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1E56EF73" w:rsidR="009C0564" w:rsidRPr="00CB4DD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E611F4">
        <w:rPr>
          <w:b/>
          <w:kern w:val="2"/>
          <w:lang w:eastAsia="zh-CN"/>
        </w:rPr>
        <w:t>6</w:t>
      </w:r>
      <w:r w:rsidR="002B5612">
        <w:rPr>
          <w:b/>
          <w:kern w:val="2"/>
          <w:lang w:eastAsia="zh-CN"/>
        </w:rPr>
        <w:t>-e</w:t>
      </w:r>
      <w:r w:rsidR="00972929" w:rsidRPr="00CF195E">
        <w:rPr>
          <w:b/>
          <w:kern w:val="2"/>
          <w:lang w:eastAsia="zh-CN"/>
        </w:rPr>
        <w:tab/>
      </w:r>
      <w:r w:rsidR="00CB4DDE" w:rsidRPr="00CB4DDE">
        <w:t xml:space="preserve"> </w:t>
      </w:r>
      <w:r w:rsidR="006F08D8" w:rsidRPr="00E700E5">
        <w:rPr>
          <w:b/>
          <w:kern w:val="2"/>
          <w:lang w:eastAsia="zh-CN"/>
        </w:rPr>
        <w:t>R1-210</w:t>
      </w:r>
      <w:r w:rsidR="00AA1BDD">
        <w:rPr>
          <w:b/>
          <w:kern w:val="2"/>
          <w:lang w:eastAsia="zh-CN"/>
        </w:rPr>
        <w:t>6455</w:t>
      </w:r>
    </w:p>
    <w:p w14:paraId="46B654C1" w14:textId="36B2BE83" w:rsidR="00AF04A3" w:rsidRPr="00CF195E" w:rsidRDefault="00AF04A3" w:rsidP="00AF04A3">
      <w:pPr>
        <w:jc w:val="left"/>
        <w:rPr>
          <w:b/>
          <w:kern w:val="2"/>
          <w:lang w:eastAsia="zh-CN"/>
        </w:rPr>
      </w:pPr>
      <w:r w:rsidRPr="00641BCD">
        <w:rPr>
          <w:b/>
          <w:kern w:val="2"/>
          <w:lang w:eastAsia="zh-CN"/>
        </w:rPr>
        <w:t xml:space="preserve">E-meeting, </w:t>
      </w:r>
      <w:r w:rsidR="00941F5B">
        <w:rPr>
          <w:b/>
          <w:kern w:val="2"/>
          <w:lang w:eastAsia="zh-CN"/>
        </w:rPr>
        <w:t>August</w:t>
      </w:r>
      <w:r w:rsidR="003C0F59">
        <w:rPr>
          <w:b/>
          <w:kern w:val="2"/>
          <w:lang w:eastAsia="zh-CN"/>
        </w:rPr>
        <w:t xml:space="preserve"> </w:t>
      </w:r>
      <w:r w:rsidR="006F08D8">
        <w:rPr>
          <w:b/>
          <w:kern w:val="2"/>
          <w:lang w:eastAsia="zh-CN"/>
        </w:rPr>
        <w:t>1</w:t>
      </w:r>
      <w:r w:rsidR="007459C6">
        <w:rPr>
          <w:b/>
          <w:kern w:val="2"/>
          <w:lang w:eastAsia="zh-CN"/>
        </w:rPr>
        <w:t>6</w:t>
      </w:r>
      <w:r w:rsidR="003C0F59">
        <w:rPr>
          <w:b/>
          <w:kern w:val="2"/>
          <w:vertAlign w:val="superscript"/>
          <w:lang w:eastAsia="zh-CN"/>
        </w:rPr>
        <w:t>th</w:t>
      </w:r>
      <w:r w:rsidR="003C0F59">
        <w:rPr>
          <w:b/>
          <w:kern w:val="2"/>
          <w:lang w:eastAsia="zh-CN"/>
        </w:rPr>
        <w:t xml:space="preserve"> - </w:t>
      </w:r>
      <w:r w:rsidR="006F08D8">
        <w:rPr>
          <w:b/>
          <w:kern w:val="2"/>
          <w:lang w:eastAsia="zh-CN"/>
        </w:rPr>
        <w:t>2</w:t>
      </w:r>
      <w:r w:rsidR="00ED15E3">
        <w:rPr>
          <w:b/>
          <w:kern w:val="2"/>
          <w:lang w:eastAsia="zh-CN"/>
        </w:rPr>
        <w:t>7</w:t>
      </w:r>
      <w:r w:rsidR="003C0F59">
        <w:rPr>
          <w:b/>
          <w:kern w:val="2"/>
          <w:vertAlign w:val="superscript"/>
          <w:lang w:eastAsia="zh-CN"/>
        </w:rPr>
        <w:t>th</w:t>
      </w:r>
      <w:r w:rsidR="003C0F59">
        <w:rPr>
          <w:b/>
          <w:kern w:val="2"/>
          <w:lang w:eastAsia="zh-CN"/>
        </w:rPr>
        <w:t>, 2021</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53AE7DA1" w:rsidR="009C0564" w:rsidRDefault="009C0564">
      <w:pPr>
        <w:pStyle w:val="Heading1"/>
      </w:pPr>
      <w:bookmarkStart w:id="0" w:name="_Ref124589705"/>
      <w:bookmarkStart w:id="1" w:name="_Ref129681862"/>
      <w:r w:rsidRPr="00CF195E">
        <w:t>Introduction</w:t>
      </w:r>
      <w:bookmarkEnd w:id="0"/>
      <w:bookmarkEnd w:id="1"/>
    </w:p>
    <w:p w14:paraId="67CA0DBB" w14:textId="405D1D94" w:rsidR="00A7524B" w:rsidRPr="00A7524B" w:rsidRDefault="00A20557" w:rsidP="00A74739">
      <w:pPr>
        <w:spacing w:before="120"/>
        <w:rPr>
          <w:rFonts w:eastAsia="MS Mincho"/>
          <w:lang w:eastAsia="ja-JP"/>
        </w:rPr>
      </w:pPr>
      <w:r>
        <w:rPr>
          <w:rFonts w:eastAsia="MS Mincho"/>
          <w:lang w:eastAsia="ja-JP"/>
        </w:rPr>
        <w:t>This contribution focus</w:t>
      </w:r>
      <w:r w:rsidR="00AE1993">
        <w:rPr>
          <w:rFonts w:eastAsia="MS Mincho"/>
          <w:lang w:eastAsia="ja-JP"/>
        </w:rPr>
        <w:t>es</w:t>
      </w:r>
      <w:r>
        <w:rPr>
          <w:rFonts w:eastAsia="MS Mincho"/>
          <w:lang w:eastAsia="ja-JP"/>
        </w:rPr>
        <w:t xml:space="preserve"> on </w:t>
      </w:r>
      <w:r w:rsidRPr="008553B5">
        <w:rPr>
          <w:rFonts w:eastAsia="MS Mincho"/>
          <w:lang w:eastAsia="ja-JP"/>
        </w:rPr>
        <w:t>the enhancements for simultaneous operation of DU and MT includ</w:t>
      </w:r>
      <w:r w:rsidR="00932A02">
        <w:rPr>
          <w:rFonts w:eastAsia="MS Mincho"/>
          <w:lang w:eastAsia="ja-JP"/>
        </w:rPr>
        <w:t>ing</w:t>
      </w:r>
      <w:r w:rsidRPr="008553B5">
        <w:rPr>
          <w:rFonts w:eastAsia="MS Mincho"/>
          <w:lang w:eastAsia="ja-JP"/>
        </w:rPr>
        <w:t>:</w:t>
      </w:r>
      <w:r w:rsidR="00A6761E">
        <w:rPr>
          <w:rFonts w:eastAsia="MS Mincho"/>
          <w:lang w:eastAsia="ja-JP"/>
        </w:rPr>
        <w:t xml:space="preserve"> </w:t>
      </w:r>
      <w:r w:rsidR="001F718F">
        <w:rPr>
          <w:rFonts w:eastAsia="MS Mincho"/>
          <w:lang w:eastAsia="ja-JP"/>
        </w:rPr>
        <w:t xml:space="preserve">the </w:t>
      </w:r>
      <w:r w:rsidR="00A6761E">
        <w:rPr>
          <w:rFonts w:eastAsia="MS Mincho"/>
          <w:lang w:eastAsia="ja-JP"/>
        </w:rPr>
        <w:t>remaining issues o</w:t>
      </w:r>
      <w:r w:rsidR="001F718F">
        <w:rPr>
          <w:rFonts w:eastAsia="MS Mincho"/>
          <w:lang w:eastAsia="ja-JP"/>
        </w:rPr>
        <w:t>f</w:t>
      </w:r>
      <w:r w:rsidR="00A6761E">
        <w:rPr>
          <w:rFonts w:eastAsia="MS Mincho"/>
          <w:lang w:eastAsia="ja-JP"/>
        </w:rPr>
        <w:t xml:space="preserve"> timing </w:t>
      </w:r>
      <w:r w:rsidR="002C65EA">
        <w:rPr>
          <w:rFonts w:eastAsia="MS Mincho"/>
          <w:lang w:eastAsia="ja-JP"/>
        </w:rPr>
        <w:t>alignment</w:t>
      </w:r>
      <w:r w:rsidR="003348B7">
        <w:rPr>
          <w:rFonts w:eastAsia="MS Mincho"/>
          <w:lang w:eastAsia="ja-JP"/>
        </w:rPr>
        <w:t xml:space="preserve">, </w:t>
      </w:r>
      <w:r w:rsidR="00932015">
        <w:rPr>
          <w:rFonts w:eastAsia="MS Mincho"/>
          <w:lang w:eastAsia="ja-JP"/>
        </w:rPr>
        <w:t>p</w:t>
      </w:r>
      <w:r>
        <w:rPr>
          <w:rFonts w:eastAsia="MS Mincho"/>
          <w:lang w:eastAsia="ja-JP"/>
        </w:rPr>
        <w:t>otential p</w:t>
      </w:r>
      <w:r w:rsidRPr="008553B5">
        <w:rPr>
          <w:rFonts w:eastAsia="MS Mincho"/>
          <w:lang w:eastAsia="ja-JP"/>
        </w:rPr>
        <w:t>ower control enhancement</w:t>
      </w:r>
      <w:r w:rsidR="00D27368">
        <w:rPr>
          <w:rFonts w:eastAsia="MS Mincho"/>
          <w:lang w:eastAsia="ja-JP"/>
        </w:rPr>
        <w:t>s</w:t>
      </w:r>
      <w:r w:rsidR="003348B7">
        <w:rPr>
          <w:rFonts w:eastAsia="MS Mincho"/>
          <w:lang w:eastAsia="ja-JP"/>
        </w:rPr>
        <w:t xml:space="preserve"> and</w:t>
      </w:r>
      <w:r w:rsidR="00275D85">
        <w:rPr>
          <w:rFonts w:eastAsia="MS Mincho"/>
          <w:lang w:eastAsia="ja-JP"/>
        </w:rPr>
        <w:t xml:space="preserve"> </w:t>
      </w:r>
      <w:r w:rsidRPr="008553B5">
        <w:rPr>
          <w:rFonts w:eastAsia="MS Mincho"/>
          <w:lang w:eastAsia="ja-JP"/>
        </w:rPr>
        <w:t>CLI management</w:t>
      </w:r>
      <w:r w:rsidRPr="00CF195E">
        <w:rPr>
          <w:rFonts w:eastAsia="MS Mincho"/>
          <w:lang w:eastAsia="ja-JP"/>
        </w:rPr>
        <w:t>.</w:t>
      </w:r>
    </w:p>
    <w:p w14:paraId="5DA388D4" w14:textId="4802A24B" w:rsidR="00057882" w:rsidRDefault="00F0453E" w:rsidP="004619C5">
      <w:pPr>
        <w:pStyle w:val="Heading1"/>
        <w:rPr>
          <w:lang w:eastAsia="zh-CN"/>
        </w:rPr>
      </w:pPr>
      <w:bookmarkStart w:id="2" w:name="_Ref129681832"/>
      <w:r>
        <w:rPr>
          <w:lang w:eastAsia="zh-CN"/>
        </w:rPr>
        <w:t>T</w:t>
      </w:r>
      <w:r w:rsidR="00057882">
        <w:rPr>
          <w:lang w:eastAsia="zh-CN"/>
        </w:rPr>
        <w:t xml:space="preserve">iming </w:t>
      </w:r>
      <w:r>
        <w:rPr>
          <w:lang w:eastAsia="zh-CN"/>
        </w:rPr>
        <w:t>alignment enhancement</w:t>
      </w:r>
    </w:p>
    <w:p w14:paraId="6FDB6B2F" w14:textId="6A2E6286" w:rsidR="00556B0B" w:rsidRDefault="00556B0B" w:rsidP="00556B0B">
      <w:pPr>
        <w:rPr>
          <w:rFonts w:eastAsiaTheme="minorEastAsia"/>
          <w:lang w:eastAsia="zh-CN"/>
        </w:rPr>
      </w:pPr>
      <w:r>
        <w:rPr>
          <w:rFonts w:eastAsiaTheme="minorEastAsia"/>
          <w:lang w:eastAsia="zh-CN"/>
        </w:rPr>
        <w:t>In RAN1 #10</w:t>
      </w:r>
      <w:r w:rsidR="00A7524B">
        <w:rPr>
          <w:rFonts w:eastAsiaTheme="minorEastAsia"/>
          <w:lang w:eastAsia="zh-CN"/>
        </w:rPr>
        <w:t>5</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timing was achieved:</w:t>
      </w:r>
    </w:p>
    <w:tbl>
      <w:tblPr>
        <w:tblStyle w:val="TableGrid"/>
        <w:tblW w:w="0" w:type="auto"/>
        <w:tblLook w:val="04A0" w:firstRow="1" w:lastRow="0" w:firstColumn="1" w:lastColumn="0" w:noHBand="0" w:noVBand="1"/>
      </w:tblPr>
      <w:tblGrid>
        <w:gridCol w:w="9307"/>
      </w:tblGrid>
      <w:tr w:rsidR="00556B0B" w14:paraId="5AF44526" w14:textId="77777777" w:rsidTr="00556B0B">
        <w:tc>
          <w:tcPr>
            <w:tcW w:w="9307" w:type="dxa"/>
          </w:tcPr>
          <w:p w14:paraId="07FC8C8C" w14:textId="77777777" w:rsidR="00A7524B" w:rsidRPr="00F908D8" w:rsidRDefault="00A7524B" w:rsidP="00A7524B">
            <w:pPr>
              <w:rPr>
                <w:rFonts w:cs="Times"/>
                <w:szCs w:val="20"/>
                <w:highlight w:val="yellow"/>
              </w:rPr>
            </w:pPr>
            <w:r w:rsidRPr="00F908D8">
              <w:rPr>
                <w:rFonts w:cs="Times"/>
                <w:szCs w:val="20"/>
                <w:highlight w:val="green"/>
              </w:rPr>
              <w:t>Agreement</w:t>
            </w:r>
          </w:p>
          <w:p w14:paraId="7EA89D70" w14:textId="77777777" w:rsidR="00A7524B" w:rsidRPr="00C55E2C" w:rsidRDefault="00A7524B" w:rsidP="00A7524B">
            <w:pPr>
              <w:rPr>
                <w:rFonts w:cs="Times"/>
                <w:bCs/>
                <w:color w:val="000000"/>
                <w:szCs w:val="20"/>
              </w:rPr>
            </w:pPr>
            <w:r w:rsidRPr="00C55E2C">
              <w:rPr>
                <w:rFonts w:cs="Times"/>
                <w:bCs/>
                <w:color w:val="000000"/>
                <w:szCs w:val="20"/>
              </w:rPr>
              <w:t>RAN1 to downselect how the IAB-MT Tx timing is set for Case 6 timing at a given IAB-node:</w:t>
            </w:r>
          </w:p>
          <w:p w14:paraId="25ACD5F0" w14:textId="77777777" w:rsidR="00A7524B" w:rsidRPr="00C55E2C"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rPr>
            </w:pPr>
            <w:r w:rsidRPr="00C55E2C">
              <w:rPr>
                <w:rFonts w:cs="Times"/>
              </w:rPr>
              <w:t>Alt1: the IAB-MT Tx timing is obtained by the node via the legacy TA loop plus an offset from the parent node.</w:t>
            </w:r>
          </w:p>
          <w:p w14:paraId="72982297" w14:textId="77777777" w:rsidR="00A7524B" w:rsidRPr="00C55E2C" w:rsidRDefault="00A7524B" w:rsidP="00A7524B">
            <w:pPr>
              <w:pStyle w:val="ListParagraph"/>
              <w:numPr>
                <w:ilvl w:val="1"/>
                <w:numId w:val="43"/>
              </w:numPr>
              <w:autoSpaceDE/>
              <w:autoSpaceDN/>
              <w:adjustRightInd/>
              <w:snapToGrid/>
              <w:spacing w:after="0"/>
              <w:ind w:firstLineChars="0"/>
              <w:contextualSpacing/>
              <w:jc w:val="left"/>
              <w:textAlignment w:val="baseline"/>
              <w:rPr>
                <w:rFonts w:cs="Times"/>
              </w:rPr>
            </w:pPr>
            <w:r w:rsidRPr="00C55E2C">
              <w:rPr>
                <w:rFonts w:cs="Times"/>
              </w:rPr>
              <w:t>FFS details of the required offset.</w:t>
            </w:r>
          </w:p>
          <w:p w14:paraId="5173E2DB" w14:textId="77777777" w:rsidR="00A7524B" w:rsidRPr="00C55E2C"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rPr>
            </w:pPr>
            <w:r w:rsidRPr="00C55E2C">
              <w:rPr>
                <w:rFonts w:cs="Times"/>
              </w:rPr>
              <w:t>Alt2: the IAB-MT Tx timing is set by the node to the timing obtained for the node’s DL Tx.</w:t>
            </w:r>
          </w:p>
          <w:p w14:paraId="65D2C9E4" w14:textId="77777777" w:rsidR="00A7524B" w:rsidRPr="00C55E2C"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rPr>
            </w:pPr>
            <w:r w:rsidRPr="00C55E2C">
              <w:rPr>
                <w:rFonts w:cs="Times"/>
              </w:rPr>
              <w:t>Alt3: the IAB-MT Tx timing is obtained by the node jointly with the IAB-DU Tx timing via a common offset from the parent node.</w:t>
            </w:r>
          </w:p>
          <w:p w14:paraId="629823F7" w14:textId="77777777" w:rsidR="00A7524B" w:rsidRPr="00C55E2C" w:rsidRDefault="00A7524B" w:rsidP="00A7524B">
            <w:pPr>
              <w:rPr>
                <w:rFonts w:cs="Times"/>
                <w:bCs/>
                <w:szCs w:val="20"/>
                <w:lang w:eastAsia="zh-CN"/>
              </w:rPr>
            </w:pPr>
            <w:r w:rsidRPr="00C55E2C">
              <w:rPr>
                <w:rFonts w:cs="Times"/>
                <w:bCs/>
                <w:szCs w:val="20"/>
                <w:lang w:eastAsia="zh-CN"/>
              </w:rPr>
              <w:t>Downselection to consider at least the following aspects:</w:t>
            </w:r>
          </w:p>
          <w:p w14:paraId="01A8A967" w14:textId="77777777" w:rsidR="00A7524B" w:rsidRPr="00C55E2C"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rPr>
            </w:pPr>
            <w:r w:rsidRPr="00C55E2C">
              <w:rPr>
                <w:rFonts w:cs="Times"/>
              </w:rPr>
              <w:t>Dependency of DL synchronization schemes at the IAB-DU</w:t>
            </w:r>
          </w:p>
          <w:p w14:paraId="3E7792C2" w14:textId="77777777" w:rsidR="00A7524B" w:rsidRPr="00C55E2C"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rPr>
            </w:pPr>
            <w:r w:rsidRPr="00C55E2C">
              <w:rPr>
                <w:rFonts w:cs="Times"/>
              </w:rPr>
              <w:t>Potential additional signaling overhead.</w:t>
            </w:r>
          </w:p>
          <w:p w14:paraId="0C45FB1E" w14:textId="77777777" w:rsidR="00A7524B" w:rsidRPr="00663BAF"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lang w:val="fr-FR"/>
              </w:rPr>
            </w:pPr>
            <w:r w:rsidRPr="00663BAF">
              <w:rPr>
                <w:rFonts w:cs="Times"/>
                <w:lang w:val="fr-FR"/>
              </w:rPr>
              <w:t>Achievable DU Tx / MT Tx alignment error tolerance.</w:t>
            </w:r>
          </w:p>
          <w:p w14:paraId="73BF5648" w14:textId="77777777" w:rsidR="00A7524B" w:rsidRPr="00C55E2C" w:rsidRDefault="00A7524B" w:rsidP="00A7524B">
            <w:pPr>
              <w:pStyle w:val="ListParagraph"/>
              <w:numPr>
                <w:ilvl w:val="0"/>
                <w:numId w:val="43"/>
              </w:numPr>
              <w:autoSpaceDE/>
              <w:autoSpaceDN/>
              <w:adjustRightInd/>
              <w:snapToGrid/>
              <w:spacing w:after="0"/>
              <w:ind w:firstLineChars="0"/>
              <w:contextualSpacing/>
              <w:jc w:val="left"/>
              <w:textAlignment w:val="baseline"/>
              <w:rPr>
                <w:rFonts w:cs="Times"/>
              </w:rPr>
            </w:pPr>
            <w:r w:rsidRPr="00C55E2C">
              <w:rPr>
                <w:rFonts w:cs="Times"/>
              </w:rPr>
              <w:t>Suitability for switching between timing modes.</w:t>
            </w:r>
          </w:p>
          <w:p w14:paraId="0E5E04B1" w14:textId="1A30747A" w:rsidR="00A7524B" w:rsidRPr="00F908D8" w:rsidRDefault="00A7524B" w:rsidP="00A7524B">
            <w:pPr>
              <w:rPr>
                <w:lang w:eastAsia="zh-CN"/>
              </w:rPr>
            </w:pPr>
          </w:p>
          <w:p w14:paraId="47E6A995" w14:textId="77777777" w:rsidR="00A7524B" w:rsidRPr="00F908D8" w:rsidRDefault="00A7524B" w:rsidP="00A7524B">
            <w:pPr>
              <w:rPr>
                <w:rFonts w:cs="Times"/>
                <w:szCs w:val="20"/>
                <w:highlight w:val="yellow"/>
              </w:rPr>
            </w:pPr>
            <w:r w:rsidRPr="00F908D8">
              <w:rPr>
                <w:rFonts w:cs="Times"/>
                <w:szCs w:val="20"/>
                <w:highlight w:val="green"/>
              </w:rPr>
              <w:t>Agreement</w:t>
            </w:r>
          </w:p>
          <w:p w14:paraId="77048434" w14:textId="77777777" w:rsidR="00A7524B" w:rsidRPr="00C55E2C" w:rsidRDefault="00A7524B" w:rsidP="00A7524B">
            <w:pPr>
              <w:rPr>
                <w:bCs/>
                <w:color w:val="000000"/>
              </w:rPr>
            </w:pPr>
            <w:r w:rsidRPr="00C55E2C">
              <w:rPr>
                <w:bCs/>
                <w:color w:val="000000"/>
              </w:rPr>
              <w:t>RAN1 to downselect how the IAB-MT Tx timing is set at an IAB-node for Case 7 timing at the parent node:</w:t>
            </w:r>
          </w:p>
          <w:p w14:paraId="0350BF3F" w14:textId="77777777" w:rsidR="00A7524B" w:rsidRPr="00C55E2C" w:rsidRDefault="00A7524B" w:rsidP="00A7524B">
            <w:pPr>
              <w:pStyle w:val="ListParagraph"/>
              <w:numPr>
                <w:ilvl w:val="0"/>
                <w:numId w:val="44"/>
              </w:numPr>
              <w:autoSpaceDE/>
              <w:autoSpaceDN/>
              <w:adjustRightInd/>
              <w:snapToGrid/>
              <w:spacing w:after="0"/>
              <w:ind w:firstLineChars="0"/>
              <w:contextualSpacing/>
              <w:jc w:val="left"/>
              <w:rPr>
                <w:bCs/>
                <w:color w:val="000000"/>
              </w:rPr>
            </w:pPr>
            <w:r w:rsidRPr="00C55E2C">
              <w:rPr>
                <w:bCs/>
                <w:color w:val="000000"/>
              </w:rPr>
              <w:t>Alt1: the IAB-MT Tx timing of the node is obtained via the legacy TA loop plus an offset from the parent node.</w:t>
            </w:r>
          </w:p>
          <w:p w14:paraId="4BC58D35" w14:textId="77777777" w:rsidR="00A7524B" w:rsidRPr="00C55E2C" w:rsidRDefault="00A7524B" w:rsidP="00A7524B">
            <w:pPr>
              <w:pStyle w:val="ListParagraph"/>
              <w:numPr>
                <w:ilvl w:val="1"/>
                <w:numId w:val="44"/>
              </w:numPr>
              <w:autoSpaceDE/>
              <w:autoSpaceDN/>
              <w:adjustRightInd/>
              <w:snapToGrid/>
              <w:spacing w:after="0"/>
              <w:ind w:firstLineChars="0"/>
              <w:contextualSpacing/>
              <w:jc w:val="left"/>
              <w:rPr>
                <w:bCs/>
                <w:color w:val="000000"/>
              </w:rPr>
            </w:pPr>
            <w:r w:rsidRPr="00C55E2C">
              <w:rPr>
                <w:bCs/>
                <w:color w:val="000000"/>
              </w:rPr>
              <w:t>FFS details of the required offset</w:t>
            </w:r>
          </w:p>
          <w:p w14:paraId="74C7025E" w14:textId="77777777" w:rsidR="00A7524B" w:rsidRPr="00C55E2C" w:rsidRDefault="00A7524B" w:rsidP="00A7524B">
            <w:pPr>
              <w:pStyle w:val="ListParagraph"/>
              <w:numPr>
                <w:ilvl w:val="0"/>
                <w:numId w:val="44"/>
              </w:numPr>
              <w:autoSpaceDE/>
              <w:autoSpaceDN/>
              <w:adjustRightInd/>
              <w:snapToGrid/>
              <w:spacing w:after="0"/>
              <w:ind w:firstLineChars="0"/>
              <w:contextualSpacing/>
              <w:jc w:val="left"/>
              <w:rPr>
                <w:bCs/>
                <w:color w:val="000000"/>
              </w:rPr>
            </w:pPr>
            <w:r w:rsidRPr="00C55E2C">
              <w:rPr>
                <w:bCs/>
                <w:color w:val="000000"/>
              </w:rPr>
              <w:t>Alt2: the IAB-MT Tx timing of the node is obtained via the legacy TA loop from the parent node.</w:t>
            </w:r>
          </w:p>
          <w:p w14:paraId="11B2D85F" w14:textId="77777777" w:rsidR="00A7524B" w:rsidRPr="005906E6" w:rsidRDefault="00A7524B" w:rsidP="00A7524B">
            <w:pPr>
              <w:pStyle w:val="ListParagraph"/>
              <w:numPr>
                <w:ilvl w:val="0"/>
                <w:numId w:val="44"/>
              </w:numPr>
              <w:autoSpaceDE/>
              <w:autoSpaceDN/>
              <w:adjustRightInd/>
              <w:snapToGrid/>
              <w:spacing w:after="0"/>
              <w:ind w:firstLineChars="0"/>
              <w:contextualSpacing/>
              <w:jc w:val="left"/>
              <w:rPr>
                <w:bCs/>
                <w:i/>
                <w:color w:val="000000"/>
              </w:rPr>
            </w:pPr>
            <w:r w:rsidRPr="005906E6">
              <w:rPr>
                <w:rStyle w:val="Emphasis"/>
                <w:bCs/>
                <w:i w:val="0"/>
              </w:rPr>
              <w:t>Alt3: the IAB-MT Tx timing of the node is obtained via a Case 7 specific TA loop from the parent node.</w:t>
            </w:r>
          </w:p>
          <w:p w14:paraId="152370AF" w14:textId="77777777" w:rsidR="00A7524B" w:rsidRPr="00C55E2C" w:rsidRDefault="00A7524B" w:rsidP="00A7524B">
            <w:pPr>
              <w:rPr>
                <w:bCs/>
              </w:rPr>
            </w:pPr>
            <w:r w:rsidRPr="00C55E2C">
              <w:rPr>
                <w:bCs/>
              </w:rPr>
              <w:t>Downselection to consider at least the following aspects:</w:t>
            </w:r>
          </w:p>
          <w:p w14:paraId="0BA69795" w14:textId="77777777" w:rsidR="00A7524B" w:rsidRPr="00C55E2C" w:rsidRDefault="00A7524B" w:rsidP="00A7524B">
            <w:pPr>
              <w:pStyle w:val="ListParagraph"/>
              <w:numPr>
                <w:ilvl w:val="0"/>
                <w:numId w:val="44"/>
              </w:numPr>
              <w:autoSpaceDE/>
              <w:autoSpaceDN/>
              <w:adjustRightInd/>
              <w:snapToGrid/>
              <w:spacing w:after="0"/>
              <w:ind w:firstLineChars="0"/>
              <w:contextualSpacing/>
              <w:jc w:val="left"/>
              <w:rPr>
                <w:bCs/>
                <w:color w:val="000000"/>
              </w:rPr>
            </w:pPr>
            <w:r w:rsidRPr="00C55E2C">
              <w:rPr>
                <w:bCs/>
                <w:color w:val="000000"/>
              </w:rPr>
              <w:t>Potential impact to OTA synchronization availability for DU Tx at the IAB-node.</w:t>
            </w:r>
          </w:p>
          <w:p w14:paraId="1111F6D7" w14:textId="77777777" w:rsidR="00A7524B" w:rsidRPr="00C55E2C" w:rsidRDefault="00A7524B" w:rsidP="00A7524B">
            <w:pPr>
              <w:pStyle w:val="ListParagraph"/>
              <w:numPr>
                <w:ilvl w:val="0"/>
                <w:numId w:val="44"/>
              </w:numPr>
              <w:autoSpaceDE/>
              <w:autoSpaceDN/>
              <w:adjustRightInd/>
              <w:snapToGrid/>
              <w:spacing w:after="0"/>
              <w:ind w:firstLineChars="0"/>
              <w:contextualSpacing/>
              <w:jc w:val="left"/>
              <w:rPr>
                <w:bCs/>
                <w:color w:val="000000"/>
              </w:rPr>
            </w:pPr>
            <w:r w:rsidRPr="00C55E2C">
              <w:rPr>
                <w:bCs/>
                <w:color w:val="000000"/>
              </w:rPr>
              <w:t>Potential additional signaling overhead.</w:t>
            </w:r>
          </w:p>
          <w:p w14:paraId="7937430F" w14:textId="77777777" w:rsidR="00A7524B" w:rsidRPr="00C55E2C" w:rsidRDefault="00A7524B" w:rsidP="00A7524B">
            <w:pPr>
              <w:pStyle w:val="ListParagraph"/>
              <w:numPr>
                <w:ilvl w:val="0"/>
                <w:numId w:val="44"/>
              </w:numPr>
              <w:autoSpaceDE/>
              <w:autoSpaceDN/>
              <w:adjustRightInd/>
              <w:snapToGrid/>
              <w:spacing w:after="0"/>
              <w:ind w:firstLineChars="0"/>
              <w:contextualSpacing/>
              <w:jc w:val="left"/>
              <w:rPr>
                <w:bCs/>
                <w:color w:val="000000"/>
              </w:rPr>
            </w:pPr>
            <w:r w:rsidRPr="00C55E2C">
              <w:rPr>
                <w:bCs/>
                <w:color w:val="000000"/>
              </w:rPr>
              <w:t>Suitability for switching between timing modes.</w:t>
            </w:r>
          </w:p>
          <w:p w14:paraId="5814960D" w14:textId="4FF12FD4" w:rsidR="00A7524B" w:rsidRPr="00F908D8" w:rsidRDefault="00A7524B" w:rsidP="00A7524B"/>
          <w:p w14:paraId="28CD5773" w14:textId="77777777" w:rsidR="00A7524B" w:rsidRPr="00F908D8" w:rsidRDefault="00A7524B" w:rsidP="00A7524B">
            <w:pPr>
              <w:rPr>
                <w:rFonts w:cs="Times"/>
                <w:szCs w:val="20"/>
                <w:highlight w:val="yellow"/>
              </w:rPr>
            </w:pPr>
            <w:r w:rsidRPr="00F908D8">
              <w:rPr>
                <w:rFonts w:cs="Times"/>
                <w:szCs w:val="20"/>
                <w:highlight w:val="green"/>
              </w:rPr>
              <w:t>Agreement</w:t>
            </w:r>
          </w:p>
          <w:p w14:paraId="68A0B1BD" w14:textId="77777777" w:rsidR="00A7524B" w:rsidRPr="00C55E2C" w:rsidRDefault="00A7524B" w:rsidP="00A7524B">
            <w:pPr>
              <w:rPr>
                <w:bCs/>
              </w:rPr>
            </w:pPr>
            <w:r w:rsidRPr="00C55E2C">
              <w:rPr>
                <w:bCs/>
              </w:rPr>
              <w:t>An IAB-node is indicated when Case 6 timing is performed at the IAB-node.</w:t>
            </w:r>
          </w:p>
          <w:p w14:paraId="77CF8D21" w14:textId="77777777" w:rsidR="00A7524B" w:rsidRPr="00C55E2C" w:rsidRDefault="00A7524B" w:rsidP="00A7524B">
            <w:pPr>
              <w:pStyle w:val="ListParagraph"/>
              <w:numPr>
                <w:ilvl w:val="0"/>
                <w:numId w:val="44"/>
              </w:numPr>
              <w:autoSpaceDE/>
              <w:autoSpaceDN/>
              <w:adjustRightInd/>
              <w:snapToGrid/>
              <w:spacing w:after="0"/>
              <w:ind w:firstLineChars="0"/>
              <w:contextualSpacing/>
              <w:jc w:val="left"/>
              <w:rPr>
                <w:bCs/>
                <w:color w:val="000000"/>
              </w:rPr>
            </w:pPr>
            <w:r w:rsidRPr="00C55E2C">
              <w:rPr>
                <w:bCs/>
                <w:color w:val="000000"/>
              </w:rPr>
              <w:t xml:space="preserve">FFS details of the indication (e.g. semi-static and/or dynamic, implicit and/or explicit, linkage </w:t>
            </w:r>
            <w:r w:rsidRPr="00C55E2C">
              <w:rPr>
                <w:bCs/>
                <w:color w:val="000000"/>
              </w:rPr>
              <w:lastRenderedPageBreak/>
              <w:t>to multiplexing capability, etc.).</w:t>
            </w:r>
          </w:p>
          <w:p w14:paraId="4B035C2F" w14:textId="48C0B04D" w:rsidR="00556B0B" w:rsidRPr="00A7524B" w:rsidRDefault="00A7524B" w:rsidP="00A7524B">
            <w:r w:rsidRPr="00C55E2C">
              <w:t>FFS whether an IAB-node is also indicated when Case 7 timing is performed at the IAB-node.</w:t>
            </w:r>
          </w:p>
        </w:tc>
      </w:tr>
    </w:tbl>
    <w:p w14:paraId="028E0839" w14:textId="72C4CB1A" w:rsidR="00556B0B" w:rsidRPr="00556B0B" w:rsidRDefault="00556B0B" w:rsidP="00556B0B">
      <w:pPr>
        <w:rPr>
          <w:lang w:eastAsia="zh-CN"/>
        </w:rPr>
      </w:pPr>
    </w:p>
    <w:p w14:paraId="056C92F9" w14:textId="281904DE" w:rsidR="00A04323" w:rsidRDefault="00D44823" w:rsidP="004619C5">
      <w:pPr>
        <w:pStyle w:val="Heading2"/>
        <w:rPr>
          <w:lang w:eastAsia="zh-CN"/>
        </w:rPr>
      </w:pPr>
      <w:r>
        <w:rPr>
          <w:lang w:eastAsia="zh-CN"/>
        </w:rPr>
        <w:t>Remaining issue o</w:t>
      </w:r>
      <w:r w:rsidR="00415A3E">
        <w:rPr>
          <w:lang w:eastAsia="zh-CN"/>
        </w:rPr>
        <w:t>f</w:t>
      </w:r>
      <w:r>
        <w:rPr>
          <w:lang w:eastAsia="zh-CN"/>
        </w:rPr>
        <w:t xml:space="preserve"> </w:t>
      </w:r>
      <w:r w:rsidR="00A04323">
        <w:rPr>
          <w:lang w:eastAsia="zh-CN"/>
        </w:rPr>
        <w:t>Case 6</w:t>
      </w:r>
      <w:r w:rsidR="00F24787" w:rsidRPr="00F24787">
        <w:rPr>
          <w:lang w:eastAsia="zh-CN"/>
        </w:rPr>
        <w:t xml:space="preserve"> </w:t>
      </w:r>
      <w:r w:rsidR="00F24787" w:rsidRPr="00BA0377">
        <w:rPr>
          <w:lang w:eastAsia="zh-CN"/>
        </w:rPr>
        <w:t>timing</w:t>
      </w:r>
    </w:p>
    <w:p w14:paraId="75813C56" w14:textId="39E5751C" w:rsidR="00871A58" w:rsidRDefault="00871A58" w:rsidP="00871A58">
      <w:pPr>
        <w:rPr>
          <w:rFonts w:eastAsia="Calibri"/>
        </w:rPr>
      </w:pPr>
      <w:r>
        <w:rPr>
          <w:lang w:eastAsia="zh-CN"/>
        </w:rPr>
        <w:t xml:space="preserve">It was agreed that Case 6 timing mode operation at </w:t>
      </w:r>
      <w:r w:rsidRPr="00216913">
        <w:rPr>
          <w:rFonts w:eastAsia="Calibri"/>
        </w:rPr>
        <w:t>an IAB-node is controlled by the parent node to which the UL transmission is intended for</w:t>
      </w:r>
      <w:r>
        <w:rPr>
          <w:rFonts w:eastAsia="Calibri"/>
        </w:rPr>
        <w:t xml:space="preserve">. However, how to achieve this control is </w:t>
      </w:r>
      <w:r w:rsidR="009F1E9C">
        <w:rPr>
          <w:rFonts w:eastAsia="Calibri"/>
        </w:rPr>
        <w:t xml:space="preserve">still </w:t>
      </w:r>
      <w:r>
        <w:rPr>
          <w:rFonts w:eastAsia="Calibri"/>
        </w:rPr>
        <w:t xml:space="preserve">not clear. There are </w:t>
      </w:r>
      <w:r w:rsidR="00012FA0">
        <w:rPr>
          <w:rFonts w:eastAsia="Calibri"/>
        </w:rPr>
        <w:t>three</w:t>
      </w:r>
      <w:r>
        <w:rPr>
          <w:rFonts w:eastAsia="Calibri"/>
        </w:rPr>
        <w:t xml:space="preserve"> </w:t>
      </w:r>
      <w:r w:rsidR="00012FA0">
        <w:rPr>
          <w:rFonts w:eastAsia="Calibri"/>
        </w:rPr>
        <w:t xml:space="preserve">alternatives to be </w:t>
      </w:r>
      <w:r w:rsidR="009622E6">
        <w:rPr>
          <w:rFonts w:eastAsia="Calibri"/>
        </w:rPr>
        <w:t>down selected</w:t>
      </w:r>
      <w:r>
        <w:rPr>
          <w:rFonts w:eastAsia="Calibri"/>
        </w:rPr>
        <w:t xml:space="preserve"> for parent node to enable Case 6 timing mode at </w:t>
      </w:r>
      <w:r w:rsidR="009F1E9C">
        <w:rPr>
          <w:rFonts w:eastAsia="Calibri"/>
        </w:rPr>
        <w:t>the IAB node</w:t>
      </w:r>
      <w:r>
        <w:rPr>
          <w:rFonts w:eastAsia="Calibri"/>
        </w:rPr>
        <w:t>:</w:t>
      </w:r>
    </w:p>
    <w:p w14:paraId="50F7869A" w14:textId="5DD98AA2" w:rsidR="00871A58" w:rsidRPr="00BA368C" w:rsidRDefault="005F5CF0" w:rsidP="00871A58">
      <w:pPr>
        <w:rPr>
          <w:highlight w:val="yellow"/>
        </w:rPr>
      </w:pPr>
      <w:r>
        <w:rPr>
          <w:b/>
          <w:u w:val="single"/>
          <w:lang w:eastAsia="zh-CN"/>
        </w:rPr>
        <w:t>Alt</w:t>
      </w:r>
      <w:r w:rsidR="00871A58" w:rsidRPr="00F75651">
        <w:rPr>
          <w:b/>
          <w:u w:val="single"/>
          <w:lang w:eastAsia="zh-CN"/>
        </w:rPr>
        <w:t xml:space="preserve"> 1:</w:t>
      </w:r>
      <w:r w:rsidR="00871A58">
        <w:rPr>
          <w:lang w:eastAsia="zh-CN"/>
        </w:rPr>
        <w:t xml:space="preserve"> </w:t>
      </w:r>
      <w:r w:rsidR="00AF670F">
        <w:t xml:space="preserve">Enabling Case 6 timing based on </w:t>
      </w:r>
      <w:r>
        <w:t>t</w:t>
      </w:r>
      <w:r w:rsidRPr="00C55E2C">
        <w:rPr>
          <w:rFonts w:cs="Times"/>
        </w:rPr>
        <w:t>he legacy TA loop plus an offset</w:t>
      </w:r>
    </w:p>
    <w:p w14:paraId="0B459296" w14:textId="7D925933" w:rsidR="00871A58" w:rsidRDefault="00893757" w:rsidP="00871A58">
      <w:pPr>
        <w:rPr>
          <w:lang w:eastAsia="zh-CN"/>
        </w:rPr>
      </w:pPr>
      <w:r>
        <w:rPr>
          <w:lang w:eastAsia="zh-CN"/>
        </w:rPr>
        <w:t>With this alternative, an</w:t>
      </w:r>
      <w:r w:rsidR="003006AF">
        <w:rPr>
          <w:lang w:eastAsia="zh-CN"/>
        </w:rPr>
        <w:t xml:space="preserve"> </w:t>
      </w:r>
      <w:r w:rsidR="00AF670F">
        <w:rPr>
          <w:lang w:eastAsia="zh-CN"/>
        </w:rPr>
        <w:t>IAB</w:t>
      </w:r>
      <w:r w:rsidR="003006AF">
        <w:rPr>
          <w:lang w:eastAsia="zh-CN"/>
        </w:rPr>
        <w:t>-</w:t>
      </w:r>
      <w:r w:rsidR="00AF670F">
        <w:rPr>
          <w:lang w:eastAsia="zh-CN"/>
        </w:rPr>
        <w:t>MT maintains</w:t>
      </w:r>
      <w:r w:rsidR="00871A58">
        <w:rPr>
          <w:lang w:eastAsia="zh-CN"/>
        </w:rPr>
        <w:t xml:space="preserve"> </w:t>
      </w:r>
      <w:r>
        <w:rPr>
          <w:lang w:eastAsia="zh-CN"/>
        </w:rPr>
        <w:t xml:space="preserve">the </w:t>
      </w:r>
      <w:r w:rsidR="00AF670F">
        <w:rPr>
          <w:lang w:eastAsia="zh-CN"/>
        </w:rPr>
        <w:t xml:space="preserve">legacy </w:t>
      </w:r>
      <w:r w:rsidR="00871A58">
        <w:rPr>
          <w:lang w:eastAsia="zh-CN"/>
        </w:rPr>
        <w:t>TA</w:t>
      </w:r>
      <w:r w:rsidR="003006AF">
        <w:rPr>
          <w:lang w:eastAsia="zh-CN"/>
        </w:rPr>
        <w:t xml:space="preserve"> and</w:t>
      </w:r>
      <w:r w:rsidR="00AF670F">
        <w:rPr>
          <w:lang w:eastAsia="zh-CN"/>
        </w:rPr>
        <w:t xml:space="preserve"> </w:t>
      </w:r>
      <w:r w:rsidR="00725B02">
        <w:rPr>
          <w:lang w:eastAsia="zh-CN"/>
        </w:rPr>
        <w:t>applies</w:t>
      </w:r>
      <w:r w:rsidR="00AF670F">
        <w:rPr>
          <w:lang w:eastAsia="zh-CN"/>
        </w:rPr>
        <w:t xml:space="preserve"> an offset </w:t>
      </w:r>
      <w:r w:rsidR="0013509B">
        <w:rPr>
          <w:lang w:eastAsia="zh-CN"/>
        </w:rPr>
        <w:t xml:space="preserve">to </w:t>
      </w:r>
      <w:r>
        <w:rPr>
          <w:lang w:eastAsia="zh-CN"/>
        </w:rPr>
        <w:t>the legacy TA</w:t>
      </w:r>
      <w:r w:rsidR="00AF670F">
        <w:rPr>
          <w:lang w:eastAsia="zh-CN"/>
        </w:rPr>
        <w:t xml:space="preserve"> to make</w:t>
      </w:r>
      <w:r w:rsidR="00871A58">
        <w:rPr>
          <w:lang w:eastAsia="zh-CN"/>
        </w:rPr>
        <w:t xml:space="preserve"> </w:t>
      </w:r>
      <w:r>
        <w:rPr>
          <w:lang w:eastAsia="zh-CN"/>
        </w:rPr>
        <w:t xml:space="preserve">sure </w:t>
      </w:r>
      <w:r w:rsidR="00871A58">
        <w:rPr>
          <w:lang w:eastAsia="zh-CN"/>
        </w:rPr>
        <w:t xml:space="preserve">MT UL Tx timing </w:t>
      </w:r>
      <w:r>
        <w:rPr>
          <w:lang w:eastAsia="zh-CN"/>
        </w:rPr>
        <w:t xml:space="preserve">is </w:t>
      </w:r>
      <w:r w:rsidR="00871A58">
        <w:rPr>
          <w:lang w:eastAsia="zh-CN"/>
        </w:rPr>
        <w:t>aligned to DU DL Tx timing</w:t>
      </w:r>
      <w:r w:rsidR="007D43AB">
        <w:rPr>
          <w:lang w:eastAsia="zh-CN"/>
        </w:rPr>
        <w:t xml:space="preserve"> at the IAB node</w:t>
      </w:r>
      <w:r w:rsidR="00871A58">
        <w:rPr>
          <w:lang w:eastAsia="zh-CN"/>
        </w:rPr>
        <w:t xml:space="preserve">. </w:t>
      </w:r>
      <w:r w:rsidR="006E2696">
        <w:rPr>
          <w:lang w:eastAsia="zh-CN"/>
        </w:rPr>
        <w:t>The main issue</w:t>
      </w:r>
      <w:r w:rsidR="0013509B">
        <w:rPr>
          <w:lang w:eastAsia="zh-CN"/>
        </w:rPr>
        <w:t xml:space="preserve"> with </w:t>
      </w:r>
      <w:r w:rsidR="00F37B47">
        <w:rPr>
          <w:lang w:eastAsia="zh-CN"/>
        </w:rPr>
        <w:t xml:space="preserve">Alt </w:t>
      </w:r>
      <w:r w:rsidR="0013509B">
        <w:rPr>
          <w:lang w:eastAsia="zh-CN"/>
        </w:rPr>
        <w:t>1</w:t>
      </w:r>
      <w:r w:rsidR="006E2696">
        <w:rPr>
          <w:lang w:eastAsia="zh-CN"/>
        </w:rPr>
        <w:t xml:space="preserve"> is how to determine </w:t>
      </w:r>
      <w:r>
        <w:rPr>
          <w:lang w:eastAsia="zh-CN"/>
        </w:rPr>
        <w:t xml:space="preserve">the </w:t>
      </w:r>
      <w:r w:rsidR="006E2696">
        <w:rPr>
          <w:lang w:eastAsia="zh-CN"/>
        </w:rPr>
        <w:t>offset</w:t>
      </w:r>
      <w:r w:rsidR="00C02721">
        <w:rPr>
          <w:lang w:eastAsia="zh-CN"/>
        </w:rPr>
        <w:t xml:space="preserve"> to </w:t>
      </w:r>
      <w:r w:rsidR="00482262">
        <w:rPr>
          <w:lang w:eastAsia="zh-CN"/>
        </w:rPr>
        <w:t>en</w:t>
      </w:r>
      <w:r w:rsidR="00C02721">
        <w:rPr>
          <w:lang w:eastAsia="zh-CN"/>
        </w:rPr>
        <w:t>sure the Tx timing alignment at MT and DU</w:t>
      </w:r>
      <w:r w:rsidR="004210F5">
        <w:rPr>
          <w:lang w:eastAsia="zh-CN"/>
        </w:rPr>
        <w:t xml:space="preserve">, as the parent node does not know precisely the DU DL Tx timing of </w:t>
      </w:r>
      <w:r w:rsidR="007D43AB">
        <w:rPr>
          <w:lang w:eastAsia="zh-CN"/>
        </w:rPr>
        <w:t>IAB</w:t>
      </w:r>
      <w:r w:rsidR="004210F5">
        <w:rPr>
          <w:lang w:eastAsia="zh-CN"/>
        </w:rPr>
        <w:t xml:space="preserve"> node</w:t>
      </w:r>
      <w:r w:rsidR="006E2696">
        <w:rPr>
          <w:lang w:eastAsia="zh-CN"/>
        </w:rPr>
        <w:t>.</w:t>
      </w:r>
      <w:r w:rsidR="00C02721">
        <w:rPr>
          <w:lang w:eastAsia="zh-CN"/>
        </w:rPr>
        <w:t xml:space="preserve"> </w:t>
      </w:r>
      <w:r w:rsidR="00482262">
        <w:rPr>
          <w:lang w:eastAsia="zh-CN"/>
        </w:rPr>
        <w:t>T</w:t>
      </w:r>
      <w:r w:rsidR="00C02721">
        <w:rPr>
          <w:lang w:eastAsia="zh-CN"/>
        </w:rPr>
        <w:t xml:space="preserve">he </w:t>
      </w:r>
      <w:r w:rsidR="007D41A0">
        <w:rPr>
          <w:lang w:eastAsia="zh-CN"/>
        </w:rPr>
        <w:t xml:space="preserve">RAN4 requirement of the </w:t>
      </w:r>
      <w:r w:rsidR="00DF3E98">
        <w:rPr>
          <w:lang w:eastAsia="zh-CN"/>
        </w:rPr>
        <w:t xml:space="preserve">maximum </w:t>
      </w:r>
      <w:r w:rsidR="00C02721">
        <w:rPr>
          <w:lang w:eastAsia="zh-CN"/>
        </w:rPr>
        <w:t>synchronization error between two</w:t>
      </w:r>
      <w:r w:rsidR="00A10FD7">
        <w:rPr>
          <w:lang w:eastAsia="zh-CN"/>
        </w:rPr>
        <w:t xml:space="preserve"> </w:t>
      </w:r>
      <w:r w:rsidR="00C02721">
        <w:rPr>
          <w:lang w:eastAsia="zh-CN"/>
        </w:rPr>
        <w:t>node</w:t>
      </w:r>
      <w:r w:rsidR="00DF3E98">
        <w:rPr>
          <w:lang w:eastAsia="zh-CN"/>
        </w:rPr>
        <w:t>s</w:t>
      </w:r>
      <w:r w:rsidR="00C02721">
        <w:rPr>
          <w:lang w:eastAsia="zh-CN"/>
        </w:rPr>
        <w:t xml:space="preserve"> </w:t>
      </w:r>
      <w:r w:rsidR="00DF3E98">
        <w:rPr>
          <w:lang w:eastAsia="zh-CN"/>
        </w:rPr>
        <w:t>is</w:t>
      </w:r>
      <w:r w:rsidR="00C02721">
        <w:rPr>
          <w:lang w:eastAsia="zh-CN"/>
        </w:rPr>
        <w:t xml:space="preserve"> 3μs in a TDD system.</w:t>
      </w:r>
      <w:r w:rsidR="00DF3E98">
        <w:rPr>
          <w:lang w:eastAsia="zh-CN"/>
        </w:rPr>
        <w:t xml:space="preserve"> If</w:t>
      </w:r>
      <w:r w:rsidR="007D41A0">
        <w:rPr>
          <w:lang w:eastAsia="zh-CN"/>
        </w:rPr>
        <w:t xml:space="preserve"> the</w:t>
      </w:r>
      <w:r w:rsidR="00DF3E98">
        <w:rPr>
          <w:lang w:eastAsia="zh-CN"/>
        </w:rPr>
        <w:t xml:space="preserve"> parent node determine</w:t>
      </w:r>
      <w:r w:rsidR="007D41A0">
        <w:rPr>
          <w:lang w:eastAsia="zh-CN"/>
        </w:rPr>
        <w:t>s</w:t>
      </w:r>
      <w:r w:rsidR="00DF3E98">
        <w:rPr>
          <w:lang w:eastAsia="zh-CN"/>
        </w:rPr>
        <w:t xml:space="preserve"> the offset based on its DU Rx timing, TA</w:t>
      </w:r>
      <w:r w:rsidR="00F27FA6">
        <w:rPr>
          <w:lang w:eastAsia="zh-CN"/>
        </w:rPr>
        <w:t xml:space="preserve"> </w:t>
      </w:r>
      <w:r w:rsidR="00DF3E98">
        <w:rPr>
          <w:lang w:eastAsia="zh-CN"/>
        </w:rPr>
        <w:t>and TA offset, then the offset for Case 6 timing may also include this timing error.</w:t>
      </w:r>
      <w:r w:rsidR="00DD193E">
        <w:rPr>
          <w:lang w:eastAsia="zh-CN"/>
        </w:rPr>
        <w:t xml:space="preserve"> Especially for the case that child node equipped with GNSS while parent node obtains Tx timing via OTA manner.</w:t>
      </w:r>
      <w:r w:rsidR="00DF3E98">
        <w:rPr>
          <w:lang w:eastAsia="zh-CN"/>
        </w:rPr>
        <w:t xml:space="preserve"> In another word, the IAB</w:t>
      </w:r>
      <w:r w:rsidR="009A4E9E">
        <w:rPr>
          <w:lang w:eastAsia="zh-CN"/>
        </w:rPr>
        <w:t>-</w:t>
      </w:r>
      <w:r w:rsidR="00DF3E98">
        <w:rPr>
          <w:lang w:eastAsia="zh-CN"/>
        </w:rPr>
        <w:t>MT may have up to 3μs Tx timing error compar</w:t>
      </w:r>
      <w:r w:rsidR="009A4E9E">
        <w:rPr>
          <w:lang w:eastAsia="zh-CN"/>
        </w:rPr>
        <w:t xml:space="preserve">ing </w:t>
      </w:r>
      <w:r w:rsidR="00DF3E98">
        <w:rPr>
          <w:lang w:eastAsia="zh-CN"/>
        </w:rPr>
        <w:t xml:space="preserve">to its DU Tx timing. </w:t>
      </w:r>
      <w:r w:rsidR="00F27FA6">
        <w:rPr>
          <w:lang w:eastAsia="zh-CN"/>
        </w:rPr>
        <w:t xml:space="preserve">In such case, the TA based Case 6 timing may not </w:t>
      </w:r>
      <w:r w:rsidR="0013509B">
        <w:rPr>
          <w:lang w:eastAsia="zh-CN"/>
        </w:rPr>
        <w:t xml:space="preserve">be </w:t>
      </w:r>
      <w:r w:rsidR="00F27FA6">
        <w:rPr>
          <w:lang w:eastAsia="zh-CN"/>
        </w:rPr>
        <w:t>align</w:t>
      </w:r>
      <w:r w:rsidR="0013509B">
        <w:rPr>
          <w:lang w:eastAsia="zh-CN"/>
        </w:rPr>
        <w:t>ed</w:t>
      </w:r>
      <w:r w:rsidR="00F27FA6">
        <w:rPr>
          <w:lang w:eastAsia="zh-CN"/>
        </w:rPr>
        <w:t xml:space="preserve"> to </w:t>
      </w:r>
      <w:r w:rsidR="0013509B">
        <w:rPr>
          <w:lang w:eastAsia="zh-CN"/>
        </w:rPr>
        <w:t>IAB-</w:t>
      </w:r>
      <w:r w:rsidR="00F27FA6">
        <w:rPr>
          <w:lang w:eastAsia="zh-CN"/>
        </w:rPr>
        <w:t>DU Tx timing</w:t>
      </w:r>
      <w:r w:rsidR="00DF3E98">
        <w:rPr>
          <w:lang w:eastAsia="zh-CN"/>
        </w:rPr>
        <w:t xml:space="preserve">, </w:t>
      </w:r>
      <w:r w:rsidR="0013509B">
        <w:rPr>
          <w:lang w:eastAsia="zh-CN"/>
        </w:rPr>
        <w:t xml:space="preserve">which </w:t>
      </w:r>
      <w:r w:rsidR="007D43AB">
        <w:rPr>
          <w:lang w:eastAsia="zh-CN"/>
        </w:rPr>
        <w:t xml:space="preserve">may </w:t>
      </w:r>
      <w:r w:rsidR="00DF3E98">
        <w:rPr>
          <w:lang w:eastAsia="zh-CN"/>
        </w:rPr>
        <w:t>even exceed the CP</w:t>
      </w:r>
      <w:r w:rsidR="00DD193E">
        <w:rPr>
          <w:rFonts w:hint="eastAsia"/>
          <w:lang w:eastAsia="zh-CN"/>
        </w:rPr>
        <w:t>.</w:t>
      </w:r>
      <w:r w:rsidR="00DD193E">
        <w:rPr>
          <w:lang w:eastAsia="zh-CN"/>
        </w:rPr>
        <w:t xml:space="preserve"> For example, the CP length for 120kHz SCS is about </w:t>
      </w:r>
      <w:r w:rsidR="00DD193E" w:rsidRPr="00DD193E">
        <w:rPr>
          <w:lang w:eastAsia="zh-CN"/>
        </w:rPr>
        <w:t>585.936</w:t>
      </w:r>
      <w:r w:rsidR="00DD193E">
        <w:rPr>
          <w:lang w:eastAsia="zh-CN"/>
        </w:rPr>
        <w:t xml:space="preserve">ns, which is quite small compare to the timing error mentioned above. Thus the misalignment introduced by this alternative may </w:t>
      </w:r>
      <w:r w:rsidR="00E16988">
        <w:rPr>
          <w:lang w:eastAsia="zh-CN"/>
        </w:rPr>
        <w:t xml:space="preserve">lead to </w:t>
      </w:r>
      <w:r w:rsidR="0013509B">
        <w:rPr>
          <w:lang w:eastAsia="zh-CN"/>
        </w:rPr>
        <w:t xml:space="preserve">significant </w:t>
      </w:r>
      <w:r w:rsidR="00E16988">
        <w:rPr>
          <w:lang w:eastAsia="zh-CN"/>
        </w:rPr>
        <w:t>performance degradation.</w:t>
      </w:r>
    </w:p>
    <w:p w14:paraId="7CF77B7C" w14:textId="25609A30" w:rsidR="00C94085" w:rsidRPr="00E16988" w:rsidRDefault="00C94085" w:rsidP="00871A58">
      <w:pPr>
        <w:rPr>
          <w:b/>
          <w:i/>
          <w:lang w:eastAsia="zh-CN"/>
        </w:rPr>
      </w:pPr>
      <w:r w:rsidRPr="00E16988">
        <w:rPr>
          <w:rFonts w:hint="eastAsia"/>
          <w:b/>
          <w:i/>
          <w:lang w:eastAsia="zh-CN"/>
        </w:rPr>
        <w:t>Observation</w:t>
      </w:r>
      <w:r w:rsidR="00E16988" w:rsidRPr="00E16988">
        <w:rPr>
          <w:b/>
          <w:i/>
          <w:lang w:eastAsia="zh-CN"/>
        </w:rPr>
        <w:t xml:space="preserve"> 1</w:t>
      </w:r>
      <w:r w:rsidRPr="00E16988">
        <w:rPr>
          <w:b/>
          <w:i/>
          <w:lang w:eastAsia="zh-CN"/>
        </w:rPr>
        <w:t xml:space="preserve">: </w:t>
      </w:r>
      <w:r w:rsidR="00E16988" w:rsidRPr="00E16988">
        <w:rPr>
          <w:i/>
          <w:lang w:eastAsia="zh-CN"/>
        </w:rPr>
        <w:t xml:space="preserve">Enabling Case 6 timing based on TA </w:t>
      </w:r>
      <w:r w:rsidR="009A4E9E">
        <w:rPr>
          <w:i/>
          <w:lang w:eastAsia="zh-CN"/>
        </w:rPr>
        <w:t xml:space="preserve">loop </w:t>
      </w:r>
      <w:r w:rsidR="009A4E9E" w:rsidRPr="009A4E9E">
        <w:rPr>
          <w:i/>
          <w:lang w:eastAsia="zh-CN"/>
        </w:rPr>
        <w:t xml:space="preserve">plus an offset </w:t>
      </w:r>
      <w:r w:rsidR="00E16988" w:rsidRPr="00E16988">
        <w:rPr>
          <w:i/>
          <w:lang w:eastAsia="zh-CN"/>
        </w:rPr>
        <w:t xml:space="preserve">cannot align </w:t>
      </w:r>
      <w:r w:rsidR="009A4E9E">
        <w:rPr>
          <w:i/>
          <w:lang w:eastAsia="zh-CN"/>
        </w:rPr>
        <w:t xml:space="preserve">the </w:t>
      </w:r>
      <w:r w:rsidR="00E16988" w:rsidRPr="00E16988">
        <w:rPr>
          <w:i/>
          <w:lang w:eastAsia="zh-CN"/>
        </w:rPr>
        <w:t>Tx timing between MT and DU</w:t>
      </w:r>
      <w:r w:rsidR="007D43AB">
        <w:rPr>
          <w:i/>
          <w:lang w:eastAsia="zh-CN"/>
        </w:rPr>
        <w:t xml:space="preserve"> at the IAB node</w:t>
      </w:r>
      <w:r w:rsidR="00E16988" w:rsidRPr="00E16988">
        <w:rPr>
          <w:i/>
          <w:lang w:eastAsia="zh-CN"/>
        </w:rPr>
        <w:t xml:space="preserve">, </w:t>
      </w:r>
      <w:r w:rsidR="005069D3">
        <w:rPr>
          <w:i/>
          <w:lang w:eastAsia="zh-CN"/>
        </w:rPr>
        <w:t>which</w:t>
      </w:r>
      <w:r w:rsidR="00E16988" w:rsidRPr="00E16988">
        <w:rPr>
          <w:i/>
          <w:lang w:eastAsia="zh-CN"/>
        </w:rPr>
        <w:t xml:space="preserve"> lead</w:t>
      </w:r>
      <w:r w:rsidR="009011C3">
        <w:rPr>
          <w:i/>
          <w:lang w:eastAsia="zh-CN"/>
        </w:rPr>
        <w:t>s</w:t>
      </w:r>
      <w:r w:rsidR="00E16988" w:rsidRPr="00E16988">
        <w:rPr>
          <w:i/>
          <w:lang w:eastAsia="zh-CN"/>
        </w:rPr>
        <w:t xml:space="preserve"> to </w:t>
      </w:r>
      <w:r w:rsidR="00F93A02" w:rsidRPr="00F93A02">
        <w:rPr>
          <w:i/>
          <w:lang w:eastAsia="zh-CN"/>
        </w:rPr>
        <w:t xml:space="preserve">significant </w:t>
      </w:r>
      <w:r w:rsidR="00E16988" w:rsidRPr="00E16988">
        <w:rPr>
          <w:i/>
          <w:lang w:eastAsia="zh-CN"/>
        </w:rPr>
        <w:t>performance loss.</w:t>
      </w:r>
    </w:p>
    <w:p w14:paraId="0715302E" w14:textId="6690F199" w:rsidR="00871A58" w:rsidRDefault="00CD0D8C" w:rsidP="00871A58">
      <w:r>
        <w:rPr>
          <w:b/>
          <w:u w:val="single"/>
          <w:lang w:eastAsia="zh-CN"/>
        </w:rPr>
        <w:t>Alt</w:t>
      </w:r>
      <w:r w:rsidR="00871A58">
        <w:rPr>
          <w:b/>
          <w:u w:val="single"/>
          <w:lang w:eastAsia="zh-CN"/>
        </w:rPr>
        <w:t xml:space="preserve"> </w:t>
      </w:r>
      <w:r w:rsidR="00AF670F">
        <w:rPr>
          <w:b/>
          <w:u w:val="single"/>
          <w:lang w:eastAsia="zh-CN"/>
        </w:rPr>
        <w:t>2</w:t>
      </w:r>
      <w:r w:rsidR="00871A58" w:rsidRPr="00F75651">
        <w:rPr>
          <w:b/>
          <w:u w:val="single"/>
          <w:lang w:eastAsia="zh-CN"/>
        </w:rPr>
        <w:t>:</w:t>
      </w:r>
      <w:r w:rsidR="00871A58" w:rsidRPr="00BA368C">
        <w:rPr>
          <w:rFonts w:cstheme="minorBidi"/>
          <w:color w:val="000000"/>
          <w:kern w:val="24"/>
          <w:sz w:val="28"/>
          <w:szCs w:val="28"/>
        </w:rPr>
        <w:t xml:space="preserve"> </w:t>
      </w:r>
      <w:r w:rsidR="00871A58">
        <w:t xml:space="preserve">Enabling Case 6 timing </w:t>
      </w:r>
      <w:r w:rsidR="004F1F7F">
        <w:t>by</w:t>
      </w:r>
      <w:r w:rsidR="00D06DDF">
        <w:rPr>
          <w:lang w:eastAsia="zh-CN"/>
        </w:rPr>
        <w:t xml:space="preserve"> refer</w:t>
      </w:r>
      <w:r w:rsidR="004F1F7F">
        <w:rPr>
          <w:lang w:eastAsia="zh-CN"/>
        </w:rPr>
        <w:t>ring</w:t>
      </w:r>
      <w:r w:rsidR="00D06DDF">
        <w:rPr>
          <w:lang w:eastAsia="zh-CN"/>
        </w:rPr>
        <w:t xml:space="preserve"> to</w:t>
      </w:r>
      <w:r w:rsidR="0072387B" w:rsidRPr="0072387B">
        <w:t xml:space="preserve"> </w:t>
      </w:r>
      <w:r w:rsidR="004F1F7F">
        <w:t xml:space="preserve">the </w:t>
      </w:r>
      <w:r w:rsidR="0072387B" w:rsidRPr="0072387B">
        <w:t>co-located DU</w:t>
      </w:r>
      <w:r w:rsidR="00D06DDF">
        <w:t>-TX</w:t>
      </w:r>
      <w:r w:rsidR="0072387B" w:rsidRPr="0072387B">
        <w:t xml:space="preserve"> timing</w:t>
      </w:r>
    </w:p>
    <w:p w14:paraId="52E60437" w14:textId="2F7778E2" w:rsidR="00871A58" w:rsidRDefault="005A52A8" w:rsidP="00871A58">
      <w:r>
        <w:t>With this alternative</w:t>
      </w:r>
      <w:r w:rsidR="00871A58">
        <w:t xml:space="preserve">, </w:t>
      </w:r>
      <w:r>
        <w:t xml:space="preserve">the </w:t>
      </w:r>
      <w:r w:rsidR="00871A58">
        <w:t>IAB</w:t>
      </w:r>
      <w:r w:rsidR="00D16C44">
        <w:t>-</w:t>
      </w:r>
      <w:r w:rsidR="00871A58">
        <w:t>MT set</w:t>
      </w:r>
      <w:r w:rsidR="00D16C44">
        <w:t>s</w:t>
      </w:r>
      <w:r w:rsidR="00871A58">
        <w:t xml:space="preserve"> its </w:t>
      </w:r>
      <w:r w:rsidR="004F1F7F">
        <w:t xml:space="preserve">Tx </w:t>
      </w:r>
      <w:r w:rsidR="00871A58">
        <w:t xml:space="preserve">timing </w:t>
      </w:r>
      <w:r w:rsidR="004F1F7F">
        <w:t xml:space="preserve">to </w:t>
      </w:r>
      <w:r w:rsidR="00871A58">
        <w:t>align with co-located DU</w:t>
      </w:r>
      <w:r w:rsidR="004F1F7F">
        <w:t xml:space="preserve"> Tx timing</w:t>
      </w:r>
      <w:r w:rsidR="00871A58">
        <w:t xml:space="preserve">. Considering </w:t>
      </w:r>
      <w:r w:rsidR="00D16C44">
        <w:t>that IAB-</w:t>
      </w:r>
      <w:r w:rsidR="00871A58">
        <w:t>DU Tx timing is known at IAB, IAB</w:t>
      </w:r>
      <w:r w:rsidR="00D16C44">
        <w:t>-</w:t>
      </w:r>
      <w:r w:rsidR="00871A58">
        <w:t xml:space="preserve">MT can simply </w:t>
      </w:r>
      <w:r w:rsidR="007D7EFA">
        <w:t xml:space="preserve">set </w:t>
      </w:r>
      <w:r w:rsidR="00871A58">
        <w:t xml:space="preserve">its Tx timing </w:t>
      </w:r>
      <w:r w:rsidR="007D7EFA">
        <w:t>by</w:t>
      </w:r>
      <w:r w:rsidR="00871A58">
        <w:t xml:space="preserve"> tak</w:t>
      </w:r>
      <w:r w:rsidR="007D7EFA">
        <w:t>ing the</w:t>
      </w:r>
      <w:r w:rsidR="00871A58">
        <w:t xml:space="preserve"> DU </w:t>
      </w:r>
      <w:r w:rsidR="00B44937">
        <w:t xml:space="preserve">Tx </w:t>
      </w:r>
      <w:r w:rsidR="00871A58">
        <w:t xml:space="preserve">timing as </w:t>
      </w:r>
      <w:r w:rsidR="00AD4D5C">
        <w:t>the</w:t>
      </w:r>
      <w:r w:rsidR="00871A58">
        <w:t xml:space="preserve"> reference.</w:t>
      </w:r>
      <w:r w:rsidR="008515F0">
        <w:t xml:space="preserve"> In this way</w:t>
      </w:r>
      <w:r w:rsidR="008C3910">
        <w:t xml:space="preserve">, </w:t>
      </w:r>
      <w:r w:rsidR="00C05F78">
        <w:t>Tx</w:t>
      </w:r>
      <w:r w:rsidR="008C3910">
        <w:t xml:space="preserve"> timing alignment between MT and DU can be guaranteed. </w:t>
      </w:r>
    </w:p>
    <w:p w14:paraId="45F836A6" w14:textId="636117AE" w:rsidR="0033397E" w:rsidRDefault="00CD0D8C" w:rsidP="0033397E">
      <w:r>
        <w:rPr>
          <w:b/>
          <w:u w:val="single"/>
          <w:lang w:eastAsia="zh-CN"/>
        </w:rPr>
        <w:t>Alt</w:t>
      </w:r>
      <w:r w:rsidR="0033397E">
        <w:rPr>
          <w:b/>
          <w:u w:val="single"/>
          <w:lang w:eastAsia="zh-CN"/>
        </w:rPr>
        <w:t xml:space="preserve"> 3</w:t>
      </w:r>
      <w:r w:rsidR="0033397E" w:rsidRPr="00F75651">
        <w:rPr>
          <w:b/>
          <w:u w:val="single"/>
          <w:lang w:eastAsia="zh-CN"/>
        </w:rPr>
        <w:t>:</w:t>
      </w:r>
      <w:r w:rsidR="0033397E" w:rsidRPr="00BA368C">
        <w:rPr>
          <w:rFonts w:cstheme="minorBidi"/>
          <w:color w:val="000000"/>
          <w:kern w:val="24"/>
          <w:sz w:val="28"/>
          <w:szCs w:val="28"/>
        </w:rPr>
        <w:t xml:space="preserve"> </w:t>
      </w:r>
      <w:r w:rsidR="0033397E">
        <w:t xml:space="preserve">Enabling Case 6 timing </w:t>
      </w:r>
      <w:r w:rsidR="00106AD9">
        <w:t xml:space="preserve">obtained </w:t>
      </w:r>
      <w:r w:rsidR="00106AD9" w:rsidRPr="00C55E2C">
        <w:rPr>
          <w:rFonts w:cs="Times"/>
        </w:rPr>
        <w:t>via a common offset from the parent node</w:t>
      </w:r>
    </w:p>
    <w:p w14:paraId="67D18C51" w14:textId="70F4B465" w:rsidR="0033397E" w:rsidRDefault="006D4A3A" w:rsidP="00871A58">
      <w:pPr>
        <w:rPr>
          <w:lang w:eastAsia="zh-CN"/>
        </w:rPr>
      </w:pPr>
      <w:r>
        <w:rPr>
          <w:rFonts w:hint="eastAsia"/>
          <w:lang w:eastAsia="zh-CN"/>
        </w:rPr>
        <w:t>T</w:t>
      </w:r>
      <w:r>
        <w:rPr>
          <w:lang w:eastAsia="zh-CN"/>
        </w:rPr>
        <w:t>he p</w:t>
      </w:r>
      <w:r w:rsidRPr="006D4A3A">
        <w:rPr>
          <w:lang w:eastAsia="zh-CN"/>
        </w:rPr>
        <w:t>rerequisites</w:t>
      </w:r>
      <w:r>
        <w:rPr>
          <w:lang w:eastAsia="zh-CN"/>
        </w:rPr>
        <w:t xml:space="preserve"> of Alt 3 is OTA timing was implemented for DU to determine its Tx timing. Since </w:t>
      </w:r>
      <w:r w:rsidR="008515F0">
        <w:rPr>
          <w:lang w:eastAsia="zh-CN"/>
        </w:rPr>
        <w:t xml:space="preserve">a </w:t>
      </w:r>
      <w:r>
        <w:rPr>
          <w:lang w:eastAsia="zh-CN"/>
        </w:rPr>
        <w:t xml:space="preserve">common offset </w:t>
      </w:r>
      <w:r w:rsidR="00A87D6A">
        <w:rPr>
          <w:lang w:eastAsia="zh-CN"/>
        </w:rPr>
        <w:t xml:space="preserve">is signaled, the Tx timing of MT can be determined jointly with DU Tx timing. However, this solution may not be efficient when an IAB acquires its DU DL timing via GNSS. </w:t>
      </w:r>
      <w:r w:rsidR="0031141B">
        <w:rPr>
          <w:lang w:eastAsia="zh-CN"/>
        </w:rPr>
        <w:t xml:space="preserve">In such case, the MT Tx timing obtained based on </w:t>
      </w:r>
      <w:r w:rsidR="00A87D6A">
        <w:rPr>
          <w:lang w:eastAsia="zh-CN"/>
        </w:rPr>
        <w:t>the offset sending by parent nod</w:t>
      </w:r>
      <w:r w:rsidR="0031141B">
        <w:rPr>
          <w:lang w:eastAsia="zh-CN"/>
        </w:rPr>
        <w:t>e may be different from the DU Tx timing which acquires from the GNSS. Thus, Alt 3 does not work when GNSS is implemented and also it brings more complexity since TA offset signaling is always required to enable Case 6 timing.</w:t>
      </w:r>
    </w:p>
    <w:p w14:paraId="1B61AB41" w14:textId="4390A0C8" w:rsidR="007520DD" w:rsidRDefault="007520DD" w:rsidP="007520DD">
      <w:r>
        <w:t>To sum up</w:t>
      </w:r>
      <w:r w:rsidRPr="00AF670F">
        <w:t xml:space="preserve">, </w:t>
      </w:r>
      <w:r>
        <w:t>Alt</w:t>
      </w:r>
      <w:r w:rsidRPr="00AF670F">
        <w:t xml:space="preserve"> 2 is more preferred which allows IAB MT determining MT</w:t>
      </w:r>
      <w:r w:rsidRPr="00AF670F">
        <w:rPr>
          <w:rFonts w:hint="eastAsia"/>
          <w:lang w:eastAsia="zh-CN"/>
        </w:rPr>
        <w:t>-</w:t>
      </w:r>
      <w:r w:rsidRPr="00AF670F">
        <w:rPr>
          <w:lang w:eastAsia="zh-CN"/>
        </w:rPr>
        <w:t>TX timing refer to</w:t>
      </w:r>
      <w:r w:rsidRPr="00AF670F">
        <w:t xml:space="preserve"> co-located DU-TX timing.</w:t>
      </w:r>
    </w:p>
    <w:p w14:paraId="6A655D6A" w14:textId="5C324ADC" w:rsidR="00FA7D2D" w:rsidRDefault="00871A58" w:rsidP="00A04323">
      <w:pPr>
        <w:rPr>
          <w:i/>
          <w:iCs/>
        </w:rPr>
      </w:pPr>
      <w:r w:rsidRPr="004057C3">
        <w:rPr>
          <w:b/>
          <w:i/>
          <w:lang w:eastAsia="zh-CN"/>
        </w:rPr>
        <w:t xml:space="preserve">Proposal </w:t>
      </w:r>
      <w:r w:rsidR="00477143">
        <w:rPr>
          <w:b/>
          <w:i/>
          <w:lang w:eastAsia="zh-CN"/>
        </w:rPr>
        <w:t>1</w:t>
      </w:r>
      <w:r w:rsidR="009F1E9C">
        <w:rPr>
          <w:rFonts w:hint="eastAsia"/>
          <w:b/>
          <w:i/>
          <w:lang w:eastAsia="zh-CN"/>
        </w:rPr>
        <w:t>:</w:t>
      </w:r>
      <w:r w:rsidR="009F1E9C">
        <w:rPr>
          <w:b/>
          <w:i/>
          <w:lang w:eastAsia="zh-CN"/>
        </w:rPr>
        <w:t xml:space="preserve"> </w:t>
      </w:r>
      <w:r w:rsidRPr="007405E7">
        <w:rPr>
          <w:i/>
          <w:iCs/>
        </w:rPr>
        <w:t>To achieve Case 6 timing, IAB MT can determine its Tx timing by referring to co-located DU Tx timing.</w:t>
      </w:r>
    </w:p>
    <w:p w14:paraId="590F95EF" w14:textId="77777777" w:rsidR="00510327" w:rsidRPr="002620B8" w:rsidRDefault="00510327" w:rsidP="00510327"/>
    <w:p w14:paraId="348EA2D0" w14:textId="1D2D940E" w:rsidR="00F81711" w:rsidRDefault="00D44823" w:rsidP="004619C5">
      <w:pPr>
        <w:pStyle w:val="Heading2"/>
        <w:rPr>
          <w:lang w:eastAsia="zh-CN"/>
        </w:rPr>
      </w:pPr>
      <w:r>
        <w:rPr>
          <w:lang w:eastAsia="zh-CN"/>
        </w:rPr>
        <w:t>Remaining issue o</w:t>
      </w:r>
      <w:r w:rsidR="00415A3E">
        <w:rPr>
          <w:lang w:eastAsia="zh-CN"/>
        </w:rPr>
        <w:t>f</w:t>
      </w:r>
      <w:r>
        <w:rPr>
          <w:lang w:eastAsia="zh-CN"/>
        </w:rPr>
        <w:t xml:space="preserve"> </w:t>
      </w:r>
      <w:r w:rsidR="00F81711">
        <w:rPr>
          <w:lang w:eastAsia="zh-CN"/>
        </w:rPr>
        <w:t>Case 7 timing</w:t>
      </w:r>
    </w:p>
    <w:p w14:paraId="15D31467" w14:textId="5D4C0AF7" w:rsidR="00F553DD" w:rsidRDefault="00F553DD" w:rsidP="00F553DD">
      <w:pPr>
        <w:rPr>
          <w:lang w:eastAsia="zh-CN"/>
        </w:rPr>
      </w:pPr>
      <w:r>
        <w:rPr>
          <w:rFonts w:hint="eastAsia"/>
          <w:lang w:eastAsia="zh-CN"/>
        </w:rPr>
        <w:t>On</w:t>
      </w:r>
      <w:r>
        <w:rPr>
          <w:lang w:eastAsia="zh-CN"/>
        </w:rPr>
        <w:t xml:space="preserve"> the determination of Case 7 timing, </w:t>
      </w:r>
      <w:r w:rsidR="00071984">
        <w:rPr>
          <w:lang w:eastAsia="zh-CN"/>
        </w:rPr>
        <w:t>three</w:t>
      </w:r>
      <w:r>
        <w:rPr>
          <w:lang w:eastAsia="zh-CN"/>
        </w:rPr>
        <w:t xml:space="preserve"> possible </w:t>
      </w:r>
      <w:r w:rsidR="00071984">
        <w:rPr>
          <w:lang w:eastAsia="zh-CN"/>
        </w:rPr>
        <w:t>alternatives</w:t>
      </w:r>
      <w:r>
        <w:rPr>
          <w:lang w:eastAsia="zh-CN"/>
        </w:rPr>
        <w:t xml:space="preserve"> are discussed as follows:</w:t>
      </w:r>
    </w:p>
    <w:p w14:paraId="2236DEE0" w14:textId="6B1AF8F2" w:rsidR="00474EA2" w:rsidRPr="00170390" w:rsidRDefault="00474EA2" w:rsidP="00474EA2">
      <w:pPr>
        <w:rPr>
          <w:b/>
          <w:lang w:eastAsia="zh-CN"/>
        </w:rPr>
      </w:pPr>
      <w:r>
        <w:rPr>
          <w:b/>
          <w:u w:val="single"/>
          <w:lang w:eastAsia="zh-CN"/>
        </w:rPr>
        <w:t>Alt</w:t>
      </w:r>
      <w:r w:rsidRPr="00373F78">
        <w:rPr>
          <w:b/>
          <w:u w:val="single"/>
          <w:lang w:eastAsia="zh-CN"/>
        </w:rPr>
        <w:t xml:space="preserve"> </w:t>
      </w:r>
      <w:r>
        <w:rPr>
          <w:b/>
          <w:u w:val="single"/>
          <w:lang w:eastAsia="zh-CN"/>
        </w:rPr>
        <w:t>1</w:t>
      </w:r>
      <w:r w:rsidRPr="00373F78">
        <w:rPr>
          <w:b/>
          <w:u w:val="single"/>
          <w:lang w:eastAsia="zh-CN"/>
        </w:rPr>
        <w:t xml:space="preserve">: </w:t>
      </w:r>
      <w:r w:rsidRPr="009F5B6F">
        <w:rPr>
          <w:b/>
          <w:lang w:eastAsia="zh-CN"/>
        </w:rPr>
        <w:t xml:space="preserve">Only one TA (for </w:t>
      </w:r>
      <w:r>
        <w:rPr>
          <w:b/>
          <w:lang w:eastAsia="zh-CN"/>
        </w:rPr>
        <w:t>legacy UL Tx</w:t>
      </w:r>
      <w:r w:rsidRPr="009F5B6F">
        <w:rPr>
          <w:b/>
          <w:lang w:eastAsia="zh-CN"/>
        </w:rPr>
        <w:t xml:space="preserve"> timing) plus an offset</w:t>
      </w:r>
      <w:r w:rsidRPr="00170390">
        <w:rPr>
          <w:b/>
          <w:lang w:eastAsia="zh-CN"/>
        </w:rPr>
        <w:t>.</w:t>
      </w:r>
    </w:p>
    <w:p w14:paraId="2E10F531" w14:textId="0E8E963C" w:rsidR="00474EA2" w:rsidRDefault="00474EA2" w:rsidP="00474EA2">
      <w:pPr>
        <w:rPr>
          <w:lang w:eastAsia="zh-CN"/>
        </w:rPr>
      </w:pPr>
      <w:r>
        <w:rPr>
          <w:lang w:eastAsia="zh-CN"/>
        </w:rPr>
        <w:t>Case 7 timing can be achieved by one TA (as for legacy UL Tx timing) plus an offset. When IAB node is operating with TDM mode, IAB</w:t>
      </w:r>
      <w:r w:rsidR="005A52A8">
        <w:rPr>
          <w:lang w:eastAsia="zh-CN"/>
        </w:rPr>
        <w:t>-</w:t>
      </w:r>
      <w:r>
        <w:rPr>
          <w:lang w:eastAsia="zh-CN"/>
        </w:rPr>
        <w:t>MT obtain TA by existing mechanism like a normal UE</w:t>
      </w:r>
      <w:r w:rsidR="003A102E">
        <w:rPr>
          <w:lang w:eastAsia="zh-CN"/>
        </w:rPr>
        <w:t xml:space="preserve"> (as for Case 1 timing)</w:t>
      </w:r>
      <w:r>
        <w:rPr>
          <w:lang w:eastAsia="zh-CN"/>
        </w:rPr>
        <w:t xml:space="preserve">. When IAB node decides to enable </w:t>
      </w:r>
      <w:r w:rsidRPr="003E1775">
        <w:rPr>
          <w:lang w:eastAsia="zh-CN"/>
        </w:rPr>
        <w:t>simultaneous</w:t>
      </w:r>
      <w:r>
        <w:rPr>
          <w:lang w:eastAsia="zh-CN"/>
        </w:rPr>
        <w:t xml:space="preserve"> reception, an offset can be </w:t>
      </w:r>
      <w:r w:rsidR="003A102E">
        <w:rPr>
          <w:lang w:eastAsia="zh-CN"/>
        </w:rPr>
        <w:t>provided by parent</w:t>
      </w:r>
      <w:r>
        <w:rPr>
          <w:lang w:eastAsia="zh-CN"/>
        </w:rPr>
        <w:t xml:space="preserve"> node </w:t>
      </w:r>
      <w:r w:rsidR="003A102E">
        <w:rPr>
          <w:lang w:eastAsia="zh-CN"/>
        </w:rPr>
        <w:t xml:space="preserve">to IAB-MT </w:t>
      </w:r>
      <w:r>
        <w:rPr>
          <w:lang w:eastAsia="zh-CN"/>
        </w:rPr>
        <w:t xml:space="preserve">to adjust its Tx timing. In this solution, the offset apply to TA should be determined and </w:t>
      </w:r>
      <w:r>
        <w:rPr>
          <w:lang w:eastAsia="zh-CN"/>
        </w:rPr>
        <w:lastRenderedPageBreak/>
        <w:t xml:space="preserve">indicated over the air. IAB MT only needs to maintain one TA </w:t>
      </w:r>
      <w:r w:rsidR="00D52795">
        <w:rPr>
          <w:lang w:eastAsia="zh-CN"/>
        </w:rPr>
        <w:t>loop</w:t>
      </w:r>
      <w:r>
        <w:rPr>
          <w:lang w:eastAsia="zh-CN"/>
        </w:rPr>
        <w:t>. Considering the offset between Case 1 TA and Case 7 TA is fixed, then one TA for Case 1 maintained by IAB is enough.</w:t>
      </w:r>
    </w:p>
    <w:p w14:paraId="1113BA24" w14:textId="2203C082" w:rsidR="00451AEA" w:rsidRPr="00170390" w:rsidRDefault="00451AEA" w:rsidP="00451AEA">
      <w:pPr>
        <w:rPr>
          <w:b/>
          <w:lang w:eastAsia="zh-CN"/>
        </w:rPr>
      </w:pPr>
      <w:r>
        <w:rPr>
          <w:b/>
          <w:u w:val="single"/>
          <w:lang w:eastAsia="zh-CN"/>
        </w:rPr>
        <w:t>Alt</w:t>
      </w:r>
      <w:r w:rsidRPr="00373F78">
        <w:rPr>
          <w:b/>
          <w:u w:val="single"/>
          <w:lang w:eastAsia="zh-CN"/>
        </w:rPr>
        <w:t xml:space="preserve"> </w:t>
      </w:r>
      <w:r w:rsidR="007547C0">
        <w:rPr>
          <w:b/>
          <w:u w:val="single"/>
          <w:lang w:eastAsia="zh-CN"/>
        </w:rPr>
        <w:t>2</w:t>
      </w:r>
      <w:r w:rsidRPr="00373F78">
        <w:rPr>
          <w:b/>
          <w:u w:val="single"/>
          <w:lang w:eastAsia="zh-CN"/>
        </w:rPr>
        <w:t>:</w:t>
      </w:r>
      <w:r w:rsidRPr="00451AEA">
        <w:rPr>
          <w:b/>
          <w:lang w:eastAsia="zh-CN"/>
        </w:rPr>
        <w:t xml:space="preserve"> Case 7 timing obtained via the legacy TA loop from the parent node</w:t>
      </w:r>
    </w:p>
    <w:p w14:paraId="130E2F3C" w14:textId="28266218" w:rsidR="00474EA2" w:rsidRPr="00D52795" w:rsidRDefault="00A054CC" w:rsidP="00F553DD">
      <w:pPr>
        <w:rPr>
          <w:lang w:eastAsia="zh-CN"/>
        </w:rPr>
      </w:pPr>
      <w:r>
        <w:rPr>
          <w:lang w:eastAsia="zh-CN"/>
        </w:rPr>
        <w:t>In this alternative</w:t>
      </w:r>
      <w:r w:rsidR="00DB1164">
        <w:rPr>
          <w:lang w:eastAsia="zh-CN"/>
        </w:rPr>
        <w:t>, only one TA loop is maintained</w:t>
      </w:r>
      <w:r>
        <w:rPr>
          <w:lang w:eastAsia="zh-CN"/>
        </w:rPr>
        <w:t xml:space="preserve"> and the parent node only has one timing mode</w:t>
      </w:r>
      <w:r w:rsidR="00D52795">
        <w:rPr>
          <w:lang w:eastAsia="zh-CN"/>
        </w:rPr>
        <w:t xml:space="preserve">. Since only one TA </w:t>
      </w:r>
      <w:r>
        <w:rPr>
          <w:lang w:eastAsia="zh-CN"/>
        </w:rPr>
        <w:t xml:space="preserve">loop is </w:t>
      </w:r>
      <w:r w:rsidR="00D52795">
        <w:rPr>
          <w:lang w:eastAsia="zh-CN"/>
        </w:rPr>
        <w:t xml:space="preserve">maintained by </w:t>
      </w:r>
      <w:r>
        <w:rPr>
          <w:lang w:eastAsia="zh-CN"/>
        </w:rPr>
        <w:t xml:space="preserve">the </w:t>
      </w:r>
      <w:r w:rsidR="00D52795">
        <w:rPr>
          <w:lang w:eastAsia="zh-CN"/>
        </w:rPr>
        <w:t xml:space="preserve">child node, the complexity does not increase. However, </w:t>
      </w:r>
      <w:r w:rsidR="00DB1164">
        <w:rPr>
          <w:lang w:eastAsia="zh-CN"/>
        </w:rPr>
        <w:t xml:space="preserve">in this case, </w:t>
      </w:r>
      <w:r w:rsidR="008515F0">
        <w:rPr>
          <w:lang w:eastAsia="zh-CN"/>
        </w:rPr>
        <w:t xml:space="preserve">it is </w:t>
      </w:r>
      <w:r w:rsidR="004E02D8">
        <w:rPr>
          <w:lang w:eastAsia="zh-CN"/>
        </w:rPr>
        <w:t>difficult</w:t>
      </w:r>
      <w:r w:rsidR="008515F0">
        <w:rPr>
          <w:lang w:eastAsia="zh-CN"/>
        </w:rPr>
        <w:t xml:space="preserve"> to support</w:t>
      </w:r>
      <w:r w:rsidR="00DB1164">
        <w:rPr>
          <w:lang w:eastAsia="zh-CN"/>
        </w:rPr>
        <w:t xml:space="preserve"> dynamic switching between Case 1 and Case 7</w:t>
      </w:r>
      <w:r w:rsidR="002240B1">
        <w:rPr>
          <w:lang w:eastAsia="zh-CN"/>
        </w:rPr>
        <w:t xml:space="preserve"> with only one TA</w:t>
      </w:r>
      <w:r w:rsidR="00DB1164">
        <w:rPr>
          <w:lang w:eastAsia="zh-CN"/>
        </w:rPr>
        <w:t xml:space="preserve">. </w:t>
      </w:r>
      <w:r w:rsidR="008E3156">
        <w:rPr>
          <w:lang w:eastAsia="zh-CN"/>
        </w:rPr>
        <w:t xml:space="preserve">Dynamic </w:t>
      </w:r>
      <w:r w:rsidR="008515F0">
        <w:rPr>
          <w:lang w:eastAsia="zh-CN"/>
        </w:rPr>
        <w:t>switching</w:t>
      </w:r>
      <w:r w:rsidR="00DB1164">
        <w:rPr>
          <w:lang w:eastAsia="zh-CN"/>
        </w:rPr>
        <w:t xml:space="preserve"> </w:t>
      </w:r>
      <w:r w:rsidR="008515F0">
        <w:rPr>
          <w:lang w:eastAsia="zh-CN"/>
        </w:rPr>
        <w:t>between different</w:t>
      </w:r>
      <w:r w:rsidR="00DB1164">
        <w:rPr>
          <w:lang w:eastAsia="zh-CN"/>
        </w:rPr>
        <w:t xml:space="preserve"> multiplexing </w:t>
      </w:r>
      <w:r w:rsidR="008515F0">
        <w:rPr>
          <w:lang w:eastAsia="zh-CN"/>
        </w:rPr>
        <w:t xml:space="preserve">cases can </w:t>
      </w:r>
      <w:r w:rsidR="002240B1">
        <w:rPr>
          <w:lang w:eastAsia="zh-CN"/>
        </w:rPr>
        <w:t>bring more flexibility for scheduling as the simultaneous operation provides more transmission/reception opportunity for IAB node</w:t>
      </w:r>
      <w:r w:rsidR="00DB1164">
        <w:rPr>
          <w:lang w:eastAsia="zh-CN"/>
        </w:rPr>
        <w:t xml:space="preserve">. To switch between Case 7 and Case 1 with one TA loop, TAC </w:t>
      </w:r>
      <w:r w:rsidR="004E02D8">
        <w:rPr>
          <w:lang w:eastAsia="zh-CN"/>
        </w:rPr>
        <w:t>has to</w:t>
      </w:r>
      <w:r w:rsidR="00DB1164">
        <w:rPr>
          <w:lang w:eastAsia="zh-CN"/>
        </w:rPr>
        <w:t xml:space="preserve"> be used. I</w:t>
      </w:r>
      <w:r w:rsidR="00D52795">
        <w:rPr>
          <w:lang w:eastAsia="zh-CN"/>
        </w:rPr>
        <w:t>n c</w:t>
      </w:r>
      <w:r w:rsidR="00DF3A90">
        <w:rPr>
          <w:lang w:eastAsia="zh-CN"/>
        </w:rPr>
        <w:t>urrent specification TAC sending by the MAC-CE only support a limited range (by using 6 bits in a MAC-CE to indicate values from 0 to 63). The Case 7 timing may not be achieved based on Case 1 timing plus one TA command. One may argue that multiple TA command can be utilized to adjust the UL timing from Case 1 to Case 7. However, TAC is send by MAC-CE which is conveyed by PDSCH and required HARQ-ACK. Sequentially multiple TAC brings huge signaling delay and extra overhead</w:t>
      </w:r>
      <w:r w:rsidR="009D1796">
        <w:rPr>
          <w:lang w:eastAsia="zh-CN"/>
        </w:rPr>
        <w:t>, hence Alt 2 is not preferred</w:t>
      </w:r>
      <w:r w:rsidR="00DF3A90">
        <w:rPr>
          <w:lang w:eastAsia="zh-CN"/>
        </w:rPr>
        <w:t xml:space="preserve">. </w:t>
      </w:r>
    </w:p>
    <w:p w14:paraId="5DC27115" w14:textId="74091C06" w:rsidR="00F553DD" w:rsidRPr="00170390" w:rsidRDefault="00071984" w:rsidP="00F553DD">
      <w:pPr>
        <w:rPr>
          <w:b/>
          <w:lang w:eastAsia="zh-CN"/>
        </w:rPr>
      </w:pPr>
      <w:r>
        <w:rPr>
          <w:b/>
          <w:u w:val="single"/>
          <w:lang w:eastAsia="zh-CN"/>
        </w:rPr>
        <w:t>Alt</w:t>
      </w:r>
      <w:r w:rsidR="00F553DD" w:rsidRPr="00373F78">
        <w:rPr>
          <w:b/>
          <w:u w:val="single"/>
          <w:lang w:eastAsia="zh-CN"/>
        </w:rPr>
        <w:t xml:space="preserve"> </w:t>
      </w:r>
      <w:r w:rsidR="00433BB9">
        <w:rPr>
          <w:b/>
          <w:u w:val="single"/>
          <w:lang w:eastAsia="zh-CN"/>
        </w:rPr>
        <w:t>3</w:t>
      </w:r>
      <w:r w:rsidR="00F553DD" w:rsidRPr="00373F78">
        <w:rPr>
          <w:b/>
          <w:u w:val="single"/>
          <w:lang w:eastAsia="zh-CN"/>
        </w:rPr>
        <w:t>:</w:t>
      </w:r>
      <w:r w:rsidR="00F553DD" w:rsidRPr="00170390">
        <w:rPr>
          <w:b/>
          <w:lang w:eastAsia="zh-CN"/>
        </w:rPr>
        <w:t xml:space="preserve"> </w:t>
      </w:r>
      <w:r w:rsidR="00451AEA" w:rsidRPr="00451AEA">
        <w:rPr>
          <w:b/>
          <w:lang w:eastAsia="zh-CN"/>
        </w:rPr>
        <w:t xml:space="preserve">Case 7 timing </w:t>
      </w:r>
      <w:r w:rsidR="00500586">
        <w:rPr>
          <w:b/>
          <w:lang w:eastAsia="zh-CN"/>
        </w:rPr>
        <w:t>o</w:t>
      </w:r>
      <w:r w:rsidR="00E72C5E" w:rsidRPr="00E72C5E">
        <w:rPr>
          <w:b/>
          <w:lang w:eastAsia="zh-CN"/>
        </w:rPr>
        <w:t>btained via a Case 7 specific TA loop</w:t>
      </w:r>
      <w:r w:rsidR="00474EA2" w:rsidRPr="00474EA2">
        <w:rPr>
          <w:b/>
          <w:lang w:eastAsia="zh-CN"/>
        </w:rPr>
        <w:t xml:space="preserve"> from the parent node </w:t>
      </w:r>
      <w:r w:rsidR="00474EA2">
        <w:rPr>
          <w:b/>
          <w:lang w:eastAsia="zh-CN"/>
        </w:rPr>
        <w:t>(m</w:t>
      </w:r>
      <w:r w:rsidR="00F553DD" w:rsidRPr="009F5B6F">
        <w:rPr>
          <w:b/>
          <w:lang w:eastAsia="zh-CN"/>
        </w:rPr>
        <w:t>ulti</w:t>
      </w:r>
      <w:r w:rsidR="008515F0">
        <w:rPr>
          <w:b/>
          <w:lang w:eastAsia="zh-CN"/>
        </w:rPr>
        <w:t xml:space="preserve">ple </w:t>
      </w:r>
      <w:r w:rsidR="00F553DD" w:rsidRPr="009F5B6F">
        <w:rPr>
          <w:b/>
          <w:lang w:eastAsia="zh-CN"/>
        </w:rPr>
        <w:t>TAs</w:t>
      </w:r>
      <w:r w:rsidR="00474EA2">
        <w:rPr>
          <w:b/>
          <w:lang w:eastAsia="zh-CN"/>
        </w:rPr>
        <w:t>)</w:t>
      </w:r>
      <w:r w:rsidR="00F553DD" w:rsidRPr="009F5B6F">
        <w:rPr>
          <w:b/>
          <w:lang w:eastAsia="zh-CN"/>
        </w:rPr>
        <w:t xml:space="preserve"> </w:t>
      </w:r>
    </w:p>
    <w:p w14:paraId="07791F47" w14:textId="36652828" w:rsidR="00F553DD" w:rsidRDefault="003A102E" w:rsidP="00F553DD">
      <w:pPr>
        <w:rPr>
          <w:lang w:eastAsia="zh-CN"/>
        </w:rPr>
      </w:pPr>
      <w:r>
        <w:rPr>
          <w:lang w:eastAsia="zh-CN"/>
        </w:rPr>
        <w:t>Another</w:t>
      </w:r>
      <w:r w:rsidR="00B44CB8">
        <w:rPr>
          <w:lang w:eastAsia="zh-CN"/>
        </w:rPr>
        <w:t xml:space="preserve"> possible</w:t>
      </w:r>
      <w:r w:rsidR="00F553DD">
        <w:rPr>
          <w:lang w:eastAsia="zh-CN"/>
        </w:rPr>
        <w:t xml:space="preserve"> solution is to maintain two TA values at IAB MT. When parent node is operating in TDM mode, the child node MT uses the TA based on existing mechanism as other UEs. When parent node expects </w:t>
      </w:r>
      <w:r w:rsidR="00F553DD" w:rsidRPr="003E1775">
        <w:rPr>
          <w:lang w:eastAsia="zh-CN"/>
        </w:rPr>
        <w:t>simultaneous</w:t>
      </w:r>
      <w:r w:rsidR="00F553DD">
        <w:rPr>
          <w:lang w:eastAsia="zh-CN"/>
        </w:rPr>
        <w:t xml:space="preserve"> reception, another TA can be signaled to child node MT. Hence, two TA values should be indicated separately and maintained simultaneously at IAB MT. This increases implementation complexity and would requiring extra TA signaling. </w:t>
      </w:r>
      <w:r w:rsidR="00B44CB8">
        <w:rPr>
          <w:lang w:eastAsia="zh-CN"/>
        </w:rPr>
        <w:t>An</w:t>
      </w:r>
      <w:r w:rsidR="00B44CB8">
        <w:rPr>
          <w:rFonts w:hint="eastAsia"/>
          <w:lang w:eastAsia="zh-CN"/>
        </w:rPr>
        <w:t>d</w:t>
      </w:r>
      <w:r w:rsidR="00B44CB8">
        <w:rPr>
          <w:lang w:eastAsia="zh-CN"/>
        </w:rPr>
        <w:t xml:space="preserve"> it </w:t>
      </w:r>
      <w:r w:rsidR="00B9615F">
        <w:rPr>
          <w:lang w:eastAsia="zh-CN"/>
        </w:rPr>
        <w:t>seems</w:t>
      </w:r>
      <w:r w:rsidR="00B44CB8">
        <w:rPr>
          <w:lang w:eastAsia="zh-CN"/>
        </w:rPr>
        <w:t xml:space="preserve"> not necessary to </w:t>
      </w:r>
      <w:r w:rsidR="00B9615F">
        <w:rPr>
          <w:lang w:eastAsia="zh-CN"/>
        </w:rPr>
        <w:t>support extra TA since the offset of UL Tx timing between Case 1 and Case 7 is always fixed.</w:t>
      </w:r>
    </w:p>
    <w:p w14:paraId="3002DCD7" w14:textId="034C01FF" w:rsidR="00F553DD" w:rsidRDefault="00F553DD" w:rsidP="00F553DD">
      <w:pPr>
        <w:rPr>
          <w:i/>
          <w:lang w:eastAsia="zh-CN"/>
        </w:rPr>
      </w:pPr>
      <w:r w:rsidRPr="009F5B6F">
        <w:rPr>
          <w:b/>
          <w:i/>
          <w:lang w:eastAsia="zh-CN"/>
        </w:rPr>
        <w:t xml:space="preserve">Proposal </w:t>
      </w:r>
      <w:r w:rsidR="00477143">
        <w:rPr>
          <w:b/>
          <w:i/>
          <w:lang w:eastAsia="zh-CN"/>
        </w:rPr>
        <w:t>2</w:t>
      </w:r>
      <w:r w:rsidRPr="009F5B6F">
        <w:rPr>
          <w:b/>
          <w:i/>
          <w:lang w:eastAsia="zh-CN"/>
        </w:rPr>
        <w:t xml:space="preserve">: </w:t>
      </w:r>
      <w:r w:rsidRPr="007405E7">
        <w:rPr>
          <w:i/>
          <w:lang w:eastAsia="zh-CN"/>
        </w:rPr>
        <w:t xml:space="preserve">Case 7 timing can be achieved </w:t>
      </w:r>
      <w:r w:rsidR="00873A28" w:rsidRPr="007405E7">
        <w:rPr>
          <w:i/>
          <w:lang w:eastAsia="zh-CN"/>
        </w:rPr>
        <w:t>based on existing</w:t>
      </w:r>
      <w:r w:rsidRPr="007405E7">
        <w:rPr>
          <w:i/>
          <w:lang w:eastAsia="zh-CN"/>
        </w:rPr>
        <w:t xml:space="preserve"> TA framework, i.e. existing TA for legacy UL Tx timing plus an offset.</w:t>
      </w:r>
    </w:p>
    <w:p w14:paraId="36F9E4A6" w14:textId="1FEC8A7B" w:rsidR="00BF5F63" w:rsidRDefault="00694A8F" w:rsidP="008108D1">
      <w:pPr>
        <w:pStyle w:val="Heading2"/>
        <w:tabs>
          <w:tab w:val="clear" w:pos="576"/>
        </w:tabs>
        <w:rPr>
          <w:lang w:eastAsia="zh-CN"/>
        </w:rPr>
      </w:pPr>
      <w:r>
        <w:rPr>
          <w:lang w:eastAsia="zh-CN"/>
        </w:rPr>
        <w:t>On indication of</w:t>
      </w:r>
      <w:r w:rsidR="008108D1" w:rsidRPr="008108D1">
        <w:rPr>
          <w:lang w:eastAsia="zh-CN"/>
        </w:rPr>
        <w:t xml:space="preserve"> timing modes</w:t>
      </w:r>
    </w:p>
    <w:p w14:paraId="50B46570" w14:textId="61C24565" w:rsidR="00697EC7" w:rsidRDefault="008108D1" w:rsidP="008108D1">
      <w:pPr>
        <w:rPr>
          <w:rFonts w:eastAsia="MS Mincho"/>
          <w:lang w:eastAsia="ja-JP"/>
        </w:rPr>
      </w:pPr>
      <w:r>
        <w:t>During the initial setup of an IAB node, IAB-MT would need to acquire its UL Tx timing as a normal UE. At this stage, IAB-MT us</w:t>
      </w:r>
      <w:r w:rsidR="004056F9">
        <w:t>es</w:t>
      </w:r>
      <w:r>
        <w:t xml:space="preserve"> the legacy UL Tx timing. In addition, i</w:t>
      </w:r>
      <w:r>
        <w:rPr>
          <w:lang w:eastAsia="zh-CN"/>
        </w:rPr>
        <w:t xml:space="preserve">t is preferred that the legacy UL Tx timing can be maintained by the IAB-MT so </w:t>
      </w:r>
      <w:r>
        <w:rPr>
          <w:rFonts w:hint="eastAsia"/>
          <w:lang w:eastAsia="zh-CN"/>
        </w:rPr>
        <w:t>t</w:t>
      </w:r>
      <w:r>
        <w:rPr>
          <w:lang w:eastAsia="zh-CN"/>
        </w:rPr>
        <w:t>hat it can be co-</w:t>
      </w:r>
      <w:r>
        <w:rPr>
          <w:rFonts w:hint="eastAsia"/>
          <w:lang w:eastAsia="zh-CN"/>
        </w:rPr>
        <w:t>s</w:t>
      </w:r>
      <w:r>
        <w:rPr>
          <w:lang w:eastAsia="zh-CN"/>
        </w:rPr>
        <w:t xml:space="preserve">cheduled with </w:t>
      </w:r>
      <w:r w:rsidR="00CD7828">
        <w:rPr>
          <w:lang w:eastAsia="zh-CN"/>
        </w:rPr>
        <w:t>ordinary</w:t>
      </w:r>
      <w:r w:rsidR="00F47370">
        <w:rPr>
          <w:lang w:eastAsia="zh-CN"/>
        </w:rPr>
        <w:t xml:space="preserve"> </w:t>
      </w:r>
      <w:r>
        <w:rPr>
          <w:lang w:eastAsia="zh-CN"/>
        </w:rPr>
        <w:t xml:space="preserve">UEs. Note that the main motivation to support </w:t>
      </w:r>
      <w:r>
        <w:rPr>
          <w:szCs w:val="20"/>
        </w:rPr>
        <w:t>simultaneous</w:t>
      </w:r>
      <w:r>
        <w:rPr>
          <w:lang w:eastAsia="zh-CN"/>
        </w:rPr>
        <w:t xml:space="preserve"> </w:t>
      </w:r>
      <w:r w:rsidRPr="00350F36">
        <w:rPr>
          <w:lang w:eastAsia="zh-CN"/>
        </w:rPr>
        <w:t>MT</w:t>
      </w:r>
      <w:r>
        <w:rPr>
          <w:lang w:eastAsia="zh-CN"/>
        </w:rPr>
        <w:t>-Tx</w:t>
      </w:r>
      <w:r w:rsidRPr="00350F36">
        <w:rPr>
          <w:lang w:eastAsia="zh-CN"/>
        </w:rPr>
        <w:t>/DU</w:t>
      </w:r>
      <w:r>
        <w:rPr>
          <w:lang w:eastAsia="zh-CN"/>
        </w:rPr>
        <w:t xml:space="preserve">-Tx </w:t>
      </w:r>
      <w:r w:rsidR="003E727D">
        <w:rPr>
          <w:lang w:eastAsia="zh-CN"/>
        </w:rPr>
        <w:t xml:space="preserve">and </w:t>
      </w:r>
      <w:r w:rsidR="003E727D" w:rsidRPr="00350F36">
        <w:rPr>
          <w:lang w:eastAsia="zh-CN"/>
        </w:rPr>
        <w:t>MT</w:t>
      </w:r>
      <w:r w:rsidR="003E727D">
        <w:rPr>
          <w:lang w:eastAsia="zh-CN"/>
        </w:rPr>
        <w:t>-Rx</w:t>
      </w:r>
      <w:r w:rsidR="003E727D" w:rsidRPr="00350F36">
        <w:rPr>
          <w:lang w:eastAsia="zh-CN"/>
        </w:rPr>
        <w:t>/DU</w:t>
      </w:r>
      <w:r w:rsidR="003E727D">
        <w:rPr>
          <w:lang w:eastAsia="zh-CN"/>
        </w:rPr>
        <w:t xml:space="preserve">-Rx </w:t>
      </w:r>
      <w:r>
        <w:rPr>
          <w:lang w:eastAsia="zh-CN"/>
        </w:rPr>
        <w:t>is for spectral efficiency enhancement. In case of SDM operation, the IAB-MT can switch to</w:t>
      </w:r>
      <w:r w:rsidR="00625BDD">
        <w:rPr>
          <w:lang w:eastAsia="zh-CN"/>
        </w:rPr>
        <w:t xml:space="preserve"> either</w:t>
      </w:r>
      <w:r>
        <w:rPr>
          <w:lang w:eastAsia="zh-CN"/>
        </w:rPr>
        <w:t xml:space="preserve"> Case 6</w:t>
      </w:r>
      <w:r w:rsidR="003E727D">
        <w:rPr>
          <w:lang w:eastAsia="zh-CN"/>
        </w:rPr>
        <w:t xml:space="preserve"> or Case 7</w:t>
      </w:r>
      <w:r>
        <w:rPr>
          <w:lang w:eastAsia="zh-CN"/>
        </w:rPr>
        <w:t xml:space="preserve"> timing</w:t>
      </w:r>
      <w:r>
        <w:rPr>
          <w:rFonts w:hint="eastAsia"/>
          <w:lang w:eastAsia="zh-CN"/>
        </w:rPr>
        <w:t>.</w:t>
      </w:r>
      <w:r>
        <w:rPr>
          <w:lang w:eastAsia="zh-CN"/>
        </w:rPr>
        <w:t xml:space="preserve"> The conditions to initiate the switching between TDM and SDM operation is up to implementation. Dynamic switching between</w:t>
      </w:r>
      <w:r w:rsidRPr="008E4BF0">
        <w:rPr>
          <w:lang w:eastAsia="zh-CN"/>
        </w:rPr>
        <w:t xml:space="preserve"> </w:t>
      </w:r>
      <w:r>
        <w:rPr>
          <w:lang w:eastAsia="zh-CN"/>
        </w:rPr>
        <w:t>legacy UL Tx timing and Case 6</w:t>
      </w:r>
      <w:r w:rsidR="00A437ED">
        <w:rPr>
          <w:lang w:eastAsia="zh-CN"/>
        </w:rPr>
        <w:t>/7</w:t>
      </w:r>
      <w:r>
        <w:rPr>
          <w:lang w:eastAsia="zh-CN"/>
        </w:rPr>
        <w:t xml:space="preserve"> timing is required for better scheduling flexibility. </w:t>
      </w:r>
      <w:r w:rsidR="00735B97">
        <w:rPr>
          <w:lang w:eastAsia="zh-CN"/>
        </w:rPr>
        <w:t>For example, when the IAB node and UEs are multiplexing scheduled by parent node, Case 1 timing can be used. However, if only the IAB node is scheduled, then enhance timing mode may be utilized.</w:t>
      </w:r>
    </w:p>
    <w:p w14:paraId="61A4740E" w14:textId="1CB022F0" w:rsidR="008108D1" w:rsidRDefault="008108D1" w:rsidP="008108D1">
      <w:pPr>
        <w:rPr>
          <w:i/>
          <w:iCs/>
          <w:color w:val="000000"/>
          <w:kern w:val="24"/>
        </w:rPr>
      </w:pPr>
      <w:r>
        <w:rPr>
          <w:b/>
          <w:bCs/>
          <w:i/>
          <w:iCs/>
          <w:color w:val="000000"/>
          <w:kern w:val="24"/>
        </w:rPr>
        <w:t xml:space="preserve">Proposal </w:t>
      </w:r>
      <w:r w:rsidR="00902B40">
        <w:rPr>
          <w:b/>
          <w:bCs/>
          <w:i/>
          <w:iCs/>
          <w:color w:val="000000"/>
          <w:kern w:val="24"/>
        </w:rPr>
        <w:t>3</w:t>
      </w:r>
      <w:r w:rsidRPr="007405E7">
        <w:rPr>
          <w:b/>
          <w:i/>
          <w:iCs/>
          <w:color w:val="000000"/>
          <w:kern w:val="24"/>
        </w:rPr>
        <w:t xml:space="preserve">: </w:t>
      </w:r>
      <w:r w:rsidRPr="007405E7">
        <w:rPr>
          <w:i/>
          <w:iCs/>
          <w:color w:val="000000"/>
          <w:kern w:val="24"/>
        </w:rPr>
        <w:t>Dynamic switching between legacy UL Tx</w:t>
      </w:r>
      <w:r w:rsidRPr="007405E7" w:rsidDel="008E4BF0">
        <w:rPr>
          <w:i/>
          <w:iCs/>
          <w:color w:val="000000"/>
          <w:kern w:val="24"/>
        </w:rPr>
        <w:t xml:space="preserve"> </w:t>
      </w:r>
      <w:r w:rsidRPr="007405E7">
        <w:rPr>
          <w:i/>
          <w:iCs/>
          <w:color w:val="000000"/>
          <w:kern w:val="24"/>
        </w:rPr>
        <w:t>timing and Ca</w:t>
      </w:r>
      <w:r>
        <w:rPr>
          <w:i/>
          <w:iCs/>
          <w:color w:val="000000"/>
          <w:kern w:val="24"/>
        </w:rPr>
        <w:t>se 6</w:t>
      </w:r>
      <w:r w:rsidR="003E727D">
        <w:rPr>
          <w:i/>
          <w:iCs/>
          <w:color w:val="000000"/>
          <w:kern w:val="24"/>
        </w:rPr>
        <w:t>/7</w:t>
      </w:r>
      <w:r>
        <w:rPr>
          <w:i/>
          <w:iCs/>
          <w:color w:val="000000"/>
          <w:kern w:val="24"/>
        </w:rPr>
        <w:t xml:space="preserve"> timing should be supported, </w:t>
      </w:r>
      <w:r w:rsidR="003E727D">
        <w:rPr>
          <w:i/>
          <w:iCs/>
          <w:color w:val="000000"/>
          <w:kern w:val="24"/>
        </w:rPr>
        <w:t xml:space="preserve">and the condition of enabling timing mode </w:t>
      </w:r>
      <w:r w:rsidR="00B20187">
        <w:rPr>
          <w:i/>
          <w:iCs/>
          <w:color w:val="000000"/>
          <w:kern w:val="24"/>
        </w:rPr>
        <w:t xml:space="preserve">can </w:t>
      </w:r>
      <w:r w:rsidR="003E727D">
        <w:rPr>
          <w:i/>
          <w:iCs/>
          <w:color w:val="000000"/>
          <w:kern w:val="24"/>
        </w:rPr>
        <w:t>be</w:t>
      </w:r>
      <w:r w:rsidR="004056F9">
        <w:rPr>
          <w:i/>
          <w:iCs/>
          <w:color w:val="000000"/>
          <w:kern w:val="24"/>
        </w:rPr>
        <w:t xml:space="preserve"> up to</w:t>
      </w:r>
      <w:r w:rsidR="003E727D">
        <w:rPr>
          <w:i/>
          <w:iCs/>
          <w:color w:val="000000"/>
          <w:kern w:val="24"/>
        </w:rPr>
        <w:t xml:space="preserve"> implementation</w:t>
      </w:r>
      <w:r>
        <w:rPr>
          <w:i/>
          <w:iCs/>
        </w:rPr>
        <w:t>.</w:t>
      </w:r>
    </w:p>
    <w:p w14:paraId="6A8EB43F" w14:textId="1C851887" w:rsidR="00694A8F" w:rsidRDefault="00A51A8F" w:rsidP="00694A8F">
      <w:pPr>
        <w:pStyle w:val="Heading2"/>
        <w:tabs>
          <w:tab w:val="clear" w:pos="576"/>
        </w:tabs>
        <w:rPr>
          <w:lang w:eastAsia="zh-CN"/>
        </w:rPr>
      </w:pPr>
      <w:r>
        <w:rPr>
          <w:rFonts w:hint="eastAsia"/>
          <w:lang w:eastAsia="zh-CN"/>
        </w:rPr>
        <w:t>Potential</w:t>
      </w:r>
      <w:r>
        <w:rPr>
          <w:lang w:eastAsia="zh-CN"/>
        </w:rPr>
        <w:t xml:space="preserve"> guard symbol enhancements for</w:t>
      </w:r>
      <w:r w:rsidR="00694A8F" w:rsidRPr="008108D1">
        <w:rPr>
          <w:lang w:eastAsia="zh-CN"/>
        </w:rPr>
        <w:t xml:space="preserve"> timing modes</w:t>
      </w:r>
    </w:p>
    <w:p w14:paraId="041DAAA7" w14:textId="105C05F9" w:rsidR="00B95CDE" w:rsidRDefault="00FD60B0" w:rsidP="008108D1">
      <w:pPr>
        <w:rPr>
          <w:lang w:eastAsia="zh-CN"/>
        </w:rPr>
      </w:pPr>
      <w:r>
        <w:rPr>
          <w:rFonts w:hint="eastAsia"/>
          <w:lang w:eastAsia="zh-CN"/>
        </w:rPr>
        <w:t>G</w:t>
      </w:r>
      <w:r>
        <w:rPr>
          <w:lang w:eastAsia="zh-CN"/>
        </w:rPr>
        <w:t>uard symbol was introduced in Rel-16</w:t>
      </w:r>
      <w:r w:rsidR="009906E7">
        <w:rPr>
          <w:lang w:eastAsia="zh-CN"/>
        </w:rPr>
        <w:t xml:space="preserve"> and it provides</w:t>
      </w:r>
      <w:r>
        <w:rPr>
          <w:lang w:eastAsia="zh-CN"/>
        </w:rPr>
        <w:t xml:space="preserve"> sufficient time for IAB </w:t>
      </w:r>
      <w:r w:rsidR="009906E7">
        <w:rPr>
          <w:lang w:eastAsia="zh-CN"/>
        </w:rPr>
        <w:t xml:space="preserve">node to switch </w:t>
      </w:r>
      <w:r>
        <w:rPr>
          <w:lang w:eastAsia="zh-CN"/>
        </w:rPr>
        <w:t xml:space="preserve">between MT </w:t>
      </w:r>
      <w:r w:rsidR="009906E7">
        <w:rPr>
          <w:lang w:eastAsia="zh-CN"/>
        </w:rPr>
        <w:t xml:space="preserve">Tx/Rx </w:t>
      </w:r>
      <w:r>
        <w:rPr>
          <w:lang w:eastAsia="zh-CN"/>
        </w:rPr>
        <w:t>and DU</w:t>
      </w:r>
      <w:r w:rsidR="009906E7">
        <w:rPr>
          <w:lang w:eastAsia="zh-CN"/>
        </w:rPr>
        <w:t xml:space="preserve"> Tx/Rx assuming TDM operation</w:t>
      </w:r>
      <w:r>
        <w:rPr>
          <w:lang w:eastAsia="zh-CN"/>
        </w:rPr>
        <w:t xml:space="preserve">. However, when IAB </w:t>
      </w:r>
      <w:r w:rsidR="009906E7">
        <w:rPr>
          <w:lang w:eastAsia="zh-CN"/>
        </w:rPr>
        <w:t>operates with</w:t>
      </w:r>
      <w:r>
        <w:rPr>
          <w:lang w:eastAsia="zh-CN"/>
        </w:rPr>
        <w:t xml:space="preserve"> timing modes other than Case 1, i.e. Case 6/7, the TX timing of IAB MT </w:t>
      </w:r>
      <w:r w:rsidR="009906E7">
        <w:rPr>
          <w:lang w:eastAsia="zh-CN"/>
        </w:rPr>
        <w:t xml:space="preserve">or the Rx timing of IAB-DU </w:t>
      </w:r>
      <w:r>
        <w:rPr>
          <w:lang w:eastAsia="zh-CN"/>
        </w:rPr>
        <w:t xml:space="preserve">may be different. Thus the guard interval between MT and DU </w:t>
      </w:r>
      <w:r w:rsidR="00382227">
        <w:rPr>
          <w:lang w:eastAsia="zh-CN"/>
        </w:rPr>
        <w:t xml:space="preserve">should also be different. </w:t>
      </w:r>
      <w:r w:rsidR="00E455F4">
        <w:rPr>
          <w:lang w:eastAsia="zh-CN"/>
        </w:rPr>
        <w:t>In following figure, an example is illustrated for which considering MT UL Tx operation switch to DU DL</w:t>
      </w:r>
      <w:r w:rsidR="002E037A">
        <w:rPr>
          <w:lang w:eastAsia="zh-CN"/>
        </w:rPr>
        <w:t xml:space="preserve"> Tx operation. When IAB MT uses</w:t>
      </w:r>
      <w:r w:rsidR="00E455F4">
        <w:rPr>
          <w:lang w:eastAsia="zh-CN"/>
        </w:rPr>
        <w:t xml:space="preserve"> Case 6 timing in last slot, and DU will transmit DL signal in next slot, one guard symbol may </w:t>
      </w:r>
      <w:r w:rsidR="009906E7">
        <w:rPr>
          <w:lang w:eastAsia="zh-CN"/>
        </w:rPr>
        <w:t xml:space="preserve">be </w:t>
      </w:r>
      <w:r w:rsidR="00E455F4">
        <w:rPr>
          <w:lang w:eastAsia="zh-CN"/>
        </w:rPr>
        <w:t>require</w:t>
      </w:r>
      <w:r w:rsidR="009906E7">
        <w:rPr>
          <w:lang w:eastAsia="zh-CN"/>
        </w:rPr>
        <w:t>d</w:t>
      </w:r>
      <w:r w:rsidR="00E455F4">
        <w:rPr>
          <w:lang w:eastAsia="zh-CN"/>
        </w:rPr>
        <w:t>.</w:t>
      </w:r>
      <w:r w:rsidR="00E455F4" w:rsidRPr="00E455F4">
        <w:rPr>
          <w:lang w:eastAsia="zh-CN"/>
        </w:rPr>
        <w:t xml:space="preserve"> </w:t>
      </w:r>
      <w:r w:rsidR="00E455F4">
        <w:rPr>
          <w:lang w:eastAsia="zh-CN"/>
        </w:rPr>
        <w:t>When IAB MT using Case 1 timing in last slot, and DU will transmit DL signal in next slot, no guard symbol may require at DU since the MT UL Tx finished in advance due to the TA.</w:t>
      </w:r>
      <w:r w:rsidR="00C84BB4">
        <w:rPr>
          <w:lang w:eastAsia="zh-CN"/>
        </w:rPr>
        <w:t xml:space="preserve"> </w:t>
      </w:r>
    </w:p>
    <w:p w14:paraId="0A435CB4" w14:textId="520193E4" w:rsidR="00B95CDE" w:rsidRDefault="009A6CE1" w:rsidP="00B95CDE">
      <w:pPr>
        <w:jc w:val="center"/>
        <w:rPr>
          <w:lang w:eastAsia="zh-CN"/>
        </w:rPr>
      </w:pPr>
      <w:r>
        <w:rPr>
          <w:noProof/>
          <w:lang w:eastAsia="zh-CN"/>
        </w:rPr>
        <w:lastRenderedPageBreak/>
        <w:drawing>
          <wp:inline distT="0" distB="0" distL="0" distR="0" wp14:anchorId="2193843F" wp14:editId="6395035B">
            <wp:extent cx="3226003" cy="2225689"/>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2459" cy="2230143"/>
                    </a:xfrm>
                    <a:prstGeom prst="rect">
                      <a:avLst/>
                    </a:prstGeom>
                  </pic:spPr>
                </pic:pic>
              </a:graphicData>
            </a:graphic>
          </wp:inline>
        </w:drawing>
      </w:r>
    </w:p>
    <w:p w14:paraId="48B97BB0" w14:textId="3A0B91F4" w:rsidR="00B95CDE" w:rsidRPr="00B95CDE" w:rsidRDefault="00B95CDE" w:rsidP="00B95CDE">
      <w:pPr>
        <w:jc w:val="center"/>
        <w:rPr>
          <w:sz w:val="20"/>
          <w:lang w:eastAsia="zh-CN"/>
        </w:rPr>
      </w:pPr>
      <w:r w:rsidRPr="00FE1879">
        <w:rPr>
          <w:sz w:val="20"/>
          <w:lang w:eastAsia="zh-CN"/>
        </w:rPr>
        <w:t xml:space="preserve">Figure </w:t>
      </w:r>
      <w:r>
        <w:rPr>
          <w:sz w:val="20"/>
          <w:lang w:eastAsia="zh-CN"/>
        </w:rPr>
        <w:t>1</w:t>
      </w:r>
      <w:r w:rsidRPr="00FE1879">
        <w:rPr>
          <w:sz w:val="20"/>
          <w:lang w:eastAsia="zh-CN"/>
        </w:rPr>
        <w:t xml:space="preserve">: </w:t>
      </w:r>
      <w:r>
        <w:rPr>
          <w:sz w:val="20"/>
          <w:lang w:eastAsia="zh-CN"/>
        </w:rPr>
        <w:t>An example of guard symbols for different timing modes</w:t>
      </w:r>
    </w:p>
    <w:p w14:paraId="791EADAA" w14:textId="2C8A37B0" w:rsidR="008108D1" w:rsidRDefault="0005183D" w:rsidP="008108D1">
      <w:pPr>
        <w:rPr>
          <w:lang w:eastAsia="zh-CN"/>
        </w:rPr>
      </w:pPr>
      <w:r>
        <w:rPr>
          <w:lang w:eastAsia="zh-CN"/>
        </w:rPr>
        <w:t>There are</w:t>
      </w:r>
      <w:r w:rsidR="002E037A">
        <w:rPr>
          <w:lang w:eastAsia="zh-CN"/>
        </w:rPr>
        <w:t xml:space="preserve"> in total</w:t>
      </w:r>
      <w:r>
        <w:rPr>
          <w:lang w:eastAsia="zh-CN"/>
        </w:rPr>
        <w:t xml:space="preserve"> 8 cases </w:t>
      </w:r>
      <w:r w:rsidR="00777B3F">
        <w:rPr>
          <w:lang w:eastAsia="zh-CN"/>
        </w:rPr>
        <w:t xml:space="preserve">defined </w:t>
      </w:r>
      <w:r>
        <w:rPr>
          <w:lang w:eastAsia="zh-CN"/>
        </w:rPr>
        <w:t>for guard symbol</w:t>
      </w:r>
      <w:r w:rsidR="00777B3F">
        <w:rPr>
          <w:lang w:eastAsia="zh-CN"/>
        </w:rPr>
        <w:t>s</w:t>
      </w:r>
      <w:r w:rsidR="002E037A">
        <w:rPr>
          <w:lang w:eastAsia="zh-CN"/>
        </w:rPr>
        <w:t>:</w:t>
      </w:r>
      <w:r>
        <w:rPr>
          <w:lang w:eastAsia="zh-CN"/>
        </w:rPr>
        <w:t xml:space="preserve"> </w:t>
      </w:r>
      <w:r w:rsidR="003C483D">
        <w:rPr>
          <w:lang w:eastAsia="zh-CN"/>
        </w:rPr>
        <w:t xml:space="preserve">4 cases </w:t>
      </w:r>
      <w:r>
        <w:rPr>
          <w:lang w:eastAsia="zh-CN"/>
        </w:rPr>
        <w:t>among them need to be considered separately</w:t>
      </w:r>
      <w:r w:rsidR="003C483D">
        <w:rPr>
          <w:lang w:eastAsia="zh-CN"/>
        </w:rPr>
        <w:t xml:space="preserve"> </w:t>
      </w:r>
      <w:r w:rsidR="009A6CE1">
        <w:rPr>
          <w:lang w:eastAsia="zh-CN"/>
        </w:rPr>
        <w:t xml:space="preserve">due to the different MT UL Tx timing compare to Case 1 on </w:t>
      </w:r>
      <w:r w:rsidR="003C483D">
        <w:rPr>
          <w:lang w:eastAsia="zh-CN"/>
        </w:rPr>
        <w:t>guard symbol</w:t>
      </w:r>
      <w:r>
        <w:rPr>
          <w:lang w:eastAsia="zh-CN"/>
        </w:rPr>
        <w:t xml:space="preserve"> indication for Case 6</w:t>
      </w:r>
      <w:r w:rsidR="00AF5596">
        <w:rPr>
          <w:lang w:eastAsia="zh-CN"/>
        </w:rPr>
        <w:t xml:space="preserve"> </w:t>
      </w:r>
      <w:r w:rsidR="009A6CE1">
        <w:rPr>
          <w:lang w:eastAsia="zh-CN"/>
        </w:rPr>
        <w:t>and Case 7, which are</w:t>
      </w:r>
      <w:r w:rsidR="00AF5596">
        <w:rPr>
          <w:lang w:eastAsia="zh-CN"/>
        </w:rPr>
        <w:t xml:space="preserve"> shown in Table 1</w:t>
      </w:r>
      <w:r>
        <w:rPr>
          <w:lang w:eastAsia="zh-CN"/>
        </w:rPr>
        <w:t xml:space="preserve">. </w:t>
      </w:r>
    </w:p>
    <w:p w14:paraId="5A041E0A" w14:textId="497851C1" w:rsidR="00B95CDE" w:rsidRPr="00B418DF" w:rsidRDefault="00B95CDE" w:rsidP="00B95CDE">
      <w:pPr>
        <w:jc w:val="center"/>
        <w:rPr>
          <w:lang w:eastAsia="zh-CN"/>
        </w:rPr>
      </w:pPr>
      <w:r w:rsidRPr="00B418DF">
        <w:rPr>
          <w:lang w:eastAsia="zh-CN"/>
        </w:rPr>
        <w:t xml:space="preserve">Table 1: Guard symbol for Case </w:t>
      </w:r>
      <w:r w:rsidR="00AF5596" w:rsidRPr="00B418DF">
        <w:rPr>
          <w:lang w:eastAsia="zh-CN"/>
        </w:rPr>
        <w:t>6</w:t>
      </w:r>
      <w:r w:rsidR="009A6CE1">
        <w:rPr>
          <w:lang w:eastAsia="zh-CN"/>
        </w:rPr>
        <w:t xml:space="preserve"> and Case 7</w:t>
      </w:r>
    </w:p>
    <w:tbl>
      <w:tblPr>
        <w:tblStyle w:val="TableGrid"/>
        <w:tblW w:w="6941" w:type="dxa"/>
        <w:jc w:val="center"/>
        <w:tblLayout w:type="fixed"/>
        <w:tblLook w:val="04A0" w:firstRow="1" w:lastRow="0" w:firstColumn="1" w:lastColumn="0" w:noHBand="0" w:noVBand="1"/>
      </w:tblPr>
      <w:tblGrid>
        <w:gridCol w:w="2126"/>
        <w:gridCol w:w="2159"/>
        <w:gridCol w:w="2656"/>
      </w:tblGrid>
      <w:tr w:rsidR="00B95CDE" w:rsidRPr="00B418DF" w14:paraId="2812163B" w14:textId="77777777" w:rsidTr="00364407">
        <w:trPr>
          <w:trHeight w:val="430"/>
          <w:jc w:val="center"/>
        </w:trPr>
        <w:tc>
          <w:tcPr>
            <w:tcW w:w="4285" w:type="dxa"/>
            <w:gridSpan w:val="2"/>
            <w:vAlign w:val="center"/>
          </w:tcPr>
          <w:p w14:paraId="12740D9A" w14:textId="77777777" w:rsidR="00B95CDE" w:rsidRPr="00B418DF" w:rsidRDefault="00B95CDE" w:rsidP="00B95CDE">
            <w:pPr>
              <w:pStyle w:val="ListParagraph"/>
              <w:spacing w:after="0"/>
              <w:ind w:leftChars="-51" w:left="5" w:hangingChars="53" w:hanging="117"/>
              <w:jc w:val="center"/>
              <w:rPr>
                <w:b/>
                <w:bCs/>
              </w:rPr>
            </w:pPr>
            <w:r w:rsidRPr="00B418DF">
              <w:rPr>
                <w:b/>
                <w:bCs/>
              </w:rPr>
              <w:t>Switching scenario</w:t>
            </w:r>
          </w:p>
        </w:tc>
        <w:tc>
          <w:tcPr>
            <w:tcW w:w="2656" w:type="dxa"/>
            <w:vAlign w:val="center"/>
          </w:tcPr>
          <w:p w14:paraId="093A9927" w14:textId="77777777" w:rsidR="00B95CDE" w:rsidRPr="00B418DF" w:rsidRDefault="00B95CDE" w:rsidP="00B95CDE">
            <w:pPr>
              <w:pStyle w:val="ListParagraph"/>
              <w:spacing w:after="0"/>
              <w:ind w:firstLineChars="0" w:firstLine="0"/>
              <w:jc w:val="center"/>
              <w:rPr>
                <w:b/>
                <w:bCs/>
              </w:rPr>
            </w:pPr>
            <w:r w:rsidRPr="00B418DF">
              <w:rPr>
                <w:b/>
                <w:bCs/>
              </w:rPr>
              <w:t>Field for number of guard symbols in MAC CE</w:t>
            </w:r>
          </w:p>
        </w:tc>
      </w:tr>
      <w:tr w:rsidR="00A645EF" w:rsidRPr="00A645EF" w14:paraId="680E681D" w14:textId="77777777" w:rsidTr="00CB4054">
        <w:trPr>
          <w:trHeight w:val="265"/>
          <w:jc w:val="center"/>
        </w:trPr>
        <w:tc>
          <w:tcPr>
            <w:tcW w:w="2126" w:type="dxa"/>
            <w:vMerge w:val="restart"/>
            <w:shd w:val="clear" w:color="auto" w:fill="FFFFFF" w:themeFill="background1"/>
            <w:vAlign w:val="center"/>
          </w:tcPr>
          <w:p w14:paraId="58EB9D97" w14:textId="77777777" w:rsidR="00A645EF" w:rsidRPr="00A645EF" w:rsidRDefault="00A645EF" w:rsidP="00A645EF">
            <w:pPr>
              <w:pStyle w:val="ListParagraph"/>
              <w:spacing w:after="0"/>
              <w:ind w:firstLineChars="0" w:firstLine="0"/>
            </w:pPr>
            <w:r w:rsidRPr="00A645EF">
              <w:t>IAB-MT operation to IAB-DU operation</w:t>
            </w:r>
          </w:p>
        </w:tc>
        <w:tc>
          <w:tcPr>
            <w:tcW w:w="2159" w:type="dxa"/>
            <w:shd w:val="clear" w:color="auto" w:fill="auto"/>
          </w:tcPr>
          <w:p w14:paraId="6209809F" w14:textId="1784FFBF" w:rsidR="00A645EF" w:rsidRPr="00A645EF" w:rsidRDefault="00A645EF" w:rsidP="00A645EF">
            <w:pPr>
              <w:pStyle w:val="ListParagraph"/>
              <w:spacing w:after="0"/>
              <w:ind w:leftChars="-65" w:left="7" w:hangingChars="68" w:hanging="150"/>
              <w:jc w:val="center"/>
            </w:pPr>
            <w:r>
              <w:t>MT Rx to DU Tx</w:t>
            </w:r>
          </w:p>
        </w:tc>
        <w:tc>
          <w:tcPr>
            <w:tcW w:w="2656" w:type="dxa"/>
            <w:shd w:val="clear" w:color="auto" w:fill="auto"/>
          </w:tcPr>
          <w:p w14:paraId="21983AA4" w14:textId="08787E02" w:rsidR="00A645EF" w:rsidRPr="00A645EF" w:rsidRDefault="00A645EF" w:rsidP="00A645EF">
            <w:pPr>
              <w:pStyle w:val="ListParagraph"/>
              <w:spacing w:after="0"/>
              <w:ind w:firstLineChars="65" w:firstLine="143"/>
              <w:jc w:val="center"/>
            </w:pPr>
            <w:r>
              <w:t>NmbGS</w:t>
            </w:r>
            <w:r>
              <w:rPr>
                <w:vertAlign w:val="subscript"/>
              </w:rPr>
              <w:t>1</w:t>
            </w:r>
          </w:p>
        </w:tc>
      </w:tr>
      <w:tr w:rsidR="00A645EF" w:rsidRPr="00A645EF" w14:paraId="06E8BE60" w14:textId="77777777" w:rsidTr="00CB4054">
        <w:trPr>
          <w:trHeight w:val="229"/>
          <w:jc w:val="center"/>
        </w:trPr>
        <w:tc>
          <w:tcPr>
            <w:tcW w:w="2126" w:type="dxa"/>
            <w:vMerge/>
            <w:shd w:val="clear" w:color="auto" w:fill="FFFFFF" w:themeFill="background1"/>
            <w:vAlign w:val="center"/>
          </w:tcPr>
          <w:p w14:paraId="0BBD05C4" w14:textId="77777777" w:rsidR="00A645EF" w:rsidRPr="00A645EF" w:rsidRDefault="00A645EF" w:rsidP="00A645EF">
            <w:pPr>
              <w:pStyle w:val="ListParagraph"/>
              <w:spacing w:after="0"/>
              <w:ind w:firstLine="440"/>
              <w:jc w:val="center"/>
            </w:pPr>
          </w:p>
        </w:tc>
        <w:tc>
          <w:tcPr>
            <w:tcW w:w="2159" w:type="dxa"/>
            <w:shd w:val="clear" w:color="auto" w:fill="auto"/>
          </w:tcPr>
          <w:p w14:paraId="6D92F2E3" w14:textId="788020CE" w:rsidR="00A645EF" w:rsidRPr="00A645EF" w:rsidRDefault="00A645EF" w:rsidP="00A645EF">
            <w:pPr>
              <w:pStyle w:val="ListParagraph"/>
              <w:spacing w:after="0"/>
              <w:ind w:leftChars="-65" w:left="7" w:hangingChars="68" w:hanging="150"/>
              <w:jc w:val="center"/>
            </w:pPr>
            <w:r>
              <w:t>MT Rx to DU Rx</w:t>
            </w:r>
          </w:p>
        </w:tc>
        <w:tc>
          <w:tcPr>
            <w:tcW w:w="2656" w:type="dxa"/>
            <w:shd w:val="clear" w:color="auto" w:fill="auto"/>
          </w:tcPr>
          <w:p w14:paraId="397CE1A1" w14:textId="0E3DD7D1" w:rsidR="00A645EF" w:rsidRPr="00A645EF" w:rsidRDefault="00A645EF" w:rsidP="00A645EF">
            <w:pPr>
              <w:pStyle w:val="ListParagraph"/>
              <w:spacing w:after="0"/>
              <w:ind w:firstLineChars="65" w:firstLine="143"/>
              <w:jc w:val="center"/>
            </w:pPr>
            <w:r>
              <w:t>NmbGS</w:t>
            </w:r>
            <w:r>
              <w:rPr>
                <w:vertAlign w:val="subscript"/>
              </w:rPr>
              <w:t>2</w:t>
            </w:r>
          </w:p>
        </w:tc>
      </w:tr>
      <w:tr w:rsidR="00A645EF" w:rsidRPr="00A645EF" w14:paraId="49A3DB1C" w14:textId="77777777" w:rsidTr="009A6CE1">
        <w:trPr>
          <w:trHeight w:val="216"/>
          <w:jc w:val="center"/>
        </w:trPr>
        <w:tc>
          <w:tcPr>
            <w:tcW w:w="2126" w:type="dxa"/>
            <w:vMerge/>
            <w:shd w:val="clear" w:color="auto" w:fill="FFFFFF" w:themeFill="background1"/>
            <w:vAlign w:val="center"/>
          </w:tcPr>
          <w:p w14:paraId="29DC1708" w14:textId="77777777" w:rsidR="00A645EF" w:rsidRPr="00A645EF" w:rsidRDefault="00A645EF" w:rsidP="00A645EF">
            <w:pPr>
              <w:pStyle w:val="ListParagraph"/>
              <w:spacing w:after="0"/>
              <w:ind w:firstLine="440"/>
              <w:jc w:val="center"/>
            </w:pPr>
          </w:p>
        </w:tc>
        <w:tc>
          <w:tcPr>
            <w:tcW w:w="2159" w:type="dxa"/>
            <w:shd w:val="clear" w:color="auto" w:fill="auto"/>
          </w:tcPr>
          <w:p w14:paraId="7B6C638C" w14:textId="45991921" w:rsidR="00A645EF" w:rsidRPr="009A6CE1" w:rsidRDefault="00A645EF" w:rsidP="00A645EF">
            <w:pPr>
              <w:pStyle w:val="ListParagraph"/>
              <w:spacing w:after="0"/>
              <w:ind w:leftChars="-65" w:left="7" w:hangingChars="68" w:hanging="150"/>
              <w:jc w:val="center"/>
              <w:rPr>
                <w:color w:val="FF0000"/>
              </w:rPr>
            </w:pPr>
            <w:r w:rsidRPr="009A6CE1">
              <w:rPr>
                <w:color w:val="FF0000"/>
              </w:rPr>
              <w:t>MT Tx to DU Tx</w:t>
            </w:r>
          </w:p>
        </w:tc>
        <w:tc>
          <w:tcPr>
            <w:tcW w:w="2656" w:type="dxa"/>
            <w:shd w:val="clear" w:color="auto" w:fill="auto"/>
          </w:tcPr>
          <w:p w14:paraId="0833E34E" w14:textId="67440423" w:rsidR="00A645EF" w:rsidRPr="009A6CE1" w:rsidRDefault="00A645EF" w:rsidP="00A645EF">
            <w:pPr>
              <w:pStyle w:val="ListParagraph"/>
              <w:spacing w:after="0"/>
              <w:ind w:firstLineChars="65" w:firstLine="143"/>
              <w:jc w:val="center"/>
              <w:rPr>
                <w:color w:val="FF0000"/>
              </w:rPr>
            </w:pPr>
            <w:r w:rsidRPr="009A6CE1">
              <w:rPr>
                <w:color w:val="FF0000"/>
              </w:rPr>
              <w:t>NmbGS</w:t>
            </w:r>
            <w:r w:rsidRPr="009A6CE1">
              <w:rPr>
                <w:color w:val="FF0000"/>
                <w:vertAlign w:val="subscript"/>
              </w:rPr>
              <w:t>3</w:t>
            </w:r>
          </w:p>
        </w:tc>
      </w:tr>
      <w:tr w:rsidR="00A645EF" w:rsidRPr="00A645EF" w14:paraId="08A6FFFD" w14:textId="77777777" w:rsidTr="00CB4054">
        <w:trPr>
          <w:trHeight w:val="251"/>
          <w:jc w:val="center"/>
        </w:trPr>
        <w:tc>
          <w:tcPr>
            <w:tcW w:w="2126" w:type="dxa"/>
            <w:vMerge/>
            <w:shd w:val="clear" w:color="auto" w:fill="FFFFFF" w:themeFill="background1"/>
            <w:vAlign w:val="center"/>
          </w:tcPr>
          <w:p w14:paraId="2E19AEB8" w14:textId="77777777" w:rsidR="00A645EF" w:rsidRPr="00A645EF" w:rsidRDefault="00A645EF" w:rsidP="00A645EF">
            <w:pPr>
              <w:pStyle w:val="ListParagraph"/>
              <w:spacing w:after="0"/>
              <w:ind w:firstLine="440"/>
              <w:jc w:val="center"/>
            </w:pPr>
          </w:p>
        </w:tc>
        <w:tc>
          <w:tcPr>
            <w:tcW w:w="2159" w:type="dxa"/>
            <w:shd w:val="clear" w:color="auto" w:fill="auto"/>
          </w:tcPr>
          <w:p w14:paraId="2A5091C0" w14:textId="688BAAA7" w:rsidR="00A645EF" w:rsidRPr="009A6CE1" w:rsidRDefault="00A645EF" w:rsidP="00A645EF">
            <w:pPr>
              <w:pStyle w:val="ListParagraph"/>
              <w:spacing w:after="0"/>
              <w:ind w:leftChars="-65" w:left="7" w:hangingChars="68" w:hanging="150"/>
              <w:jc w:val="center"/>
              <w:rPr>
                <w:color w:val="FF0000"/>
              </w:rPr>
            </w:pPr>
            <w:r w:rsidRPr="009A6CE1">
              <w:rPr>
                <w:color w:val="FF0000"/>
              </w:rPr>
              <w:t>MT Tx to DU Rx</w:t>
            </w:r>
          </w:p>
        </w:tc>
        <w:tc>
          <w:tcPr>
            <w:tcW w:w="2656" w:type="dxa"/>
            <w:shd w:val="clear" w:color="auto" w:fill="auto"/>
          </w:tcPr>
          <w:p w14:paraId="6FF44279" w14:textId="20559B01" w:rsidR="00A645EF" w:rsidRPr="009A6CE1" w:rsidRDefault="00A645EF" w:rsidP="00A645EF">
            <w:pPr>
              <w:pStyle w:val="ListParagraph"/>
              <w:spacing w:after="0"/>
              <w:ind w:firstLineChars="65" w:firstLine="143"/>
              <w:jc w:val="center"/>
              <w:rPr>
                <w:color w:val="FF0000"/>
              </w:rPr>
            </w:pPr>
            <w:r w:rsidRPr="009A6CE1">
              <w:rPr>
                <w:color w:val="FF0000"/>
              </w:rPr>
              <w:t>NmbGS</w:t>
            </w:r>
            <w:r w:rsidRPr="009A6CE1">
              <w:rPr>
                <w:color w:val="FF0000"/>
                <w:vertAlign w:val="subscript"/>
              </w:rPr>
              <w:t>4</w:t>
            </w:r>
          </w:p>
        </w:tc>
      </w:tr>
      <w:tr w:rsidR="00A645EF" w:rsidRPr="00A645EF" w14:paraId="25C6C8A2" w14:textId="77777777" w:rsidTr="00CB4054">
        <w:trPr>
          <w:trHeight w:val="200"/>
          <w:jc w:val="center"/>
        </w:trPr>
        <w:tc>
          <w:tcPr>
            <w:tcW w:w="2126" w:type="dxa"/>
            <w:vMerge w:val="restart"/>
            <w:shd w:val="clear" w:color="auto" w:fill="FFFFFF" w:themeFill="background1"/>
            <w:vAlign w:val="center"/>
          </w:tcPr>
          <w:p w14:paraId="09B75345" w14:textId="77777777" w:rsidR="00A645EF" w:rsidRPr="00A645EF" w:rsidRDefault="00A645EF" w:rsidP="00A645EF">
            <w:pPr>
              <w:pStyle w:val="ListParagraph"/>
              <w:spacing w:after="0"/>
              <w:ind w:firstLineChars="0" w:firstLine="0"/>
            </w:pPr>
            <w:r w:rsidRPr="00A645EF">
              <w:t>IAB-DU operation to IAB-MT operation</w:t>
            </w:r>
          </w:p>
        </w:tc>
        <w:tc>
          <w:tcPr>
            <w:tcW w:w="2159" w:type="dxa"/>
            <w:shd w:val="clear" w:color="auto" w:fill="FFFFFF" w:themeFill="background1"/>
          </w:tcPr>
          <w:p w14:paraId="5902470C" w14:textId="134ECACC" w:rsidR="00A645EF" w:rsidRPr="009A6CE1" w:rsidRDefault="00A645EF" w:rsidP="00A645EF">
            <w:pPr>
              <w:pStyle w:val="ListParagraph"/>
              <w:spacing w:after="0"/>
              <w:ind w:leftChars="-65" w:left="7" w:hangingChars="68" w:hanging="150"/>
              <w:jc w:val="center"/>
              <w:rPr>
                <w:color w:val="FF0000"/>
              </w:rPr>
            </w:pPr>
            <w:r w:rsidRPr="009A6CE1">
              <w:rPr>
                <w:color w:val="FF0000"/>
              </w:rPr>
              <w:t>DU Rx to MT Tx</w:t>
            </w:r>
          </w:p>
        </w:tc>
        <w:tc>
          <w:tcPr>
            <w:tcW w:w="2656" w:type="dxa"/>
            <w:shd w:val="clear" w:color="auto" w:fill="FFFFFF" w:themeFill="background1"/>
          </w:tcPr>
          <w:p w14:paraId="476C6E0D" w14:textId="712BEABF" w:rsidR="00A645EF" w:rsidRPr="009A6CE1" w:rsidRDefault="00A645EF" w:rsidP="00A645EF">
            <w:pPr>
              <w:pStyle w:val="ListParagraph"/>
              <w:spacing w:after="0"/>
              <w:ind w:firstLineChars="65" w:firstLine="143"/>
              <w:jc w:val="center"/>
              <w:rPr>
                <w:color w:val="FF0000"/>
              </w:rPr>
            </w:pPr>
            <w:r w:rsidRPr="009A6CE1">
              <w:rPr>
                <w:color w:val="FF0000"/>
              </w:rPr>
              <w:t>NmbGS</w:t>
            </w:r>
            <w:r w:rsidRPr="009A6CE1">
              <w:rPr>
                <w:color w:val="FF0000"/>
                <w:vertAlign w:val="subscript"/>
              </w:rPr>
              <w:t>5</w:t>
            </w:r>
          </w:p>
        </w:tc>
      </w:tr>
      <w:tr w:rsidR="00A645EF" w:rsidRPr="00A645EF" w14:paraId="22C53B27" w14:textId="77777777" w:rsidTr="00CB4054">
        <w:trPr>
          <w:trHeight w:val="175"/>
          <w:jc w:val="center"/>
        </w:trPr>
        <w:tc>
          <w:tcPr>
            <w:tcW w:w="2126" w:type="dxa"/>
            <w:vMerge/>
            <w:shd w:val="clear" w:color="auto" w:fill="FFFFFF" w:themeFill="background1"/>
            <w:vAlign w:val="center"/>
          </w:tcPr>
          <w:p w14:paraId="560BB582" w14:textId="77777777" w:rsidR="00A645EF" w:rsidRPr="00A645EF" w:rsidRDefault="00A645EF" w:rsidP="00A645EF">
            <w:pPr>
              <w:pStyle w:val="ListParagraph"/>
              <w:spacing w:after="0"/>
              <w:ind w:firstLine="440"/>
              <w:jc w:val="center"/>
            </w:pPr>
          </w:p>
        </w:tc>
        <w:tc>
          <w:tcPr>
            <w:tcW w:w="2159" w:type="dxa"/>
            <w:shd w:val="clear" w:color="auto" w:fill="FFFFFF" w:themeFill="background1"/>
          </w:tcPr>
          <w:p w14:paraId="1A3F2115" w14:textId="023BC513" w:rsidR="00A645EF" w:rsidRPr="00A645EF" w:rsidRDefault="00A645EF" w:rsidP="00A645EF">
            <w:pPr>
              <w:pStyle w:val="ListParagraph"/>
              <w:spacing w:after="0"/>
              <w:ind w:leftChars="-65" w:left="7" w:hangingChars="68" w:hanging="150"/>
              <w:jc w:val="center"/>
            </w:pPr>
            <w:r>
              <w:t>DU Rx to MT Rx</w:t>
            </w:r>
          </w:p>
        </w:tc>
        <w:tc>
          <w:tcPr>
            <w:tcW w:w="2656" w:type="dxa"/>
            <w:shd w:val="clear" w:color="auto" w:fill="FFFFFF" w:themeFill="background1"/>
          </w:tcPr>
          <w:p w14:paraId="02E4E8D7" w14:textId="1AEAC3C9" w:rsidR="00A645EF" w:rsidRPr="00A645EF" w:rsidRDefault="00A645EF" w:rsidP="00A645EF">
            <w:pPr>
              <w:pStyle w:val="ListParagraph"/>
              <w:spacing w:after="0"/>
              <w:ind w:firstLineChars="65" w:firstLine="143"/>
              <w:jc w:val="center"/>
            </w:pPr>
            <w:r>
              <w:t>NmbGS</w:t>
            </w:r>
            <w:r>
              <w:rPr>
                <w:vertAlign w:val="subscript"/>
              </w:rPr>
              <w:t>6</w:t>
            </w:r>
          </w:p>
        </w:tc>
      </w:tr>
      <w:tr w:rsidR="00A645EF" w:rsidRPr="00A645EF" w14:paraId="6C1A530B" w14:textId="77777777" w:rsidTr="00CB4054">
        <w:trPr>
          <w:trHeight w:val="266"/>
          <w:jc w:val="center"/>
        </w:trPr>
        <w:tc>
          <w:tcPr>
            <w:tcW w:w="2126" w:type="dxa"/>
            <w:vMerge/>
            <w:shd w:val="clear" w:color="auto" w:fill="FFFFFF" w:themeFill="background1"/>
            <w:vAlign w:val="center"/>
          </w:tcPr>
          <w:p w14:paraId="037AFFBF" w14:textId="77777777" w:rsidR="00A645EF" w:rsidRPr="00A645EF" w:rsidRDefault="00A645EF" w:rsidP="00A645EF">
            <w:pPr>
              <w:pStyle w:val="ListParagraph"/>
              <w:spacing w:after="0"/>
              <w:ind w:firstLine="440"/>
              <w:jc w:val="center"/>
            </w:pPr>
          </w:p>
        </w:tc>
        <w:tc>
          <w:tcPr>
            <w:tcW w:w="2159" w:type="dxa"/>
            <w:shd w:val="clear" w:color="auto" w:fill="FFFFFF" w:themeFill="background1"/>
          </w:tcPr>
          <w:p w14:paraId="20B1EBD3" w14:textId="48E75EFF" w:rsidR="00A645EF" w:rsidRPr="009A6CE1" w:rsidRDefault="00A645EF" w:rsidP="00A645EF">
            <w:pPr>
              <w:pStyle w:val="ListParagraph"/>
              <w:spacing w:after="0"/>
              <w:ind w:leftChars="-65" w:left="7" w:hangingChars="68" w:hanging="150"/>
              <w:jc w:val="center"/>
              <w:rPr>
                <w:color w:val="FF0000"/>
              </w:rPr>
            </w:pPr>
            <w:r w:rsidRPr="009A6CE1">
              <w:rPr>
                <w:color w:val="FF0000"/>
              </w:rPr>
              <w:t>DU Tx to MT Tx</w:t>
            </w:r>
          </w:p>
        </w:tc>
        <w:tc>
          <w:tcPr>
            <w:tcW w:w="2656" w:type="dxa"/>
            <w:shd w:val="clear" w:color="auto" w:fill="FFFFFF" w:themeFill="background1"/>
          </w:tcPr>
          <w:p w14:paraId="64B0C249" w14:textId="3E96D4F6" w:rsidR="00A645EF" w:rsidRPr="009A6CE1" w:rsidRDefault="00A645EF" w:rsidP="00A645EF">
            <w:pPr>
              <w:pStyle w:val="ListParagraph"/>
              <w:spacing w:after="0"/>
              <w:ind w:firstLineChars="65" w:firstLine="143"/>
              <w:jc w:val="center"/>
              <w:rPr>
                <w:color w:val="FF0000"/>
              </w:rPr>
            </w:pPr>
            <w:r w:rsidRPr="009A6CE1">
              <w:rPr>
                <w:color w:val="FF0000"/>
              </w:rPr>
              <w:t>NmbGS</w:t>
            </w:r>
            <w:r w:rsidRPr="009A6CE1">
              <w:rPr>
                <w:color w:val="FF0000"/>
                <w:vertAlign w:val="subscript"/>
              </w:rPr>
              <w:t>7</w:t>
            </w:r>
          </w:p>
        </w:tc>
      </w:tr>
      <w:tr w:rsidR="00A645EF" w:rsidRPr="00A645EF" w14:paraId="3C78D9EA" w14:textId="77777777" w:rsidTr="00CB4054">
        <w:trPr>
          <w:trHeight w:val="51"/>
          <w:jc w:val="center"/>
        </w:trPr>
        <w:tc>
          <w:tcPr>
            <w:tcW w:w="2126" w:type="dxa"/>
            <w:vMerge/>
            <w:shd w:val="clear" w:color="auto" w:fill="FFFFFF" w:themeFill="background1"/>
            <w:vAlign w:val="center"/>
          </w:tcPr>
          <w:p w14:paraId="48F0B5BF" w14:textId="77777777" w:rsidR="00A645EF" w:rsidRPr="00A645EF" w:rsidRDefault="00A645EF" w:rsidP="00A645EF">
            <w:pPr>
              <w:pStyle w:val="ListParagraph"/>
              <w:spacing w:after="0"/>
              <w:ind w:firstLine="440"/>
              <w:jc w:val="center"/>
            </w:pPr>
          </w:p>
        </w:tc>
        <w:tc>
          <w:tcPr>
            <w:tcW w:w="2159" w:type="dxa"/>
            <w:shd w:val="clear" w:color="auto" w:fill="FFFFFF" w:themeFill="background1"/>
          </w:tcPr>
          <w:p w14:paraId="557937D4" w14:textId="088F2E4F" w:rsidR="00A645EF" w:rsidRPr="00A645EF" w:rsidRDefault="00A645EF" w:rsidP="00A645EF">
            <w:pPr>
              <w:pStyle w:val="ListParagraph"/>
              <w:spacing w:after="0"/>
              <w:ind w:leftChars="-65" w:left="7" w:hangingChars="68" w:hanging="150"/>
              <w:jc w:val="center"/>
            </w:pPr>
            <w:r>
              <w:t>DU Tx to MT Rx</w:t>
            </w:r>
          </w:p>
        </w:tc>
        <w:tc>
          <w:tcPr>
            <w:tcW w:w="2656" w:type="dxa"/>
            <w:shd w:val="clear" w:color="auto" w:fill="FFFFFF" w:themeFill="background1"/>
          </w:tcPr>
          <w:p w14:paraId="265F98E2" w14:textId="56BE1150" w:rsidR="00A645EF" w:rsidRPr="00A645EF" w:rsidRDefault="00A645EF" w:rsidP="00A645EF">
            <w:pPr>
              <w:pStyle w:val="ListParagraph"/>
              <w:spacing w:after="0"/>
              <w:ind w:firstLineChars="65" w:firstLine="143"/>
              <w:jc w:val="center"/>
            </w:pPr>
            <w:r>
              <w:t>NmbGS</w:t>
            </w:r>
            <w:r>
              <w:rPr>
                <w:vertAlign w:val="subscript"/>
              </w:rPr>
              <w:t>8</w:t>
            </w:r>
          </w:p>
        </w:tc>
      </w:tr>
    </w:tbl>
    <w:p w14:paraId="4DE375DB" w14:textId="77777777" w:rsidR="00AF5596" w:rsidRPr="00A645EF" w:rsidRDefault="00AF5596" w:rsidP="009A6CE1">
      <w:pPr>
        <w:rPr>
          <w:lang w:eastAsia="zh-CN"/>
        </w:rPr>
      </w:pPr>
    </w:p>
    <w:p w14:paraId="74D9AA8A" w14:textId="334D3376" w:rsidR="006B5182" w:rsidRDefault="00C84BB4" w:rsidP="006B5182">
      <w:pPr>
        <w:rPr>
          <w:i/>
          <w:iCs/>
        </w:rPr>
      </w:pPr>
      <w:r>
        <w:rPr>
          <w:b/>
          <w:bCs/>
          <w:i/>
          <w:iCs/>
          <w:color w:val="000000"/>
          <w:kern w:val="24"/>
        </w:rPr>
        <w:t>Proposal 4</w:t>
      </w:r>
      <w:r w:rsidRPr="007405E7">
        <w:rPr>
          <w:b/>
          <w:i/>
          <w:iCs/>
          <w:color w:val="000000"/>
          <w:kern w:val="24"/>
        </w:rPr>
        <w:t>:</w:t>
      </w:r>
      <w:r w:rsidR="006B5182">
        <w:rPr>
          <w:b/>
          <w:i/>
          <w:iCs/>
          <w:color w:val="000000"/>
          <w:kern w:val="24"/>
        </w:rPr>
        <w:t xml:space="preserve"> </w:t>
      </w:r>
      <w:r w:rsidR="00477AAB">
        <w:rPr>
          <w:i/>
          <w:iCs/>
          <w:color w:val="000000"/>
          <w:kern w:val="24"/>
        </w:rPr>
        <w:t>For IAB</w:t>
      </w:r>
      <w:r w:rsidR="00C70FD2">
        <w:rPr>
          <w:i/>
          <w:iCs/>
          <w:color w:val="000000"/>
          <w:kern w:val="24"/>
        </w:rPr>
        <w:t xml:space="preserve"> supporting </w:t>
      </w:r>
      <w:r w:rsidR="00477AAB">
        <w:rPr>
          <w:i/>
          <w:iCs/>
          <w:color w:val="000000"/>
          <w:kern w:val="24"/>
        </w:rPr>
        <w:t>Case 6 or Case 7</w:t>
      </w:r>
      <w:r w:rsidR="00C70FD2">
        <w:rPr>
          <w:i/>
          <w:iCs/>
          <w:color w:val="000000"/>
          <w:kern w:val="24"/>
        </w:rPr>
        <w:t xml:space="preserve"> timing</w:t>
      </w:r>
      <w:r w:rsidR="00477AAB">
        <w:rPr>
          <w:i/>
          <w:iCs/>
          <w:color w:val="000000"/>
          <w:kern w:val="24"/>
        </w:rPr>
        <w:t>, g</w:t>
      </w:r>
      <w:r w:rsidR="006B5182" w:rsidRPr="006B5182">
        <w:rPr>
          <w:i/>
          <w:iCs/>
          <w:color w:val="000000"/>
          <w:kern w:val="24"/>
        </w:rPr>
        <w:t>uard symbol</w:t>
      </w:r>
      <w:r w:rsidR="00C70FD2">
        <w:rPr>
          <w:i/>
          <w:iCs/>
          <w:color w:val="000000"/>
          <w:kern w:val="24"/>
        </w:rPr>
        <w:t>s</w:t>
      </w:r>
      <w:r w:rsidR="006B5182" w:rsidRPr="006B5182">
        <w:rPr>
          <w:i/>
          <w:iCs/>
          <w:color w:val="000000"/>
          <w:kern w:val="24"/>
        </w:rPr>
        <w:t xml:space="preserve"> </w:t>
      </w:r>
      <w:r w:rsidR="00477AAB">
        <w:rPr>
          <w:i/>
          <w:iCs/>
          <w:color w:val="000000"/>
          <w:kern w:val="24"/>
        </w:rPr>
        <w:t xml:space="preserve">should be reported/indicated per timing </w:t>
      </w:r>
      <w:r w:rsidR="00C70FD2">
        <w:rPr>
          <w:i/>
          <w:iCs/>
          <w:color w:val="000000"/>
          <w:kern w:val="24"/>
        </w:rPr>
        <w:t>mode</w:t>
      </w:r>
      <w:r w:rsidR="00477AAB">
        <w:rPr>
          <w:i/>
          <w:iCs/>
          <w:color w:val="000000"/>
          <w:kern w:val="24"/>
        </w:rPr>
        <w:t>.</w:t>
      </w:r>
      <w:r w:rsidR="006B5182" w:rsidRPr="006B5182">
        <w:rPr>
          <w:i/>
          <w:iCs/>
          <w:color w:val="000000"/>
          <w:kern w:val="24"/>
        </w:rPr>
        <w:t xml:space="preserve"> </w:t>
      </w:r>
    </w:p>
    <w:p w14:paraId="754D6E64" w14:textId="5966DF54" w:rsidR="001E7AB8" w:rsidRDefault="001E7AB8" w:rsidP="004619C5">
      <w:pPr>
        <w:pStyle w:val="Heading1"/>
      </w:pPr>
      <w:r>
        <w:t>P</w:t>
      </w:r>
      <w:r w:rsidRPr="001E7AB8">
        <w:t>ower control enhancements</w:t>
      </w:r>
    </w:p>
    <w:p w14:paraId="039210E4" w14:textId="6AFE1E9B" w:rsidR="00556B0B" w:rsidRDefault="00556B0B" w:rsidP="00556B0B">
      <w:pPr>
        <w:rPr>
          <w:rFonts w:eastAsiaTheme="minorEastAsia"/>
          <w:lang w:eastAsia="zh-CN"/>
        </w:rPr>
      </w:pPr>
      <w:r>
        <w:rPr>
          <w:rFonts w:eastAsiaTheme="minorEastAsia"/>
          <w:lang w:eastAsia="zh-CN"/>
        </w:rPr>
        <w:t>In RAN1 #10</w:t>
      </w:r>
      <w:r w:rsidR="000F1A9F">
        <w:rPr>
          <w:rFonts w:eastAsiaTheme="minorEastAsia"/>
          <w:lang w:eastAsia="zh-CN"/>
        </w:rPr>
        <w:t>5</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power control was achieved:</w:t>
      </w:r>
    </w:p>
    <w:tbl>
      <w:tblPr>
        <w:tblStyle w:val="TableGrid"/>
        <w:tblW w:w="0" w:type="auto"/>
        <w:tblLook w:val="04A0" w:firstRow="1" w:lastRow="0" w:firstColumn="1" w:lastColumn="0" w:noHBand="0" w:noVBand="1"/>
      </w:tblPr>
      <w:tblGrid>
        <w:gridCol w:w="9307"/>
      </w:tblGrid>
      <w:tr w:rsidR="00556B0B" w14:paraId="09C6213C" w14:textId="77777777" w:rsidTr="00082678">
        <w:tc>
          <w:tcPr>
            <w:tcW w:w="9307" w:type="dxa"/>
          </w:tcPr>
          <w:p w14:paraId="5588CAD2" w14:textId="77777777" w:rsidR="000F1A9F" w:rsidRPr="00F908D8" w:rsidRDefault="000F1A9F" w:rsidP="000F1A9F">
            <w:pPr>
              <w:rPr>
                <w:rFonts w:cs="Times"/>
                <w:highlight w:val="green"/>
                <w:lang w:eastAsia="x-none"/>
              </w:rPr>
            </w:pPr>
            <w:r w:rsidRPr="00F908D8">
              <w:rPr>
                <w:rFonts w:cs="Times"/>
                <w:highlight w:val="green"/>
                <w:lang w:eastAsia="x-none"/>
              </w:rPr>
              <w:t>Agreement</w:t>
            </w:r>
          </w:p>
          <w:p w14:paraId="7BD9AC42" w14:textId="77777777" w:rsidR="000F1A9F" w:rsidRPr="00C55E2C" w:rsidRDefault="000F1A9F" w:rsidP="000F1A9F">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68B2553D" w14:textId="77777777" w:rsidR="000F1A9F" w:rsidRPr="00C55E2C" w:rsidRDefault="000F1A9F" w:rsidP="000F1A9F">
            <w:pPr>
              <w:pStyle w:val="ListParagraph"/>
              <w:numPr>
                <w:ilvl w:val="0"/>
                <w:numId w:val="40"/>
              </w:numPr>
              <w:autoSpaceDE/>
              <w:autoSpaceDN/>
              <w:adjustRightInd/>
              <w:snapToGrid/>
              <w:spacing w:after="0"/>
              <w:ind w:firstLineChars="0"/>
              <w:contextualSpacing/>
              <w:jc w:val="left"/>
              <w:textAlignment w:val="baseline"/>
              <w:rPr>
                <w:rFonts w:eastAsia="MS PGothic" w:cs="Times"/>
              </w:rPr>
            </w:pPr>
            <w:r w:rsidRPr="00C55E2C">
              <w:rPr>
                <w:rFonts w:cs="Times"/>
              </w:rPr>
              <w:t>FFS: Desired TX power</w:t>
            </w:r>
          </w:p>
          <w:p w14:paraId="1C7CE957" w14:textId="77777777" w:rsidR="000F1A9F" w:rsidRPr="00C55E2C" w:rsidRDefault="000F1A9F" w:rsidP="000F1A9F">
            <w:pPr>
              <w:pStyle w:val="ListParagraph"/>
              <w:numPr>
                <w:ilvl w:val="0"/>
                <w:numId w:val="40"/>
              </w:numPr>
              <w:autoSpaceDE/>
              <w:autoSpaceDN/>
              <w:adjustRightInd/>
              <w:snapToGrid/>
              <w:spacing w:after="0"/>
              <w:ind w:firstLineChars="0"/>
              <w:contextualSpacing/>
              <w:jc w:val="left"/>
              <w:textAlignment w:val="baseline"/>
              <w:rPr>
                <w:rFonts w:eastAsia="MS PGothic" w:cs="Times"/>
              </w:rPr>
            </w:pPr>
            <w:r w:rsidRPr="00C55E2C">
              <w:rPr>
                <w:rFonts w:cs="Times"/>
              </w:rPr>
              <w:t>FFS: Offset to a baseline PHR</w:t>
            </w:r>
          </w:p>
          <w:p w14:paraId="7F1082D2" w14:textId="77777777" w:rsidR="000F1A9F" w:rsidRPr="00C55E2C" w:rsidRDefault="000F1A9F" w:rsidP="000F1A9F">
            <w:pPr>
              <w:pStyle w:val="ListParagraph"/>
              <w:numPr>
                <w:ilvl w:val="0"/>
                <w:numId w:val="40"/>
              </w:numPr>
              <w:autoSpaceDE/>
              <w:autoSpaceDN/>
              <w:adjustRightInd/>
              <w:snapToGrid/>
              <w:spacing w:after="0"/>
              <w:ind w:firstLineChars="0"/>
              <w:contextualSpacing/>
              <w:jc w:val="left"/>
              <w:textAlignment w:val="baseline"/>
              <w:rPr>
                <w:rFonts w:eastAsia="MS PGothic" w:cs="Times"/>
              </w:rPr>
            </w:pPr>
            <w:r w:rsidRPr="00C55E2C">
              <w:rPr>
                <w:rFonts w:cs="Times"/>
              </w:rPr>
              <w:t>FFS: Desired dynamic range</w:t>
            </w:r>
          </w:p>
          <w:p w14:paraId="3777B8C9" w14:textId="77777777" w:rsidR="000F1A9F" w:rsidRPr="00C55E2C" w:rsidRDefault="000F1A9F" w:rsidP="000F1A9F">
            <w:pPr>
              <w:rPr>
                <w:rFonts w:cs="Times"/>
              </w:rPr>
            </w:pPr>
            <w:r w:rsidRPr="00C55E2C">
              <w:rPr>
                <w:rFonts w:cs="Times"/>
              </w:rPr>
              <w:t>FFS: whether this information is provided to the parent-node, the CU, or both.</w:t>
            </w:r>
          </w:p>
          <w:p w14:paraId="06F8D2A9" w14:textId="77777777" w:rsidR="000F1A9F" w:rsidRPr="00C55E2C" w:rsidRDefault="000F1A9F" w:rsidP="000F1A9F">
            <w:pPr>
              <w:rPr>
                <w:rFonts w:eastAsia="MS PGothic" w:cs="Times"/>
                <w:lang w:eastAsia="ja-JP"/>
              </w:rPr>
            </w:pPr>
            <w:r w:rsidRPr="00C55E2C">
              <w:rPr>
                <w:rFonts w:cs="Times"/>
              </w:rPr>
              <w:t xml:space="preserve">FFS: whether the MT’s UL TX power control formula needs to be changed </w:t>
            </w:r>
          </w:p>
          <w:p w14:paraId="12B6567E" w14:textId="77777777" w:rsidR="000F1A9F" w:rsidRPr="00F908D8" w:rsidRDefault="000F1A9F" w:rsidP="000F1A9F">
            <w:pPr>
              <w:rPr>
                <w:rFonts w:cs="Times"/>
                <w:lang w:eastAsia="x-none"/>
              </w:rPr>
            </w:pPr>
          </w:p>
          <w:p w14:paraId="7820E2FB" w14:textId="77777777" w:rsidR="000F1A9F" w:rsidRPr="00F908D8" w:rsidRDefault="000F1A9F" w:rsidP="000F1A9F">
            <w:pPr>
              <w:rPr>
                <w:rFonts w:cs="Times"/>
                <w:szCs w:val="20"/>
                <w:highlight w:val="yellow"/>
              </w:rPr>
            </w:pPr>
            <w:r w:rsidRPr="00F908D8">
              <w:rPr>
                <w:rFonts w:cs="Times"/>
                <w:szCs w:val="20"/>
                <w:highlight w:val="green"/>
              </w:rPr>
              <w:t>Agreement</w:t>
            </w:r>
          </w:p>
          <w:p w14:paraId="20B0B4C4" w14:textId="77777777" w:rsidR="000F1A9F" w:rsidRPr="00200BEC" w:rsidRDefault="000F1A9F" w:rsidP="000F1A9F">
            <w:pPr>
              <w:rPr>
                <w:rFonts w:eastAsia="Calibri" w:cs="Times"/>
                <w:szCs w:val="20"/>
              </w:rPr>
            </w:pPr>
            <w:r w:rsidRPr="00200BEC">
              <w:rPr>
                <w:rFonts w:eastAsia="Calibri" w:cs="Times"/>
                <w:szCs w:val="20"/>
              </w:rPr>
              <w:t>The information to assist DL power allocation of the parent-node is indicated by the IAB-MT to the parent node DU in terms of desired power adjustment.</w:t>
            </w:r>
          </w:p>
          <w:p w14:paraId="4B57FE5D" w14:textId="5A622138" w:rsidR="00556B0B" w:rsidRPr="000F1A9F" w:rsidRDefault="000F1A9F" w:rsidP="000F1A9F">
            <w:pPr>
              <w:pStyle w:val="ListParagraph"/>
              <w:numPr>
                <w:ilvl w:val="0"/>
                <w:numId w:val="40"/>
              </w:numPr>
              <w:autoSpaceDE/>
              <w:autoSpaceDN/>
              <w:adjustRightInd/>
              <w:snapToGrid/>
              <w:spacing w:after="0"/>
              <w:ind w:firstLineChars="0"/>
              <w:contextualSpacing/>
              <w:jc w:val="left"/>
              <w:textAlignment w:val="baseline"/>
              <w:rPr>
                <w:rFonts w:cs="Times"/>
              </w:rPr>
            </w:pPr>
            <w:r w:rsidRPr="00C55E2C">
              <w:rPr>
                <w:rFonts w:cs="Times"/>
              </w:rPr>
              <w:lastRenderedPageBreak/>
              <w:t>FFS applicability of assistance information, e.g. per multiplexing scenario, per resource, etc.</w:t>
            </w:r>
          </w:p>
        </w:tc>
      </w:tr>
    </w:tbl>
    <w:p w14:paraId="0CA4BC3E" w14:textId="1A426FF8" w:rsidR="00B93683" w:rsidRDefault="00B93683" w:rsidP="00CB3728">
      <w:pPr>
        <w:pStyle w:val="Heading2"/>
        <w:rPr>
          <w:lang w:eastAsia="zh-CN"/>
        </w:rPr>
      </w:pPr>
      <w:r>
        <w:rPr>
          <w:rFonts w:hint="eastAsia"/>
          <w:lang w:eastAsia="zh-CN"/>
        </w:rPr>
        <w:lastRenderedPageBreak/>
        <w:t>U</w:t>
      </w:r>
      <w:r>
        <w:rPr>
          <w:lang w:eastAsia="zh-CN"/>
        </w:rPr>
        <w:t xml:space="preserve">L power control </w:t>
      </w:r>
    </w:p>
    <w:p w14:paraId="62482147" w14:textId="60BC4F03" w:rsidR="003B0870" w:rsidRDefault="004434E3" w:rsidP="00663977">
      <w:pPr>
        <w:rPr>
          <w:lang w:eastAsia="zh-CN"/>
        </w:rPr>
      </w:pPr>
      <w:r>
        <w:rPr>
          <w:lang w:eastAsia="zh-CN"/>
        </w:rPr>
        <w:t>W</w:t>
      </w:r>
      <w:r>
        <w:rPr>
          <w:rFonts w:hint="eastAsia"/>
          <w:lang w:eastAsia="zh-CN"/>
        </w:rPr>
        <w:t xml:space="preserve">hen </w:t>
      </w:r>
      <w:r>
        <w:rPr>
          <w:lang w:eastAsia="zh-CN"/>
        </w:rPr>
        <w:t>the MT and DU of an IAB</w:t>
      </w:r>
      <w:r w:rsidR="00633C7A">
        <w:rPr>
          <w:lang w:eastAsia="zh-CN"/>
        </w:rPr>
        <w:t xml:space="preserve"> node</w:t>
      </w:r>
      <w:r>
        <w:rPr>
          <w:lang w:eastAsia="zh-CN"/>
        </w:rPr>
        <w:t xml:space="preserve"> are transmitting simultaneously, the power gap between the MT signal and DU signal </w:t>
      </w:r>
      <w:r>
        <w:rPr>
          <w:rFonts w:hint="eastAsia"/>
          <w:lang w:eastAsia="zh-CN"/>
        </w:rPr>
        <w:t>can</w:t>
      </w:r>
      <w:r>
        <w:rPr>
          <w:lang w:eastAsia="zh-CN"/>
        </w:rPr>
        <w:t xml:space="preserve">not be too large, otherwise the transmitting quality of weaker signal cannot be guaranteed. For example, when the MT and DU signals are FDM, the out-of-band emission of the stronger signal may degrade the EVM of the weaker signal dramatically </w:t>
      </w:r>
      <w:r>
        <w:rPr>
          <w:rFonts w:hint="eastAsia"/>
          <w:lang w:eastAsia="zh-CN"/>
        </w:rPr>
        <w:t>as</w:t>
      </w:r>
      <w:r>
        <w:rPr>
          <w:lang w:eastAsia="zh-CN"/>
        </w:rPr>
        <w:t xml:space="preserve"> shown in Figure </w:t>
      </w:r>
      <w:r w:rsidR="007D1301">
        <w:rPr>
          <w:lang w:eastAsia="zh-CN"/>
        </w:rPr>
        <w:t>2</w:t>
      </w:r>
      <w:r>
        <w:rPr>
          <w:lang w:eastAsia="zh-CN"/>
        </w:rPr>
        <w:t>. To reduce the power gap, the uplink power control of MT can be enhanced</w:t>
      </w:r>
      <w:r w:rsidR="0009049C">
        <w:rPr>
          <w:lang w:eastAsia="zh-CN"/>
        </w:rPr>
        <w:t>.</w:t>
      </w:r>
    </w:p>
    <w:p w14:paraId="46045352" w14:textId="65BC63F9" w:rsidR="00CC0154" w:rsidRDefault="00CC0154" w:rsidP="00CC0154">
      <w:pPr>
        <w:jc w:val="center"/>
        <w:rPr>
          <w:lang w:eastAsia="zh-CN"/>
        </w:rPr>
      </w:pPr>
      <w:bookmarkStart w:id="3" w:name="_GoBack"/>
      <w:r>
        <w:rPr>
          <w:noProof/>
          <w:lang w:eastAsia="zh-CN"/>
        </w:rPr>
        <w:drawing>
          <wp:inline distT="0" distB="0" distL="0" distR="0" wp14:anchorId="075422B9" wp14:editId="2E87E683">
            <wp:extent cx="5015855" cy="21566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6480" cy="2156920"/>
                    </a:xfrm>
                    <a:prstGeom prst="rect">
                      <a:avLst/>
                    </a:prstGeom>
                  </pic:spPr>
                </pic:pic>
              </a:graphicData>
            </a:graphic>
          </wp:inline>
        </w:drawing>
      </w:r>
      <w:bookmarkEnd w:id="3"/>
      <w:r w:rsidDel="00A56B5C">
        <w:rPr>
          <w:noProof/>
          <w:lang w:eastAsia="zh-CN"/>
        </w:rPr>
        <w:t xml:space="preserve"> </w:t>
      </w:r>
    </w:p>
    <w:p w14:paraId="2EFD538C" w14:textId="5ED0CA85" w:rsidR="00CC0154" w:rsidRDefault="00CC0154" w:rsidP="00CC0154">
      <w:pPr>
        <w:jc w:val="center"/>
        <w:rPr>
          <w:sz w:val="20"/>
          <w:lang w:eastAsia="zh-CN"/>
        </w:rPr>
      </w:pPr>
      <w:r w:rsidRPr="00FE1879">
        <w:rPr>
          <w:sz w:val="20"/>
          <w:lang w:eastAsia="zh-CN"/>
        </w:rPr>
        <w:t xml:space="preserve">Figure </w:t>
      </w:r>
      <w:r w:rsidR="005F1F5C">
        <w:rPr>
          <w:sz w:val="20"/>
          <w:lang w:eastAsia="zh-CN"/>
        </w:rPr>
        <w:t>2</w:t>
      </w:r>
      <w:r w:rsidRPr="00FE1879">
        <w:rPr>
          <w:sz w:val="20"/>
          <w:lang w:eastAsia="zh-CN"/>
        </w:rPr>
        <w:t>: The transmission power gap between MT and DU in SDM/FDM mode</w:t>
      </w:r>
    </w:p>
    <w:p w14:paraId="54B1E1EE" w14:textId="477471D3" w:rsidR="002A4398" w:rsidRDefault="00633C7A" w:rsidP="00011C41">
      <w:pPr>
        <w:rPr>
          <w:lang w:eastAsia="zh-CN"/>
        </w:rPr>
      </w:pPr>
      <w:r>
        <w:rPr>
          <w:lang w:eastAsia="zh-CN"/>
        </w:rPr>
        <w:t>One</w:t>
      </w:r>
      <w:r w:rsidR="00011C41">
        <w:rPr>
          <w:lang w:eastAsia="zh-CN"/>
        </w:rPr>
        <w:t xml:space="preserve"> </w:t>
      </w:r>
      <w:r>
        <w:rPr>
          <w:lang w:eastAsia="zh-CN"/>
        </w:rPr>
        <w:t xml:space="preserve">possible </w:t>
      </w:r>
      <w:r w:rsidR="00011C41">
        <w:rPr>
          <w:lang w:eastAsia="zh-CN"/>
        </w:rPr>
        <w:t xml:space="preserve">solution mentioned in </w:t>
      </w:r>
      <w:r w:rsidR="004C28D9">
        <w:rPr>
          <w:lang w:eastAsia="zh-CN"/>
        </w:rPr>
        <w:t>the</w:t>
      </w:r>
      <w:r w:rsidR="00011C41">
        <w:rPr>
          <w:lang w:eastAsia="zh-CN"/>
        </w:rPr>
        <w:t xml:space="preserve"> </w:t>
      </w:r>
      <w:r w:rsidR="00C64860">
        <w:rPr>
          <w:lang w:eastAsia="zh-CN"/>
        </w:rPr>
        <w:t>previous</w:t>
      </w:r>
      <w:r w:rsidR="00011C41">
        <w:rPr>
          <w:lang w:eastAsia="zh-CN"/>
        </w:rPr>
        <w:t xml:space="preserve"> meeting</w:t>
      </w:r>
      <w:r w:rsidR="00C64860">
        <w:rPr>
          <w:lang w:eastAsia="zh-CN"/>
        </w:rPr>
        <w:t xml:space="preserve"> is legacy UL power control mechanism including </w:t>
      </w:r>
      <w:r w:rsidR="002C4096">
        <w:rPr>
          <w:lang w:eastAsia="zh-CN"/>
        </w:rPr>
        <w:t>power headroom report (</w:t>
      </w:r>
      <w:r w:rsidR="00C64860">
        <w:rPr>
          <w:lang w:eastAsia="zh-CN"/>
        </w:rPr>
        <w:t>PHR</w:t>
      </w:r>
      <w:r w:rsidR="002C4096">
        <w:rPr>
          <w:lang w:eastAsia="zh-CN"/>
        </w:rPr>
        <w:t>)</w:t>
      </w:r>
      <w:r w:rsidR="00C64860">
        <w:rPr>
          <w:lang w:eastAsia="zh-CN"/>
        </w:rPr>
        <w:t xml:space="preserve">. </w:t>
      </w:r>
      <w:r w:rsidR="002C4096">
        <w:rPr>
          <w:lang w:eastAsia="zh-CN"/>
        </w:rPr>
        <w:t xml:space="preserve">Legacy UL power control mechanism is mainly used by network to adjust UE transmission power. Of course this mechanism </w:t>
      </w:r>
      <w:r w:rsidR="00055E3F">
        <w:rPr>
          <w:lang w:eastAsia="zh-CN"/>
        </w:rPr>
        <w:t>should be support</w:t>
      </w:r>
      <w:r w:rsidR="00E8678A">
        <w:rPr>
          <w:lang w:eastAsia="zh-CN"/>
        </w:rPr>
        <w:t>ed</w:t>
      </w:r>
      <w:r w:rsidR="00055E3F">
        <w:rPr>
          <w:lang w:eastAsia="zh-CN"/>
        </w:rPr>
        <w:t xml:space="preserve"> in the context of </w:t>
      </w:r>
      <w:r w:rsidR="002C4096">
        <w:rPr>
          <w:lang w:eastAsia="zh-CN"/>
        </w:rPr>
        <w:t>IAB</w:t>
      </w:r>
      <w:r w:rsidR="007D4947">
        <w:rPr>
          <w:lang w:eastAsia="zh-CN"/>
        </w:rPr>
        <w:t xml:space="preserve">. However, this mechanism only allows parent node to control child node UL Tx power but parent node </w:t>
      </w:r>
      <w:r w:rsidR="00C514B1">
        <w:rPr>
          <w:lang w:eastAsia="zh-CN"/>
        </w:rPr>
        <w:t>has no idea of</w:t>
      </w:r>
      <w:r w:rsidR="007D4947">
        <w:rPr>
          <w:lang w:eastAsia="zh-CN"/>
        </w:rPr>
        <w:t xml:space="preserve"> child node desired Tx power</w:t>
      </w:r>
      <w:r w:rsidR="00C514B1">
        <w:rPr>
          <w:lang w:eastAsia="zh-CN"/>
        </w:rPr>
        <w:t xml:space="preserve"> in order to support simultaneous transmission</w:t>
      </w:r>
      <w:r w:rsidR="002C4096">
        <w:rPr>
          <w:lang w:eastAsia="zh-CN"/>
        </w:rPr>
        <w:t xml:space="preserve">. On the other hand, PHR was used by </w:t>
      </w:r>
      <w:r w:rsidR="00503ED4">
        <w:rPr>
          <w:lang w:eastAsia="zh-CN"/>
        </w:rPr>
        <w:t xml:space="preserve">the </w:t>
      </w:r>
      <w:r w:rsidR="002C4096">
        <w:rPr>
          <w:lang w:eastAsia="zh-CN"/>
        </w:rPr>
        <w:t xml:space="preserve">UE to </w:t>
      </w:r>
      <w:r w:rsidR="007D4947">
        <w:rPr>
          <w:rFonts w:hint="eastAsia"/>
          <w:lang w:eastAsia="zh-CN"/>
        </w:rPr>
        <w:t>report</w:t>
      </w:r>
      <w:r w:rsidR="007D4947">
        <w:rPr>
          <w:lang w:eastAsia="zh-CN"/>
        </w:rPr>
        <w:t xml:space="preserve"> </w:t>
      </w:r>
      <w:r w:rsidR="00503ED4">
        <w:rPr>
          <w:lang w:eastAsia="zh-CN"/>
        </w:rPr>
        <w:t>its</w:t>
      </w:r>
      <w:r w:rsidR="002C4096">
        <w:rPr>
          <w:lang w:eastAsia="zh-CN"/>
        </w:rPr>
        <w:t xml:space="preserve"> </w:t>
      </w:r>
      <w:r w:rsidR="00503ED4">
        <w:rPr>
          <w:lang w:eastAsia="zh-CN"/>
        </w:rPr>
        <w:t xml:space="preserve">UL </w:t>
      </w:r>
      <w:r w:rsidR="002C4096">
        <w:rPr>
          <w:lang w:eastAsia="zh-CN"/>
        </w:rPr>
        <w:t>power</w:t>
      </w:r>
      <w:r w:rsidR="00503ED4">
        <w:rPr>
          <w:lang w:eastAsia="zh-CN"/>
        </w:rPr>
        <w:t xml:space="preserve"> headroom</w:t>
      </w:r>
      <w:r w:rsidR="002C4096">
        <w:rPr>
          <w:lang w:eastAsia="zh-CN"/>
        </w:rPr>
        <w:t xml:space="preserve">, with this reporting, network can </w:t>
      </w:r>
      <w:r w:rsidR="00503ED4">
        <w:rPr>
          <w:lang w:eastAsia="zh-CN"/>
        </w:rPr>
        <w:t>use it for UL scheduling, e.g., the network can determine w</w:t>
      </w:r>
      <w:r w:rsidR="002C4096">
        <w:rPr>
          <w:lang w:eastAsia="zh-CN"/>
        </w:rPr>
        <w:t xml:space="preserve">hether </w:t>
      </w:r>
      <w:r w:rsidR="00503ED4">
        <w:rPr>
          <w:lang w:eastAsia="zh-CN"/>
        </w:rPr>
        <w:t xml:space="preserve">it is possible to </w:t>
      </w:r>
      <w:r w:rsidR="002C4096">
        <w:rPr>
          <w:lang w:eastAsia="zh-CN"/>
        </w:rPr>
        <w:t xml:space="preserve">further increase UE transmission power for better coverage. However, the PHR </w:t>
      </w:r>
      <w:r w:rsidR="00503ED4">
        <w:rPr>
          <w:lang w:eastAsia="zh-CN"/>
        </w:rPr>
        <w:t>has nothing to do with</w:t>
      </w:r>
      <w:r w:rsidR="002C4096">
        <w:rPr>
          <w:lang w:eastAsia="zh-CN"/>
        </w:rPr>
        <w:t xml:space="preserve"> the adjustment o</w:t>
      </w:r>
      <w:r w:rsidR="00503ED4">
        <w:rPr>
          <w:lang w:eastAsia="zh-CN"/>
        </w:rPr>
        <w:t>f the</w:t>
      </w:r>
      <w:r w:rsidR="002C4096">
        <w:rPr>
          <w:lang w:eastAsia="zh-CN"/>
        </w:rPr>
        <w:t xml:space="preserve"> transmission power. In </w:t>
      </w:r>
      <w:r w:rsidR="00192ACC">
        <w:rPr>
          <w:lang w:eastAsia="zh-CN"/>
        </w:rPr>
        <w:t xml:space="preserve">order to support simultaneous transmission at an </w:t>
      </w:r>
      <w:r w:rsidR="002C4096">
        <w:rPr>
          <w:lang w:eastAsia="zh-CN"/>
        </w:rPr>
        <w:t>IAB</w:t>
      </w:r>
      <w:r w:rsidR="00192ACC">
        <w:rPr>
          <w:lang w:eastAsia="zh-CN"/>
        </w:rPr>
        <w:t xml:space="preserve"> node</w:t>
      </w:r>
      <w:r w:rsidR="002C4096">
        <w:rPr>
          <w:lang w:eastAsia="zh-CN"/>
        </w:rPr>
        <w:t xml:space="preserve">, when </w:t>
      </w:r>
      <w:r w:rsidR="00192ACC">
        <w:rPr>
          <w:lang w:eastAsia="zh-CN"/>
        </w:rPr>
        <w:t>the</w:t>
      </w:r>
      <w:r w:rsidR="002C4096">
        <w:rPr>
          <w:lang w:eastAsia="zh-CN"/>
        </w:rPr>
        <w:t xml:space="preserve"> IAB node MT intends to raise its transmission power to match co-located DU transmission</w:t>
      </w:r>
      <w:r w:rsidR="009062B7">
        <w:rPr>
          <w:lang w:eastAsia="zh-CN"/>
        </w:rPr>
        <w:t xml:space="preserve"> power, </w:t>
      </w:r>
      <w:r w:rsidR="00503ED4">
        <w:rPr>
          <w:lang w:eastAsia="zh-CN"/>
        </w:rPr>
        <w:t xml:space="preserve">the </w:t>
      </w:r>
      <w:r w:rsidR="009062B7">
        <w:rPr>
          <w:lang w:eastAsia="zh-CN"/>
        </w:rPr>
        <w:t>PHR mechanism</w:t>
      </w:r>
      <w:r w:rsidR="00BF0656">
        <w:rPr>
          <w:lang w:eastAsia="zh-CN"/>
        </w:rPr>
        <w:t xml:space="preserve"> (including offset)</w:t>
      </w:r>
      <w:r w:rsidR="009062B7">
        <w:rPr>
          <w:lang w:eastAsia="zh-CN"/>
        </w:rPr>
        <w:t xml:space="preserve"> </w:t>
      </w:r>
      <w:r w:rsidR="00503ED4">
        <w:rPr>
          <w:lang w:eastAsia="zh-CN"/>
        </w:rPr>
        <w:t xml:space="preserve">will </w:t>
      </w:r>
      <w:r w:rsidR="009062B7">
        <w:rPr>
          <w:lang w:eastAsia="zh-CN"/>
        </w:rPr>
        <w:t xml:space="preserve">not </w:t>
      </w:r>
      <w:r w:rsidR="00503ED4">
        <w:rPr>
          <w:lang w:eastAsia="zh-CN"/>
        </w:rPr>
        <w:t>work</w:t>
      </w:r>
      <w:r w:rsidR="009062B7">
        <w:rPr>
          <w:lang w:eastAsia="zh-CN"/>
        </w:rPr>
        <w:t xml:space="preserve">. </w:t>
      </w:r>
      <w:r w:rsidR="00BF0656">
        <w:rPr>
          <w:lang w:eastAsia="zh-CN"/>
        </w:rPr>
        <w:t>With this information, parent node</w:t>
      </w:r>
      <w:r w:rsidR="00E31579">
        <w:rPr>
          <w:lang w:eastAsia="zh-CN"/>
        </w:rPr>
        <w:t xml:space="preserve"> </w:t>
      </w:r>
      <w:r w:rsidR="00D3408D">
        <w:rPr>
          <w:lang w:eastAsia="zh-CN"/>
        </w:rPr>
        <w:t xml:space="preserve">may consider the power headroom of child node MT has changed and it </w:t>
      </w:r>
      <w:r w:rsidR="00E31579">
        <w:rPr>
          <w:lang w:eastAsia="zh-CN"/>
        </w:rPr>
        <w:t xml:space="preserve">still cannot </w:t>
      </w:r>
      <w:r w:rsidR="00D3408D">
        <w:rPr>
          <w:lang w:eastAsia="zh-CN"/>
        </w:rPr>
        <w:t xml:space="preserve">to help parent node to </w:t>
      </w:r>
      <w:r w:rsidR="00E31579">
        <w:rPr>
          <w:lang w:eastAsia="zh-CN"/>
        </w:rPr>
        <w:t>determine a range for UL Tx power of child node MT.</w:t>
      </w:r>
      <w:r w:rsidR="00BF0656">
        <w:rPr>
          <w:lang w:eastAsia="zh-CN"/>
        </w:rPr>
        <w:t xml:space="preserve"> </w:t>
      </w:r>
    </w:p>
    <w:p w14:paraId="2B3A7BDB" w14:textId="16163714" w:rsidR="00011C41" w:rsidRDefault="00034349" w:rsidP="00011C41">
      <w:pPr>
        <w:rPr>
          <w:lang w:eastAsia="zh-CN"/>
        </w:rPr>
      </w:pPr>
      <w:r>
        <w:rPr>
          <w:lang w:eastAsia="zh-CN"/>
        </w:rPr>
        <w:t xml:space="preserve">To support </w:t>
      </w:r>
      <w:r w:rsidR="00192ACC">
        <w:rPr>
          <w:lang w:eastAsia="zh-CN"/>
        </w:rPr>
        <w:t xml:space="preserve">the </w:t>
      </w:r>
      <w:r>
        <w:rPr>
          <w:lang w:eastAsia="zh-CN"/>
        </w:rPr>
        <w:t xml:space="preserve">enhanced multiplexing mode, </w:t>
      </w:r>
      <w:r w:rsidR="00192ACC">
        <w:rPr>
          <w:lang w:eastAsia="zh-CN"/>
        </w:rPr>
        <w:t xml:space="preserve">some </w:t>
      </w:r>
      <w:r>
        <w:rPr>
          <w:lang w:eastAsia="zh-CN"/>
        </w:rPr>
        <w:t xml:space="preserve">assistance information can be </w:t>
      </w:r>
      <w:r w:rsidR="008079E9">
        <w:rPr>
          <w:lang w:eastAsia="zh-CN"/>
        </w:rPr>
        <w:t xml:space="preserve">indicated to </w:t>
      </w:r>
      <w:r w:rsidR="00B51305">
        <w:rPr>
          <w:lang w:eastAsia="zh-CN"/>
        </w:rPr>
        <w:t xml:space="preserve">the </w:t>
      </w:r>
      <w:r w:rsidR="008079E9">
        <w:rPr>
          <w:lang w:eastAsia="zh-CN"/>
        </w:rPr>
        <w:t>parent node</w:t>
      </w:r>
      <w:r w:rsidR="00C37A88">
        <w:rPr>
          <w:lang w:eastAsia="zh-CN"/>
        </w:rPr>
        <w:t xml:space="preserve"> from </w:t>
      </w:r>
      <w:r w:rsidR="00B51305">
        <w:rPr>
          <w:lang w:eastAsia="zh-CN"/>
        </w:rPr>
        <w:t>IAB-</w:t>
      </w:r>
      <w:r w:rsidR="00C37A88">
        <w:rPr>
          <w:lang w:eastAsia="zh-CN"/>
        </w:rPr>
        <w:t xml:space="preserve"> MT</w:t>
      </w:r>
      <w:r w:rsidR="006834E2">
        <w:rPr>
          <w:lang w:eastAsia="zh-CN"/>
        </w:rPr>
        <w:t xml:space="preserve"> so that </w:t>
      </w:r>
      <w:r w:rsidR="00192ACC">
        <w:rPr>
          <w:lang w:eastAsia="zh-CN"/>
        </w:rPr>
        <w:t xml:space="preserve">the </w:t>
      </w:r>
      <w:r w:rsidR="00C37A88">
        <w:rPr>
          <w:lang w:eastAsia="zh-CN"/>
        </w:rPr>
        <w:t>parent node DU may adjust power control parameters</w:t>
      </w:r>
      <w:r w:rsidR="001F3536">
        <w:rPr>
          <w:lang w:eastAsia="zh-CN"/>
        </w:rPr>
        <w:t xml:space="preserve"> </w:t>
      </w:r>
      <w:r w:rsidR="00FD5B6F">
        <w:rPr>
          <w:lang w:eastAsia="zh-CN"/>
        </w:rPr>
        <w:t>to allow</w:t>
      </w:r>
      <w:r w:rsidR="00C37A88">
        <w:rPr>
          <w:lang w:eastAsia="zh-CN"/>
        </w:rPr>
        <w:t xml:space="preserve"> the </w:t>
      </w:r>
      <w:r w:rsidR="00B51305">
        <w:rPr>
          <w:lang w:eastAsia="zh-CN"/>
        </w:rPr>
        <w:t>IAB-</w:t>
      </w:r>
      <w:r w:rsidR="00C37A88">
        <w:rPr>
          <w:lang w:eastAsia="zh-CN"/>
        </w:rPr>
        <w:t xml:space="preserve">MT </w:t>
      </w:r>
      <w:r w:rsidR="00FD5B6F">
        <w:rPr>
          <w:lang w:eastAsia="zh-CN"/>
        </w:rPr>
        <w:t xml:space="preserve">to adapt to </w:t>
      </w:r>
      <w:r w:rsidR="00C37A88">
        <w:rPr>
          <w:lang w:eastAsia="zh-CN"/>
        </w:rPr>
        <w:t xml:space="preserve">its desired Tx power. </w:t>
      </w:r>
      <w:r w:rsidR="00B51305">
        <w:rPr>
          <w:lang w:eastAsia="zh-CN"/>
        </w:rPr>
        <w:t>It should be noted that o</w:t>
      </w:r>
      <w:r w:rsidR="00735497">
        <w:rPr>
          <w:lang w:eastAsia="zh-CN"/>
        </w:rPr>
        <w:t xml:space="preserve">ne </w:t>
      </w:r>
      <w:r w:rsidR="00AA52F4">
        <w:rPr>
          <w:lang w:eastAsia="zh-CN"/>
        </w:rPr>
        <w:t>may also</w:t>
      </w:r>
      <w:r w:rsidR="00735497">
        <w:rPr>
          <w:lang w:eastAsia="zh-CN"/>
        </w:rPr>
        <w:t xml:space="preserve"> </w:t>
      </w:r>
      <w:r w:rsidR="00AA52F4">
        <w:rPr>
          <w:lang w:eastAsia="zh-CN"/>
        </w:rPr>
        <w:t xml:space="preserve">need to </w:t>
      </w:r>
      <w:r w:rsidR="00E74232">
        <w:rPr>
          <w:lang w:eastAsia="zh-CN"/>
        </w:rPr>
        <w:t>take</w:t>
      </w:r>
      <w:r w:rsidR="00735497">
        <w:rPr>
          <w:lang w:eastAsia="zh-CN"/>
        </w:rPr>
        <w:t xml:space="preserve"> the transmission bandwidth</w:t>
      </w:r>
      <w:r w:rsidR="00E74232">
        <w:rPr>
          <w:lang w:eastAsia="zh-CN"/>
        </w:rPr>
        <w:t xml:space="preserve"> into account</w:t>
      </w:r>
      <w:r w:rsidR="00735497">
        <w:rPr>
          <w:lang w:eastAsia="zh-CN"/>
        </w:rPr>
        <w:t xml:space="preserve">. </w:t>
      </w:r>
      <w:r w:rsidR="00AA52F4">
        <w:rPr>
          <w:lang w:eastAsia="zh-CN"/>
        </w:rPr>
        <w:t>W</w:t>
      </w:r>
      <w:r w:rsidR="00A35DBC">
        <w:rPr>
          <w:lang w:eastAsia="zh-CN"/>
        </w:rPr>
        <w:t xml:space="preserve">ith the same output power, the transmitting power over the air may be different </w:t>
      </w:r>
      <w:r w:rsidR="00AA52F4">
        <w:rPr>
          <w:lang w:eastAsia="zh-CN"/>
        </w:rPr>
        <w:t>with</w:t>
      </w:r>
      <w:r w:rsidR="00A35DBC">
        <w:rPr>
          <w:lang w:eastAsia="zh-CN"/>
        </w:rPr>
        <w:t xml:space="preserve"> different bandwidth. </w:t>
      </w:r>
      <w:r w:rsidR="006F652F">
        <w:rPr>
          <w:lang w:eastAsia="zh-CN"/>
        </w:rPr>
        <w:t xml:space="preserve">As </w:t>
      </w:r>
      <w:r w:rsidR="00A35DBC">
        <w:rPr>
          <w:lang w:eastAsia="zh-CN"/>
        </w:rPr>
        <w:t xml:space="preserve">the assistant information </w:t>
      </w:r>
      <w:r w:rsidR="00A35DBC" w:rsidRPr="00A35DBC">
        <w:rPr>
          <w:lang w:eastAsia="zh-CN"/>
        </w:rPr>
        <w:t>should be able to help parent node determine UL Tx power of child node MT</w:t>
      </w:r>
      <w:r w:rsidR="00A35DBC" w:rsidRPr="00A35DBC" w:rsidDel="00521767">
        <w:rPr>
          <w:lang w:eastAsia="zh-CN"/>
        </w:rPr>
        <w:t xml:space="preserve"> </w:t>
      </w:r>
      <w:r w:rsidR="00A35DBC">
        <w:rPr>
          <w:lang w:eastAsia="zh-CN"/>
        </w:rPr>
        <w:t>under different scheduling bandwidth. Th</w:t>
      </w:r>
      <w:r w:rsidR="006F652F">
        <w:rPr>
          <w:lang w:eastAsia="zh-CN"/>
        </w:rPr>
        <w:t xml:space="preserve">us </w:t>
      </w:r>
      <w:r w:rsidR="00A41C66">
        <w:rPr>
          <w:lang w:eastAsia="zh-CN"/>
        </w:rPr>
        <w:t>a</w:t>
      </w:r>
      <w:r w:rsidR="00A35DBC">
        <w:rPr>
          <w:lang w:eastAsia="zh-CN"/>
        </w:rPr>
        <w:t xml:space="preserve"> desired PSD range could be considered as the assistant information. </w:t>
      </w:r>
    </w:p>
    <w:p w14:paraId="6231EF65" w14:textId="58DA7C78" w:rsidR="00E52AC2" w:rsidRDefault="00F50B08" w:rsidP="00663977">
      <w:pPr>
        <w:rPr>
          <w:i/>
          <w:lang w:eastAsia="zh-CN"/>
        </w:rPr>
      </w:pPr>
      <w:r w:rsidRPr="00F50B08">
        <w:rPr>
          <w:b/>
          <w:i/>
          <w:lang w:eastAsia="zh-CN"/>
        </w:rPr>
        <w:t>Proposal</w:t>
      </w:r>
      <w:r>
        <w:rPr>
          <w:b/>
          <w:i/>
          <w:lang w:eastAsia="zh-CN"/>
        </w:rPr>
        <w:t xml:space="preserve"> </w:t>
      </w:r>
      <w:r w:rsidR="00772339">
        <w:rPr>
          <w:b/>
          <w:i/>
          <w:lang w:eastAsia="zh-CN"/>
        </w:rPr>
        <w:t>5</w:t>
      </w:r>
      <w:r w:rsidRPr="00F50B08">
        <w:rPr>
          <w:rFonts w:hint="eastAsia"/>
          <w:b/>
          <w:i/>
          <w:lang w:eastAsia="zh-CN"/>
        </w:rPr>
        <w:t>:</w:t>
      </w:r>
      <w:r w:rsidRPr="00F50B08">
        <w:rPr>
          <w:b/>
          <w:i/>
          <w:lang w:eastAsia="zh-CN"/>
        </w:rPr>
        <w:t xml:space="preserve"> </w:t>
      </w:r>
      <w:r w:rsidR="006834E2">
        <w:rPr>
          <w:i/>
          <w:iCs/>
          <w:lang w:eastAsia="zh-CN"/>
        </w:rPr>
        <w:t>T</w:t>
      </w:r>
      <w:r w:rsidR="00191BB8" w:rsidRPr="00191BB8">
        <w:rPr>
          <w:i/>
          <w:iCs/>
          <w:lang w:eastAsia="zh-CN"/>
        </w:rPr>
        <w:t xml:space="preserve">o </w:t>
      </w:r>
      <w:r w:rsidR="006834E2">
        <w:rPr>
          <w:i/>
          <w:iCs/>
          <w:lang w:eastAsia="zh-CN"/>
        </w:rPr>
        <w:t>assist the</w:t>
      </w:r>
      <w:r w:rsidR="00191BB8" w:rsidRPr="00191BB8">
        <w:rPr>
          <w:i/>
          <w:iCs/>
          <w:lang w:eastAsia="zh-CN"/>
        </w:rPr>
        <w:t xml:space="preserve"> parent node </w:t>
      </w:r>
      <w:r w:rsidR="006834E2">
        <w:rPr>
          <w:i/>
          <w:iCs/>
          <w:lang w:eastAsia="zh-CN"/>
        </w:rPr>
        <w:t xml:space="preserve">in </w:t>
      </w:r>
      <w:r w:rsidR="00191BB8" w:rsidRPr="00191BB8">
        <w:rPr>
          <w:i/>
          <w:iCs/>
          <w:lang w:eastAsia="zh-CN"/>
        </w:rPr>
        <w:t>determin</w:t>
      </w:r>
      <w:r w:rsidR="006834E2">
        <w:rPr>
          <w:i/>
          <w:iCs/>
          <w:lang w:eastAsia="zh-CN"/>
        </w:rPr>
        <w:t>ing</w:t>
      </w:r>
      <w:r w:rsidR="00191BB8" w:rsidRPr="00191BB8">
        <w:rPr>
          <w:i/>
          <w:iCs/>
          <w:lang w:eastAsia="zh-CN"/>
        </w:rPr>
        <w:t xml:space="preserve"> </w:t>
      </w:r>
      <w:r w:rsidR="006834E2">
        <w:rPr>
          <w:i/>
          <w:iCs/>
          <w:lang w:eastAsia="zh-CN"/>
        </w:rPr>
        <w:t>the IAB-</w:t>
      </w:r>
      <w:r w:rsidR="006834E2" w:rsidRPr="00191BB8">
        <w:rPr>
          <w:i/>
          <w:iCs/>
          <w:lang w:eastAsia="zh-CN"/>
        </w:rPr>
        <w:t xml:space="preserve">MT </w:t>
      </w:r>
      <w:r w:rsidR="00191BB8" w:rsidRPr="00191BB8">
        <w:rPr>
          <w:i/>
          <w:iCs/>
          <w:lang w:eastAsia="zh-CN"/>
        </w:rPr>
        <w:t>UL Tx power for simultaneous operation</w:t>
      </w:r>
      <w:r w:rsidR="00191BB8">
        <w:rPr>
          <w:i/>
          <w:iCs/>
          <w:lang w:eastAsia="zh-CN"/>
        </w:rPr>
        <w:t>, the desired</w:t>
      </w:r>
      <w:r w:rsidR="00521767">
        <w:rPr>
          <w:i/>
          <w:iCs/>
          <w:lang w:eastAsia="zh-CN"/>
        </w:rPr>
        <w:t xml:space="preserve"> PSD range should be considered</w:t>
      </w:r>
      <w:r w:rsidR="00E16239" w:rsidRPr="007405E7">
        <w:rPr>
          <w:i/>
          <w:lang w:eastAsia="zh-CN"/>
        </w:rPr>
        <w:t>.</w:t>
      </w:r>
      <w:r w:rsidR="00E52AC2" w:rsidRPr="007405E7">
        <w:rPr>
          <w:i/>
          <w:lang w:eastAsia="zh-CN"/>
        </w:rPr>
        <w:t xml:space="preserve"> </w:t>
      </w:r>
    </w:p>
    <w:p w14:paraId="5242B614" w14:textId="1F1464D7" w:rsidR="00521767" w:rsidRPr="006C3B4B" w:rsidRDefault="00521767" w:rsidP="00663977">
      <w:pPr>
        <w:rPr>
          <w:lang w:eastAsia="zh-CN"/>
        </w:rPr>
      </w:pPr>
      <w:r>
        <w:rPr>
          <w:lang w:eastAsia="zh-CN"/>
        </w:rPr>
        <w:t xml:space="preserve">Since the power control parameters based on </w:t>
      </w:r>
      <w:r w:rsidR="007E039E">
        <w:rPr>
          <w:lang w:eastAsia="zh-CN"/>
        </w:rPr>
        <w:t xml:space="preserve">the </w:t>
      </w:r>
      <w:r>
        <w:rPr>
          <w:lang w:eastAsia="zh-CN"/>
        </w:rPr>
        <w:t xml:space="preserve">assistance information is </w:t>
      </w:r>
      <w:r w:rsidR="007E039E">
        <w:rPr>
          <w:lang w:eastAsia="zh-CN"/>
        </w:rPr>
        <w:t xml:space="preserve">mainly </w:t>
      </w:r>
      <w:r>
        <w:rPr>
          <w:lang w:eastAsia="zh-CN"/>
        </w:rPr>
        <w:t xml:space="preserve">targeting SDM </w:t>
      </w:r>
      <w:r w:rsidR="007E039E">
        <w:rPr>
          <w:lang w:eastAsia="zh-CN"/>
        </w:rPr>
        <w:t>operations</w:t>
      </w:r>
      <w:r>
        <w:rPr>
          <w:lang w:eastAsia="zh-CN"/>
        </w:rPr>
        <w:t xml:space="preserve">, a different power control parameters may be used for TDM operation. The dynamic switching between different power control parameters </w:t>
      </w:r>
      <w:r w:rsidRPr="002D1167">
        <w:rPr>
          <w:lang w:eastAsia="zh-CN"/>
        </w:rPr>
        <w:t xml:space="preserve">corresponding to different operation mode </w:t>
      </w:r>
      <w:r>
        <w:rPr>
          <w:lang w:eastAsia="zh-CN"/>
        </w:rPr>
        <w:t>should be supported.</w:t>
      </w:r>
    </w:p>
    <w:p w14:paraId="1EC57874" w14:textId="15F752FD" w:rsidR="009C526A" w:rsidRDefault="009C526A" w:rsidP="009C526A">
      <w:pPr>
        <w:rPr>
          <w:b/>
          <w:i/>
          <w:lang w:eastAsia="zh-CN"/>
        </w:rPr>
      </w:pPr>
      <w:r w:rsidRPr="00F50B08">
        <w:rPr>
          <w:b/>
          <w:i/>
          <w:lang w:eastAsia="zh-CN"/>
        </w:rPr>
        <w:t>Proposal</w:t>
      </w:r>
      <w:r>
        <w:rPr>
          <w:b/>
          <w:i/>
          <w:lang w:eastAsia="zh-CN"/>
        </w:rPr>
        <w:t xml:space="preserve"> 6</w:t>
      </w:r>
      <w:r w:rsidRPr="00F50B08">
        <w:rPr>
          <w:rFonts w:hint="eastAsia"/>
          <w:b/>
          <w:i/>
          <w:lang w:eastAsia="zh-CN"/>
        </w:rPr>
        <w:t>:</w:t>
      </w:r>
      <w:r w:rsidRPr="00F50B08">
        <w:rPr>
          <w:b/>
          <w:i/>
          <w:lang w:eastAsia="zh-CN"/>
        </w:rPr>
        <w:t xml:space="preserve"> </w:t>
      </w:r>
      <w:r w:rsidR="007B0236">
        <w:rPr>
          <w:i/>
          <w:lang w:eastAsia="zh-CN"/>
        </w:rPr>
        <w:t>T</w:t>
      </w:r>
      <w:r w:rsidR="007B0236" w:rsidRPr="007B0236">
        <w:rPr>
          <w:i/>
          <w:lang w:eastAsia="zh-CN"/>
        </w:rPr>
        <w:t>he</w:t>
      </w:r>
      <w:r w:rsidR="007B0236">
        <w:rPr>
          <w:i/>
          <w:lang w:eastAsia="zh-CN"/>
        </w:rPr>
        <w:t xml:space="preserve"> </w:t>
      </w:r>
      <w:r w:rsidR="007B0236" w:rsidRPr="007B0236">
        <w:rPr>
          <w:i/>
          <w:lang w:eastAsia="zh-CN"/>
        </w:rPr>
        <w:t>dynamic switching between different power control parameters</w:t>
      </w:r>
      <w:r w:rsidR="00706C25">
        <w:rPr>
          <w:i/>
          <w:lang w:eastAsia="zh-CN"/>
        </w:rPr>
        <w:t xml:space="preserve"> for different operation mode</w:t>
      </w:r>
      <w:r w:rsidR="00D916D9">
        <w:rPr>
          <w:i/>
          <w:lang w:eastAsia="zh-CN"/>
        </w:rPr>
        <w:t>s</w:t>
      </w:r>
      <w:r w:rsidR="007B0236" w:rsidRPr="007B0236">
        <w:rPr>
          <w:i/>
          <w:lang w:eastAsia="zh-CN"/>
        </w:rPr>
        <w:t xml:space="preserve"> should be supported</w:t>
      </w:r>
      <w:r w:rsidR="000F2BD5">
        <w:rPr>
          <w:rFonts w:hint="eastAsia"/>
          <w:i/>
          <w:lang w:eastAsia="zh-CN"/>
        </w:rPr>
        <w:t>.</w:t>
      </w:r>
      <w:r w:rsidRPr="007405E7">
        <w:rPr>
          <w:i/>
          <w:lang w:eastAsia="zh-CN"/>
        </w:rPr>
        <w:t xml:space="preserve"> </w:t>
      </w:r>
    </w:p>
    <w:p w14:paraId="169FA61B" w14:textId="5FB99B08" w:rsidR="00B93683" w:rsidRDefault="00B93683" w:rsidP="00CB3728">
      <w:pPr>
        <w:pStyle w:val="Heading2"/>
        <w:rPr>
          <w:lang w:eastAsia="zh-CN"/>
        </w:rPr>
      </w:pPr>
      <w:r>
        <w:rPr>
          <w:lang w:eastAsia="zh-CN"/>
        </w:rPr>
        <w:lastRenderedPageBreak/>
        <w:t>DL power control</w:t>
      </w:r>
    </w:p>
    <w:p w14:paraId="53B31A41" w14:textId="7298E537" w:rsidR="00FB6E90" w:rsidRDefault="00CB3728" w:rsidP="00A408D0">
      <w:pPr>
        <w:rPr>
          <w:rFonts w:cs="Times"/>
        </w:rPr>
      </w:pPr>
      <w:r>
        <w:rPr>
          <w:lang w:eastAsia="zh-CN"/>
        </w:rPr>
        <w:t xml:space="preserve">For the case of simultaneous reception of MT and DU, the </w:t>
      </w:r>
      <w:r>
        <w:t xml:space="preserve">reception </w:t>
      </w:r>
      <w:r>
        <w:rPr>
          <w:lang w:eastAsia="zh-CN"/>
        </w:rPr>
        <w:t xml:space="preserve">power gap between two links should not be too large, otherwise the IAB node may not be able to detect the weaker </w:t>
      </w:r>
      <w:r>
        <w:rPr>
          <w:rFonts w:hint="eastAsia"/>
          <w:lang w:eastAsia="zh-CN"/>
        </w:rPr>
        <w:t>si</w:t>
      </w:r>
      <w:r>
        <w:rPr>
          <w:lang w:eastAsia="zh-CN"/>
        </w:rPr>
        <w:t xml:space="preserve">gnal. </w:t>
      </w:r>
      <w:r w:rsidR="00CA2099">
        <w:rPr>
          <w:lang w:eastAsia="zh-CN"/>
        </w:rPr>
        <w:t xml:space="preserve">As a potential solution, a mechanism that support indicating </w:t>
      </w:r>
      <w:r w:rsidR="00CA2099" w:rsidRPr="00CA2099">
        <w:rPr>
          <w:lang w:eastAsia="zh-CN"/>
        </w:rPr>
        <w:t>information to assist with the DL power control</w:t>
      </w:r>
      <w:r w:rsidR="00CA2099">
        <w:rPr>
          <w:lang w:eastAsia="zh-CN"/>
        </w:rPr>
        <w:t xml:space="preserve"> by an IAB node was agreed in previous meeting. </w:t>
      </w:r>
      <w:r w:rsidR="00727885">
        <w:rPr>
          <w:lang w:eastAsia="zh-CN"/>
        </w:rPr>
        <w:t xml:space="preserve">The remaining issue is </w:t>
      </w:r>
      <w:r w:rsidR="00727885" w:rsidRPr="00C55E2C">
        <w:rPr>
          <w:rFonts w:cs="Times"/>
        </w:rPr>
        <w:t>applicability of assistance information</w:t>
      </w:r>
      <w:r w:rsidR="00727885">
        <w:rPr>
          <w:rFonts w:cs="Times"/>
        </w:rPr>
        <w:t xml:space="preserve"> for DL power control</w:t>
      </w:r>
      <w:r w:rsidR="00727885" w:rsidRPr="00C55E2C">
        <w:rPr>
          <w:rFonts w:cs="Times"/>
        </w:rPr>
        <w:t>, e.g. per multiplexing scenario, per resource, etc</w:t>
      </w:r>
      <w:r w:rsidR="00727885">
        <w:rPr>
          <w:rFonts w:cs="Times"/>
        </w:rPr>
        <w:t xml:space="preserve">. Recall the initial motivation to support this feature, the assistance information for DL power control was intended to better support simultaneous operation MT and DU. </w:t>
      </w:r>
      <w:r w:rsidR="007D1301">
        <w:rPr>
          <w:rFonts w:cs="Times"/>
        </w:rPr>
        <w:t xml:space="preserve">The issue of </w:t>
      </w:r>
      <w:r w:rsidR="005B28D1">
        <w:rPr>
          <w:rFonts w:cs="Times"/>
        </w:rPr>
        <w:t>“</w:t>
      </w:r>
      <w:r w:rsidR="007D1301">
        <w:rPr>
          <w:rFonts w:cs="Times"/>
        </w:rPr>
        <w:t xml:space="preserve">per </w:t>
      </w:r>
      <w:r w:rsidR="00F126E2">
        <w:rPr>
          <w:rFonts w:cs="Times"/>
        </w:rPr>
        <w:t>resource</w:t>
      </w:r>
      <w:r w:rsidR="005B28D1">
        <w:rPr>
          <w:rFonts w:cs="Times"/>
        </w:rPr>
        <w:t>”</w:t>
      </w:r>
      <w:r w:rsidR="007D1301">
        <w:rPr>
          <w:rFonts w:cs="Times"/>
        </w:rPr>
        <w:t xml:space="preserve"> is parent node may not be aware of the multiplexing scenario of the child node</w:t>
      </w:r>
      <w:r w:rsidR="00F126E2">
        <w:rPr>
          <w:rFonts w:cs="Times"/>
        </w:rPr>
        <w:t xml:space="preserve"> on the specific resource</w:t>
      </w:r>
      <w:r w:rsidR="007D1301">
        <w:rPr>
          <w:rFonts w:cs="Times"/>
        </w:rPr>
        <w:t xml:space="preserve">. For example, on a symbol which MT is receiving DL and DU is configured as soft UL, the </w:t>
      </w:r>
      <w:r w:rsidR="009A0721">
        <w:rPr>
          <w:rFonts w:cs="Times"/>
        </w:rPr>
        <w:t xml:space="preserve">parent node does not know whether </w:t>
      </w:r>
      <w:r w:rsidR="007D1301">
        <w:rPr>
          <w:rFonts w:cs="Times"/>
        </w:rPr>
        <w:t>child n</w:t>
      </w:r>
      <w:r w:rsidR="009A0721">
        <w:rPr>
          <w:rFonts w:cs="Times"/>
        </w:rPr>
        <w:t>ode</w:t>
      </w:r>
      <w:r w:rsidR="007D1301">
        <w:rPr>
          <w:rFonts w:cs="Times"/>
        </w:rPr>
        <w:t xml:space="preserve"> enable simultaneous reception</w:t>
      </w:r>
      <w:r w:rsidR="00F126E2">
        <w:rPr>
          <w:rFonts w:cs="Times"/>
        </w:rPr>
        <w:t xml:space="preserve"> or not</w:t>
      </w:r>
      <w:r w:rsidR="007D1301">
        <w:rPr>
          <w:rFonts w:cs="Times"/>
        </w:rPr>
        <w:t xml:space="preserve"> </w:t>
      </w:r>
      <w:r w:rsidR="009A0721">
        <w:rPr>
          <w:rFonts w:cs="Times"/>
        </w:rPr>
        <w:t>at such symbol.</w:t>
      </w:r>
      <w:r w:rsidR="00FB6E90">
        <w:rPr>
          <w:rFonts w:cs="Times"/>
        </w:rPr>
        <w:t xml:space="preserve"> </w:t>
      </w:r>
    </w:p>
    <w:p w14:paraId="7EEAD17F" w14:textId="11BF7DB7" w:rsidR="00CA2099" w:rsidRPr="00661DFD" w:rsidRDefault="00727885" w:rsidP="00A408D0">
      <w:pPr>
        <w:rPr>
          <w:b/>
          <w:i/>
          <w:lang w:eastAsia="zh-CN"/>
        </w:rPr>
      </w:pPr>
      <w:r w:rsidRPr="00F50B08">
        <w:rPr>
          <w:b/>
          <w:i/>
          <w:lang w:eastAsia="zh-CN"/>
        </w:rPr>
        <w:t>Proposal</w:t>
      </w:r>
      <w:r>
        <w:rPr>
          <w:b/>
          <w:i/>
          <w:lang w:eastAsia="zh-CN"/>
        </w:rPr>
        <w:t xml:space="preserve"> </w:t>
      </w:r>
      <w:r w:rsidR="00661DFD">
        <w:rPr>
          <w:b/>
          <w:i/>
          <w:lang w:eastAsia="zh-CN"/>
        </w:rPr>
        <w:t>7</w:t>
      </w:r>
      <w:r w:rsidRPr="00F50B08">
        <w:rPr>
          <w:rFonts w:hint="eastAsia"/>
          <w:b/>
          <w:i/>
          <w:lang w:eastAsia="zh-CN"/>
        </w:rPr>
        <w:t>:</w:t>
      </w:r>
      <w:r w:rsidRPr="00727885">
        <w:rPr>
          <w:rFonts w:cs="Times"/>
          <w:i/>
        </w:rPr>
        <w:t xml:space="preserve"> The assistance information for DL power control should be</w:t>
      </w:r>
      <w:r w:rsidR="00876A3D">
        <w:rPr>
          <w:rFonts w:cs="Times"/>
          <w:i/>
        </w:rPr>
        <w:t xml:space="preserve"> considered as a part of multiplexing condition and the applicability is related to multiplexing scenario</w:t>
      </w:r>
      <w:r w:rsidRPr="00727885">
        <w:rPr>
          <w:rFonts w:cs="Times"/>
          <w:i/>
        </w:rPr>
        <w:t xml:space="preserve">. </w:t>
      </w:r>
      <w:r w:rsidRPr="00727885">
        <w:rPr>
          <w:i/>
          <w:lang w:eastAsia="zh-CN"/>
        </w:rPr>
        <w:t xml:space="preserve"> </w:t>
      </w:r>
    </w:p>
    <w:p w14:paraId="54E46DAE" w14:textId="6235A45F" w:rsidR="00FF4ECA" w:rsidRDefault="00FF4ECA" w:rsidP="004619C5">
      <w:pPr>
        <w:pStyle w:val="Heading1"/>
        <w:rPr>
          <w:lang w:eastAsia="zh-CN"/>
        </w:rPr>
      </w:pPr>
      <w:r>
        <w:rPr>
          <w:lang w:eastAsia="zh-CN"/>
        </w:rPr>
        <w:t>C</w:t>
      </w:r>
      <w:r w:rsidRPr="00FF4ECA">
        <w:rPr>
          <w:lang w:eastAsia="zh-CN"/>
        </w:rPr>
        <w:t>LI</w:t>
      </w:r>
      <w:r w:rsidR="00991CE1">
        <w:rPr>
          <w:lang w:eastAsia="zh-CN"/>
        </w:rPr>
        <w:t xml:space="preserve"> management</w:t>
      </w:r>
    </w:p>
    <w:p w14:paraId="6E74D2A6" w14:textId="24C8587C" w:rsidR="00556B0B" w:rsidRDefault="00556B0B" w:rsidP="00556B0B">
      <w:pPr>
        <w:rPr>
          <w:rFonts w:eastAsiaTheme="minorEastAsia"/>
          <w:lang w:eastAsia="zh-CN"/>
        </w:rPr>
      </w:pPr>
      <w:r>
        <w:rPr>
          <w:rFonts w:eastAsiaTheme="minorEastAsia"/>
          <w:lang w:eastAsia="zh-CN"/>
        </w:rPr>
        <w:t>In RAN1 #10</w:t>
      </w:r>
      <w:r w:rsidR="00922ACF">
        <w:rPr>
          <w:rFonts w:eastAsiaTheme="minorEastAsia"/>
          <w:lang w:eastAsia="zh-CN"/>
        </w:rPr>
        <w:t>4</w:t>
      </w:r>
      <w:r>
        <w:rPr>
          <w:rFonts w:eastAsiaTheme="minorEastAsia" w:hint="eastAsia"/>
          <w:lang w:eastAsia="zh-CN"/>
        </w:rPr>
        <w:t>-</w:t>
      </w:r>
      <w:r>
        <w:rPr>
          <w:rFonts w:eastAsiaTheme="minorEastAsia"/>
          <w:lang w:eastAsia="zh-CN"/>
        </w:rPr>
        <w:t>e</w:t>
      </w:r>
      <w:r w:rsidR="00922ACF">
        <w:rPr>
          <w:rFonts w:eastAsiaTheme="minorEastAsia"/>
          <w:lang w:eastAsia="zh-CN"/>
        </w:rPr>
        <w:t xml:space="preserve"> and RAN1 #105-e</w:t>
      </w:r>
      <w:r>
        <w:rPr>
          <w:rFonts w:eastAsiaTheme="minorEastAsia"/>
          <w:lang w:eastAsia="zh-CN"/>
        </w:rPr>
        <w:t xml:space="preserve">, the following </w:t>
      </w:r>
      <w:r>
        <w:rPr>
          <w:rFonts w:eastAsiaTheme="minorEastAsia" w:hint="eastAsia"/>
          <w:lang w:eastAsia="zh-CN"/>
        </w:rPr>
        <w:t>agreement</w:t>
      </w:r>
      <w:r>
        <w:rPr>
          <w:rFonts w:eastAsiaTheme="minorEastAsia"/>
          <w:lang w:eastAsia="zh-CN"/>
        </w:rPr>
        <w:t>s for IAB enhancement on IAB CLI was achieved:</w:t>
      </w:r>
    </w:p>
    <w:tbl>
      <w:tblPr>
        <w:tblStyle w:val="TableGrid"/>
        <w:tblW w:w="0" w:type="auto"/>
        <w:tblLook w:val="04A0" w:firstRow="1" w:lastRow="0" w:firstColumn="1" w:lastColumn="0" w:noHBand="0" w:noVBand="1"/>
      </w:tblPr>
      <w:tblGrid>
        <w:gridCol w:w="9307"/>
      </w:tblGrid>
      <w:tr w:rsidR="00556B0B" w14:paraId="5B510E28" w14:textId="77777777" w:rsidTr="00082678">
        <w:tc>
          <w:tcPr>
            <w:tcW w:w="9307" w:type="dxa"/>
          </w:tcPr>
          <w:p w14:paraId="4E2B830B" w14:textId="7A7031EE" w:rsidR="00922ACF" w:rsidRPr="00922ACF" w:rsidRDefault="00922ACF" w:rsidP="00556B0B">
            <w:pPr>
              <w:widowControl/>
              <w:jc w:val="left"/>
              <w:rPr>
                <w:rFonts w:ascii="Times" w:eastAsia="Batang" w:hAnsi="Times" w:cs="Times"/>
                <w:b/>
                <w:sz w:val="20"/>
                <w:szCs w:val="24"/>
                <w:highlight w:val="green"/>
                <w:lang w:val="en-GB" w:eastAsia="x-none"/>
              </w:rPr>
            </w:pPr>
            <w:r w:rsidRPr="00922ACF">
              <w:rPr>
                <w:rFonts w:eastAsiaTheme="minorEastAsia"/>
                <w:b/>
                <w:lang w:eastAsia="zh-CN"/>
              </w:rPr>
              <w:t>RAN1 #104-e</w:t>
            </w:r>
          </w:p>
          <w:p w14:paraId="5FDD0486" w14:textId="77777777" w:rsidR="00556B0B" w:rsidRPr="00F54C20" w:rsidRDefault="00556B0B" w:rsidP="00556B0B">
            <w:pPr>
              <w:widowControl/>
              <w:jc w:val="left"/>
              <w:rPr>
                <w:rFonts w:ascii="Times" w:eastAsia="Batang" w:hAnsi="Times" w:cs="Times"/>
                <w:sz w:val="20"/>
                <w:szCs w:val="24"/>
                <w:highlight w:val="green"/>
                <w:lang w:val="en-GB" w:eastAsia="x-none"/>
              </w:rPr>
            </w:pPr>
            <w:r w:rsidRPr="00F54C20">
              <w:rPr>
                <w:rFonts w:ascii="Times" w:eastAsia="Batang" w:hAnsi="Times" w:cs="Times"/>
                <w:sz w:val="20"/>
                <w:szCs w:val="24"/>
                <w:highlight w:val="green"/>
                <w:lang w:val="en-GB" w:eastAsia="x-none"/>
              </w:rPr>
              <w:t>Agreement</w:t>
            </w:r>
          </w:p>
          <w:p w14:paraId="3D037D45" w14:textId="77777777" w:rsidR="00556B0B" w:rsidRPr="00F54C20" w:rsidRDefault="00556B0B" w:rsidP="00556B0B">
            <w:pPr>
              <w:widowControl/>
              <w:jc w:val="left"/>
              <w:rPr>
                <w:rFonts w:eastAsia="Calibri"/>
                <w:sz w:val="20"/>
                <w:szCs w:val="24"/>
                <w:lang w:val="en-GB"/>
              </w:rPr>
            </w:pPr>
            <w:r w:rsidRPr="00F54C20">
              <w:rPr>
                <w:rFonts w:ascii="Times" w:eastAsia="Calibri" w:hAnsi="Times"/>
                <w:sz w:val="20"/>
                <w:szCs w:val="24"/>
                <w:lang w:val="en-GB"/>
              </w:rPr>
              <w:t>RAN1 to select among the following options to support DU-to-DU measurement and report.</w:t>
            </w:r>
          </w:p>
          <w:p w14:paraId="49E98BD2" w14:textId="77777777" w:rsidR="00556B0B" w:rsidRPr="00F54C20" w:rsidRDefault="00556B0B" w:rsidP="00556B0B">
            <w:pPr>
              <w:widowControl/>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For DU-to-DU CLI measurement:</w:t>
            </w:r>
          </w:p>
          <w:p w14:paraId="1FA5C345"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1.1. no specific mechanism is specified (e.g., it is handled by the implementation, or the available techniques)</w:t>
            </w:r>
          </w:p>
          <w:p w14:paraId="3540E896"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1.2. enhanced legacy DU-based measurement procedures (e.g., enhanced Rel-16 RIM)</w:t>
            </w:r>
          </w:p>
          <w:p w14:paraId="16279704"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1.3. enhanced MT-based measurements (e.g., MT-based CLI, MT RRM measurements)</w:t>
            </w:r>
          </w:p>
          <w:p w14:paraId="07D923BD" w14:textId="77777777" w:rsidR="00556B0B" w:rsidRPr="00F54C20" w:rsidRDefault="00556B0B" w:rsidP="00556B0B">
            <w:pPr>
              <w:widowControl/>
              <w:numPr>
                <w:ilvl w:val="0"/>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For DU-to-DU CLI report:</w:t>
            </w:r>
          </w:p>
          <w:p w14:paraId="303CAE60"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2.1. no specific mechanism is specified (e.g., it is handled by the implementation, or the available techniques)</w:t>
            </w:r>
          </w:p>
          <w:p w14:paraId="22FA72DE"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2.2. enhanced legacy DU-based report (e.g., enhanced Rel-16 RIM)</w:t>
            </w:r>
          </w:p>
          <w:p w14:paraId="7D1567E4" w14:textId="77777777" w:rsidR="00556B0B" w:rsidRPr="00F54C20" w:rsidRDefault="00556B0B" w:rsidP="00556B0B">
            <w:pPr>
              <w:widowControl/>
              <w:numPr>
                <w:ilvl w:val="1"/>
                <w:numId w:val="40"/>
              </w:numPr>
              <w:autoSpaceDE/>
              <w:autoSpaceDN/>
              <w:adjustRightInd/>
              <w:snapToGrid/>
              <w:spacing w:after="0"/>
              <w:contextualSpacing/>
              <w:jc w:val="left"/>
              <w:textAlignment w:val="baseline"/>
              <w:rPr>
                <w:rFonts w:eastAsia="Calibri" w:cs="Times"/>
                <w:sz w:val="20"/>
                <w:szCs w:val="20"/>
                <w:lang w:val="en-GB" w:eastAsia="ja-JP"/>
              </w:rPr>
            </w:pPr>
            <w:r w:rsidRPr="00F54C20">
              <w:rPr>
                <w:rFonts w:eastAsia="Calibri" w:cs="Times"/>
                <w:sz w:val="20"/>
                <w:szCs w:val="20"/>
                <w:lang w:val="en-GB" w:eastAsia="ja-JP"/>
              </w:rPr>
              <w:t>Option 2.3. enhanced MT-based report (e.g., MT-based CLI, MT RRM measurements)</w:t>
            </w:r>
          </w:p>
          <w:p w14:paraId="561E11A7" w14:textId="77777777" w:rsidR="00556B0B" w:rsidRPr="00F54C20" w:rsidRDefault="00556B0B" w:rsidP="00556B0B">
            <w:pPr>
              <w:widowControl/>
              <w:jc w:val="left"/>
              <w:rPr>
                <w:rFonts w:ascii="Times" w:eastAsia="Batang" w:hAnsi="Times" w:cs="Times"/>
                <w:sz w:val="20"/>
                <w:szCs w:val="24"/>
                <w:highlight w:val="green"/>
                <w:lang w:val="en-GB" w:eastAsia="x-none"/>
              </w:rPr>
            </w:pPr>
            <w:r w:rsidRPr="00F54C20">
              <w:rPr>
                <w:rFonts w:ascii="Times" w:eastAsia="Batang" w:hAnsi="Times" w:cs="Times"/>
                <w:sz w:val="20"/>
                <w:szCs w:val="24"/>
                <w:highlight w:val="green"/>
                <w:lang w:val="en-GB" w:eastAsia="x-none"/>
              </w:rPr>
              <w:t>Agreement</w:t>
            </w:r>
          </w:p>
          <w:p w14:paraId="5A9825B5" w14:textId="77777777" w:rsidR="00556B0B" w:rsidRPr="00F54C20" w:rsidRDefault="00556B0B" w:rsidP="00556B0B">
            <w:pPr>
              <w:widowControl/>
              <w:jc w:val="left"/>
              <w:rPr>
                <w:rFonts w:eastAsia="Calibri"/>
                <w:sz w:val="20"/>
                <w:szCs w:val="24"/>
                <w:lang w:val="en-GB"/>
              </w:rPr>
            </w:pPr>
            <w:r w:rsidRPr="00F54C20">
              <w:rPr>
                <w:rFonts w:ascii="Times" w:eastAsia="Calibri" w:hAnsi="Times"/>
                <w:sz w:val="20"/>
                <w:szCs w:val="24"/>
                <w:lang w:val="en-GB"/>
              </w:rPr>
              <w:t>RAN1 to decide whether to enhance interference mitigation through information exchange to support beam-management at the parent or child node in RAN1#104bis-e</w:t>
            </w:r>
          </w:p>
          <w:p w14:paraId="19EB7C21" w14:textId="77777777" w:rsidR="00556B0B" w:rsidRPr="00F54C20" w:rsidRDefault="00556B0B" w:rsidP="00556B0B">
            <w:pPr>
              <w:widowControl/>
              <w:numPr>
                <w:ilvl w:val="1"/>
                <w:numId w:val="41"/>
              </w:numPr>
              <w:autoSpaceDE/>
              <w:autoSpaceDN/>
              <w:adjustRightInd/>
              <w:snapToGrid/>
              <w:spacing w:after="0"/>
              <w:contextualSpacing/>
              <w:jc w:val="left"/>
              <w:textAlignment w:val="baseline"/>
              <w:rPr>
                <w:rFonts w:eastAsia="Calibri"/>
                <w:sz w:val="20"/>
                <w:szCs w:val="20"/>
                <w:lang w:val="en-GB" w:eastAsia="ja-JP"/>
              </w:rPr>
            </w:pPr>
            <w:r w:rsidRPr="00F54C20">
              <w:rPr>
                <w:rFonts w:eastAsia="Calibri"/>
                <w:sz w:val="20"/>
                <w:szCs w:val="20"/>
                <w:lang w:val="en-GB" w:eastAsia="ja-JP"/>
              </w:rPr>
              <w:t>FFS: reporting of desired beams for reception in DL or desired beams for transmission in UL by the IAB node for a given multiplexing mode</w:t>
            </w:r>
          </w:p>
          <w:p w14:paraId="34F74B3D" w14:textId="77777777" w:rsidR="00556B0B" w:rsidRPr="00922ACF" w:rsidRDefault="00556B0B" w:rsidP="00556B0B">
            <w:pPr>
              <w:widowControl/>
              <w:numPr>
                <w:ilvl w:val="1"/>
                <w:numId w:val="41"/>
              </w:numPr>
              <w:autoSpaceDE/>
              <w:autoSpaceDN/>
              <w:adjustRightInd/>
              <w:snapToGrid/>
              <w:spacing w:after="0"/>
              <w:contextualSpacing/>
              <w:jc w:val="left"/>
              <w:textAlignment w:val="baseline"/>
              <w:rPr>
                <w:sz w:val="20"/>
                <w:szCs w:val="20"/>
                <w:lang w:val="en-GB" w:eastAsia="ja-JP"/>
              </w:rPr>
            </w:pPr>
            <w:r w:rsidRPr="00F54C20">
              <w:rPr>
                <w:rFonts w:eastAsia="Calibri"/>
                <w:sz w:val="20"/>
                <w:szCs w:val="20"/>
                <w:lang w:val="en-GB" w:eastAsia="ja-JP"/>
              </w:rPr>
              <w:t>FFS: indicating applicable beams in DL or beams in UL for a given multiplexing mode.</w:t>
            </w:r>
          </w:p>
          <w:p w14:paraId="0E0E33DC" w14:textId="25E64A46" w:rsidR="00922ACF" w:rsidRPr="00922ACF" w:rsidRDefault="00922ACF" w:rsidP="00922ACF">
            <w:pPr>
              <w:widowControl/>
              <w:autoSpaceDE/>
              <w:autoSpaceDN/>
              <w:adjustRightInd/>
              <w:snapToGrid/>
              <w:spacing w:after="0"/>
              <w:contextualSpacing/>
              <w:jc w:val="left"/>
              <w:textAlignment w:val="baseline"/>
              <w:rPr>
                <w:rFonts w:eastAsia="Calibri"/>
                <w:b/>
                <w:sz w:val="20"/>
                <w:szCs w:val="20"/>
                <w:lang w:val="en-GB" w:eastAsia="ja-JP"/>
              </w:rPr>
            </w:pPr>
            <w:r w:rsidRPr="00922ACF">
              <w:rPr>
                <w:rFonts w:eastAsiaTheme="minorEastAsia"/>
                <w:b/>
                <w:lang w:eastAsia="zh-CN"/>
              </w:rPr>
              <w:t>RAN1 #105-e</w:t>
            </w:r>
          </w:p>
          <w:p w14:paraId="51E84A73" w14:textId="77777777" w:rsidR="00922ACF" w:rsidRPr="00F908D8" w:rsidRDefault="00922ACF" w:rsidP="00922ACF">
            <w:pPr>
              <w:rPr>
                <w:rFonts w:cs="Times"/>
                <w:szCs w:val="20"/>
                <w:highlight w:val="green"/>
              </w:rPr>
            </w:pPr>
            <w:r w:rsidRPr="00F908D8">
              <w:rPr>
                <w:rFonts w:cs="Times"/>
                <w:szCs w:val="20"/>
                <w:highlight w:val="green"/>
              </w:rPr>
              <w:t>Agreement</w:t>
            </w:r>
          </w:p>
          <w:p w14:paraId="577CFB36" w14:textId="0710120A" w:rsidR="00922ACF" w:rsidRPr="00C55E2C" w:rsidRDefault="00922ACF" w:rsidP="00922ACF">
            <w:pPr>
              <w:rPr>
                <w:rFonts w:cs="Times"/>
                <w:bCs/>
                <w:szCs w:val="20"/>
              </w:rPr>
            </w:pPr>
            <w:r w:rsidRPr="00C55E2C">
              <w:rPr>
                <w:rFonts w:cs="Times"/>
                <w:bCs/>
                <w:szCs w:val="20"/>
              </w:rPr>
              <w:t>Rel-16 CLI coordination signalling (Intended TDD DL-UL Configuration) is extended to support IAB specific UFD patterns.</w:t>
            </w:r>
          </w:p>
          <w:p w14:paraId="70BE33DC" w14:textId="2CFD3D34" w:rsidR="00922ACF" w:rsidRPr="00C55E2C" w:rsidRDefault="00922ACF" w:rsidP="00922ACF">
            <w:pPr>
              <w:numPr>
                <w:ilvl w:val="0"/>
                <w:numId w:val="43"/>
              </w:numPr>
              <w:autoSpaceDE/>
              <w:autoSpaceDN/>
              <w:adjustRightInd/>
              <w:snapToGrid/>
              <w:spacing w:after="0"/>
              <w:jc w:val="left"/>
              <w:rPr>
                <w:rFonts w:cs="Times"/>
                <w:bCs/>
                <w:szCs w:val="20"/>
              </w:rPr>
            </w:pPr>
            <w:r w:rsidRPr="00C55E2C">
              <w:rPr>
                <w:rFonts w:cs="Times"/>
                <w:bCs/>
                <w:szCs w:val="20"/>
              </w:rPr>
              <w:t>FFS: Support the exchange of IAB-DU H/S/NA resource configuration information among neighbouring IAB-nodes/IAB-donors for CLI management purposes.</w:t>
            </w:r>
          </w:p>
          <w:p w14:paraId="705A8299" w14:textId="671C9B1E" w:rsidR="00922ACF" w:rsidRPr="00922ACF" w:rsidRDefault="00922ACF" w:rsidP="00922ACF">
            <w:pPr>
              <w:widowControl/>
              <w:autoSpaceDE/>
              <w:autoSpaceDN/>
              <w:adjustRightInd/>
              <w:snapToGrid/>
              <w:spacing w:after="0"/>
              <w:contextualSpacing/>
              <w:jc w:val="left"/>
              <w:textAlignment w:val="baseline"/>
              <w:rPr>
                <w:sz w:val="20"/>
                <w:szCs w:val="20"/>
                <w:lang w:eastAsia="ja-JP"/>
              </w:rPr>
            </w:pPr>
          </w:p>
        </w:tc>
      </w:tr>
    </w:tbl>
    <w:p w14:paraId="48D00676" w14:textId="77777777" w:rsidR="00556B0B" w:rsidRPr="00556B0B" w:rsidRDefault="00556B0B" w:rsidP="00556B0B">
      <w:pPr>
        <w:rPr>
          <w:lang w:eastAsia="zh-CN"/>
        </w:rPr>
      </w:pPr>
    </w:p>
    <w:p w14:paraId="027F064C" w14:textId="2EA08080" w:rsidR="00E71B25" w:rsidRDefault="00A77135" w:rsidP="00FE1879">
      <w:pPr>
        <w:pStyle w:val="Heading2"/>
      </w:pPr>
      <w:r>
        <w:rPr>
          <w:lang w:eastAsia="zh-CN"/>
        </w:rPr>
        <w:t xml:space="preserve">Framework of </w:t>
      </w:r>
      <w:r w:rsidR="009D0386" w:rsidRPr="009D0386">
        <w:rPr>
          <w:lang w:eastAsia="zh-CN"/>
        </w:rPr>
        <w:t>IAB</w:t>
      </w:r>
      <w:r w:rsidR="009D0386" w:rsidRPr="00236109">
        <w:rPr>
          <w:lang w:eastAsia="zh-CN"/>
        </w:rPr>
        <w:t xml:space="preserve"> </w:t>
      </w:r>
      <w:r w:rsidR="00A61845">
        <w:t>CLI</w:t>
      </w:r>
    </w:p>
    <w:p w14:paraId="0FC8FDCF" w14:textId="23C8DBC1" w:rsidR="0084092C" w:rsidRDefault="001C1C9C" w:rsidP="001C1C9C">
      <w:pPr>
        <w:rPr>
          <w:lang w:eastAsia="zh-CN"/>
        </w:rPr>
      </w:pPr>
      <w:r>
        <w:rPr>
          <w:lang w:eastAsia="zh-CN"/>
        </w:rPr>
        <w:t>The interference from MT to MT and from DU to DU are typically in SDM operation. The interference from MT to DU and from DU to MT are similar to the inter-cell interference between UE and BS.</w:t>
      </w:r>
      <w:r w:rsidR="0084092C">
        <w:rPr>
          <w:rFonts w:hint="eastAsia"/>
          <w:lang w:eastAsia="zh-CN"/>
        </w:rPr>
        <w:t xml:space="preserve"> </w:t>
      </w:r>
      <w:r w:rsidR="00FA667D">
        <w:rPr>
          <w:lang w:eastAsia="zh-CN"/>
        </w:rPr>
        <w:t xml:space="preserve">For the CLI from MT to MT, one possible solution </w:t>
      </w:r>
      <w:r w:rsidR="006B13D2">
        <w:rPr>
          <w:lang w:eastAsia="zh-CN"/>
        </w:rPr>
        <w:t>for</w:t>
      </w:r>
      <w:r w:rsidR="00FA667D">
        <w:rPr>
          <w:lang w:eastAsia="zh-CN"/>
        </w:rPr>
        <w:t xml:space="preserve"> interference </w:t>
      </w:r>
      <w:r w:rsidR="006B13D2">
        <w:rPr>
          <w:lang w:eastAsia="zh-CN"/>
        </w:rPr>
        <w:t xml:space="preserve">measurement </w:t>
      </w:r>
      <w:r w:rsidR="00FA667D">
        <w:rPr>
          <w:lang w:eastAsia="zh-CN"/>
        </w:rPr>
        <w:t>is to reuse SRS</w:t>
      </w:r>
      <w:r w:rsidR="002179A7">
        <w:rPr>
          <w:lang w:eastAsia="zh-CN"/>
        </w:rPr>
        <w:t>-</w:t>
      </w:r>
      <w:r w:rsidR="00FA667D">
        <w:rPr>
          <w:lang w:eastAsia="zh-CN"/>
        </w:rPr>
        <w:t xml:space="preserve">based UE-UE interference management mechanism introduced in Rel-16, i.e. victim IAB MT can measure the SRS transmitted by other MT. </w:t>
      </w:r>
      <w:r w:rsidR="0084092C">
        <w:rPr>
          <w:lang w:eastAsia="zh-CN"/>
        </w:rPr>
        <w:t xml:space="preserve">Meanwhile for </w:t>
      </w:r>
      <w:r w:rsidR="0084092C">
        <w:t xml:space="preserve">CLI from MT to DU and CLI from DU to DU, it may require to </w:t>
      </w:r>
      <w:r w:rsidR="0084092C">
        <w:lastRenderedPageBreak/>
        <w:t xml:space="preserve">specify DU measurement and reporting behavior according to an UL/DL signal for potential CLI management enhancements. </w:t>
      </w:r>
      <w:r w:rsidR="005107CB">
        <w:rPr>
          <w:lang w:eastAsia="zh-CN"/>
        </w:rPr>
        <w:t>For the CLI from DU to MT</w:t>
      </w:r>
      <w:r w:rsidR="0084092C">
        <w:rPr>
          <w:lang w:eastAsia="zh-CN"/>
        </w:rPr>
        <w:t>,</w:t>
      </w:r>
      <w:r w:rsidR="005107CB">
        <w:rPr>
          <w:lang w:eastAsia="zh-CN"/>
        </w:rPr>
        <w:t xml:space="preserve"> similar to the legacy framework, the interference can be measured by downlink reference, i.e. SSB and CSI-RS. </w:t>
      </w:r>
    </w:p>
    <w:p w14:paraId="2747F259" w14:textId="2CBDA6D9" w:rsidR="005107CB" w:rsidRDefault="00116FB5" w:rsidP="001C1C9C">
      <w:pPr>
        <w:rPr>
          <w:lang w:eastAsia="zh-CN"/>
        </w:rPr>
      </w:pPr>
      <w:r>
        <w:t>Considering various interference scenarios, the interference source could be MT and DU, and the interference measurement may base on both UL and DL signals. It may be complicated and require huge specification efforts to de</w:t>
      </w:r>
      <w:r w:rsidR="002179A7">
        <w:t>sign case-specific solution for</w:t>
      </w:r>
      <w:r>
        <w:t xml:space="preserve"> </w:t>
      </w:r>
      <w:r w:rsidR="002179A7">
        <w:t>each interference scenario</w:t>
      </w:r>
      <w:r>
        <w:t>.</w:t>
      </w:r>
    </w:p>
    <w:p w14:paraId="6B51B5AF" w14:textId="6E9E533B" w:rsidR="00116FB5" w:rsidRDefault="00116FB5" w:rsidP="00E118F1">
      <w:pPr>
        <w:rPr>
          <w:i/>
        </w:rPr>
      </w:pPr>
      <w:r w:rsidRPr="00116FB5">
        <w:rPr>
          <w:b/>
          <w:i/>
        </w:rPr>
        <w:t xml:space="preserve">Observation </w:t>
      </w:r>
      <w:r w:rsidR="009A6CE1">
        <w:rPr>
          <w:b/>
          <w:i/>
        </w:rPr>
        <w:t>2</w:t>
      </w:r>
      <w:r w:rsidRPr="00116FB5">
        <w:rPr>
          <w:b/>
          <w:i/>
        </w:rPr>
        <w:t xml:space="preserve">: </w:t>
      </w:r>
      <w:r w:rsidR="00A06B87" w:rsidRPr="007405E7">
        <w:rPr>
          <w:i/>
        </w:rPr>
        <w:t>To deal with IAB interference scenarios</w:t>
      </w:r>
      <w:r w:rsidRPr="007405E7">
        <w:rPr>
          <w:i/>
        </w:rPr>
        <w:t xml:space="preserve"> case by case may be complicated and require </w:t>
      </w:r>
      <w:r w:rsidR="009E61FB" w:rsidRPr="007405E7">
        <w:rPr>
          <w:i/>
        </w:rPr>
        <w:t>lots of</w:t>
      </w:r>
      <w:r w:rsidRPr="007405E7">
        <w:rPr>
          <w:i/>
        </w:rPr>
        <w:t xml:space="preserve"> specification efforts.</w:t>
      </w:r>
    </w:p>
    <w:p w14:paraId="6380DDA4" w14:textId="057D2DDD" w:rsidR="00AE05B5" w:rsidRPr="00AE05B5" w:rsidRDefault="00AE05B5" w:rsidP="00E118F1">
      <w:pPr>
        <w:rPr>
          <w:lang w:eastAsia="zh-CN"/>
        </w:rPr>
      </w:pPr>
      <w:r>
        <w:t xml:space="preserve">Compare to the </w:t>
      </w:r>
      <w:r w:rsidRPr="00161B65">
        <w:t xml:space="preserve">CLI from </w:t>
      </w:r>
      <w:r>
        <w:t>DU</w:t>
      </w:r>
      <w:r w:rsidRPr="00161B65">
        <w:t xml:space="preserve"> to MT</w:t>
      </w:r>
      <w:r>
        <w:t xml:space="preserve">, the interference source of </w:t>
      </w:r>
      <w:r w:rsidRPr="00161B65">
        <w:t>CLI from MT to MT</w:t>
      </w:r>
      <w:r>
        <w:t xml:space="preserve">  is MT. Considering the CLI measurement accuracy, the interference source MT may need to adjust its Tx timing. Coordination is required to determine this timing adjustment and Tx timing adjustment on IAB MT may have an impact on parent node scheduling.  The interference signal for measurement can be transmitted by co-located DU with the same transmission beam. By using the same TX beam, the effect of CLI from MT to MT can also be measured by DL reference signals. Since the signal is transmitted by DU, timing accuracy is guaranteed. Similar as the CLI from MT to DU, the interference signal from MT can be replaced by DL signal transmitted by co-located DU with the same TX beam. Also the measurement can be performed by co-located MT at victim node using the same RX beam. For the CLI from DU to DU, victim IAB node can measure the interference by its MT with the same RX beam of its co-located DU.</w:t>
      </w:r>
      <w:r>
        <w:rPr>
          <w:rFonts w:hint="eastAsia"/>
          <w:lang w:eastAsia="zh-CN"/>
        </w:rPr>
        <w:t xml:space="preserve"> </w:t>
      </w:r>
    </w:p>
    <w:p w14:paraId="1091B476" w14:textId="5B08180A" w:rsidR="002660B5" w:rsidRDefault="0084092C" w:rsidP="00E118F1">
      <w:pPr>
        <w:rPr>
          <w:i/>
          <w:lang w:eastAsia="zh-CN"/>
        </w:rPr>
      </w:pPr>
      <w:r w:rsidRPr="00B976FB">
        <w:rPr>
          <w:rFonts w:hint="eastAsia"/>
          <w:b/>
          <w:i/>
          <w:lang w:eastAsia="zh-CN"/>
        </w:rPr>
        <w:t>P</w:t>
      </w:r>
      <w:r w:rsidRPr="00B976FB">
        <w:rPr>
          <w:b/>
          <w:i/>
          <w:lang w:eastAsia="zh-CN"/>
        </w:rPr>
        <w:t xml:space="preserve">roposal </w:t>
      </w:r>
      <w:r w:rsidR="00A32631">
        <w:rPr>
          <w:b/>
          <w:i/>
          <w:lang w:eastAsia="zh-CN"/>
        </w:rPr>
        <w:t>8</w:t>
      </w:r>
      <w:r w:rsidRPr="00B976FB">
        <w:rPr>
          <w:b/>
          <w:i/>
          <w:lang w:eastAsia="zh-CN"/>
        </w:rPr>
        <w:t xml:space="preserve">: </w:t>
      </w:r>
      <w:r>
        <w:rPr>
          <w:i/>
          <w:lang w:eastAsia="zh-CN"/>
        </w:rPr>
        <w:t xml:space="preserve">For the IAB DU-to-DU CLI measurement and report, support option 1.3/2.3, i.e. </w:t>
      </w:r>
      <w:r w:rsidRPr="0084092C">
        <w:rPr>
          <w:i/>
          <w:lang w:eastAsia="zh-CN"/>
        </w:rPr>
        <w:t>enhanced MT-based measurement/report</w:t>
      </w:r>
      <w:r w:rsidRPr="00B976FB">
        <w:rPr>
          <w:i/>
          <w:lang w:eastAsia="zh-CN"/>
        </w:rPr>
        <w:t>.</w:t>
      </w:r>
    </w:p>
    <w:p w14:paraId="2E552538" w14:textId="13819616" w:rsidR="00871566" w:rsidRPr="00AE05B5" w:rsidRDefault="00871566" w:rsidP="00E118F1">
      <w:pPr>
        <w:rPr>
          <w:i/>
          <w:lang w:eastAsia="zh-CN"/>
        </w:rPr>
      </w:pPr>
      <w:r>
        <w:rPr>
          <w:lang w:eastAsia="zh-CN"/>
        </w:rPr>
        <w:t>It is clear that if mechanisms can be introduced to coordinate and configure the TX/RX beam for CLI, all interference scenarios in IAB can be unified.</w:t>
      </w:r>
    </w:p>
    <w:p w14:paraId="78CF6026" w14:textId="1A253973" w:rsidR="00B95841" w:rsidRPr="007405E7" w:rsidRDefault="00CE6528" w:rsidP="00B95841">
      <w:pPr>
        <w:rPr>
          <w:i/>
          <w:lang w:eastAsia="zh-CN"/>
        </w:rPr>
      </w:pPr>
      <w:r w:rsidRPr="00117BA0">
        <w:rPr>
          <w:rFonts w:hint="eastAsia"/>
          <w:b/>
          <w:i/>
          <w:lang w:eastAsia="zh-CN"/>
        </w:rPr>
        <w:t>P</w:t>
      </w:r>
      <w:r w:rsidRPr="00117BA0">
        <w:rPr>
          <w:b/>
          <w:i/>
          <w:lang w:eastAsia="zh-CN"/>
        </w:rPr>
        <w:t xml:space="preserve">roposal </w:t>
      </w:r>
      <w:r w:rsidR="00A32631">
        <w:rPr>
          <w:b/>
          <w:i/>
          <w:lang w:eastAsia="zh-CN"/>
        </w:rPr>
        <w:t>9</w:t>
      </w:r>
      <w:r w:rsidRPr="00117BA0">
        <w:rPr>
          <w:b/>
          <w:i/>
          <w:lang w:eastAsia="zh-CN"/>
        </w:rPr>
        <w:t xml:space="preserve">: </w:t>
      </w:r>
      <w:r w:rsidR="00AE05B5">
        <w:rPr>
          <w:i/>
          <w:lang w:eastAsia="zh-CN"/>
        </w:rPr>
        <w:t xml:space="preserve">For </w:t>
      </w:r>
      <w:r w:rsidR="00871566">
        <w:rPr>
          <w:i/>
          <w:lang w:eastAsia="zh-CN"/>
        </w:rPr>
        <w:t>all IAB</w:t>
      </w:r>
      <w:r w:rsidR="00AE05B5">
        <w:rPr>
          <w:i/>
          <w:lang w:eastAsia="zh-CN"/>
        </w:rPr>
        <w:t xml:space="preserve"> CLI scenarios, a</w:t>
      </w:r>
      <w:r w:rsidR="00FF26A8">
        <w:rPr>
          <w:i/>
          <w:lang w:eastAsia="zh-CN"/>
        </w:rPr>
        <w:t xml:space="preserve"> unified CLI measurement framework based on interference measurement from </w:t>
      </w:r>
      <w:r w:rsidR="00FF26A8" w:rsidRPr="00BA2AFD">
        <w:rPr>
          <w:i/>
          <w:lang w:eastAsia="zh-CN"/>
        </w:rPr>
        <w:t>DU to MT</w:t>
      </w:r>
      <w:r w:rsidR="00FF26A8">
        <w:rPr>
          <w:i/>
          <w:lang w:eastAsia="zh-CN"/>
        </w:rPr>
        <w:t xml:space="preserve"> can be adopted</w:t>
      </w:r>
      <w:r w:rsidR="003C0F8E" w:rsidRPr="007405E7">
        <w:rPr>
          <w:i/>
          <w:lang w:eastAsia="zh-CN"/>
        </w:rPr>
        <w:t>:</w:t>
      </w:r>
    </w:p>
    <w:p w14:paraId="004BEFB2" w14:textId="78C9CBAA" w:rsidR="003C0F8E" w:rsidRPr="007405E7" w:rsidRDefault="003A2565" w:rsidP="003C0F8E">
      <w:pPr>
        <w:pStyle w:val="ListParagraph"/>
        <w:numPr>
          <w:ilvl w:val="0"/>
          <w:numId w:val="36"/>
        </w:numPr>
        <w:ind w:firstLineChars="0"/>
        <w:rPr>
          <w:i/>
          <w:lang w:eastAsia="zh-CN"/>
        </w:rPr>
      </w:pPr>
      <w:r w:rsidRPr="007405E7">
        <w:rPr>
          <w:i/>
          <w:lang w:eastAsia="zh-CN"/>
        </w:rPr>
        <w:t xml:space="preserve">For </w:t>
      </w:r>
      <w:r w:rsidR="002A00B6" w:rsidRPr="007405E7">
        <w:rPr>
          <w:i/>
          <w:lang w:eastAsia="zh-CN"/>
        </w:rPr>
        <w:t xml:space="preserve">MT to DU and </w:t>
      </w:r>
      <w:r w:rsidRPr="007405E7">
        <w:rPr>
          <w:i/>
          <w:lang w:eastAsia="zh-CN"/>
        </w:rPr>
        <w:t xml:space="preserve">MT to MT: </w:t>
      </w:r>
      <w:r w:rsidR="003C0F8E" w:rsidRPr="007405E7">
        <w:rPr>
          <w:i/>
          <w:lang w:eastAsia="zh-CN"/>
        </w:rPr>
        <w:t>transmit DL reference signal at interference source</w:t>
      </w:r>
      <w:r w:rsidR="00117BA0" w:rsidRPr="007405E7">
        <w:rPr>
          <w:i/>
          <w:lang w:eastAsia="zh-CN"/>
        </w:rPr>
        <w:t xml:space="preserve"> DU</w:t>
      </w:r>
      <w:r w:rsidR="003C0F8E" w:rsidRPr="007405E7">
        <w:rPr>
          <w:i/>
          <w:lang w:eastAsia="zh-CN"/>
        </w:rPr>
        <w:t xml:space="preserve"> with the same TX beam as co-located MT</w:t>
      </w:r>
      <w:r w:rsidR="00D04EAF" w:rsidRPr="007405E7">
        <w:rPr>
          <w:i/>
          <w:lang w:eastAsia="zh-CN"/>
        </w:rPr>
        <w:t>;</w:t>
      </w:r>
    </w:p>
    <w:p w14:paraId="01D17D77" w14:textId="709737C2" w:rsidR="003C0F8E" w:rsidRPr="006C3B4B" w:rsidRDefault="002A00B6" w:rsidP="003C0F8E">
      <w:pPr>
        <w:pStyle w:val="ListParagraph"/>
        <w:numPr>
          <w:ilvl w:val="0"/>
          <w:numId w:val="36"/>
        </w:numPr>
        <w:ind w:firstLineChars="0"/>
        <w:rPr>
          <w:b/>
          <w:i/>
          <w:lang w:eastAsia="zh-CN"/>
        </w:rPr>
      </w:pPr>
      <w:r w:rsidRPr="007405E7">
        <w:rPr>
          <w:i/>
          <w:lang w:eastAsia="zh-CN"/>
        </w:rPr>
        <w:t xml:space="preserve">For MT to DU and </w:t>
      </w:r>
      <w:r w:rsidR="00117BA0" w:rsidRPr="007405E7">
        <w:rPr>
          <w:i/>
          <w:lang w:eastAsia="zh-CN"/>
        </w:rPr>
        <w:t xml:space="preserve">DU to DU: </w:t>
      </w:r>
      <w:r w:rsidR="003C0F8E" w:rsidRPr="007405E7">
        <w:rPr>
          <w:i/>
          <w:lang w:eastAsia="zh-CN"/>
        </w:rPr>
        <w:t>measure DL reference signal at victim node</w:t>
      </w:r>
      <w:r w:rsidR="00117BA0" w:rsidRPr="007405E7">
        <w:rPr>
          <w:i/>
          <w:lang w:eastAsia="zh-CN"/>
        </w:rPr>
        <w:t xml:space="preserve"> MT</w:t>
      </w:r>
      <w:r w:rsidR="003C0F8E" w:rsidRPr="007405E7">
        <w:rPr>
          <w:i/>
          <w:lang w:eastAsia="zh-CN"/>
        </w:rPr>
        <w:t xml:space="preserve"> with the same RX beam as co-located DU</w:t>
      </w:r>
      <w:r w:rsidR="00D04EAF" w:rsidRPr="007405E7">
        <w:rPr>
          <w:i/>
          <w:lang w:eastAsia="zh-CN"/>
        </w:rPr>
        <w:t>.</w:t>
      </w:r>
    </w:p>
    <w:p w14:paraId="256BD054" w14:textId="731E62CD" w:rsidR="00876A3D" w:rsidRDefault="0071054E" w:rsidP="00876A3D">
      <w:pPr>
        <w:pStyle w:val="Heading2"/>
      </w:pPr>
      <w:r>
        <w:rPr>
          <w:lang w:eastAsia="zh-CN"/>
        </w:rPr>
        <w:t>Resource</w:t>
      </w:r>
      <w:r w:rsidR="00876A3D">
        <w:rPr>
          <w:lang w:eastAsia="zh-CN"/>
        </w:rPr>
        <w:t xml:space="preserve"> coordination </w:t>
      </w:r>
    </w:p>
    <w:p w14:paraId="42367EB3" w14:textId="64E30872" w:rsidR="00F4689F" w:rsidRDefault="006C594C" w:rsidP="006C3B4B">
      <w:pPr>
        <w:rPr>
          <w:lang w:eastAsia="zh-CN"/>
        </w:rPr>
      </w:pPr>
      <w:r>
        <w:rPr>
          <w:lang w:eastAsia="zh-CN"/>
        </w:rPr>
        <w:t xml:space="preserve">In </w:t>
      </w:r>
      <w:r w:rsidR="0091258A">
        <w:rPr>
          <w:lang w:eastAsia="zh-CN"/>
        </w:rPr>
        <w:t>RAN1#105-e</w:t>
      </w:r>
      <w:r>
        <w:rPr>
          <w:lang w:eastAsia="zh-CN"/>
        </w:rPr>
        <w:t xml:space="preserve">, it was agreed that </w:t>
      </w:r>
      <w:r w:rsidR="0091258A">
        <w:rPr>
          <w:lang w:eastAsia="zh-CN"/>
        </w:rPr>
        <w:t xml:space="preserve">the </w:t>
      </w:r>
      <w:r w:rsidRPr="006C594C">
        <w:rPr>
          <w:lang w:eastAsia="zh-CN"/>
        </w:rPr>
        <w:t>Rel-16 CLI coordination signaling (Intended TDD DL-UL Configuration) is extended to support IAB specific UFD patterns.</w:t>
      </w:r>
      <w:r w:rsidR="00F0541B">
        <w:rPr>
          <w:lang w:eastAsia="zh-CN"/>
        </w:rPr>
        <w:t xml:space="preserve"> </w:t>
      </w:r>
      <w:r w:rsidR="000831A0">
        <w:rPr>
          <w:lang w:eastAsia="zh-CN"/>
        </w:rPr>
        <w:t>I</w:t>
      </w:r>
      <w:r w:rsidR="00F0541B">
        <w:rPr>
          <w:lang w:eastAsia="zh-CN"/>
        </w:rPr>
        <w:t>t was FFS that whether to support the exchange of IAB DU resource type (Hard/Soft/NA). By providing the resource type</w:t>
      </w:r>
      <w:r w:rsidR="00E76B60">
        <w:rPr>
          <w:lang w:eastAsia="zh-CN"/>
        </w:rPr>
        <w:t xml:space="preserve"> of DU</w:t>
      </w:r>
      <w:r w:rsidR="00F0541B">
        <w:rPr>
          <w:lang w:eastAsia="zh-CN"/>
        </w:rPr>
        <w:t xml:space="preserve">, neighboring nodes/cell can </w:t>
      </w:r>
      <w:r w:rsidR="0091258A">
        <w:rPr>
          <w:lang w:eastAsia="zh-CN"/>
        </w:rPr>
        <w:t xml:space="preserve">have </w:t>
      </w:r>
      <w:r w:rsidR="00F0541B">
        <w:rPr>
          <w:lang w:eastAsia="zh-CN"/>
        </w:rPr>
        <w:t>better interference coordination</w:t>
      </w:r>
      <w:r w:rsidR="00F4689F">
        <w:rPr>
          <w:lang w:eastAsia="zh-CN"/>
        </w:rPr>
        <w:t xml:space="preserve"> and better resource utilization efficiency</w:t>
      </w:r>
      <w:r w:rsidR="00F0541B">
        <w:rPr>
          <w:lang w:eastAsia="zh-CN"/>
        </w:rPr>
        <w:t xml:space="preserve">. For example, </w:t>
      </w:r>
      <w:r w:rsidR="00E76B60">
        <w:rPr>
          <w:lang w:eastAsia="zh-CN"/>
        </w:rPr>
        <w:t xml:space="preserve">a </w:t>
      </w:r>
      <w:r w:rsidR="00F4689F">
        <w:rPr>
          <w:lang w:eastAsia="zh-CN"/>
        </w:rPr>
        <w:t>cell can perform scheduling despite the TDD configuration on a NA resource</w:t>
      </w:r>
      <w:r w:rsidR="00E76B60">
        <w:rPr>
          <w:lang w:eastAsia="zh-CN"/>
        </w:rPr>
        <w:t xml:space="preserve"> of neighboring cell indicated by an intended TDD information</w:t>
      </w:r>
      <w:r w:rsidR="00F4689F">
        <w:rPr>
          <w:lang w:eastAsia="zh-CN"/>
        </w:rPr>
        <w:t>.</w:t>
      </w:r>
      <w:r w:rsidR="00F4689F">
        <w:rPr>
          <w:rFonts w:hint="eastAsia"/>
          <w:lang w:eastAsia="zh-CN"/>
        </w:rPr>
        <w:t xml:space="preserve"> </w:t>
      </w:r>
      <w:r w:rsidR="00E76B60">
        <w:rPr>
          <w:lang w:eastAsia="zh-CN"/>
        </w:rPr>
        <w:t>Similarly,</w:t>
      </w:r>
      <w:r w:rsidR="00F4689F">
        <w:rPr>
          <w:lang w:eastAsia="zh-CN"/>
        </w:rPr>
        <w:t xml:space="preserve"> on a hard resource, the interference need</w:t>
      </w:r>
      <w:r w:rsidR="0071054E">
        <w:rPr>
          <w:lang w:eastAsia="zh-CN"/>
        </w:rPr>
        <w:t>s</w:t>
      </w:r>
      <w:r w:rsidR="00F4689F">
        <w:rPr>
          <w:lang w:eastAsia="zh-CN"/>
        </w:rPr>
        <w:t xml:space="preserve"> to be considered before scheduling.</w:t>
      </w:r>
    </w:p>
    <w:p w14:paraId="5C8075DE" w14:textId="53F7FCC4" w:rsidR="003A102E" w:rsidRDefault="000831A0" w:rsidP="003A102E">
      <w:pPr>
        <w:rPr>
          <w:lang w:eastAsia="zh-CN"/>
        </w:rPr>
      </w:pPr>
      <w:r>
        <w:rPr>
          <w:lang w:eastAsia="zh-CN"/>
        </w:rPr>
        <w:t>The information exchange scheme should be extended</w:t>
      </w:r>
      <w:r w:rsidR="003A102E">
        <w:rPr>
          <w:lang w:eastAsia="zh-CN"/>
        </w:rPr>
        <w:t xml:space="preserve"> to </w:t>
      </w:r>
      <w:r>
        <w:rPr>
          <w:lang w:eastAsia="zh-CN"/>
        </w:rPr>
        <w:t xml:space="preserve">frequency domain in case of </w:t>
      </w:r>
      <w:r w:rsidR="003A102E">
        <w:rPr>
          <w:lang w:eastAsia="zh-CN"/>
        </w:rPr>
        <w:t>FDM</w:t>
      </w:r>
      <w:r>
        <w:rPr>
          <w:lang w:eastAsia="zh-CN"/>
        </w:rPr>
        <w:t xml:space="preserve"> operation</w:t>
      </w:r>
      <w:r w:rsidR="003A102E">
        <w:rPr>
          <w:lang w:eastAsia="zh-CN"/>
        </w:rPr>
        <w:t>. In detail, in a slot for an FDMed DU cell, some RB sets may transmit/receive due to the resource configured as hard/soft-IA, however some RB sets may not transmit/receive. Besides, as the TDD configuration of UFD patterns may use for SDM/FDM operation, such type of TDD configuration may also applicable for some RB sets of a DU cell. It is beneficial to provide information considering FDM in Intended TDD</w:t>
      </w:r>
      <w:r w:rsidR="003A102E" w:rsidRPr="00A47265">
        <w:rPr>
          <w:lang w:eastAsia="zh-CN"/>
        </w:rPr>
        <w:t xml:space="preserve"> </w:t>
      </w:r>
      <w:r w:rsidR="003A102E" w:rsidRPr="006C594C">
        <w:rPr>
          <w:lang w:eastAsia="zh-CN"/>
        </w:rPr>
        <w:t>DL-UL</w:t>
      </w:r>
      <w:r w:rsidR="003A102E">
        <w:rPr>
          <w:lang w:eastAsia="zh-CN"/>
        </w:rPr>
        <w:t xml:space="preserve"> Configuration, thereby neighbor cells can perform interference management on partial frequency resources.</w:t>
      </w:r>
    </w:p>
    <w:p w14:paraId="0596F435" w14:textId="77777777" w:rsidR="006457FD" w:rsidRDefault="006457FD" w:rsidP="006457FD">
      <w:pPr>
        <w:rPr>
          <w:lang w:eastAsia="zh-CN"/>
        </w:rPr>
      </w:pPr>
      <w:r w:rsidRPr="000831A0">
        <w:rPr>
          <w:rFonts w:hint="eastAsia"/>
          <w:b/>
          <w:i/>
          <w:lang w:eastAsia="zh-CN"/>
        </w:rPr>
        <w:t>P</w:t>
      </w:r>
      <w:r w:rsidRPr="000831A0">
        <w:rPr>
          <w:b/>
          <w:i/>
          <w:lang w:eastAsia="zh-CN"/>
        </w:rPr>
        <w:t xml:space="preserve">roposal 10: </w:t>
      </w:r>
      <w:r w:rsidRPr="000831A0">
        <w:rPr>
          <w:i/>
          <w:lang w:eastAsia="zh-CN"/>
        </w:rPr>
        <w:t>In case of FDM operation, the frequency-domain H/S/NA configuration of IAB</w:t>
      </w:r>
      <w:r>
        <w:rPr>
          <w:i/>
          <w:lang w:eastAsia="zh-CN"/>
        </w:rPr>
        <w:t>-</w:t>
      </w:r>
      <w:r w:rsidRPr="000831A0">
        <w:rPr>
          <w:i/>
          <w:lang w:eastAsia="zh-CN"/>
        </w:rPr>
        <w:t xml:space="preserve">DU </w:t>
      </w:r>
      <w:r>
        <w:rPr>
          <w:i/>
          <w:lang w:eastAsia="zh-CN"/>
        </w:rPr>
        <w:t>can be</w:t>
      </w:r>
      <w:r w:rsidRPr="000831A0">
        <w:rPr>
          <w:i/>
          <w:lang w:eastAsia="zh-CN"/>
        </w:rPr>
        <w:t xml:space="preserve"> exchanged in addition to the </w:t>
      </w:r>
      <w:r w:rsidRPr="000831A0">
        <w:rPr>
          <w:rFonts w:cs="Times"/>
          <w:bCs/>
          <w:i/>
          <w:szCs w:val="20"/>
        </w:rPr>
        <w:t>Intended TDD DL-UL Configurations</w:t>
      </w:r>
      <w:r w:rsidRPr="000831A0">
        <w:rPr>
          <w:i/>
          <w:lang w:eastAsia="zh-CN"/>
        </w:rPr>
        <w:t>.</w:t>
      </w:r>
    </w:p>
    <w:p w14:paraId="6979526C" w14:textId="77777777" w:rsidR="000831A0" w:rsidRPr="006457FD" w:rsidRDefault="000831A0" w:rsidP="006C3B4B">
      <w:pPr>
        <w:rPr>
          <w:lang w:eastAsia="zh-CN"/>
        </w:rPr>
      </w:pPr>
    </w:p>
    <w:p w14:paraId="1D9576E0" w14:textId="77777777" w:rsidR="00C91A86" w:rsidRPr="000831A0" w:rsidRDefault="00C91A86" w:rsidP="006C3B4B">
      <w:pPr>
        <w:rPr>
          <w:lang w:eastAsia="zh-CN"/>
        </w:rPr>
      </w:pPr>
    </w:p>
    <w:p w14:paraId="6ED3D61F" w14:textId="5E4A0FC5" w:rsidR="00A20557" w:rsidRPr="00CF195E" w:rsidRDefault="00A20557" w:rsidP="00A20557">
      <w:pPr>
        <w:pStyle w:val="Heading1"/>
      </w:pPr>
      <w:r w:rsidRPr="00CF195E">
        <w:lastRenderedPageBreak/>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p w14:paraId="3E633375" w14:textId="77777777" w:rsidR="0071054E" w:rsidRPr="00E16988" w:rsidRDefault="0071054E" w:rsidP="0071054E">
      <w:pPr>
        <w:rPr>
          <w:b/>
          <w:i/>
          <w:lang w:eastAsia="zh-CN"/>
        </w:rPr>
      </w:pPr>
      <w:r w:rsidRPr="00E16988">
        <w:rPr>
          <w:rFonts w:hint="eastAsia"/>
          <w:b/>
          <w:i/>
          <w:lang w:eastAsia="zh-CN"/>
        </w:rPr>
        <w:t>Observation</w:t>
      </w:r>
      <w:r w:rsidRPr="00E16988">
        <w:rPr>
          <w:b/>
          <w:i/>
          <w:lang w:eastAsia="zh-CN"/>
        </w:rPr>
        <w:t xml:space="preserve"> 1: </w:t>
      </w:r>
      <w:r w:rsidRPr="00E16988">
        <w:rPr>
          <w:i/>
          <w:lang w:eastAsia="zh-CN"/>
        </w:rPr>
        <w:t xml:space="preserve">Enabling Case 6 timing based on TA </w:t>
      </w:r>
      <w:r>
        <w:rPr>
          <w:i/>
          <w:lang w:eastAsia="zh-CN"/>
        </w:rPr>
        <w:t xml:space="preserve">loop </w:t>
      </w:r>
      <w:r w:rsidRPr="009A4E9E">
        <w:rPr>
          <w:i/>
          <w:lang w:eastAsia="zh-CN"/>
        </w:rPr>
        <w:t xml:space="preserve">plus an offset </w:t>
      </w:r>
      <w:r w:rsidRPr="00E16988">
        <w:rPr>
          <w:i/>
          <w:lang w:eastAsia="zh-CN"/>
        </w:rPr>
        <w:t xml:space="preserve">cannot align </w:t>
      </w:r>
      <w:r>
        <w:rPr>
          <w:i/>
          <w:lang w:eastAsia="zh-CN"/>
        </w:rPr>
        <w:t xml:space="preserve">the </w:t>
      </w:r>
      <w:r w:rsidRPr="00E16988">
        <w:rPr>
          <w:i/>
          <w:lang w:eastAsia="zh-CN"/>
        </w:rPr>
        <w:t>Tx timing between MT and DU</w:t>
      </w:r>
      <w:r>
        <w:rPr>
          <w:i/>
          <w:lang w:eastAsia="zh-CN"/>
        </w:rPr>
        <w:t xml:space="preserve"> at the IAB node</w:t>
      </w:r>
      <w:r w:rsidRPr="00E16988">
        <w:rPr>
          <w:i/>
          <w:lang w:eastAsia="zh-CN"/>
        </w:rPr>
        <w:t xml:space="preserve">, </w:t>
      </w:r>
      <w:r>
        <w:rPr>
          <w:i/>
          <w:lang w:eastAsia="zh-CN"/>
        </w:rPr>
        <w:t>which</w:t>
      </w:r>
      <w:r w:rsidRPr="00E16988">
        <w:rPr>
          <w:i/>
          <w:lang w:eastAsia="zh-CN"/>
        </w:rPr>
        <w:t xml:space="preserve"> lead</w:t>
      </w:r>
      <w:r>
        <w:rPr>
          <w:i/>
          <w:lang w:eastAsia="zh-CN"/>
        </w:rPr>
        <w:t>s</w:t>
      </w:r>
      <w:r w:rsidRPr="00E16988">
        <w:rPr>
          <w:i/>
          <w:lang w:eastAsia="zh-CN"/>
        </w:rPr>
        <w:t xml:space="preserve"> to </w:t>
      </w:r>
      <w:r w:rsidRPr="00F93A02">
        <w:rPr>
          <w:i/>
          <w:lang w:eastAsia="zh-CN"/>
        </w:rPr>
        <w:t xml:space="preserve">significant </w:t>
      </w:r>
      <w:r w:rsidRPr="00E16988">
        <w:rPr>
          <w:i/>
          <w:lang w:eastAsia="zh-CN"/>
        </w:rPr>
        <w:t>performance loss.</w:t>
      </w:r>
    </w:p>
    <w:p w14:paraId="13CCD412" w14:textId="38E0D194" w:rsidR="000F2BD5" w:rsidRDefault="000F2BD5" w:rsidP="000F2BD5">
      <w:pPr>
        <w:rPr>
          <w:i/>
        </w:rPr>
      </w:pPr>
      <w:r w:rsidRPr="00116FB5">
        <w:rPr>
          <w:b/>
          <w:i/>
        </w:rPr>
        <w:t xml:space="preserve">Observation </w:t>
      </w:r>
      <w:r w:rsidR="009A6CE1">
        <w:rPr>
          <w:b/>
          <w:i/>
        </w:rPr>
        <w:t>2</w:t>
      </w:r>
      <w:r w:rsidRPr="00116FB5">
        <w:rPr>
          <w:b/>
          <w:i/>
        </w:rPr>
        <w:t xml:space="preserve">: </w:t>
      </w:r>
      <w:r w:rsidRPr="007405E7">
        <w:rPr>
          <w:i/>
        </w:rPr>
        <w:t>To deal with IAB interference scenarios case by case may be complicated and require lots of specification efforts.</w:t>
      </w:r>
    </w:p>
    <w:p w14:paraId="3AD569B3" w14:textId="623EA20A" w:rsidR="000F2BD5" w:rsidRPr="006C3B4B" w:rsidRDefault="000F2BD5" w:rsidP="000F2BD5">
      <w:pPr>
        <w:rPr>
          <w:kern w:val="2"/>
          <w:highlight w:val="yellow"/>
          <w:lang w:eastAsia="zh-CN"/>
        </w:rPr>
      </w:pPr>
    </w:p>
    <w:p w14:paraId="72CC87F9" w14:textId="77777777" w:rsidR="000F2BD5" w:rsidRDefault="000F2BD5" w:rsidP="000F2BD5">
      <w:pPr>
        <w:rPr>
          <w:i/>
          <w:iCs/>
        </w:rPr>
      </w:pPr>
      <w:r w:rsidRPr="004057C3">
        <w:rPr>
          <w:b/>
          <w:i/>
          <w:lang w:eastAsia="zh-CN"/>
        </w:rPr>
        <w:t xml:space="preserve">Proposal </w:t>
      </w:r>
      <w:r>
        <w:rPr>
          <w:b/>
          <w:i/>
          <w:lang w:eastAsia="zh-CN"/>
        </w:rPr>
        <w:t>1</w:t>
      </w:r>
      <w:r>
        <w:rPr>
          <w:rFonts w:hint="eastAsia"/>
          <w:b/>
          <w:i/>
          <w:lang w:eastAsia="zh-CN"/>
        </w:rPr>
        <w:t>:</w:t>
      </w:r>
      <w:r>
        <w:rPr>
          <w:b/>
          <w:i/>
          <w:lang w:eastAsia="zh-CN"/>
        </w:rPr>
        <w:t xml:space="preserve"> </w:t>
      </w:r>
      <w:r w:rsidRPr="007405E7">
        <w:rPr>
          <w:i/>
          <w:iCs/>
        </w:rPr>
        <w:t>To achieve Case 6 timing, IAB MT can determine its Tx timing by referring to co-located DU Tx timing.</w:t>
      </w:r>
    </w:p>
    <w:p w14:paraId="59C56CE7" w14:textId="76EF0EB0" w:rsidR="000F2BD5" w:rsidRDefault="000F2BD5" w:rsidP="000F2BD5">
      <w:pPr>
        <w:rPr>
          <w:i/>
          <w:lang w:eastAsia="zh-CN"/>
        </w:rPr>
      </w:pPr>
      <w:r w:rsidRPr="009F5B6F">
        <w:rPr>
          <w:b/>
          <w:i/>
          <w:lang w:eastAsia="zh-CN"/>
        </w:rPr>
        <w:t xml:space="preserve">Proposal </w:t>
      </w:r>
      <w:r>
        <w:rPr>
          <w:b/>
          <w:i/>
          <w:lang w:eastAsia="zh-CN"/>
        </w:rPr>
        <w:t>2</w:t>
      </w:r>
      <w:r w:rsidRPr="009F5B6F">
        <w:rPr>
          <w:b/>
          <w:i/>
          <w:lang w:eastAsia="zh-CN"/>
        </w:rPr>
        <w:t xml:space="preserve">: </w:t>
      </w:r>
      <w:r w:rsidRPr="007405E7">
        <w:rPr>
          <w:i/>
          <w:lang w:eastAsia="zh-CN"/>
        </w:rPr>
        <w:t>Case 7 timing can be achieved based on existing TA framework, i.e. existing TA for legacy UL Tx timing plus an offset.</w:t>
      </w:r>
    </w:p>
    <w:p w14:paraId="4C135E03" w14:textId="7C9B73D3" w:rsidR="000F2BD5" w:rsidRDefault="000F2BD5" w:rsidP="000F2BD5">
      <w:pPr>
        <w:rPr>
          <w:i/>
          <w:iCs/>
          <w:color w:val="000000"/>
          <w:kern w:val="24"/>
        </w:rPr>
      </w:pPr>
      <w:r>
        <w:rPr>
          <w:b/>
          <w:bCs/>
          <w:i/>
          <w:iCs/>
          <w:color w:val="000000"/>
          <w:kern w:val="24"/>
        </w:rPr>
        <w:t>Proposal 3</w:t>
      </w:r>
      <w:r w:rsidRPr="007405E7">
        <w:rPr>
          <w:b/>
          <w:i/>
          <w:iCs/>
          <w:color w:val="000000"/>
          <w:kern w:val="24"/>
        </w:rPr>
        <w:t xml:space="preserve">: </w:t>
      </w:r>
      <w:r w:rsidRPr="007405E7">
        <w:rPr>
          <w:i/>
          <w:iCs/>
          <w:color w:val="000000"/>
          <w:kern w:val="24"/>
        </w:rPr>
        <w:t>Dynamic switching between legacy UL Tx</w:t>
      </w:r>
      <w:r w:rsidRPr="007405E7" w:rsidDel="008E4BF0">
        <w:rPr>
          <w:i/>
          <w:iCs/>
          <w:color w:val="000000"/>
          <w:kern w:val="24"/>
        </w:rPr>
        <w:t xml:space="preserve"> </w:t>
      </w:r>
      <w:r w:rsidRPr="007405E7">
        <w:rPr>
          <w:i/>
          <w:iCs/>
          <w:color w:val="000000"/>
          <w:kern w:val="24"/>
        </w:rPr>
        <w:t>timing and Ca</w:t>
      </w:r>
      <w:r>
        <w:rPr>
          <w:i/>
          <w:iCs/>
          <w:color w:val="000000"/>
          <w:kern w:val="24"/>
        </w:rPr>
        <w:t>se 6/7 timing should be supported, and the condition of enabling timing mode can be up to implementation</w:t>
      </w:r>
      <w:r>
        <w:rPr>
          <w:i/>
          <w:iCs/>
        </w:rPr>
        <w:t>.</w:t>
      </w:r>
    </w:p>
    <w:p w14:paraId="2356D835" w14:textId="77777777" w:rsidR="0071054E" w:rsidRDefault="0071054E" w:rsidP="0071054E">
      <w:pPr>
        <w:rPr>
          <w:i/>
          <w:iCs/>
        </w:rPr>
      </w:pPr>
      <w:r>
        <w:rPr>
          <w:b/>
          <w:bCs/>
          <w:i/>
          <w:iCs/>
          <w:color w:val="000000"/>
          <w:kern w:val="24"/>
        </w:rPr>
        <w:t>Proposal 4</w:t>
      </w:r>
      <w:r w:rsidRPr="007405E7">
        <w:rPr>
          <w:b/>
          <w:i/>
          <w:iCs/>
          <w:color w:val="000000"/>
          <w:kern w:val="24"/>
        </w:rPr>
        <w:t>:</w:t>
      </w:r>
      <w:r>
        <w:rPr>
          <w:b/>
          <w:i/>
          <w:iCs/>
          <w:color w:val="000000"/>
          <w:kern w:val="24"/>
        </w:rPr>
        <w:t xml:space="preserve"> </w:t>
      </w:r>
      <w:r>
        <w:rPr>
          <w:i/>
          <w:iCs/>
          <w:color w:val="000000"/>
          <w:kern w:val="24"/>
        </w:rPr>
        <w:t>For IAB supporting Case 6 or Case 7 timing, g</w:t>
      </w:r>
      <w:r w:rsidRPr="006B5182">
        <w:rPr>
          <w:i/>
          <w:iCs/>
          <w:color w:val="000000"/>
          <w:kern w:val="24"/>
        </w:rPr>
        <w:t>uard symbol</w:t>
      </w:r>
      <w:r>
        <w:rPr>
          <w:i/>
          <w:iCs/>
          <w:color w:val="000000"/>
          <w:kern w:val="24"/>
        </w:rPr>
        <w:t>s</w:t>
      </w:r>
      <w:r w:rsidRPr="006B5182">
        <w:rPr>
          <w:i/>
          <w:iCs/>
          <w:color w:val="000000"/>
          <w:kern w:val="24"/>
        </w:rPr>
        <w:t xml:space="preserve"> </w:t>
      </w:r>
      <w:r>
        <w:rPr>
          <w:i/>
          <w:iCs/>
          <w:color w:val="000000"/>
          <w:kern w:val="24"/>
        </w:rPr>
        <w:t>should be reported/indicated per timing mode.</w:t>
      </w:r>
      <w:r w:rsidRPr="006B5182">
        <w:rPr>
          <w:i/>
          <w:iCs/>
          <w:color w:val="000000"/>
          <w:kern w:val="24"/>
        </w:rPr>
        <w:t xml:space="preserve"> </w:t>
      </w:r>
    </w:p>
    <w:p w14:paraId="12196F58" w14:textId="77777777" w:rsidR="0071054E" w:rsidRDefault="0071054E" w:rsidP="0071054E">
      <w:pPr>
        <w:rPr>
          <w:i/>
          <w:lang w:eastAsia="zh-CN"/>
        </w:rPr>
      </w:pPr>
      <w:r w:rsidRPr="00F50B08">
        <w:rPr>
          <w:b/>
          <w:i/>
          <w:lang w:eastAsia="zh-CN"/>
        </w:rPr>
        <w:t>Proposal</w:t>
      </w:r>
      <w:r>
        <w:rPr>
          <w:b/>
          <w:i/>
          <w:lang w:eastAsia="zh-CN"/>
        </w:rPr>
        <w:t xml:space="preserve"> 5</w:t>
      </w:r>
      <w:r w:rsidRPr="00F50B08">
        <w:rPr>
          <w:rFonts w:hint="eastAsia"/>
          <w:b/>
          <w:i/>
          <w:lang w:eastAsia="zh-CN"/>
        </w:rPr>
        <w:t>:</w:t>
      </w:r>
      <w:r w:rsidRPr="00F50B08">
        <w:rPr>
          <w:b/>
          <w:i/>
          <w:lang w:eastAsia="zh-CN"/>
        </w:rPr>
        <w:t xml:space="preserve"> </w:t>
      </w:r>
      <w:r>
        <w:rPr>
          <w:i/>
          <w:iCs/>
          <w:lang w:eastAsia="zh-CN"/>
        </w:rPr>
        <w:t>T</w:t>
      </w:r>
      <w:r w:rsidRPr="00191BB8">
        <w:rPr>
          <w:i/>
          <w:iCs/>
          <w:lang w:eastAsia="zh-CN"/>
        </w:rPr>
        <w:t xml:space="preserve">o </w:t>
      </w:r>
      <w:r>
        <w:rPr>
          <w:i/>
          <w:iCs/>
          <w:lang w:eastAsia="zh-CN"/>
        </w:rPr>
        <w:t>assist the</w:t>
      </w:r>
      <w:r w:rsidRPr="00191BB8">
        <w:rPr>
          <w:i/>
          <w:iCs/>
          <w:lang w:eastAsia="zh-CN"/>
        </w:rPr>
        <w:t xml:space="preserve"> parent node </w:t>
      </w:r>
      <w:r>
        <w:rPr>
          <w:i/>
          <w:iCs/>
          <w:lang w:eastAsia="zh-CN"/>
        </w:rPr>
        <w:t xml:space="preserve">in </w:t>
      </w:r>
      <w:r w:rsidRPr="00191BB8">
        <w:rPr>
          <w:i/>
          <w:iCs/>
          <w:lang w:eastAsia="zh-CN"/>
        </w:rPr>
        <w:t>determin</w:t>
      </w:r>
      <w:r>
        <w:rPr>
          <w:i/>
          <w:iCs/>
          <w:lang w:eastAsia="zh-CN"/>
        </w:rPr>
        <w:t>ing</w:t>
      </w:r>
      <w:r w:rsidRPr="00191BB8">
        <w:rPr>
          <w:i/>
          <w:iCs/>
          <w:lang w:eastAsia="zh-CN"/>
        </w:rPr>
        <w:t xml:space="preserve"> </w:t>
      </w:r>
      <w:r>
        <w:rPr>
          <w:i/>
          <w:iCs/>
          <w:lang w:eastAsia="zh-CN"/>
        </w:rPr>
        <w:t>the IAB-</w:t>
      </w:r>
      <w:r w:rsidRPr="00191BB8">
        <w:rPr>
          <w:i/>
          <w:iCs/>
          <w:lang w:eastAsia="zh-CN"/>
        </w:rPr>
        <w:t>MT UL Tx power for simultaneous operation</w:t>
      </w:r>
      <w:r>
        <w:rPr>
          <w:i/>
          <w:iCs/>
          <w:lang w:eastAsia="zh-CN"/>
        </w:rPr>
        <w:t>, the desired PSD range should be considered</w:t>
      </w:r>
      <w:r w:rsidRPr="007405E7">
        <w:rPr>
          <w:i/>
          <w:lang w:eastAsia="zh-CN"/>
        </w:rPr>
        <w:t xml:space="preserve">. </w:t>
      </w:r>
    </w:p>
    <w:p w14:paraId="06C14F69" w14:textId="77777777" w:rsidR="000F2BD5" w:rsidRDefault="000F2BD5" w:rsidP="000F2BD5">
      <w:pPr>
        <w:rPr>
          <w:b/>
          <w:i/>
          <w:lang w:eastAsia="zh-CN"/>
        </w:rPr>
      </w:pPr>
      <w:r w:rsidRPr="00F50B08">
        <w:rPr>
          <w:b/>
          <w:i/>
          <w:lang w:eastAsia="zh-CN"/>
        </w:rPr>
        <w:t>Proposal</w:t>
      </w:r>
      <w:r>
        <w:rPr>
          <w:b/>
          <w:i/>
          <w:lang w:eastAsia="zh-CN"/>
        </w:rPr>
        <w:t xml:space="preserve"> 6</w:t>
      </w:r>
      <w:r w:rsidRPr="00F50B08">
        <w:rPr>
          <w:rFonts w:hint="eastAsia"/>
          <w:b/>
          <w:i/>
          <w:lang w:eastAsia="zh-CN"/>
        </w:rPr>
        <w:t>:</w:t>
      </w:r>
      <w:r w:rsidRPr="00F50B08">
        <w:rPr>
          <w:b/>
          <w:i/>
          <w:lang w:eastAsia="zh-CN"/>
        </w:rPr>
        <w:t xml:space="preserve"> </w:t>
      </w:r>
      <w:r>
        <w:rPr>
          <w:i/>
          <w:lang w:eastAsia="zh-CN"/>
        </w:rPr>
        <w:t>T</w:t>
      </w:r>
      <w:r w:rsidRPr="007B0236">
        <w:rPr>
          <w:i/>
          <w:lang w:eastAsia="zh-CN"/>
        </w:rPr>
        <w:t>he</w:t>
      </w:r>
      <w:r>
        <w:rPr>
          <w:i/>
          <w:lang w:eastAsia="zh-CN"/>
        </w:rPr>
        <w:t xml:space="preserve"> </w:t>
      </w:r>
      <w:r w:rsidRPr="007B0236">
        <w:rPr>
          <w:i/>
          <w:lang w:eastAsia="zh-CN"/>
        </w:rPr>
        <w:t>dynamic switching between different power control parameters</w:t>
      </w:r>
      <w:r>
        <w:rPr>
          <w:i/>
          <w:lang w:eastAsia="zh-CN"/>
        </w:rPr>
        <w:t xml:space="preserve"> for different operation modes</w:t>
      </w:r>
      <w:r w:rsidRPr="007B0236">
        <w:rPr>
          <w:i/>
          <w:lang w:eastAsia="zh-CN"/>
        </w:rPr>
        <w:t xml:space="preserve"> should be supported</w:t>
      </w:r>
      <w:r>
        <w:rPr>
          <w:rFonts w:hint="eastAsia"/>
          <w:i/>
          <w:lang w:eastAsia="zh-CN"/>
        </w:rPr>
        <w:t>.</w:t>
      </w:r>
      <w:r w:rsidRPr="007405E7">
        <w:rPr>
          <w:i/>
          <w:lang w:eastAsia="zh-CN"/>
        </w:rPr>
        <w:t xml:space="preserve"> </w:t>
      </w:r>
    </w:p>
    <w:p w14:paraId="2859960D" w14:textId="77777777" w:rsidR="000F2BD5" w:rsidRDefault="000F2BD5" w:rsidP="000F2BD5">
      <w:pPr>
        <w:rPr>
          <w:kern w:val="2"/>
          <w:highlight w:val="yellow"/>
          <w:lang w:val="en-GB" w:eastAsia="zh-CN"/>
        </w:rPr>
      </w:pPr>
      <w:r w:rsidRPr="00F50B08">
        <w:rPr>
          <w:b/>
          <w:i/>
          <w:lang w:eastAsia="zh-CN"/>
        </w:rPr>
        <w:t>Proposal</w:t>
      </w:r>
      <w:r>
        <w:rPr>
          <w:b/>
          <w:i/>
          <w:lang w:eastAsia="zh-CN"/>
        </w:rPr>
        <w:t xml:space="preserve"> 7</w:t>
      </w:r>
      <w:r w:rsidRPr="00F50B08">
        <w:rPr>
          <w:rFonts w:hint="eastAsia"/>
          <w:b/>
          <w:i/>
          <w:lang w:eastAsia="zh-CN"/>
        </w:rPr>
        <w:t>:</w:t>
      </w:r>
      <w:r w:rsidRPr="00727885">
        <w:rPr>
          <w:rFonts w:cs="Times"/>
          <w:i/>
        </w:rPr>
        <w:t xml:space="preserve"> The assistance information for DL power control should be</w:t>
      </w:r>
      <w:r>
        <w:rPr>
          <w:rFonts w:cs="Times"/>
          <w:i/>
        </w:rPr>
        <w:t xml:space="preserve"> considered as a part of multiplexing condition and the applicability is related to multiplexing scenario</w:t>
      </w:r>
      <w:r w:rsidRPr="00727885">
        <w:rPr>
          <w:rFonts w:cs="Times"/>
          <w:i/>
        </w:rPr>
        <w:t>.</w:t>
      </w:r>
      <w:r w:rsidRPr="00430913" w:rsidDel="00E76B60">
        <w:rPr>
          <w:rFonts w:hint="eastAsia"/>
          <w:kern w:val="2"/>
          <w:highlight w:val="yellow"/>
          <w:lang w:val="en-GB" w:eastAsia="zh-CN"/>
        </w:rPr>
        <w:t xml:space="preserve"> </w:t>
      </w:r>
    </w:p>
    <w:p w14:paraId="5A6CCFB0" w14:textId="77777777" w:rsidR="000F2BD5" w:rsidRDefault="000F2BD5" w:rsidP="000F2BD5">
      <w:pPr>
        <w:rPr>
          <w:i/>
          <w:lang w:eastAsia="zh-CN"/>
        </w:rPr>
      </w:pPr>
      <w:r w:rsidRPr="00B976FB">
        <w:rPr>
          <w:rFonts w:hint="eastAsia"/>
          <w:b/>
          <w:i/>
          <w:lang w:eastAsia="zh-CN"/>
        </w:rPr>
        <w:t>P</w:t>
      </w:r>
      <w:r w:rsidRPr="00B976FB">
        <w:rPr>
          <w:b/>
          <w:i/>
          <w:lang w:eastAsia="zh-CN"/>
        </w:rPr>
        <w:t xml:space="preserve">roposal </w:t>
      </w:r>
      <w:r>
        <w:rPr>
          <w:b/>
          <w:i/>
          <w:lang w:eastAsia="zh-CN"/>
        </w:rPr>
        <w:t>8</w:t>
      </w:r>
      <w:r w:rsidRPr="00B976FB">
        <w:rPr>
          <w:b/>
          <w:i/>
          <w:lang w:eastAsia="zh-CN"/>
        </w:rPr>
        <w:t xml:space="preserve">: </w:t>
      </w:r>
      <w:r>
        <w:rPr>
          <w:i/>
          <w:lang w:eastAsia="zh-CN"/>
        </w:rPr>
        <w:t xml:space="preserve">For the IAB DU-to-DU CLI measurement and report, support option 1.3/2.3, i.e. </w:t>
      </w:r>
      <w:r w:rsidRPr="0084092C">
        <w:rPr>
          <w:i/>
          <w:lang w:eastAsia="zh-CN"/>
        </w:rPr>
        <w:t>enhanced MT-based measurement/report</w:t>
      </w:r>
      <w:r w:rsidRPr="00B976FB">
        <w:rPr>
          <w:i/>
          <w:lang w:eastAsia="zh-CN"/>
        </w:rPr>
        <w:t>.</w:t>
      </w:r>
    </w:p>
    <w:p w14:paraId="1282D304" w14:textId="74D13D2F" w:rsidR="000F2BD5" w:rsidRPr="007405E7" w:rsidRDefault="000F2BD5" w:rsidP="000F2BD5">
      <w:pPr>
        <w:rPr>
          <w:i/>
          <w:lang w:eastAsia="zh-CN"/>
        </w:rPr>
      </w:pPr>
      <w:r w:rsidRPr="00117BA0">
        <w:rPr>
          <w:rFonts w:hint="eastAsia"/>
          <w:b/>
          <w:i/>
          <w:lang w:eastAsia="zh-CN"/>
        </w:rPr>
        <w:t>P</w:t>
      </w:r>
      <w:r w:rsidRPr="00117BA0">
        <w:rPr>
          <w:b/>
          <w:i/>
          <w:lang w:eastAsia="zh-CN"/>
        </w:rPr>
        <w:t xml:space="preserve">roposal </w:t>
      </w:r>
      <w:r>
        <w:rPr>
          <w:b/>
          <w:i/>
          <w:lang w:eastAsia="zh-CN"/>
        </w:rPr>
        <w:t>9</w:t>
      </w:r>
      <w:r w:rsidRPr="00117BA0">
        <w:rPr>
          <w:b/>
          <w:i/>
          <w:lang w:eastAsia="zh-CN"/>
        </w:rPr>
        <w:t xml:space="preserve">: </w:t>
      </w:r>
      <w:r>
        <w:rPr>
          <w:i/>
          <w:lang w:eastAsia="zh-CN"/>
        </w:rPr>
        <w:t xml:space="preserve">For all IAB CLI scenarios, a unified CLI measurement framework based on interference measurement from </w:t>
      </w:r>
      <w:r w:rsidRPr="00BA2AFD">
        <w:rPr>
          <w:i/>
          <w:lang w:eastAsia="zh-CN"/>
        </w:rPr>
        <w:t>DU to MT</w:t>
      </w:r>
      <w:r>
        <w:rPr>
          <w:i/>
          <w:lang w:eastAsia="zh-CN"/>
        </w:rPr>
        <w:t xml:space="preserve"> can be adopted</w:t>
      </w:r>
      <w:r w:rsidRPr="007405E7">
        <w:rPr>
          <w:i/>
          <w:lang w:eastAsia="zh-CN"/>
        </w:rPr>
        <w:t>:</w:t>
      </w:r>
    </w:p>
    <w:p w14:paraId="3FE605C3" w14:textId="77777777" w:rsidR="000F2BD5" w:rsidRPr="007405E7" w:rsidRDefault="000F2BD5" w:rsidP="000F2BD5">
      <w:pPr>
        <w:pStyle w:val="ListParagraph"/>
        <w:numPr>
          <w:ilvl w:val="0"/>
          <w:numId w:val="36"/>
        </w:numPr>
        <w:ind w:firstLineChars="0"/>
        <w:rPr>
          <w:i/>
          <w:lang w:eastAsia="zh-CN"/>
        </w:rPr>
      </w:pPr>
      <w:r w:rsidRPr="007405E7">
        <w:rPr>
          <w:i/>
          <w:lang w:eastAsia="zh-CN"/>
        </w:rPr>
        <w:t>For MT to DU and MT to MT: transmit DL reference signal at interference source DU with the same TX beam as co-located MT;</w:t>
      </w:r>
    </w:p>
    <w:p w14:paraId="7677E45A" w14:textId="77777777" w:rsidR="000F2BD5" w:rsidRPr="00276A10" w:rsidRDefault="000F2BD5" w:rsidP="000F2BD5">
      <w:pPr>
        <w:pStyle w:val="ListParagraph"/>
        <w:numPr>
          <w:ilvl w:val="0"/>
          <w:numId w:val="36"/>
        </w:numPr>
        <w:ind w:firstLineChars="0"/>
        <w:rPr>
          <w:b/>
          <w:i/>
          <w:lang w:eastAsia="zh-CN"/>
        </w:rPr>
      </w:pPr>
      <w:r w:rsidRPr="007405E7">
        <w:rPr>
          <w:i/>
          <w:lang w:eastAsia="zh-CN"/>
        </w:rPr>
        <w:t>For MT to DU and DU to DU: measure DL reference signal at victim node MT with the same RX beam as co-located DU.</w:t>
      </w:r>
    </w:p>
    <w:bookmarkEnd w:id="2"/>
    <w:p w14:paraId="61721D7D" w14:textId="6CC7AE5A" w:rsidR="000831A0" w:rsidRDefault="000831A0" w:rsidP="000831A0">
      <w:pPr>
        <w:rPr>
          <w:lang w:eastAsia="zh-CN"/>
        </w:rPr>
      </w:pPr>
      <w:r w:rsidRPr="000831A0">
        <w:rPr>
          <w:rFonts w:hint="eastAsia"/>
          <w:b/>
          <w:i/>
          <w:lang w:eastAsia="zh-CN"/>
        </w:rPr>
        <w:t>P</w:t>
      </w:r>
      <w:r w:rsidRPr="000831A0">
        <w:rPr>
          <w:b/>
          <w:i/>
          <w:lang w:eastAsia="zh-CN"/>
        </w:rPr>
        <w:t xml:space="preserve">roposal 10: </w:t>
      </w:r>
      <w:r w:rsidRPr="000831A0">
        <w:rPr>
          <w:i/>
          <w:lang w:eastAsia="zh-CN"/>
        </w:rPr>
        <w:t>In case of FDM operation, the frequency-domain H/S/NA configuration of IAB</w:t>
      </w:r>
      <w:r w:rsidR="002001CD">
        <w:rPr>
          <w:i/>
          <w:lang w:eastAsia="zh-CN"/>
        </w:rPr>
        <w:t>-</w:t>
      </w:r>
      <w:r w:rsidRPr="000831A0">
        <w:rPr>
          <w:i/>
          <w:lang w:eastAsia="zh-CN"/>
        </w:rPr>
        <w:t xml:space="preserve">DU </w:t>
      </w:r>
      <w:r w:rsidR="006457FD">
        <w:rPr>
          <w:i/>
          <w:lang w:eastAsia="zh-CN"/>
        </w:rPr>
        <w:t>can be</w:t>
      </w:r>
      <w:r w:rsidRPr="000831A0">
        <w:rPr>
          <w:i/>
          <w:lang w:eastAsia="zh-CN"/>
        </w:rPr>
        <w:t xml:space="preserve"> exchanged in addition to the </w:t>
      </w:r>
      <w:r w:rsidRPr="000831A0">
        <w:rPr>
          <w:rFonts w:cs="Times"/>
          <w:bCs/>
          <w:i/>
          <w:szCs w:val="20"/>
        </w:rPr>
        <w:t>Intended TDD DL-UL Configurations</w:t>
      </w:r>
      <w:r w:rsidRPr="000831A0">
        <w:rPr>
          <w:i/>
          <w:lang w:eastAsia="zh-CN"/>
        </w:rPr>
        <w:t>.</w:t>
      </w:r>
    </w:p>
    <w:p w14:paraId="02D4BA4C" w14:textId="28254C7C" w:rsidR="00B72922" w:rsidRPr="000831A0" w:rsidRDefault="00B72922" w:rsidP="00B72922">
      <w:pPr>
        <w:rPr>
          <w:lang w:eastAsia="zh-CN"/>
        </w:rPr>
      </w:pPr>
    </w:p>
    <w:sectPr w:rsidR="00B72922" w:rsidRPr="0008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D14A8" w14:textId="77777777" w:rsidR="007C0A23" w:rsidRDefault="007C0A23">
      <w:r>
        <w:separator/>
      </w:r>
    </w:p>
  </w:endnote>
  <w:endnote w:type="continuationSeparator" w:id="0">
    <w:p w14:paraId="4D3DADAF" w14:textId="77777777" w:rsidR="007C0A23" w:rsidRDefault="007C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1D9AE" w14:textId="77777777" w:rsidR="007C0A23" w:rsidRDefault="007C0A23">
      <w:r>
        <w:separator/>
      </w:r>
    </w:p>
  </w:footnote>
  <w:footnote w:type="continuationSeparator" w:id="0">
    <w:p w14:paraId="549B8D15" w14:textId="77777777" w:rsidR="007C0A23" w:rsidRDefault="007C0A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6896"/>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5704C"/>
    <w:multiLevelType w:val="hybridMultilevel"/>
    <w:tmpl w:val="52AE47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7D20B3F"/>
    <w:multiLevelType w:val="hybridMultilevel"/>
    <w:tmpl w:val="BFA83DB4"/>
    <w:lvl w:ilvl="0" w:tplc="30800D52">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3162C"/>
    <w:multiLevelType w:val="hybridMultilevel"/>
    <w:tmpl w:val="03D42A2E"/>
    <w:lvl w:ilvl="0" w:tplc="99AA7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352887"/>
    <w:multiLevelType w:val="hybridMultilevel"/>
    <w:tmpl w:val="C08A0858"/>
    <w:lvl w:ilvl="0" w:tplc="F91AE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9B3F93"/>
    <w:multiLevelType w:val="hybridMultilevel"/>
    <w:tmpl w:val="33D4D5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FD6A21"/>
    <w:multiLevelType w:val="hybridMultilevel"/>
    <w:tmpl w:val="C58AB9D8"/>
    <w:lvl w:ilvl="0" w:tplc="AEE87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402787"/>
    <w:multiLevelType w:val="hybridMultilevel"/>
    <w:tmpl w:val="49687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1F2929"/>
    <w:multiLevelType w:val="hybridMultilevel"/>
    <w:tmpl w:val="8A4889AA"/>
    <w:lvl w:ilvl="0" w:tplc="249A7CE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5E772F"/>
    <w:multiLevelType w:val="hybridMultilevel"/>
    <w:tmpl w:val="E116CBAC"/>
    <w:lvl w:ilvl="0" w:tplc="5B8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2457F2"/>
    <w:multiLevelType w:val="hybridMultilevel"/>
    <w:tmpl w:val="8FA673CC"/>
    <w:lvl w:ilvl="0" w:tplc="40D0B71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54583"/>
    <w:multiLevelType w:val="hybridMultilevel"/>
    <w:tmpl w:val="0BE0EFC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6D371C"/>
    <w:multiLevelType w:val="hybridMultilevel"/>
    <w:tmpl w:val="E2461858"/>
    <w:lvl w:ilvl="0" w:tplc="C0E49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06D18"/>
    <w:multiLevelType w:val="hybridMultilevel"/>
    <w:tmpl w:val="C4EE9C06"/>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3931D6E"/>
    <w:multiLevelType w:val="hybridMultilevel"/>
    <w:tmpl w:val="7DEA1DB6"/>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6167BDE"/>
    <w:multiLevelType w:val="multilevel"/>
    <w:tmpl w:val="692E8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7902CD9"/>
    <w:multiLevelType w:val="hybridMultilevel"/>
    <w:tmpl w:val="7BE43B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87628ED"/>
    <w:multiLevelType w:val="hybridMultilevel"/>
    <w:tmpl w:val="9B883A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5F6811"/>
    <w:multiLevelType w:val="hybridMultilevel"/>
    <w:tmpl w:val="92EAAB48"/>
    <w:lvl w:ilvl="0" w:tplc="31D28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8F472B"/>
    <w:multiLevelType w:val="hybridMultilevel"/>
    <w:tmpl w:val="617C6FB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EE868CB"/>
    <w:multiLevelType w:val="hybridMultilevel"/>
    <w:tmpl w:val="C6508D9E"/>
    <w:lvl w:ilvl="0" w:tplc="028AC7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EF1FB1"/>
    <w:multiLevelType w:val="hybridMultilevel"/>
    <w:tmpl w:val="785495FE"/>
    <w:lvl w:ilvl="0" w:tplc="D0783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973400"/>
    <w:multiLevelType w:val="hybridMultilevel"/>
    <w:tmpl w:val="0A420400"/>
    <w:lvl w:ilvl="0" w:tplc="837C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A8708E"/>
    <w:multiLevelType w:val="hybridMultilevel"/>
    <w:tmpl w:val="84DEE0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87E701A"/>
    <w:multiLevelType w:val="hybridMultilevel"/>
    <w:tmpl w:val="C6E03D2A"/>
    <w:lvl w:ilvl="0" w:tplc="C0E49FC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5" w15:restartNumberingAfterBreak="0">
    <w:nsid w:val="730263E3"/>
    <w:multiLevelType w:val="hybridMultilevel"/>
    <w:tmpl w:val="BCCEC68E"/>
    <w:lvl w:ilvl="0" w:tplc="0E867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B4380"/>
    <w:multiLevelType w:val="hybridMultilevel"/>
    <w:tmpl w:val="88D8382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7A6F2C"/>
    <w:multiLevelType w:val="hybridMultilevel"/>
    <w:tmpl w:val="33BACBFE"/>
    <w:lvl w:ilvl="0" w:tplc="244E4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B33BAB"/>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5"/>
  </w:num>
  <w:num w:numId="4">
    <w:abstractNumId w:val="4"/>
  </w:num>
  <w:num w:numId="5">
    <w:abstractNumId w:val="10"/>
  </w:num>
  <w:num w:numId="6">
    <w:abstractNumId w:val="40"/>
  </w:num>
  <w:num w:numId="7">
    <w:abstractNumId w:val="8"/>
  </w:num>
  <w:num w:numId="8">
    <w:abstractNumId w:val="1"/>
  </w:num>
  <w:num w:numId="9">
    <w:abstractNumId w:val="22"/>
  </w:num>
  <w:num w:numId="10">
    <w:abstractNumId w:val="25"/>
  </w:num>
  <w:num w:numId="11">
    <w:abstractNumId w:val="11"/>
  </w:num>
  <w:num w:numId="12">
    <w:abstractNumId w:val="3"/>
  </w:num>
  <w:num w:numId="13">
    <w:abstractNumId w:val="20"/>
  </w:num>
  <w:num w:numId="14">
    <w:abstractNumId w:val="34"/>
  </w:num>
  <w:num w:numId="15">
    <w:abstractNumId w:val="30"/>
  </w:num>
  <w:num w:numId="16">
    <w:abstractNumId w:val="35"/>
  </w:num>
  <w:num w:numId="17">
    <w:abstractNumId w:val="31"/>
  </w:num>
  <w:num w:numId="18">
    <w:abstractNumId w:val="26"/>
  </w:num>
  <w:num w:numId="19">
    <w:abstractNumId w:val="26"/>
  </w:num>
  <w:num w:numId="20">
    <w:abstractNumId w:val="6"/>
  </w:num>
  <w:num w:numId="21">
    <w:abstractNumId w:val="0"/>
  </w:num>
  <w:num w:numId="22">
    <w:abstractNumId w:val="41"/>
  </w:num>
  <w:num w:numId="23">
    <w:abstractNumId w:val="7"/>
  </w:num>
  <w:num w:numId="24">
    <w:abstractNumId w:val="23"/>
  </w:num>
  <w:num w:numId="25">
    <w:abstractNumId w:val="32"/>
  </w:num>
  <w:num w:numId="26">
    <w:abstractNumId w:val="21"/>
  </w:num>
  <w:num w:numId="27">
    <w:abstractNumId w:val="14"/>
  </w:num>
  <w:num w:numId="28">
    <w:abstractNumId w:val="24"/>
  </w:num>
  <w:num w:numId="29">
    <w:abstractNumId w:val="36"/>
  </w:num>
  <w:num w:numId="30">
    <w:abstractNumId w:val="15"/>
  </w:num>
  <w:num w:numId="31">
    <w:abstractNumId w:val="13"/>
  </w:num>
  <w:num w:numId="32">
    <w:abstractNumId w:val="28"/>
  </w:num>
  <w:num w:numId="33">
    <w:abstractNumId w:val="18"/>
  </w:num>
  <w:num w:numId="34">
    <w:abstractNumId w:val="12"/>
  </w:num>
  <w:num w:numId="35">
    <w:abstractNumId w:val="33"/>
  </w:num>
  <w:num w:numId="36">
    <w:abstractNumId w:val="16"/>
  </w:num>
  <w:num w:numId="37">
    <w:abstractNumId w:val="37"/>
  </w:num>
  <w:num w:numId="38">
    <w:abstractNumId w:val="9"/>
  </w:num>
  <w:num w:numId="39">
    <w:abstractNumId w:val="29"/>
  </w:num>
  <w:num w:numId="40">
    <w:abstractNumId w:val="2"/>
  </w:num>
  <w:num w:numId="41">
    <w:abstractNumId w:val="27"/>
  </w:num>
  <w:num w:numId="42">
    <w:abstractNumId w:val="17"/>
  </w:num>
  <w:num w:numId="43">
    <w:abstractNumId w:val="39"/>
  </w:num>
  <w:num w:numId="44">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C41"/>
    <w:rsid w:val="00011F67"/>
    <w:rsid w:val="00012862"/>
    <w:rsid w:val="000128E6"/>
    <w:rsid w:val="00012FA0"/>
    <w:rsid w:val="00013863"/>
    <w:rsid w:val="00015E59"/>
    <w:rsid w:val="00015EFB"/>
    <w:rsid w:val="000165E2"/>
    <w:rsid w:val="000172BE"/>
    <w:rsid w:val="00017D8A"/>
    <w:rsid w:val="00017D91"/>
    <w:rsid w:val="00022E76"/>
    <w:rsid w:val="00023388"/>
    <w:rsid w:val="00023425"/>
    <w:rsid w:val="00023A2D"/>
    <w:rsid w:val="000241BE"/>
    <w:rsid w:val="000242F2"/>
    <w:rsid w:val="00024C42"/>
    <w:rsid w:val="00025124"/>
    <w:rsid w:val="0002529B"/>
    <w:rsid w:val="00026068"/>
    <w:rsid w:val="00026D4B"/>
    <w:rsid w:val="000275C6"/>
    <w:rsid w:val="00027AD6"/>
    <w:rsid w:val="0003024C"/>
    <w:rsid w:val="00031ADB"/>
    <w:rsid w:val="00032056"/>
    <w:rsid w:val="000328CA"/>
    <w:rsid w:val="00032E40"/>
    <w:rsid w:val="000335A1"/>
    <w:rsid w:val="0003376B"/>
    <w:rsid w:val="000338D8"/>
    <w:rsid w:val="00033A23"/>
    <w:rsid w:val="00034048"/>
    <w:rsid w:val="00034349"/>
    <w:rsid w:val="00034676"/>
    <w:rsid w:val="000346E6"/>
    <w:rsid w:val="000352B3"/>
    <w:rsid w:val="00035652"/>
    <w:rsid w:val="00035B74"/>
    <w:rsid w:val="00035D5F"/>
    <w:rsid w:val="000363B1"/>
    <w:rsid w:val="00037DAF"/>
    <w:rsid w:val="0004023E"/>
    <w:rsid w:val="0004024B"/>
    <w:rsid w:val="00040873"/>
    <w:rsid w:val="00041C57"/>
    <w:rsid w:val="000434B7"/>
    <w:rsid w:val="000435E4"/>
    <w:rsid w:val="00045567"/>
    <w:rsid w:val="0004572E"/>
    <w:rsid w:val="00046351"/>
    <w:rsid w:val="000464AE"/>
    <w:rsid w:val="00046796"/>
    <w:rsid w:val="000467FD"/>
    <w:rsid w:val="00046AAF"/>
    <w:rsid w:val="00047225"/>
    <w:rsid w:val="00047E60"/>
    <w:rsid w:val="0005183D"/>
    <w:rsid w:val="00051F00"/>
    <w:rsid w:val="00052AD2"/>
    <w:rsid w:val="000530DF"/>
    <w:rsid w:val="00054E0C"/>
    <w:rsid w:val="0005541D"/>
    <w:rsid w:val="00055E3F"/>
    <w:rsid w:val="00055F5C"/>
    <w:rsid w:val="000565C8"/>
    <w:rsid w:val="00057387"/>
    <w:rsid w:val="000576A6"/>
    <w:rsid w:val="00057882"/>
    <w:rsid w:val="00057DC8"/>
    <w:rsid w:val="0006054E"/>
    <w:rsid w:val="000612E1"/>
    <w:rsid w:val="000614FE"/>
    <w:rsid w:val="00062411"/>
    <w:rsid w:val="0006273D"/>
    <w:rsid w:val="00064B37"/>
    <w:rsid w:val="00065D38"/>
    <w:rsid w:val="00066D3A"/>
    <w:rsid w:val="0006786C"/>
    <w:rsid w:val="00067DD1"/>
    <w:rsid w:val="0007020F"/>
    <w:rsid w:val="00070447"/>
    <w:rsid w:val="000706E7"/>
    <w:rsid w:val="00070EF8"/>
    <w:rsid w:val="00071192"/>
    <w:rsid w:val="000713A7"/>
    <w:rsid w:val="00071984"/>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1A0"/>
    <w:rsid w:val="0008335B"/>
    <w:rsid w:val="00083379"/>
    <w:rsid w:val="00083587"/>
    <w:rsid w:val="00083838"/>
    <w:rsid w:val="00083B6A"/>
    <w:rsid w:val="00085E04"/>
    <w:rsid w:val="000860E7"/>
    <w:rsid w:val="00086761"/>
    <w:rsid w:val="00086800"/>
    <w:rsid w:val="00086ABA"/>
    <w:rsid w:val="00087913"/>
    <w:rsid w:val="000879B1"/>
    <w:rsid w:val="000900CD"/>
    <w:rsid w:val="000902DC"/>
    <w:rsid w:val="0009049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B8"/>
    <w:rsid w:val="000A60A1"/>
    <w:rsid w:val="000A6351"/>
    <w:rsid w:val="000A63D6"/>
    <w:rsid w:val="000A6F77"/>
    <w:rsid w:val="000A7B38"/>
    <w:rsid w:val="000B0343"/>
    <w:rsid w:val="000B0E30"/>
    <w:rsid w:val="000B137F"/>
    <w:rsid w:val="000B15D5"/>
    <w:rsid w:val="000B227D"/>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F91"/>
    <w:rsid w:val="000C6025"/>
    <w:rsid w:val="000C63BE"/>
    <w:rsid w:val="000C6F06"/>
    <w:rsid w:val="000C7C8B"/>
    <w:rsid w:val="000C7FD2"/>
    <w:rsid w:val="000D0565"/>
    <w:rsid w:val="000D0E4E"/>
    <w:rsid w:val="000D1060"/>
    <w:rsid w:val="000D113C"/>
    <w:rsid w:val="000D12D1"/>
    <w:rsid w:val="000D159A"/>
    <w:rsid w:val="000D1796"/>
    <w:rsid w:val="000D1AFE"/>
    <w:rsid w:val="000D1CF2"/>
    <w:rsid w:val="000D22CC"/>
    <w:rsid w:val="000D250B"/>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35FC"/>
    <w:rsid w:val="000E4C5F"/>
    <w:rsid w:val="000E4CE2"/>
    <w:rsid w:val="000E4FB0"/>
    <w:rsid w:val="000E59A0"/>
    <w:rsid w:val="000E7409"/>
    <w:rsid w:val="000E7A84"/>
    <w:rsid w:val="000F15BC"/>
    <w:rsid w:val="000F180A"/>
    <w:rsid w:val="000F18AF"/>
    <w:rsid w:val="000F1A9F"/>
    <w:rsid w:val="000F1C92"/>
    <w:rsid w:val="000F2B6E"/>
    <w:rsid w:val="000F2BD5"/>
    <w:rsid w:val="000F2C15"/>
    <w:rsid w:val="000F2EEE"/>
    <w:rsid w:val="000F35FB"/>
    <w:rsid w:val="000F3697"/>
    <w:rsid w:val="000F3B6B"/>
    <w:rsid w:val="000F5341"/>
    <w:rsid w:val="000F5511"/>
    <w:rsid w:val="000F7F58"/>
    <w:rsid w:val="00100128"/>
    <w:rsid w:val="00100759"/>
    <w:rsid w:val="00100CE7"/>
    <w:rsid w:val="00100FF3"/>
    <w:rsid w:val="00101DCE"/>
    <w:rsid w:val="001026CA"/>
    <w:rsid w:val="00103EF1"/>
    <w:rsid w:val="001043C2"/>
    <w:rsid w:val="001043E1"/>
    <w:rsid w:val="00104551"/>
    <w:rsid w:val="0010505A"/>
    <w:rsid w:val="00105CC7"/>
    <w:rsid w:val="00106AD9"/>
    <w:rsid w:val="00107779"/>
    <w:rsid w:val="001078C2"/>
    <w:rsid w:val="00107E1C"/>
    <w:rsid w:val="00110243"/>
    <w:rsid w:val="001112C4"/>
    <w:rsid w:val="00111444"/>
    <w:rsid w:val="001115FF"/>
    <w:rsid w:val="00111723"/>
    <w:rsid w:val="00111C8F"/>
    <w:rsid w:val="0011263E"/>
    <w:rsid w:val="001129B5"/>
    <w:rsid w:val="00112BE6"/>
    <w:rsid w:val="00112EF4"/>
    <w:rsid w:val="001141E3"/>
    <w:rsid w:val="001144DF"/>
    <w:rsid w:val="0011557B"/>
    <w:rsid w:val="00115EFF"/>
    <w:rsid w:val="00116FB5"/>
    <w:rsid w:val="00117BA0"/>
    <w:rsid w:val="00117C85"/>
    <w:rsid w:val="00120B13"/>
    <w:rsid w:val="001220F5"/>
    <w:rsid w:val="00122352"/>
    <w:rsid w:val="00122C63"/>
    <w:rsid w:val="00124D84"/>
    <w:rsid w:val="001250DD"/>
    <w:rsid w:val="001252D5"/>
    <w:rsid w:val="00125733"/>
    <w:rsid w:val="001263AA"/>
    <w:rsid w:val="00126657"/>
    <w:rsid w:val="0012748B"/>
    <w:rsid w:val="00127B94"/>
    <w:rsid w:val="00130779"/>
    <w:rsid w:val="001307A1"/>
    <w:rsid w:val="001321D3"/>
    <w:rsid w:val="001326DC"/>
    <w:rsid w:val="00133599"/>
    <w:rsid w:val="00133BF7"/>
    <w:rsid w:val="00134B88"/>
    <w:rsid w:val="00134EC8"/>
    <w:rsid w:val="0013509B"/>
    <w:rsid w:val="00136A23"/>
    <w:rsid w:val="00136B99"/>
    <w:rsid w:val="00140099"/>
    <w:rsid w:val="0014061F"/>
    <w:rsid w:val="0014063E"/>
    <w:rsid w:val="0014087D"/>
    <w:rsid w:val="00140F74"/>
    <w:rsid w:val="00141191"/>
    <w:rsid w:val="0014159C"/>
    <w:rsid w:val="00142665"/>
    <w:rsid w:val="0014384A"/>
    <w:rsid w:val="0014450F"/>
    <w:rsid w:val="00144C72"/>
    <w:rsid w:val="00144D8F"/>
    <w:rsid w:val="00145C74"/>
    <w:rsid w:val="001462E9"/>
    <w:rsid w:val="00146E32"/>
    <w:rsid w:val="001505B7"/>
    <w:rsid w:val="0015114B"/>
    <w:rsid w:val="00151619"/>
    <w:rsid w:val="0015176A"/>
    <w:rsid w:val="00152380"/>
    <w:rsid w:val="00152835"/>
    <w:rsid w:val="00152C54"/>
    <w:rsid w:val="001559FA"/>
    <w:rsid w:val="00156374"/>
    <w:rsid w:val="001577D8"/>
    <w:rsid w:val="001579BB"/>
    <w:rsid w:val="00157DF1"/>
    <w:rsid w:val="00157FC3"/>
    <w:rsid w:val="00160085"/>
    <w:rsid w:val="00160739"/>
    <w:rsid w:val="00160DC9"/>
    <w:rsid w:val="00161B65"/>
    <w:rsid w:val="00162647"/>
    <w:rsid w:val="0016271E"/>
    <w:rsid w:val="00162D7A"/>
    <w:rsid w:val="00164DAB"/>
    <w:rsid w:val="00165BBB"/>
    <w:rsid w:val="0016613F"/>
    <w:rsid w:val="00166215"/>
    <w:rsid w:val="00166591"/>
    <w:rsid w:val="001677EE"/>
    <w:rsid w:val="00167D24"/>
    <w:rsid w:val="00170390"/>
    <w:rsid w:val="0017048E"/>
    <w:rsid w:val="00171143"/>
    <w:rsid w:val="001725E2"/>
    <w:rsid w:val="00172864"/>
    <w:rsid w:val="00172B82"/>
    <w:rsid w:val="00172EFA"/>
    <w:rsid w:val="001734B9"/>
    <w:rsid w:val="00173608"/>
    <w:rsid w:val="00173706"/>
    <w:rsid w:val="001745EC"/>
    <w:rsid w:val="001747B7"/>
    <w:rsid w:val="00175862"/>
    <w:rsid w:val="00175C30"/>
    <w:rsid w:val="00177069"/>
    <w:rsid w:val="00177752"/>
    <w:rsid w:val="00177FC1"/>
    <w:rsid w:val="001800AB"/>
    <w:rsid w:val="001804C0"/>
    <w:rsid w:val="0018110F"/>
    <w:rsid w:val="001815A2"/>
    <w:rsid w:val="00181FC1"/>
    <w:rsid w:val="0018224D"/>
    <w:rsid w:val="00183034"/>
    <w:rsid w:val="001830F7"/>
    <w:rsid w:val="00183EE6"/>
    <w:rsid w:val="0018588A"/>
    <w:rsid w:val="00187252"/>
    <w:rsid w:val="00187B33"/>
    <w:rsid w:val="001902D7"/>
    <w:rsid w:val="00191316"/>
    <w:rsid w:val="00191BB8"/>
    <w:rsid w:val="00191C91"/>
    <w:rsid w:val="00192395"/>
    <w:rsid w:val="00192ACC"/>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B0896"/>
    <w:rsid w:val="001B23D4"/>
    <w:rsid w:val="001B2658"/>
    <w:rsid w:val="001B2BFA"/>
    <w:rsid w:val="001B3964"/>
    <w:rsid w:val="001B3B20"/>
    <w:rsid w:val="001B4452"/>
    <w:rsid w:val="001B466C"/>
    <w:rsid w:val="001B4F34"/>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D0F87"/>
    <w:rsid w:val="001D1496"/>
    <w:rsid w:val="001D1FBF"/>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9BB"/>
    <w:rsid w:val="001E2D1D"/>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E67"/>
    <w:rsid w:val="001F1E87"/>
    <w:rsid w:val="001F1EB6"/>
    <w:rsid w:val="001F2936"/>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1CD"/>
    <w:rsid w:val="00200CF0"/>
    <w:rsid w:val="00200D2C"/>
    <w:rsid w:val="002018B2"/>
    <w:rsid w:val="002019D8"/>
    <w:rsid w:val="00201EC7"/>
    <w:rsid w:val="002030C2"/>
    <w:rsid w:val="0020349A"/>
    <w:rsid w:val="002034B4"/>
    <w:rsid w:val="0020364F"/>
    <w:rsid w:val="00204032"/>
    <w:rsid w:val="00204BAD"/>
    <w:rsid w:val="00204D60"/>
    <w:rsid w:val="00205627"/>
    <w:rsid w:val="002056D0"/>
    <w:rsid w:val="00210860"/>
    <w:rsid w:val="00210B6A"/>
    <w:rsid w:val="00211601"/>
    <w:rsid w:val="0021253B"/>
    <w:rsid w:val="00212B7F"/>
    <w:rsid w:val="00212CB6"/>
    <w:rsid w:val="00212E37"/>
    <w:rsid w:val="00213CC7"/>
    <w:rsid w:val="002140FF"/>
    <w:rsid w:val="00216345"/>
    <w:rsid w:val="0021656E"/>
    <w:rsid w:val="002179A7"/>
    <w:rsid w:val="00220040"/>
    <w:rsid w:val="0022046B"/>
    <w:rsid w:val="00220894"/>
    <w:rsid w:val="002240B1"/>
    <w:rsid w:val="002241CE"/>
    <w:rsid w:val="00224952"/>
    <w:rsid w:val="00224DD2"/>
    <w:rsid w:val="00224E09"/>
    <w:rsid w:val="00225A6A"/>
    <w:rsid w:val="00225AC7"/>
    <w:rsid w:val="00225ACC"/>
    <w:rsid w:val="002269B8"/>
    <w:rsid w:val="0023044C"/>
    <w:rsid w:val="00231951"/>
    <w:rsid w:val="00231C25"/>
    <w:rsid w:val="00231C6F"/>
    <w:rsid w:val="00231F19"/>
    <w:rsid w:val="00232A90"/>
    <w:rsid w:val="00232E41"/>
    <w:rsid w:val="00233194"/>
    <w:rsid w:val="00234151"/>
    <w:rsid w:val="0023416A"/>
    <w:rsid w:val="00234F8C"/>
    <w:rsid w:val="00235542"/>
    <w:rsid w:val="0023569B"/>
    <w:rsid w:val="00235C86"/>
    <w:rsid w:val="00236109"/>
    <w:rsid w:val="00236182"/>
    <w:rsid w:val="002369B0"/>
    <w:rsid w:val="00236AD8"/>
    <w:rsid w:val="00237082"/>
    <w:rsid w:val="0023772F"/>
    <w:rsid w:val="002401F5"/>
    <w:rsid w:val="00240554"/>
    <w:rsid w:val="00240E54"/>
    <w:rsid w:val="00241AF5"/>
    <w:rsid w:val="00242E08"/>
    <w:rsid w:val="002451C5"/>
    <w:rsid w:val="00245B7E"/>
    <w:rsid w:val="00245F1F"/>
    <w:rsid w:val="0024663B"/>
    <w:rsid w:val="00246844"/>
    <w:rsid w:val="00247103"/>
    <w:rsid w:val="00250067"/>
    <w:rsid w:val="0025090F"/>
    <w:rsid w:val="002516DE"/>
    <w:rsid w:val="00251F81"/>
    <w:rsid w:val="00252BE0"/>
    <w:rsid w:val="00253588"/>
    <w:rsid w:val="002546F4"/>
    <w:rsid w:val="002551D0"/>
    <w:rsid w:val="00255374"/>
    <w:rsid w:val="00255CB9"/>
    <w:rsid w:val="00257BF4"/>
    <w:rsid w:val="00260003"/>
    <w:rsid w:val="0026035D"/>
    <w:rsid w:val="0026040F"/>
    <w:rsid w:val="002606D6"/>
    <w:rsid w:val="00261C98"/>
    <w:rsid w:val="002620B8"/>
    <w:rsid w:val="0026248E"/>
    <w:rsid w:val="00262914"/>
    <w:rsid w:val="00262C13"/>
    <w:rsid w:val="0026358A"/>
    <w:rsid w:val="002647BF"/>
    <w:rsid w:val="002647D5"/>
    <w:rsid w:val="00265032"/>
    <w:rsid w:val="002651FB"/>
    <w:rsid w:val="0026538C"/>
    <w:rsid w:val="00265781"/>
    <w:rsid w:val="002660B5"/>
    <w:rsid w:val="00266AB4"/>
    <w:rsid w:val="00266B13"/>
    <w:rsid w:val="00270728"/>
    <w:rsid w:val="00270D42"/>
    <w:rsid w:val="0027195D"/>
    <w:rsid w:val="00272B03"/>
    <w:rsid w:val="00272BC7"/>
    <w:rsid w:val="00272DC6"/>
    <w:rsid w:val="0027303C"/>
    <w:rsid w:val="002733E2"/>
    <w:rsid w:val="002750B1"/>
    <w:rsid w:val="00275142"/>
    <w:rsid w:val="00275D85"/>
    <w:rsid w:val="00275E8D"/>
    <w:rsid w:val="00276A35"/>
    <w:rsid w:val="0027770B"/>
    <w:rsid w:val="00277835"/>
    <w:rsid w:val="00280AB1"/>
    <w:rsid w:val="00282679"/>
    <w:rsid w:val="00284BAE"/>
    <w:rsid w:val="002859AF"/>
    <w:rsid w:val="00286066"/>
    <w:rsid w:val="00286AE7"/>
    <w:rsid w:val="00287243"/>
    <w:rsid w:val="0028798C"/>
    <w:rsid w:val="00290647"/>
    <w:rsid w:val="00291385"/>
    <w:rsid w:val="00291422"/>
    <w:rsid w:val="0029237F"/>
    <w:rsid w:val="00292715"/>
    <w:rsid w:val="00293203"/>
    <w:rsid w:val="00293E57"/>
    <w:rsid w:val="002947D1"/>
    <w:rsid w:val="002948DF"/>
    <w:rsid w:val="00294C71"/>
    <w:rsid w:val="00294D90"/>
    <w:rsid w:val="00295BA9"/>
    <w:rsid w:val="00295C59"/>
    <w:rsid w:val="00295E5D"/>
    <w:rsid w:val="00296BE3"/>
    <w:rsid w:val="002A00B6"/>
    <w:rsid w:val="002A1E92"/>
    <w:rsid w:val="002A204D"/>
    <w:rsid w:val="002A216C"/>
    <w:rsid w:val="002A2616"/>
    <w:rsid w:val="002A26E1"/>
    <w:rsid w:val="002A27C1"/>
    <w:rsid w:val="002A30DB"/>
    <w:rsid w:val="002A368A"/>
    <w:rsid w:val="002A4065"/>
    <w:rsid w:val="002A4398"/>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8FC"/>
    <w:rsid w:val="002C3F9C"/>
    <w:rsid w:val="002C4096"/>
    <w:rsid w:val="002C4A24"/>
    <w:rsid w:val="002C52E2"/>
    <w:rsid w:val="002C5AFA"/>
    <w:rsid w:val="002C619A"/>
    <w:rsid w:val="002C65EA"/>
    <w:rsid w:val="002D0006"/>
    <w:rsid w:val="002D0439"/>
    <w:rsid w:val="002D1167"/>
    <w:rsid w:val="002D11B7"/>
    <w:rsid w:val="002D3BBC"/>
    <w:rsid w:val="002D41CF"/>
    <w:rsid w:val="002D438A"/>
    <w:rsid w:val="002D5125"/>
    <w:rsid w:val="002D5738"/>
    <w:rsid w:val="002D5E53"/>
    <w:rsid w:val="002E0319"/>
    <w:rsid w:val="002E037A"/>
    <w:rsid w:val="002E179B"/>
    <w:rsid w:val="002E17D7"/>
    <w:rsid w:val="002E1BAB"/>
    <w:rsid w:val="002E1C9E"/>
    <w:rsid w:val="002E257B"/>
    <w:rsid w:val="002E2E39"/>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6D10"/>
    <w:rsid w:val="002F7BE3"/>
    <w:rsid w:val="002F7E6A"/>
    <w:rsid w:val="00300165"/>
    <w:rsid w:val="003006AF"/>
    <w:rsid w:val="003010CF"/>
    <w:rsid w:val="00301769"/>
    <w:rsid w:val="00302EF7"/>
    <w:rsid w:val="00303163"/>
    <w:rsid w:val="00303440"/>
    <w:rsid w:val="0030364D"/>
    <w:rsid w:val="00304D9B"/>
    <w:rsid w:val="00305FF9"/>
    <w:rsid w:val="0030627B"/>
    <w:rsid w:val="00306B3F"/>
    <w:rsid w:val="00306E6B"/>
    <w:rsid w:val="003100C8"/>
    <w:rsid w:val="00311161"/>
    <w:rsid w:val="0031141B"/>
    <w:rsid w:val="00312400"/>
    <w:rsid w:val="003124EA"/>
    <w:rsid w:val="00312739"/>
    <w:rsid w:val="00312D10"/>
    <w:rsid w:val="00315202"/>
    <w:rsid w:val="003178DA"/>
    <w:rsid w:val="00317DB8"/>
    <w:rsid w:val="00320193"/>
    <w:rsid w:val="0032049E"/>
    <w:rsid w:val="00320618"/>
    <w:rsid w:val="0032100B"/>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2F96"/>
    <w:rsid w:val="0033317D"/>
    <w:rsid w:val="003336B3"/>
    <w:rsid w:val="0033374D"/>
    <w:rsid w:val="0033397E"/>
    <w:rsid w:val="003348B7"/>
    <w:rsid w:val="00334A56"/>
    <w:rsid w:val="00334F00"/>
    <w:rsid w:val="003355A1"/>
    <w:rsid w:val="00335A32"/>
    <w:rsid w:val="00335B75"/>
    <w:rsid w:val="00335D8C"/>
    <w:rsid w:val="00336072"/>
    <w:rsid w:val="003363A1"/>
    <w:rsid w:val="00340371"/>
    <w:rsid w:val="00341280"/>
    <w:rsid w:val="0034128B"/>
    <w:rsid w:val="0034226D"/>
    <w:rsid w:val="00342972"/>
    <w:rsid w:val="00342E5A"/>
    <w:rsid w:val="00342FDD"/>
    <w:rsid w:val="00344104"/>
    <w:rsid w:val="0034429B"/>
    <w:rsid w:val="00344684"/>
    <w:rsid w:val="00344866"/>
    <w:rsid w:val="00345D0E"/>
    <w:rsid w:val="0034638C"/>
    <w:rsid w:val="00346F7F"/>
    <w:rsid w:val="00347081"/>
    <w:rsid w:val="00350108"/>
    <w:rsid w:val="00350762"/>
    <w:rsid w:val="003507C4"/>
    <w:rsid w:val="00350F36"/>
    <w:rsid w:val="003519A1"/>
    <w:rsid w:val="00352480"/>
    <w:rsid w:val="00352FDD"/>
    <w:rsid w:val="003530D2"/>
    <w:rsid w:val="0035331A"/>
    <w:rsid w:val="003534E1"/>
    <w:rsid w:val="0035385B"/>
    <w:rsid w:val="003548D8"/>
    <w:rsid w:val="00354E97"/>
    <w:rsid w:val="003554CA"/>
    <w:rsid w:val="003556B9"/>
    <w:rsid w:val="00356254"/>
    <w:rsid w:val="0035631C"/>
    <w:rsid w:val="00356353"/>
    <w:rsid w:val="00360232"/>
    <w:rsid w:val="003602E0"/>
    <w:rsid w:val="00360D01"/>
    <w:rsid w:val="003620EA"/>
    <w:rsid w:val="00362569"/>
    <w:rsid w:val="00362D16"/>
    <w:rsid w:val="003636CD"/>
    <w:rsid w:val="00364407"/>
    <w:rsid w:val="0036487C"/>
    <w:rsid w:val="00365411"/>
    <w:rsid w:val="00365FA2"/>
    <w:rsid w:val="00366B0F"/>
    <w:rsid w:val="00366C69"/>
    <w:rsid w:val="00367441"/>
    <w:rsid w:val="0036775F"/>
    <w:rsid w:val="00367B1D"/>
    <w:rsid w:val="00370BE1"/>
    <w:rsid w:val="00370E4F"/>
    <w:rsid w:val="00370F6B"/>
    <w:rsid w:val="00371215"/>
    <w:rsid w:val="0037173E"/>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227"/>
    <w:rsid w:val="00382A43"/>
    <w:rsid w:val="00382A86"/>
    <w:rsid w:val="00382D60"/>
    <w:rsid w:val="00382F29"/>
    <w:rsid w:val="00383480"/>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154D"/>
    <w:rsid w:val="0039277E"/>
    <w:rsid w:val="003940CE"/>
    <w:rsid w:val="003944C9"/>
    <w:rsid w:val="00394F0A"/>
    <w:rsid w:val="00397C1D"/>
    <w:rsid w:val="003A102E"/>
    <w:rsid w:val="003A180F"/>
    <w:rsid w:val="003A18DD"/>
    <w:rsid w:val="003A20C8"/>
    <w:rsid w:val="003A2565"/>
    <w:rsid w:val="003A29B5"/>
    <w:rsid w:val="003A2C29"/>
    <w:rsid w:val="003A2EC3"/>
    <w:rsid w:val="003A33F0"/>
    <w:rsid w:val="003A36F2"/>
    <w:rsid w:val="003A3D39"/>
    <w:rsid w:val="003A3EC7"/>
    <w:rsid w:val="003A40B4"/>
    <w:rsid w:val="003A4DFA"/>
    <w:rsid w:val="003A7834"/>
    <w:rsid w:val="003B0870"/>
    <w:rsid w:val="003B0B5B"/>
    <w:rsid w:val="003B0E79"/>
    <w:rsid w:val="003B138B"/>
    <w:rsid w:val="003B19A2"/>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A41"/>
    <w:rsid w:val="003C1FD4"/>
    <w:rsid w:val="003C213D"/>
    <w:rsid w:val="003C25AD"/>
    <w:rsid w:val="003C2D21"/>
    <w:rsid w:val="003C40C4"/>
    <w:rsid w:val="003C483D"/>
    <w:rsid w:val="003C5111"/>
    <w:rsid w:val="003C54FC"/>
    <w:rsid w:val="003C55D9"/>
    <w:rsid w:val="003C5825"/>
    <w:rsid w:val="003C5E6B"/>
    <w:rsid w:val="003C7289"/>
    <w:rsid w:val="003C7AD7"/>
    <w:rsid w:val="003D0FC3"/>
    <w:rsid w:val="003D220D"/>
    <w:rsid w:val="003D2C1D"/>
    <w:rsid w:val="003D2C34"/>
    <w:rsid w:val="003D3DDD"/>
    <w:rsid w:val="003D54C8"/>
    <w:rsid w:val="003D5CBF"/>
    <w:rsid w:val="003D66D2"/>
    <w:rsid w:val="003E07AE"/>
    <w:rsid w:val="003E14FC"/>
    <w:rsid w:val="003E1775"/>
    <w:rsid w:val="003E2112"/>
    <w:rsid w:val="003E2976"/>
    <w:rsid w:val="003E30E0"/>
    <w:rsid w:val="003E4858"/>
    <w:rsid w:val="003E4C55"/>
    <w:rsid w:val="003E6316"/>
    <w:rsid w:val="003E655B"/>
    <w:rsid w:val="003E6884"/>
    <w:rsid w:val="003E6AC5"/>
    <w:rsid w:val="003E727D"/>
    <w:rsid w:val="003F0096"/>
    <w:rsid w:val="003F0850"/>
    <w:rsid w:val="003F0D12"/>
    <w:rsid w:val="003F160C"/>
    <w:rsid w:val="003F1C51"/>
    <w:rsid w:val="003F324F"/>
    <w:rsid w:val="003F33BC"/>
    <w:rsid w:val="003F3D4E"/>
    <w:rsid w:val="003F477E"/>
    <w:rsid w:val="003F6CD2"/>
    <w:rsid w:val="003F788D"/>
    <w:rsid w:val="003F7FBB"/>
    <w:rsid w:val="00400AFE"/>
    <w:rsid w:val="0040126E"/>
    <w:rsid w:val="004020D4"/>
    <w:rsid w:val="004021B6"/>
    <w:rsid w:val="0040332D"/>
    <w:rsid w:val="004034F5"/>
    <w:rsid w:val="00403AA9"/>
    <w:rsid w:val="00403AFF"/>
    <w:rsid w:val="004047C4"/>
    <w:rsid w:val="004056F9"/>
    <w:rsid w:val="0040570B"/>
    <w:rsid w:val="004057C3"/>
    <w:rsid w:val="00405C83"/>
    <w:rsid w:val="00405EDB"/>
    <w:rsid w:val="00405FB1"/>
    <w:rsid w:val="00406460"/>
    <w:rsid w:val="00410042"/>
    <w:rsid w:val="004101E0"/>
    <w:rsid w:val="004110CF"/>
    <w:rsid w:val="00411367"/>
    <w:rsid w:val="0041188C"/>
    <w:rsid w:val="00411C7E"/>
    <w:rsid w:val="00411F83"/>
    <w:rsid w:val="00412461"/>
    <w:rsid w:val="00412546"/>
    <w:rsid w:val="00413053"/>
    <w:rsid w:val="0041319C"/>
    <w:rsid w:val="0041349D"/>
    <w:rsid w:val="004137B6"/>
    <w:rsid w:val="00413A54"/>
    <w:rsid w:val="00413C10"/>
    <w:rsid w:val="00413CD9"/>
    <w:rsid w:val="00413F9A"/>
    <w:rsid w:val="004140CA"/>
    <w:rsid w:val="00414C65"/>
    <w:rsid w:val="00414FBE"/>
    <w:rsid w:val="00415A3E"/>
    <w:rsid w:val="00415C59"/>
    <w:rsid w:val="00415D76"/>
    <w:rsid w:val="00416665"/>
    <w:rsid w:val="00416A67"/>
    <w:rsid w:val="00416ACB"/>
    <w:rsid w:val="0041747B"/>
    <w:rsid w:val="004179A7"/>
    <w:rsid w:val="004210F5"/>
    <w:rsid w:val="00421A2E"/>
    <w:rsid w:val="00421DCF"/>
    <w:rsid w:val="00422341"/>
    <w:rsid w:val="00423641"/>
    <w:rsid w:val="0042369A"/>
    <w:rsid w:val="00423BAC"/>
    <w:rsid w:val="004242AB"/>
    <w:rsid w:val="004254DF"/>
    <w:rsid w:val="00426266"/>
    <w:rsid w:val="00427845"/>
    <w:rsid w:val="00430913"/>
    <w:rsid w:val="00430A2B"/>
    <w:rsid w:val="00430A2D"/>
    <w:rsid w:val="00431505"/>
    <w:rsid w:val="004316CF"/>
    <w:rsid w:val="00431AF0"/>
    <w:rsid w:val="0043213A"/>
    <w:rsid w:val="0043299B"/>
    <w:rsid w:val="00432C8B"/>
    <w:rsid w:val="004330F4"/>
    <w:rsid w:val="004331A0"/>
    <w:rsid w:val="00433590"/>
    <w:rsid w:val="0043393D"/>
    <w:rsid w:val="00433BB9"/>
    <w:rsid w:val="004344C7"/>
    <w:rsid w:val="00435274"/>
    <w:rsid w:val="004352AD"/>
    <w:rsid w:val="0043545D"/>
    <w:rsid w:val="00435958"/>
    <w:rsid w:val="00435FE2"/>
    <w:rsid w:val="00436C3F"/>
    <w:rsid w:val="00436E2F"/>
    <w:rsid w:val="00436EAB"/>
    <w:rsid w:val="00441F4C"/>
    <w:rsid w:val="00442E8E"/>
    <w:rsid w:val="004434CB"/>
    <w:rsid w:val="004434E3"/>
    <w:rsid w:val="0044434C"/>
    <w:rsid w:val="00444E98"/>
    <w:rsid w:val="004461D9"/>
    <w:rsid w:val="00446AC6"/>
    <w:rsid w:val="0044713B"/>
    <w:rsid w:val="0044759B"/>
    <w:rsid w:val="00447F54"/>
    <w:rsid w:val="00450B7E"/>
    <w:rsid w:val="0045136B"/>
    <w:rsid w:val="00451AEA"/>
    <w:rsid w:val="00451C7E"/>
    <w:rsid w:val="00453BB6"/>
    <w:rsid w:val="00453CAA"/>
    <w:rsid w:val="00455113"/>
    <w:rsid w:val="00455F05"/>
    <w:rsid w:val="00456421"/>
    <w:rsid w:val="004569A8"/>
    <w:rsid w:val="00456DAB"/>
    <w:rsid w:val="0045733A"/>
    <w:rsid w:val="004603A6"/>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4EA2"/>
    <w:rsid w:val="004752D3"/>
    <w:rsid w:val="004754E1"/>
    <w:rsid w:val="00475C9C"/>
    <w:rsid w:val="00475CE0"/>
    <w:rsid w:val="00476827"/>
    <w:rsid w:val="00476BD4"/>
    <w:rsid w:val="00476F18"/>
    <w:rsid w:val="00477143"/>
    <w:rsid w:val="00477AAB"/>
    <w:rsid w:val="00477C35"/>
    <w:rsid w:val="00477DCF"/>
    <w:rsid w:val="00480988"/>
    <w:rsid w:val="00480E05"/>
    <w:rsid w:val="00480F3A"/>
    <w:rsid w:val="004810F2"/>
    <w:rsid w:val="004821B9"/>
    <w:rsid w:val="00482262"/>
    <w:rsid w:val="00482BBE"/>
    <w:rsid w:val="00483A12"/>
    <w:rsid w:val="00484A77"/>
    <w:rsid w:val="0048540F"/>
    <w:rsid w:val="00485970"/>
    <w:rsid w:val="00485C0D"/>
    <w:rsid w:val="00485F66"/>
    <w:rsid w:val="00486575"/>
    <w:rsid w:val="004866D0"/>
    <w:rsid w:val="00486936"/>
    <w:rsid w:val="004869A6"/>
    <w:rsid w:val="00487614"/>
    <w:rsid w:val="00490F50"/>
    <w:rsid w:val="00491205"/>
    <w:rsid w:val="00491C9E"/>
    <w:rsid w:val="00493831"/>
    <w:rsid w:val="00494242"/>
    <w:rsid w:val="0049456F"/>
    <w:rsid w:val="0049494A"/>
    <w:rsid w:val="00494E8E"/>
    <w:rsid w:val="004950CE"/>
    <w:rsid w:val="004955BC"/>
    <w:rsid w:val="00495A9A"/>
    <w:rsid w:val="00495D63"/>
    <w:rsid w:val="0049648F"/>
    <w:rsid w:val="00496606"/>
    <w:rsid w:val="00496F05"/>
    <w:rsid w:val="00497370"/>
    <w:rsid w:val="004A0F39"/>
    <w:rsid w:val="004A19D5"/>
    <w:rsid w:val="004A251F"/>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B45"/>
    <w:rsid w:val="004B4D69"/>
    <w:rsid w:val="004B5514"/>
    <w:rsid w:val="004C01A8"/>
    <w:rsid w:val="004C04EC"/>
    <w:rsid w:val="004C1840"/>
    <w:rsid w:val="004C1AC3"/>
    <w:rsid w:val="004C24C9"/>
    <w:rsid w:val="004C28D9"/>
    <w:rsid w:val="004C30F6"/>
    <w:rsid w:val="004C31B6"/>
    <w:rsid w:val="004C45FC"/>
    <w:rsid w:val="004C468D"/>
    <w:rsid w:val="004C4E0D"/>
    <w:rsid w:val="004C5319"/>
    <w:rsid w:val="004C621F"/>
    <w:rsid w:val="004C7948"/>
    <w:rsid w:val="004C7BB8"/>
    <w:rsid w:val="004C7C60"/>
    <w:rsid w:val="004D0DFE"/>
    <w:rsid w:val="004D1483"/>
    <w:rsid w:val="004D14EB"/>
    <w:rsid w:val="004D1723"/>
    <w:rsid w:val="004D1CB5"/>
    <w:rsid w:val="004D1D91"/>
    <w:rsid w:val="004D22C3"/>
    <w:rsid w:val="004D25A8"/>
    <w:rsid w:val="004D34B1"/>
    <w:rsid w:val="004D3987"/>
    <w:rsid w:val="004D633D"/>
    <w:rsid w:val="004D65AE"/>
    <w:rsid w:val="004D6F4D"/>
    <w:rsid w:val="004D6F95"/>
    <w:rsid w:val="004D72FE"/>
    <w:rsid w:val="004D7E91"/>
    <w:rsid w:val="004E003A"/>
    <w:rsid w:val="004E02D8"/>
    <w:rsid w:val="004E0768"/>
    <w:rsid w:val="004E0B95"/>
    <w:rsid w:val="004E1A31"/>
    <w:rsid w:val="004E209F"/>
    <w:rsid w:val="004E2DE0"/>
    <w:rsid w:val="004E329F"/>
    <w:rsid w:val="004E350E"/>
    <w:rsid w:val="004E4060"/>
    <w:rsid w:val="004E409A"/>
    <w:rsid w:val="004E444C"/>
    <w:rsid w:val="004E4758"/>
    <w:rsid w:val="004F0FB9"/>
    <w:rsid w:val="004F1F7F"/>
    <w:rsid w:val="004F2384"/>
    <w:rsid w:val="004F2F7E"/>
    <w:rsid w:val="004F32B5"/>
    <w:rsid w:val="004F407E"/>
    <w:rsid w:val="004F469A"/>
    <w:rsid w:val="004F5479"/>
    <w:rsid w:val="004F55B8"/>
    <w:rsid w:val="004F7528"/>
    <w:rsid w:val="004F7655"/>
    <w:rsid w:val="004F7BCA"/>
    <w:rsid w:val="004F7D89"/>
    <w:rsid w:val="00500586"/>
    <w:rsid w:val="00501981"/>
    <w:rsid w:val="00501A85"/>
    <w:rsid w:val="00501BB3"/>
    <w:rsid w:val="005021DD"/>
    <w:rsid w:val="005026CA"/>
    <w:rsid w:val="00502B72"/>
    <w:rsid w:val="00503974"/>
    <w:rsid w:val="00503ED4"/>
    <w:rsid w:val="00504311"/>
    <w:rsid w:val="005049B8"/>
    <w:rsid w:val="00504BC1"/>
    <w:rsid w:val="00505134"/>
    <w:rsid w:val="00505C04"/>
    <w:rsid w:val="00505CA1"/>
    <w:rsid w:val="005069D3"/>
    <w:rsid w:val="00507F5F"/>
    <w:rsid w:val="00510327"/>
    <w:rsid w:val="005107CB"/>
    <w:rsid w:val="00510CD7"/>
    <w:rsid w:val="00510D8B"/>
    <w:rsid w:val="005111E1"/>
    <w:rsid w:val="00511F15"/>
    <w:rsid w:val="0051225E"/>
    <w:rsid w:val="0051318C"/>
    <w:rsid w:val="005142CD"/>
    <w:rsid w:val="005143C9"/>
    <w:rsid w:val="00514C1D"/>
    <w:rsid w:val="005157A9"/>
    <w:rsid w:val="005169BD"/>
    <w:rsid w:val="005173A7"/>
    <w:rsid w:val="005177E1"/>
    <w:rsid w:val="00517AD8"/>
    <w:rsid w:val="00520581"/>
    <w:rsid w:val="00520C0A"/>
    <w:rsid w:val="00521767"/>
    <w:rsid w:val="005218B6"/>
    <w:rsid w:val="00522589"/>
    <w:rsid w:val="005236AA"/>
    <w:rsid w:val="00523998"/>
    <w:rsid w:val="00524545"/>
    <w:rsid w:val="005255BF"/>
    <w:rsid w:val="005257DE"/>
    <w:rsid w:val="00526878"/>
    <w:rsid w:val="00527200"/>
    <w:rsid w:val="00530024"/>
    <w:rsid w:val="00530157"/>
    <w:rsid w:val="00530964"/>
    <w:rsid w:val="00531EBE"/>
    <w:rsid w:val="00532F8B"/>
    <w:rsid w:val="00533737"/>
    <w:rsid w:val="00533C9C"/>
    <w:rsid w:val="00535B79"/>
    <w:rsid w:val="00535D7C"/>
    <w:rsid w:val="00536579"/>
    <w:rsid w:val="00536C1E"/>
    <w:rsid w:val="00537A6C"/>
    <w:rsid w:val="0054343A"/>
    <w:rsid w:val="00543974"/>
    <w:rsid w:val="00543EBF"/>
    <w:rsid w:val="00544ABA"/>
    <w:rsid w:val="0054593A"/>
    <w:rsid w:val="005467FB"/>
    <w:rsid w:val="00546AE9"/>
    <w:rsid w:val="005472FD"/>
    <w:rsid w:val="00547989"/>
    <w:rsid w:val="00551320"/>
    <w:rsid w:val="005518A4"/>
    <w:rsid w:val="00552120"/>
    <w:rsid w:val="00552768"/>
    <w:rsid w:val="00552935"/>
    <w:rsid w:val="00553127"/>
    <w:rsid w:val="005537D5"/>
    <w:rsid w:val="00554BE7"/>
    <w:rsid w:val="00555C12"/>
    <w:rsid w:val="00556B0B"/>
    <w:rsid w:val="00556CA0"/>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5F8"/>
    <w:rsid w:val="00572760"/>
    <w:rsid w:val="00572C06"/>
    <w:rsid w:val="005743DE"/>
    <w:rsid w:val="00574F3F"/>
    <w:rsid w:val="00575149"/>
    <w:rsid w:val="0057562C"/>
    <w:rsid w:val="005759F6"/>
    <w:rsid w:val="00575E3E"/>
    <w:rsid w:val="005765F5"/>
    <w:rsid w:val="005769A5"/>
    <w:rsid w:val="00576D6C"/>
    <w:rsid w:val="00577A2E"/>
    <w:rsid w:val="00580E48"/>
    <w:rsid w:val="00580F0A"/>
    <w:rsid w:val="00581246"/>
    <w:rsid w:val="00582C3A"/>
    <w:rsid w:val="00582E1A"/>
    <w:rsid w:val="005830E2"/>
    <w:rsid w:val="00583147"/>
    <w:rsid w:val="00583347"/>
    <w:rsid w:val="00584416"/>
    <w:rsid w:val="00584B39"/>
    <w:rsid w:val="00584FAE"/>
    <w:rsid w:val="00585028"/>
    <w:rsid w:val="005854D1"/>
    <w:rsid w:val="00585F5B"/>
    <w:rsid w:val="0058620A"/>
    <w:rsid w:val="00586AFD"/>
    <w:rsid w:val="00586EDE"/>
    <w:rsid w:val="00587FC0"/>
    <w:rsid w:val="005906AD"/>
    <w:rsid w:val="005906E6"/>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52A8"/>
    <w:rsid w:val="005A6C7A"/>
    <w:rsid w:val="005B0542"/>
    <w:rsid w:val="005B139C"/>
    <w:rsid w:val="005B1BD7"/>
    <w:rsid w:val="005B2225"/>
    <w:rsid w:val="005B2799"/>
    <w:rsid w:val="005B28D1"/>
    <w:rsid w:val="005B2B77"/>
    <w:rsid w:val="005B3308"/>
    <w:rsid w:val="005B3D4A"/>
    <w:rsid w:val="005B4D87"/>
    <w:rsid w:val="005B7DD1"/>
    <w:rsid w:val="005B7DEA"/>
    <w:rsid w:val="005C00A0"/>
    <w:rsid w:val="005C05FC"/>
    <w:rsid w:val="005C0942"/>
    <w:rsid w:val="005C2035"/>
    <w:rsid w:val="005C25D3"/>
    <w:rsid w:val="005C28FA"/>
    <w:rsid w:val="005C40F4"/>
    <w:rsid w:val="005C41BD"/>
    <w:rsid w:val="005C43BE"/>
    <w:rsid w:val="005C44F3"/>
    <w:rsid w:val="005C5B43"/>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1F5C"/>
    <w:rsid w:val="005F265A"/>
    <w:rsid w:val="005F27BF"/>
    <w:rsid w:val="005F4171"/>
    <w:rsid w:val="005F46D6"/>
    <w:rsid w:val="005F4DD6"/>
    <w:rsid w:val="005F4F82"/>
    <w:rsid w:val="005F50D8"/>
    <w:rsid w:val="005F53A1"/>
    <w:rsid w:val="005F5CF0"/>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4290"/>
    <w:rsid w:val="006244C9"/>
    <w:rsid w:val="006245F6"/>
    <w:rsid w:val="0062475D"/>
    <w:rsid w:val="0062495F"/>
    <w:rsid w:val="00625BDD"/>
    <w:rsid w:val="00626328"/>
    <w:rsid w:val="0062660B"/>
    <w:rsid w:val="00626AD1"/>
    <w:rsid w:val="006304BC"/>
    <w:rsid w:val="00630DCE"/>
    <w:rsid w:val="0063120A"/>
    <w:rsid w:val="006312D5"/>
    <w:rsid w:val="0063150B"/>
    <w:rsid w:val="00631528"/>
    <w:rsid w:val="00631585"/>
    <w:rsid w:val="00631E0A"/>
    <w:rsid w:val="00633C7A"/>
    <w:rsid w:val="00634ACF"/>
    <w:rsid w:val="00635035"/>
    <w:rsid w:val="0063580D"/>
    <w:rsid w:val="00635CAE"/>
    <w:rsid w:val="00635FB1"/>
    <w:rsid w:val="00637240"/>
    <w:rsid w:val="00640A82"/>
    <w:rsid w:val="00640C49"/>
    <w:rsid w:val="006420A5"/>
    <w:rsid w:val="00642AFE"/>
    <w:rsid w:val="00643660"/>
    <w:rsid w:val="00643B88"/>
    <w:rsid w:val="006457FD"/>
    <w:rsid w:val="00647CD4"/>
    <w:rsid w:val="00650139"/>
    <w:rsid w:val="00650F9C"/>
    <w:rsid w:val="00651698"/>
    <w:rsid w:val="00652756"/>
    <w:rsid w:val="00652AD8"/>
    <w:rsid w:val="00652B79"/>
    <w:rsid w:val="00653097"/>
    <w:rsid w:val="006533C3"/>
    <w:rsid w:val="0065343A"/>
    <w:rsid w:val="00653D8E"/>
    <w:rsid w:val="00654068"/>
    <w:rsid w:val="006544DC"/>
    <w:rsid w:val="00654B38"/>
    <w:rsid w:val="00654B83"/>
    <w:rsid w:val="00655061"/>
    <w:rsid w:val="0065510C"/>
    <w:rsid w:val="00655B63"/>
    <w:rsid w:val="006571F6"/>
    <w:rsid w:val="00657C2B"/>
    <w:rsid w:val="006602C1"/>
    <w:rsid w:val="006608D0"/>
    <w:rsid w:val="00660CAE"/>
    <w:rsid w:val="0066117E"/>
    <w:rsid w:val="006618CC"/>
    <w:rsid w:val="00661DFD"/>
    <w:rsid w:val="00662111"/>
    <w:rsid w:val="00662118"/>
    <w:rsid w:val="006623F9"/>
    <w:rsid w:val="006629A5"/>
    <w:rsid w:val="00662FA2"/>
    <w:rsid w:val="006638AD"/>
    <w:rsid w:val="00663977"/>
    <w:rsid w:val="00664C56"/>
    <w:rsid w:val="0066732C"/>
    <w:rsid w:val="00667553"/>
    <w:rsid w:val="006679F5"/>
    <w:rsid w:val="00667B77"/>
    <w:rsid w:val="006716DA"/>
    <w:rsid w:val="006728ED"/>
    <w:rsid w:val="006732B1"/>
    <w:rsid w:val="006743B7"/>
    <w:rsid w:val="0067446F"/>
    <w:rsid w:val="006746A4"/>
    <w:rsid w:val="00674B19"/>
    <w:rsid w:val="0067507F"/>
    <w:rsid w:val="00675558"/>
    <w:rsid w:val="00675611"/>
    <w:rsid w:val="00675A60"/>
    <w:rsid w:val="00675A67"/>
    <w:rsid w:val="006760C0"/>
    <w:rsid w:val="0067697E"/>
    <w:rsid w:val="00677443"/>
    <w:rsid w:val="0067769A"/>
    <w:rsid w:val="006806A3"/>
    <w:rsid w:val="006806A6"/>
    <w:rsid w:val="00681211"/>
    <w:rsid w:val="00681B36"/>
    <w:rsid w:val="00681E52"/>
    <w:rsid w:val="00682E14"/>
    <w:rsid w:val="006834E2"/>
    <w:rsid w:val="0068436C"/>
    <w:rsid w:val="00684F54"/>
    <w:rsid w:val="0068545E"/>
    <w:rsid w:val="00685FD4"/>
    <w:rsid w:val="00686612"/>
    <w:rsid w:val="0068661E"/>
    <w:rsid w:val="00690953"/>
    <w:rsid w:val="00690A49"/>
    <w:rsid w:val="00690BB6"/>
    <w:rsid w:val="00691B30"/>
    <w:rsid w:val="00693E1F"/>
    <w:rsid w:val="00693ECB"/>
    <w:rsid w:val="00694797"/>
    <w:rsid w:val="00694A8F"/>
    <w:rsid w:val="00695887"/>
    <w:rsid w:val="006959FA"/>
    <w:rsid w:val="00696854"/>
    <w:rsid w:val="00697733"/>
    <w:rsid w:val="00697EC7"/>
    <w:rsid w:val="006A110E"/>
    <w:rsid w:val="006A2218"/>
    <w:rsid w:val="006A225C"/>
    <w:rsid w:val="006A254E"/>
    <w:rsid w:val="006A25E2"/>
    <w:rsid w:val="006A2C30"/>
    <w:rsid w:val="006A2E8F"/>
    <w:rsid w:val="006A301C"/>
    <w:rsid w:val="006A3E2B"/>
    <w:rsid w:val="006A4667"/>
    <w:rsid w:val="006A4FD6"/>
    <w:rsid w:val="006A6E17"/>
    <w:rsid w:val="006B05E9"/>
    <w:rsid w:val="006B120D"/>
    <w:rsid w:val="006B13D2"/>
    <w:rsid w:val="006B17E7"/>
    <w:rsid w:val="006B19E8"/>
    <w:rsid w:val="006B1A8A"/>
    <w:rsid w:val="006B1E9B"/>
    <w:rsid w:val="006B1FD5"/>
    <w:rsid w:val="006B3479"/>
    <w:rsid w:val="006B43C8"/>
    <w:rsid w:val="006B5182"/>
    <w:rsid w:val="006B555A"/>
    <w:rsid w:val="006B600A"/>
    <w:rsid w:val="006B6635"/>
    <w:rsid w:val="006B7D22"/>
    <w:rsid w:val="006B7D2C"/>
    <w:rsid w:val="006C1019"/>
    <w:rsid w:val="006C186E"/>
    <w:rsid w:val="006C1C9A"/>
    <w:rsid w:val="006C2BB5"/>
    <w:rsid w:val="006C2BEE"/>
    <w:rsid w:val="006C3AD8"/>
    <w:rsid w:val="006C3B4B"/>
    <w:rsid w:val="006C4516"/>
    <w:rsid w:val="006C455E"/>
    <w:rsid w:val="006C4BA5"/>
    <w:rsid w:val="006C594C"/>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996"/>
    <w:rsid w:val="006D4A13"/>
    <w:rsid w:val="006D4A3A"/>
    <w:rsid w:val="006D550A"/>
    <w:rsid w:val="006D62BC"/>
    <w:rsid w:val="006D6450"/>
    <w:rsid w:val="006D6939"/>
    <w:rsid w:val="006D7251"/>
    <w:rsid w:val="006D7EB0"/>
    <w:rsid w:val="006E0138"/>
    <w:rsid w:val="006E015F"/>
    <w:rsid w:val="006E0BB0"/>
    <w:rsid w:val="006E12C3"/>
    <w:rsid w:val="006E2529"/>
    <w:rsid w:val="006E2696"/>
    <w:rsid w:val="006E45F3"/>
    <w:rsid w:val="006E4A2F"/>
    <w:rsid w:val="006E4A87"/>
    <w:rsid w:val="006E4ED4"/>
    <w:rsid w:val="006E5E19"/>
    <w:rsid w:val="006E61C3"/>
    <w:rsid w:val="006E799D"/>
    <w:rsid w:val="006F0593"/>
    <w:rsid w:val="006F08D8"/>
    <w:rsid w:val="006F1064"/>
    <w:rsid w:val="006F1EB7"/>
    <w:rsid w:val="006F1F32"/>
    <w:rsid w:val="006F283A"/>
    <w:rsid w:val="006F4784"/>
    <w:rsid w:val="006F52E5"/>
    <w:rsid w:val="006F5889"/>
    <w:rsid w:val="006F5BC0"/>
    <w:rsid w:val="006F6066"/>
    <w:rsid w:val="006F648B"/>
    <w:rsid w:val="006F652F"/>
    <w:rsid w:val="006F6850"/>
    <w:rsid w:val="006F707E"/>
    <w:rsid w:val="006F71E6"/>
    <w:rsid w:val="006F7360"/>
    <w:rsid w:val="007001DC"/>
    <w:rsid w:val="007025CB"/>
    <w:rsid w:val="00702852"/>
    <w:rsid w:val="00702CA2"/>
    <w:rsid w:val="007034AA"/>
    <w:rsid w:val="00703C9D"/>
    <w:rsid w:val="0070490C"/>
    <w:rsid w:val="00705C38"/>
    <w:rsid w:val="00706465"/>
    <w:rsid w:val="0070695A"/>
    <w:rsid w:val="00706C25"/>
    <w:rsid w:val="00706C45"/>
    <w:rsid w:val="0070772A"/>
    <w:rsid w:val="0070782D"/>
    <w:rsid w:val="0071054E"/>
    <w:rsid w:val="007109C2"/>
    <w:rsid w:val="00710D12"/>
    <w:rsid w:val="007110BD"/>
    <w:rsid w:val="007110E1"/>
    <w:rsid w:val="00711340"/>
    <w:rsid w:val="00711EFE"/>
    <w:rsid w:val="00712C42"/>
    <w:rsid w:val="00713DE4"/>
    <w:rsid w:val="00714C47"/>
    <w:rsid w:val="00715EDD"/>
    <w:rsid w:val="00716462"/>
    <w:rsid w:val="00717049"/>
    <w:rsid w:val="00717823"/>
    <w:rsid w:val="0071792F"/>
    <w:rsid w:val="00717B44"/>
    <w:rsid w:val="0072102B"/>
    <w:rsid w:val="00721084"/>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7530"/>
    <w:rsid w:val="00727885"/>
    <w:rsid w:val="00730A28"/>
    <w:rsid w:val="00731E7C"/>
    <w:rsid w:val="007329EF"/>
    <w:rsid w:val="0073327A"/>
    <w:rsid w:val="00734EBE"/>
    <w:rsid w:val="00735497"/>
    <w:rsid w:val="00735B97"/>
    <w:rsid w:val="00735EA3"/>
    <w:rsid w:val="0073613C"/>
    <w:rsid w:val="00736DD8"/>
    <w:rsid w:val="007370A4"/>
    <w:rsid w:val="00737E00"/>
    <w:rsid w:val="00737FAE"/>
    <w:rsid w:val="007405E7"/>
    <w:rsid w:val="0074076A"/>
    <w:rsid w:val="00741AF4"/>
    <w:rsid w:val="00741DCC"/>
    <w:rsid w:val="00741F27"/>
    <w:rsid w:val="0074203A"/>
    <w:rsid w:val="007427B5"/>
    <w:rsid w:val="00742865"/>
    <w:rsid w:val="0074296C"/>
    <w:rsid w:val="00742C83"/>
    <w:rsid w:val="0074360F"/>
    <w:rsid w:val="00743883"/>
    <w:rsid w:val="0074406B"/>
    <w:rsid w:val="00744A64"/>
    <w:rsid w:val="00744D47"/>
    <w:rsid w:val="00744EA0"/>
    <w:rsid w:val="00745394"/>
    <w:rsid w:val="007459C6"/>
    <w:rsid w:val="00745A3D"/>
    <w:rsid w:val="0074638D"/>
    <w:rsid w:val="00746484"/>
    <w:rsid w:val="0074704F"/>
    <w:rsid w:val="00747F48"/>
    <w:rsid w:val="00747F4C"/>
    <w:rsid w:val="007507A3"/>
    <w:rsid w:val="00751091"/>
    <w:rsid w:val="007519F4"/>
    <w:rsid w:val="00751B83"/>
    <w:rsid w:val="007520DD"/>
    <w:rsid w:val="00752B3E"/>
    <w:rsid w:val="00752DB8"/>
    <w:rsid w:val="00754359"/>
    <w:rsid w:val="00754411"/>
    <w:rsid w:val="007544CB"/>
    <w:rsid w:val="007547C0"/>
    <w:rsid w:val="00754BD9"/>
    <w:rsid w:val="00754E7A"/>
    <w:rsid w:val="0075540C"/>
    <w:rsid w:val="00755D75"/>
    <w:rsid w:val="00755DB1"/>
    <w:rsid w:val="00756F10"/>
    <w:rsid w:val="007574FC"/>
    <w:rsid w:val="007601EE"/>
    <w:rsid w:val="00760975"/>
    <w:rsid w:val="007619AF"/>
    <w:rsid w:val="00761EA4"/>
    <w:rsid w:val="00761FDA"/>
    <w:rsid w:val="007621FF"/>
    <w:rsid w:val="00762903"/>
    <w:rsid w:val="007634E3"/>
    <w:rsid w:val="0076390A"/>
    <w:rsid w:val="00764194"/>
    <w:rsid w:val="00764D72"/>
    <w:rsid w:val="00765ED3"/>
    <w:rsid w:val="0076681D"/>
    <w:rsid w:val="00766A65"/>
    <w:rsid w:val="007671F5"/>
    <w:rsid w:val="007676B8"/>
    <w:rsid w:val="007713F2"/>
    <w:rsid w:val="0077175C"/>
    <w:rsid w:val="00771870"/>
    <w:rsid w:val="00771BF9"/>
    <w:rsid w:val="00772339"/>
    <w:rsid w:val="00772F8A"/>
    <w:rsid w:val="007739C6"/>
    <w:rsid w:val="00773D2C"/>
    <w:rsid w:val="00774889"/>
    <w:rsid w:val="00774FF5"/>
    <w:rsid w:val="007750B3"/>
    <w:rsid w:val="00775F76"/>
    <w:rsid w:val="007768AB"/>
    <w:rsid w:val="00776AEA"/>
    <w:rsid w:val="00777B3F"/>
    <w:rsid w:val="00777BA0"/>
    <w:rsid w:val="007803BD"/>
    <w:rsid w:val="00780777"/>
    <w:rsid w:val="00780C6B"/>
    <w:rsid w:val="007811DC"/>
    <w:rsid w:val="007820FA"/>
    <w:rsid w:val="0078285F"/>
    <w:rsid w:val="00782FEB"/>
    <w:rsid w:val="00783207"/>
    <w:rsid w:val="00783E1D"/>
    <w:rsid w:val="00783F87"/>
    <w:rsid w:val="0078483B"/>
    <w:rsid w:val="00784EED"/>
    <w:rsid w:val="00785900"/>
    <w:rsid w:val="00786958"/>
    <w:rsid w:val="00786E71"/>
    <w:rsid w:val="0079135C"/>
    <w:rsid w:val="0079162F"/>
    <w:rsid w:val="00792413"/>
    <w:rsid w:val="00793A63"/>
    <w:rsid w:val="00794924"/>
    <w:rsid w:val="00794D8B"/>
    <w:rsid w:val="00795A4E"/>
    <w:rsid w:val="00796027"/>
    <w:rsid w:val="007A0BC2"/>
    <w:rsid w:val="007A1F44"/>
    <w:rsid w:val="007A21BB"/>
    <w:rsid w:val="007A220D"/>
    <w:rsid w:val="007A23FF"/>
    <w:rsid w:val="007A28F2"/>
    <w:rsid w:val="007A295B"/>
    <w:rsid w:val="007A2DEC"/>
    <w:rsid w:val="007A315E"/>
    <w:rsid w:val="007A3424"/>
    <w:rsid w:val="007A35EF"/>
    <w:rsid w:val="007A43A2"/>
    <w:rsid w:val="007A4D04"/>
    <w:rsid w:val="007A7A80"/>
    <w:rsid w:val="007A7A96"/>
    <w:rsid w:val="007B023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0A23"/>
    <w:rsid w:val="007C19AD"/>
    <w:rsid w:val="007C3598"/>
    <w:rsid w:val="007C3F61"/>
    <w:rsid w:val="007C3FA8"/>
    <w:rsid w:val="007C5C18"/>
    <w:rsid w:val="007C5C7A"/>
    <w:rsid w:val="007C5F6B"/>
    <w:rsid w:val="007C68DA"/>
    <w:rsid w:val="007C6F32"/>
    <w:rsid w:val="007C7D34"/>
    <w:rsid w:val="007D0F71"/>
    <w:rsid w:val="007D1301"/>
    <w:rsid w:val="007D229A"/>
    <w:rsid w:val="007D2F44"/>
    <w:rsid w:val="007D2F4D"/>
    <w:rsid w:val="007D4178"/>
    <w:rsid w:val="007D41A0"/>
    <w:rsid w:val="007D43AB"/>
    <w:rsid w:val="007D4947"/>
    <w:rsid w:val="007D4D33"/>
    <w:rsid w:val="007D6847"/>
    <w:rsid w:val="007D7175"/>
    <w:rsid w:val="007D7EFA"/>
    <w:rsid w:val="007E039E"/>
    <w:rsid w:val="007E1369"/>
    <w:rsid w:val="007E1505"/>
    <w:rsid w:val="007E1A1B"/>
    <w:rsid w:val="007E1A88"/>
    <w:rsid w:val="007E1D54"/>
    <w:rsid w:val="007E4B07"/>
    <w:rsid w:val="007E4C88"/>
    <w:rsid w:val="007E4F12"/>
    <w:rsid w:val="007E52DD"/>
    <w:rsid w:val="007E585E"/>
    <w:rsid w:val="007E7571"/>
    <w:rsid w:val="007E7DDF"/>
    <w:rsid w:val="007E7EB5"/>
    <w:rsid w:val="007F11C8"/>
    <w:rsid w:val="007F1CFB"/>
    <w:rsid w:val="007F220B"/>
    <w:rsid w:val="007F232C"/>
    <w:rsid w:val="007F27DD"/>
    <w:rsid w:val="007F3E81"/>
    <w:rsid w:val="007F4402"/>
    <w:rsid w:val="007F449C"/>
    <w:rsid w:val="007F45E9"/>
    <w:rsid w:val="007F4DE8"/>
    <w:rsid w:val="007F522A"/>
    <w:rsid w:val="007F65E5"/>
    <w:rsid w:val="007F6880"/>
    <w:rsid w:val="007F75A9"/>
    <w:rsid w:val="007F76B4"/>
    <w:rsid w:val="008001B4"/>
    <w:rsid w:val="00800769"/>
    <w:rsid w:val="00800848"/>
    <w:rsid w:val="00800ED2"/>
    <w:rsid w:val="008022A0"/>
    <w:rsid w:val="00802E74"/>
    <w:rsid w:val="00802FBA"/>
    <w:rsid w:val="00803F3F"/>
    <w:rsid w:val="00804B92"/>
    <w:rsid w:val="00804E21"/>
    <w:rsid w:val="00805092"/>
    <w:rsid w:val="0080546B"/>
    <w:rsid w:val="008061B9"/>
    <w:rsid w:val="00806A15"/>
    <w:rsid w:val="00806AAF"/>
    <w:rsid w:val="008070AC"/>
    <w:rsid w:val="008079E9"/>
    <w:rsid w:val="008101FD"/>
    <w:rsid w:val="008105BA"/>
    <w:rsid w:val="008108D1"/>
    <w:rsid w:val="00810D8D"/>
    <w:rsid w:val="0081144F"/>
    <w:rsid w:val="00811835"/>
    <w:rsid w:val="00811ADD"/>
    <w:rsid w:val="0081212B"/>
    <w:rsid w:val="00812768"/>
    <w:rsid w:val="00813D85"/>
    <w:rsid w:val="0081581D"/>
    <w:rsid w:val="00815BBF"/>
    <w:rsid w:val="008172BE"/>
    <w:rsid w:val="00817B71"/>
    <w:rsid w:val="00820244"/>
    <w:rsid w:val="00822046"/>
    <w:rsid w:val="008221B3"/>
    <w:rsid w:val="0082248E"/>
    <w:rsid w:val="008232CE"/>
    <w:rsid w:val="00824FDF"/>
    <w:rsid w:val="00825125"/>
    <w:rsid w:val="008257CC"/>
    <w:rsid w:val="00825E70"/>
    <w:rsid w:val="00825FF6"/>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64"/>
    <w:rsid w:val="008376F6"/>
    <w:rsid w:val="00837D5B"/>
    <w:rsid w:val="00840607"/>
    <w:rsid w:val="0084092C"/>
    <w:rsid w:val="00841CD2"/>
    <w:rsid w:val="00842B77"/>
    <w:rsid w:val="00842C25"/>
    <w:rsid w:val="0084309F"/>
    <w:rsid w:val="00845743"/>
    <w:rsid w:val="008458F4"/>
    <w:rsid w:val="00845C12"/>
    <w:rsid w:val="008469D9"/>
    <w:rsid w:val="00846DC0"/>
    <w:rsid w:val="008474A7"/>
    <w:rsid w:val="008506B6"/>
    <w:rsid w:val="00850923"/>
    <w:rsid w:val="00850AE0"/>
    <w:rsid w:val="008515F0"/>
    <w:rsid w:val="00851823"/>
    <w:rsid w:val="008524D2"/>
    <w:rsid w:val="00852E19"/>
    <w:rsid w:val="0085343F"/>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4440"/>
    <w:rsid w:val="00864D76"/>
    <w:rsid w:val="008650FC"/>
    <w:rsid w:val="00866EB3"/>
    <w:rsid w:val="0086701A"/>
    <w:rsid w:val="00867BD2"/>
    <w:rsid w:val="00870C98"/>
    <w:rsid w:val="00870D33"/>
    <w:rsid w:val="008712FD"/>
    <w:rsid w:val="00871566"/>
    <w:rsid w:val="008716A1"/>
    <w:rsid w:val="00871A58"/>
    <w:rsid w:val="00872D3F"/>
    <w:rsid w:val="008733E4"/>
    <w:rsid w:val="00873A28"/>
    <w:rsid w:val="00873F15"/>
    <w:rsid w:val="00874096"/>
    <w:rsid w:val="008751D1"/>
    <w:rsid w:val="008756A4"/>
    <w:rsid w:val="00875BE2"/>
    <w:rsid w:val="00875F73"/>
    <w:rsid w:val="008766FF"/>
    <w:rsid w:val="00876A3D"/>
    <w:rsid w:val="008778B5"/>
    <w:rsid w:val="00880386"/>
    <w:rsid w:val="00880B37"/>
    <w:rsid w:val="00880F30"/>
    <w:rsid w:val="00881C1E"/>
    <w:rsid w:val="008833E8"/>
    <w:rsid w:val="00883B7F"/>
    <w:rsid w:val="00883C48"/>
    <w:rsid w:val="0088416B"/>
    <w:rsid w:val="00887B48"/>
    <w:rsid w:val="00891255"/>
    <w:rsid w:val="0089135D"/>
    <w:rsid w:val="0089176E"/>
    <w:rsid w:val="008917E0"/>
    <w:rsid w:val="00892365"/>
    <w:rsid w:val="0089239F"/>
    <w:rsid w:val="008925DD"/>
    <w:rsid w:val="00892BE5"/>
    <w:rsid w:val="00893757"/>
    <w:rsid w:val="0089387C"/>
    <w:rsid w:val="0089444E"/>
    <w:rsid w:val="008949DF"/>
    <w:rsid w:val="008950A4"/>
    <w:rsid w:val="008951DB"/>
    <w:rsid w:val="00896C81"/>
    <w:rsid w:val="00896D83"/>
    <w:rsid w:val="008A0AB2"/>
    <w:rsid w:val="008A0CFC"/>
    <w:rsid w:val="008A12FE"/>
    <w:rsid w:val="008A15BA"/>
    <w:rsid w:val="008A28B6"/>
    <w:rsid w:val="008A2BB1"/>
    <w:rsid w:val="008A3466"/>
    <w:rsid w:val="008A389F"/>
    <w:rsid w:val="008A3D02"/>
    <w:rsid w:val="008A3F31"/>
    <w:rsid w:val="008A4539"/>
    <w:rsid w:val="008A4988"/>
    <w:rsid w:val="008A4B4B"/>
    <w:rsid w:val="008A4B95"/>
    <w:rsid w:val="008A5940"/>
    <w:rsid w:val="008A6CA4"/>
    <w:rsid w:val="008A73B2"/>
    <w:rsid w:val="008B043F"/>
    <w:rsid w:val="008B0808"/>
    <w:rsid w:val="008B0AEC"/>
    <w:rsid w:val="008B1E53"/>
    <w:rsid w:val="008B1E5B"/>
    <w:rsid w:val="008B2035"/>
    <w:rsid w:val="008B2D2A"/>
    <w:rsid w:val="008B389D"/>
    <w:rsid w:val="008B393D"/>
    <w:rsid w:val="008B3C5C"/>
    <w:rsid w:val="008B5299"/>
    <w:rsid w:val="008B5A5F"/>
    <w:rsid w:val="008B5AB0"/>
    <w:rsid w:val="008B6054"/>
    <w:rsid w:val="008B6345"/>
    <w:rsid w:val="008B7B08"/>
    <w:rsid w:val="008C0921"/>
    <w:rsid w:val="008C0AFE"/>
    <w:rsid w:val="008C13F0"/>
    <w:rsid w:val="008C1F26"/>
    <w:rsid w:val="008C2A3A"/>
    <w:rsid w:val="008C3335"/>
    <w:rsid w:val="008C3910"/>
    <w:rsid w:val="008C45F2"/>
    <w:rsid w:val="008C4C7E"/>
    <w:rsid w:val="008C5C46"/>
    <w:rsid w:val="008C6184"/>
    <w:rsid w:val="008C7204"/>
    <w:rsid w:val="008C785E"/>
    <w:rsid w:val="008D0AFB"/>
    <w:rsid w:val="008D1511"/>
    <w:rsid w:val="008D1CFA"/>
    <w:rsid w:val="008D252F"/>
    <w:rsid w:val="008D274D"/>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77A"/>
    <w:rsid w:val="008E0EB8"/>
    <w:rsid w:val="008E10A6"/>
    <w:rsid w:val="008E1271"/>
    <w:rsid w:val="008E1542"/>
    <w:rsid w:val="008E1736"/>
    <w:rsid w:val="008E2251"/>
    <w:rsid w:val="008E24B3"/>
    <w:rsid w:val="008E24CA"/>
    <w:rsid w:val="008E2F6E"/>
    <w:rsid w:val="008E3156"/>
    <w:rsid w:val="008E38AD"/>
    <w:rsid w:val="008E3C38"/>
    <w:rsid w:val="008E3EEC"/>
    <w:rsid w:val="008E4BF0"/>
    <w:rsid w:val="008E4E44"/>
    <w:rsid w:val="008E5BF2"/>
    <w:rsid w:val="008E5C81"/>
    <w:rsid w:val="008E6B04"/>
    <w:rsid w:val="008E7062"/>
    <w:rsid w:val="008F0A38"/>
    <w:rsid w:val="008F0ADB"/>
    <w:rsid w:val="008F0F84"/>
    <w:rsid w:val="008F1014"/>
    <w:rsid w:val="008F11C9"/>
    <w:rsid w:val="008F22BF"/>
    <w:rsid w:val="008F23D8"/>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11C3"/>
    <w:rsid w:val="00902472"/>
    <w:rsid w:val="009026C5"/>
    <w:rsid w:val="009029C8"/>
    <w:rsid w:val="00902B40"/>
    <w:rsid w:val="00903802"/>
    <w:rsid w:val="00904CED"/>
    <w:rsid w:val="0090559D"/>
    <w:rsid w:val="00905A44"/>
    <w:rsid w:val="009062B7"/>
    <w:rsid w:val="0090696D"/>
    <w:rsid w:val="00906CD6"/>
    <w:rsid w:val="00906E4D"/>
    <w:rsid w:val="00906F31"/>
    <w:rsid w:val="0090748D"/>
    <w:rsid w:val="009075A8"/>
    <w:rsid w:val="009078B3"/>
    <w:rsid w:val="00907A77"/>
    <w:rsid w:val="00907E00"/>
    <w:rsid w:val="0091088D"/>
    <w:rsid w:val="00910FC9"/>
    <w:rsid w:val="00911917"/>
    <w:rsid w:val="0091243F"/>
    <w:rsid w:val="0091258A"/>
    <w:rsid w:val="0091291A"/>
    <w:rsid w:val="00913612"/>
    <w:rsid w:val="0091366A"/>
    <w:rsid w:val="00913824"/>
    <w:rsid w:val="00913F6E"/>
    <w:rsid w:val="00914B6B"/>
    <w:rsid w:val="00915757"/>
    <w:rsid w:val="009159B3"/>
    <w:rsid w:val="00916181"/>
    <w:rsid w:val="009204C5"/>
    <w:rsid w:val="0092180D"/>
    <w:rsid w:val="00922ACF"/>
    <w:rsid w:val="009232C9"/>
    <w:rsid w:val="00923608"/>
    <w:rsid w:val="009238E5"/>
    <w:rsid w:val="00923F12"/>
    <w:rsid w:val="00924965"/>
    <w:rsid w:val="00924FF8"/>
    <w:rsid w:val="00925BA8"/>
    <w:rsid w:val="009264CE"/>
    <w:rsid w:val="00926DA7"/>
    <w:rsid w:val="00927F8B"/>
    <w:rsid w:val="0093094D"/>
    <w:rsid w:val="00932015"/>
    <w:rsid w:val="009328C7"/>
    <w:rsid w:val="00932A02"/>
    <w:rsid w:val="00932A53"/>
    <w:rsid w:val="009336EC"/>
    <w:rsid w:val="00933F56"/>
    <w:rsid w:val="00934181"/>
    <w:rsid w:val="00934C13"/>
    <w:rsid w:val="00935228"/>
    <w:rsid w:val="00935338"/>
    <w:rsid w:val="009355A2"/>
    <w:rsid w:val="00935F9E"/>
    <w:rsid w:val="00936D98"/>
    <w:rsid w:val="00936ED2"/>
    <w:rsid w:val="0093729E"/>
    <w:rsid w:val="00941F1B"/>
    <w:rsid w:val="00941F5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48D"/>
    <w:rsid w:val="00951128"/>
    <w:rsid w:val="00951ADB"/>
    <w:rsid w:val="0095380C"/>
    <w:rsid w:val="00954353"/>
    <w:rsid w:val="009547F0"/>
    <w:rsid w:val="00955C0A"/>
    <w:rsid w:val="00955C4F"/>
    <w:rsid w:val="0095607E"/>
    <w:rsid w:val="00956720"/>
    <w:rsid w:val="00961919"/>
    <w:rsid w:val="009622E6"/>
    <w:rsid w:val="00962FA0"/>
    <w:rsid w:val="009636A6"/>
    <w:rsid w:val="00964945"/>
    <w:rsid w:val="00964A8E"/>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2C7"/>
    <w:rsid w:val="00980517"/>
    <w:rsid w:val="00980551"/>
    <w:rsid w:val="00980A1A"/>
    <w:rsid w:val="00981882"/>
    <w:rsid w:val="0098194F"/>
    <w:rsid w:val="009826C8"/>
    <w:rsid w:val="009830D2"/>
    <w:rsid w:val="009836E4"/>
    <w:rsid w:val="0098412F"/>
    <w:rsid w:val="00985F28"/>
    <w:rsid w:val="00986149"/>
    <w:rsid w:val="00986176"/>
    <w:rsid w:val="00986E7F"/>
    <w:rsid w:val="00987536"/>
    <w:rsid w:val="009906E7"/>
    <w:rsid w:val="009908ED"/>
    <w:rsid w:val="00990BD5"/>
    <w:rsid w:val="0099196F"/>
    <w:rsid w:val="00991BDD"/>
    <w:rsid w:val="00991CE1"/>
    <w:rsid w:val="00992AFA"/>
    <w:rsid w:val="00992B98"/>
    <w:rsid w:val="0099359F"/>
    <w:rsid w:val="0099395D"/>
    <w:rsid w:val="009941A1"/>
    <w:rsid w:val="00994871"/>
    <w:rsid w:val="00994E08"/>
    <w:rsid w:val="00994FBA"/>
    <w:rsid w:val="009951F9"/>
    <w:rsid w:val="00995C95"/>
    <w:rsid w:val="00995E85"/>
    <w:rsid w:val="009961E9"/>
    <w:rsid w:val="00996468"/>
    <w:rsid w:val="00996876"/>
    <w:rsid w:val="00996FFA"/>
    <w:rsid w:val="009973F1"/>
    <w:rsid w:val="009973F3"/>
    <w:rsid w:val="00997598"/>
    <w:rsid w:val="009A010D"/>
    <w:rsid w:val="009A0721"/>
    <w:rsid w:val="009A0857"/>
    <w:rsid w:val="009A0C6F"/>
    <w:rsid w:val="009A14EF"/>
    <w:rsid w:val="009A2DF9"/>
    <w:rsid w:val="009A3A86"/>
    <w:rsid w:val="009A4117"/>
    <w:rsid w:val="009A4869"/>
    <w:rsid w:val="009A4E9E"/>
    <w:rsid w:val="009A615D"/>
    <w:rsid w:val="009A6338"/>
    <w:rsid w:val="009A6A6B"/>
    <w:rsid w:val="009A6CE1"/>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5C7"/>
    <w:rsid w:val="009C483E"/>
    <w:rsid w:val="009C4BC2"/>
    <w:rsid w:val="009C4D22"/>
    <w:rsid w:val="009C526A"/>
    <w:rsid w:val="009C7105"/>
    <w:rsid w:val="009C7320"/>
    <w:rsid w:val="009D0386"/>
    <w:rsid w:val="009D0729"/>
    <w:rsid w:val="009D0F66"/>
    <w:rsid w:val="009D1796"/>
    <w:rsid w:val="009D1A06"/>
    <w:rsid w:val="009D1BA4"/>
    <w:rsid w:val="009D22E4"/>
    <w:rsid w:val="009D22F7"/>
    <w:rsid w:val="009D319C"/>
    <w:rsid w:val="009D5933"/>
    <w:rsid w:val="009D5BAB"/>
    <w:rsid w:val="009D6857"/>
    <w:rsid w:val="009D6A0A"/>
    <w:rsid w:val="009E058F"/>
    <w:rsid w:val="009E0A9E"/>
    <w:rsid w:val="009E1104"/>
    <w:rsid w:val="009E19A2"/>
    <w:rsid w:val="009E1A4E"/>
    <w:rsid w:val="009E395C"/>
    <w:rsid w:val="009E3AFD"/>
    <w:rsid w:val="009E3CDD"/>
    <w:rsid w:val="009E40EE"/>
    <w:rsid w:val="009E4B16"/>
    <w:rsid w:val="009E5C60"/>
    <w:rsid w:val="009E61FB"/>
    <w:rsid w:val="009E64DB"/>
    <w:rsid w:val="009E6794"/>
    <w:rsid w:val="009E6F31"/>
    <w:rsid w:val="009E7189"/>
    <w:rsid w:val="009E7DD1"/>
    <w:rsid w:val="009E7E46"/>
    <w:rsid w:val="009E7FC1"/>
    <w:rsid w:val="009F01E1"/>
    <w:rsid w:val="009F0B4D"/>
    <w:rsid w:val="009F1096"/>
    <w:rsid w:val="009F150E"/>
    <w:rsid w:val="009F1E9C"/>
    <w:rsid w:val="009F27AD"/>
    <w:rsid w:val="009F3FB5"/>
    <w:rsid w:val="009F455E"/>
    <w:rsid w:val="009F521F"/>
    <w:rsid w:val="009F553C"/>
    <w:rsid w:val="009F59F8"/>
    <w:rsid w:val="009F5B6F"/>
    <w:rsid w:val="009F64BC"/>
    <w:rsid w:val="009F77EA"/>
    <w:rsid w:val="00A005B0"/>
    <w:rsid w:val="00A01F17"/>
    <w:rsid w:val="00A022A5"/>
    <w:rsid w:val="00A02436"/>
    <w:rsid w:val="00A035A8"/>
    <w:rsid w:val="00A03A22"/>
    <w:rsid w:val="00A04159"/>
    <w:rsid w:val="00A04323"/>
    <w:rsid w:val="00A04634"/>
    <w:rsid w:val="00A054CC"/>
    <w:rsid w:val="00A06119"/>
    <w:rsid w:val="00A06650"/>
    <w:rsid w:val="00A06B87"/>
    <w:rsid w:val="00A0774C"/>
    <w:rsid w:val="00A07A48"/>
    <w:rsid w:val="00A10693"/>
    <w:rsid w:val="00A108EE"/>
    <w:rsid w:val="00A10BB8"/>
    <w:rsid w:val="00A10FD7"/>
    <w:rsid w:val="00A1200D"/>
    <w:rsid w:val="00A137E4"/>
    <w:rsid w:val="00A14813"/>
    <w:rsid w:val="00A14BDD"/>
    <w:rsid w:val="00A1566A"/>
    <w:rsid w:val="00A165BF"/>
    <w:rsid w:val="00A16C04"/>
    <w:rsid w:val="00A171C0"/>
    <w:rsid w:val="00A172E8"/>
    <w:rsid w:val="00A1739B"/>
    <w:rsid w:val="00A17511"/>
    <w:rsid w:val="00A179FF"/>
    <w:rsid w:val="00A20557"/>
    <w:rsid w:val="00A2135A"/>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1D97"/>
    <w:rsid w:val="00A32316"/>
    <w:rsid w:val="00A3261A"/>
    <w:rsid w:val="00A32631"/>
    <w:rsid w:val="00A33172"/>
    <w:rsid w:val="00A33BBD"/>
    <w:rsid w:val="00A33BFE"/>
    <w:rsid w:val="00A3432B"/>
    <w:rsid w:val="00A346BA"/>
    <w:rsid w:val="00A34A4A"/>
    <w:rsid w:val="00A34C67"/>
    <w:rsid w:val="00A34D62"/>
    <w:rsid w:val="00A35DBC"/>
    <w:rsid w:val="00A3611D"/>
    <w:rsid w:val="00A36339"/>
    <w:rsid w:val="00A366E4"/>
    <w:rsid w:val="00A3688F"/>
    <w:rsid w:val="00A408D0"/>
    <w:rsid w:val="00A40C87"/>
    <w:rsid w:val="00A41C66"/>
    <w:rsid w:val="00A4376F"/>
    <w:rsid w:val="00A437ED"/>
    <w:rsid w:val="00A43A51"/>
    <w:rsid w:val="00A45075"/>
    <w:rsid w:val="00A4549F"/>
    <w:rsid w:val="00A45B9B"/>
    <w:rsid w:val="00A462FE"/>
    <w:rsid w:val="00A501C9"/>
    <w:rsid w:val="00A5022A"/>
    <w:rsid w:val="00A50506"/>
    <w:rsid w:val="00A50A2C"/>
    <w:rsid w:val="00A51A8F"/>
    <w:rsid w:val="00A52364"/>
    <w:rsid w:val="00A53F55"/>
    <w:rsid w:val="00A5417B"/>
    <w:rsid w:val="00A54599"/>
    <w:rsid w:val="00A54B82"/>
    <w:rsid w:val="00A550D1"/>
    <w:rsid w:val="00A55AA1"/>
    <w:rsid w:val="00A55FD5"/>
    <w:rsid w:val="00A5622D"/>
    <w:rsid w:val="00A569D4"/>
    <w:rsid w:val="00A57F1A"/>
    <w:rsid w:val="00A60163"/>
    <w:rsid w:val="00A6038D"/>
    <w:rsid w:val="00A60716"/>
    <w:rsid w:val="00A60CF0"/>
    <w:rsid w:val="00A60FD3"/>
    <w:rsid w:val="00A611D2"/>
    <w:rsid w:val="00A61429"/>
    <w:rsid w:val="00A61514"/>
    <w:rsid w:val="00A6161A"/>
    <w:rsid w:val="00A61645"/>
    <w:rsid w:val="00A61845"/>
    <w:rsid w:val="00A61B82"/>
    <w:rsid w:val="00A62080"/>
    <w:rsid w:val="00A6263D"/>
    <w:rsid w:val="00A630A2"/>
    <w:rsid w:val="00A632B8"/>
    <w:rsid w:val="00A63BF3"/>
    <w:rsid w:val="00A645EF"/>
    <w:rsid w:val="00A64942"/>
    <w:rsid w:val="00A64B83"/>
    <w:rsid w:val="00A64E4C"/>
    <w:rsid w:val="00A65911"/>
    <w:rsid w:val="00A6643C"/>
    <w:rsid w:val="00A67544"/>
    <w:rsid w:val="00A6761E"/>
    <w:rsid w:val="00A676E4"/>
    <w:rsid w:val="00A7075B"/>
    <w:rsid w:val="00A7180C"/>
    <w:rsid w:val="00A719D7"/>
    <w:rsid w:val="00A71CE6"/>
    <w:rsid w:val="00A71D23"/>
    <w:rsid w:val="00A72120"/>
    <w:rsid w:val="00A72A52"/>
    <w:rsid w:val="00A7333A"/>
    <w:rsid w:val="00A739A4"/>
    <w:rsid w:val="00A73D0D"/>
    <w:rsid w:val="00A74739"/>
    <w:rsid w:val="00A74A92"/>
    <w:rsid w:val="00A7524B"/>
    <w:rsid w:val="00A759BB"/>
    <w:rsid w:val="00A75B7E"/>
    <w:rsid w:val="00A75CC1"/>
    <w:rsid w:val="00A75E88"/>
    <w:rsid w:val="00A77135"/>
    <w:rsid w:val="00A77655"/>
    <w:rsid w:val="00A77812"/>
    <w:rsid w:val="00A8056E"/>
    <w:rsid w:val="00A805A3"/>
    <w:rsid w:val="00A8094B"/>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797"/>
    <w:rsid w:val="00A87D6A"/>
    <w:rsid w:val="00A90E72"/>
    <w:rsid w:val="00A922A2"/>
    <w:rsid w:val="00A92A21"/>
    <w:rsid w:val="00A9327B"/>
    <w:rsid w:val="00A93B69"/>
    <w:rsid w:val="00A93EA0"/>
    <w:rsid w:val="00A93EB0"/>
    <w:rsid w:val="00A963C7"/>
    <w:rsid w:val="00AA068F"/>
    <w:rsid w:val="00AA09CF"/>
    <w:rsid w:val="00AA1626"/>
    <w:rsid w:val="00AA1BDD"/>
    <w:rsid w:val="00AA1C25"/>
    <w:rsid w:val="00AA31FF"/>
    <w:rsid w:val="00AA3DB7"/>
    <w:rsid w:val="00AA456A"/>
    <w:rsid w:val="00AA51F5"/>
    <w:rsid w:val="00AA5283"/>
    <w:rsid w:val="00AA52F4"/>
    <w:rsid w:val="00AA5948"/>
    <w:rsid w:val="00AA5E3B"/>
    <w:rsid w:val="00AA68B4"/>
    <w:rsid w:val="00AB0543"/>
    <w:rsid w:val="00AB0AC9"/>
    <w:rsid w:val="00AB185A"/>
    <w:rsid w:val="00AB1BA7"/>
    <w:rsid w:val="00AB1E04"/>
    <w:rsid w:val="00AB2714"/>
    <w:rsid w:val="00AB29CF"/>
    <w:rsid w:val="00AB2ABC"/>
    <w:rsid w:val="00AB2EE5"/>
    <w:rsid w:val="00AB3113"/>
    <w:rsid w:val="00AB348A"/>
    <w:rsid w:val="00AB3F38"/>
    <w:rsid w:val="00AB43EC"/>
    <w:rsid w:val="00AB4464"/>
    <w:rsid w:val="00AB4BF4"/>
    <w:rsid w:val="00AB5A92"/>
    <w:rsid w:val="00AB5ADF"/>
    <w:rsid w:val="00AB5DE9"/>
    <w:rsid w:val="00AB5E57"/>
    <w:rsid w:val="00AB725F"/>
    <w:rsid w:val="00AC0705"/>
    <w:rsid w:val="00AC109B"/>
    <w:rsid w:val="00AC1A2C"/>
    <w:rsid w:val="00AC1E73"/>
    <w:rsid w:val="00AC3094"/>
    <w:rsid w:val="00AC411D"/>
    <w:rsid w:val="00AC427F"/>
    <w:rsid w:val="00AC5311"/>
    <w:rsid w:val="00AC5891"/>
    <w:rsid w:val="00AC6051"/>
    <w:rsid w:val="00AC74DA"/>
    <w:rsid w:val="00AC7A2B"/>
    <w:rsid w:val="00AC7BA4"/>
    <w:rsid w:val="00AC7C25"/>
    <w:rsid w:val="00AD038C"/>
    <w:rsid w:val="00AD0A51"/>
    <w:rsid w:val="00AD0B37"/>
    <w:rsid w:val="00AD0D97"/>
    <w:rsid w:val="00AD11F7"/>
    <w:rsid w:val="00AD1CF6"/>
    <w:rsid w:val="00AD1DB7"/>
    <w:rsid w:val="00AD2852"/>
    <w:rsid w:val="00AD3976"/>
    <w:rsid w:val="00AD3A6B"/>
    <w:rsid w:val="00AD3C06"/>
    <w:rsid w:val="00AD4D2A"/>
    <w:rsid w:val="00AD4D5C"/>
    <w:rsid w:val="00AD542F"/>
    <w:rsid w:val="00AD7305"/>
    <w:rsid w:val="00AD7459"/>
    <w:rsid w:val="00AD755E"/>
    <w:rsid w:val="00AD78EF"/>
    <w:rsid w:val="00AD7E64"/>
    <w:rsid w:val="00AE05B5"/>
    <w:rsid w:val="00AE0BD4"/>
    <w:rsid w:val="00AE0C56"/>
    <w:rsid w:val="00AE0C6D"/>
    <w:rsid w:val="00AE149E"/>
    <w:rsid w:val="00AE14FB"/>
    <w:rsid w:val="00AE1993"/>
    <w:rsid w:val="00AE22F2"/>
    <w:rsid w:val="00AE29FC"/>
    <w:rsid w:val="00AE2F3F"/>
    <w:rsid w:val="00AE385A"/>
    <w:rsid w:val="00AE3B4E"/>
    <w:rsid w:val="00AE55A4"/>
    <w:rsid w:val="00AE59EC"/>
    <w:rsid w:val="00AE67B3"/>
    <w:rsid w:val="00AE7864"/>
    <w:rsid w:val="00AE7949"/>
    <w:rsid w:val="00AE7990"/>
    <w:rsid w:val="00AE7C13"/>
    <w:rsid w:val="00AF04A3"/>
    <w:rsid w:val="00AF0577"/>
    <w:rsid w:val="00AF18A5"/>
    <w:rsid w:val="00AF25D5"/>
    <w:rsid w:val="00AF2CEB"/>
    <w:rsid w:val="00AF3DBA"/>
    <w:rsid w:val="00AF3DBB"/>
    <w:rsid w:val="00AF4D20"/>
    <w:rsid w:val="00AF4E64"/>
    <w:rsid w:val="00AF5194"/>
    <w:rsid w:val="00AF53EF"/>
    <w:rsid w:val="00AF5596"/>
    <w:rsid w:val="00AF6261"/>
    <w:rsid w:val="00AF670F"/>
    <w:rsid w:val="00AF73C3"/>
    <w:rsid w:val="00AF795C"/>
    <w:rsid w:val="00B00752"/>
    <w:rsid w:val="00B00D81"/>
    <w:rsid w:val="00B026C1"/>
    <w:rsid w:val="00B02B9C"/>
    <w:rsid w:val="00B0353B"/>
    <w:rsid w:val="00B040B2"/>
    <w:rsid w:val="00B10558"/>
    <w:rsid w:val="00B11147"/>
    <w:rsid w:val="00B1146E"/>
    <w:rsid w:val="00B120BA"/>
    <w:rsid w:val="00B1231E"/>
    <w:rsid w:val="00B15185"/>
    <w:rsid w:val="00B156A9"/>
    <w:rsid w:val="00B15F83"/>
    <w:rsid w:val="00B160FF"/>
    <w:rsid w:val="00B1623B"/>
    <w:rsid w:val="00B16322"/>
    <w:rsid w:val="00B16440"/>
    <w:rsid w:val="00B1662E"/>
    <w:rsid w:val="00B16A6F"/>
    <w:rsid w:val="00B20187"/>
    <w:rsid w:val="00B2021B"/>
    <w:rsid w:val="00B21028"/>
    <w:rsid w:val="00B2218E"/>
    <w:rsid w:val="00B22519"/>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5E2"/>
    <w:rsid w:val="00B34893"/>
    <w:rsid w:val="00B34A9F"/>
    <w:rsid w:val="00B34B80"/>
    <w:rsid w:val="00B35CDA"/>
    <w:rsid w:val="00B35DF8"/>
    <w:rsid w:val="00B361B6"/>
    <w:rsid w:val="00B3718E"/>
    <w:rsid w:val="00B37C12"/>
    <w:rsid w:val="00B37D97"/>
    <w:rsid w:val="00B4059D"/>
    <w:rsid w:val="00B411BD"/>
    <w:rsid w:val="00B41559"/>
    <w:rsid w:val="00B418DF"/>
    <w:rsid w:val="00B418E8"/>
    <w:rsid w:val="00B42285"/>
    <w:rsid w:val="00B4274B"/>
    <w:rsid w:val="00B435B1"/>
    <w:rsid w:val="00B4367F"/>
    <w:rsid w:val="00B438BA"/>
    <w:rsid w:val="00B44937"/>
    <w:rsid w:val="00B44CB8"/>
    <w:rsid w:val="00B44F99"/>
    <w:rsid w:val="00B45876"/>
    <w:rsid w:val="00B46103"/>
    <w:rsid w:val="00B46D6F"/>
    <w:rsid w:val="00B47533"/>
    <w:rsid w:val="00B47F01"/>
    <w:rsid w:val="00B51305"/>
    <w:rsid w:val="00B51542"/>
    <w:rsid w:val="00B51D1D"/>
    <w:rsid w:val="00B51F53"/>
    <w:rsid w:val="00B520CF"/>
    <w:rsid w:val="00B52F48"/>
    <w:rsid w:val="00B5310E"/>
    <w:rsid w:val="00B54ACC"/>
    <w:rsid w:val="00B54DCB"/>
    <w:rsid w:val="00B55AC2"/>
    <w:rsid w:val="00B560C9"/>
    <w:rsid w:val="00B56533"/>
    <w:rsid w:val="00B56CFC"/>
    <w:rsid w:val="00B57777"/>
    <w:rsid w:val="00B57A17"/>
    <w:rsid w:val="00B61BE2"/>
    <w:rsid w:val="00B6266F"/>
    <w:rsid w:val="00B628BD"/>
    <w:rsid w:val="00B62E0B"/>
    <w:rsid w:val="00B635E1"/>
    <w:rsid w:val="00B63C32"/>
    <w:rsid w:val="00B63EAB"/>
    <w:rsid w:val="00B64434"/>
    <w:rsid w:val="00B65EB5"/>
    <w:rsid w:val="00B66854"/>
    <w:rsid w:val="00B7006C"/>
    <w:rsid w:val="00B70E50"/>
    <w:rsid w:val="00B711CE"/>
    <w:rsid w:val="00B712B6"/>
    <w:rsid w:val="00B71DC8"/>
    <w:rsid w:val="00B72922"/>
    <w:rsid w:val="00B746C6"/>
    <w:rsid w:val="00B74959"/>
    <w:rsid w:val="00B74CF6"/>
    <w:rsid w:val="00B7604C"/>
    <w:rsid w:val="00B7652C"/>
    <w:rsid w:val="00B766BF"/>
    <w:rsid w:val="00B76FA6"/>
    <w:rsid w:val="00B80910"/>
    <w:rsid w:val="00B80BFC"/>
    <w:rsid w:val="00B80E1C"/>
    <w:rsid w:val="00B818F4"/>
    <w:rsid w:val="00B81BC9"/>
    <w:rsid w:val="00B8222F"/>
    <w:rsid w:val="00B82615"/>
    <w:rsid w:val="00B82F8C"/>
    <w:rsid w:val="00B83444"/>
    <w:rsid w:val="00B836ED"/>
    <w:rsid w:val="00B847DB"/>
    <w:rsid w:val="00B84D6F"/>
    <w:rsid w:val="00B853BE"/>
    <w:rsid w:val="00B854B0"/>
    <w:rsid w:val="00B85C17"/>
    <w:rsid w:val="00B85EA3"/>
    <w:rsid w:val="00B8626A"/>
    <w:rsid w:val="00B86476"/>
    <w:rsid w:val="00B864DF"/>
    <w:rsid w:val="00B86A3D"/>
    <w:rsid w:val="00B873D2"/>
    <w:rsid w:val="00B875C7"/>
    <w:rsid w:val="00B90D10"/>
    <w:rsid w:val="00B90FE5"/>
    <w:rsid w:val="00B91109"/>
    <w:rsid w:val="00B919AD"/>
    <w:rsid w:val="00B91A2B"/>
    <w:rsid w:val="00B92FD3"/>
    <w:rsid w:val="00B93204"/>
    <w:rsid w:val="00B93476"/>
    <w:rsid w:val="00B93683"/>
    <w:rsid w:val="00B943A6"/>
    <w:rsid w:val="00B94594"/>
    <w:rsid w:val="00B94E17"/>
    <w:rsid w:val="00B957FE"/>
    <w:rsid w:val="00B95841"/>
    <w:rsid w:val="00B95C4B"/>
    <w:rsid w:val="00B95CDE"/>
    <w:rsid w:val="00B95F02"/>
    <w:rsid w:val="00B9615F"/>
    <w:rsid w:val="00B96BEF"/>
    <w:rsid w:val="00B96FC0"/>
    <w:rsid w:val="00B97260"/>
    <w:rsid w:val="00B976FB"/>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CE7"/>
    <w:rsid w:val="00BB2FD3"/>
    <w:rsid w:val="00BB2FDF"/>
    <w:rsid w:val="00BB2FFF"/>
    <w:rsid w:val="00BB5FCB"/>
    <w:rsid w:val="00BB604B"/>
    <w:rsid w:val="00BC00DD"/>
    <w:rsid w:val="00BC00EC"/>
    <w:rsid w:val="00BC03EB"/>
    <w:rsid w:val="00BC08C5"/>
    <w:rsid w:val="00BC12FB"/>
    <w:rsid w:val="00BC145F"/>
    <w:rsid w:val="00BC1C3C"/>
    <w:rsid w:val="00BC22D8"/>
    <w:rsid w:val="00BC307F"/>
    <w:rsid w:val="00BC3159"/>
    <w:rsid w:val="00BC3257"/>
    <w:rsid w:val="00BC39DB"/>
    <w:rsid w:val="00BC3A32"/>
    <w:rsid w:val="00BC3B07"/>
    <w:rsid w:val="00BC3CD3"/>
    <w:rsid w:val="00BC46EF"/>
    <w:rsid w:val="00BC5D13"/>
    <w:rsid w:val="00BC6FD6"/>
    <w:rsid w:val="00BC79A0"/>
    <w:rsid w:val="00BC7C47"/>
    <w:rsid w:val="00BD008E"/>
    <w:rsid w:val="00BD1572"/>
    <w:rsid w:val="00BD16F2"/>
    <w:rsid w:val="00BD2F3B"/>
    <w:rsid w:val="00BD3372"/>
    <w:rsid w:val="00BD50AA"/>
    <w:rsid w:val="00BD5135"/>
    <w:rsid w:val="00BD5AFB"/>
    <w:rsid w:val="00BD7291"/>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41CF"/>
    <w:rsid w:val="00BE448C"/>
    <w:rsid w:val="00BE4A48"/>
    <w:rsid w:val="00BE4B20"/>
    <w:rsid w:val="00BE4F60"/>
    <w:rsid w:val="00BE55F7"/>
    <w:rsid w:val="00BE56FB"/>
    <w:rsid w:val="00BE5FC4"/>
    <w:rsid w:val="00BE62D9"/>
    <w:rsid w:val="00BE68DC"/>
    <w:rsid w:val="00BE6B67"/>
    <w:rsid w:val="00BE733C"/>
    <w:rsid w:val="00BE7C4D"/>
    <w:rsid w:val="00BE7F6A"/>
    <w:rsid w:val="00BF0274"/>
    <w:rsid w:val="00BF0656"/>
    <w:rsid w:val="00BF077B"/>
    <w:rsid w:val="00BF08C4"/>
    <w:rsid w:val="00BF0BAF"/>
    <w:rsid w:val="00BF19CE"/>
    <w:rsid w:val="00BF24CC"/>
    <w:rsid w:val="00BF2B6F"/>
    <w:rsid w:val="00BF351A"/>
    <w:rsid w:val="00BF3914"/>
    <w:rsid w:val="00BF3CEB"/>
    <w:rsid w:val="00BF4923"/>
    <w:rsid w:val="00BF49B1"/>
    <w:rsid w:val="00BF5552"/>
    <w:rsid w:val="00BF5CD9"/>
    <w:rsid w:val="00BF5F63"/>
    <w:rsid w:val="00BF5FC2"/>
    <w:rsid w:val="00BF667F"/>
    <w:rsid w:val="00BF6A7B"/>
    <w:rsid w:val="00BF6ECD"/>
    <w:rsid w:val="00BF6F95"/>
    <w:rsid w:val="00BF73F2"/>
    <w:rsid w:val="00BF775B"/>
    <w:rsid w:val="00C0004F"/>
    <w:rsid w:val="00C01671"/>
    <w:rsid w:val="00C01C59"/>
    <w:rsid w:val="00C02419"/>
    <w:rsid w:val="00C02721"/>
    <w:rsid w:val="00C02766"/>
    <w:rsid w:val="00C02E3F"/>
    <w:rsid w:val="00C03EE8"/>
    <w:rsid w:val="00C0513E"/>
    <w:rsid w:val="00C05BEC"/>
    <w:rsid w:val="00C05F78"/>
    <w:rsid w:val="00C06C06"/>
    <w:rsid w:val="00C06E7D"/>
    <w:rsid w:val="00C0732B"/>
    <w:rsid w:val="00C07414"/>
    <w:rsid w:val="00C105BD"/>
    <w:rsid w:val="00C1112B"/>
    <w:rsid w:val="00C11A88"/>
    <w:rsid w:val="00C12012"/>
    <w:rsid w:val="00C12874"/>
    <w:rsid w:val="00C12BC1"/>
    <w:rsid w:val="00C13B60"/>
    <w:rsid w:val="00C13BDA"/>
    <w:rsid w:val="00C13FFD"/>
    <w:rsid w:val="00C14100"/>
    <w:rsid w:val="00C14632"/>
    <w:rsid w:val="00C166B2"/>
    <w:rsid w:val="00C166E0"/>
    <w:rsid w:val="00C16C30"/>
    <w:rsid w:val="00C17602"/>
    <w:rsid w:val="00C202AE"/>
    <w:rsid w:val="00C20A00"/>
    <w:rsid w:val="00C21673"/>
    <w:rsid w:val="00C21C7A"/>
    <w:rsid w:val="00C23130"/>
    <w:rsid w:val="00C23593"/>
    <w:rsid w:val="00C23783"/>
    <w:rsid w:val="00C2382B"/>
    <w:rsid w:val="00C23F90"/>
    <w:rsid w:val="00C248A5"/>
    <w:rsid w:val="00C255A5"/>
    <w:rsid w:val="00C2584B"/>
    <w:rsid w:val="00C25942"/>
    <w:rsid w:val="00C25DD9"/>
    <w:rsid w:val="00C2663F"/>
    <w:rsid w:val="00C26DB8"/>
    <w:rsid w:val="00C27C0D"/>
    <w:rsid w:val="00C3390D"/>
    <w:rsid w:val="00C33A9E"/>
    <w:rsid w:val="00C3400F"/>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E99"/>
    <w:rsid w:val="00C514B1"/>
    <w:rsid w:val="00C51A79"/>
    <w:rsid w:val="00C52191"/>
    <w:rsid w:val="00C52744"/>
    <w:rsid w:val="00C52F10"/>
    <w:rsid w:val="00C53645"/>
    <w:rsid w:val="00C53AC7"/>
    <w:rsid w:val="00C53EB3"/>
    <w:rsid w:val="00C542D4"/>
    <w:rsid w:val="00C54CDA"/>
    <w:rsid w:val="00C54D71"/>
    <w:rsid w:val="00C55AD1"/>
    <w:rsid w:val="00C563F5"/>
    <w:rsid w:val="00C570F7"/>
    <w:rsid w:val="00C60FC3"/>
    <w:rsid w:val="00C61C7D"/>
    <w:rsid w:val="00C61CD1"/>
    <w:rsid w:val="00C627AD"/>
    <w:rsid w:val="00C62CD5"/>
    <w:rsid w:val="00C636E6"/>
    <w:rsid w:val="00C639D6"/>
    <w:rsid w:val="00C63F8E"/>
    <w:rsid w:val="00C64414"/>
    <w:rsid w:val="00C644D3"/>
    <w:rsid w:val="00C647FB"/>
    <w:rsid w:val="00C64860"/>
    <w:rsid w:val="00C654E0"/>
    <w:rsid w:val="00C67EAB"/>
    <w:rsid w:val="00C703AC"/>
    <w:rsid w:val="00C70DFF"/>
    <w:rsid w:val="00C70FD2"/>
    <w:rsid w:val="00C7218F"/>
    <w:rsid w:val="00C72E6A"/>
    <w:rsid w:val="00C73021"/>
    <w:rsid w:val="00C737C8"/>
    <w:rsid w:val="00C73ADD"/>
    <w:rsid w:val="00C74F4A"/>
    <w:rsid w:val="00C755D7"/>
    <w:rsid w:val="00C75A6B"/>
    <w:rsid w:val="00C763B6"/>
    <w:rsid w:val="00C7644F"/>
    <w:rsid w:val="00C768F6"/>
    <w:rsid w:val="00C77455"/>
    <w:rsid w:val="00C77EA1"/>
    <w:rsid w:val="00C80073"/>
    <w:rsid w:val="00C80668"/>
    <w:rsid w:val="00C809E4"/>
    <w:rsid w:val="00C80DEA"/>
    <w:rsid w:val="00C81134"/>
    <w:rsid w:val="00C814CF"/>
    <w:rsid w:val="00C81E9B"/>
    <w:rsid w:val="00C821FF"/>
    <w:rsid w:val="00C832DC"/>
    <w:rsid w:val="00C8377F"/>
    <w:rsid w:val="00C83B0F"/>
    <w:rsid w:val="00C84983"/>
    <w:rsid w:val="00C84AED"/>
    <w:rsid w:val="00C84BB4"/>
    <w:rsid w:val="00C8646D"/>
    <w:rsid w:val="00C869AF"/>
    <w:rsid w:val="00C8720A"/>
    <w:rsid w:val="00C875E2"/>
    <w:rsid w:val="00C87F13"/>
    <w:rsid w:val="00C91A86"/>
    <w:rsid w:val="00C91DE3"/>
    <w:rsid w:val="00C91F2B"/>
    <w:rsid w:val="00C9266E"/>
    <w:rsid w:val="00C92C7F"/>
    <w:rsid w:val="00C9369D"/>
    <w:rsid w:val="00C94085"/>
    <w:rsid w:val="00C944BC"/>
    <w:rsid w:val="00C944FA"/>
    <w:rsid w:val="00C94AEB"/>
    <w:rsid w:val="00C95539"/>
    <w:rsid w:val="00C95854"/>
    <w:rsid w:val="00C95EFF"/>
    <w:rsid w:val="00C968AB"/>
    <w:rsid w:val="00C96B75"/>
    <w:rsid w:val="00C96E6F"/>
    <w:rsid w:val="00C97872"/>
    <w:rsid w:val="00CA0532"/>
    <w:rsid w:val="00CA2035"/>
    <w:rsid w:val="00CA2099"/>
    <w:rsid w:val="00CA2241"/>
    <w:rsid w:val="00CA3CDD"/>
    <w:rsid w:val="00CA3CF4"/>
    <w:rsid w:val="00CA403B"/>
    <w:rsid w:val="00CA43E6"/>
    <w:rsid w:val="00CA505A"/>
    <w:rsid w:val="00CA59DD"/>
    <w:rsid w:val="00CA7056"/>
    <w:rsid w:val="00CA7817"/>
    <w:rsid w:val="00CA7C0B"/>
    <w:rsid w:val="00CB008E"/>
    <w:rsid w:val="00CB01FA"/>
    <w:rsid w:val="00CB0737"/>
    <w:rsid w:val="00CB097A"/>
    <w:rsid w:val="00CB1BE3"/>
    <w:rsid w:val="00CB26EC"/>
    <w:rsid w:val="00CB2D2A"/>
    <w:rsid w:val="00CB3728"/>
    <w:rsid w:val="00CB3898"/>
    <w:rsid w:val="00CB4DDE"/>
    <w:rsid w:val="00CB5B1E"/>
    <w:rsid w:val="00CB5F0C"/>
    <w:rsid w:val="00CB6A41"/>
    <w:rsid w:val="00CB6B42"/>
    <w:rsid w:val="00CB6E11"/>
    <w:rsid w:val="00CB787A"/>
    <w:rsid w:val="00CC0154"/>
    <w:rsid w:val="00CC0C4A"/>
    <w:rsid w:val="00CC1102"/>
    <w:rsid w:val="00CC17F0"/>
    <w:rsid w:val="00CC1853"/>
    <w:rsid w:val="00CC1CB6"/>
    <w:rsid w:val="00CC1FAE"/>
    <w:rsid w:val="00CC20BC"/>
    <w:rsid w:val="00CC3A23"/>
    <w:rsid w:val="00CC68C9"/>
    <w:rsid w:val="00CC737C"/>
    <w:rsid w:val="00CD087D"/>
    <w:rsid w:val="00CD0D8C"/>
    <w:rsid w:val="00CD0F5D"/>
    <w:rsid w:val="00CD1C0B"/>
    <w:rsid w:val="00CD239A"/>
    <w:rsid w:val="00CD2E35"/>
    <w:rsid w:val="00CD39D9"/>
    <w:rsid w:val="00CD4E6D"/>
    <w:rsid w:val="00CD5512"/>
    <w:rsid w:val="00CD6E3D"/>
    <w:rsid w:val="00CD71AB"/>
    <w:rsid w:val="00CD7713"/>
    <w:rsid w:val="00CD7828"/>
    <w:rsid w:val="00CD7FA6"/>
    <w:rsid w:val="00CE007E"/>
    <w:rsid w:val="00CE0109"/>
    <w:rsid w:val="00CE166B"/>
    <w:rsid w:val="00CE1AD9"/>
    <w:rsid w:val="00CE1FC5"/>
    <w:rsid w:val="00CE2483"/>
    <w:rsid w:val="00CE3215"/>
    <w:rsid w:val="00CE4327"/>
    <w:rsid w:val="00CE46E5"/>
    <w:rsid w:val="00CE485A"/>
    <w:rsid w:val="00CE5279"/>
    <w:rsid w:val="00CE58E9"/>
    <w:rsid w:val="00CE5A78"/>
    <w:rsid w:val="00CE6528"/>
    <w:rsid w:val="00CE7206"/>
    <w:rsid w:val="00CE78AE"/>
    <w:rsid w:val="00CE7E62"/>
    <w:rsid w:val="00CF08C6"/>
    <w:rsid w:val="00CF149C"/>
    <w:rsid w:val="00CF1722"/>
    <w:rsid w:val="00CF195E"/>
    <w:rsid w:val="00CF19DA"/>
    <w:rsid w:val="00CF1C7F"/>
    <w:rsid w:val="00CF1CC0"/>
    <w:rsid w:val="00CF24F8"/>
    <w:rsid w:val="00CF2653"/>
    <w:rsid w:val="00CF285C"/>
    <w:rsid w:val="00CF357E"/>
    <w:rsid w:val="00CF361F"/>
    <w:rsid w:val="00CF4247"/>
    <w:rsid w:val="00CF5263"/>
    <w:rsid w:val="00CF60B5"/>
    <w:rsid w:val="00CF60FE"/>
    <w:rsid w:val="00D001CA"/>
    <w:rsid w:val="00D004FA"/>
    <w:rsid w:val="00D01232"/>
    <w:rsid w:val="00D01B21"/>
    <w:rsid w:val="00D01E2F"/>
    <w:rsid w:val="00D03102"/>
    <w:rsid w:val="00D0356A"/>
    <w:rsid w:val="00D035FB"/>
    <w:rsid w:val="00D03727"/>
    <w:rsid w:val="00D0378A"/>
    <w:rsid w:val="00D04EAF"/>
    <w:rsid w:val="00D05132"/>
    <w:rsid w:val="00D05CBB"/>
    <w:rsid w:val="00D05EA9"/>
    <w:rsid w:val="00D06DDF"/>
    <w:rsid w:val="00D071F8"/>
    <w:rsid w:val="00D07252"/>
    <w:rsid w:val="00D074F4"/>
    <w:rsid w:val="00D07CE1"/>
    <w:rsid w:val="00D1026A"/>
    <w:rsid w:val="00D107CF"/>
    <w:rsid w:val="00D11B0B"/>
    <w:rsid w:val="00D1212E"/>
    <w:rsid w:val="00D12293"/>
    <w:rsid w:val="00D12A09"/>
    <w:rsid w:val="00D13AA1"/>
    <w:rsid w:val="00D14236"/>
    <w:rsid w:val="00D14553"/>
    <w:rsid w:val="00D14BFA"/>
    <w:rsid w:val="00D14DB1"/>
    <w:rsid w:val="00D1578D"/>
    <w:rsid w:val="00D15D54"/>
    <w:rsid w:val="00D15F43"/>
    <w:rsid w:val="00D16C44"/>
    <w:rsid w:val="00D16E87"/>
    <w:rsid w:val="00D17925"/>
    <w:rsid w:val="00D205A2"/>
    <w:rsid w:val="00D20B8B"/>
    <w:rsid w:val="00D2108C"/>
    <w:rsid w:val="00D2162C"/>
    <w:rsid w:val="00D21A3C"/>
    <w:rsid w:val="00D21EF1"/>
    <w:rsid w:val="00D2283A"/>
    <w:rsid w:val="00D233F1"/>
    <w:rsid w:val="00D23528"/>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08D"/>
    <w:rsid w:val="00D34A0B"/>
    <w:rsid w:val="00D35A57"/>
    <w:rsid w:val="00D36234"/>
    <w:rsid w:val="00D36371"/>
    <w:rsid w:val="00D36DF8"/>
    <w:rsid w:val="00D413BA"/>
    <w:rsid w:val="00D43517"/>
    <w:rsid w:val="00D437D8"/>
    <w:rsid w:val="00D44823"/>
    <w:rsid w:val="00D44994"/>
    <w:rsid w:val="00D44FC8"/>
    <w:rsid w:val="00D45DF3"/>
    <w:rsid w:val="00D46174"/>
    <w:rsid w:val="00D46A5D"/>
    <w:rsid w:val="00D47A78"/>
    <w:rsid w:val="00D47DD0"/>
    <w:rsid w:val="00D50183"/>
    <w:rsid w:val="00D51D12"/>
    <w:rsid w:val="00D52795"/>
    <w:rsid w:val="00D5306D"/>
    <w:rsid w:val="00D5362B"/>
    <w:rsid w:val="00D53EF0"/>
    <w:rsid w:val="00D55072"/>
    <w:rsid w:val="00D550C2"/>
    <w:rsid w:val="00D551B5"/>
    <w:rsid w:val="00D555E9"/>
    <w:rsid w:val="00D557A4"/>
    <w:rsid w:val="00D55ECE"/>
    <w:rsid w:val="00D564E0"/>
    <w:rsid w:val="00D56DB2"/>
    <w:rsid w:val="00D5747F"/>
    <w:rsid w:val="00D57495"/>
    <w:rsid w:val="00D574FA"/>
    <w:rsid w:val="00D602E1"/>
    <w:rsid w:val="00D607C6"/>
    <w:rsid w:val="00D60C8D"/>
    <w:rsid w:val="00D61374"/>
    <w:rsid w:val="00D6141D"/>
    <w:rsid w:val="00D6168A"/>
    <w:rsid w:val="00D616A5"/>
    <w:rsid w:val="00D61A81"/>
    <w:rsid w:val="00D61FF0"/>
    <w:rsid w:val="00D620A5"/>
    <w:rsid w:val="00D6211D"/>
    <w:rsid w:val="00D62C97"/>
    <w:rsid w:val="00D63517"/>
    <w:rsid w:val="00D63B75"/>
    <w:rsid w:val="00D659B1"/>
    <w:rsid w:val="00D66E18"/>
    <w:rsid w:val="00D6734D"/>
    <w:rsid w:val="00D679CF"/>
    <w:rsid w:val="00D679D3"/>
    <w:rsid w:val="00D70465"/>
    <w:rsid w:val="00D72330"/>
    <w:rsid w:val="00D7356F"/>
    <w:rsid w:val="00D73587"/>
    <w:rsid w:val="00D73EBB"/>
    <w:rsid w:val="00D751FB"/>
    <w:rsid w:val="00D754D6"/>
    <w:rsid w:val="00D75A19"/>
    <w:rsid w:val="00D761AA"/>
    <w:rsid w:val="00D76C75"/>
    <w:rsid w:val="00D76E30"/>
    <w:rsid w:val="00D76FAE"/>
    <w:rsid w:val="00D777D7"/>
    <w:rsid w:val="00D77E1B"/>
    <w:rsid w:val="00D805EA"/>
    <w:rsid w:val="00D80AB8"/>
    <w:rsid w:val="00D81792"/>
    <w:rsid w:val="00D819B1"/>
    <w:rsid w:val="00D82494"/>
    <w:rsid w:val="00D834CD"/>
    <w:rsid w:val="00D83AE9"/>
    <w:rsid w:val="00D857B8"/>
    <w:rsid w:val="00D868D2"/>
    <w:rsid w:val="00D87175"/>
    <w:rsid w:val="00D87ABF"/>
    <w:rsid w:val="00D9031A"/>
    <w:rsid w:val="00D90C05"/>
    <w:rsid w:val="00D90CD3"/>
    <w:rsid w:val="00D916D9"/>
    <w:rsid w:val="00D919E6"/>
    <w:rsid w:val="00D91BE1"/>
    <w:rsid w:val="00D920F8"/>
    <w:rsid w:val="00D924AC"/>
    <w:rsid w:val="00D92599"/>
    <w:rsid w:val="00D92C29"/>
    <w:rsid w:val="00D936E2"/>
    <w:rsid w:val="00D93D5E"/>
    <w:rsid w:val="00D947C0"/>
    <w:rsid w:val="00D95104"/>
    <w:rsid w:val="00D95600"/>
    <w:rsid w:val="00D95CBE"/>
    <w:rsid w:val="00D96080"/>
    <w:rsid w:val="00D96144"/>
    <w:rsid w:val="00D9683C"/>
    <w:rsid w:val="00D97884"/>
    <w:rsid w:val="00D97C11"/>
    <w:rsid w:val="00DA0A7F"/>
    <w:rsid w:val="00DA1C31"/>
    <w:rsid w:val="00DA20BC"/>
    <w:rsid w:val="00DA2ED7"/>
    <w:rsid w:val="00DA3E7A"/>
    <w:rsid w:val="00DA4097"/>
    <w:rsid w:val="00DA430C"/>
    <w:rsid w:val="00DA615D"/>
    <w:rsid w:val="00DA6598"/>
    <w:rsid w:val="00DA6C0F"/>
    <w:rsid w:val="00DA702F"/>
    <w:rsid w:val="00DA7F8A"/>
    <w:rsid w:val="00DB0176"/>
    <w:rsid w:val="00DB0404"/>
    <w:rsid w:val="00DB06EB"/>
    <w:rsid w:val="00DB0B2F"/>
    <w:rsid w:val="00DB1164"/>
    <w:rsid w:val="00DB11F8"/>
    <w:rsid w:val="00DB18F8"/>
    <w:rsid w:val="00DB1F2A"/>
    <w:rsid w:val="00DB297F"/>
    <w:rsid w:val="00DB30BB"/>
    <w:rsid w:val="00DB3153"/>
    <w:rsid w:val="00DB3176"/>
    <w:rsid w:val="00DB317A"/>
    <w:rsid w:val="00DB3512"/>
    <w:rsid w:val="00DB3B82"/>
    <w:rsid w:val="00DB3CBE"/>
    <w:rsid w:val="00DB485D"/>
    <w:rsid w:val="00DB5197"/>
    <w:rsid w:val="00DB795B"/>
    <w:rsid w:val="00DC08BB"/>
    <w:rsid w:val="00DC1327"/>
    <w:rsid w:val="00DC1350"/>
    <w:rsid w:val="00DC173F"/>
    <w:rsid w:val="00DC1EC7"/>
    <w:rsid w:val="00DC2380"/>
    <w:rsid w:val="00DC3237"/>
    <w:rsid w:val="00DC41A4"/>
    <w:rsid w:val="00DC5265"/>
    <w:rsid w:val="00DC566C"/>
    <w:rsid w:val="00DC5672"/>
    <w:rsid w:val="00DC60A2"/>
    <w:rsid w:val="00DC641F"/>
    <w:rsid w:val="00DC6600"/>
    <w:rsid w:val="00DC67BD"/>
    <w:rsid w:val="00DC6924"/>
    <w:rsid w:val="00DC71F2"/>
    <w:rsid w:val="00DC7965"/>
    <w:rsid w:val="00DD193E"/>
    <w:rsid w:val="00DD2025"/>
    <w:rsid w:val="00DD203C"/>
    <w:rsid w:val="00DD22EA"/>
    <w:rsid w:val="00DD23A0"/>
    <w:rsid w:val="00DD27B3"/>
    <w:rsid w:val="00DD353C"/>
    <w:rsid w:val="00DD3EF5"/>
    <w:rsid w:val="00DD48FB"/>
    <w:rsid w:val="00DD53FA"/>
    <w:rsid w:val="00DD5F42"/>
    <w:rsid w:val="00DD617B"/>
    <w:rsid w:val="00DD7836"/>
    <w:rsid w:val="00DE05D4"/>
    <w:rsid w:val="00DE0E59"/>
    <w:rsid w:val="00DE0F6C"/>
    <w:rsid w:val="00DE1677"/>
    <w:rsid w:val="00DE1E6F"/>
    <w:rsid w:val="00DE219B"/>
    <w:rsid w:val="00DE52E3"/>
    <w:rsid w:val="00DE52E7"/>
    <w:rsid w:val="00DE602E"/>
    <w:rsid w:val="00DE7405"/>
    <w:rsid w:val="00DE765C"/>
    <w:rsid w:val="00DE7C00"/>
    <w:rsid w:val="00DF03E9"/>
    <w:rsid w:val="00DF03ED"/>
    <w:rsid w:val="00DF04EE"/>
    <w:rsid w:val="00DF0BF4"/>
    <w:rsid w:val="00DF179D"/>
    <w:rsid w:val="00DF1E9C"/>
    <w:rsid w:val="00DF26B7"/>
    <w:rsid w:val="00DF277C"/>
    <w:rsid w:val="00DF3872"/>
    <w:rsid w:val="00DF3A90"/>
    <w:rsid w:val="00DF3E98"/>
    <w:rsid w:val="00DF4572"/>
    <w:rsid w:val="00DF4658"/>
    <w:rsid w:val="00DF62C2"/>
    <w:rsid w:val="00DF6C8B"/>
    <w:rsid w:val="00DF6F17"/>
    <w:rsid w:val="00DF7771"/>
    <w:rsid w:val="00DF78FA"/>
    <w:rsid w:val="00E001BE"/>
    <w:rsid w:val="00E002F1"/>
    <w:rsid w:val="00E0082C"/>
    <w:rsid w:val="00E01DAA"/>
    <w:rsid w:val="00E023E5"/>
    <w:rsid w:val="00E02432"/>
    <w:rsid w:val="00E02EA6"/>
    <w:rsid w:val="00E02ECA"/>
    <w:rsid w:val="00E04022"/>
    <w:rsid w:val="00E05452"/>
    <w:rsid w:val="00E064A9"/>
    <w:rsid w:val="00E07116"/>
    <w:rsid w:val="00E0728F"/>
    <w:rsid w:val="00E0755C"/>
    <w:rsid w:val="00E07656"/>
    <w:rsid w:val="00E118F1"/>
    <w:rsid w:val="00E14A7E"/>
    <w:rsid w:val="00E151B5"/>
    <w:rsid w:val="00E151E1"/>
    <w:rsid w:val="00E16239"/>
    <w:rsid w:val="00E168B1"/>
    <w:rsid w:val="00E16988"/>
    <w:rsid w:val="00E17619"/>
    <w:rsid w:val="00E17805"/>
    <w:rsid w:val="00E20F79"/>
    <w:rsid w:val="00E21278"/>
    <w:rsid w:val="00E21B51"/>
    <w:rsid w:val="00E21E7D"/>
    <w:rsid w:val="00E22CCD"/>
    <w:rsid w:val="00E23980"/>
    <w:rsid w:val="00E23A11"/>
    <w:rsid w:val="00E23FB7"/>
    <w:rsid w:val="00E24994"/>
    <w:rsid w:val="00E24A27"/>
    <w:rsid w:val="00E25F89"/>
    <w:rsid w:val="00E27E15"/>
    <w:rsid w:val="00E27EEC"/>
    <w:rsid w:val="00E31579"/>
    <w:rsid w:val="00E32D62"/>
    <w:rsid w:val="00E339DC"/>
    <w:rsid w:val="00E33B2B"/>
    <w:rsid w:val="00E33E15"/>
    <w:rsid w:val="00E3402C"/>
    <w:rsid w:val="00E34276"/>
    <w:rsid w:val="00E35B0F"/>
    <w:rsid w:val="00E361B8"/>
    <w:rsid w:val="00E36A1B"/>
    <w:rsid w:val="00E37EE0"/>
    <w:rsid w:val="00E401EA"/>
    <w:rsid w:val="00E429ED"/>
    <w:rsid w:val="00E43F37"/>
    <w:rsid w:val="00E446A6"/>
    <w:rsid w:val="00E450ED"/>
    <w:rsid w:val="00E455F4"/>
    <w:rsid w:val="00E46527"/>
    <w:rsid w:val="00E46C01"/>
    <w:rsid w:val="00E4791B"/>
    <w:rsid w:val="00E47E31"/>
    <w:rsid w:val="00E50AC6"/>
    <w:rsid w:val="00E51DDD"/>
    <w:rsid w:val="00E51FDD"/>
    <w:rsid w:val="00E52435"/>
    <w:rsid w:val="00E52867"/>
    <w:rsid w:val="00E52AC2"/>
    <w:rsid w:val="00E53049"/>
    <w:rsid w:val="00E53122"/>
    <w:rsid w:val="00E5351B"/>
    <w:rsid w:val="00E53FA9"/>
    <w:rsid w:val="00E5414C"/>
    <w:rsid w:val="00E54377"/>
    <w:rsid w:val="00E547B3"/>
    <w:rsid w:val="00E54A34"/>
    <w:rsid w:val="00E54EBD"/>
    <w:rsid w:val="00E570F6"/>
    <w:rsid w:val="00E5733D"/>
    <w:rsid w:val="00E60A1E"/>
    <w:rsid w:val="00E611F4"/>
    <w:rsid w:val="00E61CC0"/>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0E5"/>
    <w:rsid w:val="00E70BC7"/>
    <w:rsid w:val="00E70E38"/>
    <w:rsid w:val="00E70FBC"/>
    <w:rsid w:val="00E71B25"/>
    <w:rsid w:val="00E72C01"/>
    <w:rsid w:val="00E72C5E"/>
    <w:rsid w:val="00E741AC"/>
    <w:rsid w:val="00E74232"/>
    <w:rsid w:val="00E743D4"/>
    <w:rsid w:val="00E75174"/>
    <w:rsid w:val="00E75EBA"/>
    <w:rsid w:val="00E75FD2"/>
    <w:rsid w:val="00E763B4"/>
    <w:rsid w:val="00E76B60"/>
    <w:rsid w:val="00E77848"/>
    <w:rsid w:val="00E80514"/>
    <w:rsid w:val="00E80E5B"/>
    <w:rsid w:val="00E816C5"/>
    <w:rsid w:val="00E81CE0"/>
    <w:rsid w:val="00E81E7C"/>
    <w:rsid w:val="00E8209A"/>
    <w:rsid w:val="00E8224D"/>
    <w:rsid w:val="00E829F5"/>
    <w:rsid w:val="00E82CC6"/>
    <w:rsid w:val="00E83DE9"/>
    <w:rsid w:val="00E8519F"/>
    <w:rsid w:val="00E85CC3"/>
    <w:rsid w:val="00E8644A"/>
    <w:rsid w:val="00E8678A"/>
    <w:rsid w:val="00E86823"/>
    <w:rsid w:val="00E87DD3"/>
    <w:rsid w:val="00E9027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173"/>
    <w:rsid w:val="00EC52FF"/>
    <w:rsid w:val="00EC56E0"/>
    <w:rsid w:val="00EC6057"/>
    <w:rsid w:val="00EC6524"/>
    <w:rsid w:val="00EC6847"/>
    <w:rsid w:val="00EC7DB6"/>
    <w:rsid w:val="00ED15E3"/>
    <w:rsid w:val="00ED162F"/>
    <w:rsid w:val="00ED2E52"/>
    <w:rsid w:val="00ED2F1E"/>
    <w:rsid w:val="00ED3024"/>
    <w:rsid w:val="00ED57D6"/>
    <w:rsid w:val="00ED5983"/>
    <w:rsid w:val="00ED5FE4"/>
    <w:rsid w:val="00ED71C5"/>
    <w:rsid w:val="00ED75C6"/>
    <w:rsid w:val="00ED7E1D"/>
    <w:rsid w:val="00EE0047"/>
    <w:rsid w:val="00EE0844"/>
    <w:rsid w:val="00EE08EC"/>
    <w:rsid w:val="00EE16FA"/>
    <w:rsid w:val="00EE1D82"/>
    <w:rsid w:val="00EE247D"/>
    <w:rsid w:val="00EE2C7E"/>
    <w:rsid w:val="00EE3C42"/>
    <w:rsid w:val="00EE3D4F"/>
    <w:rsid w:val="00EE497C"/>
    <w:rsid w:val="00EE507E"/>
    <w:rsid w:val="00EE534D"/>
    <w:rsid w:val="00EE5560"/>
    <w:rsid w:val="00EE63C8"/>
    <w:rsid w:val="00EE6711"/>
    <w:rsid w:val="00EE6F1E"/>
    <w:rsid w:val="00EE786F"/>
    <w:rsid w:val="00EE7DB7"/>
    <w:rsid w:val="00EF014D"/>
    <w:rsid w:val="00EF0348"/>
    <w:rsid w:val="00EF18F9"/>
    <w:rsid w:val="00EF1F9C"/>
    <w:rsid w:val="00EF226C"/>
    <w:rsid w:val="00EF4366"/>
    <w:rsid w:val="00EF4CD6"/>
    <w:rsid w:val="00EF55A0"/>
    <w:rsid w:val="00EF63D1"/>
    <w:rsid w:val="00EF6476"/>
    <w:rsid w:val="00EF6513"/>
    <w:rsid w:val="00EF6683"/>
    <w:rsid w:val="00EF7002"/>
    <w:rsid w:val="00EF769B"/>
    <w:rsid w:val="00F01853"/>
    <w:rsid w:val="00F027BA"/>
    <w:rsid w:val="00F0304D"/>
    <w:rsid w:val="00F03E79"/>
    <w:rsid w:val="00F0453E"/>
    <w:rsid w:val="00F051E4"/>
    <w:rsid w:val="00F0541B"/>
    <w:rsid w:val="00F0628D"/>
    <w:rsid w:val="00F06651"/>
    <w:rsid w:val="00F0670E"/>
    <w:rsid w:val="00F07DE6"/>
    <w:rsid w:val="00F102EC"/>
    <w:rsid w:val="00F1056C"/>
    <w:rsid w:val="00F107F1"/>
    <w:rsid w:val="00F10ADA"/>
    <w:rsid w:val="00F10FC1"/>
    <w:rsid w:val="00F112FD"/>
    <w:rsid w:val="00F11E95"/>
    <w:rsid w:val="00F11F4A"/>
    <w:rsid w:val="00F126E2"/>
    <w:rsid w:val="00F13280"/>
    <w:rsid w:val="00F133A1"/>
    <w:rsid w:val="00F13ECD"/>
    <w:rsid w:val="00F142C9"/>
    <w:rsid w:val="00F1472F"/>
    <w:rsid w:val="00F1559D"/>
    <w:rsid w:val="00F155CE"/>
    <w:rsid w:val="00F15AA1"/>
    <w:rsid w:val="00F15C47"/>
    <w:rsid w:val="00F16115"/>
    <w:rsid w:val="00F16698"/>
    <w:rsid w:val="00F16BF2"/>
    <w:rsid w:val="00F171C7"/>
    <w:rsid w:val="00F17DD8"/>
    <w:rsid w:val="00F17EAE"/>
    <w:rsid w:val="00F21634"/>
    <w:rsid w:val="00F218D4"/>
    <w:rsid w:val="00F2250A"/>
    <w:rsid w:val="00F24188"/>
    <w:rsid w:val="00F24787"/>
    <w:rsid w:val="00F24788"/>
    <w:rsid w:val="00F251FB"/>
    <w:rsid w:val="00F25DCD"/>
    <w:rsid w:val="00F2640F"/>
    <w:rsid w:val="00F27230"/>
    <w:rsid w:val="00F277D9"/>
    <w:rsid w:val="00F27C34"/>
    <w:rsid w:val="00F27E46"/>
    <w:rsid w:val="00F27FA6"/>
    <w:rsid w:val="00F301C2"/>
    <w:rsid w:val="00F302E1"/>
    <w:rsid w:val="00F30BB3"/>
    <w:rsid w:val="00F30C75"/>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37B47"/>
    <w:rsid w:val="00F405A4"/>
    <w:rsid w:val="00F40F30"/>
    <w:rsid w:val="00F41F05"/>
    <w:rsid w:val="00F42319"/>
    <w:rsid w:val="00F4288D"/>
    <w:rsid w:val="00F433BD"/>
    <w:rsid w:val="00F43422"/>
    <w:rsid w:val="00F44864"/>
    <w:rsid w:val="00F44EC5"/>
    <w:rsid w:val="00F4689F"/>
    <w:rsid w:val="00F47370"/>
    <w:rsid w:val="00F47498"/>
    <w:rsid w:val="00F474FF"/>
    <w:rsid w:val="00F479C1"/>
    <w:rsid w:val="00F506B5"/>
    <w:rsid w:val="00F50B08"/>
    <w:rsid w:val="00F510DC"/>
    <w:rsid w:val="00F512B2"/>
    <w:rsid w:val="00F5283D"/>
    <w:rsid w:val="00F52ABA"/>
    <w:rsid w:val="00F52BC7"/>
    <w:rsid w:val="00F52C84"/>
    <w:rsid w:val="00F533C1"/>
    <w:rsid w:val="00F53BF4"/>
    <w:rsid w:val="00F53DA7"/>
    <w:rsid w:val="00F54266"/>
    <w:rsid w:val="00F55043"/>
    <w:rsid w:val="00F553DD"/>
    <w:rsid w:val="00F559E2"/>
    <w:rsid w:val="00F56DCF"/>
    <w:rsid w:val="00F57034"/>
    <w:rsid w:val="00F57E62"/>
    <w:rsid w:val="00F60BE9"/>
    <w:rsid w:val="00F60E58"/>
    <w:rsid w:val="00F610CB"/>
    <w:rsid w:val="00F61D75"/>
    <w:rsid w:val="00F61FD8"/>
    <w:rsid w:val="00F62DBF"/>
    <w:rsid w:val="00F632E9"/>
    <w:rsid w:val="00F641FC"/>
    <w:rsid w:val="00F647F7"/>
    <w:rsid w:val="00F650D1"/>
    <w:rsid w:val="00F6583C"/>
    <w:rsid w:val="00F6589A"/>
    <w:rsid w:val="00F65DD3"/>
    <w:rsid w:val="00F660A5"/>
    <w:rsid w:val="00F6783E"/>
    <w:rsid w:val="00F67DAA"/>
    <w:rsid w:val="00F67E21"/>
    <w:rsid w:val="00F70B02"/>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F2F"/>
    <w:rsid w:val="00F76445"/>
    <w:rsid w:val="00F76ECC"/>
    <w:rsid w:val="00F77001"/>
    <w:rsid w:val="00F80399"/>
    <w:rsid w:val="00F812C8"/>
    <w:rsid w:val="00F8132D"/>
    <w:rsid w:val="00F81711"/>
    <w:rsid w:val="00F818AE"/>
    <w:rsid w:val="00F81B40"/>
    <w:rsid w:val="00F820C4"/>
    <w:rsid w:val="00F83829"/>
    <w:rsid w:val="00F8385D"/>
    <w:rsid w:val="00F83EF3"/>
    <w:rsid w:val="00F83FC2"/>
    <w:rsid w:val="00F84069"/>
    <w:rsid w:val="00F8407D"/>
    <w:rsid w:val="00F843D7"/>
    <w:rsid w:val="00F85431"/>
    <w:rsid w:val="00F85536"/>
    <w:rsid w:val="00F8657A"/>
    <w:rsid w:val="00F8679A"/>
    <w:rsid w:val="00F87037"/>
    <w:rsid w:val="00F87117"/>
    <w:rsid w:val="00F87263"/>
    <w:rsid w:val="00F8736C"/>
    <w:rsid w:val="00F9030E"/>
    <w:rsid w:val="00F90ADB"/>
    <w:rsid w:val="00F90D12"/>
    <w:rsid w:val="00F90DA3"/>
    <w:rsid w:val="00F90E78"/>
    <w:rsid w:val="00F91209"/>
    <w:rsid w:val="00F921BD"/>
    <w:rsid w:val="00F9221F"/>
    <w:rsid w:val="00F931C7"/>
    <w:rsid w:val="00F93559"/>
    <w:rsid w:val="00F93A02"/>
    <w:rsid w:val="00F93D72"/>
    <w:rsid w:val="00F93E5A"/>
    <w:rsid w:val="00F93E65"/>
    <w:rsid w:val="00F94070"/>
    <w:rsid w:val="00F9475F"/>
    <w:rsid w:val="00F950B5"/>
    <w:rsid w:val="00F9513F"/>
    <w:rsid w:val="00F966F7"/>
    <w:rsid w:val="00F969B0"/>
    <w:rsid w:val="00F97908"/>
    <w:rsid w:val="00F97B43"/>
    <w:rsid w:val="00FA07F8"/>
    <w:rsid w:val="00FA105C"/>
    <w:rsid w:val="00FA1475"/>
    <w:rsid w:val="00FA148A"/>
    <w:rsid w:val="00FA256A"/>
    <w:rsid w:val="00FA27C8"/>
    <w:rsid w:val="00FA2BEE"/>
    <w:rsid w:val="00FA3B76"/>
    <w:rsid w:val="00FA42C3"/>
    <w:rsid w:val="00FA49DE"/>
    <w:rsid w:val="00FA4D66"/>
    <w:rsid w:val="00FA54D8"/>
    <w:rsid w:val="00FA5529"/>
    <w:rsid w:val="00FA587A"/>
    <w:rsid w:val="00FA5A4E"/>
    <w:rsid w:val="00FA60E3"/>
    <w:rsid w:val="00FA667D"/>
    <w:rsid w:val="00FA7D2D"/>
    <w:rsid w:val="00FB0082"/>
    <w:rsid w:val="00FB0243"/>
    <w:rsid w:val="00FB13C7"/>
    <w:rsid w:val="00FB1527"/>
    <w:rsid w:val="00FB200C"/>
    <w:rsid w:val="00FB2537"/>
    <w:rsid w:val="00FB288A"/>
    <w:rsid w:val="00FB2EC4"/>
    <w:rsid w:val="00FB33DC"/>
    <w:rsid w:val="00FB396D"/>
    <w:rsid w:val="00FB4338"/>
    <w:rsid w:val="00FB477E"/>
    <w:rsid w:val="00FB4C9C"/>
    <w:rsid w:val="00FB5788"/>
    <w:rsid w:val="00FB6165"/>
    <w:rsid w:val="00FB6E90"/>
    <w:rsid w:val="00FC0150"/>
    <w:rsid w:val="00FC03AB"/>
    <w:rsid w:val="00FC0ABC"/>
    <w:rsid w:val="00FC199A"/>
    <w:rsid w:val="00FC29DB"/>
    <w:rsid w:val="00FC2FEE"/>
    <w:rsid w:val="00FC3210"/>
    <w:rsid w:val="00FC4729"/>
    <w:rsid w:val="00FC4A8C"/>
    <w:rsid w:val="00FC53DB"/>
    <w:rsid w:val="00FC5437"/>
    <w:rsid w:val="00FC5FC2"/>
    <w:rsid w:val="00FC6177"/>
    <w:rsid w:val="00FC625C"/>
    <w:rsid w:val="00FC63D1"/>
    <w:rsid w:val="00FC7528"/>
    <w:rsid w:val="00FC79B5"/>
    <w:rsid w:val="00FC7AE8"/>
    <w:rsid w:val="00FD0572"/>
    <w:rsid w:val="00FD1A97"/>
    <w:rsid w:val="00FD2D7B"/>
    <w:rsid w:val="00FD37F6"/>
    <w:rsid w:val="00FD4589"/>
    <w:rsid w:val="00FD473E"/>
    <w:rsid w:val="00FD4ED4"/>
    <w:rsid w:val="00FD5046"/>
    <w:rsid w:val="00FD509A"/>
    <w:rsid w:val="00FD5B6F"/>
    <w:rsid w:val="00FD5B9B"/>
    <w:rsid w:val="00FD5C8D"/>
    <w:rsid w:val="00FD60B0"/>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7CF"/>
    <w:rsid w:val="00FE6D20"/>
    <w:rsid w:val="00FE6FB9"/>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목록 단락,リスト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20557"/>
    <w:pPr>
      <w:ind w:firstLineChars="200" w:firstLine="420"/>
    </w:pPr>
  </w:style>
  <w:style w:type="character" w:customStyle="1" w:styleId="ListParagraphChar">
    <w:name w:val="List Paragraph Char"/>
    <w:aliases w:val="- Bullets Char,?? ?? Char,????? Char,???? Char,Lista1 Char,列出段落1 Char,中等深浅网格 1 - 着色 21 Char,목록 단락 Char,リスト段落 Char,列表段落 Char,¥¡¡¡¡ì¬º¥¹¥È¶ÎÂä Char,ÁÐ³ö¶ÎÂä Char,列表段落1 Char,—ño’i—Ž Char,¥ê¥¹¥È¶ÎÂä Char,Lettre d'introduction Char"/>
    <w:link w:val="ListParagraph"/>
    <w:uiPriority w:val="34"/>
    <w:qFormat/>
    <w:locked/>
    <w:rsid w:val="00A20557"/>
    <w:rPr>
      <w:sz w:val="22"/>
      <w:szCs w:val="22"/>
    </w:rPr>
  </w:style>
  <w:style w:type="character" w:styleId="CommentReference">
    <w:name w:val="annotation reference"/>
    <w:basedOn w:val="DefaultParagraphFont"/>
    <w:unhideWhenUsed/>
    <w:rsid w:val="00A20557"/>
    <w:rPr>
      <w:sz w:val="21"/>
      <w:szCs w:val="21"/>
    </w:rPr>
  </w:style>
  <w:style w:type="paragraph" w:styleId="CommentText">
    <w:name w:val="annotation text"/>
    <w:basedOn w:val="Normal"/>
    <w:link w:val="CommentTextChar"/>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A20557"/>
    <w:rPr>
      <w:rFonts w:asciiTheme="minorHAnsi" w:eastAsiaTheme="minorEastAsia" w:hAnsiTheme="minorHAnsi" w:cstheme="minorBidi"/>
      <w:kern w:val="2"/>
      <w:sz w:val="21"/>
      <w:szCs w:val="22"/>
      <w:lang w:eastAsia="zh-CN"/>
    </w:rPr>
  </w:style>
  <w:style w:type="character" w:styleId="Strong">
    <w:name w:val="Strong"/>
    <w:basedOn w:val="DefaultParagraphFont"/>
    <w:qFormat/>
    <w:rsid w:val="00C34C4E"/>
    <w:rPr>
      <w:b/>
      <w:bCs/>
    </w:rPr>
  </w:style>
  <w:style w:type="paragraph" w:styleId="Subtitle">
    <w:name w:val="Subtitle"/>
    <w:basedOn w:val="Normal"/>
    <w:next w:val="Normal"/>
    <w:link w:val="SubtitleChar"/>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C34C4E"/>
    <w:rPr>
      <w:rFonts w:asciiTheme="majorHAnsi" w:hAnsiTheme="majorHAnsi" w:cstheme="majorBidi"/>
      <w:b/>
      <w:bCs/>
      <w:kern w:val="28"/>
      <w:sz w:val="32"/>
      <w:szCs w:val="32"/>
    </w:rPr>
  </w:style>
  <w:style w:type="paragraph" w:styleId="CommentSubject">
    <w:name w:val="annotation subject"/>
    <w:basedOn w:val="CommentText"/>
    <w:next w:val="CommentText"/>
    <w:link w:val="CommentSubjectChar"/>
    <w:semiHidden/>
    <w:unhideWhenUsed/>
    <w:rsid w:val="00480F3A"/>
    <w:pPr>
      <w:widowControl/>
      <w:autoSpaceDE w:val="0"/>
      <w:autoSpaceDN w:val="0"/>
      <w:adjustRightInd w:val="0"/>
      <w:snapToGrid w:val="0"/>
      <w:spacing w:after="120"/>
    </w:pPr>
    <w:rPr>
      <w:rFonts w:ascii="Times New Roman" w:eastAsia="SimSun" w:hAnsi="Times New Roman" w:cs="Times New Roman"/>
      <w:b/>
      <w:bCs/>
      <w:kern w:val="0"/>
      <w:sz w:val="22"/>
      <w:lang w:eastAsia="en-US"/>
    </w:rPr>
  </w:style>
  <w:style w:type="character" w:customStyle="1" w:styleId="CommentSubjectChar">
    <w:name w:val="Comment Subject Char"/>
    <w:basedOn w:val="CommentTextChar"/>
    <w:link w:val="CommentSubject"/>
    <w:semiHidden/>
    <w:rsid w:val="00480F3A"/>
    <w:rPr>
      <w:rFonts w:asciiTheme="minorHAnsi" w:eastAsiaTheme="minorEastAsia" w:hAnsiTheme="minorHAnsi" w:cstheme="minorBidi"/>
      <w:b/>
      <w:bCs/>
      <w:kern w:val="2"/>
      <w:sz w:val="22"/>
      <w:szCs w:val="22"/>
      <w:lang w:eastAsia="zh-CN"/>
    </w:rPr>
  </w:style>
  <w:style w:type="paragraph" w:styleId="Revision">
    <w:name w:val="Revision"/>
    <w:hidden/>
    <w:uiPriority w:val="99"/>
    <w:semiHidden/>
    <w:rsid w:val="00A2466B"/>
    <w:rPr>
      <w:sz w:val="22"/>
      <w:szCs w:val="22"/>
    </w:rPr>
  </w:style>
  <w:style w:type="paragraph" w:styleId="NormalWeb">
    <w:name w:val="Normal (Web)"/>
    <w:basedOn w:val="Normal"/>
    <w:uiPriority w:val="99"/>
    <w:semiHidden/>
    <w:unhideWhenUsed/>
    <w:rsid w:val="00BA368C"/>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Emphasis">
    <w:name w:val="Emphasis"/>
    <w:uiPriority w:val="20"/>
    <w:qFormat/>
    <w:rsid w:val="00A752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150370814">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238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994563">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DC3E0-24DA-4A80-A90E-C0C2989E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yuanshitong</dc:creator>
  <cp:lastModifiedBy>Matthew Webb</cp:lastModifiedBy>
  <cp:revision>17</cp:revision>
  <cp:lastPrinted>2007-06-18T22:08:00Z</cp:lastPrinted>
  <dcterms:created xsi:type="dcterms:W3CDTF">2021-08-06T02:11:00Z</dcterms:created>
  <dcterms:modified xsi:type="dcterms:W3CDTF">2021-08-06T20:28:00Z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(3)wmnsIynX76nqdBlWUFquxd6DuYYHMH9khbr+/tKWGPNX36jsi1JBZ89j2b7L0V1uE+STXoX7
N01T/WXHzhcK8ak6XR8CSmwwnqwlYHhwxPlwYvl1E+7Q75pVCEXTRHvz6HiU4dbgkkKMoHVi
omrsYyKj4E14r5Ng6bh3H43qJe08WyxjkoERR37TOqvvU6qIJX0jn0ppCn2AhlV42SB9xcRr
R+tFH+Kg1m9mB6Y8tZ</vt:lpwstr>
  </property>
  <property fmtid="{D5CDD505-2E9C-101B-9397-08002B2CF9AE}" pid="13" name="_2015_ms_pID_725343_00">
    <vt:lpwstr>_2015_ms_pID_725343</vt:lpwstr>
  </property>
  <property fmtid="{D5CDD505-2E9C-101B-9397-08002B2CF9AE}" pid="14" name="_2015_ms_pID_7253431">
    <vt:lpwstr>MBH5+ei+/Je6aD2WP+aBY5V4bgD7H6FcDv7t1EbasxZY3Az19yIhGu
Bm8vckwqwM6dWUbBQz4IgV9iYf+lm6uw5iMSvKrl0D+93Pmk/bs/NEpKR6yRIkk58F0llfpS
z1Czci0kh/1zLUCWJXyfqa8DXundgvkJON8mpCmtvMI+IcZNo2ZqNjPqFR3Pe0TG+vqXN1Qm
rPqvLnz8fdkVkgdTkcgjsog24mSOqlA3ksoi</vt:lpwstr>
  </property>
  <property fmtid="{D5CDD505-2E9C-101B-9397-08002B2CF9AE}" pid="15" name="_2015_ms_pID_7253431_00">
    <vt:lpwstr>_2015_ms_pID_7253431</vt:lpwstr>
  </property>
  <property fmtid="{D5CDD505-2E9C-101B-9397-08002B2CF9AE}" pid="16" name="_2015_ms_pID_7253432">
    <vt:lpwstr>FxU/fVXI0ImPERxUOPDMNYOI7oat0wzPAo/g
fHQ+0L77GJM/yWlls2Ut6tz9ZCWwbQ==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1628161993</vt:lpwstr>
  </property>
</Properties>
</file>