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07AD" w14:textId="77777777" w:rsidR="00241FFE" w:rsidRDefault="000661E6">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#105-e</w:t>
      </w:r>
      <w:r>
        <w:rPr>
          <w:rFonts w:ascii="Arial" w:hAnsi="Arial" w:cs="Arial"/>
          <w:b/>
          <w:bCs/>
          <w:sz w:val="28"/>
        </w:rPr>
        <w:tab/>
      </w:r>
      <w:r>
        <w:rPr>
          <w:rFonts w:ascii="Arial" w:hAnsi="Arial" w:cs="Arial"/>
          <w:b/>
          <w:bCs/>
          <w:sz w:val="28"/>
        </w:rPr>
        <w:tab/>
      </w:r>
      <w:r>
        <w:rPr>
          <w:rFonts w:ascii="Arial" w:hAnsi="Arial" w:cs="Arial"/>
          <w:b/>
          <w:bCs/>
          <w:sz w:val="28"/>
        </w:rPr>
        <w:tab/>
      </w:r>
      <w:r>
        <w:rPr>
          <w:rFonts w:ascii="Arial" w:hAnsi="Arial" w:cs="Arial"/>
          <w:b/>
          <w:bCs/>
          <w:sz w:val="28"/>
          <w:highlight w:val="yellow"/>
        </w:rPr>
        <w:t>R1-210xxxx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77777777"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DA907BA" w14:textId="77777777" w:rsidR="00241FFE" w:rsidRDefault="000661E6">
      <w:pPr>
        <w:pStyle w:val="2"/>
      </w:pPr>
      <w:r>
        <w:rPr>
          <w:lang w:val="en-US" w:eastAsia="zh-CN"/>
        </w:rPr>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w:t>
      </w:r>
      <w:proofErr w:type="gramStart"/>
      <w:r>
        <w:rPr>
          <w:rFonts w:ascii="Times New Roman" w:hAnsi="Times New Roman"/>
          <w:color w:val="000000"/>
          <w:sz w:val="20"/>
          <w:szCs w:val="20"/>
        </w:rPr>
        <w:t>,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af6"/>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af6"/>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af6"/>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af1"/>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lastRenderedPageBreak/>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19 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xml:space="preserve">, ETRI, </w:t>
      </w:r>
      <w:proofErr w:type="spellStart"/>
      <w:r>
        <w:rPr>
          <w:rFonts w:ascii="Times New Roman" w:hAnsi="Times New Roman"/>
          <w:sz w:val="20"/>
          <w:szCs w:val="20"/>
        </w:rPr>
        <w:t>Xiaomi</w:t>
      </w:r>
      <w:proofErr w:type="spellEnd"/>
      <w:r>
        <w:rPr>
          <w:rFonts w:ascii="Times New Roman" w:hAnsi="Times New Roman"/>
          <w:sz w:val="20"/>
          <w:szCs w:val="20"/>
        </w:rPr>
        <w:t>, Sharp, Ericsson, Docomo, Lenovo/Moto, LG?</w:t>
      </w:r>
    </w:p>
    <w:p w14:paraId="4DA907D7" w14:textId="77777777" w:rsidR="00241FFE" w:rsidRDefault="000661E6">
      <w:pPr>
        <w:pStyle w:val="af6"/>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77777777" w:rsidR="00241FFE" w:rsidRDefault="000661E6">
      <w:pPr>
        <w:rPr>
          <w:b/>
          <w:bCs/>
        </w:rPr>
      </w:pPr>
      <w:r>
        <w:rPr>
          <w:b/>
          <w:bCs/>
        </w:rPr>
        <w:t>FL Proposal 1: Option 1 (as agreed in RAN1 104-e) is adopted to support dynamic PUCCH repetition factor indication.</w:t>
      </w:r>
      <w:bookmarkEnd w:id="9"/>
    </w:p>
    <w:p w14:paraId="4DA907D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We support Option 1, and also fine with Option 2 with enhancing the PRI bit filed on top of Opt</w:t>
            </w:r>
            <w:bookmarkStart w:id="10" w:name="_GoBack"/>
            <w:bookmarkEnd w:id="10"/>
            <w:r>
              <w:rPr>
                <w:rFonts w:hint="eastAsia"/>
                <w:lang w:eastAsia="zh-CN"/>
              </w:rPr>
              <w:t xml:space="preserve">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w:t>
            </w:r>
            <w:proofErr w:type="spellStart"/>
            <w:r>
              <w:rPr>
                <w:lang w:eastAsia="zh-CN"/>
              </w:rPr>
              <w:t>gNB</w:t>
            </w:r>
            <w:proofErr w:type="spellEnd"/>
            <w:r>
              <w:rPr>
                <w:lang w:eastAsia="zh-CN"/>
              </w:rPr>
              <w:t xml:space="preserve">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w:t>
            </w:r>
            <w:proofErr w:type="spellStart"/>
            <w:r>
              <w:rPr>
                <w:lang w:eastAsia="zh-CN"/>
              </w:rPr>
              <w:t>gNB</w:t>
            </w:r>
            <w:proofErr w:type="spellEnd"/>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bl>
    <w:p w14:paraId="4DA907E5" w14:textId="77777777" w:rsidR="00241FFE" w:rsidRDefault="00241FFE">
      <w:pPr>
        <w:rPr>
          <w:b/>
          <w:bCs/>
        </w:rPr>
      </w:pPr>
    </w:p>
    <w:p w14:paraId="4DA907E6" w14:textId="77777777" w:rsidR="00241FFE" w:rsidRDefault="000661E6">
      <w:pPr>
        <w:pStyle w:val="1"/>
      </w:pPr>
      <w:bookmarkStart w:id="11" w:name="_Ref72009114"/>
      <w:r>
        <w:t>DMRS bundling across PUCCH repetitions</w:t>
      </w:r>
      <w:bookmarkEnd w:id="11"/>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DA907EB"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4DA907EE" w14:textId="77777777" w:rsidR="00241FF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4DA907EF"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4DA907F0"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DA907F1" w14:textId="77777777" w:rsidR="00241FF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4DA907F2" w14:textId="77777777" w:rsidR="00241FFE" w:rsidRDefault="000661E6">
      <w:pPr>
        <w:pStyle w:val="a9"/>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DA907F3" w14:textId="77777777" w:rsidR="00241FFE" w:rsidRDefault="000661E6">
      <w:pPr>
        <w:pStyle w:val="a9"/>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4DA907F4" w14:textId="77777777" w:rsidR="00241FFE" w:rsidRDefault="000661E6">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DA907F5" w14:textId="77777777" w:rsidR="00241FFE" w:rsidRDefault="000661E6">
      <w:pPr>
        <w:pStyle w:val="a9"/>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4DA907F6" w14:textId="77777777" w:rsidR="00241FFE" w:rsidRDefault="000661E6">
      <w:pPr>
        <w:rPr>
          <w:lang w:val="en-GB"/>
        </w:rPr>
      </w:pPr>
      <w:r>
        <w:rPr>
          <w:lang w:val="en-GB"/>
        </w:rPr>
        <w:t>Note: RAN1 assumes “back-to-back PUCCH repetitions” has zero gap in-between adjacent PUCCH repetitions.</w:t>
      </w:r>
    </w:p>
    <w:p w14:paraId="4DA907F7" w14:textId="77777777" w:rsidR="00241FFE" w:rsidRDefault="000661E6">
      <w:pPr>
        <w:rPr>
          <w:lang w:val="en-GB"/>
        </w:rPr>
      </w:pPr>
      <w:r>
        <w:rPr>
          <w:lang w:val="en-GB"/>
        </w:rPr>
        <w:t xml:space="preserve">Note: intervening “other uplink transmissions” can be either on the same component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a9"/>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a9"/>
        <w:spacing w:before="120"/>
        <w:ind w:left="1260" w:hanging="420"/>
        <w:rPr>
          <w:lang w:eastAsia="ko-KR"/>
        </w:rPr>
      </w:pPr>
      <w:r>
        <w:rPr>
          <w:rFonts w:ascii="宋体" w:hAnsi="宋体" w:hint="eastAsia"/>
          <w:lang w:eastAsia="ko-KR"/>
        </w:rPr>
        <w:lastRenderedPageBreak/>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a6"/>
        <w:spacing w:line="240" w:lineRule="exact"/>
        <w:rPr>
          <w:rFonts w:eastAsia="Calibri"/>
          <w:b w:val="0"/>
          <w:bCs w:val="0"/>
        </w:rPr>
      </w:pPr>
      <w:bookmarkStart w:id="12"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2"/>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1"/>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af6"/>
              <w:numPr>
                <w:ilvl w:val="0"/>
                <w:numId w:val="7"/>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4DA9080C" w14:textId="77777777" w:rsidR="00241FFE" w:rsidRDefault="000661E6">
            <w:pPr>
              <w:pStyle w:val="af6"/>
              <w:numPr>
                <w:ilvl w:val="0"/>
                <w:numId w:val="7"/>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w:t>
            </w:r>
            <w:proofErr w:type="gramStart"/>
            <w:r>
              <w:rPr>
                <w:rFonts w:hint="eastAsia"/>
                <w:bCs/>
                <w:lang w:eastAsia="zh-CN"/>
              </w:rPr>
              <w:t xml:space="preserve">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se</w:t>
            </w:r>
            <w:proofErr w:type="gramEnd"/>
            <w:r>
              <w:rPr>
                <w:rFonts w:hint="eastAsia"/>
                <w:bCs/>
                <w:lang w:eastAsia="zh-CN"/>
              </w:rPr>
              <w:t xml:space="preserv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2a/4a/5a</w:t>
            </w:r>
            <w:proofErr w:type="gramStart"/>
            <w:r>
              <w:rPr>
                <w:rFonts w:hint="eastAsia"/>
                <w:lang w:eastAsia="zh-CN"/>
              </w:rPr>
              <w:t>,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bl>
    <w:p w14:paraId="4DA90816" w14:textId="77777777" w:rsidR="00241FFE" w:rsidRDefault="00241FFE"/>
    <w:p w14:paraId="4DA90817" w14:textId="77777777" w:rsidR="00241FFE" w:rsidRDefault="000661E6">
      <w:pPr>
        <w:pStyle w:val="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lastRenderedPageBreak/>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af6"/>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af6"/>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af6"/>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a9"/>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af6"/>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w:t>
      </w:r>
      <w:proofErr w:type="gramStart"/>
      <w:r>
        <w:rPr>
          <w:rFonts w:ascii="Times New Roman" w:hAnsi="Times New Roman"/>
          <w:sz w:val="20"/>
          <w:szCs w:val="20"/>
          <w:lang w:eastAsia="zh-CN"/>
        </w:rPr>
        <w:t>should could</w:t>
      </w:r>
      <w:proofErr w:type="gramEnd"/>
      <w:r>
        <w:rPr>
          <w:rFonts w:ascii="Times New Roman" w:hAnsi="Times New Roman"/>
          <w:sz w:val="20"/>
          <w:szCs w:val="20"/>
          <w:lang w:eastAsia="zh-CN"/>
        </w:rPr>
        <w:t xml:space="preserve">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lastRenderedPageBreak/>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af6"/>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af6"/>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af6"/>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3"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3"/>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77777777"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Strive for common signaling mechanism of the time domain window for PUSCH/PUCCH with DMRS bundling as much</w:t>
      </w:r>
      <w:r>
        <w:rPr>
          <w:rFonts w:ascii="Times New Roman" w:hAnsi="Times New Roman"/>
          <w:b/>
          <w:bCs/>
          <w:sz w:val="20"/>
          <w:szCs w:val="20"/>
        </w:rPr>
        <w:t xml:space="preserve"> as possible. </w:t>
      </w:r>
    </w:p>
    <w:p w14:paraId="4DA90849" w14:textId="77777777" w:rsidR="00241FFE" w:rsidRDefault="000661E6">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lastRenderedPageBreak/>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 xml:space="preserve">Regarding the FFS point, we also want to clarify that whether it is from UE capability reporting perspective or from </w:t>
            </w:r>
            <w:proofErr w:type="spellStart"/>
            <w:r>
              <w:rPr>
                <w:rFonts w:hint="eastAsia"/>
                <w:bCs/>
                <w:lang w:eastAsia="zh-CN"/>
              </w:rPr>
              <w:t>gNB</w:t>
            </w:r>
            <w:proofErr w:type="spellEnd"/>
            <w:r>
              <w:rPr>
                <w:rFonts w:hint="eastAsia"/>
                <w:bCs/>
                <w:lang w:eastAsia="zh-CN"/>
              </w:rPr>
              <w:t xml:space="preserve">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af6"/>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bl>
    <w:p w14:paraId="4DA90857" w14:textId="77777777" w:rsidR="00241FFE" w:rsidRDefault="000661E6">
      <w:pPr>
        <w:pStyle w:val="2"/>
      </w:pPr>
      <w:r>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af6"/>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af6"/>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lastRenderedPageBreak/>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af6"/>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4"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4"/>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af6"/>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af6"/>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5"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5"/>
      <w:r>
        <w:t> </w:t>
      </w:r>
    </w:p>
    <w:p w14:paraId="4DA90874" w14:textId="77777777" w:rsidR="00241FFE" w:rsidRDefault="000661E6">
      <w:pPr>
        <w:pStyle w:val="af6"/>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af6"/>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w:t>
      </w:r>
      <w:r>
        <w:rPr>
          <w:color w:val="000000"/>
        </w:rPr>
        <w:lastRenderedPageBreak/>
        <w:t xml:space="preserve">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af6"/>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1"/>
      </w:pPr>
      <w:r>
        <w:t xml:space="preserve">Others </w:t>
      </w:r>
    </w:p>
    <w:p w14:paraId="4DA90887" w14:textId="77777777" w:rsidR="00241FFE" w:rsidRDefault="000661E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3" w:tgtFrame="_parent" w:history="1">
        <w:r>
          <w:rPr>
            <w:rStyle w:val="af3"/>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4" w:tgtFrame="_parent" w:history="1">
        <w:r>
          <w:rPr>
            <w:rStyle w:val="af3"/>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a9"/>
        <w:spacing w:after="0" w:line="259" w:lineRule="auto"/>
      </w:pPr>
      <w:r>
        <w:rPr>
          <w:bCs/>
          <w:iCs/>
        </w:rPr>
        <w:t>[</w:t>
      </w:r>
      <w:hyperlink r:id="rId15" w:tgtFrame="_parent" w:history="1">
        <w:r>
          <w:rPr>
            <w:rStyle w:val="af3"/>
            <w:iCs/>
            <w:lang w:eastAsia="zh-CN"/>
          </w:rPr>
          <w:t>R1-2105655</w:t>
        </w:r>
      </w:hyperlink>
      <w:r>
        <w:rPr>
          <w:bCs/>
          <w:iCs/>
        </w:rPr>
        <w:t xml:space="preserve">]: </w:t>
      </w: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a9"/>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6" w:tgtFrame="_parent" w:history="1">
        <w:r>
          <w:rPr>
            <w:rStyle w:val="af3"/>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lastRenderedPageBreak/>
        <w:t>[</w:t>
      </w:r>
      <w:hyperlink r:id="rId17" w:tgtFrame="_parent" w:history="1">
        <w:r>
          <w:rPr>
            <w:rStyle w:val="af3"/>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8" w:tgtFrame="_parent" w:history="1">
        <w:r>
          <w:rPr>
            <w:rStyle w:val="af3"/>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9" w:tgtFrame="_parent" w:history="1">
        <w:r>
          <w:rPr>
            <w:rStyle w:val="af3"/>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20" w:tgtFrame="_parent" w:history="1">
        <w:r>
          <w:rPr>
            <w:rStyle w:val="af3"/>
            <w:iCs/>
            <w:lang w:eastAsia="zh-CN"/>
          </w:rPr>
          <w:t>R1-2105328</w:t>
        </w:r>
      </w:hyperlink>
      <w:r>
        <w:rPr>
          <w:iCs/>
          <w:lang w:eastAsia="zh-CN"/>
        </w:rPr>
        <w:t>]: A UE updates the CLPC adjustment state per time domain window.</w:t>
      </w:r>
    </w:p>
    <w:p w14:paraId="4DA90892" w14:textId="77777777" w:rsidR="00241FFE" w:rsidRDefault="000661E6">
      <w:pPr>
        <w:pStyle w:val="1"/>
      </w:pPr>
      <w:bookmarkStart w:id="16" w:name="_Ref54470658"/>
      <w:r>
        <w:t>References</w:t>
      </w:r>
      <w:bookmarkEnd w:id="16"/>
    </w:p>
    <w:tbl>
      <w:tblPr>
        <w:tblStyle w:val="af1"/>
        <w:tblW w:w="0" w:type="auto"/>
        <w:tblLook w:val="04A0" w:firstRow="1" w:lastRow="0" w:firstColumn="1" w:lastColumn="0" w:noHBand="0" w:noVBand="1"/>
      </w:tblPr>
      <w:tblGrid>
        <w:gridCol w:w="2200"/>
        <w:gridCol w:w="5018"/>
        <w:gridCol w:w="2790"/>
      </w:tblGrid>
      <w:tr w:rsidR="00241FFE" w14:paraId="4DA90896" w14:textId="77777777">
        <w:trPr>
          <w:trHeight w:val="230"/>
        </w:trPr>
        <w:tc>
          <w:tcPr>
            <w:tcW w:w="2200" w:type="dxa"/>
          </w:tcPr>
          <w:p w14:paraId="4DA90893" w14:textId="77777777" w:rsidR="00241FFE" w:rsidRDefault="00260CCC">
            <w:pPr>
              <w:spacing w:before="0" w:after="0"/>
              <w:rPr>
                <w:iCs/>
                <w:u w:val="single"/>
                <w:lang w:eastAsia="zh-CN"/>
              </w:rPr>
            </w:pPr>
            <w:hyperlink r:id="rId21" w:tgtFrame="_parent" w:history="1">
              <w:r w:rsidR="000661E6">
                <w:rPr>
                  <w:rStyle w:val="af3"/>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260CCC">
            <w:pPr>
              <w:spacing w:before="0" w:after="0"/>
              <w:rPr>
                <w:iCs/>
                <w:u w:val="single"/>
                <w:lang w:eastAsia="zh-CN"/>
              </w:rPr>
            </w:pPr>
            <w:hyperlink r:id="rId22" w:tgtFrame="_parent" w:history="1">
              <w:r w:rsidR="000661E6">
                <w:rPr>
                  <w:rStyle w:val="af3"/>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260CCC">
            <w:pPr>
              <w:spacing w:before="0" w:after="0"/>
              <w:rPr>
                <w:iCs/>
                <w:u w:val="single"/>
                <w:lang w:eastAsia="zh-CN"/>
              </w:rPr>
            </w:pPr>
            <w:hyperlink r:id="rId23" w:tgtFrame="_parent" w:history="1">
              <w:r w:rsidR="000661E6">
                <w:rPr>
                  <w:rStyle w:val="af3"/>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260CCC">
            <w:pPr>
              <w:spacing w:before="0" w:after="0"/>
              <w:rPr>
                <w:iCs/>
                <w:u w:val="single"/>
                <w:lang w:eastAsia="zh-CN"/>
              </w:rPr>
            </w:pPr>
            <w:hyperlink r:id="rId24" w:tgtFrame="_parent" w:history="1">
              <w:r w:rsidR="000661E6">
                <w:rPr>
                  <w:rStyle w:val="af3"/>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260CCC">
            <w:pPr>
              <w:spacing w:before="0" w:after="0"/>
              <w:rPr>
                <w:iCs/>
                <w:u w:val="single"/>
                <w:lang w:eastAsia="zh-CN"/>
              </w:rPr>
            </w:pPr>
            <w:hyperlink r:id="rId25" w:tgtFrame="_parent" w:history="1">
              <w:r w:rsidR="000661E6">
                <w:rPr>
                  <w:rStyle w:val="af3"/>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260CCC">
            <w:pPr>
              <w:spacing w:before="0" w:after="0"/>
              <w:rPr>
                <w:iCs/>
                <w:u w:val="single"/>
                <w:lang w:eastAsia="zh-CN"/>
              </w:rPr>
            </w:pPr>
            <w:hyperlink r:id="rId26" w:tgtFrame="_parent" w:history="1">
              <w:r w:rsidR="000661E6">
                <w:rPr>
                  <w:rStyle w:val="af3"/>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260CCC">
            <w:pPr>
              <w:spacing w:before="0" w:after="0"/>
              <w:rPr>
                <w:iCs/>
                <w:u w:val="single"/>
                <w:lang w:eastAsia="zh-CN"/>
              </w:rPr>
            </w:pPr>
            <w:hyperlink r:id="rId27" w:tgtFrame="_parent" w:history="1">
              <w:r w:rsidR="000661E6">
                <w:rPr>
                  <w:rStyle w:val="af3"/>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260CCC">
            <w:pPr>
              <w:spacing w:before="0" w:after="0"/>
              <w:rPr>
                <w:iCs/>
                <w:u w:val="single"/>
                <w:lang w:eastAsia="zh-CN"/>
              </w:rPr>
            </w:pPr>
            <w:hyperlink r:id="rId28" w:tgtFrame="_parent" w:history="1">
              <w:r w:rsidR="000661E6">
                <w:rPr>
                  <w:rStyle w:val="af3"/>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260CCC">
            <w:pPr>
              <w:spacing w:before="0" w:after="0"/>
              <w:rPr>
                <w:iCs/>
                <w:u w:val="single"/>
                <w:lang w:eastAsia="zh-CN"/>
              </w:rPr>
            </w:pPr>
            <w:hyperlink r:id="rId29" w:tgtFrame="_parent" w:history="1">
              <w:r w:rsidR="000661E6">
                <w:rPr>
                  <w:rStyle w:val="af3"/>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260CCC">
            <w:pPr>
              <w:spacing w:before="0" w:after="0"/>
              <w:rPr>
                <w:iCs/>
                <w:u w:val="single"/>
                <w:lang w:eastAsia="zh-CN"/>
              </w:rPr>
            </w:pPr>
            <w:hyperlink r:id="rId30" w:tgtFrame="_parent" w:history="1">
              <w:r w:rsidR="000661E6">
                <w:rPr>
                  <w:rStyle w:val="af3"/>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260CCC">
            <w:pPr>
              <w:spacing w:before="0" w:after="0"/>
              <w:rPr>
                <w:iCs/>
                <w:u w:val="single"/>
                <w:lang w:eastAsia="zh-CN"/>
              </w:rPr>
            </w:pPr>
            <w:hyperlink r:id="rId31" w:tgtFrame="_parent" w:history="1">
              <w:r w:rsidR="000661E6">
                <w:rPr>
                  <w:rStyle w:val="af3"/>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260CCC">
            <w:pPr>
              <w:spacing w:before="0" w:after="0"/>
              <w:rPr>
                <w:iCs/>
                <w:u w:val="single"/>
                <w:lang w:eastAsia="zh-CN"/>
              </w:rPr>
            </w:pPr>
            <w:hyperlink r:id="rId32" w:tgtFrame="_parent" w:history="1">
              <w:r w:rsidR="000661E6">
                <w:rPr>
                  <w:rStyle w:val="af3"/>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260CCC">
            <w:pPr>
              <w:spacing w:before="0" w:after="0"/>
              <w:rPr>
                <w:iCs/>
                <w:u w:val="single"/>
                <w:lang w:eastAsia="zh-CN"/>
              </w:rPr>
            </w:pPr>
            <w:hyperlink r:id="rId33" w:tgtFrame="_parent" w:history="1">
              <w:r w:rsidR="000661E6">
                <w:rPr>
                  <w:rStyle w:val="af3"/>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260CCC">
            <w:pPr>
              <w:spacing w:before="0" w:after="0"/>
              <w:rPr>
                <w:iCs/>
                <w:u w:val="single"/>
                <w:lang w:eastAsia="zh-CN"/>
              </w:rPr>
            </w:pPr>
            <w:hyperlink r:id="rId34" w:tgtFrame="_parent" w:history="1">
              <w:r w:rsidR="000661E6">
                <w:rPr>
                  <w:rStyle w:val="af3"/>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260CCC">
            <w:pPr>
              <w:spacing w:before="0" w:after="0"/>
              <w:rPr>
                <w:iCs/>
                <w:u w:val="single"/>
                <w:lang w:eastAsia="zh-CN"/>
              </w:rPr>
            </w:pPr>
            <w:hyperlink r:id="rId35" w:tgtFrame="_parent" w:history="1">
              <w:r w:rsidR="000661E6">
                <w:rPr>
                  <w:rStyle w:val="af3"/>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260CCC">
            <w:pPr>
              <w:spacing w:before="0" w:after="0"/>
              <w:rPr>
                <w:iCs/>
                <w:u w:val="single"/>
                <w:lang w:eastAsia="zh-CN"/>
              </w:rPr>
            </w:pPr>
            <w:hyperlink r:id="rId36" w:tgtFrame="_parent" w:history="1">
              <w:r w:rsidR="000661E6">
                <w:rPr>
                  <w:rStyle w:val="af3"/>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260CCC">
            <w:pPr>
              <w:spacing w:before="0" w:after="0"/>
              <w:rPr>
                <w:iCs/>
                <w:u w:val="single"/>
                <w:lang w:eastAsia="zh-CN"/>
              </w:rPr>
            </w:pPr>
            <w:hyperlink r:id="rId37" w:tgtFrame="_parent" w:history="1">
              <w:r w:rsidR="000661E6">
                <w:rPr>
                  <w:rStyle w:val="af3"/>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260CCC">
            <w:pPr>
              <w:spacing w:before="0" w:after="0"/>
              <w:rPr>
                <w:iCs/>
                <w:u w:val="single"/>
                <w:lang w:eastAsia="zh-CN"/>
              </w:rPr>
            </w:pPr>
            <w:hyperlink r:id="rId38" w:tgtFrame="_parent" w:history="1">
              <w:r w:rsidR="000661E6">
                <w:rPr>
                  <w:rStyle w:val="af3"/>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260CCC">
            <w:pPr>
              <w:spacing w:before="0" w:after="0"/>
              <w:rPr>
                <w:iCs/>
                <w:u w:val="single"/>
                <w:lang w:eastAsia="zh-CN"/>
              </w:rPr>
            </w:pPr>
            <w:hyperlink r:id="rId39" w:tgtFrame="_parent" w:history="1">
              <w:r w:rsidR="000661E6">
                <w:rPr>
                  <w:rStyle w:val="af3"/>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260CCC">
            <w:pPr>
              <w:spacing w:before="0" w:after="0"/>
              <w:rPr>
                <w:iCs/>
                <w:u w:val="single"/>
                <w:lang w:eastAsia="zh-CN"/>
              </w:rPr>
            </w:pPr>
            <w:hyperlink r:id="rId40" w:tgtFrame="_parent" w:history="1">
              <w:r w:rsidR="000661E6">
                <w:rPr>
                  <w:rStyle w:val="af3"/>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260CCC">
            <w:pPr>
              <w:spacing w:before="0" w:after="0"/>
              <w:rPr>
                <w:iCs/>
                <w:u w:val="single"/>
                <w:lang w:eastAsia="zh-CN"/>
              </w:rPr>
            </w:pPr>
            <w:hyperlink r:id="rId41" w:tgtFrame="_parent" w:history="1">
              <w:r w:rsidR="000661E6">
                <w:rPr>
                  <w:rStyle w:val="af3"/>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260CCC">
            <w:pPr>
              <w:spacing w:before="0" w:after="0"/>
              <w:rPr>
                <w:iCs/>
                <w:u w:val="single"/>
                <w:lang w:eastAsia="zh-CN"/>
              </w:rPr>
            </w:pPr>
            <w:hyperlink r:id="rId42" w:tgtFrame="_parent" w:history="1">
              <w:r w:rsidR="000661E6">
                <w:rPr>
                  <w:rStyle w:val="af3"/>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260CCC">
            <w:pPr>
              <w:spacing w:before="0" w:after="0"/>
              <w:rPr>
                <w:iCs/>
                <w:u w:val="single"/>
                <w:lang w:eastAsia="zh-CN"/>
              </w:rPr>
            </w:pPr>
            <w:hyperlink r:id="rId43" w:tgtFrame="_parent" w:history="1">
              <w:r w:rsidR="000661E6">
                <w:rPr>
                  <w:rStyle w:val="af3"/>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260CCC">
            <w:pPr>
              <w:spacing w:before="0" w:after="0"/>
              <w:rPr>
                <w:iCs/>
                <w:u w:val="single"/>
                <w:lang w:eastAsia="zh-CN"/>
              </w:rPr>
            </w:pPr>
            <w:hyperlink r:id="rId44" w:tgtFrame="_parent" w:history="1">
              <w:r w:rsidR="000661E6">
                <w:rPr>
                  <w:rStyle w:val="af3"/>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260CCC">
            <w:pPr>
              <w:spacing w:before="0" w:after="0"/>
              <w:rPr>
                <w:iCs/>
                <w:u w:val="single"/>
                <w:lang w:eastAsia="zh-CN"/>
              </w:rPr>
            </w:pPr>
            <w:hyperlink r:id="rId45" w:tgtFrame="_parent" w:history="1">
              <w:r w:rsidR="000661E6">
                <w:rPr>
                  <w:rStyle w:val="af3"/>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260CCC">
            <w:pPr>
              <w:spacing w:before="0" w:after="0"/>
              <w:rPr>
                <w:iCs/>
                <w:u w:val="single"/>
                <w:lang w:eastAsia="zh-CN"/>
              </w:rPr>
            </w:pPr>
            <w:hyperlink r:id="rId46" w:tgtFrame="_parent" w:history="1">
              <w:r w:rsidR="000661E6">
                <w:rPr>
                  <w:rStyle w:val="af3"/>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260CCC">
            <w:pPr>
              <w:spacing w:before="0" w:after="0"/>
              <w:rPr>
                <w:iCs/>
                <w:u w:val="single"/>
                <w:lang w:eastAsia="zh-CN"/>
              </w:rPr>
            </w:pPr>
            <w:hyperlink r:id="rId47" w:tgtFrame="_parent" w:history="1">
              <w:r w:rsidR="000661E6">
                <w:rPr>
                  <w:rStyle w:val="af3"/>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8"/>
      <w:footerReference w:type="even" r:id="rId49"/>
      <w:footerReference w:type="default" r:id="rId5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5E986" w14:textId="77777777" w:rsidR="00F27D1B" w:rsidRDefault="00F27D1B">
      <w:pPr>
        <w:spacing w:after="0" w:line="240" w:lineRule="auto"/>
      </w:pPr>
      <w:r>
        <w:separator/>
      </w:r>
    </w:p>
  </w:endnote>
  <w:endnote w:type="continuationSeparator" w:id="0">
    <w:p w14:paraId="274938B1" w14:textId="77777777" w:rsidR="00F27D1B" w:rsidRDefault="00F27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1" w14:textId="77777777" w:rsidR="00260CCC" w:rsidRDefault="00260CCC">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DA90902" w14:textId="77777777" w:rsidR="00260CCC" w:rsidRDefault="00260CCC">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3" w14:textId="77777777" w:rsidR="00260CCC" w:rsidRDefault="00260CCC">
    <w:pPr>
      <w:pStyle w:val="ab"/>
      <w:ind w:right="360"/>
    </w:pPr>
    <w:r>
      <w:rPr>
        <w:rStyle w:val="af2"/>
      </w:rPr>
      <w:fldChar w:fldCharType="begin"/>
    </w:r>
    <w:r>
      <w:rPr>
        <w:rStyle w:val="af2"/>
      </w:rPr>
      <w:instrText xml:space="preserve"> PAGE </w:instrText>
    </w:r>
    <w:r>
      <w:rPr>
        <w:rStyle w:val="af2"/>
      </w:rPr>
      <w:fldChar w:fldCharType="separate"/>
    </w:r>
    <w:r w:rsidR="00160CCF">
      <w:rPr>
        <w:rStyle w:val="af2"/>
        <w:noProof/>
      </w:rPr>
      <w:t>2</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160CCF">
      <w:rPr>
        <w:rStyle w:val="af2"/>
        <w:noProof/>
      </w:rPr>
      <w:t>10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769FE" w14:textId="77777777" w:rsidR="00F27D1B" w:rsidRDefault="00F27D1B">
      <w:pPr>
        <w:spacing w:after="0" w:line="240" w:lineRule="auto"/>
      </w:pPr>
      <w:r>
        <w:separator/>
      </w:r>
    </w:p>
  </w:footnote>
  <w:footnote w:type="continuationSeparator" w:id="0">
    <w:p w14:paraId="3F484C65" w14:textId="77777777" w:rsidR="00F27D1B" w:rsidRDefault="00F27D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90900" w14:textId="77777777" w:rsidR="00260CCC" w:rsidRDefault="00260CC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7">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8"/>
  </w:num>
  <w:num w:numId="3">
    <w:abstractNumId w:val="9"/>
  </w:num>
  <w:num w:numId="4">
    <w:abstractNumId w:val="7"/>
  </w:num>
  <w:num w:numId="5">
    <w:abstractNumId w:val="19"/>
  </w:num>
  <w:num w:numId="6">
    <w:abstractNumId w:val="6"/>
  </w:num>
  <w:num w:numId="7">
    <w:abstractNumId w:val="1"/>
  </w:num>
  <w:num w:numId="8">
    <w:abstractNumId w:val="18"/>
  </w:num>
  <w:num w:numId="9">
    <w:abstractNumId w:val="20"/>
  </w:num>
  <w:num w:numId="10">
    <w:abstractNumId w:val="15"/>
  </w:num>
  <w:num w:numId="11">
    <w:abstractNumId w:val="4"/>
  </w:num>
  <w:num w:numId="12">
    <w:abstractNumId w:val="0"/>
  </w:num>
  <w:num w:numId="13">
    <w:abstractNumId w:val="16"/>
  </w:num>
  <w:num w:numId="14">
    <w:abstractNumId w:val="14"/>
  </w:num>
  <w:num w:numId="15">
    <w:abstractNumId w:val="12"/>
  </w:num>
  <w:num w:numId="16">
    <w:abstractNumId w:val="5"/>
  </w:num>
  <w:num w:numId="17">
    <w:abstractNumId w:val="13"/>
  </w:num>
  <w:num w:numId="18">
    <w:abstractNumId w:val="2"/>
  </w:num>
  <w:num w:numId="19">
    <w:abstractNumId w:val="10"/>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9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jc w:val="both"/>
    </w:pPr>
    <w:rPr>
      <w:rFonts w:ascii="Times New Roman" w:hAnsi="Times New Roman"/>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328.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28.zip" TargetMode="External"/><Relationship Id="rId39" Type="http://schemas.openxmlformats.org/officeDocument/2006/relationships/hyperlink" Target="https://www.3gpp.org/ftp/TSG_RAN/WG1_RL1/TSGR1_105-e/Docs/R1-2105328.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243.zip" TargetMode="External"/><Relationship Id="rId34" Type="http://schemas.openxmlformats.org/officeDocument/2006/relationships/hyperlink" Target="https://www.3gpp.org/ftp/TSG_RAN/WG1_RL1/TSGR1_105-e/Docs/R1-2105122.zip" TargetMode="External"/><Relationship Id="rId42" Type="http://schemas.openxmlformats.org/officeDocument/2006/relationships/hyperlink" Target="https://www.3gpp.org/ftp/TSG_RAN/WG1_RL1/TSGR1_105-e/Docs/R1-2105578.zip" TargetMode="External"/><Relationship Id="rId47" Type="http://schemas.openxmlformats.org/officeDocument/2006/relationships/hyperlink" Target="https://www.3gpp.org/ftp/TSG_RAN/WG1_RL1/TSGR1_105-e/Docs/R1-2105904.zip" TargetMode="External"/><Relationship Id="rId50"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540.zip" TargetMode="External"/><Relationship Id="rId33" Type="http://schemas.openxmlformats.org/officeDocument/2006/relationships/hyperlink" Target="https://www.3gpp.org/ftp/TSG_RAN/WG1_RL1/TSGR1_105-e/Docs/R1-2105035.zip" TargetMode="External"/><Relationship Id="rId38" Type="http://schemas.openxmlformats.org/officeDocument/2006/relationships/hyperlink" Target="https://www.3gpp.org/ftp/TSG_RAN/WG1_RL1/TSGR1_105-e/Docs/R1-2105257.zip" TargetMode="External"/><Relationship Id="rId46" Type="http://schemas.openxmlformats.org/officeDocument/2006/relationships/hyperlink" Target="https://www.3gpp.org/ftp/TSG_RAN/WG1_RL1/TSGR1_105-e/Docs/R1-21057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5328.zip" TargetMode="External"/><Relationship Id="rId29" Type="http://schemas.openxmlformats.org/officeDocument/2006/relationships/hyperlink" Target="https://www.3gpp.org/ftp/TSG_RAN/WG1_RL1/TSGR1_105-e/Docs/R1-2104849.zip" TargetMode="External"/><Relationship Id="rId41" Type="http://schemas.openxmlformats.org/officeDocument/2006/relationships/hyperlink" Target="https://www.3gpp.org/ftp/TSG_RAN/WG1_RL1/TSGR1_105-e/Docs/R1-21054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5-e/Docs/R1-2104438.zip" TargetMode="External"/><Relationship Id="rId32" Type="http://schemas.openxmlformats.org/officeDocument/2006/relationships/hyperlink" Target="https://www.3gpp.org/ftp/TSG_RAN/WG1_RL1/TSGR1_105-e/Docs/R1-2104978.zip" TargetMode="External"/><Relationship Id="rId37" Type="http://schemas.openxmlformats.org/officeDocument/2006/relationships/hyperlink" Target="https://www.3gpp.org/ftp/TSG_RAN/WG1_RL1/TSGR1_105-e/Docs/R1-2105239.zip" TargetMode="External"/><Relationship Id="rId40" Type="http://schemas.openxmlformats.org/officeDocument/2006/relationships/hyperlink" Target="https://www.3gpp.org/ftp/TSG_RAN/WG1_RL1/TSGR1_105-e/Docs/R1-2105360.zip" TargetMode="External"/><Relationship Id="rId45" Type="http://schemas.openxmlformats.org/officeDocument/2006/relationships/hyperlink" Target="https://www.3gpp.org/ftp/TSG_RAN/WG1_RL1/TSGR1_105-e/Docs/R1-2105714.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655.zip" TargetMode="External"/><Relationship Id="rId23" Type="http://schemas.openxmlformats.org/officeDocument/2006/relationships/hyperlink" Target="https://www.3gpp.org/ftp/TSG_RAN/WG1_RL1/TSGR1_105-e/Docs/R1-2104379.zip" TargetMode="External"/><Relationship Id="rId28" Type="http://schemas.openxmlformats.org/officeDocument/2006/relationships/hyperlink" Target="https://www.3gpp.org/ftp/TSG_RAN/WG1_RL1/TSGR1_105-e/Docs/R1-2104795.zip" TargetMode="External"/><Relationship Id="rId36" Type="http://schemas.openxmlformats.org/officeDocument/2006/relationships/hyperlink" Target="https://www.3gpp.org/ftp/TSG_RAN/WG1_RL1/TSGR1_105-e/Docs/R1-2105224.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5-e/Docs/R1-2105122.zip" TargetMode="External"/><Relationship Id="rId31" Type="http://schemas.openxmlformats.org/officeDocument/2006/relationships/hyperlink" Target="https://www.3gpp.org/ftp/TSG_RAN/WG1_RL1/TSGR1_105-e/Docs/R1-2104922.zip" TargetMode="External"/><Relationship Id="rId44" Type="http://schemas.openxmlformats.org/officeDocument/2006/relationships/hyperlink" Target="https://www.3gpp.org/ftp/TSG_RAN/WG1_RL1/TSGR1_105-e/Docs/R1-210565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33.zip" TargetMode="External"/><Relationship Id="rId27" Type="http://schemas.openxmlformats.org/officeDocument/2006/relationships/hyperlink" Target="https://www.3gpp.org/ftp/TSG_RAN/WG1_RL1/TSGR1_105-e/Docs/R1-2104688.zip" TargetMode="External"/><Relationship Id="rId30" Type="http://schemas.openxmlformats.org/officeDocument/2006/relationships/hyperlink" Target="https://www.3gpp.org/ftp/TSG_RAN/WG1_RL1/TSGR1_105-e/Docs/R1-2104862.zip" TargetMode="External"/><Relationship Id="rId35" Type="http://schemas.openxmlformats.org/officeDocument/2006/relationships/hyperlink" Target="https://www.3gpp.org/ftp/TSG_RAN/WG1_RL1/TSGR1_105-e/Docs/R1-2105149.zip" TargetMode="External"/><Relationship Id="rId43" Type="http://schemas.openxmlformats.org/officeDocument/2006/relationships/hyperlink" Target="https://www.3gpp.org/ftp/TSG_RAN/WG1_RL1/TSGR1_105-e/Docs/R1-2105643.zip" TargetMode="External"/><Relationship Id="rId48"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4BB5E4C4-C6F9-403D-A6D2-2DA6F2C1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10</Pages>
  <Words>4519</Words>
  <Characters>25764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30223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李南希</cp:lastModifiedBy>
  <cp:revision>6</cp:revision>
  <cp:lastPrinted>2014-11-07T05:38:00Z</cp:lastPrinted>
  <dcterms:created xsi:type="dcterms:W3CDTF">2021-05-19T07:04:00Z</dcterms:created>
  <dcterms:modified xsi:type="dcterms:W3CDTF">2021-05-19T15:36:00Z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