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907AD" w14:textId="77777777" w:rsidR="00241FFE" w:rsidRDefault="000661E6">
      <w:pPr>
        <w:tabs>
          <w:tab w:val="center" w:pos="4536"/>
          <w:tab w:val="right" w:pos="8280"/>
          <w:tab w:val="right" w:pos="9639"/>
        </w:tabs>
        <w:ind w:right="2"/>
        <w:rPr>
          <w:rFonts w:ascii="Arial" w:hAnsi="Arial" w:cs="Arial"/>
          <w:b/>
          <w:bCs/>
          <w:sz w:val="28"/>
        </w:rPr>
      </w:pPr>
      <w:bookmarkStart w:id="0" w:name="_Hlk32525465"/>
      <w:bookmarkStart w:id="1" w:name="_Ref465963108"/>
      <w:bookmarkStart w:id="2" w:name="_Ref462675860"/>
      <w:r>
        <w:rPr>
          <w:rFonts w:ascii="Arial" w:hAnsi="Arial" w:cs="Arial"/>
          <w:b/>
          <w:bCs/>
          <w:sz w:val="28"/>
        </w:rPr>
        <w:t>3GPP TSG RAN WG1 #105-e</w:t>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highlight w:val="yellow"/>
        </w:rPr>
        <w:t>R1-210xxxx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Heading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77777777" w:rsidR="00241FFE" w:rsidRDefault="000661E6">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4DA907BA" w14:textId="77777777" w:rsidR="00241FFE" w:rsidRDefault="000661E6">
      <w:pPr>
        <w:pStyle w:val="Heading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 xml:space="preserve">starting CCE index (when applicable) of </w:t>
      </w:r>
      <w:proofErr w:type="gramStart"/>
      <w:r>
        <w:rPr>
          <w:rFonts w:ascii="Times New Roman" w:hAnsi="Times New Roman"/>
          <w:color w:val="000000"/>
          <w:sz w:val="20"/>
          <w:szCs w:val="20"/>
        </w:rPr>
        <w:t>DCI,  by</w:t>
      </w:r>
      <w:proofErr w:type="gramEnd"/>
      <w:r>
        <w:rPr>
          <w:rFonts w:ascii="Times New Roman" w:hAnsi="Times New Roman"/>
          <w:color w:val="000000"/>
          <w:sz w:val="20"/>
          <w:szCs w:val="20"/>
        </w:rPr>
        <w:t xml:space="preserve"> PDCCH aggregation level, etc.</w:t>
      </w:r>
    </w:p>
    <w:p w14:paraId="4DA907BF"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 xml:space="preserve">Based on companies’ contribution, the </w:t>
      </w:r>
      <w:proofErr w:type="gramStart"/>
      <w:r>
        <w:rPr>
          <w:lang w:val="en-GB"/>
        </w:rPr>
        <w:t>pros</w:t>
      </w:r>
      <w:proofErr w:type="gramEnd"/>
      <w:r>
        <w:rPr>
          <w:lang w:val="en-GB"/>
        </w:rPr>
        <w:t xml:space="preserve">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lastRenderedPageBreak/>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19 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p>
    <w:p w14:paraId="4DA907D7"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77777777" w:rsidR="00241FFE" w:rsidRDefault="000661E6">
      <w:pPr>
        <w:rPr>
          <w:b/>
          <w:bCs/>
        </w:rPr>
      </w:pPr>
      <w:r>
        <w:rPr>
          <w:b/>
          <w:bCs/>
        </w:rPr>
        <w:t>FL Proposal 1: Option 1 (as agreed in RAN1 104-e) is adopted to support dynamic PUCCH repetition factor indication.</w:t>
      </w:r>
      <w:bookmarkEnd w:id="9"/>
    </w:p>
    <w:p w14:paraId="4DA907D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w:t>
            </w:r>
            <w:proofErr w:type="gramStart"/>
            <w:r>
              <w:rPr>
                <w:rFonts w:hint="eastAsia"/>
                <w:lang w:eastAsia="zh-CN"/>
              </w:rPr>
              <w:t>and also</w:t>
            </w:r>
            <w:proofErr w:type="gramEnd"/>
            <w:r>
              <w:rPr>
                <w:rFonts w:hint="eastAsia"/>
                <w:lang w:eastAsia="zh-CN"/>
              </w:rPr>
              <w:t xml:space="preserve">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rFonts w:hint="eastAsia"/>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rFonts w:hint="eastAsia"/>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w:t>
            </w:r>
            <w:proofErr w:type="spellStart"/>
            <w:r>
              <w:rPr>
                <w:lang w:eastAsia="zh-CN"/>
              </w:rPr>
              <w:t>gNB</w:t>
            </w:r>
            <w:proofErr w:type="spellEnd"/>
            <w:r>
              <w:rPr>
                <w:lang w:eastAsia="zh-CN"/>
              </w:rPr>
              <w:t xml:space="preserve">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w:t>
            </w:r>
            <w:proofErr w:type="spellStart"/>
            <w:r>
              <w:rPr>
                <w:lang w:eastAsia="zh-CN"/>
              </w:rPr>
              <w:t>gNB</w:t>
            </w:r>
            <w:proofErr w:type="spellEnd"/>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bl>
    <w:p w14:paraId="4DA907E5" w14:textId="77777777" w:rsidR="00241FFE" w:rsidRDefault="00241FFE">
      <w:pPr>
        <w:rPr>
          <w:b/>
          <w:bCs/>
        </w:rPr>
      </w:pPr>
    </w:p>
    <w:p w14:paraId="4DA907E6" w14:textId="77777777" w:rsidR="00241FFE" w:rsidRDefault="000661E6">
      <w:pPr>
        <w:pStyle w:val="Heading1"/>
      </w:pPr>
      <w:bookmarkStart w:id="10" w:name="_Ref72009114"/>
      <w:r>
        <w:lastRenderedPageBreak/>
        <w:t>DMRS bundling across PUCCH repetitions</w:t>
      </w:r>
      <w:bookmarkEnd w:id="10"/>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Heading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DA907EB"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4DA907EE" w14:textId="77777777" w:rsidR="00241FF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4DA907EF"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4DA907F0"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DA907F1" w14:textId="77777777" w:rsidR="00241FF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4DA907F2" w14:textId="77777777" w:rsidR="00241FF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DA907F3"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4DA907F4" w14:textId="77777777" w:rsidR="00241FFE" w:rsidRDefault="000661E6">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DA907F5" w14:textId="77777777" w:rsidR="00241FFE" w:rsidRDefault="000661E6">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4DA907F6" w14:textId="77777777" w:rsidR="00241FFE" w:rsidRDefault="000661E6">
      <w:pPr>
        <w:rPr>
          <w:lang w:val="en-GB"/>
        </w:rPr>
      </w:pPr>
      <w:r>
        <w:rPr>
          <w:lang w:val="en-GB"/>
        </w:rPr>
        <w:t>Note: RAN1 assumes “back-to-back PUCCH repetitions” has zero gap in-between adjacent PUCCH repetitions.</w:t>
      </w:r>
    </w:p>
    <w:p w14:paraId="4DA907F7" w14:textId="77777777" w:rsidR="00241FFE" w:rsidRDefault="000661E6">
      <w:pPr>
        <w:rPr>
          <w:lang w:val="en-GB"/>
        </w:rPr>
      </w:pPr>
      <w:r>
        <w:rPr>
          <w:lang w:val="en-GB"/>
        </w:rPr>
        <w:t xml:space="preserve">Note: intervening “other uplink transmissions” can be either on the same component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Caption"/>
        <w:spacing w:line="240" w:lineRule="exact"/>
        <w:rPr>
          <w:rFonts w:eastAsia="Calibri"/>
          <w:b w:val="0"/>
          <w:bCs w:val="0"/>
        </w:rPr>
      </w:pPr>
      <w:bookmarkStart w:id="11"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lastRenderedPageBreak/>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1"/>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ListParagraph"/>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ListParagraph"/>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w:t>
            </w:r>
            <w:proofErr w:type="gramStart"/>
            <w:r>
              <w:rPr>
                <w:rFonts w:hint="eastAsia"/>
                <w:bCs/>
                <w:lang w:eastAsia="zh-CN"/>
              </w:rPr>
              <w:t>to prioritize</w:t>
            </w:r>
            <w:proofErr w:type="gramEnd"/>
            <w:r>
              <w:rPr>
                <w:rFonts w:hint="eastAsia"/>
                <w:bCs/>
                <w:lang w:eastAsia="zh-CN"/>
              </w:rPr>
              <w:t xml:space="preserv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rFonts w:hint="eastAsia"/>
                <w:bCs/>
                <w:lang w:eastAsia="zh-CN"/>
              </w:rPr>
            </w:pPr>
            <w:r>
              <w:rPr>
                <w:bCs/>
                <w:lang w:eastAsia="zh-CN"/>
              </w:rPr>
              <w:t>Nokia/NSB</w:t>
            </w:r>
          </w:p>
        </w:tc>
        <w:tc>
          <w:tcPr>
            <w:tcW w:w="7627" w:type="dxa"/>
          </w:tcPr>
          <w:p w14:paraId="67FA669A" w14:textId="7718D109" w:rsidR="005942DB" w:rsidRDefault="005942DB">
            <w:pPr>
              <w:spacing w:after="0"/>
              <w:rPr>
                <w:rFonts w:hint="eastAsia"/>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bl>
    <w:p w14:paraId="4DA90816" w14:textId="77777777" w:rsidR="00241FFE" w:rsidRDefault="00241FFE"/>
    <w:p w14:paraId="4DA90817" w14:textId="77777777" w:rsidR="00241FFE" w:rsidRDefault="000661E6">
      <w:pPr>
        <w:pStyle w:val="Heading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ListParagraph"/>
        <w:numPr>
          <w:ilvl w:val="0"/>
          <w:numId w:val="8"/>
        </w:numPr>
        <w:spacing w:after="0"/>
        <w:jc w:val="left"/>
        <w:rPr>
          <w:rFonts w:ascii="Times New Roman" w:eastAsia="Times New Roman" w:hAnsi="Times New Roman"/>
          <w:sz w:val="20"/>
          <w:szCs w:val="20"/>
        </w:rPr>
      </w:pPr>
      <w:r>
        <w:rPr>
          <w:rFonts w:ascii="Times New Roman" w:hAnsi="Times New Roman"/>
          <w:sz w:val="20"/>
          <w:szCs w:val="20"/>
        </w:rPr>
        <w:lastRenderedPageBreak/>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ListParagraph"/>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w:t>
      </w:r>
      <w:proofErr w:type="gramStart"/>
      <w:r>
        <w:rPr>
          <w:rFonts w:ascii="Times New Roman" w:hAnsi="Times New Roman"/>
          <w:sz w:val="20"/>
          <w:szCs w:val="20"/>
          <w:lang w:eastAsia="zh-CN"/>
        </w:rPr>
        <w:t>should could</w:t>
      </w:r>
      <w:proofErr w:type="gramEnd"/>
      <w:r>
        <w:rPr>
          <w:rFonts w:ascii="Times New Roman" w:hAnsi="Times New Roman"/>
          <w:sz w:val="20"/>
          <w:szCs w:val="20"/>
          <w:lang w:eastAsia="zh-CN"/>
        </w:rPr>
        <w:t xml:space="preserve"> be the starting point of PUCCH. </w:t>
      </w:r>
    </w:p>
    <w:p w14:paraId="4DA90831" w14:textId="77777777" w:rsidR="00241FFE" w:rsidRDefault="000661E6">
      <w:pPr>
        <w:adjustRightInd w:val="0"/>
        <w:snapToGrid w:val="0"/>
        <w:spacing w:after="0"/>
        <w:rPr>
          <w:lang w:eastAsia="zh-CN"/>
        </w:rPr>
      </w:pPr>
      <w:r>
        <w:rPr>
          <w:lang w:eastAsia="zh-CN"/>
        </w:rPr>
        <w:t xml:space="preserve">QC Proposal 6: </w:t>
      </w:r>
      <w:proofErr w:type="gramStart"/>
      <w:r>
        <w:rPr>
          <w:lang w:eastAsia="zh-CN"/>
        </w:rPr>
        <w:t>Similar to</w:t>
      </w:r>
      <w:proofErr w:type="gramEnd"/>
      <w:r>
        <w:rPr>
          <w:lang w:eastAsia="zh-CN"/>
        </w:rPr>
        <w:t xml:space="preserve">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lastRenderedPageBreak/>
        <w:t xml:space="preserve">Interdigital Proposal 4: For a hopping pattern that includes all of K repetitions in a hop, configure </w:t>
      </w:r>
      <w:proofErr w:type="gramStart"/>
      <w:r>
        <w:t>one time</w:t>
      </w:r>
      <w:proofErr w:type="gramEnd"/>
      <w:r>
        <w:t xml:space="preserv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2"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2"/>
    </w:p>
    <w:p w14:paraId="4DA90846" w14:textId="77777777" w:rsidR="00241FFE" w:rsidRDefault="000661E6">
      <w:r>
        <w:t xml:space="preserve">For DMRS bundling for PUCCH repetitions, majority companies support to define a time domain window, </w:t>
      </w:r>
      <w:proofErr w:type="gramStart"/>
      <w:r>
        <w:t>similar to</w:t>
      </w:r>
      <w:proofErr w:type="gramEnd"/>
      <w:r>
        <w:t xml:space="preserve">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77777777"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Strive for common signaling mechanism of the time domain window for PUSCH/PUCCH with DMRS bundling as much</w:t>
      </w:r>
      <w:r>
        <w:rPr>
          <w:rFonts w:ascii="Times New Roman" w:hAnsi="Times New Roman"/>
          <w:b/>
          <w:bCs/>
          <w:sz w:val="20"/>
          <w:szCs w:val="20"/>
        </w:rPr>
        <w:t xml:space="preserve"> as possible. </w:t>
      </w:r>
    </w:p>
    <w:p w14:paraId="4DA90849" w14:textId="77777777"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 xml:space="preserve">For the FFS point, the intention is to use the same set of time domain window sizes for a UE </w:t>
            </w:r>
            <w:r>
              <w:rPr>
                <w:rFonts w:hint="eastAsia"/>
                <w:lang w:eastAsia="zh-CN"/>
              </w:rPr>
              <w:lastRenderedPageBreak/>
              <w:t>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lastRenderedPageBreak/>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 xml:space="preserve">Regarding the FFS point, we also want to clarify that whether it is from UE capability reporting perspective or from </w:t>
            </w:r>
            <w:proofErr w:type="spellStart"/>
            <w:r>
              <w:rPr>
                <w:rFonts w:hint="eastAsia"/>
                <w:bCs/>
                <w:lang w:eastAsia="zh-CN"/>
              </w:rPr>
              <w:t>gNB</w:t>
            </w:r>
            <w:proofErr w:type="spellEnd"/>
            <w:r>
              <w:rPr>
                <w:rFonts w:hint="eastAsia"/>
                <w:bCs/>
                <w:lang w:eastAsia="zh-CN"/>
              </w:rPr>
              <w:t xml:space="preserve"> configuration perspective or both?</w:t>
            </w:r>
          </w:p>
        </w:tc>
      </w:tr>
      <w:tr w:rsidR="005942DB" w14:paraId="65BC3B27" w14:textId="77777777">
        <w:trPr>
          <w:trHeight w:val="740"/>
        </w:trPr>
        <w:tc>
          <w:tcPr>
            <w:tcW w:w="2335" w:type="dxa"/>
          </w:tcPr>
          <w:p w14:paraId="118ACA06" w14:textId="307BADC7" w:rsidR="005942DB" w:rsidRDefault="005942DB">
            <w:pPr>
              <w:spacing w:after="0"/>
              <w:rPr>
                <w:rFonts w:hint="eastAsia"/>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rFonts w:hint="eastAsia"/>
                <w:bCs/>
                <w:lang w:eastAsia="zh-CN"/>
              </w:rPr>
            </w:pPr>
          </w:p>
        </w:tc>
      </w:tr>
    </w:tbl>
    <w:p w14:paraId="4DA90857" w14:textId="77777777" w:rsidR="00241FFE" w:rsidRDefault="000661E6">
      <w:pPr>
        <w:pStyle w:val="Heading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ListParagraph"/>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ListParagraph"/>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lastRenderedPageBreak/>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ListParagraph"/>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3"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3"/>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ListParagraph"/>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4"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4"/>
      <w:r>
        <w:t> </w:t>
      </w:r>
    </w:p>
    <w:p w14:paraId="4DA90874" w14:textId="77777777" w:rsidR="00241FFE" w:rsidRDefault="000661E6">
      <w:pPr>
        <w:pStyle w:val="ListParagraph"/>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ListParagraph"/>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w:t>
      </w:r>
      <w:proofErr w:type="gramStart"/>
      <w:r>
        <w:rPr>
          <w:b/>
          <w:bCs/>
          <w:color w:val="000000"/>
        </w:rPr>
        <w:t>similar to</w:t>
      </w:r>
      <w:proofErr w:type="gramEnd"/>
      <w:r>
        <w:rPr>
          <w:b/>
          <w:bCs/>
          <w:color w:val="000000"/>
        </w:rPr>
        <w:t xml:space="preserve"> the time domain hopping interval defined for PUSCH repetition) belong to the same frequency hop</w:t>
      </w:r>
      <w:r>
        <w:rPr>
          <w:b/>
          <w:bCs/>
        </w:rPr>
        <w:t xml:space="preserve">. </w:t>
      </w:r>
    </w:p>
    <w:p w14:paraId="4DA90879" w14:textId="77777777" w:rsidR="00241FFE" w:rsidRDefault="000661E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lastRenderedPageBreak/>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rFonts w:hint="eastAsia"/>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rFonts w:hint="eastAsia"/>
                <w:bCs/>
                <w:lang w:eastAsia="zh-CN"/>
              </w:rPr>
            </w:pPr>
            <w:r>
              <w:rPr>
                <w:bCs/>
                <w:lang w:eastAsia="zh-CN"/>
              </w:rPr>
              <w:t>We prefer avoiding putting the cart before the horse, if possible.</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Heading1"/>
      </w:pPr>
      <w:r>
        <w:t xml:space="preserve">Others </w:t>
      </w:r>
    </w:p>
    <w:p w14:paraId="4DA90887" w14:textId="77777777" w:rsidR="00241FFE" w:rsidRDefault="000661E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BodyText"/>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4DA90892" w14:textId="77777777" w:rsidR="00241FFE" w:rsidRDefault="000661E6">
      <w:pPr>
        <w:pStyle w:val="Heading1"/>
      </w:pPr>
      <w:bookmarkStart w:id="15" w:name="_Ref54470658"/>
      <w:r>
        <w:lastRenderedPageBreak/>
        <w:t>References</w:t>
      </w:r>
      <w:bookmarkEnd w:id="15"/>
    </w:p>
    <w:tbl>
      <w:tblPr>
        <w:tblStyle w:val="TableGrid"/>
        <w:tblW w:w="0" w:type="auto"/>
        <w:tblLook w:val="04A0" w:firstRow="1" w:lastRow="0" w:firstColumn="1" w:lastColumn="0" w:noHBand="0" w:noVBand="1"/>
      </w:tblPr>
      <w:tblGrid>
        <w:gridCol w:w="2200"/>
        <w:gridCol w:w="5018"/>
        <w:gridCol w:w="2790"/>
      </w:tblGrid>
      <w:tr w:rsidR="00241FFE" w14:paraId="4DA90896" w14:textId="77777777">
        <w:trPr>
          <w:trHeight w:val="230"/>
        </w:trPr>
        <w:tc>
          <w:tcPr>
            <w:tcW w:w="2200" w:type="dxa"/>
          </w:tcPr>
          <w:p w14:paraId="4DA90893" w14:textId="77777777" w:rsidR="00241FFE" w:rsidRDefault="000661E6">
            <w:pPr>
              <w:spacing w:before="0" w:after="0"/>
              <w:rPr>
                <w:iCs/>
                <w:u w:val="single"/>
                <w:lang w:eastAsia="zh-CN"/>
              </w:rPr>
            </w:pPr>
            <w:hyperlink r:id="rId20" w:tgtFrame="_parent" w:history="1">
              <w:r>
                <w:rPr>
                  <w:rStyle w:val="Hyperlink"/>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 xml:space="preserve">Huawei, </w:t>
            </w:r>
            <w:proofErr w:type="spellStart"/>
            <w:r>
              <w:rPr>
                <w:iCs/>
                <w:lang w:eastAsia="zh-CN"/>
              </w:rPr>
              <w:t>HiSilicon</w:t>
            </w:r>
            <w:proofErr w:type="spellEnd"/>
          </w:p>
        </w:tc>
      </w:tr>
      <w:tr w:rsidR="00241FFE" w14:paraId="4DA9089A" w14:textId="77777777">
        <w:trPr>
          <w:trHeight w:val="400"/>
        </w:trPr>
        <w:tc>
          <w:tcPr>
            <w:tcW w:w="2200" w:type="dxa"/>
          </w:tcPr>
          <w:p w14:paraId="4DA90897" w14:textId="77777777" w:rsidR="00241FFE" w:rsidRDefault="000661E6">
            <w:pPr>
              <w:spacing w:before="0" w:after="0"/>
              <w:rPr>
                <w:iCs/>
                <w:u w:val="single"/>
                <w:lang w:eastAsia="zh-CN"/>
              </w:rPr>
            </w:pPr>
            <w:hyperlink r:id="rId21" w:tgtFrame="_parent" w:history="1">
              <w:r>
                <w:rPr>
                  <w:rStyle w:val="Hyperlink"/>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0661E6">
            <w:pPr>
              <w:spacing w:before="0" w:after="0"/>
              <w:rPr>
                <w:iCs/>
                <w:u w:val="single"/>
                <w:lang w:eastAsia="zh-CN"/>
              </w:rPr>
            </w:pPr>
            <w:hyperlink r:id="rId22" w:tgtFrame="_parent" w:history="1">
              <w:r>
                <w:rPr>
                  <w:rStyle w:val="Hyperlink"/>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0661E6">
            <w:pPr>
              <w:spacing w:before="0" w:after="0"/>
              <w:rPr>
                <w:iCs/>
                <w:u w:val="single"/>
                <w:lang w:eastAsia="zh-CN"/>
              </w:rPr>
            </w:pPr>
            <w:hyperlink r:id="rId23" w:tgtFrame="_parent" w:history="1">
              <w:r>
                <w:rPr>
                  <w:rStyle w:val="Hyperlink"/>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proofErr w:type="spellStart"/>
            <w:r>
              <w:rPr>
                <w:iCs/>
                <w:lang w:eastAsia="zh-CN"/>
              </w:rPr>
              <w:t>Spreadtrum</w:t>
            </w:r>
            <w:proofErr w:type="spellEnd"/>
            <w:r>
              <w:rPr>
                <w:iCs/>
                <w:lang w:eastAsia="zh-CN"/>
              </w:rPr>
              <w:t xml:space="preserve"> Communications</w:t>
            </w:r>
          </w:p>
        </w:tc>
      </w:tr>
      <w:tr w:rsidR="00241FFE" w14:paraId="4DA908A6" w14:textId="77777777">
        <w:trPr>
          <w:trHeight w:val="230"/>
        </w:trPr>
        <w:tc>
          <w:tcPr>
            <w:tcW w:w="2200" w:type="dxa"/>
          </w:tcPr>
          <w:p w14:paraId="4DA908A3" w14:textId="77777777" w:rsidR="00241FFE" w:rsidRDefault="000661E6">
            <w:pPr>
              <w:spacing w:before="0" w:after="0"/>
              <w:rPr>
                <w:iCs/>
                <w:u w:val="single"/>
                <w:lang w:eastAsia="zh-CN"/>
              </w:rPr>
            </w:pPr>
            <w:hyperlink r:id="rId24" w:tgtFrame="_parent" w:history="1">
              <w:r>
                <w:rPr>
                  <w:rStyle w:val="Hyperlink"/>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0661E6">
            <w:pPr>
              <w:spacing w:before="0" w:after="0"/>
              <w:rPr>
                <w:iCs/>
                <w:u w:val="single"/>
                <w:lang w:eastAsia="zh-CN"/>
              </w:rPr>
            </w:pPr>
            <w:hyperlink r:id="rId25" w:tgtFrame="_parent" w:history="1">
              <w:r>
                <w:rPr>
                  <w:rStyle w:val="Hyperlink"/>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0661E6">
            <w:pPr>
              <w:spacing w:before="0" w:after="0"/>
              <w:rPr>
                <w:iCs/>
                <w:u w:val="single"/>
                <w:lang w:eastAsia="zh-CN"/>
              </w:rPr>
            </w:pPr>
            <w:hyperlink r:id="rId26" w:tgtFrame="_parent" w:history="1">
              <w:r>
                <w:rPr>
                  <w:rStyle w:val="Hyperlink"/>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0661E6">
            <w:pPr>
              <w:spacing w:before="0" w:after="0"/>
              <w:rPr>
                <w:iCs/>
                <w:u w:val="single"/>
                <w:lang w:eastAsia="zh-CN"/>
              </w:rPr>
            </w:pPr>
            <w:hyperlink r:id="rId27" w:tgtFrame="_parent" w:history="1">
              <w:r>
                <w:rPr>
                  <w:rStyle w:val="Hyperlink"/>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0661E6">
            <w:pPr>
              <w:spacing w:before="0" w:after="0"/>
              <w:rPr>
                <w:iCs/>
                <w:u w:val="single"/>
                <w:lang w:eastAsia="zh-CN"/>
              </w:rPr>
            </w:pPr>
            <w:hyperlink r:id="rId28" w:tgtFrame="_parent" w:history="1">
              <w:r>
                <w:rPr>
                  <w:rStyle w:val="Hyperlink"/>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0661E6">
            <w:pPr>
              <w:spacing w:before="0" w:after="0"/>
              <w:rPr>
                <w:iCs/>
                <w:u w:val="single"/>
                <w:lang w:eastAsia="zh-CN"/>
              </w:rPr>
            </w:pPr>
            <w:hyperlink r:id="rId29" w:tgtFrame="_parent" w:history="1">
              <w:r>
                <w:rPr>
                  <w:rStyle w:val="Hyperlink"/>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proofErr w:type="spellStart"/>
            <w:r>
              <w:rPr>
                <w:iCs/>
                <w:lang w:eastAsia="zh-CN"/>
              </w:rPr>
              <w:t>InterDigital</w:t>
            </w:r>
            <w:proofErr w:type="spellEnd"/>
            <w:r>
              <w:rPr>
                <w:iCs/>
                <w:lang w:eastAsia="zh-CN"/>
              </w:rPr>
              <w:t>, Inc.</w:t>
            </w:r>
          </w:p>
        </w:tc>
      </w:tr>
      <w:tr w:rsidR="00241FFE" w14:paraId="4DA908BE" w14:textId="77777777">
        <w:trPr>
          <w:trHeight w:val="230"/>
        </w:trPr>
        <w:tc>
          <w:tcPr>
            <w:tcW w:w="2200" w:type="dxa"/>
          </w:tcPr>
          <w:p w14:paraId="4DA908BB" w14:textId="77777777" w:rsidR="00241FFE" w:rsidRDefault="000661E6">
            <w:pPr>
              <w:spacing w:before="0" w:after="0"/>
              <w:rPr>
                <w:iCs/>
                <w:u w:val="single"/>
                <w:lang w:eastAsia="zh-CN"/>
              </w:rPr>
            </w:pPr>
            <w:hyperlink r:id="rId30" w:tgtFrame="_parent" w:history="1">
              <w:r>
                <w:rPr>
                  <w:rStyle w:val="Hyperlink"/>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0661E6">
            <w:pPr>
              <w:spacing w:before="0" w:after="0"/>
              <w:rPr>
                <w:iCs/>
                <w:u w:val="single"/>
                <w:lang w:eastAsia="zh-CN"/>
              </w:rPr>
            </w:pPr>
            <w:hyperlink r:id="rId31" w:tgtFrame="_parent" w:history="1">
              <w:r>
                <w:rPr>
                  <w:rStyle w:val="Hyperlink"/>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0661E6">
            <w:pPr>
              <w:spacing w:before="0" w:after="0"/>
              <w:rPr>
                <w:iCs/>
                <w:u w:val="single"/>
                <w:lang w:eastAsia="zh-CN"/>
              </w:rPr>
            </w:pPr>
            <w:hyperlink r:id="rId32" w:tgtFrame="_parent" w:history="1">
              <w:r>
                <w:rPr>
                  <w:rStyle w:val="Hyperlink"/>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0661E6">
            <w:pPr>
              <w:spacing w:before="0" w:after="0"/>
              <w:rPr>
                <w:iCs/>
                <w:u w:val="single"/>
                <w:lang w:eastAsia="zh-CN"/>
              </w:rPr>
            </w:pPr>
            <w:hyperlink r:id="rId33" w:tgtFrame="_parent" w:history="1">
              <w:r>
                <w:rPr>
                  <w:rStyle w:val="Hyperlink"/>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0661E6">
            <w:pPr>
              <w:spacing w:before="0" w:after="0"/>
              <w:rPr>
                <w:iCs/>
                <w:u w:val="single"/>
                <w:lang w:eastAsia="zh-CN"/>
              </w:rPr>
            </w:pPr>
            <w:hyperlink r:id="rId34" w:tgtFrame="_parent" w:history="1">
              <w:r>
                <w:rPr>
                  <w:rStyle w:val="Hyperlink"/>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0661E6">
            <w:pPr>
              <w:spacing w:before="0" w:after="0"/>
              <w:rPr>
                <w:iCs/>
                <w:u w:val="single"/>
                <w:lang w:eastAsia="zh-CN"/>
              </w:rPr>
            </w:pPr>
            <w:hyperlink r:id="rId35" w:tgtFrame="_parent" w:history="1">
              <w:r>
                <w:rPr>
                  <w:rStyle w:val="Hyperlink"/>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0661E6">
            <w:pPr>
              <w:spacing w:before="0" w:after="0"/>
              <w:rPr>
                <w:iCs/>
                <w:u w:val="single"/>
                <w:lang w:eastAsia="zh-CN"/>
              </w:rPr>
            </w:pPr>
            <w:hyperlink r:id="rId36" w:tgtFrame="_parent" w:history="1">
              <w:r>
                <w:rPr>
                  <w:rStyle w:val="Hyperlink"/>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0661E6">
            <w:pPr>
              <w:spacing w:before="0" w:after="0"/>
              <w:rPr>
                <w:iCs/>
                <w:u w:val="single"/>
                <w:lang w:eastAsia="zh-CN"/>
              </w:rPr>
            </w:pPr>
            <w:hyperlink r:id="rId37" w:tgtFrame="_parent" w:history="1">
              <w:r>
                <w:rPr>
                  <w:rStyle w:val="Hyperlink"/>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0661E6">
            <w:pPr>
              <w:spacing w:before="0" w:after="0"/>
              <w:rPr>
                <w:iCs/>
                <w:u w:val="single"/>
                <w:lang w:eastAsia="zh-CN"/>
              </w:rPr>
            </w:pPr>
            <w:hyperlink r:id="rId38" w:tgtFrame="_parent" w:history="1">
              <w:r>
                <w:rPr>
                  <w:rStyle w:val="Hyperlink"/>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0661E6">
            <w:pPr>
              <w:spacing w:before="0" w:after="0"/>
              <w:rPr>
                <w:iCs/>
                <w:u w:val="single"/>
                <w:lang w:eastAsia="zh-CN"/>
              </w:rPr>
            </w:pPr>
            <w:hyperlink r:id="rId39" w:tgtFrame="_parent" w:history="1">
              <w:r>
                <w:rPr>
                  <w:rStyle w:val="Hyperlink"/>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0661E6">
            <w:pPr>
              <w:spacing w:before="0" w:after="0"/>
              <w:rPr>
                <w:iCs/>
                <w:u w:val="single"/>
                <w:lang w:eastAsia="zh-CN"/>
              </w:rPr>
            </w:pPr>
            <w:hyperlink r:id="rId40" w:tgtFrame="_parent" w:history="1">
              <w:r>
                <w:rPr>
                  <w:rStyle w:val="Hyperlink"/>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0661E6">
            <w:pPr>
              <w:spacing w:before="0" w:after="0"/>
              <w:rPr>
                <w:iCs/>
                <w:u w:val="single"/>
                <w:lang w:eastAsia="zh-CN"/>
              </w:rPr>
            </w:pPr>
            <w:hyperlink r:id="rId41" w:tgtFrame="_parent" w:history="1">
              <w:r>
                <w:rPr>
                  <w:rStyle w:val="Hyperlink"/>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0661E6">
            <w:pPr>
              <w:spacing w:before="0" w:after="0"/>
              <w:rPr>
                <w:iCs/>
                <w:u w:val="single"/>
                <w:lang w:eastAsia="zh-CN"/>
              </w:rPr>
            </w:pPr>
            <w:hyperlink r:id="rId42" w:tgtFrame="_parent" w:history="1">
              <w:r>
                <w:rPr>
                  <w:rStyle w:val="Hyperlink"/>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0661E6">
            <w:pPr>
              <w:spacing w:before="0" w:after="0"/>
              <w:rPr>
                <w:iCs/>
                <w:u w:val="single"/>
                <w:lang w:eastAsia="zh-CN"/>
              </w:rPr>
            </w:pPr>
            <w:hyperlink r:id="rId43" w:tgtFrame="_parent" w:history="1">
              <w:r>
                <w:rPr>
                  <w:rStyle w:val="Hyperlink"/>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0661E6">
            <w:pPr>
              <w:spacing w:before="0" w:after="0"/>
              <w:rPr>
                <w:iCs/>
                <w:u w:val="single"/>
                <w:lang w:eastAsia="zh-CN"/>
              </w:rPr>
            </w:pPr>
            <w:hyperlink r:id="rId44" w:tgtFrame="_parent" w:history="1">
              <w:r>
                <w:rPr>
                  <w:rStyle w:val="Hyperlink"/>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0661E6">
            <w:pPr>
              <w:spacing w:before="0" w:after="0"/>
              <w:rPr>
                <w:iCs/>
                <w:u w:val="single"/>
                <w:lang w:eastAsia="zh-CN"/>
              </w:rPr>
            </w:pPr>
            <w:hyperlink r:id="rId45" w:tgtFrame="_parent" w:history="1">
              <w:r>
                <w:rPr>
                  <w:rStyle w:val="Hyperlink"/>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0661E6">
            <w:pPr>
              <w:spacing w:before="0" w:after="0"/>
              <w:rPr>
                <w:iCs/>
                <w:u w:val="single"/>
                <w:lang w:eastAsia="zh-CN"/>
              </w:rPr>
            </w:pPr>
            <w:hyperlink r:id="rId46" w:tgtFrame="_parent" w:history="1">
              <w:r>
                <w:rPr>
                  <w:rStyle w:val="Hyperlink"/>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90908" w14:textId="77777777" w:rsidR="000661E6" w:rsidRDefault="000661E6">
      <w:pPr>
        <w:spacing w:after="0" w:line="240" w:lineRule="auto"/>
      </w:pPr>
      <w:r>
        <w:separator/>
      </w:r>
    </w:p>
  </w:endnote>
  <w:endnote w:type="continuationSeparator" w:id="0">
    <w:p w14:paraId="4DA9090A" w14:textId="77777777" w:rsidR="000661E6" w:rsidRDefault="00066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1" w14:textId="77777777" w:rsidR="000661E6" w:rsidRDefault="000661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90902" w14:textId="77777777" w:rsidR="000661E6" w:rsidRDefault="000661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3" w14:textId="77777777" w:rsidR="000661E6" w:rsidRDefault="000661E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90904" w14:textId="77777777" w:rsidR="000661E6" w:rsidRDefault="000661E6">
      <w:pPr>
        <w:spacing w:after="0" w:line="240" w:lineRule="auto"/>
      </w:pPr>
      <w:r>
        <w:separator/>
      </w:r>
    </w:p>
  </w:footnote>
  <w:footnote w:type="continuationSeparator" w:id="0">
    <w:p w14:paraId="4DA90906" w14:textId="77777777" w:rsidR="000661E6" w:rsidRDefault="00066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0" w14:textId="77777777" w:rsidR="000661E6" w:rsidRDefault="000661E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8"/>
  </w:num>
  <w:num w:numId="3">
    <w:abstractNumId w:val="9"/>
  </w:num>
  <w:num w:numId="4">
    <w:abstractNumId w:val="7"/>
  </w:num>
  <w:num w:numId="5">
    <w:abstractNumId w:val="19"/>
  </w:num>
  <w:num w:numId="6">
    <w:abstractNumId w:val="6"/>
  </w:num>
  <w:num w:numId="7">
    <w:abstractNumId w:val="1"/>
  </w:num>
  <w:num w:numId="8">
    <w:abstractNumId w:val="18"/>
  </w:num>
  <w:num w:numId="9">
    <w:abstractNumId w:val="20"/>
  </w:num>
  <w:num w:numId="10">
    <w:abstractNumId w:val="15"/>
  </w:num>
  <w:num w:numId="11">
    <w:abstractNumId w:val="4"/>
  </w:num>
  <w:num w:numId="12">
    <w:abstractNumId w:val="0"/>
  </w:num>
  <w:num w:numId="13">
    <w:abstractNumId w:val="16"/>
  </w:num>
  <w:num w:numId="14">
    <w:abstractNumId w:val="14"/>
  </w:num>
  <w:num w:numId="15">
    <w:abstractNumId w:val="12"/>
  </w:num>
  <w:num w:numId="16">
    <w:abstractNumId w:val="5"/>
  </w:num>
  <w:num w:numId="17">
    <w:abstractNumId w:val="13"/>
  </w:num>
  <w:num w:numId="18">
    <w:abstractNumId w:val="2"/>
  </w:num>
  <w:num w:numId="19">
    <w:abstractNumId w:val="10"/>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907AD"/>
  <w15:docId w15:val="{8319EFBA-4FD7-4AC9-8DA5-78302E2B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datastoreItem>
</file>

<file path=customXml/itemProps3.xml><?xml version="1.0" encoding="utf-8"?>
<ds:datastoreItem xmlns:ds="http://schemas.openxmlformats.org/officeDocument/2006/customXml" ds:itemID="{B5FED4DA-EBCF-4B78-A30E-A5EC266812A2}">
  <ds:schemaRefs/>
</ds:datastoreItem>
</file>

<file path=customXml/itemProps4.xml><?xml version="1.0" encoding="utf-8"?>
<ds:datastoreItem xmlns:ds="http://schemas.openxmlformats.org/officeDocument/2006/customXml" ds:itemID="{0174BEB1-3E4A-47B1-8497-607168856FC6}">
  <ds:schemaRefs/>
</ds:datastoreItem>
</file>

<file path=customXml/itemProps5.xml><?xml version="1.0" encoding="utf-8"?>
<ds:datastoreItem xmlns:ds="http://schemas.openxmlformats.org/officeDocument/2006/customXml" ds:itemID="{9A120E3B-C198-43CA-B011-094FEDA30DC7}">
  <ds:schemaRefs/>
</ds:datastoreItem>
</file>

<file path=docProps/app.xml><?xml version="1.0" encoding="utf-8"?>
<Properties xmlns="http://schemas.openxmlformats.org/officeDocument/2006/extended-properties" xmlns:vt="http://schemas.openxmlformats.org/officeDocument/2006/docPropsVTypes">
  <Template>3gpp_70.dot</Template>
  <TotalTime>88</TotalTime>
  <Pages>10</Pages>
  <Words>4598</Words>
  <Characters>25292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29831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5</cp:revision>
  <cp:lastPrinted>2014-11-07T05:38:00Z</cp:lastPrinted>
  <dcterms:created xsi:type="dcterms:W3CDTF">2021-05-19T07:04:00Z</dcterms:created>
  <dcterms:modified xsi:type="dcterms:W3CDTF">2021-05-19T14:42:00Z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