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B11368" w14:textId="27921986" w:rsidR="003A043D" w:rsidRPr="00107018" w:rsidRDefault="003A043D" w:rsidP="003A043D">
      <w:pPr>
        <w:pStyle w:val="a4"/>
        <w:tabs>
          <w:tab w:val="right" w:pos="9498"/>
        </w:tabs>
        <w:rPr>
          <w:rFonts w:cs="Arial"/>
          <w:bCs/>
          <w:sz w:val="22"/>
        </w:rPr>
      </w:pPr>
      <w:bookmarkStart w:id="0" w:name="tableOfContents"/>
      <w:bookmarkStart w:id="1" w:name="page11"/>
      <w:bookmarkEnd w:id="0"/>
      <w:bookmarkEnd w:id="1"/>
      <w:r w:rsidRPr="00107018">
        <w:rPr>
          <w:rFonts w:cs="Arial"/>
          <w:bCs/>
          <w:sz w:val="22"/>
        </w:rPr>
        <w:t>3GPP TSG-RAN WG1 Meeting #10</w:t>
      </w:r>
      <w:r w:rsidR="002C0A6F">
        <w:rPr>
          <w:rFonts w:cs="Arial"/>
          <w:bCs/>
          <w:sz w:val="22"/>
        </w:rPr>
        <w:t>5</w:t>
      </w:r>
      <w:r w:rsidRPr="00107018">
        <w:rPr>
          <w:rFonts w:cs="Arial"/>
          <w:bCs/>
          <w:sz w:val="22"/>
        </w:rPr>
        <w:t>-e</w:t>
      </w:r>
      <w:r w:rsidRPr="00107018">
        <w:rPr>
          <w:rFonts w:cs="Arial"/>
          <w:bCs/>
          <w:sz w:val="22"/>
        </w:rPr>
        <w:tab/>
        <w:t>R1-</w:t>
      </w:r>
      <w:r w:rsidR="00D660A8" w:rsidRPr="00D660A8">
        <w:rPr>
          <w:rFonts w:cs="Arial"/>
          <w:bCs/>
          <w:sz w:val="22"/>
        </w:rPr>
        <w:t>21</w:t>
      </w:r>
      <w:r w:rsidR="002C0A6F">
        <w:rPr>
          <w:rFonts w:cs="Arial"/>
          <w:bCs/>
          <w:sz w:val="22"/>
        </w:rPr>
        <w:t>xxxxx</w:t>
      </w:r>
    </w:p>
    <w:p w14:paraId="743E4011" w14:textId="0C5D11F7" w:rsidR="00447E11" w:rsidRPr="00107018" w:rsidRDefault="00447E11" w:rsidP="00447E11">
      <w:pPr>
        <w:pStyle w:val="a4"/>
        <w:tabs>
          <w:tab w:val="right" w:pos="9639"/>
        </w:tabs>
        <w:rPr>
          <w:rFonts w:cs="Arial"/>
          <w:bCs/>
          <w:sz w:val="22"/>
        </w:rPr>
      </w:pPr>
      <w:r w:rsidRPr="00107018">
        <w:rPr>
          <w:rFonts w:cs="Arial"/>
          <w:bCs/>
          <w:sz w:val="22"/>
        </w:rPr>
        <w:t xml:space="preserve">e-Meeting, </w:t>
      </w:r>
      <w:r w:rsidR="00E124B5" w:rsidRPr="00107018">
        <w:rPr>
          <w:rFonts w:cs="Arial"/>
          <w:bCs/>
          <w:sz w:val="22"/>
        </w:rPr>
        <w:t>1</w:t>
      </w:r>
      <w:r w:rsidR="00434109">
        <w:rPr>
          <w:rFonts w:cs="Arial"/>
          <w:bCs/>
          <w:sz w:val="22"/>
        </w:rPr>
        <w:t>0</w:t>
      </w:r>
      <w:r w:rsidR="00E124B5" w:rsidRPr="00107018">
        <w:rPr>
          <w:rFonts w:cs="Arial"/>
          <w:bCs/>
          <w:sz w:val="22"/>
          <w:vertAlign w:val="superscript"/>
        </w:rPr>
        <w:t>th</w:t>
      </w:r>
      <w:r w:rsidR="00E124B5" w:rsidRPr="00107018">
        <w:rPr>
          <w:rFonts w:cs="Arial"/>
          <w:bCs/>
          <w:sz w:val="22"/>
        </w:rPr>
        <w:t xml:space="preserve"> – 2</w:t>
      </w:r>
      <w:r w:rsidR="002C0A6F">
        <w:rPr>
          <w:rFonts w:cs="Arial"/>
          <w:bCs/>
          <w:sz w:val="22"/>
        </w:rPr>
        <w:t>7</w:t>
      </w:r>
      <w:r w:rsidR="00E124B5" w:rsidRPr="00107018">
        <w:rPr>
          <w:rFonts w:cs="Arial"/>
          <w:bCs/>
          <w:sz w:val="22"/>
          <w:vertAlign w:val="superscript"/>
        </w:rPr>
        <w:t>th</w:t>
      </w:r>
      <w:r w:rsidR="00E124B5" w:rsidRPr="00107018">
        <w:rPr>
          <w:rFonts w:cs="Arial"/>
          <w:bCs/>
          <w:sz w:val="22"/>
        </w:rPr>
        <w:t xml:space="preserve"> </w:t>
      </w:r>
      <w:r w:rsidR="002C0A6F">
        <w:rPr>
          <w:rFonts w:cs="Arial"/>
          <w:bCs/>
          <w:sz w:val="22"/>
        </w:rPr>
        <w:t>May</w:t>
      </w:r>
      <w:r w:rsidR="00A15EC3" w:rsidRPr="00107018">
        <w:rPr>
          <w:rFonts w:cs="Arial"/>
          <w:bCs/>
          <w:sz w:val="22"/>
        </w:rPr>
        <w:t xml:space="preserve"> 2021</w:t>
      </w:r>
      <w:r w:rsidRPr="00107018">
        <w:rPr>
          <w:rFonts w:cs="Arial"/>
          <w:bCs/>
          <w:sz w:val="22"/>
        </w:rPr>
        <w:br/>
      </w:r>
      <w:r w:rsidRPr="00107018">
        <w:rPr>
          <w:rFonts w:cs="Arial"/>
          <w:bCs/>
          <w:sz w:val="22"/>
        </w:rPr>
        <w:br/>
      </w:r>
    </w:p>
    <w:p w14:paraId="132CC111" w14:textId="78A6ECA8" w:rsidR="00447E11" w:rsidRPr="00107018" w:rsidRDefault="00447E11" w:rsidP="00447E11">
      <w:pPr>
        <w:spacing w:after="60"/>
        <w:ind w:left="1985" w:hanging="1985"/>
        <w:rPr>
          <w:rFonts w:ascii="Arial" w:hAnsi="Arial" w:cs="Arial"/>
          <w:b/>
        </w:rPr>
      </w:pPr>
      <w:r w:rsidRPr="00107018">
        <w:rPr>
          <w:rFonts w:ascii="Arial" w:hAnsi="Arial" w:cs="Arial"/>
          <w:b/>
        </w:rPr>
        <w:t>Agenda Item:</w:t>
      </w:r>
      <w:r w:rsidRPr="00107018">
        <w:rPr>
          <w:rFonts w:ascii="Arial" w:hAnsi="Arial" w:cs="Arial"/>
          <w:b/>
        </w:rPr>
        <w:tab/>
        <w:t>8.</w:t>
      </w:r>
      <w:r w:rsidR="00AC45EE" w:rsidRPr="00107018">
        <w:rPr>
          <w:rFonts w:ascii="Arial" w:hAnsi="Arial" w:cs="Arial"/>
          <w:b/>
        </w:rPr>
        <w:t>6.</w:t>
      </w:r>
      <w:r w:rsidR="00B337BE">
        <w:rPr>
          <w:rFonts w:ascii="Arial" w:hAnsi="Arial" w:cs="Arial"/>
          <w:b/>
        </w:rPr>
        <w:t>2</w:t>
      </w:r>
      <w:r w:rsidRPr="00107018">
        <w:rPr>
          <w:rFonts w:ascii="Arial" w:hAnsi="Arial" w:cs="Arial"/>
          <w:b/>
        </w:rPr>
        <w:br/>
      </w:r>
    </w:p>
    <w:p w14:paraId="36F76A70" w14:textId="3BD7BEB0" w:rsidR="00447E11" w:rsidRPr="00107018" w:rsidRDefault="00447E11" w:rsidP="00447E11">
      <w:pPr>
        <w:spacing w:after="60"/>
        <w:ind w:left="1985" w:hanging="1985"/>
        <w:rPr>
          <w:rFonts w:ascii="Arial" w:hAnsi="Arial" w:cs="Arial"/>
          <w:b/>
        </w:rPr>
      </w:pPr>
      <w:r w:rsidRPr="00107018">
        <w:rPr>
          <w:rFonts w:ascii="Arial" w:hAnsi="Arial" w:cs="Arial"/>
          <w:b/>
        </w:rPr>
        <w:t>Title:</w:t>
      </w:r>
      <w:r w:rsidRPr="00107018">
        <w:rPr>
          <w:rFonts w:ascii="Arial" w:hAnsi="Arial" w:cs="Arial"/>
          <w:b/>
        </w:rPr>
        <w:tab/>
      </w:r>
      <w:r w:rsidR="00E60348" w:rsidRPr="00107018">
        <w:rPr>
          <w:rFonts w:ascii="Arial" w:hAnsi="Arial" w:cs="Arial"/>
          <w:b/>
        </w:rPr>
        <w:t>FL</w:t>
      </w:r>
      <w:r w:rsidRPr="00107018">
        <w:rPr>
          <w:rFonts w:ascii="Arial" w:hAnsi="Arial" w:cs="Arial"/>
          <w:b/>
        </w:rPr>
        <w:t xml:space="preserve"> summary #</w:t>
      </w:r>
      <w:r w:rsidR="00015197">
        <w:rPr>
          <w:rFonts w:ascii="Arial" w:hAnsi="Arial" w:cs="Arial"/>
          <w:b/>
        </w:rPr>
        <w:t>2</w:t>
      </w:r>
      <w:r w:rsidRPr="00107018">
        <w:rPr>
          <w:rFonts w:ascii="Arial" w:hAnsi="Arial" w:cs="Arial"/>
          <w:b/>
        </w:rPr>
        <w:t xml:space="preserve"> </w:t>
      </w:r>
      <w:r w:rsidR="004454D8" w:rsidRPr="00107018">
        <w:rPr>
          <w:rFonts w:ascii="Arial" w:hAnsi="Arial" w:cs="Arial"/>
          <w:b/>
        </w:rPr>
        <w:t>on</w:t>
      </w:r>
      <w:r w:rsidR="006C42C5" w:rsidRPr="00107018">
        <w:rPr>
          <w:rFonts w:ascii="Arial" w:hAnsi="Arial" w:cs="Arial"/>
          <w:b/>
        </w:rPr>
        <w:t xml:space="preserve"> </w:t>
      </w:r>
      <w:r w:rsidR="00B337BE" w:rsidRPr="00B337BE">
        <w:rPr>
          <w:rFonts w:ascii="Arial" w:hAnsi="Arial" w:cs="Arial"/>
          <w:b/>
        </w:rPr>
        <w:t>RAN1 aspects for RAN2-led features for RedCap</w:t>
      </w:r>
      <w:r w:rsidRPr="00107018">
        <w:rPr>
          <w:rFonts w:ascii="Arial" w:hAnsi="Arial" w:cs="Arial"/>
          <w:b/>
        </w:rPr>
        <w:br/>
      </w:r>
    </w:p>
    <w:p w14:paraId="4CBB2C8B" w14:textId="14ACC199" w:rsidR="00447E11" w:rsidRPr="00107018" w:rsidRDefault="00447E11" w:rsidP="00447E11">
      <w:pPr>
        <w:spacing w:after="60"/>
        <w:ind w:left="1985" w:hanging="1985"/>
        <w:rPr>
          <w:rFonts w:ascii="Arial" w:hAnsi="Arial" w:cs="Arial"/>
          <w:b/>
        </w:rPr>
      </w:pPr>
      <w:r w:rsidRPr="00107018">
        <w:rPr>
          <w:rFonts w:ascii="Arial" w:hAnsi="Arial" w:cs="Arial"/>
          <w:b/>
        </w:rPr>
        <w:t>Source:</w:t>
      </w:r>
      <w:r w:rsidRPr="00107018">
        <w:rPr>
          <w:rFonts w:ascii="Arial" w:hAnsi="Arial" w:cs="Arial"/>
          <w:b/>
        </w:rPr>
        <w:tab/>
      </w:r>
      <w:r w:rsidR="00F84891" w:rsidRPr="00107018">
        <w:rPr>
          <w:rFonts w:ascii="Arial" w:hAnsi="Arial" w:cs="Arial"/>
          <w:b/>
        </w:rPr>
        <w:t>Moderator</w:t>
      </w:r>
      <w:r w:rsidRPr="00107018">
        <w:rPr>
          <w:rFonts w:ascii="Arial" w:hAnsi="Arial" w:cs="Arial"/>
          <w:b/>
        </w:rPr>
        <w:t xml:space="preserve"> (</w:t>
      </w:r>
      <w:r w:rsidR="00B337BE">
        <w:rPr>
          <w:rFonts w:ascii="Arial" w:hAnsi="Arial" w:cs="Arial"/>
          <w:b/>
        </w:rPr>
        <w:t>NTT DOCOMO, INC.</w:t>
      </w:r>
      <w:r w:rsidRPr="00107018">
        <w:rPr>
          <w:rFonts w:ascii="Arial" w:hAnsi="Arial" w:cs="Arial"/>
          <w:b/>
        </w:rPr>
        <w:t>)</w:t>
      </w:r>
      <w:r w:rsidRPr="00107018">
        <w:rPr>
          <w:rFonts w:ascii="Arial" w:hAnsi="Arial" w:cs="Arial"/>
          <w:b/>
        </w:rPr>
        <w:br/>
      </w:r>
    </w:p>
    <w:p w14:paraId="43A8B2E1" w14:textId="77777777" w:rsidR="00447E11" w:rsidRPr="00107018" w:rsidRDefault="00447E11" w:rsidP="00447E11">
      <w:pPr>
        <w:spacing w:after="60"/>
        <w:ind w:left="1985" w:hanging="1985"/>
        <w:rPr>
          <w:rFonts w:ascii="Arial" w:hAnsi="Arial" w:cs="Arial"/>
          <w:b/>
        </w:rPr>
      </w:pPr>
      <w:r w:rsidRPr="00107018">
        <w:rPr>
          <w:rFonts w:ascii="Arial" w:hAnsi="Arial" w:cs="Arial"/>
          <w:b/>
        </w:rPr>
        <w:t>Document for:</w:t>
      </w:r>
      <w:r w:rsidRPr="00107018">
        <w:rPr>
          <w:rFonts w:ascii="Arial" w:hAnsi="Arial" w:cs="Arial"/>
          <w:b/>
        </w:rPr>
        <w:tab/>
        <w:t>Discussion, Decision</w:t>
      </w:r>
    </w:p>
    <w:p w14:paraId="45500C18" w14:textId="334226AB" w:rsidR="00010432" w:rsidRPr="00107018" w:rsidRDefault="00010432"/>
    <w:p w14:paraId="2AECD0CF" w14:textId="3468D06A" w:rsidR="00010432" w:rsidRPr="00107018" w:rsidRDefault="002703F5">
      <w:pPr>
        <w:pStyle w:val="1"/>
      </w:pPr>
      <w:bookmarkStart w:id="2" w:name="foreword"/>
      <w:bookmarkStart w:id="3" w:name="scope"/>
      <w:bookmarkStart w:id="4" w:name="_Toc42034909"/>
      <w:bookmarkStart w:id="5" w:name="_Toc42211920"/>
      <w:bookmarkEnd w:id="2"/>
      <w:bookmarkEnd w:id="3"/>
      <w:r w:rsidRPr="00107018">
        <w:t>Introduction</w:t>
      </w:r>
      <w:bookmarkEnd w:id="4"/>
      <w:bookmarkEnd w:id="5"/>
    </w:p>
    <w:p w14:paraId="7BD94307" w14:textId="1ABA0163" w:rsidR="00C07749" w:rsidRPr="00107018" w:rsidRDefault="00CE3E07" w:rsidP="00C570DE">
      <w:pPr>
        <w:jc w:val="both"/>
      </w:pPr>
      <w:r w:rsidRPr="00107018">
        <w:t>This document summarizes contributions [</w:t>
      </w:r>
      <w:r w:rsidR="008D6B86">
        <w:t>1</w:t>
      </w:r>
      <w:r w:rsidRPr="00107018">
        <w:t xml:space="preserve">] – </w:t>
      </w:r>
      <w:r w:rsidR="00E124B5" w:rsidRPr="00107018">
        <w:t>[</w:t>
      </w:r>
      <w:r w:rsidR="009A33AC">
        <w:t>25</w:t>
      </w:r>
      <w:r w:rsidRPr="00107018">
        <w:t xml:space="preserve">] </w:t>
      </w:r>
      <w:r w:rsidR="003A05B8">
        <w:t>submitted to agenda item 8.6.</w:t>
      </w:r>
      <w:r w:rsidR="009A33AC">
        <w:t>2</w:t>
      </w:r>
      <w:r w:rsidR="003A05B8">
        <w:t xml:space="preserve"> and relevant parts of contributions [</w:t>
      </w:r>
      <w:r w:rsidR="009A33AC">
        <w:t>26</w:t>
      </w:r>
      <w:r w:rsidR="003A05B8">
        <w:t>] – [</w:t>
      </w:r>
      <w:r w:rsidR="009A33AC">
        <w:t>30</w:t>
      </w:r>
      <w:r w:rsidR="003A05B8">
        <w:t xml:space="preserve">] submitted to agenda item 8.6.3 </w:t>
      </w:r>
      <w:r w:rsidR="00E63BBB" w:rsidRPr="00107018">
        <w:t>and captures the following email discussion</w:t>
      </w:r>
      <w:r w:rsidR="00C34231" w:rsidRPr="00107018">
        <w:t xml:space="preserve"> for the RedCap WI.</w:t>
      </w:r>
    </w:p>
    <w:tbl>
      <w:tblPr>
        <w:tblStyle w:val="af6"/>
        <w:tblW w:w="0" w:type="auto"/>
        <w:tblLook w:val="04A0" w:firstRow="1" w:lastRow="0" w:firstColumn="1" w:lastColumn="0" w:noHBand="0" w:noVBand="1"/>
      </w:tblPr>
      <w:tblGrid>
        <w:gridCol w:w="9630"/>
      </w:tblGrid>
      <w:tr w:rsidR="00C4431F" w:rsidRPr="00107018" w14:paraId="7B44EC2C" w14:textId="77777777" w:rsidTr="00C4431F">
        <w:tc>
          <w:tcPr>
            <w:tcW w:w="9630" w:type="dxa"/>
          </w:tcPr>
          <w:p w14:paraId="5C215768" w14:textId="77777777" w:rsidR="004B7F5C" w:rsidRPr="004B7F5C" w:rsidRDefault="004B7F5C" w:rsidP="004B7F5C">
            <w:pPr>
              <w:spacing w:after="0"/>
              <w:rPr>
                <w:rFonts w:ascii="Times" w:hAnsi="Times"/>
                <w:szCs w:val="24"/>
                <w:lang w:eastAsia="x-none"/>
              </w:rPr>
            </w:pPr>
            <w:r w:rsidRPr="004B7F5C">
              <w:rPr>
                <w:rFonts w:ascii="Times" w:hAnsi="Times"/>
                <w:szCs w:val="24"/>
                <w:highlight w:val="cyan"/>
                <w:lang w:eastAsia="x-none"/>
              </w:rPr>
              <w:t>[105-e-NR-R17-RedCap-05] Email discussion regarding RAN1 aspects for RAN2-led features – Shinya (DoCoMo)</w:t>
            </w:r>
          </w:p>
          <w:p w14:paraId="062309A6" w14:textId="77777777" w:rsidR="004B7F5C" w:rsidRPr="004B7F5C" w:rsidRDefault="004B7F5C" w:rsidP="004B7F5C">
            <w:pPr>
              <w:numPr>
                <w:ilvl w:val="0"/>
                <w:numId w:val="11"/>
              </w:numPr>
              <w:spacing w:after="0"/>
              <w:rPr>
                <w:rFonts w:ascii="Times" w:hAnsi="Times"/>
                <w:szCs w:val="24"/>
                <w:highlight w:val="cyan"/>
                <w:lang w:eastAsia="x-none"/>
              </w:rPr>
            </w:pPr>
            <w:r w:rsidRPr="004B7F5C">
              <w:rPr>
                <w:rFonts w:ascii="Times" w:hAnsi="Times"/>
                <w:szCs w:val="24"/>
                <w:highlight w:val="cyan"/>
                <w:lang w:eastAsia="x-none"/>
              </w:rPr>
              <w:t>1</w:t>
            </w:r>
            <w:r w:rsidRPr="004B7F5C">
              <w:rPr>
                <w:rFonts w:ascii="Times" w:hAnsi="Times"/>
                <w:szCs w:val="24"/>
                <w:highlight w:val="cyan"/>
                <w:vertAlign w:val="superscript"/>
                <w:lang w:eastAsia="x-none"/>
              </w:rPr>
              <w:t>st</w:t>
            </w:r>
            <w:r w:rsidRPr="004B7F5C">
              <w:rPr>
                <w:rFonts w:ascii="Times" w:hAnsi="Times"/>
                <w:szCs w:val="24"/>
                <w:highlight w:val="cyan"/>
                <w:lang w:eastAsia="x-none"/>
              </w:rPr>
              <w:t xml:space="preserve"> check point: 5/21</w:t>
            </w:r>
          </w:p>
          <w:p w14:paraId="0935E91E" w14:textId="77777777" w:rsidR="004B7F5C" w:rsidRPr="004B7F5C" w:rsidRDefault="004B7F5C" w:rsidP="004B7F5C">
            <w:pPr>
              <w:numPr>
                <w:ilvl w:val="0"/>
                <w:numId w:val="11"/>
              </w:numPr>
              <w:spacing w:after="0"/>
              <w:rPr>
                <w:rFonts w:ascii="Times" w:hAnsi="Times"/>
                <w:szCs w:val="24"/>
                <w:highlight w:val="cyan"/>
                <w:lang w:eastAsia="x-none"/>
              </w:rPr>
            </w:pPr>
            <w:r w:rsidRPr="004B7F5C">
              <w:rPr>
                <w:rFonts w:ascii="Times" w:hAnsi="Times"/>
                <w:szCs w:val="24"/>
                <w:highlight w:val="cyan"/>
                <w:lang w:eastAsia="x-none"/>
              </w:rPr>
              <w:t>2</w:t>
            </w:r>
            <w:r w:rsidRPr="004B7F5C">
              <w:rPr>
                <w:rFonts w:ascii="Times" w:hAnsi="Times"/>
                <w:szCs w:val="24"/>
                <w:highlight w:val="cyan"/>
                <w:vertAlign w:val="superscript"/>
                <w:lang w:eastAsia="x-none"/>
              </w:rPr>
              <w:t>nd</w:t>
            </w:r>
            <w:r w:rsidRPr="004B7F5C">
              <w:rPr>
                <w:rFonts w:ascii="Times" w:hAnsi="Times"/>
                <w:szCs w:val="24"/>
                <w:highlight w:val="cyan"/>
                <w:lang w:eastAsia="x-none"/>
              </w:rPr>
              <w:t xml:space="preserve"> check point: 5/25</w:t>
            </w:r>
          </w:p>
          <w:p w14:paraId="016ADA4A" w14:textId="683C2013" w:rsidR="00F74CE0" w:rsidRPr="004B7F5C" w:rsidRDefault="004B7F5C" w:rsidP="00F74CE0">
            <w:pPr>
              <w:numPr>
                <w:ilvl w:val="0"/>
                <w:numId w:val="11"/>
              </w:numPr>
              <w:spacing w:after="0"/>
              <w:rPr>
                <w:rFonts w:ascii="Times" w:hAnsi="Times"/>
                <w:szCs w:val="24"/>
                <w:highlight w:val="cyan"/>
                <w:lang w:eastAsia="x-none"/>
              </w:rPr>
            </w:pPr>
            <w:r w:rsidRPr="004B7F5C">
              <w:rPr>
                <w:rFonts w:ascii="Times" w:hAnsi="Times"/>
                <w:szCs w:val="24"/>
                <w:highlight w:val="cyan"/>
                <w:lang w:eastAsia="x-none"/>
              </w:rPr>
              <w:t>Final check: 5/27</w:t>
            </w:r>
          </w:p>
        </w:tc>
      </w:tr>
    </w:tbl>
    <w:p w14:paraId="548F2379" w14:textId="77777777" w:rsidR="00C4431F" w:rsidRPr="00107018" w:rsidRDefault="00C4431F" w:rsidP="00C570DE">
      <w:pPr>
        <w:jc w:val="both"/>
      </w:pPr>
    </w:p>
    <w:p w14:paraId="44A6DACD" w14:textId="50B56BF3" w:rsidR="00133461" w:rsidRDefault="00133461" w:rsidP="00C570DE">
      <w:pPr>
        <w:jc w:val="both"/>
      </w:pPr>
      <w:r w:rsidRPr="00107018">
        <w:t xml:space="preserve">The issues in this document are </w:t>
      </w:r>
      <w:r w:rsidR="00DF2749" w:rsidRPr="00107018">
        <w:t xml:space="preserve">tagged and </w:t>
      </w:r>
      <w:r w:rsidR="003A187B" w:rsidRPr="00107018">
        <w:t>colour</w:t>
      </w:r>
      <w:r w:rsidRPr="00107018">
        <w:t xml:space="preserve"> coded </w:t>
      </w:r>
      <w:r w:rsidR="00744933">
        <w:t xml:space="preserve">with </w:t>
      </w:r>
      <w:r w:rsidR="00744933" w:rsidRPr="00744933">
        <w:rPr>
          <w:highlight w:val="yellow"/>
        </w:rPr>
        <w:t>High priority</w:t>
      </w:r>
      <w:r w:rsidR="00744933">
        <w:t xml:space="preserve"> or </w:t>
      </w:r>
      <w:r w:rsidR="00744933" w:rsidRPr="00744933">
        <w:rPr>
          <w:highlight w:val="cyan"/>
        </w:rPr>
        <w:t>Medium priority</w:t>
      </w:r>
      <w:r w:rsidR="00744933">
        <w:t>.</w:t>
      </w:r>
    </w:p>
    <w:p w14:paraId="5C1AA560" w14:textId="1406F17D" w:rsidR="004D24F0" w:rsidRDefault="004D24F0" w:rsidP="004D24F0">
      <w:pPr>
        <w:spacing w:after="100" w:afterAutospacing="1"/>
        <w:jc w:val="both"/>
        <w:rPr>
          <w:szCs w:val="22"/>
          <w:lang w:val="en-US"/>
        </w:rPr>
      </w:pPr>
      <w:r>
        <w:rPr>
          <w:szCs w:val="22"/>
          <w:lang w:val="en-US"/>
        </w:rPr>
        <w:t xml:space="preserve">In this round of the discussion, companies are requested to </w:t>
      </w:r>
      <w:r>
        <w:rPr>
          <w:color w:val="FF0000"/>
          <w:szCs w:val="22"/>
          <w:lang w:val="en-US"/>
        </w:rPr>
        <w:t xml:space="preserve">provide comments on the proposals and questions tagged </w:t>
      </w:r>
      <w:r w:rsidR="00015197">
        <w:rPr>
          <w:color w:val="FF0000"/>
          <w:szCs w:val="22"/>
          <w:lang w:val="en-US"/>
        </w:rPr>
        <w:t>FL</w:t>
      </w:r>
      <w:r w:rsidR="004F404A">
        <w:rPr>
          <w:color w:val="FF0000"/>
          <w:szCs w:val="22"/>
          <w:lang w:val="en-US"/>
        </w:rPr>
        <w:t>3</w:t>
      </w:r>
      <w:r>
        <w:rPr>
          <w:szCs w:val="22"/>
          <w:lang w:val="en-US"/>
        </w:rPr>
        <w:t>.</w:t>
      </w:r>
    </w:p>
    <w:p w14:paraId="0547447F" w14:textId="77777777" w:rsidR="004D24F0" w:rsidRDefault="004D24F0" w:rsidP="004D24F0">
      <w:pPr>
        <w:jc w:val="both"/>
        <w:rPr>
          <w:lang w:val="en-US"/>
        </w:rPr>
      </w:pPr>
      <w:r>
        <w:rPr>
          <w:lang w:val="en-US"/>
        </w:rPr>
        <w:t>Follow the naming convention in this example:</w:t>
      </w:r>
    </w:p>
    <w:p w14:paraId="1A1B6FD7" w14:textId="39803684" w:rsidR="004D24F0" w:rsidRDefault="00FB0828" w:rsidP="004D24F0">
      <w:pPr>
        <w:pStyle w:val="a7"/>
        <w:numPr>
          <w:ilvl w:val="0"/>
          <w:numId w:val="12"/>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RedCapR2ledFLS2</w:t>
      </w:r>
      <w:r w:rsidR="004D24F0">
        <w:rPr>
          <w:rFonts w:ascii="Times New Roman" w:eastAsia="Times New Roman" w:hAnsi="Times New Roman" w:cs="Times New Roman"/>
          <w:i/>
          <w:iCs/>
          <w:sz w:val="20"/>
          <w:szCs w:val="20"/>
        </w:rPr>
        <w:t>-v000.docx</w:t>
      </w:r>
    </w:p>
    <w:p w14:paraId="299E4B52" w14:textId="7A56D1D1" w:rsidR="004D24F0" w:rsidRDefault="00FB0828" w:rsidP="004D24F0">
      <w:pPr>
        <w:pStyle w:val="a7"/>
        <w:numPr>
          <w:ilvl w:val="0"/>
          <w:numId w:val="12"/>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RedCapR2ledFLS2</w:t>
      </w:r>
      <w:r w:rsidR="004D24F0">
        <w:rPr>
          <w:rFonts w:ascii="Times New Roman" w:eastAsia="Times New Roman" w:hAnsi="Times New Roman" w:cs="Times New Roman"/>
          <w:i/>
          <w:iCs/>
          <w:sz w:val="20"/>
          <w:szCs w:val="20"/>
        </w:rPr>
        <w:t>-v001-CompanyA.docx</w:t>
      </w:r>
    </w:p>
    <w:p w14:paraId="38BC55D1" w14:textId="45716A24" w:rsidR="004D24F0" w:rsidRDefault="00FB0828" w:rsidP="004D24F0">
      <w:pPr>
        <w:pStyle w:val="a7"/>
        <w:numPr>
          <w:ilvl w:val="0"/>
          <w:numId w:val="12"/>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RedCapR2ledFLS2</w:t>
      </w:r>
      <w:r w:rsidR="004D24F0">
        <w:rPr>
          <w:rFonts w:ascii="Times New Roman" w:eastAsia="Times New Roman" w:hAnsi="Times New Roman" w:cs="Times New Roman"/>
          <w:i/>
          <w:iCs/>
          <w:sz w:val="20"/>
          <w:szCs w:val="20"/>
        </w:rPr>
        <w:t>-v002-CompanyA-CompanyB.docx</w:t>
      </w:r>
    </w:p>
    <w:p w14:paraId="2C350247" w14:textId="3BB33A55" w:rsidR="004D24F0" w:rsidRDefault="00FB0828" w:rsidP="004D24F0">
      <w:pPr>
        <w:pStyle w:val="a7"/>
        <w:numPr>
          <w:ilvl w:val="0"/>
          <w:numId w:val="12"/>
        </w:numPr>
        <w:jc w:val="both"/>
        <w:rPr>
          <w:rFonts w:ascii="Times New Roman" w:hAnsi="Times New Roman" w:cs="Times New Roman"/>
          <w:i/>
          <w:iCs/>
          <w:sz w:val="18"/>
          <w:szCs w:val="18"/>
          <w:lang w:val="en-US"/>
        </w:rPr>
      </w:pPr>
      <w:r>
        <w:rPr>
          <w:rFonts w:ascii="Times New Roman" w:eastAsia="Times New Roman" w:hAnsi="Times New Roman" w:cs="Times New Roman"/>
          <w:i/>
          <w:iCs/>
          <w:sz w:val="20"/>
          <w:szCs w:val="20"/>
          <w:lang w:val="en-US"/>
        </w:rPr>
        <w:t>RedCapR2ledFLS2</w:t>
      </w:r>
      <w:r w:rsidR="004D24F0">
        <w:rPr>
          <w:rFonts w:eastAsia="Times New Roman"/>
          <w:i/>
          <w:iCs/>
          <w:sz w:val="20"/>
          <w:szCs w:val="22"/>
        </w:rPr>
        <w:t>-v003-CompanyB-CompanyC.docx</w:t>
      </w:r>
    </w:p>
    <w:p w14:paraId="08A51EFC" w14:textId="77777777" w:rsidR="004D24F0" w:rsidRDefault="004D24F0" w:rsidP="004D24F0">
      <w:pPr>
        <w:jc w:val="both"/>
        <w:rPr>
          <w:lang w:val="en-US"/>
        </w:rPr>
      </w:pPr>
      <w:r>
        <w:rPr>
          <w:lang w:val="en-US"/>
        </w:rPr>
        <w:t xml:space="preserve">If needed, you may “lock” a spreadsheet file for 30 minutes by creating a </w:t>
      </w:r>
      <w:r>
        <w:rPr>
          <w:color w:val="FF0000"/>
          <w:lang w:val="en-US"/>
        </w:rPr>
        <w:t>checkout</w:t>
      </w:r>
      <w:r>
        <w:rPr>
          <w:lang w:val="en-US"/>
        </w:rPr>
        <w:t xml:space="preserve"> file, as in this example:</w:t>
      </w:r>
    </w:p>
    <w:p w14:paraId="41A25E12" w14:textId="6D1B6181" w:rsidR="004D24F0" w:rsidRDefault="004D24F0" w:rsidP="004D24F0">
      <w:pPr>
        <w:pStyle w:val="a7"/>
        <w:numPr>
          <w:ilvl w:val="0"/>
          <w:numId w:val="13"/>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CompanyC wants to update </w:t>
      </w:r>
      <w:r>
        <w:rPr>
          <w:rFonts w:ascii="Times New Roman" w:eastAsia="Times New Roman" w:hAnsi="Times New Roman" w:cs="Times New Roman"/>
          <w:i/>
          <w:iCs/>
          <w:sz w:val="20"/>
          <w:szCs w:val="20"/>
          <w:lang w:val="en-US"/>
        </w:rPr>
        <w:t>RedCapR2ledFLS</w:t>
      </w:r>
      <w:r w:rsidR="00FB0828">
        <w:rPr>
          <w:rFonts w:ascii="Times New Roman" w:eastAsia="Times New Roman" w:hAnsi="Times New Roman" w:cs="Times New Roman"/>
          <w:i/>
          <w:iCs/>
          <w:sz w:val="20"/>
          <w:szCs w:val="20"/>
          <w:lang w:val="en-US"/>
        </w:rPr>
        <w:t>2</w:t>
      </w:r>
      <w:r>
        <w:rPr>
          <w:rFonts w:ascii="Times New Roman" w:eastAsia="Times New Roman" w:hAnsi="Times New Roman" w:cs="Times New Roman"/>
          <w:i/>
          <w:iCs/>
          <w:sz w:val="20"/>
          <w:szCs w:val="20"/>
          <w:lang w:val="en-US"/>
        </w:rPr>
        <w:t>-v002-CompanyA-CompanyB.docx</w:t>
      </w:r>
      <w:r>
        <w:rPr>
          <w:rFonts w:ascii="Times New Roman" w:eastAsia="Times New Roman" w:hAnsi="Times New Roman" w:cs="Times New Roman"/>
          <w:sz w:val="20"/>
          <w:szCs w:val="20"/>
          <w:lang w:val="en-US"/>
        </w:rPr>
        <w:t>.</w:t>
      </w:r>
    </w:p>
    <w:p w14:paraId="0CFFBF0B" w14:textId="694D1D1F" w:rsidR="004D24F0" w:rsidRDefault="004D24F0" w:rsidP="004D24F0">
      <w:pPr>
        <w:pStyle w:val="a7"/>
        <w:numPr>
          <w:ilvl w:val="0"/>
          <w:numId w:val="13"/>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uploads an empty file named </w:t>
      </w:r>
      <w:r>
        <w:rPr>
          <w:rFonts w:ascii="Times New Roman" w:eastAsia="Times New Roman" w:hAnsi="Times New Roman" w:cs="Times New Roman"/>
          <w:i/>
          <w:iCs/>
          <w:sz w:val="20"/>
          <w:szCs w:val="20"/>
          <w:lang w:val="en-US"/>
        </w:rPr>
        <w:t>RedCapR2ledFLS</w:t>
      </w:r>
      <w:r w:rsidR="00C80AD2">
        <w:rPr>
          <w:rFonts w:ascii="Times New Roman" w:eastAsia="Times New Roman" w:hAnsi="Times New Roman" w:cs="Times New Roman"/>
          <w:i/>
          <w:iCs/>
          <w:sz w:val="20"/>
          <w:szCs w:val="20"/>
          <w:lang w:val="en-US"/>
        </w:rPr>
        <w:t>2</w:t>
      </w:r>
      <w:r>
        <w:rPr>
          <w:rFonts w:ascii="Times New Roman" w:eastAsia="Times New Roman" w:hAnsi="Times New Roman" w:cs="Times New Roman"/>
          <w:i/>
          <w:iCs/>
          <w:sz w:val="20"/>
          <w:szCs w:val="20"/>
          <w:lang w:val="en-US"/>
        </w:rPr>
        <w:t>-v003-CompanyB-CompanyC</w:t>
      </w:r>
      <w:r>
        <w:rPr>
          <w:rFonts w:ascii="Times New Roman" w:eastAsia="Times New Roman" w:hAnsi="Times New Roman" w:cs="Times New Roman"/>
          <w:i/>
          <w:iCs/>
          <w:color w:val="FF0000"/>
          <w:sz w:val="20"/>
          <w:szCs w:val="20"/>
          <w:lang w:val="en-US"/>
        </w:rPr>
        <w:t>.checkout</w:t>
      </w:r>
    </w:p>
    <w:p w14:paraId="4A50CF0E" w14:textId="4B1D5DE1" w:rsidR="004D24F0" w:rsidRDefault="004D24F0" w:rsidP="004D24F0">
      <w:pPr>
        <w:pStyle w:val="a7"/>
        <w:numPr>
          <w:ilvl w:val="0"/>
          <w:numId w:val="13"/>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then has 30 minutes to upload </w:t>
      </w:r>
      <w:r>
        <w:rPr>
          <w:rFonts w:ascii="Times New Roman" w:eastAsia="Times New Roman" w:hAnsi="Times New Roman" w:cs="Times New Roman"/>
          <w:i/>
          <w:iCs/>
          <w:sz w:val="20"/>
          <w:szCs w:val="20"/>
          <w:lang w:val="en-US"/>
        </w:rPr>
        <w:t>RedCapR2ledFLS</w:t>
      </w:r>
      <w:r w:rsidR="00C80AD2">
        <w:rPr>
          <w:rFonts w:ascii="Times New Roman" w:eastAsia="Times New Roman" w:hAnsi="Times New Roman" w:cs="Times New Roman"/>
          <w:i/>
          <w:iCs/>
          <w:sz w:val="20"/>
          <w:szCs w:val="20"/>
          <w:lang w:val="en-US"/>
        </w:rPr>
        <w:t>2</w:t>
      </w:r>
      <w:r>
        <w:rPr>
          <w:rFonts w:ascii="Times New Roman" w:eastAsia="Times New Roman" w:hAnsi="Times New Roman" w:cs="Times New Roman"/>
          <w:i/>
          <w:iCs/>
          <w:sz w:val="20"/>
          <w:szCs w:val="20"/>
          <w:lang w:val="en-US"/>
        </w:rPr>
        <w:t>-v003-CompanyB-CompanyC</w:t>
      </w:r>
      <w:r>
        <w:rPr>
          <w:rFonts w:ascii="Times New Roman" w:eastAsia="Times New Roman" w:hAnsi="Times New Roman" w:cs="Times New Roman"/>
          <w:i/>
          <w:iCs/>
          <w:color w:val="FF0000"/>
          <w:sz w:val="20"/>
          <w:szCs w:val="20"/>
          <w:lang w:val="en-US"/>
        </w:rPr>
        <w:t>.docx</w:t>
      </w:r>
    </w:p>
    <w:p w14:paraId="19241F8F" w14:textId="77777777" w:rsidR="004D24F0" w:rsidRDefault="004D24F0" w:rsidP="004D24F0">
      <w:pPr>
        <w:pStyle w:val="a7"/>
        <w:numPr>
          <w:ilvl w:val="0"/>
          <w:numId w:val="13"/>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19DB71C4" w14:textId="77777777" w:rsidR="004D24F0" w:rsidRDefault="004D24F0" w:rsidP="004D24F0">
      <w:pPr>
        <w:pStyle w:val="a7"/>
        <w:numPr>
          <w:ilvl w:val="0"/>
          <w:numId w:val="13"/>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12A82441" w14:textId="77777777" w:rsidR="004D24F0" w:rsidRDefault="004D24F0" w:rsidP="004D24F0">
      <w:pPr>
        <w:jc w:val="both"/>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10 in</w:t>
      </w:r>
      <w:r>
        <w:rPr>
          <w:lang w:val="en-US"/>
        </w:rPr>
        <w:t xml:space="preserve"> </w:t>
      </w:r>
      <w:hyperlink r:id="rId11" w:history="1">
        <w:r>
          <w:rPr>
            <w:rStyle w:val="af7"/>
            <w:color w:val="0000FF"/>
          </w:rPr>
          <w:t>R1-2104152</w:t>
        </w:r>
      </w:hyperlink>
      <w:r>
        <w:rPr>
          <w:rFonts w:eastAsia="Times New Roman"/>
          <w:lang w:val="en-US"/>
        </w:rPr>
        <w:t>), otherwise the sorting of the files will be messed up (which can only be fixed by the RAN1 secretary).</w:t>
      </w:r>
    </w:p>
    <w:p w14:paraId="608F343D" w14:textId="1F782719" w:rsidR="004D24F0" w:rsidRPr="00215E19" w:rsidRDefault="004D24F0" w:rsidP="00F64215">
      <w:pPr>
        <w:jc w:val="both"/>
        <w:rPr>
          <w:rFonts w:eastAsia="Times New Roman"/>
          <w:lang w:val="en-US"/>
        </w:rPr>
      </w:pPr>
      <w:r>
        <w:rPr>
          <w:rFonts w:eastAsia="Times New Roman"/>
          <w:lang w:val="en-US"/>
        </w:rPr>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to the reflector just to inform that you have uploaded a new version of this document.</w:t>
      </w:r>
    </w:p>
    <w:p w14:paraId="25160E48" w14:textId="3D5CF614" w:rsidR="00CF7561" w:rsidRPr="00262744" w:rsidRDefault="00D036F1" w:rsidP="00262744">
      <w:pPr>
        <w:pStyle w:val="1"/>
      </w:pPr>
      <w:r>
        <w:rPr>
          <w:rFonts w:eastAsia="SimSun"/>
          <w:bCs/>
          <w:lang w:val="en-US" w:eastAsia="ja-JP"/>
        </w:rPr>
        <w:t>Definition of RedCap UE type</w:t>
      </w:r>
    </w:p>
    <w:p w14:paraId="2EC9B920" w14:textId="6DCA8028" w:rsidR="002F4F30" w:rsidRDefault="002F4F30" w:rsidP="0088574F">
      <w:pPr>
        <w:spacing w:after="100" w:afterAutospacing="1"/>
        <w:jc w:val="both"/>
      </w:pPr>
      <w:r>
        <w:rPr>
          <w:rFonts w:cs="Arial"/>
          <w:szCs w:val="18"/>
          <w:lang w:eastAsia="ja-JP"/>
        </w:rPr>
        <w:t xml:space="preserve">The WID [31] has the following objective on the </w:t>
      </w:r>
      <w:r w:rsidRPr="00770328">
        <w:rPr>
          <w:rFonts w:eastAsia="SimSun"/>
          <w:bCs/>
          <w:lang w:val="en-US" w:eastAsia="ja-JP"/>
        </w:rPr>
        <w:t>definition of RedCap UE type</w:t>
      </w:r>
      <w:r w:rsidR="002F64CE">
        <w:rPr>
          <w:rFonts w:eastAsia="SimSun"/>
          <w:bCs/>
          <w:lang w:val="en-US" w:eastAsia="ja-JP"/>
        </w:rPr>
        <w:t>:</w:t>
      </w:r>
    </w:p>
    <w:tbl>
      <w:tblPr>
        <w:tblStyle w:val="af6"/>
        <w:tblW w:w="0" w:type="auto"/>
        <w:tblLook w:val="04A0" w:firstRow="1" w:lastRow="0" w:firstColumn="1" w:lastColumn="0" w:noHBand="0" w:noVBand="1"/>
      </w:tblPr>
      <w:tblGrid>
        <w:gridCol w:w="9630"/>
      </w:tblGrid>
      <w:tr w:rsidR="00770328" w14:paraId="412AE0EE" w14:textId="77777777" w:rsidTr="00770328">
        <w:tc>
          <w:tcPr>
            <w:tcW w:w="9630" w:type="dxa"/>
          </w:tcPr>
          <w:p w14:paraId="19723DA1" w14:textId="77777777" w:rsidR="00770328" w:rsidRPr="00770328" w:rsidRDefault="00770328" w:rsidP="00925B96">
            <w:pPr>
              <w:numPr>
                <w:ilvl w:val="0"/>
                <w:numId w:val="3"/>
              </w:numPr>
              <w:overflowPunct w:val="0"/>
              <w:autoSpaceDE w:val="0"/>
              <w:autoSpaceDN w:val="0"/>
              <w:adjustRightInd w:val="0"/>
              <w:jc w:val="both"/>
              <w:textAlignment w:val="baseline"/>
              <w:rPr>
                <w:rFonts w:eastAsia="SimSun"/>
                <w:bCs/>
                <w:lang w:val="en-US" w:eastAsia="ja-JP"/>
              </w:rPr>
            </w:pPr>
            <w:r w:rsidRPr="00770328">
              <w:rPr>
                <w:rFonts w:eastAsia="SimSun"/>
                <w:bCs/>
                <w:lang w:val="en-US" w:eastAsia="ja-JP"/>
              </w:rPr>
              <w:t xml:space="preserve">Specify definition of one RedCap UE type including capabilities for RedCap UE identification and for constraining the use of those RedCap capabilities only for RedCap UEs, and preventing RedCap UEs from </w:t>
            </w:r>
            <w:r w:rsidRPr="00770328">
              <w:rPr>
                <w:rFonts w:eastAsia="SimSun"/>
                <w:bCs/>
                <w:lang w:val="en-US" w:eastAsia="ja-JP"/>
              </w:rPr>
              <w:lastRenderedPageBreak/>
              <w:t>using capabilities not intended for RedCap UEs including at least carrier aggregation, dual connectivity and wider bandwidths. [RAN2, RAN1]</w:t>
            </w:r>
          </w:p>
          <w:p w14:paraId="45895912" w14:textId="026D1879" w:rsidR="00770328" w:rsidRPr="00770328" w:rsidRDefault="00770328" w:rsidP="00925B96">
            <w:pPr>
              <w:numPr>
                <w:ilvl w:val="1"/>
                <w:numId w:val="3"/>
              </w:numPr>
              <w:overflowPunct w:val="0"/>
              <w:autoSpaceDE w:val="0"/>
              <w:autoSpaceDN w:val="0"/>
              <w:adjustRightInd w:val="0"/>
              <w:jc w:val="both"/>
              <w:textAlignment w:val="baseline"/>
              <w:rPr>
                <w:rFonts w:eastAsia="SimSun"/>
                <w:bCs/>
                <w:lang w:val="en-US" w:eastAsia="ja-JP"/>
              </w:rPr>
            </w:pPr>
            <w:r w:rsidRPr="00770328">
              <w:rPr>
                <w:rFonts w:eastAsia="SimSun"/>
                <w:bCs/>
                <w:lang w:val="en-US" w:eastAsia="ja-JP"/>
              </w:rPr>
              <w:t>The existing UE capability framework is used; changes to capability signalling are specified only if necessary.</w:t>
            </w:r>
          </w:p>
        </w:tc>
      </w:tr>
    </w:tbl>
    <w:p w14:paraId="638DA927" w14:textId="3DF7A71C" w:rsidR="00770328" w:rsidRDefault="00770328" w:rsidP="0088574F">
      <w:pPr>
        <w:spacing w:after="100" w:afterAutospacing="1"/>
        <w:jc w:val="both"/>
      </w:pPr>
    </w:p>
    <w:p w14:paraId="60D2A69A" w14:textId="3F0C9FDA" w:rsidR="00CE5A9A" w:rsidRDefault="00CE5A9A" w:rsidP="0088574F">
      <w:pPr>
        <w:spacing w:after="100" w:afterAutospacing="1"/>
        <w:jc w:val="both"/>
        <w:rPr>
          <w:rFonts w:eastAsia="游明朝"/>
        </w:rPr>
      </w:pPr>
      <w:r>
        <w:rPr>
          <w:rFonts w:eastAsia="游明朝" w:hint="eastAsia"/>
          <w:lang w:eastAsia="ja-JP"/>
        </w:rPr>
        <w:t>A</w:t>
      </w:r>
      <w:r>
        <w:rPr>
          <w:rFonts w:eastAsia="游明朝"/>
          <w:lang w:eastAsia="ja-JP"/>
        </w:rPr>
        <w:t xml:space="preserve">s stated in the above objective and also mentioned in a number of contributions [1, 3, 14, 15, 22], only one </w:t>
      </w:r>
      <w:r w:rsidRPr="00770328">
        <w:rPr>
          <w:rFonts w:eastAsia="SimSun"/>
          <w:bCs/>
          <w:lang w:val="en-US" w:eastAsia="ja-JP"/>
        </w:rPr>
        <w:t>RedCap UE type</w:t>
      </w:r>
      <w:r>
        <w:rPr>
          <w:rFonts w:eastAsia="SimSun"/>
          <w:bCs/>
          <w:lang w:val="en-US" w:eastAsia="ja-JP"/>
        </w:rPr>
        <w:t xml:space="preserve"> will be specified in this WI. However, several contributions [</w:t>
      </w:r>
      <w:r>
        <w:rPr>
          <w:rFonts w:eastAsia="游明朝"/>
        </w:rPr>
        <w:t>12, 13, 16</w:t>
      </w:r>
      <w:r>
        <w:rPr>
          <w:rFonts w:eastAsia="SimSun"/>
          <w:bCs/>
          <w:lang w:val="en-US" w:eastAsia="ja-JP"/>
        </w:rPr>
        <w:t>] propose to define more than one R</w:t>
      </w:r>
      <w:r w:rsidRPr="00F31F79">
        <w:rPr>
          <w:rFonts w:eastAsia="游明朝"/>
        </w:rPr>
        <w:t>edCap UE type</w:t>
      </w:r>
      <w:r>
        <w:rPr>
          <w:rFonts w:eastAsia="游明朝"/>
        </w:rPr>
        <w:t xml:space="preserve">s. </w:t>
      </w:r>
      <w:r w:rsidR="00EB034F">
        <w:rPr>
          <w:rFonts w:eastAsia="游明朝"/>
        </w:rPr>
        <w:t xml:space="preserve">One contribution </w:t>
      </w:r>
      <w:r w:rsidR="008E36D6">
        <w:rPr>
          <w:rFonts w:eastAsia="游明朝"/>
        </w:rPr>
        <w:t xml:space="preserve">[12] </w:t>
      </w:r>
      <w:r w:rsidR="00EB034F">
        <w:rPr>
          <w:rFonts w:eastAsia="游明朝"/>
        </w:rPr>
        <w:t xml:space="preserve">proposes to </w:t>
      </w:r>
      <w:r w:rsidR="008E36D6">
        <w:rPr>
          <w:rFonts w:eastAsia="游明朝"/>
        </w:rPr>
        <w:t>define t</w:t>
      </w:r>
      <w:r w:rsidR="008E36D6" w:rsidRPr="008E36D6">
        <w:rPr>
          <w:rFonts w:eastAsia="游明朝"/>
        </w:rPr>
        <w:t>wo UE types for FR1 and at least one UE type for FR2</w:t>
      </w:r>
      <w:r w:rsidR="00A8087B">
        <w:rPr>
          <w:rFonts w:eastAsia="游明朝"/>
        </w:rPr>
        <w:t xml:space="preserve"> with </w:t>
      </w:r>
      <w:r w:rsidR="006B403B">
        <w:rPr>
          <w:rFonts w:eastAsia="游明朝"/>
        </w:rPr>
        <w:t>u</w:t>
      </w:r>
      <w:r w:rsidR="00A8087B" w:rsidRPr="00C676CC">
        <w:rPr>
          <w:rFonts w:eastAsia="游明朝"/>
        </w:rPr>
        <w:t>se case/RedCap UE type orientated RedCap UEs features</w:t>
      </w:r>
      <w:r w:rsidR="008E36D6">
        <w:rPr>
          <w:rFonts w:eastAsia="游明朝"/>
        </w:rPr>
        <w:t xml:space="preserve">. </w:t>
      </w:r>
      <w:r w:rsidR="006B403B">
        <w:rPr>
          <w:rFonts w:eastAsia="游明朝"/>
        </w:rPr>
        <w:t>One contribution [1</w:t>
      </w:r>
      <w:r w:rsidR="009A68B7">
        <w:rPr>
          <w:rFonts w:eastAsia="游明朝"/>
        </w:rPr>
        <w:t>6</w:t>
      </w:r>
      <w:r w:rsidR="006B403B">
        <w:rPr>
          <w:rFonts w:eastAsia="游明朝"/>
        </w:rPr>
        <w:t>] proposes to define two stage definition/identification of UE type</w:t>
      </w:r>
      <w:r w:rsidR="00B238DA">
        <w:rPr>
          <w:rFonts w:eastAsia="游明朝"/>
        </w:rPr>
        <w:t>,</w:t>
      </w:r>
      <w:r w:rsidR="006B403B">
        <w:rPr>
          <w:rFonts w:eastAsia="游明朝"/>
        </w:rPr>
        <w:t xml:space="preserve"> i.e., </w:t>
      </w:r>
      <w:r w:rsidR="006B403B" w:rsidRPr="006B403B">
        <w:rPr>
          <w:rFonts w:eastAsia="游明朝"/>
        </w:rPr>
        <w:t>initial UE type identified by a first identification (e.g. PRACH/Msg1) and later signalling (e.g. Msg5 or capability signalling) refine/change the UE type and its parameters</w:t>
      </w:r>
      <w:r w:rsidR="006B403B">
        <w:rPr>
          <w:rFonts w:eastAsia="游明朝"/>
        </w:rPr>
        <w:t>.</w:t>
      </w:r>
    </w:p>
    <w:p w14:paraId="0DAC696D" w14:textId="3BFA383D" w:rsidR="00246C13" w:rsidRPr="00107018" w:rsidRDefault="00246C13" w:rsidP="00246C13">
      <w:pPr>
        <w:jc w:val="both"/>
        <w:rPr>
          <w:b/>
        </w:rPr>
      </w:pPr>
      <w:r w:rsidRPr="00B56C00">
        <w:rPr>
          <w:b/>
        </w:rPr>
        <w:t>Question 2-1:</w:t>
      </w:r>
    </w:p>
    <w:p w14:paraId="2A552888" w14:textId="77777777" w:rsidR="00246C13" w:rsidRDefault="00246C13" w:rsidP="00246C13">
      <w:pPr>
        <w:pStyle w:val="a7"/>
        <w:numPr>
          <w:ilvl w:val="0"/>
          <w:numId w:val="6"/>
        </w:numPr>
        <w:jc w:val="both"/>
        <w:rPr>
          <w:b/>
          <w:sz w:val="20"/>
          <w:szCs w:val="22"/>
          <w:lang w:val="en-GB"/>
        </w:rPr>
      </w:pPr>
      <w:r>
        <w:rPr>
          <w:b/>
          <w:sz w:val="20"/>
          <w:szCs w:val="22"/>
          <w:lang w:val="en-GB" w:eastAsia="zh-CN"/>
        </w:rPr>
        <w:t>According to the WID, will only one RedCap UE type be defined? If not, please provide your interpretation of the WID and the reason why we need more than one RedCap UE types.</w:t>
      </w:r>
    </w:p>
    <w:tbl>
      <w:tblPr>
        <w:tblStyle w:val="af6"/>
        <w:tblW w:w="9631" w:type="dxa"/>
        <w:tblLook w:val="04A0" w:firstRow="1" w:lastRow="0" w:firstColumn="1" w:lastColumn="0" w:noHBand="0" w:noVBand="1"/>
      </w:tblPr>
      <w:tblGrid>
        <w:gridCol w:w="1479"/>
        <w:gridCol w:w="1372"/>
        <w:gridCol w:w="6780"/>
      </w:tblGrid>
      <w:tr w:rsidR="00A15CB4" w14:paraId="595281F4" w14:textId="77777777" w:rsidTr="00A15CB4">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49DD371" w14:textId="77777777" w:rsidR="00A15CB4" w:rsidRDefault="00A15CB4">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5C5567D" w14:textId="77777777" w:rsidR="00A15CB4" w:rsidRDefault="00A15CB4">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E93DB58" w14:textId="77777777" w:rsidR="00A15CB4" w:rsidRDefault="00A15CB4">
            <w:pPr>
              <w:rPr>
                <w:b/>
                <w:bCs/>
              </w:rPr>
            </w:pPr>
            <w:r>
              <w:rPr>
                <w:b/>
                <w:bCs/>
              </w:rPr>
              <w:t>Comments</w:t>
            </w:r>
          </w:p>
        </w:tc>
      </w:tr>
      <w:tr w:rsidR="00A15CB4" w14:paraId="4BFDC126" w14:textId="77777777" w:rsidTr="00A15CB4">
        <w:tc>
          <w:tcPr>
            <w:tcW w:w="1479" w:type="dxa"/>
            <w:tcBorders>
              <w:top w:val="single" w:sz="4" w:space="0" w:color="auto"/>
              <w:left w:val="single" w:sz="4" w:space="0" w:color="auto"/>
              <w:bottom w:val="single" w:sz="4" w:space="0" w:color="auto"/>
              <w:right w:val="single" w:sz="4" w:space="0" w:color="auto"/>
            </w:tcBorders>
          </w:tcPr>
          <w:p w14:paraId="4D505651" w14:textId="543682CC" w:rsidR="00A15CB4" w:rsidRPr="00692FF7" w:rsidRDefault="00692FF7">
            <w:pPr>
              <w:rPr>
                <w:rFonts w:eastAsia="SimSun"/>
                <w:lang w:val="en-US" w:eastAsia="zh-CN"/>
              </w:rPr>
            </w:pPr>
            <w:r>
              <w:rPr>
                <w:rFonts w:eastAsia="SimSun" w:hint="eastAsia"/>
                <w:lang w:val="en-US" w:eastAsia="zh-CN"/>
              </w:rPr>
              <w:t>ZTE, Sanechips</w:t>
            </w:r>
          </w:p>
        </w:tc>
        <w:tc>
          <w:tcPr>
            <w:tcW w:w="1372" w:type="dxa"/>
            <w:tcBorders>
              <w:top w:val="single" w:sz="4" w:space="0" w:color="auto"/>
              <w:left w:val="single" w:sz="4" w:space="0" w:color="auto"/>
              <w:bottom w:val="single" w:sz="4" w:space="0" w:color="auto"/>
              <w:right w:val="single" w:sz="4" w:space="0" w:color="auto"/>
            </w:tcBorders>
          </w:tcPr>
          <w:p w14:paraId="1E0C31C0" w14:textId="4A44A14D" w:rsidR="00A15CB4" w:rsidRPr="00692FF7" w:rsidRDefault="00692FF7">
            <w:pPr>
              <w:tabs>
                <w:tab w:val="left" w:pos="551"/>
              </w:tabs>
              <w:rPr>
                <w:rFonts w:eastAsia="SimSun"/>
                <w:lang w:val="en-US" w:eastAsia="zh-CN"/>
              </w:rPr>
            </w:pPr>
            <w:r>
              <w:rPr>
                <w:rFonts w:eastAsia="SimSu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54DD61CC" w14:textId="46106635" w:rsidR="00A15CB4" w:rsidRPr="00692FF7" w:rsidRDefault="00692FF7">
            <w:pPr>
              <w:rPr>
                <w:rFonts w:eastAsia="SimSun"/>
                <w:lang w:val="en-US" w:eastAsia="zh-CN"/>
              </w:rPr>
            </w:pPr>
            <w:r>
              <w:rPr>
                <w:rFonts w:eastAsia="SimSun"/>
                <w:lang w:val="en-US" w:eastAsia="zh-CN"/>
              </w:rPr>
              <w:t>O</w:t>
            </w:r>
            <w:r>
              <w:rPr>
                <w:rFonts w:eastAsia="SimSun" w:hint="eastAsia"/>
                <w:lang w:val="en-US" w:eastAsia="zh-CN"/>
              </w:rPr>
              <w:t xml:space="preserve">ne </w:t>
            </w:r>
            <w:r>
              <w:rPr>
                <w:rFonts w:eastAsia="SimSun"/>
                <w:lang w:val="en-US" w:eastAsia="zh-CN"/>
              </w:rPr>
              <w:t>RedCap UE type for each FR</w:t>
            </w:r>
          </w:p>
        </w:tc>
      </w:tr>
      <w:tr w:rsidR="000E5231" w14:paraId="7634BE44" w14:textId="77777777" w:rsidTr="00A15CB4">
        <w:tc>
          <w:tcPr>
            <w:tcW w:w="1479" w:type="dxa"/>
            <w:tcBorders>
              <w:top w:val="single" w:sz="4" w:space="0" w:color="auto"/>
              <w:left w:val="single" w:sz="4" w:space="0" w:color="auto"/>
              <w:bottom w:val="single" w:sz="4" w:space="0" w:color="auto"/>
              <w:right w:val="single" w:sz="4" w:space="0" w:color="auto"/>
            </w:tcBorders>
          </w:tcPr>
          <w:p w14:paraId="60E7BA2D" w14:textId="361F4A18" w:rsidR="000E5231" w:rsidRDefault="000E5231" w:rsidP="000E5231">
            <w:pPr>
              <w:jc w:val="center"/>
              <w:rPr>
                <w:rFonts w:eastAsia="游明朝"/>
                <w:lang w:val="en-US" w:eastAsia="ja-JP"/>
              </w:rPr>
            </w:pPr>
            <w:r>
              <w:rPr>
                <w:lang w:val="en-US" w:eastAsia="ko-KR"/>
              </w:rPr>
              <w:t>Huawei, HiSi</w:t>
            </w:r>
          </w:p>
        </w:tc>
        <w:tc>
          <w:tcPr>
            <w:tcW w:w="1372" w:type="dxa"/>
            <w:tcBorders>
              <w:top w:val="single" w:sz="4" w:space="0" w:color="auto"/>
              <w:left w:val="single" w:sz="4" w:space="0" w:color="auto"/>
              <w:bottom w:val="single" w:sz="4" w:space="0" w:color="auto"/>
              <w:right w:val="single" w:sz="4" w:space="0" w:color="auto"/>
            </w:tcBorders>
          </w:tcPr>
          <w:p w14:paraId="34DE355A" w14:textId="08E72438" w:rsidR="000E5231" w:rsidRDefault="000E5231" w:rsidP="000E5231">
            <w:pPr>
              <w:tabs>
                <w:tab w:val="left" w:pos="551"/>
              </w:tabs>
              <w:rPr>
                <w:rFonts w:eastAsia="游明朝"/>
                <w:lang w:val="en-US" w:eastAsia="ja-JP"/>
              </w:rPr>
            </w:pPr>
          </w:p>
        </w:tc>
        <w:tc>
          <w:tcPr>
            <w:tcW w:w="6780" w:type="dxa"/>
            <w:tcBorders>
              <w:top w:val="single" w:sz="4" w:space="0" w:color="auto"/>
              <w:left w:val="single" w:sz="4" w:space="0" w:color="auto"/>
              <w:bottom w:val="single" w:sz="4" w:space="0" w:color="auto"/>
              <w:right w:val="single" w:sz="4" w:space="0" w:color="auto"/>
            </w:tcBorders>
          </w:tcPr>
          <w:p w14:paraId="4BB191D7" w14:textId="696A5382" w:rsidR="000E5231" w:rsidRDefault="000E5231" w:rsidP="000E5231">
            <w:pPr>
              <w:rPr>
                <w:lang w:val="en-US"/>
              </w:rPr>
            </w:pPr>
            <w:r>
              <w:rPr>
                <w:rFonts w:eastAsia="DengXian" w:hint="eastAsia"/>
                <w:lang w:val="en-US" w:eastAsia="zh-CN"/>
              </w:rPr>
              <w:t>C</w:t>
            </w:r>
            <w:r>
              <w:rPr>
                <w:rFonts w:eastAsia="DengXian"/>
                <w:lang w:val="en-US" w:eastAsia="zh-CN"/>
              </w:rPr>
              <w:t>rystal clear that only one RedCap UE type is supported according to the WID</w:t>
            </w:r>
          </w:p>
        </w:tc>
      </w:tr>
      <w:tr w:rsidR="000E5231" w14:paraId="58695265" w14:textId="77777777" w:rsidTr="00A15CB4">
        <w:tc>
          <w:tcPr>
            <w:tcW w:w="1479" w:type="dxa"/>
            <w:tcBorders>
              <w:top w:val="single" w:sz="4" w:space="0" w:color="auto"/>
              <w:left w:val="single" w:sz="4" w:space="0" w:color="auto"/>
              <w:bottom w:val="single" w:sz="4" w:space="0" w:color="auto"/>
              <w:right w:val="single" w:sz="4" w:space="0" w:color="auto"/>
            </w:tcBorders>
          </w:tcPr>
          <w:p w14:paraId="1BD72CB4" w14:textId="792B2BE8" w:rsidR="000E5231" w:rsidRDefault="005F2A3E" w:rsidP="000E5231">
            <w:pPr>
              <w:rPr>
                <w:rFonts w:eastAsia="游明朝"/>
                <w:lang w:val="en-US" w:eastAsia="ja-JP"/>
              </w:rPr>
            </w:pPr>
            <w:r>
              <w:rPr>
                <w:rFonts w:eastAsia="游明朝" w:hint="eastAsia"/>
                <w:lang w:val="en-US" w:eastAsia="ja-JP"/>
              </w:rPr>
              <w:t>S</w:t>
            </w:r>
            <w:r>
              <w:rPr>
                <w:rFonts w:eastAsia="游明朝"/>
                <w:lang w:val="en-US" w:eastAsia="ja-JP"/>
              </w:rPr>
              <w:t>harp</w:t>
            </w:r>
          </w:p>
        </w:tc>
        <w:tc>
          <w:tcPr>
            <w:tcW w:w="1372" w:type="dxa"/>
            <w:tcBorders>
              <w:top w:val="single" w:sz="4" w:space="0" w:color="auto"/>
              <w:left w:val="single" w:sz="4" w:space="0" w:color="auto"/>
              <w:bottom w:val="single" w:sz="4" w:space="0" w:color="auto"/>
              <w:right w:val="single" w:sz="4" w:space="0" w:color="auto"/>
            </w:tcBorders>
          </w:tcPr>
          <w:p w14:paraId="28DAC4D1" w14:textId="08404ECF" w:rsidR="000E5231" w:rsidRDefault="005F2A3E" w:rsidP="000E5231">
            <w:pPr>
              <w:tabs>
                <w:tab w:val="left" w:pos="551"/>
              </w:tabs>
              <w:rPr>
                <w:rFonts w:eastAsia="游明朝"/>
                <w:lang w:val="en-US" w:eastAsia="ja-JP"/>
              </w:rPr>
            </w:pPr>
            <w:r>
              <w:rPr>
                <w:rFonts w:eastAsia="游明朝" w:hint="eastAsia"/>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6BBD4E14" w14:textId="77777777" w:rsidR="000E5231" w:rsidRDefault="000E5231" w:rsidP="000E5231">
            <w:pPr>
              <w:rPr>
                <w:lang w:val="en-US"/>
              </w:rPr>
            </w:pPr>
          </w:p>
        </w:tc>
      </w:tr>
      <w:tr w:rsidR="00AD5B99" w:rsidRPr="0058269C" w14:paraId="708520F9" w14:textId="77777777" w:rsidTr="00AD5B99">
        <w:tc>
          <w:tcPr>
            <w:tcW w:w="1479" w:type="dxa"/>
          </w:tcPr>
          <w:p w14:paraId="1FE01572" w14:textId="77777777" w:rsidR="00AD5B99" w:rsidRPr="0074180A" w:rsidRDefault="00AD5B99" w:rsidP="00875C51">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72A36731" w14:textId="77777777" w:rsidR="00AD5B99" w:rsidRPr="0074180A" w:rsidRDefault="00AD5B99" w:rsidP="00875C51">
            <w:pPr>
              <w:tabs>
                <w:tab w:val="left" w:pos="551"/>
              </w:tabs>
              <w:rPr>
                <w:rFonts w:eastAsia="DengXian"/>
                <w:lang w:val="en-US" w:eastAsia="zh-CN"/>
              </w:rPr>
            </w:pPr>
            <w:r>
              <w:rPr>
                <w:rFonts w:eastAsia="DengXian" w:hint="eastAsia"/>
                <w:lang w:val="en-US" w:eastAsia="zh-CN"/>
              </w:rPr>
              <w:t>Y</w:t>
            </w:r>
          </w:p>
        </w:tc>
        <w:tc>
          <w:tcPr>
            <w:tcW w:w="6780" w:type="dxa"/>
          </w:tcPr>
          <w:p w14:paraId="01BAA629" w14:textId="77777777" w:rsidR="00AD5B99" w:rsidRPr="0058269C" w:rsidRDefault="00AD5B99" w:rsidP="00875C51">
            <w:pPr>
              <w:rPr>
                <w:rFonts w:eastAsia="DengXian"/>
                <w:lang w:val="en-US" w:eastAsia="zh-CN"/>
              </w:rPr>
            </w:pPr>
            <w:r>
              <w:rPr>
                <w:rFonts w:eastAsia="DengXian"/>
                <w:lang w:val="en-US" w:eastAsia="zh-CN"/>
              </w:rPr>
              <w:t xml:space="preserve">We are not sure what is the meaning of per FR2 redcap type, some clarification may be needed. </w:t>
            </w:r>
          </w:p>
        </w:tc>
      </w:tr>
      <w:tr w:rsidR="00F417B7" w:rsidRPr="0058269C" w14:paraId="7C3D0B24" w14:textId="77777777" w:rsidTr="00AD5B99">
        <w:tc>
          <w:tcPr>
            <w:tcW w:w="1479" w:type="dxa"/>
          </w:tcPr>
          <w:p w14:paraId="54B113B2" w14:textId="3ACC4A38" w:rsidR="00F417B7" w:rsidRDefault="00F417B7" w:rsidP="00F417B7">
            <w:pPr>
              <w:rPr>
                <w:rFonts w:eastAsia="DengXian"/>
                <w:lang w:val="en-US" w:eastAsia="zh-CN"/>
              </w:rPr>
            </w:pPr>
            <w:r>
              <w:rPr>
                <w:lang w:val="en-US" w:eastAsia="ko-KR"/>
              </w:rPr>
              <w:t>LG</w:t>
            </w:r>
          </w:p>
        </w:tc>
        <w:tc>
          <w:tcPr>
            <w:tcW w:w="1372" w:type="dxa"/>
          </w:tcPr>
          <w:p w14:paraId="284D6CD5" w14:textId="4A482368" w:rsidR="00F417B7" w:rsidRDefault="00F417B7" w:rsidP="00F417B7">
            <w:pPr>
              <w:tabs>
                <w:tab w:val="left" w:pos="551"/>
              </w:tabs>
              <w:rPr>
                <w:rFonts w:eastAsia="DengXian"/>
                <w:lang w:val="en-US" w:eastAsia="zh-CN"/>
              </w:rPr>
            </w:pPr>
            <w:r>
              <w:rPr>
                <w:lang w:val="en-US" w:eastAsia="ko-KR"/>
              </w:rPr>
              <w:t>Y</w:t>
            </w:r>
          </w:p>
        </w:tc>
        <w:tc>
          <w:tcPr>
            <w:tcW w:w="6780" w:type="dxa"/>
          </w:tcPr>
          <w:p w14:paraId="3D54E0B3" w14:textId="4C83172F" w:rsidR="00F417B7" w:rsidRDefault="00F417B7" w:rsidP="00F417B7">
            <w:pPr>
              <w:rPr>
                <w:rFonts w:eastAsia="DengXian"/>
                <w:lang w:val="en-US" w:eastAsia="zh-CN"/>
              </w:rPr>
            </w:pPr>
            <w:r>
              <w:rPr>
                <w:lang w:val="en-US" w:eastAsia="ko-KR"/>
              </w:rPr>
              <w:t xml:space="preserve">According to the WID, it is clear to specify </w:t>
            </w:r>
            <w:r>
              <w:rPr>
                <w:rFonts w:eastAsia="SimSun"/>
                <w:bCs/>
                <w:lang w:val="en-US" w:eastAsia="ja-JP"/>
              </w:rPr>
              <w:t>one RedCap UE type.</w:t>
            </w:r>
          </w:p>
        </w:tc>
      </w:tr>
      <w:tr w:rsidR="009B294D" w:rsidRPr="0058269C" w14:paraId="5C292F0A" w14:textId="77777777" w:rsidTr="00AD5B99">
        <w:tc>
          <w:tcPr>
            <w:tcW w:w="1479" w:type="dxa"/>
          </w:tcPr>
          <w:p w14:paraId="164BCEFA" w14:textId="55B6CF05" w:rsidR="009B294D" w:rsidRDefault="009B294D" w:rsidP="00F417B7">
            <w:pPr>
              <w:rPr>
                <w:lang w:val="en-US" w:eastAsia="ko-KR"/>
              </w:rPr>
            </w:pPr>
            <w:r>
              <w:rPr>
                <w:rFonts w:eastAsia="DengXian" w:hint="eastAsia"/>
                <w:lang w:val="en-US" w:eastAsia="zh-CN"/>
              </w:rPr>
              <w:t>CATT</w:t>
            </w:r>
          </w:p>
        </w:tc>
        <w:tc>
          <w:tcPr>
            <w:tcW w:w="1372" w:type="dxa"/>
          </w:tcPr>
          <w:p w14:paraId="754FF91A" w14:textId="6130E7A1" w:rsidR="009B294D" w:rsidRDefault="009B294D" w:rsidP="00F417B7">
            <w:pPr>
              <w:tabs>
                <w:tab w:val="left" w:pos="551"/>
              </w:tabs>
              <w:rPr>
                <w:lang w:val="en-US" w:eastAsia="ko-KR"/>
              </w:rPr>
            </w:pPr>
            <w:r>
              <w:rPr>
                <w:rFonts w:eastAsia="DengXian" w:hint="eastAsia"/>
                <w:lang w:val="en-US" w:eastAsia="zh-CN"/>
              </w:rPr>
              <w:t>Y</w:t>
            </w:r>
          </w:p>
        </w:tc>
        <w:tc>
          <w:tcPr>
            <w:tcW w:w="6780" w:type="dxa"/>
          </w:tcPr>
          <w:p w14:paraId="181441B3" w14:textId="2C32EC26" w:rsidR="009B294D" w:rsidRDefault="009B294D" w:rsidP="00F417B7">
            <w:pPr>
              <w:rPr>
                <w:lang w:val="en-US" w:eastAsia="ko-KR"/>
              </w:rPr>
            </w:pPr>
            <w:r>
              <w:rPr>
                <w:rFonts w:eastAsia="DengXian" w:hint="eastAsia"/>
                <w:lang w:val="en-US" w:eastAsia="zh-CN"/>
              </w:rPr>
              <w:t>One UE type is enough, as clearly stated in the WID.</w:t>
            </w:r>
          </w:p>
        </w:tc>
      </w:tr>
      <w:tr w:rsidR="00F961AC" w:rsidRPr="0058269C" w14:paraId="693461EF" w14:textId="77777777" w:rsidTr="00AD5B99">
        <w:tc>
          <w:tcPr>
            <w:tcW w:w="1479" w:type="dxa"/>
          </w:tcPr>
          <w:p w14:paraId="4748B2D3" w14:textId="6BEBFC5C" w:rsidR="00F961AC" w:rsidRPr="00F961AC" w:rsidRDefault="00F961AC" w:rsidP="00F961AC">
            <w:pPr>
              <w:rPr>
                <w:rFonts w:eastAsia="DengXian"/>
                <w:lang w:eastAsia="zh-CN"/>
              </w:rPr>
            </w:pPr>
            <w:r>
              <w:rPr>
                <w:rFonts w:eastAsia="DengXian"/>
                <w:lang w:val="en-US" w:eastAsia="zh-CN"/>
              </w:rPr>
              <w:t>NordicSemi</w:t>
            </w:r>
          </w:p>
        </w:tc>
        <w:tc>
          <w:tcPr>
            <w:tcW w:w="1372" w:type="dxa"/>
          </w:tcPr>
          <w:p w14:paraId="4B01317A" w14:textId="573D4D3B" w:rsidR="00F961AC" w:rsidRDefault="00F961AC" w:rsidP="00F961AC">
            <w:pPr>
              <w:tabs>
                <w:tab w:val="left" w:pos="551"/>
              </w:tabs>
              <w:rPr>
                <w:rFonts w:eastAsia="DengXian"/>
                <w:lang w:val="en-US" w:eastAsia="zh-CN"/>
              </w:rPr>
            </w:pPr>
            <w:r>
              <w:rPr>
                <w:rFonts w:eastAsia="DengXian"/>
                <w:lang w:val="en-US" w:eastAsia="zh-CN"/>
              </w:rPr>
              <w:t>Y</w:t>
            </w:r>
          </w:p>
        </w:tc>
        <w:tc>
          <w:tcPr>
            <w:tcW w:w="6780" w:type="dxa"/>
          </w:tcPr>
          <w:p w14:paraId="07D3F395" w14:textId="2F4E3ED0" w:rsidR="00F961AC" w:rsidRDefault="00F961AC" w:rsidP="00F961AC">
            <w:pPr>
              <w:rPr>
                <w:rFonts w:eastAsia="DengXian"/>
                <w:lang w:val="en-US" w:eastAsia="zh-CN"/>
              </w:rPr>
            </w:pPr>
            <w:r>
              <w:rPr>
                <w:rFonts w:eastAsia="DengXian"/>
                <w:lang w:val="en-US" w:eastAsia="zh-CN"/>
              </w:rPr>
              <w:t xml:space="preserve">For us, TYPE means that </w:t>
            </w:r>
            <w:r w:rsidR="000C1011">
              <w:rPr>
                <w:rFonts w:eastAsia="DengXian"/>
                <w:lang w:val="en-US" w:eastAsia="zh-CN"/>
              </w:rPr>
              <w:t>a</w:t>
            </w:r>
            <w:r>
              <w:rPr>
                <w:rFonts w:eastAsia="DengXian"/>
                <w:lang w:val="en-US" w:eastAsia="zh-CN"/>
              </w:rPr>
              <w:t xml:space="preserve"> set of baseline reduced capabilities is defined, one for FR1 and one for FR2. </w:t>
            </w:r>
            <w:r w:rsidR="006231D4">
              <w:rPr>
                <w:rFonts w:eastAsia="DengXian"/>
                <w:lang w:val="en-US" w:eastAsia="zh-CN"/>
              </w:rPr>
              <w:t>On the other hand</w:t>
            </w:r>
            <w:r>
              <w:rPr>
                <w:rFonts w:eastAsia="DengXian"/>
                <w:lang w:val="en-US" w:eastAsia="zh-CN"/>
              </w:rPr>
              <w:t>, TYPE is not interconnected with Early indication of subset of RedCap UEs that e.g. may need MSG3 repetitions. We should not bias TYPE with early indication</w:t>
            </w:r>
            <w:r w:rsidR="006231D4">
              <w:rPr>
                <w:rFonts w:eastAsia="DengXian"/>
                <w:lang w:val="en-US" w:eastAsia="zh-CN"/>
              </w:rPr>
              <w:t xml:space="preserve"> discussion per se</w:t>
            </w:r>
            <w:r>
              <w:rPr>
                <w:rFonts w:eastAsia="DengXian"/>
                <w:lang w:val="en-US" w:eastAsia="zh-CN"/>
              </w:rPr>
              <w:t>.</w:t>
            </w:r>
          </w:p>
        </w:tc>
      </w:tr>
      <w:tr w:rsidR="00F60C1C" w:rsidRPr="0058269C" w14:paraId="0F1114DE" w14:textId="77777777" w:rsidTr="00AD5B99">
        <w:tc>
          <w:tcPr>
            <w:tcW w:w="1479" w:type="dxa"/>
          </w:tcPr>
          <w:p w14:paraId="7A8763DD" w14:textId="42338267" w:rsidR="00F60C1C" w:rsidRDefault="00F60C1C" w:rsidP="00F60C1C">
            <w:pPr>
              <w:rPr>
                <w:rFonts w:eastAsia="DengXian"/>
                <w:lang w:val="en-US" w:eastAsia="zh-CN"/>
              </w:rPr>
            </w:pPr>
            <w:r w:rsidRPr="0AFDD737">
              <w:rPr>
                <w:lang w:val="en-US" w:eastAsia="ko-KR"/>
              </w:rPr>
              <w:t>Nokia, NSB</w:t>
            </w:r>
          </w:p>
        </w:tc>
        <w:tc>
          <w:tcPr>
            <w:tcW w:w="1372" w:type="dxa"/>
          </w:tcPr>
          <w:p w14:paraId="370F1DBB" w14:textId="4D1E7372" w:rsidR="00F60C1C" w:rsidRDefault="00F60C1C" w:rsidP="00F60C1C">
            <w:pPr>
              <w:tabs>
                <w:tab w:val="left" w:pos="551"/>
              </w:tabs>
              <w:rPr>
                <w:rFonts w:eastAsia="DengXian"/>
                <w:lang w:val="en-US" w:eastAsia="zh-CN"/>
              </w:rPr>
            </w:pPr>
            <w:r w:rsidRPr="0AFDD737">
              <w:rPr>
                <w:lang w:val="en-US" w:eastAsia="ko-KR"/>
              </w:rPr>
              <w:t>Y</w:t>
            </w:r>
          </w:p>
        </w:tc>
        <w:tc>
          <w:tcPr>
            <w:tcW w:w="6780" w:type="dxa"/>
          </w:tcPr>
          <w:p w14:paraId="59F45FEE" w14:textId="243FC7F0" w:rsidR="00F60C1C" w:rsidRDefault="00F60C1C" w:rsidP="00F60C1C">
            <w:pPr>
              <w:rPr>
                <w:rFonts w:eastAsia="DengXian"/>
                <w:lang w:val="en-US" w:eastAsia="zh-CN"/>
              </w:rPr>
            </w:pPr>
            <w:r w:rsidRPr="0AFDD737">
              <w:rPr>
                <w:lang w:val="en-US"/>
              </w:rPr>
              <w:t>In our view, the WID clearly states that 1 type is defined.  Whilst we support the option of the additional early indication of the #RX antenna</w:t>
            </w:r>
            <w:r>
              <w:rPr>
                <w:lang w:val="en-US"/>
              </w:rPr>
              <w:t>s</w:t>
            </w:r>
            <w:r w:rsidRPr="0AFDD737">
              <w:rPr>
                <w:lang w:val="en-US"/>
              </w:rPr>
              <w:t>, we feel that to honour the WID and minimize market fragmentation, we should be able to define a RedCap UE by a minimum set of mandatory capabilities (excluding #</w:t>
            </w:r>
            <w:r>
              <w:rPr>
                <w:lang w:val="en-US"/>
              </w:rPr>
              <w:t>RX</w:t>
            </w:r>
            <w:r w:rsidRPr="0AFDD737">
              <w:rPr>
                <w:lang w:val="en-US"/>
              </w:rPr>
              <w:t xml:space="preserve"> antenna</w:t>
            </w:r>
            <w:r>
              <w:rPr>
                <w:lang w:val="en-US"/>
              </w:rPr>
              <w:t>s</w:t>
            </w:r>
            <w:r w:rsidRPr="0AFDD737">
              <w:rPr>
                <w:lang w:val="en-US"/>
              </w:rPr>
              <w:t>)</w:t>
            </w:r>
            <w:r>
              <w:rPr>
                <w:lang w:val="en-US"/>
              </w:rPr>
              <w:t>. As such, regardless of early indication of #RX antennas, we think that early identification of RedCap UE type should associate the mandatory capabilities with the RedCap UE without requiring separate capability reporting.</w:t>
            </w:r>
          </w:p>
        </w:tc>
      </w:tr>
      <w:tr w:rsidR="00C50919" w14:paraId="093C4A10" w14:textId="77777777" w:rsidTr="00C50919">
        <w:tc>
          <w:tcPr>
            <w:tcW w:w="1479" w:type="dxa"/>
          </w:tcPr>
          <w:p w14:paraId="7047C50C" w14:textId="51022BE9" w:rsidR="00C50919" w:rsidRDefault="00CA5B56" w:rsidP="00875C51">
            <w:pPr>
              <w:rPr>
                <w:rFonts w:eastAsia="游明朝"/>
                <w:lang w:val="en-US" w:eastAsia="ja-JP"/>
              </w:rPr>
            </w:pPr>
            <w:r>
              <w:rPr>
                <w:rFonts w:eastAsia="游明朝"/>
                <w:lang w:val="en-US" w:eastAsia="ja-JP"/>
              </w:rPr>
              <w:t>Ericsson</w:t>
            </w:r>
          </w:p>
        </w:tc>
        <w:tc>
          <w:tcPr>
            <w:tcW w:w="1372" w:type="dxa"/>
          </w:tcPr>
          <w:p w14:paraId="0C5F638F" w14:textId="77777777" w:rsidR="00C50919" w:rsidRDefault="00C50919" w:rsidP="00875C51">
            <w:pPr>
              <w:tabs>
                <w:tab w:val="left" w:pos="551"/>
              </w:tabs>
              <w:rPr>
                <w:rFonts w:eastAsia="游明朝"/>
                <w:lang w:val="en-US" w:eastAsia="ja-JP"/>
              </w:rPr>
            </w:pPr>
            <w:r>
              <w:rPr>
                <w:rFonts w:eastAsia="游明朝"/>
                <w:lang w:val="en-US" w:eastAsia="ja-JP"/>
              </w:rPr>
              <w:t>Y</w:t>
            </w:r>
          </w:p>
        </w:tc>
        <w:tc>
          <w:tcPr>
            <w:tcW w:w="6780" w:type="dxa"/>
          </w:tcPr>
          <w:p w14:paraId="427B24B7" w14:textId="77777777" w:rsidR="00C50919" w:rsidRDefault="00C50919" w:rsidP="00875C51">
            <w:pPr>
              <w:rPr>
                <w:lang w:val="en-US"/>
              </w:rPr>
            </w:pPr>
          </w:p>
        </w:tc>
      </w:tr>
      <w:tr w:rsidR="00E62792" w14:paraId="664DA870" w14:textId="77777777" w:rsidTr="00C50919">
        <w:tc>
          <w:tcPr>
            <w:tcW w:w="1479" w:type="dxa"/>
          </w:tcPr>
          <w:p w14:paraId="00D05B16" w14:textId="33B10856" w:rsidR="00E62792" w:rsidRDefault="00E62792" w:rsidP="00E62792">
            <w:pPr>
              <w:rPr>
                <w:rFonts w:eastAsia="游明朝"/>
                <w:lang w:val="en-US" w:eastAsia="ja-JP"/>
              </w:rPr>
            </w:pPr>
            <w:r>
              <w:rPr>
                <w:lang w:val="en-US" w:eastAsia="ko-KR"/>
              </w:rPr>
              <w:t>FUTUREWEI</w:t>
            </w:r>
          </w:p>
        </w:tc>
        <w:tc>
          <w:tcPr>
            <w:tcW w:w="1372" w:type="dxa"/>
          </w:tcPr>
          <w:p w14:paraId="54431C41" w14:textId="29999306" w:rsidR="00E62792" w:rsidRDefault="00E62792" w:rsidP="00E62792">
            <w:pPr>
              <w:tabs>
                <w:tab w:val="left" w:pos="551"/>
              </w:tabs>
              <w:rPr>
                <w:rFonts w:eastAsia="游明朝"/>
                <w:lang w:val="en-US" w:eastAsia="ja-JP"/>
              </w:rPr>
            </w:pPr>
            <w:r>
              <w:rPr>
                <w:lang w:val="en-US" w:eastAsia="ko-KR"/>
              </w:rPr>
              <w:t>Y</w:t>
            </w:r>
          </w:p>
        </w:tc>
        <w:tc>
          <w:tcPr>
            <w:tcW w:w="6780" w:type="dxa"/>
          </w:tcPr>
          <w:p w14:paraId="03AA2779" w14:textId="77777777" w:rsidR="00E62792" w:rsidRDefault="00E62792" w:rsidP="00E62792">
            <w:pPr>
              <w:rPr>
                <w:lang w:val="en-US"/>
              </w:rPr>
            </w:pPr>
            <w:r>
              <w:rPr>
                <w:lang w:val="en-US"/>
              </w:rPr>
              <w:t xml:space="preserve">This is clear from the WID. No discussion or agreement is needed in RAN1 on type, that was the point of agreeing to just one type. You are either RedCap or not. So the proposal for two RedCap Types in FR1 is out of scope. </w:t>
            </w:r>
          </w:p>
          <w:p w14:paraId="2D9FCB79" w14:textId="16D638FF" w:rsidR="00E62792" w:rsidRDefault="00E62792" w:rsidP="00E62792">
            <w:pPr>
              <w:rPr>
                <w:lang w:val="en-US"/>
              </w:rPr>
            </w:pPr>
            <w:r>
              <w:rPr>
                <w:lang w:val="en-US"/>
              </w:rPr>
              <w:t xml:space="preserve">The RAN1 focus of this agenda should be on Early Identification, where we already agreed that the possibility of learning the number of RX antennas early is within the WID scope and is studied further in RAN1. If agreed there is still only one RedCap type. </w:t>
            </w:r>
          </w:p>
        </w:tc>
      </w:tr>
      <w:tr w:rsidR="00DF7DFF" w14:paraId="2C083B06" w14:textId="77777777" w:rsidTr="00C50919">
        <w:tc>
          <w:tcPr>
            <w:tcW w:w="1479" w:type="dxa"/>
          </w:tcPr>
          <w:p w14:paraId="76FEFD9C" w14:textId="5277058C" w:rsidR="00DF7DFF" w:rsidRDefault="00DF7DFF" w:rsidP="00E62792">
            <w:pPr>
              <w:rPr>
                <w:lang w:val="en-US" w:eastAsia="ko-KR"/>
              </w:rPr>
            </w:pPr>
            <w:r>
              <w:rPr>
                <w:lang w:val="en-US" w:eastAsia="ko-KR"/>
              </w:rPr>
              <w:t>Intel</w:t>
            </w:r>
          </w:p>
        </w:tc>
        <w:tc>
          <w:tcPr>
            <w:tcW w:w="1372" w:type="dxa"/>
          </w:tcPr>
          <w:p w14:paraId="2F54436F" w14:textId="3B1CB49C" w:rsidR="00DF7DFF" w:rsidRDefault="00DF7DFF" w:rsidP="00E62792">
            <w:pPr>
              <w:tabs>
                <w:tab w:val="left" w:pos="551"/>
              </w:tabs>
              <w:rPr>
                <w:lang w:val="en-US" w:eastAsia="ko-KR"/>
              </w:rPr>
            </w:pPr>
            <w:r>
              <w:rPr>
                <w:lang w:val="en-US" w:eastAsia="ko-KR"/>
              </w:rPr>
              <w:t>Y</w:t>
            </w:r>
          </w:p>
        </w:tc>
        <w:tc>
          <w:tcPr>
            <w:tcW w:w="6780" w:type="dxa"/>
          </w:tcPr>
          <w:p w14:paraId="4EABB33E" w14:textId="77777777" w:rsidR="00DF7DFF" w:rsidRDefault="00DF7DFF" w:rsidP="00E62792">
            <w:pPr>
              <w:rPr>
                <w:lang w:val="en-US"/>
              </w:rPr>
            </w:pPr>
          </w:p>
        </w:tc>
      </w:tr>
      <w:tr w:rsidR="007149D4" w14:paraId="33B0BA95" w14:textId="77777777" w:rsidTr="00C50919">
        <w:tc>
          <w:tcPr>
            <w:tcW w:w="1479" w:type="dxa"/>
          </w:tcPr>
          <w:p w14:paraId="18587A70" w14:textId="35656921" w:rsidR="007149D4" w:rsidRDefault="007149D4" w:rsidP="00E62792">
            <w:pPr>
              <w:rPr>
                <w:lang w:val="en-US" w:eastAsia="ko-KR"/>
              </w:rPr>
            </w:pPr>
            <w:r>
              <w:rPr>
                <w:lang w:val="en-US" w:eastAsia="ko-KR"/>
              </w:rPr>
              <w:t>NEC</w:t>
            </w:r>
          </w:p>
        </w:tc>
        <w:tc>
          <w:tcPr>
            <w:tcW w:w="1372" w:type="dxa"/>
          </w:tcPr>
          <w:p w14:paraId="155DE398" w14:textId="0E7EF687" w:rsidR="007149D4" w:rsidRDefault="007149D4" w:rsidP="00E62792">
            <w:pPr>
              <w:tabs>
                <w:tab w:val="left" w:pos="551"/>
              </w:tabs>
              <w:rPr>
                <w:lang w:val="en-US" w:eastAsia="ko-KR"/>
              </w:rPr>
            </w:pPr>
            <w:r>
              <w:rPr>
                <w:lang w:val="en-US" w:eastAsia="ko-KR"/>
              </w:rPr>
              <w:t>Y</w:t>
            </w:r>
          </w:p>
        </w:tc>
        <w:tc>
          <w:tcPr>
            <w:tcW w:w="6780" w:type="dxa"/>
          </w:tcPr>
          <w:p w14:paraId="4DF10DF1" w14:textId="77777777" w:rsidR="007149D4" w:rsidRDefault="007149D4" w:rsidP="00E62792">
            <w:pPr>
              <w:rPr>
                <w:lang w:val="en-US"/>
              </w:rPr>
            </w:pPr>
          </w:p>
        </w:tc>
      </w:tr>
      <w:tr w:rsidR="00D92C0E" w14:paraId="3CAB4AD5" w14:textId="77777777" w:rsidTr="00C50919">
        <w:tc>
          <w:tcPr>
            <w:tcW w:w="1479" w:type="dxa"/>
          </w:tcPr>
          <w:p w14:paraId="7F3CAFFE" w14:textId="5C3F4AD3" w:rsidR="00D92C0E" w:rsidRDefault="00D92C0E" w:rsidP="00D92C0E">
            <w:pPr>
              <w:rPr>
                <w:lang w:val="en-US" w:eastAsia="ko-KR"/>
              </w:rPr>
            </w:pPr>
            <w:r>
              <w:rPr>
                <w:rFonts w:eastAsia="DengXian" w:hint="eastAsia"/>
                <w:lang w:val="en-US" w:eastAsia="zh-CN"/>
              </w:rPr>
              <w:lastRenderedPageBreak/>
              <w:t>T</w:t>
            </w:r>
            <w:r>
              <w:rPr>
                <w:rFonts w:eastAsia="DengXian"/>
                <w:lang w:val="en-US" w:eastAsia="zh-CN"/>
              </w:rPr>
              <w:t>CL</w:t>
            </w:r>
          </w:p>
        </w:tc>
        <w:tc>
          <w:tcPr>
            <w:tcW w:w="1372" w:type="dxa"/>
          </w:tcPr>
          <w:p w14:paraId="5638AC17" w14:textId="03266283" w:rsidR="00D92C0E" w:rsidRDefault="00D92C0E" w:rsidP="00D92C0E">
            <w:pPr>
              <w:tabs>
                <w:tab w:val="left" w:pos="551"/>
              </w:tabs>
              <w:rPr>
                <w:lang w:val="en-US" w:eastAsia="ko-KR"/>
              </w:rPr>
            </w:pPr>
            <w:r>
              <w:rPr>
                <w:rFonts w:eastAsia="DengXian" w:hint="eastAsia"/>
                <w:lang w:val="en-US" w:eastAsia="zh-CN"/>
              </w:rPr>
              <w:t>Y</w:t>
            </w:r>
          </w:p>
        </w:tc>
        <w:tc>
          <w:tcPr>
            <w:tcW w:w="6780" w:type="dxa"/>
          </w:tcPr>
          <w:p w14:paraId="572EE245" w14:textId="77777777" w:rsidR="00D92C0E" w:rsidRDefault="00D92C0E" w:rsidP="00D92C0E">
            <w:pPr>
              <w:rPr>
                <w:lang w:val="en-US"/>
              </w:rPr>
            </w:pPr>
          </w:p>
        </w:tc>
      </w:tr>
      <w:tr w:rsidR="00B56C00" w14:paraId="028E7B25" w14:textId="77777777" w:rsidTr="00C50919">
        <w:tc>
          <w:tcPr>
            <w:tcW w:w="1479" w:type="dxa"/>
          </w:tcPr>
          <w:p w14:paraId="75B75388" w14:textId="5086E85A" w:rsidR="00B56C00" w:rsidRPr="00B56C00" w:rsidRDefault="00B56C00" w:rsidP="00E62792">
            <w:pPr>
              <w:rPr>
                <w:rFonts w:eastAsia="游明朝"/>
                <w:lang w:val="en-US" w:eastAsia="ja-JP"/>
              </w:rPr>
            </w:pPr>
            <w:r>
              <w:rPr>
                <w:rFonts w:eastAsia="游明朝" w:hint="eastAsia"/>
                <w:lang w:val="en-US" w:eastAsia="ja-JP"/>
              </w:rPr>
              <w:t>F</w:t>
            </w:r>
            <w:r>
              <w:rPr>
                <w:rFonts w:eastAsia="游明朝"/>
                <w:lang w:val="en-US" w:eastAsia="ja-JP"/>
              </w:rPr>
              <w:t>L</w:t>
            </w:r>
            <w:r w:rsidR="00D3034D">
              <w:rPr>
                <w:rFonts w:eastAsia="游明朝"/>
                <w:lang w:val="en-US" w:eastAsia="ja-JP"/>
              </w:rPr>
              <w:t>2</w:t>
            </w:r>
          </w:p>
        </w:tc>
        <w:tc>
          <w:tcPr>
            <w:tcW w:w="1372" w:type="dxa"/>
          </w:tcPr>
          <w:p w14:paraId="150C7C40" w14:textId="77777777" w:rsidR="00B56C00" w:rsidRDefault="00B56C00" w:rsidP="00E62792">
            <w:pPr>
              <w:tabs>
                <w:tab w:val="left" w:pos="551"/>
              </w:tabs>
              <w:rPr>
                <w:lang w:val="en-US" w:eastAsia="ko-KR"/>
              </w:rPr>
            </w:pPr>
          </w:p>
        </w:tc>
        <w:tc>
          <w:tcPr>
            <w:tcW w:w="6780" w:type="dxa"/>
          </w:tcPr>
          <w:p w14:paraId="1B074FD6" w14:textId="78DE9737" w:rsidR="00B56C00" w:rsidRPr="00B56C00" w:rsidRDefault="00B56C00" w:rsidP="00E62792">
            <w:pPr>
              <w:rPr>
                <w:rFonts w:eastAsia="游明朝"/>
                <w:lang w:val="en-US" w:eastAsia="ja-JP"/>
              </w:rPr>
            </w:pPr>
            <w:r>
              <w:rPr>
                <w:rFonts w:eastAsia="游明朝" w:hint="eastAsia"/>
                <w:lang w:val="en-US" w:eastAsia="ja-JP"/>
              </w:rPr>
              <w:t>A</w:t>
            </w:r>
            <w:r>
              <w:rPr>
                <w:rFonts w:eastAsia="游明朝"/>
                <w:lang w:val="en-US" w:eastAsia="ja-JP"/>
              </w:rPr>
              <w:t xml:space="preserve">s per chair’s guidance, it is clear from WID that </w:t>
            </w:r>
            <w:r w:rsidRPr="00711B20">
              <w:rPr>
                <w:rFonts w:eastAsia="游明朝"/>
                <w:b/>
                <w:bCs/>
                <w:u w:val="single"/>
                <w:lang w:val="en-US" w:eastAsia="ja-JP"/>
              </w:rPr>
              <w:t>only one</w:t>
            </w:r>
            <w:r w:rsidRPr="00B56C00">
              <w:rPr>
                <w:rFonts w:eastAsia="游明朝"/>
                <w:lang w:val="en-US" w:eastAsia="ja-JP"/>
              </w:rPr>
              <w:t xml:space="preserve"> RedCap UE type </w:t>
            </w:r>
            <w:r>
              <w:rPr>
                <w:rFonts w:eastAsia="游明朝"/>
                <w:lang w:val="en-US" w:eastAsia="ja-JP"/>
              </w:rPr>
              <w:t xml:space="preserve">will </w:t>
            </w:r>
            <w:r w:rsidRPr="00B56C00">
              <w:rPr>
                <w:rFonts w:eastAsia="游明朝"/>
                <w:lang w:val="en-US" w:eastAsia="ja-JP"/>
              </w:rPr>
              <w:t>be defined</w:t>
            </w:r>
            <w:r>
              <w:rPr>
                <w:rFonts w:eastAsia="游明朝"/>
                <w:lang w:val="en-US" w:eastAsia="ja-JP"/>
              </w:rPr>
              <w:t>, and we don’t need to continue the discussion.</w:t>
            </w:r>
          </w:p>
        </w:tc>
      </w:tr>
      <w:tr w:rsidR="004B27F9" w14:paraId="09628F70" w14:textId="77777777" w:rsidTr="004B27F9">
        <w:tc>
          <w:tcPr>
            <w:tcW w:w="1479" w:type="dxa"/>
            <w:shd w:val="clear" w:color="auto" w:fill="808080" w:themeFill="background1" w:themeFillShade="80"/>
          </w:tcPr>
          <w:p w14:paraId="479E6004" w14:textId="77777777" w:rsidR="004B27F9" w:rsidRDefault="004B27F9" w:rsidP="00E62792">
            <w:pPr>
              <w:rPr>
                <w:rFonts w:eastAsia="游明朝"/>
                <w:lang w:val="en-US" w:eastAsia="ja-JP"/>
              </w:rPr>
            </w:pPr>
          </w:p>
        </w:tc>
        <w:tc>
          <w:tcPr>
            <w:tcW w:w="1372" w:type="dxa"/>
            <w:shd w:val="clear" w:color="auto" w:fill="808080" w:themeFill="background1" w:themeFillShade="80"/>
          </w:tcPr>
          <w:p w14:paraId="21D65385" w14:textId="77777777" w:rsidR="004B27F9" w:rsidRDefault="004B27F9" w:rsidP="00E62792">
            <w:pPr>
              <w:tabs>
                <w:tab w:val="left" w:pos="551"/>
              </w:tabs>
              <w:rPr>
                <w:lang w:val="en-US" w:eastAsia="ko-KR"/>
              </w:rPr>
            </w:pPr>
          </w:p>
        </w:tc>
        <w:tc>
          <w:tcPr>
            <w:tcW w:w="6780" w:type="dxa"/>
            <w:shd w:val="clear" w:color="auto" w:fill="808080" w:themeFill="background1" w:themeFillShade="80"/>
          </w:tcPr>
          <w:p w14:paraId="364ED588" w14:textId="77777777" w:rsidR="004B27F9" w:rsidRDefault="004B27F9" w:rsidP="00E62792">
            <w:pPr>
              <w:rPr>
                <w:rFonts w:eastAsia="游明朝"/>
                <w:lang w:val="en-US" w:eastAsia="ja-JP"/>
              </w:rPr>
            </w:pPr>
          </w:p>
        </w:tc>
      </w:tr>
    </w:tbl>
    <w:p w14:paraId="4158FB45" w14:textId="77777777" w:rsidR="00246C13" w:rsidRPr="00246C13" w:rsidRDefault="00246C13" w:rsidP="0088574F">
      <w:pPr>
        <w:spacing w:after="100" w:afterAutospacing="1"/>
        <w:jc w:val="both"/>
        <w:rPr>
          <w:rFonts w:eastAsia="游明朝"/>
        </w:rPr>
      </w:pPr>
    </w:p>
    <w:p w14:paraId="2C1E09DC" w14:textId="093180D3" w:rsidR="006B403B" w:rsidRDefault="00D111D3" w:rsidP="0088574F">
      <w:pPr>
        <w:spacing w:after="100" w:afterAutospacing="1"/>
        <w:jc w:val="both"/>
        <w:rPr>
          <w:rFonts w:eastAsia="游明朝"/>
          <w:lang w:eastAsia="ja-JP"/>
        </w:rPr>
      </w:pPr>
      <w:r>
        <w:rPr>
          <w:rFonts w:eastAsia="游明朝"/>
          <w:lang w:eastAsia="ja-JP"/>
        </w:rPr>
        <w:t xml:space="preserve">Many </w:t>
      </w:r>
      <w:r w:rsidR="00B141CD">
        <w:rPr>
          <w:rFonts w:eastAsia="游明朝"/>
          <w:lang w:eastAsia="ja-JP"/>
        </w:rPr>
        <w:t xml:space="preserve">contributions [1, 3, 4, 6, 9, 14, 15, 17, 22] discuss how to define the RedCap UE type. </w:t>
      </w:r>
      <w:r>
        <w:rPr>
          <w:rFonts w:eastAsia="游明朝"/>
          <w:lang w:eastAsia="ja-JP"/>
        </w:rPr>
        <w:t xml:space="preserve">Several contributions propose to define the </w:t>
      </w:r>
      <w:r w:rsidRPr="00B141CD">
        <w:rPr>
          <w:rFonts w:eastAsia="DengXian"/>
        </w:rPr>
        <w:t>RedCap UE type based on one of</w:t>
      </w:r>
      <w:r>
        <w:rPr>
          <w:rFonts w:eastAsia="DengXian"/>
        </w:rPr>
        <w:t xml:space="preserve"> the following options captured in TR38.875. </w:t>
      </w:r>
      <w:r w:rsidR="006D60B1">
        <w:rPr>
          <w:rFonts w:eastAsia="DengXian"/>
        </w:rPr>
        <w:t>Some c</w:t>
      </w:r>
      <w:r>
        <w:rPr>
          <w:rFonts w:eastAsia="DengXian"/>
        </w:rPr>
        <w:t xml:space="preserve">ontributions </w:t>
      </w:r>
      <w:r w:rsidR="006D60B1">
        <w:rPr>
          <w:rFonts w:eastAsia="DengXian"/>
        </w:rPr>
        <w:t>[</w:t>
      </w:r>
      <w:r w:rsidR="006D60B1" w:rsidRPr="006D60B1">
        <w:rPr>
          <w:rFonts w:eastAsia="DengXian"/>
        </w:rPr>
        <w:t>6,</w:t>
      </w:r>
      <w:r w:rsidR="006D60B1">
        <w:rPr>
          <w:rFonts w:eastAsia="DengXian"/>
        </w:rPr>
        <w:t xml:space="preserve"> </w:t>
      </w:r>
      <w:r w:rsidR="006D60B1" w:rsidRPr="006D60B1">
        <w:rPr>
          <w:rFonts w:eastAsia="DengXian"/>
        </w:rPr>
        <w:t>9</w:t>
      </w:r>
      <w:r w:rsidR="006D60B1">
        <w:rPr>
          <w:rFonts w:eastAsia="DengXian"/>
        </w:rPr>
        <w:t xml:space="preserve">] </w:t>
      </w:r>
      <w:r>
        <w:rPr>
          <w:rFonts w:eastAsia="DengXian"/>
        </w:rPr>
        <w:t xml:space="preserve">support </w:t>
      </w:r>
      <w:r w:rsidR="006D60B1">
        <w:rPr>
          <w:rFonts w:eastAsia="DengXian"/>
        </w:rPr>
        <w:t xml:space="preserve">Option 2 while some others [1, 3, 6] support Option 4.  </w:t>
      </w:r>
      <w:r w:rsidR="007841E4">
        <w:rPr>
          <w:rFonts w:eastAsia="DengXian"/>
        </w:rPr>
        <w:t>In addition, one contribution [17] propose that t</w:t>
      </w:r>
      <w:r w:rsidR="007841E4" w:rsidRPr="00EE13B4">
        <w:rPr>
          <w:rFonts w:eastAsia="DengXian"/>
        </w:rPr>
        <w:t>he definition of RedCap UE type only includes minimum set of capabilities that the network needs to know during initial access</w:t>
      </w:r>
      <w:r w:rsidR="007841E4">
        <w:rPr>
          <w:rFonts w:eastAsia="DengXian"/>
        </w:rPr>
        <w:t>. One contribution [4]</w:t>
      </w:r>
      <w:r w:rsidR="007841E4" w:rsidRPr="00EE13B4">
        <w:t xml:space="preserve"> </w:t>
      </w:r>
      <w:r w:rsidR="007841E4">
        <w:t xml:space="preserve">propose </w:t>
      </w:r>
      <w:r w:rsidR="007841E4">
        <w:rPr>
          <w:rFonts w:eastAsia="DengXian"/>
        </w:rPr>
        <w:t>r</w:t>
      </w:r>
      <w:r w:rsidR="007841E4" w:rsidRPr="00EE13B4">
        <w:rPr>
          <w:rFonts w:eastAsia="DengXian"/>
        </w:rPr>
        <w:t>elative criterion(s) compared between the UE capability and cell operating parameters</w:t>
      </w:r>
      <w:r w:rsidR="007841E4">
        <w:rPr>
          <w:rFonts w:eastAsia="DengXian"/>
        </w:rPr>
        <w:t>;</w:t>
      </w:r>
      <w:r w:rsidR="007841E4" w:rsidRPr="00EE13B4">
        <w:t xml:space="preserve"> </w:t>
      </w:r>
      <w:r w:rsidR="007841E4">
        <w:rPr>
          <w:rFonts w:eastAsia="DengXian"/>
        </w:rPr>
        <w:t>a</w:t>
      </w:r>
      <w:r w:rsidR="007841E4" w:rsidRPr="00EE13B4">
        <w:rPr>
          <w:rFonts w:eastAsia="DengXian"/>
        </w:rPr>
        <w:t>t least the comparison on maximum channel bandwidth for a UE can support and a cell can operate (e.g. as specified in Table 5.3.5-1 for FR1 in TS 38.101-1 and Table 5.3.5-1 for FR2 in TS 38.101-2) should be used as one criterion</w:t>
      </w:r>
      <w:r w:rsidR="007841E4">
        <w:rPr>
          <w:rFonts w:eastAsia="DengXian"/>
        </w:rPr>
        <w:t>.</w:t>
      </w:r>
      <w:r w:rsidR="00246C13" w:rsidRPr="00246C13">
        <w:rPr>
          <w:rFonts w:eastAsia="游明朝" w:hint="eastAsia"/>
          <w:lang w:eastAsia="ja-JP"/>
        </w:rPr>
        <w:t xml:space="preserve"> </w:t>
      </w:r>
      <w:r w:rsidR="00246C13">
        <w:rPr>
          <w:rFonts w:eastAsia="游明朝" w:hint="eastAsia"/>
          <w:lang w:eastAsia="ja-JP"/>
        </w:rPr>
        <w:t>O</w:t>
      </w:r>
      <w:r w:rsidR="00246C13">
        <w:rPr>
          <w:rFonts w:eastAsia="游明朝"/>
          <w:lang w:eastAsia="ja-JP"/>
        </w:rPr>
        <w:t>ne contribution [4] suggest that U</w:t>
      </w:r>
      <w:r w:rsidR="00246C13" w:rsidRPr="00D77DEF">
        <w:rPr>
          <w:rFonts w:eastAsia="游明朝"/>
          <w:lang w:eastAsia="ja-JP"/>
        </w:rPr>
        <w:t xml:space="preserve">E declaration of RedCap/non-RedCap </w:t>
      </w:r>
      <w:r w:rsidR="00246C13">
        <w:rPr>
          <w:rFonts w:eastAsia="游明朝"/>
          <w:lang w:eastAsia="ja-JP"/>
        </w:rPr>
        <w:t>is</w:t>
      </w:r>
      <w:r w:rsidR="00246C13" w:rsidRPr="00D77DEF">
        <w:rPr>
          <w:rFonts w:eastAsia="游明朝"/>
          <w:lang w:eastAsia="ja-JP"/>
        </w:rPr>
        <w:t xml:space="preserve"> band-specifi</w:t>
      </w:r>
      <w:r w:rsidR="00246C13">
        <w:rPr>
          <w:rFonts w:eastAsia="游明朝"/>
          <w:lang w:eastAsia="ja-JP"/>
        </w:rPr>
        <w:t>c.</w:t>
      </w:r>
    </w:p>
    <w:tbl>
      <w:tblPr>
        <w:tblStyle w:val="af6"/>
        <w:tblW w:w="0" w:type="auto"/>
        <w:tblLook w:val="04A0" w:firstRow="1" w:lastRow="0" w:firstColumn="1" w:lastColumn="0" w:noHBand="0" w:noVBand="1"/>
      </w:tblPr>
      <w:tblGrid>
        <w:gridCol w:w="9630"/>
      </w:tblGrid>
      <w:tr w:rsidR="00B141CD" w14:paraId="67D51F6D" w14:textId="77777777" w:rsidTr="00B141CD">
        <w:tc>
          <w:tcPr>
            <w:tcW w:w="9630" w:type="dxa"/>
          </w:tcPr>
          <w:p w14:paraId="3539E333" w14:textId="77777777" w:rsidR="00B141CD" w:rsidRPr="00B141CD" w:rsidRDefault="00B141CD" w:rsidP="00B141CD">
            <w:pPr>
              <w:rPr>
                <w:rFonts w:eastAsia="DengXian"/>
              </w:rPr>
            </w:pPr>
            <w:r w:rsidRPr="00B141CD">
              <w:rPr>
                <w:rFonts w:eastAsia="DengXian"/>
              </w:rPr>
              <w:t>At least for RedCap UE identification, explicit definition of RedCap UE type(s) is needed. Pending conclusions on the reduced complexity features (as described in clauses 7 and 12) and RedCap UE identification (as described in clause 11), the definition of the RedCap UE types can be based on one of:</w:t>
            </w:r>
          </w:p>
          <w:p w14:paraId="08CDE809" w14:textId="77777777" w:rsidR="00B141CD" w:rsidRPr="00B141CD" w:rsidRDefault="00B141CD" w:rsidP="00B141CD">
            <w:pPr>
              <w:ind w:left="568" w:hanging="284"/>
              <w:rPr>
                <w:lang w:val="en-US"/>
              </w:rPr>
            </w:pPr>
            <w:r w:rsidRPr="00B141CD">
              <w:rPr>
                <w:lang w:val="en-US"/>
              </w:rPr>
              <w:t>-</w:t>
            </w:r>
            <w:r w:rsidRPr="00B141CD">
              <w:rPr>
                <w:lang w:val="en-US"/>
              </w:rPr>
              <w:tab/>
              <w:t>Option 1: All the reduced capabilities recommended at the end of the RedCap study</w:t>
            </w:r>
          </w:p>
          <w:p w14:paraId="5E4B56D7" w14:textId="77777777" w:rsidR="00B141CD" w:rsidRPr="00B141CD" w:rsidRDefault="00B141CD" w:rsidP="00B141CD">
            <w:pPr>
              <w:ind w:left="568" w:hanging="284"/>
              <w:rPr>
                <w:lang w:val="en-US"/>
              </w:rPr>
            </w:pPr>
            <w:r w:rsidRPr="00B141CD">
              <w:rPr>
                <w:lang w:val="en-US"/>
              </w:rPr>
              <w:t>-</w:t>
            </w:r>
            <w:r w:rsidRPr="00B141CD">
              <w:rPr>
                <w:lang w:val="en-US"/>
              </w:rPr>
              <w:tab/>
              <w:t>Option 2: Only include the reduced capabilities that the network needs to know during initial access, if any.</w:t>
            </w:r>
          </w:p>
          <w:p w14:paraId="0B4F7171" w14:textId="77777777" w:rsidR="00B141CD" w:rsidRPr="00B141CD" w:rsidRDefault="00B141CD" w:rsidP="00B141CD">
            <w:pPr>
              <w:ind w:left="568" w:hanging="284"/>
              <w:rPr>
                <w:lang w:val="en-US"/>
              </w:rPr>
            </w:pPr>
            <w:r w:rsidRPr="00B141CD">
              <w:rPr>
                <w:lang w:val="en-US"/>
              </w:rPr>
              <w:t>-</w:t>
            </w:r>
            <w:r w:rsidRPr="00B141CD">
              <w:rPr>
                <w:lang w:val="en-US"/>
              </w:rPr>
              <w:tab/>
              <w:t>Option 3: All the recommended reduced capabilities as well as recommended power saving features</w:t>
            </w:r>
          </w:p>
          <w:p w14:paraId="47AD8BB3" w14:textId="7F571635" w:rsidR="00B141CD" w:rsidRPr="00B141CD" w:rsidRDefault="00B141CD" w:rsidP="00B141CD">
            <w:pPr>
              <w:ind w:left="568" w:hanging="284"/>
              <w:rPr>
                <w:lang w:val="en-US"/>
              </w:rPr>
            </w:pPr>
            <w:r w:rsidRPr="00B141CD">
              <w:rPr>
                <w:lang w:val="en-US"/>
              </w:rPr>
              <w:t>-</w:t>
            </w:r>
            <w:r w:rsidRPr="00B141CD">
              <w:rPr>
                <w:lang w:val="en-US"/>
              </w:rPr>
              <w:tab/>
              <w:t>Option 4: The corresponding minimum set of the reduced capabilities that one RedCap UE type shall mandatorily support</w:t>
            </w:r>
          </w:p>
        </w:tc>
      </w:tr>
    </w:tbl>
    <w:p w14:paraId="4D5FDBE9" w14:textId="07034B06" w:rsidR="006B403B" w:rsidRDefault="006B403B" w:rsidP="0088574F">
      <w:pPr>
        <w:spacing w:after="100" w:afterAutospacing="1"/>
        <w:jc w:val="both"/>
        <w:rPr>
          <w:rFonts w:eastAsia="游明朝"/>
          <w:lang w:eastAsia="ja-JP"/>
        </w:rPr>
      </w:pPr>
    </w:p>
    <w:p w14:paraId="58F53460" w14:textId="58901A5F" w:rsidR="009749E2" w:rsidRPr="00107018" w:rsidRDefault="009749E2" w:rsidP="009749E2">
      <w:pPr>
        <w:jc w:val="both"/>
        <w:rPr>
          <w:b/>
        </w:rPr>
      </w:pPr>
      <w:r w:rsidRPr="00A46DD7">
        <w:rPr>
          <w:b/>
          <w:highlight w:val="cyan"/>
        </w:rPr>
        <w:t>Medium Priority Question 2-</w:t>
      </w:r>
      <w:r w:rsidR="00B11576">
        <w:rPr>
          <w:b/>
          <w:highlight w:val="cyan"/>
        </w:rPr>
        <w:t>2</w:t>
      </w:r>
      <w:r w:rsidRPr="00A46DD7">
        <w:rPr>
          <w:b/>
          <w:highlight w:val="cyan"/>
        </w:rPr>
        <w:t>:</w:t>
      </w:r>
    </w:p>
    <w:p w14:paraId="51E722D0" w14:textId="77777777" w:rsidR="009749E2" w:rsidRDefault="009749E2" w:rsidP="009749E2">
      <w:pPr>
        <w:pStyle w:val="a7"/>
        <w:numPr>
          <w:ilvl w:val="0"/>
          <w:numId w:val="6"/>
        </w:numPr>
        <w:jc w:val="both"/>
        <w:rPr>
          <w:b/>
          <w:sz w:val="20"/>
          <w:szCs w:val="22"/>
          <w:lang w:val="en-GB"/>
        </w:rPr>
      </w:pPr>
      <w:r>
        <w:rPr>
          <w:b/>
          <w:sz w:val="20"/>
          <w:szCs w:val="22"/>
          <w:lang w:val="en-GB" w:eastAsia="zh-CN"/>
        </w:rPr>
        <w:t>Can RedCap UE type be defined based on one of the following options? If not, please provide your view how it should be defined.</w:t>
      </w:r>
    </w:p>
    <w:p w14:paraId="2B2F5A88" w14:textId="77777777" w:rsidR="009749E2" w:rsidRPr="009C0954" w:rsidRDefault="009749E2" w:rsidP="009749E2">
      <w:pPr>
        <w:pStyle w:val="a7"/>
        <w:numPr>
          <w:ilvl w:val="1"/>
          <w:numId w:val="6"/>
        </w:numPr>
        <w:jc w:val="both"/>
        <w:rPr>
          <w:b/>
          <w:sz w:val="20"/>
          <w:szCs w:val="22"/>
          <w:lang w:val="en-GB"/>
        </w:rPr>
      </w:pPr>
      <w:r w:rsidRPr="009C0954">
        <w:rPr>
          <w:b/>
          <w:sz w:val="20"/>
          <w:szCs w:val="22"/>
          <w:lang w:val="en-GB"/>
        </w:rPr>
        <w:t>Option 1: All the reduced capabilities recommended at the end of the RedCap study</w:t>
      </w:r>
    </w:p>
    <w:p w14:paraId="52B0EC7F" w14:textId="77777777" w:rsidR="009749E2" w:rsidRPr="009C0954" w:rsidRDefault="009749E2" w:rsidP="009749E2">
      <w:pPr>
        <w:pStyle w:val="a7"/>
        <w:numPr>
          <w:ilvl w:val="1"/>
          <w:numId w:val="6"/>
        </w:numPr>
        <w:jc w:val="both"/>
        <w:rPr>
          <w:b/>
          <w:sz w:val="20"/>
          <w:szCs w:val="22"/>
          <w:lang w:val="en-GB"/>
        </w:rPr>
      </w:pPr>
      <w:r w:rsidRPr="009C0954">
        <w:rPr>
          <w:b/>
          <w:sz w:val="20"/>
          <w:szCs w:val="22"/>
          <w:lang w:val="en-GB"/>
        </w:rPr>
        <w:t>Option 2: Only include the reduced capabilities that the network needs to know during initial access, if any.</w:t>
      </w:r>
    </w:p>
    <w:p w14:paraId="686D9CDA" w14:textId="77777777" w:rsidR="009749E2" w:rsidRPr="009C0954" w:rsidRDefault="009749E2" w:rsidP="009749E2">
      <w:pPr>
        <w:pStyle w:val="a7"/>
        <w:numPr>
          <w:ilvl w:val="1"/>
          <w:numId w:val="6"/>
        </w:numPr>
        <w:jc w:val="both"/>
        <w:rPr>
          <w:b/>
          <w:sz w:val="20"/>
          <w:szCs w:val="22"/>
          <w:lang w:val="en-GB"/>
        </w:rPr>
      </w:pPr>
      <w:r w:rsidRPr="009C0954">
        <w:rPr>
          <w:b/>
          <w:sz w:val="20"/>
          <w:szCs w:val="22"/>
          <w:lang w:val="en-GB"/>
        </w:rPr>
        <w:t>Option 3: All the recommended reduced capabilities as well as recommended power saving features</w:t>
      </w:r>
    </w:p>
    <w:p w14:paraId="5027336E" w14:textId="77777777" w:rsidR="009749E2" w:rsidRDefault="009749E2" w:rsidP="009749E2">
      <w:pPr>
        <w:pStyle w:val="a7"/>
        <w:numPr>
          <w:ilvl w:val="1"/>
          <w:numId w:val="6"/>
        </w:numPr>
        <w:jc w:val="both"/>
        <w:rPr>
          <w:b/>
          <w:sz w:val="20"/>
          <w:szCs w:val="22"/>
          <w:lang w:val="en-GB"/>
        </w:rPr>
      </w:pPr>
      <w:r w:rsidRPr="009C0954">
        <w:rPr>
          <w:b/>
          <w:sz w:val="20"/>
          <w:szCs w:val="22"/>
          <w:lang w:val="en-GB"/>
        </w:rPr>
        <w:t>Option 4: The corresponding minimum set of the reduced capabilities that one RedCap UE type shall mandatorily support</w:t>
      </w:r>
    </w:p>
    <w:tbl>
      <w:tblPr>
        <w:tblStyle w:val="af6"/>
        <w:tblW w:w="9631" w:type="dxa"/>
        <w:tblLook w:val="04A0" w:firstRow="1" w:lastRow="0" w:firstColumn="1" w:lastColumn="0" w:noHBand="0" w:noVBand="1"/>
      </w:tblPr>
      <w:tblGrid>
        <w:gridCol w:w="1479"/>
        <w:gridCol w:w="1372"/>
        <w:gridCol w:w="6780"/>
      </w:tblGrid>
      <w:tr w:rsidR="00B11576" w14:paraId="70713945" w14:textId="77777777" w:rsidTr="00875C51">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FD3E07D" w14:textId="77777777" w:rsidR="00B11576" w:rsidRDefault="00B11576" w:rsidP="00875C51">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E57E404" w14:textId="77777777" w:rsidR="00B11576" w:rsidRDefault="00B11576" w:rsidP="00875C51">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CD347AB" w14:textId="77777777" w:rsidR="00B11576" w:rsidRDefault="00B11576" w:rsidP="00875C51">
            <w:pPr>
              <w:rPr>
                <w:b/>
                <w:bCs/>
              </w:rPr>
            </w:pPr>
            <w:r>
              <w:rPr>
                <w:b/>
                <w:bCs/>
              </w:rPr>
              <w:t>Comments</w:t>
            </w:r>
          </w:p>
        </w:tc>
      </w:tr>
      <w:tr w:rsidR="000E5231" w14:paraId="7BD62BC0" w14:textId="77777777" w:rsidTr="00875C51">
        <w:tc>
          <w:tcPr>
            <w:tcW w:w="1479" w:type="dxa"/>
            <w:tcBorders>
              <w:top w:val="single" w:sz="4" w:space="0" w:color="auto"/>
              <w:left w:val="single" w:sz="4" w:space="0" w:color="auto"/>
              <w:bottom w:val="single" w:sz="4" w:space="0" w:color="auto"/>
              <w:right w:val="single" w:sz="4" w:space="0" w:color="auto"/>
            </w:tcBorders>
          </w:tcPr>
          <w:p w14:paraId="42AEF737" w14:textId="46C658B6" w:rsidR="000E5231" w:rsidRDefault="000E5231" w:rsidP="000E5231">
            <w:pPr>
              <w:rPr>
                <w:lang w:val="en-US" w:eastAsia="ko-KR"/>
              </w:rPr>
            </w:pPr>
            <w:r>
              <w:rPr>
                <w:lang w:val="en-US" w:eastAsia="ko-KR"/>
              </w:rPr>
              <w:t>Huawei, HiSi</w:t>
            </w:r>
          </w:p>
        </w:tc>
        <w:tc>
          <w:tcPr>
            <w:tcW w:w="1372" w:type="dxa"/>
            <w:tcBorders>
              <w:top w:val="single" w:sz="4" w:space="0" w:color="auto"/>
              <w:left w:val="single" w:sz="4" w:space="0" w:color="auto"/>
              <w:bottom w:val="single" w:sz="4" w:space="0" w:color="auto"/>
              <w:right w:val="single" w:sz="4" w:space="0" w:color="auto"/>
            </w:tcBorders>
          </w:tcPr>
          <w:p w14:paraId="4D4EC93A" w14:textId="77777777" w:rsidR="000E5231" w:rsidRDefault="000E5231" w:rsidP="000E5231">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628AA483" w14:textId="4246206C" w:rsidR="000E5231" w:rsidRDefault="000E5231" w:rsidP="000E5231">
            <w:pPr>
              <w:rPr>
                <w:lang w:val="en-US"/>
              </w:rPr>
            </w:pPr>
            <w:r>
              <w:rPr>
                <w:lang w:val="en-US"/>
              </w:rPr>
              <w:t>Option 2 or 4.</w:t>
            </w:r>
          </w:p>
        </w:tc>
      </w:tr>
      <w:tr w:rsidR="00D77163" w14:paraId="188A2AFC" w14:textId="77777777" w:rsidTr="00875C51">
        <w:tc>
          <w:tcPr>
            <w:tcW w:w="1479" w:type="dxa"/>
            <w:tcBorders>
              <w:top w:val="single" w:sz="4" w:space="0" w:color="auto"/>
              <w:left w:val="single" w:sz="4" w:space="0" w:color="auto"/>
              <w:bottom w:val="single" w:sz="4" w:space="0" w:color="auto"/>
              <w:right w:val="single" w:sz="4" w:space="0" w:color="auto"/>
            </w:tcBorders>
          </w:tcPr>
          <w:p w14:paraId="62594FBF" w14:textId="427A1FA8" w:rsidR="00D77163" w:rsidRPr="00D77163" w:rsidRDefault="00D77163" w:rsidP="00D77163">
            <w:pPr>
              <w:rPr>
                <w:rFonts w:eastAsia="游明朝"/>
                <w:lang w:val="en-US" w:eastAsia="ja-JP"/>
              </w:rPr>
            </w:pPr>
            <w:r w:rsidRPr="00D77163">
              <w:rPr>
                <w:rFonts w:eastAsia="DengXian"/>
                <w:lang w:val="en-US" w:eastAsia="zh-CN"/>
              </w:rPr>
              <w:t>Spreadtrum</w:t>
            </w:r>
          </w:p>
        </w:tc>
        <w:tc>
          <w:tcPr>
            <w:tcW w:w="1372" w:type="dxa"/>
            <w:tcBorders>
              <w:top w:val="single" w:sz="4" w:space="0" w:color="auto"/>
              <w:left w:val="single" w:sz="4" w:space="0" w:color="auto"/>
              <w:bottom w:val="single" w:sz="4" w:space="0" w:color="auto"/>
              <w:right w:val="single" w:sz="4" w:space="0" w:color="auto"/>
            </w:tcBorders>
          </w:tcPr>
          <w:p w14:paraId="17553AEA" w14:textId="621D3A5C" w:rsidR="00D77163" w:rsidRPr="00D77163" w:rsidRDefault="00D77163" w:rsidP="00D77163">
            <w:pPr>
              <w:tabs>
                <w:tab w:val="left" w:pos="551"/>
              </w:tabs>
              <w:rPr>
                <w:rFonts w:eastAsia="游明朝"/>
                <w:lang w:val="en-US" w:eastAsia="ja-JP"/>
              </w:rPr>
            </w:pPr>
            <w:r w:rsidRPr="00D77163">
              <w:rPr>
                <w:rFonts w:eastAsia="DengXian"/>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3BC1E565" w14:textId="1654BC75" w:rsidR="00D77163" w:rsidRPr="00D77163" w:rsidRDefault="00D77163" w:rsidP="00D77163">
            <w:pPr>
              <w:rPr>
                <w:lang w:val="en-US"/>
              </w:rPr>
            </w:pPr>
            <w:r w:rsidRPr="00D77163">
              <w:rPr>
                <w:rFonts w:eastAsia="DengXian"/>
                <w:lang w:val="en-US" w:eastAsia="zh-CN"/>
              </w:rPr>
              <w:t>From the perspective of RAN1, option 2 is enough. But from the perspective of RAN2, option 4 is preferred.</w:t>
            </w:r>
          </w:p>
        </w:tc>
      </w:tr>
      <w:tr w:rsidR="00F417B7" w14:paraId="15189830" w14:textId="77777777" w:rsidTr="00875C51">
        <w:tc>
          <w:tcPr>
            <w:tcW w:w="1479" w:type="dxa"/>
            <w:tcBorders>
              <w:top w:val="single" w:sz="4" w:space="0" w:color="auto"/>
              <w:left w:val="single" w:sz="4" w:space="0" w:color="auto"/>
              <w:bottom w:val="single" w:sz="4" w:space="0" w:color="auto"/>
              <w:right w:val="single" w:sz="4" w:space="0" w:color="auto"/>
            </w:tcBorders>
          </w:tcPr>
          <w:p w14:paraId="079FD07B" w14:textId="220560C3" w:rsidR="00F417B7" w:rsidRDefault="00F417B7" w:rsidP="00F417B7">
            <w:pPr>
              <w:rPr>
                <w:rFonts w:eastAsia="游明朝"/>
                <w:lang w:val="en-US" w:eastAsia="ja-JP"/>
              </w:rPr>
            </w:pPr>
            <w:r>
              <w:rPr>
                <w:lang w:val="en-US" w:eastAsia="ko-KR"/>
              </w:rPr>
              <w:t>LG</w:t>
            </w:r>
          </w:p>
        </w:tc>
        <w:tc>
          <w:tcPr>
            <w:tcW w:w="1372" w:type="dxa"/>
            <w:tcBorders>
              <w:top w:val="single" w:sz="4" w:space="0" w:color="auto"/>
              <w:left w:val="single" w:sz="4" w:space="0" w:color="auto"/>
              <w:bottom w:val="single" w:sz="4" w:space="0" w:color="auto"/>
              <w:right w:val="single" w:sz="4" w:space="0" w:color="auto"/>
            </w:tcBorders>
          </w:tcPr>
          <w:p w14:paraId="190DA460" w14:textId="435DCFC3" w:rsidR="00F417B7" w:rsidRDefault="00F417B7" w:rsidP="00F417B7">
            <w:pPr>
              <w:tabs>
                <w:tab w:val="left" w:pos="551"/>
              </w:tabs>
              <w:rPr>
                <w:rFonts w:eastAsia="游明朝"/>
                <w:lang w:val="en-US" w:eastAsia="ja-JP"/>
              </w:rPr>
            </w:pPr>
            <w:r>
              <w:rPr>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3B67B85D" w14:textId="00F84B27" w:rsidR="00F417B7" w:rsidRDefault="00F417B7" w:rsidP="00F417B7">
            <w:pPr>
              <w:rPr>
                <w:lang w:val="en-US"/>
              </w:rPr>
            </w:pPr>
            <w:r>
              <w:rPr>
                <w:rFonts w:eastAsia="DengXian"/>
              </w:rPr>
              <w:t xml:space="preserve">We can define </w:t>
            </w:r>
            <w:r>
              <w:rPr>
                <w:rFonts w:eastAsia="游明朝"/>
                <w:lang w:eastAsia="ja-JP"/>
              </w:rPr>
              <w:t xml:space="preserve">the </w:t>
            </w:r>
            <w:r>
              <w:rPr>
                <w:rFonts w:eastAsia="DengXian"/>
              </w:rPr>
              <w:t>RedCap UE type based on one of the options captured in TR38.875</w:t>
            </w:r>
          </w:p>
        </w:tc>
      </w:tr>
      <w:tr w:rsidR="005351B3" w14:paraId="7130FEC0" w14:textId="77777777" w:rsidTr="005351B3">
        <w:tc>
          <w:tcPr>
            <w:tcW w:w="1479" w:type="dxa"/>
          </w:tcPr>
          <w:p w14:paraId="279D0C9C" w14:textId="77777777" w:rsidR="005351B3" w:rsidRDefault="005351B3" w:rsidP="00875C51">
            <w:pPr>
              <w:rPr>
                <w:lang w:val="en-US" w:eastAsia="ko-KR"/>
              </w:rPr>
            </w:pPr>
            <w:r w:rsidRPr="0AFDD737">
              <w:rPr>
                <w:lang w:val="en-US" w:eastAsia="ko-KR"/>
              </w:rPr>
              <w:t>Nokia, NSB</w:t>
            </w:r>
          </w:p>
        </w:tc>
        <w:tc>
          <w:tcPr>
            <w:tcW w:w="1372" w:type="dxa"/>
          </w:tcPr>
          <w:p w14:paraId="4EF984AD" w14:textId="77777777" w:rsidR="005351B3" w:rsidRDefault="005351B3" w:rsidP="00875C51">
            <w:pPr>
              <w:tabs>
                <w:tab w:val="left" w:pos="551"/>
              </w:tabs>
              <w:rPr>
                <w:lang w:val="en-US" w:eastAsia="ko-KR"/>
              </w:rPr>
            </w:pPr>
            <w:r w:rsidRPr="0AFDD737">
              <w:rPr>
                <w:lang w:val="en-US" w:eastAsia="ko-KR"/>
              </w:rPr>
              <w:t>Y</w:t>
            </w:r>
          </w:p>
        </w:tc>
        <w:tc>
          <w:tcPr>
            <w:tcW w:w="6780" w:type="dxa"/>
          </w:tcPr>
          <w:p w14:paraId="5563D00A" w14:textId="1F75D844" w:rsidR="005351B3" w:rsidRDefault="005351B3" w:rsidP="00875C51">
            <w:pPr>
              <w:rPr>
                <w:lang w:val="en-US"/>
              </w:rPr>
            </w:pPr>
            <w:r w:rsidRPr="0AFDD737">
              <w:rPr>
                <w:lang w:val="en-US"/>
              </w:rPr>
              <w:t xml:space="preserve">Given the WID stating </w:t>
            </w:r>
            <w:r>
              <w:rPr>
                <w:lang w:val="en-US"/>
              </w:rPr>
              <w:t>support for only one</w:t>
            </w:r>
            <w:r w:rsidRPr="0AFDD737">
              <w:rPr>
                <w:lang w:val="en-US"/>
              </w:rPr>
              <w:t xml:space="preserve"> RedCap type, we feel that this implies option 4</w:t>
            </w:r>
            <w:r>
              <w:rPr>
                <w:lang w:val="en-US"/>
              </w:rPr>
              <w:t>. Therefore, the RedCap UE type automatically identifies the mandatory capabilities, while the other capabilities are identified either through early indication (#RX antennas) or UE capability reporting.</w:t>
            </w:r>
            <w:r w:rsidR="00F34E7C">
              <w:rPr>
                <w:lang w:val="en-US"/>
              </w:rPr>
              <w:t xml:space="preserve"> </w:t>
            </w:r>
            <w:r>
              <w:rPr>
                <w:lang w:val="en-US"/>
              </w:rPr>
              <w:t>If early indication is not configured, UE capability reporting identifies both the mandatory capabilities for RedCap UE as well as other optional capabilities.</w:t>
            </w:r>
          </w:p>
        </w:tc>
      </w:tr>
      <w:tr w:rsidR="00E62792" w14:paraId="58CB8E62" w14:textId="77777777" w:rsidTr="005351B3">
        <w:tc>
          <w:tcPr>
            <w:tcW w:w="1479" w:type="dxa"/>
          </w:tcPr>
          <w:p w14:paraId="0AE3E982" w14:textId="2E5B6217" w:rsidR="00E62792" w:rsidRPr="0AFDD737" w:rsidRDefault="00E62792" w:rsidP="00E62792">
            <w:pPr>
              <w:rPr>
                <w:lang w:val="en-US" w:eastAsia="ko-KR"/>
              </w:rPr>
            </w:pPr>
            <w:r>
              <w:rPr>
                <w:lang w:val="en-US" w:eastAsia="ko-KR"/>
              </w:rPr>
              <w:lastRenderedPageBreak/>
              <w:t>FUTUREWEI</w:t>
            </w:r>
          </w:p>
        </w:tc>
        <w:tc>
          <w:tcPr>
            <w:tcW w:w="1372" w:type="dxa"/>
          </w:tcPr>
          <w:p w14:paraId="6481E4B6" w14:textId="02CED3D7" w:rsidR="00E62792" w:rsidRPr="0AFDD737" w:rsidRDefault="00E62792" w:rsidP="00E62792">
            <w:pPr>
              <w:tabs>
                <w:tab w:val="left" w:pos="551"/>
              </w:tabs>
              <w:rPr>
                <w:lang w:val="en-US" w:eastAsia="ko-KR"/>
              </w:rPr>
            </w:pPr>
            <w:r>
              <w:rPr>
                <w:lang w:val="en-US" w:eastAsia="ko-KR"/>
              </w:rPr>
              <w:t>Y</w:t>
            </w:r>
          </w:p>
        </w:tc>
        <w:tc>
          <w:tcPr>
            <w:tcW w:w="6780" w:type="dxa"/>
          </w:tcPr>
          <w:p w14:paraId="662FF4B4" w14:textId="53A19D85" w:rsidR="00E62792" w:rsidRPr="0AFDD737" w:rsidRDefault="00E62792" w:rsidP="00E62792">
            <w:pPr>
              <w:rPr>
                <w:lang w:val="en-US"/>
              </w:rPr>
            </w:pPr>
            <w:r>
              <w:rPr>
                <w:lang w:val="en-US"/>
              </w:rPr>
              <w:t>This list of options was agreed in the study phase. No need to make further agreement now, we can later directly work on the FG design. We may not need to further focus on “type” at all since we agreed to just one type. I.e., we may have just one basic FG for RedCap (or one per FR), and then a set of other dependent FGs that handle any necessary differences with non-RedCap (e.g., since 256QAM is optional we may need capability signaling for it) or between RedCap devices (e.g., number of RX or MIMO layers). Other signaling is assumed to be as non-RedCap.</w:t>
            </w:r>
          </w:p>
        </w:tc>
      </w:tr>
      <w:tr w:rsidR="00D92C0E" w14:paraId="6BC0792D" w14:textId="77777777" w:rsidTr="005351B3">
        <w:tc>
          <w:tcPr>
            <w:tcW w:w="1479" w:type="dxa"/>
          </w:tcPr>
          <w:p w14:paraId="095C84EA" w14:textId="0099F3A9" w:rsidR="00D92C0E" w:rsidRDefault="00D92C0E" w:rsidP="00D92C0E">
            <w:pPr>
              <w:rPr>
                <w:lang w:val="en-US" w:eastAsia="ko-KR"/>
              </w:rPr>
            </w:pPr>
            <w:r>
              <w:rPr>
                <w:rFonts w:eastAsia="DengXian" w:hint="eastAsia"/>
                <w:lang w:val="en-US" w:eastAsia="zh-CN"/>
              </w:rPr>
              <w:t>T</w:t>
            </w:r>
            <w:r>
              <w:rPr>
                <w:rFonts w:eastAsia="DengXian"/>
                <w:lang w:val="en-US" w:eastAsia="zh-CN"/>
              </w:rPr>
              <w:t>CL</w:t>
            </w:r>
          </w:p>
        </w:tc>
        <w:tc>
          <w:tcPr>
            <w:tcW w:w="1372" w:type="dxa"/>
          </w:tcPr>
          <w:p w14:paraId="3D63C42C" w14:textId="77777777" w:rsidR="00D92C0E" w:rsidRDefault="00D92C0E" w:rsidP="00D92C0E">
            <w:pPr>
              <w:tabs>
                <w:tab w:val="left" w:pos="551"/>
              </w:tabs>
              <w:rPr>
                <w:lang w:val="en-US" w:eastAsia="ko-KR"/>
              </w:rPr>
            </w:pPr>
          </w:p>
        </w:tc>
        <w:tc>
          <w:tcPr>
            <w:tcW w:w="6780" w:type="dxa"/>
          </w:tcPr>
          <w:p w14:paraId="3769AA8B" w14:textId="2D2552BE" w:rsidR="00D92C0E" w:rsidRDefault="00D92C0E" w:rsidP="00D92C0E">
            <w:pPr>
              <w:rPr>
                <w:lang w:val="en-US"/>
              </w:rPr>
            </w:pPr>
            <w:r>
              <w:rPr>
                <w:lang w:val="en-US"/>
              </w:rPr>
              <w:t>Option 2 or 4.</w:t>
            </w:r>
          </w:p>
        </w:tc>
      </w:tr>
      <w:tr w:rsidR="00975251" w14:paraId="1B233290" w14:textId="77777777" w:rsidTr="005351B3">
        <w:tc>
          <w:tcPr>
            <w:tcW w:w="1479" w:type="dxa"/>
          </w:tcPr>
          <w:p w14:paraId="62DB6A83" w14:textId="2F268964" w:rsidR="00975251" w:rsidRDefault="00975251" w:rsidP="00D92C0E">
            <w:pPr>
              <w:rPr>
                <w:rFonts w:eastAsia="DengXian"/>
                <w:lang w:val="en-US" w:eastAsia="zh-CN"/>
              </w:rPr>
            </w:pPr>
            <w:r>
              <w:rPr>
                <w:rFonts w:eastAsia="DengXian"/>
                <w:lang w:val="en-US" w:eastAsia="zh-CN"/>
              </w:rPr>
              <w:t>Qualcomm</w:t>
            </w:r>
          </w:p>
        </w:tc>
        <w:tc>
          <w:tcPr>
            <w:tcW w:w="1372" w:type="dxa"/>
          </w:tcPr>
          <w:p w14:paraId="16920AEB" w14:textId="74717FE4" w:rsidR="00975251" w:rsidRDefault="00975251" w:rsidP="00D92C0E">
            <w:pPr>
              <w:tabs>
                <w:tab w:val="left" w:pos="551"/>
              </w:tabs>
              <w:rPr>
                <w:lang w:val="en-US" w:eastAsia="ko-KR"/>
              </w:rPr>
            </w:pPr>
            <w:r>
              <w:rPr>
                <w:lang w:val="en-US" w:eastAsia="ko-KR"/>
              </w:rPr>
              <w:t>Y</w:t>
            </w:r>
          </w:p>
        </w:tc>
        <w:tc>
          <w:tcPr>
            <w:tcW w:w="6780" w:type="dxa"/>
          </w:tcPr>
          <w:p w14:paraId="7BB99F5A" w14:textId="32F19A30" w:rsidR="00975251" w:rsidRDefault="00975251" w:rsidP="00D92C0E">
            <w:pPr>
              <w:rPr>
                <w:lang w:val="en-US"/>
              </w:rPr>
            </w:pPr>
          </w:p>
        </w:tc>
      </w:tr>
      <w:tr w:rsidR="008A0FBB" w14:paraId="52462895" w14:textId="77777777" w:rsidTr="005351B3">
        <w:tc>
          <w:tcPr>
            <w:tcW w:w="1479" w:type="dxa"/>
          </w:tcPr>
          <w:p w14:paraId="172273A2" w14:textId="4EB79781" w:rsidR="008A0FBB" w:rsidRDefault="008A0FBB" w:rsidP="008A0FBB">
            <w:pPr>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1FBACE84" w14:textId="743C0A73" w:rsidR="008A0FBB" w:rsidRDefault="008A0FBB" w:rsidP="008A0FBB">
            <w:pPr>
              <w:tabs>
                <w:tab w:val="left" w:pos="551"/>
              </w:tabs>
              <w:rPr>
                <w:lang w:val="en-US" w:eastAsia="ko-KR"/>
              </w:rPr>
            </w:pPr>
            <w:r>
              <w:rPr>
                <w:rFonts w:eastAsia="DengXian" w:hint="eastAsia"/>
                <w:lang w:val="en-US" w:eastAsia="zh-CN"/>
              </w:rPr>
              <w:t>Y</w:t>
            </w:r>
          </w:p>
        </w:tc>
        <w:tc>
          <w:tcPr>
            <w:tcW w:w="6780" w:type="dxa"/>
          </w:tcPr>
          <w:p w14:paraId="3E69DA3C" w14:textId="77777777" w:rsidR="008A0FBB" w:rsidRDefault="008A0FBB" w:rsidP="008A0FBB">
            <w:pPr>
              <w:rPr>
                <w:rFonts w:eastAsia="DengXian"/>
                <w:lang w:val="en-US" w:eastAsia="zh-CN"/>
              </w:rPr>
            </w:pPr>
            <w:r>
              <w:rPr>
                <w:rFonts w:eastAsia="DengXian"/>
                <w:lang w:val="en-US" w:eastAsia="zh-CN"/>
              </w:rPr>
              <w:t>Among the reduced capabilities,</w:t>
            </w:r>
          </w:p>
          <w:p w14:paraId="7DE5FE65" w14:textId="77777777" w:rsidR="008A0FBB" w:rsidRPr="002301BA" w:rsidRDefault="008A0FBB" w:rsidP="008A0FBB">
            <w:pPr>
              <w:pStyle w:val="a7"/>
              <w:numPr>
                <w:ilvl w:val="0"/>
                <w:numId w:val="18"/>
              </w:numPr>
              <w:spacing w:before="120" w:after="0" w:line="240" w:lineRule="auto"/>
              <w:contextualSpacing w:val="0"/>
              <w:rPr>
                <w:sz w:val="20"/>
                <w:szCs w:val="20"/>
                <w:lang w:val="en-US" w:eastAsia="zh-CN"/>
              </w:rPr>
            </w:pPr>
            <w:r w:rsidRPr="002301BA">
              <w:rPr>
                <w:rFonts w:eastAsiaTheme="minorEastAsia"/>
                <w:b/>
                <w:sz w:val="20"/>
                <w:szCs w:val="20"/>
                <w:lang w:val="en-US" w:eastAsia="zh-CN"/>
              </w:rPr>
              <w:t xml:space="preserve">Reduced number of UE Rx/Tx antennas: </w:t>
            </w:r>
            <w:r w:rsidRPr="002301BA">
              <w:rPr>
                <w:rFonts w:eastAsiaTheme="minorEastAsia"/>
                <w:sz w:val="20"/>
                <w:szCs w:val="20"/>
                <w:lang w:val="en-US" w:eastAsia="zh-CN"/>
              </w:rPr>
              <w:t>1Rx or 2Rx;</w:t>
            </w:r>
          </w:p>
          <w:p w14:paraId="7B5D5748" w14:textId="77777777" w:rsidR="008A0FBB" w:rsidRPr="002301BA" w:rsidRDefault="008A0FBB" w:rsidP="008A0FBB">
            <w:pPr>
              <w:pStyle w:val="a7"/>
              <w:numPr>
                <w:ilvl w:val="0"/>
                <w:numId w:val="18"/>
              </w:numPr>
              <w:spacing w:before="120" w:after="0" w:line="240" w:lineRule="auto"/>
              <w:contextualSpacing w:val="0"/>
              <w:rPr>
                <w:rFonts w:eastAsiaTheme="minorEastAsia"/>
                <w:sz w:val="20"/>
                <w:szCs w:val="20"/>
                <w:lang w:val="en-US" w:eastAsia="zh-CN"/>
              </w:rPr>
            </w:pPr>
            <w:r w:rsidRPr="002301BA">
              <w:rPr>
                <w:rFonts w:eastAsiaTheme="minorEastAsia"/>
                <w:b/>
                <w:sz w:val="20"/>
                <w:szCs w:val="20"/>
                <w:lang w:val="en-US" w:eastAsia="zh-CN"/>
              </w:rPr>
              <w:t xml:space="preserve">Reduced UE bandwidth: </w:t>
            </w:r>
            <w:r w:rsidRPr="002301BA">
              <w:rPr>
                <w:rFonts w:eastAsiaTheme="minorEastAsia"/>
                <w:sz w:val="20"/>
                <w:szCs w:val="20"/>
                <w:lang w:val="en-US" w:eastAsia="zh-CN"/>
              </w:rPr>
              <w:t xml:space="preserve">the </w:t>
            </w:r>
            <w:r w:rsidRPr="002301BA">
              <w:rPr>
                <w:sz w:val="20"/>
                <w:szCs w:val="20"/>
                <w:lang w:val="en-US"/>
              </w:rPr>
              <w:t>maximum UE bandwidth</w:t>
            </w:r>
            <w:r w:rsidRPr="00996275">
              <w:rPr>
                <w:rStyle w:val="EQChar"/>
                <w:color w:val="000000"/>
                <w:sz w:val="20"/>
                <w:szCs w:val="20"/>
                <w:shd w:val="clear" w:color="auto" w:fill="FFFFFF"/>
              </w:rPr>
              <w:t xml:space="preserve"> is </w:t>
            </w:r>
            <w:r w:rsidRPr="002301BA">
              <w:rPr>
                <w:rFonts w:eastAsiaTheme="minorEastAsia"/>
                <w:bCs/>
                <w:sz w:val="20"/>
                <w:szCs w:val="20"/>
                <w:lang w:val="en-US" w:eastAsia="zh-CN"/>
              </w:rPr>
              <w:t>20 MHz for FR1 and 100 MHz for FR2;</w:t>
            </w:r>
          </w:p>
          <w:p w14:paraId="46EA6941" w14:textId="77777777" w:rsidR="008A0FBB" w:rsidRPr="002301BA" w:rsidRDefault="008A0FBB" w:rsidP="008A0FBB">
            <w:pPr>
              <w:pStyle w:val="a7"/>
              <w:numPr>
                <w:ilvl w:val="0"/>
                <w:numId w:val="18"/>
              </w:numPr>
              <w:spacing w:before="120" w:after="0" w:line="240" w:lineRule="auto"/>
              <w:contextualSpacing w:val="0"/>
              <w:rPr>
                <w:sz w:val="20"/>
                <w:szCs w:val="20"/>
                <w:lang w:val="en-US" w:eastAsia="zh-CN"/>
              </w:rPr>
            </w:pPr>
            <w:r w:rsidRPr="002301BA">
              <w:rPr>
                <w:rFonts w:eastAsiaTheme="minorEastAsia"/>
                <w:b/>
                <w:sz w:val="20"/>
                <w:szCs w:val="20"/>
                <w:lang w:val="en-US" w:eastAsia="zh-CN"/>
              </w:rPr>
              <w:t>Half-duplex FDD</w:t>
            </w:r>
            <w:r w:rsidRPr="002301BA">
              <w:rPr>
                <w:rFonts w:eastAsiaTheme="minorEastAsia"/>
                <w:sz w:val="20"/>
                <w:szCs w:val="20"/>
                <w:lang w:val="en-US" w:eastAsia="zh-CN"/>
              </w:rPr>
              <w:t>: HD-FDD type A with the minimum specification impact (Note that FD-FDD and TDD are also supported);</w:t>
            </w:r>
          </w:p>
          <w:p w14:paraId="29D4C572" w14:textId="77777777" w:rsidR="008A0FBB" w:rsidRPr="002301BA" w:rsidRDefault="008A0FBB" w:rsidP="008A0FBB">
            <w:pPr>
              <w:pStyle w:val="a7"/>
              <w:numPr>
                <w:ilvl w:val="0"/>
                <w:numId w:val="18"/>
              </w:numPr>
              <w:spacing w:before="120" w:after="0" w:line="240" w:lineRule="auto"/>
              <w:contextualSpacing w:val="0"/>
              <w:rPr>
                <w:sz w:val="20"/>
                <w:szCs w:val="20"/>
                <w:lang w:val="en-US" w:eastAsia="zh-CN"/>
              </w:rPr>
            </w:pPr>
            <w:r w:rsidRPr="002301BA">
              <w:rPr>
                <w:rFonts w:eastAsiaTheme="minorEastAsia"/>
                <w:b/>
                <w:sz w:val="20"/>
                <w:szCs w:val="20"/>
                <w:lang w:val="en-US" w:eastAsia="zh-CN"/>
              </w:rPr>
              <w:t>Relaxed maximum number of MIMO layers</w:t>
            </w:r>
            <w:r w:rsidRPr="002301BA">
              <w:rPr>
                <w:rFonts w:eastAsiaTheme="minorEastAsia"/>
                <w:sz w:val="20"/>
                <w:szCs w:val="20"/>
                <w:lang w:val="en-US" w:eastAsia="zh-CN"/>
              </w:rPr>
              <w:t xml:space="preserve">: the number of </w:t>
            </w:r>
            <w:r w:rsidRPr="002301BA">
              <w:rPr>
                <w:rFonts w:eastAsiaTheme="minorEastAsia" w:hint="eastAsia"/>
                <w:sz w:val="20"/>
                <w:szCs w:val="20"/>
                <w:lang w:val="en-US" w:eastAsia="zh-CN"/>
              </w:rPr>
              <w:t>MIMO</w:t>
            </w:r>
            <w:r w:rsidRPr="002301BA">
              <w:rPr>
                <w:rFonts w:eastAsiaTheme="minorEastAsia"/>
                <w:sz w:val="20"/>
                <w:szCs w:val="20"/>
                <w:lang w:val="en-US" w:eastAsia="zh-CN"/>
              </w:rPr>
              <w:t xml:space="preserve"> layers is naturally supported for RedCap UEs with reduced number of Tx/Rx.</w:t>
            </w:r>
          </w:p>
          <w:p w14:paraId="62A7704B" w14:textId="77777777" w:rsidR="008A0FBB" w:rsidRPr="002301BA" w:rsidRDefault="008A0FBB" w:rsidP="008A0FBB">
            <w:pPr>
              <w:pStyle w:val="a7"/>
              <w:numPr>
                <w:ilvl w:val="0"/>
                <w:numId w:val="18"/>
              </w:numPr>
              <w:spacing w:before="120" w:after="0" w:line="240" w:lineRule="auto"/>
              <w:contextualSpacing w:val="0"/>
              <w:rPr>
                <w:sz w:val="20"/>
                <w:szCs w:val="20"/>
                <w:lang w:val="en-US" w:eastAsia="zh-CN"/>
              </w:rPr>
            </w:pPr>
            <w:r w:rsidRPr="002301BA">
              <w:rPr>
                <w:rFonts w:eastAsiaTheme="minorEastAsia"/>
                <w:b/>
                <w:sz w:val="20"/>
                <w:szCs w:val="20"/>
                <w:lang w:val="en-US" w:eastAsia="zh-CN"/>
              </w:rPr>
              <w:t>Relaxed maximum modulation order</w:t>
            </w:r>
            <w:r w:rsidRPr="002301BA">
              <w:rPr>
                <w:rFonts w:eastAsiaTheme="minorEastAsia"/>
                <w:sz w:val="20"/>
                <w:szCs w:val="20"/>
                <w:lang w:val="en-US" w:eastAsia="zh-CN"/>
              </w:rPr>
              <w:t xml:space="preserve">: </w:t>
            </w:r>
            <w:r w:rsidRPr="002301BA">
              <w:rPr>
                <w:sz w:val="20"/>
                <w:szCs w:val="20"/>
                <w:lang w:val="en-US"/>
              </w:rPr>
              <w:t>support of 256QAM in DL is optional (instead of mandatory) for an FR1 RedCap UE.</w:t>
            </w:r>
          </w:p>
          <w:p w14:paraId="4C8BCAD5" w14:textId="77777777" w:rsidR="008A0FBB" w:rsidRDefault="008A0FBB" w:rsidP="008A0FBB">
            <w:pPr>
              <w:rPr>
                <w:rFonts w:eastAsia="Times New Roman"/>
                <w:lang w:eastAsia="ko-KR"/>
              </w:rPr>
            </w:pPr>
            <w:r w:rsidRPr="002301BA">
              <w:rPr>
                <w:lang w:val="en-US" w:eastAsia="zh-CN"/>
              </w:rPr>
              <w:t xml:space="preserve">We think  those differentiate RedCap and non-RedCap devices can be included in the RedCap UE type definition. For example, </w:t>
            </w:r>
            <w:r>
              <w:rPr>
                <w:lang w:eastAsia="zh-CN"/>
              </w:rPr>
              <w:t>the first two will bring some coexistence influence for RedCap UEs, and some specific gNB implement handling or specs enhancements is needed, such as early identification</w:t>
            </w:r>
            <w:r>
              <w:rPr>
                <w:rFonts w:hint="eastAsia"/>
                <w:lang w:eastAsia="zh-CN"/>
              </w:rPr>
              <w:t>.</w:t>
            </w:r>
            <w:r>
              <w:rPr>
                <w:lang w:eastAsia="zh-CN"/>
              </w:rPr>
              <w:t xml:space="preserve"> In other words, the network may need to know them during initial access, therefore, the first two reduced capabilities need to be included in the </w:t>
            </w:r>
            <w:r w:rsidRPr="00483252">
              <w:rPr>
                <w:rFonts w:eastAsia="Times New Roman"/>
                <w:lang w:eastAsia="ko-KR"/>
              </w:rPr>
              <w:t>definition of the RedCap UE types</w:t>
            </w:r>
            <w:r>
              <w:rPr>
                <w:rFonts w:eastAsia="Times New Roman"/>
                <w:lang w:eastAsia="ko-KR"/>
              </w:rPr>
              <w:t xml:space="preserve">.  </w:t>
            </w:r>
          </w:p>
          <w:p w14:paraId="29F12233" w14:textId="77777777" w:rsidR="008A0FBB" w:rsidRDefault="008A0FBB" w:rsidP="008A0FBB">
            <w:pPr>
              <w:rPr>
                <w:rFonts w:eastAsia="Times New Roman"/>
                <w:lang w:eastAsia="ko-KR"/>
              </w:rPr>
            </w:pPr>
            <w:r>
              <w:rPr>
                <w:rFonts w:eastAsia="Times New Roman"/>
                <w:lang w:eastAsia="ko-KR"/>
              </w:rPr>
              <w:t>While for the third one, both full-duplex and half-duplex FDD are supported for RedCap devices, and according to the TR, section 7.4.4, no coexistence issue is justified for Type A due to its faster UL-to-DL switching capability. Therefore, it doesn’t need to be included in RedCap UE type definition. For the fourth one, MIMO layer is related to the number of UE Rx/Tx antennas, once the r</w:t>
            </w:r>
            <w:r w:rsidRPr="00C526B3">
              <w:rPr>
                <w:rFonts w:eastAsia="Times New Roman"/>
                <w:lang w:eastAsia="ko-KR"/>
              </w:rPr>
              <w:t>educed number of UE Rx/Tx antenna</w:t>
            </w:r>
            <w:r>
              <w:rPr>
                <w:rFonts w:eastAsia="Times New Roman"/>
                <w:lang w:eastAsia="ko-KR"/>
              </w:rPr>
              <w:t xml:space="preserve"> is included in the UE type definition, there is no need to include the number of MIMO layers. The last one, r</w:t>
            </w:r>
            <w:r w:rsidRPr="002D4180">
              <w:rPr>
                <w:rFonts w:eastAsia="Times New Roman"/>
                <w:lang w:eastAsia="ko-KR"/>
              </w:rPr>
              <w:t>elaxed maximum modulation order</w:t>
            </w:r>
            <w:r>
              <w:rPr>
                <w:rFonts w:eastAsia="Times New Roman"/>
                <w:lang w:eastAsia="ko-KR"/>
              </w:rPr>
              <w:t xml:space="preserve"> will not </w:t>
            </w:r>
            <w:r w:rsidRPr="002D4180">
              <w:rPr>
                <w:rFonts w:eastAsia="Times New Roman"/>
                <w:lang w:eastAsia="ko-KR"/>
              </w:rPr>
              <w:t>affect the</w:t>
            </w:r>
            <w:r>
              <w:rPr>
                <w:rFonts w:eastAsia="Times New Roman"/>
                <w:lang w:eastAsia="ko-KR"/>
              </w:rPr>
              <w:t xml:space="preserve"> initial access procedure.</w:t>
            </w:r>
          </w:p>
          <w:p w14:paraId="22B9C9AF" w14:textId="77777777" w:rsidR="008A0FBB" w:rsidRDefault="008A0FBB" w:rsidP="008A0FBB">
            <w:pPr>
              <w:rPr>
                <w:rFonts w:eastAsia="Times New Roman"/>
                <w:lang w:eastAsia="ko-KR"/>
              </w:rPr>
            </w:pPr>
            <w:r>
              <w:rPr>
                <w:rFonts w:eastAsia="Times New Roman"/>
                <w:lang w:eastAsia="ko-KR"/>
              </w:rPr>
              <w:t xml:space="preserve">So option 2 may include </w:t>
            </w:r>
            <w:r w:rsidRPr="009C380C">
              <w:rPr>
                <w:rFonts w:eastAsia="Times New Roman"/>
                <w:lang w:eastAsia="ko-KR"/>
              </w:rPr>
              <w:t>Reduced UE bandwidth and Reduced number of UE Rx/Tx antennas</w:t>
            </w:r>
            <w:r>
              <w:rPr>
                <w:rFonts w:eastAsia="Times New Roman"/>
                <w:lang w:eastAsia="ko-KR"/>
              </w:rPr>
              <w:t>.</w:t>
            </w:r>
            <w:r>
              <w:rPr>
                <w:rFonts w:eastAsia="DengXian" w:hint="eastAsia"/>
                <w:lang w:eastAsia="zh-CN"/>
              </w:rPr>
              <w:t xml:space="preserve"> </w:t>
            </w:r>
            <w:r>
              <w:rPr>
                <w:rFonts w:eastAsia="DengXian"/>
                <w:lang w:eastAsia="zh-CN"/>
              </w:rPr>
              <w:t xml:space="preserve">Option 4 may include above all reduced capabilities with </w:t>
            </w:r>
            <w:r w:rsidRPr="000425A0">
              <w:rPr>
                <w:rFonts w:eastAsia="Times New Roman"/>
                <w:lang w:eastAsia="ko-KR"/>
              </w:rPr>
              <w:t>mandatory supported value.</w:t>
            </w:r>
          </w:p>
          <w:p w14:paraId="5C916E6D" w14:textId="4C7AF92B" w:rsidR="008A0FBB" w:rsidRDefault="008A0FBB" w:rsidP="008A0FBB">
            <w:pPr>
              <w:rPr>
                <w:lang w:val="en-US"/>
              </w:rPr>
            </w:pPr>
            <w:r>
              <w:rPr>
                <w:rFonts w:eastAsia="Times New Roman"/>
                <w:lang w:eastAsia="ko-KR"/>
              </w:rPr>
              <w:t>Both option2 and option4 can be supported, and slightly prefer option2.</w:t>
            </w:r>
          </w:p>
        </w:tc>
      </w:tr>
      <w:tr w:rsidR="00E92EA5" w14:paraId="01F94D7C" w14:textId="77777777" w:rsidTr="005351B3">
        <w:tc>
          <w:tcPr>
            <w:tcW w:w="1479" w:type="dxa"/>
          </w:tcPr>
          <w:p w14:paraId="39B74112" w14:textId="43B2992A" w:rsidR="00E92EA5" w:rsidRDefault="00E92EA5" w:rsidP="00E92EA5">
            <w:pPr>
              <w:rPr>
                <w:rFonts w:eastAsia="DengXian"/>
                <w:lang w:val="en-US" w:eastAsia="zh-CN"/>
              </w:rPr>
            </w:pPr>
            <w:r>
              <w:rPr>
                <w:rFonts w:eastAsia="DengXian"/>
                <w:lang w:val="en-US" w:eastAsia="zh-CN"/>
              </w:rPr>
              <w:t>Samsung</w:t>
            </w:r>
          </w:p>
        </w:tc>
        <w:tc>
          <w:tcPr>
            <w:tcW w:w="1372" w:type="dxa"/>
          </w:tcPr>
          <w:p w14:paraId="46481B5E" w14:textId="35AAAD36" w:rsidR="00E92EA5" w:rsidRDefault="00E92EA5" w:rsidP="00E92EA5">
            <w:pPr>
              <w:tabs>
                <w:tab w:val="left" w:pos="551"/>
              </w:tabs>
              <w:rPr>
                <w:rFonts w:eastAsia="DengXian"/>
                <w:lang w:val="en-US" w:eastAsia="zh-CN"/>
              </w:rPr>
            </w:pPr>
            <w:r>
              <w:rPr>
                <w:rFonts w:eastAsia="DengXian"/>
                <w:lang w:val="en-US" w:eastAsia="zh-CN"/>
              </w:rPr>
              <w:t>Y</w:t>
            </w:r>
          </w:p>
        </w:tc>
        <w:tc>
          <w:tcPr>
            <w:tcW w:w="6780" w:type="dxa"/>
          </w:tcPr>
          <w:p w14:paraId="574EB818" w14:textId="6FC3B8FF" w:rsidR="00E92EA5" w:rsidRDefault="00E92EA5" w:rsidP="00E92EA5">
            <w:pPr>
              <w:rPr>
                <w:rFonts w:eastAsia="DengXian"/>
                <w:lang w:val="en-US" w:eastAsia="zh-CN"/>
              </w:rPr>
            </w:pPr>
            <w:r>
              <w:rPr>
                <w:lang w:val="en-US"/>
              </w:rPr>
              <w:t>Capabilities should be discussed one by one. Only essential minimum capabilities should be defined.</w:t>
            </w:r>
          </w:p>
        </w:tc>
      </w:tr>
      <w:tr w:rsidR="00380D27" w14:paraId="7EA78DDA" w14:textId="77777777" w:rsidTr="005351B3">
        <w:tc>
          <w:tcPr>
            <w:tcW w:w="1479" w:type="dxa"/>
          </w:tcPr>
          <w:p w14:paraId="225326C8" w14:textId="2103C702" w:rsidR="00380D27" w:rsidRDefault="00380D27" w:rsidP="00380D27">
            <w:pPr>
              <w:rPr>
                <w:rFonts w:eastAsia="DengXian"/>
                <w:lang w:val="en-US" w:eastAsia="zh-CN"/>
              </w:rPr>
            </w:pPr>
            <w:r>
              <w:rPr>
                <w:rFonts w:eastAsia="DengXian" w:hint="eastAsia"/>
                <w:lang w:val="en-US" w:eastAsia="zh-CN"/>
              </w:rPr>
              <w:t>China</w:t>
            </w:r>
            <w:r>
              <w:rPr>
                <w:rFonts w:eastAsia="DengXian"/>
                <w:lang w:val="en-US" w:eastAsia="zh-CN"/>
              </w:rPr>
              <w:t xml:space="preserve"> Telecom</w:t>
            </w:r>
          </w:p>
        </w:tc>
        <w:tc>
          <w:tcPr>
            <w:tcW w:w="1372" w:type="dxa"/>
          </w:tcPr>
          <w:p w14:paraId="6B038645" w14:textId="28F64DD4" w:rsidR="00380D27" w:rsidRDefault="00380D27" w:rsidP="00380D27">
            <w:pPr>
              <w:tabs>
                <w:tab w:val="left" w:pos="551"/>
              </w:tabs>
              <w:rPr>
                <w:rFonts w:eastAsia="DengXian"/>
                <w:lang w:val="en-US" w:eastAsia="zh-CN"/>
              </w:rPr>
            </w:pPr>
            <w:r>
              <w:rPr>
                <w:rFonts w:eastAsia="DengXian" w:hint="eastAsia"/>
                <w:lang w:val="en-US" w:eastAsia="zh-CN"/>
              </w:rPr>
              <w:t>Y</w:t>
            </w:r>
          </w:p>
        </w:tc>
        <w:tc>
          <w:tcPr>
            <w:tcW w:w="6780" w:type="dxa"/>
          </w:tcPr>
          <w:p w14:paraId="0142E714" w14:textId="3182CB11" w:rsidR="00380D27" w:rsidRDefault="00380D27" w:rsidP="00380D27">
            <w:pPr>
              <w:rPr>
                <w:lang w:val="en-US"/>
              </w:rPr>
            </w:pPr>
            <w:r>
              <w:rPr>
                <w:rFonts w:eastAsia="DengXian" w:hint="eastAsia"/>
                <w:lang w:val="en-US" w:eastAsia="zh-CN"/>
              </w:rPr>
              <w:t>W</w:t>
            </w:r>
            <w:r>
              <w:rPr>
                <w:rFonts w:eastAsia="DengXian"/>
                <w:lang w:val="en-US" w:eastAsia="zh-CN"/>
              </w:rPr>
              <w:t xml:space="preserve">e prefer Option 2 </w:t>
            </w:r>
            <w:r w:rsidR="0064157F">
              <w:rPr>
                <w:rFonts w:eastAsia="DengXian" w:hint="eastAsia"/>
                <w:lang w:val="en-US" w:eastAsia="zh-CN"/>
              </w:rPr>
              <w:t>or</w:t>
            </w:r>
            <w:r>
              <w:rPr>
                <w:rFonts w:eastAsia="DengXian"/>
                <w:lang w:val="en-US" w:eastAsia="zh-CN"/>
              </w:rPr>
              <w:t xml:space="preserve"> Option 4.</w:t>
            </w:r>
          </w:p>
        </w:tc>
      </w:tr>
      <w:tr w:rsidR="00C05EE7" w14:paraId="361896D4" w14:textId="77777777" w:rsidTr="005351B3">
        <w:tc>
          <w:tcPr>
            <w:tcW w:w="1479" w:type="dxa"/>
          </w:tcPr>
          <w:p w14:paraId="3E68A976" w14:textId="282B6D29" w:rsidR="00C05EE7" w:rsidRDefault="00C05EE7" w:rsidP="00C05EE7">
            <w:pPr>
              <w:rPr>
                <w:rFonts w:eastAsia="DengXian"/>
                <w:lang w:val="en-US" w:eastAsia="zh-CN"/>
              </w:rPr>
            </w:pPr>
            <w:r>
              <w:rPr>
                <w:rFonts w:eastAsia="DengXian" w:hint="eastAsia"/>
                <w:lang w:val="en-US" w:eastAsia="zh-CN"/>
              </w:rPr>
              <w:t>ZTE, Sanechips</w:t>
            </w:r>
          </w:p>
        </w:tc>
        <w:tc>
          <w:tcPr>
            <w:tcW w:w="1372" w:type="dxa"/>
          </w:tcPr>
          <w:p w14:paraId="5039E6F6" w14:textId="5A8756B5" w:rsidR="00C05EE7" w:rsidRDefault="00C05EE7" w:rsidP="00C05EE7">
            <w:pPr>
              <w:tabs>
                <w:tab w:val="left" w:pos="551"/>
              </w:tabs>
              <w:rPr>
                <w:rFonts w:eastAsia="DengXian"/>
                <w:lang w:val="en-US" w:eastAsia="zh-CN"/>
              </w:rPr>
            </w:pPr>
          </w:p>
        </w:tc>
        <w:tc>
          <w:tcPr>
            <w:tcW w:w="6780" w:type="dxa"/>
          </w:tcPr>
          <w:p w14:paraId="585E5610" w14:textId="0E186FD7" w:rsidR="00C05EE7" w:rsidRDefault="00C05EE7" w:rsidP="00C05EE7">
            <w:pPr>
              <w:rPr>
                <w:rFonts w:eastAsia="DengXian"/>
                <w:lang w:val="en-US" w:eastAsia="zh-CN"/>
              </w:rPr>
            </w:pPr>
            <w:r w:rsidRPr="00720598">
              <w:rPr>
                <w:rFonts w:eastAsia="DengXian"/>
                <w:lang w:val="en-US" w:eastAsia="zh-CN"/>
              </w:rPr>
              <w:t>Option 4</w:t>
            </w:r>
          </w:p>
        </w:tc>
      </w:tr>
      <w:tr w:rsidR="003C5591" w14:paraId="453CFCB8" w14:textId="77777777" w:rsidTr="005351B3">
        <w:tc>
          <w:tcPr>
            <w:tcW w:w="1479" w:type="dxa"/>
          </w:tcPr>
          <w:p w14:paraId="18FB05FF" w14:textId="7A4F0AED" w:rsidR="003C5591" w:rsidRDefault="003C5591" w:rsidP="003C5591">
            <w:pPr>
              <w:rPr>
                <w:rFonts w:eastAsia="DengXian"/>
                <w:lang w:val="en-US" w:eastAsia="zh-CN"/>
              </w:rPr>
            </w:pPr>
            <w:r>
              <w:rPr>
                <w:rFonts w:eastAsia="游明朝" w:hint="eastAsia"/>
                <w:lang w:val="en-US" w:eastAsia="ja-JP"/>
              </w:rPr>
              <w:t>F</w:t>
            </w:r>
            <w:r>
              <w:rPr>
                <w:rFonts w:eastAsia="游明朝"/>
                <w:lang w:val="en-US" w:eastAsia="ja-JP"/>
              </w:rPr>
              <w:t>L3</w:t>
            </w:r>
          </w:p>
        </w:tc>
        <w:tc>
          <w:tcPr>
            <w:tcW w:w="1372" w:type="dxa"/>
          </w:tcPr>
          <w:p w14:paraId="7121D735" w14:textId="77777777" w:rsidR="003C5591" w:rsidRDefault="003C5591" w:rsidP="003C5591">
            <w:pPr>
              <w:tabs>
                <w:tab w:val="left" w:pos="551"/>
              </w:tabs>
              <w:rPr>
                <w:rFonts w:eastAsia="DengXian"/>
                <w:lang w:val="en-US" w:eastAsia="zh-CN"/>
              </w:rPr>
            </w:pPr>
          </w:p>
        </w:tc>
        <w:tc>
          <w:tcPr>
            <w:tcW w:w="6780" w:type="dxa"/>
          </w:tcPr>
          <w:p w14:paraId="3A4A08B6" w14:textId="456327E0" w:rsidR="003C5591" w:rsidRPr="00720598" w:rsidRDefault="003C5591" w:rsidP="003C5591">
            <w:pPr>
              <w:rPr>
                <w:rFonts w:eastAsia="DengXian"/>
                <w:lang w:val="en-US" w:eastAsia="zh-CN"/>
              </w:rPr>
            </w:pPr>
            <w:r>
              <w:rPr>
                <w:rFonts w:eastAsia="游明朝" w:hint="eastAsia"/>
                <w:lang w:val="en-US" w:eastAsia="ja-JP"/>
              </w:rPr>
              <w:t>P</w:t>
            </w:r>
            <w:r>
              <w:rPr>
                <w:rFonts w:eastAsia="游明朝"/>
                <w:lang w:val="en-US" w:eastAsia="ja-JP"/>
              </w:rPr>
              <w:t>lease provide your view if not yet provided</w:t>
            </w:r>
          </w:p>
        </w:tc>
      </w:tr>
      <w:tr w:rsidR="003C5591" w14:paraId="2B3ADDE2" w14:textId="77777777" w:rsidTr="005351B3">
        <w:tc>
          <w:tcPr>
            <w:tcW w:w="1479" w:type="dxa"/>
          </w:tcPr>
          <w:p w14:paraId="5D206C58" w14:textId="77777777" w:rsidR="003C5591" w:rsidRDefault="003C5591" w:rsidP="003C5591">
            <w:pPr>
              <w:rPr>
                <w:rFonts w:eastAsia="游明朝"/>
                <w:lang w:val="en-US" w:eastAsia="ja-JP"/>
              </w:rPr>
            </w:pPr>
          </w:p>
        </w:tc>
        <w:tc>
          <w:tcPr>
            <w:tcW w:w="1372" w:type="dxa"/>
          </w:tcPr>
          <w:p w14:paraId="3FE95A0A" w14:textId="77777777" w:rsidR="003C5591" w:rsidRDefault="003C5591" w:rsidP="003C5591">
            <w:pPr>
              <w:tabs>
                <w:tab w:val="left" w:pos="551"/>
              </w:tabs>
              <w:rPr>
                <w:rFonts w:eastAsia="DengXian"/>
                <w:lang w:val="en-US" w:eastAsia="zh-CN"/>
              </w:rPr>
            </w:pPr>
          </w:p>
        </w:tc>
        <w:tc>
          <w:tcPr>
            <w:tcW w:w="6780" w:type="dxa"/>
          </w:tcPr>
          <w:p w14:paraId="763004F3" w14:textId="77777777" w:rsidR="003C5591" w:rsidRDefault="003C5591" w:rsidP="003C5591">
            <w:pPr>
              <w:rPr>
                <w:rFonts w:eastAsia="游明朝"/>
                <w:lang w:val="en-US" w:eastAsia="ja-JP"/>
              </w:rPr>
            </w:pPr>
          </w:p>
        </w:tc>
      </w:tr>
    </w:tbl>
    <w:p w14:paraId="2461DA02" w14:textId="77777777" w:rsidR="009749E2" w:rsidRPr="009749E2" w:rsidRDefault="009749E2" w:rsidP="0088574F">
      <w:pPr>
        <w:spacing w:after="100" w:afterAutospacing="1"/>
        <w:jc w:val="both"/>
        <w:rPr>
          <w:rFonts w:eastAsia="游明朝"/>
          <w:lang w:eastAsia="ja-JP"/>
        </w:rPr>
      </w:pPr>
    </w:p>
    <w:p w14:paraId="7DBD34E6" w14:textId="7E28DD4D" w:rsidR="00EE13B4" w:rsidRDefault="008B5004" w:rsidP="0088574F">
      <w:pPr>
        <w:spacing w:after="100" w:afterAutospacing="1"/>
        <w:jc w:val="both"/>
        <w:rPr>
          <w:rFonts w:eastAsia="游明朝"/>
        </w:rPr>
      </w:pPr>
      <w:r>
        <w:rPr>
          <w:rFonts w:eastAsia="游明朝"/>
          <w:lang w:eastAsia="ja-JP"/>
        </w:rPr>
        <w:lastRenderedPageBreak/>
        <w:t xml:space="preserve">Several contributions </w:t>
      </w:r>
      <w:r w:rsidRPr="008B5004">
        <w:rPr>
          <w:rFonts w:eastAsia="游明朝"/>
          <w:lang w:eastAsia="ja-JP"/>
        </w:rPr>
        <w:t xml:space="preserve">[1, 3, </w:t>
      </w:r>
      <w:r w:rsidR="00375F56">
        <w:rPr>
          <w:rFonts w:eastAsia="游明朝"/>
          <w:lang w:eastAsia="ja-JP"/>
        </w:rPr>
        <w:t xml:space="preserve">9, </w:t>
      </w:r>
      <w:r w:rsidRPr="008B5004">
        <w:rPr>
          <w:rFonts w:eastAsia="游明朝"/>
          <w:lang w:eastAsia="ja-JP"/>
        </w:rPr>
        <w:t>14, 15, 17, 22]</w:t>
      </w:r>
      <w:r>
        <w:rPr>
          <w:rFonts w:eastAsia="游明朝"/>
          <w:lang w:eastAsia="ja-JP"/>
        </w:rPr>
        <w:t xml:space="preserve"> discuss</w:t>
      </w:r>
      <w:r w:rsidR="0081566C">
        <w:rPr>
          <w:rFonts w:eastAsia="游明朝"/>
          <w:lang w:eastAsia="ja-JP"/>
        </w:rPr>
        <w:t xml:space="preserve"> the capabilities included in the definition of the RedCap UE type. </w:t>
      </w:r>
      <w:r w:rsidR="00375F56">
        <w:rPr>
          <w:rFonts w:eastAsia="游明朝"/>
          <w:lang w:eastAsia="ja-JP"/>
        </w:rPr>
        <w:t>Many of them [</w:t>
      </w:r>
      <w:r w:rsidR="00375F56" w:rsidRPr="008B5004">
        <w:rPr>
          <w:rFonts w:eastAsia="游明朝"/>
          <w:lang w:eastAsia="ja-JP"/>
        </w:rPr>
        <w:t>1, 3, 14, 15, 17, 22</w:t>
      </w:r>
      <w:r w:rsidR="00375F56">
        <w:rPr>
          <w:rFonts w:eastAsia="游明朝"/>
          <w:lang w:eastAsia="ja-JP"/>
        </w:rPr>
        <w:t xml:space="preserve">] suggest that </w:t>
      </w:r>
      <w:r w:rsidR="00375F56">
        <w:rPr>
          <w:rFonts w:eastAsia="游明朝" w:hint="eastAsia"/>
        </w:rPr>
        <w:t>M</w:t>
      </w:r>
      <w:r w:rsidR="00375F56">
        <w:rPr>
          <w:rFonts w:eastAsia="游明朝"/>
        </w:rPr>
        <w:t xml:space="preserve">aximum UE bandwidth (i.e., </w:t>
      </w:r>
      <w:r w:rsidR="00375F56">
        <w:rPr>
          <w:rFonts w:eastAsia="游明朝" w:hint="eastAsia"/>
        </w:rPr>
        <w:t>2</w:t>
      </w:r>
      <w:r w:rsidR="00375F56">
        <w:rPr>
          <w:rFonts w:eastAsia="游明朝"/>
        </w:rPr>
        <w:t xml:space="preserve">0MHz for FR1 and 100MHz for FR2) is included. One contribution </w:t>
      </w:r>
      <w:r w:rsidR="004C5FB9">
        <w:rPr>
          <w:rFonts w:eastAsia="游明朝"/>
        </w:rPr>
        <w:t xml:space="preserve">[1] </w:t>
      </w:r>
      <w:r w:rsidR="00375F56">
        <w:rPr>
          <w:rFonts w:eastAsia="游明朝"/>
        </w:rPr>
        <w:t>suggest</w:t>
      </w:r>
      <w:r w:rsidR="003F4E82">
        <w:rPr>
          <w:rFonts w:eastAsia="游明朝"/>
        </w:rPr>
        <w:t>s</w:t>
      </w:r>
      <w:r w:rsidR="00375F56">
        <w:rPr>
          <w:rFonts w:eastAsia="游明朝"/>
        </w:rPr>
        <w:t xml:space="preserve"> that the capabilities of minimum number of Rx branches (1Rx</w:t>
      </w:r>
      <w:r w:rsidR="003F4E82">
        <w:rPr>
          <w:rFonts w:eastAsia="游明朝"/>
        </w:rPr>
        <w:t xml:space="preserve"> only</w:t>
      </w:r>
      <w:r w:rsidR="00375F56">
        <w:rPr>
          <w:rFonts w:eastAsia="游明朝"/>
        </w:rPr>
        <w:t>), m</w:t>
      </w:r>
      <w:r w:rsidR="00375F56" w:rsidRPr="00375F56">
        <w:rPr>
          <w:rFonts w:eastAsia="游明朝"/>
        </w:rPr>
        <w:t>aximum number of DL MIMO layers</w:t>
      </w:r>
      <w:r w:rsidR="00375F56">
        <w:rPr>
          <w:rFonts w:eastAsia="游明朝"/>
        </w:rPr>
        <w:t xml:space="preserve"> (1 for 1 Rx, 2 for 2Rx), </w:t>
      </w:r>
      <w:r w:rsidR="00375F56" w:rsidRPr="00F341EF">
        <w:rPr>
          <w:rFonts w:eastAsia="游明朝"/>
        </w:rPr>
        <w:t>maximum modulation order</w:t>
      </w:r>
      <w:r w:rsidR="00375F56">
        <w:rPr>
          <w:rFonts w:eastAsia="游明朝"/>
        </w:rPr>
        <w:t xml:space="preserve"> (64QAM), d</w:t>
      </w:r>
      <w:r w:rsidR="00375F56" w:rsidRPr="00375F56">
        <w:rPr>
          <w:rFonts w:eastAsia="游明朝"/>
        </w:rPr>
        <w:t>uplex operation</w:t>
      </w:r>
      <w:r w:rsidR="00375F56">
        <w:rPr>
          <w:rFonts w:eastAsia="游明朝"/>
        </w:rPr>
        <w:t xml:space="preserve"> (HD-FDD and TDD) are also included. </w:t>
      </w:r>
      <w:r w:rsidR="003F4E82">
        <w:rPr>
          <w:rFonts w:eastAsia="游明朝"/>
        </w:rPr>
        <w:t xml:space="preserve">One contribution [9] suggests that the capability of minimum number of Rx branches of 1Rx or 2Rx is included. In addition, One contribution [17] suggests that the capability </w:t>
      </w:r>
      <w:r w:rsidR="00F9460C">
        <w:rPr>
          <w:rFonts w:eastAsia="游明朝"/>
        </w:rPr>
        <w:t>of highest MCS is included.</w:t>
      </w:r>
    </w:p>
    <w:p w14:paraId="63EF5900" w14:textId="4C54ED50" w:rsidR="009749E2" w:rsidRPr="00107018" w:rsidRDefault="009749E2" w:rsidP="009749E2">
      <w:pPr>
        <w:jc w:val="both"/>
        <w:rPr>
          <w:b/>
        </w:rPr>
      </w:pPr>
      <w:r w:rsidRPr="00A46DD7">
        <w:rPr>
          <w:b/>
          <w:highlight w:val="cyan"/>
        </w:rPr>
        <w:t>Medium Priority Question 2-</w:t>
      </w:r>
      <w:r w:rsidR="00B11576">
        <w:rPr>
          <w:b/>
          <w:highlight w:val="cyan"/>
        </w:rPr>
        <w:t>3</w:t>
      </w:r>
      <w:r w:rsidRPr="00A46DD7">
        <w:rPr>
          <w:b/>
          <w:highlight w:val="cyan"/>
        </w:rPr>
        <w:t>:</w:t>
      </w:r>
    </w:p>
    <w:p w14:paraId="7036395C" w14:textId="77777777" w:rsidR="009749E2" w:rsidRDefault="009749E2" w:rsidP="009749E2">
      <w:pPr>
        <w:pStyle w:val="a7"/>
        <w:numPr>
          <w:ilvl w:val="0"/>
          <w:numId w:val="6"/>
        </w:numPr>
        <w:jc w:val="both"/>
        <w:rPr>
          <w:b/>
          <w:sz w:val="20"/>
          <w:szCs w:val="22"/>
          <w:lang w:val="en-GB"/>
        </w:rPr>
      </w:pPr>
      <w:r>
        <w:rPr>
          <w:b/>
          <w:sz w:val="20"/>
          <w:szCs w:val="22"/>
          <w:lang w:val="en-GB" w:eastAsia="zh-CN"/>
        </w:rPr>
        <w:t>Which reduced capability should be included in the definition of RedCap UE type?</w:t>
      </w:r>
    </w:p>
    <w:tbl>
      <w:tblPr>
        <w:tblStyle w:val="af6"/>
        <w:tblW w:w="5000" w:type="pct"/>
        <w:tblLook w:val="04A0" w:firstRow="1" w:lastRow="0" w:firstColumn="1" w:lastColumn="0" w:noHBand="0" w:noVBand="1"/>
      </w:tblPr>
      <w:tblGrid>
        <w:gridCol w:w="1724"/>
        <w:gridCol w:w="7906"/>
      </w:tblGrid>
      <w:tr w:rsidR="00DF5C88" w14:paraId="6E345384" w14:textId="77777777" w:rsidTr="00DF5C88">
        <w:tc>
          <w:tcPr>
            <w:tcW w:w="895"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12101E2" w14:textId="77777777" w:rsidR="00DF5C88" w:rsidRDefault="00DF5C88" w:rsidP="00875C51">
            <w:pPr>
              <w:rPr>
                <w:b/>
                <w:bCs/>
              </w:rPr>
            </w:pPr>
            <w:r>
              <w:rPr>
                <w:b/>
                <w:bCs/>
              </w:rPr>
              <w:t>Company</w:t>
            </w:r>
          </w:p>
        </w:tc>
        <w:tc>
          <w:tcPr>
            <w:tcW w:w="4105"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C2ABA27" w14:textId="77777777" w:rsidR="00DF5C88" w:rsidRDefault="00DF5C88" w:rsidP="00875C51">
            <w:pPr>
              <w:rPr>
                <w:b/>
                <w:bCs/>
              </w:rPr>
            </w:pPr>
            <w:r>
              <w:rPr>
                <w:b/>
                <w:bCs/>
              </w:rPr>
              <w:t>Comments</w:t>
            </w:r>
          </w:p>
        </w:tc>
      </w:tr>
      <w:tr w:rsidR="000E5231" w14:paraId="1BF1319B" w14:textId="77777777" w:rsidTr="00DF5C88">
        <w:tc>
          <w:tcPr>
            <w:tcW w:w="895" w:type="pct"/>
            <w:tcBorders>
              <w:top w:val="single" w:sz="4" w:space="0" w:color="auto"/>
              <w:left w:val="single" w:sz="4" w:space="0" w:color="auto"/>
              <w:bottom w:val="single" w:sz="4" w:space="0" w:color="auto"/>
              <w:right w:val="single" w:sz="4" w:space="0" w:color="auto"/>
            </w:tcBorders>
          </w:tcPr>
          <w:p w14:paraId="6874D7A0" w14:textId="514403EF" w:rsidR="000E5231" w:rsidRDefault="000E5231" w:rsidP="000E5231">
            <w:pPr>
              <w:rPr>
                <w:lang w:val="en-US" w:eastAsia="ko-KR"/>
              </w:rPr>
            </w:pPr>
            <w:r>
              <w:rPr>
                <w:lang w:val="en-US" w:eastAsia="ko-KR"/>
              </w:rPr>
              <w:t>Huawei, HiSi</w:t>
            </w:r>
          </w:p>
        </w:tc>
        <w:tc>
          <w:tcPr>
            <w:tcW w:w="4105" w:type="pct"/>
            <w:tcBorders>
              <w:top w:val="single" w:sz="4" w:space="0" w:color="auto"/>
              <w:left w:val="single" w:sz="4" w:space="0" w:color="auto"/>
              <w:bottom w:val="single" w:sz="4" w:space="0" w:color="auto"/>
              <w:right w:val="single" w:sz="4" w:space="0" w:color="auto"/>
            </w:tcBorders>
          </w:tcPr>
          <w:p w14:paraId="22B1D97C" w14:textId="3957B72D" w:rsidR="000E5231" w:rsidRDefault="000E5231" w:rsidP="000E5231">
            <w:pPr>
              <w:rPr>
                <w:lang w:val="en-US"/>
              </w:rPr>
            </w:pPr>
            <w:r>
              <w:rPr>
                <w:lang w:val="en-US"/>
              </w:rPr>
              <w:t>UE max bandwidth is key differentiation factor between RedCap UEs and non-RedCap UEs, in both spec and implementation wise.</w:t>
            </w:r>
          </w:p>
        </w:tc>
      </w:tr>
      <w:tr w:rsidR="00D77163" w14:paraId="672FC9FC" w14:textId="77777777" w:rsidTr="00DF5C88">
        <w:tc>
          <w:tcPr>
            <w:tcW w:w="895" w:type="pct"/>
            <w:tcBorders>
              <w:top w:val="single" w:sz="4" w:space="0" w:color="auto"/>
              <w:left w:val="single" w:sz="4" w:space="0" w:color="auto"/>
              <w:bottom w:val="single" w:sz="4" w:space="0" w:color="auto"/>
              <w:right w:val="single" w:sz="4" w:space="0" w:color="auto"/>
            </w:tcBorders>
          </w:tcPr>
          <w:p w14:paraId="0F08CCB2" w14:textId="1FBA17C0" w:rsidR="00D77163" w:rsidRDefault="00D77163" w:rsidP="00D77163">
            <w:pPr>
              <w:rPr>
                <w:rFonts w:eastAsia="游明朝"/>
                <w:lang w:val="en-US" w:eastAsia="ja-JP"/>
              </w:rPr>
            </w:pPr>
            <w:r>
              <w:rPr>
                <w:rFonts w:eastAsia="DengXian" w:hint="eastAsia"/>
                <w:lang w:val="en-US" w:eastAsia="zh-CN"/>
              </w:rPr>
              <w:t>S</w:t>
            </w:r>
            <w:r>
              <w:rPr>
                <w:rFonts w:eastAsia="DengXian"/>
                <w:lang w:val="en-US" w:eastAsia="zh-CN"/>
              </w:rPr>
              <w:t>preadtrum</w:t>
            </w:r>
          </w:p>
        </w:tc>
        <w:tc>
          <w:tcPr>
            <w:tcW w:w="4105" w:type="pct"/>
            <w:tcBorders>
              <w:top w:val="single" w:sz="4" w:space="0" w:color="auto"/>
              <w:left w:val="single" w:sz="4" w:space="0" w:color="auto"/>
              <w:bottom w:val="single" w:sz="4" w:space="0" w:color="auto"/>
              <w:right w:val="single" w:sz="4" w:space="0" w:color="auto"/>
            </w:tcBorders>
          </w:tcPr>
          <w:p w14:paraId="412DE8AE" w14:textId="77777777" w:rsidR="00D77163" w:rsidRDefault="00D77163" w:rsidP="00D77163">
            <w:pPr>
              <w:rPr>
                <w:rFonts w:eastAsia="游明朝"/>
              </w:rPr>
            </w:pPr>
            <w:r>
              <w:rPr>
                <w:rFonts w:eastAsia="游明朝" w:hint="eastAsia"/>
              </w:rPr>
              <w:t>M</w:t>
            </w:r>
            <w:r>
              <w:rPr>
                <w:rFonts w:eastAsia="游明朝"/>
              </w:rPr>
              <w:t xml:space="preserve">aximum UE bandwidth (i.e., </w:t>
            </w:r>
            <w:r>
              <w:rPr>
                <w:rFonts w:eastAsia="游明朝" w:hint="eastAsia"/>
              </w:rPr>
              <w:t>2</w:t>
            </w:r>
            <w:r>
              <w:rPr>
                <w:rFonts w:eastAsia="游明朝"/>
              </w:rPr>
              <w:t>0MHz for FR1 and 100MHz for FR2) and the minimum number of Rx branches (1Rx only) should be included at least.</w:t>
            </w:r>
          </w:p>
          <w:p w14:paraId="5249758F" w14:textId="19444370" w:rsidR="00D77163" w:rsidRDefault="00D77163" w:rsidP="00D77163">
            <w:pPr>
              <w:rPr>
                <w:lang w:val="en-US"/>
              </w:rPr>
            </w:pPr>
            <w:r>
              <w:rPr>
                <w:rFonts w:eastAsia="DengXian"/>
                <w:lang w:val="en-US" w:eastAsia="zh-CN"/>
              </w:rPr>
              <w:t xml:space="preserve">As Tx-Rx switching time for HD-FDD is under discussion in RAN4, the output may impact whether the current timeline of initial access still works for HD-FDD. The </w:t>
            </w:r>
            <w:r w:rsidRPr="007A4D88">
              <w:rPr>
                <w:rFonts w:eastAsia="DengXian"/>
                <w:lang w:val="en-US" w:eastAsia="zh-CN"/>
              </w:rPr>
              <w:t>necessity</w:t>
            </w:r>
            <w:r>
              <w:rPr>
                <w:rFonts w:eastAsia="DengXian"/>
                <w:lang w:val="en-US" w:eastAsia="zh-CN"/>
              </w:rPr>
              <w:t xml:space="preserve"> of including HD-FDD depends on the output of</w:t>
            </w:r>
            <w:r w:rsidRPr="00686A0A">
              <w:rPr>
                <w:rFonts w:eastAsia="DengXian"/>
                <w:lang w:val="en-US" w:eastAsia="zh-CN"/>
              </w:rPr>
              <w:t xml:space="preserve"> RAN4</w:t>
            </w:r>
            <w:r>
              <w:rPr>
                <w:rFonts w:eastAsia="DengXian"/>
                <w:lang w:val="en-US" w:eastAsia="zh-CN"/>
              </w:rPr>
              <w:t>.</w:t>
            </w:r>
          </w:p>
        </w:tc>
      </w:tr>
      <w:tr w:rsidR="00F417B7" w14:paraId="706DF783" w14:textId="77777777" w:rsidTr="00DF5C88">
        <w:tc>
          <w:tcPr>
            <w:tcW w:w="895" w:type="pct"/>
            <w:tcBorders>
              <w:top w:val="single" w:sz="4" w:space="0" w:color="auto"/>
              <w:left w:val="single" w:sz="4" w:space="0" w:color="auto"/>
              <w:bottom w:val="single" w:sz="4" w:space="0" w:color="auto"/>
              <w:right w:val="single" w:sz="4" w:space="0" w:color="auto"/>
            </w:tcBorders>
          </w:tcPr>
          <w:p w14:paraId="2F64BCFD" w14:textId="322E590A" w:rsidR="00F417B7" w:rsidRDefault="00F417B7" w:rsidP="00F417B7">
            <w:pPr>
              <w:rPr>
                <w:rFonts w:eastAsia="游明朝"/>
                <w:lang w:val="en-US" w:eastAsia="ja-JP"/>
              </w:rPr>
            </w:pPr>
            <w:r>
              <w:rPr>
                <w:lang w:val="en-US" w:eastAsia="ko-KR"/>
              </w:rPr>
              <w:t>LG</w:t>
            </w:r>
          </w:p>
        </w:tc>
        <w:tc>
          <w:tcPr>
            <w:tcW w:w="4105" w:type="pct"/>
            <w:tcBorders>
              <w:top w:val="single" w:sz="4" w:space="0" w:color="auto"/>
              <w:left w:val="single" w:sz="4" w:space="0" w:color="auto"/>
              <w:bottom w:val="single" w:sz="4" w:space="0" w:color="auto"/>
              <w:right w:val="single" w:sz="4" w:space="0" w:color="auto"/>
            </w:tcBorders>
          </w:tcPr>
          <w:p w14:paraId="5A3CFACA" w14:textId="371AA9FA" w:rsidR="00F417B7" w:rsidRDefault="00F417B7" w:rsidP="00F417B7">
            <w:pPr>
              <w:rPr>
                <w:lang w:val="en-US"/>
              </w:rPr>
            </w:pPr>
            <w:r>
              <w:rPr>
                <w:lang w:val="en-US"/>
              </w:rPr>
              <w:t>The maximum UE bandwidth should be included.</w:t>
            </w:r>
          </w:p>
        </w:tc>
      </w:tr>
      <w:tr w:rsidR="005351B3" w14:paraId="6D37BC1C" w14:textId="77777777" w:rsidTr="005351B3">
        <w:tc>
          <w:tcPr>
            <w:tcW w:w="895" w:type="pct"/>
          </w:tcPr>
          <w:p w14:paraId="67901B26" w14:textId="77777777" w:rsidR="005351B3" w:rsidRDefault="005351B3" w:rsidP="00875C51">
            <w:pPr>
              <w:rPr>
                <w:lang w:val="en-US" w:eastAsia="ko-KR"/>
              </w:rPr>
            </w:pPr>
            <w:r w:rsidRPr="0AFDD737">
              <w:rPr>
                <w:lang w:val="en-US" w:eastAsia="ko-KR"/>
              </w:rPr>
              <w:t>Nokia, NSB</w:t>
            </w:r>
          </w:p>
        </w:tc>
        <w:tc>
          <w:tcPr>
            <w:tcW w:w="4105" w:type="pct"/>
          </w:tcPr>
          <w:p w14:paraId="1E6E78D8" w14:textId="06F65E48" w:rsidR="005351B3" w:rsidRDefault="005351B3" w:rsidP="00875C51">
            <w:pPr>
              <w:spacing w:after="0"/>
              <w:rPr>
                <w:lang w:val="en-US"/>
              </w:rPr>
            </w:pPr>
            <w:r w:rsidRPr="0AFDD737">
              <w:rPr>
                <w:lang w:val="en-US"/>
              </w:rPr>
              <w:t>Assuming an option 4 based definition of the “1 RedCap type”, we feel the minimum set of capabilities include:</w:t>
            </w:r>
            <w:r>
              <w:br/>
            </w:r>
            <w:r>
              <w:br/>
            </w:r>
            <w:r w:rsidRPr="0AFDD737">
              <w:rPr>
                <w:lang w:val="en-US"/>
              </w:rPr>
              <w:t>BW support</w:t>
            </w:r>
            <w:r>
              <w:br/>
            </w:r>
            <w:r w:rsidRPr="0AFDD737">
              <w:rPr>
                <w:lang w:val="en-US"/>
              </w:rPr>
              <w:t>Min</w:t>
            </w:r>
            <w:r>
              <w:rPr>
                <w:lang w:val="en-US"/>
              </w:rPr>
              <w:t>imum</w:t>
            </w:r>
            <w:r w:rsidRPr="0AFDD737">
              <w:rPr>
                <w:lang w:val="en-US"/>
              </w:rPr>
              <w:t xml:space="preserve"> </w:t>
            </w:r>
            <w:r>
              <w:rPr>
                <w:lang w:val="en-US"/>
              </w:rPr>
              <w:t>#</w:t>
            </w:r>
            <w:r w:rsidRPr="0AFDD737">
              <w:rPr>
                <w:lang w:val="en-US"/>
              </w:rPr>
              <w:t>RX</w:t>
            </w:r>
            <w:r>
              <w:rPr>
                <w:lang w:val="en-US"/>
              </w:rPr>
              <w:t xml:space="preserve"> antennas</w:t>
            </w:r>
            <w:r w:rsidRPr="0AFDD737">
              <w:rPr>
                <w:lang w:val="en-US"/>
              </w:rPr>
              <w:t xml:space="preserve"> support (additional antenna support can be indicated by the UE Capability and/or early indication)</w:t>
            </w:r>
          </w:p>
          <w:p w14:paraId="0F1EA980" w14:textId="77777777" w:rsidR="005351B3" w:rsidRDefault="005351B3" w:rsidP="00875C51">
            <w:pPr>
              <w:spacing w:after="0"/>
              <w:rPr>
                <w:lang w:val="en-US"/>
              </w:rPr>
            </w:pPr>
            <w:r w:rsidRPr="0AFDD737">
              <w:rPr>
                <w:lang w:val="en-US"/>
              </w:rPr>
              <w:t>64 QAM support (256 support can be indicated in the UE Capability report)</w:t>
            </w:r>
          </w:p>
          <w:p w14:paraId="26593B5D" w14:textId="77777777" w:rsidR="005351B3" w:rsidRDefault="005351B3" w:rsidP="00875C51">
            <w:pPr>
              <w:spacing w:after="0"/>
              <w:rPr>
                <w:lang w:val="en-US"/>
              </w:rPr>
            </w:pPr>
            <w:r w:rsidRPr="0AFDD737">
              <w:rPr>
                <w:lang w:val="en-US"/>
              </w:rPr>
              <w:t xml:space="preserve">HD-FDD should be assumed </w:t>
            </w:r>
            <w:r>
              <w:rPr>
                <w:lang w:val="en-US"/>
              </w:rPr>
              <w:t>until UE indication related to this capability in the UE Capability report</w:t>
            </w:r>
          </w:p>
          <w:p w14:paraId="48472A8A" w14:textId="77777777" w:rsidR="005351B3" w:rsidRDefault="005351B3" w:rsidP="00875C51">
            <w:pPr>
              <w:rPr>
                <w:lang w:val="en-US"/>
              </w:rPr>
            </w:pPr>
          </w:p>
        </w:tc>
      </w:tr>
      <w:tr w:rsidR="00E62792" w14:paraId="03421F31" w14:textId="77777777" w:rsidTr="005351B3">
        <w:tc>
          <w:tcPr>
            <w:tcW w:w="895" w:type="pct"/>
          </w:tcPr>
          <w:p w14:paraId="64A0B68F" w14:textId="78624702" w:rsidR="00E62792" w:rsidRPr="0AFDD737" w:rsidRDefault="00E62792" w:rsidP="00E62792">
            <w:pPr>
              <w:rPr>
                <w:lang w:val="en-US" w:eastAsia="ko-KR"/>
              </w:rPr>
            </w:pPr>
            <w:r>
              <w:rPr>
                <w:lang w:val="en-US" w:eastAsia="ko-KR"/>
              </w:rPr>
              <w:t>FUTUREWEI</w:t>
            </w:r>
          </w:p>
        </w:tc>
        <w:tc>
          <w:tcPr>
            <w:tcW w:w="4105" w:type="pct"/>
          </w:tcPr>
          <w:p w14:paraId="04887D78" w14:textId="6D4B0AD0" w:rsidR="00E62792" w:rsidRPr="0AFDD737" w:rsidRDefault="00E62792" w:rsidP="00E62792">
            <w:pPr>
              <w:spacing w:after="0"/>
              <w:rPr>
                <w:lang w:val="en-US"/>
              </w:rPr>
            </w:pPr>
            <w:r>
              <w:rPr>
                <w:lang w:val="en-US"/>
              </w:rPr>
              <w:t>Suggest we don’t discuss “type” any more. If needed, we can start to discuss the RedCap FG structure and the contents of the basic FG for FR1 and FR2.</w:t>
            </w:r>
          </w:p>
        </w:tc>
      </w:tr>
      <w:tr w:rsidR="00D92C0E" w14:paraId="3602980F" w14:textId="77777777" w:rsidTr="005351B3">
        <w:tc>
          <w:tcPr>
            <w:tcW w:w="895" w:type="pct"/>
          </w:tcPr>
          <w:p w14:paraId="30A05C61" w14:textId="33450307" w:rsidR="00D92C0E" w:rsidRDefault="00D92C0E" w:rsidP="00D92C0E">
            <w:pPr>
              <w:rPr>
                <w:lang w:val="en-US" w:eastAsia="ko-KR"/>
              </w:rPr>
            </w:pPr>
            <w:r>
              <w:rPr>
                <w:rFonts w:eastAsia="DengXian" w:hint="eastAsia"/>
                <w:lang w:val="en-US" w:eastAsia="zh-CN"/>
              </w:rPr>
              <w:t>T</w:t>
            </w:r>
            <w:r>
              <w:rPr>
                <w:rFonts w:eastAsia="DengXian"/>
                <w:lang w:val="en-US" w:eastAsia="zh-CN"/>
              </w:rPr>
              <w:t>CL</w:t>
            </w:r>
          </w:p>
        </w:tc>
        <w:tc>
          <w:tcPr>
            <w:tcW w:w="4105" w:type="pct"/>
          </w:tcPr>
          <w:p w14:paraId="1304B0E2" w14:textId="7991FDE7" w:rsidR="00D92C0E" w:rsidRDefault="00D92C0E" w:rsidP="00D92C0E">
            <w:pPr>
              <w:spacing w:after="0"/>
              <w:rPr>
                <w:lang w:val="en-US"/>
              </w:rPr>
            </w:pPr>
            <w:r>
              <w:rPr>
                <w:rFonts w:eastAsia="游明朝"/>
              </w:rPr>
              <w:t>T</w:t>
            </w:r>
            <w:r w:rsidRPr="00683490">
              <w:rPr>
                <w:rFonts w:eastAsia="游明朝" w:hint="eastAsia"/>
              </w:rPr>
              <w:t>h</w:t>
            </w:r>
            <w:r w:rsidRPr="00683490">
              <w:rPr>
                <w:rFonts w:eastAsia="游明朝"/>
              </w:rPr>
              <w:t>e m</w:t>
            </w:r>
            <w:r>
              <w:rPr>
                <w:rFonts w:eastAsia="游明朝"/>
              </w:rPr>
              <w:t>aximum UE bandwidth and the d</w:t>
            </w:r>
            <w:r w:rsidRPr="00375F56">
              <w:rPr>
                <w:rFonts w:eastAsia="游明朝"/>
              </w:rPr>
              <w:t>uplex operation</w:t>
            </w:r>
            <w:r>
              <w:rPr>
                <w:rFonts w:eastAsia="游明朝"/>
              </w:rPr>
              <w:t xml:space="preserve"> </w:t>
            </w:r>
            <w:r w:rsidRPr="000E2D3F">
              <w:rPr>
                <w:rFonts w:eastAsia="游明朝" w:hint="eastAsia"/>
              </w:rPr>
              <w:t>should</w:t>
            </w:r>
            <w:r>
              <w:rPr>
                <w:rFonts w:eastAsia="游明朝"/>
              </w:rPr>
              <w:t xml:space="preserve"> be included.</w:t>
            </w:r>
          </w:p>
        </w:tc>
      </w:tr>
      <w:tr w:rsidR="00A8589F" w14:paraId="08F84088" w14:textId="77777777" w:rsidTr="005351B3">
        <w:tc>
          <w:tcPr>
            <w:tcW w:w="895" w:type="pct"/>
          </w:tcPr>
          <w:p w14:paraId="2D2C259E" w14:textId="7935CFAB" w:rsidR="00A8589F" w:rsidRDefault="00A8589F" w:rsidP="00D92C0E">
            <w:pPr>
              <w:rPr>
                <w:rFonts w:eastAsia="DengXian"/>
                <w:lang w:val="en-US" w:eastAsia="zh-CN"/>
              </w:rPr>
            </w:pPr>
            <w:r>
              <w:rPr>
                <w:rFonts w:eastAsia="DengXian"/>
                <w:lang w:val="en-US" w:eastAsia="zh-CN"/>
              </w:rPr>
              <w:t>Qualcomm</w:t>
            </w:r>
          </w:p>
        </w:tc>
        <w:tc>
          <w:tcPr>
            <w:tcW w:w="4105" w:type="pct"/>
          </w:tcPr>
          <w:p w14:paraId="676D78DF" w14:textId="37063B8F" w:rsidR="00A8589F" w:rsidRDefault="00A8589F" w:rsidP="00D92C0E">
            <w:pPr>
              <w:spacing w:after="0"/>
              <w:rPr>
                <w:rFonts w:eastAsia="游明朝"/>
              </w:rPr>
            </w:pPr>
            <w:r>
              <w:rPr>
                <w:rFonts w:eastAsia="游明朝"/>
              </w:rPr>
              <w:t>The details of UE capability/feature specification for RedCap devices can be discussed at the end of this WI</w:t>
            </w:r>
            <w:r w:rsidR="000B5CCD">
              <w:rPr>
                <w:rFonts w:eastAsia="游明朝"/>
              </w:rPr>
              <w:t>, which should include both L1 and L2.</w:t>
            </w:r>
          </w:p>
          <w:p w14:paraId="11ABDADE" w14:textId="5026468D" w:rsidR="00A8589F" w:rsidRDefault="00A8589F" w:rsidP="00D92C0E">
            <w:pPr>
              <w:spacing w:after="0"/>
              <w:rPr>
                <w:rFonts w:eastAsia="游明朝"/>
              </w:rPr>
            </w:pPr>
          </w:p>
        </w:tc>
      </w:tr>
      <w:tr w:rsidR="008A0FBB" w14:paraId="242FC317" w14:textId="77777777" w:rsidTr="005351B3">
        <w:tc>
          <w:tcPr>
            <w:tcW w:w="895" w:type="pct"/>
          </w:tcPr>
          <w:p w14:paraId="54913A6B" w14:textId="2FB24286" w:rsidR="008A0FBB" w:rsidRDefault="008A0FBB" w:rsidP="008A0FBB">
            <w:pPr>
              <w:rPr>
                <w:rFonts w:eastAsia="DengXian"/>
                <w:lang w:val="en-US" w:eastAsia="zh-CN"/>
              </w:rPr>
            </w:pPr>
            <w:r>
              <w:rPr>
                <w:rFonts w:eastAsia="DengXian" w:hint="eastAsia"/>
                <w:lang w:val="en-US" w:eastAsia="zh-CN"/>
              </w:rPr>
              <w:t>C</w:t>
            </w:r>
            <w:r>
              <w:rPr>
                <w:rFonts w:eastAsia="DengXian"/>
                <w:lang w:val="en-US" w:eastAsia="zh-CN"/>
              </w:rPr>
              <w:t>MCC</w:t>
            </w:r>
          </w:p>
        </w:tc>
        <w:tc>
          <w:tcPr>
            <w:tcW w:w="4105" w:type="pct"/>
          </w:tcPr>
          <w:p w14:paraId="627B0305" w14:textId="64AEE6F1" w:rsidR="008A0FBB" w:rsidRDefault="008A0FBB" w:rsidP="008A0FBB">
            <w:pPr>
              <w:spacing w:after="0"/>
              <w:rPr>
                <w:rFonts w:eastAsia="游明朝"/>
              </w:rPr>
            </w:pPr>
            <w:r>
              <w:rPr>
                <w:rFonts w:eastAsia="DengXian"/>
                <w:lang w:eastAsia="zh-CN"/>
              </w:rPr>
              <w:t xml:space="preserve">According to agreements in RAN1#103e, </w:t>
            </w:r>
            <w:r w:rsidRPr="00173E61">
              <w:rPr>
                <w:rFonts w:eastAsia="DengXian"/>
                <w:i/>
                <w:lang w:eastAsia="zh-CN"/>
              </w:rPr>
              <w:t>If early identification during initial access is supported, at least maximum supported UE BW during initial access is included in the set of L1 capabilities of the device type for RedCap early identification</w:t>
            </w:r>
            <w:r>
              <w:rPr>
                <w:rFonts w:eastAsia="DengXian"/>
                <w:lang w:eastAsia="zh-CN"/>
              </w:rPr>
              <w:t>, and we also think reduced number of Rx branches can also be included in the type definition since it helps gNB’s implementation during initial access.</w:t>
            </w:r>
          </w:p>
        </w:tc>
      </w:tr>
      <w:tr w:rsidR="00E92EA5" w14:paraId="0D0BBA54" w14:textId="77777777" w:rsidTr="005351B3">
        <w:tc>
          <w:tcPr>
            <w:tcW w:w="895" w:type="pct"/>
          </w:tcPr>
          <w:p w14:paraId="55287883" w14:textId="38E0408E" w:rsidR="00E92EA5" w:rsidRDefault="00E92EA5" w:rsidP="00E92EA5">
            <w:pPr>
              <w:rPr>
                <w:rFonts w:eastAsia="DengXian"/>
                <w:lang w:val="en-US" w:eastAsia="zh-CN"/>
              </w:rPr>
            </w:pPr>
            <w:r>
              <w:rPr>
                <w:rFonts w:eastAsia="DengXian"/>
                <w:lang w:val="en-US" w:eastAsia="zh-CN"/>
              </w:rPr>
              <w:t>Samsung</w:t>
            </w:r>
          </w:p>
        </w:tc>
        <w:tc>
          <w:tcPr>
            <w:tcW w:w="4105" w:type="pct"/>
          </w:tcPr>
          <w:p w14:paraId="0CA41023" w14:textId="0E195C30" w:rsidR="00E92EA5" w:rsidRDefault="00E92EA5" w:rsidP="00E92EA5">
            <w:pPr>
              <w:spacing w:after="0"/>
              <w:rPr>
                <w:rFonts w:eastAsia="DengXian"/>
                <w:lang w:eastAsia="zh-CN"/>
              </w:rPr>
            </w:pPr>
            <w:r>
              <w:rPr>
                <w:lang w:val="en-US"/>
              </w:rPr>
              <w:t>Maximum UE bandwidth should be included.</w:t>
            </w:r>
          </w:p>
        </w:tc>
      </w:tr>
      <w:tr w:rsidR="00FF5B2D" w14:paraId="363034FF" w14:textId="77777777" w:rsidTr="005351B3">
        <w:tc>
          <w:tcPr>
            <w:tcW w:w="895" w:type="pct"/>
          </w:tcPr>
          <w:p w14:paraId="7E2042BE" w14:textId="56EF8A5C" w:rsidR="00FF5B2D" w:rsidRPr="0048692A" w:rsidRDefault="00FF5B2D" w:rsidP="00FF5B2D">
            <w:pPr>
              <w:rPr>
                <w:rFonts w:eastAsia="DengXian"/>
                <w:lang w:val="en-US" w:eastAsia="zh-CN"/>
              </w:rPr>
            </w:pPr>
            <w:r>
              <w:rPr>
                <w:rFonts w:eastAsia="DengXian" w:hint="eastAsia"/>
                <w:lang w:val="en-US" w:eastAsia="zh-CN"/>
              </w:rPr>
              <w:t>C</w:t>
            </w:r>
            <w:r>
              <w:rPr>
                <w:rFonts w:eastAsia="DengXian"/>
                <w:lang w:val="en-US" w:eastAsia="zh-CN"/>
              </w:rPr>
              <w:t>hina Telecom</w:t>
            </w:r>
          </w:p>
        </w:tc>
        <w:tc>
          <w:tcPr>
            <w:tcW w:w="4105" w:type="pct"/>
          </w:tcPr>
          <w:p w14:paraId="3E9BC15D" w14:textId="77777777" w:rsidR="00FF5B2D" w:rsidRDefault="00FF5B2D" w:rsidP="00FF5B2D">
            <w:pPr>
              <w:spacing w:after="0"/>
              <w:rPr>
                <w:rFonts w:eastAsia="DengXian"/>
                <w:lang w:val="en-US" w:eastAsia="zh-CN"/>
              </w:rPr>
            </w:pPr>
            <w:r>
              <w:rPr>
                <w:rFonts w:eastAsia="DengXian" w:hint="eastAsia"/>
                <w:lang w:val="en-US" w:eastAsia="zh-CN"/>
              </w:rPr>
              <w:t>W</w:t>
            </w:r>
            <w:r>
              <w:rPr>
                <w:rFonts w:eastAsia="DengXian"/>
                <w:lang w:val="en-US" w:eastAsia="zh-CN"/>
              </w:rPr>
              <w:t xml:space="preserve">e think the UE </w:t>
            </w:r>
            <w:r w:rsidRPr="00077713">
              <w:rPr>
                <w:rFonts w:eastAsia="DengXian"/>
                <w:lang w:val="en-US" w:eastAsia="zh-CN"/>
              </w:rPr>
              <w:t xml:space="preserve">complexity reduction features </w:t>
            </w:r>
            <w:r>
              <w:rPr>
                <w:rFonts w:eastAsia="DengXian"/>
                <w:lang w:val="en-US" w:eastAsia="zh-CN"/>
              </w:rPr>
              <w:t xml:space="preserve">in RedCap WID should be </w:t>
            </w:r>
            <w:r w:rsidRPr="00077713">
              <w:rPr>
                <w:rFonts w:eastAsia="DengXian"/>
                <w:lang w:val="en-US" w:eastAsia="zh-CN"/>
              </w:rPr>
              <w:t>included in the definition of RedCap UE type</w:t>
            </w:r>
            <w:r>
              <w:rPr>
                <w:rFonts w:eastAsia="DengXian"/>
                <w:lang w:val="en-US" w:eastAsia="zh-CN"/>
              </w:rPr>
              <w:t>, at least maximum UE bandwidth and minimum number of Rx branches.</w:t>
            </w:r>
          </w:p>
          <w:p w14:paraId="36AD6CB5" w14:textId="77777777" w:rsidR="00FF5B2D" w:rsidRDefault="00FF5B2D" w:rsidP="00FF5B2D">
            <w:pPr>
              <w:spacing w:after="0"/>
              <w:rPr>
                <w:lang w:val="en-US"/>
              </w:rPr>
            </w:pPr>
          </w:p>
        </w:tc>
      </w:tr>
      <w:tr w:rsidR="00C05EE7" w14:paraId="28761734" w14:textId="77777777" w:rsidTr="005351B3">
        <w:tc>
          <w:tcPr>
            <w:tcW w:w="895" w:type="pct"/>
          </w:tcPr>
          <w:p w14:paraId="19BDD467" w14:textId="49962FE3" w:rsidR="00C05EE7" w:rsidRPr="00C05EE7" w:rsidRDefault="00C05EE7" w:rsidP="00C05EE7">
            <w:pPr>
              <w:rPr>
                <w:rFonts w:eastAsia="DengXian"/>
                <w:lang w:eastAsia="zh-CN"/>
              </w:rPr>
            </w:pPr>
            <w:r>
              <w:rPr>
                <w:rFonts w:eastAsia="DengXian"/>
                <w:lang w:val="en-US" w:eastAsia="zh-CN"/>
              </w:rPr>
              <w:t>ZTE, Sanechips</w:t>
            </w:r>
          </w:p>
        </w:tc>
        <w:tc>
          <w:tcPr>
            <w:tcW w:w="4105" w:type="pct"/>
          </w:tcPr>
          <w:p w14:paraId="228A2339" w14:textId="054874B8" w:rsidR="00C05EE7" w:rsidRDefault="005F3DD8" w:rsidP="00C05EE7">
            <w:pPr>
              <w:spacing w:after="0"/>
              <w:rPr>
                <w:rFonts w:eastAsia="DengXian"/>
                <w:lang w:val="en-US" w:eastAsia="zh-CN"/>
              </w:rPr>
            </w:pPr>
            <w:r>
              <w:rPr>
                <w:rFonts w:eastAsia="DengXian"/>
                <w:lang w:val="en-US" w:eastAsia="zh-CN"/>
              </w:rPr>
              <w:t>At least maximum UE bandwidth</w:t>
            </w:r>
          </w:p>
        </w:tc>
      </w:tr>
      <w:tr w:rsidR="004642FD" w14:paraId="2BCB7D81" w14:textId="77777777" w:rsidTr="005351B3">
        <w:tc>
          <w:tcPr>
            <w:tcW w:w="895" w:type="pct"/>
          </w:tcPr>
          <w:p w14:paraId="0949D0EF" w14:textId="54F2CE61" w:rsidR="004642FD" w:rsidRDefault="004642FD" w:rsidP="004642FD">
            <w:pPr>
              <w:rPr>
                <w:rFonts w:eastAsia="DengXian"/>
                <w:lang w:val="en-US" w:eastAsia="zh-CN"/>
              </w:rPr>
            </w:pPr>
            <w:r>
              <w:rPr>
                <w:rFonts w:eastAsia="游明朝" w:hint="eastAsia"/>
                <w:lang w:val="en-US" w:eastAsia="ja-JP"/>
              </w:rPr>
              <w:t>F</w:t>
            </w:r>
            <w:r>
              <w:rPr>
                <w:rFonts w:eastAsia="游明朝"/>
                <w:lang w:val="en-US" w:eastAsia="ja-JP"/>
              </w:rPr>
              <w:t>L3</w:t>
            </w:r>
          </w:p>
        </w:tc>
        <w:tc>
          <w:tcPr>
            <w:tcW w:w="4105" w:type="pct"/>
          </w:tcPr>
          <w:p w14:paraId="6FE12814" w14:textId="01E438C8" w:rsidR="004642FD" w:rsidRDefault="004642FD" w:rsidP="004642FD">
            <w:pPr>
              <w:spacing w:after="0"/>
              <w:rPr>
                <w:rFonts w:eastAsia="DengXian"/>
                <w:lang w:val="en-US" w:eastAsia="zh-CN"/>
              </w:rPr>
            </w:pPr>
            <w:r>
              <w:rPr>
                <w:rFonts w:eastAsia="游明朝" w:hint="eastAsia"/>
                <w:lang w:val="en-US" w:eastAsia="ja-JP"/>
              </w:rPr>
              <w:t>P</w:t>
            </w:r>
            <w:r>
              <w:rPr>
                <w:rFonts w:eastAsia="游明朝"/>
                <w:lang w:val="en-US" w:eastAsia="ja-JP"/>
              </w:rPr>
              <w:t>lease provide your view if not yet provided</w:t>
            </w:r>
          </w:p>
        </w:tc>
      </w:tr>
      <w:tr w:rsidR="009D3582" w14:paraId="0CCB61B7" w14:textId="77777777" w:rsidTr="005351B3">
        <w:tc>
          <w:tcPr>
            <w:tcW w:w="895" w:type="pct"/>
          </w:tcPr>
          <w:p w14:paraId="11466752" w14:textId="77777777" w:rsidR="009D3582" w:rsidRDefault="009D3582" w:rsidP="004642FD">
            <w:pPr>
              <w:rPr>
                <w:rFonts w:eastAsia="游明朝"/>
                <w:lang w:val="en-US" w:eastAsia="ja-JP"/>
              </w:rPr>
            </w:pPr>
          </w:p>
        </w:tc>
        <w:tc>
          <w:tcPr>
            <w:tcW w:w="4105" w:type="pct"/>
          </w:tcPr>
          <w:p w14:paraId="54F66D49" w14:textId="77777777" w:rsidR="009D3582" w:rsidRDefault="009D3582" w:rsidP="004642FD">
            <w:pPr>
              <w:spacing w:after="0"/>
              <w:rPr>
                <w:rFonts w:eastAsia="游明朝"/>
                <w:lang w:val="en-US" w:eastAsia="ja-JP"/>
              </w:rPr>
            </w:pPr>
          </w:p>
        </w:tc>
      </w:tr>
    </w:tbl>
    <w:p w14:paraId="00BEC1FC" w14:textId="77777777" w:rsidR="009749E2" w:rsidRPr="009749E2" w:rsidRDefault="009749E2" w:rsidP="0088574F">
      <w:pPr>
        <w:spacing w:after="100" w:afterAutospacing="1"/>
        <w:jc w:val="both"/>
        <w:rPr>
          <w:rFonts w:eastAsia="DengXian"/>
        </w:rPr>
      </w:pPr>
    </w:p>
    <w:p w14:paraId="23736DC6" w14:textId="63BD93A4" w:rsidR="007841E4" w:rsidRDefault="00A460B8" w:rsidP="0088574F">
      <w:pPr>
        <w:spacing w:after="100" w:afterAutospacing="1"/>
        <w:jc w:val="both"/>
        <w:rPr>
          <w:rFonts w:eastAsia="游明朝"/>
          <w:lang w:eastAsia="ja-JP"/>
        </w:rPr>
      </w:pPr>
      <w:r>
        <w:rPr>
          <w:rFonts w:eastAsia="游明朝"/>
          <w:lang w:eastAsia="ja-JP"/>
        </w:rPr>
        <w:lastRenderedPageBreak/>
        <w:t>O</w:t>
      </w:r>
      <w:r w:rsidR="004633B9">
        <w:rPr>
          <w:rFonts w:eastAsia="游明朝"/>
          <w:lang w:eastAsia="ja-JP"/>
        </w:rPr>
        <w:t xml:space="preserve">ne contribution [11] </w:t>
      </w:r>
      <w:r w:rsidR="0078310E">
        <w:rPr>
          <w:rFonts w:eastAsia="游明朝"/>
          <w:lang w:eastAsia="ja-JP"/>
        </w:rPr>
        <w:t>propose</w:t>
      </w:r>
      <w:r w:rsidR="004633B9" w:rsidRPr="004633B9">
        <w:rPr>
          <w:rFonts w:hint="eastAsia"/>
        </w:rPr>
        <w:t xml:space="preserve"> </w:t>
      </w:r>
      <w:r w:rsidR="004633B9">
        <w:rPr>
          <w:rFonts w:eastAsia="游明朝"/>
          <w:lang w:eastAsia="ja-JP"/>
        </w:rPr>
        <w:t>that d</w:t>
      </w:r>
      <w:r w:rsidR="004633B9" w:rsidRPr="004633B9">
        <w:rPr>
          <w:rFonts w:eastAsia="游明朝"/>
          <w:lang w:eastAsia="ja-JP"/>
        </w:rPr>
        <w:t>iscussion of definition of RedCap UE type in RAN1 should wait until after progress is made in RAN2 and RAN1 has decision on early identification</w:t>
      </w:r>
      <w:r w:rsidR="0078310E">
        <w:rPr>
          <w:rFonts w:eastAsia="游明朝"/>
          <w:lang w:eastAsia="ja-JP"/>
        </w:rPr>
        <w:t>.</w:t>
      </w:r>
    </w:p>
    <w:p w14:paraId="473105F9" w14:textId="51B6CB1E" w:rsidR="00246C13" w:rsidRPr="00107018" w:rsidRDefault="00C66F6C" w:rsidP="00246C13">
      <w:pPr>
        <w:jc w:val="both"/>
        <w:rPr>
          <w:b/>
        </w:rPr>
      </w:pPr>
      <w:r w:rsidRPr="00C66F6C">
        <w:rPr>
          <w:b/>
          <w:highlight w:val="cyan"/>
        </w:rPr>
        <w:t>Medium</w:t>
      </w:r>
      <w:r w:rsidR="00246C13" w:rsidRPr="00C66F6C">
        <w:rPr>
          <w:b/>
          <w:highlight w:val="cyan"/>
        </w:rPr>
        <w:t xml:space="preserve"> Priority Question 2-</w:t>
      </w:r>
      <w:r w:rsidR="00D73F5E" w:rsidRPr="00C66F6C">
        <w:rPr>
          <w:b/>
          <w:highlight w:val="cyan"/>
        </w:rPr>
        <w:t>4</w:t>
      </w:r>
      <w:r w:rsidR="00246C13" w:rsidRPr="00C66F6C">
        <w:rPr>
          <w:b/>
          <w:highlight w:val="cyan"/>
        </w:rPr>
        <w:t>:</w:t>
      </w:r>
    </w:p>
    <w:p w14:paraId="3EBF020A" w14:textId="77777777" w:rsidR="00246C13" w:rsidRDefault="00246C13" w:rsidP="00246C13">
      <w:pPr>
        <w:pStyle w:val="a7"/>
        <w:numPr>
          <w:ilvl w:val="0"/>
          <w:numId w:val="6"/>
        </w:numPr>
        <w:jc w:val="both"/>
        <w:rPr>
          <w:b/>
          <w:sz w:val="20"/>
          <w:szCs w:val="22"/>
          <w:lang w:val="en-GB"/>
        </w:rPr>
      </w:pPr>
      <w:r>
        <w:rPr>
          <w:b/>
          <w:sz w:val="20"/>
          <w:szCs w:val="22"/>
          <w:lang w:val="en-GB" w:eastAsia="zh-CN"/>
        </w:rPr>
        <w:t xml:space="preserve">Should RAN1 wait the discussion </w:t>
      </w:r>
      <w:r w:rsidRPr="00A163F3">
        <w:rPr>
          <w:b/>
          <w:sz w:val="20"/>
          <w:szCs w:val="22"/>
          <w:lang w:val="en-GB" w:eastAsia="zh-CN"/>
        </w:rPr>
        <w:t xml:space="preserve">of definition of RedCap UE type until </w:t>
      </w:r>
      <w:r>
        <w:rPr>
          <w:b/>
          <w:sz w:val="20"/>
          <w:szCs w:val="22"/>
          <w:lang w:val="en-GB" w:eastAsia="zh-CN"/>
        </w:rPr>
        <w:t xml:space="preserve">some </w:t>
      </w:r>
      <w:r w:rsidRPr="00A163F3">
        <w:rPr>
          <w:b/>
          <w:sz w:val="20"/>
          <w:szCs w:val="22"/>
          <w:lang w:val="en-GB" w:eastAsia="zh-CN"/>
        </w:rPr>
        <w:t>progress is made in RAN2 and RAN1 has decision on early identification</w:t>
      </w:r>
      <w:r>
        <w:rPr>
          <w:b/>
          <w:sz w:val="20"/>
          <w:szCs w:val="22"/>
          <w:lang w:val="en-GB" w:eastAsia="zh-CN"/>
        </w:rPr>
        <w:t>? If yes, please provide your view when we can resume RAN1 discussion.</w:t>
      </w:r>
    </w:p>
    <w:tbl>
      <w:tblPr>
        <w:tblStyle w:val="af6"/>
        <w:tblW w:w="9631" w:type="dxa"/>
        <w:tblLook w:val="04A0" w:firstRow="1" w:lastRow="0" w:firstColumn="1" w:lastColumn="0" w:noHBand="0" w:noVBand="1"/>
      </w:tblPr>
      <w:tblGrid>
        <w:gridCol w:w="1479"/>
        <w:gridCol w:w="1372"/>
        <w:gridCol w:w="6780"/>
      </w:tblGrid>
      <w:tr w:rsidR="00D73F5E" w14:paraId="67384BD1" w14:textId="77777777" w:rsidTr="00875C51">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C08FD55" w14:textId="77777777" w:rsidR="00D73F5E" w:rsidRDefault="00D73F5E" w:rsidP="00875C51">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FEB6E43" w14:textId="77777777" w:rsidR="00D73F5E" w:rsidRDefault="00D73F5E" w:rsidP="00875C51">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5F1C5A6" w14:textId="77777777" w:rsidR="00D73F5E" w:rsidRDefault="00D73F5E" w:rsidP="00875C51">
            <w:pPr>
              <w:rPr>
                <w:b/>
                <w:bCs/>
              </w:rPr>
            </w:pPr>
            <w:r>
              <w:rPr>
                <w:b/>
                <w:bCs/>
              </w:rPr>
              <w:t>Comments</w:t>
            </w:r>
          </w:p>
        </w:tc>
      </w:tr>
      <w:tr w:rsidR="00D73F5E" w14:paraId="3652DCF8" w14:textId="77777777" w:rsidTr="00875C51">
        <w:tc>
          <w:tcPr>
            <w:tcW w:w="1479" w:type="dxa"/>
            <w:tcBorders>
              <w:top w:val="single" w:sz="4" w:space="0" w:color="auto"/>
              <w:left w:val="single" w:sz="4" w:space="0" w:color="auto"/>
              <w:bottom w:val="single" w:sz="4" w:space="0" w:color="auto"/>
              <w:right w:val="single" w:sz="4" w:space="0" w:color="auto"/>
            </w:tcBorders>
          </w:tcPr>
          <w:p w14:paraId="75C17AF2" w14:textId="186452C1" w:rsidR="00D73F5E" w:rsidRPr="00DE3D95" w:rsidRDefault="00DE3D95" w:rsidP="00875C51">
            <w:pPr>
              <w:rPr>
                <w:rFonts w:eastAsia="SimSun"/>
                <w:lang w:val="en-US" w:eastAsia="zh-CN"/>
              </w:rPr>
            </w:pPr>
            <w:r>
              <w:rPr>
                <w:rFonts w:eastAsia="SimSun" w:hint="eastAsia"/>
                <w:lang w:val="en-US" w:eastAsia="zh-CN"/>
              </w:rPr>
              <w:t>ZTE, Sanechips</w:t>
            </w:r>
          </w:p>
        </w:tc>
        <w:tc>
          <w:tcPr>
            <w:tcW w:w="1372" w:type="dxa"/>
            <w:tcBorders>
              <w:top w:val="single" w:sz="4" w:space="0" w:color="auto"/>
              <w:left w:val="single" w:sz="4" w:space="0" w:color="auto"/>
              <w:bottom w:val="single" w:sz="4" w:space="0" w:color="auto"/>
              <w:right w:val="single" w:sz="4" w:space="0" w:color="auto"/>
            </w:tcBorders>
          </w:tcPr>
          <w:p w14:paraId="1A9696F1" w14:textId="5BC780F7" w:rsidR="00D73F5E" w:rsidRPr="00DE3D95" w:rsidRDefault="00DE3D95" w:rsidP="00875C51">
            <w:pPr>
              <w:tabs>
                <w:tab w:val="left" w:pos="551"/>
              </w:tabs>
              <w:rPr>
                <w:rFonts w:eastAsia="SimSun"/>
                <w:lang w:val="en-US" w:eastAsia="zh-CN"/>
              </w:rPr>
            </w:pPr>
            <w:r>
              <w:rPr>
                <w:rFonts w:eastAsia="SimSu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1E296D4D" w14:textId="66310397" w:rsidR="00D73F5E" w:rsidRPr="00DE3D95" w:rsidRDefault="00DE3D95" w:rsidP="00884287">
            <w:pPr>
              <w:rPr>
                <w:rFonts w:eastAsia="SimSun"/>
                <w:lang w:val="en-US" w:eastAsia="zh-CN"/>
              </w:rPr>
            </w:pPr>
            <w:r>
              <w:rPr>
                <w:rFonts w:eastAsia="SimSun"/>
                <w:lang w:val="en-US" w:eastAsia="zh-CN"/>
              </w:rPr>
              <w:t>R</w:t>
            </w:r>
            <w:r>
              <w:rPr>
                <w:rFonts w:eastAsia="SimSun" w:hint="eastAsia"/>
                <w:lang w:val="en-US" w:eastAsia="zh-CN"/>
              </w:rPr>
              <w:t xml:space="preserve">esume </w:t>
            </w:r>
            <w:r>
              <w:rPr>
                <w:rFonts w:eastAsia="SimSun"/>
                <w:lang w:val="en-US" w:eastAsia="zh-CN"/>
              </w:rPr>
              <w:t xml:space="preserve">at least </w:t>
            </w:r>
            <w:r w:rsidR="00884287">
              <w:rPr>
                <w:rFonts w:eastAsia="SimSun"/>
                <w:lang w:val="en-US" w:eastAsia="zh-CN"/>
              </w:rPr>
              <w:t xml:space="preserve">RAN1 has </w:t>
            </w:r>
            <w:r>
              <w:rPr>
                <w:rFonts w:eastAsia="SimSun"/>
                <w:lang w:val="en-US" w:eastAsia="zh-CN"/>
              </w:rPr>
              <w:t xml:space="preserve">decision on </w:t>
            </w:r>
            <w:r w:rsidR="00884287">
              <w:rPr>
                <w:rFonts w:eastAsia="SimSun"/>
                <w:lang w:val="en-US" w:eastAsia="zh-CN"/>
              </w:rPr>
              <w:t xml:space="preserve">which capabilities should be </w:t>
            </w:r>
            <w:r>
              <w:rPr>
                <w:rFonts w:eastAsia="SimSun"/>
                <w:lang w:val="en-US" w:eastAsia="zh-CN"/>
              </w:rPr>
              <w:t>early identifi</w:t>
            </w:r>
            <w:r w:rsidR="00884287">
              <w:rPr>
                <w:rFonts w:eastAsia="SimSun"/>
                <w:lang w:val="en-US" w:eastAsia="zh-CN"/>
              </w:rPr>
              <w:t>ed</w:t>
            </w:r>
          </w:p>
        </w:tc>
      </w:tr>
      <w:tr w:rsidR="000E5231" w14:paraId="5EC6D8B0" w14:textId="77777777" w:rsidTr="00875C51">
        <w:tc>
          <w:tcPr>
            <w:tcW w:w="1479" w:type="dxa"/>
            <w:tcBorders>
              <w:top w:val="single" w:sz="4" w:space="0" w:color="auto"/>
              <w:left w:val="single" w:sz="4" w:space="0" w:color="auto"/>
              <w:bottom w:val="single" w:sz="4" w:space="0" w:color="auto"/>
              <w:right w:val="single" w:sz="4" w:space="0" w:color="auto"/>
            </w:tcBorders>
          </w:tcPr>
          <w:p w14:paraId="23F3E033" w14:textId="001A3463" w:rsidR="000E5231" w:rsidRDefault="000E5231" w:rsidP="000E5231">
            <w:pPr>
              <w:rPr>
                <w:rFonts w:eastAsia="游明朝"/>
                <w:lang w:val="en-US" w:eastAsia="ja-JP"/>
              </w:rPr>
            </w:pPr>
            <w:r>
              <w:rPr>
                <w:lang w:val="en-US" w:eastAsia="ko-KR"/>
              </w:rPr>
              <w:t>Huawei, HiSi</w:t>
            </w:r>
          </w:p>
        </w:tc>
        <w:tc>
          <w:tcPr>
            <w:tcW w:w="1372" w:type="dxa"/>
            <w:tcBorders>
              <w:top w:val="single" w:sz="4" w:space="0" w:color="auto"/>
              <w:left w:val="single" w:sz="4" w:space="0" w:color="auto"/>
              <w:bottom w:val="single" w:sz="4" w:space="0" w:color="auto"/>
              <w:right w:val="single" w:sz="4" w:space="0" w:color="auto"/>
            </w:tcBorders>
          </w:tcPr>
          <w:p w14:paraId="5DECD0A7" w14:textId="08586859" w:rsidR="000E5231" w:rsidRDefault="000E5231" w:rsidP="000E5231">
            <w:pPr>
              <w:tabs>
                <w:tab w:val="left" w:pos="551"/>
              </w:tabs>
              <w:rPr>
                <w:rFonts w:eastAsia="游明朝"/>
                <w:lang w:val="en-US" w:eastAsia="ja-JP"/>
              </w:rPr>
            </w:pPr>
            <w:r>
              <w:rPr>
                <w:lang w:val="en-US" w:eastAsia="ko-KR"/>
              </w:rPr>
              <w:t>N</w:t>
            </w:r>
          </w:p>
        </w:tc>
        <w:tc>
          <w:tcPr>
            <w:tcW w:w="6780" w:type="dxa"/>
            <w:tcBorders>
              <w:top w:val="single" w:sz="4" w:space="0" w:color="auto"/>
              <w:left w:val="single" w:sz="4" w:space="0" w:color="auto"/>
              <w:bottom w:val="single" w:sz="4" w:space="0" w:color="auto"/>
              <w:right w:val="single" w:sz="4" w:space="0" w:color="auto"/>
            </w:tcBorders>
          </w:tcPr>
          <w:p w14:paraId="42A7E285" w14:textId="77777777" w:rsidR="000E5231" w:rsidRDefault="000E5231" w:rsidP="000E5231">
            <w:pPr>
              <w:rPr>
                <w:lang w:val="en-US"/>
              </w:rPr>
            </w:pPr>
            <w:r>
              <w:rPr>
                <w:lang w:val="en-US"/>
              </w:rPr>
              <w:t>RAN1 is also tasked as per WID for discussion. Actually, RAN2 is expecting RAN1 input</w:t>
            </w:r>
          </w:p>
          <w:p w14:paraId="3DA9D569" w14:textId="77777777" w:rsidR="000E5231" w:rsidRDefault="000E5231" w:rsidP="000E5231">
            <w:pPr>
              <w:rPr>
                <w:rFonts w:eastAsia="DengXian"/>
                <w:lang w:val="en-US" w:eastAsia="zh-CN"/>
              </w:rPr>
            </w:pPr>
            <w:r w:rsidRPr="00C85626">
              <w:rPr>
                <w:rFonts w:eastAsia="DengXian" w:hint="eastAsia"/>
                <w:highlight w:val="green"/>
                <w:lang w:val="en-US" w:eastAsia="zh-CN"/>
              </w:rPr>
              <w:t>A</w:t>
            </w:r>
            <w:r w:rsidRPr="00C85626">
              <w:rPr>
                <w:rFonts w:eastAsia="DengXian"/>
                <w:highlight w:val="green"/>
                <w:lang w:val="en-US" w:eastAsia="zh-CN"/>
              </w:rPr>
              <w:t>greement in RAN2#111-e:</w:t>
            </w:r>
          </w:p>
          <w:p w14:paraId="610D857C" w14:textId="376CE42D" w:rsidR="000E5231" w:rsidRDefault="000E5231" w:rsidP="000E5231">
            <w:pPr>
              <w:rPr>
                <w:lang w:val="en-US"/>
              </w:rPr>
            </w:pPr>
            <w:r w:rsidRPr="00B2486F">
              <w:rPr>
                <w:rFonts w:ascii="Arial" w:eastAsia="ＭＳ 明朝" w:hAnsi="Arial"/>
                <w:szCs w:val="24"/>
                <w:lang w:eastAsia="en-GB"/>
              </w:rPr>
              <w:t>The number of device types should be minimised, to reduce market fragmentation, and introduced only where essential to control UE accesses and differentiate them from legacy R15/R16 and non-Redcap R17 UEs, (e.g. number of Tx/Rx antennas, maximum supportable BW, etc.). The exact composition of the set of L1 capabilities of the device type can be discussed by RAN1</w:t>
            </w:r>
          </w:p>
        </w:tc>
      </w:tr>
      <w:tr w:rsidR="000E5231" w14:paraId="3FA1C329" w14:textId="77777777" w:rsidTr="00875C51">
        <w:tc>
          <w:tcPr>
            <w:tcW w:w="1479" w:type="dxa"/>
            <w:tcBorders>
              <w:top w:val="single" w:sz="4" w:space="0" w:color="auto"/>
              <w:left w:val="single" w:sz="4" w:space="0" w:color="auto"/>
              <w:bottom w:val="single" w:sz="4" w:space="0" w:color="auto"/>
              <w:right w:val="single" w:sz="4" w:space="0" w:color="auto"/>
            </w:tcBorders>
          </w:tcPr>
          <w:p w14:paraId="0D73AE55" w14:textId="0E1CCBD4" w:rsidR="000E5231" w:rsidRDefault="005F2A3E" w:rsidP="000E5231">
            <w:pPr>
              <w:rPr>
                <w:rFonts w:eastAsia="游明朝"/>
                <w:lang w:val="en-US" w:eastAsia="ja-JP"/>
              </w:rPr>
            </w:pPr>
            <w:r>
              <w:rPr>
                <w:rFonts w:eastAsia="游明朝" w:hint="eastAsia"/>
                <w:lang w:val="en-US" w:eastAsia="ja-JP"/>
              </w:rPr>
              <w:t>S</w:t>
            </w:r>
            <w:r>
              <w:rPr>
                <w:rFonts w:eastAsia="游明朝"/>
                <w:lang w:val="en-US" w:eastAsia="ja-JP"/>
              </w:rPr>
              <w:t>harp</w:t>
            </w:r>
          </w:p>
        </w:tc>
        <w:tc>
          <w:tcPr>
            <w:tcW w:w="1372" w:type="dxa"/>
            <w:tcBorders>
              <w:top w:val="single" w:sz="4" w:space="0" w:color="auto"/>
              <w:left w:val="single" w:sz="4" w:space="0" w:color="auto"/>
              <w:bottom w:val="single" w:sz="4" w:space="0" w:color="auto"/>
              <w:right w:val="single" w:sz="4" w:space="0" w:color="auto"/>
            </w:tcBorders>
          </w:tcPr>
          <w:p w14:paraId="29F3B6EA" w14:textId="1E324A0B" w:rsidR="000E5231" w:rsidRDefault="005F2A3E" w:rsidP="000E5231">
            <w:pPr>
              <w:tabs>
                <w:tab w:val="left" w:pos="551"/>
              </w:tabs>
              <w:rPr>
                <w:rFonts w:eastAsia="游明朝"/>
                <w:lang w:val="en-US" w:eastAsia="ja-JP"/>
              </w:rPr>
            </w:pPr>
            <w:r>
              <w:rPr>
                <w:rFonts w:eastAsia="游明朝" w:hint="eastAsia"/>
                <w:lang w:val="en-US" w:eastAsia="ja-JP"/>
              </w:rPr>
              <w:t>N</w:t>
            </w:r>
          </w:p>
        </w:tc>
        <w:tc>
          <w:tcPr>
            <w:tcW w:w="6780" w:type="dxa"/>
            <w:tcBorders>
              <w:top w:val="single" w:sz="4" w:space="0" w:color="auto"/>
              <w:left w:val="single" w:sz="4" w:space="0" w:color="auto"/>
              <w:bottom w:val="single" w:sz="4" w:space="0" w:color="auto"/>
              <w:right w:val="single" w:sz="4" w:space="0" w:color="auto"/>
            </w:tcBorders>
          </w:tcPr>
          <w:p w14:paraId="05BD0627" w14:textId="62A54B02" w:rsidR="000E5231" w:rsidRDefault="005F2A3E" w:rsidP="000E5231">
            <w:pPr>
              <w:rPr>
                <w:lang w:val="en-US"/>
              </w:rPr>
            </w:pPr>
            <w:r>
              <w:rPr>
                <w:rFonts w:eastAsia="DengXian"/>
                <w:lang w:val="en-US" w:eastAsia="zh-CN"/>
              </w:rPr>
              <w:t xml:space="preserve">We propose to discuss it first in RAN1. We think this RAN1 decision does not limit RAN2 discussion. If there is any issue identified by RAN2, we can come back.  </w:t>
            </w:r>
          </w:p>
        </w:tc>
      </w:tr>
      <w:tr w:rsidR="00AD5B99" w:rsidRPr="00FF57E8" w14:paraId="7B4A0325" w14:textId="77777777" w:rsidTr="00AD5B99">
        <w:tc>
          <w:tcPr>
            <w:tcW w:w="1479" w:type="dxa"/>
          </w:tcPr>
          <w:p w14:paraId="57090A0D" w14:textId="77777777" w:rsidR="00AD5B99" w:rsidRPr="00FF57E8" w:rsidRDefault="00AD5B99" w:rsidP="00875C51">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10D380EC" w14:textId="77777777" w:rsidR="00AD5B99" w:rsidRPr="00FF57E8" w:rsidRDefault="00AD5B99" w:rsidP="00875C51">
            <w:pPr>
              <w:tabs>
                <w:tab w:val="left" w:pos="551"/>
              </w:tabs>
              <w:rPr>
                <w:rFonts w:eastAsia="DengXian"/>
                <w:lang w:val="en-US" w:eastAsia="zh-CN"/>
              </w:rPr>
            </w:pPr>
            <w:r>
              <w:rPr>
                <w:rFonts w:eastAsia="DengXian" w:hint="eastAsia"/>
                <w:lang w:val="en-US" w:eastAsia="zh-CN"/>
              </w:rPr>
              <w:t>Y</w:t>
            </w:r>
          </w:p>
        </w:tc>
        <w:tc>
          <w:tcPr>
            <w:tcW w:w="6780" w:type="dxa"/>
          </w:tcPr>
          <w:p w14:paraId="1D059C4D" w14:textId="77777777" w:rsidR="00AD5B99" w:rsidRPr="00FF57E8" w:rsidRDefault="00AD5B99" w:rsidP="00875C51">
            <w:pPr>
              <w:rPr>
                <w:rFonts w:eastAsia="DengXian"/>
                <w:lang w:val="en-US" w:eastAsia="zh-CN"/>
              </w:rPr>
            </w:pPr>
            <w:r>
              <w:rPr>
                <w:rFonts w:eastAsia="DengXian" w:hint="eastAsia"/>
                <w:lang w:val="en-US" w:eastAsia="zh-CN"/>
              </w:rPr>
              <w:t>W</w:t>
            </w:r>
            <w:r>
              <w:rPr>
                <w:rFonts w:eastAsia="DengXian"/>
                <w:lang w:val="en-US" w:eastAsia="zh-CN"/>
              </w:rPr>
              <w:t xml:space="preserve">e prefer to see some RAN2 progress before RAN1 discussion, to avoid duplicated/redundant effort. </w:t>
            </w:r>
          </w:p>
        </w:tc>
      </w:tr>
      <w:tr w:rsidR="00F417B7" w:rsidRPr="00FF57E8" w14:paraId="0F11B6D7" w14:textId="77777777" w:rsidTr="00AD5B99">
        <w:tc>
          <w:tcPr>
            <w:tcW w:w="1479" w:type="dxa"/>
          </w:tcPr>
          <w:p w14:paraId="2F3CF458" w14:textId="1342E8E0" w:rsidR="00F417B7" w:rsidRDefault="00F417B7" w:rsidP="00F417B7">
            <w:pPr>
              <w:rPr>
                <w:rFonts w:eastAsia="DengXian"/>
                <w:lang w:val="en-US" w:eastAsia="zh-CN"/>
              </w:rPr>
            </w:pPr>
            <w:r>
              <w:rPr>
                <w:lang w:val="en-US" w:eastAsia="ko-KR"/>
              </w:rPr>
              <w:t>LG</w:t>
            </w:r>
          </w:p>
        </w:tc>
        <w:tc>
          <w:tcPr>
            <w:tcW w:w="1372" w:type="dxa"/>
          </w:tcPr>
          <w:p w14:paraId="5076A8B6" w14:textId="77777777" w:rsidR="00F417B7" w:rsidRDefault="00F417B7" w:rsidP="00F417B7">
            <w:pPr>
              <w:tabs>
                <w:tab w:val="left" w:pos="551"/>
              </w:tabs>
              <w:rPr>
                <w:rFonts w:eastAsia="DengXian"/>
                <w:lang w:val="en-US" w:eastAsia="zh-CN"/>
              </w:rPr>
            </w:pPr>
          </w:p>
        </w:tc>
        <w:tc>
          <w:tcPr>
            <w:tcW w:w="6780" w:type="dxa"/>
          </w:tcPr>
          <w:p w14:paraId="733338AA" w14:textId="08EC9FD0" w:rsidR="00F417B7" w:rsidRDefault="00F417B7" w:rsidP="00F417B7">
            <w:pPr>
              <w:rPr>
                <w:rFonts w:eastAsia="DengXian"/>
                <w:lang w:val="en-US" w:eastAsia="zh-CN"/>
              </w:rPr>
            </w:pPr>
            <w:r>
              <w:rPr>
                <w:lang w:val="en-US" w:eastAsia="ko-KR"/>
              </w:rPr>
              <w:t>Both RAN1 and RAN2 could discuss definition of RedCap UE type with their own expertise.</w:t>
            </w:r>
          </w:p>
        </w:tc>
      </w:tr>
      <w:tr w:rsidR="009B294D" w:rsidRPr="00FF57E8" w14:paraId="146B703B" w14:textId="77777777" w:rsidTr="00AD5B99">
        <w:tc>
          <w:tcPr>
            <w:tcW w:w="1479" w:type="dxa"/>
          </w:tcPr>
          <w:p w14:paraId="47DFDDF4" w14:textId="537CF2C1" w:rsidR="009B294D" w:rsidRDefault="009B294D" w:rsidP="00F417B7">
            <w:pPr>
              <w:rPr>
                <w:lang w:val="en-US" w:eastAsia="ko-KR"/>
              </w:rPr>
            </w:pPr>
            <w:r>
              <w:rPr>
                <w:rFonts w:eastAsia="DengXian" w:hint="eastAsia"/>
                <w:lang w:val="en-US" w:eastAsia="zh-CN"/>
              </w:rPr>
              <w:t>CATT</w:t>
            </w:r>
          </w:p>
        </w:tc>
        <w:tc>
          <w:tcPr>
            <w:tcW w:w="1372" w:type="dxa"/>
          </w:tcPr>
          <w:p w14:paraId="7252B9D9" w14:textId="77777777" w:rsidR="009B294D" w:rsidRDefault="009B294D" w:rsidP="00F417B7">
            <w:pPr>
              <w:tabs>
                <w:tab w:val="left" w:pos="551"/>
              </w:tabs>
              <w:rPr>
                <w:rFonts w:eastAsia="DengXian"/>
                <w:lang w:val="en-US" w:eastAsia="zh-CN"/>
              </w:rPr>
            </w:pPr>
          </w:p>
        </w:tc>
        <w:tc>
          <w:tcPr>
            <w:tcW w:w="6780" w:type="dxa"/>
          </w:tcPr>
          <w:p w14:paraId="6AB09C5C" w14:textId="7B79C9F3" w:rsidR="009B294D" w:rsidRDefault="009B294D" w:rsidP="00F417B7">
            <w:pPr>
              <w:rPr>
                <w:lang w:val="en-US" w:eastAsia="ko-KR"/>
              </w:rPr>
            </w:pPr>
            <w:r>
              <w:rPr>
                <w:rFonts w:eastAsia="DengXian" w:hint="eastAsia"/>
                <w:lang w:val="en-US" w:eastAsia="zh-CN"/>
              </w:rPr>
              <w:t xml:space="preserve">RAN1 can discuss definition of RedCap type </w:t>
            </w:r>
            <w:r>
              <w:rPr>
                <w:rFonts w:eastAsia="DengXian"/>
                <w:lang w:val="en-US" w:eastAsia="zh-CN"/>
              </w:rPr>
              <w:t>parallel</w:t>
            </w:r>
            <w:r>
              <w:rPr>
                <w:rFonts w:eastAsia="DengXian" w:hint="eastAsia"/>
                <w:lang w:val="en-US" w:eastAsia="zh-CN"/>
              </w:rPr>
              <w:t xml:space="preserve"> with RAN2.</w:t>
            </w:r>
          </w:p>
        </w:tc>
      </w:tr>
      <w:tr w:rsidR="005956D2" w:rsidRPr="00FF57E8" w14:paraId="05AB9520" w14:textId="77777777" w:rsidTr="00AD5B99">
        <w:tc>
          <w:tcPr>
            <w:tcW w:w="1479" w:type="dxa"/>
          </w:tcPr>
          <w:p w14:paraId="20053614" w14:textId="782FF3E5" w:rsidR="005956D2" w:rsidRDefault="005956D2" w:rsidP="005956D2">
            <w:pPr>
              <w:rPr>
                <w:rFonts w:eastAsia="DengXian"/>
                <w:lang w:val="en-US" w:eastAsia="zh-CN"/>
              </w:rPr>
            </w:pPr>
            <w:r>
              <w:rPr>
                <w:rFonts w:eastAsia="DengXian"/>
                <w:lang w:val="en-US" w:eastAsia="zh-CN"/>
              </w:rPr>
              <w:t>NordicSemi</w:t>
            </w:r>
          </w:p>
        </w:tc>
        <w:tc>
          <w:tcPr>
            <w:tcW w:w="1372" w:type="dxa"/>
          </w:tcPr>
          <w:p w14:paraId="02F8583D" w14:textId="62AC9DA3" w:rsidR="005956D2" w:rsidRDefault="005956D2" w:rsidP="005956D2">
            <w:pPr>
              <w:tabs>
                <w:tab w:val="left" w:pos="551"/>
              </w:tabs>
              <w:rPr>
                <w:rFonts w:eastAsia="DengXian"/>
                <w:lang w:val="en-US" w:eastAsia="zh-CN"/>
              </w:rPr>
            </w:pPr>
            <w:r>
              <w:rPr>
                <w:rFonts w:eastAsia="DengXian"/>
                <w:lang w:val="en-US" w:eastAsia="zh-CN"/>
              </w:rPr>
              <w:t>N</w:t>
            </w:r>
          </w:p>
        </w:tc>
        <w:tc>
          <w:tcPr>
            <w:tcW w:w="6780" w:type="dxa"/>
          </w:tcPr>
          <w:p w14:paraId="0C5DCDC4" w14:textId="13286363" w:rsidR="005956D2" w:rsidRDefault="005956D2" w:rsidP="005956D2">
            <w:pPr>
              <w:rPr>
                <w:rFonts w:eastAsia="DengXian"/>
                <w:lang w:val="en-US" w:eastAsia="zh-CN"/>
              </w:rPr>
            </w:pPr>
            <w:r>
              <w:rPr>
                <w:rFonts w:eastAsia="DengXian"/>
                <w:lang w:val="en-US" w:eastAsia="zh-CN"/>
              </w:rPr>
              <w:t>RAN1 has good competence about which RAN1 capabilities shall be reduced, this is what in the end makes RedCap UE type.</w:t>
            </w:r>
          </w:p>
        </w:tc>
      </w:tr>
      <w:tr w:rsidR="005351B3" w14:paraId="1BDBA7D3" w14:textId="77777777" w:rsidTr="005351B3">
        <w:tc>
          <w:tcPr>
            <w:tcW w:w="1479" w:type="dxa"/>
          </w:tcPr>
          <w:p w14:paraId="4B9B655C" w14:textId="77777777" w:rsidR="005351B3" w:rsidRDefault="005351B3" w:rsidP="00875C51">
            <w:pPr>
              <w:rPr>
                <w:lang w:val="en-US" w:eastAsia="ko-KR"/>
              </w:rPr>
            </w:pPr>
            <w:r w:rsidRPr="0AFDD737">
              <w:rPr>
                <w:lang w:val="en-US" w:eastAsia="ko-KR"/>
              </w:rPr>
              <w:t>Nokia, NSB</w:t>
            </w:r>
          </w:p>
        </w:tc>
        <w:tc>
          <w:tcPr>
            <w:tcW w:w="1372" w:type="dxa"/>
          </w:tcPr>
          <w:p w14:paraId="238C54B6" w14:textId="77777777" w:rsidR="005351B3" w:rsidRDefault="005351B3" w:rsidP="00875C51">
            <w:pPr>
              <w:tabs>
                <w:tab w:val="left" w:pos="551"/>
              </w:tabs>
              <w:rPr>
                <w:lang w:val="en-US" w:eastAsia="ko-KR"/>
              </w:rPr>
            </w:pPr>
            <w:r w:rsidRPr="0AFDD737">
              <w:rPr>
                <w:lang w:val="en-US" w:eastAsia="ko-KR"/>
              </w:rPr>
              <w:t>N</w:t>
            </w:r>
          </w:p>
        </w:tc>
        <w:tc>
          <w:tcPr>
            <w:tcW w:w="6780" w:type="dxa"/>
          </w:tcPr>
          <w:p w14:paraId="599A9F3C" w14:textId="77777777" w:rsidR="005351B3" w:rsidRDefault="005351B3" w:rsidP="00875C51">
            <w:pPr>
              <w:rPr>
                <w:lang w:val="en-US"/>
              </w:rPr>
            </w:pPr>
            <w:r w:rsidRPr="0AFDD737">
              <w:rPr>
                <w:lang w:val="en-US"/>
              </w:rPr>
              <w:t>RAN1 can at least provide recommendations to RAN2</w:t>
            </w:r>
          </w:p>
        </w:tc>
      </w:tr>
      <w:tr w:rsidR="00C50919" w14:paraId="04390449" w14:textId="77777777" w:rsidTr="00C50919">
        <w:tc>
          <w:tcPr>
            <w:tcW w:w="1479" w:type="dxa"/>
          </w:tcPr>
          <w:p w14:paraId="2070D46A" w14:textId="530598FD" w:rsidR="00C50919" w:rsidRDefault="00C50919" w:rsidP="00875C51">
            <w:pPr>
              <w:rPr>
                <w:lang w:val="en-US" w:eastAsia="ko-KR"/>
              </w:rPr>
            </w:pPr>
            <w:r>
              <w:rPr>
                <w:lang w:val="en-US" w:eastAsia="ko-KR"/>
              </w:rPr>
              <w:t>Ericsson</w:t>
            </w:r>
          </w:p>
        </w:tc>
        <w:tc>
          <w:tcPr>
            <w:tcW w:w="1372" w:type="dxa"/>
          </w:tcPr>
          <w:p w14:paraId="2391BA81" w14:textId="77777777" w:rsidR="00C50919" w:rsidRDefault="00C50919" w:rsidP="00875C51">
            <w:pPr>
              <w:tabs>
                <w:tab w:val="left" w:pos="551"/>
              </w:tabs>
              <w:rPr>
                <w:lang w:val="en-US" w:eastAsia="ko-KR"/>
              </w:rPr>
            </w:pPr>
            <w:r>
              <w:rPr>
                <w:lang w:val="en-US" w:eastAsia="ko-KR"/>
              </w:rPr>
              <w:t>N</w:t>
            </w:r>
          </w:p>
        </w:tc>
        <w:tc>
          <w:tcPr>
            <w:tcW w:w="6780" w:type="dxa"/>
          </w:tcPr>
          <w:p w14:paraId="28ACB218" w14:textId="77777777" w:rsidR="00C50919" w:rsidRDefault="00C50919" w:rsidP="00875C51">
            <w:pPr>
              <w:rPr>
                <w:lang w:val="en-US"/>
              </w:rPr>
            </w:pPr>
            <w:r>
              <w:rPr>
                <w:lang w:val="en-US"/>
              </w:rPr>
              <w:t>We think it could be beneficial for RAN1 to give guidance to RAN2 on what RedCap UE L1 capabilities are not allowed for RedCap UEs, and vice-versa.</w:t>
            </w:r>
          </w:p>
        </w:tc>
      </w:tr>
      <w:tr w:rsidR="00E62792" w14:paraId="11CB7AAA" w14:textId="77777777" w:rsidTr="00C50919">
        <w:tc>
          <w:tcPr>
            <w:tcW w:w="1479" w:type="dxa"/>
          </w:tcPr>
          <w:p w14:paraId="3C59AA31" w14:textId="7772A3C6" w:rsidR="00E62792" w:rsidRDefault="00E62792" w:rsidP="00E62792">
            <w:pPr>
              <w:rPr>
                <w:lang w:val="en-US" w:eastAsia="ko-KR"/>
              </w:rPr>
            </w:pPr>
            <w:r>
              <w:rPr>
                <w:lang w:val="en-US" w:eastAsia="ko-KR"/>
              </w:rPr>
              <w:t>FUTUREWEI</w:t>
            </w:r>
          </w:p>
        </w:tc>
        <w:tc>
          <w:tcPr>
            <w:tcW w:w="1372" w:type="dxa"/>
          </w:tcPr>
          <w:p w14:paraId="56E2E1CE" w14:textId="77777777" w:rsidR="00E62792" w:rsidRDefault="00E62792" w:rsidP="00E62792">
            <w:pPr>
              <w:tabs>
                <w:tab w:val="left" w:pos="551"/>
              </w:tabs>
              <w:rPr>
                <w:lang w:val="en-US" w:eastAsia="ko-KR"/>
              </w:rPr>
            </w:pPr>
          </w:p>
        </w:tc>
        <w:tc>
          <w:tcPr>
            <w:tcW w:w="6780" w:type="dxa"/>
          </w:tcPr>
          <w:p w14:paraId="58FD8B07" w14:textId="0401D69F" w:rsidR="00E62792" w:rsidRDefault="00E62792" w:rsidP="00E62792">
            <w:pPr>
              <w:rPr>
                <w:lang w:val="en-US"/>
              </w:rPr>
            </w:pPr>
            <w:r>
              <w:rPr>
                <w:lang w:val="en-US"/>
              </w:rPr>
              <w:t>Suggest we focus on Early Identification this meeting in RAN1.</w:t>
            </w:r>
          </w:p>
        </w:tc>
      </w:tr>
      <w:tr w:rsidR="002A51D7" w14:paraId="4DD4516A" w14:textId="77777777" w:rsidTr="00C50919">
        <w:tc>
          <w:tcPr>
            <w:tcW w:w="1479" w:type="dxa"/>
          </w:tcPr>
          <w:p w14:paraId="22F9C682" w14:textId="78105190" w:rsidR="002A51D7" w:rsidRDefault="002331E1" w:rsidP="00E62792">
            <w:pPr>
              <w:rPr>
                <w:lang w:val="en-US" w:eastAsia="ko-KR"/>
              </w:rPr>
            </w:pPr>
            <w:r>
              <w:rPr>
                <w:lang w:val="en-US" w:eastAsia="ko-KR"/>
              </w:rPr>
              <w:t>Intel</w:t>
            </w:r>
          </w:p>
        </w:tc>
        <w:tc>
          <w:tcPr>
            <w:tcW w:w="1372" w:type="dxa"/>
          </w:tcPr>
          <w:p w14:paraId="63412F0F" w14:textId="77777777" w:rsidR="002A51D7" w:rsidRDefault="002A51D7" w:rsidP="00E62792">
            <w:pPr>
              <w:tabs>
                <w:tab w:val="left" w:pos="551"/>
              </w:tabs>
              <w:rPr>
                <w:lang w:val="en-US" w:eastAsia="ko-KR"/>
              </w:rPr>
            </w:pPr>
          </w:p>
        </w:tc>
        <w:tc>
          <w:tcPr>
            <w:tcW w:w="6780" w:type="dxa"/>
          </w:tcPr>
          <w:p w14:paraId="56B73760" w14:textId="3FC04C96" w:rsidR="002A51D7" w:rsidRDefault="002331E1" w:rsidP="00E62792">
            <w:pPr>
              <w:rPr>
                <w:lang w:val="en-US"/>
              </w:rPr>
            </w:pPr>
            <w:r>
              <w:rPr>
                <w:lang w:val="en-US"/>
              </w:rPr>
              <w:t>Explicitly prec</w:t>
            </w:r>
            <w:r w:rsidR="0052579C">
              <w:rPr>
                <w:lang w:val="en-US"/>
              </w:rPr>
              <w:t>luding discussions in RAN1 on UE type definition may not be necessary at this point.</w:t>
            </w:r>
          </w:p>
        </w:tc>
      </w:tr>
      <w:tr w:rsidR="007149D4" w14:paraId="0B513986" w14:textId="77777777" w:rsidTr="00C50919">
        <w:tc>
          <w:tcPr>
            <w:tcW w:w="1479" w:type="dxa"/>
          </w:tcPr>
          <w:p w14:paraId="542A5BC9" w14:textId="04A0DCC5" w:rsidR="007149D4" w:rsidRDefault="007149D4" w:rsidP="00E62792">
            <w:pPr>
              <w:rPr>
                <w:lang w:val="en-US" w:eastAsia="ko-KR"/>
              </w:rPr>
            </w:pPr>
            <w:r>
              <w:rPr>
                <w:lang w:val="en-US" w:eastAsia="ko-KR"/>
              </w:rPr>
              <w:t>NEC</w:t>
            </w:r>
          </w:p>
        </w:tc>
        <w:tc>
          <w:tcPr>
            <w:tcW w:w="1372" w:type="dxa"/>
          </w:tcPr>
          <w:p w14:paraId="78101232" w14:textId="2A42220C" w:rsidR="007149D4" w:rsidRDefault="007149D4" w:rsidP="00E62792">
            <w:pPr>
              <w:tabs>
                <w:tab w:val="left" w:pos="551"/>
              </w:tabs>
              <w:rPr>
                <w:lang w:val="en-US" w:eastAsia="ko-KR"/>
              </w:rPr>
            </w:pPr>
            <w:r>
              <w:rPr>
                <w:lang w:val="en-US" w:eastAsia="ko-KR"/>
              </w:rPr>
              <w:t>N</w:t>
            </w:r>
          </w:p>
        </w:tc>
        <w:tc>
          <w:tcPr>
            <w:tcW w:w="6780" w:type="dxa"/>
          </w:tcPr>
          <w:p w14:paraId="1B9702C0" w14:textId="54ACAB35" w:rsidR="007149D4" w:rsidRDefault="007149D4" w:rsidP="007149D4">
            <w:pPr>
              <w:rPr>
                <w:lang w:val="en-US"/>
              </w:rPr>
            </w:pPr>
            <w:r>
              <w:rPr>
                <w:lang w:val="en-US"/>
              </w:rPr>
              <w:t>As mentioned by Huawei, RAN1 can discuss the set of L1 capabilities.</w:t>
            </w:r>
          </w:p>
        </w:tc>
      </w:tr>
      <w:tr w:rsidR="00C66F6C" w14:paraId="10450A55" w14:textId="77777777" w:rsidTr="00C50919">
        <w:tc>
          <w:tcPr>
            <w:tcW w:w="1479" w:type="dxa"/>
          </w:tcPr>
          <w:p w14:paraId="4233C798" w14:textId="475E279C" w:rsidR="00C66F6C" w:rsidRPr="00C66F6C" w:rsidRDefault="00C66F6C" w:rsidP="00E62792">
            <w:pPr>
              <w:rPr>
                <w:rFonts w:eastAsia="游明朝"/>
                <w:lang w:val="en-US" w:eastAsia="ja-JP"/>
              </w:rPr>
            </w:pPr>
            <w:r>
              <w:rPr>
                <w:rFonts w:eastAsia="游明朝" w:hint="eastAsia"/>
                <w:lang w:val="en-US" w:eastAsia="ja-JP"/>
              </w:rPr>
              <w:t>F</w:t>
            </w:r>
            <w:r>
              <w:rPr>
                <w:rFonts w:eastAsia="游明朝"/>
                <w:lang w:val="en-US" w:eastAsia="ja-JP"/>
              </w:rPr>
              <w:t>L2</w:t>
            </w:r>
          </w:p>
        </w:tc>
        <w:tc>
          <w:tcPr>
            <w:tcW w:w="1372" w:type="dxa"/>
          </w:tcPr>
          <w:p w14:paraId="577CD9C6" w14:textId="77777777" w:rsidR="00C66F6C" w:rsidRDefault="00C66F6C" w:rsidP="00E62792">
            <w:pPr>
              <w:tabs>
                <w:tab w:val="left" w:pos="551"/>
              </w:tabs>
              <w:rPr>
                <w:lang w:val="en-US" w:eastAsia="ko-KR"/>
              </w:rPr>
            </w:pPr>
          </w:p>
        </w:tc>
        <w:tc>
          <w:tcPr>
            <w:tcW w:w="6780" w:type="dxa"/>
          </w:tcPr>
          <w:p w14:paraId="6BBB6CAD" w14:textId="1DAE671D" w:rsidR="00C66F6C" w:rsidRPr="00C66F6C" w:rsidRDefault="00C66F6C" w:rsidP="007149D4">
            <w:pPr>
              <w:rPr>
                <w:rFonts w:eastAsia="游明朝"/>
                <w:lang w:val="en-US" w:eastAsia="ja-JP"/>
              </w:rPr>
            </w:pPr>
            <w:r>
              <w:rPr>
                <w:rFonts w:eastAsia="游明朝" w:hint="eastAsia"/>
                <w:lang w:val="en-US" w:eastAsia="ja-JP"/>
              </w:rPr>
              <w:t>A</w:t>
            </w:r>
            <w:r>
              <w:rPr>
                <w:rFonts w:eastAsia="游明朝"/>
                <w:lang w:val="en-US" w:eastAsia="ja-JP"/>
              </w:rPr>
              <w:t>s per chair</w:t>
            </w:r>
            <w:r w:rsidR="00106DA0">
              <w:rPr>
                <w:rFonts w:eastAsia="游明朝"/>
                <w:lang w:val="en-US" w:eastAsia="ja-JP"/>
              </w:rPr>
              <w:t>’</w:t>
            </w:r>
            <w:r>
              <w:rPr>
                <w:rFonts w:eastAsia="游明朝"/>
                <w:lang w:val="en-US" w:eastAsia="ja-JP"/>
              </w:rPr>
              <w:t>s guidance in GTW session, discussion topics in Section 2 can be deprioritized in this RAN1 meeting</w:t>
            </w:r>
            <w:r w:rsidR="00613061">
              <w:rPr>
                <w:rFonts w:eastAsia="游明朝"/>
                <w:lang w:val="en-US" w:eastAsia="ja-JP"/>
              </w:rPr>
              <w:t>.</w:t>
            </w:r>
            <w:r>
              <w:rPr>
                <w:rFonts w:eastAsia="游明朝"/>
                <w:lang w:val="en-US" w:eastAsia="ja-JP"/>
              </w:rPr>
              <w:t xml:space="preserve"> </w:t>
            </w:r>
            <w:r w:rsidR="00580804">
              <w:rPr>
                <w:rFonts w:eastAsia="游明朝"/>
                <w:lang w:val="en-US" w:eastAsia="ja-JP"/>
              </w:rPr>
              <w:t xml:space="preserve">The priority of Question 2-4 is changed to medium. </w:t>
            </w:r>
            <w:r w:rsidR="00613061">
              <w:rPr>
                <w:rFonts w:eastAsia="游明朝"/>
                <w:lang w:val="en-US" w:eastAsia="ja-JP"/>
              </w:rPr>
              <w:t>B</w:t>
            </w:r>
            <w:r>
              <w:rPr>
                <w:rFonts w:eastAsia="游明朝"/>
                <w:lang w:val="en-US" w:eastAsia="ja-JP"/>
              </w:rPr>
              <w:t>ut companies are welcomed to provide their view if not yet provided.</w:t>
            </w:r>
          </w:p>
        </w:tc>
      </w:tr>
      <w:tr w:rsidR="00C66F6C" w14:paraId="24E8A688" w14:textId="77777777" w:rsidTr="00C50919">
        <w:tc>
          <w:tcPr>
            <w:tcW w:w="1479" w:type="dxa"/>
          </w:tcPr>
          <w:p w14:paraId="6A0DC35C" w14:textId="0404A4CF" w:rsidR="00C66F6C" w:rsidRDefault="009818C5" w:rsidP="00E62792">
            <w:pPr>
              <w:rPr>
                <w:rFonts w:eastAsia="游明朝"/>
                <w:lang w:val="en-US" w:eastAsia="ja-JP"/>
              </w:rPr>
            </w:pPr>
            <w:r>
              <w:rPr>
                <w:rFonts w:eastAsia="游明朝"/>
                <w:lang w:val="en-US" w:eastAsia="ja-JP"/>
              </w:rPr>
              <w:t>Qualcomm</w:t>
            </w:r>
          </w:p>
        </w:tc>
        <w:tc>
          <w:tcPr>
            <w:tcW w:w="1372" w:type="dxa"/>
          </w:tcPr>
          <w:p w14:paraId="2D0C8115" w14:textId="1E45ECA5" w:rsidR="00C66F6C" w:rsidRDefault="009818C5" w:rsidP="00E62792">
            <w:pPr>
              <w:tabs>
                <w:tab w:val="left" w:pos="551"/>
              </w:tabs>
              <w:rPr>
                <w:lang w:val="en-US" w:eastAsia="ko-KR"/>
              </w:rPr>
            </w:pPr>
            <w:r>
              <w:rPr>
                <w:lang w:val="en-US" w:eastAsia="ko-KR"/>
              </w:rPr>
              <w:t>N</w:t>
            </w:r>
          </w:p>
        </w:tc>
        <w:tc>
          <w:tcPr>
            <w:tcW w:w="6780" w:type="dxa"/>
          </w:tcPr>
          <w:p w14:paraId="7DE06139" w14:textId="77777777" w:rsidR="00C66F6C" w:rsidRDefault="009818C5" w:rsidP="007149D4">
            <w:pPr>
              <w:rPr>
                <w:lang w:val="en-US"/>
              </w:rPr>
            </w:pPr>
            <w:r>
              <w:rPr>
                <w:lang w:val="en-US"/>
              </w:rPr>
              <w:t>Thanks for the update of FL.</w:t>
            </w:r>
          </w:p>
          <w:p w14:paraId="53C0C23E" w14:textId="28369DE3" w:rsidR="009818C5" w:rsidRDefault="009818C5" w:rsidP="007149D4">
            <w:pPr>
              <w:rPr>
                <w:lang w:val="en-US"/>
              </w:rPr>
            </w:pPr>
            <w:r>
              <w:rPr>
                <w:lang w:val="en-US"/>
              </w:rPr>
              <w:t>We think RAN1 can discuss early indication of RedCap UE type, which is related to the support of BW reduction in L1.</w:t>
            </w:r>
          </w:p>
        </w:tc>
      </w:tr>
      <w:tr w:rsidR="008A0FBB" w14:paraId="7D43FBCC" w14:textId="77777777" w:rsidTr="00C50919">
        <w:tc>
          <w:tcPr>
            <w:tcW w:w="1479" w:type="dxa"/>
          </w:tcPr>
          <w:p w14:paraId="729BFB87" w14:textId="5C75BEB5" w:rsidR="008A0FBB" w:rsidRPr="008A0FBB" w:rsidRDefault="008A0FBB" w:rsidP="00E62792">
            <w:pPr>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650D6719" w14:textId="2C22072A" w:rsidR="008A0FBB" w:rsidRPr="008A0FBB" w:rsidRDefault="008A0FBB" w:rsidP="00E62792">
            <w:pPr>
              <w:tabs>
                <w:tab w:val="left" w:pos="551"/>
              </w:tabs>
              <w:rPr>
                <w:rFonts w:eastAsia="DengXian"/>
                <w:lang w:val="en-US" w:eastAsia="zh-CN"/>
              </w:rPr>
            </w:pPr>
            <w:r>
              <w:rPr>
                <w:rFonts w:eastAsia="DengXian" w:hint="eastAsia"/>
                <w:lang w:val="en-US" w:eastAsia="zh-CN"/>
              </w:rPr>
              <w:t>N</w:t>
            </w:r>
          </w:p>
        </w:tc>
        <w:tc>
          <w:tcPr>
            <w:tcW w:w="6780" w:type="dxa"/>
          </w:tcPr>
          <w:p w14:paraId="4E390A11" w14:textId="1479D355" w:rsidR="008A0FBB" w:rsidRPr="008A0FBB" w:rsidRDefault="008A0FBB" w:rsidP="007149D4">
            <w:pPr>
              <w:rPr>
                <w:rFonts w:eastAsia="DengXian"/>
                <w:lang w:val="en-US" w:eastAsia="zh-CN"/>
              </w:rPr>
            </w:pPr>
            <w:r>
              <w:rPr>
                <w:rFonts w:eastAsia="DengXian" w:hint="eastAsia"/>
                <w:lang w:val="en-US" w:eastAsia="zh-CN"/>
              </w:rPr>
              <w:t>L</w:t>
            </w:r>
            <w:r>
              <w:rPr>
                <w:rFonts w:eastAsia="DengXian"/>
                <w:lang w:val="en-US" w:eastAsia="zh-CN"/>
              </w:rPr>
              <w:t xml:space="preserve">1 </w:t>
            </w:r>
            <w:r>
              <w:rPr>
                <w:lang w:val="en-US"/>
              </w:rPr>
              <w:t>capabilities can be discussed in RAN1.</w:t>
            </w:r>
          </w:p>
        </w:tc>
      </w:tr>
      <w:tr w:rsidR="00A04ABE" w14:paraId="1150583F" w14:textId="77777777" w:rsidTr="00C50919">
        <w:tc>
          <w:tcPr>
            <w:tcW w:w="1479" w:type="dxa"/>
          </w:tcPr>
          <w:p w14:paraId="0309BC8B" w14:textId="6D72991A" w:rsidR="00A04ABE" w:rsidRDefault="00A04ABE" w:rsidP="00E62792">
            <w:pPr>
              <w:rPr>
                <w:rFonts w:eastAsia="DengXian"/>
                <w:lang w:val="en-US" w:eastAsia="zh-CN"/>
              </w:rPr>
            </w:pPr>
            <w:r>
              <w:rPr>
                <w:rFonts w:eastAsia="DengXian" w:hint="eastAsia"/>
                <w:lang w:val="en-US" w:eastAsia="zh-CN"/>
              </w:rPr>
              <w:lastRenderedPageBreak/>
              <w:t>v</w:t>
            </w:r>
            <w:r>
              <w:rPr>
                <w:rFonts w:eastAsia="DengXian"/>
                <w:lang w:val="en-US" w:eastAsia="zh-CN"/>
              </w:rPr>
              <w:t>ivo</w:t>
            </w:r>
          </w:p>
        </w:tc>
        <w:tc>
          <w:tcPr>
            <w:tcW w:w="1372" w:type="dxa"/>
          </w:tcPr>
          <w:p w14:paraId="2792D77F" w14:textId="6068637E" w:rsidR="00A04ABE" w:rsidRDefault="00A04ABE" w:rsidP="00E62792">
            <w:pPr>
              <w:tabs>
                <w:tab w:val="left" w:pos="551"/>
              </w:tabs>
              <w:rPr>
                <w:rFonts w:eastAsia="DengXian"/>
                <w:lang w:val="en-US" w:eastAsia="zh-CN"/>
              </w:rPr>
            </w:pPr>
            <w:r>
              <w:rPr>
                <w:rFonts w:eastAsia="DengXian" w:hint="eastAsia"/>
                <w:lang w:val="en-US" w:eastAsia="zh-CN"/>
              </w:rPr>
              <w:t>Y</w:t>
            </w:r>
          </w:p>
        </w:tc>
        <w:tc>
          <w:tcPr>
            <w:tcW w:w="6780" w:type="dxa"/>
          </w:tcPr>
          <w:p w14:paraId="4761E30E" w14:textId="77777777" w:rsidR="00A04ABE" w:rsidRDefault="00A04ABE" w:rsidP="007149D4">
            <w:pPr>
              <w:rPr>
                <w:rFonts w:eastAsia="DengXian"/>
                <w:lang w:val="en-US" w:eastAsia="zh-CN"/>
              </w:rPr>
            </w:pPr>
          </w:p>
        </w:tc>
      </w:tr>
      <w:tr w:rsidR="008D5501" w14:paraId="49A63B8A" w14:textId="77777777" w:rsidTr="00C50919">
        <w:tc>
          <w:tcPr>
            <w:tcW w:w="1479" w:type="dxa"/>
          </w:tcPr>
          <w:p w14:paraId="7C6250ED" w14:textId="3B758DC3" w:rsidR="008D5501" w:rsidRDefault="008D5501" w:rsidP="00E62792">
            <w:pPr>
              <w:rPr>
                <w:rFonts w:eastAsia="DengXian"/>
                <w:lang w:val="en-US" w:eastAsia="zh-CN"/>
              </w:rPr>
            </w:pPr>
            <w:r>
              <w:rPr>
                <w:rFonts w:eastAsia="DengXian" w:hint="eastAsia"/>
                <w:lang w:val="en-US" w:eastAsia="zh-CN"/>
              </w:rPr>
              <w:t>H</w:t>
            </w:r>
            <w:r>
              <w:rPr>
                <w:rFonts w:eastAsia="DengXian"/>
                <w:lang w:val="en-US" w:eastAsia="zh-CN"/>
              </w:rPr>
              <w:t>uawei, HiSi</w:t>
            </w:r>
          </w:p>
        </w:tc>
        <w:tc>
          <w:tcPr>
            <w:tcW w:w="1372" w:type="dxa"/>
          </w:tcPr>
          <w:p w14:paraId="62C79D11" w14:textId="27CC3FFE" w:rsidR="008D5501" w:rsidRDefault="008D5501" w:rsidP="00E62792">
            <w:pPr>
              <w:tabs>
                <w:tab w:val="left" w:pos="551"/>
              </w:tabs>
              <w:rPr>
                <w:rFonts w:eastAsia="DengXian"/>
                <w:lang w:val="en-US" w:eastAsia="zh-CN"/>
              </w:rPr>
            </w:pPr>
            <w:r>
              <w:rPr>
                <w:rFonts w:eastAsia="DengXian" w:hint="eastAsia"/>
                <w:lang w:val="en-US" w:eastAsia="zh-CN"/>
              </w:rPr>
              <w:t>Y</w:t>
            </w:r>
          </w:p>
        </w:tc>
        <w:tc>
          <w:tcPr>
            <w:tcW w:w="6780" w:type="dxa"/>
          </w:tcPr>
          <w:p w14:paraId="1EE17084" w14:textId="407AAEBB" w:rsidR="008D5501" w:rsidRDefault="008D5501" w:rsidP="007149D4">
            <w:pPr>
              <w:rPr>
                <w:rFonts w:eastAsia="DengXian"/>
                <w:lang w:val="en-US" w:eastAsia="zh-CN"/>
              </w:rPr>
            </w:pPr>
            <w:r>
              <w:rPr>
                <w:rFonts w:eastAsia="DengXian"/>
                <w:lang w:val="en-US" w:eastAsia="zh-CN"/>
              </w:rPr>
              <w:t>As commented during GTW that RAN1 input is still useful. I think at least we can agree on the Max UE bandwidth is included. Other capabilities can be further discussed. We don’t need to complete all details altogether. This also helps RAN2 progress of signaling design.</w:t>
            </w:r>
          </w:p>
        </w:tc>
      </w:tr>
      <w:tr w:rsidR="00E92EA5" w14:paraId="5EE9F0E9" w14:textId="77777777" w:rsidTr="00E92EA5">
        <w:tc>
          <w:tcPr>
            <w:tcW w:w="1479" w:type="dxa"/>
          </w:tcPr>
          <w:p w14:paraId="2370A3E3" w14:textId="77777777" w:rsidR="00E92EA5" w:rsidRDefault="00E92EA5" w:rsidP="00E92EA5">
            <w:pPr>
              <w:rPr>
                <w:rFonts w:eastAsia="DengXian"/>
                <w:lang w:val="en-US" w:eastAsia="zh-CN"/>
              </w:rPr>
            </w:pPr>
            <w:r>
              <w:rPr>
                <w:rFonts w:eastAsia="DengXian"/>
                <w:lang w:val="en-US" w:eastAsia="zh-CN"/>
              </w:rPr>
              <w:t>Samsung</w:t>
            </w:r>
          </w:p>
        </w:tc>
        <w:tc>
          <w:tcPr>
            <w:tcW w:w="1372" w:type="dxa"/>
          </w:tcPr>
          <w:p w14:paraId="334C1155" w14:textId="77777777" w:rsidR="00E92EA5" w:rsidRDefault="00E92EA5" w:rsidP="00E92EA5">
            <w:pPr>
              <w:tabs>
                <w:tab w:val="left" w:pos="551"/>
              </w:tabs>
              <w:rPr>
                <w:rFonts w:eastAsia="DengXian"/>
                <w:lang w:val="en-US" w:eastAsia="zh-CN"/>
              </w:rPr>
            </w:pPr>
            <w:r>
              <w:rPr>
                <w:rFonts w:eastAsia="DengXian"/>
                <w:lang w:val="en-US" w:eastAsia="zh-CN"/>
              </w:rPr>
              <w:t>N</w:t>
            </w:r>
          </w:p>
        </w:tc>
        <w:tc>
          <w:tcPr>
            <w:tcW w:w="6780" w:type="dxa"/>
          </w:tcPr>
          <w:p w14:paraId="0841C9DE" w14:textId="729FE0C7" w:rsidR="00E92EA5" w:rsidRDefault="00E92EA5" w:rsidP="00E92EA5">
            <w:pPr>
              <w:rPr>
                <w:rFonts w:eastAsia="DengXian"/>
                <w:lang w:val="en-US" w:eastAsia="zh-CN"/>
              </w:rPr>
            </w:pPr>
            <w:r>
              <w:rPr>
                <w:lang w:val="en-US"/>
              </w:rPr>
              <w:t>RAN1 and RAN2 work can proceed in parallel while sharing the progress.</w:t>
            </w:r>
          </w:p>
        </w:tc>
      </w:tr>
      <w:tr w:rsidR="00640562" w14:paraId="12C15475" w14:textId="77777777" w:rsidTr="00E92EA5">
        <w:tc>
          <w:tcPr>
            <w:tcW w:w="1479" w:type="dxa"/>
          </w:tcPr>
          <w:p w14:paraId="3E174F1C" w14:textId="52A7E336" w:rsidR="00640562" w:rsidRDefault="00640562" w:rsidP="00E92EA5">
            <w:pPr>
              <w:rPr>
                <w:rFonts w:eastAsia="DengXian"/>
                <w:lang w:val="en-US" w:eastAsia="zh-CN"/>
              </w:rPr>
            </w:pPr>
            <w:r>
              <w:rPr>
                <w:rFonts w:eastAsia="DengXian" w:hint="eastAsia"/>
                <w:lang w:val="en-US" w:eastAsia="zh-CN"/>
              </w:rPr>
              <w:t>X</w:t>
            </w:r>
            <w:r>
              <w:rPr>
                <w:rFonts w:eastAsia="DengXian"/>
                <w:lang w:val="en-US" w:eastAsia="zh-CN"/>
              </w:rPr>
              <w:t xml:space="preserve">iaomi </w:t>
            </w:r>
          </w:p>
        </w:tc>
        <w:tc>
          <w:tcPr>
            <w:tcW w:w="1372" w:type="dxa"/>
          </w:tcPr>
          <w:p w14:paraId="1F42CD40" w14:textId="77777777" w:rsidR="00640562" w:rsidRDefault="00640562" w:rsidP="00E92EA5">
            <w:pPr>
              <w:tabs>
                <w:tab w:val="left" w:pos="551"/>
              </w:tabs>
              <w:rPr>
                <w:rFonts w:eastAsia="DengXian"/>
                <w:lang w:val="en-US" w:eastAsia="zh-CN"/>
              </w:rPr>
            </w:pPr>
          </w:p>
        </w:tc>
        <w:tc>
          <w:tcPr>
            <w:tcW w:w="6780" w:type="dxa"/>
          </w:tcPr>
          <w:p w14:paraId="60C8CF30" w14:textId="03424E66" w:rsidR="00640562" w:rsidRPr="00C4417D" w:rsidRDefault="00F27DFD" w:rsidP="00E92EA5">
            <w:pPr>
              <w:rPr>
                <w:rFonts w:eastAsia="DengXian"/>
                <w:lang w:val="en-US" w:eastAsia="zh-CN"/>
              </w:rPr>
            </w:pPr>
            <w:r>
              <w:rPr>
                <w:rFonts w:eastAsia="DengXian"/>
                <w:lang w:val="en-US" w:eastAsia="zh-CN"/>
              </w:rPr>
              <w:t>We share the same view w</w:t>
            </w:r>
            <w:r w:rsidR="00C4417D">
              <w:rPr>
                <w:rFonts w:eastAsia="DengXian"/>
                <w:lang w:val="en-US" w:eastAsia="zh-CN"/>
              </w:rPr>
              <w:t xml:space="preserve">ith CMCC, HW and Samsung, RAN1 still can continue the discussion on the L1 capabilities. As commented by HW, at least max UE bandwidth can be included in the UE type definition.  </w:t>
            </w:r>
          </w:p>
        </w:tc>
      </w:tr>
      <w:tr w:rsidR="0048692A" w14:paraId="21AD510C" w14:textId="77777777" w:rsidTr="00E92EA5">
        <w:tc>
          <w:tcPr>
            <w:tcW w:w="1479" w:type="dxa"/>
          </w:tcPr>
          <w:p w14:paraId="10B85CF9" w14:textId="583A7D77" w:rsidR="0048692A" w:rsidRDefault="0048692A" w:rsidP="00E92EA5">
            <w:pPr>
              <w:rPr>
                <w:rFonts w:eastAsia="DengXian"/>
                <w:lang w:val="en-US" w:eastAsia="zh-CN"/>
              </w:rPr>
            </w:pPr>
            <w:r>
              <w:rPr>
                <w:rFonts w:eastAsia="DengXian" w:hint="eastAsia"/>
                <w:lang w:val="en-US" w:eastAsia="zh-CN"/>
              </w:rPr>
              <w:t>S</w:t>
            </w:r>
            <w:r>
              <w:rPr>
                <w:rFonts w:eastAsia="DengXian"/>
                <w:lang w:val="en-US" w:eastAsia="zh-CN"/>
              </w:rPr>
              <w:t>preadtrum</w:t>
            </w:r>
          </w:p>
        </w:tc>
        <w:tc>
          <w:tcPr>
            <w:tcW w:w="1372" w:type="dxa"/>
          </w:tcPr>
          <w:p w14:paraId="0BD377CE" w14:textId="77777777" w:rsidR="0048692A" w:rsidRDefault="0048692A" w:rsidP="00E92EA5">
            <w:pPr>
              <w:tabs>
                <w:tab w:val="left" w:pos="551"/>
              </w:tabs>
              <w:rPr>
                <w:rFonts w:eastAsia="DengXian"/>
                <w:lang w:val="en-US" w:eastAsia="zh-CN"/>
              </w:rPr>
            </w:pPr>
          </w:p>
        </w:tc>
        <w:tc>
          <w:tcPr>
            <w:tcW w:w="6780" w:type="dxa"/>
          </w:tcPr>
          <w:p w14:paraId="4AA7C7EB" w14:textId="48742634" w:rsidR="0048692A" w:rsidRPr="0048692A" w:rsidRDefault="0048692A" w:rsidP="00E92EA5">
            <w:pPr>
              <w:rPr>
                <w:rFonts w:eastAsia="DengXian"/>
                <w:lang w:val="en-US" w:eastAsia="zh-CN"/>
              </w:rPr>
            </w:pPr>
            <w:r w:rsidRPr="00AB3D4C">
              <w:rPr>
                <w:rFonts w:eastAsia="DengXian"/>
                <w:lang w:val="en-US" w:eastAsia="zh-CN"/>
              </w:rPr>
              <w:t>Suggest focusing on early indication in this meeting.</w:t>
            </w:r>
          </w:p>
        </w:tc>
      </w:tr>
      <w:tr w:rsidR="00885571" w14:paraId="7872F7F1" w14:textId="77777777" w:rsidTr="00E92EA5">
        <w:tc>
          <w:tcPr>
            <w:tcW w:w="1479" w:type="dxa"/>
          </w:tcPr>
          <w:p w14:paraId="3CB9B237" w14:textId="17EC9705" w:rsidR="00885571" w:rsidRDefault="00885571" w:rsidP="00885571">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14:paraId="3AF6C51E" w14:textId="6A6A539C" w:rsidR="00885571" w:rsidRDefault="00885571" w:rsidP="00885571">
            <w:pPr>
              <w:tabs>
                <w:tab w:val="left" w:pos="551"/>
              </w:tabs>
              <w:rPr>
                <w:rFonts w:eastAsia="DengXian"/>
                <w:lang w:val="en-US" w:eastAsia="zh-CN"/>
              </w:rPr>
            </w:pPr>
            <w:r>
              <w:rPr>
                <w:rFonts w:eastAsia="DengXian" w:hint="eastAsia"/>
                <w:lang w:val="en-US" w:eastAsia="zh-CN"/>
              </w:rPr>
              <w:t>N</w:t>
            </w:r>
          </w:p>
        </w:tc>
        <w:tc>
          <w:tcPr>
            <w:tcW w:w="6780" w:type="dxa"/>
          </w:tcPr>
          <w:p w14:paraId="27F4E146" w14:textId="0C167BBD" w:rsidR="00885571" w:rsidRPr="00AB3D4C" w:rsidRDefault="00885571" w:rsidP="00885571">
            <w:pPr>
              <w:rPr>
                <w:rFonts w:eastAsia="DengXian"/>
                <w:lang w:val="en-US" w:eastAsia="zh-CN"/>
              </w:rPr>
            </w:pPr>
            <w:r>
              <w:rPr>
                <w:rFonts w:eastAsia="DengXian"/>
                <w:lang w:val="en-US" w:eastAsia="zh-CN"/>
              </w:rPr>
              <w:t xml:space="preserve">We think RAN1 can start to discuss the </w:t>
            </w:r>
            <w:r w:rsidRPr="00BB627A">
              <w:rPr>
                <w:rFonts w:eastAsia="DengXian"/>
                <w:lang w:val="en-US" w:eastAsia="zh-CN"/>
              </w:rPr>
              <w:t>definition of RedCap UE type</w:t>
            </w:r>
            <w:r>
              <w:rPr>
                <w:rFonts w:eastAsia="DengXian"/>
                <w:lang w:val="en-US" w:eastAsia="zh-CN"/>
              </w:rPr>
              <w:t xml:space="preserve"> and other aspects related to RAN1, with taking RedCap WI progress into consideration.  </w:t>
            </w:r>
          </w:p>
        </w:tc>
      </w:tr>
      <w:tr w:rsidR="009052C2" w14:paraId="4A5DDBDE" w14:textId="77777777" w:rsidTr="009052C2">
        <w:tc>
          <w:tcPr>
            <w:tcW w:w="1479" w:type="dxa"/>
          </w:tcPr>
          <w:p w14:paraId="4152AD34" w14:textId="77777777" w:rsidR="009052C2" w:rsidRDefault="009052C2" w:rsidP="00160CFF">
            <w:pPr>
              <w:rPr>
                <w:rFonts w:eastAsia="DengXian"/>
                <w:lang w:val="en-US" w:eastAsia="zh-CN"/>
              </w:rPr>
            </w:pPr>
            <w:r w:rsidRPr="61F02939">
              <w:rPr>
                <w:rFonts w:eastAsia="DengXian"/>
                <w:lang w:val="en-US" w:eastAsia="zh-CN"/>
              </w:rPr>
              <w:t>Nokia, NSB</w:t>
            </w:r>
          </w:p>
        </w:tc>
        <w:tc>
          <w:tcPr>
            <w:tcW w:w="1372" w:type="dxa"/>
          </w:tcPr>
          <w:p w14:paraId="1BCB76C4" w14:textId="77777777" w:rsidR="009052C2" w:rsidRDefault="009052C2" w:rsidP="00160CFF">
            <w:pPr>
              <w:rPr>
                <w:rFonts w:eastAsia="DengXian"/>
                <w:lang w:val="en-US" w:eastAsia="zh-CN"/>
              </w:rPr>
            </w:pPr>
            <w:r w:rsidRPr="61F02939">
              <w:rPr>
                <w:rFonts w:eastAsia="DengXian"/>
                <w:lang w:val="en-US" w:eastAsia="zh-CN"/>
              </w:rPr>
              <w:t>N</w:t>
            </w:r>
          </w:p>
        </w:tc>
        <w:tc>
          <w:tcPr>
            <w:tcW w:w="6780" w:type="dxa"/>
          </w:tcPr>
          <w:p w14:paraId="6797ECA1" w14:textId="77777777" w:rsidR="009052C2" w:rsidRDefault="009052C2" w:rsidP="00160CFF">
            <w:pPr>
              <w:rPr>
                <w:rFonts w:eastAsia="DengXian"/>
                <w:lang w:val="en-US" w:eastAsia="zh-CN"/>
              </w:rPr>
            </w:pPr>
            <w:r w:rsidRPr="61F02939">
              <w:rPr>
                <w:rFonts w:eastAsia="DengXian"/>
                <w:lang w:val="en-US" w:eastAsia="zh-CN"/>
              </w:rPr>
              <w:t>Share similar view to Qualcomm/Samsung/China Telecom</w:t>
            </w:r>
          </w:p>
        </w:tc>
      </w:tr>
      <w:tr w:rsidR="002301BA" w:rsidRPr="00C66F6C" w14:paraId="3B0DDEAF" w14:textId="77777777" w:rsidTr="002301BA">
        <w:tc>
          <w:tcPr>
            <w:tcW w:w="1479" w:type="dxa"/>
          </w:tcPr>
          <w:p w14:paraId="4D7259CD" w14:textId="77777777" w:rsidR="002301BA" w:rsidRPr="00C66F6C" w:rsidRDefault="002301BA" w:rsidP="00DC11F5">
            <w:pPr>
              <w:rPr>
                <w:rFonts w:eastAsia="游明朝"/>
                <w:lang w:val="en-US" w:eastAsia="ja-JP"/>
              </w:rPr>
            </w:pPr>
            <w:r>
              <w:rPr>
                <w:rFonts w:eastAsia="游明朝"/>
                <w:lang w:val="en-US" w:eastAsia="ja-JP"/>
              </w:rPr>
              <w:t>Ericsson</w:t>
            </w:r>
          </w:p>
        </w:tc>
        <w:tc>
          <w:tcPr>
            <w:tcW w:w="1372" w:type="dxa"/>
          </w:tcPr>
          <w:p w14:paraId="36EBFE9E" w14:textId="77777777" w:rsidR="002301BA" w:rsidRDefault="002301BA" w:rsidP="00DC11F5">
            <w:pPr>
              <w:tabs>
                <w:tab w:val="left" w:pos="551"/>
              </w:tabs>
              <w:rPr>
                <w:lang w:val="en-US" w:eastAsia="ko-KR"/>
              </w:rPr>
            </w:pPr>
          </w:p>
        </w:tc>
        <w:tc>
          <w:tcPr>
            <w:tcW w:w="6780" w:type="dxa"/>
          </w:tcPr>
          <w:p w14:paraId="1693B184" w14:textId="77777777" w:rsidR="002301BA" w:rsidRPr="00C66F6C" w:rsidRDefault="002301BA" w:rsidP="00DC11F5">
            <w:pPr>
              <w:rPr>
                <w:rFonts w:eastAsia="游明朝"/>
                <w:lang w:val="en-US" w:eastAsia="ja-JP"/>
              </w:rPr>
            </w:pPr>
            <w:r>
              <w:rPr>
                <w:rFonts w:eastAsia="游明朝"/>
                <w:lang w:val="en-US" w:eastAsia="ja-JP"/>
              </w:rPr>
              <w:t xml:space="preserve">Similar view as others above. </w:t>
            </w:r>
          </w:p>
        </w:tc>
      </w:tr>
    </w:tbl>
    <w:p w14:paraId="7B09EF5F" w14:textId="77777777" w:rsidR="00246C13" w:rsidRPr="00AD5B99" w:rsidRDefault="00246C13" w:rsidP="0088574F">
      <w:pPr>
        <w:spacing w:after="100" w:afterAutospacing="1"/>
        <w:jc w:val="both"/>
        <w:rPr>
          <w:rFonts w:eastAsia="游明朝"/>
          <w:lang w:val="en-US" w:eastAsia="ja-JP"/>
        </w:rPr>
      </w:pPr>
    </w:p>
    <w:p w14:paraId="094E2BCF" w14:textId="5AF600E7" w:rsidR="00DB7655" w:rsidRPr="00DB7655" w:rsidRDefault="00DB7655" w:rsidP="000B4988">
      <w:pPr>
        <w:spacing w:after="100" w:afterAutospacing="1"/>
        <w:jc w:val="both"/>
        <w:rPr>
          <w:rFonts w:eastAsia="游明朝"/>
          <w:lang w:eastAsia="ja-JP"/>
        </w:rPr>
      </w:pPr>
      <w:r>
        <w:rPr>
          <w:rFonts w:eastAsia="游明朝" w:hint="eastAsia"/>
          <w:lang w:eastAsia="ja-JP"/>
        </w:rPr>
        <w:t>A</w:t>
      </w:r>
      <w:r>
        <w:rPr>
          <w:rFonts w:eastAsia="游明朝"/>
          <w:lang w:eastAsia="ja-JP"/>
        </w:rPr>
        <w:t xml:space="preserve"> few contributions [1, 6] discuss </w:t>
      </w:r>
      <w:r>
        <w:rPr>
          <w:rFonts w:eastAsia="游明朝"/>
        </w:rPr>
        <w:t>c</w:t>
      </w:r>
      <w:r w:rsidRPr="00C75650">
        <w:rPr>
          <w:rFonts w:eastAsia="游明朝"/>
        </w:rPr>
        <w:t>onstraining of reduced capabilities</w:t>
      </w:r>
      <w:r w:rsidR="00794D58">
        <w:rPr>
          <w:rFonts w:eastAsia="游明朝"/>
        </w:rPr>
        <w:t xml:space="preserve">. </w:t>
      </w:r>
      <w:r w:rsidR="00AB4B01">
        <w:rPr>
          <w:rFonts w:eastAsia="游明朝"/>
        </w:rPr>
        <w:t>One contribution [1] proposes to achieve the f</w:t>
      </w:r>
      <w:r w:rsidR="0073525B">
        <w:rPr>
          <w:rFonts w:eastAsia="游明朝"/>
        </w:rPr>
        <w:t>unctionality</w:t>
      </w:r>
      <w:r w:rsidR="00AB4B01">
        <w:rPr>
          <w:rFonts w:eastAsia="游明朝"/>
        </w:rPr>
        <w:t xml:space="preserve"> by</w:t>
      </w:r>
      <w:r w:rsidR="00AB4B01" w:rsidRPr="00AB4B01">
        <w:t xml:space="preserve"> </w:t>
      </w:r>
      <w:r w:rsidR="00AB4B01">
        <w:t xml:space="preserve">disallowing some UE capabilities for RedCap and non-RedCap UEs, respectively, while the </w:t>
      </w:r>
      <w:r w:rsidR="00AB4B01">
        <w:rPr>
          <w:rFonts w:eastAsia="游明朝"/>
        </w:rPr>
        <w:t xml:space="preserve">detailed signalling is up to RAN2. </w:t>
      </w:r>
      <w:r w:rsidR="00D8591A">
        <w:rPr>
          <w:rFonts w:eastAsia="游明朝"/>
        </w:rPr>
        <w:t xml:space="preserve">One contribution [6] </w:t>
      </w:r>
      <w:r w:rsidR="00676BE4">
        <w:rPr>
          <w:rFonts w:eastAsia="游明朝"/>
        </w:rPr>
        <w:t>propose</w:t>
      </w:r>
      <w:r w:rsidR="005872B8">
        <w:rPr>
          <w:rFonts w:eastAsia="游明朝"/>
        </w:rPr>
        <w:t>s</w:t>
      </w:r>
      <w:r w:rsidR="00D8591A">
        <w:rPr>
          <w:rFonts w:eastAsia="游明朝"/>
        </w:rPr>
        <w:t xml:space="preserve"> to deter to RAN2.</w:t>
      </w:r>
    </w:p>
    <w:p w14:paraId="1762C71A" w14:textId="274B1534" w:rsidR="00234216" w:rsidRPr="00107018" w:rsidRDefault="00580804" w:rsidP="00234216">
      <w:pPr>
        <w:jc w:val="both"/>
        <w:rPr>
          <w:b/>
        </w:rPr>
      </w:pPr>
      <w:r w:rsidRPr="00580804">
        <w:rPr>
          <w:b/>
          <w:highlight w:val="cyan"/>
        </w:rPr>
        <w:t>Medium P</w:t>
      </w:r>
      <w:r w:rsidR="00234216" w:rsidRPr="00580804">
        <w:rPr>
          <w:b/>
          <w:highlight w:val="cyan"/>
        </w:rPr>
        <w:t>riority Question 2-</w:t>
      </w:r>
      <w:r w:rsidR="00D73F5E" w:rsidRPr="00580804">
        <w:rPr>
          <w:b/>
          <w:highlight w:val="cyan"/>
        </w:rPr>
        <w:t>5</w:t>
      </w:r>
      <w:r w:rsidR="00234216" w:rsidRPr="00580804">
        <w:rPr>
          <w:b/>
          <w:highlight w:val="cyan"/>
        </w:rPr>
        <w:t>:</w:t>
      </w:r>
    </w:p>
    <w:p w14:paraId="7A548442" w14:textId="59A070EE" w:rsidR="00234216" w:rsidRPr="00234216" w:rsidRDefault="00F211EC" w:rsidP="00234216">
      <w:pPr>
        <w:pStyle w:val="a7"/>
        <w:numPr>
          <w:ilvl w:val="0"/>
          <w:numId w:val="6"/>
        </w:numPr>
        <w:jc w:val="both"/>
        <w:rPr>
          <w:b/>
          <w:sz w:val="20"/>
          <w:szCs w:val="22"/>
          <w:lang w:val="en-GB"/>
        </w:rPr>
      </w:pPr>
      <w:r>
        <w:rPr>
          <w:b/>
          <w:sz w:val="20"/>
          <w:szCs w:val="22"/>
          <w:lang w:val="en-GB" w:eastAsia="zh-CN"/>
        </w:rPr>
        <w:t xml:space="preserve">Should RAN1 discuss </w:t>
      </w:r>
      <w:r w:rsidRPr="00F211EC">
        <w:rPr>
          <w:b/>
          <w:sz w:val="20"/>
          <w:szCs w:val="22"/>
          <w:lang w:val="en-GB" w:eastAsia="zh-CN"/>
        </w:rPr>
        <w:t>constraining of reduced capabilities</w:t>
      </w:r>
      <w:r>
        <w:rPr>
          <w:b/>
          <w:sz w:val="20"/>
          <w:szCs w:val="22"/>
          <w:lang w:val="en-GB" w:eastAsia="zh-CN"/>
        </w:rPr>
        <w:t>? If yes, please provide your view what should be discussed in RAN1.</w:t>
      </w:r>
    </w:p>
    <w:tbl>
      <w:tblPr>
        <w:tblStyle w:val="af6"/>
        <w:tblW w:w="9631" w:type="dxa"/>
        <w:tblLook w:val="04A0" w:firstRow="1" w:lastRow="0" w:firstColumn="1" w:lastColumn="0" w:noHBand="0" w:noVBand="1"/>
      </w:tblPr>
      <w:tblGrid>
        <w:gridCol w:w="1479"/>
        <w:gridCol w:w="1372"/>
        <w:gridCol w:w="6780"/>
      </w:tblGrid>
      <w:tr w:rsidR="00D73F5E" w14:paraId="35B40395" w14:textId="77777777" w:rsidTr="00875C51">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F6FD8EA" w14:textId="77777777" w:rsidR="00D73F5E" w:rsidRDefault="00D73F5E" w:rsidP="00875C51">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0E14687" w14:textId="77777777" w:rsidR="00D73F5E" w:rsidRDefault="00D73F5E" w:rsidP="00875C51">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D5B6163" w14:textId="77777777" w:rsidR="00D73F5E" w:rsidRDefault="00D73F5E" w:rsidP="00875C51">
            <w:pPr>
              <w:rPr>
                <w:b/>
                <w:bCs/>
              </w:rPr>
            </w:pPr>
            <w:r>
              <w:rPr>
                <w:b/>
                <w:bCs/>
              </w:rPr>
              <w:t>Comments</w:t>
            </w:r>
          </w:p>
        </w:tc>
      </w:tr>
      <w:tr w:rsidR="00D73F5E" w14:paraId="0F8B9555" w14:textId="77777777" w:rsidTr="00875C51">
        <w:tc>
          <w:tcPr>
            <w:tcW w:w="1479" w:type="dxa"/>
            <w:tcBorders>
              <w:top w:val="single" w:sz="4" w:space="0" w:color="auto"/>
              <w:left w:val="single" w:sz="4" w:space="0" w:color="auto"/>
              <w:bottom w:val="single" w:sz="4" w:space="0" w:color="auto"/>
              <w:right w:val="single" w:sz="4" w:space="0" w:color="auto"/>
            </w:tcBorders>
          </w:tcPr>
          <w:p w14:paraId="55FA4544" w14:textId="577BE62E" w:rsidR="00D73F5E" w:rsidRPr="00692FF7" w:rsidRDefault="00692FF7" w:rsidP="00875C51">
            <w:pPr>
              <w:rPr>
                <w:rFonts w:eastAsia="SimSun"/>
                <w:lang w:val="en-US" w:eastAsia="zh-CN"/>
              </w:rPr>
            </w:pPr>
            <w:r>
              <w:rPr>
                <w:rFonts w:eastAsia="SimSun" w:hint="eastAsia"/>
                <w:lang w:val="en-US" w:eastAsia="zh-CN"/>
              </w:rPr>
              <w:t>ZTE, San</w:t>
            </w:r>
            <w:r>
              <w:rPr>
                <w:rFonts w:eastAsia="SimSun"/>
                <w:lang w:val="en-US" w:eastAsia="zh-CN"/>
              </w:rPr>
              <w:t>e</w:t>
            </w:r>
            <w:r>
              <w:rPr>
                <w:rFonts w:eastAsia="SimSun" w:hint="eastAsia"/>
                <w:lang w:val="en-US" w:eastAsia="zh-CN"/>
              </w:rPr>
              <w:t>chips</w:t>
            </w:r>
          </w:p>
        </w:tc>
        <w:tc>
          <w:tcPr>
            <w:tcW w:w="1372" w:type="dxa"/>
            <w:tcBorders>
              <w:top w:val="single" w:sz="4" w:space="0" w:color="auto"/>
              <w:left w:val="single" w:sz="4" w:space="0" w:color="auto"/>
              <w:bottom w:val="single" w:sz="4" w:space="0" w:color="auto"/>
              <w:right w:val="single" w:sz="4" w:space="0" w:color="auto"/>
            </w:tcBorders>
          </w:tcPr>
          <w:p w14:paraId="7D402F3F" w14:textId="3F952366" w:rsidR="00D73F5E" w:rsidRPr="00692FF7" w:rsidRDefault="00692FF7" w:rsidP="00875C51">
            <w:pPr>
              <w:tabs>
                <w:tab w:val="left" w:pos="551"/>
              </w:tabs>
              <w:rPr>
                <w:rFonts w:eastAsia="SimSun"/>
                <w:lang w:val="en-US" w:eastAsia="zh-CN"/>
              </w:rPr>
            </w:pPr>
            <w:r>
              <w:rPr>
                <w:rFonts w:eastAsia="SimSun" w:hint="eastAsia"/>
                <w:lang w:val="en-US" w:eastAsia="zh-CN"/>
              </w:rPr>
              <w:t>N</w:t>
            </w:r>
          </w:p>
        </w:tc>
        <w:tc>
          <w:tcPr>
            <w:tcW w:w="6780" w:type="dxa"/>
            <w:tcBorders>
              <w:top w:val="single" w:sz="4" w:space="0" w:color="auto"/>
              <w:left w:val="single" w:sz="4" w:space="0" w:color="auto"/>
              <w:bottom w:val="single" w:sz="4" w:space="0" w:color="auto"/>
              <w:right w:val="single" w:sz="4" w:space="0" w:color="auto"/>
            </w:tcBorders>
          </w:tcPr>
          <w:p w14:paraId="22617328" w14:textId="47464E2C" w:rsidR="00D73F5E" w:rsidRPr="00692FF7" w:rsidRDefault="00692FF7" w:rsidP="00875C51">
            <w:pPr>
              <w:rPr>
                <w:rFonts w:eastAsia="SimSun"/>
                <w:lang w:val="en-US" w:eastAsia="zh-CN"/>
              </w:rPr>
            </w:pPr>
            <w:r>
              <w:rPr>
                <w:rFonts w:eastAsia="SimSun"/>
                <w:lang w:val="en-US" w:eastAsia="zh-CN"/>
              </w:rPr>
              <w:t>C</w:t>
            </w:r>
            <w:r>
              <w:rPr>
                <w:rFonts w:eastAsia="SimSun" w:hint="eastAsia"/>
                <w:lang w:val="en-US" w:eastAsia="zh-CN"/>
              </w:rPr>
              <w:t xml:space="preserve">an </w:t>
            </w:r>
            <w:r>
              <w:rPr>
                <w:rFonts w:eastAsia="SimSun"/>
                <w:lang w:val="en-US" w:eastAsia="zh-CN"/>
              </w:rPr>
              <w:t>be handled in RAN2 only</w:t>
            </w:r>
          </w:p>
        </w:tc>
      </w:tr>
      <w:tr w:rsidR="000E5231" w14:paraId="09A2C8AF" w14:textId="77777777" w:rsidTr="00875C51">
        <w:tc>
          <w:tcPr>
            <w:tcW w:w="1479" w:type="dxa"/>
            <w:tcBorders>
              <w:top w:val="single" w:sz="4" w:space="0" w:color="auto"/>
              <w:left w:val="single" w:sz="4" w:space="0" w:color="auto"/>
              <w:bottom w:val="single" w:sz="4" w:space="0" w:color="auto"/>
              <w:right w:val="single" w:sz="4" w:space="0" w:color="auto"/>
            </w:tcBorders>
          </w:tcPr>
          <w:p w14:paraId="78ECA283" w14:textId="610D87A7" w:rsidR="000E5231" w:rsidRDefault="000E5231" w:rsidP="000E5231">
            <w:pPr>
              <w:rPr>
                <w:rFonts w:eastAsia="游明朝"/>
                <w:lang w:val="en-US" w:eastAsia="ja-JP"/>
              </w:rPr>
            </w:pPr>
            <w:r>
              <w:rPr>
                <w:lang w:val="en-US" w:eastAsia="ko-KR"/>
              </w:rPr>
              <w:t>Huawei, HiSi</w:t>
            </w:r>
          </w:p>
        </w:tc>
        <w:tc>
          <w:tcPr>
            <w:tcW w:w="1372" w:type="dxa"/>
            <w:tcBorders>
              <w:top w:val="single" w:sz="4" w:space="0" w:color="auto"/>
              <w:left w:val="single" w:sz="4" w:space="0" w:color="auto"/>
              <w:bottom w:val="single" w:sz="4" w:space="0" w:color="auto"/>
              <w:right w:val="single" w:sz="4" w:space="0" w:color="auto"/>
            </w:tcBorders>
          </w:tcPr>
          <w:p w14:paraId="2923641E" w14:textId="5F19FF23" w:rsidR="000E5231" w:rsidRDefault="000E5231" w:rsidP="000E5231">
            <w:pPr>
              <w:tabs>
                <w:tab w:val="left" w:pos="551"/>
              </w:tabs>
              <w:rPr>
                <w:rFonts w:eastAsia="游明朝"/>
                <w:lang w:val="en-US" w:eastAsia="ja-JP"/>
              </w:rPr>
            </w:pPr>
            <w:r>
              <w:rPr>
                <w:lang w:val="en-US" w:eastAsia="ko-KR"/>
              </w:rPr>
              <w:t>Rather than “should”, Can may be more proper</w:t>
            </w:r>
          </w:p>
        </w:tc>
        <w:tc>
          <w:tcPr>
            <w:tcW w:w="6780" w:type="dxa"/>
            <w:tcBorders>
              <w:top w:val="single" w:sz="4" w:space="0" w:color="auto"/>
              <w:left w:val="single" w:sz="4" w:space="0" w:color="auto"/>
              <w:bottom w:val="single" w:sz="4" w:space="0" w:color="auto"/>
              <w:right w:val="single" w:sz="4" w:space="0" w:color="auto"/>
            </w:tcBorders>
          </w:tcPr>
          <w:p w14:paraId="4DC4955C" w14:textId="035DCA05" w:rsidR="000E5231" w:rsidRDefault="000E5231" w:rsidP="000E5231">
            <w:pPr>
              <w:rPr>
                <w:lang w:val="en-US"/>
              </w:rPr>
            </w:pPr>
            <w:r>
              <w:rPr>
                <w:lang w:val="en-US"/>
              </w:rPr>
              <w:t>RAN1 can discuss but we currently don’t see what needs to be constrained according to the WID, except for those explicitly given by WID, i.e. CA/DC related capabilities and a larger BW than the agreed Max UE bandwidth. Can review this when more features are clear or RAN1 to have a high level guidance.</w:t>
            </w:r>
          </w:p>
        </w:tc>
      </w:tr>
      <w:tr w:rsidR="000E5231" w14:paraId="741F212A" w14:textId="77777777" w:rsidTr="00875C51">
        <w:tc>
          <w:tcPr>
            <w:tcW w:w="1479" w:type="dxa"/>
            <w:tcBorders>
              <w:top w:val="single" w:sz="4" w:space="0" w:color="auto"/>
              <w:left w:val="single" w:sz="4" w:space="0" w:color="auto"/>
              <w:bottom w:val="single" w:sz="4" w:space="0" w:color="auto"/>
              <w:right w:val="single" w:sz="4" w:space="0" w:color="auto"/>
            </w:tcBorders>
          </w:tcPr>
          <w:p w14:paraId="44F9A862" w14:textId="5CEF92A6" w:rsidR="000E5231" w:rsidRDefault="000164E4" w:rsidP="000E5231">
            <w:pPr>
              <w:rPr>
                <w:rFonts w:eastAsia="游明朝"/>
                <w:lang w:val="en-US" w:eastAsia="ja-JP"/>
              </w:rPr>
            </w:pPr>
            <w:r>
              <w:rPr>
                <w:rFonts w:eastAsia="游明朝" w:hint="eastAsia"/>
                <w:lang w:val="en-US" w:eastAsia="ja-JP"/>
              </w:rPr>
              <w:t>S</w:t>
            </w:r>
            <w:r>
              <w:rPr>
                <w:rFonts w:eastAsia="游明朝"/>
                <w:lang w:val="en-US" w:eastAsia="ja-JP"/>
              </w:rPr>
              <w:t>harp</w:t>
            </w:r>
          </w:p>
        </w:tc>
        <w:tc>
          <w:tcPr>
            <w:tcW w:w="1372" w:type="dxa"/>
            <w:tcBorders>
              <w:top w:val="single" w:sz="4" w:space="0" w:color="auto"/>
              <w:left w:val="single" w:sz="4" w:space="0" w:color="auto"/>
              <w:bottom w:val="single" w:sz="4" w:space="0" w:color="auto"/>
              <w:right w:val="single" w:sz="4" w:space="0" w:color="auto"/>
            </w:tcBorders>
          </w:tcPr>
          <w:p w14:paraId="38BD8407" w14:textId="77777777" w:rsidR="000E5231" w:rsidRDefault="000E5231" w:rsidP="000E5231">
            <w:pPr>
              <w:tabs>
                <w:tab w:val="left" w:pos="551"/>
              </w:tabs>
              <w:rPr>
                <w:rFonts w:eastAsia="游明朝"/>
                <w:lang w:val="en-US" w:eastAsia="ja-JP"/>
              </w:rPr>
            </w:pPr>
          </w:p>
        </w:tc>
        <w:tc>
          <w:tcPr>
            <w:tcW w:w="6780" w:type="dxa"/>
            <w:tcBorders>
              <w:top w:val="single" w:sz="4" w:space="0" w:color="auto"/>
              <w:left w:val="single" w:sz="4" w:space="0" w:color="auto"/>
              <w:bottom w:val="single" w:sz="4" w:space="0" w:color="auto"/>
              <w:right w:val="single" w:sz="4" w:space="0" w:color="auto"/>
            </w:tcBorders>
          </w:tcPr>
          <w:p w14:paraId="597EE4DF" w14:textId="723A6156" w:rsidR="000E5231" w:rsidRDefault="000164E4" w:rsidP="000E5231">
            <w:pPr>
              <w:rPr>
                <w:lang w:val="en-US"/>
              </w:rPr>
            </w:pPr>
            <w:r>
              <w:rPr>
                <w:rFonts w:eastAsia="游明朝" w:hint="eastAsia"/>
                <w:lang w:val="en-US" w:eastAsia="ja-JP"/>
              </w:rPr>
              <w:t>W</w:t>
            </w:r>
            <w:r>
              <w:rPr>
                <w:rFonts w:eastAsia="游明朝"/>
                <w:lang w:val="en-US" w:eastAsia="ja-JP"/>
              </w:rPr>
              <w:t>e should wait until Redcap functionalities become stable.</w:t>
            </w:r>
          </w:p>
        </w:tc>
      </w:tr>
      <w:tr w:rsidR="00AD5B99" w:rsidRPr="004B112F" w14:paraId="53913DD1" w14:textId="77777777" w:rsidTr="00AD5B99">
        <w:tc>
          <w:tcPr>
            <w:tcW w:w="1479" w:type="dxa"/>
          </w:tcPr>
          <w:p w14:paraId="1FE590D3" w14:textId="77777777" w:rsidR="00AD5B99" w:rsidRPr="004B112F" w:rsidRDefault="00AD5B99" w:rsidP="00875C51">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44F1C45F" w14:textId="77777777" w:rsidR="00AD5B99" w:rsidRPr="004B112F" w:rsidRDefault="00AD5B99" w:rsidP="00875C51">
            <w:pPr>
              <w:tabs>
                <w:tab w:val="left" w:pos="551"/>
              </w:tabs>
              <w:rPr>
                <w:rFonts w:eastAsia="DengXian"/>
                <w:lang w:val="en-US" w:eastAsia="zh-CN"/>
              </w:rPr>
            </w:pPr>
            <w:r>
              <w:rPr>
                <w:rFonts w:eastAsia="DengXian" w:hint="eastAsia"/>
                <w:lang w:val="en-US" w:eastAsia="zh-CN"/>
              </w:rPr>
              <w:t>N</w:t>
            </w:r>
          </w:p>
        </w:tc>
        <w:tc>
          <w:tcPr>
            <w:tcW w:w="6780" w:type="dxa"/>
          </w:tcPr>
          <w:p w14:paraId="0A074290" w14:textId="77777777" w:rsidR="00AD5B99" w:rsidRPr="004B112F" w:rsidRDefault="00AD5B99" w:rsidP="00875C51">
            <w:pPr>
              <w:rPr>
                <w:rFonts w:eastAsia="DengXian"/>
                <w:lang w:val="en-US" w:eastAsia="zh-CN"/>
              </w:rPr>
            </w:pPr>
            <w:r>
              <w:rPr>
                <w:rFonts w:eastAsia="DengXian" w:hint="eastAsia"/>
                <w:lang w:val="en-US" w:eastAsia="zh-CN"/>
              </w:rPr>
              <w:t>I</w:t>
            </w:r>
            <w:r>
              <w:rPr>
                <w:rFonts w:eastAsia="DengXian"/>
                <w:lang w:val="en-US" w:eastAsia="zh-CN"/>
              </w:rPr>
              <w:t xml:space="preserve">t should be discussed in RAN2. </w:t>
            </w:r>
          </w:p>
        </w:tc>
      </w:tr>
      <w:tr w:rsidR="00D77163" w:rsidRPr="004B112F" w14:paraId="66CA133A" w14:textId="77777777" w:rsidTr="00AD5B99">
        <w:tc>
          <w:tcPr>
            <w:tcW w:w="1479" w:type="dxa"/>
          </w:tcPr>
          <w:p w14:paraId="0B204008" w14:textId="5B3582B6" w:rsidR="00D77163" w:rsidRDefault="00D77163" w:rsidP="00D77163">
            <w:pPr>
              <w:rPr>
                <w:rFonts w:eastAsia="DengXian"/>
                <w:lang w:val="en-US" w:eastAsia="zh-CN"/>
              </w:rPr>
            </w:pPr>
            <w:r>
              <w:rPr>
                <w:rFonts w:eastAsia="DengXian" w:hint="eastAsia"/>
                <w:lang w:val="en-US" w:eastAsia="zh-CN"/>
              </w:rPr>
              <w:t>S</w:t>
            </w:r>
            <w:r>
              <w:rPr>
                <w:rFonts w:eastAsia="DengXian"/>
                <w:lang w:val="en-US" w:eastAsia="zh-CN"/>
              </w:rPr>
              <w:t>preadtrum</w:t>
            </w:r>
          </w:p>
        </w:tc>
        <w:tc>
          <w:tcPr>
            <w:tcW w:w="1372" w:type="dxa"/>
          </w:tcPr>
          <w:p w14:paraId="6F4535F7" w14:textId="2EE46B7E" w:rsidR="00D77163" w:rsidRDefault="00D77163" w:rsidP="00D77163">
            <w:pPr>
              <w:tabs>
                <w:tab w:val="left" w:pos="551"/>
              </w:tabs>
              <w:rPr>
                <w:rFonts w:eastAsia="DengXian"/>
                <w:lang w:val="en-US" w:eastAsia="zh-CN"/>
              </w:rPr>
            </w:pPr>
            <w:r>
              <w:rPr>
                <w:rFonts w:eastAsia="DengXian" w:hint="eastAsia"/>
                <w:lang w:val="en-US" w:eastAsia="zh-CN"/>
              </w:rPr>
              <w:t>N</w:t>
            </w:r>
          </w:p>
        </w:tc>
        <w:tc>
          <w:tcPr>
            <w:tcW w:w="6780" w:type="dxa"/>
          </w:tcPr>
          <w:p w14:paraId="4D343460" w14:textId="0BFC7F6B" w:rsidR="00D77163" w:rsidRDefault="00D77163" w:rsidP="00D77163">
            <w:pPr>
              <w:rPr>
                <w:rFonts w:eastAsia="DengXian"/>
                <w:lang w:val="en-US" w:eastAsia="zh-CN"/>
              </w:rPr>
            </w:pPr>
            <w:r>
              <w:rPr>
                <w:rFonts w:eastAsia="DengXian" w:hint="eastAsia"/>
                <w:lang w:val="en-US" w:eastAsia="zh-CN"/>
              </w:rPr>
              <w:t>I</w:t>
            </w:r>
            <w:r>
              <w:rPr>
                <w:rFonts w:eastAsia="DengXian"/>
                <w:lang w:val="en-US" w:eastAsia="zh-CN"/>
              </w:rPr>
              <w:t>t is up to RAN2.</w:t>
            </w:r>
          </w:p>
        </w:tc>
      </w:tr>
      <w:tr w:rsidR="00F417B7" w:rsidRPr="004B112F" w14:paraId="278E9593" w14:textId="77777777" w:rsidTr="00AD5B99">
        <w:tc>
          <w:tcPr>
            <w:tcW w:w="1479" w:type="dxa"/>
          </w:tcPr>
          <w:p w14:paraId="1B599AC6" w14:textId="2FB2BD18" w:rsidR="00F417B7" w:rsidRDefault="00F417B7" w:rsidP="00F417B7">
            <w:pPr>
              <w:rPr>
                <w:rFonts w:eastAsia="DengXian"/>
                <w:lang w:val="en-US" w:eastAsia="zh-CN"/>
              </w:rPr>
            </w:pPr>
            <w:r>
              <w:rPr>
                <w:lang w:val="en-US" w:eastAsia="ko-KR"/>
              </w:rPr>
              <w:t>LG</w:t>
            </w:r>
          </w:p>
        </w:tc>
        <w:tc>
          <w:tcPr>
            <w:tcW w:w="1372" w:type="dxa"/>
          </w:tcPr>
          <w:p w14:paraId="579365EF" w14:textId="77777777" w:rsidR="00F417B7" w:rsidRDefault="00F417B7" w:rsidP="00F417B7">
            <w:pPr>
              <w:tabs>
                <w:tab w:val="left" w:pos="551"/>
              </w:tabs>
              <w:rPr>
                <w:rFonts w:eastAsia="DengXian"/>
                <w:lang w:val="en-US" w:eastAsia="zh-CN"/>
              </w:rPr>
            </w:pPr>
          </w:p>
        </w:tc>
        <w:tc>
          <w:tcPr>
            <w:tcW w:w="6780" w:type="dxa"/>
          </w:tcPr>
          <w:p w14:paraId="4CBA7104" w14:textId="770D0D52" w:rsidR="00F417B7" w:rsidRDefault="00F417B7" w:rsidP="00F417B7">
            <w:pPr>
              <w:rPr>
                <w:rFonts w:eastAsia="DengXian"/>
                <w:lang w:val="en-US" w:eastAsia="zh-CN"/>
              </w:rPr>
            </w:pPr>
            <w:r>
              <w:rPr>
                <w:lang w:val="en-US" w:eastAsia="ko-KR"/>
              </w:rPr>
              <w:t>RAN1 could defer discussion on such constraint. Whether to discuss such constraint in RAN2 seems up to RAN2.</w:t>
            </w:r>
          </w:p>
        </w:tc>
      </w:tr>
      <w:tr w:rsidR="009B294D" w:rsidRPr="004B112F" w14:paraId="5F333E2E" w14:textId="77777777" w:rsidTr="00AD5B99">
        <w:tc>
          <w:tcPr>
            <w:tcW w:w="1479" w:type="dxa"/>
          </w:tcPr>
          <w:p w14:paraId="797BF4B4" w14:textId="6B8A01CC" w:rsidR="009B294D" w:rsidRDefault="009B294D" w:rsidP="00F417B7">
            <w:pPr>
              <w:rPr>
                <w:lang w:val="en-US" w:eastAsia="ko-KR"/>
              </w:rPr>
            </w:pPr>
            <w:r>
              <w:rPr>
                <w:rFonts w:eastAsia="DengXian" w:hint="eastAsia"/>
                <w:lang w:val="en-US" w:eastAsia="zh-CN"/>
              </w:rPr>
              <w:t>CATT</w:t>
            </w:r>
          </w:p>
        </w:tc>
        <w:tc>
          <w:tcPr>
            <w:tcW w:w="1372" w:type="dxa"/>
          </w:tcPr>
          <w:p w14:paraId="23679CD9" w14:textId="2873D3F7" w:rsidR="009B294D" w:rsidRDefault="009B294D" w:rsidP="00F417B7">
            <w:pPr>
              <w:tabs>
                <w:tab w:val="left" w:pos="551"/>
              </w:tabs>
              <w:rPr>
                <w:rFonts w:eastAsia="DengXian"/>
                <w:lang w:val="en-US" w:eastAsia="zh-CN"/>
              </w:rPr>
            </w:pPr>
            <w:r>
              <w:rPr>
                <w:rFonts w:eastAsia="DengXian" w:hint="eastAsia"/>
                <w:lang w:val="en-US" w:eastAsia="zh-CN"/>
              </w:rPr>
              <w:t>N</w:t>
            </w:r>
          </w:p>
        </w:tc>
        <w:tc>
          <w:tcPr>
            <w:tcW w:w="6780" w:type="dxa"/>
          </w:tcPr>
          <w:p w14:paraId="58F8E342" w14:textId="7E9770EF" w:rsidR="009B294D" w:rsidRDefault="009B294D" w:rsidP="00F417B7">
            <w:pPr>
              <w:rPr>
                <w:lang w:val="en-US" w:eastAsia="ko-KR"/>
              </w:rPr>
            </w:pPr>
            <w:r>
              <w:rPr>
                <w:lang w:val="en-US"/>
              </w:rPr>
              <w:t>I</w:t>
            </w:r>
            <w:r>
              <w:rPr>
                <w:rFonts w:eastAsia="DengXian" w:hint="eastAsia"/>
                <w:lang w:val="en-US" w:eastAsia="zh-CN"/>
              </w:rPr>
              <w:t>t should be discussed by RAN2.</w:t>
            </w:r>
          </w:p>
        </w:tc>
      </w:tr>
      <w:tr w:rsidR="00A947AC" w:rsidRPr="004B112F" w14:paraId="797D7E6F" w14:textId="77777777" w:rsidTr="00AD5B99">
        <w:tc>
          <w:tcPr>
            <w:tcW w:w="1479" w:type="dxa"/>
          </w:tcPr>
          <w:p w14:paraId="559C5DCD" w14:textId="54D14272" w:rsidR="00A947AC" w:rsidRDefault="00A947AC" w:rsidP="00A947AC">
            <w:pPr>
              <w:rPr>
                <w:rFonts w:eastAsia="DengXian"/>
                <w:lang w:val="en-US" w:eastAsia="zh-CN"/>
              </w:rPr>
            </w:pPr>
            <w:r>
              <w:rPr>
                <w:rFonts w:eastAsia="DengXian"/>
                <w:lang w:val="en-US" w:eastAsia="zh-CN"/>
              </w:rPr>
              <w:t>NordicSemi</w:t>
            </w:r>
          </w:p>
        </w:tc>
        <w:tc>
          <w:tcPr>
            <w:tcW w:w="1372" w:type="dxa"/>
          </w:tcPr>
          <w:p w14:paraId="6AC76520" w14:textId="7AEF038D" w:rsidR="00A947AC" w:rsidRDefault="00A947AC" w:rsidP="00A947AC">
            <w:pPr>
              <w:tabs>
                <w:tab w:val="left" w:pos="551"/>
              </w:tabs>
              <w:rPr>
                <w:rFonts w:eastAsia="DengXian"/>
                <w:lang w:val="en-US" w:eastAsia="zh-CN"/>
              </w:rPr>
            </w:pPr>
            <w:r>
              <w:rPr>
                <w:rFonts w:eastAsia="DengXian"/>
                <w:lang w:val="en-US" w:eastAsia="zh-CN"/>
              </w:rPr>
              <w:t>Y</w:t>
            </w:r>
          </w:p>
        </w:tc>
        <w:tc>
          <w:tcPr>
            <w:tcW w:w="6780" w:type="dxa"/>
          </w:tcPr>
          <w:p w14:paraId="7E7F6CCA" w14:textId="3E6826E4" w:rsidR="00A947AC" w:rsidRDefault="00A947AC" w:rsidP="00A947AC">
            <w:pPr>
              <w:rPr>
                <w:lang w:val="en-US"/>
              </w:rPr>
            </w:pPr>
            <w:r>
              <w:rPr>
                <w:rFonts w:eastAsia="DengXian"/>
                <w:lang w:val="en-US" w:eastAsia="zh-CN"/>
              </w:rPr>
              <w:t>RAN1 reduced capabilities should be discussed in RAN1.</w:t>
            </w:r>
          </w:p>
        </w:tc>
      </w:tr>
      <w:tr w:rsidR="005351B3" w14:paraId="6C5BB662" w14:textId="77777777" w:rsidTr="005351B3">
        <w:tc>
          <w:tcPr>
            <w:tcW w:w="1479" w:type="dxa"/>
          </w:tcPr>
          <w:p w14:paraId="7348855E" w14:textId="77777777" w:rsidR="005351B3" w:rsidRDefault="005351B3" w:rsidP="00875C51">
            <w:pPr>
              <w:rPr>
                <w:lang w:val="en-US" w:eastAsia="ko-KR"/>
              </w:rPr>
            </w:pPr>
            <w:r w:rsidRPr="0AFDD737">
              <w:rPr>
                <w:lang w:val="en-US" w:eastAsia="ko-KR"/>
              </w:rPr>
              <w:t>Nokia, NSB</w:t>
            </w:r>
          </w:p>
        </w:tc>
        <w:tc>
          <w:tcPr>
            <w:tcW w:w="1372" w:type="dxa"/>
          </w:tcPr>
          <w:p w14:paraId="403157D7" w14:textId="77777777" w:rsidR="005351B3" w:rsidRDefault="005351B3" w:rsidP="00875C51">
            <w:pPr>
              <w:tabs>
                <w:tab w:val="left" w:pos="551"/>
              </w:tabs>
              <w:rPr>
                <w:lang w:val="en-US" w:eastAsia="ko-KR"/>
              </w:rPr>
            </w:pPr>
            <w:r w:rsidRPr="0AFDD737">
              <w:rPr>
                <w:lang w:val="en-US" w:eastAsia="ko-KR"/>
              </w:rPr>
              <w:t>Y</w:t>
            </w:r>
          </w:p>
        </w:tc>
        <w:tc>
          <w:tcPr>
            <w:tcW w:w="6780" w:type="dxa"/>
          </w:tcPr>
          <w:p w14:paraId="4003B423" w14:textId="77777777" w:rsidR="005351B3" w:rsidRDefault="005351B3" w:rsidP="00875C51">
            <w:pPr>
              <w:spacing w:after="0" w:line="259" w:lineRule="auto"/>
              <w:rPr>
                <w:lang w:val="en-US"/>
              </w:rPr>
            </w:pPr>
            <w:r w:rsidRPr="0AFDD737">
              <w:rPr>
                <w:lang w:val="en-US"/>
              </w:rPr>
              <w:t>Support the constraining of certain capabilities as this will:</w:t>
            </w:r>
            <w:r>
              <w:br/>
            </w:r>
            <w:r w:rsidRPr="0AFDD737">
              <w:rPr>
                <w:lang w:val="en-US"/>
              </w:rPr>
              <w:t>(a) minimise market fragmentation</w:t>
            </w:r>
          </w:p>
          <w:p w14:paraId="6922852B" w14:textId="77777777" w:rsidR="005351B3" w:rsidRDefault="005351B3" w:rsidP="00875C51">
            <w:pPr>
              <w:spacing w:after="0" w:line="259" w:lineRule="auto"/>
              <w:rPr>
                <w:lang w:val="en-US"/>
              </w:rPr>
            </w:pPr>
            <w:r w:rsidRPr="0AFDD737">
              <w:rPr>
                <w:lang w:val="en-US"/>
              </w:rPr>
              <w:t>(b) simpl</w:t>
            </w:r>
            <w:r>
              <w:rPr>
                <w:lang w:val="en-US"/>
              </w:rPr>
              <w:t>i</w:t>
            </w:r>
            <w:r w:rsidRPr="0AFDD737">
              <w:rPr>
                <w:lang w:val="en-US"/>
              </w:rPr>
              <w:t>fy network and specification support</w:t>
            </w:r>
          </w:p>
        </w:tc>
      </w:tr>
      <w:tr w:rsidR="00C50919" w14:paraId="122C1DBD" w14:textId="77777777" w:rsidTr="00C50919">
        <w:tc>
          <w:tcPr>
            <w:tcW w:w="1479" w:type="dxa"/>
          </w:tcPr>
          <w:p w14:paraId="0FD27CDD" w14:textId="47E340FC" w:rsidR="00C50919" w:rsidRDefault="000B2010" w:rsidP="00875C51">
            <w:pPr>
              <w:rPr>
                <w:rFonts w:eastAsia="游明朝"/>
                <w:lang w:val="en-US" w:eastAsia="ja-JP"/>
              </w:rPr>
            </w:pPr>
            <w:r>
              <w:rPr>
                <w:rFonts w:eastAsia="游明朝"/>
                <w:lang w:val="en-US" w:eastAsia="ja-JP"/>
              </w:rPr>
              <w:t>Ericsson</w:t>
            </w:r>
          </w:p>
        </w:tc>
        <w:tc>
          <w:tcPr>
            <w:tcW w:w="1372" w:type="dxa"/>
          </w:tcPr>
          <w:p w14:paraId="190CE7BB" w14:textId="77777777" w:rsidR="00C50919" w:rsidRDefault="00C50919" w:rsidP="00875C51">
            <w:pPr>
              <w:tabs>
                <w:tab w:val="left" w:pos="551"/>
              </w:tabs>
              <w:rPr>
                <w:rFonts w:eastAsia="游明朝"/>
                <w:lang w:val="en-US" w:eastAsia="ja-JP"/>
              </w:rPr>
            </w:pPr>
            <w:r>
              <w:rPr>
                <w:rFonts w:eastAsia="游明朝"/>
                <w:lang w:val="en-US" w:eastAsia="ja-JP"/>
              </w:rPr>
              <w:t>N</w:t>
            </w:r>
          </w:p>
        </w:tc>
        <w:tc>
          <w:tcPr>
            <w:tcW w:w="6780" w:type="dxa"/>
          </w:tcPr>
          <w:p w14:paraId="1F22B951" w14:textId="77777777" w:rsidR="00C50919" w:rsidRDefault="00C50919" w:rsidP="00875C51">
            <w:pPr>
              <w:rPr>
                <w:lang w:val="en-US"/>
              </w:rPr>
            </w:pPr>
            <w:r>
              <w:rPr>
                <w:lang w:val="en-US"/>
              </w:rPr>
              <w:t xml:space="preserve">For other aspects of this WI objective than to define the physical layer aspects of the RedCap UE type, RAN1 can assume that RAN2 will lead the work. </w:t>
            </w:r>
          </w:p>
        </w:tc>
      </w:tr>
      <w:tr w:rsidR="00E62792" w14:paraId="4EF85EE8" w14:textId="77777777" w:rsidTr="00C50919">
        <w:tc>
          <w:tcPr>
            <w:tcW w:w="1479" w:type="dxa"/>
          </w:tcPr>
          <w:p w14:paraId="7A94ECD5" w14:textId="38330FB7" w:rsidR="00E62792" w:rsidRDefault="00E62792" w:rsidP="00E62792">
            <w:pPr>
              <w:rPr>
                <w:rFonts w:eastAsia="游明朝"/>
                <w:lang w:val="en-US" w:eastAsia="ja-JP"/>
              </w:rPr>
            </w:pPr>
            <w:r>
              <w:rPr>
                <w:lang w:val="en-US" w:eastAsia="ko-KR"/>
              </w:rPr>
              <w:t>FUTUREWEI</w:t>
            </w:r>
          </w:p>
        </w:tc>
        <w:tc>
          <w:tcPr>
            <w:tcW w:w="1372" w:type="dxa"/>
          </w:tcPr>
          <w:p w14:paraId="3E4E8E1B" w14:textId="19EEC1CA" w:rsidR="00E62792" w:rsidRDefault="00E62792" w:rsidP="00E62792">
            <w:pPr>
              <w:tabs>
                <w:tab w:val="left" w:pos="551"/>
              </w:tabs>
              <w:rPr>
                <w:rFonts w:eastAsia="游明朝"/>
                <w:lang w:val="en-US" w:eastAsia="ja-JP"/>
              </w:rPr>
            </w:pPr>
            <w:r>
              <w:rPr>
                <w:lang w:val="en-US" w:eastAsia="ko-KR"/>
              </w:rPr>
              <w:t>Mostly N</w:t>
            </w:r>
          </w:p>
        </w:tc>
        <w:tc>
          <w:tcPr>
            <w:tcW w:w="6780" w:type="dxa"/>
          </w:tcPr>
          <w:p w14:paraId="778D21D8" w14:textId="77777777" w:rsidR="00E62792" w:rsidRDefault="00E62792" w:rsidP="00E62792">
            <w:pPr>
              <w:spacing w:after="0" w:line="259" w:lineRule="auto"/>
              <w:rPr>
                <w:lang w:val="en-US"/>
              </w:rPr>
            </w:pPr>
            <w:r>
              <w:rPr>
                <w:lang w:val="en-US"/>
              </w:rPr>
              <w:t>The WID is clear that: “</w:t>
            </w:r>
            <w:r w:rsidRPr="00770328">
              <w:rPr>
                <w:rFonts w:eastAsia="SimSun"/>
                <w:bCs/>
                <w:lang w:val="en-US" w:eastAsia="ja-JP"/>
              </w:rPr>
              <w:t>changes to capability signalling are specified only if necessary</w:t>
            </w:r>
            <w:r>
              <w:rPr>
                <w:rFonts w:eastAsia="SimSun"/>
                <w:bCs/>
                <w:lang w:val="en-US" w:eastAsia="ja-JP"/>
              </w:rPr>
              <w:t xml:space="preserve">.” This means that we focus only on necessary changes to signaling, </w:t>
            </w:r>
            <w:r>
              <w:rPr>
                <w:rFonts w:eastAsia="SimSun"/>
                <w:bCs/>
                <w:lang w:val="en-US" w:eastAsia="ja-JP"/>
              </w:rPr>
              <w:lastRenderedPageBreak/>
              <w:t>since by default whatever can be supported by non-RedCap can also be supported by RedCap. The WID only excludes “</w:t>
            </w:r>
            <w:r w:rsidRPr="00770328">
              <w:rPr>
                <w:rFonts w:eastAsia="SimSun"/>
                <w:bCs/>
                <w:lang w:val="en-US" w:eastAsia="ja-JP"/>
              </w:rPr>
              <w:t>carrier aggregation, dual connectivity and wider bandwidths</w:t>
            </w:r>
            <w:r>
              <w:rPr>
                <w:rFonts w:eastAsia="SimSun"/>
                <w:bCs/>
                <w:lang w:val="en-US" w:eastAsia="ja-JP"/>
              </w:rPr>
              <w:t xml:space="preserve">”. We specifically do </w:t>
            </w:r>
            <w:r w:rsidRPr="003D136A">
              <w:rPr>
                <w:rFonts w:eastAsia="SimSun"/>
                <w:bCs/>
                <w:i/>
                <w:iCs/>
                <w:lang w:val="en-US" w:eastAsia="ja-JP"/>
              </w:rPr>
              <w:t>not</w:t>
            </w:r>
            <w:r>
              <w:rPr>
                <w:rFonts w:eastAsia="SimSun"/>
                <w:bCs/>
                <w:lang w:val="en-US" w:eastAsia="ja-JP"/>
              </w:rPr>
              <w:t xml:space="preserve"> need to revisit each and every FG for Rel-15/16 and rediscuss to see whether RedCap supports it or not. This not only reduces our work, but also allows for product differentiation and avoids 3GPP making marketing decisions. It also avoids “he said/ she said” sort of discussions where one company says they plan to do something in their RedCap device and another (who doesn’t plan to implement it) says they do not like it as it may be too expensive.</w:t>
            </w:r>
          </w:p>
          <w:p w14:paraId="7C5855E6" w14:textId="77777777" w:rsidR="00E62792" w:rsidRDefault="00E62792" w:rsidP="00E62792">
            <w:pPr>
              <w:spacing w:after="0" w:line="259" w:lineRule="auto"/>
              <w:rPr>
                <w:lang w:val="en-US"/>
              </w:rPr>
            </w:pPr>
          </w:p>
          <w:p w14:paraId="63E45143" w14:textId="77777777" w:rsidR="00E62792" w:rsidRPr="0AFDD737" w:rsidRDefault="00E62792" w:rsidP="00E62792">
            <w:pPr>
              <w:spacing w:after="0" w:line="259" w:lineRule="auto"/>
              <w:rPr>
                <w:lang w:val="en-US"/>
              </w:rPr>
            </w:pPr>
            <w:r>
              <w:rPr>
                <w:lang w:val="en-US"/>
              </w:rPr>
              <w:t>Our focus should therefore be on areas therefore related to the agreed reduced capabilities, as well as any truly necessary changes to existing capabilities (which is not clear now). For example, if there are big spec changes to get the FG to work then it may have to be deferred to a later release.</w:t>
            </w:r>
          </w:p>
          <w:p w14:paraId="66AE7CD8" w14:textId="77777777" w:rsidR="00E62792" w:rsidRDefault="00E62792" w:rsidP="00E62792">
            <w:pPr>
              <w:rPr>
                <w:lang w:val="en-US"/>
              </w:rPr>
            </w:pPr>
          </w:p>
        </w:tc>
      </w:tr>
      <w:tr w:rsidR="003062F3" w14:paraId="66026BC9" w14:textId="77777777" w:rsidTr="00C50919">
        <w:tc>
          <w:tcPr>
            <w:tcW w:w="1479" w:type="dxa"/>
          </w:tcPr>
          <w:p w14:paraId="36E757BD" w14:textId="680AE073" w:rsidR="003062F3" w:rsidRDefault="00046689" w:rsidP="00E62792">
            <w:pPr>
              <w:rPr>
                <w:lang w:val="en-US" w:eastAsia="ko-KR"/>
              </w:rPr>
            </w:pPr>
            <w:r>
              <w:rPr>
                <w:lang w:val="en-US" w:eastAsia="ko-KR"/>
              </w:rPr>
              <w:lastRenderedPageBreak/>
              <w:t>Intel</w:t>
            </w:r>
          </w:p>
        </w:tc>
        <w:tc>
          <w:tcPr>
            <w:tcW w:w="1372" w:type="dxa"/>
          </w:tcPr>
          <w:p w14:paraId="641DB357" w14:textId="49A0BD47" w:rsidR="003062F3" w:rsidRDefault="003062F3" w:rsidP="00E62792">
            <w:pPr>
              <w:tabs>
                <w:tab w:val="left" w:pos="551"/>
              </w:tabs>
              <w:rPr>
                <w:lang w:val="en-US" w:eastAsia="ko-KR"/>
              </w:rPr>
            </w:pPr>
          </w:p>
        </w:tc>
        <w:tc>
          <w:tcPr>
            <w:tcW w:w="6780" w:type="dxa"/>
          </w:tcPr>
          <w:p w14:paraId="62760DF5" w14:textId="65709DB9" w:rsidR="003062F3" w:rsidRDefault="00046689" w:rsidP="00E62792">
            <w:pPr>
              <w:spacing w:after="0" w:line="259" w:lineRule="auto"/>
              <w:rPr>
                <w:lang w:val="en-US"/>
              </w:rPr>
            </w:pPr>
            <w:r>
              <w:rPr>
                <w:lang w:val="en-US"/>
              </w:rPr>
              <w:t xml:space="preserve">This can be discussed later when </w:t>
            </w:r>
            <w:r w:rsidR="00AF725B">
              <w:rPr>
                <w:lang w:val="en-US"/>
              </w:rPr>
              <w:t>UE capabilities for RedCap are discussed if anything particular in RAN1 needs to be considered. Otherwise, this could be primarily addressed by RAN2.</w:t>
            </w:r>
          </w:p>
        </w:tc>
      </w:tr>
      <w:tr w:rsidR="00875C51" w14:paraId="02B73D8A" w14:textId="77777777" w:rsidTr="00C50919">
        <w:tc>
          <w:tcPr>
            <w:tcW w:w="1479" w:type="dxa"/>
          </w:tcPr>
          <w:p w14:paraId="4ACDF0D0" w14:textId="38570F74" w:rsidR="00875C51" w:rsidRPr="00875C51" w:rsidRDefault="00875C51" w:rsidP="00E62792">
            <w:pPr>
              <w:rPr>
                <w:rFonts w:eastAsia="DengXian"/>
                <w:lang w:val="en-US" w:eastAsia="zh-CN"/>
              </w:rPr>
            </w:pPr>
            <w:r>
              <w:rPr>
                <w:rFonts w:eastAsia="DengXian" w:hint="eastAsia"/>
                <w:lang w:val="en-US" w:eastAsia="zh-CN"/>
              </w:rPr>
              <w:t>O</w:t>
            </w:r>
            <w:r>
              <w:rPr>
                <w:rFonts w:eastAsia="DengXian"/>
                <w:lang w:val="en-US" w:eastAsia="zh-CN"/>
              </w:rPr>
              <w:t>PPO</w:t>
            </w:r>
          </w:p>
        </w:tc>
        <w:tc>
          <w:tcPr>
            <w:tcW w:w="1372" w:type="dxa"/>
          </w:tcPr>
          <w:p w14:paraId="599C48BB" w14:textId="224FC809" w:rsidR="00875C51" w:rsidRPr="00875C51" w:rsidRDefault="00875C51" w:rsidP="00E62792">
            <w:pPr>
              <w:tabs>
                <w:tab w:val="left" w:pos="551"/>
              </w:tabs>
              <w:rPr>
                <w:rFonts w:eastAsia="DengXian"/>
                <w:lang w:val="en-US" w:eastAsia="zh-CN"/>
              </w:rPr>
            </w:pPr>
            <w:r>
              <w:rPr>
                <w:rFonts w:eastAsia="DengXian" w:hint="eastAsia"/>
                <w:lang w:val="en-US" w:eastAsia="zh-CN"/>
              </w:rPr>
              <w:t>N</w:t>
            </w:r>
          </w:p>
        </w:tc>
        <w:tc>
          <w:tcPr>
            <w:tcW w:w="6780" w:type="dxa"/>
          </w:tcPr>
          <w:p w14:paraId="5B9F20B9" w14:textId="0F55FC30" w:rsidR="00875C51" w:rsidRDefault="00875C51" w:rsidP="00E62792">
            <w:pPr>
              <w:spacing w:after="0" w:line="259" w:lineRule="auto"/>
              <w:rPr>
                <w:lang w:val="en-US"/>
              </w:rPr>
            </w:pPr>
            <w:r>
              <w:rPr>
                <w:lang w:val="en-US"/>
              </w:rPr>
              <w:t xml:space="preserve">The </w:t>
            </w:r>
            <w:r w:rsidRPr="00875C51">
              <w:rPr>
                <w:lang w:val="en-US"/>
              </w:rPr>
              <w:t>reduced capabilities</w:t>
            </w:r>
            <w:r>
              <w:rPr>
                <w:lang w:val="en-US"/>
              </w:rPr>
              <w:t xml:space="preserve"> can be addressed in RAN2.</w:t>
            </w:r>
          </w:p>
        </w:tc>
      </w:tr>
      <w:tr w:rsidR="00580804" w14:paraId="3D4A1ECD" w14:textId="77777777" w:rsidTr="00C50919">
        <w:tc>
          <w:tcPr>
            <w:tcW w:w="1479" w:type="dxa"/>
          </w:tcPr>
          <w:p w14:paraId="2F903471" w14:textId="22826642" w:rsidR="00580804" w:rsidRDefault="00580804" w:rsidP="00580804">
            <w:pPr>
              <w:rPr>
                <w:rFonts w:eastAsia="DengXian"/>
                <w:lang w:val="en-US" w:eastAsia="zh-CN"/>
              </w:rPr>
            </w:pPr>
            <w:r>
              <w:rPr>
                <w:rFonts w:eastAsia="游明朝" w:hint="eastAsia"/>
                <w:lang w:val="en-US" w:eastAsia="ja-JP"/>
              </w:rPr>
              <w:t>F</w:t>
            </w:r>
            <w:r>
              <w:rPr>
                <w:rFonts w:eastAsia="游明朝"/>
                <w:lang w:val="en-US" w:eastAsia="ja-JP"/>
              </w:rPr>
              <w:t>L2</w:t>
            </w:r>
          </w:p>
        </w:tc>
        <w:tc>
          <w:tcPr>
            <w:tcW w:w="1372" w:type="dxa"/>
          </w:tcPr>
          <w:p w14:paraId="4A389656" w14:textId="77777777" w:rsidR="00580804" w:rsidRDefault="00580804" w:rsidP="00580804">
            <w:pPr>
              <w:tabs>
                <w:tab w:val="left" w:pos="551"/>
              </w:tabs>
              <w:rPr>
                <w:rFonts w:eastAsia="DengXian"/>
                <w:lang w:val="en-US" w:eastAsia="zh-CN"/>
              </w:rPr>
            </w:pPr>
          </w:p>
        </w:tc>
        <w:tc>
          <w:tcPr>
            <w:tcW w:w="6780" w:type="dxa"/>
          </w:tcPr>
          <w:p w14:paraId="77EC3F6D" w14:textId="3C2A4ADD" w:rsidR="00580804" w:rsidRDefault="00580804" w:rsidP="00580804">
            <w:pPr>
              <w:spacing w:after="0" w:line="259" w:lineRule="auto"/>
              <w:rPr>
                <w:lang w:val="en-US"/>
              </w:rPr>
            </w:pPr>
            <w:r>
              <w:rPr>
                <w:rFonts w:eastAsia="游明朝" w:hint="eastAsia"/>
                <w:lang w:val="en-US" w:eastAsia="ja-JP"/>
              </w:rPr>
              <w:t>A</w:t>
            </w:r>
            <w:r>
              <w:rPr>
                <w:rFonts w:eastAsia="游明朝"/>
                <w:lang w:val="en-US" w:eastAsia="ja-JP"/>
              </w:rPr>
              <w:t>s per chair’s guidance in GTW session, discussion topics in Section 2 can be deprioritized in this RAN1 meeting. The priority of Question 2-</w:t>
            </w:r>
            <w:r w:rsidR="00145511">
              <w:rPr>
                <w:rFonts w:eastAsia="游明朝"/>
                <w:lang w:val="en-US" w:eastAsia="ja-JP"/>
              </w:rPr>
              <w:t>5</w:t>
            </w:r>
            <w:r>
              <w:rPr>
                <w:rFonts w:eastAsia="游明朝"/>
                <w:lang w:val="en-US" w:eastAsia="ja-JP"/>
              </w:rPr>
              <w:t xml:space="preserve"> is changed to medium.</w:t>
            </w:r>
            <w:r w:rsidR="00FA27BA">
              <w:rPr>
                <w:rFonts w:eastAsia="游明朝"/>
                <w:lang w:val="en-US" w:eastAsia="ja-JP"/>
              </w:rPr>
              <w:t xml:space="preserve"> </w:t>
            </w:r>
            <w:r>
              <w:rPr>
                <w:rFonts w:eastAsia="游明朝"/>
                <w:lang w:val="en-US" w:eastAsia="ja-JP"/>
              </w:rPr>
              <w:t>But companies are welcomed to provide their view if not yet provided.</w:t>
            </w:r>
          </w:p>
        </w:tc>
      </w:tr>
      <w:tr w:rsidR="00145511" w14:paraId="080A42A5" w14:textId="77777777" w:rsidTr="00C50919">
        <w:tc>
          <w:tcPr>
            <w:tcW w:w="1479" w:type="dxa"/>
          </w:tcPr>
          <w:p w14:paraId="3E68EAD8" w14:textId="56EB56F0" w:rsidR="00145511" w:rsidRDefault="001C03CE" w:rsidP="00580804">
            <w:pPr>
              <w:rPr>
                <w:rFonts w:eastAsia="游明朝"/>
                <w:lang w:val="en-US" w:eastAsia="ja-JP"/>
              </w:rPr>
            </w:pPr>
            <w:r>
              <w:rPr>
                <w:rFonts w:eastAsia="游明朝"/>
                <w:lang w:val="en-US" w:eastAsia="ja-JP"/>
              </w:rPr>
              <w:t>Qualcomm</w:t>
            </w:r>
          </w:p>
        </w:tc>
        <w:tc>
          <w:tcPr>
            <w:tcW w:w="1372" w:type="dxa"/>
          </w:tcPr>
          <w:p w14:paraId="5A064206" w14:textId="1D7309DC" w:rsidR="00145511" w:rsidRDefault="001C03CE" w:rsidP="00580804">
            <w:pPr>
              <w:tabs>
                <w:tab w:val="left" w:pos="551"/>
              </w:tabs>
              <w:rPr>
                <w:rFonts w:eastAsia="DengXian"/>
                <w:lang w:val="en-US" w:eastAsia="zh-CN"/>
              </w:rPr>
            </w:pPr>
            <w:r>
              <w:rPr>
                <w:rFonts w:eastAsia="DengXian"/>
                <w:lang w:val="en-US" w:eastAsia="zh-CN"/>
              </w:rPr>
              <w:t>N</w:t>
            </w:r>
          </w:p>
        </w:tc>
        <w:tc>
          <w:tcPr>
            <w:tcW w:w="6780" w:type="dxa"/>
          </w:tcPr>
          <w:p w14:paraId="3D1FCD0D" w14:textId="34EFCCCF" w:rsidR="00145511" w:rsidRDefault="001C03CE" w:rsidP="00580804">
            <w:pPr>
              <w:spacing w:after="0" w:line="259" w:lineRule="auto"/>
              <w:rPr>
                <w:rFonts w:eastAsia="游明朝"/>
                <w:lang w:val="en-US" w:eastAsia="ja-JP"/>
              </w:rPr>
            </w:pPr>
            <w:r>
              <w:rPr>
                <w:rFonts w:eastAsia="游明朝"/>
                <w:lang w:val="en-US" w:eastAsia="ja-JP"/>
              </w:rPr>
              <w:t xml:space="preserve">Thanks for the update of FL. We think </w:t>
            </w:r>
            <w:r w:rsidRPr="001C03CE">
              <w:rPr>
                <w:rFonts w:eastAsia="游明朝"/>
                <w:lang w:val="en-US" w:eastAsia="ja-JP"/>
              </w:rPr>
              <w:t>constraining of reduced capabilities</w:t>
            </w:r>
            <w:r>
              <w:rPr>
                <w:rFonts w:eastAsia="游明朝"/>
                <w:lang w:val="en-US" w:eastAsia="ja-JP"/>
              </w:rPr>
              <w:t xml:space="preserve"> </w:t>
            </w:r>
            <w:r w:rsidR="00557754">
              <w:rPr>
                <w:rFonts w:eastAsia="游明朝"/>
                <w:lang w:val="en-US" w:eastAsia="ja-JP"/>
              </w:rPr>
              <w:t>is</w:t>
            </w:r>
            <w:r>
              <w:rPr>
                <w:rFonts w:eastAsia="游明朝"/>
                <w:lang w:val="en-US" w:eastAsia="ja-JP"/>
              </w:rPr>
              <w:t xml:space="preserve"> in the scope of upper layer</w:t>
            </w:r>
            <w:r w:rsidR="001F1615">
              <w:rPr>
                <w:rFonts w:eastAsia="游明朝"/>
                <w:lang w:val="en-US" w:eastAsia="ja-JP"/>
              </w:rPr>
              <w:t xml:space="preserve"> discussion.</w:t>
            </w:r>
          </w:p>
        </w:tc>
      </w:tr>
      <w:tr w:rsidR="008A0FBB" w14:paraId="54867410" w14:textId="77777777" w:rsidTr="00C50919">
        <w:tc>
          <w:tcPr>
            <w:tcW w:w="1479" w:type="dxa"/>
          </w:tcPr>
          <w:p w14:paraId="0E2F2590" w14:textId="6AF399B6" w:rsidR="008A0FBB" w:rsidRPr="008A0FBB" w:rsidRDefault="008A0FBB" w:rsidP="00580804">
            <w:pPr>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41C0AC0D" w14:textId="367A8C6D" w:rsidR="008A0FBB" w:rsidRDefault="008A0FBB" w:rsidP="00580804">
            <w:pPr>
              <w:tabs>
                <w:tab w:val="left" w:pos="551"/>
              </w:tabs>
              <w:rPr>
                <w:rFonts w:eastAsia="DengXian"/>
                <w:lang w:val="en-US" w:eastAsia="zh-CN"/>
              </w:rPr>
            </w:pPr>
            <w:r>
              <w:rPr>
                <w:rFonts w:eastAsia="DengXian"/>
                <w:lang w:val="en-US" w:eastAsia="zh-CN"/>
              </w:rPr>
              <w:t>N</w:t>
            </w:r>
          </w:p>
        </w:tc>
        <w:tc>
          <w:tcPr>
            <w:tcW w:w="6780" w:type="dxa"/>
          </w:tcPr>
          <w:p w14:paraId="1795450B" w14:textId="3D0ABCD3" w:rsidR="008A0FBB" w:rsidRPr="008A0FBB" w:rsidRDefault="008A0FBB" w:rsidP="00580804">
            <w:pPr>
              <w:spacing w:after="0" w:line="259" w:lineRule="auto"/>
              <w:rPr>
                <w:rFonts w:eastAsia="DengXian"/>
                <w:lang w:val="en-US" w:eastAsia="zh-CN"/>
              </w:rPr>
            </w:pPr>
            <w:r>
              <w:rPr>
                <w:rFonts w:eastAsia="DengXian"/>
                <w:lang w:val="en-US" w:eastAsia="zh-CN"/>
              </w:rPr>
              <w:t>It is better handled by RAN2.</w:t>
            </w:r>
          </w:p>
        </w:tc>
      </w:tr>
      <w:tr w:rsidR="00D77A57" w14:paraId="1EFE04D5" w14:textId="77777777" w:rsidTr="00C50919">
        <w:tc>
          <w:tcPr>
            <w:tcW w:w="1479" w:type="dxa"/>
          </w:tcPr>
          <w:p w14:paraId="128B8D09" w14:textId="6B0D526E" w:rsidR="00D77A57" w:rsidRDefault="00A04ABE" w:rsidP="00580804">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0EAE5376" w14:textId="14A8D933" w:rsidR="00D77A57" w:rsidRDefault="00D77A57" w:rsidP="00580804">
            <w:pPr>
              <w:tabs>
                <w:tab w:val="left" w:pos="551"/>
              </w:tabs>
              <w:rPr>
                <w:rFonts w:eastAsia="DengXian"/>
                <w:lang w:val="en-US" w:eastAsia="zh-CN"/>
              </w:rPr>
            </w:pPr>
          </w:p>
        </w:tc>
        <w:tc>
          <w:tcPr>
            <w:tcW w:w="6780" w:type="dxa"/>
          </w:tcPr>
          <w:p w14:paraId="50C48A64" w14:textId="77F41640" w:rsidR="00D77A57" w:rsidRDefault="00A04ABE" w:rsidP="00D77A57">
            <w:pPr>
              <w:spacing w:after="0" w:line="259" w:lineRule="auto"/>
              <w:rPr>
                <w:rFonts w:eastAsia="DengXian"/>
                <w:lang w:val="en-US" w:eastAsia="zh-CN"/>
              </w:rPr>
            </w:pPr>
            <w:r>
              <w:rPr>
                <w:rFonts w:eastAsia="DengXian" w:hint="eastAsia"/>
                <w:lang w:val="en-US" w:eastAsia="zh-CN"/>
              </w:rPr>
              <w:t>I</w:t>
            </w:r>
            <w:r>
              <w:rPr>
                <w:rFonts w:eastAsia="DengXian"/>
                <w:lang w:val="en-US" w:eastAsia="zh-CN"/>
              </w:rPr>
              <w:t xml:space="preserve">t should be discussed in RAN2. </w:t>
            </w:r>
          </w:p>
        </w:tc>
      </w:tr>
      <w:tr w:rsidR="00E92EA5" w14:paraId="47D8EB1C" w14:textId="77777777" w:rsidTr="00E92EA5">
        <w:tc>
          <w:tcPr>
            <w:tcW w:w="1479" w:type="dxa"/>
          </w:tcPr>
          <w:p w14:paraId="40F6BB34" w14:textId="77777777" w:rsidR="00E92EA5" w:rsidRDefault="00E92EA5" w:rsidP="00E92EA5">
            <w:pPr>
              <w:rPr>
                <w:rFonts w:eastAsia="DengXian"/>
                <w:lang w:val="en-US" w:eastAsia="zh-CN"/>
              </w:rPr>
            </w:pPr>
            <w:r>
              <w:rPr>
                <w:rFonts w:eastAsia="DengXian"/>
                <w:lang w:val="en-US" w:eastAsia="zh-CN"/>
              </w:rPr>
              <w:t>Samsung</w:t>
            </w:r>
          </w:p>
        </w:tc>
        <w:tc>
          <w:tcPr>
            <w:tcW w:w="1372" w:type="dxa"/>
          </w:tcPr>
          <w:p w14:paraId="5478A077" w14:textId="77777777" w:rsidR="00E92EA5" w:rsidRDefault="00E92EA5" w:rsidP="00E92EA5">
            <w:pPr>
              <w:tabs>
                <w:tab w:val="left" w:pos="551"/>
              </w:tabs>
              <w:rPr>
                <w:rFonts w:eastAsia="DengXian"/>
                <w:lang w:val="en-US" w:eastAsia="zh-CN"/>
              </w:rPr>
            </w:pPr>
            <w:r>
              <w:rPr>
                <w:rFonts w:eastAsia="DengXian"/>
                <w:lang w:val="en-US" w:eastAsia="zh-CN"/>
              </w:rPr>
              <w:t>N</w:t>
            </w:r>
          </w:p>
        </w:tc>
        <w:tc>
          <w:tcPr>
            <w:tcW w:w="6780" w:type="dxa"/>
          </w:tcPr>
          <w:p w14:paraId="32B0E89F" w14:textId="77777777" w:rsidR="00E92EA5" w:rsidRDefault="00E92EA5" w:rsidP="00E92EA5">
            <w:pPr>
              <w:spacing w:after="0" w:line="259" w:lineRule="auto"/>
              <w:rPr>
                <w:rFonts w:eastAsia="DengXian"/>
                <w:lang w:val="en-US" w:eastAsia="zh-CN"/>
              </w:rPr>
            </w:pPr>
            <w:r>
              <w:rPr>
                <w:lang w:val="en-US"/>
              </w:rPr>
              <w:t xml:space="preserve">This can be discussed after the functionalities are further defined. RAN2 can handle this task. </w:t>
            </w:r>
          </w:p>
        </w:tc>
      </w:tr>
      <w:tr w:rsidR="00785476" w14:paraId="034FC6C1" w14:textId="77777777" w:rsidTr="00E92EA5">
        <w:tc>
          <w:tcPr>
            <w:tcW w:w="1479" w:type="dxa"/>
          </w:tcPr>
          <w:p w14:paraId="4EE2B047" w14:textId="1E1E8FF9" w:rsidR="00785476" w:rsidRDefault="00785476" w:rsidP="00785476">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14:paraId="69916025" w14:textId="158601F3" w:rsidR="00785476" w:rsidRDefault="00785476" w:rsidP="00785476">
            <w:pPr>
              <w:tabs>
                <w:tab w:val="left" w:pos="551"/>
              </w:tabs>
              <w:rPr>
                <w:rFonts w:eastAsia="DengXian"/>
                <w:lang w:val="en-US" w:eastAsia="zh-CN"/>
              </w:rPr>
            </w:pPr>
            <w:r>
              <w:rPr>
                <w:rFonts w:eastAsia="DengXian" w:hint="eastAsia"/>
                <w:lang w:val="en-US" w:eastAsia="zh-CN"/>
              </w:rPr>
              <w:t>N</w:t>
            </w:r>
            <w:r>
              <w:rPr>
                <w:rFonts w:eastAsia="DengXian"/>
                <w:lang w:val="en-US" w:eastAsia="zh-CN"/>
              </w:rPr>
              <w:t xml:space="preserve"> </w:t>
            </w:r>
          </w:p>
        </w:tc>
        <w:tc>
          <w:tcPr>
            <w:tcW w:w="6780" w:type="dxa"/>
          </w:tcPr>
          <w:p w14:paraId="092248CE" w14:textId="51058D7C" w:rsidR="00785476" w:rsidRDefault="00785476" w:rsidP="00785476">
            <w:pPr>
              <w:spacing w:after="0" w:line="259" w:lineRule="auto"/>
              <w:rPr>
                <w:lang w:val="en-US"/>
              </w:rPr>
            </w:pPr>
            <w:r>
              <w:rPr>
                <w:rFonts w:eastAsia="DengXian" w:hint="eastAsia"/>
                <w:lang w:val="en-US" w:eastAsia="zh-CN"/>
              </w:rPr>
              <w:t>W</w:t>
            </w:r>
            <w:r>
              <w:rPr>
                <w:rFonts w:eastAsia="DengXian"/>
                <w:lang w:val="en-US" w:eastAsia="zh-CN"/>
              </w:rPr>
              <w:t xml:space="preserve">e agree with that </w:t>
            </w:r>
            <w:r w:rsidRPr="00F039F0">
              <w:rPr>
                <w:rFonts w:eastAsia="DengXian"/>
                <w:lang w:val="en-US" w:eastAsia="zh-CN"/>
              </w:rPr>
              <w:t>constraining of reduced capabilities</w:t>
            </w:r>
            <w:r>
              <w:rPr>
                <w:rFonts w:eastAsia="DengXian"/>
                <w:lang w:val="en-US" w:eastAsia="zh-CN"/>
              </w:rPr>
              <w:t xml:space="preserve"> is preferred to be handled in RAN2.</w:t>
            </w:r>
          </w:p>
        </w:tc>
      </w:tr>
      <w:tr w:rsidR="009052C2" w14:paraId="2F34093E" w14:textId="77777777" w:rsidTr="009052C2">
        <w:tc>
          <w:tcPr>
            <w:tcW w:w="1479" w:type="dxa"/>
          </w:tcPr>
          <w:p w14:paraId="5D1A9FC6" w14:textId="77777777" w:rsidR="009052C2" w:rsidRDefault="009052C2" w:rsidP="00160CFF">
            <w:pPr>
              <w:rPr>
                <w:rFonts w:eastAsia="DengXian"/>
                <w:lang w:val="en-US" w:eastAsia="zh-CN"/>
              </w:rPr>
            </w:pPr>
            <w:r w:rsidRPr="61F02939">
              <w:rPr>
                <w:rFonts w:eastAsia="DengXian"/>
                <w:lang w:val="en-US" w:eastAsia="zh-CN"/>
              </w:rPr>
              <w:t>Nokia, NSB</w:t>
            </w:r>
          </w:p>
        </w:tc>
        <w:tc>
          <w:tcPr>
            <w:tcW w:w="1372" w:type="dxa"/>
          </w:tcPr>
          <w:p w14:paraId="61705342" w14:textId="77777777" w:rsidR="009052C2" w:rsidRDefault="009052C2" w:rsidP="00160CFF">
            <w:pPr>
              <w:rPr>
                <w:rFonts w:eastAsia="DengXian"/>
                <w:lang w:val="en-US" w:eastAsia="zh-CN"/>
              </w:rPr>
            </w:pPr>
          </w:p>
        </w:tc>
        <w:tc>
          <w:tcPr>
            <w:tcW w:w="6780" w:type="dxa"/>
          </w:tcPr>
          <w:p w14:paraId="2D36ED22" w14:textId="77777777" w:rsidR="009052C2" w:rsidRDefault="009052C2" w:rsidP="00160CFF">
            <w:pPr>
              <w:spacing w:line="259" w:lineRule="auto"/>
              <w:rPr>
                <w:rFonts w:eastAsia="DengXian"/>
                <w:lang w:val="en-US" w:eastAsia="zh-CN"/>
              </w:rPr>
            </w:pPr>
            <w:r w:rsidRPr="61F02939">
              <w:rPr>
                <w:rFonts w:eastAsia="DengXian"/>
                <w:lang w:val="en-US" w:eastAsia="zh-CN"/>
              </w:rPr>
              <w:t>Given guidance in GTW, this should be discussed by RAN2</w:t>
            </w:r>
          </w:p>
        </w:tc>
      </w:tr>
      <w:tr w:rsidR="002301BA" w:rsidRPr="00E11851" w14:paraId="6EEEAA00" w14:textId="77777777" w:rsidTr="002301BA">
        <w:tc>
          <w:tcPr>
            <w:tcW w:w="1479" w:type="dxa"/>
          </w:tcPr>
          <w:p w14:paraId="7013627D" w14:textId="77777777" w:rsidR="002301BA" w:rsidRPr="00E11851" w:rsidRDefault="002301BA" w:rsidP="00DC11F5">
            <w:pPr>
              <w:rPr>
                <w:rFonts w:eastAsia="游明朝"/>
                <w:lang w:val="en-US" w:eastAsia="ja-JP"/>
              </w:rPr>
            </w:pPr>
            <w:r w:rsidRPr="00E11851">
              <w:rPr>
                <w:rFonts w:eastAsia="游明朝"/>
                <w:lang w:val="en-US" w:eastAsia="ja-JP"/>
              </w:rPr>
              <w:t>Ericsson</w:t>
            </w:r>
          </w:p>
        </w:tc>
        <w:tc>
          <w:tcPr>
            <w:tcW w:w="1372" w:type="dxa"/>
          </w:tcPr>
          <w:p w14:paraId="32B6426F" w14:textId="77777777" w:rsidR="002301BA" w:rsidRPr="00E11851" w:rsidRDefault="002301BA" w:rsidP="00DC11F5">
            <w:pPr>
              <w:tabs>
                <w:tab w:val="left" w:pos="551"/>
              </w:tabs>
              <w:rPr>
                <w:rFonts w:eastAsia="DengXian"/>
                <w:lang w:val="en-US" w:eastAsia="zh-CN"/>
              </w:rPr>
            </w:pPr>
          </w:p>
        </w:tc>
        <w:tc>
          <w:tcPr>
            <w:tcW w:w="6780" w:type="dxa"/>
          </w:tcPr>
          <w:p w14:paraId="151F5AE4" w14:textId="77777777" w:rsidR="002301BA" w:rsidRPr="00E11851" w:rsidRDefault="002301BA" w:rsidP="00DC11F5">
            <w:pPr>
              <w:spacing w:after="0" w:line="259" w:lineRule="auto"/>
              <w:rPr>
                <w:rFonts w:eastAsia="游明朝"/>
                <w:lang w:val="en-US" w:eastAsia="ja-JP"/>
              </w:rPr>
            </w:pPr>
            <w:r w:rsidRPr="00E11851">
              <w:rPr>
                <w:rFonts w:eastAsia="游明朝"/>
                <w:lang w:val="en-US" w:eastAsia="ja-JP"/>
              </w:rPr>
              <w:t>This topic should be discussed in RAN2</w:t>
            </w:r>
          </w:p>
        </w:tc>
      </w:tr>
    </w:tbl>
    <w:p w14:paraId="2BFCF724" w14:textId="77777777" w:rsidR="005872B8" w:rsidRPr="00C50919" w:rsidRDefault="005872B8" w:rsidP="0088574F">
      <w:pPr>
        <w:spacing w:after="100" w:afterAutospacing="1"/>
        <w:jc w:val="both"/>
        <w:rPr>
          <w:lang w:val="en-US"/>
        </w:rPr>
      </w:pPr>
    </w:p>
    <w:p w14:paraId="4EBB9646" w14:textId="24203619" w:rsidR="00913FC9" w:rsidRPr="00107018" w:rsidRDefault="00D036F1" w:rsidP="00913FC9">
      <w:pPr>
        <w:pStyle w:val="1"/>
      </w:pPr>
      <w:r>
        <w:t>Early indication of RedCap UE</w:t>
      </w:r>
      <w:r w:rsidR="00770328">
        <w:t>s</w:t>
      </w:r>
    </w:p>
    <w:p w14:paraId="284F9007" w14:textId="26D678B4" w:rsidR="00D036F1" w:rsidRPr="0047791A" w:rsidRDefault="0047791A" w:rsidP="001330AA">
      <w:pPr>
        <w:spacing w:after="100" w:afterAutospacing="1"/>
        <w:jc w:val="both"/>
      </w:pPr>
      <w:r>
        <w:rPr>
          <w:rFonts w:cs="Arial"/>
          <w:szCs w:val="18"/>
          <w:lang w:eastAsia="ja-JP"/>
        </w:rPr>
        <w:t xml:space="preserve">The WID [31] has the following objective on </w:t>
      </w:r>
      <w:r w:rsidR="003C63BE">
        <w:rPr>
          <w:rFonts w:cs="Arial"/>
          <w:szCs w:val="18"/>
          <w:lang w:eastAsia="ja-JP"/>
        </w:rPr>
        <w:t>early indication of RedCap UEs</w:t>
      </w:r>
      <w:r>
        <w:rPr>
          <w:rFonts w:eastAsia="SimSun"/>
          <w:bCs/>
          <w:lang w:val="en-US" w:eastAsia="ja-JP"/>
        </w:rPr>
        <w:t>:</w:t>
      </w:r>
    </w:p>
    <w:tbl>
      <w:tblPr>
        <w:tblStyle w:val="af6"/>
        <w:tblW w:w="0" w:type="auto"/>
        <w:tblLook w:val="04A0" w:firstRow="1" w:lastRow="0" w:firstColumn="1" w:lastColumn="0" w:noHBand="0" w:noVBand="1"/>
      </w:tblPr>
      <w:tblGrid>
        <w:gridCol w:w="9630"/>
      </w:tblGrid>
      <w:tr w:rsidR="00770328" w14:paraId="75B4201E" w14:textId="77777777" w:rsidTr="00770328">
        <w:tc>
          <w:tcPr>
            <w:tcW w:w="9630" w:type="dxa"/>
          </w:tcPr>
          <w:p w14:paraId="7B1BD480" w14:textId="16E6452A" w:rsidR="00770328" w:rsidRPr="00770328" w:rsidRDefault="00770328" w:rsidP="00925B96">
            <w:pPr>
              <w:numPr>
                <w:ilvl w:val="0"/>
                <w:numId w:val="3"/>
              </w:numPr>
              <w:overflowPunct w:val="0"/>
              <w:autoSpaceDE w:val="0"/>
              <w:autoSpaceDN w:val="0"/>
              <w:adjustRightInd w:val="0"/>
              <w:jc w:val="both"/>
              <w:textAlignment w:val="baseline"/>
              <w:rPr>
                <w:rFonts w:eastAsia="SimSun"/>
                <w:bCs/>
                <w:lang w:val="en-US" w:eastAsia="ja-JP"/>
              </w:rPr>
            </w:pPr>
            <w:r w:rsidRPr="00770328">
              <w:rPr>
                <w:rFonts w:eastAsia="SimSun"/>
                <w:bCs/>
                <w:lang w:val="en-US" w:eastAsia="ja-JP"/>
              </w:rPr>
              <w:t>Specify functionality that will enable RedCap UEs to be explicitly identifiable to networks through an early indication in Msg1 and/or Msg3, and Msg A if supported, including the ability for the early indication to be configurable by the network. [RAN2, RAN1]</w:t>
            </w:r>
          </w:p>
        </w:tc>
      </w:tr>
    </w:tbl>
    <w:p w14:paraId="60BB0437" w14:textId="1F8993F5" w:rsidR="00770328" w:rsidRDefault="00770328" w:rsidP="001330AA">
      <w:pPr>
        <w:spacing w:after="100" w:afterAutospacing="1"/>
        <w:jc w:val="both"/>
      </w:pPr>
    </w:p>
    <w:p w14:paraId="7BFDDBE5" w14:textId="610C2B89" w:rsidR="00720327" w:rsidRPr="00986DE6" w:rsidRDefault="00D55ADB" w:rsidP="001330AA">
      <w:pPr>
        <w:spacing w:after="100" w:afterAutospacing="1"/>
        <w:jc w:val="both"/>
        <w:rPr>
          <w:rFonts w:eastAsia="游明朝"/>
          <w:b/>
          <w:bCs/>
          <w:i/>
          <w:iCs/>
          <w:lang w:eastAsia="ja-JP"/>
        </w:rPr>
      </w:pPr>
      <w:r w:rsidRPr="00986DE6">
        <w:rPr>
          <w:rFonts w:eastAsia="游明朝" w:hint="eastAsia"/>
          <w:b/>
          <w:bCs/>
          <w:i/>
          <w:iCs/>
          <w:lang w:eastAsia="ja-JP"/>
        </w:rPr>
        <w:t>N</w:t>
      </w:r>
      <w:r w:rsidRPr="00986DE6">
        <w:rPr>
          <w:rFonts w:eastAsia="游明朝"/>
          <w:b/>
          <w:bCs/>
          <w:i/>
          <w:iCs/>
          <w:lang w:eastAsia="ja-JP"/>
        </w:rPr>
        <w:t>ote that potential early indication of the number of Rx branches</w:t>
      </w:r>
      <w:r w:rsidR="00BD3A4A" w:rsidRPr="00986DE6">
        <w:rPr>
          <w:rFonts w:eastAsia="游明朝"/>
          <w:b/>
          <w:bCs/>
          <w:i/>
          <w:iCs/>
          <w:lang w:eastAsia="ja-JP"/>
        </w:rPr>
        <w:t>, which is discussed in many contributions [3, 4, 5, 6, 7, 8, 9, 11, 12, 13, 14, 17, 21, 25],</w:t>
      </w:r>
      <w:r w:rsidRPr="00986DE6">
        <w:rPr>
          <w:rFonts w:eastAsia="游明朝"/>
          <w:b/>
          <w:bCs/>
          <w:i/>
          <w:iCs/>
          <w:lang w:eastAsia="ja-JP"/>
        </w:rPr>
        <w:t xml:space="preserve"> will be discussed in AI8.4.1.2.</w:t>
      </w:r>
    </w:p>
    <w:p w14:paraId="6911CAA0" w14:textId="6DE8A8FE" w:rsidR="00D55ADB" w:rsidRDefault="003568EF" w:rsidP="001330AA">
      <w:pPr>
        <w:spacing w:after="100" w:afterAutospacing="1"/>
        <w:jc w:val="both"/>
        <w:rPr>
          <w:rFonts w:eastAsia="游明朝"/>
        </w:rPr>
      </w:pPr>
      <w:r>
        <w:rPr>
          <w:rFonts w:eastAsia="游明朝" w:hint="eastAsia"/>
          <w:lang w:eastAsia="ja-JP"/>
        </w:rPr>
        <w:t>M</w:t>
      </w:r>
      <w:r>
        <w:rPr>
          <w:rFonts w:eastAsia="游明朝"/>
          <w:lang w:eastAsia="ja-JP"/>
        </w:rPr>
        <w:t>any contributions [</w:t>
      </w:r>
      <w:r w:rsidRPr="003568EF">
        <w:rPr>
          <w:rFonts w:eastAsia="游明朝"/>
          <w:lang w:eastAsia="ja-JP"/>
        </w:rPr>
        <w:t>1, 2,</w:t>
      </w:r>
      <w:r>
        <w:rPr>
          <w:rFonts w:eastAsia="游明朝"/>
          <w:lang w:eastAsia="ja-JP"/>
        </w:rPr>
        <w:t xml:space="preserve"> </w:t>
      </w:r>
      <w:r w:rsidRPr="003568EF">
        <w:rPr>
          <w:rFonts w:eastAsia="游明朝"/>
          <w:lang w:eastAsia="ja-JP"/>
        </w:rPr>
        <w:t>3, 4, 6, 7,</w:t>
      </w:r>
      <w:r>
        <w:rPr>
          <w:rFonts w:eastAsia="游明朝"/>
          <w:lang w:eastAsia="ja-JP"/>
        </w:rPr>
        <w:t xml:space="preserve"> </w:t>
      </w:r>
      <w:r w:rsidRPr="003568EF">
        <w:rPr>
          <w:rFonts w:eastAsia="游明朝"/>
          <w:lang w:eastAsia="ja-JP"/>
        </w:rPr>
        <w:t>8, 9, 10, 11, 1</w:t>
      </w:r>
      <w:r>
        <w:rPr>
          <w:rFonts w:eastAsia="游明朝"/>
          <w:lang w:eastAsia="ja-JP"/>
        </w:rPr>
        <w:t>2</w:t>
      </w:r>
      <w:r w:rsidRPr="003568EF">
        <w:rPr>
          <w:rFonts w:eastAsia="游明朝"/>
          <w:lang w:eastAsia="ja-JP"/>
        </w:rPr>
        <w:t>, 13, 14, 15, 17, 18, 20, 21,</w:t>
      </w:r>
      <w:r>
        <w:rPr>
          <w:rFonts w:eastAsia="游明朝"/>
          <w:lang w:eastAsia="ja-JP"/>
        </w:rPr>
        <w:t xml:space="preserve"> </w:t>
      </w:r>
      <w:r w:rsidRPr="003568EF">
        <w:rPr>
          <w:rFonts w:eastAsia="游明朝"/>
          <w:lang w:eastAsia="ja-JP"/>
        </w:rPr>
        <w:t>22, 23, 24, 25</w:t>
      </w:r>
      <w:r>
        <w:rPr>
          <w:rFonts w:eastAsia="游明朝"/>
          <w:lang w:eastAsia="ja-JP"/>
        </w:rPr>
        <w:t xml:space="preserve">] support the </w:t>
      </w:r>
      <w:bookmarkStart w:id="6" w:name="_Hlk72310478"/>
      <w:r>
        <w:rPr>
          <w:rFonts w:cs="Arial"/>
          <w:szCs w:val="18"/>
          <w:lang w:eastAsia="ja-JP"/>
        </w:rPr>
        <w:t>early indication of RedCap UEs in Msg1</w:t>
      </w:r>
      <w:bookmarkEnd w:id="6"/>
      <w:r w:rsidR="000C4B4E">
        <w:rPr>
          <w:rFonts w:cs="Arial"/>
          <w:szCs w:val="18"/>
          <w:lang w:eastAsia="ja-JP"/>
        </w:rPr>
        <w:t xml:space="preserve">, and some of them </w:t>
      </w:r>
      <w:r w:rsidR="000C4B4E">
        <w:rPr>
          <w:rFonts w:eastAsia="游明朝"/>
        </w:rPr>
        <w:t>[1, 3, 6, 7, 20, 23]</w:t>
      </w:r>
      <w:r w:rsidR="000C4B4E">
        <w:rPr>
          <w:rFonts w:cs="Arial"/>
          <w:szCs w:val="18"/>
          <w:lang w:eastAsia="ja-JP"/>
        </w:rPr>
        <w:t xml:space="preserve"> also suggest that the indication is configurable (e.g., via SIB1 [3]). </w:t>
      </w:r>
      <w:r w:rsidR="00184C0D">
        <w:rPr>
          <w:rFonts w:cs="Arial"/>
          <w:szCs w:val="18"/>
          <w:lang w:eastAsia="ja-JP"/>
        </w:rPr>
        <w:t xml:space="preserve">However, there are divergent views on the detailed solution to differentiate RedCap UEs from non-RedCap UEs, such as </w:t>
      </w:r>
      <w:r w:rsidR="00184C0D" w:rsidRPr="00184C0D">
        <w:rPr>
          <w:rFonts w:cs="Arial"/>
          <w:szCs w:val="18"/>
          <w:lang w:eastAsia="ja-JP"/>
        </w:rPr>
        <w:t>via separate initial UL BWP</w:t>
      </w:r>
      <w:r w:rsidR="00184C0D">
        <w:rPr>
          <w:rFonts w:cs="Arial"/>
          <w:szCs w:val="18"/>
          <w:lang w:eastAsia="ja-JP"/>
        </w:rPr>
        <w:t xml:space="preserve"> [</w:t>
      </w:r>
      <w:r w:rsidR="00184C0D">
        <w:rPr>
          <w:rFonts w:eastAsia="游明朝"/>
        </w:rPr>
        <w:t>9, 11, 14, 15, 22]</w:t>
      </w:r>
      <w:r w:rsidR="00184C0D" w:rsidRPr="00184C0D">
        <w:rPr>
          <w:rFonts w:cs="Arial"/>
          <w:szCs w:val="18"/>
          <w:lang w:eastAsia="ja-JP"/>
        </w:rPr>
        <w:t xml:space="preserve">, separate PRACH resource </w:t>
      </w:r>
      <w:r w:rsidR="005D4512">
        <w:rPr>
          <w:rFonts w:cs="Arial"/>
          <w:szCs w:val="18"/>
          <w:lang w:eastAsia="ja-JP"/>
        </w:rPr>
        <w:t>[</w:t>
      </w:r>
      <w:r w:rsidR="005D4512">
        <w:rPr>
          <w:rFonts w:eastAsia="游明朝"/>
        </w:rPr>
        <w:t>3, 7, 9, 14, 25</w:t>
      </w:r>
      <w:r w:rsidR="005D4512">
        <w:rPr>
          <w:rFonts w:cs="Arial"/>
          <w:szCs w:val="18"/>
          <w:lang w:eastAsia="ja-JP"/>
        </w:rPr>
        <w:t xml:space="preserve">] </w:t>
      </w:r>
      <w:r w:rsidR="00184C0D" w:rsidRPr="00184C0D">
        <w:rPr>
          <w:rFonts w:cs="Arial"/>
          <w:szCs w:val="18"/>
          <w:lang w:eastAsia="ja-JP"/>
        </w:rPr>
        <w:t xml:space="preserve">or PRACH </w:t>
      </w:r>
      <w:r w:rsidR="00184C0D" w:rsidRPr="00184C0D">
        <w:rPr>
          <w:rFonts w:cs="Arial"/>
          <w:szCs w:val="18"/>
          <w:lang w:eastAsia="ja-JP"/>
        </w:rPr>
        <w:lastRenderedPageBreak/>
        <w:t>preamble partitioning</w:t>
      </w:r>
      <w:r w:rsidR="00BE6C4A">
        <w:rPr>
          <w:rFonts w:cs="Arial"/>
          <w:szCs w:val="18"/>
          <w:lang w:eastAsia="ja-JP"/>
        </w:rPr>
        <w:t xml:space="preserve"> </w:t>
      </w:r>
      <w:r w:rsidR="00A15071">
        <w:rPr>
          <w:rFonts w:eastAsia="游明朝"/>
        </w:rPr>
        <w:t xml:space="preserve">[1, 3, 7, 10, 11, 14, 15, 22], as it is related to the discussion whether initial UL BWP for RedCap UEs is the same as that for non-RedCap UEs </w:t>
      </w:r>
      <w:r w:rsidR="005A4BE6">
        <w:rPr>
          <w:rFonts w:eastAsia="游明朝"/>
        </w:rPr>
        <w:t xml:space="preserve">or not </w:t>
      </w:r>
      <w:r w:rsidR="00A15071">
        <w:rPr>
          <w:rFonts w:eastAsia="游明朝"/>
        </w:rPr>
        <w:t>in AI8.6.1.1.</w:t>
      </w:r>
    </w:p>
    <w:p w14:paraId="11A816AE" w14:textId="3936370D" w:rsidR="00BF76D0" w:rsidRDefault="008406C1" w:rsidP="001330AA">
      <w:pPr>
        <w:spacing w:after="100" w:afterAutospacing="1"/>
        <w:jc w:val="both"/>
        <w:rPr>
          <w:rFonts w:eastAsia="游明朝"/>
        </w:rPr>
      </w:pPr>
      <w:r>
        <w:rPr>
          <w:rFonts w:eastAsia="游明朝" w:hint="eastAsia"/>
          <w:lang w:eastAsia="ja-JP"/>
        </w:rPr>
        <w:t>A</w:t>
      </w:r>
      <w:r>
        <w:rPr>
          <w:rFonts w:eastAsia="游明朝"/>
          <w:lang w:eastAsia="ja-JP"/>
        </w:rPr>
        <w:t xml:space="preserve"> number of contributions </w:t>
      </w:r>
      <w:r w:rsidR="006168FE">
        <w:rPr>
          <w:rFonts w:eastAsia="游明朝"/>
        </w:rPr>
        <w:t>[1, 3, 8, 9, 18, 21]</w:t>
      </w:r>
      <w:r w:rsidR="00FD4E71">
        <w:rPr>
          <w:rFonts w:eastAsia="游明朝"/>
        </w:rPr>
        <w:t xml:space="preserve"> support </w:t>
      </w:r>
      <w:r w:rsidR="00FD4E71">
        <w:rPr>
          <w:rFonts w:eastAsia="游明朝"/>
          <w:lang w:eastAsia="ja-JP"/>
        </w:rPr>
        <w:t xml:space="preserve">the </w:t>
      </w:r>
      <w:r w:rsidR="00FD4E71">
        <w:rPr>
          <w:rFonts w:cs="Arial"/>
          <w:szCs w:val="18"/>
          <w:lang w:eastAsia="ja-JP"/>
        </w:rPr>
        <w:t xml:space="preserve">early indication of RedCap UEs in Msg3, and one of them </w:t>
      </w:r>
      <w:r w:rsidR="00FD4E71">
        <w:rPr>
          <w:rFonts w:eastAsia="游明朝"/>
        </w:rPr>
        <w:t>[1]</w:t>
      </w:r>
      <w:r w:rsidR="00FD4E71">
        <w:rPr>
          <w:rFonts w:cs="Arial"/>
          <w:szCs w:val="18"/>
          <w:lang w:eastAsia="ja-JP"/>
        </w:rPr>
        <w:t xml:space="preserve"> also suggest</w:t>
      </w:r>
      <w:r w:rsidR="00792018">
        <w:rPr>
          <w:rFonts w:cs="Arial"/>
          <w:szCs w:val="18"/>
          <w:lang w:eastAsia="ja-JP"/>
        </w:rPr>
        <w:t>s</w:t>
      </w:r>
      <w:r w:rsidR="00FD4E71">
        <w:rPr>
          <w:rFonts w:cs="Arial"/>
          <w:szCs w:val="18"/>
          <w:lang w:eastAsia="ja-JP"/>
        </w:rPr>
        <w:t xml:space="preserve"> that it is up to RAN</w:t>
      </w:r>
      <w:r w:rsidR="00792018">
        <w:rPr>
          <w:rFonts w:cs="Arial"/>
          <w:szCs w:val="18"/>
          <w:lang w:eastAsia="ja-JP"/>
        </w:rPr>
        <w:t>2</w:t>
      </w:r>
      <w:r w:rsidR="00FD4E71">
        <w:rPr>
          <w:rFonts w:cs="Arial"/>
          <w:szCs w:val="18"/>
          <w:lang w:eastAsia="ja-JP"/>
        </w:rPr>
        <w:t xml:space="preserve"> whether the indication is configurable</w:t>
      </w:r>
      <w:r w:rsidR="00CF3E25">
        <w:rPr>
          <w:rFonts w:cs="Arial"/>
          <w:szCs w:val="18"/>
          <w:lang w:eastAsia="ja-JP"/>
        </w:rPr>
        <w:t xml:space="preserve"> or not. </w:t>
      </w:r>
      <w:r w:rsidR="00EC380C">
        <w:rPr>
          <w:rFonts w:cs="Arial"/>
          <w:szCs w:val="18"/>
          <w:lang w:eastAsia="ja-JP"/>
        </w:rPr>
        <w:t xml:space="preserve">Also, </w:t>
      </w:r>
      <w:r w:rsidR="00EC380C">
        <w:rPr>
          <w:rFonts w:eastAsia="游明朝"/>
          <w:lang w:eastAsia="ja-JP"/>
        </w:rPr>
        <w:t xml:space="preserve">a number of contributions </w:t>
      </w:r>
      <w:r w:rsidR="00EC380C">
        <w:rPr>
          <w:rFonts w:eastAsia="游明朝"/>
        </w:rPr>
        <w:t xml:space="preserve">[1, 3, 8, 9, 18, 21] suggest that </w:t>
      </w:r>
      <w:r w:rsidR="00EC380C">
        <w:rPr>
          <w:rFonts w:cs="Arial"/>
          <w:szCs w:val="18"/>
          <w:lang w:eastAsia="ja-JP"/>
        </w:rPr>
        <w:t>the indication</w:t>
      </w:r>
      <w:r w:rsidR="004940E8">
        <w:rPr>
          <w:rFonts w:cs="Arial"/>
          <w:szCs w:val="18"/>
          <w:lang w:eastAsia="ja-JP"/>
        </w:rPr>
        <w:t xml:space="preserve"> is</w:t>
      </w:r>
      <w:r w:rsidR="00EC380C" w:rsidRPr="00EC380C">
        <w:rPr>
          <w:rFonts w:eastAsia="游明朝" w:hint="eastAsia"/>
        </w:rPr>
        <w:t xml:space="preserve"> </w:t>
      </w:r>
      <w:r w:rsidR="00EC380C">
        <w:rPr>
          <w:rFonts w:eastAsia="游明朝"/>
        </w:rPr>
        <w:t>configurable between Msg1 and Msg3 (and also MsgA [18]).</w:t>
      </w:r>
    </w:p>
    <w:p w14:paraId="094EAFE3" w14:textId="77777777" w:rsidR="005C29D4" w:rsidRPr="00107018" w:rsidRDefault="005C29D4" w:rsidP="005C29D4">
      <w:pPr>
        <w:jc w:val="both"/>
        <w:rPr>
          <w:b/>
        </w:rPr>
      </w:pPr>
      <w:r>
        <w:rPr>
          <w:b/>
          <w:highlight w:val="yellow"/>
        </w:rPr>
        <w:t xml:space="preserve">FL1 </w:t>
      </w:r>
      <w:r w:rsidRPr="0067633E">
        <w:rPr>
          <w:b/>
          <w:highlight w:val="yellow"/>
        </w:rPr>
        <w:t xml:space="preserve">High Priority </w:t>
      </w:r>
      <w:r>
        <w:rPr>
          <w:b/>
          <w:highlight w:val="yellow"/>
        </w:rPr>
        <w:t>Proposal</w:t>
      </w:r>
      <w:r w:rsidRPr="0067633E">
        <w:rPr>
          <w:b/>
          <w:highlight w:val="yellow"/>
        </w:rPr>
        <w:t xml:space="preserve"> </w:t>
      </w:r>
      <w:r>
        <w:rPr>
          <w:b/>
          <w:highlight w:val="yellow"/>
        </w:rPr>
        <w:t>3-1</w:t>
      </w:r>
      <w:r w:rsidRPr="0067633E">
        <w:rPr>
          <w:b/>
          <w:highlight w:val="yellow"/>
        </w:rPr>
        <w:t>:</w:t>
      </w:r>
    </w:p>
    <w:p w14:paraId="2ABE513C" w14:textId="77777777" w:rsidR="005C29D4" w:rsidRDefault="005C29D4" w:rsidP="005C29D4">
      <w:pPr>
        <w:pStyle w:val="a7"/>
        <w:numPr>
          <w:ilvl w:val="0"/>
          <w:numId w:val="6"/>
        </w:numPr>
        <w:jc w:val="both"/>
        <w:rPr>
          <w:b/>
          <w:sz w:val="20"/>
          <w:szCs w:val="22"/>
          <w:lang w:val="en-GB"/>
        </w:rPr>
      </w:pPr>
      <w:r>
        <w:rPr>
          <w:b/>
          <w:sz w:val="20"/>
          <w:szCs w:val="22"/>
          <w:lang w:val="en-GB" w:eastAsia="zh-CN"/>
        </w:rPr>
        <w:t xml:space="preserve">For 4-step RACH, support the </w:t>
      </w:r>
      <w:r w:rsidRPr="00863B23">
        <w:rPr>
          <w:b/>
          <w:sz w:val="20"/>
          <w:szCs w:val="22"/>
          <w:lang w:val="en-GB" w:eastAsia="zh-CN"/>
        </w:rPr>
        <w:t xml:space="preserve">early indication of RedCap UEs </w:t>
      </w:r>
      <w:r>
        <w:rPr>
          <w:b/>
          <w:sz w:val="20"/>
          <w:szCs w:val="22"/>
          <w:lang w:val="en-GB" w:eastAsia="zh-CN"/>
        </w:rPr>
        <w:t xml:space="preserve">at least in </w:t>
      </w:r>
      <w:r w:rsidRPr="00863B23">
        <w:rPr>
          <w:b/>
          <w:sz w:val="20"/>
          <w:szCs w:val="22"/>
          <w:lang w:val="en-GB" w:eastAsia="zh-CN"/>
        </w:rPr>
        <w:t>Msg1</w:t>
      </w:r>
      <w:r>
        <w:rPr>
          <w:b/>
          <w:sz w:val="20"/>
          <w:szCs w:val="22"/>
          <w:lang w:val="en-GB" w:eastAsia="zh-CN"/>
        </w:rPr>
        <w:t>.</w:t>
      </w:r>
    </w:p>
    <w:p w14:paraId="623F465C" w14:textId="77777777" w:rsidR="005C29D4" w:rsidRPr="00807876" w:rsidRDefault="005C29D4" w:rsidP="005C29D4">
      <w:pPr>
        <w:pStyle w:val="a7"/>
        <w:numPr>
          <w:ilvl w:val="1"/>
          <w:numId w:val="6"/>
        </w:numPr>
        <w:jc w:val="both"/>
        <w:rPr>
          <w:b/>
          <w:sz w:val="20"/>
          <w:szCs w:val="22"/>
          <w:lang w:val="en-GB"/>
        </w:rPr>
      </w:pPr>
      <w:r>
        <w:rPr>
          <w:rFonts w:eastAsia="游明朝" w:hint="eastAsia"/>
          <w:b/>
          <w:sz w:val="20"/>
          <w:szCs w:val="22"/>
          <w:lang w:val="en-GB"/>
        </w:rPr>
        <w:t>F</w:t>
      </w:r>
      <w:r>
        <w:rPr>
          <w:rFonts w:eastAsia="游明朝"/>
          <w:b/>
          <w:sz w:val="20"/>
          <w:szCs w:val="22"/>
          <w:lang w:val="en-GB"/>
        </w:rPr>
        <w:t xml:space="preserve">FS whether/how to support </w:t>
      </w:r>
      <w:r w:rsidRPr="00863B23">
        <w:rPr>
          <w:b/>
          <w:sz w:val="20"/>
          <w:szCs w:val="22"/>
          <w:lang w:val="en-GB" w:eastAsia="zh-CN"/>
        </w:rPr>
        <w:t>early indication of RedCap UEs</w:t>
      </w:r>
      <w:r>
        <w:rPr>
          <w:b/>
          <w:sz w:val="20"/>
          <w:szCs w:val="22"/>
          <w:lang w:val="en-GB" w:eastAsia="zh-CN"/>
        </w:rPr>
        <w:t xml:space="preserve"> in </w:t>
      </w:r>
      <w:r w:rsidRPr="00863B23">
        <w:rPr>
          <w:b/>
          <w:sz w:val="20"/>
          <w:szCs w:val="22"/>
          <w:lang w:val="en-GB" w:eastAsia="zh-CN"/>
        </w:rPr>
        <w:t>Msg</w:t>
      </w:r>
      <w:r>
        <w:rPr>
          <w:b/>
          <w:sz w:val="20"/>
          <w:szCs w:val="22"/>
          <w:lang w:val="en-GB" w:eastAsia="zh-CN"/>
        </w:rPr>
        <w:t>3 in addition to Msg1.</w:t>
      </w:r>
    </w:p>
    <w:p w14:paraId="307B0FEA" w14:textId="77777777" w:rsidR="005C29D4" w:rsidRPr="00791149" w:rsidRDefault="005C29D4" w:rsidP="005C29D4">
      <w:pPr>
        <w:pStyle w:val="a7"/>
        <w:numPr>
          <w:ilvl w:val="1"/>
          <w:numId w:val="6"/>
        </w:numPr>
        <w:jc w:val="both"/>
        <w:rPr>
          <w:b/>
          <w:sz w:val="20"/>
          <w:szCs w:val="22"/>
          <w:lang w:val="en-GB"/>
        </w:rPr>
      </w:pPr>
      <w:r>
        <w:rPr>
          <w:rFonts w:eastAsia="游明朝" w:hint="eastAsia"/>
          <w:b/>
          <w:sz w:val="20"/>
          <w:szCs w:val="22"/>
          <w:lang w:val="en-GB"/>
        </w:rPr>
        <w:t>F</w:t>
      </w:r>
      <w:r>
        <w:rPr>
          <w:rFonts w:eastAsia="游明朝"/>
          <w:b/>
          <w:sz w:val="20"/>
          <w:szCs w:val="22"/>
          <w:lang w:val="en-GB"/>
        </w:rPr>
        <w:t xml:space="preserve">FS </w:t>
      </w:r>
      <w:r w:rsidRPr="00807876">
        <w:rPr>
          <w:rFonts w:eastAsia="游明朝"/>
          <w:b/>
          <w:sz w:val="20"/>
          <w:szCs w:val="22"/>
          <w:lang w:val="en-GB"/>
        </w:rPr>
        <w:t xml:space="preserve">detail, </w:t>
      </w:r>
      <w:r>
        <w:rPr>
          <w:rFonts w:eastAsia="游明朝"/>
          <w:b/>
          <w:sz w:val="20"/>
          <w:szCs w:val="22"/>
          <w:lang w:val="en-GB"/>
        </w:rPr>
        <w:t>e.g.:</w:t>
      </w:r>
    </w:p>
    <w:p w14:paraId="7C1E4B56" w14:textId="77777777" w:rsidR="005C29D4" w:rsidRPr="00791149" w:rsidRDefault="005C29D4" w:rsidP="005C29D4">
      <w:pPr>
        <w:pStyle w:val="a7"/>
        <w:numPr>
          <w:ilvl w:val="2"/>
          <w:numId w:val="6"/>
        </w:numPr>
        <w:jc w:val="both"/>
        <w:rPr>
          <w:b/>
          <w:sz w:val="20"/>
          <w:szCs w:val="22"/>
          <w:lang w:val="en-GB"/>
        </w:rPr>
      </w:pPr>
      <w:r w:rsidRPr="00807876">
        <w:rPr>
          <w:rFonts w:eastAsia="游明朝"/>
          <w:b/>
          <w:sz w:val="20"/>
          <w:szCs w:val="22"/>
          <w:lang w:val="en-GB"/>
        </w:rPr>
        <w:t>separate initial UL BWP</w:t>
      </w:r>
    </w:p>
    <w:p w14:paraId="313D1F73" w14:textId="77777777" w:rsidR="005C29D4" w:rsidRPr="00791149" w:rsidRDefault="005C29D4" w:rsidP="005C29D4">
      <w:pPr>
        <w:pStyle w:val="a7"/>
        <w:numPr>
          <w:ilvl w:val="2"/>
          <w:numId w:val="6"/>
        </w:numPr>
        <w:jc w:val="both"/>
        <w:rPr>
          <w:b/>
          <w:sz w:val="20"/>
          <w:szCs w:val="22"/>
          <w:lang w:val="en-GB"/>
        </w:rPr>
      </w:pPr>
      <w:r w:rsidRPr="00807876">
        <w:rPr>
          <w:rFonts w:eastAsia="游明朝"/>
          <w:b/>
          <w:sz w:val="20"/>
          <w:szCs w:val="22"/>
          <w:lang w:val="en-GB"/>
        </w:rPr>
        <w:t>separate PRACH resource</w:t>
      </w:r>
    </w:p>
    <w:p w14:paraId="10EC4656" w14:textId="77777777" w:rsidR="005C29D4" w:rsidRPr="00234216" w:rsidRDefault="005C29D4" w:rsidP="005C29D4">
      <w:pPr>
        <w:pStyle w:val="a7"/>
        <w:numPr>
          <w:ilvl w:val="2"/>
          <w:numId w:val="6"/>
        </w:numPr>
        <w:jc w:val="both"/>
        <w:rPr>
          <w:b/>
          <w:sz w:val="20"/>
          <w:szCs w:val="22"/>
          <w:lang w:val="en-GB"/>
        </w:rPr>
      </w:pPr>
      <w:r w:rsidRPr="00807876">
        <w:rPr>
          <w:rFonts w:eastAsia="游明朝"/>
          <w:b/>
          <w:sz w:val="20"/>
          <w:szCs w:val="22"/>
          <w:lang w:val="en-GB"/>
        </w:rPr>
        <w:t>PRACH preamble partitioning</w:t>
      </w:r>
    </w:p>
    <w:tbl>
      <w:tblPr>
        <w:tblStyle w:val="af6"/>
        <w:tblW w:w="9631" w:type="dxa"/>
        <w:tblLook w:val="04A0" w:firstRow="1" w:lastRow="0" w:firstColumn="1" w:lastColumn="0" w:noHBand="0" w:noVBand="1"/>
      </w:tblPr>
      <w:tblGrid>
        <w:gridCol w:w="1479"/>
        <w:gridCol w:w="1372"/>
        <w:gridCol w:w="6780"/>
      </w:tblGrid>
      <w:tr w:rsidR="005C29D4" w14:paraId="6A62F3A7" w14:textId="77777777" w:rsidTr="00875C51">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35316A0" w14:textId="77777777" w:rsidR="005C29D4" w:rsidRDefault="005C29D4" w:rsidP="00875C51">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597D99C" w14:textId="77777777" w:rsidR="005C29D4" w:rsidRDefault="005C29D4" w:rsidP="00875C51">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D83F537" w14:textId="77777777" w:rsidR="005C29D4" w:rsidRDefault="005C29D4" w:rsidP="00875C51">
            <w:pPr>
              <w:rPr>
                <w:b/>
                <w:bCs/>
              </w:rPr>
            </w:pPr>
            <w:r>
              <w:rPr>
                <w:b/>
                <w:bCs/>
              </w:rPr>
              <w:t>Comments</w:t>
            </w:r>
          </w:p>
        </w:tc>
      </w:tr>
      <w:tr w:rsidR="005C29D4" w14:paraId="35D9A911" w14:textId="77777777" w:rsidTr="00875C51">
        <w:tc>
          <w:tcPr>
            <w:tcW w:w="1479" w:type="dxa"/>
            <w:tcBorders>
              <w:top w:val="single" w:sz="4" w:space="0" w:color="auto"/>
              <w:left w:val="single" w:sz="4" w:space="0" w:color="auto"/>
              <w:bottom w:val="single" w:sz="4" w:space="0" w:color="auto"/>
              <w:right w:val="single" w:sz="4" w:space="0" w:color="auto"/>
            </w:tcBorders>
          </w:tcPr>
          <w:p w14:paraId="712A421B" w14:textId="6F31B6AA" w:rsidR="005C29D4" w:rsidRPr="00692FF7" w:rsidRDefault="00692FF7" w:rsidP="00875C51">
            <w:pPr>
              <w:rPr>
                <w:rFonts w:eastAsia="SimSun"/>
                <w:lang w:val="en-US" w:eastAsia="zh-CN"/>
              </w:rPr>
            </w:pPr>
            <w:r>
              <w:rPr>
                <w:rFonts w:eastAsia="SimSun" w:hint="eastAsia"/>
                <w:lang w:val="en-US" w:eastAsia="zh-CN"/>
              </w:rPr>
              <w:t>ZTE, Sanechips</w:t>
            </w:r>
          </w:p>
        </w:tc>
        <w:tc>
          <w:tcPr>
            <w:tcW w:w="1372" w:type="dxa"/>
            <w:tcBorders>
              <w:top w:val="single" w:sz="4" w:space="0" w:color="auto"/>
              <w:left w:val="single" w:sz="4" w:space="0" w:color="auto"/>
              <w:bottom w:val="single" w:sz="4" w:space="0" w:color="auto"/>
              <w:right w:val="single" w:sz="4" w:space="0" w:color="auto"/>
            </w:tcBorders>
          </w:tcPr>
          <w:p w14:paraId="7D36E9FC" w14:textId="613978F0" w:rsidR="005C29D4" w:rsidRPr="00692FF7" w:rsidRDefault="00692FF7" w:rsidP="00875C51">
            <w:pPr>
              <w:tabs>
                <w:tab w:val="left" w:pos="551"/>
              </w:tabs>
              <w:rPr>
                <w:rFonts w:eastAsia="SimSun"/>
                <w:lang w:val="en-US" w:eastAsia="zh-CN"/>
              </w:rPr>
            </w:pPr>
            <w:r>
              <w:rPr>
                <w:rFonts w:eastAsia="SimSu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3EBB6334" w14:textId="77777777" w:rsidR="005C29D4" w:rsidRDefault="005C29D4" w:rsidP="00875C51">
            <w:pPr>
              <w:rPr>
                <w:lang w:val="en-US"/>
              </w:rPr>
            </w:pPr>
          </w:p>
        </w:tc>
      </w:tr>
      <w:tr w:rsidR="000E5231" w14:paraId="1D5D4EEC" w14:textId="77777777" w:rsidTr="00875C51">
        <w:tc>
          <w:tcPr>
            <w:tcW w:w="1479" w:type="dxa"/>
            <w:tcBorders>
              <w:top w:val="single" w:sz="4" w:space="0" w:color="auto"/>
              <w:left w:val="single" w:sz="4" w:space="0" w:color="auto"/>
              <w:bottom w:val="single" w:sz="4" w:space="0" w:color="auto"/>
              <w:right w:val="single" w:sz="4" w:space="0" w:color="auto"/>
            </w:tcBorders>
          </w:tcPr>
          <w:p w14:paraId="7A37CF95" w14:textId="29BBBCAC" w:rsidR="000E5231" w:rsidRDefault="000E5231" w:rsidP="000E5231">
            <w:pPr>
              <w:rPr>
                <w:rFonts w:eastAsia="游明朝"/>
                <w:lang w:val="en-US" w:eastAsia="ja-JP"/>
              </w:rPr>
            </w:pPr>
            <w:r>
              <w:rPr>
                <w:lang w:val="en-US" w:eastAsia="ko-KR"/>
              </w:rPr>
              <w:t>Huawei, HiSi</w:t>
            </w:r>
          </w:p>
        </w:tc>
        <w:tc>
          <w:tcPr>
            <w:tcW w:w="1372" w:type="dxa"/>
            <w:tcBorders>
              <w:top w:val="single" w:sz="4" w:space="0" w:color="auto"/>
              <w:left w:val="single" w:sz="4" w:space="0" w:color="auto"/>
              <w:bottom w:val="single" w:sz="4" w:space="0" w:color="auto"/>
              <w:right w:val="single" w:sz="4" w:space="0" w:color="auto"/>
            </w:tcBorders>
          </w:tcPr>
          <w:p w14:paraId="4A23823C" w14:textId="77777777" w:rsidR="000E5231" w:rsidRDefault="000E5231" w:rsidP="000E5231">
            <w:pPr>
              <w:tabs>
                <w:tab w:val="left" w:pos="551"/>
              </w:tabs>
              <w:rPr>
                <w:rFonts w:eastAsia="游明朝"/>
                <w:lang w:val="en-US" w:eastAsia="ja-JP"/>
              </w:rPr>
            </w:pPr>
          </w:p>
        </w:tc>
        <w:tc>
          <w:tcPr>
            <w:tcW w:w="6780" w:type="dxa"/>
            <w:tcBorders>
              <w:top w:val="single" w:sz="4" w:space="0" w:color="auto"/>
              <w:left w:val="single" w:sz="4" w:space="0" w:color="auto"/>
              <w:bottom w:val="single" w:sz="4" w:space="0" w:color="auto"/>
              <w:right w:val="single" w:sz="4" w:space="0" w:color="auto"/>
            </w:tcBorders>
          </w:tcPr>
          <w:p w14:paraId="4F48226B" w14:textId="2241D5D9" w:rsidR="000E5231" w:rsidRDefault="000E5231" w:rsidP="000E5231">
            <w:pPr>
              <w:rPr>
                <w:lang w:val="en-US"/>
              </w:rPr>
            </w:pPr>
            <w:r>
              <w:rPr>
                <w:lang w:val="en-US"/>
              </w:rPr>
              <w:t xml:space="preserve">We think we can first agree on the configurability of early identification then to see whether to support one of Msg1 and Msg3, or both. </w:t>
            </w:r>
          </w:p>
        </w:tc>
      </w:tr>
      <w:tr w:rsidR="000E5231" w14:paraId="694C87F3" w14:textId="77777777" w:rsidTr="00875C51">
        <w:tc>
          <w:tcPr>
            <w:tcW w:w="1479" w:type="dxa"/>
            <w:tcBorders>
              <w:top w:val="single" w:sz="4" w:space="0" w:color="auto"/>
              <w:left w:val="single" w:sz="4" w:space="0" w:color="auto"/>
              <w:bottom w:val="single" w:sz="4" w:space="0" w:color="auto"/>
              <w:right w:val="single" w:sz="4" w:space="0" w:color="auto"/>
            </w:tcBorders>
          </w:tcPr>
          <w:p w14:paraId="1FA9645D" w14:textId="366D8EAB" w:rsidR="000E5231" w:rsidRDefault="000164E4" w:rsidP="000E5231">
            <w:pPr>
              <w:rPr>
                <w:rFonts w:eastAsia="游明朝"/>
                <w:lang w:val="en-US" w:eastAsia="ja-JP"/>
              </w:rPr>
            </w:pPr>
            <w:r>
              <w:rPr>
                <w:rFonts w:eastAsia="游明朝" w:hint="eastAsia"/>
                <w:lang w:val="en-US" w:eastAsia="ja-JP"/>
              </w:rPr>
              <w:t>S</w:t>
            </w:r>
            <w:r>
              <w:rPr>
                <w:rFonts w:eastAsia="游明朝"/>
                <w:lang w:val="en-US" w:eastAsia="ja-JP"/>
              </w:rPr>
              <w:t>harp</w:t>
            </w:r>
          </w:p>
        </w:tc>
        <w:tc>
          <w:tcPr>
            <w:tcW w:w="1372" w:type="dxa"/>
            <w:tcBorders>
              <w:top w:val="single" w:sz="4" w:space="0" w:color="auto"/>
              <w:left w:val="single" w:sz="4" w:space="0" w:color="auto"/>
              <w:bottom w:val="single" w:sz="4" w:space="0" w:color="auto"/>
              <w:right w:val="single" w:sz="4" w:space="0" w:color="auto"/>
            </w:tcBorders>
          </w:tcPr>
          <w:p w14:paraId="407C1934" w14:textId="24070373" w:rsidR="000E5231" w:rsidRDefault="000164E4" w:rsidP="000E5231">
            <w:pPr>
              <w:tabs>
                <w:tab w:val="left" w:pos="551"/>
              </w:tabs>
              <w:rPr>
                <w:rFonts w:eastAsia="游明朝"/>
                <w:lang w:val="en-US" w:eastAsia="ja-JP"/>
              </w:rPr>
            </w:pPr>
            <w:r>
              <w:rPr>
                <w:rFonts w:eastAsia="游明朝" w:hint="eastAsia"/>
                <w:lang w:val="en-US" w:eastAsia="ja-JP"/>
              </w:rPr>
              <w:t>N</w:t>
            </w:r>
          </w:p>
        </w:tc>
        <w:tc>
          <w:tcPr>
            <w:tcW w:w="6780" w:type="dxa"/>
            <w:tcBorders>
              <w:top w:val="single" w:sz="4" w:space="0" w:color="auto"/>
              <w:left w:val="single" w:sz="4" w:space="0" w:color="auto"/>
              <w:bottom w:val="single" w:sz="4" w:space="0" w:color="auto"/>
              <w:right w:val="single" w:sz="4" w:space="0" w:color="auto"/>
            </w:tcBorders>
          </w:tcPr>
          <w:p w14:paraId="1857D1EA" w14:textId="77777777" w:rsidR="000164E4" w:rsidRDefault="000164E4" w:rsidP="000164E4">
            <w:pPr>
              <w:rPr>
                <w:color w:val="1D1C1D"/>
                <w:szCs w:val="24"/>
                <w:shd w:val="clear" w:color="auto" w:fill="FFFFFF"/>
                <w:lang w:val="en-US"/>
              </w:rPr>
            </w:pPr>
            <w:r>
              <w:rPr>
                <w:color w:val="1D1C1D"/>
                <w:szCs w:val="24"/>
                <w:shd w:val="clear" w:color="auto" w:fill="FFFFFF"/>
                <w:lang w:val="en-US"/>
              </w:rPr>
              <w:t xml:space="preserve">It should be noted that, early identification of RedCap UE type during Msg1 may cause some problems, such as the reduction of the PRACH user capability (for both RedCap and non-RedCap UEs) and the increase of UL overhead, due to the further separation of PRACH resources. In some scenarios, Msg1-based indication is not needed. </w:t>
            </w:r>
            <w:r>
              <w:rPr>
                <w:rFonts w:eastAsia="ＭＳ 明朝"/>
                <w:bCs/>
                <w:lang w:val="en-US"/>
              </w:rPr>
              <w:t>For example, the RedCap UEs and non-RedCap UEs share the same initial UL/DL BWP, and the gNB does not separately configure DL parameters (e.g., different PDCCH search spaces) depending on the UE type in the Msg2/Msg4 transmissions, and moreover the gNB does not separately configure UL parameters (e.g., frequency hopping and enabling CE) depending on the UE type in the Msg3 transmission.</w:t>
            </w:r>
          </w:p>
          <w:p w14:paraId="73DFBC6D" w14:textId="7C1CBE5E" w:rsidR="000E5231" w:rsidRDefault="000164E4" w:rsidP="000164E4">
            <w:pPr>
              <w:rPr>
                <w:lang w:val="en-US"/>
              </w:rPr>
            </w:pPr>
            <w:r>
              <w:rPr>
                <w:color w:val="1D1C1D"/>
                <w:szCs w:val="24"/>
                <w:shd w:val="clear" w:color="auto" w:fill="FFFFFF"/>
                <w:lang w:val="en-US"/>
              </w:rPr>
              <w:t>Therefore, it is more reasonable to allow Msg1-based early identification configurable by the gNB depending on the scenarios, while keeping Msg3-based early identification as a mandatory function.</w:t>
            </w:r>
          </w:p>
        </w:tc>
      </w:tr>
      <w:tr w:rsidR="00AD5B99" w:rsidRPr="004B112F" w14:paraId="0D043852" w14:textId="77777777" w:rsidTr="00AD5B99">
        <w:tc>
          <w:tcPr>
            <w:tcW w:w="1479" w:type="dxa"/>
          </w:tcPr>
          <w:p w14:paraId="1978CFC8" w14:textId="77777777" w:rsidR="00AD5B99" w:rsidRPr="004B112F" w:rsidRDefault="00AD5B99" w:rsidP="00875C51">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4AC7EB58" w14:textId="77777777" w:rsidR="00AD5B99" w:rsidRPr="004B112F" w:rsidRDefault="00AD5B99" w:rsidP="00875C51">
            <w:pPr>
              <w:tabs>
                <w:tab w:val="left" w:pos="551"/>
              </w:tabs>
              <w:rPr>
                <w:rFonts w:eastAsia="DengXian"/>
                <w:lang w:val="en-US" w:eastAsia="zh-CN"/>
              </w:rPr>
            </w:pPr>
            <w:r>
              <w:rPr>
                <w:rFonts w:eastAsia="DengXian" w:hint="eastAsia"/>
                <w:lang w:val="en-US" w:eastAsia="zh-CN"/>
              </w:rPr>
              <w:t>N</w:t>
            </w:r>
          </w:p>
        </w:tc>
        <w:tc>
          <w:tcPr>
            <w:tcW w:w="6780" w:type="dxa"/>
          </w:tcPr>
          <w:p w14:paraId="729C77F1" w14:textId="77777777" w:rsidR="00AD5B99" w:rsidRDefault="00AD5B99" w:rsidP="00875C51">
            <w:pPr>
              <w:rPr>
                <w:rFonts w:eastAsia="DengXian"/>
                <w:lang w:val="en-US" w:eastAsia="zh-CN"/>
              </w:rPr>
            </w:pPr>
            <w:r>
              <w:rPr>
                <w:rFonts w:eastAsia="DengXian"/>
                <w:lang w:val="en-US" w:eastAsia="zh-CN"/>
              </w:rPr>
              <w:t xml:space="preserve">Specifying duplicated functionality (MSG1 and MSG3 based early indication) is highly undesirable, as it causes additional implementation burden and fragmentation in the real deployment. </w:t>
            </w:r>
          </w:p>
          <w:p w14:paraId="77B244BF" w14:textId="77777777" w:rsidR="00AD5B99" w:rsidRPr="004B112F" w:rsidRDefault="00AD5B99" w:rsidP="00875C51">
            <w:pPr>
              <w:rPr>
                <w:rFonts w:eastAsia="DengXian"/>
                <w:lang w:val="en-US" w:eastAsia="zh-CN"/>
              </w:rPr>
            </w:pPr>
            <w:r>
              <w:rPr>
                <w:rFonts w:eastAsia="DengXian"/>
                <w:lang w:val="en-US" w:eastAsia="zh-CN"/>
              </w:rPr>
              <w:t xml:space="preserve">Therefore, we shall make a down-selection between MSG1 and MSG. </w:t>
            </w:r>
          </w:p>
        </w:tc>
      </w:tr>
      <w:tr w:rsidR="00D77163" w:rsidRPr="004B112F" w14:paraId="65E5AAF1" w14:textId="77777777" w:rsidTr="00AD5B99">
        <w:tc>
          <w:tcPr>
            <w:tcW w:w="1479" w:type="dxa"/>
          </w:tcPr>
          <w:p w14:paraId="0220D470" w14:textId="594BE6D1" w:rsidR="00D77163" w:rsidRDefault="00D77163" w:rsidP="00D77163">
            <w:pPr>
              <w:rPr>
                <w:rFonts w:eastAsia="DengXian"/>
                <w:lang w:val="en-US" w:eastAsia="zh-CN"/>
              </w:rPr>
            </w:pPr>
            <w:r>
              <w:rPr>
                <w:rFonts w:eastAsia="DengXian" w:hint="eastAsia"/>
                <w:lang w:val="en-US" w:eastAsia="zh-CN"/>
              </w:rPr>
              <w:t>S</w:t>
            </w:r>
            <w:r>
              <w:rPr>
                <w:rFonts w:eastAsia="DengXian"/>
                <w:lang w:val="en-US" w:eastAsia="zh-CN"/>
              </w:rPr>
              <w:t>preadtrum</w:t>
            </w:r>
          </w:p>
        </w:tc>
        <w:tc>
          <w:tcPr>
            <w:tcW w:w="1372" w:type="dxa"/>
          </w:tcPr>
          <w:p w14:paraId="40827A9E" w14:textId="4FE2D14B" w:rsidR="00D77163" w:rsidRDefault="00D77163" w:rsidP="00D77163">
            <w:pPr>
              <w:tabs>
                <w:tab w:val="left" w:pos="551"/>
              </w:tabs>
              <w:rPr>
                <w:rFonts w:eastAsia="DengXian"/>
                <w:lang w:val="en-US" w:eastAsia="zh-CN"/>
              </w:rPr>
            </w:pPr>
            <w:r>
              <w:rPr>
                <w:rFonts w:eastAsia="DengXian" w:hint="eastAsia"/>
                <w:lang w:val="en-US" w:eastAsia="zh-CN"/>
              </w:rPr>
              <w:t>Y</w:t>
            </w:r>
          </w:p>
        </w:tc>
        <w:tc>
          <w:tcPr>
            <w:tcW w:w="6780" w:type="dxa"/>
          </w:tcPr>
          <w:p w14:paraId="4B83FD44" w14:textId="77777777" w:rsidR="00D77163" w:rsidRDefault="00D77163" w:rsidP="00D77163">
            <w:pPr>
              <w:rPr>
                <w:rFonts w:eastAsia="DengXian"/>
                <w:lang w:val="en-US" w:eastAsia="zh-CN"/>
              </w:rPr>
            </w:pPr>
            <w:r>
              <w:rPr>
                <w:rFonts w:eastAsia="DengXian" w:hint="eastAsia"/>
                <w:lang w:val="en-US" w:eastAsia="zh-CN"/>
              </w:rPr>
              <w:t>W</w:t>
            </w:r>
            <w:r>
              <w:rPr>
                <w:rFonts w:eastAsia="DengXian"/>
                <w:lang w:val="en-US" w:eastAsia="zh-CN"/>
              </w:rPr>
              <w:t>e agree with the proposal with some modification.</w:t>
            </w:r>
          </w:p>
          <w:p w14:paraId="68A6E680" w14:textId="5D79364D" w:rsidR="00D77163" w:rsidRPr="00D77163" w:rsidRDefault="00D77163" w:rsidP="00D77163">
            <w:pPr>
              <w:pStyle w:val="a7"/>
              <w:numPr>
                <w:ilvl w:val="1"/>
                <w:numId w:val="6"/>
              </w:numPr>
              <w:jc w:val="both"/>
              <w:rPr>
                <w:b/>
                <w:sz w:val="20"/>
                <w:szCs w:val="22"/>
                <w:lang w:val="en-GB"/>
              </w:rPr>
            </w:pPr>
            <w:r>
              <w:rPr>
                <w:rFonts w:eastAsia="游明朝" w:hint="eastAsia"/>
                <w:b/>
                <w:sz w:val="20"/>
                <w:szCs w:val="22"/>
                <w:lang w:val="en-GB"/>
              </w:rPr>
              <w:t>F</w:t>
            </w:r>
            <w:r>
              <w:rPr>
                <w:rFonts w:eastAsia="游明朝"/>
                <w:b/>
                <w:sz w:val="20"/>
                <w:szCs w:val="22"/>
                <w:lang w:val="en-GB"/>
              </w:rPr>
              <w:t xml:space="preserve">FS whether/how to support </w:t>
            </w:r>
            <w:r w:rsidRPr="00863B23">
              <w:rPr>
                <w:b/>
                <w:sz w:val="20"/>
                <w:szCs w:val="22"/>
                <w:lang w:val="en-GB" w:eastAsia="zh-CN"/>
              </w:rPr>
              <w:t>early indication of RedCap UEs</w:t>
            </w:r>
            <w:r>
              <w:rPr>
                <w:b/>
                <w:sz w:val="20"/>
                <w:szCs w:val="22"/>
                <w:lang w:val="en-GB" w:eastAsia="zh-CN"/>
              </w:rPr>
              <w:t xml:space="preserve"> in </w:t>
            </w:r>
            <w:r w:rsidRPr="00863B23">
              <w:rPr>
                <w:b/>
                <w:sz w:val="20"/>
                <w:szCs w:val="22"/>
                <w:lang w:val="en-GB" w:eastAsia="zh-CN"/>
              </w:rPr>
              <w:t>Msg</w:t>
            </w:r>
            <w:r>
              <w:rPr>
                <w:b/>
                <w:sz w:val="20"/>
                <w:szCs w:val="22"/>
                <w:lang w:val="en-GB" w:eastAsia="zh-CN"/>
              </w:rPr>
              <w:t xml:space="preserve">3 </w:t>
            </w:r>
            <w:r w:rsidRPr="00816807">
              <w:rPr>
                <w:b/>
                <w:strike/>
                <w:sz w:val="20"/>
                <w:szCs w:val="22"/>
                <w:lang w:val="en-GB" w:eastAsia="zh-CN"/>
              </w:rPr>
              <w:t>in addition to Msg1</w:t>
            </w:r>
            <w:r>
              <w:rPr>
                <w:b/>
                <w:strike/>
                <w:sz w:val="20"/>
                <w:szCs w:val="22"/>
                <w:lang w:val="en-GB" w:eastAsia="zh-CN"/>
              </w:rPr>
              <w:t xml:space="preserve"> </w:t>
            </w:r>
            <w:r w:rsidRPr="00816807">
              <w:rPr>
                <w:rFonts w:eastAsia="游明朝"/>
                <w:b/>
                <w:color w:val="FF0000"/>
                <w:sz w:val="20"/>
                <w:szCs w:val="22"/>
                <w:lang w:val="en-GB"/>
              </w:rPr>
              <w:t>if early indication in Msg1 is not configured</w:t>
            </w:r>
            <w:r>
              <w:rPr>
                <w:b/>
                <w:sz w:val="20"/>
                <w:szCs w:val="22"/>
                <w:lang w:val="en-GB" w:eastAsia="zh-CN"/>
              </w:rPr>
              <w:t>.</w:t>
            </w:r>
          </w:p>
        </w:tc>
      </w:tr>
      <w:tr w:rsidR="00F417B7" w:rsidRPr="004B112F" w14:paraId="28FADA28" w14:textId="77777777" w:rsidTr="00AD5B99">
        <w:tc>
          <w:tcPr>
            <w:tcW w:w="1479" w:type="dxa"/>
          </w:tcPr>
          <w:p w14:paraId="4E1E7F7C" w14:textId="27F8693C" w:rsidR="00F417B7" w:rsidRDefault="00F417B7" w:rsidP="00F417B7">
            <w:pPr>
              <w:rPr>
                <w:rFonts w:eastAsia="DengXian"/>
                <w:lang w:val="en-US" w:eastAsia="zh-CN"/>
              </w:rPr>
            </w:pPr>
            <w:r>
              <w:rPr>
                <w:lang w:val="en-US" w:eastAsia="ko-KR"/>
              </w:rPr>
              <w:t>LG</w:t>
            </w:r>
          </w:p>
        </w:tc>
        <w:tc>
          <w:tcPr>
            <w:tcW w:w="1372" w:type="dxa"/>
          </w:tcPr>
          <w:p w14:paraId="030D93EA" w14:textId="7FE9F43E" w:rsidR="00F417B7" w:rsidRDefault="00F417B7" w:rsidP="00F417B7">
            <w:pPr>
              <w:tabs>
                <w:tab w:val="left" w:pos="551"/>
              </w:tabs>
              <w:rPr>
                <w:rFonts w:eastAsia="DengXian"/>
                <w:lang w:val="en-US" w:eastAsia="zh-CN"/>
              </w:rPr>
            </w:pPr>
            <w:r>
              <w:rPr>
                <w:lang w:val="en-US" w:eastAsia="ko-KR"/>
              </w:rPr>
              <w:t>Y</w:t>
            </w:r>
          </w:p>
        </w:tc>
        <w:tc>
          <w:tcPr>
            <w:tcW w:w="6780" w:type="dxa"/>
          </w:tcPr>
          <w:p w14:paraId="3AF01FA5" w14:textId="77777777" w:rsidR="00F417B7" w:rsidRDefault="00F417B7" w:rsidP="00F417B7">
            <w:pPr>
              <w:rPr>
                <w:rFonts w:eastAsia="DengXian"/>
                <w:lang w:val="en-US" w:eastAsia="zh-CN"/>
              </w:rPr>
            </w:pPr>
          </w:p>
        </w:tc>
      </w:tr>
      <w:tr w:rsidR="009B294D" w:rsidRPr="004B112F" w14:paraId="6E09CEE3" w14:textId="77777777" w:rsidTr="00AD5B99">
        <w:tc>
          <w:tcPr>
            <w:tcW w:w="1479" w:type="dxa"/>
          </w:tcPr>
          <w:p w14:paraId="5A286C04" w14:textId="1BFE911A" w:rsidR="009B294D" w:rsidRDefault="009B294D" w:rsidP="00F417B7">
            <w:pPr>
              <w:rPr>
                <w:lang w:val="en-US" w:eastAsia="ko-KR"/>
              </w:rPr>
            </w:pPr>
            <w:r>
              <w:rPr>
                <w:rFonts w:eastAsia="DengXian" w:hint="eastAsia"/>
                <w:lang w:val="en-US" w:eastAsia="zh-CN"/>
              </w:rPr>
              <w:t>CATT</w:t>
            </w:r>
          </w:p>
        </w:tc>
        <w:tc>
          <w:tcPr>
            <w:tcW w:w="1372" w:type="dxa"/>
          </w:tcPr>
          <w:p w14:paraId="5BC4B97B" w14:textId="10115F1A" w:rsidR="009B294D" w:rsidRDefault="009B294D" w:rsidP="00F417B7">
            <w:pPr>
              <w:tabs>
                <w:tab w:val="left" w:pos="551"/>
              </w:tabs>
              <w:rPr>
                <w:lang w:val="en-US" w:eastAsia="ko-KR"/>
              </w:rPr>
            </w:pPr>
            <w:r>
              <w:rPr>
                <w:rFonts w:eastAsia="DengXian" w:hint="eastAsia"/>
                <w:lang w:val="en-US" w:eastAsia="zh-CN"/>
              </w:rPr>
              <w:t>Y, mostly</w:t>
            </w:r>
          </w:p>
        </w:tc>
        <w:tc>
          <w:tcPr>
            <w:tcW w:w="6780" w:type="dxa"/>
          </w:tcPr>
          <w:p w14:paraId="057A14F5" w14:textId="77777777" w:rsidR="009B294D" w:rsidRDefault="009B294D" w:rsidP="00875C51">
            <w:pPr>
              <w:rPr>
                <w:rFonts w:eastAsia="DengXian"/>
                <w:lang w:val="en-US" w:eastAsia="zh-CN"/>
              </w:rPr>
            </w:pPr>
            <w:r>
              <w:rPr>
                <w:rFonts w:eastAsia="DengXian" w:hint="eastAsia"/>
                <w:lang w:val="en-US" w:eastAsia="zh-CN"/>
              </w:rPr>
              <w:t xml:space="preserve">For the main bullet, maybe </w:t>
            </w:r>
            <w:r>
              <w:rPr>
                <w:rFonts w:eastAsia="DengXian"/>
                <w:lang w:val="en-US" w:eastAsia="zh-CN"/>
              </w:rPr>
              <w:t>‘</w:t>
            </w:r>
            <w:r>
              <w:rPr>
                <w:rFonts w:eastAsia="DengXian" w:hint="eastAsia"/>
                <w:lang w:val="en-US" w:eastAsia="zh-CN"/>
              </w:rPr>
              <w:t>in Msg1</w:t>
            </w:r>
            <w:r>
              <w:rPr>
                <w:rFonts w:eastAsia="DengXian"/>
                <w:lang w:val="en-US" w:eastAsia="zh-CN"/>
              </w:rPr>
              <w:t>’</w:t>
            </w:r>
            <w:r>
              <w:rPr>
                <w:rFonts w:eastAsia="DengXian" w:hint="eastAsia"/>
                <w:lang w:val="en-US" w:eastAsia="zh-CN"/>
              </w:rPr>
              <w:t xml:space="preserve"> can be changed to </w:t>
            </w:r>
            <w:r>
              <w:rPr>
                <w:rFonts w:eastAsia="DengXian"/>
                <w:lang w:val="en-US" w:eastAsia="zh-CN"/>
              </w:rPr>
              <w:t>‘</w:t>
            </w:r>
            <w:r>
              <w:rPr>
                <w:rFonts w:eastAsia="DengXian" w:hint="eastAsia"/>
                <w:lang w:val="en-US" w:eastAsia="zh-CN"/>
              </w:rPr>
              <w:t>during Msg1</w:t>
            </w:r>
            <w:r>
              <w:rPr>
                <w:rFonts w:eastAsia="DengXian"/>
                <w:lang w:val="en-US" w:eastAsia="zh-CN"/>
              </w:rPr>
              <w:t>’</w:t>
            </w:r>
            <w:r>
              <w:rPr>
                <w:rFonts w:eastAsia="DengXian" w:hint="eastAsia"/>
                <w:lang w:val="en-US" w:eastAsia="zh-CN"/>
              </w:rPr>
              <w:t xml:space="preserve"> to make it </w:t>
            </w:r>
            <w:r>
              <w:rPr>
                <w:rFonts w:eastAsia="DengXian"/>
                <w:lang w:val="en-US" w:eastAsia="zh-CN"/>
              </w:rPr>
              <w:t>clearer</w:t>
            </w:r>
            <w:r>
              <w:rPr>
                <w:rFonts w:eastAsia="DengXian" w:hint="eastAsia"/>
                <w:lang w:val="en-US" w:eastAsia="zh-CN"/>
              </w:rPr>
              <w:t>.</w:t>
            </w:r>
          </w:p>
          <w:p w14:paraId="250C9055" w14:textId="2BC22574" w:rsidR="009B294D" w:rsidRDefault="009B294D" w:rsidP="00F417B7">
            <w:pPr>
              <w:rPr>
                <w:rFonts w:eastAsia="DengXian"/>
                <w:lang w:val="en-US" w:eastAsia="zh-CN"/>
              </w:rPr>
            </w:pPr>
            <w:r>
              <w:rPr>
                <w:rFonts w:eastAsia="DengXian" w:hint="eastAsia"/>
                <w:lang w:val="en-US" w:eastAsia="zh-CN"/>
              </w:rPr>
              <w:t>For the sub-bullets, we think identification in Msg3 only achieves very small gain but brings unnecessary specification impact. Prefer not to have the 1</w:t>
            </w:r>
            <w:r w:rsidRPr="006B6089">
              <w:rPr>
                <w:rFonts w:eastAsia="DengXian" w:hint="eastAsia"/>
                <w:vertAlign w:val="superscript"/>
                <w:lang w:val="en-US" w:eastAsia="zh-CN"/>
              </w:rPr>
              <w:t>st</w:t>
            </w:r>
            <w:r>
              <w:rPr>
                <w:rFonts w:eastAsia="DengXian" w:hint="eastAsia"/>
                <w:lang w:val="en-US" w:eastAsia="zh-CN"/>
              </w:rPr>
              <w:t xml:space="preserve"> FFS, or as suggested by vivo, making down-selection between Msg1 and Msg3.</w:t>
            </w:r>
          </w:p>
        </w:tc>
      </w:tr>
      <w:tr w:rsidR="0034228E" w:rsidRPr="004B112F" w14:paraId="4405BB7D" w14:textId="77777777" w:rsidTr="00AD5B99">
        <w:tc>
          <w:tcPr>
            <w:tcW w:w="1479" w:type="dxa"/>
          </w:tcPr>
          <w:p w14:paraId="7F532D51" w14:textId="028BF6FF" w:rsidR="0034228E" w:rsidRDefault="0034228E" w:rsidP="0034228E">
            <w:pPr>
              <w:rPr>
                <w:rFonts w:eastAsia="DengXian"/>
                <w:lang w:val="en-US" w:eastAsia="zh-CN"/>
              </w:rPr>
            </w:pPr>
            <w:r>
              <w:rPr>
                <w:rFonts w:eastAsia="DengXian"/>
                <w:lang w:val="en-US" w:eastAsia="zh-CN"/>
              </w:rPr>
              <w:t>NordicSemi</w:t>
            </w:r>
          </w:p>
        </w:tc>
        <w:tc>
          <w:tcPr>
            <w:tcW w:w="1372" w:type="dxa"/>
          </w:tcPr>
          <w:p w14:paraId="34FE69E6" w14:textId="77777777" w:rsidR="0034228E" w:rsidRDefault="0034228E" w:rsidP="0034228E">
            <w:pPr>
              <w:tabs>
                <w:tab w:val="left" w:pos="551"/>
              </w:tabs>
              <w:rPr>
                <w:rFonts w:eastAsia="DengXian"/>
                <w:lang w:val="en-US" w:eastAsia="zh-CN"/>
              </w:rPr>
            </w:pPr>
          </w:p>
        </w:tc>
        <w:tc>
          <w:tcPr>
            <w:tcW w:w="6780" w:type="dxa"/>
          </w:tcPr>
          <w:p w14:paraId="1F315E92" w14:textId="4E8F4125" w:rsidR="0034228E" w:rsidRDefault="0034228E" w:rsidP="0034228E">
            <w:pPr>
              <w:rPr>
                <w:rFonts w:eastAsia="DengXian"/>
                <w:lang w:val="en-US" w:eastAsia="zh-CN"/>
              </w:rPr>
            </w:pPr>
            <w:r>
              <w:rPr>
                <w:rFonts w:eastAsia="DengXian"/>
                <w:lang w:val="en-US" w:eastAsia="zh-CN"/>
              </w:rPr>
              <w:t xml:space="preserve">If separate initial UL BWP is configured for RedCap UEs, then it is MSG1. If separate initial UL BWP is not configured, then MSG3 can be considered, if there is some benefit seen from network point of view.  Our understanding has been </w:t>
            </w:r>
            <w:r>
              <w:rPr>
                <w:rFonts w:eastAsia="DengXian"/>
                <w:lang w:val="en-US" w:eastAsia="zh-CN"/>
              </w:rPr>
              <w:lastRenderedPageBreak/>
              <w:t>that network would like to know how to schedule MSG3 and for that early indication in MSG1 is needed.</w:t>
            </w:r>
          </w:p>
        </w:tc>
      </w:tr>
      <w:tr w:rsidR="005351B3" w14:paraId="705835C3" w14:textId="77777777" w:rsidTr="005351B3">
        <w:tc>
          <w:tcPr>
            <w:tcW w:w="1479" w:type="dxa"/>
          </w:tcPr>
          <w:p w14:paraId="7E83EFD7" w14:textId="77777777" w:rsidR="005351B3" w:rsidRDefault="005351B3" w:rsidP="00875C51">
            <w:pPr>
              <w:rPr>
                <w:lang w:val="en-US" w:eastAsia="ko-KR"/>
              </w:rPr>
            </w:pPr>
            <w:r w:rsidRPr="0AFDD737">
              <w:rPr>
                <w:lang w:val="en-US" w:eastAsia="ko-KR"/>
              </w:rPr>
              <w:lastRenderedPageBreak/>
              <w:t>Nokia, NSB</w:t>
            </w:r>
          </w:p>
        </w:tc>
        <w:tc>
          <w:tcPr>
            <w:tcW w:w="1372" w:type="dxa"/>
          </w:tcPr>
          <w:p w14:paraId="2694FCEC" w14:textId="77777777" w:rsidR="005351B3" w:rsidRDefault="005351B3" w:rsidP="00875C51">
            <w:pPr>
              <w:tabs>
                <w:tab w:val="left" w:pos="551"/>
              </w:tabs>
              <w:rPr>
                <w:lang w:val="en-US" w:eastAsia="ko-KR"/>
              </w:rPr>
            </w:pPr>
            <w:r w:rsidRPr="0AFDD737">
              <w:rPr>
                <w:lang w:val="en-US" w:eastAsia="ko-KR"/>
              </w:rPr>
              <w:t>Y</w:t>
            </w:r>
          </w:p>
        </w:tc>
        <w:tc>
          <w:tcPr>
            <w:tcW w:w="6780" w:type="dxa"/>
          </w:tcPr>
          <w:p w14:paraId="3CB7C047" w14:textId="77777777" w:rsidR="005351B3" w:rsidRDefault="005351B3" w:rsidP="00875C51">
            <w:pPr>
              <w:rPr>
                <w:lang w:val="en-US"/>
              </w:rPr>
            </w:pPr>
            <w:r>
              <w:rPr>
                <w:lang w:val="en-US"/>
              </w:rPr>
              <w:t xml:space="preserve">We support early indication in Msg1. </w:t>
            </w:r>
            <w:r w:rsidRPr="0AFDD737">
              <w:rPr>
                <w:lang w:val="en-US"/>
              </w:rPr>
              <w:t>For the 1</w:t>
            </w:r>
            <w:r w:rsidRPr="0AFDD737">
              <w:rPr>
                <w:vertAlign w:val="superscript"/>
                <w:lang w:val="en-US"/>
              </w:rPr>
              <w:t>st</w:t>
            </w:r>
            <w:r w:rsidRPr="0AFDD737">
              <w:rPr>
                <w:lang w:val="en-US"/>
              </w:rPr>
              <w:t xml:space="preserve"> FFS, we see no real value in the support of early indication using Msg3.</w:t>
            </w:r>
          </w:p>
        </w:tc>
      </w:tr>
      <w:tr w:rsidR="000B2010" w:rsidRPr="00DC11F5" w14:paraId="1A5ACE2D" w14:textId="77777777" w:rsidTr="000B2010">
        <w:tc>
          <w:tcPr>
            <w:tcW w:w="1479" w:type="dxa"/>
          </w:tcPr>
          <w:p w14:paraId="33DD7578" w14:textId="77777777" w:rsidR="000B2010" w:rsidRDefault="000B2010" w:rsidP="00875C51">
            <w:pPr>
              <w:rPr>
                <w:rFonts w:eastAsia="游明朝"/>
                <w:lang w:val="en-US" w:eastAsia="ja-JP"/>
              </w:rPr>
            </w:pPr>
            <w:r>
              <w:rPr>
                <w:rFonts w:eastAsia="游明朝"/>
                <w:lang w:val="en-US" w:eastAsia="ja-JP"/>
              </w:rPr>
              <w:t>Ericsson</w:t>
            </w:r>
          </w:p>
        </w:tc>
        <w:tc>
          <w:tcPr>
            <w:tcW w:w="1372" w:type="dxa"/>
          </w:tcPr>
          <w:p w14:paraId="51F0553C" w14:textId="77777777" w:rsidR="000B2010" w:rsidRDefault="000B2010" w:rsidP="00875C51">
            <w:pPr>
              <w:tabs>
                <w:tab w:val="left" w:pos="551"/>
              </w:tabs>
              <w:rPr>
                <w:rFonts w:eastAsia="游明朝"/>
                <w:lang w:val="en-US" w:eastAsia="ja-JP"/>
              </w:rPr>
            </w:pPr>
            <w:r>
              <w:rPr>
                <w:rFonts w:eastAsia="游明朝"/>
                <w:lang w:val="en-US" w:eastAsia="ja-JP"/>
              </w:rPr>
              <w:t>Y, with modifications</w:t>
            </w:r>
          </w:p>
        </w:tc>
        <w:tc>
          <w:tcPr>
            <w:tcW w:w="6780" w:type="dxa"/>
          </w:tcPr>
          <w:p w14:paraId="0C02B412" w14:textId="77777777" w:rsidR="000B2010" w:rsidRDefault="000B2010" w:rsidP="00875C51">
            <w:pPr>
              <w:rPr>
                <w:lang w:val="en-US"/>
              </w:rPr>
            </w:pPr>
            <w:r>
              <w:rPr>
                <w:lang w:val="en-US"/>
              </w:rPr>
              <w:t xml:space="preserve">It should be clarified that Msg1 indication is configurable. We can accept the following proposal as a working assumption. Whether the working assumption can be confirmed will depend on the outcome of the Msg3 discussion (which will largely take place in RAN2). </w:t>
            </w:r>
          </w:p>
          <w:p w14:paraId="5EC2BEC6" w14:textId="77777777" w:rsidR="000B2010" w:rsidRDefault="000B2010" w:rsidP="00875C51">
            <w:pPr>
              <w:pStyle w:val="a7"/>
              <w:numPr>
                <w:ilvl w:val="0"/>
                <w:numId w:val="6"/>
              </w:numPr>
              <w:jc w:val="both"/>
              <w:rPr>
                <w:b/>
                <w:sz w:val="20"/>
                <w:szCs w:val="22"/>
                <w:lang w:val="en-GB"/>
              </w:rPr>
            </w:pPr>
            <w:r w:rsidRPr="000B2010">
              <w:rPr>
                <w:b/>
                <w:color w:val="FF0000"/>
                <w:sz w:val="20"/>
                <w:szCs w:val="22"/>
                <w:lang w:val="en-GB" w:eastAsia="zh-CN"/>
              </w:rPr>
              <w:t xml:space="preserve">Working assumption: </w:t>
            </w:r>
            <w:r>
              <w:rPr>
                <w:b/>
                <w:sz w:val="20"/>
                <w:szCs w:val="22"/>
                <w:lang w:val="en-GB" w:eastAsia="zh-CN"/>
              </w:rPr>
              <w:t xml:space="preserve">For 4-step RACH, support the </w:t>
            </w:r>
            <w:r w:rsidRPr="00863B23">
              <w:rPr>
                <w:b/>
                <w:sz w:val="20"/>
                <w:szCs w:val="22"/>
                <w:lang w:val="en-GB" w:eastAsia="zh-CN"/>
              </w:rPr>
              <w:t xml:space="preserve">early indication of RedCap UEs </w:t>
            </w:r>
            <w:r>
              <w:rPr>
                <w:b/>
                <w:sz w:val="20"/>
                <w:szCs w:val="22"/>
                <w:lang w:val="en-GB" w:eastAsia="zh-CN"/>
              </w:rPr>
              <w:t xml:space="preserve">at least in </w:t>
            </w:r>
            <w:r w:rsidRPr="00863B23">
              <w:rPr>
                <w:b/>
                <w:sz w:val="20"/>
                <w:szCs w:val="22"/>
                <w:lang w:val="en-GB" w:eastAsia="zh-CN"/>
              </w:rPr>
              <w:t>Msg1</w:t>
            </w:r>
            <w:r>
              <w:rPr>
                <w:b/>
                <w:sz w:val="20"/>
                <w:szCs w:val="22"/>
                <w:lang w:val="en-GB" w:eastAsia="zh-CN"/>
              </w:rPr>
              <w:t>.</w:t>
            </w:r>
          </w:p>
          <w:p w14:paraId="701DA085" w14:textId="77777777" w:rsidR="000B2010" w:rsidRPr="00DC11F5" w:rsidRDefault="000B2010" w:rsidP="00875C51">
            <w:pPr>
              <w:pStyle w:val="a7"/>
              <w:numPr>
                <w:ilvl w:val="1"/>
                <w:numId w:val="6"/>
              </w:numPr>
              <w:jc w:val="both"/>
              <w:rPr>
                <w:b/>
                <w:color w:val="FF0000"/>
                <w:sz w:val="20"/>
                <w:szCs w:val="22"/>
                <w:lang w:val="en-GB"/>
              </w:rPr>
            </w:pPr>
            <w:r w:rsidRPr="00DC11F5">
              <w:rPr>
                <w:b/>
                <w:color w:val="FF0000"/>
                <w:sz w:val="20"/>
                <w:szCs w:val="22"/>
                <w:lang w:val="en-GB"/>
              </w:rPr>
              <w:t>Note: the early indication in Msg1 is configurable.</w:t>
            </w:r>
          </w:p>
          <w:p w14:paraId="3BA4126A" w14:textId="77777777" w:rsidR="000B2010" w:rsidRPr="00807876" w:rsidRDefault="000B2010" w:rsidP="00875C51">
            <w:pPr>
              <w:pStyle w:val="a7"/>
              <w:numPr>
                <w:ilvl w:val="1"/>
                <w:numId w:val="6"/>
              </w:numPr>
              <w:jc w:val="both"/>
              <w:rPr>
                <w:b/>
                <w:sz w:val="20"/>
                <w:szCs w:val="22"/>
                <w:lang w:val="en-GB"/>
              </w:rPr>
            </w:pPr>
            <w:r>
              <w:rPr>
                <w:rFonts w:eastAsia="游明朝" w:hint="eastAsia"/>
                <w:b/>
                <w:sz w:val="20"/>
                <w:szCs w:val="22"/>
                <w:lang w:val="en-GB"/>
              </w:rPr>
              <w:t>F</w:t>
            </w:r>
            <w:r>
              <w:rPr>
                <w:rFonts w:eastAsia="游明朝"/>
                <w:b/>
                <w:sz w:val="20"/>
                <w:szCs w:val="22"/>
                <w:lang w:val="en-GB"/>
              </w:rPr>
              <w:t xml:space="preserve">FS whether/how to support </w:t>
            </w:r>
            <w:r w:rsidRPr="00863B23">
              <w:rPr>
                <w:b/>
                <w:sz w:val="20"/>
                <w:szCs w:val="22"/>
                <w:lang w:val="en-GB" w:eastAsia="zh-CN"/>
              </w:rPr>
              <w:t>early indication of RedCap UEs</w:t>
            </w:r>
            <w:r>
              <w:rPr>
                <w:b/>
                <w:sz w:val="20"/>
                <w:szCs w:val="22"/>
                <w:lang w:val="en-GB" w:eastAsia="zh-CN"/>
              </w:rPr>
              <w:t xml:space="preserve"> in </w:t>
            </w:r>
            <w:r w:rsidRPr="00863B23">
              <w:rPr>
                <w:b/>
                <w:sz w:val="20"/>
                <w:szCs w:val="22"/>
                <w:lang w:val="en-GB" w:eastAsia="zh-CN"/>
              </w:rPr>
              <w:t>Msg</w:t>
            </w:r>
            <w:r>
              <w:rPr>
                <w:b/>
                <w:sz w:val="20"/>
                <w:szCs w:val="22"/>
                <w:lang w:val="en-GB" w:eastAsia="zh-CN"/>
              </w:rPr>
              <w:t>3 in addition to Msg1.</w:t>
            </w:r>
          </w:p>
          <w:p w14:paraId="20634F57" w14:textId="77777777" w:rsidR="000B2010" w:rsidRPr="00791149" w:rsidRDefault="000B2010" w:rsidP="00875C51">
            <w:pPr>
              <w:pStyle w:val="a7"/>
              <w:numPr>
                <w:ilvl w:val="1"/>
                <w:numId w:val="6"/>
              </w:numPr>
              <w:jc w:val="both"/>
              <w:rPr>
                <w:b/>
                <w:sz w:val="20"/>
                <w:szCs w:val="22"/>
                <w:lang w:val="en-GB"/>
              </w:rPr>
            </w:pPr>
            <w:r>
              <w:rPr>
                <w:rFonts w:eastAsia="游明朝" w:hint="eastAsia"/>
                <w:b/>
                <w:sz w:val="20"/>
                <w:szCs w:val="22"/>
                <w:lang w:val="en-GB"/>
              </w:rPr>
              <w:t>F</w:t>
            </w:r>
            <w:r>
              <w:rPr>
                <w:rFonts w:eastAsia="游明朝"/>
                <w:b/>
                <w:sz w:val="20"/>
                <w:szCs w:val="22"/>
                <w:lang w:val="en-GB"/>
              </w:rPr>
              <w:t xml:space="preserve">FS </w:t>
            </w:r>
            <w:r w:rsidRPr="00807876">
              <w:rPr>
                <w:rFonts w:eastAsia="游明朝"/>
                <w:b/>
                <w:sz w:val="20"/>
                <w:szCs w:val="22"/>
                <w:lang w:val="en-GB"/>
              </w:rPr>
              <w:t xml:space="preserve">detail, </w:t>
            </w:r>
            <w:r>
              <w:rPr>
                <w:rFonts w:eastAsia="游明朝"/>
                <w:b/>
                <w:sz w:val="20"/>
                <w:szCs w:val="22"/>
                <w:lang w:val="en-GB"/>
              </w:rPr>
              <w:t>e.g.:</w:t>
            </w:r>
          </w:p>
          <w:p w14:paraId="1CE7867D" w14:textId="77777777" w:rsidR="000B2010" w:rsidRPr="00791149" w:rsidRDefault="000B2010" w:rsidP="00875C51">
            <w:pPr>
              <w:pStyle w:val="a7"/>
              <w:numPr>
                <w:ilvl w:val="2"/>
                <w:numId w:val="6"/>
              </w:numPr>
              <w:jc w:val="both"/>
              <w:rPr>
                <w:b/>
                <w:sz w:val="20"/>
                <w:szCs w:val="22"/>
                <w:lang w:val="en-GB"/>
              </w:rPr>
            </w:pPr>
            <w:r w:rsidRPr="00807876">
              <w:rPr>
                <w:rFonts w:eastAsia="游明朝"/>
                <w:b/>
                <w:sz w:val="20"/>
                <w:szCs w:val="22"/>
                <w:lang w:val="en-GB"/>
              </w:rPr>
              <w:t>separate initial UL BWP</w:t>
            </w:r>
          </w:p>
          <w:p w14:paraId="791F20A1" w14:textId="77777777" w:rsidR="000B2010" w:rsidRPr="00791149" w:rsidRDefault="000B2010" w:rsidP="00875C51">
            <w:pPr>
              <w:pStyle w:val="a7"/>
              <w:numPr>
                <w:ilvl w:val="2"/>
                <w:numId w:val="6"/>
              </w:numPr>
              <w:jc w:val="both"/>
              <w:rPr>
                <w:b/>
                <w:sz w:val="20"/>
                <w:szCs w:val="22"/>
                <w:lang w:val="en-GB"/>
              </w:rPr>
            </w:pPr>
            <w:r w:rsidRPr="00807876">
              <w:rPr>
                <w:rFonts w:eastAsia="游明朝"/>
                <w:b/>
                <w:sz w:val="20"/>
                <w:szCs w:val="22"/>
                <w:lang w:val="en-GB"/>
              </w:rPr>
              <w:t>separate PRACH resource</w:t>
            </w:r>
          </w:p>
          <w:p w14:paraId="3A33BBAC" w14:textId="77777777" w:rsidR="000B2010" w:rsidRPr="00DC11F5" w:rsidRDefault="000B2010" w:rsidP="00875C51">
            <w:pPr>
              <w:pStyle w:val="a7"/>
              <w:numPr>
                <w:ilvl w:val="2"/>
                <w:numId w:val="6"/>
              </w:numPr>
              <w:jc w:val="both"/>
              <w:rPr>
                <w:b/>
                <w:sz w:val="20"/>
                <w:szCs w:val="22"/>
                <w:lang w:val="en-GB"/>
              </w:rPr>
            </w:pPr>
            <w:r w:rsidRPr="00807876">
              <w:rPr>
                <w:rFonts w:eastAsia="游明朝"/>
                <w:b/>
                <w:sz w:val="20"/>
                <w:szCs w:val="22"/>
                <w:lang w:val="en-GB"/>
              </w:rPr>
              <w:t>PRACH preamble partitioning</w:t>
            </w:r>
          </w:p>
          <w:p w14:paraId="6DB380A3" w14:textId="77777777" w:rsidR="000B2010" w:rsidRPr="00DC11F5" w:rsidRDefault="000B2010" w:rsidP="00875C51">
            <w:pPr>
              <w:jc w:val="both"/>
              <w:rPr>
                <w:b/>
                <w:szCs w:val="22"/>
              </w:rPr>
            </w:pPr>
          </w:p>
        </w:tc>
      </w:tr>
      <w:tr w:rsidR="00E62792" w:rsidRPr="00DC11F5" w14:paraId="1F04872B" w14:textId="77777777" w:rsidTr="000B2010">
        <w:tc>
          <w:tcPr>
            <w:tcW w:w="1479" w:type="dxa"/>
          </w:tcPr>
          <w:p w14:paraId="232F0263" w14:textId="4FD19009" w:rsidR="00E62792" w:rsidRDefault="00E62792" w:rsidP="00E62792">
            <w:pPr>
              <w:rPr>
                <w:rFonts w:eastAsia="游明朝"/>
                <w:lang w:val="en-US" w:eastAsia="ja-JP"/>
              </w:rPr>
            </w:pPr>
            <w:r>
              <w:rPr>
                <w:lang w:val="en-US" w:eastAsia="ko-KR"/>
              </w:rPr>
              <w:t>FUTUREWEI</w:t>
            </w:r>
          </w:p>
        </w:tc>
        <w:tc>
          <w:tcPr>
            <w:tcW w:w="1372" w:type="dxa"/>
          </w:tcPr>
          <w:p w14:paraId="5D7B4D54" w14:textId="358F8FFF" w:rsidR="00E62792" w:rsidRDefault="00E62792" w:rsidP="00E62792">
            <w:pPr>
              <w:tabs>
                <w:tab w:val="left" w:pos="551"/>
              </w:tabs>
              <w:rPr>
                <w:rFonts w:eastAsia="游明朝"/>
                <w:lang w:val="en-US" w:eastAsia="ja-JP"/>
              </w:rPr>
            </w:pPr>
            <w:r>
              <w:rPr>
                <w:lang w:val="en-US" w:eastAsia="ko-KR"/>
              </w:rPr>
              <w:t>Y</w:t>
            </w:r>
          </w:p>
        </w:tc>
        <w:tc>
          <w:tcPr>
            <w:tcW w:w="6780" w:type="dxa"/>
          </w:tcPr>
          <w:p w14:paraId="5E5286A6" w14:textId="5F940499" w:rsidR="00E62792" w:rsidRDefault="00E62792" w:rsidP="00E62792">
            <w:pPr>
              <w:rPr>
                <w:lang w:val="en-US"/>
              </w:rPr>
            </w:pPr>
            <w:r>
              <w:rPr>
                <w:lang w:val="en-US"/>
              </w:rPr>
              <w:t>Similar view as Nokia</w:t>
            </w:r>
          </w:p>
        </w:tc>
      </w:tr>
      <w:tr w:rsidR="00B52B35" w:rsidRPr="00DC11F5" w14:paraId="51DC8D32" w14:textId="77777777" w:rsidTr="000B2010">
        <w:tc>
          <w:tcPr>
            <w:tcW w:w="1479" w:type="dxa"/>
          </w:tcPr>
          <w:p w14:paraId="5ECE2704" w14:textId="546E9ADD" w:rsidR="00B52B35" w:rsidRDefault="00B52B35" w:rsidP="00E62792">
            <w:pPr>
              <w:rPr>
                <w:lang w:val="en-US" w:eastAsia="ko-KR"/>
              </w:rPr>
            </w:pPr>
            <w:r>
              <w:rPr>
                <w:lang w:val="en-US" w:eastAsia="ko-KR"/>
              </w:rPr>
              <w:t>Intel</w:t>
            </w:r>
          </w:p>
        </w:tc>
        <w:tc>
          <w:tcPr>
            <w:tcW w:w="1372" w:type="dxa"/>
          </w:tcPr>
          <w:p w14:paraId="25BB9DFF" w14:textId="32380267" w:rsidR="00B52B35" w:rsidRDefault="00B52B35" w:rsidP="00E62792">
            <w:pPr>
              <w:tabs>
                <w:tab w:val="left" w:pos="551"/>
              </w:tabs>
              <w:rPr>
                <w:lang w:val="en-US" w:eastAsia="ko-KR"/>
              </w:rPr>
            </w:pPr>
            <w:r>
              <w:rPr>
                <w:lang w:val="en-US" w:eastAsia="ko-KR"/>
              </w:rPr>
              <w:t>Y</w:t>
            </w:r>
          </w:p>
        </w:tc>
        <w:tc>
          <w:tcPr>
            <w:tcW w:w="6780" w:type="dxa"/>
          </w:tcPr>
          <w:p w14:paraId="29A8F570" w14:textId="0362F981" w:rsidR="00B52B35" w:rsidRDefault="00B52B35" w:rsidP="00E62792">
            <w:pPr>
              <w:rPr>
                <w:lang w:val="en-US"/>
              </w:rPr>
            </w:pPr>
            <w:r>
              <w:rPr>
                <w:lang w:val="en-US"/>
              </w:rPr>
              <w:t xml:space="preserve">Same view as Nokia </w:t>
            </w:r>
            <w:r w:rsidR="00FA2205">
              <w:rPr>
                <w:lang w:val="en-US"/>
              </w:rPr>
              <w:t>and FTW.</w:t>
            </w:r>
          </w:p>
        </w:tc>
      </w:tr>
      <w:tr w:rsidR="007149D4" w:rsidRPr="00DC11F5" w14:paraId="34080F44" w14:textId="77777777" w:rsidTr="000B2010">
        <w:tc>
          <w:tcPr>
            <w:tcW w:w="1479" w:type="dxa"/>
          </w:tcPr>
          <w:p w14:paraId="37129749" w14:textId="1A6966BF" w:rsidR="007149D4" w:rsidRDefault="007149D4" w:rsidP="00E62792">
            <w:pPr>
              <w:rPr>
                <w:lang w:val="en-US" w:eastAsia="ko-KR"/>
              </w:rPr>
            </w:pPr>
            <w:r>
              <w:rPr>
                <w:lang w:val="en-US" w:eastAsia="ko-KR"/>
              </w:rPr>
              <w:t>NEC</w:t>
            </w:r>
          </w:p>
        </w:tc>
        <w:tc>
          <w:tcPr>
            <w:tcW w:w="1372" w:type="dxa"/>
          </w:tcPr>
          <w:p w14:paraId="5F42A74E" w14:textId="5897723F" w:rsidR="007149D4" w:rsidRDefault="007149D4" w:rsidP="00E62792">
            <w:pPr>
              <w:tabs>
                <w:tab w:val="left" w:pos="551"/>
              </w:tabs>
              <w:rPr>
                <w:lang w:val="en-US" w:eastAsia="ko-KR"/>
              </w:rPr>
            </w:pPr>
            <w:r>
              <w:rPr>
                <w:lang w:val="en-US" w:eastAsia="ko-KR"/>
              </w:rPr>
              <w:t>Y</w:t>
            </w:r>
          </w:p>
        </w:tc>
        <w:tc>
          <w:tcPr>
            <w:tcW w:w="6780" w:type="dxa"/>
          </w:tcPr>
          <w:p w14:paraId="1B1948BC" w14:textId="041E76F6" w:rsidR="007149D4" w:rsidRDefault="007149D4" w:rsidP="00E62792">
            <w:pPr>
              <w:rPr>
                <w:lang w:val="en-US"/>
              </w:rPr>
            </w:pPr>
            <w:r>
              <w:rPr>
                <w:lang w:val="en-US"/>
              </w:rPr>
              <w:t>We are fine with Ericsson’s version.</w:t>
            </w:r>
          </w:p>
        </w:tc>
      </w:tr>
      <w:tr w:rsidR="00875C51" w:rsidRPr="00DC11F5" w14:paraId="253406BC" w14:textId="77777777" w:rsidTr="000B2010">
        <w:tc>
          <w:tcPr>
            <w:tcW w:w="1479" w:type="dxa"/>
          </w:tcPr>
          <w:p w14:paraId="0700FC5F" w14:textId="2A9799CC" w:rsidR="00875C51" w:rsidRPr="00875C51" w:rsidRDefault="00875C51" w:rsidP="00E62792">
            <w:pPr>
              <w:rPr>
                <w:rFonts w:eastAsia="DengXian"/>
                <w:lang w:val="en-US" w:eastAsia="zh-CN"/>
              </w:rPr>
            </w:pPr>
            <w:r>
              <w:rPr>
                <w:rFonts w:eastAsia="DengXian" w:hint="eastAsia"/>
                <w:lang w:val="en-US" w:eastAsia="zh-CN"/>
              </w:rPr>
              <w:t>O</w:t>
            </w:r>
            <w:r>
              <w:rPr>
                <w:rFonts w:eastAsia="DengXian"/>
                <w:lang w:val="en-US" w:eastAsia="zh-CN"/>
              </w:rPr>
              <w:t>PPO</w:t>
            </w:r>
          </w:p>
        </w:tc>
        <w:tc>
          <w:tcPr>
            <w:tcW w:w="1372" w:type="dxa"/>
          </w:tcPr>
          <w:p w14:paraId="4BDE8E58" w14:textId="14F3EA53" w:rsidR="00875C51" w:rsidRPr="00875C51" w:rsidRDefault="00875C51" w:rsidP="00E62792">
            <w:pPr>
              <w:tabs>
                <w:tab w:val="left" w:pos="551"/>
              </w:tabs>
              <w:rPr>
                <w:rFonts w:eastAsia="DengXian"/>
                <w:lang w:val="en-US" w:eastAsia="zh-CN"/>
              </w:rPr>
            </w:pPr>
            <w:r>
              <w:rPr>
                <w:rFonts w:eastAsia="DengXian" w:hint="eastAsia"/>
                <w:lang w:val="en-US" w:eastAsia="zh-CN"/>
              </w:rPr>
              <w:t>Y</w:t>
            </w:r>
          </w:p>
        </w:tc>
        <w:tc>
          <w:tcPr>
            <w:tcW w:w="6780" w:type="dxa"/>
          </w:tcPr>
          <w:p w14:paraId="3407AAE6" w14:textId="71E5B3F9" w:rsidR="00875C51" w:rsidRPr="00875C51" w:rsidRDefault="00875C51" w:rsidP="00E62792">
            <w:pPr>
              <w:rPr>
                <w:rFonts w:eastAsia="DengXian"/>
                <w:lang w:val="en-US" w:eastAsia="zh-CN"/>
              </w:rPr>
            </w:pPr>
            <w:r>
              <w:rPr>
                <w:rFonts w:eastAsia="DengXian"/>
                <w:lang w:val="en-US" w:eastAsia="zh-CN"/>
              </w:rPr>
              <w:t xml:space="preserve">We support the early indication in Msg1, including configurable or not. </w:t>
            </w:r>
            <w:r>
              <w:rPr>
                <w:rFonts w:eastAsia="DengXian" w:hint="eastAsia"/>
                <w:lang w:val="en-US" w:eastAsia="zh-CN"/>
              </w:rPr>
              <w:t>T</w:t>
            </w:r>
            <w:r>
              <w:rPr>
                <w:rFonts w:eastAsia="DengXian"/>
                <w:lang w:val="en-US" w:eastAsia="zh-CN"/>
              </w:rPr>
              <w:t xml:space="preserve">he earlier indication in Msg3 </w:t>
            </w:r>
            <w:r w:rsidR="00ED3AE0">
              <w:rPr>
                <w:rFonts w:eastAsia="DengXian"/>
                <w:lang w:val="en-US" w:eastAsia="zh-CN"/>
              </w:rPr>
              <w:t xml:space="preserve">can be applied if Msg1 is not configured. </w:t>
            </w:r>
          </w:p>
        </w:tc>
      </w:tr>
      <w:tr w:rsidR="00D92C0E" w:rsidRPr="00DC11F5" w14:paraId="732D27D4" w14:textId="77777777" w:rsidTr="000B2010">
        <w:tc>
          <w:tcPr>
            <w:tcW w:w="1479" w:type="dxa"/>
          </w:tcPr>
          <w:p w14:paraId="22F7AE3E" w14:textId="732FFAD7" w:rsidR="00D92C0E" w:rsidRDefault="00D92C0E" w:rsidP="00D92C0E">
            <w:pPr>
              <w:rPr>
                <w:rFonts w:eastAsia="DengXian"/>
                <w:lang w:val="en-US" w:eastAsia="zh-CN"/>
              </w:rPr>
            </w:pPr>
            <w:r>
              <w:rPr>
                <w:rFonts w:eastAsia="DengXian" w:hint="eastAsia"/>
                <w:lang w:val="en-US" w:eastAsia="zh-CN"/>
              </w:rPr>
              <w:t>T</w:t>
            </w:r>
            <w:r>
              <w:rPr>
                <w:rFonts w:eastAsia="DengXian"/>
                <w:lang w:val="en-US" w:eastAsia="zh-CN"/>
              </w:rPr>
              <w:t>CL</w:t>
            </w:r>
          </w:p>
        </w:tc>
        <w:tc>
          <w:tcPr>
            <w:tcW w:w="1372" w:type="dxa"/>
          </w:tcPr>
          <w:p w14:paraId="12E43B92" w14:textId="12B6F987" w:rsidR="00D92C0E" w:rsidRDefault="00D92C0E" w:rsidP="00D92C0E">
            <w:pPr>
              <w:tabs>
                <w:tab w:val="left" w:pos="551"/>
              </w:tabs>
              <w:rPr>
                <w:rFonts w:eastAsia="DengXian"/>
                <w:lang w:val="en-US" w:eastAsia="zh-CN"/>
              </w:rPr>
            </w:pPr>
            <w:r>
              <w:rPr>
                <w:rFonts w:eastAsia="DengXian" w:hint="eastAsia"/>
                <w:lang w:val="en-US" w:eastAsia="zh-CN"/>
              </w:rPr>
              <w:t>Y</w:t>
            </w:r>
          </w:p>
        </w:tc>
        <w:tc>
          <w:tcPr>
            <w:tcW w:w="6780" w:type="dxa"/>
          </w:tcPr>
          <w:p w14:paraId="58CE089C" w14:textId="77777777" w:rsidR="00D92C0E" w:rsidRDefault="00D92C0E" w:rsidP="00D92C0E">
            <w:pPr>
              <w:rPr>
                <w:rFonts w:eastAsia="DengXian"/>
                <w:lang w:val="en-US" w:eastAsia="zh-CN"/>
              </w:rPr>
            </w:pPr>
          </w:p>
        </w:tc>
      </w:tr>
      <w:tr w:rsidR="00AE4C13" w:rsidRPr="00DC11F5" w14:paraId="7FCD3E08" w14:textId="77777777" w:rsidTr="000B2010">
        <w:tc>
          <w:tcPr>
            <w:tcW w:w="1479" w:type="dxa"/>
          </w:tcPr>
          <w:p w14:paraId="5F638C3B" w14:textId="68838ED0" w:rsidR="00AE4C13" w:rsidRPr="00AE4C13" w:rsidRDefault="00AE4C13" w:rsidP="00E62792">
            <w:pPr>
              <w:rPr>
                <w:rFonts w:eastAsia="游明朝"/>
                <w:lang w:val="en-US" w:eastAsia="ja-JP"/>
              </w:rPr>
            </w:pPr>
            <w:r>
              <w:rPr>
                <w:rFonts w:eastAsia="游明朝" w:hint="eastAsia"/>
                <w:lang w:val="en-US" w:eastAsia="ja-JP"/>
              </w:rPr>
              <w:t>F</w:t>
            </w:r>
            <w:r>
              <w:rPr>
                <w:rFonts w:eastAsia="游明朝"/>
                <w:lang w:val="en-US" w:eastAsia="ja-JP"/>
              </w:rPr>
              <w:t>L2</w:t>
            </w:r>
          </w:p>
        </w:tc>
        <w:tc>
          <w:tcPr>
            <w:tcW w:w="1372" w:type="dxa"/>
          </w:tcPr>
          <w:p w14:paraId="0907A3C1" w14:textId="77777777" w:rsidR="00AE4C13" w:rsidRDefault="00AE4C13" w:rsidP="00E62792">
            <w:pPr>
              <w:tabs>
                <w:tab w:val="left" w:pos="551"/>
              </w:tabs>
              <w:rPr>
                <w:rFonts w:eastAsia="DengXian"/>
                <w:lang w:val="en-US" w:eastAsia="zh-CN"/>
              </w:rPr>
            </w:pPr>
          </w:p>
        </w:tc>
        <w:tc>
          <w:tcPr>
            <w:tcW w:w="6780" w:type="dxa"/>
          </w:tcPr>
          <w:p w14:paraId="0DD9E8B6" w14:textId="07DDF6CF" w:rsidR="00AE4C13" w:rsidRDefault="00AE4C13" w:rsidP="00E62792">
            <w:pPr>
              <w:rPr>
                <w:rFonts w:eastAsia="游明朝"/>
                <w:lang w:val="en-US" w:eastAsia="ja-JP"/>
              </w:rPr>
            </w:pPr>
            <w:r>
              <w:rPr>
                <w:rFonts w:eastAsia="游明朝" w:hint="eastAsia"/>
                <w:lang w:val="en-US" w:eastAsia="ja-JP"/>
              </w:rPr>
              <w:t>B</w:t>
            </w:r>
            <w:r>
              <w:rPr>
                <w:rFonts w:eastAsia="游明朝"/>
                <w:lang w:val="en-US" w:eastAsia="ja-JP"/>
              </w:rPr>
              <w:t>ased on the input from companies and the discussion in the GTW session, the proposal is updated as follows:</w:t>
            </w:r>
          </w:p>
          <w:p w14:paraId="69521314" w14:textId="4752C886" w:rsidR="00AE4C13" w:rsidRDefault="004E3DBA" w:rsidP="00AE4C13">
            <w:pPr>
              <w:pStyle w:val="a7"/>
              <w:numPr>
                <w:ilvl w:val="0"/>
                <w:numId w:val="6"/>
              </w:numPr>
              <w:rPr>
                <w:rFonts w:eastAsia="游明朝"/>
                <w:lang w:val="en-US"/>
              </w:rPr>
            </w:pPr>
            <w:r>
              <w:rPr>
                <w:rFonts w:eastAsia="游明朝" w:hint="eastAsia"/>
                <w:lang w:val="en-US"/>
              </w:rPr>
              <w:t>P</w:t>
            </w:r>
            <w:r>
              <w:rPr>
                <w:rFonts w:eastAsia="游明朝"/>
                <w:lang w:val="en-US"/>
              </w:rPr>
              <w:t>roposal is changed to Proposed working assumption based on the above comment from Ericsson</w:t>
            </w:r>
          </w:p>
          <w:p w14:paraId="7DA4C3E8" w14:textId="47C6EF33" w:rsidR="004E3DBA" w:rsidRDefault="004E3DBA" w:rsidP="00AE4C13">
            <w:pPr>
              <w:pStyle w:val="a7"/>
              <w:numPr>
                <w:ilvl w:val="0"/>
                <w:numId w:val="6"/>
              </w:numPr>
              <w:rPr>
                <w:rFonts w:eastAsia="游明朝"/>
                <w:lang w:val="en-US"/>
              </w:rPr>
            </w:pPr>
            <w:r>
              <w:rPr>
                <w:rFonts w:eastAsia="游明朝"/>
                <w:lang w:val="en-US"/>
              </w:rPr>
              <w:t>“</w:t>
            </w:r>
            <w:r w:rsidRPr="002301BA">
              <w:rPr>
                <w:bCs/>
                <w:szCs w:val="20"/>
                <w:lang w:val="en-US" w:eastAsia="zh-CN"/>
              </w:rPr>
              <w:t>indication</w:t>
            </w:r>
            <w:r>
              <w:rPr>
                <w:rFonts w:eastAsia="游明朝"/>
                <w:lang w:val="en-US"/>
              </w:rPr>
              <w:t>” is adopted based on the statement in WID</w:t>
            </w:r>
          </w:p>
          <w:p w14:paraId="35D351F7" w14:textId="2EF8E747" w:rsidR="004E3DBA" w:rsidRDefault="004E3DBA" w:rsidP="00AE4C13">
            <w:pPr>
              <w:pStyle w:val="a7"/>
              <w:numPr>
                <w:ilvl w:val="0"/>
                <w:numId w:val="6"/>
              </w:numPr>
              <w:rPr>
                <w:rFonts w:eastAsia="游明朝"/>
                <w:lang w:val="en-US"/>
              </w:rPr>
            </w:pPr>
            <w:r>
              <w:rPr>
                <w:rFonts w:eastAsia="游明朝" w:hint="eastAsia"/>
                <w:lang w:val="en-US"/>
              </w:rPr>
              <w:t>F</w:t>
            </w:r>
            <w:r>
              <w:rPr>
                <w:rFonts w:eastAsia="游明朝"/>
                <w:lang w:val="en-US"/>
              </w:rPr>
              <w:t>FS is put in the 1</w:t>
            </w:r>
            <w:r w:rsidRPr="004E3DBA">
              <w:rPr>
                <w:rFonts w:eastAsia="游明朝"/>
                <w:vertAlign w:val="superscript"/>
                <w:lang w:val="en-US"/>
              </w:rPr>
              <w:t>st</w:t>
            </w:r>
            <w:r>
              <w:rPr>
                <w:rFonts w:eastAsia="游明朝"/>
                <w:lang w:val="en-US"/>
              </w:rPr>
              <w:t xml:space="preserve"> sub-sub-bullet</w:t>
            </w:r>
          </w:p>
          <w:p w14:paraId="1DCD64AA" w14:textId="53B91A40" w:rsidR="004E3DBA" w:rsidRPr="00AE4C13" w:rsidRDefault="004E3DBA" w:rsidP="00AE4C13">
            <w:pPr>
              <w:pStyle w:val="a7"/>
              <w:numPr>
                <w:ilvl w:val="0"/>
                <w:numId w:val="6"/>
              </w:numPr>
              <w:rPr>
                <w:rFonts w:eastAsia="游明朝"/>
                <w:lang w:val="en-US"/>
              </w:rPr>
            </w:pPr>
            <w:r>
              <w:rPr>
                <w:rFonts w:eastAsia="游明朝" w:hint="eastAsia"/>
                <w:lang w:val="en-US"/>
              </w:rPr>
              <w:t>E</w:t>
            </w:r>
            <w:r>
              <w:rPr>
                <w:rFonts w:eastAsia="游明朝"/>
                <w:lang w:val="en-US"/>
              </w:rPr>
              <w:t>xamples in the last sub-bullet are deleted based on the comment from Qualcomm in the GTW session</w:t>
            </w:r>
          </w:p>
          <w:p w14:paraId="14909844" w14:textId="4B3E7D2F" w:rsidR="00AE4C13" w:rsidRDefault="00AE4C13" w:rsidP="00AE4C13">
            <w:pPr>
              <w:rPr>
                <w:b/>
                <w:bCs/>
                <w:highlight w:val="yellow"/>
              </w:rPr>
            </w:pPr>
            <w:r w:rsidRPr="0067633E">
              <w:rPr>
                <w:b/>
                <w:highlight w:val="yellow"/>
              </w:rPr>
              <w:t xml:space="preserve">High Priority </w:t>
            </w:r>
            <w:r w:rsidRPr="00AE4C13">
              <w:rPr>
                <w:b/>
                <w:color w:val="FF0000"/>
                <w:highlight w:val="yellow"/>
              </w:rPr>
              <w:t>Proposed working assumption</w:t>
            </w:r>
            <w:r w:rsidRPr="0067633E">
              <w:rPr>
                <w:b/>
                <w:highlight w:val="yellow"/>
              </w:rPr>
              <w:t xml:space="preserve"> </w:t>
            </w:r>
            <w:r>
              <w:rPr>
                <w:b/>
                <w:highlight w:val="yellow"/>
              </w:rPr>
              <w:t>3-1</w:t>
            </w:r>
            <w:r>
              <w:rPr>
                <w:b/>
                <w:bCs/>
                <w:highlight w:val="yellow"/>
              </w:rPr>
              <w:t>:</w:t>
            </w:r>
          </w:p>
          <w:p w14:paraId="0A2E1AAF" w14:textId="738BCD7E" w:rsidR="00AE4C13" w:rsidRPr="002301BA" w:rsidRDefault="00AE4C13" w:rsidP="00AE4C13">
            <w:pPr>
              <w:pStyle w:val="a7"/>
              <w:numPr>
                <w:ilvl w:val="0"/>
                <w:numId w:val="17"/>
              </w:numPr>
              <w:jc w:val="both"/>
              <w:rPr>
                <w:bCs/>
                <w:szCs w:val="20"/>
                <w:lang w:val="en-US"/>
              </w:rPr>
            </w:pPr>
            <w:r w:rsidRPr="002301BA">
              <w:rPr>
                <w:bCs/>
                <w:szCs w:val="20"/>
                <w:lang w:val="en-US" w:eastAsia="zh-CN"/>
              </w:rPr>
              <w:t xml:space="preserve">For 4-step RACH, support the early </w:t>
            </w:r>
            <w:r w:rsidRPr="002301BA">
              <w:rPr>
                <w:bCs/>
                <w:color w:val="FF0000"/>
                <w:szCs w:val="20"/>
                <w:lang w:val="en-US" w:eastAsia="zh-CN"/>
              </w:rPr>
              <w:t xml:space="preserve">indication </w:t>
            </w:r>
            <w:r w:rsidRPr="002301BA">
              <w:rPr>
                <w:bCs/>
                <w:szCs w:val="20"/>
                <w:lang w:val="en-US" w:eastAsia="zh-CN"/>
              </w:rPr>
              <w:t>of RedCap UEs at least in Msg1.</w:t>
            </w:r>
          </w:p>
          <w:p w14:paraId="25C264F9" w14:textId="77777777" w:rsidR="00AE4C13" w:rsidRPr="002301BA" w:rsidRDefault="00AE4C13" w:rsidP="00AE4C13">
            <w:pPr>
              <w:pStyle w:val="a7"/>
              <w:numPr>
                <w:ilvl w:val="1"/>
                <w:numId w:val="17"/>
              </w:numPr>
              <w:spacing w:after="0"/>
              <w:jc w:val="both"/>
              <w:rPr>
                <w:bCs/>
                <w:szCs w:val="20"/>
                <w:lang w:val="en-US"/>
              </w:rPr>
            </w:pPr>
            <w:r w:rsidRPr="002301BA">
              <w:rPr>
                <w:bCs/>
                <w:szCs w:val="20"/>
                <w:lang w:val="en-US"/>
              </w:rPr>
              <w:t>The early indication in Msg 1 can be configurd to be enabled/disabled</w:t>
            </w:r>
          </w:p>
          <w:p w14:paraId="2DA85D2E" w14:textId="6B9B8760" w:rsidR="00AE4C13" w:rsidRPr="002301BA" w:rsidRDefault="004E3DBA" w:rsidP="00AE4C13">
            <w:pPr>
              <w:pStyle w:val="a7"/>
              <w:numPr>
                <w:ilvl w:val="2"/>
                <w:numId w:val="17"/>
              </w:numPr>
              <w:spacing w:after="0"/>
              <w:jc w:val="both"/>
              <w:rPr>
                <w:bCs/>
                <w:szCs w:val="20"/>
                <w:lang w:val="en-US"/>
              </w:rPr>
            </w:pPr>
            <w:r w:rsidRPr="002301BA">
              <w:rPr>
                <w:bCs/>
                <w:color w:val="FF0000"/>
                <w:szCs w:val="20"/>
                <w:lang w:val="en-US"/>
              </w:rPr>
              <w:t xml:space="preserve">FFS </w:t>
            </w:r>
            <w:r w:rsidR="00AE4C13" w:rsidRPr="002301BA">
              <w:rPr>
                <w:bCs/>
                <w:szCs w:val="20"/>
                <w:lang w:val="en-US"/>
              </w:rPr>
              <w:t>How to support enable/disable the early indication</w:t>
            </w:r>
          </w:p>
          <w:p w14:paraId="2F0B7472" w14:textId="77777777" w:rsidR="00AE4C13" w:rsidRPr="002301BA" w:rsidRDefault="00AE4C13" w:rsidP="00AE4C13">
            <w:pPr>
              <w:pStyle w:val="a7"/>
              <w:numPr>
                <w:ilvl w:val="1"/>
                <w:numId w:val="17"/>
              </w:numPr>
              <w:spacing w:after="0"/>
              <w:jc w:val="both"/>
              <w:rPr>
                <w:bCs/>
                <w:szCs w:val="20"/>
                <w:lang w:val="en-US"/>
              </w:rPr>
            </w:pPr>
            <w:r w:rsidRPr="002301BA">
              <w:rPr>
                <w:rFonts w:eastAsia="游明朝"/>
                <w:bCs/>
                <w:szCs w:val="20"/>
                <w:lang w:val="en-US"/>
              </w:rPr>
              <w:t xml:space="preserve">FFS whether/how to support </w:t>
            </w:r>
            <w:r w:rsidRPr="002301BA">
              <w:rPr>
                <w:bCs/>
                <w:szCs w:val="20"/>
                <w:lang w:val="en-US" w:eastAsia="zh-CN"/>
              </w:rPr>
              <w:t xml:space="preserve">early indication of RedCap UEs in Msg3 in addition to Msg1 </w:t>
            </w:r>
          </w:p>
          <w:p w14:paraId="657EFEDF" w14:textId="77777777" w:rsidR="00AE4C13" w:rsidRPr="002301BA" w:rsidRDefault="00AE4C13" w:rsidP="00AE4C13">
            <w:pPr>
              <w:pStyle w:val="a7"/>
              <w:numPr>
                <w:ilvl w:val="2"/>
                <w:numId w:val="17"/>
              </w:numPr>
              <w:spacing w:after="0"/>
              <w:jc w:val="both"/>
              <w:rPr>
                <w:bCs/>
                <w:szCs w:val="20"/>
                <w:lang w:val="en-US"/>
              </w:rPr>
            </w:pPr>
            <w:r w:rsidRPr="002301BA">
              <w:rPr>
                <w:rFonts w:eastAsia="游明朝"/>
                <w:bCs/>
                <w:szCs w:val="20"/>
                <w:lang w:val="en-US"/>
              </w:rPr>
              <w:t>If supported, the intention is to configure to use one of them</w:t>
            </w:r>
          </w:p>
          <w:p w14:paraId="54049976" w14:textId="3E1A795E" w:rsidR="00AE4C13" w:rsidRPr="002301BA" w:rsidRDefault="00AE4C13" w:rsidP="00AE4C13">
            <w:pPr>
              <w:pStyle w:val="a7"/>
              <w:numPr>
                <w:ilvl w:val="1"/>
                <w:numId w:val="17"/>
              </w:numPr>
              <w:spacing w:after="0"/>
              <w:jc w:val="both"/>
              <w:rPr>
                <w:bCs/>
                <w:szCs w:val="20"/>
                <w:lang w:val="en-US"/>
              </w:rPr>
            </w:pPr>
            <w:r w:rsidRPr="002301BA">
              <w:rPr>
                <w:rFonts w:eastAsia="游明朝"/>
                <w:bCs/>
                <w:szCs w:val="20"/>
                <w:lang w:val="en-US"/>
              </w:rPr>
              <w:t>FFS details</w:t>
            </w:r>
            <w:r w:rsidR="004E3DBA" w:rsidRPr="002301BA">
              <w:rPr>
                <w:rFonts w:eastAsia="游明朝"/>
                <w:bCs/>
                <w:szCs w:val="20"/>
                <w:lang w:val="en-US"/>
              </w:rPr>
              <w:t xml:space="preserve"> </w:t>
            </w:r>
            <w:r w:rsidR="004E3DBA" w:rsidRPr="002301BA">
              <w:rPr>
                <w:rFonts w:eastAsia="游明朝"/>
                <w:bCs/>
                <w:color w:val="FF0000"/>
                <w:szCs w:val="20"/>
                <w:lang w:val="en-US"/>
              </w:rPr>
              <w:t>how to support the indication</w:t>
            </w:r>
            <w:r w:rsidRPr="002301BA">
              <w:rPr>
                <w:rFonts w:eastAsia="游明朝"/>
                <w:bCs/>
                <w:strike/>
                <w:color w:val="FF0000"/>
                <w:szCs w:val="20"/>
                <w:lang w:val="en-US"/>
              </w:rPr>
              <w:t>, e.g.:</w:t>
            </w:r>
          </w:p>
          <w:p w14:paraId="4F8025A6" w14:textId="77777777" w:rsidR="00AE4C13" w:rsidRPr="00793EE1" w:rsidRDefault="00AE4C13" w:rsidP="00AE4C13">
            <w:pPr>
              <w:pStyle w:val="a7"/>
              <w:numPr>
                <w:ilvl w:val="2"/>
                <w:numId w:val="17"/>
              </w:numPr>
              <w:spacing w:after="0"/>
              <w:jc w:val="both"/>
              <w:rPr>
                <w:bCs/>
                <w:strike/>
                <w:color w:val="FF0000"/>
                <w:szCs w:val="20"/>
              </w:rPr>
            </w:pPr>
            <w:r w:rsidRPr="00793EE1">
              <w:rPr>
                <w:rFonts w:eastAsia="游明朝"/>
                <w:bCs/>
                <w:strike/>
                <w:color w:val="FF0000"/>
                <w:szCs w:val="20"/>
              </w:rPr>
              <w:t>separate initial UL BWP</w:t>
            </w:r>
          </w:p>
          <w:p w14:paraId="02312CB9" w14:textId="77777777" w:rsidR="00AE4C13" w:rsidRPr="00793EE1" w:rsidRDefault="00AE4C13" w:rsidP="00AE4C13">
            <w:pPr>
              <w:pStyle w:val="a7"/>
              <w:numPr>
                <w:ilvl w:val="2"/>
                <w:numId w:val="17"/>
              </w:numPr>
              <w:spacing w:after="0"/>
              <w:jc w:val="both"/>
              <w:rPr>
                <w:bCs/>
                <w:strike/>
                <w:color w:val="FF0000"/>
                <w:szCs w:val="20"/>
              </w:rPr>
            </w:pPr>
            <w:r w:rsidRPr="00793EE1">
              <w:rPr>
                <w:rFonts w:eastAsia="游明朝"/>
                <w:bCs/>
                <w:strike/>
                <w:color w:val="FF0000"/>
                <w:szCs w:val="20"/>
              </w:rPr>
              <w:t>separate PRACH resource</w:t>
            </w:r>
          </w:p>
          <w:p w14:paraId="0521E14F" w14:textId="6382C1AC" w:rsidR="00AE4C13" w:rsidRPr="00F03AD8" w:rsidRDefault="00AE4C13" w:rsidP="00E62792">
            <w:pPr>
              <w:pStyle w:val="a7"/>
              <w:numPr>
                <w:ilvl w:val="2"/>
                <w:numId w:val="17"/>
              </w:numPr>
              <w:spacing w:after="0"/>
              <w:jc w:val="both"/>
              <w:rPr>
                <w:bCs/>
                <w:strike/>
                <w:color w:val="FF0000"/>
                <w:szCs w:val="20"/>
              </w:rPr>
            </w:pPr>
            <w:r w:rsidRPr="00793EE1">
              <w:rPr>
                <w:rFonts w:eastAsia="游明朝"/>
                <w:bCs/>
                <w:strike/>
                <w:color w:val="FF0000"/>
                <w:szCs w:val="20"/>
              </w:rPr>
              <w:t>PRACH preamble partitioning</w:t>
            </w:r>
          </w:p>
        </w:tc>
      </w:tr>
      <w:tr w:rsidR="00AE4C13" w:rsidRPr="00DC11F5" w14:paraId="2CB47578" w14:textId="77777777" w:rsidTr="000B2010">
        <w:tc>
          <w:tcPr>
            <w:tcW w:w="1479" w:type="dxa"/>
          </w:tcPr>
          <w:p w14:paraId="3B6655D9" w14:textId="1D2CBEB4" w:rsidR="00AE4C13" w:rsidRDefault="003514FC" w:rsidP="00E62792">
            <w:pPr>
              <w:rPr>
                <w:rFonts w:eastAsia="游明朝"/>
                <w:lang w:val="en-US" w:eastAsia="ja-JP"/>
              </w:rPr>
            </w:pPr>
            <w:r>
              <w:rPr>
                <w:rFonts w:eastAsia="游明朝"/>
                <w:lang w:val="en-US" w:eastAsia="ja-JP"/>
              </w:rPr>
              <w:lastRenderedPageBreak/>
              <w:t>Qualcomm</w:t>
            </w:r>
          </w:p>
        </w:tc>
        <w:tc>
          <w:tcPr>
            <w:tcW w:w="1372" w:type="dxa"/>
          </w:tcPr>
          <w:p w14:paraId="5FF83F4B" w14:textId="589CAE72" w:rsidR="00AE4C13" w:rsidRDefault="003514FC" w:rsidP="00E62792">
            <w:pPr>
              <w:tabs>
                <w:tab w:val="left" w:pos="551"/>
              </w:tabs>
              <w:rPr>
                <w:rFonts w:eastAsia="DengXian"/>
                <w:lang w:val="en-US" w:eastAsia="zh-CN"/>
              </w:rPr>
            </w:pPr>
            <w:r>
              <w:rPr>
                <w:rFonts w:eastAsia="DengXian"/>
                <w:lang w:val="en-US" w:eastAsia="zh-CN"/>
              </w:rPr>
              <w:t>Y</w:t>
            </w:r>
          </w:p>
        </w:tc>
        <w:tc>
          <w:tcPr>
            <w:tcW w:w="6780" w:type="dxa"/>
          </w:tcPr>
          <w:p w14:paraId="51A11BCD" w14:textId="0C437193" w:rsidR="00AE4C13" w:rsidRDefault="003514FC" w:rsidP="00E62792">
            <w:pPr>
              <w:rPr>
                <w:rFonts w:eastAsia="DengXian"/>
                <w:lang w:val="en-US" w:eastAsia="zh-CN"/>
              </w:rPr>
            </w:pPr>
            <w:r>
              <w:rPr>
                <w:rFonts w:eastAsia="DengXian"/>
                <w:lang w:val="en-US" w:eastAsia="zh-CN"/>
              </w:rPr>
              <w:t>We support the updated working assumption.</w:t>
            </w:r>
          </w:p>
        </w:tc>
      </w:tr>
      <w:tr w:rsidR="008A0FBB" w:rsidRPr="00DC11F5" w14:paraId="17D9F4B4" w14:textId="77777777" w:rsidTr="000B2010">
        <w:tc>
          <w:tcPr>
            <w:tcW w:w="1479" w:type="dxa"/>
          </w:tcPr>
          <w:p w14:paraId="2344E1C0" w14:textId="4CD4F3B5" w:rsidR="008A0FBB" w:rsidRDefault="008A0FBB" w:rsidP="008A0FBB">
            <w:pPr>
              <w:rPr>
                <w:rFonts w:eastAsia="游明朝"/>
                <w:lang w:val="en-US" w:eastAsia="ja-JP"/>
              </w:rPr>
            </w:pPr>
            <w:r>
              <w:rPr>
                <w:rFonts w:eastAsia="DengXian" w:hint="eastAsia"/>
                <w:lang w:val="en-US" w:eastAsia="zh-CN"/>
              </w:rPr>
              <w:t>C</w:t>
            </w:r>
            <w:r>
              <w:rPr>
                <w:rFonts w:eastAsia="DengXian"/>
                <w:lang w:val="en-US" w:eastAsia="zh-CN"/>
              </w:rPr>
              <w:t>MCC</w:t>
            </w:r>
          </w:p>
        </w:tc>
        <w:tc>
          <w:tcPr>
            <w:tcW w:w="1372" w:type="dxa"/>
          </w:tcPr>
          <w:p w14:paraId="2495425E" w14:textId="20963A27" w:rsidR="008A0FBB" w:rsidRDefault="008A0FBB" w:rsidP="008A0FBB">
            <w:pPr>
              <w:tabs>
                <w:tab w:val="left" w:pos="551"/>
              </w:tabs>
              <w:rPr>
                <w:rFonts w:eastAsia="DengXian"/>
                <w:lang w:val="en-US" w:eastAsia="zh-CN"/>
              </w:rPr>
            </w:pPr>
            <w:r>
              <w:rPr>
                <w:rFonts w:eastAsia="DengXian" w:hint="eastAsia"/>
                <w:lang w:val="en-US" w:eastAsia="zh-CN"/>
              </w:rPr>
              <w:t>Y</w:t>
            </w:r>
          </w:p>
        </w:tc>
        <w:tc>
          <w:tcPr>
            <w:tcW w:w="6780" w:type="dxa"/>
          </w:tcPr>
          <w:p w14:paraId="0D1FCBCB" w14:textId="3E41A403" w:rsidR="008A0FBB" w:rsidRDefault="008A0FBB" w:rsidP="008A0FBB">
            <w:pPr>
              <w:rPr>
                <w:rFonts w:eastAsia="DengXian"/>
                <w:lang w:val="en-US" w:eastAsia="zh-CN"/>
              </w:rPr>
            </w:pPr>
            <w:r>
              <w:rPr>
                <w:lang w:val="en-US" w:eastAsia="zh-CN"/>
              </w:rPr>
              <w:t xml:space="preserve">Msg.1 can provide more benefit than Msg.3. However,  indication in Msg1 by separate PRACH resources(when the same initial UL BWP is shared) can result in </w:t>
            </w:r>
            <w:r>
              <w:rPr>
                <w:szCs w:val="22"/>
              </w:rPr>
              <w:t>p</w:t>
            </w:r>
            <w:r w:rsidRPr="000C3BAE">
              <w:rPr>
                <w:szCs w:val="22"/>
              </w:rPr>
              <w:t>otential reduction in PRACH user capacity</w:t>
            </w:r>
            <w:r>
              <w:rPr>
                <w:lang w:val="en-US" w:eastAsia="zh-CN"/>
              </w:rPr>
              <w:t>, which may limit the</w:t>
            </w:r>
            <w:r w:rsidRPr="00C66077">
              <w:rPr>
                <w:lang w:val="en-US" w:eastAsia="zh-CN"/>
              </w:rPr>
              <w:t xml:space="preserve"> practical application of the scheme</w:t>
            </w:r>
            <w:r>
              <w:rPr>
                <w:lang w:val="en-US" w:eastAsia="zh-CN"/>
              </w:rPr>
              <w:t xml:space="preserve">, so we prefer to support </w:t>
            </w:r>
            <w:r>
              <w:rPr>
                <w:bCs/>
                <w:lang w:val="en-US"/>
              </w:rPr>
              <w:t>early indication in Msg1 and Msg3, and gNB can configure which one is used.</w:t>
            </w:r>
          </w:p>
        </w:tc>
      </w:tr>
      <w:tr w:rsidR="00D77A57" w:rsidRPr="00DC11F5" w14:paraId="42E4BE1A" w14:textId="77777777" w:rsidTr="000B2010">
        <w:tc>
          <w:tcPr>
            <w:tcW w:w="1479" w:type="dxa"/>
          </w:tcPr>
          <w:p w14:paraId="651C4A63" w14:textId="73FC3D7A" w:rsidR="00D77A57" w:rsidRDefault="00D77A57" w:rsidP="008A0FBB">
            <w:pPr>
              <w:rPr>
                <w:rFonts w:eastAsia="DengXian"/>
                <w:lang w:val="en-US" w:eastAsia="zh-CN"/>
              </w:rPr>
            </w:pPr>
            <w:r>
              <w:rPr>
                <w:rFonts w:eastAsia="DengXian"/>
                <w:lang w:val="en-US" w:eastAsia="zh-CN"/>
              </w:rPr>
              <w:t>NEC</w:t>
            </w:r>
          </w:p>
        </w:tc>
        <w:tc>
          <w:tcPr>
            <w:tcW w:w="1372" w:type="dxa"/>
          </w:tcPr>
          <w:p w14:paraId="095EAFA1" w14:textId="2ECF62D7" w:rsidR="00D77A57" w:rsidRDefault="00D77A57" w:rsidP="008A0FBB">
            <w:pPr>
              <w:tabs>
                <w:tab w:val="left" w:pos="551"/>
              </w:tabs>
              <w:rPr>
                <w:rFonts w:eastAsia="DengXian"/>
                <w:lang w:val="en-US" w:eastAsia="zh-CN"/>
              </w:rPr>
            </w:pPr>
            <w:r>
              <w:rPr>
                <w:rFonts w:eastAsia="DengXian"/>
                <w:lang w:val="en-US" w:eastAsia="zh-CN"/>
              </w:rPr>
              <w:t>Y</w:t>
            </w:r>
          </w:p>
        </w:tc>
        <w:tc>
          <w:tcPr>
            <w:tcW w:w="6780" w:type="dxa"/>
          </w:tcPr>
          <w:p w14:paraId="10846A0A" w14:textId="3E3859F7" w:rsidR="00D77A57" w:rsidRDefault="00D77A57" w:rsidP="008A0FBB">
            <w:pPr>
              <w:rPr>
                <w:lang w:val="en-US" w:eastAsia="zh-CN"/>
              </w:rPr>
            </w:pPr>
            <w:r>
              <w:rPr>
                <w:lang w:val="en-US" w:eastAsia="zh-CN"/>
              </w:rPr>
              <w:t>We support the updated proposal 3-1.</w:t>
            </w:r>
          </w:p>
        </w:tc>
      </w:tr>
      <w:tr w:rsidR="00A04ABE" w:rsidRPr="00DC11F5" w14:paraId="2AE222A9" w14:textId="77777777" w:rsidTr="000B2010">
        <w:tc>
          <w:tcPr>
            <w:tcW w:w="1479" w:type="dxa"/>
          </w:tcPr>
          <w:p w14:paraId="10B2E2C8" w14:textId="3DBE6C40" w:rsidR="00A04ABE" w:rsidRDefault="00A04ABE" w:rsidP="008A0FBB">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39B2BBCB" w14:textId="4D4BB4CE" w:rsidR="00A04ABE" w:rsidRDefault="00A04ABE" w:rsidP="008A0FBB">
            <w:pPr>
              <w:tabs>
                <w:tab w:val="left" w:pos="551"/>
              </w:tabs>
              <w:rPr>
                <w:rFonts w:eastAsia="DengXian"/>
                <w:lang w:val="en-US" w:eastAsia="zh-CN"/>
              </w:rPr>
            </w:pPr>
            <w:r>
              <w:rPr>
                <w:rFonts w:eastAsia="DengXian" w:hint="eastAsia"/>
                <w:lang w:val="en-US" w:eastAsia="zh-CN"/>
              </w:rPr>
              <w:t>N</w:t>
            </w:r>
          </w:p>
        </w:tc>
        <w:tc>
          <w:tcPr>
            <w:tcW w:w="6780" w:type="dxa"/>
          </w:tcPr>
          <w:p w14:paraId="59AB97B3" w14:textId="77777777" w:rsidR="00A04ABE" w:rsidRDefault="00A04ABE" w:rsidP="008A0FBB">
            <w:pPr>
              <w:rPr>
                <w:rFonts w:eastAsia="DengXian"/>
                <w:lang w:val="en-US" w:eastAsia="zh-CN"/>
              </w:rPr>
            </w:pPr>
            <w:r>
              <w:rPr>
                <w:rFonts w:eastAsia="DengXian"/>
                <w:lang w:val="en-US" w:eastAsia="zh-CN"/>
              </w:rPr>
              <w:t xml:space="preserve">As discussed online, we have strong concern on further consideration of MSG3 based early indication in addition to MSG1 due to duplicated functionality, and much less benefit of MSG3, and UE implementation burdens, and such concern was shared by majority of companies (11 if we remember correctly). We appreciate if FL can take such aspect into consideration for the proposal. </w:t>
            </w:r>
          </w:p>
          <w:p w14:paraId="18DB29E0" w14:textId="2531EA39" w:rsidR="00A04ABE" w:rsidRPr="00A04ABE" w:rsidRDefault="00A04ABE" w:rsidP="008A0FBB">
            <w:pPr>
              <w:rPr>
                <w:rFonts w:eastAsia="DengXian"/>
                <w:lang w:val="en-US" w:eastAsia="zh-CN"/>
              </w:rPr>
            </w:pPr>
            <w:r>
              <w:rPr>
                <w:rFonts w:eastAsia="DengXian"/>
                <w:lang w:val="en-US" w:eastAsia="zh-CN"/>
              </w:rPr>
              <w:t>To answer CMCC’s question, yes PRACH resource congestion might be a concern in some scenarios, but that is exactly the reason why majority of companies support the configurability of separate initial UL BWP for redcap UEs, and if such case, MSG 1 based early indication is automatically given, there is no need to support MSG3 based indication additionally.</w:t>
            </w:r>
          </w:p>
        </w:tc>
      </w:tr>
      <w:tr w:rsidR="008D5501" w:rsidRPr="00DC11F5" w14:paraId="3C110455" w14:textId="77777777" w:rsidTr="000B2010">
        <w:tc>
          <w:tcPr>
            <w:tcW w:w="1479" w:type="dxa"/>
          </w:tcPr>
          <w:p w14:paraId="485FB6EC" w14:textId="6F2099F3" w:rsidR="008D5501" w:rsidRPr="008D5501" w:rsidRDefault="008D5501" w:rsidP="008A0FBB">
            <w:pPr>
              <w:rPr>
                <w:rFonts w:eastAsia="DengXian"/>
                <w:lang w:eastAsia="zh-CN"/>
              </w:rPr>
            </w:pPr>
            <w:r>
              <w:rPr>
                <w:rFonts w:eastAsia="DengXian" w:hint="eastAsia"/>
                <w:lang w:eastAsia="zh-CN"/>
              </w:rPr>
              <w:t>Huawei</w:t>
            </w:r>
            <w:r>
              <w:rPr>
                <w:rFonts w:eastAsia="DengXian"/>
                <w:lang w:eastAsia="zh-CN"/>
              </w:rPr>
              <w:t>, HiSi</w:t>
            </w:r>
          </w:p>
        </w:tc>
        <w:tc>
          <w:tcPr>
            <w:tcW w:w="1372" w:type="dxa"/>
          </w:tcPr>
          <w:p w14:paraId="1AF94936" w14:textId="50BEEC4C" w:rsidR="008D5501" w:rsidRDefault="008D5501" w:rsidP="008A0FBB">
            <w:pPr>
              <w:tabs>
                <w:tab w:val="left" w:pos="551"/>
              </w:tabs>
              <w:rPr>
                <w:rFonts w:eastAsia="DengXian"/>
                <w:lang w:val="en-US" w:eastAsia="zh-CN"/>
              </w:rPr>
            </w:pPr>
            <w:r>
              <w:rPr>
                <w:rFonts w:eastAsia="DengXian" w:hint="eastAsia"/>
                <w:lang w:val="en-US" w:eastAsia="zh-CN"/>
              </w:rPr>
              <w:t>Y</w:t>
            </w:r>
          </w:p>
        </w:tc>
        <w:tc>
          <w:tcPr>
            <w:tcW w:w="6780" w:type="dxa"/>
          </w:tcPr>
          <w:p w14:paraId="687A6F69" w14:textId="77777777" w:rsidR="008D5501" w:rsidRDefault="008D5501" w:rsidP="008A0FBB">
            <w:pPr>
              <w:rPr>
                <w:rFonts w:eastAsia="DengXian"/>
                <w:lang w:val="en-US" w:eastAsia="zh-CN"/>
              </w:rPr>
            </w:pPr>
          </w:p>
        </w:tc>
      </w:tr>
      <w:tr w:rsidR="00E92EA5" w:rsidRPr="00DC11F5" w14:paraId="3C0434D8" w14:textId="77777777" w:rsidTr="00E92EA5">
        <w:tc>
          <w:tcPr>
            <w:tcW w:w="1479" w:type="dxa"/>
          </w:tcPr>
          <w:p w14:paraId="62737E94" w14:textId="77777777" w:rsidR="00E92EA5" w:rsidRDefault="00E92EA5" w:rsidP="00E92EA5">
            <w:pPr>
              <w:rPr>
                <w:rFonts w:eastAsia="DengXian"/>
                <w:lang w:val="en-US" w:eastAsia="zh-CN"/>
              </w:rPr>
            </w:pPr>
            <w:r>
              <w:rPr>
                <w:rFonts w:eastAsia="DengXian"/>
                <w:lang w:val="en-US" w:eastAsia="zh-CN"/>
              </w:rPr>
              <w:t>Samsung</w:t>
            </w:r>
          </w:p>
        </w:tc>
        <w:tc>
          <w:tcPr>
            <w:tcW w:w="1372" w:type="dxa"/>
          </w:tcPr>
          <w:p w14:paraId="03CBDE51" w14:textId="77777777" w:rsidR="00E92EA5" w:rsidRDefault="00E92EA5" w:rsidP="00E92EA5">
            <w:pPr>
              <w:tabs>
                <w:tab w:val="left" w:pos="551"/>
              </w:tabs>
              <w:rPr>
                <w:rFonts w:eastAsia="DengXian"/>
                <w:lang w:val="en-US" w:eastAsia="zh-CN"/>
              </w:rPr>
            </w:pPr>
          </w:p>
        </w:tc>
        <w:tc>
          <w:tcPr>
            <w:tcW w:w="6780" w:type="dxa"/>
          </w:tcPr>
          <w:p w14:paraId="4080BB54" w14:textId="6316A9B1" w:rsidR="00E92EA5" w:rsidRDefault="00E92EA5" w:rsidP="00E92EA5">
            <w:pPr>
              <w:rPr>
                <w:rFonts w:eastAsia="SimSun"/>
                <w:lang w:eastAsia="zh-CN"/>
              </w:rPr>
            </w:pPr>
            <w:r>
              <w:t xml:space="preserve">The overhead </w:t>
            </w:r>
            <w:r>
              <w:rPr>
                <w:rFonts w:eastAsia="SimSun"/>
                <w:lang w:eastAsia="zh-CN"/>
              </w:rPr>
              <w:t>for configuring PRACH resources or partitioning of ROs can be substantial and indication in Msg3 would be preferred. Indication in Msg1 would be beneficial for resource configuration of Msg2/3/4 for RedCap and non-RedCap UEs, however if needed existing schemes to improve DL coverage for RedCap UEs during initial access, such as TB scaling, can be used. Depending on the cell load and UE coverage it is useful for the network to have the flexibility to configure the indication in Msg1 or in Msg3.</w:t>
            </w:r>
          </w:p>
          <w:p w14:paraId="449FA831" w14:textId="7778D46C" w:rsidR="00E92EA5" w:rsidRPr="00663638" w:rsidRDefault="00E92EA5" w:rsidP="00AC49F3">
            <w:pPr>
              <w:rPr>
                <w:rFonts w:eastAsia="SimSun"/>
                <w:lang w:eastAsia="zh-CN"/>
              </w:rPr>
            </w:pPr>
            <w:r>
              <w:rPr>
                <w:rFonts w:eastAsia="SimSun"/>
                <w:lang w:eastAsia="zh-CN"/>
              </w:rPr>
              <w:t xml:space="preserve">We support </w:t>
            </w:r>
            <w:r w:rsidR="00AC49F3">
              <w:rPr>
                <w:rFonts w:eastAsia="SimSun"/>
                <w:lang w:eastAsia="zh-CN"/>
              </w:rPr>
              <w:t xml:space="preserve">a configurable indication in Msg1 and in Msg3. </w:t>
            </w:r>
          </w:p>
        </w:tc>
      </w:tr>
      <w:tr w:rsidR="00416626" w:rsidRPr="00DC11F5" w14:paraId="7CBC64D4" w14:textId="77777777" w:rsidTr="00E92EA5">
        <w:tc>
          <w:tcPr>
            <w:tcW w:w="1479" w:type="dxa"/>
          </w:tcPr>
          <w:p w14:paraId="106F7E78" w14:textId="69F1C801" w:rsidR="00416626" w:rsidRDefault="00416626" w:rsidP="00E92EA5">
            <w:pPr>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20538E8C" w14:textId="5CD4D713" w:rsidR="00416626" w:rsidRDefault="00B74527" w:rsidP="00E92EA5">
            <w:pPr>
              <w:tabs>
                <w:tab w:val="left" w:pos="551"/>
              </w:tabs>
              <w:rPr>
                <w:rFonts w:eastAsia="DengXian"/>
                <w:lang w:val="en-US" w:eastAsia="zh-CN"/>
              </w:rPr>
            </w:pPr>
            <w:r>
              <w:rPr>
                <w:rFonts w:eastAsia="DengXian"/>
                <w:lang w:val="en-US" w:eastAsia="zh-CN"/>
              </w:rPr>
              <w:t>Y</w:t>
            </w:r>
          </w:p>
        </w:tc>
        <w:tc>
          <w:tcPr>
            <w:tcW w:w="6780" w:type="dxa"/>
          </w:tcPr>
          <w:p w14:paraId="4090593E" w14:textId="2C42172A" w:rsidR="005239B1" w:rsidRPr="00416626" w:rsidRDefault="005239B1" w:rsidP="00E92EA5">
            <w:pPr>
              <w:rPr>
                <w:rFonts w:eastAsia="DengXian"/>
                <w:lang w:eastAsia="zh-CN"/>
              </w:rPr>
            </w:pPr>
            <w:r>
              <w:rPr>
                <w:rFonts w:eastAsia="DengXian"/>
                <w:lang w:eastAsia="zh-CN"/>
              </w:rPr>
              <w:t xml:space="preserve"> </w:t>
            </w:r>
          </w:p>
        </w:tc>
      </w:tr>
      <w:tr w:rsidR="00920C45" w:rsidRPr="00DC11F5" w14:paraId="06F0824B" w14:textId="77777777" w:rsidTr="00E92EA5">
        <w:tc>
          <w:tcPr>
            <w:tcW w:w="1479" w:type="dxa"/>
          </w:tcPr>
          <w:p w14:paraId="5DEE2D7D" w14:textId="53C33C08" w:rsidR="00920C45" w:rsidRDefault="00920C45" w:rsidP="00E92EA5">
            <w:pPr>
              <w:rPr>
                <w:rFonts w:eastAsia="DengXian"/>
                <w:lang w:val="en-US" w:eastAsia="zh-CN"/>
              </w:rPr>
            </w:pPr>
            <w:r>
              <w:rPr>
                <w:rFonts w:eastAsia="DengXian" w:hint="eastAsia"/>
                <w:lang w:val="en-US" w:eastAsia="zh-CN"/>
              </w:rPr>
              <w:t>CATT</w:t>
            </w:r>
          </w:p>
        </w:tc>
        <w:tc>
          <w:tcPr>
            <w:tcW w:w="1372" w:type="dxa"/>
          </w:tcPr>
          <w:p w14:paraId="15540362" w14:textId="16B378EA" w:rsidR="00920C45" w:rsidRDefault="00920C45" w:rsidP="00E92EA5">
            <w:pPr>
              <w:tabs>
                <w:tab w:val="left" w:pos="551"/>
              </w:tabs>
              <w:rPr>
                <w:rFonts w:eastAsia="DengXian"/>
                <w:lang w:val="en-US" w:eastAsia="zh-CN"/>
              </w:rPr>
            </w:pPr>
            <w:r>
              <w:rPr>
                <w:rFonts w:eastAsia="DengXian" w:hint="eastAsia"/>
                <w:lang w:val="en-US" w:eastAsia="zh-CN"/>
              </w:rPr>
              <w:t>Y, but</w:t>
            </w:r>
          </w:p>
        </w:tc>
        <w:tc>
          <w:tcPr>
            <w:tcW w:w="6780" w:type="dxa"/>
          </w:tcPr>
          <w:p w14:paraId="442804D2" w14:textId="77777777" w:rsidR="00920C45" w:rsidRDefault="00920C45" w:rsidP="00920C45">
            <w:pPr>
              <w:rPr>
                <w:rFonts w:eastAsia="DengXian"/>
                <w:lang w:eastAsia="zh-CN"/>
              </w:rPr>
            </w:pPr>
            <w:r>
              <w:rPr>
                <w:rFonts w:eastAsia="DengXian" w:hint="eastAsia"/>
                <w:lang w:eastAsia="zh-CN"/>
              </w:rPr>
              <w:t xml:space="preserve">Prefer not to have discussion of Msg3. No </w:t>
            </w:r>
            <w:r>
              <w:rPr>
                <w:rFonts w:eastAsia="DengXian"/>
                <w:lang w:eastAsia="zh-CN"/>
              </w:rPr>
              <w:t>surprising</w:t>
            </w:r>
            <w:r>
              <w:rPr>
                <w:rFonts w:eastAsia="DengXian" w:hint="eastAsia"/>
                <w:lang w:eastAsia="zh-CN"/>
              </w:rPr>
              <w:t xml:space="preserve"> benefit is observed on top of indication by Msg1. </w:t>
            </w:r>
          </w:p>
          <w:p w14:paraId="17776119" w14:textId="2D0B034F" w:rsidR="00920C45" w:rsidRDefault="00920C45" w:rsidP="00920C45">
            <w:pPr>
              <w:rPr>
                <w:rFonts w:eastAsia="DengXian"/>
                <w:lang w:eastAsia="zh-CN"/>
              </w:rPr>
            </w:pPr>
            <w:r>
              <w:rPr>
                <w:rFonts w:eastAsia="DengXian" w:hint="eastAsia"/>
                <w:lang w:eastAsia="zh-CN"/>
              </w:rPr>
              <w:t>Minor revision:</w:t>
            </w:r>
          </w:p>
          <w:p w14:paraId="53127A73" w14:textId="1A0F5540" w:rsidR="00920C45" w:rsidRPr="002301BA" w:rsidRDefault="00920C45" w:rsidP="00920C45">
            <w:pPr>
              <w:pStyle w:val="a7"/>
              <w:numPr>
                <w:ilvl w:val="1"/>
                <w:numId w:val="17"/>
              </w:numPr>
              <w:spacing w:after="0"/>
              <w:jc w:val="both"/>
              <w:rPr>
                <w:bCs/>
                <w:szCs w:val="20"/>
                <w:lang w:val="en-US"/>
              </w:rPr>
            </w:pPr>
            <w:r w:rsidRPr="002301BA">
              <w:rPr>
                <w:bCs/>
                <w:szCs w:val="20"/>
                <w:lang w:val="en-US"/>
              </w:rPr>
              <w:t>The early indication in Msg</w:t>
            </w:r>
            <w:del w:id="7" w:author="Feiyongqiang" w:date="2021-05-20T17:30:00Z">
              <w:r w:rsidRPr="002301BA" w:rsidDel="00920C45">
                <w:rPr>
                  <w:bCs/>
                  <w:szCs w:val="20"/>
                  <w:lang w:val="en-US"/>
                </w:rPr>
                <w:delText xml:space="preserve"> </w:delText>
              </w:r>
            </w:del>
            <w:r w:rsidRPr="002301BA">
              <w:rPr>
                <w:bCs/>
                <w:szCs w:val="20"/>
                <w:lang w:val="en-US"/>
              </w:rPr>
              <w:t>1 can be configur</w:t>
            </w:r>
            <w:ins w:id="8" w:author="Feiyongqiang" w:date="2021-05-20T17:30:00Z">
              <w:r w:rsidRPr="002301BA">
                <w:rPr>
                  <w:rFonts w:hint="eastAsia"/>
                  <w:bCs/>
                  <w:szCs w:val="20"/>
                  <w:lang w:val="en-US" w:eastAsia="zh-CN"/>
                </w:rPr>
                <w:t>e</w:t>
              </w:r>
            </w:ins>
            <w:r w:rsidRPr="002301BA">
              <w:rPr>
                <w:bCs/>
                <w:szCs w:val="20"/>
                <w:lang w:val="en-US"/>
              </w:rPr>
              <w:t>d to be enabled/disabled</w:t>
            </w:r>
          </w:p>
        </w:tc>
      </w:tr>
      <w:tr w:rsidR="00CC1F4B" w:rsidRPr="00DC11F5" w14:paraId="06F6033A" w14:textId="77777777" w:rsidTr="00E92EA5">
        <w:tc>
          <w:tcPr>
            <w:tcW w:w="1479" w:type="dxa"/>
          </w:tcPr>
          <w:p w14:paraId="50BB6037" w14:textId="6F1700B5" w:rsidR="00CC1F4B" w:rsidRDefault="00CC1F4B" w:rsidP="00CC1F4B">
            <w:pPr>
              <w:rPr>
                <w:rFonts w:eastAsia="DengXian"/>
                <w:lang w:val="en-US" w:eastAsia="zh-CN"/>
              </w:rPr>
            </w:pPr>
            <w:r>
              <w:rPr>
                <w:rFonts w:eastAsia="游明朝" w:hint="eastAsia"/>
                <w:lang w:val="en-US" w:eastAsia="ja-JP"/>
              </w:rPr>
              <w:t>P</w:t>
            </w:r>
            <w:r>
              <w:rPr>
                <w:rFonts w:eastAsia="游明朝"/>
                <w:lang w:val="en-US" w:eastAsia="ja-JP"/>
              </w:rPr>
              <w:t>anasonic</w:t>
            </w:r>
          </w:p>
        </w:tc>
        <w:tc>
          <w:tcPr>
            <w:tcW w:w="1372" w:type="dxa"/>
          </w:tcPr>
          <w:p w14:paraId="3F66EF47" w14:textId="22362757" w:rsidR="00CC1F4B" w:rsidRDefault="00CC1F4B" w:rsidP="00CC1F4B">
            <w:pPr>
              <w:tabs>
                <w:tab w:val="left" w:pos="551"/>
              </w:tabs>
              <w:rPr>
                <w:rFonts w:eastAsia="DengXian"/>
                <w:lang w:val="en-US" w:eastAsia="zh-CN"/>
              </w:rPr>
            </w:pPr>
            <w:r>
              <w:rPr>
                <w:rFonts w:eastAsia="游明朝" w:hint="eastAsia"/>
                <w:lang w:val="en-US" w:eastAsia="ja-JP"/>
              </w:rPr>
              <w:t>Y</w:t>
            </w:r>
          </w:p>
        </w:tc>
        <w:tc>
          <w:tcPr>
            <w:tcW w:w="6780" w:type="dxa"/>
          </w:tcPr>
          <w:p w14:paraId="12900874" w14:textId="77777777" w:rsidR="00CC1F4B" w:rsidRDefault="00CC1F4B" w:rsidP="00CC1F4B">
            <w:pPr>
              <w:rPr>
                <w:rFonts w:eastAsia="游明朝"/>
                <w:lang w:val="en-US" w:eastAsia="ja-JP"/>
              </w:rPr>
            </w:pPr>
            <w:r>
              <w:rPr>
                <w:rFonts w:eastAsia="游明朝" w:hint="eastAsia"/>
                <w:lang w:val="en-US" w:eastAsia="ja-JP"/>
              </w:rPr>
              <w:t>W</w:t>
            </w:r>
            <w:r>
              <w:rPr>
                <w:rFonts w:eastAsia="游明朝"/>
                <w:lang w:val="en-US" w:eastAsia="ja-JP"/>
              </w:rPr>
              <w:t>e support the working assumption 3-1.</w:t>
            </w:r>
          </w:p>
          <w:p w14:paraId="6AF653B4" w14:textId="46913013" w:rsidR="00CC1F4B" w:rsidRPr="00F23A5D" w:rsidRDefault="00F23A5D" w:rsidP="00CC1F4B">
            <w:pPr>
              <w:rPr>
                <w:rFonts w:eastAsia="DengXian"/>
                <w:lang w:val="en-US" w:eastAsia="zh-CN"/>
              </w:rPr>
            </w:pPr>
            <w:r w:rsidRPr="00F23A5D">
              <w:rPr>
                <w:rFonts w:eastAsia="游明朝"/>
                <w:lang w:val="en-US" w:eastAsia="ja-JP"/>
              </w:rPr>
              <w:t>Regarding the 2nd FFS point, the complex part of the discussion (how to indicate RedCap UE in current Msg3 payload using reserved bit and so on) is RAN2. RAN1 may determine the preference of Msg3 indication but the final decision should be RAN2. Our view the gain to use it from Msg3 is very limited as only useful until UE capability is known. Therefore, our view is not required to be supported in Msg3.</w:t>
            </w:r>
          </w:p>
        </w:tc>
      </w:tr>
      <w:tr w:rsidR="006743D4" w:rsidRPr="00DC11F5" w14:paraId="110DCF35" w14:textId="77777777" w:rsidTr="00E92EA5">
        <w:tc>
          <w:tcPr>
            <w:tcW w:w="1479" w:type="dxa"/>
          </w:tcPr>
          <w:p w14:paraId="06AE0862" w14:textId="038A9AC8" w:rsidR="006743D4" w:rsidRPr="006743D4" w:rsidRDefault="006743D4" w:rsidP="00CC1F4B">
            <w:pPr>
              <w:rPr>
                <w:rFonts w:eastAsia="DengXian"/>
                <w:lang w:val="en-US" w:eastAsia="zh-CN"/>
              </w:rPr>
            </w:pPr>
            <w:r>
              <w:rPr>
                <w:rFonts w:eastAsia="DengXian" w:hint="eastAsia"/>
                <w:lang w:val="en-US" w:eastAsia="zh-CN"/>
              </w:rPr>
              <w:t>T</w:t>
            </w:r>
            <w:r>
              <w:rPr>
                <w:rFonts w:eastAsia="DengXian"/>
                <w:lang w:val="en-US" w:eastAsia="zh-CN"/>
              </w:rPr>
              <w:t>CL</w:t>
            </w:r>
          </w:p>
        </w:tc>
        <w:tc>
          <w:tcPr>
            <w:tcW w:w="1372" w:type="dxa"/>
          </w:tcPr>
          <w:p w14:paraId="5D844E13" w14:textId="7760A360" w:rsidR="006743D4" w:rsidRPr="006743D4" w:rsidRDefault="006743D4" w:rsidP="00CC1F4B">
            <w:pPr>
              <w:tabs>
                <w:tab w:val="left" w:pos="551"/>
              </w:tabs>
              <w:rPr>
                <w:rFonts w:eastAsia="DengXian"/>
                <w:lang w:val="en-US" w:eastAsia="zh-CN"/>
              </w:rPr>
            </w:pPr>
            <w:r>
              <w:rPr>
                <w:rFonts w:eastAsia="DengXian" w:hint="eastAsia"/>
                <w:lang w:val="en-US" w:eastAsia="zh-CN"/>
              </w:rPr>
              <w:t>Y</w:t>
            </w:r>
          </w:p>
        </w:tc>
        <w:tc>
          <w:tcPr>
            <w:tcW w:w="6780" w:type="dxa"/>
          </w:tcPr>
          <w:p w14:paraId="37B40AC4" w14:textId="77777777" w:rsidR="006743D4" w:rsidRDefault="006743D4" w:rsidP="00CC1F4B">
            <w:pPr>
              <w:rPr>
                <w:rFonts w:eastAsia="游明朝"/>
                <w:lang w:val="en-US" w:eastAsia="ja-JP"/>
              </w:rPr>
            </w:pPr>
          </w:p>
        </w:tc>
      </w:tr>
      <w:tr w:rsidR="0048692A" w:rsidRPr="00DC11F5" w14:paraId="57282453" w14:textId="77777777" w:rsidTr="00E92EA5">
        <w:tc>
          <w:tcPr>
            <w:tcW w:w="1479" w:type="dxa"/>
          </w:tcPr>
          <w:p w14:paraId="2004FE7D" w14:textId="0D981D28" w:rsidR="0048692A" w:rsidRDefault="0048692A" w:rsidP="0048692A">
            <w:pPr>
              <w:rPr>
                <w:rFonts w:eastAsia="DengXian"/>
                <w:lang w:val="en-US" w:eastAsia="zh-CN"/>
              </w:rPr>
            </w:pPr>
            <w:r>
              <w:rPr>
                <w:rFonts w:eastAsia="DengXian" w:hint="eastAsia"/>
                <w:lang w:val="en-US" w:eastAsia="zh-CN"/>
              </w:rPr>
              <w:t>S</w:t>
            </w:r>
            <w:r>
              <w:rPr>
                <w:rFonts w:eastAsia="DengXian"/>
                <w:lang w:val="en-US" w:eastAsia="zh-CN"/>
              </w:rPr>
              <w:t>preadtrum</w:t>
            </w:r>
          </w:p>
        </w:tc>
        <w:tc>
          <w:tcPr>
            <w:tcW w:w="1372" w:type="dxa"/>
          </w:tcPr>
          <w:p w14:paraId="7AA3BFBF" w14:textId="77777777" w:rsidR="0048692A" w:rsidRDefault="0048692A" w:rsidP="0048692A">
            <w:pPr>
              <w:tabs>
                <w:tab w:val="left" w:pos="551"/>
              </w:tabs>
              <w:rPr>
                <w:rFonts w:eastAsia="DengXian"/>
                <w:lang w:val="en-US" w:eastAsia="zh-CN"/>
              </w:rPr>
            </w:pPr>
          </w:p>
        </w:tc>
        <w:tc>
          <w:tcPr>
            <w:tcW w:w="6780" w:type="dxa"/>
          </w:tcPr>
          <w:p w14:paraId="1FA33AEF" w14:textId="77777777" w:rsidR="0048692A" w:rsidRDefault="0048692A" w:rsidP="0048692A">
            <w:pPr>
              <w:rPr>
                <w:rFonts w:eastAsia="DengXian"/>
                <w:lang w:eastAsia="zh-CN"/>
              </w:rPr>
            </w:pPr>
            <w:r>
              <w:rPr>
                <w:rFonts w:eastAsia="DengXian" w:hint="eastAsia"/>
                <w:lang w:eastAsia="zh-CN"/>
              </w:rPr>
              <w:t>W</w:t>
            </w:r>
            <w:r>
              <w:rPr>
                <w:rFonts w:eastAsia="DengXian"/>
                <w:lang w:eastAsia="zh-CN"/>
              </w:rPr>
              <w:t>e prefer the version captured in the Chair’s notes:</w:t>
            </w:r>
          </w:p>
          <w:p w14:paraId="5418AD87" w14:textId="77777777" w:rsidR="0048692A" w:rsidRPr="002301BA" w:rsidRDefault="0048692A" w:rsidP="0048692A">
            <w:pPr>
              <w:pStyle w:val="a7"/>
              <w:numPr>
                <w:ilvl w:val="0"/>
                <w:numId w:val="6"/>
              </w:numPr>
              <w:jc w:val="both"/>
              <w:rPr>
                <w:bCs/>
                <w:sz w:val="20"/>
                <w:szCs w:val="20"/>
                <w:lang w:val="en-US"/>
              </w:rPr>
            </w:pPr>
            <w:r w:rsidRPr="002301BA">
              <w:rPr>
                <w:bCs/>
                <w:sz w:val="20"/>
                <w:szCs w:val="20"/>
                <w:lang w:val="en-US" w:eastAsia="zh-CN"/>
              </w:rPr>
              <w:t>For 4-step RACH, support the early indication/identification of RedCap UEs at least in Msg1.</w:t>
            </w:r>
          </w:p>
          <w:p w14:paraId="51C5F18D" w14:textId="77777777" w:rsidR="0048692A" w:rsidRPr="002301BA" w:rsidRDefault="0048692A" w:rsidP="0048692A">
            <w:pPr>
              <w:pStyle w:val="a7"/>
              <w:numPr>
                <w:ilvl w:val="1"/>
                <w:numId w:val="6"/>
              </w:numPr>
              <w:jc w:val="both"/>
              <w:rPr>
                <w:bCs/>
                <w:sz w:val="20"/>
                <w:szCs w:val="20"/>
                <w:lang w:val="en-US"/>
              </w:rPr>
            </w:pPr>
            <w:r w:rsidRPr="002301BA">
              <w:rPr>
                <w:bCs/>
                <w:sz w:val="20"/>
                <w:szCs w:val="20"/>
                <w:lang w:val="en-US"/>
              </w:rPr>
              <w:t>The early indication in Msg 1 can be configurd to be enabled/disabled</w:t>
            </w:r>
          </w:p>
          <w:p w14:paraId="31D0A270" w14:textId="77777777" w:rsidR="0048692A" w:rsidRPr="002301BA" w:rsidRDefault="0048692A" w:rsidP="0048692A">
            <w:pPr>
              <w:pStyle w:val="a7"/>
              <w:numPr>
                <w:ilvl w:val="2"/>
                <w:numId w:val="6"/>
              </w:numPr>
              <w:jc w:val="both"/>
              <w:rPr>
                <w:bCs/>
                <w:sz w:val="20"/>
                <w:szCs w:val="20"/>
                <w:lang w:val="en-US"/>
              </w:rPr>
            </w:pPr>
            <w:r w:rsidRPr="002301BA">
              <w:rPr>
                <w:bCs/>
                <w:sz w:val="20"/>
                <w:szCs w:val="20"/>
                <w:lang w:val="en-US"/>
              </w:rPr>
              <w:t>How to support enable/disable the early indication</w:t>
            </w:r>
          </w:p>
          <w:p w14:paraId="2BF471F7" w14:textId="77777777" w:rsidR="0048692A" w:rsidRPr="002301BA" w:rsidRDefault="0048692A" w:rsidP="0048692A">
            <w:pPr>
              <w:pStyle w:val="a7"/>
              <w:numPr>
                <w:ilvl w:val="1"/>
                <w:numId w:val="6"/>
              </w:numPr>
              <w:jc w:val="both"/>
              <w:rPr>
                <w:bCs/>
                <w:sz w:val="20"/>
                <w:szCs w:val="20"/>
                <w:lang w:val="en-US"/>
              </w:rPr>
            </w:pPr>
            <w:r w:rsidRPr="002301BA">
              <w:rPr>
                <w:rFonts w:eastAsia="游明朝" w:hint="eastAsia"/>
                <w:bCs/>
                <w:sz w:val="20"/>
                <w:szCs w:val="20"/>
                <w:lang w:val="en-US"/>
              </w:rPr>
              <w:t>F</w:t>
            </w:r>
            <w:r w:rsidRPr="002301BA">
              <w:rPr>
                <w:rFonts w:eastAsia="游明朝"/>
                <w:bCs/>
                <w:sz w:val="20"/>
                <w:szCs w:val="20"/>
                <w:lang w:val="en-US"/>
              </w:rPr>
              <w:t xml:space="preserve">FS whether/how to support </w:t>
            </w:r>
            <w:r w:rsidRPr="002301BA">
              <w:rPr>
                <w:bCs/>
                <w:sz w:val="20"/>
                <w:szCs w:val="20"/>
                <w:lang w:val="en-US" w:eastAsia="zh-CN"/>
              </w:rPr>
              <w:t xml:space="preserve">early indication of RedCap UEs in Msg3 in addition to Msg1 </w:t>
            </w:r>
          </w:p>
          <w:p w14:paraId="5BC4CAF3" w14:textId="77777777" w:rsidR="0048692A" w:rsidRPr="002301BA" w:rsidRDefault="0048692A" w:rsidP="0048692A">
            <w:pPr>
              <w:pStyle w:val="a7"/>
              <w:numPr>
                <w:ilvl w:val="2"/>
                <w:numId w:val="6"/>
              </w:numPr>
              <w:jc w:val="both"/>
              <w:rPr>
                <w:bCs/>
                <w:sz w:val="20"/>
                <w:szCs w:val="20"/>
                <w:lang w:val="en-US"/>
              </w:rPr>
            </w:pPr>
            <w:r w:rsidRPr="002301BA">
              <w:rPr>
                <w:rFonts w:eastAsia="游明朝"/>
                <w:bCs/>
                <w:sz w:val="20"/>
                <w:szCs w:val="20"/>
                <w:lang w:val="en-US"/>
              </w:rPr>
              <w:lastRenderedPageBreak/>
              <w:t>If supported, the intention is to configure to use one of them</w:t>
            </w:r>
          </w:p>
          <w:p w14:paraId="27AAAB4A" w14:textId="77777777" w:rsidR="0048692A" w:rsidRPr="002A5C57" w:rsidRDefault="0048692A" w:rsidP="0048692A">
            <w:pPr>
              <w:pStyle w:val="a7"/>
              <w:numPr>
                <w:ilvl w:val="1"/>
                <w:numId w:val="6"/>
              </w:numPr>
              <w:jc w:val="both"/>
              <w:rPr>
                <w:bCs/>
                <w:sz w:val="20"/>
                <w:szCs w:val="20"/>
              </w:rPr>
            </w:pPr>
            <w:r w:rsidRPr="002A5C57">
              <w:rPr>
                <w:rFonts w:eastAsia="游明朝" w:hint="eastAsia"/>
                <w:bCs/>
                <w:sz w:val="20"/>
                <w:szCs w:val="20"/>
              </w:rPr>
              <w:t>F</w:t>
            </w:r>
            <w:r w:rsidRPr="002A5C57">
              <w:rPr>
                <w:rFonts w:eastAsia="游明朝"/>
                <w:bCs/>
                <w:sz w:val="20"/>
                <w:szCs w:val="20"/>
              </w:rPr>
              <w:t>FS details, e.g.:</w:t>
            </w:r>
          </w:p>
          <w:p w14:paraId="5979F5A5" w14:textId="77777777" w:rsidR="0048692A" w:rsidRPr="002A5C57" w:rsidRDefault="0048692A" w:rsidP="0048692A">
            <w:pPr>
              <w:pStyle w:val="a7"/>
              <w:numPr>
                <w:ilvl w:val="2"/>
                <w:numId w:val="6"/>
              </w:numPr>
              <w:jc w:val="both"/>
              <w:rPr>
                <w:bCs/>
                <w:sz w:val="20"/>
                <w:szCs w:val="20"/>
              </w:rPr>
            </w:pPr>
            <w:r w:rsidRPr="002A5C57">
              <w:rPr>
                <w:rFonts w:eastAsia="游明朝"/>
                <w:bCs/>
                <w:sz w:val="20"/>
                <w:szCs w:val="20"/>
              </w:rPr>
              <w:t>separate initial UL BWP</w:t>
            </w:r>
          </w:p>
          <w:p w14:paraId="14A36BD6" w14:textId="77777777" w:rsidR="0048692A" w:rsidRPr="002A5C57" w:rsidRDefault="0048692A" w:rsidP="0048692A">
            <w:pPr>
              <w:pStyle w:val="a7"/>
              <w:numPr>
                <w:ilvl w:val="2"/>
                <w:numId w:val="6"/>
              </w:numPr>
              <w:jc w:val="both"/>
              <w:rPr>
                <w:rFonts w:eastAsia="游明朝"/>
                <w:sz w:val="20"/>
                <w:lang w:val="en-US"/>
              </w:rPr>
            </w:pPr>
            <w:r w:rsidRPr="002A5C57">
              <w:rPr>
                <w:rFonts w:eastAsia="游明朝"/>
                <w:bCs/>
                <w:sz w:val="20"/>
                <w:szCs w:val="20"/>
              </w:rPr>
              <w:t>separate PRACH resource</w:t>
            </w:r>
          </w:p>
          <w:p w14:paraId="77000762" w14:textId="7249CF52" w:rsidR="0048692A" w:rsidRDefault="0048692A" w:rsidP="0048692A">
            <w:pPr>
              <w:pStyle w:val="a7"/>
              <w:numPr>
                <w:ilvl w:val="2"/>
                <w:numId w:val="6"/>
              </w:numPr>
              <w:jc w:val="both"/>
              <w:rPr>
                <w:rFonts w:eastAsia="游明朝"/>
                <w:lang w:val="en-US"/>
              </w:rPr>
            </w:pPr>
            <w:r w:rsidRPr="002A5C57">
              <w:rPr>
                <w:rFonts w:eastAsia="游明朝"/>
                <w:bCs/>
                <w:sz w:val="20"/>
                <w:szCs w:val="20"/>
              </w:rPr>
              <w:t>PRACH preamble partitioning</w:t>
            </w:r>
          </w:p>
        </w:tc>
      </w:tr>
      <w:tr w:rsidR="00FA6A59" w:rsidRPr="00DC11F5" w14:paraId="31A98791" w14:textId="77777777" w:rsidTr="00E92EA5">
        <w:tc>
          <w:tcPr>
            <w:tcW w:w="1479" w:type="dxa"/>
          </w:tcPr>
          <w:p w14:paraId="2E956BF5" w14:textId="7E0A05EB" w:rsidR="00FA6A59" w:rsidRDefault="00FA6A59" w:rsidP="00FA6A59">
            <w:pPr>
              <w:rPr>
                <w:rFonts w:eastAsia="DengXian"/>
                <w:lang w:val="en-US" w:eastAsia="zh-CN"/>
              </w:rPr>
            </w:pPr>
            <w:r>
              <w:rPr>
                <w:rFonts w:eastAsia="DengXian" w:hint="eastAsia"/>
                <w:lang w:val="en-US" w:eastAsia="zh-CN"/>
              </w:rPr>
              <w:lastRenderedPageBreak/>
              <w:t>C</w:t>
            </w:r>
            <w:r>
              <w:rPr>
                <w:rFonts w:eastAsia="DengXian"/>
                <w:lang w:val="en-US" w:eastAsia="zh-CN"/>
              </w:rPr>
              <w:t>hina Telecom</w:t>
            </w:r>
          </w:p>
        </w:tc>
        <w:tc>
          <w:tcPr>
            <w:tcW w:w="1372" w:type="dxa"/>
          </w:tcPr>
          <w:p w14:paraId="355B5C96" w14:textId="493FC806" w:rsidR="00FA6A59" w:rsidRDefault="00FA6A59" w:rsidP="00FA6A59">
            <w:pPr>
              <w:tabs>
                <w:tab w:val="left" w:pos="551"/>
              </w:tabs>
              <w:rPr>
                <w:rFonts w:eastAsia="DengXian"/>
                <w:lang w:val="en-US" w:eastAsia="zh-CN"/>
              </w:rPr>
            </w:pPr>
          </w:p>
        </w:tc>
        <w:tc>
          <w:tcPr>
            <w:tcW w:w="6780" w:type="dxa"/>
          </w:tcPr>
          <w:p w14:paraId="0CFBC461" w14:textId="3D40BD71" w:rsidR="00FA6A59" w:rsidRDefault="00FA6A59" w:rsidP="00FA6A59">
            <w:pPr>
              <w:rPr>
                <w:rFonts w:eastAsia="DengXian"/>
                <w:lang w:eastAsia="zh-CN"/>
              </w:rPr>
            </w:pPr>
            <w:r>
              <w:rPr>
                <w:rFonts w:eastAsia="DengXian" w:hint="eastAsia"/>
                <w:lang w:eastAsia="zh-CN"/>
              </w:rPr>
              <w:t>W</w:t>
            </w:r>
            <w:r>
              <w:rPr>
                <w:rFonts w:eastAsia="DengXian"/>
                <w:lang w:eastAsia="zh-CN"/>
              </w:rPr>
              <w:t xml:space="preserve">e suggest to keep the last FFS details </w:t>
            </w:r>
            <w:r w:rsidR="001E2A83">
              <w:rPr>
                <w:rFonts w:eastAsia="DengXian"/>
                <w:lang w:eastAsia="zh-CN"/>
              </w:rPr>
              <w:t xml:space="preserve">in </w:t>
            </w:r>
            <w:r w:rsidR="001E2A83" w:rsidRPr="001E2A83">
              <w:rPr>
                <w:rFonts w:eastAsia="DengXian"/>
                <w:lang w:eastAsia="zh-CN"/>
              </w:rPr>
              <w:t>Proposed working assumption 3-1</w:t>
            </w:r>
            <w:r w:rsidR="001E2A83">
              <w:rPr>
                <w:rFonts w:eastAsia="DengXian"/>
                <w:lang w:eastAsia="zh-CN"/>
              </w:rPr>
              <w:t xml:space="preserve"> </w:t>
            </w:r>
            <w:r>
              <w:rPr>
                <w:rFonts w:eastAsia="DengXian"/>
                <w:lang w:eastAsia="zh-CN"/>
              </w:rPr>
              <w:t>for further discussion.</w:t>
            </w:r>
          </w:p>
        </w:tc>
      </w:tr>
      <w:tr w:rsidR="00F66C40" w:rsidRPr="00DC11F5" w14:paraId="49E120C7" w14:textId="77777777" w:rsidTr="00E92EA5">
        <w:tc>
          <w:tcPr>
            <w:tcW w:w="1479" w:type="dxa"/>
          </w:tcPr>
          <w:p w14:paraId="706A62C6" w14:textId="7FC2C3BA" w:rsidR="00F66C40" w:rsidRPr="00F66C40" w:rsidRDefault="00F66C40" w:rsidP="00F66C40">
            <w:pPr>
              <w:rPr>
                <w:rFonts w:eastAsia="DengXian"/>
                <w:lang w:eastAsia="zh-CN"/>
              </w:rPr>
            </w:pPr>
            <w:r>
              <w:rPr>
                <w:rFonts w:eastAsia="游明朝"/>
                <w:lang w:val="en-US" w:eastAsia="ja-JP"/>
              </w:rPr>
              <w:t>Lenovo, Motorola Mobility</w:t>
            </w:r>
          </w:p>
        </w:tc>
        <w:tc>
          <w:tcPr>
            <w:tcW w:w="1372" w:type="dxa"/>
          </w:tcPr>
          <w:p w14:paraId="3C5C3CFE" w14:textId="6DDBB965" w:rsidR="00F66C40" w:rsidRDefault="00F66C40" w:rsidP="00F66C40">
            <w:pPr>
              <w:tabs>
                <w:tab w:val="left" w:pos="551"/>
              </w:tabs>
              <w:rPr>
                <w:rFonts w:eastAsia="DengXian"/>
                <w:lang w:val="en-US" w:eastAsia="zh-CN"/>
              </w:rPr>
            </w:pPr>
            <w:r>
              <w:rPr>
                <w:rFonts w:eastAsia="DengXian"/>
                <w:lang w:val="en-US" w:eastAsia="zh-CN"/>
              </w:rPr>
              <w:t>Y</w:t>
            </w:r>
          </w:p>
        </w:tc>
        <w:tc>
          <w:tcPr>
            <w:tcW w:w="6780" w:type="dxa"/>
          </w:tcPr>
          <w:p w14:paraId="399CA7E0" w14:textId="0ADE2F30" w:rsidR="00F66C40" w:rsidRDefault="00F66C40" w:rsidP="00F66C40">
            <w:pPr>
              <w:rPr>
                <w:rFonts w:eastAsia="DengXian"/>
                <w:lang w:eastAsia="zh-CN"/>
              </w:rPr>
            </w:pPr>
            <w:r>
              <w:rPr>
                <w:rFonts w:eastAsia="DengXian"/>
                <w:lang w:eastAsia="zh-CN"/>
              </w:rPr>
              <w:t xml:space="preserve">We support this working assumption. Whether to </w:t>
            </w:r>
            <w:r w:rsidR="00166100">
              <w:rPr>
                <w:rFonts w:eastAsia="DengXian"/>
                <w:lang w:eastAsia="zh-CN"/>
              </w:rPr>
              <w:t>support</w:t>
            </w:r>
            <w:r>
              <w:rPr>
                <w:rFonts w:eastAsia="DengXian"/>
                <w:lang w:eastAsia="zh-CN"/>
              </w:rPr>
              <w:t xml:space="preserve"> early indication in Msg3 can be decided in RAN2. </w:t>
            </w:r>
          </w:p>
        </w:tc>
      </w:tr>
      <w:tr w:rsidR="007F6DD5" w:rsidRPr="00DC11F5" w14:paraId="38EF3BE2" w14:textId="77777777" w:rsidTr="00E92EA5">
        <w:tc>
          <w:tcPr>
            <w:tcW w:w="1479" w:type="dxa"/>
          </w:tcPr>
          <w:p w14:paraId="4186446E" w14:textId="0683CC44" w:rsidR="007F6DD5" w:rsidRDefault="007F6DD5" w:rsidP="007F6DD5">
            <w:pPr>
              <w:rPr>
                <w:rFonts w:eastAsia="游明朝"/>
                <w:lang w:val="en-US" w:eastAsia="ja-JP"/>
              </w:rPr>
            </w:pPr>
            <w:r>
              <w:rPr>
                <w:rFonts w:eastAsia="DengXian"/>
                <w:lang w:val="en-US" w:eastAsia="zh-CN"/>
              </w:rPr>
              <w:t>ZTE, Sanechips</w:t>
            </w:r>
          </w:p>
        </w:tc>
        <w:tc>
          <w:tcPr>
            <w:tcW w:w="1372" w:type="dxa"/>
          </w:tcPr>
          <w:p w14:paraId="56FC109E" w14:textId="093FEE6D" w:rsidR="007F6DD5" w:rsidRDefault="007F6DD5" w:rsidP="007F6DD5">
            <w:pPr>
              <w:tabs>
                <w:tab w:val="left" w:pos="551"/>
              </w:tabs>
              <w:rPr>
                <w:rFonts w:eastAsia="DengXian"/>
                <w:lang w:val="en-US" w:eastAsia="zh-CN"/>
              </w:rPr>
            </w:pPr>
            <w:r>
              <w:rPr>
                <w:rFonts w:eastAsia="DengXian"/>
                <w:lang w:val="en-US" w:eastAsia="zh-CN"/>
              </w:rPr>
              <w:t>Y</w:t>
            </w:r>
          </w:p>
        </w:tc>
        <w:tc>
          <w:tcPr>
            <w:tcW w:w="6780" w:type="dxa"/>
          </w:tcPr>
          <w:p w14:paraId="1F166361" w14:textId="74AA7508" w:rsidR="007F6DD5" w:rsidRDefault="007F6DD5" w:rsidP="007F6DD5">
            <w:pPr>
              <w:rPr>
                <w:rFonts w:eastAsia="DengXian"/>
                <w:lang w:eastAsia="zh-CN"/>
              </w:rPr>
            </w:pPr>
            <w:r>
              <w:rPr>
                <w:rFonts w:eastAsia="游明朝"/>
                <w:bCs/>
              </w:rPr>
              <w:t>Whether/how to support early indication of RedCap UEs in Msg3 can be determined in RAN2</w:t>
            </w:r>
          </w:p>
        </w:tc>
      </w:tr>
      <w:tr w:rsidR="009052C2" w14:paraId="311FD4E8" w14:textId="77777777" w:rsidTr="009052C2">
        <w:tc>
          <w:tcPr>
            <w:tcW w:w="1479" w:type="dxa"/>
          </w:tcPr>
          <w:p w14:paraId="2FD7E9C6" w14:textId="77777777" w:rsidR="009052C2" w:rsidRDefault="009052C2" w:rsidP="00160CFF">
            <w:pPr>
              <w:rPr>
                <w:rFonts w:eastAsia="DengXian"/>
                <w:lang w:val="en-US" w:eastAsia="zh-CN"/>
              </w:rPr>
            </w:pPr>
            <w:r w:rsidRPr="61F02939">
              <w:rPr>
                <w:rFonts w:eastAsia="DengXian"/>
                <w:lang w:val="en-US" w:eastAsia="zh-CN"/>
              </w:rPr>
              <w:t>Nokia, NSB</w:t>
            </w:r>
          </w:p>
        </w:tc>
        <w:tc>
          <w:tcPr>
            <w:tcW w:w="1372" w:type="dxa"/>
          </w:tcPr>
          <w:p w14:paraId="0930224E" w14:textId="77777777" w:rsidR="009052C2" w:rsidRDefault="009052C2" w:rsidP="00160CFF">
            <w:pPr>
              <w:rPr>
                <w:rFonts w:eastAsia="DengXian"/>
                <w:lang w:val="en-US" w:eastAsia="zh-CN"/>
              </w:rPr>
            </w:pPr>
            <w:r w:rsidRPr="61F02939">
              <w:rPr>
                <w:rFonts w:eastAsia="DengXian"/>
                <w:lang w:val="en-US" w:eastAsia="zh-CN"/>
              </w:rPr>
              <w:t>Y</w:t>
            </w:r>
          </w:p>
        </w:tc>
        <w:tc>
          <w:tcPr>
            <w:tcW w:w="6780" w:type="dxa"/>
          </w:tcPr>
          <w:p w14:paraId="16A0C7DB" w14:textId="2ACD08E3" w:rsidR="009052C2" w:rsidRPr="009052C2" w:rsidRDefault="009052C2" w:rsidP="00160CFF">
            <w:pPr>
              <w:rPr>
                <w:rFonts w:eastAsia="Times"/>
                <w:color w:val="000000" w:themeColor="text1"/>
              </w:rPr>
            </w:pPr>
            <w:r w:rsidRPr="009052C2">
              <w:rPr>
                <w:rFonts w:eastAsia="DengXian"/>
                <w:lang w:eastAsia="zh-CN"/>
              </w:rPr>
              <w:t>Generally support the Proposed WA.</w:t>
            </w:r>
            <w:r w:rsidRPr="009052C2">
              <w:br/>
            </w:r>
            <w:r w:rsidRPr="009052C2">
              <w:br/>
            </w:r>
            <w:r w:rsidRPr="009052C2">
              <w:rPr>
                <w:rFonts w:eastAsia="DengXian"/>
                <w:lang w:eastAsia="zh-CN"/>
              </w:rPr>
              <w:t>Minor comments:</w:t>
            </w:r>
            <w:r w:rsidRPr="009052C2">
              <w:br/>
            </w:r>
            <w:r w:rsidRPr="009052C2">
              <w:br/>
            </w:r>
            <w:r w:rsidRPr="009052C2">
              <w:rPr>
                <w:rFonts w:eastAsia="DengXian"/>
                <w:lang w:eastAsia="zh-CN"/>
              </w:rPr>
              <w:t>(1) Agreed with typo correction</w:t>
            </w:r>
            <w:r>
              <w:rPr>
                <w:rFonts w:eastAsia="DengXian"/>
                <w:lang w:eastAsia="zh-CN"/>
              </w:rPr>
              <w:t>s</w:t>
            </w:r>
            <w:r w:rsidRPr="009052C2">
              <w:rPr>
                <w:rFonts w:eastAsia="DengXian"/>
                <w:lang w:eastAsia="zh-CN"/>
              </w:rPr>
              <w:t xml:space="preserve"> from CATT</w:t>
            </w:r>
            <w:r w:rsidRPr="009052C2">
              <w:br/>
            </w:r>
            <w:r w:rsidRPr="009052C2">
              <w:rPr>
                <w:rFonts w:eastAsia="Times"/>
                <w:color w:val="000000" w:themeColor="text1"/>
              </w:rPr>
              <w:t>(2) We would like to reiterate our view, that we see “additional” support of Msg3 as unnecessary.</w:t>
            </w:r>
          </w:p>
        </w:tc>
      </w:tr>
      <w:tr w:rsidR="00BA2169" w14:paraId="2E887C05" w14:textId="77777777" w:rsidTr="009052C2">
        <w:tc>
          <w:tcPr>
            <w:tcW w:w="1479" w:type="dxa"/>
          </w:tcPr>
          <w:p w14:paraId="261A1C25" w14:textId="5B620653" w:rsidR="00BA2169" w:rsidRPr="61F02939" w:rsidRDefault="00BA2169" w:rsidP="00160CFF">
            <w:pPr>
              <w:rPr>
                <w:rFonts w:eastAsia="DengXian"/>
                <w:lang w:val="en-US" w:eastAsia="zh-CN"/>
              </w:rPr>
            </w:pPr>
            <w:r>
              <w:rPr>
                <w:rFonts w:eastAsia="DengXian"/>
                <w:lang w:val="en-US" w:eastAsia="zh-CN"/>
              </w:rPr>
              <w:t>FUTUREWEI2</w:t>
            </w:r>
          </w:p>
        </w:tc>
        <w:tc>
          <w:tcPr>
            <w:tcW w:w="1372" w:type="dxa"/>
          </w:tcPr>
          <w:p w14:paraId="52B67781" w14:textId="5A997811" w:rsidR="00BA2169" w:rsidRPr="61F02939" w:rsidRDefault="00BA2169" w:rsidP="00160CFF">
            <w:pPr>
              <w:rPr>
                <w:rFonts w:eastAsia="DengXian"/>
                <w:lang w:val="en-US" w:eastAsia="zh-CN"/>
              </w:rPr>
            </w:pPr>
            <w:r>
              <w:rPr>
                <w:rFonts w:eastAsia="DengXian"/>
                <w:lang w:val="en-US" w:eastAsia="zh-CN"/>
              </w:rPr>
              <w:t>Y</w:t>
            </w:r>
          </w:p>
        </w:tc>
        <w:tc>
          <w:tcPr>
            <w:tcW w:w="6780" w:type="dxa"/>
          </w:tcPr>
          <w:p w14:paraId="3D137551" w14:textId="1780E9EA" w:rsidR="00BA2169" w:rsidRPr="00BA2169" w:rsidRDefault="00BA2169" w:rsidP="00160CFF">
            <w:pPr>
              <w:rPr>
                <w:rFonts w:eastAsia="DengXian"/>
                <w:lang w:val="en-US" w:eastAsia="zh-CN"/>
              </w:rPr>
            </w:pPr>
            <w:r w:rsidRPr="00BA2169">
              <w:rPr>
                <w:rFonts w:eastAsia="DengXian"/>
                <w:lang w:val="en-US" w:eastAsia="zh-CN"/>
              </w:rPr>
              <w:t>If it is a working assumption, Msg 3 should be removed. If an agreement, can keep an FFS on Msg 3</w:t>
            </w:r>
            <w:r w:rsidR="00E857F4">
              <w:rPr>
                <w:rFonts w:eastAsia="DengXian"/>
                <w:lang w:val="en-US" w:eastAsia="zh-CN"/>
              </w:rPr>
              <w:t>.</w:t>
            </w:r>
          </w:p>
        </w:tc>
      </w:tr>
      <w:tr w:rsidR="00A561B4" w14:paraId="30986118" w14:textId="77777777" w:rsidTr="009052C2">
        <w:tc>
          <w:tcPr>
            <w:tcW w:w="1479" w:type="dxa"/>
          </w:tcPr>
          <w:p w14:paraId="3C69BA4A" w14:textId="60D1939C" w:rsidR="00A561B4" w:rsidRPr="00A561B4" w:rsidRDefault="00A561B4" w:rsidP="00160CFF">
            <w:pPr>
              <w:rPr>
                <w:rFonts w:eastAsia="Malgun Gothic"/>
                <w:lang w:val="en-US" w:eastAsia="ko-KR"/>
              </w:rPr>
            </w:pPr>
            <w:r>
              <w:rPr>
                <w:rFonts w:eastAsia="Malgun Gothic" w:hint="eastAsia"/>
                <w:lang w:val="en-US" w:eastAsia="ko-KR"/>
              </w:rPr>
              <w:t>LG</w:t>
            </w:r>
          </w:p>
        </w:tc>
        <w:tc>
          <w:tcPr>
            <w:tcW w:w="1372" w:type="dxa"/>
          </w:tcPr>
          <w:p w14:paraId="3F1C77C8" w14:textId="77777777" w:rsidR="00A561B4" w:rsidRDefault="00A561B4" w:rsidP="00160CFF">
            <w:pPr>
              <w:rPr>
                <w:rFonts w:eastAsia="DengXian"/>
                <w:lang w:val="en-US" w:eastAsia="zh-CN"/>
              </w:rPr>
            </w:pPr>
          </w:p>
        </w:tc>
        <w:tc>
          <w:tcPr>
            <w:tcW w:w="6780" w:type="dxa"/>
          </w:tcPr>
          <w:p w14:paraId="422C17C3" w14:textId="5B028C56" w:rsidR="00A561B4" w:rsidRPr="00BA2169" w:rsidRDefault="00A038D5" w:rsidP="00160CFF">
            <w:pPr>
              <w:rPr>
                <w:rFonts w:eastAsia="DengXian"/>
                <w:lang w:val="en-US" w:eastAsia="zh-CN"/>
              </w:rPr>
            </w:pPr>
            <w:r>
              <w:rPr>
                <w:rFonts w:eastAsia="DengXian"/>
                <w:lang w:val="en-US" w:eastAsia="zh-CN"/>
              </w:rPr>
              <w:t>We pre</w:t>
            </w:r>
            <w:r w:rsidR="00A561B4" w:rsidRPr="00A561B4">
              <w:rPr>
                <w:rFonts w:eastAsia="DengXian"/>
                <w:lang w:val="en-US" w:eastAsia="zh-CN"/>
              </w:rPr>
              <w:t>fer to keep the last FFS details in Proposed working assumption 3-1. The three options on Msg1 are useful for future discussion.</w:t>
            </w:r>
          </w:p>
        </w:tc>
      </w:tr>
      <w:tr w:rsidR="00407AB8" w14:paraId="56DB3580" w14:textId="77777777" w:rsidTr="009052C2">
        <w:tc>
          <w:tcPr>
            <w:tcW w:w="1479" w:type="dxa"/>
          </w:tcPr>
          <w:p w14:paraId="61AA9F4D" w14:textId="32A0443F" w:rsidR="00407AB8" w:rsidRDefault="00407AB8" w:rsidP="00160CFF">
            <w:pPr>
              <w:rPr>
                <w:rFonts w:eastAsia="Malgun Gothic"/>
                <w:lang w:val="en-US" w:eastAsia="ko-KR"/>
              </w:rPr>
            </w:pPr>
            <w:r>
              <w:rPr>
                <w:rFonts w:ascii="DengXian" w:eastAsia="DengXian" w:hAnsi="DengXian" w:hint="eastAsia"/>
                <w:lang w:val="en-US" w:eastAsia="zh-CN"/>
              </w:rPr>
              <w:t>OPPO</w:t>
            </w:r>
          </w:p>
        </w:tc>
        <w:tc>
          <w:tcPr>
            <w:tcW w:w="1372" w:type="dxa"/>
          </w:tcPr>
          <w:p w14:paraId="69AE46CE" w14:textId="4966E912" w:rsidR="00407AB8" w:rsidRDefault="00407AB8" w:rsidP="00160CFF">
            <w:pPr>
              <w:rPr>
                <w:rFonts w:eastAsia="DengXian"/>
                <w:lang w:val="en-US" w:eastAsia="zh-CN"/>
              </w:rPr>
            </w:pPr>
            <w:r>
              <w:rPr>
                <w:rFonts w:eastAsia="DengXian" w:hint="eastAsia"/>
                <w:lang w:val="en-US" w:eastAsia="zh-CN"/>
              </w:rPr>
              <w:t>Y</w:t>
            </w:r>
          </w:p>
        </w:tc>
        <w:tc>
          <w:tcPr>
            <w:tcW w:w="6780" w:type="dxa"/>
          </w:tcPr>
          <w:p w14:paraId="5DDF3403" w14:textId="77777777" w:rsidR="00407AB8" w:rsidRDefault="00407AB8" w:rsidP="00160CFF">
            <w:pPr>
              <w:rPr>
                <w:rFonts w:eastAsia="DengXian"/>
                <w:lang w:val="en-US" w:eastAsia="zh-CN"/>
              </w:rPr>
            </w:pPr>
          </w:p>
        </w:tc>
      </w:tr>
      <w:tr w:rsidR="00846879" w:rsidRPr="008A5E69" w14:paraId="08AC9319" w14:textId="77777777" w:rsidTr="00846879">
        <w:tc>
          <w:tcPr>
            <w:tcW w:w="1479" w:type="dxa"/>
          </w:tcPr>
          <w:p w14:paraId="28189AE1" w14:textId="77777777" w:rsidR="00846879" w:rsidRPr="0434DA76" w:rsidRDefault="00846879" w:rsidP="00DC11F5">
            <w:pPr>
              <w:rPr>
                <w:rFonts w:eastAsia="游明朝"/>
                <w:lang w:val="en-US" w:eastAsia="ja-JP"/>
              </w:rPr>
            </w:pPr>
            <w:r>
              <w:rPr>
                <w:rFonts w:eastAsia="游明朝"/>
                <w:lang w:val="en-US" w:eastAsia="ja-JP"/>
              </w:rPr>
              <w:t>Ericsson</w:t>
            </w:r>
          </w:p>
        </w:tc>
        <w:tc>
          <w:tcPr>
            <w:tcW w:w="1372" w:type="dxa"/>
          </w:tcPr>
          <w:p w14:paraId="52FA74E4" w14:textId="77777777" w:rsidR="00846879" w:rsidRDefault="00846879" w:rsidP="00DC11F5">
            <w:pPr>
              <w:tabs>
                <w:tab w:val="left" w:pos="551"/>
              </w:tabs>
              <w:rPr>
                <w:rFonts w:eastAsia="游明朝"/>
                <w:lang w:val="en-US"/>
              </w:rPr>
            </w:pPr>
            <w:r>
              <w:rPr>
                <w:rFonts w:eastAsia="游明朝"/>
                <w:lang w:val="en-US"/>
              </w:rPr>
              <w:t>Y, with modifications</w:t>
            </w:r>
          </w:p>
        </w:tc>
        <w:tc>
          <w:tcPr>
            <w:tcW w:w="6780" w:type="dxa"/>
          </w:tcPr>
          <w:p w14:paraId="6D632FC8" w14:textId="77777777" w:rsidR="00846879" w:rsidRPr="00705EF6" w:rsidRDefault="00846879" w:rsidP="00DC11F5">
            <w:pPr>
              <w:rPr>
                <w:rFonts w:eastAsia="游明朝"/>
                <w:lang w:val="en-US" w:eastAsia="ja-JP"/>
              </w:rPr>
            </w:pPr>
            <w:r w:rsidRPr="00705EF6">
              <w:rPr>
                <w:rFonts w:eastAsia="游明朝"/>
                <w:lang w:val="en-US" w:eastAsia="ja-JP"/>
              </w:rPr>
              <w:t xml:space="preserve">We thank the FL for updating the proposal. </w:t>
            </w:r>
          </w:p>
          <w:p w14:paraId="112D0D83" w14:textId="77777777" w:rsidR="00846879" w:rsidRDefault="00846879" w:rsidP="00DC11F5">
            <w:pPr>
              <w:rPr>
                <w:rFonts w:eastAsia="游明朝"/>
                <w:lang w:val="en-US" w:eastAsia="ja-JP"/>
              </w:rPr>
            </w:pPr>
            <w:r w:rsidRPr="00705EF6">
              <w:rPr>
                <w:rFonts w:eastAsia="游明朝"/>
                <w:lang w:val="en-US" w:eastAsia="ja-JP"/>
              </w:rPr>
              <w:t xml:space="preserve">Regarding the FFS on Msg3 indication, whether Msg3 indication is configurable (i.e., can be enabled/disabled) or non-configurable (i.e., always present) will depend on the solution that RAN2 </w:t>
            </w:r>
            <w:r>
              <w:rPr>
                <w:rFonts w:eastAsia="游明朝"/>
                <w:lang w:val="en-US" w:eastAsia="ja-JP"/>
              </w:rPr>
              <w:t>would</w:t>
            </w:r>
            <w:r w:rsidRPr="00705EF6">
              <w:rPr>
                <w:rFonts w:eastAsia="游明朝"/>
                <w:lang w:val="en-US" w:eastAsia="ja-JP"/>
              </w:rPr>
              <w:t xml:space="preserve"> introduce to carry out Msg3 indication. </w:t>
            </w:r>
          </w:p>
          <w:p w14:paraId="086C05D4" w14:textId="77777777" w:rsidR="00846879" w:rsidRDefault="00846879" w:rsidP="00DC11F5">
            <w:pPr>
              <w:rPr>
                <w:rFonts w:eastAsia="游明朝"/>
                <w:lang w:val="en-US" w:eastAsia="ja-JP"/>
              </w:rPr>
            </w:pPr>
            <w:r w:rsidRPr="00705EF6">
              <w:rPr>
                <w:rFonts w:eastAsia="游明朝"/>
                <w:lang w:val="en-US" w:eastAsia="ja-JP"/>
              </w:rPr>
              <w:t xml:space="preserve">For example, if RAN2 agrees to use a RedCap-specific CCCH LCID (similar to how </w:t>
            </w:r>
            <w:r>
              <w:rPr>
                <w:rFonts w:eastAsia="游明朝"/>
                <w:lang w:val="en-US" w:eastAsia="ja-JP"/>
              </w:rPr>
              <w:t xml:space="preserve">LTE </w:t>
            </w:r>
            <w:r w:rsidRPr="00705EF6">
              <w:rPr>
                <w:rFonts w:eastAsia="游明朝"/>
                <w:lang w:val="en-US" w:eastAsia="ja-JP"/>
              </w:rPr>
              <w:t>Cat-0 is indicated)</w:t>
            </w:r>
            <w:r>
              <w:rPr>
                <w:rFonts w:eastAsia="游明朝"/>
                <w:lang w:val="en-US" w:eastAsia="ja-JP"/>
              </w:rPr>
              <w:t>, which does not consume any additional bits in Msg3</w:t>
            </w:r>
            <w:r w:rsidRPr="00705EF6">
              <w:rPr>
                <w:rFonts w:eastAsia="游明朝"/>
                <w:lang w:val="en-US" w:eastAsia="ja-JP"/>
              </w:rPr>
              <w:t xml:space="preserve">, then it is reasonable to always provide the Msg3 indication, regardless of whether Msg1 indication is enabled or not. </w:t>
            </w:r>
          </w:p>
          <w:p w14:paraId="33284213" w14:textId="77777777" w:rsidR="00846879" w:rsidRPr="00705EF6" w:rsidRDefault="00846879" w:rsidP="00DC11F5">
            <w:pPr>
              <w:rPr>
                <w:rFonts w:eastAsia="游明朝"/>
                <w:lang w:val="en-US" w:eastAsia="ja-JP"/>
              </w:rPr>
            </w:pPr>
            <w:r w:rsidRPr="00705EF6">
              <w:rPr>
                <w:rFonts w:eastAsia="游明朝"/>
                <w:lang w:val="en-US" w:eastAsia="ja-JP"/>
              </w:rPr>
              <w:t>Furthermore, when the UE comes from RRC_INACTIVE, the Msg3 indication comes “for free” since gNB can determine the full UE capabilities from the UE context retrieved using the I-RNTI in Msg3. Based on these considerations, we propose the following update.</w:t>
            </w:r>
          </w:p>
          <w:p w14:paraId="2A7BA540" w14:textId="77777777" w:rsidR="00846879" w:rsidRPr="00705EF6" w:rsidRDefault="00846879" w:rsidP="00DC11F5">
            <w:pPr>
              <w:rPr>
                <w:rFonts w:eastAsia="游明朝"/>
                <w:lang w:val="en-US" w:eastAsia="ja-JP"/>
              </w:rPr>
            </w:pPr>
          </w:p>
          <w:p w14:paraId="647F53A0" w14:textId="77777777" w:rsidR="00846879" w:rsidRDefault="00846879" w:rsidP="00DC11F5">
            <w:pPr>
              <w:rPr>
                <w:b/>
                <w:bCs/>
                <w:highlight w:val="yellow"/>
              </w:rPr>
            </w:pPr>
            <w:r w:rsidRPr="0067633E">
              <w:rPr>
                <w:b/>
                <w:highlight w:val="yellow"/>
              </w:rPr>
              <w:t xml:space="preserve">High Priority </w:t>
            </w:r>
            <w:r w:rsidRPr="00AE4C13">
              <w:rPr>
                <w:b/>
                <w:color w:val="FF0000"/>
                <w:highlight w:val="yellow"/>
              </w:rPr>
              <w:t>Proposed working assumption</w:t>
            </w:r>
            <w:r w:rsidRPr="0067633E">
              <w:rPr>
                <w:b/>
                <w:highlight w:val="yellow"/>
              </w:rPr>
              <w:t xml:space="preserve"> </w:t>
            </w:r>
            <w:r>
              <w:rPr>
                <w:b/>
                <w:highlight w:val="yellow"/>
              </w:rPr>
              <w:t>3-1</w:t>
            </w:r>
            <w:r>
              <w:rPr>
                <w:b/>
                <w:bCs/>
                <w:highlight w:val="yellow"/>
              </w:rPr>
              <w:t>:</w:t>
            </w:r>
          </w:p>
          <w:p w14:paraId="03B816FE" w14:textId="77777777" w:rsidR="00846879" w:rsidRPr="00705EF6" w:rsidRDefault="00846879" w:rsidP="00846879">
            <w:pPr>
              <w:pStyle w:val="a7"/>
              <w:numPr>
                <w:ilvl w:val="0"/>
                <w:numId w:val="6"/>
              </w:numPr>
              <w:jc w:val="both"/>
              <w:rPr>
                <w:rFonts w:ascii="Times New Roman" w:hAnsi="Times New Roman" w:cs="Times New Roman"/>
                <w:sz w:val="20"/>
                <w:szCs w:val="20"/>
                <w:lang w:val="en-US"/>
              </w:rPr>
            </w:pPr>
            <w:r w:rsidRPr="00705EF6">
              <w:rPr>
                <w:rFonts w:ascii="Times New Roman" w:hAnsi="Times New Roman" w:cs="Times New Roman"/>
                <w:sz w:val="20"/>
                <w:szCs w:val="20"/>
                <w:lang w:val="en-US" w:eastAsia="zh-CN"/>
              </w:rPr>
              <w:t xml:space="preserve">For 4-step RACH, support the early </w:t>
            </w:r>
            <w:r w:rsidRPr="00705EF6">
              <w:rPr>
                <w:rFonts w:ascii="Times New Roman" w:hAnsi="Times New Roman" w:cs="Times New Roman"/>
                <w:color w:val="FF0000"/>
                <w:sz w:val="20"/>
                <w:szCs w:val="20"/>
                <w:lang w:val="en-US" w:eastAsia="zh-CN"/>
              </w:rPr>
              <w:t xml:space="preserve">indication </w:t>
            </w:r>
            <w:r w:rsidRPr="00705EF6">
              <w:rPr>
                <w:rFonts w:ascii="Times New Roman" w:hAnsi="Times New Roman" w:cs="Times New Roman"/>
                <w:sz w:val="20"/>
                <w:szCs w:val="20"/>
                <w:lang w:val="en-US" w:eastAsia="zh-CN"/>
              </w:rPr>
              <w:t>of RedCap UEs at least in Msg1.</w:t>
            </w:r>
          </w:p>
          <w:p w14:paraId="4856B709" w14:textId="77777777" w:rsidR="00846879" w:rsidRPr="00705EF6" w:rsidRDefault="00846879" w:rsidP="00846879">
            <w:pPr>
              <w:pStyle w:val="a7"/>
              <w:numPr>
                <w:ilvl w:val="1"/>
                <w:numId w:val="6"/>
              </w:numPr>
              <w:spacing w:after="0"/>
              <w:jc w:val="both"/>
              <w:rPr>
                <w:rFonts w:ascii="Times New Roman" w:hAnsi="Times New Roman" w:cs="Times New Roman"/>
                <w:sz w:val="20"/>
                <w:szCs w:val="20"/>
                <w:lang w:val="en-US"/>
              </w:rPr>
            </w:pPr>
            <w:r w:rsidRPr="00705EF6">
              <w:rPr>
                <w:rFonts w:ascii="Times New Roman" w:hAnsi="Times New Roman" w:cs="Times New Roman"/>
                <w:sz w:val="20"/>
                <w:szCs w:val="20"/>
                <w:lang w:val="en-US"/>
              </w:rPr>
              <w:t>The early indication in Msg 1 can be configur</w:t>
            </w:r>
            <w:r w:rsidRPr="00705EF6">
              <w:rPr>
                <w:rFonts w:ascii="Times New Roman" w:hAnsi="Times New Roman" w:cs="Times New Roman"/>
                <w:color w:val="7030A0"/>
                <w:sz w:val="20"/>
                <w:szCs w:val="20"/>
                <w:lang w:val="en-US"/>
              </w:rPr>
              <w:t>e</w:t>
            </w:r>
            <w:r w:rsidRPr="00705EF6">
              <w:rPr>
                <w:rFonts w:ascii="Times New Roman" w:hAnsi="Times New Roman" w:cs="Times New Roman"/>
                <w:sz w:val="20"/>
                <w:szCs w:val="20"/>
                <w:lang w:val="en-US"/>
              </w:rPr>
              <w:t>d to be enabled/disabled</w:t>
            </w:r>
          </w:p>
          <w:p w14:paraId="41B8A6EA" w14:textId="77777777" w:rsidR="00846879" w:rsidRPr="00705EF6" w:rsidRDefault="00846879" w:rsidP="00846879">
            <w:pPr>
              <w:pStyle w:val="a7"/>
              <w:numPr>
                <w:ilvl w:val="2"/>
                <w:numId w:val="6"/>
              </w:numPr>
              <w:spacing w:after="0"/>
              <w:jc w:val="both"/>
              <w:rPr>
                <w:rFonts w:ascii="Times New Roman" w:hAnsi="Times New Roman" w:cs="Times New Roman"/>
                <w:sz w:val="20"/>
                <w:szCs w:val="20"/>
                <w:lang w:val="en-US"/>
              </w:rPr>
            </w:pPr>
            <w:r w:rsidRPr="00705EF6">
              <w:rPr>
                <w:rFonts w:ascii="Times New Roman" w:hAnsi="Times New Roman" w:cs="Times New Roman"/>
                <w:color w:val="FF0000"/>
                <w:sz w:val="20"/>
                <w:szCs w:val="20"/>
                <w:lang w:val="en-US"/>
              </w:rPr>
              <w:t xml:space="preserve">FFS </w:t>
            </w:r>
            <w:r w:rsidRPr="00705EF6">
              <w:rPr>
                <w:rFonts w:ascii="Times New Roman" w:hAnsi="Times New Roman" w:cs="Times New Roman"/>
                <w:sz w:val="20"/>
                <w:szCs w:val="20"/>
                <w:lang w:val="en-US"/>
              </w:rPr>
              <w:t>How to support enable/disable the early indication</w:t>
            </w:r>
          </w:p>
          <w:p w14:paraId="63E84642" w14:textId="77777777" w:rsidR="00846879" w:rsidRPr="00705EF6" w:rsidRDefault="00846879" w:rsidP="00846879">
            <w:pPr>
              <w:pStyle w:val="a7"/>
              <w:numPr>
                <w:ilvl w:val="1"/>
                <w:numId w:val="6"/>
              </w:numPr>
              <w:spacing w:after="0"/>
              <w:jc w:val="both"/>
              <w:rPr>
                <w:rFonts w:ascii="Times New Roman" w:hAnsi="Times New Roman" w:cs="Times New Roman"/>
                <w:sz w:val="20"/>
                <w:szCs w:val="20"/>
                <w:lang w:val="en-US"/>
              </w:rPr>
            </w:pPr>
            <w:r w:rsidRPr="00705EF6">
              <w:rPr>
                <w:rFonts w:ascii="Times New Roman" w:eastAsia="游明朝" w:hAnsi="Times New Roman" w:cs="Times New Roman"/>
                <w:sz w:val="20"/>
                <w:szCs w:val="20"/>
                <w:lang w:val="en-US"/>
              </w:rPr>
              <w:t xml:space="preserve">FFS whether/how to support </w:t>
            </w:r>
            <w:r w:rsidRPr="00705EF6">
              <w:rPr>
                <w:rFonts w:ascii="Times New Roman" w:hAnsi="Times New Roman" w:cs="Times New Roman"/>
                <w:sz w:val="20"/>
                <w:szCs w:val="20"/>
                <w:lang w:val="en-US" w:eastAsia="zh-CN"/>
              </w:rPr>
              <w:t xml:space="preserve">early indication of RedCap UEs in Msg3 in addition to Msg1 </w:t>
            </w:r>
          </w:p>
          <w:p w14:paraId="60DC375A" w14:textId="77777777" w:rsidR="00846879" w:rsidRPr="00705EF6" w:rsidRDefault="00846879" w:rsidP="00846879">
            <w:pPr>
              <w:pStyle w:val="a7"/>
              <w:numPr>
                <w:ilvl w:val="2"/>
                <w:numId w:val="6"/>
              </w:numPr>
              <w:spacing w:after="0"/>
              <w:jc w:val="both"/>
              <w:rPr>
                <w:rFonts w:ascii="Times New Roman" w:hAnsi="Times New Roman" w:cs="Times New Roman"/>
                <w:strike/>
                <w:color w:val="7030A0"/>
                <w:sz w:val="20"/>
                <w:szCs w:val="20"/>
                <w:lang w:val="en-US"/>
              </w:rPr>
            </w:pPr>
            <w:r w:rsidRPr="00705EF6">
              <w:rPr>
                <w:rFonts w:ascii="Times New Roman" w:eastAsia="游明朝" w:hAnsi="Times New Roman" w:cs="Times New Roman"/>
                <w:strike/>
                <w:color w:val="7030A0"/>
                <w:sz w:val="20"/>
                <w:szCs w:val="20"/>
                <w:lang w:val="en-US"/>
              </w:rPr>
              <w:t>If supported, the intention is to configure to use one of them</w:t>
            </w:r>
          </w:p>
          <w:p w14:paraId="7B446EAE" w14:textId="77777777" w:rsidR="00846879" w:rsidRPr="00705EF6" w:rsidRDefault="00846879" w:rsidP="00846879">
            <w:pPr>
              <w:pStyle w:val="a7"/>
              <w:numPr>
                <w:ilvl w:val="1"/>
                <w:numId w:val="6"/>
              </w:numPr>
              <w:spacing w:after="0"/>
              <w:jc w:val="both"/>
              <w:rPr>
                <w:rFonts w:ascii="Times New Roman" w:hAnsi="Times New Roman" w:cs="Times New Roman"/>
                <w:sz w:val="20"/>
                <w:szCs w:val="20"/>
                <w:lang w:val="en-US"/>
              </w:rPr>
            </w:pPr>
            <w:r w:rsidRPr="00705EF6">
              <w:rPr>
                <w:rFonts w:ascii="Times New Roman" w:eastAsia="游明朝" w:hAnsi="Times New Roman" w:cs="Times New Roman"/>
                <w:sz w:val="20"/>
                <w:szCs w:val="20"/>
                <w:lang w:val="en-US"/>
              </w:rPr>
              <w:t xml:space="preserve">FFS details </w:t>
            </w:r>
            <w:r w:rsidRPr="00705EF6">
              <w:rPr>
                <w:rFonts w:ascii="Times New Roman" w:eastAsia="游明朝" w:hAnsi="Times New Roman" w:cs="Times New Roman"/>
                <w:color w:val="FF0000"/>
                <w:sz w:val="20"/>
                <w:szCs w:val="20"/>
                <w:lang w:val="en-US"/>
              </w:rPr>
              <w:t>how to support the indication</w:t>
            </w:r>
            <w:r w:rsidRPr="00705EF6">
              <w:rPr>
                <w:rFonts w:ascii="Times New Roman" w:eastAsia="游明朝" w:hAnsi="Times New Roman" w:cs="Times New Roman"/>
                <w:strike/>
                <w:color w:val="FF0000"/>
                <w:sz w:val="20"/>
                <w:szCs w:val="20"/>
                <w:lang w:val="en-US"/>
              </w:rPr>
              <w:t>, e.g.:</w:t>
            </w:r>
          </w:p>
          <w:p w14:paraId="0B56F423" w14:textId="77777777" w:rsidR="00846879" w:rsidRPr="00705EF6" w:rsidRDefault="00846879" w:rsidP="00846879">
            <w:pPr>
              <w:pStyle w:val="a7"/>
              <w:numPr>
                <w:ilvl w:val="2"/>
                <w:numId w:val="6"/>
              </w:numPr>
              <w:spacing w:after="0"/>
              <w:jc w:val="both"/>
              <w:rPr>
                <w:rFonts w:ascii="Times New Roman" w:hAnsi="Times New Roman" w:cs="Times New Roman"/>
                <w:strike/>
                <w:color w:val="FF0000"/>
                <w:sz w:val="20"/>
                <w:szCs w:val="20"/>
              </w:rPr>
            </w:pPr>
            <w:r w:rsidRPr="00705EF6">
              <w:rPr>
                <w:rFonts w:ascii="Times New Roman" w:eastAsia="游明朝" w:hAnsi="Times New Roman" w:cs="Times New Roman"/>
                <w:strike/>
                <w:color w:val="FF0000"/>
                <w:sz w:val="20"/>
                <w:szCs w:val="20"/>
              </w:rPr>
              <w:lastRenderedPageBreak/>
              <w:t>separate initial UL BWP</w:t>
            </w:r>
          </w:p>
          <w:p w14:paraId="21E09DFC" w14:textId="77777777" w:rsidR="00846879" w:rsidRPr="00705EF6" w:rsidRDefault="00846879" w:rsidP="00846879">
            <w:pPr>
              <w:pStyle w:val="a7"/>
              <w:numPr>
                <w:ilvl w:val="2"/>
                <w:numId w:val="6"/>
              </w:numPr>
              <w:spacing w:after="0"/>
              <w:jc w:val="both"/>
              <w:rPr>
                <w:rFonts w:ascii="Times New Roman" w:hAnsi="Times New Roman" w:cs="Times New Roman"/>
                <w:strike/>
                <w:color w:val="FF0000"/>
                <w:sz w:val="20"/>
                <w:szCs w:val="20"/>
              </w:rPr>
            </w:pPr>
            <w:r w:rsidRPr="00705EF6">
              <w:rPr>
                <w:rFonts w:ascii="Times New Roman" w:eastAsia="游明朝" w:hAnsi="Times New Roman" w:cs="Times New Roman"/>
                <w:strike/>
                <w:color w:val="FF0000"/>
                <w:sz w:val="20"/>
                <w:szCs w:val="20"/>
              </w:rPr>
              <w:t>separate PRACH resource</w:t>
            </w:r>
          </w:p>
          <w:p w14:paraId="41199A06" w14:textId="77777777" w:rsidR="00846879" w:rsidRPr="00705EF6" w:rsidRDefault="00846879" w:rsidP="00846879">
            <w:pPr>
              <w:pStyle w:val="a7"/>
              <w:numPr>
                <w:ilvl w:val="2"/>
                <w:numId w:val="6"/>
              </w:numPr>
              <w:spacing w:after="0"/>
              <w:jc w:val="both"/>
              <w:rPr>
                <w:rFonts w:ascii="Times New Roman" w:hAnsi="Times New Roman" w:cs="Times New Roman"/>
                <w:strike/>
                <w:color w:val="FF0000"/>
                <w:sz w:val="20"/>
                <w:szCs w:val="20"/>
              </w:rPr>
            </w:pPr>
            <w:r w:rsidRPr="00705EF6">
              <w:rPr>
                <w:rFonts w:ascii="Times New Roman" w:eastAsia="游明朝" w:hAnsi="Times New Roman" w:cs="Times New Roman"/>
                <w:strike/>
                <w:color w:val="FF0000"/>
                <w:sz w:val="20"/>
                <w:szCs w:val="20"/>
              </w:rPr>
              <w:t>PRACH preamble partitioning</w:t>
            </w:r>
          </w:p>
          <w:p w14:paraId="0E36AAFB" w14:textId="77777777" w:rsidR="00846879" w:rsidRPr="00705EF6" w:rsidRDefault="00846879" w:rsidP="00DC11F5">
            <w:pPr>
              <w:rPr>
                <w:rFonts w:eastAsia="游明朝"/>
                <w:lang w:val="en-US" w:eastAsia="ja-JP"/>
              </w:rPr>
            </w:pPr>
          </w:p>
          <w:p w14:paraId="624A07A5" w14:textId="77777777" w:rsidR="00846879" w:rsidRPr="00705EF6" w:rsidRDefault="00846879" w:rsidP="00DC11F5">
            <w:pPr>
              <w:rPr>
                <w:rFonts w:eastAsia="游明朝"/>
                <w:lang w:val="en-US" w:eastAsia="ja-JP"/>
              </w:rPr>
            </w:pPr>
            <w:r w:rsidRPr="00705EF6">
              <w:rPr>
                <w:rFonts w:eastAsia="游明朝"/>
                <w:lang w:val="en-US" w:eastAsia="ja-JP"/>
              </w:rPr>
              <w:t>Regarding the concerns raised by some companies on the usefulness of Msg3 indication, in our view, there can be scenarios where Msg1 indication cannot be enabled</w:t>
            </w:r>
            <w:r>
              <w:rPr>
                <w:rFonts w:eastAsia="游明朝"/>
                <w:lang w:val="en-US" w:eastAsia="ja-JP"/>
              </w:rPr>
              <w:t>, e.g. because it would lead</w:t>
            </w:r>
            <w:r w:rsidRPr="00705EF6">
              <w:rPr>
                <w:rFonts w:eastAsia="游明朝"/>
                <w:lang w:val="en-US" w:eastAsia="ja-JP"/>
              </w:rPr>
              <w:t xml:space="preserve"> to excessive PRACH partitioning, for example, due to enabling of another feature (CovEnh/SDT/slicing/…) that also needs Msg1 indication. In these scenarios, it can be still beneficial to support Msg3 indication due to the following reasons:</w:t>
            </w:r>
          </w:p>
          <w:p w14:paraId="4D142214" w14:textId="77777777" w:rsidR="00846879" w:rsidRPr="00705EF6" w:rsidRDefault="00846879" w:rsidP="00846879">
            <w:pPr>
              <w:pStyle w:val="a7"/>
              <w:numPr>
                <w:ilvl w:val="0"/>
                <w:numId w:val="6"/>
              </w:numPr>
              <w:rPr>
                <w:rFonts w:ascii="Times New Roman" w:eastAsia="游明朝" w:hAnsi="Times New Roman" w:cs="Times New Roman"/>
                <w:sz w:val="20"/>
                <w:szCs w:val="20"/>
                <w:lang w:val="en-US"/>
              </w:rPr>
            </w:pPr>
            <w:r w:rsidRPr="00705EF6">
              <w:rPr>
                <w:rFonts w:ascii="Times New Roman" w:eastAsia="游明朝" w:hAnsi="Times New Roman" w:cs="Times New Roman"/>
                <w:sz w:val="20"/>
                <w:szCs w:val="20"/>
                <w:lang w:val="en-US"/>
              </w:rPr>
              <w:t xml:space="preserve">If supported, to disable PUCCH FH in response to Msg4 for RedCap UEs in order to minimize PUSCH resource fragmentation for non-RedCap UEs. </w:t>
            </w:r>
          </w:p>
          <w:p w14:paraId="186C2AA4" w14:textId="77777777" w:rsidR="00846879" w:rsidRPr="008A5E69" w:rsidRDefault="00846879" w:rsidP="00846879">
            <w:pPr>
              <w:pStyle w:val="a7"/>
              <w:numPr>
                <w:ilvl w:val="0"/>
                <w:numId w:val="6"/>
              </w:numPr>
              <w:rPr>
                <w:rFonts w:eastAsia="游明朝"/>
                <w:szCs w:val="22"/>
                <w:lang w:val="en-US"/>
              </w:rPr>
            </w:pPr>
            <w:r w:rsidRPr="00705EF6">
              <w:rPr>
                <w:rFonts w:ascii="Times New Roman" w:eastAsia="游明朝" w:hAnsi="Times New Roman" w:cs="Times New Roman"/>
                <w:sz w:val="20"/>
                <w:szCs w:val="20"/>
                <w:lang w:val="en-US"/>
              </w:rPr>
              <w:t>To have the possibility of RRC rejection of RedCap UEs in Msg4, and/or to have prioritization of non-RedCap UEs compared to Redcap UEs, e.g., in contention resolution. Note that these possibilities are also listed by RAN2 in TR 38.875 (Section 11.1.1).</w:t>
            </w:r>
          </w:p>
        </w:tc>
      </w:tr>
      <w:tr w:rsidR="00B60999" w:rsidRPr="008A5E69" w14:paraId="795F090D" w14:textId="77777777" w:rsidTr="00846879">
        <w:tc>
          <w:tcPr>
            <w:tcW w:w="1479" w:type="dxa"/>
          </w:tcPr>
          <w:p w14:paraId="6750AE94" w14:textId="3F5711C4" w:rsidR="00B60999" w:rsidRDefault="00B60999" w:rsidP="00DC11F5">
            <w:pPr>
              <w:rPr>
                <w:rFonts w:eastAsia="游明朝"/>
                <w:lang w:val="en-US" w:eastAsia="ja-JP"/>
              </w:rPr>
            </w:pPr>
            <w:r>
              <w:rPr>
                <w:rFonts w:eastAsia="游明朝" w:hint="eastAsia"/>
                <w:lang w:val="en-US" w:eastAsia="ja-JP"/>
              </w:rPr>
              <w:lastRenderedPageBreak/>
              <w:t>S</w:t>
            </w:r>
            <w:r>
              <w:rPr>
                <w:rFonts w:eastAsia="游明朝"/>
                <w:lang w:val="en-US" w:eastAsia="ja-JP"/>
              </w:rPr>
              <w:t>harp</w:t>
            </w:r>
          </w:p>
        </w:tc>
        <w:tc>
          <w:tcPr>
            <w:tcW w:w="1372" w:type="dxa"/>
          </w:tcPr>
          <w:p w14:paraId="1D4651D6" w14:textId="0A51570F" w:rsidR="00B60999" w:rsidRDefault="00B60999" w:rsidP="00DC11F5">
            <w:pPr>
              <w:tabs>
                <w:tab w:val="left" w:pos="551"/>
              </w:tabs>
              <w:rPr>
                <w:rFonts w:eastAsia="游明朝"/>
                <w:lang w:val="en-US"/>
              </w:rPr>
            </w:pPr>
            <w:r>
              <w:rPr>
                <w:rFonts w:eastAsia="游明朝"/>
                <w:lang w:val="en-US"/>
              </w:rPr>
              <w:t>Y, with modifications</w:t>
            </w:r>
          </w:p>
        </w:tc>
        <w:tc>
          <w:tcPr>
            <w:tcW w:w="6780" w:type="dxa"/>
          </w:tcPr>
          <w:p w14:paraId="2DBE5210" w14:textId="2F3438CE" w:rsidR="00B60999" w:rsidRPr="00705EF6" w:rsidRDefault="00B60999" w:rsidP="00DC11F5">
            <w:pPr>
              <w:rPr>
                <w:rFonts w:eastAsia="游明朝"/>
                <w:lang w:val="en-US" w:eastAsia="ja-JP"/>
              </w:rPr>
            </w:pPr>
            <w:r w:rsidRPr="00B60999">
              <w:rPr>
                <w:rFonts w:eastAsia="游明朝"/>
                <w:lang w:val="en-US" w:eastAsia="ja-JP"/>
              </w:rPr>
              <w:t>We agree with CMCC’s comment. If Msg1 is not configured for early indication, Msg3 can be used. In addition</w:t>
            </w:r>
            <w:r>
              <w:rPr>
                <w:rFonts w:eastAsia="游明朝"/>
                <w:lang w:val="en-US" w:eastAsia="ja-JP"/>
              </w:rPr>
              <w:t>,</w:t>
            </w:r>
            <w:r w:rsidRPr="00B60999">
              <w:rPr>
                <w:rFonts w:eastAsia="游明朝"/>
                <w:lang w:val="en-US" w:eastAsia="ja-JP"/>
              </w:rPr>
              <w:t xml:space="preserve"> </w:t>
            </w:r>
            <w:r>
              <w:rPr>
                <w:rFonts w:eastAsia="游明朝"/>
                <w:lang w:val="en-US" w:eastAsia="ja-JP"/>
              </w:rPr>
              <w:t>“</w:t>
            </w:r>
            <w:r w:rsidRPr="00B60999">
              <w:rPr>
                <w:rFonts w:eastAsia="游明朝"/>
                <w:i/>
                <w:iCs/>
                <w:lang w:val="en-US" w:eastAsia="ja-JP"/>
              </w:rPr>
              <w:t>If supported, the intention is to configure to use one of them</w:t>
            </w:r>
            <w:r w:rsidRPr="00B60999">
              <w:rPr>
                <w:rFonts w:eastAsia="游明朝"/>
                <w:lang w:val="en-US" w:eastAsia="ja-JP"/>
              </w:rPr>
              <w:t xml:space="preserve">” </w:t>
            </w:r>
            <w:r>
              <w:rPr>
                <w:rFonts w:eastAsia="游明朝"/>
                <w:lang w:val="en-US" w:eastAsia="ja-JP"/>
              </w:rPr>
              <w:t>can be</w:t>
            </w:r>
            <w:r w:rsidRPr="00B60999">
              <w:rPr>
                <w:rFonts w:eastAsia="游明朝"/>
                <w:lang w:val="en-US" w:eastAsia="ja-JP"/>
              </w:rPr>
              <w:t xml:space="preserve"> removed since Msg3 configurability or format should be discussed in RAN2.</w:t>
            </w:r>
          </w:p>
        </w:tc>
      </w:tr>
      <w:tr w:rsidR="00CD6FA5" w:rsidRPr="008A5E69" w14:paraId="4717FA2B" w14:textId="77777777" w:rsidTr="00846879">
        <w:tc>
          <w:tcPr>
            <w:tcW w:w="1479" w:type="dxa"/>
          </w:tcPr>
          <w:p w14:paraId="76F4F088" w14:textId="0A0E2849" w:rsidR="00CD6FA5" w:rsidRDefault="00CD6FA5" w:rsidP="00CD6FA5">
            <w:pPr>
              <w:rPr>
                <w:rFonts w:eastAsia="游明朝"/>
                <w:lang w:val="en-US" w:eastAsia="ja-JP"/>
              </w:rPr>
            </w:pPr>
            <w:r w:rsidRPr="00AE710D">
              <w:rPr>
                <w:rFonts w:eastAsia="DengXian"/>
                <w:lang w:val="en-US" w:eastAsia="zh-CN"/>
              </w:rPr>
              <w:t>Intel</w:t>
            </w:r>
          </w:p>
        </w:tc>
        <w:tc>
          <w:tcPr>
            <w:tcW w:w="1372" w:type="dxa"/>
          </w:tcPr>
          <w:p w14:paraId="2DBC9881" w14:textId="77777777" w:rsidR="00CD6FA5" w:rsidRDefault="00CD6FA5" w:rsidP="00CD6FA5">
            <w:pPr>
              <w:tabs>
                <w:tab w:val="left" w:pos="551"/>
              </w:tabs>
              <w:rPr>
                <w:rFonts w:eastAsia="游明朝"/>
                <w:lang w:val="en-US"/>
              </w:rPr>
            </w:pPr>
          </w:p>
        </w:tc>
        <w:tc>
          <w:tcPr>
            <w:tcW w:w="6780" w:type="dxa"/>
          </w:tcPr>
          <w:p w14:paraId="5C2C39DB" w14:textId="77777777" w:rsidR="00CD6FA5" w:rsidRPr="00AE710D" w:rsidRDefault="00CD6FA5" w:rsidP="00CD6FA5">
            <w:pPr>
              <w:rPr>
                <w:rFonts w:eastAsia="DengXian"/>
                <w:sz w:val="22"/>
                <w:szCs w:val="22"/>
                <w:lang w:val="en-US" w:eastAsia="zh-CN"/>
              </w:rPr>
            </w:pPr>
            <w:r w:rsidRPr="00AE710D">
              <w:rPr>
                <w:rFonts w:eastAsia="DengXian"/>
                <w:sz w:val="22"/>
                <w:szCs w:val="22"/>
                <w:lang w:val="en-US" w:eastAsia="zh-CN"/>
              </w:rPr>
              <w:t xml:space="preserve">Similar view as vivo – prefer to remove the bullets for Msg3. </w:t>
            </w:r>
          </w:p>
          <w:p w14:paraId="27B46F63" w14:textId="77777777" w:rsidR="00CD6FA5" w:rsidRPr="00AE710D" w:rsidRDefault="00CD6FA5" w:rsidP="00CD6FA5">
            <w:pPr>
              <w:rPr>
                <w:rFonts w:eastAsia="DengXian"/>
                <w:sz w:val="22"/>
                <w:szCs w:val="22"/>
                <w:lang w:val="en-US" w:eastAsia="zh-CN"/>
              </w:rPr>
            </w:pPr>
            <w:r w:rsidRPr="00AE710D">
              <w:rPr>
                <w:rFonts w:eastAsia="DengXian"/>
                <w:sz w:val="22"/>
                <w:szCs w:val="22"/>
                <w:lang w:val="en-US" w:eastAsia="zh-CN"/>
              </w:rPr>
              <w:t xml:space="preserve">For the potential benefits mentioned by Ericsson, </w:t>
            </w:r>
          </w:p>
          <w:p w14:paraId="5021E0DC" w14:textId="77777777" w:rsidR="00CD6FA5" w:rsidRPr="00AE710D" w:rsidRDefault="00CD6FA5" w:rsidP="00CD6FA5">
            <w:pPr>
              <w:pStyle w:val="a7"/>
              <w:numPr>
                <w:ilvl w:val="0"/>
                <w:numId w:val="19"/>
              </w:numPr>
              <w:rPr>
                <w:rFonts w:ascii="Times New Roman" w:eastAsia="DengXian" w:hAnsi="Times New Roman" w:cs="Times New Roman"/>
                <w:szCs w:val="22"/>
                <w:lang w:val="en-US" w:eastAsia="zh-CN"/>
              </w:rPr>
            </w:pPr>
            <w:r w:rsidRPr="00AE710D">
              <w:rPr>
                <w:rFonts w:ascii="Times New Roman" w:eastAsia="DengXian" w:hAnsi="Times New Roman" w:cs="Times New Roman"/>
                <w:szCs w:val="22"/>
                <w:lang w:val="en-US" w:eastAsia="zh-CN"/>
              </w:rPr>
              <w:t>for the first motivation, separate initial UL BWPs would be the way to go anyway for this use-case (we do not see a need to support UL BWP larger than max RedCap UE BW for a RedCap UE). Then, if UL BWP is separate, anyway the UE can be identified; and</w:t>
            </w:r>
          </w:p>
          <w:p w14:paraId="3EBC4518" w14:textId="77777777" w:rsidR="00CD6FA5" w:rsidRPr="00AE710D" w:rsidRDefault="00CD6FA5" w:rsidP="00CD6FA5">
            <w:pPr>
              <w:pStyle w:val="a7"/>
              <w:numPr>
                <w:ilvl w:val="0"/>
                <w:numId w:val="19"/>
              </w:numPr>
              <w:rPr>
                <w:rFonts w:ascii="Times New Roman" w:eastAsia="DengXian" w:hAnsi="Times New Roman" w:cs="Times New Roman"/>
                <w:szCs w:val="22"/>
                <w:lang w:val="en-US" w:eastAsia="zh-CN"/>
              </w:rPr>
            </w:pPr>
            <w:r w:rsidRPr="00AE710D">
              <w:rPr>
                <w:rFonts w:ascii="Times New Roman" w:eastAsia="DengXian" w:hAnsi="Times New Roman" w:cs="Times New Roman"/>
                <w:szCs w:val="22"/>
                <w:lang w:val="en-US" w:eastAsia="zh-CN"/>
              </w:rPr>
              <w:t>for the second motivation, this can be up to RAN2 and they can decide to introduce additional solutions (in any case, solution for indication during Msg3 transmission should be discussed in RAN2).</w:t>
            </w:r>
          </w:p>
          <w:p w14:paraId="37335386" w14:textId="57B37625" w:rsidR="00CD6FA5" w:rsidRPr="00B60999" w:rsidRDefault="00CD6FA5" w:rsidP="00CD6FA5">
            <w:pPr>
              <w:rPr>
                <w:rFonts w:eastAsia="游明朝"/>
                <w:lang w:val="en-US" w:eastAsia="ja-JP"/>
              </w:rPr>
            </w:pPr>
            <w:r w:rsidRPr="00AE710D">
              <w:rPr>
                <w:rFonts w:eastAsia="DengXian"/>
                <w:sz w:val="22"/>
                <w:szCs w:val="22"/>
                <w:lang w:val="en-US" w:eastAsia="zh-CN"/>
              </w:rPr>
              <w:t xml:space="preserve">On top of this, the working assumption leaves room for any further adjustments if needed.. </w:t>
            </w:r>
          </w:p>
        </w:tc>
      </w:tr>
      <w:tr w:rsidR="008E0665" w:rsidRPr="008A5E69" w14:paraId="53E77835" w14:textId="77777777" w:rsidTr="00846879">
        <w:tc>
          <w:tcPr>
            <w:tcW w:w="1479" w:type="dxa"/>
          </w:tcPr>
          <w:p w14:paraId="4211A33A" w14:textId="44B746FB" w:rsidR="008E0665" w:rsidRPr="00AE710D" w:rsidRDefault="008E0665" w:rsidP="008E0665">
            <w:pPr>
              <w:rPr>
                <w:rFonts w:eastAsia="DengXian"/>
                <w:lang w:val="en-US" w:eastAsia="zh-CN"/>
              </w:rPr>
            </w:pPr>
            <w:r w:rsidRPr="00957838">
              <w:rPr>
                <w:rFonts w:eastAsia="游明朝"/>
                <w:lang w:val="en-US" w:eastAsia="ja-JP"/>
              </w:rPr>
              <w:t>FL3</w:t>
            </w:r>
          </w:p>
        </w:tc>
        <w:tc>
          <w:tcPr>
            <w:tcW w:w="1372" w:type="dxa"/>
          </w:tcPr>
          <w:p w14:paraId="39AFC462" w14:textId="77777777" w:rsidR="008E0665" w:rsidRDefault="008E0665" w:rsidP="008E0665">
            <w:pPr>
              <w:tabs>
                <w:tab w:val="left" w:pos="551"/>
              </w:tabs>
              <w:rPr>
                <w:rFonts w:eastAsia="游明朝"/>
                <w:lang w:val="en-US"/>
              </w:rPr>
            </w:pPr>
          </w:p>
        </w:tc>
        <w:tc>
          <w:tcPr>
            <w:tcW w:w="6780" w:type="dxa"/>
          </w:tcPr>
          <w:p w14:paraId="462AEF4A" w14:textId="77777777" w:rsidR="008E0665" w:rsidRPr="009C69B1" w:rsidRDefault="008E0665" w:rsidP="008E0665">
            <w:pPr>
              <w:rPr>
                <w:rFonts w:eastAsia="游明朝"/>
                <w:lang w:val="en-US" w:eastAsia="ja-JP"/>
              </w:rPr>
            </w:pPr>
            <w:r w:rsidRPr="009C69B1">
              <w:rPr>
                <w:rFonts w:eastAsia="游明朝"/>
                <w:lang w:val="en-US" w:eastAsia="ja-JP"/>
              </w:rPr>
              <w:t>Based on the comment provided so far, the proposal is updated as follows:</w:t>
            </w:r>
          </w:p>
          <w:p w14:paraId="782AB721" w14:textId="35F0AEE2" w:rsidR="008E0665" w:rsidRDefault="008E0665" w:rsidP="008E0665">
            <w:pPr>
              <w:pStyle w:val="a7"/>
              <w:numPr>
                <w:ilvl w:val="0"/>
                <w:numId w:val="20"/>
              </w:numPr>
              <w:rPr>
                <w:rFonts w:ascii="Times New Roman" w:eastAsia="游明朝" w:hAnsi="Times New Roman" w:cs="Times New Roman"/>
                <w:sz w:val="20"/>
                <w:szCs w:val="20"/>
                <w:lang w:val="en-US"/>
              </w:rPr>
            </w:pPr>
            <w:r w:rsidRPr="009C69B1">
              <w:rPr>
                <w:rFonts w:ascii="Times New Roman" w:eastAsia="游明朝" w:hAnsi="Times New Roman" w:cs="Times New Roman"/>
                <w:sz w:val="20"/>
                <w:szCs w:val="20"/>
                <w:lang w:val="en-US"/>
              </w:rPr>
              <w:t>Msg3 part is divided to a separate proposal, as there are divergent views on Msg3 while majority support of Msg1</w:t>
            </w:r>
            <w:r>
              <w:rPr>
                <w:rFonts w:ascii="Times New Roman" w:eastAsia="游明朝" w:hAnsi="Times New Roman" w:cs="Times New Roman"/>
                <w:sz w:val="20"/>
                <w:szCs w:val="20"/>
                <w:lang w:val="en-US"/>
              </w:rPr>
              <w:t xml:space="preserve"> at least</w:t>
            </w:r>
          </w:p>
          <w:p w14:paraId="6D71D403" w14:textId="60F3B7A7" w:rsidR="008E0665" w:rsidRPr="009C69B1" w:rsidRDefault="008E0665" w:rsidP="008E0665">
            <w:pPr>
              <w:pStyle w:val="a7"/>
              <w:numPr>
                <w:ilvl w:val="1"/>
                <w:numId w:val="20"/>
              </w:numPr>
              <w:rPr>
                <w:rFonts w:ascii="Times New Roman" w:eastAsia="游明朝" w:hAnsi="Times New Roman" w:cs="Times New Roman"/>
                <w:sz w:val="20"/>
                <w:szCs w:val="20"/>
                <w:lang w:val="en-US"/>
              </w:rPr>
            </w:pPr>
            <w:r>
              <w:rPr>
                <w:rFonts w:ascii="Times New Roman" w:eastAsia="游明朝" w:hAnsi="Times New Roman" w:cs="Times New Roman" w:hint="eastAsia"/>
                <w:sz w:val="20"/>
                <w:szCs w:val="20"/>
                <w:lang w:val="en-US"/>
              </w:rPr>
              <w:t>T</w:t>
            </w:r>
            <w:r>
              <w:rPr>
                <w:rFonts w:ascii="Times New Roman" w:eastAsia="游明朝" w:hAnsi="Times New Roman" w:cs="Times New Roman"/>
                <w:sz w:val="20"/>
                <w:szCs w:val="20"/>
                <w:lang w:val="en-US"/>
              </w:rPr>
              <w:t>he sub-bullet is removed based on the comment from Ericsson</w:t>
            </w:r>
          </w:p>
          <w:p w14:paraId="19C0779C" w14:textId="77777777" w:rsidR="008E0665" w:rsidRPr="009C69B1" w:rsidRDefault="008E0665" w:rsidP="008E0665">
            <w:pPr>
              <w:pStyle w:val="a7"/>
              <w:numPr>
                <w:ilvl w:val="0"/>
                <w:numId w:val="20"/>
              </w:numPr>
              <w:rPr>
                <w:rFonts w:ascii="Times New Roman" w:eastAsia="游明朝" w:hAnsi="Times New Roman" w:cs="Times New Roman"/>
                <w:sz w:val="20"/>
                <w:szCs w:val="20"/>
                <w:lang w:val="en-US"/>
              </w:rPr>
            </w:pPr>
            <w:r w:rsidRPr="009C69B1">
              <w:rPr>
                <w:rFonts w:ascii="Times New Roman" w:eastAsia="游明朝" w:hAnsi="Times New Roman" w:cs="Times New Roman"/>
                <w:sz w:val="20"/>
                <w:szCs w:val="20"/>
                <w:lang w:val="en-US"/>
              </w:rPr>
              <w:t>Typos are corrected</w:t>
            </w:r>
          </w:p>
          <w:p w14:paraId="07B950A6" w14:textId="77777777" w:rsidR="008E0665" w:rsidRPr="009C69B1" w:rsidRDefault="008E0665" w:rsidP="008E0665">
            <w:pPr>
              <w:pStyle w:val="a7"/>
              <w:numPr>
                <w:ilvl w:val="0"/>
                <w:numId w:val="20"/>
              </w:numPr>
              <w:rPr>
                <w:rFonts w:ascii="Times New Roman" w:eastAsia="游明朝" w:hAnsi="Times New Roman" w:cs="Times New Roman"/>
                <w:sz w:val="20"/>
                <w:szCs w:val="20"/>
                <w:lang w:val="en-US"/>
              </w:rPr>
            </w:pPr>
            <w:r w:rsidRPr="009C69B1">
              <w:rPr>
                <w:rFonts w:ascii="Times New Roman" w:eastAsia="游明朝" w:hAnsi="Times New Roman" w:cs="Times New Roman"/>
                <w:sz w:val="20"/>
                <w:szCs w:val="20"/>
                <w:lang w:val="en-US"/>
              </w:rPr>
              <w:t>The last sub-bullet is returned back to original one based on the request from several companies. Moderator believes it is not a showstopper.</w:t>
            </w:r>
          </w:p>
          <w:p w14:paraId="6B57B3E3" w14:textId="77777777" w:rsidR="008E0665" w:rsidRPr="009C69B1" w:rsidRDefault="008E0665" w:rsidP="008E0665">
            <w:pPr>
              <w:rPr>
                <w:b/>
                <w:bCs/>
                <w:highlight w:val="yellow"/>
              </w:rPr>
            </w:pPr>
            <w:r w:rsidRPr="009C69B1">
              <w:rPr>
                <w:b/>
                <w:highlight w:val="yellow"/>
              </w:rPr>
              <w:t xml:space="preserve">High Priority </w:t>
            </w:r>
            <w:r w:rsidRPr="009C69B1">
              <w:rPr>
                <w:b/>
                <w:color w:val="FF0000"/>
                <w:highlight w:val="yellow"/>
              </w:rPr>
              <w:t>Proposed working assumption</w:t>
            </w:r>
            <w:r w:rsidRPr="009C69B1">
              <w:rPr>
                <w:b/>
                <w:highlight w:val="yellow"/>
              </w:rPr>
              <w:t xml:space="preserve"> 3-1</w:t>
            </w:r>
            <w:r w:rsidRPr="009C69B1">
              <w:rPr>
                <w:b/>
                <w:bCs/>
                <w:highlight w:val="yellow"/>
              </w:rPr>
              <w:t>:</w:t>
            </w:r>
          </w:p>
          <w:p w14:paraId="1E9D0587" w14:textId="77777777" w:rsidR="008E0665" w:rsidRPr="009C69B1" w:rsidRDefault="008E0665" w:rsidP="008E0665">
            <w:pPr>
              <w:pStyle w:val="a7"/>
              <w:numPr>
                <w:ilvl w:val="0"/>
                <w:numId w:val="6"/>
              </w:numPr>
              <w:jc w:val="both"/>
              <w:rPr>
                <w:rFonts w:ascii="Times New Roman" w:hAnsi="Times New Roman" w:cs="Times New Roman"/>
                <w:bCs/>
                <w:sz w:val="20"/>
                <w:szCs w:val="20"/>
              </w:rPr>
            </w:pPr>
            <w:r w:rsidRPr="009C69B1">
              <w:rPr>
                <w:rFonts w:ascii="Times New Roman" w:hAnsi="Times New Roman" w:cs="Times New Roman"/>
                <w:bCs/>
                <w:sz w:val="20"/>
                <w:szCs w:val="20"/>
                <w:lang w:eastAsia="zh-CN"/>
              </w:rPr>
              <w:t xml:space="preserve">For 4-step RACH, support the early </w:t>
            </w:r>
            <w:r w:rsidRPr="009C69B1">
              <w:rPr>
                <w:rFonts w:ascii="Times New Roman" w:hAnsi="Times New Roman" w:cs="Times New Roman"/>
                <w:bCs/>
                <w:color w:val="FF0000"/>
                <w:sz w:val="20"/>
                <w:szCs w:val="20"/>
                <w:lang w:eastAsia="zh-CN"/>
              </w:rPr>
              <w:t xml:space="preserve">indication </w:t>
            </w:r>
            <w:r w:rsidRPr="009C69B1">
              <w:rPr>
                <w:rFonts w:ascii="Times New Roman" w:hAnsi="Times New Roman" w:cs="Times New Roman"/>
                <w:bCs/>
                <w:sz w:val="20"/>
                <w:szCs w:val="20"/>
                <w:lang w:eastAsia="zh-CN"/>
              </w:rPr>
              <w:t>of RedCap UEs at least in Msg1.</w:t>
            </w:r>
          </w:p>
          <w:p w14:paraId="08E9BB7A" w14:textId="77777777" w:rsidR="008E0665" w:rsidRPr="009C69B1" w:rsidRDefault="008E0665" w:rsidP="008E0665">
            <w:pPr>
              <w:pStyle w:val="a7"/>
              <w:numPr>
                <w:ilvl w:val="1"/>
                <w:numId w:val="6"/>
              </w:numPr>
              <w:spacing w:after="0"/>
              <w:jc w:val="both"/>
              <w:rPr>
                <w:rFonts w:ascii="Times New Roman" w:hAnsi="Times New Roman" w:cs="Times New Roman"/>
                <w:bCs/>
                <w:sz w:val="20"/>
                <w:szCs w:val="20"/>
              </w:rPr>
            </w:pPr>
            <w:r w:rsidRPr="009C69B1">
              <w:rPr>
                <w:rFonts w:ascii="Times New Roman" w:hAnsi="Times New Roman" w:cs="Times New Roman"/>
                <w:bCs/>
                <w:sz w:val="20"/>
                <w:szCs w:val="20"/>
              </w:rPr>
              <w:t>The early indication in Msg1 can be configur</w:t>
            </w:r>
            <w:r w:rsidRPr="009C69B1">
              <w:rPr>
                <w:rFonts w:ascii="Times New Roman" w:hAnsi="Times New Roman" w:cs="Times New Roman"/>
                <w:bCs/>
                <w:color w:val="FF0000"/>
                <w:sz w:val="20"/>
                <w:szCs w:val="20"/>
              </w:rPr>
              <w:t>e</w:t>
            </w:r>
            <w:r w:rsidRPr="009C69B1">
              <w:rPr>
                <w:rFonts w:ascii="Times New Roman" w:hAnsi="Times New Roman" w:cs="Times New Roman"/>
                <w:bCs/>
                <w:sz w:val="20"/>
                <w:szCs w:val="20"/>
              </w:rPr>
              <w:t>d to be enabled/disabled</w:t>
            </w:r>
          </w:p>
          <w:p w14:paraId="09C9E9FA" w14:textId="77777777" w:rsidR="008E0665" w:rsidRPr="009C69B1" w:rsidRDefault="008E0665" w:rsidP="008E0665">
            <w:pPr>
              <w:pStyle w:val="a7"/>
              <w:numPr>
                <w:ilvl w:val="2"/>
                <w:numId w:val="6"/>
              </w:numPr>
              <w:spacing w:after="0"/>
              <w:jc w:val="both"/>
              <w:rPr>
                <w:rFonts w:ascii="Times New Roman" w:hAnsi="Times New Roman" w:cs="Times New Roman"/>
                <w:bCs/>
                <w:sz w:val="20"/>
                <w:szCs w:val="20"/>
              </w:rPr>
            </w:pPr>
            <w:r w:rsidRPr="009C69B1">
              <w:rPr>
                <w:rFonts w:ascii="Times New Roman" w:hAnsi="Times New Roman" w:cs="Times New Roman"/>
                <w:bCs/>
                <w:color w:val="FF0000"/>
                <w:sz w:val="20"/>
                <w:szCs w:val="20"/>
              </w:rPr>
              <w:t xml:space="preserve">FFS </w:t>
            </w:r>
            <w:r w:rsidRPr="009C69B1">
              <w:rPr>
                <w:rFonts w:ascii="Times New Roman" w:hAnsi="Times New Roman" w:cs="Times New Roman"/>
                <w:bCs/>
                <w:sz w:val="20"/>
                <w:szCs w:val="20"/>
              </w:rPr>
              <w:t>How to support enable/disable the early indication</w:t>
            </w:r>
          </w:p>
          <w:p w14:paraId="2221C735" w14:textId="77777777" w:rsidR="008E0665" w:rsidRPr="009C69B1" w:rsidRDefault="008E0665" w:rsidP="008E0665">
            <w:pPr>
              <w:pStyle w:val="a7"/>
              <w:numPr>
                <w:ilvl w:val="1"/>
                <w:numId w:val="6"/>
              </w:numPr>
              <w:spacing w:after="0"/>
              <w:jc w:val="both"/>
              <w:rPr>
                <w:rFonts w:ascii="Times New Roman" w:hAnsi="Times New Roman" w:cs="Times New Roman"/>
                <w:bCs/>
                <w:strike/>
                <w:color w:val="FF0000"/>
                <w:sz w:val="20"/>
                <w:szCs w:val="20"/>
              </w:rPr>
            </w:pPr>
            <w:r w:rsidRPr="009C69B1">
              <w:rPr>
                <w:rFonts w:ascii="Times New Roman" w:eastAsia="游明朝" w:hAnsi="Times New Roman" w:cs="Times New Roman"/>
                <w:bCs/>
                <w:strike/>
                <w:color w:val="FF0000"/>
                <w:sz w:val="20"/>
                <w:szCs w:val="20"/>
              </w:rPr>
              <w:t xml:space="preserve">FFS whether/how to support </w:t>
            </w:r>
            <w:r w:rsidRPr="009C69B1">
              <w:rPr>
                <w:rFonts w:ascii="Times New Roman" w:hAnsi="Times New Roman" w:cs="Times New Roman"/>
                <w:bCs/>
                <w:strike/>
                <w:color w:val="FF0000"/>
                <w:sz w:val="20"/>
                <w:szCs w:val="20"/>
                <w:lang w:eastAsia="zh-CN"/>
              </w:rPr>
              <w:t xml:space="preserve">early indication of RedCap UEs in Msg3 in addition to Msg1 </w:t>
            </w:r>
          </w:p>
          <w:p w14:paraId="04E3F641" w14:textId="77777777" w:rsidR="008E0665" w:rsidRPr="009C69B1" w:rsidRDefault="008E0665" w:rsidP="008E0665">
            <w:pPr>
              <w:pStyle w:val="a7"/>
              <w:numPr>
                <w:ilvl w:val="2"/>
                <w:numId w:val="6"/>
              </w:numPr>
              <w:spacing w:after="0"/>
              <w:jc w:val="both"/>
              <w:rPr>
                <w:rFonts w:ascii="Times New Roman" w:hAnsi="Times New Roman" w:cs="Times New Roman"/>
                <w:bCs/>
                <w:strike/>
                <w:color w:val="FF0000"/>
                <w:sz w:val="20"/>
                <w:szCs w:val="20"/>
              </w:rPr>
            </w:pPr>
            <w:r w:rsidRPr="009C69B1">
              <w:rPr>
                <w:rFonts w:ascii="Times New Roman" w:eastAsia="游明朝" w:hAnsi="Times New Roman" w:cs="Times New Roman"/>
                <w:bCs/>
                <w:strike/>
                <w:color w:val="FF0000"/>
                <w:sz w:val="20"/>
                <w:szCs w:val="20"/>
              </w:rPr>
              <w:lastRenderedPageBreak/>
              <w:t>If supported, the intention is to configure to use one of them</w:t>
            </w:r>
          </w:p>
          <w:p w14:paraId="386ABF5B" w14:textId="77777777" w:rsidR="008E0665" w:rsidRPr="009C69B1" w:rsidRDefault="008E0665" w:rsidP="008E0665">
            <w:pPr>
              <w:pStyle w:val="a7"/>
              <w:numPr>
                <w:ilvl w:val="1"/>
                <w:numId w:val="6"/>
              </w:numPr>
              <w:spacing w:after="0"/>
              <w:jc w:val="both"/>
              <w:rPr>
                <w:rFonts w:ascii="Times New Roman" w:hAnsi="Times New Roman" w:cs="Times New Roman"/>
                <w:bCs/>
                <w:sz w:val="20"/>
                <w:szCs w:val="20"/>
              </w:rPr>
            </w:pPr>
            <w:r w:rsidRPr="009C69B1">
              <w:rPr>
                <w:rFonts w:ascii="Times New Roman" w:eastAsia="游明朝" w:hAnsi="Times New Roman" w:cs="Times New Roman"/>
                <w:bCs/>
                <w:sz w:val="20"/>
                <w:szCs w:val="20"/>
              </w:rPr>
              <w:t>FFS details e.g.:</w:t>
            </w:r>
          </w:p>
          <w:p w14:paraId="723BD22F" w14:textId="77777777" w:rsidR="008E0665" w:rsidRPr="009C69B1" w:rsidRDefault="008E0665" w:rsidP="008E0665">
            <w:pPr>
              <w:pStyle w:val="a7"/>
              <w:numPr>
                <w:ilvl w:val="2"/>
                <w:numId w:val="6"/>
              </w:numPr>
              <w:spacing w:after="0"/>
              <w:jc w:val="both"/>
              <w:rPr>
                <w:rFonts w:ascii="Times New Roman" w:hAnsi="Times New Roman" w:cs="Times New Roman"/>
                <w:bCs/>
                <w:sz w:val="20"/>
                <w:szCs w:val="20"/>
              </w:rPr>
            </w:pPr>
            <w:r w:rsidRPr="009C69B1">
              <w:rPr>
                <w:rFonts w:ascii="Times New Roman" w:eastAsia="游明朝" w:hAnsi="Times New Roman" w:cs="Times New Roman"/>
                <w:bCs/>
                <w:sz w:val="20"/>
                <w:szCs w:val="20"/>
              </w:rPr>
              <w:t>separate initial UL BWP</w:t>
            </w:r>
          </w:p>
          <w:p w14:paraId="7BFB43E4" w14:textId="77777777" w:rsidR="008E0665" w:rsidRPr="009C69B1" w:rsidRDefault="008E0665" w:rsidP="008E0665">
            <w:pPr>
              <w:pStyle w:val="a7"/>
              <w:numPr>
                <w:ilvl w:val="2"/>
                <w:numId w:val="6"/>
              </w:numPr>
              <w:spacing w:after="0"/>
              <w:jc w:val="both"/>
              <w:rPr>
                <w:rFonts w:ascii="Times New Roman" w:eastAsia="游明朝" w:hAnsi="Times New Roman" w:cs="Times New Roman"/>
                <w:sz w:val="20"/>
                <w:szCs w:val="20"/>
                <w:lang w:val="en-US"/>
              </w:rPr>
            </w:pPr>
            <w:r w:rsidRPr="009C69B1">
              <w:rPr>
                <w:rFonts w:ascii="Times New Roman" w:eastAsia="游明朝" w:hAnsi="Times New Roman" w:cs="Times New Roman"/>
                <w:bCs/>
                <w:sz w:val="20"/>
                <w:szCs w:val="20"/>
              </w:rPr>
              <w:t>separate PRACH resource</w:t>
            </w:r>
          </w:p>
          <w:p w14:paraId="7168748A" w14:textId="77777777" w:rsidR="008E0665" w:rsidRPr="009C69B1" w:rsidRDefault="008E0665" w:rsidP="008E0665">
            <w:pPr>
              <w:pStyle w:val="a7"/>
              <w:numPr>
                <w:ilvl w:val="2"/>
                <w:numId w:val="6"/>
              </w:numPr>
              <w:spacing w:after="0"/>
              <w:jc w:val="both"/>
              <w:rPr>
                <w:rFonts w:ascii="Times New Roman" w:eastAsia="游明朝" w:hAnsi="Times New Roman" w:cs="Times New Roman"/>
                <w:sz w:val="20"/>
                <w:szCs w:val="20"/>
                <w:lang w:val="en-US"/>
              </w:rPr>
            </w:pPr>
            <w:r w:rsidRPr="009C69B1">
              <w:rPr>
                <w:rFonts w:ascii="Times New Roman" w:eastAsia="游明朝" w:hAnsi="Times New Roman" w:cs="Times New Roman"/>
                <w:bCs/>
                <w:sz w:val="20"/>
                <w:szCs w:val="20"/>
              </w:rPr>
              <w:t>PRACH preamble partitioning</w:t>
            </w:r>
          </w:p>
          <w:p w14:paraId="4F4BD5EE" w14:textId="77777777" w:rsidR="008E0665" w:rsidRPr="009C69B1" w:rsidRDefault="008E0665" w:rsidP="008E0665">
            <w:pPr>
              <w:spacing w:after="0"/>
              <w:jc w:val="both"/>
              <w:rPr>
                <w:rFonts w:eastAsia="游明朝"/>
                <w:lang w:val="en-US"/>
              </w:rPr>
            </w:pPr>
          </w:p>
          <w:p w14:paraId="2B5AF8C8" w14:textId="77777777" w:rsidR="008E0665" w:rsidRPr="009C69B1" w:rsidRDefault="008E0665" w:rsidP="008E0665">
            <w:pPr>
              <w:rPr>
                <w:b/>
                <w:bCs/>
                <w:color w:val="FF0000"/>
                <w:highlight w:val="yellow"/>
              </w:rPr>
            </w:pPr>
            <w:r w:rsidRPr="009C69B1">
              <w:rPr>
                <w:b/>
                <w:color w:val="FF0000"/>
                <w:highlight w:val="yellow"/>
              </w:rPr>
              <w:t>High Priority Proposal 3-1a</w:t>
            </w:r>
            <w:r w:rsidRPr="009C69B1">
              <w:rPr>
                <w:b/>
                <w:bCs/>
                <w:color w:val="FF0000"/>
                <w:highlight w:val="yellow"/>
              </w:rPr>
              <w:t>:</w:t>
            </w:r>
          </w:p>
          <w:p w14:paraId="5C06EB05" w14:textId="77777777" w:rsidR="008E0665" w:rsidRPr="009C69B1" w:rsidRDefault="008E0665" w:rsidP="008E0665">
            <w:pPr>
              <w:pStyle w:val="a7"/>
              <w:numPr>
                <w:ilvl w:val="0"/>
                <w:numId w:val="6"/>
              </w:numPr>
              <w:jc w:val="both"/>
              <w:rPr>
                <w:rFonts w:ascii="Times New Roman" w:hAnsi="Times New Roman" w:cs="Times New Roman"/>
                <w:bCs/>
                <w:sz w:val="20"/>
                <w:szCs w:val="20"/>
                <w:lang w:eastAsia="zh-CN"/>
              </w:rPr>
            </w:pPr>
            <w:r w:rsidRPr="009C69B1">
              <w:rPr>
                <w:rFonts w:ascii="Times New Roman" w:hAnsi="Times New Roman" w:cs="Times New Roman"/>
                <w:bCs/>
                <w:sz w:val="20"/>
                <w:szCs w:val="20"/>
                <w:lang w:eastAsia="zh-CN"/>
              </w:rPr>
              <w:t xml:space="preserve">For 4-step RACH, FFS whether/how to support early indication of RedCap UEs in Msg3 in addition to Msg1 </w:t>
            </w:r>
          </w:p>
          <w:p w14:paraId="1072FAE8" w14:textId="77777777" w:rsidR="008E0665" w:rsidRPr="009C69B1" w:rsidRDefault="008E0665" w:rsidP="008E0665">
            <w:pPr>
              <w:pStyle w:val="a7"/>
              <w:numPr>
                <w:ilvl w:val="1"/>
                <w:numId w:val="6"/>
              </w:numPr>
              <w:jc w:val="both"/>
              <w:rPr>
                <w:rFonts w:ascii="Times New Roman" w:hAnsi="Times New Roman" w:cs="Times New Roman"/>
                <w:bCs/>
                <w:sz w:val="20"/>
                <w:szCs w:val="20"/>
                <w:lang w:eastAsia="zh-CN"/>
              </w:rPr>
            </w:pPr>
            <w:r w:rsidRPr="009C69B1">
              <w:rPr>
                <w:rFonts w:ascii="Times New Roman" w:hAnsi="Times New Roman" w:cs="Times New Roman"/>
                <w:bCs/>
                <w:sz w:val="20"/>
                <w:szCs w:val="20"/>
                <w:lang w:eastAsia="zh-CN"/>
              </w:rPr>
              <w:t>If supported, the intention is to configure to use one of them</w:t>
            </w:r>
          </w:p>
          <w:p w14:paraId="261052D3" w14:textId="77777777" w:rsidR="008E0665" w:rsidRPr="009C69B1" w:rsidRDefault="008E0665" w:rsidP="008E0665">
            <w:pPr>
              <w:spacing w:after="0"/>
              <w:jc w:val="both"/>
              <w:rPr>
                <w:rFonts w:eastAsia="游明朝"/>
                <w:lang w:val="sv-SE"/>
              </w:rPr>
            </w:pPr>
          </w:p>
          <w:p w14:paraId="270DB50D" w14:textId="5B463980" w:rsidR="008E0665" w:rsidRPr="00AE710D" w:rsidRDefault="008E0665" w:rsidP="008E0665">
            <w:pPr>
              <w:rPr>
                <w:rFonts w:eastAsia="DengXian"/>
                <w:sz w:val="22"/>
                <w:szCs w:val="22"/>
                <w:lang w:val="en-US" w:eastAsia="zh-CN"/>
              </w:rPr>
            </w:pPr>
            <w:r w:rsidRPr="009C69B1">
              <w:rPr>
                <w:rFonts w:eastAsia="游明朝"/>
                <w:lang w:val="sv-SE" w:eastAsia="ja-JP"/>
              </w:rPr>
              <w:t xml:space="preserve">Please provide your view on the updated </w:t>
            </w:r>
            <w:r w:rsidRPr="009C69B1">
              <w:rPr>
                <w:b/>
                <w:color w:val="FF0000"/>
                <w:highlight w:val="yellow"/>
              </w:rPr>
              <w:t>Proposed working assumption</w:t>
            </w:r>
            <w:r w:rsidRPr="009C69B1">
              <w:rPr>
                <w:b/>
                <w:highlight w:val="yellow"/>
              </w:rPr>
              <w:t xml:space="preserve"> 3-1</w:t>
            </w:r>
            <w:r w:rsidRPr="009C69B1">
              <w:rPr>
                <w:rFonts w:eastAsia="游明朝"/>
                <w:lang w:val="sv-SE" w:eastAsia="ja-JP"/>
              </w:rPr>
              <w:t xml:space="preserve"> and</w:t>
            </w:r>
            <w:r w:rsidRPr="009C69B1">
              <w:rPr>
                <w:b/>
                <w:color w:val="FF0000"/>
                <w:highlight w:val="yellow"/>
              </w:rPr>
              <w:t xml:space="preserve"> High Priority Proposal 3-1a</w:t>
            </w:r>
            <w:r w:rsidRPr="009C69B1">
              <w:rPr>
                <w:rFonts w:eastAsia="游明朝"/>
                <w:lang w:val="sv-SE" w:eastAsia="ja-JP"/>
              </w:rPr>
              <w:t>, respectively.</w:t>
            </w:r>
          </w:p>
        </w:tc>
      </w:tr>
      <w:tr w:rsidR="008E0665" w:rsidRPr="008A5E69" w14:paraId="267667E8" w14:textId="77777777" w:rsidTr="00846879">
        <w:tc>
          <w:tcPr>
            <w:tcW w:w="1479" w:type="dxa"/>
          </w:tcPr>
          <w:p w14:paraId="42C38059" w14:textId="77777777" w:rsidR="008E0665" w:rsidRPr="00957838" w:rsidRDefault="008E0665" w:rsidP="008E0665">
            <w:pPr>
              <w:rPr>
                <w:rFonts w:eastAsia="游明朝"/>
                <w:lang w:val="en-US" w:eastAsia="ja-JP"/>
              </w:rPr>
            </w:pPr>
          </w:p>
        </w:tc>
        <w:tc>
          <w:tcPr>
            <w:tcW w:w="1372" w:type="dxa"/>
          </w:tcPr>
          <w:p w14:paraId="611FA425" w14:textId="77777777" w:rsidR="008E0665" w:rsidRDefault="008E0665" w:rsidP="008E0665">
            <w:pPr>
              <w:tabs>
                <w:tab w:val="left" w:pos="551"/>
              </w:tabs>
              <w:rPr>
                <w:rFonts w:eastAsia="游明朝"/>
                <w:lang w:val="en-US"/>
              </w:rPr>
            </w:pPr>
          </w:p>
        </w:tc>
        <w:tc>
          <w:tcPr>
            <w:tcW w:w="6780" w:type="dxa"/>
          </w:tcPr>
          <w:p w14:paraId="15E8FE74" w14:textId="77777777" w:rsidR="008E0665" w:rsidRPr="009C69B1" w:rsidRDefault="008E0665" w:rsidP="008E0665">
            <w:pPr>
              <w:rPr>
                <w:rFonts w:eastAsia="游明朝"/>
                <w:lang w:val="en-US" w:eastAsia="ja-JP"/>
              </w:rPr>
            </w:pPr>
          </w:p>
        </w:tc>
      </w:tr>
    </w:tbl>
    <w:p w14:paraId="58C227CD" w14:textId="77777777" w:rsidR="005C29D4" w:rsidRPr="00AD5B99" w:rsidRDefault="005C29D4" w:rsidP="001330AA">
      <w:pPr>
        <w:spacing w:after="100" w:afterAutospacing="1"/>
        <w:jc w:val="both"/>
        <w:rPr>
          <w:rFonts w:eastAsia="游明朝"/>
          <w:lang w:val="en-US" w:eastAsia="ja-JP"/>
        </w:rPr>
      </w:pPr>
    </w:p>
    <w:p w14:paraId="1B50C929" w14:textId="2ACBE95B" w:rsidR="00BF76D0" w:rsidRDefault="00562C24" w:rsidP="001330AA">
      <w:pPr>
        <w:spacing w:after="100" w:afterAutospacing="1"/>
        <w:jc w:val="both"/>
        <w:rPr>
          <w:rFonts w:eastAsia="游明朝"/>
        </w:rPr>
      </w:pPr>
      <w:r>
        <w:rPr>
          <w:rFonts w:eastAsia="游明朝" w:cs="Arial" w:hint="eastAsia"/>
          <w:szCs w:val="18"/>
          <w:lang w:eastAsia="ja-JP"/>
        </w:rPr>
        <w:t>A</w:t>
      </w:r>
      <w:r>
        <w:rPr>
          <w:rFonts w:eastAsia="游明朝" w:cs="Arial"/>
          <w:szCs w:val="18"/>
          <w:lang w:eastAsia="ja-JP"/>
        </w:rPr>
        <w:t xml:space="preserve"> few contributions </w:t>
      </w:r>
      <w:r>
        <w:rPr>
          <w:rFonts w:eastAsia="游明朝"/>
        </w:rPr>
        <w:t>[17, 18, 23]</w:t>
      </w:r>
      <w:r w:rsidR="00160A7C">
        <w:rPr>
          <w:rFonts w:eastAsia="游明朝"/>
        </w:rPr>
        <w:t xml:space="preserve"> support </w:t>
      </w:r>
      <w:r w:rsidR="00160A7C">
        <w:rPr>
          <w:rFonts w:eastAsia="游明朝"/>
          <w:lang w:eastAsia="ja-JP"/>
        </w:rPr>
        <w:t xml:space="preserve">the </w:t>
      </w:r>
      <w:r w:rsidR="00160A7C">
        <w:rPr>
          <w:rFonts w:cs="Arial"/>
          <w:szCs w:val="18"/>
          <w:lang w:eastAsia="ja-JP"/>
        </w:rPr>
        <w:t>early indication of RedCap UEs in MsgA</w:t>
      </w:r>
      <w:r w:rsidR="00160A7C" w:rsidRPr="00160A7C">
        <w:rPr>
          <w:rFonts w:cs="Arial"/>
          <w:szCs w:val="18"/>
          <w:lang w:eastAsia="ja-JP"/>
        </w:rPr>
        <w:t xml:space="preserve"> </w:t>
      </w:r>
      <w:r w:rsidR="00160A7C">
        <w:rPr>
          <w:rFonts w:cs="Arial"/>
          <w:szCs w:val="18"/>
          <w:lang w:eastAsia="ja-JP"/>
        </w:rPr>
        <w:t xml:space="preserve">and one of them </w:t>
      </w:r>
      <w:r w:rsidR="00160A7C">
        <w:rPr>
          <w:rFonts w:eastAsia="游明朝"/>
        </w:rPr>
        <w:t>[23]</w:t>
      </w:r>
      <w:r w:rsidR="00160A7C">
        <w:rPr>
          <w:rFonts w:cs="Arial"/>
          <w:szCs w:val="18"/>
          <w:lang w:eastAsia="ja-JP"/>
        </w:rPr>
        <w:t xml:space="preserve"> also suggest</w:t>
      </w:r>
      <w:r w:rsidR="00792018">
        <w:rPr>
          <w:rFonts w:cs="Arial"/>
          <w:szCs w:val="18"/>
          <w:lang w:eastAsia="ja-JP"/>
        </w:rPr>
        <w:t>s</w:t>
      </w:r>
      <w:r w:rsidR="00160A7C">
        <w:rPr>
          <w:rFonts w:cs="Arial"/>
          <w:szCs w:val="18"/>
          <w:lang w:eastAsia="ja-JP"/>
        </w:rPr>
        <w:t xml:space="preserve"> that the indication is configurable.</w:t>
      </w:r>
      <w:r w:rsidR="00792018">
        <w:rPr>
          <w:rFonts w:cs="Arial"/>
          <w:szCs w:val="18"/>
          <w:lang w:eastAsia="ja-JP"/>
        </w:rPr>
        <w:t xml:space="preserve"> One contribution [1] suggest that RAN1 discusses </w:t>
      </w:r>
      <w:r w:rsidR="00792018">
        <w:rPr>
          <w:rFonts w:eastAsia="游明朝"/>
        </w:rPr>
        <w:t>whether coverage recovery for MsgB is necessary or not as it should be clarified to select whether</w:t>
      </w:r>
      <w:r w:rsidR="00792018">
        <w:t xml:space="preserve"> the early indication is done in the preamble part or the PUSCH part of MsgA.</w:t>
      </w:r>
      <w:r w:rsidR="001272CF">
        <w:t xml:space="preserve"> Also, one contribution [1] suggest that the discussion for </w:t>
      </w:r>
      <w:r w:rsidR="001272CF">
        <w:rPr>
          <w:rFonts w:eastAsia="游明朝"/>
        </w:rPr>
        <w:t>4-step RACH is prioritized</w:t>
      </w:r>
      <w:r w:rsidR="007B4CF3">
        <w:rPr>
          <w:rFonts w:eastAsia="游明朝"/>
        </w:rPr>
        <w:t>.</w:t>
      </w:r>
    </w:p>
    <w:p w14:paraId="413C4834" w14:textId="60690926" w:rsidR="009B23E1" w:rsidRPr="00107018" w:rsidRDefault="009B23E1" w:rsidP="009B23E1">
      <w:pPr>
        <w:jc w:val="both"/>
        <w:rPr>
          <w:b/>
        </w:rPr>
      </w:pPr>
      <w:r w:rsidRPr="00610D35">
        <w:rPr>
          <w:b/>
          <w:highlight w:val="cyan"/>
        </w:rPr>
        <w:t>Medium Priority Question 3-2:</w:t>
      </w:r>
    </w:p>
    <w:p w14:paraId="03CE61A5" w14:textId="73815F9C" w:rsidR="009B23E1" w:rsidRPr="009B23E1" w:rsidRDefault="009B23E1" w:rsidP="009B23E1">
      <w:pPr>
        <w:pStyle w:val="a7"/>
        <w:numPr>
          <w:ilvl w:val="0"/>
          <w:numId w:val="6"/>
        </w:numPr>
        <w:jc w:val="both"/>
        <w:rPr>
          <w:b/>
          <w:sz w:val="20"/>
          <w:szCs w:val="22"/>
          <w:lang w:val="en-GB"/>
        </w:rPr>
      </w:pPr>
      <w:r>
        <w:rPr>
          <w:b/>
          <w:sz w:val="20"/>
          <w:szCs w:val="22"/>
          <w:lang w:val="en-GB" w:eastAsia="zh-CN"/>
        </w:rPr>
        <w:t>Do we support 2-step RACH for RedCap UEs? If yes, please provide your view which aspects we should study/specify dedicated to 2-step RACH (i.e., delta from 4-step RACH)</w:t>
      </w:r>
      <w:r w:rsidR="00EE78CF">
        <w:rPr>
          <w:b/>
          <w:sz w:val="20"/>
          <w:szCs w:val="22"/>
          <w:lang w:val="en-GB" w:eastAsia="zh-CN"/>
        </w:rPr>
        <w:t>.</w:t>
      </w:r>
    </w:p>
    <w:tbl>
      <w:tblPr>
        <w:tblStyle w:val="af6"/>
        <w:tblW w:w="9631" w:type="dxa"/>
        <w:tblLook w:val="04A0" w:firstRow="1" w:lastRow="0" w:firstColumn="1" w:lastColumn="0" w:noHBand="0" w:noVBand="1"/>
      </w:tblPr>
      <w:tblGrid>
        <w:gridCol w:w="1479"/>
        <w:gridCol w:w="1372"/>
        <w:gridCol w:w="6780"/>
      </w:tblGrid>
      <w:tr w:rsidR="009B23E1" w14:paraId="46728275" w14:textId="77777777" w:rsidTr="00875C51">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F84B44F" w14:textId="77777777" w:rsidR="009B23E1" w:rsidRDefault="009B23E1" w:rsidP="00875C51">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1060B79" w14:textId="77777777" w:rsidR="009B23E1" w:rsidRDefault="009B23E1" w:rsidP="00875C51">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FF2F375" w14:textId="77777777" w:rsidR="009B23E1" w:rsidRDefault="009B23E1" w:rsidP="00875C51">
            <w:pPr>
              <w:rPr>
                <w:b/>
                <w:bCs/>
              </w:rPr>
            </w:pPr>
            <w:r>
              <w:rPr>
                <w:b/>
                <w:bCs/>
              </w:rPr>
              <w:t>Comments</w:t>
            </w:r>
          </w:p>
        </w:tc>
      </w:tr>
      <w:tr w:rsidR="00F417B7" w14:paraId="6CFE5708" w14:textId="77777777" w:rsidTr="00875C51">
        <w:tc>
          <w:tcPr>
            <w:tcW w:w="1479" w:type="dxa"/>
            <w:tcBorders>
              <w:top w:val="single" w:sz="4" w:space="0" w:color="auto"/>
              <w:left w:val="single" w:sz="4" w:space="0" w:color="auto"/>
              <w:bottom w:val="single" w:sz="4" w:space="0" w:color="auto"/>
              <w:right w:val="single" w:sz="4" w:space="0" w:color="auto"/>
            </w:tcBorders>
          </w:tcPr>
          <w:p w14:paraId="320389C3" w14:textId="4978A84B" w:rsidR="00F417B7" w:rsidRDefault="00F417B7" w:rsidP="00F417B7">
            <w:pPr>
              <w:rPr>
                <w:lang w:val="en-US" w:eastAsia="ko-KR"/>
              </w:rPr>
            </w:pPr>
            <w:r>
              <w:rPr>
                <w:lang w:val="en-US" w:eastAsia="ko-KR"/>
              </w:rPr>
              <w:t>LG</w:t>
            </w:r>
          </w:p>
        </w:tc>
        <w:tc>
          <w:tcPr>
            <w:tcW w:w="1372" w:type="dxa"/>
            <w:tcBorders>
              <w:top w:val="single" w:sz="4" w:space="0" w:color="auto"/>
              <w:left w:val="single" w:sz="4" w:space="0" w:color="auto"/>
              <w:bottom w:val="single" w:sz="4" w:space="0" w:color="auto"/>
              <w:right w:val="single" w:sz="4" w:space="0" w:color="auto"/>
            </w:tcBorders>
          </w:tcPr>
          <w:p w14:paraId="4CC8CDB7" w14:textId="34DD2574" w:rsidR="00F417B7" w:rsidRDefault="00F417B7" w:rsidP="00F417B7">
            <w:pPr>
              <w:tabs>
                <w:tab w:val="left" w:pos="551"/>
              </w:tabs>
              <w:rPr>
                <w:lang w:val="en-US" w:eastAsia="ko-KR"/>
              </w:rPr>
            </w:pPr>
            <w:r>
              <w:rPr>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4E88B115" w14:textId="22F2B5AC" w:rsidR="00F417B7" w:rsidRDefault="00F417B7" w:rsidP="00F417B7">
            <w:pPr>
              <w:rPr>
                <w:lang w:val="en-US"/>
              </w:rPr>
            </w:pPr>
            <w:r>
              <w:rPr>
                <w:lang w:val="en-US" w:eastAsia="ko-KR"/>
              </w:rPr>
              <w:t>We are generally fine to support 2-step RACH for RedCap UEs. However, how to support 2-step RACH for RedCap UEs could be discussed later after RAN2 makes decision on 4-step RACH.</w:t>
            </w:r>
          </w:p>
        </w:tc>
      </w:tr>
      <w:tr w:rsidR="003C2F28" w14:paraId="0C94ED76" w14:textId="77777777" w:rsidTr="00875C51">
        <w:tc>
          <w:tcPr>
            <w:tcW w:w="1479" w:type="dxa"/>
            <w:tcBorders>
              <w:top w:val="single" w:sz="4" w:space="0" w:color="auto"/>
              <w:left w:val="single" w:sz="4" w:space="0" w:color="auto"/>
              <w:bottom w:val="single" w:sz="4" w:space="0" w:color="auto"/>
              <w:right w:val="single" w:sz="4" w:space="0" w:color="auto"/>
            </w:tcBorders>
          </w:tcPr>
          <w:p w14:paraId="745DB707" w14:textId="18F20001" w:rsidR="003C2F28" w:rsidRDefault="003C2F28" w:rsidP="003C2F28">
            <w:pPr>
              <w:rPr>
                <w:rFonts w:eastAsia="游明朝"/>
                <w:lang w:val="en-US" w:eastAsia="ja-JP"/>
              </w:rPr>
            </w:pPr>
            <w:r w:rsidRPr="0AFDD737">
              <w:rPr>
                <w:lang w:val="en-US" w:eastAsia="ko-KR"/>
              </w:rPr>
              <w:t>Nokia, NSB</w:t>
            </w:r>
          </w:p>
        </w:tc>
        <w:tc>
          <w:tcPr>
            <w:tcW w:w="1372" w:type="dxa"/>
            <w:tcBorders>
              <w:top w:val="single" w:sz="4" w:space="0" w:color="auto"/>
              <w:left w:val="single" w:sz="4" w:space="0" w:color="auto"/>
              <w:bottom w:val="single" w:sz="4" w:space="0" w:color="auto"/>
              <w:right w:val="single" w:sz="4" w:space="0" w:color="auto"/>
            </w:tcBorders>
          </w:tcPr>
          <w:p w14:paraId="4A4381C0" w14:textId="16F6DEDD" w:rsidR="003C2F28" w:rsidRDefault="003C2F28" w:rsidP="003C2F28">
            <w:pPr>
              <w:tabs>
                <w:tab w:val="left" w:pos="551"/>
              </w:tabs>
              <w:rPr>
                <w:rFonts w:eastAsia="游明朝"/>
                <w:lang w:val="en-US" w:eastAsia="ja-JP"/>
              </w:rPr>
            </w:pPr>
            <w:r w:rsidRPr="0AFDD737">
              <w:rPr>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1AD5867B" w14:textId="17D0761E" w:rsidR="003C2F28" w:rsidRDefault="003C2F28" w:rsidP="003C2F28">
            <w:pPr>
              <w:rPr>
                <w:lang w:val="en-US"/>
              </w:rPr>
            </w:pPr>
            <w:r>
              <w:rPr>
                <w:lang w:val="en-US"/>
              </w:rPr>
              <w:t>Details can be discussed later, e.g., based on whether a separate initial UL BWP is supported for RedCap UEs.</w:t>
            </w:r>
          </w:p>
        </w:tc>
      </w:tr>
      <w:tr w:rsidR="00E62792" w14:paraId="56DBB072" w14:textId="77777777" w:rsidTr="00875C51">
        <w:tc>
          <w:tcPr>
            <w:tcW w:w="1479" w:type="dxa"/>
            <w:tcBorders>
              <w:top w:val="single" w:sz="4" w:space="0" w:color="auto"/>
              <w:left w:val="single" w:sz="4" w:space="0" w:color="auto"/>
              <w:bottom w:val="single" w:sz="4" w:space="0" w:color="auto"/>
              <w:right w:val="single" w:sz="4" w:space="0" w:color="auto"/>
            </w:tcBorders>
          </w:tcPr>
          <w:p w14:paraId="48667400" w14:textId="23D0F928" w:rsidR="00E62792" w:rsidRDefault="00E62792" w:rsidP="00E62792">
            <w:pPr>
              <w:rPr>
                <w:rFonts w:eastAsia="游明朝"/>
                <w:lang w:val="en-US" w:eastAsia="ja-JP"/>
              </w:rPr>
            </w:pPr>
            <w:r>
              <w:rPr>
                <w:rFonts w:eastAsia="游明朝"/>
                <w:lang w:val="en-US" w:eastAsia="ja-JP"/>
              </w:rPr>
              <w:t>FUTUREWEI</w:t>
            </w:r>
          </w:p>
        </w:tc>
        <w:tc>
          <w:tcPr>
            <w:tcW w:w="1372" w:type="dxa"/>
            <w:tcBorders>
              <w:top w:val="single" w:sz="4" w:space="0" w:color="auto"/>
              <w:left w:val="single" w:sz="4" w:space="0" w:color="auto"/>
              <w:bottom w:val="single" w:sz="4" w:space="0" w:color="auto"/>
              <w:right w:val="single" w:sz="4" w:space="0" w:color="auto"/>
            </w:tcBorders>
          </w:tcPr>
          <w:p w14:paraId="1D7CFD51" w14:textId="77777777" w:rsidR="00E62792" w:rsidRDefault="00E62792" w:rsidP="00E62792">
            <w:pPr>
              <w:tabs>
                <w:tab w:val="left" w:pos="551"/>
              </w:tabs>
              <w:rPr>
                <w:rFonts w:eastAsia="游明朝"/>
                <w:lang w:val="en-US" w:eastAsia="ja-JP"/>
              </w:rPr>
            </w:pPr>
          </w:p>
        </w:tc>
        <w:tc>
          <w:tcPr>
            <w:tcW w:w="6780" w:type="dxa"/>
            <w:tcBorders>
              <w:top w:val="single" w:sz="4" w:space="0" w:color="auto"/>
              <w:left w:val="single" w:sz="4" w:space="0" w:color="auto"/>
              <w:bottom w:val="single" w:sz="4" w:space="0" w:color="auto"/>
              <w:right w:val="single" w:sz="4" w:space="0" w:color="auto"/>
            </w:tcBorders>
          </w:tcPr>
          <w:p w14:paraId="5F0ED3AE" w14:textId="32DC3597" w:rsidR="00E62792" w:rsidRDefault="00E62792" w:rsidP="00E62792">
            <w:pPr>
              <w:rPr>
                <w:lang w:val="en-US"/>
              </w:rPr>
            </w:pPr>
            <w:r>
              <w:rPr>
                <w:lang w:val="en-US"/>
              </w:rPr>
              <w:t>2-step RACH should be examined only after the issues for 4-step RACH are resolved as time permits.</w:t>
            </w:r>
          </w:p>
        </w:tc>
      </w:tr>
      <w:tr w:rsidR="00ED3AE0" w14:paraId="052F749A" w14:textId="77777777" w:rsidTr="00875C51">
        <w:tc>
          <w:tcPr>
            <w:tcW w:w="1479" w:type="dxa"/>
            <w:tcBorders>
              <w:top w:val="single" w:sz="4" w:space="0" w:color="auto"/>
              <w:left w:val="single" w:sz="4" w:space="0" w:color="auto"/>
              <w:bottom w:val="single" w:sz="4" w:space="0" w:color="auto"/>
              <w:right w:val="single" w:sz="4" w:space="0" w:color="auto"/>
            </w:tcBorders>
          </w:tcPr>
          <w:p w14:paraId="47F4BCD3" w14:textId="2322C68E" w:rsidR="00ED3AE0" w:rsidRPr="00ED3AE0" w:rsidRDefault="00ED3AE0" w:rsidP="00E62792">
            <w:pPr>
              <w:rPr>
                <w:rFonts w:eastAsia="DengXian"/>
                <w:lang w:val="en-US" w:eastAsia="zh-CN"/>
              </w:rPr>
            </w:pPr>
            <w:r>
              <w:rPr>
                <w:rFonts w:eastAsia="DengXian" w:hint="eastAsia"/>
                <w:lang w:val="en-US" w:eastAsia="zh-CN"/>
              </w:rPr>
              <w:t>O</w:t>
            </w:r>
            <w:r>
              <w:rPr>
                <w:rFonts w:eastAsia="DengXian"/>
                <w:lang w:val="en-US" w:eastAsia="zh-CN"/>
              </w:rPr>
              <w:t>PPO</w:t>
            </w:r>
          </w:p>
        </w:tc>
        <w:tc>
          <w:tcPr>
            <w:tcW w:w="1372" w:type="dxa"/>
            <w:tcBorders>
              <w:top w:val="single" w:sz="4" w:space="0" w:color="auto"/>
              <w:left w:val="single" w:sz="4" w:space="0" w:color="auto"/>
              <w:bottom w:val="single" w:sz="4" w:space="0" w:color="auto"/>
              <w:right w:val="single" w:sz="4" w:space="0" w:color="auto"/>
            </w:tcBorders>
          </w:tcPr>
          <w:p w14:paraId="12FCBBBA" w14:textId="0828059D" w:rsidR="00ED3AE0" w:rsidRPr="00ED3AE0" w:rsidRDefault="00ED3AE0" w:rsidP="00E62792">
            <w:pPr>
              <w:tabs>
                <w:tab w:val="left" w:pos="551"/>
              </w:tabs>
              <w:rPr>
                <w:rFonts w:eastAsia="DengXian"/>
                <w:lang w:val="en-US" w:eastAsia="zh-CN"/>
              </w:rPr>
            </w:pPr>
            <w:r>
              <w:rPr>
                <w:rFonts w:eastAsia="DengXia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04BA9695" w14:textId="7F179B01" w:rsidR="00ED3AE0" w:rsidRPr="00ED3AE0" w:rsidRDefault="00ED3AE0" w:rsidP="00E62792">
            <w:pPr>
              <w:rPr>
                <w:rFonts w:eastAsia="DengXian"/>
                <w:lang w:val="en-US" w:eastAsia="zh-CN"/>
              </w:rPr>
            </w:pPr>
            <w:r>
              <w:rPr>
                <w:rFonts w:eastAsia="DengXian"/>
                <w:lang w:val="en-US" w:eastAsia="zh-CN"/>
              </w:rPr>
              <w:t>The aspects can be discussed in RAN2.</w:t>
            </w:r>
          </w:p>
        </w:tc>
      </w:tr>
      <w:tr w:rsidR="002C1130" w14:paraId="4C4DD7A2" w14:textId="77777777" w:rsidTr="00875C51">
        <w:tc>
          <w:tcPr>
            <w:tcW w:w="1479" w:type="dxa"/>
            <w:tcBorders>
              <w:top w:val="single" w:sz="4" w:space="0" w:color="auto"/>
              <w:left w:val="single" w:sz="4" w:space="0" w:color="auto"/>
              <w:bottom w:val="single" w:sz="4" w:space="0" w:color="auto"/>
              <w:right w:val="single" w:sz="4" w:space="0" w:color="auto"/>
            </w:tcBorders>
          </w:tcPr>
          <w:p w14:paraId="313894A5" w14:textId="47CAE675" w:rsidR="002C1130" w:rsidRPr="002C1130" w:rsidRDefault="00472768" w:rsidP="00E62792">
            <w:pPr>
              <w:rPr>
                <w:rFonts w:eastAsia="游明朝"/>
                <w:lang w:val="en-US" w:eastAsia="ja-JP"/>
              </w:rPr>
            </w:pPr>
            <w:r>
              <w:rPr>
                <w:rFonts w:eastAsia="游明朝"/>
                <w:lang w:val="en-US" w:eastAsia="ja-JP"/>
              </w:rPr>
              <w:t>Qualcomm</w:t>
            </w:r>
          </w:p>
        </w:tc>
        <w:tc>
          <w:tcPr>
            <w:tcW w:w="1372" w:type="dxa"/>
            <w:tcBorders>
              <w:top w:val="single" w:sz="4" w:space="0" w:color="auto"/>
              <w:left w:val="single" w:sz="4" w:space="0" w:color="auto"/>
              <w:bottom w:val="single" w:sz="4" w:space="0" w:color="auto"/>
              <w:right w:val="single" w:sz="4" w:space="0" w:color="auto"/>
            </w:tcBorders>
          </w:tcPr>
          <w:p w14:paraId="62AB4C51" w14:textId="4DF7DE96" w:rsidR="002C1130" w:rsidRDefault="00472768" w:rsidP="00E62792">
            <w:pPr>
              <w:tabs>
                <w:tab w:val="left" w:pos="551"/>
              </w:tabs>
              <w:rPr>
                <w:rFonts w:eastAsia="DengXian"/>
                <w:lang w:val="en-US" w:eastAsia="zh-CN"/>
              </w:rPr>
            </w:pPr>
            <w:r>
              <w:rPr>
                <w:rFonts w:eastAsia="DengXian"/>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609B991D" w14:textId="7510DB54" w:rsidR="002C1130" w:rsidRDefault="00472768" w:rsidP="00E62792">
            <w:pPr>
              <w:rPr>
                <w:rFonts w:eastAsia="DengXian"/>
                <w:lang w:val="en-US" w:eastAsia="zh-CN"/>
              </w:rPr>
            </w:pPr>
            <w:r>
              <w:rPr>
                <w:rFonts w:eastAsia="DengXian"/>
                <w:lang w:val="en-US" w:eastAsia="zh-CN"/>
              </w:rPr>
              <w:t>2-step RACH can be supported as an optional UE feature. It is up to NW to configure the 2-step RACH resources and RACH type selection procedure for RedCap devices.</w:t>
            </w:r>
            <w:r w:rsidR="00B2059F">
              <w:rPr>
                <w:rFonts w:eastAsia="DengXian"/>
                <w:lang w:val="en-US" w:eastAsia="zh-CN"/>
              </w:rPr>
              <w:t xml:space="preserve"> In addition, 2-step RACH based SDT can be supported by RedCap devices</w:t>
            </w:r>
            <w:r w:rsidR="001F1484">
              <w:rPr>
                <w:rFonts w:eastAsia="DengXian"/>
                <w:lang w:val="en-US" w:eastAsia="zh-CN"/>
              </w:rPr>
              <w:t xml:space="preserve"> for power saving and signaling overhead reduction.</w:t>
            </w:r>
          </w:p>
        </w:tc>
      </w:tr>
      <w:tr w:rsidR="00853CEE" w14:paraId="082BC683" w14:textId="77777777" w:rsidTr="00853CEE">
        <w:tc>
          <w:tcPr>
            <w:tcW w:w="1479" w:type="dxa"/>
            <w:tcBorders>
              <w:top w:val="single" w:sz="4" w:space="0" w:color="auto"/>
              <w:left w:val="single" w:sz="4" w:space="0" w:color="auto"/>
              <w:bottom w:val="single" w:sz="4" w:space="0" w:color="auto"/>
              <w:right w:val="single" w:sz="4" w:space="0" w:color="auto"/>
            </w:tcBorders>
          </w:tcPr>
          <w:p w14:paraId="3DB9B06E" w14:textId="36370BBB" w:rsidR="00853CEE" w:rsidRDefault="00853CEE" w:rsidP="00853CEE">
            <w:pPr>
              <w:jc w:val="both"/>
              <w:rPr>
                <w:rFonts w:eastAsia="游明朝"/>
                <w:lang w:val="en-US" w:eastAsia="ja-JP"/>
              </w:rPr>
            </w:pPr>
            <w:r>
              <w:rPr>
                <w:rFonts w:eastAsia="游明朝" w:hint="eastAsia"/>
                <w:lang w:val="en-US" w:eastAsia="ja-JP"/>
              </w:rPr>
              <w:t>P</w:t>
            </w:r>
            <w:r>
              <w:rPr>
                <w:rFonts w:eastAsia="游明朝"/>
                <w:lang w:val="en-US" w:eastAsia="ja-JP"/>
              </w:rPr>
              <w:t>anasonic</w:t>
            </w:r>
          </w:p>
        </w:tc>
        <w:tc>
          <w:tcPr>
            <w:tcW w:w="1372" w:type="dxa"/>
            <w:tcBorders>
              <w:top w:val="single" w:sz="4" w:space="0" w:color="auto"/>
              <w:left w:val="single" w:sz="4" w:space="0" w:color="auto"/>
              <w:bottom w:val="single" w:sz="4" w:space="0" w:color="auto"/>
              <w:right w:val="single" w:sz="4" w:space="0" w:color="auto"/>
            </w:tcBorders>
          </w:tcPr>
          <w:p w14:paraId="17B23385" w14:textId="6384FCE6" w:rsidR="00853CEE" w:rsidRDefault="00853CEE" w:rsidP="00853CEE">
            <w:pPr>
              <w:tabs>
                <w:tab w:val="left" w:pos="551"/>
              </w:tabs>
              <w:rPr>
                <w:rFonts w:eastAsia="DengXian"/>
                <w:lang w:val="en-US" w:eastAsia="zh-CN"/>
              </w:rPr>
            </w:pPr>
            <w:r>
              <w:rPr>
                <w:rFonts w:eastAsia="游明朝" w:hint="eastAsia"/>
                <w:lang w:val="en-US" w:eastAsia="ja-JP"/>
              </w:rPr>
              <w:t>-</w:t>
            </w:r>
          </w:p>
        </w:tc>
        <w:tc>
          <w:tcPr>
            <w:tcW w:w="6780" w:type="dxa"/>
            <w:tcBorders>
              <w:top w:val="single" w:sz="4" w:space="0" w:color="auto"/>
              <w:left w:val="single" w:sz="4" w:space="0" w:color="auto"/>
              <w:bottom w:val="single" w:sz="4" w:space="0" w:color="auto"/>
              <w:right w:val="single" w:sz="4" w:space="0" w:color="auto"/>
            </w:tcBorders>
          </w:tcPr>
          <w:p w14:paraId="2A6F3AB4" w14:textId="7FE6E230" w:rsidR="00853CEE" w:rsidRDefault="00853CEE" w:rsidP="00853CEE">
            <w:pPr>
              <w:rPr>
                <w:rFonts w:eastAsia="DengXian"/>
                <w:lang w:val="en-US" w:eastAsia="zh-CN"/>
              </w:rPr>
            </w:pPr>
            <w:r>
              <w:rPr>
                <w:lang w:val="en-US"/>
              </w:rPr>
              <w:t>T</w:t>
            </w:r>
            <w:r w:rsidRPr="00667A3F">
              <w:rPr>
                <w:lang w:val="en-US"/>
              </w:rPr>
              <w:t xml:space="preserve">he discussion for 4-step RACH </w:t>
            </w:r>
            <w:r>
              <w:rPr>
                <w:lang w:val="en-US"/>
              </w:rPr>
              <w:t>should be</w:t>
            </w:r>
            <w:r w:rsidRPr="00667A3F">
              <w:rPr>
                <w:lang w:val="en-US"/>
              </w:rPr>
              <w:t xml:space="preserve"> prioritized</w:t>
            </w:r>
            <w:r>
              <w:rPr>
                <w:lang w:val="en-US"/>
              </w:rPr>
              <w:t xml:space="preserve"> as RedCap UEs would not be latency sensitive usage.</w:t>
            </w:r>
          </w:p>
        </w:tc>
      </w:tr>
      <w:tr w:rsidR="006743D4" w14:paraId="6D3956B3" w14:textId="77777777" w:rsidTr="00853CEE">
        <w:tc>
          <w:tcPr>
            <w:tcW w:w="1479" w:type="dxa"/>
            <w:tcBorders>
              <w:top w:val="single" w:sz="4" w:space="0" w:color="auto"/>
              <w:left w:val="single" w:sz="4" w:space="0" w:color="auto"/>
              <w:bottom w:val="single" w:sz="4" w:space="0" w:color="auto"/>
              <w:right w:val="single" w:sz="4" w:space="0" w:color="auto"/>
            </w:tcBorders>
          </w:tcPr>
          <w:p w14:paraId="4B0FFA49" w14:textId="3C04C5DC" w:rsidR="006743D4" w:rsidRPr="006743D4" w:rsidRDefault="006743D4" w:rsidP="00853CEE">
            <w:pPr>
              <w:jc w:val="both"/>
              <w:rPr>
                <w:rFonts w:eastAsia="DengXian"/>
                <w:lang w:val="en-US" w:eastAsia="zh-CN"/>
              </w:rPr>
            </w:pPr>
            <w:r>
              <w:rPr>
                <w:rFonts w:eastAsia="DengXian" w:hint="eastAsia"/>
                <w:lang w:val="en-US" w:eastAsia="zh-CN"/>
              </w:rPr>
              <w:t>T</w:t>
            </w:r>
            <w:r>
              <w:rPr>
                <w:rFonts w:eastAsia="DengXian"/>
                <w:lang w:val="en-US" w:eastAsia="zh-CN"/>
              </w:rPr>
              <w:t>CL</w:t>
            </w:r>
          </w:p>
        </w:tc>
        <w:tc>
          <w:tcPr>
            <w:tcW w:w="1372" w:type="dxa"/>
            <w:tcBorders>
              <w:top w:val="single" w:sz="4" w:space="0" w:color="auto"/>
              <w:left w:val="single" w:sz="4" w:space="0" w:color="auto"/>
              <w:bottom w:val="single" w:sz="4" w:space="0" w:color="auto"/>
              <w:right w:val="single" w:sz="4" w:space="0" w:color="auto"/>
            </w:tcBorders>
          </w:tcPr>
          <w:p w14:paraId="3F019E02" w14:textId="1E276469" w:rsidR="006743D4" w:rsidRPr="006743D4" w:rsidRDefault="006743D4" w:rsidP="00853CEE">
            <w:pPr>
              <w:tabs>
                <w:tab w:val="left" w:pos="551"/>
              </w:tabs>
              <w:rPr>
                <w:rFonts w:eastAsia="DengXian"/>
                <w:lang w:val="en-US" w:eastAsia="zh-CN"/>
              </w:rPr>
            </w:pPr>
            <w:r>
              <w:rPr>
                <w:rFonts w:eastAsia="DengXia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3C178440" w14:textId="699ED04E" w:rsidR="006743D4" w:rsidRPr="006743D4" w:rsidRDefault="006743D4" w:rsidP="00853CEE">
            <w:pPr>
              <w:rPr>
                <w:rFonts w:eastAsia="DengXian"/>
                <w:lang w:val="en-US" w:eastAsia="zh-CN"/>
              </w:rPr>
            </w:pPr>
            <w:r>
              <w:rPr>
                <w:rFonts w:eastAsia="DengXian" w:hint="eastAsia"/>
                <w:lang w:val="en-US" w:eastAsia="zh-CN"/>
              </w:rPr>
              <w:t>We</w:t>
            </w:r>
            <w:r>
              <w:rPr>
                <w:rFonts w:eastAsia="DengXian"/>
                <w:lang w:val="en-US" w:eastAsia="zh-CN"/>
              </w:rPr>
              <w:t xml:space="preserve"> support 2-step RACH for Redcap UES. But 2-step RACH</w:t>
            </w:r>
            <w:r w:rsidRPr="006743D4">
              <w:rPr>
                <w:rFonts w:eastAsia="DengXian"/>
                <w:lang w:val="en-US" w:eastAsia="zh-CN"/>
              </w:rPr>
              <w:t xml:space="preserve"> should be a low priority</w:t>
            </w:r>
            <w:r>
              <w:rPr>
                <w:rFonts w:eastAsia="DengXian"/>
                <w:lang w:val="en-US" w:eastAsia="zh-CN"/>
              </w:rPr>
              <w:t>.</w:t>
            </w:r>
          </w:p>
        </w:tc>
      </w:tr>
      <w:tr w:rsidR="00AF2228" w14:paraId="47440BA6" w14:textId="77777777" w:rsidTr="00853CEE">
        <w:tc>
          <w:tcPr>
            <w:tcW w:w="1479" w:type="dxa"/>
            <w:tcBorders>
              <w:top w:val="single" w:sz="4" w:space="0" w:color="auto"/>
              <w:left w:val="single" w:sz="4" w:space="0" w:color="auto"/>
              <w:bottom w:val="single" w:sz="4" w:space="0" w:color="auto"/>
              <w:right w:val="single" w:sz="4" w:space="0" w:color="auto"/>
            </w:tcBorders>
          </w:tcPr>
          <w:p w14:paraId="5F6A729D" w14:textId="7E3B4766" w:rsidR="00AF2228" w:rsidRDefault="00AF2228" w:rsidP="00853CEE">
            <w:pPr>
              <w:jc w:val="both"/>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Borders>
              <w:top w:val="single" w:sz="4" w:space="0" w:color="auto"/>
              <w:left w:val="single" w:sz="4" w:space="0" w:color="auto"/>
              <w:bottom w:val="single" w:sz="4" w:space="0" w:color="auto"/>
              <w:right w:val="single" w:sz="4" w:space="0" w:color="auto"/>
            </w:tcBorders>
          </w:tcPr>
          <w:p w14:paraId="11BBD957" w14:textId="77777777" w:rsidR="00AF2228" w:rsidRDefault="00AF2228" w:rsidP="00853CEE">
            <w:pPr>
              <w:tabs>
                <w:tab w:val="left" w:pos="551"/>
              </w:tabs>
              <w:rPr>
                <w:rFonts w:eastAsia="DengXian"/>
                <w:lang w:val="en-US" w:eastAsia="zh-CN"/>
              </w:rPr>
            </w:pPr>
          </w:p>
        </w:tc>
        <w:tc>
          <w:tcPr>
            <w:tcW w:w="6780" w:type="dxa"/>
            <w:tcBorders>
              <w:top w:val="single" w:sz="4" w:space="0" w:color="auto"/>
              <w:left w:val="single" w:sz="4" w:space="0" w:color="auto"/>
              <w:bottom w:val="single" w:sz="4" w:space="0" w:color="auto"/>
              <w:right w:val="single" w:sz="4" w:space="0" w:color="auto"/>
            </w:tcBorders>
          </w:tcPr>
          <w:p w14:paraId="6E8D8C16" w14:textId="6D1CD2EB" w:rsidR="00AF2228" w:rsidRDefault="00AF2228" w:rsidP="00853CEE">
            <w:pPr>
              <w:rPr>
                <w:rFonts w:eastAsia="DengXian"/>
                <w:lang w:val="en-US" w:eastAsia="zh-CN"/>
              </w:rPr>
            </w:pPr>
            <w:r>
              <w:rPr>
                <w:rFonts w:eastAsia="DengXian" w:hint="eastAsia"/>
                <w:lang w:val="en-US" w:eastAsia="zh-CN"/>
              </w:rPr>
              <w:t>W</w:t>
            </w:r>
            <w:r>
              <w:rPr>
                <w:rFonts w:eastAsia="DengXian"/>
                <w:lang w:val="en-US" w:eastAsia="zh-CN"/>
              </w:rPr>
              <w:t>e are open to discuss 2-step RACH</w:t>
            </w:r>
            <w:r w:rsidR="00FD1281">
              <w:rPr>
                <w:rFonts w:eastAsia="DengXian"/>
                <w:lang w:val="en-US" w:eastAsia="zh-CN"/>
              </w:rPr>
              <w:t xml:space="preserve"> for RedCap UEs.</w:t>
            </w:r>
          </w:p>
        </w:tc>
      </w:tr>
      <w:tr w:rsidR="00670423" w14:paraId="47F917AC" w14:textId="77777777" w:rsidTr="00853CEE">
        <w:tc>
          <w:tcPr>
            <w:tcW w:w="1479" w:type="dxa"/>
            <w:tcBorders>
              <w:top w:val="single" w:sz="4" w:space="0" w:color="auto"/>
              <w:left w:val="single" w:sz="4" w:space="0" w:color="auto"/>
              <w:bottom w:val="single" w:sz="4" w:space="0" w:color="auto"/>
              <w:right w:val="single" w:sz="4" w:space="0" w:color="auto"/>
            </w:tcBorders>
          </w:tcPr>
          <w:p w14:paraId="5DB3F6C1" w14:textId="3C121293" w:rsidR="00670423" w:rsidRDefault="00670423" w:rsidP="00670423">
            <w:pPr>
              <w:jc w:val="both"/>
              <w:rPr>
                <w:rFonts w:eastAsia="DengXian"/>
                <w:lang w:val="en-US" w:eastAsia="zh-CN"/>
              </w:rPr>
            </w:pPr>
            <w:r>
              <w:rPr>
                <w:rFonts w:eastAsia="游明朝"/>
                <w:lang w:val="en-US" w:eastAsia="ja-JP"/>
              </w:rPr>
              <w:t>Lenovo, Motorola Mobility</w:t>
            </w:r>
          </w:p>
        </w:tc>
        <w:tc>
          <w:tcPr>
            <w:tcW w:w="1372" w:type="dxa"/>
            <w:tcBorders>
              <w:top w:val="single" w:sz="4" w:space="0" w:color="auto"/>
              <w:left w:val="single" w:sz="4" w:space="0" w:color="auto"/>
              <w:bottom w:val="single" w:sz="4" w:space="0" w:color="auto"/>
              <w:right w:val="single" w:sz="4" w:space="0" w:color="auto"/>
            </w:tcBorders>
          </w:tcPr>
          <w:p w14:paraId="5C0E23CD" w14:textId="1C5F7549" w:rsidR="00670423" w:rsidRDefault="00670423" w:rsidP="00670423">
            <w:pPr>
              <w:tabs>
                <w:tab w:val="left" w:pos="551"/>
              </w:tabs>
              <w:rPr>
                <w:rFonts w:eastAsia="DengXian"/>
                <w:lang w:val="en-US" w:eastAsia="zh-CN"/>
              </w:rPr>
            </w:pPr>
            <w:r>
              <w:rPr>
                <w:rFonts w:eastAsia="DengXian"/>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25805993" w14:textId="39E95853" w:rsidR="00670423" w:rsidRDefault="00670423" w:rsidP="00670423">
            <w:pPr>
              <w:rPr>
                <w:rFonts w:eastAsia="DengXian"/>
                <w:lang w:val="en-US" w:eastAsia="zh-CN"/>
              </w:rPr>
            </w:pPr>
            <w:r>
              <w:rPr>
                <w:rFonts w:eastAsia="DengXian"/>
                <w:lang w:val="en-US" w:eastAsia="zh-CN"/>
              </w:rPr>
              <w:t>In our view, the aspects of e.g., early identification in MsgA preamble or MsgA PUSCH, preamble to PRU mapping, etc. should be studied.</w:t>
            </w:r>
          </w:p>
        </w:tc>
      </w:tr>
      <w:tr w:rsidR="00F74DCF" w14:paraId="212E1CF6" w14:textId="77777777" w:rsidTr="00853CEE">
        <w:tc>
          <w:tcPr>
            <w:tcW w:w="1479" w:type="dxa"/>
            <w:tcBorders>
              <w:top w:val="single" w:sz="4" w:space="0" w:color="auto"/>
              <w:left w:val="single" w:sz="4" w:space="0" w:color="auto"/>
              <w:bottom w:val="single" w:sz="4" w:space="0" w:color="auto"/>
              <w:right w:val="single" w:sz="4" w:space="0" w:color="auto"/>
            </w:tcBorders>
          </w:tcPr>
          <w:p w14:paraId="5F052D6B" w14:textId="4125D963" w:rsidR="00F74DCF" w:rsidRDefault="00F74DCF" w:rsidP="00F74DCF">
            <w:pPr>
              <w:jc w:val="both"/>
              <w:rPr>
                <w:rFonts w:eastAsia="游明朝"/>
                <w:lang w:val="en-US" w:eastAsia="ja-JP"/>
              </w:rPr>
            </w:pPr>
            <w:r>
              <w:rPr>
                <w:rFonts w:eastAsia="DengXian"/>
                <w:lang w:val="en-US" w:eastAsia="zh-CN"/>
              </w:rPr>
              <w:lastRenderedPageBreak/>
              <w:t>ZTE, Sanechips</w:t>
            </w:r>
          </w:p>
        </w:tc>
        <w:tc>
          <w:tcPr>
            <w:tcW w:w="1372" w:type="dxa"/>
            <w:tcBorders>
              <w:top w:val="single" w:sz="4" w:space="0" w:color="auto"/>
              <w:left w:val="single" w:sz="4" w:space="0" w:color="auto"/>
              <w:bottom w:val="single" w:sz="4" w:space="0" w:color="auto"/>
              <w:right w:val="single" w:sz="4" w:space="0" w:color="auto"/>
            </w:tcBorders>
          </w:tcPr>
          <w:p w14:paraId="64AC5B1A" w14:textId="64119510" w:rsidR="00F74DCF" w:rsidRDefault="00F74DCF" w:rsidP="00F74DCF">
            <w:pPr>
              <w:tabs>
                <w:tab w:val="left" w:pos="551"/>
              </w:tabs>
              <w:rPr>
                <w:rFonts w:eastAsia="DengXian"/>
                <w:lang w:val="en-US" w:eastAsia="zh-CN"/>
              </w:rPr>
            </w:pPr>
            <w:r>
              <w:rPr>
                <w:rFonts w:eastAsia="DengXian"/>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432FF09A" w14:textId="11906872" w:rsidR="00F74DCF" w:rsidRDefault="00F74DCF" w:rsidP="00F74DCF">
            <w:pPr>
              <w:rPr>
                <w:rFonts w:eastAsia="DengXian"/>
                <w:lang w:val="en-US" w:eastAsia="zh-CN"/>
              </w:rPr>
            </w:pPr>
            <w:r>
              <w:rPr>
                <w:rFonts w:eastAsia="DengXian"/>
                <w:lang w:val="en-US" w:eastAsia="zh-CN"/>
              </w:rPr>
              <w:t>Details can be discussed later</w:t>
            </w:r>
          </w:p>
        </w:tc>
      </w:tr>
      <w:tr w:rsidR="009D3582" w14:paraId="3723E339" w14:textId="77777777" w:rsidTr="00853CEE">
        <w:tc>
          <w:tcPr>
            <w:tcW w:w="1479" w:type="dxa"/>
            <w:tcBorders>
              <w:top w:val="single" w:sz="4" w:space="0" w:color="auto"/>
              <w:left w:val="single" w:sz="4" w:space="0" w:color="auto"/>
              <w:bottom w:val="single" w:sz="4" w:space="0" w:color="auto"/>
              <w:right w:val="single" w:sz="4" w:space="0" w:color="auto"/>
            </w:tcBorders>
          </w:tcPr>
          <w:p w14:paraId="0E09255C" w14:textId="01836DCB" w:rsidR="009D3582" w:rsidRDefault="009D3582" w:rsidP="009D3582">
            <w:pPr>
              <w:jc w:val="both"/>
              <w:rPr>
                <w:rFonts w:eastAsia="DengXian"/>
                <w:lang w:val="en-US" w:eastAsia="zh-CN"/>
              </w:rPr>
            </w:pPr>
            <w:r>
              <w:rPr>
                <w:rFonts w:eastAsia="游明朝" w:hint="eastAsia"/>
                <w:lang w:val="en-US" w:eastAsia="ja-JP"/>
              </w:rPr>
              <w:t>F</w:t>
            </w:r>
            <w:r>
              <w:rPr>
                <w:rFonts w:eastAsia="游明朝"/>
                <w:lang w:val="en-US" w:eastAsia="ja-JP"/>
              </w:rPr>
              <w:t>L3</w:t>
            </w:r>
          </w:p>
        </w:tc>
        <w:tc>
          <w:tcPr>
            <w:tcW w:w="1372" w:type="dxa"/>
            <w:tcBorders>
              <w:top w:val="single" w:sz="4" w:space="0" w:color="auto"/>
              <w:left w:val="single" w:sz="4" w:space="0" w:color="auto"/>
              <w:bottom w:val="single" w:sz="4" w:space="0" w:color="auto"/>
              <w:right w:val="single" w:sz="4" w:space="0" w:color="auto"/>
            </w:tcBorders>
          </w:tcPr>
          <w:p w14:paraId="0FEB04AE" w14:textId="77777777" w:rsidR="009D3582" w:rsidRDefault="009D3582" w:rsidP="009D3582">
            <w:pPr>
              <w:tabs>
                <w:tab w:val="left" w:pos="551"/>
              </w:tabs>
              <w:rPr>
                <w:rFonts w:eastAsia="DengXian"/>
                <w:lang w:val="en-US" w:eastAsia="zh-CN"/>
              </w:rPr>
            </w:pPr>
          </w:p>
        </w:tc>
        <w:tc>
          <w:tcPr>
            <w:tcW w:w="6780" w:type="dxa"/>
            <w:tcBorders>
              <w:top w:val="single" w:sz="4" w:space="0" w:color="auto"/>
              <w:left w:val="single" w:sz="4" w:space="0" w:color="auto"/>
              <w:bottom w:val="single" w:sz="4" w:space="0" w:color="auto"/>
              <w:right w:val="single" w:sz="4" w:space="0" w:color="auto"/>
            </w:tcBorders>
          </w:tcPr>
          <w:p w14:paraId="461F3AE9" w14:textId="2A17A4D1" w:rsidR="009D3582" w:rsidRDefault="009D3582" w:rsidP="009D3582">
            <w:pPr>
              <w:rPr>
                <w:rFonts w:eastAsia="DengXian"/>
                <w:lang w:val="en-US" w:eastAsia="zh-CN"/>
              </w:rPr>
            </w:pPr>
            <w:r>
              <w:rPr>
                <w:rFonts w:eastAsia="游明朝" w:hint="eastAsia"/>
                <w:lang w:val="en-US" w:eastAsia="ja-JP"/>
              </w:rPr>
              <w:t>P</w:t>
            </w:r>
            <w:r>
              <w:rPr>
                <w:rFonts w:eastAsia="游明朝"/>
                <w:lang w:val="en-US" w:eastAsia="ja-JP"/>
              </w:rPr>
              <w:t>lease provide your view if not yet provided</w:t>
            </w:r>
          </w:p>
        </w:tc>
      </w:tr>
      <w:tr w:rsidR="009D3582" w14:paraId="7A72474D" w14:textId="77777777" w:rsidTr="00853CEE">
        <w:tc>
          <w:tcPr>
            <w:tcW w:w="1479" w:type="dxa"/>
            <w:tcBorders>
              <w:top w:val="single" w:sz="4" w:space="0" w:color="auto"/>
              <w:left w:val="single" w:sz="4" w:space="0" w:color="auto"/>
              <w:bottom w:val="single" w:sz="4" w:space="0" w:color="auto"/>
              <w:right w:val="single" w:sz="4" w:space="0" w:color="auto"/>
            </w:tcBorders>
          </w:tcPr>
          <w:p w14:paraId="3C8524AC" w14:textId="77777777" w:rsidR="009D3582" w:rsidRDefault="009D3582" w:rsidP="009D3582">
            <w:pPr>
              <w:jc w:val="both"/>
              <w:rPr>
                <w:rFonts w:eastAsia="游明朝"/>
                <w:lang w:val="en-US" w:eastAsia="ja-JP"/>
              </w:rPr>
            </w:pPr>
          </w:p>
        </w:tc>
        <w:tc>
          <w:tcPr>
            <w:tcW w:w="1372" w:type="dxa"/>
            <w:tcBorders>
              <w:top w:val="single" w:sz="4" w:space="0" w:color="auto"/>
              <w:left w:val="single" w:sz="4" w:space="0" w:color="auto"/>
              <w:bottom w:val="single" w:sz="4" w:space="0" w:color="auto"/>
              <w:right w:val="single" w:sz="4" w:space="0" w:color="auto"/>
            </w:tcBorders>
          </w:tcPr>
          <w:p w14:paraId="5ADCB166" w14:textId="77777777" w:rsidR="009D3582" w:rsidRDefault="009D3582" w:rsidP="009D3582">
            <w:pPr>
              <w:tabs>
                <w:tab w:val="left" w:pos="551"/>
              </w:tabs>
              <w:rPr>
                <w:rFonts w:eastAsia="DengXian"/>
                <w:lang w:val="en-US" w:eastAsia="zh-CN"/>
              </w:rPr>
            </w:pPr>
          </w:p>
        </w:tc>
        <w:tc>
          <w:tcPr>
            <w:tcW w:w="6780" w:type="dxa"/>
            <w:tcBorders>
              <w:top w:val="single" w:sz="4" w:space="0" w:color="auto"/>
              <w:left w:val="single" w:sz="4" w:space="0" w:color="auto"/>
              <w:bottom w:val="single" w:sz="4" w:space="0" w:color="auto"/>
              <w:right w:val="single" w:sz="4" w:space="0" w:color="auto"/>
            </w:tcBorders>
          </w:tcPr>
          <w:p w14:paraId="5F8E8ADE" w14:textId="77777777" w:rsidR="009D3582" w:rsidRDefault="009D3582" w:rsidP="009D3582">
            <w:pPr>
              <w:rPr>
                <w:rFonts w:eastAsia="游明朝"/>
                <w:lang w:val="en-US" w:eastAsia="ja-JP"/>
              </w:rPr>
            </w:pPr>
          </w:p>
        </w:tc>
      </w:tr>
    </w:tbl>
    <w:p w14:paraId="78DF80B3" w14:textId="77777777" w:rsidR="009B23E1" w:rsidRDefault="009B23E1" w:rsidP="001330AA">
      <w:pPr>
        <w:spacing w:after="100" w:afterAutospacing="1"/>
        <w:jc w:val="both"/>
        <w:rPr>
          <w:rFonts w:eastAsia="游明朝"/>
        </w:rPr>
      </w:pPr>
    </w:p>
    <w:p w14:paraId="69F7BEF2" w14:textId="6852D381" w:rsidR="006D441A" w:rsidRDefault="008E1945" w:rsidP="001330AA">
      <w:pPr>
        <w:spacing w:after="100" w:afterAutospacing="1"/>
        <w:jc w:val="both"/>
        <w:rPr>
          <w:rFonts w:eastAsia="游明朝"/>
          <w:lang w:eastAsia="ja-JP"/>
        </w:rPr>
      </w:pPr>
      <w:r>
        <w:rPr>
          <w:rFonts w:eastAsia="游明朝" w:hint="eastAsia"/>
          <w:lang w:eastAsia="ja-JP"/>
        </w:rPr>
        <w:t>A</w:t>
      </w:r>
      <w:r>
        <w:rPr>
          <w:rFonts w:eastAsia="游明朝"/>
          <w:lang w:eastAsia="ja-JP"/>
        </w:rPr>
        <w:t xml:space="preserve"> number of contributions [</w:t>
      </w:r>
      <w:r>
        <w:rPr>
          <w:rFonts w:eastAsia="游明朝"/>
        </w:rPr>
        <w:t xml:space="preserve">6, 14, 17, 21, 27] </w:t>
      </w:r>
      <w:r w:rsidR="00794B35">
        <w:rPr>
          <w:rFonts w:eastAsia="游明朝"/>
        </w:rPr>
        <w:t xml:space="preserve">suggest that </w:t>
      </w:r>
      <w:r w:rsidR="00794B35" w:rsidRPr="00794B35">
        <w:rPr>
          <w:rFonts w:eastAsia="游明朝"/>
        </w:rPr>
        <w:t xml:space="preserve">CovEnh UE </w:t>
      </w:r>
      <w:r w:rsidR="00794B35">
        <w:rPr>
          <w:rFonts w:eastAsia="游明朝"/>
        </w:rPr>
        <w:t>is</w:t>
      </w:r>
      <w:r w:rsidR="00794B35" w:rsidRPr="00794B35">
        <w:rPr>
          <w:rFonts w:eastAsia="游明朝"/>
        </w:rPr>
        <w:t xml:space="preserve"> taken into account for the early indication</w:t>
      </w:r>
      <w:r w:rsidR="002F532F">
        <w:rPr>
          <w:rFonts w:eastAsia="游明朝"/>
        </w:rPr>
        <w:t xml:space="preserve">. </w:t>
      </w:r>
      <w:r w:rsidR="000E44E2">
        <w:rPr>
          <w:rFonts w:cs="Arial"/>
          <w:szCs w:val="18"/>
          <w:lang w:eastAsia="ja-JP"/>
        </w:rPr>
        <w:t>One contribution [23] propose</w:t>
      </w:r>
      <w:r w:rsidR="00A723D6">
        <w:rPr>
          <w:rFonts w:cs="Arial"/>
          <w:szCs w:val="18"/>
          <w:lang w:eastAsia="ja-JP"/>
        </w:rPr>
        <w:t>s</w:t>
      </w:r>
      <w:r w:rsidR="000E44E2">
        <w:rPr>
          <w:rFonts w:cs="Arial"/>
          <w:szCs w:val="18"/>
          <w:lang w:eastAsia="ja-JP"/>
        </w:rPr>
        <w:t xml:space="preserve"> that </w:t>
      </w:r>
      <w:r w:rsidR="000E44E2">
        <w:rPr>
          <w:rFonts w:eastAsia="游明朝"/>
        </w:rPr>
        <w:t xml:space="preserve">UE is identified as RedCap during UE capability reporting </w:t>
      </w:r>
      <w:r w:rsidR="000E44E2">
        <w:rPr>
          <w:rFonts w:eastAsia="游明朝" w:hint="eastAsia"/>
        </w:rPr>
        <w:t>I</w:t>
      </w:r>
      <w:r w:rsidR="000E44E2">
        <w:rPr>
          <w:rFonts w:eastAsia="游明朝"/>
        </w:rPr>
        <w:t>f early indication is not configured.</w:t>
      </w:r>
    </w:p>
    <w:p w14:paraId="1322279D" w14:textId="48387828" w:rsidR="00415698" w:rsidRPr="00107018" w:rsidRDefault="00415698" w:rsidP="00415698">
      <w:pPr>
        <w:jc w:val="both"/>
        <w:rPr>
          <w:b/>
        </w:rPr>
      </w:pPr>
      <w:r w:rsidRPr="00610D35">
        <w:rPr>
          <w:b/>
          <w:highlight w:val="cyan"/>
        </w:rPr>
        <w:t>Medium Priority Question 3-</w:t>
      </w:r>
      <w:r w:rsidR="00DF4FC1">
        <w:rPr>
          <w:b/>
          <w:highlight w:val="cyan"/>
        </w:rPr>
        <w:t>3</w:t>
      </w:r>
      <w:r w:rsidRPr="00610D35">
        <w:rPr>
          <w:b/>
          <w:highlight w:val="cyan"/>
        </w:rPr>
        <w:t>:</w:t>
      </w:r>
    </w:p>
    <w:p w14:paraId="20565F38" w14:textId="60D27172" w:rsidR="00415698" w:rsidRPr="009B23E1" w:rsidRDefault="00415698" w:rsidP="00415698">
      <w:pPr>
        <w:pStyle w:val="a7"/>
        <w:numPr>
          <w:ilvl w:val="0"/>
          <w:numId w:val="6"/>
        </w:numPr>
        <w:jc w:val="both"/>
        <w:rPr>
          <w:b/>
          <w:sz w:val="20"/>
          <w:szCs w:val="22"/>
          <w:lang w:val="en-GB"/>
        </w:rPr>
      </w:pPr>
      <w:r>
        <w:rPr>
          <w:b/>
          <w:sz w:val="20"/>
          <w:szCs w:val="22"/>
          <w:lang w:val="en-GB" w:eastAsia="zh-CN"/>
        </w:rPr>
        <w:t xml:space="preserve">Do we </w:t>
      </w:r>
      <w:r w:rsidR="006C3C36">
        <w:rPr>
          <w:b/>
          <w:sz w:val="20"/>
          <w:szCs w:val="22"/>
          <w:lang w:val="en-GB" w:eastAsia="zh-CN"/>
        </w:rPr>
        <w:t xml:space="preserve">need to take </w:t>
      </w:r>
      <w:r w:rsidR="006C3C36" w:rsidRPr="006C3C36">
        <w:rPr>
          <w:b/>
          <w:sz w:val="20"/>
          <w:szCs w:val="22"/>
          <w:lang w:val="en-GB" w:eastAsia="zh-CN"/>
        </w:rPr>
        <w:t xml:space="preserve">CovEnh UE </w:t>
      </w:r>
      <w:r w:rsidR="006C3C36">
        <w:rPr>
          <w:b/>
          <w:sz w:val="20"/>
          <w:szCs w:val="22"/>
          <w:lang w:val="en-GB" w:eastAsia="zh-CN"/>
        </w:rPr>
        <w:t xml:space="preserve">into account for </w:t>
      </w:r>
      <w:r w:rsidR="006C3C36" w:rsidRPr="006C3C36">
        <w:rPr>
          <w:b/>
          <w:sz w:val="20"/>
          <w:szCs w:val="22"/>
          <w:lang w:val="en-GB" w:eastAsia="zh-CN"/>
        </w:rPr>
        <w:t xml:space="preserve">the early indication </w:t>
      </w:r>
      <w:r w:rsidR="006C3C36">
        <w:rPr>
          <w:b/>
          <w:sz w:val="20"/>
          <w:szCs w:val="22"/>
          <w:lang w:val="en-GB" w:eastAsia="zh-CN"/>
        </w:rPr>
        <w:t>of RedCap UEs? If yes, please provide your view</w:t>
      </w:r>
      <w:r w:rsidR="00A723D6">
        <w:rPr>
          <w:b/>
          <w:sz w:val="20"/>
          <w:szCs w:val="22"/>
          <w:lang w:val="en-GB" w:eastAsia="zh-CN"/>
        </w:rPr>
        <w:t xml:space="preserve"> how to proceed the specification </w:t>
      </w:r>
      <w:r w:rsidR="000A0E4F">
        <w:rPr>
          <w:b/>
          <w:sz w:val="20"/>
          <w:szCs w:val="22"/>
          <w:lang w:val="en-GB" w:eastAsia="zh-CN"/>
        </w:rPr>
        <w:t xml:space="preserve">work </w:t>
      </w:r>
      <w:r w:rsidR="00A723D6">
        <w:rPr>
          <w:b/>
          <w:sz w:val="20"/>
          <w:szCs w:val="22"/>
          <w:lang w:val="en-GB" w:eastAsia="zh-CN"/>
        </w:rPr>
        <w:t xml:space="preserve">(e.g., RedCap </w:t>
      </w:r>
      <w:r w:rsidR="000A0E4F">
        <w:rPr>
          <w:b/>
          <w:sz w:val="20"/>
          <w:szCs w:val="22"/>
          <w:lang w:val="en-GB" w:eastAsia="zh-CN"/>
        </w:rPr>
        <w:t>WI and CovEnh WI can discuss</w:t>
      </w:r>
      <w:r w:rsidR="002A7AB9">
        <w:rPr>
          <w:b/>
          <w:sz w:val="20"/>
          <w:szCs w:val="22"/>
          <w:lang w:val="en-GB" w:eastAsia="zh-CN"/>
        </w:rPr>
        <w:t xml:space="preserve"> it</w:t>
      </w:r>
      <w:r w:rsidR="000A0E4F">
        <w:rPr>
          <w:b/>
          <w:sz w:val="20"/>
          <w:szCs w:val="22"/>
          <w:lang w:val="en-GB" w:eastAsia="zh-CN"/>
        </w:rPr>
        <w:t xml:space="preserve"> separately, or only one of them should </w:t>
      </w:r>
      <w:r w:rsidR="009B4A22">
        <w:rPr>
          <w:b/>
          <w:sz w:val="20"/>
          <w:szCs w:val="22"/>
          <w:lang w:val="en-GB" w:eastAsia="zh-CN"/>
        </w:rPr>
        <w:t>discuss</w:t>
      </w:r>
      <w:r w:rsidR="002A7AB9">
        <w:rPr>
          <w:b/>
          <w:sz w:val="20"/>
          <w:szCs w:val="22"/>
          <w:lang w:val="en-GB" w:eastAsia="zh-CN"/>
        </w:rPr>
        <w:t xml:space="preserve"> it</w:t>
      </w:r>
      <w:r w:rsidR="009B4A22">
        <w:rPr>
          <w:b/>
          <w:sz w:val="20"/>
          <w:szCs w:val="22"/>
          <w:lang w:val="en-GB" w:eastAsia="zh-CN"/>
        </w:rPr>
        <w:t xml:space="preserve"> </w:t>
      </w:r>
      <w:r w:rsidR="00457950">
        <w:rPr>
          <w:b/>
          <w:sz w:val="20"/>
          <w:szCs w:val="22"/>
          <w:lang w:val="en-GB" w:eastAsia="zh-CN"/>
        </w:rPr>
        <w:t xml:space="preserve">with </w:t>
      </w:r>
      <w:r w:rsidR="009B4A22">
        <w:rPr>
          <w:b/>
          <w:sz w:val="20"/>
          <w:szCs w:val="22"/>
          <w:lang w:val="en-GB" w:eastAsia="zh-CN"/>
        </w:rPr>
        <w:t>taking the other’s aspect into account</w:t>
      </w:r>
      <w:r w:rsidR="00A723D6">
        <w:rPr>
          <w:b/>
          <w:sz w:val="20"/>
          <w:szCs w:val="22"/>
          <w:lang w:val="en-GB" w:eastAsia="zh-CN"/>
        </w:rPr>
        <w:t>)</w:t>
      </w:r>
      <w:r w:rsidR="009B4A22">
        <w:rPr>
          <w:b/>
          <w:sz w:val="20"/>
          <w:szCs w:val="22"/>
          <w:lang w:val="en-GB" w:eastAsia="zh-CN"/>
        </w:rPr>
        <w:t>.</w:t>
      </w:r>
    </w:p>
    <w:tbl>
      <w:tblPr>
        <w:tblStyle w:val="af6"/>
        <w:tblW w:w="9631" w:type="dxa"/>
        <w:tblLook w:val="04A0" w:firstRow="1" w:lastRow="0" w:firstColumn="1" w:lastColumn="0" w:noHBand="0" w:noVBand="1"/>
      </w:tblPr>
      <w:tblGrid>
        <w:gridCol w:w="1479"/>
        <w:gridCol w:w="1372"/>
        <w:gridCol w:w="6780"/>
      </w:tblGrid>
      <w:tr w:rsidR="00415698" w14:paraId="56CE38A6" w14:textId="77777777" w:rsidTr="00875C51">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C8FAF20" w14:textId="77777777" w:rsidR="00415698" w:rsidRDefault="00415698" w:rsidP="00875C51">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F3E38EA" w14:textId="77777777" w:rsidR="00415698" w:rsidRDefault="00415698" w:rsidP="00875C51">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11A3E21" w14:textId="77777777" w:rsidR="00415698" w:rsidRDefault="00415698" w:rsidP="00875C51">
            <w:pPr>
              <w:rPr>
                <w:b/>
                <w:bCs/>
              </w:rPr>
            </w:pPr>
            <w:r>
              <w:rPr>
                <w:b/>
                <w:bCs/>
              </w:rPr>
              <w:t>Comments</w:t>
            </w:r>
          </w:p>
        </w:tc>
      </w:tr>
      <w:tr w:rsidR="00D77163" w14:paraId="5316BCCB" w14:textId="77777777" w:rsidTr="00875C51">
        <w:tc>
          <w:tcPr>
            <w:tcW w:w="1479" w:type="dxa"/>
            <w:tcBorders>
              <w:top w:val="single" w:sz="4" w:space="0" w:color="auto"/>
              <w:left w:val="single" w:sz="4" w:space="0" w:color="auto"/>
              <w:bottom w:val="single" w:sz="4" w:space="0" w:color="auto"/>
              <w:right w:val="single" w:sz="4" w:space="0" w:color="auto"/>
            </w:tcBorders>
          </w:tcPr>
          <w:p w14:paraId="40602F24" w14:textId="62F4FFA9" w:rsidR="00D77163" w:rsidRDefault="00D77163" w:rsidP="00D77163">
            <w:pPr>
              <w:rPr>
                <w:lang w:val="en-US" w:eastAsia="ko-KR"/>
              </w:rPr>
            </w:pPr>
            <w:r>
              <w:rPr>
                <w:rFonts w:eastAsia="DengXian" w:hint="eastAsia"/>
                <w:lang w:val="en-US" w:eastAsia="zh-CN"/>
              </w:rPr>
              <w:t>S</w:t>
            </w:r>
            <w:r>
              <w:rPr>
                <w:rFonts w:eastAsia="DengXian"/>
                <w:lang w:val="en-US" w:eastAsia="zh-CN"/>
              </w:rPr>
              <w:t>preadtrum</w:t>
            </w:r>
          </w:p>
        </w:tc>
        <w:tc>
          <w:tcPr>
            <w:tcW w:w="1372" w:type="dxa"/>
            <w:tcBorders>
              <w:top w:val="single" w:sz="4" w:space="0" w:color="auto"/>
              <w:left w:val="single" w:sz="4" w:space="0" w:color="auto"/>
              <w:bottom w:val="single" w:sz="4" w:space="0" w:color="auto"/>
              <w:right w:val="single" w:sz="4" w:space="0" w:color="auto"/>
            </w:tcBorders>
          </w:tcPr>
          <w:p w14:paraId="44FD5510" w14:textId="6C00CFB5" w:rsidR="00D77163" w:rsidRDefault="00D77163" w:rsidP="00D77163">
            <w:pPr>
              <w:tabs>
                <w:tab w:val="left" w:pos="551"/>
              </w:tabs>
              <w:rPr>
                <w:lang w:val="en-US" w:eastAsia="ko-KR"/>
              </w:rPr>
            </w:pPr>
            <w:r>
              <w:rPr>
                <w:rFonts w:eastAsia="DengXian"/>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45B5309C" w14:textId="2629D9DD" w:rsidR="00D77163" w:rsidRDefault="00D77163" w:rsidP="00D77163">
            <w:pPr>
              <w:rPr>
                <w:lang w:val="en-US"/>
              </w:rPr>
            </w:pPr>
            <w:r w:rsidRPr="00927E76">
              <w:rPr>
                <w:rFonts w:eastAsia="DengXian" w:hint="eastAsia"/>
                <w:lang w:val="en-US" w:eastAsia="zh-CN"/>
              </w:rPr>
              <w:t>As</w:t>
            </w:r>
            <w:r w:rsidRPr="00927E76">
              <w:rPr>
                <w:rFonts w:eastAsia="DengXian"/>
                <w:lang w:val="en-US" w:eastAsia="zh-CN"/>
              </w:rPr>
              <w:t xml:space="preserve"> </w:t>
            </w:r>
            <w:r w:rsidRPr="00927E76">
              <w:rPr>
                <w:rFonts w:eastAsia="DengXian" w:hint="eastAsia"/>
                <w:lang w:val="en-US" w:eastAsia="zh-CN"/>
              </w:rPr>
              <w:t>RACH</w:t>
            </w:r>
            <w:r w:rsidRPr="00927E76">
              <w:rPr>
                <w:rFonts w:eastAsia="DengXian"/>
                <w:lang w:val="en-US" w:eastAsia="zh-CN"/>
              </w:rPr>
              <w:t xml:space="preserve"> </w:t>
            </w:r>
            <w:r w:rsidRPr="00927E76">
              <w:rPr>
                <w:rFonts w:eastAsia="DengXian" w:hint="eastAsia"/>
                <w:lang w:val="en-US" w:eastAsia="zh-CN"/>
              </w:rPr>
              <w:t>partitioning</w:t>
            </w:r>
            <w:r w:rsidRPr="00927E76">
              <w:rPr>
                <w:rFonts w:eastAsia="DengXian"/>
                <w:lang w:val="en-US" w:eastAsia="zh-CN"/>
              </w:rPr>
              <w:t xml:space="preserve"> </w:t>
            </w:r>
            <w:r w:rsidRPr="00927E76">
              <w:rPr>
                <w:rFonts w:eastAsia="DengXian" w:hint="eastAsia"/>
                <w:lang w:val="en-US" w:eastAsia="zh-CN"/>
              </w:rPr>
              <w:t>is</w:t>
            </w:r>
            <w:r w:rsidRPr="00927E76">
              <w:rPr>
                <w:rFonts w:eastAsia="DengXian"/>
                <w:lang w:val="en-US" w:eastAsia="zh-CN"/>
              </w:rPr>
              <w:t xml:space="preserve"> </w:t>
            </w:r>
            <w:r w:rsidRPr="00927E76">
              <w:rPr>
                <w:rFonts w:eastAsia="DengXian" w:hint="eastAsia"/>
                <w:lang w:val="en-US" w:eastAsia="zh-CN"/>
              </w:rPr>
              <w:t>being</w:t>
            </w:r>
            <w:r w:rsidRPr="00927E76">
              <w:rPr>
                <w:rFonts w:eastAsia="DengXian"/>
                <w:lang w:val="en-US" w:eastAsia="zh-CN"/>
              </w:rPr>
              <w:t xml:space="preserve"> </w:t>
            </w:r>
            <w:r w:rsidRPr="00927E76">
              <w:rPr>
                <w:rFonts w:eastAsia="DengXian" w:hint="eastAsia"/>
                <w:lang w:val="en-US" w:eastAsia="zh-CN"/>
              </w:rPr>
              <w:t>proposed</w:t>
            </w:r>
            <w:r w:rsidRPr="00927E76">
              <w:rPr>
                <w:rFonts w:eastAsia="DengXian"/>
                <w:lang w:val="en-US" w:eastAsia="zh-CN"/>
              </w:rPr>
              <w:t xml:space="preserve"> </w:t>
            </w:r>
            <w:r w:rsidRPr="00927E76">
              <w:rPr>
                <w:rFonts w:eastAsia="DengXian" w:hint="eastAsia"/>
                <w:lang w:val="en-US" w:eastAsia="zh-CN"/>
              </w:rPr>
              <w:t>in</w:t>
            </w:r>
            <w:r w:rsidRPr="00927E76">
              <w:rPr>
                <w:rFonts w:eastAsia="DengXian"/>
                <w:lang w:val="en-US" w:eastAsia="zh-CN"/>
              </w:rPr>
              <w:t xml:space="preserve"> several Rel-17 WIs </w:t>
            </w:r>
            <w:r w:rsidRPr="00927E76">
              <w:rPr>
                <w:rFonts w:eastAsia="DengXian" w:hint="eastAsia"/>
                <w:lang w:val="en-US" w:eastAsia="zh-CN"/>
              </w:rPr>
              <w:t>(</w:t>
            </w:r>
            <w:r w:rsidRPr="00927E76">
              <w:rPr>
                <w:rFonts w:eastAsia="DengXian"/>
                <w:lang w:val="en-US" w:eastAsia="zh-CN"/>
              </w:rPr>
              <w:t xml:space="preserve">RedCap, Coverage enhancements, Slicing, SDT), </w:t>
            </w:r>
            <w:r w:rsidRPr="00927E76">
              <w:rPr>
                <w:rFonts w:eastAsia="DengXian" w:hint="eastAsia"/>
                <w:lang w:val="en-US" w:eastAsia="zh-CN"/>
              </w:rPr>
              <w:t>RAN2</w:t>
            </w:r>
            <w:r w:rsidRPr="00927E76">
              <w:rPr>
                <w:rFonts w:eastAsia="DengXian"/>
                <w:lang w:val="en-US" w:eastAsia="zh-CN"/>
              </w:rPr>
              <w:t xml:space="preserve"> has decide to </w:t>
            </w:r>
            <w:r w:rsidRPr="00927E76">
              <w:rPr>
                <w:rFonts w:eastAsia="DengXian" w:hint="eastAsia"/>
                <w:lang w:val="en-US" w:eastAsia="zh-CN"/>
              </w:rPr>
              <w:t>open</w:t>
            </w:r>
            <w:r w:rsidRPr="00927E76">
              <w:rPr>
                <w:rFonts w:eastAsia="DengXian"/>
                <w:lang w:val="en-US" w:eastAsia="zh-CN"/>
              </w:rPr>
              <w:t xml:space="preserve"> a common AI for RACH partitioning</w:t>
            </w:r>
            <w:r w:rsidRPr="00927E76">
              <w:rPr>
                <w:rFonts w:eastAsia="DengXian" w:hint="eastAsia"/>
                <w:lang w:val="en-US" w:eastAsia="zh-CN"/>
              </w:rPr>
              <w:t>.</w:t>
            </w:r>
            <w:r w:rsidRPr="00927E76">
              <w:rPr>
                <w:rFonts w:eastAsia="DengXian"/>
                <w:lang w:val="en-US" w:eastAsia="zh-CN"/>
              </w:rPr>
              <w:t xml:space="preserve"> In our opinion, RAN1 should take CovEnh WI’s aspect</w:t>
            </w:r>
            <w:r w:rsidRPr="00927E76">
              <w:rPr>
                <w:rFonts w:eastAsia="DengXian" w:hint="eastAsia"/>
                <w:lang w:val="en-US" w:eastAsia="zh-CN"/>
              </w:rPr>
              <w:t xml:space="preserve"> </w:t>
            </w:r>
            <w:r w:rsidRPr="00927E76">
              <w:rPr>
                <w:rFonts w:eastAsia="DengXian"/>
                <w:lang w:val="en-US" w:eastAsia="zh-CN"/>
              </w:rPr>
              <w:t>into account for RedCap WI.</w:t>
            </w:r>
            <w:r>
              <w:rPr>
                <w:lang w:val="en-US"/>
              </w:rPr>
              <w:t xml:space="preserve"> </w:t>
            </w:r>
          </w:p>
        </w:tc>
      </w:tr>
      <w:tr w:rsidR="00F417B7" w14:paraId="3F9D7EAF" w14:textId="77777777" w:rsidTr="00875C51">
        <w:tc>
          <w:tcPr>
            <w:tcW w:w="1479" w:type="dxa"/>
            <w:tcBorders>
              <w:top w:val="single" w:sz="4" w:space="0" w:color="auto"/>
              <w:left w:val="single" w:sz="4" w:space="0" w:color="auto"/>
              <w:bottom w:val="single" w:sz="4" w:space="0" w:color="auto"/>
              <w:right w:val="single" w:sz="4" w:space="0" w:color="auto"/>
            </w:tcBorders>
          </w:tcPr>
          <w:p w14:paraId="2A5595B5" w14:textId="3A358A04" w:rsidR="00F417B7" w:rsidRDefault="00F417B7" w:rsidP="00F417B7">
            <w:pPr>
              <w:rPr>
                <w:rFonts w:eastAsia="游明朝"/>
                <w:lang w:val="en-US" w:eastAsia="ja-JP"/>
              </w:rPr>
            </w:pPr>
            <w:r>
              <w:rPr>
                <w:lang w:val="en-US" w:eastAsia="ko-KR"/>
              </w:rPr>
              <w:t>LG</w:t>
            </w:r>
          </w:p>
        </w:tc>
        <w:tc>
          <w:tcPr>
            <w:tcW w:w="1372" w:type="dxa"/>
            <w:tcBorders>
              <w:top w:val="single" w:sz="4" w:space="0" w:color="auto"/>
              <w:left w:val="single" w:sz="4" w:space="0" w:color="auto"/>
              <w:bottom w:val="single" w:sz="4" w:space="0" w:color="auto"/>
              <w:right w:val="single" w:sz="4" w:space="0" w:color="auto"/>
            </w:tcBorders>
          </w:tcPr>
          <w:p w14:paraId="305D120D" w14:textId="32FCA03C" w:rsidR="00F417B7" w:rsidRDefault="00F417B7" w:rsidP="00F417B7">
            <w:pPr>
              <w:tabs>
                <w:tab w:val="left" w:pos="551"/>
              </w:tabs>
              <w:rPr>
                <w:rFonts w:eastAsia="游明朝"/>
                <w:lang w:val="en-US" w:eastAsia="ja-JP"/>
              </w:rPr>
            </w:pPr>
            <w:r>
              <w:rPr>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209BDD0A" w14:textId="7F3631CC" w:rsidR="00F417B7" w:rsidRDefault="00F417B7" w:rsidP="00F417B7">
            <w:pPr>
              <w:rPr>
                <w:lang w:val="en-US" w:eastAsia="ko-KR"/>
              </w:rPr>
            </w:pPr>
            <w:r>
              <w:rPr>
                <w:lang w:val="en-US" w:eastAsia="ko-KR"/>
              </w:rPr>
              <w:t>We are fine to take CovEnh UE into account for the early indication of RedCap UEs. In our view, RedCap WI can discuss the early indication of RedCap UEs taking into account the aspect of CovEnh WI, noting the following note in RedCap WID:</w:t>
            </w:r>
          </w:p>
          <w:p w14:paraId="7D8A59A1" w14:textId="167B87CD" w:rsidR="00F417B7" w:rsidRDefault="00F417B7" w:rsidP="00F417B7">
            <w:pPr>
              <w:rPr>
                <w:lang w:val="en-US"/>
              </w:rPr>
            </w:pPr>
            <w:r>
              <w:rPr>
                <w:rFonts w:hint="eastAsia"/>
                <w:i/>
                <w:lang w:val="en-US" w:eastAsia="ko-KR"/>
              </w:rPr>
              <w:t>•</w:t>
            </w:r>
            <w:r>
              <w:rPr>
                <w:i/>
                <w:lang w:val="en-US" w:eastAsia="ko-KR"/>
              </w:rPr>
              <w:tab/>
              <w:t>Uplink coverage enhancement solutions specified in the NR Coverage Enhancement WI (NR_cov_enh) shall be assumed to be available also to RedCap UEs by default (with small modifications for RedCap UEs if found necessary).</w:t>
            </w:r>
          </w:p>
        </w:tc>
      </w:tr>
      <w:tr w:rsidR="003C2F28" w14:paraId="2F8CDFC3" w14:textId="77777777" w:rsidTr="00875C51">
        <w:tc>
          <w:tcPr>
            <w:tcW w:w="1479" w:type="dxa"/>
            <w:tcBorders>
              <w:top w:val="single" w:sz="4" w:space="0" w:color="auto"/>
              <w:left w:val="single" w:sz="4" w:space="0" w:color="auto"/>
              <w:bottom w:val="single" w:sz="4" w:space="0" w:color="auto"/>
              <w:right w:val="single" w:sz="4" w:space="0" w:color="auto"/>
            </w:tcBorders>
          </w:tcPr>
          <w:p w14:paraId="1811C988" w14:textId="19B50B02" w:rsidR="003C2F28" w:rsidRDefault="003C2F28" w:rsidP="003C2F28">
            <w:pPr>
              <w:rPr>
                <w:rFonts w:eastAsia="游明朝"/>
                <w:lang w:val="en-US" w:eastAsia="ja-JP"/>
              </w:rPr>
            </w:pPr>
            <w:r w:rsidRPr="0AFDD737">
              <w:rPr>
                <w:lang w:val="en-US" w:eastAsia="ko-KR"/>
              </w:rPr>
              <w:t>Nokia, NSB</w:t>
            </w:r>
          </w:p>
        </w:tc>
        <w:tc>
          <w:tcPr>
            <w:tcW w:w="1372" w:type="dxa"/>
            <w:tcBorders>
              <w:top w:val="single" w:sz="4" w:space="0" w:color="auto"/>
              <w:left w:val="single" w:sz="4" w:space="0" w:color="auto"/>
              <w:bottom w:val="single" w:sz="4" w:space="0" w:color="auto"/>
              <w:right w:val="single" w:sz="4" w:space="0" w:color="auto"/>
            </w:tcBorders>
          </w:tcPr>
          <w:p w14:paraId="7D6D2498" w14:textId="517414B5" w:rsidR="003C2F28" w:rsidRDefault="003C2F28" w:rsidP="003C2F28">
            <w:pPr>
              <w:tabs>
                <w:tab w:val="left" w:pos="551"/>
              </w:tabs>
              <w:rPr>
                <w:rFonts w:eastAsia="游明朝"/>
                <w:lang w:val="en-US" w:eastAsia="ja-JP"/>
              </w:rPr>
            </w:pPr>
            <w:r>
              <w:rPr>
                <w:lang w:val="en-US" w:eastAsia="ko-KR"/>
              </w:rPr>
              <w:t>N</w:t>
            </w:r>
          </w:p>
        </w:tc>
        <w:tc>
          <w:tcPr>
            <w:tcW w:w="6780" w:type="dxa"/>
            <w:tcBorders>
              <w:top w:val="single" w:sz="4" w:space="0" w:color="auto"/>
              <w:left w:val="single" w:sz="4" w:space="0" w:color="auto"/>
              <w:bottom w:val="single" w:sz="4" w:space="0" w:color="auto"/>
              <w:right w:val="single" w:sz="4" w:space="0" w:color="auto"/>
            </w:tcBorders>
          </w:tcPr>
          <w:p w14:paraId="5F21D247" w14:textId="6D4B3A72" w:rsidR="003C2F28" w:rsidRDefault="003C2F28" w:rsidP="003C2F28">
            <w:pPr>
              <w:rPr>
                <w:lang w:val="en-US"/>
              </w:rPr>
            </w:pPr>
            <w:r>
              <w:rPr>
                <w:lang w:val="en-US"/>
              </w:rPr>
              <w:t xml:space="preserve">We only need to consider differentiation between RedCap UE and non RedCap UE in the RedCap WI. Any further aspects related to coverage enhancement capability should be considered in the CovEnh WI. </w:t>
            </w:r>
          </w:p>
        </w:tc>
      </w:tr>
      <w:tr w:rsidR="00E62792" w14:paraId="70BAAE4F" w14:textId="77777777" w:rsidTr="00875C51">
        <w:tc>
          <w:tcPr>
            <w:tcW w:w="1479" w:type="dxa"/>
            <w:tcBorders>
              <w:top w:val="single" w:sz="4" w:space="0" w:color="auto"/>
              <w:left w:val="single" w:sz="4" w:space="0" w:color="auto"/>
              <w:bottom w:val="single" w:sz="4" w:space="0" w:color="auto"/>
              <w:right w:val="single" w:sz="4" w:space="0" w:color="auto"/>
            </w:tcBorders>
          </w:tcPr>
          <w:p w14:paraId="02D9A8CD" w14:textId="03C14470" w:rsidR="00E62792" w:rsidRPr="0AFDD737" w:rsidRDefault="00E62792" w:rsidP="00E62792">
            <w:pPr>
              <w:jc w:val="center"/>
              <w:rPr>
                <w:lang w:val="en-US" w:eastAsia="ko-KR"/>
              </w:rPr>
            </w:pPr>
            <w:r>
              <w:rPr>
                <w:lang w:val="en-US" w:eastAsia="ko-KR"/>
              </w:rPr>
              <w:t>FUTUREWEI</w:t>
            </w:r>
          </w:p>
        </w:tc>
        <w:tc>
          <w:tcPr>
            <w:tcW w:w="1372" w:type="dxa"/>
            <w:tcBorders>
              <w:top w:val="single" w:sz="4" w:space="0" w:color="auto"/>
              <w:left w:val="single" w:sz="4" w:space="0" w:color="auto"/>
              <w:bottom w:val="single" w:sz="4" w:space="0" w:color="auto"/>
              <w:right w:val="single" w:sz="4" w:space="0" w:color="auto"/>
            </w:tcBorders>
          </w:tcPr>
          <w:p w14:paraId="732D7DD6" w14:textId="77777777" w:rsidR="00E62792" w:rsidRDefault="00E62792" w:rsidP="00E62792">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334171E2" w14:textId="286B3EC7" w:rsidR="00E62792" w:rsidRDefault="00E62792" w:rsidP="00E62792">
            <w:pPr>
              <w:rPr>
                <w:lang w:val="en-US"/>
              </w:rPr>
            </w:pPr>
            <w:r>
              <w:rPr>
                <w:lang w:val="en-US"/>
              </w:rPr>
              <w:t>We can use / (modify, if necessary) the features for UL coverage enhancement as needed.</w:t>
            </w:r>
          </w:p>
        </w:tc>
      </w:tr>
      <w:tr w:rsidR="00ED3AE0" w14:paraId="7F0D8EE5" w14:textId="77777777" w:rsidTr="00875C51">
        <w:tc>
          <w:tcPr>
            <w:tcW w:w="1479" w:type="dxa"/>
            <w:tcBorders>
              <w:top w:val="single" w:sz="4" w:space="0" w:color="auto"/>
              <w:left w:val="single" w:sz="4" w:space="0" w:color="auto"/>
              <w:bottom w:val="single" w:sz="4" w:space="0" w:color="auto"/>
              <w:right w:val="single" w:sz="4" w:space="0" w:color="auto"/>
            </w:tcBorders>
          </w:tcPr>
          <w:p w14:paraId="2AAD2F97" w14:textId="2177AC62" w:rsidR="00ED3AE0" w:rsidRPr="00ED3AE0" w:rsidRDefault="00ED3AE0" w:rsidP="00E62792">
            <w:pPr>
              <w:jc w:val="center"/>
              <w:rPr>
                <w:rFonts w:eastAsia="DengXian"/>
                <w:lang w:val="en-US" w:eastAsia="zh-CN"/>
              </w:rPr>
            </w:pPr>
            <w:r>
              <w:rPr>
                <w:rFonts w:eastAsia="DengXian" w:hint="eastAsia"/>
                <w:lang w:val="en-US" w:eastAsia="zh-CN"/>
              </w:rPr>
              <w:t>O</w:t>
            </w:r>
            <w:r>
              <w:rPr>
                <w:rFonts w:eastAsia="DengXian"/>
                <w:lang w:val="en-US" w:eastAsia="zh-CN"/>
              </w:rPr>
              <w:t>PPO</w:t>
            </w:r>
          </w:p>
        </w:tc>
        <w:tc>
          <w:tcPr>
            <w:tcW w:w="1372" w:type="dxa"/>
            <w:tcBorders>
              <w:top w:val="single" w:sz="4" w:space="0" w:color="auto"/>
              <w:left w:val="single" w:sz="4" w:space="0" w:color="auto"/>
              <w:bottom w:val="single" w:sz="4" w:space="0" w:color="auto"/>
              <w:right w:val="single" w:sz="4" w:space="0" w:color="auto"/>
            </w:tcBorders>
          </w:tcPr>
          <w:p w14:paraId="51078F91" w14:textId="071CEE4B" w:rsidR="00ED3AE0" w:rsidRPr="00ED3AE0" w:rsidRDefault="00ED3AE0" w:rsidP="00E62792">
            <w:pPr>
              <w:tabs>
                <w:tab w:val="left" w:pos="551"/>
              </w:tabs>
              <w:rPr>
                <w:rFonts w:eastAsia="DengXian"/>
                <w:lang w:val="en-US" w:eastAsia="zh-CN"/>
              </w:rPr>
            </w:pPr>
            <w:r>
              <w:rPr>
                <w:rFonts w:eastAsia="DengXia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2A1B941B" w14:textId="4426DFFA" w:rsidR="00ED3AE0" w:rsidRPr="00EE55FE" w:rsidRDefault="00EE55FE" w:rsidP="00E62792">
            <w:pPr>
              <w:rPr>
                <w:rFonts w:eastAsia="DengXian"/>
                <w:lang w:val="en-US" w:eastAsia="zh-CN"/>
              </w:rPr>
            </w:pPr>
            <w:r>
              <w:rPr>
                <w:rFonts w:eastAsia="DengXian" w:hint="eastAsia"/>
                <w:lang w:val="en-US" w:eastAsia="zh-CN"/>
              </w:rPr>
              <w:t>I</w:t>
            </w:r>
            <w:r>
              <w:rPr>
                <w:rFonts w:eastAsia="DengXian"/>
                <w:lang w:val="en-US" w:eastAsia="zh-CN"/>
              </w:rPr>
              <w:t xml:space="preserve">t is FFS which features </w:t>
            </w:r>
            <w:r>
              <w:rPr>
                <w:lang w:val="en-US"/>
              </w:rPr>
              <w:t xml:space="preserve">for UL coverage enhancement  should be available also to RedCap UE with and without modification. </w:t>
            </w:r>
          </w:p>
        </w:tc>
      </w:tr>
      <w:tr w:rsidR="001F1484" w14:paraId="03A7C4C5" w14:textId="77777777" w:rsidTr="00875C51">
        <w:tc>
          <w:tcPr>
            <w:tcW w:w="1479" w:type="dxa"/>
            <w:tcBorders>
              <w:top w:val="single" w:sz="4" w:space="0" w:color="auto"/>
              <w:left w:val="single" w:sz="4" w:space="0" w:color="auto"/>
              <w:bottom w:val="single" w:sz="4" w:space="0" w:color="auto"/>
              <w:right w:val="single" w:sz="4" w:space="0" w:color="auto"/>
            </w:tcBorders>
          </w:tcPr>
          <w:p w14:paraId="42CFFB3D" w14:textId="50EBB315" w:rsidR="001F1484" w:rsidRDefault="001F1484" w:rsidP="00E62792">
            <w:pPr>
              <w:jc w:val="center"/>
              <w:rPr>
                <w:rFonts w:eastAsia="DengXian"/>
                <w:lang w:val="en-US" w:eastAsia="zh-CN"/>
              </w:rPr>
            </w:pPr>
            <w:r>
              <w:rPr>
                <w:rFonts w:eastAsia="DengXian"/>
                <w:lang w:val="en-US" w:eastAsia="zh-CN"/>
              </w:rPr>
              <w:t>Qualcomm</w:t>
            </w:r>
          </w:p>
        </w:tc>
        <w:tc>
          <w:tcPr>
            <w:tcW w:w="1372" w:type="dxa"/>
            <w:tcBorders>
              <w:top w:val="single" w:sz="4" w:space="0" w:color="auto"/>
              <w:left w:val="single" w:sz="4" w:space="0" w:color="auto"/>
              <w:bottom w:val="single" w:sz="4" w:space="0" w:color="auto"/>
              <w:right w:val="single" w:sz="4" w:space="0" w:color="auto"/>
            </w:tcBorders>
          </w:tcPr>
          <w:p w14:paraId="3FE631DF" w14:textId="77777777" w:rsidR="001F1484" w:rsidRDefault="001F1484" w:rsidP="00E62792">
            <w:pPr>
              <w:tabs>
                <w:tab w:val="left" w:pos="551"/>
              </w:tabs>
              <w:rPr>
                <w:rFonts w:eastAsia="DengXian"/>
                <w:lang w:val="en-US" w:eastAsia="zh-CN"/>
              </w:rPr>
            </w:pPr>
          </w:p>
        </w:tc>
        <w:tc>
          <w:tcPr>
            <w:tcW w:w="6780" w:type="dxa"/>
            <w:tcBorders>
              <w:top w:val="single" w:sz="4" w:space="0" w:color="auto"/>
              <w:left w:val="single" w:sz="4" w:space="0" w:color="auto"/>
              <w:bottom w:val="single" w:sz="4" w:space="0" w:color="auto"/>
              <w:right w:val="single" w:sz="4" w:space="0" w:color="auto"/>
            </w:tcBorders>
          </w:tcPr>
          <w:p w14:paraId="27E72CF1" w14:textId="13930030" w:rsidR="00A908CF" w:rsidRDefault="001F1484" w:rsidP="00E62792">
            <w:pPr>
              <w:rPr>
                <w:rFonts w:eastAsia="DengXian"/>
                <w:lang w:val="en-US" w:eastAsia="zh-CN"/>
              </w:rPr>
            </w:pPr>
            <w:r>
              <w:rPr>
                <w:rFonts w:eastAsia="DengXian"/>
                <w:lang w:val="en-US" w:eastAsia="zh-CN"/>
              </w:rPr>
              <w:t>If msg1 based early indication is supported for RedCap devices, NW can derive the TA/RTT information from msg1, which is helpful for coverage recovery</w:t>
            </w:r>
            <w:r w:rsidR="00CA306A">
              <w:rPr>
                <w:rFonts w:eastAsia="DengXian"/>
                <w:lang w:val="en-US" w:eastAsia="zh-CN"/>
              </w:rPr>
              <w:t xml:space="preserve"> of msg2/msg3</w:t>
            </w:r>
            <w:r>
              <w:rPr>
                <w:rFonts w:eastAsia="DengXian"/>
                <w:lang w:val="en-US" w:eastAsia="zh-CN"/>
              </w:rPr>
              <w:t xml:space="preserve">. </w:t>
            </w:r>
          </w:p>
          <w:p w14:paraId="7D140243" w14:textId="23AFBCB5" w:rsidR="001F1484" w:rsidRDefault="001F1484" w:rsidP="00E62792">
            <w:pPr>
              <w:rPr>
                <w:rFonts w:eastAsia="DengXian"/>
                <w:lang w:val="en-US" w:eastAsia="zh-CN"/>
              </w:rPr>
            </w:pPr>
            <w:r>
              <w:rPr>
                <w:rFonts w:eastAsia="DengXian"/>
                <w:lang w:val="en-US" w:eastAsia="zh-CN"/>
              </w:rPr>
              <w:t xml:space="preserve">By default, RedCap UE is expected to re-use the R17 solution for CovEnh, and it is not necessary to further differentiate whether or not RedCap UE supports CovEnh on UL.  </w:t>
            </w:r>
          </w:p>
        </w:tc>
      </w:tr>
      <w:tr w:rsidR="005842ED" w14:paraId="38403C2D" w14:textId="77777777" w:rsidTr="00875C51">
        <w:tc>
          <w:tcPr>
            <w:tcW w:w="1479" w:type="dxa"/>
            <w:tcBorders>
              <w:top w:val="single" w:sz="4" w:space="0" w:color="auto"/>
              <w:left w:val="single" w:sz="4" w:space="0" w:color="auto"/>
              <w:bottom w:val="single" w:sz="4" w:space="0" w:color="auto"/>
              <w:right w:val="single" w:sz="4" w:space="0" w:color="auto"/>
            </w:tcBorders>
          </w:tcPr>
          <w:p w14:paraId="16EE7503" w14:textId="7C961CB9" w:rsidR="005842ED" w:rsidRDefault="005842ED" w:rsidP="00E62792">
            <w:pPr>
              <w:jc w:val="center"/>
              <w:rPr>
                <w:rFonts w:eastAsia="DengXian"/>
                <w:lang w:val="en-US" w:eastAsia="zh-CN"/>
              </w:rPr>
            </w:pPr>
            <w:r>
              <w:rPr>
                <w:rFonts w:eastAsia="DengXian"/>
                <w:lang w:val="en-US" w:eastAsia="zh-CN"/>
              </w:rPr>
              <w:t>Samsung</w:t>
            </w:r>
          </w:p>
        </w:tc>
        <w:tc>
          <w:tcPr>
            <w:tcW w:w="1372" w:type="dxa"/>
            <w:tcBorders>
              <w:top w:val="single" w:sz="4" w:space="0" w:color="auto"/>
              <w:left w:val="single" w:sz="4" w:space="0" w:color="auto"/>
              <w:bottom w:val="single" w:sz="4" w:space="0" w:color="auto"/>
              <w:right w:val="single" w:sz="4" w:space="0" w:color="auto"/>
            </w:tcBorders>
          </w:tcPr>
          <w:p w14:paraId="550BA7F0" w14:textId="4206BFAB" w:rsidR="005842ED" w:rsidRDefault="00AC49F3" w:rsidP="00E62792">
            <w:pPr>
              <w:tabs>
                <w:tab w:val="left" w:pos="551"/>
              </w:tabs>
              <w:rPr>
                <w:rFonts w:eastAsia="DengXian"/>
                <w:lang w:val="en-US" w:eastAsia="zh-CN"/>
              </w:rPr>
            </w:pPr>
            <w:r>
              <w:rPr>
                <w:rFonts w:eastAsia="DengXian"/>
                <w:lang w:val="en-US" w:eastAsia="zh-CN"/>
              </w:rPr>
              <w:t>N</w:t>
            </w:r>
          </w:p>
        </w:tc>
        <w:tc>
          <w:tcPr>
            <w:tcW w:w="6780" w:type="dxa"/>
            <w:tcBorders>
              <w:top w:val="single" w:sz="4" w:space="0" w:color="auto"/>
              <w:left w:val="single" w:sz="4" w:space="0" w:color="auto"/>
              <w:bottom w:val="single" w:sz="4" w:space="0" w:color="auto"/>
              <w:right w:val="single" w:sz="4" w:space="0" w:color="auto"/>
            </w:tcBorders>
          </w:tcPr>
          <w:p w14:paraId="3B3696B4" w14:textId="5CB27904" w:rsidR="005842ED" w:rsidRDefault="00AC49F3" w:rsidP="00AC49F3">
            <w:pPr>
              <w:rPr>
                <w:rFonts w:eastAsia="DengXian"/>
                <w:lang w:val="en-US" w:eastAsia="zh-CN"/>
              </w:rPr>
            </w:pPr>
            <w:r>
              <w:rPr>
                <w:rFonts w:eastAsia="DengXian"/>
                <w:lang w:val="en-US" w:eastAsia="zh-CN"/>
              </w:rPr>
              <w:t xml:space="preserve">The early indication is to differentiate RedCap UEs from non-RedCap UEs. Features specified in CovEnh can be available for RedCap UEs. </w:t>
            </w:r>
          </w:p>
        </w:tc>
      </w:tr>
      <w:tr w:rsidR="00AE6BDA" w14:paraId="31F724F3" w14:textId="77777777" w:rsidTr="00AE6BDA">
        <w:tc>
          <w:tcPr>
            <w:tcW w:w="1479" w:type="dxa"/>
            <w:tcBorders>
              <w:top w:val="single" w:sz="4" w:space="0" w:color="auto"/>
              <w:left w:val="single" w:sz="4" w:space="0" w:color="auto"/>
              <w:bottom w:val="single" w:sz="4" w:space="0" w:color="auto"/>
              <w:right w:val="single" w:sz="4" w:space="0" w:color="auto"/>
            </w:tcBorders>
          </w:tcPr>
          <w:p w14:paraId="59269D9D" w14:textId="52F7D332" w:rsidR="00AE6BDA" w:rsidRDefault="00AE6BDA" w:rsidP="002A5C57">
            <w:pPr>
              <w:jc w:val="center"/>
              <w:rPr>
                <w:rFonts w:eastAsia="DengXian"/>
                <w:lang w:val="en-US" w:eastAsia="zh-CN"/>
              </w:rPr>
            </w:pPr>
            <w:r>
              <w:rPr>
                <w:rFonts w:eastAsia="游明朝" w:hint="eastAsia"/>
                <w:lang w:val="en-US" w:eastAsia="ja-JP"/>
              </w:rPr>
              <w:t>P</w:t>
            </w:r>
            <w:r>
              <w:rPr>
                <w:rFonts w:eastAsia="游明朝"/>
                <w:lang w:val="en-US" w:eastAsia="ja-JP"/>
              </w:rPr>
              <w:t>anasonic</w:t>
            </w:r>
          </w:p>
        </w:tc>
        <w:tc>
          <w:tcPr>
            <w:tcW w:w="1372" w:type="dxa"/>
            <w:tcBorders>
              <w:top w:val="single" w:sz="4" w:space="0" w:color="auto"/>
              <w:left w:val="single" w:sz="4" w:space="0" w:color="auto"/>
              <w:bottom w:val="single" w:sz="4" w:space="0" w:color="auto"/>
              <w:right w:val="single" w:sz="4" w:space="0" w:color="auto"/>
            </w:tcBorders>
          </w:tcPr>
          <w:p w14:paraId="3979805A" w14:textId="5911573A" w:rsidR="00AE6BDA" w:rsidRDefault="00AE6BDA" w:rsidP="00AE6BDA">
            <w:pPr>
              <w:tabs>
                <w:tab w:val="left" w:pos="551"/>
              </w:tabs>
              <w:rPr>
                <w:rFonts w:eastAsia="DengXian"/>
                <w:lang w:val="en-US" w:eastAsia="zh-CN"/>
              </w:rPr>
            </w:pPr>
            <w:r>
              <w:rPr>
                <w:rFonts w:eastAsia="游明朝" w:hint="eastAsia"/>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053DE141" w14:textId="094C3007" w:rsidR="00AE6BDA" w:rsidRDefault="00AE6BDA" w:rsidP="00AE6BDA">
            <w:pPr>
              <w:rPr>
                <w:rFonts w:eastAsia="DengXian"/>
                <w:lang w:val="en-US" w:eastAsia="zh-CN"/>
              </w:rPr>
            </w:pPr>
            <w:r w:rsidRPr="00DA0D52">
              <w:rPr>
                <w:lang w:val="en-US"/>
              </w:rPr>
              <w:t>RedCap WI and CovEnh WI can discuss it separately</w:t>
            </w:r>
            <w:r>
              <w:rPr>
                <w:lang w:val="en-US"/>
              </w:rPr>
              <w:t xml:space="preserve"> for now for early identification discussion. At some point of time, RedCap WI takes into account the decision in CovEnh WI especially "</w:t>
            </w:r>
            <w:r w:rsidRPr="007A1F5B">
              <w:rPr>
                <w:lang w:val="en-US"/>
              </w:rPr>
              <w:t>Type A PUSCH repetitions for Msg3</w:t>
            </w:r>
            <w:r>
              <w:rPr>
                <w:lang w:val="en-US"/>
              </w:rPr>
              <w:t>"</w:t>
            </w:r>
          </w:p>
        </w:tc>
      </w:tr>
      <w:tr w:rsidR="00FD1281" w14:paraId="55969F80" w14:textId="77777777" w:rsidTr="00AE6BDA">
        <w:tc>
          <w:tcPr>
            <w:tcW w:w="1479" w:type="dxa"/>
            <w:tcBorders>
              <w:top w:val="single" w:sz="4" w:space="0" w:color="auto"/>
              <w:left w:val="single" w:sz="4" w:space="0" w:color="auto"/>
              <w:bottom w:val="single" w:sz="4" w:space="0" w:color="auto"/>
              <w:right w:val="single" w:sz="4" w:space="0" w:color="auto"/>
            </w:tcBorders>
          </w:tcPr>
          <w:p w14:paraId="50019753" w14:textId="5325914F" w:rsidR="00FD1281" w:rsidRPr="00FD1281" w:rsidRDefault="00FD1281" w:rsidP="002A5C57">
            <w:pPr>
              <w:jc w:val="cente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Borders>
              <w:top w:val="single" w:sz="4" w:space="0" w:color="auto"/>
              <w:left w:val="single" w:sz="4" w:space="0" w:color="auto"/>
              <w:bottom w:val="single" w:sz="4" w:space="0" w:color="auto"/>
              <w:right w:val="single" w:sz="4" w:space="0" w:color="auto"/>
            </w:tcBorders>
          </w:tcPr>
          <w:p w14:paraId="68171A93" w14:textId="6344610F" w:rsidR="00FD1281" w:rsidRPr="00FD1281" w:rsidRDefault="00FD1281" w:rsidP="00AE6BDA">
            <w:pPr>
              <w:tabs>
                <w:tab w:val="left" w:pos="551"/>
              </w:tabs>
              <w:rPr>
                <w:rFonts w:eastAsia="DengXian"/>
                <w:lang w:val="en-US" w:eastAsia="zh-CN"/>
              </w:rPr>
            </w:pPr>
            <w:r>
              <w:rPr>
                <w:rFonts w:eastAsia="DengXia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596367EC" w14:textId="5B5798D3" w:rsidR="00FD1281" w:rsidRPr="00DA0D52" w:rsidRDefault="00FD1281" w:rsidP="00AE6BDA">
            <w:pPr>
              <w:rPr>
                <w:lang w:val="en-US"/>
              </w:rPr>
            </w:pPr>
            <w:r>
              <w:rPr>
                <w:rFonts w:eastAsia="DengXian" w:hint="eastAsia"/>
                <w:lang w:val="en-US" w:eastAsia="zh-CN"/>
              </w:rPr>
              <w:t>W</w:t>
            </w:r>
            <w:r>
              <w:rPr>
                <w:rFonts w:eastAsia="DengXian"/>
                <w:lang w:val="en-US" w:eastAsia="zh-CN"/>
              </w:rPr>
              <w:t xml:space="preserve">e think it needs to </w:t>
            </w:r>
            <w:r w:rsidRPr="00C9039E">
              <w:rPr>
                <w:rFonts w:eastAsia="DengXian"/>
                <w:lang w:val="en-US" w:eastAsia="zh-CN"/>
              </w:rPr>
              <w:t>take CovEnh UE into account for the early indication of RedCap UEs</w:t>
            </w:r>
            <w:r>
              <w:rPr>
                <w:rFonts w:eastAsia="DengXian"/>
                <w:lang w:val="en-US" w:eastAsia="zh-CN"/>
              </w:rPr>
              <w:t>.</w:t>
            </w:r>
          </w:p>
        </w:tc>
      </w:tr>
      <w:tr w:rsidR="001A242F" w14:paraId="0DD435B5" w14:textId="77777777" w:rsidTr="00AE6BDA">
        <w:tc>
          <w:tcPr>
            <w:tcW w:w="1479" w:type="dxa"/>
            <w:tcBorders>
              <w:top w:val="single" w:sz="4" w:space="0" w:color="auto"/>
              <w:left w:val="single" w:sz="4" w:space="0" w:color="auto"/>
              <w:bottom w:val="single" w:sz="4" w:space="0" w:color="auto"/>
              <w:right w:val="single" w:sz="4" w:space="0" w:color="auto"/>
            </w:tcBorders>
          </w:tcPr>
          <w:p w14:paraId="1404BCB8" w14:textId="1E316407" w:rsidR="001A242F" w:rsidRDefault="001A242F" w:rsidP="001A242F">
            <w:pPr>
              <w:jc w:val="center"/>
              <w:rPr>
                <w:rFonts w:eastAsia="DengXian"/>
                <w:lang w:val="en-US" w:eastAsia="zh-CN"/>
              </w:rPr>
            </w:pPr>
            <w:r>
              <w:rPr>
                <w:rFonts w:eastAsia="DengXian"/>
                <w:lang w:val="en-US" w:eastAsia="zh-CN"/>
              </w:rPr>
              <w:lastRenderedPageBreak/>
              <w:t>ZTE, Sanechips</w:t>
            </w:r>
          </w:p>
        </w:tc>
        <w:tc>
          <w:tcPr>
            <w:tcW w:w="1372" w:type="dxa"/>
            <w:tcBorders>
              <w:top w:val="single" w:sz="4" w:space="0" w:color="auto"/>
              <w:left w:val="single" w:sz="4" w:space="0" w:color="auto"/>
              <w:bottom w:val="single" w:sz="4" w:space="0" w:color="auto"/>
              <w:right w:val="single" w:sz="4" w:space="0" w:color="auto"/>
            </w:tcBorders>
          </w:tcPr>
          <w:p w14:paraId="14C8A534" w14:textId="67D72ED7" w:rsidR="001A242F" w:rsidRDefault="001A242F" w:rsidP="001A242F">
            <w:pPr>
              <w:tabs>
                <w:tab w:val="left" w:pos="551"/>
              </w:tabs>
              <w:rPr>
                <w:rFonts w:eastAsia="DengXian"/>
                <w:lang w:val="en-US" w:eastAsia="zh-CN"/>
              </w:rPr>
            </w:pPr>
            <w:r>
              <w:rPr>
                <w:rFonts w:eastAsia="DengXian"/>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707684DE" w14:textId="452CE731" w:rsidR="001A242F" w:rsidRDefault="001A242F" w:rsidP="001A242F">
            <w:pPr>
              <w:rPr>
                <w:rFonts w:eastAsia="DengXian"/>
                <w:lang w:val="en-US" w:eastAsia="zh-CN"/>
              </w:rPr>
            </w:pPr>
            <w:r>
              <w:rPr>
                <w:lang w:val="en-US" w:eastAsia="ko-KR"/>
              </w:rPr>
              <w:t>We want to clarify whether all RedCap UEs need to do Msg3 coverage enhancement. If only partial RedCap UEs need Msg3 coverage enhancement, early identification in Msg1 should be considered.</w:t>
            </w:r>
          </w:p>
        </w:tc>
      </w:tr>
      <w:tr w:rsidR="009035AB" w14:paraId="08775C26" w14:textId="77777777" w:rsidTr="00AE6BDA">
        <w:tc>
          <w:tcPr>
            <w:tcW w:w="1479" w:type="dxa"/>
            <w:tcBorders>
              <w:top w:val="single" w:sz="4" w:space="0" w:color="auto"/>
              <w:left w:val="single" w:sz="4" w:space="0" w:color="auto"/>
              <w:bottom w:val="single" w:sz="4" w:space="0" w:color="auto"/>
              <w:right w:val="single" w:sz="4" w:space="0" w:color="auto"/>
            </w:tcBorders>
          </w:tcPr>
          <w:p w14:paraId="0B90875E" w14:textId="1D550195" w:rsidR="009035AB" w:rsidRDefault="009035AB" w:rsidP="009035AB">
            <w:pPr>
              <w:rPr>
                <w:rFonts w:eastAsia="DengXian"/>
                <w:lang w:val="en-US" w:eastAsia="zh-CN"/>
              </w:rPr>
            </w:pPr>
            <w:r>
              <w:rPr>
                <w:rFonts w:eastAsia="游明朝" w:hint="eastAsia"/>
                <w:lang w:val="en-US" w:eastAsia="ja-JP"/>
              </w:rPr>
              <w:t>F</w:t>
            </w:r>
            <w:r>
              <w:rPr>
                <w:rFonts w:eastAsia="游明朝"/>
                <w:lang w:val="en-US" w:eastAsia="ja-JP"/>
              </w:rPr>
              <w:t>L3</w:t>
            </w:r>
          </w:p>
        </w:tc>
        <w:tc>
          <w:tcPr>
            <w:tcW w:w="1372" w:type="dxa"/>
            <w:tcBorders>
              <w:top w:val="single" w:sz="4" w:space="0" w:color="auto"/>
              <w:left w:val="single" w:sz="4" w:space="0" w:color="auto"/>
              <w:bottom w:val="single" w:sz="4" w:space="0" w:color="auto"/>
              <w:right w:val="single" w:sz="4" w:space="0" w:color="auto"/>
            </w:tcBorders>
          </w:tcPr>
          <w:p w14:paraId="42A5DD17" w14:textId="77777777" w:rsidR="009035AB" w:rsidRDefault="009035AB" w:rsidP="009035AB">
            <w:pPr>
              <w:tabs>
                <w:tab w:val="left" w:pos="551"/>
              </w:tabs>
              <w:rPr>
                <w:rFonts w:eastAsia="DengXian"/>
                <w:lang w:val="en-US" w:eastAsia="zh-CN"/>
              </w:rPr>
            </w:pPr>
          </w:p>
        </w:tc>
        <w:tc>
          <w:tcPr>
            <w:tcW w:w="6780" w:type="dxa"/>
            <w:tcBorders>
              <w:top w:val="single" w:sz="4" w:space="0" w:color="auto"/>
              <w:left w:val="single" w:sz="4" w:space="0" w:color="auto"/>
              <w:bottom w:val="single" w:sz="4" w:space="0" w:color="auto"/>
              <w:right w:val="single" w:sz="4" w:space="0" w:color="auto"/>
            </w:tcBorders>
          </w:tcPr>
          <w:p w14:paraId="701FA12E" w14:textId="612A7204" w:rsidR="009035AB" w:rsidRDefault="009035AB" w:rsidP="009035AB">
            <w:pPr>
              <w:rPr>
                <w:lang w:val="en-US" w:eastAsia="ko-KR"/>
              </w:rPr>
            </w:pPr>
            <w:r>
              <w:rPr>
                <w:rFonts w:eastAsia="游明朝" w:hint="eastAsia"/>
                <w:lang w:val="en-US" w:eastAsia="ja-JP"/>
              </w:rPr>
              <w:t>P</w:t>
            </w:r>
            <w:r>
              <w:rPr>
                <w:rFonts w:eastAsia="游明朝"/>
                <w:lang w:val="en-US" w:eastAsia="ja-JP"/>
              </w:rPr>
              <w:t>lease provide your view if not yet provided</w:t>
            </w:r>
          </w:p>
        </w:tc>
      </w:tr>
      <w:tr w:rsidR="009035AB" w14:paraId="31C81ABF" w14:textId="77777777" w:rsidTr="00AE6BDA">
        <w:tc>
          <w:tcPr>
            <w:tcW w:w="1479" w:type="dxa"/>
            <w:tcBorders>
              <w:top w:val="single" w:sz="4" w:space="0" w:color="auto"/>
              <w:left w:val="single" w:sz="4" w:space="0" w:color="auto"/>
              <w:bottom w:val="single" w:sz="4" w:space="0" w:color="auto"/>
              <w:right w:val="single" w:sz="4" w:space="0" w:color="auto"/>
            </w:tcBorders>
          </w:tcPr>
          <w:p w14:paraId="166E7FCB" w14:textId="77777777" w:rsidR="009035AB" w:rsidRDefault="009035AB" w:rsidP="009035AB">
            <w:pPr>
              <w:rPr>
                <w:rFonts w:eastAsia="游明朝"/>
                <w:lang w:val="en-US" w:eastAsia="ja-JP"/>
              </w:rPr>
            </w:pPr>
          </w:p>
        </w:tc>
        <w:tc>
          <w:tcPr>
            <w:tcW w:w="1372" w:type="dxa"/>
            <w:tcBorders>
              <w:top w:val="single" w:sz="4" w:space="0" w:color="auto"/>
              <w:left w:val="single" w:sz="4" w:space="0" w:color="auto"/>
              <w:bottom w:val="single" w:sz="4" w:space="0" w:color="auto"/>
              <w:right w:val="single" w:sz="4" w:space="0" w:color="auto"/>
            </w:tcBorders>
          </w:tcPr>
          <w:p w14:paraId="28295555" w14:textId="77777777" w:rsidR="009035AB" w:rsidRDefault="009035AB" w:rsidP="009035AB">
            <w:pPr>
              <w:tabs>
                <w:tab w:val="left" w:pos="551"/>
              </w:tabs>
              <w:rPr>
                <w:rFonts w:eastAsia="DengXian"/>
                <w:lang w:val="en-US" w:eastAsia="zh-CN"/>
              </w:rPr>
            </w:pPr>
          </w:p>
        </w:tc>
        <w:tc>
          <w:tcPr>
            <w:tcW w:w="6780" w:type="dxa"/>
            <w:tcBorders>
              <w:top w:val="single" w:sz="4" w:space="0" w:color="auto"/>
              <w:left w:val="single" w:sz="4" w:space="0" w:color="auto"/>
              <w:bottom w:val="single" w:sz="4" w:space="0" w:color="auto"/>
              <w:right w:val="single" w:sz="4" w:space="0" w:color="auto"/>
            </w:tcBorders>
          </w:tcPr>
          <w:p w14:paraId="54BB5566" w14:textId="77777777" w:rsidR="009035AB" w:rsidRDefault="009035AB" w:rsidP="009035AB">
            <w:pPr>
              <w:rPr>
                <w:rFonts w:eastAsia="游明朝"/>
                <w:lang w:val="en-US" w:eastAsia="ja-JP"/>
              </w:rPr>
            </w:pPr>
          </w:p>
        </w:tc>
      </w:tr>
    </w:tbl>
    <w:p w14:paraId="51D22DC2" w14:textId="77777777" w:rsidR="00D036F1" w:rsidRPr="00C50919" w:rsidRDefault="00D036F1" w:rsidP="001330AA">
      <w:pPr>
        <w:spacing w:after="100" w:afterAutospacing="1"/>
        <w:jc w:val="both"/>
        <w:rPr>
          <w:rFonts w:ascii="Times" w:hAnsi="Times"/>
          <w:szCs w:val="24"/>
          <w:lang w:val="en-US"/>
        </w:rPr>
      </w:pPr>
    </w:p>
    <w:p w14:paraId="14D6DCFD" w14:textId="0657A6D6" w:rsidR="00913FC9" w:rsidRPr="00107018" w:rsidRDefault="00D036F1" w:rsidP="00913FC9">
      <w:pPr>
        <w:pStyle w:val="1"/>
      </w:pPr>
      <w:r>
        <w:t>System information indication</w:t>
      </w:r>
    </w:p>
    <w:p w14:paraId="12097169" w14:textId="3DCFC9E5" w:rsidR="00AC6EB9" w:rsidRPr="0047791A" w:rsidRDefault="00AC6EB9" w:rsidP="00AC6EB9">
      <w:pPr>
        <w:spacing w:after="100" w:afterAutospacing="1"/>
        <w:jc w:val="both"/>
      </w:pPr>
      <w:r>
        <w:rPr>
          <w:rFonts w:cs="Arial"/>
          <w:szCs w:val="18"/>
          <w:lang w:eastAsia="ja-JP"/>
        </w:rPr>
        <w:t xml:space="preserve">The WID [31] has the following objective on </w:t>
      </w:r>
      <w:r w:rsidR="009135AE">
        <w:rPr>
          <w:rFonts w:cs="Arial"/>
          <w:szCs w:val="18"/>
          <w:lang w:eastAsia="ja-JP"/>
        </w:rPr>
        <w:t>system information indication</w:t>
      </w:r>
      <w:r>
        <w:rPr>
          <w:rFonts w:eastAsia="SimSun"/>
          <w:bCs/>
          <w:lang w:val="en-US" w:eastAsia="ja-JP"/>
        </w:rPr>
        <w:t>:</w:t>
      </w:r>
    </w:p>
    <w:tbl>
      <w:tblPr>
        <w:tblStyle w:val="af6"/>
        <w:tblW w:w="0" w:type="auto"/>
        <w:tblLook w:val="04A0" w:firstRow="1" w:lastRow="0" w:firstColumn="1" w:lastColumn="0" w:noHBand="0" w:noVBand="1"/>
      </w:tblPr>
      <w:tblGrid>
        <w:gridCol w:w="9630"/>
      </w:tblGrid>
      <w:tr w:rsidR="00770328" w14:paraId="132F8957" w14:textId="77777777" w:rsidTr="00770328">
        <w:tc>
          <w:tcPr>
            <w:tcW w:w="9630" w:type="dxa"/>
          </w:tcPr>
          <w:p w14:paraId="39BFEE8E" w14:textId="7B18507E" w:rsidR="00770328" w:rsidRPr="00770328" w:rsidRDefault="00770328" w:rsidP="00925B96">
            <w:pPr>
              <w:numPr>
                <w:ilvl w:val="0"/>
                <w:numId w:val="3"/>
              </w:numPr>
              <w:overflowPunct w:val="0"/>
              <w:autoSpaceDE w:val="0"/>
              <w:autoSpaceDN w:val="0"/>
              <w:adjustRightInd w:val="0"/>
              <w:jc w:val="both"/>
              <w:textAlignment w:val="baseline"/>
              <w:rPr>
                <w:rFonts w:eastAsia="SimSun"/>
                <w:bCs/>
                <w:lang w:val="en-US" w:eastAsia="ja-JP"/>
              </w:rPr>
            </w:pPr>
            <w:bookmarkStart w:id="9" w:name="_Hlk67648184"/>
            <w:r w:rsidRPr="00770328">
              <w:rPr>
                <w:rFonts w:eastAsia="SimSun"/>
                <w:bCs/>
                <w:lang w:val="en-US" w:eastAsia="ja-JP"/>
              </w:rPr>
              <w:t xml:space="preserve">Specify a system information indication to indicate whether a RedCap UE can camp on the cell/frequency or not; </w:t>
            </w:r>
            <w:bookmarkStart w:id="10" w:name="_Hlk67650013"/>
            <w:r w:rsidRPr="00770328">
              <w:rPr>
                <w:rFonts w:eastAsia="SimSun"/>
                <w:bCs/>
                <w:lang w:val="en-US" w:eastAsia="ja-JP"/>
              </w:rPr>
              <w:t>it shall be possible for the indication to be specific to the number of Rx branches of the UE</w:t>
            </w:r>
            <w:bookmarkEnd w:id="9"/>
            <w:bookmarkEnd w:id="10"/>
            <w:r w:rsidRPr="00770328">
              <w:rPr>
                <w:rFonts w:eastAsia="SimSun"/>
                <w:bCs/>
                <w:lang w:val="en-US" w:eastAsia="ja-JP"/>
              </w:rPr>
              <w:t xml:space="preserve">. [RAN2, RAN1] </w:t>
            </w:r>
          </w:p>
        </w:tc>
      </w:tr>
    </w:tbl>
    <w:p w14:paraId="5BC0D294" w14:textId="50BC7F15" w:rsidR="00770328" w:rsidRDefault="00770328" w:rsidP="001330AA">
      <w:pPr>
        <w:spacing w:after="100" w:afterAutospacing="1"/>
        <w:jc w:val="both"/>
      </w:pPr>
    </w:p>
    <w:p w14:paraId="6A642071" w14:textId="7AD95556" w:rsidR="00121BAC" w:rsidRPr="00121BAC" w:rsidRDefault="00121BAC" w:rsidP="001330AA">
      <w:pPr>
        <w:spacing w:after="100" w:afterAutospacing="1"/>
        <w:jc w:val="both"/>
        <w:rPr>
          <w:rFonts w:eastAsia="游明朝"/>
          <w:lang w:eastAsia="ja-JP"/>
        </w:rPr>
      </w:pPr>
      <w:r>
        <w:rPr>
          <w:rFonts w:eastAsia="游明朝" w:hint="eastAsia"/>
          <w:lang w:eastAsia="ja-JP"/>
        </w:rPr>
        <w:t>A</w:t>
      </w:r>
      <w:r>
        <w:rPr>
          <w:rFonts w:eastAsia="游明朝"/>
          <w:lang w:eastAsia="ja-JP"/>
        </w:rPr>
        <w:t xml:space="preserve"> few contributions [</w:t>
      </w:r>
      <w:r>
        <w:rPr>
          <w:rFonts w:eastAsia="游明朝"/>
        </w:rPr>
        <w:t xml:space="preserve">1, 14, 18] suggest that </w:t>
      </w:r>
      <w:r w:rsidR="008C144E">
        <w:rPr>
          <w:rFonts w:eastAsia="游明朝"/>
        </w:rPr>
        <w:t xml:space="preserve">this topic is not considered in RAN1. One contribution [6] suggests that </w:t>
      </w:r>
      <w:r w:rsidR="00457950" w:rsidRPr="001D5203">
        <w:t>RAN1 can try to reach high level consensus on signaling design and inform the conclusions to RAN2 for discussion/decision</w:t>
      </w:r>
      <w:r w:rsidR="00457950" w:rsidRPr="00457950">
        <w:t xml:space="preserve"> </w:t>
      </w:r>
      <w:r w:rsidR="00457950">
        <w:t>i</w:t>
      </w:r>
      <w:r w:rsidR="00457950" w:rsidRPr="001D5203">
        <w:t xml:space="preserve">f RAN1 discusses </w:t>
      </w:r>
      <w:r w:rsidR="00457950">
        <w:t xml:space="preserve">this topic </w:t>
      </w:r>
      <w:r w:rsidR="00457950" w:rsidRPr="001D5203">
        <w:t>ahead of RAN2</w:t>
      </w:r>
      <w:r w:rsidR="00457950">
        <w:t xml:space="preserve">. Also, another contribution [13] suggests that RAN1 can study and make down-selection for the options of system information indication with considering </w:t>
      </w:r>
      <w:r w:rsidR="008F52F6" w:rsidRPr="00A86DC5">
        <w:t>RAN2 further progress</w:t>
      </w:r>
      <w:r w:rsidR="00BF626D">
        <w:t xml:space="preserve">. </w:t>
      </w:r>
    </w:p>
    <w:p w14:paraId="4753E6C5" w14:textId="68D9C00A" w:rsidR="00495A14" w:rsidRPr="00107018" w:rsidRDefault="00495A14" w:rsidP="00495A14">
      <w:pPr>
        <w:jc w:val="both"/>
        <w:rPr>
          <w:b/>
        </w:rPr>
      </w:pPr>
      <w:r>
        <w:rPr>
          <w:b/>
          <w:highlight w:val="yellow"/>
        </w:rPr>
        <w:t xml:space="preserve">FL1 </w:t>
      </w:r>
      <w:r w:rsidRPr="0067633E">
        <w:rPr>
          <w:b/>
          <w:highlight w:val="yellow"/>
        </w:rPr>
        <w:t xml:space="preserve">High Priority Question </w:t>
      </w:r>
      <w:r w:rsidR="007933A4">
        <w:rPr>
          <w:b/>
          <w:highlight w:val="yellow"/>
        </w:rPr>
        <w:t>4</w:t>
      </w:r>
      <w:r w:rsidRPr="0067633E">
        <w:rPr>
          <w:b/>
          <w:highlight w:val="yellow"/>
        </w:rPr>
        <w:t>-</w:t>
      </w:r>
      <w:r w:rsidR="007933A4">
        <w:rPr>
          <w:b/>
          <w:highlight w:val="yellow"/>
        </w:rPr>
        <w:t>1</w:t>
      </w:r>
      <w:r w:rsidRPr="0067633E">
        <w:rPr>
          <w:b/>
          <w:highlight w:val="yellow"/>
        </w:rPr>
        <w:t>:</w:t>
      </w:r>
    </w:p>
    <w:p w14:paraId="78C8E636" w14:textId="7E9CE749" w:rsidR="00495A14" w:rsidRPr="00234216" w:rsidRDefault="00495A14" w:rsidP="00495A14">
      <w:pPr>
        <w:pStyle w:val="a7"/>
        <w:numPr>
          <w:ilvl w:val="0"/>
          <w:numId w:val="6"/>
        </w:numPr>
        <w:jc w:val="both"/>
        <w:rPr>
          <w:b/>
          <w:sz w:val="20"/>
          <w:szCs w:val="22"/>
          <w:lang w:val="en-GB"/>
        </w:rPr>
      </w:pPr>
      <w:r>
        <w:rPr>
          <w:b/>
          <w:sz w:val="20"/>
          <w:szCs w:val="22"/>
          <w:lang w:val="en-GB" w:eastAsia="zh-CN"/>
        </w:rPr>
        <w:t>Should RAN1 discuss system information indication for access control? If yes, please provide your view what should be discussed in RAN1.</w:t>
      </w:r>
    </w:p>
    <w:tbl>
      <w:tblPr>
        <w:tblStyle w:val="af6"/>
        <w:tblW w:w="9631" w:type="dxa"/>
        <w:tblLook w:val="04A0" w:firstRow="1" w:lastRow="0" w:firstColumn="1" w:lastColumn="0" w:noHBand="0" w:noVBand="1"/>
      </w:tblPr>
      <w:tblGrid>
        <w:gridCol w:w="1479"/>
        <w:gridCol w:w="1372"/>
        <w:gridCol w:w="6780"/>
      </w:tblGrid>
      <w:tr w:rsidR="00495A14" w14:paraId="151F08F7" w14:textId="77777777" w:rsidTr="00875C51">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E348CDE" w14:textId="77777777" w:rsidR="00495A14" w:rsidRDefault="00495A14" w:rsidP="00875C51">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10D062D" w14:textId="77777777" w:rsidR="00495A14" w:rsidRDefault="00495A14" w:rsidP="00875C51">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BB2CAE7" w14:textId="77777777" w:rsidR="00495A14" w:rsidRDefault="00495A14" w:rsidP="00875C51">
            <w:pPr>
              <w:rPr>
                <w:b/>
                <w:bCs/>
              </w:rPr>
            </w:pPr>
            <w:r>
              <w:rPr>
                <w:b/>
                <w:bCs/>
              </w:rPr>
              <w:t>Comments</w:t>
            </w:r>
          </w:p>
        </w:tc>
      </w:tr>
      <w:tr w:rsidR="00495A14" w14:paraId="647F76C0" w14:textId="77777777" w:rsidTr="00875C51">
        <w:tc>
          <w:tcPr>
            <w:tcW w:w="1479" w:type="dxa"/>
            <w:tcBorders>
              <w:top w:val="single" w:sz="4" w:space="0" w:color="auto"/>
              <w:left w:val="single" w:sz="4" w:space="0" w:color="auto"/>
              <w:bottom w:val="single" w:sz="4" w:space="0" w:color="auto"/>
              <w:right w:val="single" w:sz="4" w:space="0" w:color="auto"/>
            </w:tcBorders>
          </w:tcPr>
          <w:p w14:paraId="62A7A7BF" w14:textId="3262FB0E" w:rsidR="00495A14" w:rsidRPr="00105F7B" w:rsidRDefault="00105F7B" w:rsidP="00875C51">
            <w:pPr>
              <w:rPr>
                <w:rFonts w:eastAsia="SimSun"/>
                <w:lang w:val="en-US" w:eastAsia="zh-CN"/>
              </w:rPr>
            </w:pPr>
            <w:r>
              <w:rPr>
                <w:rFonts w:eastAsia="SimSun" w:hint="eastAsia"/>
                <w:lang w:val="en-US" w:eastAsia="zh-CN"/>
              </w:rPr>
              <w:t>ZTE, Sanechips</w:t>
            </w:r>
          </w:p>
        </w:tc>
        <w:tc>
          <w:tcPr>
            <w:tcW w:w="1372" w:type="dxa"/>
            <w:tcBorders>
              <w:top w:val="single" w:sz="4" w:space="0" w:color="auto"/>
              <w:left w:val="single" w:sz="4" w:space="0" w:color="auto"/>
              <w:bottom w:val="single" w:sz="4" w:space="0" w:color="auto"/>
              <w:right w:val="single" w:sz="4" w:space="0" w:color="auto"/>
            </w:tcBorders>
          </w:tcPr>
          <w:p w14:paraId="54DB372F" w14:textId="6BCE56B7" w:rsidR="00495A14" w:rsidRPr="00105F7B" w:rsidRDefault="00105F7B" w:rsidP="00875C51">
            <w:pPr>
              <w:tabs>
                <w:tab w:val="left" w:pos="551"/>
              </w:tabs>
              <w:rPr>
                <w:rFonts w:eastAsia="SimSun"/>
                <w:lang w:val="en-US" w:eastAsia="zh-CN"/>
              </w:rPr>
            </w:pPr>
            <w:r>
              <w:rPr>
                <w:rFonts w:eastAsia="SimSun"/>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307CFB9D" w14:textId="77777777" w:rsidR="00105F7B" w:rsidRDefault="00105F7B" w:rsidP="00875C51">
            <w:pPr>
              <w:rPr>
                <w:rFonts w:eastAsia="SimSun"/>
                <w:lang w:val="en-US" w:eastAsia="zh-CN"/>
              </w:rPr>
            </w:pPr>
            <w:r>
              <w:rPr>
                <w:rFonts w:eastAsia="SimSun" w:hint="eastAsia"/>
                <w:lang w:val="en-US" w:eastAsia="zh-CN"/>
              </w:rPr>
              <w:t xml:space="preserve">Early indication </w:t>
            </w:r>
            <w:r>
              <w:rPr>
                <w:rFonts w:eastAsia="SimSun"/>
                <w:lang w:val="en-US" w:eastAsia="zh-CN"/>
              </w:rPr>
              <w:t xml:space="preserve">of access control </w:t>
            </w:r>
            <w:r>
              <w:rPr>
                <w:rFonts w:eastAsia="SimSun" w:hint="eastAsia"/>
                <w:lang w:val="en-US" w:eastAsia="zh-CN"/>
              </w:rPr>
              <w:t xml:space="preserve">before SIB1 should be discussed in RAN1. </w:t>
            </w:r>
          </w:p>
          <w:p w14:paraId="78E0D605" w14:textId="046A0DE3" w:rsidR="00495A14" w:rsidRPr="00105F7B" w:rsidRDefault="00105F7B" w:rsidP="009A2E8C">
            <w:pPr>
              <w:rPr>
                <w:rFonts w:eastAsia="SimSun"/>
                <w:lang w:val="en-US" w:eastAsia="zh-CN"/>
              </w:rPr>
            </w:pPr>
            <w:r>
              <w:rPr>
                <w:rFonts w:eastAsia="SimSun"/>
                <w:lang w:val="en-US" w:eastAsia="zh-CN"/>
              </w:rPr>
              <w:t xml:space="preserve">Consider to carry early indication of access control in DCI scheduling SIB1 by using the reserved bit(s). </w:t>
            </w:r>
          </w:p>
        </w:tc>
      </w:tr>
      <w:tr w:rsidR="000E5231" w14:paraId="36E53965" w14:textId="77777777" w:rsidTr="00875C51">
        <w:tc>
          <w:tcPr>
            <w:tcW w:w="1479" w:type="dxa"/>
            <w:tcBorders>
              <w:top w:val="single" w:sz="4" w:space="0" w:color="auto"/>
              <w:left w:val="single" w:sz="4" w:space="0" w:color="auto"/>
              <w:bottom w:val="single" w:sz="4" w:space="0" w:color="auto"/>
              <w:right w:val="single" w:sz="4" w:space="0" w:color="auto"/>
            </w:tcBorders>
          </w:tcPr>
          <w:p w14:paraId="08FB8430" w14:textId="371D130F" w:rsidR="000E5231" w:rsidRDefault="000E5231" w:rsidP="000E5231">
            <w:pPr>
              <w:rPr>
                <w:rFonts w:eastAsia="游明朝"/>
                <w:lang w:val="en-US" w:eastAsia="ja-JP"/>
              </w:rPr>
            </w:pPr>
            <w:r>
              <w:rPr>
                <w:lang w:val="en-US" w:eastAsia="ko-KR"/>
              </w:rPr>
              <w:t>Huawei, HiSi</w:t>
            </w:r>
          </w:p>
        </w:tc>
        <w:tc>
          <w:tcPr>
            <w:tcW w:w="1372" w:type="dxa"/>
            <w:tcBorders>
              <w:top w:val="single" w:sz="4" w:space="0" w:color="auto"/>
              <w:left w:val="single" w:sz="4" w:space="0" w:color="auto"/>
              <w:bottom w:val="single" w:sz="4" w:space="0" w:color="auto"/>
              <w:right w:val="single" w:sz="4" w:space="0" w:color="auto"/>
            </w:tcBorders>
          </w:tcPr>
          <w:p w14:paraId="340AD026" w14:textId="7170EFE0" w:rsidR="000E5231" w:rsidRDefault="000E5231" w:rsidP="000E5231">
            <w:pPr>
              <w:tabs>
                <w:tab w:val="left" w:pos="551"/>
              </w:tabs>
              <w:rPr>
                <w:rFonts w:eastAsia="游明朝"/>
                <w:lang w:val="en-US" w:eastAsia="ja-JP"/>
              </w:rPr>
            </w:pPr>
            <w:r>
              <w:rPr>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14AF64E1" w14:textId="77777777" w:rsidR="000E5231" w:rsidRDefault="000E5231" w:rsidP="000E5231">
            <w:pPr>
              <w:rPr>
                <w:lang w:val="en-US"/>
              </w:rPr>
            </w:pPr>
            <w:r>
              <w:rPr>
                <w:lang w:val="en-US"/>
              </w:rPr>
              <w:t>RAN1 is explicitly tasked as per WID.</w:t>
            </w:r>
          </w:p>
          <w:p w14:paraId="1DE009D0" w14:textId="27BDD2FF" w:rsidR="000E5231" w:rsidRDefault="000E5231" w:rsidP="000E5231">
            <w:pPr>
              <w:rPr>
                <w:lang w:val="en-US"/>
              </w:rPr>
            </w:pPr>
            <w:r>
              <w:rPr>
                <w:rFonts w:eastAsia="DengXian"/>
                <w:lang w:val="en-US" w:eastAsia="zh-CN"/>
              </w:rPr>
              <w:t xml:space="preserve">Early access control is good for power consumption, and there is only 1 spare bit in MIB. Some companies propose to restrict the accessing in DCI scheduling SIB1, which is also related to RAN1 and can be informed to RAN2 when necessary. </w:t>
            </w:r>
          </w:p>
        </w:tc>
      </w:tr>
      <w:tr w:rsidR="000E5231" w14:paraId="7A368519" w14:textId="77777777" w:rsidTr="00875C51">
        <w:tc>
          <w:tcPr>
            <w:tcW w:w="1479" w:type="dxa"/>
            <w:tcBorders>
              <w:top w:val="single" w:sz="4" w:space="0" w:color="auto"/>
              <w:left w:val="single" w:sz="4" w:space="0" w:color="auto"/>
              <w:bottom w:val="single" w:sz="4" w:space="0" w:color="auto"/>
              <w:right w:val="single" w:sz="4" w:space="0" w:color="auto"/>
            </w:tcBorders>
          </w:tcPr>
          <w:p w14:paraId="12D7A073" w14:textId="19951286" w:rsidR="000E5231" w:rsidRDefault="00661E1B" w:rsidP="000E5231">
            <w:pPr>
              <w:rPr>
                <w:rFonts w:eastAsia="游明朝"/>
                <w:lang w:val="en-US" w:eastAsia="ja-JP"/>
              </w:rPr>
            </w:pPr>
            <w:r>
              <w:rPr>
                <w:rFonts w:eastAsia="游明朝" w:hint="eastAsia"/>
                <w:lang w:val="en-US" w:eastAsia="ja-JP"/>
              </w:rPr>
              <w:t>S</w:t>
            </w:r>
            <w:r>
              <w:rPr>
                <w:rFonts w:eastAsia="游明朝"/>
                <w:lang w:val="en-US" w:eastAsia="ja-JP"/>
              </w:rPr>
              <w:t>harp</w:t>
            </w:r>
          </w:p>
        </w:tc>
        <w:tc>
          <w:tcPr>
            <w:tcW w:w="1372" w:type="dxa"/>
            <w:tcBorders>
              <w:top w:val="single" w:sz="4" w:space="0" w:color="auto"/>
              <w:left w:val="single" w:sz="4" w:space="0" w:color="auto"/>
              <w:bottom w:val="single" w:sz="4" w:space="0" w:color="auto"/>
              <w:right w:val="single" w:sz="4" w:space="0" w:color="auto"/>
            </w:tcBorders>
          </w:tcPr>
          <w:p w14:paraId="75331D90" w14:textId="06F46FFB" w:rsidR="000E5231" w:rsidRDefault="00661E1B" w:rsidP="000E5231">
            <w:pPr>
              <w:tabs>
                <w:tab w:val="left" w:pos="551"/>
              </w:tabs>
              <w:rPr>
                <w:rFonts w:eastAsia="游明朝"/>
                <w:lang w:val="en-US" w:eastAsia="ja-JP"/>
              </w:rPr>
            </w:pPr>
            <w:r>
              <w:rPr>
                <w:rFonts w:eastAsia="游明朝" w:hint="eastAsia"/>
                <w:lang w:val="en-US" w:eastAsia="ja-JP"/>
              </w:rPr>
              <w:t>N</w:t>
            </w:r>
          </w:p>
        </w:tc>
        <w:tc>
          <w:tcPr>
            <w:tcW w:w="6780" w:type="dxa"/>
            <w:tcBorders>
              <w:top w:val="single" w:sz="4" w:space="0" w:color="auto"/>
              <w:left w:val="single" w:sz="4" w:space="0" w:color="auto"/>
              <w:bottom w:val="single" w:sz="4" w:space="0" w:color="auto"/>
              <w:right w:val="single" w:sz="4" w:space="0" w:color="auto"/>
            </w:tcBorders>
          </w:tcPr>
          <w:p w14:paraId="45020995" w14:textId="0C8FFEB8" w:rsidR="000E5231" w:rsidRDefault="00661E1B" w:rsidP="000E5231">
            <w:pPr>
              <w:rPr>
                <w:lang w:val="en-US"/>
              </w:rPr>
            </w:pPr>
            <w:r>
              <w:rPr>
                <w:rFonts w:eastAsia="游明朝" w:hint="eastAsia"/>
                <w:lang w:val="en-US" w:eastAsia="ja-JP"/>
              </w:rPr>
              <w:t>W</w:t>
            </w:r>
            <w:r>
              <w:rPr>
                <w:rFonts w:eastAsia="游明朝"/>
                <w:lang w:val="en-US" w:eastAsia="ja-JP"/>
              </w:rPr>
              <w:t>e can leave it up to RAN2.</w:t>
            </w:r>
          </w:p>
        </w:tc>
      </w:tr>
      <w:tr w:rsidR="00AD5B99" w:rsidRPr="00D82EE9" w14:paraId="17E5C6AB" w14:textId="77777777" w:rsidTr="00AD5B99">
        <w:tc>
          <w:tcPr>
            <w:tcW w:w="1479" w:type="dxa"/>
          </w:tcPr>
          <w:p w14:paraId="041A8D29" w14:textId="77777777" w:rsidR="00AD5B99" w:rsidRPr="00D82EE9" w:rsidRDefault="00AD5B99" w:rsidP="00875C51">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09A6108D" w14:textId="77777777" w:rsidR="00AD5B99" w:rsidRPr="00D82EE9" w:rsidRDefault="00AD5B99" w:rsidP="00875C51">
            <w:pPr>
              <w:tabs>
                <w:tab w:val="left" w:pos="551"/>
              </w:tabs>
              <w:rPr>
                <w:rFonts w:eastAsia="DengXian"/>
                <w:lang w:val="en-US" w:eastAsia="zh-CN"/>
              </w:rPr>
            </w:pPr>
            <w:r>
              <w:rPr>
                <w:rFonts w:eastAsia="DengXian" w:hint="eastAsia"/>
                <w:lang w:val="en-US" w:eastAsia="zh-CN"/>
              </w:rPr>
              <w:t>N</w:t>
            </w:r>
          </w:p>
        </w:tc>
        <w:tc>
          <w:tcPr>
            <w:tcW w:w="6780" w:type="dxa"/>
          </w:tcPr>
          <w:p w14:paraId="42D59C9B" w14:textId="77777777" w:rsidR="00AD5B99" w:rsidRPr="00D82EE9" w:rsidRDefault="00AD5B99" w:rsidP="00875C51">
            <w:pPr>
              <w:rPr>
                <w:rFonts w:eastAsia="DengXian"/>
                <w:lang w:val="en-US" w:eastAsia="zh-CN"/>
              </w:rPr>
            </w:pPr>
            <w:r>
              <w:rPr>
                <w:rFonts w:eastAsia="DengXian" w:hint="eastAsia"/>
                <w:lang w:val="en-US" w:eastAsia="zh-CN"/>
              </w:rPr>
              <w:t>T</w:t>
            </w:r>
            <w:r>
              <w:rPr>
                <w:rFonts w:eastAsia="DengXian"/>
                <w:lang w:val="en-US" w:eastAsia="zh-CN"/>
              </w:rPr>
              <w:t xml:space="preserve">his is clearly an RAN2 topic, RAN1 discuss can be triggered by RAN2, if needed. </w:t>
            </w:r>
          </w:p>
        </w:tc>
      </w:tr>
      <w:tr w:rsidR="00F417B7" w:rsidRPr="00D82EE9" w14:paraId="68887245" w14:textId="77777777" w:rsidTr="00AD5B99">
        <w:tc>
          <w:tcPr>
            <w:tcW w:w="1479" w:type="dxa"/>
          </w:tcPr>
          <w:p w14:paraId="7DE9FF12" w14:textId="0282E012" w:rsidR="00F417B7" w:rsidRDefault="00F417B7" w:rsidP="00F417B7">
            <w:pPr>
              <w:rPr>
                <w:rFonts w:eastAsia="DengXian"/>
                <w:lang w:val="en-US" w:eastAsia="zh-CN"/>
              </w:rPr>
            </w:pPr>
            <w:r>
              <w:rPr>
                <w:lang w:val="en-US" w:eastAsia="ko-KR"/>
              </w:rPr>
              <w:t>LG</w:t>
            </w:r>
          </w:p>
        </w:tc>
        <w:tc>
          <w:tcPr>
            <w:tcW w:w="1372" w:type="dxa"/>
          </w:tcPr>
          <w:p w14:paraId="14EB5FC9" w14:textId="71DAB89A" w:rsidR="00F417B7" w:rsidRDefault="00F417B7" w:rsidP="00F417B7">
            <w:pPr>
              <w:tabs>
                <w:tab w:val="left" w:pos="551"/>
              </w:tabs>
              <w:rPr>
                <w:rFonts w:eastAsia="DengXian"/>
                <w:lang w:val="en-US" w:eastAsia="zh-CN"/>
              </w:rPr>
            </w:pPr>
            <w:r>
              <w:rPr>
                <w:lang w:val="en-US" w:eastAsia="ko-KR"/>
              </w:rPr>
              <w:t>Y</w:t>
            </w:r>
          </w:p>
        </w:tc>
        <w:tc>
          <w:tcPr>
            <w:tcW w:w="6780" w:type="dxa"/>
          </w:tcPr>
          <w:p w14:paraId="24C65A71" w14:textId="6EE8D046" w:rsidR="00F417B7" w:rsidRDefault="00F417B7" w:rsidP="00F417B7">
            <w:pPr>
              <w:rPr>
                <w:rFonts w:eastAsia="DengXian"/>
                <w:lang w:val="en-US" w:eastAsia="zh-CN"/>
              </w:rPr>
            </w:pPr>
            <w:r>
              <w:rPr>
                <w:lang w:val="en-US" w:eastAsia="ko-KR"/>
              </w:rPr>
              <w:t>One of the solutions is that DCI scheduling SIB1 includes system information indication. The solution based on DCI could be discussed in RAN1 e.g. after high-level discussion in RAN2. Furthermore, the system information indication involves the performance issue of 1 Rx RedCap UEs, which may also have dependency on the NR operating band to which the RedCap is trying to access. All this aspects can better be discussed in RAN1.</w:t>
            </w:r>
          </w:p>
        </w:tc>
      </w:tr>
      <w:tr w:rsidR="009B294D" w:rsidRPr="00D82EE9" w14:paraId="5F0B0BDB" w14:textId="77777777" w:rsidTr="00AD5B99">
        <w:tc>
          <w:tcPr>
            <w:tcW w:w="1479" w:type="dxa"/>
          </w:tcPr>
          <w:p w14:paraId="1B831F84" w14:textId="440C2534" w:rsidR="009B294D" w:rsidRDefault="009B294D" w:rsidP="00F417B7">
            <w:pPr>
              <w:rPr>
                <w:lang w:val="en-US" w:eastAsia="ko-KR"/>
              </w:rPr>
            </w:pPr>
            <w:r>
              <w:rPr>
                <w:rFonts w:eastAsia="DengXian" w:hint="eastAsia"/>
                <w:lang w:val="en-US" w:eastAsia="zh-CN"/>
              </w:rPr>
              <w:t>CATT</w:t>
            </w:r>
          </w:p>
        </w:tc>
        <w:tc>
          <w:tcPr>
            <w:tcW w:w="1372" w:type="dxa"/>
          </w:tcPr>
          <w:p w14:paraId="105CCA58" w14:textId="3CA69356" w:rsidR="009B294D" w:rsidRPr="008A54DC" w:rsidRDefault="008A54DC" w:rsidP="00F417B7">
            <w:pPr>
              <w:tabs>
                <w:tab w:val="left" w:pos="551"/>
              </w:tabs>
              <w:rPr>
                <w:rFonts w:eastAsia="DengXian"/>
                <w:lang w:val="en-US" w:eastAsia="zh-CN"/>
              </w:rPr>
            </w:pPr>
            <w:r>
              <w:rPr>
                <w:rFonts w:eastAsia="DengXian" w:hint="eastAsia"/>
                <w:lang w:val="en-US" w:eastAsia="zh-CN"/>
              </w:rPr>
              <w:t>N</w:t>
            </w:r>
          </w:p>
        </w:tc>
        <w:tc>
          <w:tcPr>
            <w:tcW w:w="6780" w:type="dxa"/>
          </w:tcPr>
          <w:p w14:paraId="20FC1176" w14:textId="36CF2BF9" w:rsidR="009B294D" w:rsidRDefault="009B294D" w:rsidP="00875C51">
            <w:pPr>
              <w:rPr>
                <w:rFonts w:eastAsia="DengXian"/>
                <w:lang w:val="en-US" w:eastAsia="zh-CN"/>
              </w:rPr>
            </w:pPr>
            <w:r>
              <w:rPr>
                <w:rFonts w:eastAsia="DengXian" w:hint="eastAsia"/>
                <w:lang w:val="en-US" w:eastAsia="zh-CN"/>
              </w:rPr>
              <w:t>Tend to discuss in RAN2. It is a RAN2 leading feature.</w:t>
            </w:r>
          </w:p>
          <w:p w14:paraId="52CB5F12" w14:textId="7CCD531C" w:rsidR="009B294D" w:rsidRDefault="009B294D" w:rsidP="00F417B7">
            <w:pPr>
              <w:rPr>
                <w:lang w:val="en-US" w:eastAsia="ko-KR"/>
              </w:rPr>
            </w:pPr>
            <w:r>
              <w:rPr>
                <w:rFonts w:eastAsia="DengXian" w:hint="eastAsia"/>
                <w:lang w:val="en-US" w:eastAsia="zh-CN"/>
              </w:rPr>
              <w:t xml:space="preserve">If RAN1 discuss access control ahead of RAN2, </w:t>
            </w:r>
            <w:r w:rsidRPr="001D5203">
              <w:t xml:space="preserve">RAN1 </w:t>
            </w:r>
            <w:r>
              <w:rPr>
                <w:rFonts w:eastAsia="DengXian" w:hint="eastAsia"/>
                <w:lang w:eastAsia="zh-CN"/>
              </w:rPr>
              <w:t>should not reach detailed information design without RAN2</w:t>
            </w:r>
            <w:r>
              <w:rPr>
                <w:rFonts w:eastAsia="DengXian"/>
                <w:lang w:eastAsia="zh-CN"/>
              </w:rPr>
              <w:t>’</w:t>
            </w:r>
            <w:r>
              <w:rPr>
                <w:rFonts w:eastAsia="DengXian" w:hint="eastAsia"/>
                <w:lang w:eastAsia="zh-CN"/>
              </w:rPr>
              <w:t xml:space="preserve">s confirm, but </w:t>
            </w:r>
            <w:r w:rsidRPr="001D5203">
              <w:t xml:space="preserve">can try to reach high level </w:t>
            </w:r>
            <w:r w:rsidRPr="001D5203">
              <w:lastRenderedPageBreak/>
              <w:t xml:space="preserve">consensus </w:t>
            </w:r>
            <w:r>
              <w:rPr>
                <w:rFonts w:eastAsia="DengXian" w:hint="eastAsia"/>
                <w:lang w:eastAsia="zh-CN"/>
              </w:rPr>
              <w:t>(e.g. pros and cons for different design)</w:t>
            </w:r>
            <w:r w:rsidRPr="001D5203">
              <w:t xml:space="preserve"> and inform the conclusions to RAN2 for discussion/decision</w:t>
            </w:r>
            <w:r>
              <w:t>.</w:t>
            </w:r>
          </w:p>
        </w:tc>
      </w:tr>
      <w:tr w:rsidR="00436044" w:rsidRPr="00D82EE9" w14:paraId="5BB49DD4" w14:textId="77777777" w:rsidTr="00AD5B99">
        <w:tc>
          <w:tcPr>
            <w:tcW w:w="1479" w:type="dxa"/>
          </w:tcPr>
          <w:p w14:paraId="53D32EB6" w14:textId="7C434D1A" w:rsidR="00436044" w:rsidRDefault="00436044" w:rsidP="00436044">
            <w:pPr>
              <w:rPr>
                <w:rFonts w:eastAsia="DengXian"/>
                <w:lang w:val="en-US" w:eastAsia="zh-CN"/>
              </w:rPr>
            </w:pPr>
            <w:r>
              <w:rPr>
                <w:rFonts w:eastAsia="DengXian"/>
                <w:lang w:val="en-US" w:eastAsia="zh-CN"/>
              </w:rPr>
              <w:lastRenderedPageBreak/>
              <w:t>NordicSemi</w:t>
            </w:r>
          </w:p>
        </w:tc>
        <w:tc>
          <w:tcPr>
            <w:tcW w:w="1372" w:type="dxa"/>
          </w:tcPr>
          <w:p w14:paraId="67B3DC8D" w14:textId="3CF1E8C3" w:rsidR="00436044" w:rsidRDefault="00436044" w:rsidP="00436044">
            <w:pPr>
              <w:tabs>
                <w:tab w:val="left" w:pos="551"/>
              </w:tabs>
              <w:rPr>
                <w:lang w:val="en-US" w:eastAsia="ko-KR"/>
              </w:rPr>
            </w:pPr>
            <w:r>
              <w:rPr>
                <w:rFonts w:eastAsia="DengXian"/>
                <w:lang w:val="en-US" w:eastAsia="zh-CN"/>
              </w:rPr>
              <w:t>N</w:t>
            </w:r>
          </w:p>
        </w:tc>
        <w:tc>
          <w:tcPr>
            <w:tcW w:w="6780" w:type="dxa"/>
          </w:tcPr>
          <w:p w14:paraId="7A20E9C2" w14:textId="277B66AB" w:rsidR="00436044" w:rsidRDefault="00436044" w:rsidP="00436044">
            <w:pPr>
              <w:rPr>
                <w:rFonts w:eastAsia="DengXian"/>
                <w:lang w:val="en-US" w:eastAsia="zh-CN"/>
              </w:rPr>
            </w:pPr>
            <w:r>
              <w:rPr>
                <w:rFonts w:eastAsia="DengXian"/>
                <w:lang w:val="en-US" w:eastAsia="zh-CN"/>
              </w:rPr>
              <w:t>This is in RAN2 competence</w:t>
            </w:r>
          </w:p>
        </w:tc>
      </w:tr>
      <w:tr w:rsidR="003C2F28" w14:paraId="00FDBBF5" w14:textId="77777777" w:rsidTr="003C2F28">
        <w:tc>
          <w:tcPr>
            <w:tcW w:w="1479" w:type="dxa"/>
          </w:tcPr>
          <w:p w14:paraId="6C1455CD" w14:textId="77777777" w:rsidR="003C2F28" w:rsidRDefault="003C2F28" w:rsidP="00875C51">
            <w:pPr>
              <w:rPr>
                <w:lang w:val="en-US" w:eastAsia="ko-KR"/>
              </w:rPr>
            </w:pPr>
            <w:r w:rsidRPr="0AFDD737">
              <w:rPr>
                <w:lang w:val="en-US" w:eastAsia="ko-KR"/>
              </w:rPr>
              <w:t>Nokia, NSB</w:t>
            </w:r>
          </w:p>
        </w:tc>
        <w:tc>
          <w:tcPr>
            <w:tcW w:w="1372" w:type="dxa"/>
          </w:tcPr>
          <w:p w14:paraId="632C9B79" w14:textId="77777777" w:rsidR="003C2F28" w:rsidRDefault="003C2F28" w:rsidP="00875C51">
            <w:pPr>
              <w:tabs>
                <w:tab w:val="left" w:pos="551"/>
              </w:tabs>
              <w:rPr>
                <w:lang w:val="en-US" w:eastAsia="ko-KR"/>
              </w:rPr>
            </w:pPr>
            <w:r w:rsidRPr="0AFDD737">
              <w:rPr>
                <w:lang w:val="en-US" w:eastAsia="ko-KR"/>
              </w:rPr>
              <w:t>Y</w:t>
            </w:r>
          </w:p>
        </w:tc>
        <w:tc>
          <w:tcPr>
            <w:tcW w:w="6780" w:type="dxa"/>
          </w:tcPr>
          <w:p w14:paraId="4155507E" w14:textId="77777777" w:rsidR="003C2F28" w:rsidRDefault="003C2F28" w:rsidP="00875C51">
            <w:pPr>
              <w:rPr>
                <w:lang w:val="en-US"/>
              </w:rPr>
            </w:pPr>
            <w:r w:rsidRPr="0AFDD737">
              <w:rPr>
                <w:lang w:val="en-US"/>
              </w:rPr>
              <w:t>Yes – we feel that RAN1 should discuss the options (e.g. using SIB1 DCI reserved bits) and at least provide recommendations to RAN2.</w:t>
            </w:r>
          </w:p>
        </w:tc>
      </w:tr>
      <w:tr w:rsidR="00090AD6" w14:paraId="5D3C5FE4" w14:textId="77777777" w:rsidTr="00090AD6">
        <w:tc>
          <w:tcPr>
            <w:tcW w:w="1479" w:type="dxa"/>
          </w:tcPr>
          <w:p w14:paraId="0C9AB04E" w14:textId="77777777" w:rsidR="00090AD6" w:rsidRDefault="00090AD6" w:rsidP="00875C51">
            <w:pPr>
              <w:rPr>
                <w:rFonts w:eastAsia="游明朝"/>
                <w:lang w:val="en-US" w:eastAsia="ja-JP"/>
              </w:rPr>
            </w:pPr>
            <w:r>
              <w:rPr>
                <w:rFonts w:eastAsia="游明朝"/>
                <w:lang w:val="en-US" w:eastAsia="ja-JP"/>
              </w:rPr>
              <w:t>Ericsson</w:t>
            </w:r>
          </w:p>
        </w:tc>
        <w:tc>
          <w:tcPr>
            <w:tcW w:w="1372" w:type="dxa"/>
          </w:tcPr>
          <w:p w14:paraId="256A6400" w14:textId="660696B8" w:rsidR="00090AD6" w:rsidRDefault="00090AD6" w:rsidP="00875C51">
            <w:pPr>
              <w:tabs>
                <w:tab w:val="left" w:pos="551"/>
              </w:tabs>
              <w:rPr>
                <w:rFonts w:eastAsia="游明朝"/>
                <w:lang w:val="en-US" w:eastAsia="ja-JP"/>
              </w:rPr>
            </w:pPr>
            <w:r>
              <w:rPr>
                <w:rFonts w:eastAsia="游明朝"/>
                <w:lang w:val="en-US" w:eastAsia="ja-JP"/>
              </w:rPr>
              <w:t>N</w:t>
            </w:r>
          </w:p>
        </w:tc>
        <w:tc>
          <w:tcPr>
            <w:tcW w:w="6780" w:type="dxa"/>
          </w:tcPr>
          <w:p w14:paraId="7D8B1F4A" w14:textId="77777777" w:rsidR="00090AD6" w:rsidRDefault="00090AD6" w:rsidP="00875C51">
            <w:pPr>
              <w:rPr>
                <w:lang w:val="en-US"/>
              </w:rPr>
            </w:pPr>
          </w:p>
        </w:tc>
      </w:tr>
      <w:tr w:rsidR="00E62792" w14:paraId="69D8E740" w14:textId="77777777" w:rsidTr="00090AD6">
        <w:tc>
          <w:tcPr>
            <w:tcW w:w="1479" w:type="dxa"/>
          </w:tcPr>
          <w:p w14:paraId="332ECCCC" w14:textId="5B8A4155" w:rsidR="00E62792" w:rsidRDefault="00E62792" w:rsidP="00E62792">
            <w:pPr>
              <w:rPr>
                <w:rFonts w:eastAsia="游明朝"/>
                <w:lang w:val="en-US" w:eastAsia="ja-JP"/>
              </w:rPr>
            </w:pPr>
            <w:r>
              <w:rPr>
                <w:lang w:val="en-US" w:eastAsia="ko-KR"/>
              </w:rPr>
              <w:t>FUTUREWEI</w:t>
            </w:r>
          </w:p>
        </w:tc>
        <w:tc>
          <w:tcPr>
            <w:tcW w:w="1372" w:type="dxa"/>
          </w:tcPr>
          <w:p w14:paraId="2573766B" w14:textId="77777777" w:rsidR="00E62792" w:rsidRDefault="00E62792" w:rsidP="00E62792">
            <w:pPr>
              <w:tabs>
                <w:tab w:val="left" w:pos="551"/>
              </w:tabs>
              <w:rPr>
                <w:rFonts w:eastAsia="游明朝"/>
                <w:lang w:val="en-US" w:eastAsia="ja-JP"/>
              </w:rPr>
            </w:pPr>
          </w:p>
        </w:tc>
        <w:tc>
          <w:tcPr>
            <w:tcW w:w="6780" w:type="dxa"/>
          </w:tcPr>
          <w:p w14:paraId="5992A536" w14:textId="61F93FB4" w:rsidR="00E62792" w:rsidRDefault="00E62792" w:rsidP="00E62792">
            <w:pPr>
              <w:rPr>
                <w:lang w:val="en-US"/>
              </w:rPr>
            </w:pPr>
            <w:r>
              <w:rPr>
                <w:lang w:val="en-US"/>
              </w:rPr>
              <w:t>RAN2 is the lead WG, if we discuss here it should focus on some more specific RAN1 solution</w:t>
            </w:r>
          </w:p>
        </w:tc>
      </w:tr>
      <w:tr w:rsidR="00C25C83" w14:paraId="164A41EB" w14:textId="77777777" w:rsidTr="00090AD6">
        <w:tc>
          <w:tcPr>
            <w:tcW w:w="1479" w:type="dxa"/>
          </w:tcPr>
          <w:p w14:paraId="623579B3" w14:textId="575CF952" w:rsidR="00C25C83" w:rsidRDefault="00C25C83" w:rsidP="00E62792">
            <w:pPr>
              <w:rPr>
                <w:lang w:val="en-US" w:eastAsia="ko-KR"/>
              </w:rPr>
            </w:pPr>
            <w:r>
              <w:rPr>
                <w:lang w:val="en-US" w:eastAsia="ko-KR"/>
              </w:rPr>
              <w:t>Intel</w:t>
            </w:r>
          </w:p>
        </w:tc>
        <w:tc>
          <w:tcPr>
            <w:tcW w:w="1372" w:type="dxa"/>
          </w:tcPr>
          <w:p w14:paraId="388AC5AF" w14:textId="24D599D4" w:rsidR="00C25C83" w:rsidRDefault="00C25C83" w:rsidP="00E62792">
            <w:pPr>
              <w:tabs>
                <w:tab w:val="left" w:pos="551"/>
              </w:tabs>
              <w:rPr>
                <w:rFonts w:eastAsia="游明朝"/>
                <w:lang w:val="en-US" w:eastAsia="ja-JP"/>
              </w:rPr>
            </w:pPr>
            <w:r>
              <w:rPr>
                <w:rFonts w:eastAsia="游明朝"/>
                <w:lang w:val="en-US" w:eastAsia="ja-JP"/>
              </w:rPr>
              <w:t>N</w:t>
            </w:r>
          </w:p>
        </w:tc>
        <w:tc>
          <w:tcPr>
            <w:tcW w:w="6780" w:type="dxa"/>
          </w:tcPr>
          <w:p w14:paraId="3ECE9581" w14:textId="33792E37" w:rsidR="00C25C83" w:rsidRDefault="00C25C83" w:rsidP="00E62792">
            <w:pPr>
              <w:rPr>
                <w:lang w:val="en-US"/>
              </w:rPr>
            </w:pPr>
            <w:r>
              <w:rPr>
                <w:lang w:val="en-US"/>
              </w:rPr>
              <w:t>Should be left to RAN2.</w:t>
            </w:r>
          </w:p>
        </w:tc>
      </w:tr>
      <w:tr w:rsidR="007149D4" w14:paraId="686C75E7" w14:textId="77777777" w:rsidTr="00090AD6">
        <w:tc>
          <w:tcPr>
            <w:tcW w:w="1479" w:type="dxa"/>
          </w:tcPr>
          <w:p w14:paraId="2EF408B2" w14:textId="18C815EB" w:rsidR="007149D4" w:rsidRDefault="007149D4" w:rsidP="00E62792">
            <w:pPr>
              <w:rPr>
                <w:lang w:val="en-US" w:eastAsia="ko-KR"/>
              </w:rPr>
            </w:pPr>
            <w:r>
              <w:rPr>
                <w:lang w:val="en-US" w:eastAsia="ko-KR"/>
              </w:rPr>
              <w:t>NEC</w:t>
            </w:r>
          </w:p>
        </w:tc>
        <w:tc>
          <w:tcPr>
            <w:tcW w:w="1372" w:type="dxa"/>
          </w:tcPr>
          <w:p w14:paraId="62FE6882" w14:textId="4EFD967C" w:rsidR="007149D4" w:rsidRDefault="007149D4" w:rsidP="00E62792">
            <w:pPr>
              <w:tabs>
                <w:tab w:val="left" w:pos="551"/>
              </w:tabs>
              <w:rPr>
                <w:rFonts w:eastAsia="游明朝"/>
                <w:lang w:val="en-US" w:eastAsia="ja-JP"/>
              </w:rPr>
            </w:pPr>
            <w:r>
              <w:rPr>
                <w:rFonts w:eastAsia="游明朝"/>
                <w:lang w:val="en-US" w:eastAsia="ja-JP"/>
              </w:rPr>
              <w:t>N</w:t>
            </w:r>
          </w:p>
        </w:tc>
        <w:tc>
          <w:tcPr>
            <w:tcW w:w="6780" w:type="dxa"/>
          </w:tcPr>
          <w:p w14:paraId="54FC26E1" w14:textId="77777777" w:rsidR="007149D4" w:rsidRDefault="007149D4" w:rsidP="00E62792">
            <w:pPr>
              <w:rPr>
                <w:lang w:val="en-US"/>
              </w:rPr>
            </w:pPr>
          </w:p>
        </w:tc>
      </w:tr>
      <w:tr w:rsidR="00ED3AE0" w14:paraId="6B23E317" w14:textId="77777777" w:rsidTr="00090AD6">
        <w:tc>
          <w:tcPr>
            <w:tcW w:w="1479" w:type="dxa"/>
          </w:tcPr>
          <w:p w14:paraId="13EE68DE" w14:textId="57EE1D9B" w:rsidR="00ED3AE0" w:rsidRPr="00ED3AE0" w:rsidRDefault="00ED3AE0" w:rsidP="00E62792">
            <w:pPr>
              <w:rPr>
                <w:rFonts w:eastAsia="DengXian"/>
                <w:lang w:val="en-US" w:eastAsia="zh-CN"/>
              </w:rPr>
            </w:pPr>
            <w:r>
              <w:rPr>
                <w:rFonts w:eastAsia="DengXian" w:hint="eastAsia"/>
                <w:lang w:val="en-US" w:eastAsia="zh-CN"/>
              </w:rPr>
              <w:t>O</w:t>
            </w:r>
            <w:r>
              <w:rPr>
                <w:rFonts w:eastAsia="DengXian"/>
                <w:lang w:val="en-US" w:eastAsia="zh-CN"/>
              </w:rPr>
              <w:t>PPO</w:t>
            </w:r>
          </w:p>
        </w:tc>
        <w:tc>
          <w:tcPr>
            <w:tcW w:w="1372" w:type="dxa"/>
          </w:tcPr>
          <w:p w14:paraId="3C39BF60" w14:textId="64F2AF34" w:rsidR="00ED3AE0" w:rsidRPr="00ED3AE0" w:rsidRDefault="00ED3AE0" w:rsidP="00E62792">
            <w:pPr>
              <w:tabs>
                <w:tab w:val="left" w:pos="551"/>
              </w:tabs>
              <w:rPr>
                <w:rFonts w:eastAsia="DengXian"/>
                <w:lang w:val="en-US" w:eastAsia="zh-CN"/>
              </w:rPr>
            </w:pPr>
            <w:r>
              <w:rPr>
                <w:rFonts w:eastAsia="DengXian" w:hint="eastAsia"/>
                <w:lang w:val="en-US" w:eastAsia="zh-CN"/>
              </w:rPr>
              <w:t>N</w:t>
            </w:r>
          </w:p>
        </w:tc>
        <w:tc>
          <w:tcPr>
            <w:tcW w:w="6780" w:type="dxa"/>
          </w:tcPr>
          <w:p w14:paraId="0E6F9E98" w14:textId="210410B6" w:rsidR="00ED3AE0" w:rsidRPr="00ED3AE0" w:rsidRDefault="00ED3AE0" w:rsidP="00E62792">
            <w:pPr>
              <w:rPr>
                <w:rFonts w:eastAsia="DengXian"/>
                <w:lang w:val="en-US" w:eastAsia="zh-CN"/>
              </w:rPr>
            </w:pPr>
            <w:r>
              <w:rPr>
                <w:rFonts w:eastAsia="DengXian" w:hint="eastAsia"/>
                <w:lang w:val="en-US" w:eastAsia="zh-CN"/>
              </w:rPr>
              <w:t>T</w:t>
            </w:r>
            <w:r>
              <w:rPr>
                <w:rFonts w:eastAsia="DengXian"/>
                <w:lang w:val="en-US" w:eastAsia="zh-CN"/>
              </w:rPr>
              <w:t>his is mainly RAN2 issue. We can further check whether there is RAN1 impacts based on RAN2’s conclusion.</w:t>
            </w:r>
          </w:p>
        </w:tc>
      </w:tr>
      <w:tr w:rsidR="001667DA" w14:paraId="722D6CF5" w14:textId="77777777" w:rsidTr="00090AD6">
        <w:tc>
          <w:tcPr>
            <w:tcW w:w="1479" w:type="dxa"/>
          </w:tcPr>
          <w:p w14:paraId="58D33EB8" w14:textId="4404B5A8" w:rsidR="001667DA" w:rsidRPr="001667DA" w:rsidRDefault="001667DA" w:rsidP="00E62792">
            <w:pPr>
              <w:rPr>
                <w:rFonts w:eastAsia="游明朝"/>
                <w:lang w:val="en-US" w:eastAsia="ja-JP"/>
              </w:rPr>
            </w:pPr>
            <w:r>
              <w:rPr>
                <w:rFonts w:eastAsia="游明朝" w:hint="eastAsia"/>
                <w:lang w:val="en-US" w:eastAsia="ja-JP"/>
              </w:rPr>
              <w:t>F</w:t>
            </w:r>
            <w:r>
              <w:rPr>
                <w:rFonts w:eastAsia="游明朝"/>
                <w:lang w:val="en-US" w:eastAsia="ja-JP"/>
              </w:rPr>
              <w:t>L2</w:t>
            </w:r>
          </w:p>
        </w:tc>
        <w:tc>
          <w:tcPr>
            <w:tcW w:w="1372" w:type="dxa"/>
          </w:tcPr>
          <w:p w14:paraId="3B1A0617" w14:textId="77777777" w:rsidR="001667DA" w:rsidRDefault="001667DA" w:rsidP="00E62792">
            <w:pPr>
              <w:tabs>
                <w:tab w:val="left" w:pos="551"/>
              </w:tabs>
              <w:rPr>
                <w:rFonts w:eastAsia="DengXian"/>
                <w:lang w:val="en-US" w:eastAsia="zh-CN"/>
              </w:rPr>
            </w:pPr>
          </w:p>
        </w:tc>
        <w:tc>
          <w:tcPr>
            <w:tcW w:w="6780" w:type="dxa"/>
          </w:tcPr>
          <w:p w14:paraId="706873BF" w14:textId="41FADA3D" w:rsidR="001667DA" w:rsidRPr="001667DA" w:rsidRDefault="001667DA" w:rsidP="00E62792">
            <w:pPr>
              <w:rPr>
                <w:rFonts w:eastAsia="游明朝"/>
                <w:lang w:val="en-US" w:eastAsia="ja-JP"/>
              </w:rPr>
            </w:pPr>
            <w:r>
              <w:rPr>
                <w:rFonts w:eastAsia="游明朝" w:hint="eastAsia"/>
                <w:lang w:val="en-US" w:eastAsia="ja-JP"/>
              </w:rPr>
              <w:t>P</w:t>
            </w:r>
            <w:r>
              <w:rPr>
                <w:rFonts w:eastAsia="游明朝"/>
                <w:lang w:val="en-US" w:eastAsia="ja-JP"/>
              </w:rPr>
              <w:t>lease provide your view if not yet provided</w:t>
            </w:r>
          </w:p>
        </w:tc>
      </w:tr>
      <w:tr w:rsidR="001667DA" w14:paraId="37BCA5EB" w14:textId="77777777" w:rsidTr="00090AD6">
        <w:tc>
          <w:tcPr>
            <w:tcW w:w="1479" w:type="dxa"/>
          </w:tcPr>
          <w:p w14:paraId="6FAC83E0" w14:textId="1E70DDE1" w:rsidR="001667DA" w:rsidRDefault="003514FC" w:rsidP="00E62792">
            <w:pPr>
              <w:rPr>
                <w:rFonts w:eastAsia="游明朝"/>
                <w:lang w:val="en-US" w:eastAsia="ja-JP"/>
              </w:rPr>
            </w:pPr>
            <w:r>
              <w:rPr>
                <w:rFonts w:eastAsia="游明朝"/>
                <w:lang w:val="en-US" w:eastAsia="ja-JP"/>
              </w:rPr>
              <w:t>Qualcomm</w:t>
            </w:r>
          </w:p>
        </w:tc>
        <w:tc>
          <w:tcPr>
            <w:tcW w:w="1372" w:type="dxa"/>
          </w:tcPr>
          <w:p w14:paraId="484C1086" w14:textId="37FDC8BE" w:rsidR="001667DA" w:rsidRDefault="001667DA" w:rsidP="00E62792">
            <w:pPr>
              <w:tabs>
                <w:tab w:val="left" w:pos="551"/>
              </w:tabs>
              <w:rPr>
                <w:rFonts w:eastAsia="DengXian"/>
                <w:lang w:val="en-US" w:eastAsia="zh-CN"/>
              </w:rPr>
            </w:pPr>
          </w:p>
        </w:tc>
        <w:tc>
          <w:tcPr>
            <w:tcW w:w="6780" w:type="dxa"/>
          </w:tcPr>
          <w:p w14:paraId="2922D11A" w14:textId="1C3A5B31" w:rsidR="001667DA" w:rsidRDefault="003514FC" w:rsidP="00E62792">
            <w:pPr>
              <w:rPr>
                <w:rFonts w:eastAsia="游明朝"/>
                <w:lang w:val="en-US" w:eastAsia="ja-JP"/>
              </w:rPr>
            </w:pPr>
            <w:r>
              <w:rPr>
                <w:rFonts w:eastAsia="游明朝"/>
                <w:lang w:val="en-US" w:eastAsia="ja-JP"/>
              </w:rPr>
              <w:t xml:space="preserve">Access control is </w:t>
            </w:r>
            <w:r w:rsidR="005B7E09">
              <w:rPr>
                <w:rFonts w:eastAsia="游明朝"/>
                <w:lang w:val="en-US" w:eastAsia="ja-JP"/>
              </w:rPr>
              <w:t>(</w:t>
            </w:r>
            <w:r>
              <w:rPr>
                <w:rFonts w:eastAsia="游明朝"/>
                <w:lang w:val="en-US" w:eastAsia="ja-JP"/>
              </w:rPr>
              <w:t>mainly</w:t>
            </w:r>
            <w:r w:rsidR="005B7E09">
              <w:rPr>
                <w:rFonts w:eastAsia="游明朝"/>
                <w:lang w:val="en-US" w:eastAsia="ja-JP"/>
              </w:rPr>
              <w:t>)</w:t>
            </w:r>
            <w:r>
              <w:rPr>
                <w:rFonts w:eastAsia="游明朝"/>
                <w:lang w:val="en-US" w:eastAsia="ja-JP"/>
              </w:rPr>
              <w:t xml:space="preserve"> in the scope of RAN2. However, RAN1 can study the PHY aspects of SI transmission after </w:t>
            </w:r>
            <w:r w:rsidR="005B7E09">
              <w:rPr>
                <w:rFonts w:eastAsia="游明朝"/>
                <w:lang w:val="en-US" w:eastAsia="ja-JP"/>
              </w:rPr>
              <w:t>the</w:t>
            </w:r>
            <w:r>
              <w:rPr>
                <w:rFonts w:eastAsia="游明朝"/>
                <w:lang w:val="en-US" w:eastAsia="ja-JP"/>
              </w:rPr>
              <w:t xml:space="preserve"> decision/agreement on access control is made by RAN2.</w:t>
            </w:r>
          </w:p>
        </w:tc>
      </w:tr>
      <w:tr w:rsidR="008A0FBB" w14:paraId="114131E9" w14:textId="77777777" w:rsidTr="00090AD6">
        <w:tc>
          <w:tcPr>
            <w:tcW w:w="1479" w:type="dxa"/>
          </w:tcPr>
          <w:p w14:paraId="26BDAB1D" w14:textId="114FE0B8" w:rsidR="008A0FBB" w:rsidRDefault="008A0FBB" w:rsidP="008A0FBB">
            <w:pPr>
              <w:rPr>
                <w:rFonts w:eastAsia="游明朝"/>
                <w:lang w:val="en-US" w:eastAsia="ja-JP"/>
              </w:rPr>
            </w:pPr>
            <w:r>
              <w:rPr>
                <w:rFonts w:eastAsia="DengXian" w:hint="eastAsia"/>
                <w:lang w:val="en-US" w:eastAsia="zh-CN"/>
              </w:rPr>
              <w:t>C</w:t>
            </w:r>
            <w:r>
              <w:rPr>
                <w:rFonts w:eastAsia="DengXian"/>
                <w:lang w:val="en-US" w:eastAsia="zh-CN"/>
              </w:rPr>
              <w:t>MCC</w:t>
            </w:r>
          </w:p>
        </w:tc>
        <w:tc>
          <w:tcPr>
            <w:tcW w:w="1372" w:type="dxa"/>
          </w:tcPr>
          <w:p w14:paraId="555A399F" w14:textId="406CBBF9" w:rsidR="008A0FBB" w:rsidRDefault="008A0FBB" w:rsidP="008A0FBB">
            <w:pPr>
              <w:tabs>
                <w:tab w:val="left" w:pos="551"/>
              </w:tabs>
              <w:rPr>
                <w:rFonts w:eastAsia="DengXian"/>
                <w:lang w:val="en-US" w:eastAsia="zh-CN"/>
              </w:rPr>
            </w:pPr>
            <w:r>
              <w:rPr>
                <w:rFonts w:eastAsia="DengXian" w:hint="eastAsia"/>
                <w:lang w:val="en-US" w:eastAsia="zh-CN"/>
              </w:rPr>
              <w:t>Y</w:t>
            </w:r>
          </w:p>
        </w:tc>
        <w:tc>
          <w:tcPr>
            <w:tcW w:w="6780" w:type="dxa"/>
          </w:tcPr>
          <w:p w14:paraId="01616A8C" w14:textId="26742416" w:rsidR="008A0FBB" w:rsidRDefault="008A0FBB" w:rsidP="008A0FBB">
            <w:pPr>
              <w:rPr>
                <w:rFonts w:eastAsia="游明朝"/>
                <w:lang w:val="en-US" w:eastAsia="ja-JP"/>
              </w:rPr>
            </w:pPr>
            <w:r>
              <w:rPr>
                <w:rFonts w:eastAsia="DengXian" w:hint="eastAsia"/>
                <w:lang w:val="en-US" w:eastAsia="zh-CN"/>
              </w:rPr>
              <w:t>R</w:t>
            </w:r>
            <w:r>
              <w:rPr>
                <w:rFonts w:eastAsia="DengXian"/>
                <w:lang w:val="en-US" w:eastAsia="zh-CN"/>
              </w:rPr>
              <w:t xml:space="preserve">AN1 can discuss whether earlier </w:t>
            </w:r>
            <w:r w:rsidRPr="005E5B41">
              <w:rPr>
                <w:rFonts w:eastAsia="DengXian"/>
                <w:lang w:val="en-US" w:eastAsia="zh-CN"/>
              </w:rPr>
              <w:t>indication for access control</w:t>
            </w:r>
            <w:r>
              <w:rPr>
                <w:rFonts w:eastAsia="DengXian"/>
                <w:lang w:val="en-US" w:eastAsia="zh-CN"/>
              </w:rPr>
              <w:t xml:space="preserve"> is needed before SIB1, if the conclusion is no, then it can be left to RAN2.</w:t>
            </w:r>
          </w:p>
        </w:tc>
      </w:tr>
      <w:tr w:rsidR="009F6D66" w14:paraId="0B8A89FD" w14:textId="77777777" w:rsidTr="00090AD6">
        <w:tc>
          <w:tcPr>
            <w:tcW w:w="1479" w:type="dxa"/>
          </w:tcPr>
          <w:p w14:paraId="0C4A45F2" w14:textId="06027E65" w:rsidR="009F6D66" w:rsidRDefault="009F6D66" w:rsidP="008A0FBB">
            <w:pPr>
              <w:rPr>
                <w:rFonts w:eastAsia="DengXian"/>
                <w:lang w:val="en-US" w:eastAsia="zh-CN"/>
              </w:rPr>
            </w:pPr>
            <w:r>
              <w:rPr>
                <w:rFonts w:eastAsia="DengXian"/>
                <w:lang w:val="en-US" w:eastAsia="zh-CN"/>
              </w:rPr>
              <w:t>Samsung</w:t>
            </w:r>
          </w:p>
        </w:tc>
        <w:tc>
          <w:tcPr>
            <w:tcW w:w="1372" w:type="dxa"/>
          </w:tcPr>
          <w:p w14:paraId="186A0ED6" w14:textId="7ABDB50B" w:rsidR="009F6D66" w:rsidRDefault="009F6D66" w:rsidP="008A0FBB">
            <w:pPr>
              <w:tabs>
                <w:tab w:val="left" w:pos="551"/>
              </w:tabs>
              <w:rPr>
                <w:rFonts w:eastAsia="DengXian"/>
                <w:lang w:val="en-US" w:eastAsia="zh-CN"/>
              </w:rPr>
            </w:pPr>
            <w:r>
              <w:rPr>
                <w:rFonts w:eastAsia="DengXian"/>
                <w:lang w:val="en-US" w:eastAsia="zh-CN"/>
              </w:rPr>
              <w:t>N</w:t>
            </w:r>
          </w:p>
        </w:tc>
        <w:tc>
          <w:tcPr>
            <w:tcW w:w="6780" w:type="dxa"/>
          </w:tcPr>
          <w:p w14:paraId="37C7EAE1" w14:textId="3A58C656" w:rsidR="009F6D66" w:rsidRDefault="009F6D66" w:rsidP="008A0FBB">
            <w:pPr>
              <w:rPr>
                <w:rFonts w:eastAsia="DengXian"/>
                <w:lang w:val="en-US" w:eastAsia="zh-CN"/>
              </w:rPr>
            </w:pPr>
            <w:r>
              <w:rPr>
                <w:rFonts w:eastAsia="DengXian"/>
                <w:lang w:val="en-US" w:eastAsia="zh-CN"/>
              </w:rPr>
              <w:t>RAN2 can discuss this.</w:t>
            </w:r>
          </w:p>
        </w:tc>
      </w:tr>
      <w:tr w:rsidR="00B74527" w14:paraId="696E3145" w14:textId="77777777" w:rsidTr="00090AD6">
        <w:tc>
          <w:tcPr>
            <w:tcW w:w="1479" w:type="dxa"/>
          </w:tcPr>
          <w:p w14:paraId="55628273" w14:textId="5A9B6973" w:rsidR="00B74527" w:rsidRDefault="00B74527" w:rsidP="008A0FBB">
            <w:pPr>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3F335011" w14:textId="17293992" w:rsidR="00B74527" w:rsidRDefault="00B74527" w:rsidP="008A0FBB">
            <w:pPr>
              <w:tabs>
                <w:tab w:val="left" w:pos="551"/>
              </w:tabs>
              <w:rPr>
                <w:rFonts w:eastAsia="DengXian"/>
                <w:lang w:val="en-US" w:eastAsia="zh-CN"/>
              </w:rPr>
            </w:pPr>
            <w:r>
              <w:rPr>
                <w:rFonts w:eastAsia="DengXian" w:hint="eastAsia"/>
                <w:lang w:val="en-US" w:eastAsia="zh-CN"/>
              </w:rPr>
              <w:t>Y</w:t>
            </w:r>
          </w:p>
        </w:tc>
        <w:tc>
          <w:tcPr>
            <w:tcW w:w="6780" w:type="dxa"/>
          </w:tcPr>
          <w:p w14:paraId="2E93714C" w14:textId="53FB076D" w:rsidR="00B74527" w:rsidRDefault="00B74527" w:rsidP="008A0FBB">
            <w:pPr>
              <w:rPr>
                <w:rFonts w:eastAsia="DengXian"/>
                <w:lang w:val="en-US" w:eastAsia="zh-CN"/>
              </w:rPr>
            </w:pPr>
            <w:r>
              <w:rPr>
                <w:rFonts w:eastAsia="DengXian" w:hint="eastAsia"/>
                <w:lang w:val="en-US" w:eastAsia="zh-CN"/>
              </w:rPr>
              <w:t>W</w:t>
            </w:r>
            <w:r>
              <w:rPr>
                <w:rFonts w:eastAsia="DengXian"/>
                <w:lang w:val="en-US" w:eastAsia="zh-CN"/>
              </w:rPr>
              <w:t>e think the option of SIB-DCI based indication has RAN1 impact and we can discuss it in RAN1</w:t>
            </w:r>
          </w:p>
        </w:tc>
      </w:tr>
      <w:tr w:rsidR="00A46B6C" w14:paraId="252B5DC2" w14:textId="77777777" w:rsidTr="00090AD6">
        <w:tc>
          <w:tcPr>
            <w:tcW w:w="1479" w:type="dxa"/>
          </w:tcPr>
          <w:p w14:paraId="06CF8010" w14:textId="420E3826" w:rsidR="00A46B6C" w:rsidRDefault="00A46B6C" w:rsidP="00A46B6C">
            <w:pPr>
              <w:rPr>
                <w:rFonts w:eastAsia="DengXian"/>
                <w:lang w:val="en-US" w:eastAsia="zh-CN"/>
              </w:rPr>
            </w:pPr>
            <w:r>
              <w:rPr>
                <w:rFonts w:eastAsia="游明朝" w:hint="eastAsia"/>
                <w:lang w:val="en-US" w:eastAsia="ja-JP"/>
              </w:rPr>
              <w:t>P</w:t>
            </w:r>
            <w:r>
              <w:rPr>
                <w:rFonts w:eastAsia="游明朝"/>
                <w:lang w:val="en-US" w:eastAsia="ja-JP"/>
              </w:rPr>
              <w:t>anasonic</w:t>
            </w:r>
          </w:p>
        </w:tc>
        <w:tc>
          <w:tcPr>
            <w:tcW w:w="1372" w:type="dxa"/>
          </w:tcPr>
          <w:p w14:paraId="61709970" w14:textId="28A56790" w:rsidR="00A46B6C" w:rsidRDefault="00A46B6C" w:rsidP="00A46B6C">
            <w:pPr>
              <w:tabs>
                <w:tab w:val="left" w:pos="551"/>
              </w:tabs>
              <w:rPr>
                <w:rFonts w:eastAsia="DengXian"/>
                <w:lang w:val="en-US" w:eastAsia="zh-CN"/>
              </w:rPr>
            </w:pPr>
            <w:r>
              <w:rPr>
                <w:rFonts w:eastAsia="游明朝" w:hint="eastAsia"/>
                <w:lang w:val="en-US" w:eastAsia="ja-JP"/>
              </w:rPr>
              <w:t>N</w:t>
            </w:r>
          </w:p>
        </w:tc>
        <w:tc>
          <w:tcPr>
            <w:tcW w:w="6780" w:type="dxa"/>
          </w:tcPr>
          <w:p w14:paraId="37BB3D4C" w14:textId="6C82B6C2" w:rsidR="00A46B6C" w:rsidRDefault="00A46B6C" w:rsidP="00A46B6C">
            <w:pPr>
              <w:rPr>
                <w:rFonts w:eastAsia="DengXian"/>
                <w:lang w:val="en-US" w:eastAsia="zh-CN"/>
              </w:rPr>
            </w:pPr>
            <w:r>
              <w:rPr>
                <w:rFonts w:eastAsia="游明朝" w:hint="eastAsia"/>
                <w:lang w:val="en-US" w:eastAsia="ja-JP"/>
              </w:rPr>
              <w:t>T</w:t>
            </w:r>
            <w:r>
              <w:rPr>
                <w:rFonts w:eastAsia="游明朝"/>
                <w:lang w:val="en-US" w:eastAsia="ja-JP"/>
              </w:rPr>
              <w:t>his can be determined purely within RAN2 and no impact to RAN1 specification.</w:t>
            </w:r>
          </w:p>
        </w:tc>
      </w:tr>
      <w:tr w:rsidR="0048692A" w14:paraId="16DD90B4" w14:textId="77777777" w:rsidTr="00090AD6">
        <w:tc>
          <w:tcPr>
            <w:tcW w:w="1479" w:type="dxa"/>
          </w:tcPr>
          <w:p w14:paraId="2FFD481E" w14:textId="4733E60F" w:rsidR="0048692A" w:rsidRDefault="0048692A" w:rsidP="0048692A">
            <w:pPr>
              <w:rPr>
                <w:rFonts w:eastAsia="游明朝"/>
                <w:lang w:val="en-US" w:eastAsia="ja-JP"/>
              </w:rPr>
            </w:pPr>
            <w:r>
              <w:rPr>
                <w:rFonts w:eastAsia="DengXian" w:hint="eastAsia"/>
                <w:lang w:val="en-US" w:eastAsia="zh-CN"/>
              </w:rPr>
              <w:t>S</w:t>
            </w:r>
            <w:r>
              <w:rPr>
                <w:rFonts w:eastAsia="DengXian"/>
                <w:lang w:val="en-US" w:eastAsia="zh-CN"/>
              </w:rPr>
              <w:t>preadtrum</w:t>
            </w:r>
          </w:p>
        </w:tc>
        <w:tc>
          <w:tcPr>
            <w:tcW w:w="1372" w:type="dxa"/>
          </w:tcPr>
          <w:p w14:paraId="22C476D9" w14:textId="77777777" w:rsidR="0048692A" w:rsidRDefault="0048692A" w:rsidP="0048692A">
            <w:pPr>
              <w:tabs>
                <w:tab w:val="left" w:pos="551"/>
              </w:tabs>
              <w:rPr>
                <w:rFonts w:eastAsia="游明朝"/>
                <w:lang w:val="en-US" w:eastAsia="ja-JP"/>
              </w:rPr>
            </w:pPr>
          </w:p>
        </w:tc>
        <w:tc>
          <w:tcPr>
            <w:tcW w:w="6780" w:type="dxa"/>
          </w:tcPr>
          <w:p w14:paraId="2D0DB5FA" w14:textId="77777777" w:rsidR="0048692A" w:rsidRPr="000A6350" w:rsidRDefault="0048692A" w:rsidP="0048692A">
            <w:pPr>
              <w:rPr>
                <w:lang w:val="en-US" w:eastAsia="zh-CN"/>
              </w:rPr>
            </w:pPr>
            <w:r w:rsidRPr="000A6350">
              <w:rPr>
                <w:rFonts w:hint="eastAsia"/>
              </w:rPr>
              <w:t xml:space="preserve">This topic is highly related to both RAN1 and RAN2 groups. </w:t>
            </w:r>
          </w:p>
          <w:p w14:paraId="66103567" w14:textId="020AFA36" w:rsidR="0048692A" w:rsidRDefault="0048692A" w:rsidP="0048692A">
            <w:pPr>
              <w:rPr>
                <w:rFonts w:eastAsia="游明朝"/>
                <w:lang w:val="en-US" w:eastAsia="ja-JP"/>
              </w:rPr>
            </w:pPr>
            <w:r>
              <w:rPr>
                <w:rFonts w:hint="eastAsia"/>
              </w:rPr>
              <w:t>A</w:t>
            </w:r>
            <w:r w:rsidRPr="000A6350">
              <w:rPr>
                <w:rFonts w:hint="eastAsia"/>
              </w:rPr>
              <w:t xml:space="preserve"> joint RAN1&amp;RAN2 GTW meeting or e-mail discussion is highly recommended to avoid misunderstanding between two WGs and unnecessary back and forth.</w:t>
            </w:r>
          </w:p>
        </w:tc>
      </w:tr>
      <w:tr w:rsidR="001B1C6A" w14:paraId="0CEB4FB1" w14:textId="77777777" w:rsidTr="00090AD6">
        <w:tc>
          <w:tcPr>
            <w:tcW w:w="1479" w:type="dxa"/>
          </w:tcPr>
          <w:p w14:paraId="7DB6562E" w14:textId="5DD43016" w:rsidR="001B1C6A" w:rsidRDefault="001B1C6A" w:rsidP="001B1C6A">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14:paraId="57150C0F" w14:textId="3045B4A1" w:rsidR="001B1C6A" w:rsidRDefault="001B1C6A" w:rsidP="001B1C6A">
            <w:pPr>
              <w:tabs>
                <w:tab w:val="left" w:pos="551"/>
              </w:tabs>
              <w:rPr>
                <w:rFonts w:eastAsia="游明朝"/>
                <w:lang w:val="en-US" w:eastAsia="ja-JP"/>
              </w:rPr>
            </w:pPr>
            <w:r>
              <w:rPr>
                <w:rFonts w:eastAsia="DengXian" w:hint="eastAsia"/>
                <w:lang w:val="en-US" w:eastAsia="zh-CN"/>
              </w:rPr>
              <w:t>N</w:t>
            </w:r>
          </w:p>
        </w:tc>
        <w:tc>
          <w:tcPr>
            <w:tcW w:w="6780" w:type="dxa"/>
          </w:tcPr>
          <w:p w14:paraId="5D7C8446" w14:textId="7D2F48E5" w:rsidR="001B1C6A" w:rsidRPr="000A6350" w:rsidRDefault="001B1C6A" w:rsidP="001B1C6A">
            <w:r>
              <w:rPr>
                <w:rFonts w:eastAsia="DengXian" w:hint="eastAsia"/>
                <w:lang w:val="en-US" w:eastAsia="zh-CN"/>
              </w:rPr>
              <w:t>W</w:t>
            </w:r>
            <w:r>
              <w:rPr>
                <w:rFonts w:eastAsia="DengXian"/>
                <w:lang w:val="en-US" w:eastAsia="zh-CN"/>
              </w:rPr>
              <w:t xml:space="preserve">e agree with that it leaves for RAN2 to </w:t>
            </w:r>
            <w:r w:rsidRPr="001246F9">
              <w:rPr>
                <w:rFonts w:eastAsia="DengXian"/>
                <w:lang w:val="en-US" w:eastAsia="zh-CN"/>
              </w:rPr>
              <w:t>discuss system information indication for access control</w:t>
            </w:r>
            <w:r>
              <w:rPr>
                <w:rFonts w:eastAsia="DengXian"/>
                <w:lang w:val="en-US" w:eastAsia="zh-CN"/>
              </w:rPr>
              <w:t>.</w:t>
            </w:r>
          </w:p>
        </w:tc>
      </w:tr>
      <w:tr w:rsidR="001D3886" w14:paraId="445E39F4" w14:textId="77777777" w:rsidTr="001D3886">
        <w:tc>
          <w:tcPr>
            <w:tcW w:w="1479" w:type="dxa"/>
          </w:tcPr>
          <w:p w14:paraId="4924B75A" w14:textId="77777777" w:rsidR="001D3886" w:rsidRDefault="001D3886" w:rsidP="000D005D">
            <w:pPr>
              <w:rPr>
                <w:rFonts w:eastAsia="游明朝"/>
                <w:lang w:val="en-US" w:eastAsia="ja-JP"/>
              </w:rPr>
            </w:pPr>
            <w:r>
              <w:rPr>
                <w:rFonts w:eastAsia="游明朝"/>
                <w:lang w:val="en-US" w:eastAsia="ja-JP"/>
              </w:rPr>
              <w:t>Lenovo, Motorola Mobility</w:t>
            </w:r>
          </w:p>
        </w:tc>
        <w:tc>
          <w:tcPr>
            <w:tcW w:w="1372" w:type="dxa"/>
          </w:tcPr>
          <w:p w14:paraId="209ACB05" w14:textId="77777777" w:rsidR="001D3886" w:rsidRDefault="001D3886" w:rsidP="000D005D">
            <w:pPr>
              <w:tabs>
                <w:tab w:val="left" w:pos="551"/>
              </w:tabs>
              <w:rPr>
                <w:rFonts w:eastAsia="DengXian"/>
                <w:lang w:val="en-US" w:eastAsia="zh-CN"/>
              </w:rPr>
            </w:pPr>
            <w:r>
              <w:rPr>
                <w:rFonts w:eastAsia="DengXian"/>
                <w:lang w:val="en-US" w:eastAsia="zh-CN"/>
              </w:rPr>
              <w:t>N</w:t>
            </w:r>
          </w:p>
        </w:tc>
        <w:tc>
          <w:tcPr>
            <w:tcW w:w="6780" w:type="dxa"/>
          </w:tcPr>
          <w:p w14:paraId="6D6B31B1" w14:textId="41F8641F" w:rsidR="001D3886" w:rsidRDefault="001D3886" w:rsidP="000D005D">
            <w:pPr>
              <w:rPr>
                <w:rFonts w:eastAsia="游明朝"/>
                <w:lang w:val="en-US" w:eastAsia="ja-JP"/>
              </w:rPr>
            </w:pPr>
            <w:r>
              <w:rPr>
                <w:rFonts w:eastAsia="游明朝"/>
                <w:lang w:val="en-US" w:eastAsia="ja-JP"/>
              </w:rPr>
              <w:t>Should be up to RAN2 decision.</w:t>
            </w:r>
          </w:p>
        </w:tc>
      </w:tr>
      <w:tr w:rsidR="009052C2" w14:paraId="696BE27F" w14:textId="77777777" w:rsidTr="009052C2">
        <w:tc>
          <w:tcPr>
            <w:tcW w:w="1479" w:type="dxa"/>
          </w:tcPr>
          <w:p w14:paraId="2463E907" w14:textId="77777777" w:rsidR="009052C2" w:rsidRDefault="009052C2" w:rsidP="00160CFF">
            <w:pPr>
              <w:rPr>
                <w:rFonts w:eastAsia="DengXian"/>
                <w:lang w:val="en-US" w:eastAsia="zh-CN"/>
              </w:rPr>
            </w:pPr>
            <w:r w:rsidRPr="61F02939">
              <w:rPr>
                <w:rFonts w:eastAsia="DengXian"/>
                <w:lang w:val="en-US" w:eastAsia="zh-CN"/>
              </w:rPr>
              <w:t>Nokia, NSB</w:t>
            </w:r>
          </w:p>
        </w:tc>
        <w:tc>
          <w:tcPr>
            <w:tcW w:w="1372" w:type="dxa"/>
          </w:tcPr>
          <w:p w14:paraId="27EF7DE6" w14:textId="77777777" w:rsidR="009052C2" w:rsidRDefault="009052C2" w:rsidP="00160CFF">
            <w:pPr>
              <w:rPr>
                <w:rFonts w:eastAsia="DengXian"/>
                <w:lang w:val="en-US" w:eastAsia="zh-CN"/>
              </w:rPr>
            </w:pPr>
            <w:r w:rsidRPr="61F02939">
              <w:rPr>
                <w:rFonts w:eastAsia="DengXian"/>
                <w:lang w:val="en-US" w:eastAsia="zh-CN"/>
              </w:rPr>
              <w:t>Y</w:t>
            </w:r>
          </w:p>
        </w:tc>
        <w:tc>
          <w:tcPr>
            <w:tcW w:w="6780" w:type="dxa"/>
          </w:tcPr>
          <w:p w14:paraId="29BD978E" w14:textId="77777777" w:rsidR="009052C2" w:rsidRDefault="009052C2" w:rsidP="00160CFF">
            <w:pPr>
              <w:rPr>
                <w:rFonts w:eastAsia="DengXian"/>
                <w:lang w:val="en-US" w:eastAsia="zh-CN"/>
              </w:rPr>
            </w:pPr>
            <w:r w:rsidRPr="61F02939">
              <w:rPr>
                <w:rFonts w:eastAsia="DengXian"/>
                <w:lang w:val="en-US" w:eastAsia="zh-CN"/>
              </w:rPr>
              <w:t>Similar view to Xiaomi</w:t>
            </w:r>
          </w:p>
        </w:tc>
      </w:tr>
      <w:tr w:rsidR="00C77D29" w:rsidRPr="00D317CD" w14:paraId="166AA894" w14:textId="77777777" w:rsidTr="00C77D29">
        <w:tc>
          <w:tcPr>
            <w:tcW w:w="1479" w:type="dxa"/>
          </w:tcPr>
          <w:p w14:paraId="1F2FD50F" w14:textId="77777777" w:rsidR="00C77D29" w:rsidRPr="00D317CD" w:rsidRDefault="00C77D29" w:rsidP="00DC11F5">
            <w:pPr>
              <w:rPr>
                <w:rFonts w:eastAsia="游明朝"/>
                <w:lang w:val="en-US" w:eastAsia="ja-JP"/>
              </w:rPr>
            </w:pPr>
            <w:r w:rsidRPr="00D317CD">
              <w:rPr>
                <w:rFonts w:eastAsia="游明朝"/>
                <w:lang w:val="en-US" w:eastAsia="ja-JP"/>
              </w:rPr>
              <w:t>Ericsson</w:t>
            </w:r>
          </w:p>
        </w:tc>
        <w:tc>
          <w:tcPr>
            <w:tcW w:w="1372" w:type="dxa"/>
          </w:tcPr>
          <w:p w14:paraId="090D64A3" w14:textId="77777777" w:rsidR="00C77D29" w:rsidRPr="00D317CD" w:rsidRDefault="00C77D29" w:rsidP="00DC11F5">
            <w:pPr>
              <w:tabs>
                <w:tab w:val="left" w:pos="551"/>
              </w:tabs>
              <w:rPr>
                <w:rFonts w:eastAsia="DengXian"/>
                <w:lang w:val="en-US" w:eastAsia="zh-CN"/>
              </w:rPr>
            </w:pPr>
            <w:r w:rsidRPr="00D317CD">
              <w:rPr>
                <w:rFonts w:eastAsia="DengXian"/>
                <w:lang w:val="en-US" w:eastAsia="zh-CN"/>
              </w:rPr>
              <w:t>N</w:t>
            </w:r>
          </w:p>
        </w:tc>
        <w:tc>
          <w:tcPr>
            <w:tcW w:w="6780" w:type="dxa"/>
          </w:tcPr>
          <w:p w14:paraId="61DA7FEE" w14:textId="77777777" w:rsidR="00C77D29" w:rsidRPr="00D317CD" w:rsidRDefault="00C77D29" w:rsidP="00DC11F5">
            <w:pPr>
              <w:rPr>
                <w:rFonts w:eastAsia="游明朝"/>
                <w:lang w:val="en-US" w:eastAsia="ja-JP"/>
              </w:rPr>
            </w:pPr>
            <w:r w:rsidRPr="00D317CD">
              <w:rPr>
                <w:rFonts w:eastAsia="游明朝"/>
                <w:lang w:val="en-US" w:eastAsia="ja-JP"/>
              </w:rPr>
              <w:t xml:space="preserve">This </w:t>
            </w:r>
            <w:r>
              <w:rPr>
                <w:rFonts w:eastAsia="游明朝"/>
                <w:lang w:val="en-US" w:eastAsia="ja-JP"/>
              </w:rPr>
              <w:t xml:space="preserve">is a RAN2 issue. </w:t>
            </w:r>
            <w:r w:rsidRPr="00D317CD">
              <w:rPr>
                <w:rFonts w:eastAsia="游明朝"/>
                <w:lang w:val="en-US" w:eastAsia="ja-JP"/>
              </w:rPr>
              <w:t xml:space="preserve"> </w:t>
            </w:r>
          </w:p>
        </w:tc>
      </w:tr>
      <w:tr w:rsidR="008E0665" w:rsidRPr="00D317CD" w14:paraId="07086E8E" w14:textId="77777777" w:rsidTr="00C77D29">
        <w:tc>
          <w:tcPr>
            <w:tcW w:w="1479" w:type="dxa"/>
          </w:tcPr>
          <w:p w14:paraId="1264F54A" w14:textId="1D24027F" w:rsidR="008E0665" w:rsidRPr="00D317CD" w:rsidRDefault="008E0665" w:rsidP="008E0665">
            <w:pPr>
              <w:rPr>
                <w:rFonts w:eastAsia="游明朝"/>
                <w:lang w:val="en-US" w:eastAsia="ja-JP"/>
              </w:rPr>
            </w:pPr>
            <w:r>
              <w:rPr>
                <w:rFonts w:eastAsia="游明朝" w:hint="eastAsia"/>
                <w:lang w:val="en-US" w:eastAsia="ja-JP"/>
              </w:rPr>
              <w:t>F</w:t>
            </w:r>
            <w:r>
              <w:rPr>
                <w:rFonts w:eastAsia="游明朝"/>
                <w:lang w:val="en-US" w:eastAsia="ja-JP"/>
              </w:rPr>
              <w:t>L3</w:t>
            </w:r>
          </w:p>
        </w:tc>
        <w:tc>
          <w:tcPr>
            <w:tcW w:w="1372" w:type="dxa"/>
          </w:tcPr>
          <w:p w14:paraId="4622D4A6" w14:textId="77777777" w:rsidR="008E0665" w:rsidRPr="00D317CD" w:rsidRDefault="008E0665" w:rsidP="008E0665">
            <w:pPr>
              <w:tabs>
                <w:tab w:val="left" w:pos="551"/>
              </w:tabs>
              <w:rPr>
                <w:rFonts w:eastAsia="DengXian"/>
                <w:lang w:val="en-US" w:eastAsia="zh-CN"/>
              </w:rPr>
            </w:pPr>
          </w:p>
        </w:tc>
        <w:tc>
          <w:tcPr>
            <w:tcW w:w="6780" w:type="dxa"/>
          </w:tcPr>
          <w:p w14:paraId="09807817" w14:textId="77777777" w:rsidR="008E0665" w:rsidRDefault="008E0665" w:rsidP="008E0665">
            <w:pPr>
              <w:rPr>
                <w:rFonts w:eastAsia="游明朝"/>
                <w:lang w:val="en-US" w:eastAsia="ja-JP"/>
              </w:rPr>
            </w:pPr>
            <w:r>
              <w:rPr>
                <w:rFonts w:eastAsia="游明朝" w:hint="eastAsia"/>
                <w:lang w:val="en-US" w:eastAsia="ja-JP"/>
              </w:rPr>
              <w:t>B</w:t>
            </w:r>
            <w:r>
              <w:rPr>
                <w:rFonts w:eastAsia="游明朝"/>
                <w:lang w:val="en-US" w:eastAsia="ja-JP"/>
              </w:rPr>
              <w:t>ased on the comments provided so far, following proposal is made:</w:t>
            </w:r>
          </w:p>
          <w:p w14:paraId="208BB571" w14:textId="77777777" w:rsidR="008E0665" w:rsidRPr="009C69B1" w:rsidRDefault="008E0665" w:rsidP="008E0665">
            <w:pPr>
              <w:rPr>
                <w:b/>
                <w:bCs/>
                <w:highlight w:val="yellow"/>
              </w:rPr>
            </w:pPr>
            <w:r w:rsidRPr="009C69B1">
              <w:rPr>
                <w:b/>
                <w:highlight w:val="yellow"/>
              </w:rPr>
              <w:t xml:space="preserve">High Priority </w:t>
            </w:r>
            <w:r w:rsidRPr="00974968">
              <w:rPr>
                <w:b/>
                <w:highlight w:val="yellow"/>
              </w:rPr>
              <w:t xml:space="preserve">Proposal </w:t>
            </w:r>
            <w:r>
              <w:rPr>
                <w:b/>
                <w:highlight w:val="yellow"/>
              </w:rPr>
              <w:t>4</w:t>
            </w:r>
            <w:r w:rsidRPr="009C69B1">
              <w:rPr>
                <w:b/>
                <w:highlight w:val="yellow"/>
              </w:rPr>
              <w:t>-1</w:t>
            </w:r>
            <w:r w:rsidRPr="009C69B1">
              <w:rPr>
                <w:b/>
                <w:bCs/>
                <w:highlight w:val="yellow"/>
              </w:rPr>
              <w:t>:</w:t>
            </w:r>
          </w:p>
          <w:p w14:paraId="2ABC7489" w14:textId="77777777" w:rsidR="008E0665" w:rsidRPr="009C69B1" w:rsidRDefault="008E0665" w:rsidP="008E0665">
            <w:pPr>
              <w:pStyle w:val="a7"/>
              <w:numPr>
                <w:ilvl w:val="0"/>
                <w:numId w:val="6"/>
              </w:numPr>
              <w:jc w:val="both"/>
              <w:rPr>
                <w:rFonts w:ascii="Times New Roman" w:hAnsi="Times New Roman" w:cs="Times New Roman"/>
                <w:bCs/>
                <w:sz w:val="20"/>
                <w:szCs w:val="20"/>
              </w:rPr>
            </w:pPr>
            <w:r w:rsidRPr="00974968">
              <w:rPr>
                <w:rFonts w:ascii="Times New Roman" w:hAnsi="Times New Roman" w:cs="Times New Roman"/>
                <w:bCs/>
                <w:sz w:val="20"/>
                <w:szCs w:val="20"/>
                <w:lang w:eastAsia="zh-CN"/>
              </w:rPr>
              <w:t xml:space="preserve">For system information indication </w:t>
            </w:r>
            <w:r>
              <w:rPr>
                <w:rFonts w:ascii="Times New Roman" w:hAnsi="Times New Roman" w:cs="Times New Roman"/>
                <w:bCs/>
                <w:sz w:val="20"/>
                <w:szCs w:val="20"/>
                <w:lang w:eastAsia="zh-CN"/>
              </w:rPr>
              <w:t xml:space="preserve">of </w:t>
            </w:r>
            <w:r w:rsidRPr="00974968">
              <w:rPr>
                <w:rFonts w:ascii="Times New Roman" w:hAnsi="Times New Roman" w:cs="Times New Roman"/>
                <w:bCs/>
                <w:sz w:val="20"/>
                <w:szCs w:val="20"/>
                <w:lang w:eastAsia="zh-CN"/>
              </w:rPr>
              <w:t>access control</w:t>
            </w:r>
            <w:r>
              <w:rPr>
                <w:rFonts w:ascii="Times New Roman" w:hAnsi="Times New Roman" w:cs="Times New Roman"/>
                <w:bCs/>
                <w:sz w:val="20"/>
                <w:szCs w:val="20"/>
                <w:lang w:eastAsia="zh-CN"/>
              </w:rPr>
              <w:t xml:space="preserve"> for RedCap UEs,</w:t>
            </w:r>
          </w:p>
          <w:p w14:paraId="1ACF865C" w14:textId="77777777" w:rsidR="008E0665" w:rsidRDefault="008E0665" w:rsidP="008E0665">
            <w:pPr>
              <w:pStyle w:val="a7"/>
              <w:numPr>
                <w:ilvl w:val="1"/>
                <w:numId w:val="6"/>
              </w:numPr>
              <w:spacing w:after="0"/>
              <w:jc w:val="both"/>
              <w:rPr>
                <w:rFonts w:ascii="Times New Roman" w:hAnsi="Times New Roman" w:cs="Times New Roman"/>
                <w:bCs/>
                <w:sz w:val="20"/>
                <w:szCs w:val="20"/>
              </w:rPr>
            </w:pPr>
            <w:r>
              <w:rPr>
                <w:rFonts w:ascii="Times New Roman" w:eastAsia="游明朝" w:hAnsi="Times New Roman" w:cs="Times New Roman" w:hint="eastAsia"/>
                <w:bCs/>
                <w:sz w:val="20"/>
                <w:szCs w:val="20"/>
              </w:rPr>
              <w:t>F</w:t>
            </w:r>
            <w:r>
              <w:rPr>
                <w:rFonts w:ascii="Times New Roman" w:eastAsia="游明朝" w:hAnsi="Times New Roman" w:cs="Times New Roman"/>
                <w:bCs/>
                <w:sz w:val="20"/>
                <w:szCs w:val="20"/>
              </w:rPr>
              <w:t>FS: Whether it is</w:t>
            </w:r>
            <w:r w:rsidRPr="001859D2">
              <w:rPr>
                <w:rFonts w:ascii="Times New Roman" w:eastAsia="游明朝" w:hAnsi="Times New Roman" w:cs="Times New Roman"/>
                <w:bCs/>
                <w:sz w:val="20"/>
                <w:szCs w:val="20"/>
              </w:rPr>
              <w:t xml:space="preserve"> needed before SIB1</w:t>
            </w:r>
          </w:p>
          <w:p w14:paraId="2662420D" w14:textId="77777777" w:rsidR="008E0665" w:rsidRDefault="008E0665" w:rsidP="008E0665">
            <w:pPr>
              <w:pStyle w:val="a7"/>
              <w:numPr>
                <w:ilvl w:val="1"/>
                <w:numId w:val="6"/>
              </w:numPr>
              <w:spacing w:after="0"/>
              <w:jc w:val="both"/>
              <w:rPr>
                <w:rFonts w:ascii="Times New Roman" w:hAnsi="Times New Roman" w:cs="Times New Roman"/>
                <w:bCs/>
                <w:sz w:val="20"/>
                <w:szCs w:val="20"/>
              </w:rPr>
            </w:pPr>
            <w:r>
              <w:rPr>
                <w:rFonts w:ascii="Times New Roman" w:hAnsi="Times New Roman" w:cs="Times New Roman"/>
                <w:bCs/>
                <w:sz w:val="20"/>
                <w:szCs w:val="20"/>
              </w:rPr>
              <w:t>FFS: Indication in DCI scheduling SIB1</w:t>
            </w:r>
          </w:p>
          <w:p w14:paraId="228CC344" w14:textId="77777777" w:rsidR="008E0665" w:rsidRPr="009C69B1" w:rsidRDefault="008E0665" w:rsidP="008E0665">
            <w:pPr>
              <w:pStyle w:val="a7"/>
              <w:numPr>
                <w:ilvl w:val="1"/>
                <w:numId w:val="6"/>
              </w:numPr>
              <w:spacing w:after="0"/>
              <w:jc w:val="both"/>
              <w:rPr>
                <w:rFonts w:ascii="Times New Roman" w:hAnsi="Times New Roman" w:cs="Times New Roman"/>
                <w:bCs/>
                <w:sz w:val="20"/>
                <w:szCs w:val="20"/>
              </w:rPr>
            </w:pPr>
            <w:r>
              <w:rPr>
                <w:rFonts w:ascii="Times New Roman" w:eastAsia="游明朝" w:hAnsi="Times New Roman" w:cs="Times New Roman" w:hint="eastAsia"/>
                <w:bCs/>
                <w:sz w:val="20"/>
                <w:szCs w:val="20"/>
              </w:rPr>
              <w:t>F</w:t>
            </w:r>
            <w:r>
              <w:rPr>
                <w:rFonts w:ascii="Times New Roman" w:eastAsia="游明朝" w:hAnsi="Times New Roman" w:cs="Times New Roman"/>
                <w:bCs/>
                <w:sz w:val="20"/>
                <w:szCs w:val="20"/>
              </w:rPr>
              <w:t>FS: Performance dependency of RedCap UEs with 1Rx branch on the operating band</w:t>
            </w:r>
          </w:p>
          <w:p w14:paraId="0D2BD9AE" w14:textId="77777777" w:rsidR="008E0665" w:rsidRDefault="008E0665" w:rsidP="008E0665">
            <w:pPr>
              <w:rPr>
                <w:rFonts w:eastAsia="游明朝"/>
                <w:lang w:val="en-US" w:eastAsia="ja-JP"/>
              </w:rPr>
            </w:pPr>
          </w:p>
          <w:p w14:paraId="4144CA0F" w14:textId="664A90BF" w:rsidR="008E0665" w:rsidRPr="00D317CD" w:rsidRDefault="008E0665" w:rsidP="008E0665">
            <w:pPr>
              <w:rPr>
                <w:rFonts w:eastAsia="游明朝"/>
                <w:lang w:val="en-US" w:eastAsia="ja-JP"/>
              </w:rPr>
            </w:pPr>
            <w:r>
              <w:rPr>
                <w:rFonts w:eastAsia="游明朝" w:hint="eastAsia"/>
                <w:lang w:val="en-US" w:eastAsia="ja-JP"/>
              </w:rPr>
              <w:lastRenderedPageBreak/>
              <w:t>P</w:t>
            </w:r>
            <w:r>
              <w:rPr>
                <w:rFonts w:eastAsia="游明朝"/>
                <w:lang w:val="en-US" w:eastAsia="ja-JP"/>
              </w:rPr>
              <w:t>lease provide your view on each of FFS. Especially, proponent companies are encouraged to provide the motivation for better understanding among companies.</w:t>
            </w:r>
          </w:p>
        </w:tc>
      </w:tr>
      <w:tr w:rsidR="008E0665" w:rsidRPr="00D317CD" w14:paraId="2838DD51" w14:textId="77777777" w:rsidTr="00C77D29">
        <w:tc>
          <w:tcPr>
            <w:tcW w:w="1479" w:type="dxa"/>
          </w:tcPr>
          <w:p w14:paraId="4EC9CE5E" w14:textId="77777777" w:rsidR="008E0665" w:rsidRDefault="008E0665" w:rsidP="008E0665">
            <w:pPr>
              <w:rPr>
                <w:rFonts w:eastAsia="游明朝"/>
                <w:lang w:val="en-US" w:eastAsia="ja-JP"/>
              </w:rPr>
            </w:pPr>
          </w:p>
        </w:tc>
        <w:tc>
          <w:tcPr>
            <w:tcW w:w="1372" w:type="dxa"/>
          </w:tcPr>
          <w:p w14:paraId="2EFEC205" w14:textId="77777777" w:rsidR="008E0665" w:rsidRPr="00D317CD" w:rsidRDefault="008E0665" w:rsidP="008E0665">
            <w:pPr>
              <w:tabs>
                <w:tab w:val="left" w:pos="551"/>
              </w:tabs>
              <w:rPr>
                <w:rFonts w:eastAsia="DengXian"/>
                <w:lang w:val="en-US" w:eastAsia="zh-CN"/>
              </w:rPr>
            </w:pPr>
          </w:p>
        </w:tc>
        <w:tc>
          <w:tcPr>
            <w:tcW w:w="6780" w:type="dxa"/>
          </w:tcPr>
          <w:p w14:paraId="7E65F36F" w14:textId="77777777" w:rsidR="008E0665" w:rsidRDefault="008E0665" w:rsidP="008E0665">
            <w:pPr>
              <w:rPr>
                <w:rFonts w:eastAsia="游明朝"/>
                <w:lang w:val="en-US" w:eastAsia="ja-JP"/>
              </w:rPr>
            </w:pPr>
          </w:p>
        </w:tc>
      </w:tr>
    </w:tbl>
    <w:p w14:paraId="3DD1B8BF" w14:textId="77777777" w:rsidR="00BF626D" w:rsidRPr="001D3886" w:rsidRDefault="00BF626D" w:rsidP="00AD5B99">
      <w:pPr>
        <w:spacing w:after="100" w:afterAutospacing="1"/>
        <w:jc w:val="both"/>
        <w:rPr>
          <w:lang w:val="en-US"/>
        </w:rPr>
      </w:pPr>
    </w:p>
    <w:p w14:paraId="4564C959" w14:textId="4AA96C4B" w:rsidR="00BF626D" w:rsidRDefault="004F5A37" w:rsidP="002B0A07">
      <w:pPr>
        <w:spacing w:after="100" w:afterAutospacing="1"/>
        <w:jc w:val="both"/>
      </w:pPr>
      <w:r>
        <w:rPr>
          <w:rFonts w:eastAsia="游明朝" w:hint="eastAsia"/>
          <w:lang w:eastAsia="ja-JP"/>
        </w:rPr>
        <w:t>A</w:t>
      </w:r>
      <w:r>
        <w:rPr>
          <w:rFonts w:eastAsia="游明朝"/>
          <w:lang w:eastAsia="ja-JP"/>
        </w:rPr>
        <w:t xml:space="preserve"> number of contributions [</w:t>
      </w:r>
      <w:r>
        <w:t xml:space="preserve">3, </w:t>
      </w:r>
      <w:r w:rsidR="001F08AC">
        <w:t xml:space="preserve">7, </w:t>
      </w:r>
      <w:r>
        <w:t xml:space="preserve">9, </w:t>
      </w:r>
      <w:r w:rsidR="001F08AC">
        <w:t xml:space="preserve">10, 17, </w:t>
      </w:r>
      <w:r>
        <w:t>19, 23</w:t>
      </w:r>
      <w:r w:rsidR="001F08AC">
        <w:t>, 29</w:t>
      </w:r>
      <w:r>
        <w:rPr>
          <w:rFonts w:eastAsia="游明朝"/>
          <w:lang w:eastAsia="ja-JP"/>
        </w:rPr>
        <w:t xml:space="preserve">] discuss what kind of system information indication is necessary. </w:t>
      </w:r>
      <w:r w:rsidR="00814F2F">
        <w:rPr>
          <w:rFonts w:eastAsia="游明朝"/>
          <w:lang w:eastAsia="ja-JP"/>
        </w:rPr>
        <w:t>Several contributions [</w:t>
      </w:r>
      <w:r w:rsidR="00814F2F">
        <w:t>3, 9, 19, 23</w:t>
      </w:r>
      <w:r w:rsidR="00814F2F">
        <w:rPr>
          <w:rFonts w:eastAsia="游明朝"/>
          <w:lang w:eastAsia="ja-JP"/>
        </w:rPr>
        <w:t xml:space="preserve">] propose the </w:t>
      </w:r>
      <w:r w:rsidR="00814F2F" w:rsidRPr="003A2578">
        <w:t>indicat</w:t>
      </w:r>
      <w:r w:rsidR="00814F2F">
        <w:t>ion</w:t>
      </w:r>
      <w:r w:rsidR="00814F2F" w:rsidRPr="003A2578">
        <w:t xml:space="preserve"> whether </w:t>
      </w:r>
      <w:r w:rsidR="00814F2F">
        <w:t>NW</w:t>
      </w:r>
      <w:r w:rsidR="00814F2F" w:rsidRPr="003A2578">
        <w:t xml:space="preserve"> supports RedCap UEs accessing or not</w:t>
      </w:r>
      <w:r w:rsidR="00814F2F">
        <w:t xml:space="preserve">. </w:t>
      </w:r>
      <w:r w:rsidR="00777EEB">
        <w:t xml:space="preserve">Some other contributions [3, 7, 9, 10, 17, 19] </w:t>
      </w:r>
      <w:r w:rsidR="00777EEB">
        <w:rPr>
          <w:rFonts w:eastAsia="游明朝"/>
          <w:lang w:eastAsia="ja-JP"/>
        </w:rPr>
        <w:t>propose the a</w:t>
      </w:r>
      <w:r w:rsidR="00777EEB" w:rsidRPr="003A2578">
        <w:t>ccess control specific to RedCap UEs with 1Rx or 2Rx</w:t>
      </w:r>
      <w:r w:rsidR="00294718">
        <w:t>. Another contribution [9] suggests that th</w:t>
      </w:r>
      <w:r w:rsidR="00294718" w:rsidRPr="00201FB1">
        <w:t xml:space="preserve">e </w:t>
      </w:r>
      <w:r w:rsidR="00294718">
        <w:t>NW</w:t>
      </w:r>
      <w:r w:rsidR="00294718" w:rsidRPr="00201FB1">
        <w:t xml:space="preserve"> broadcasts the priority level of RedCap devices that to be served</w:t>
      </w:r>
      <w:r w:rsidR="004B3483">
        <w:t xml:space="preserve">. Another contribution [17] propose a scheme </w:t>
      </w:r>
      <w:r w:rsidR="004B3483" w:rsidRPr="006942F4">
        <w:t>restricting RedCap UEs with poor channel conditions from accessing the network</w:t>
      </w:r>
      <w:r w:rsidR="004B3483">
        <w:t>. Another contribution [29] suggests that gNB can deprioritize RedCap UEs e.g. with 1-Rx capability by configuring lower RACH opportunity.</w:t>
      </w:r>
    </w:p>
    <w:p w14:paraId="60AC4A04" w14:textId="600419D5" w:rsidR="00FE7E28" w:rsidRDefault="009C0FBA" w:rsidP="002B0A07">
      <w:pPr>
        <w:spacing w:after="100" w:afterAutospacing="1"/>
        <w:jc w:val="both"/>
        <w:rPr>
          <w:rFonts w:eastAsia="游明朝"/>
          <w:lang w:eastAsia="ja-JP"/>
        </w:rPr>
      </w:pPr>
      <w:r>
        <w:rPr>
          <w:rFonts w:eastAsia="游明朝" w:hint="eastAsia"/>
          <w:lang w:eastAsia="ja-JP"/>
        </w:rPr>
        <w:t>A</w:t>
      </w:r>
      <w:r>
        <w:rPr>
          <w:rFonts w:eastAsia="游明朝"/>
          <w:lang w:eastAsia="ja-JP"/>
        </w:rPr>
        <w:t xml:space="preserve"> number of contributions [</w:t>
      </w:r>
      <w:r>
        <w:t xml:space="preserve">3, 7, 9, </w:t>
      </w:r>
      <w:r w:rsidR="0058422D">
        <w:t xml:space="preserve">10, </w:t>
      </w:r>
      <w:r>
        <w:t>11, 13, 19, 20</w:t>
      </w:r>
      <w:r w:rsidR="0058422D">
        <w:t>, 23, 30</w:t>
      </w:r>
      <w:r>
        <w:rPr>
          <w:rFonts w:eastAsia="游明朝"/>
          <w:lang w:eastAsia="ja-JP"/>
        </w:rPr>
        <w:t>] discuss how to indicate the system information</w:t>
      </w:r>
      <w:r w:rsidR="00F4089A">
        <w:rPr>
          <w:rFonts w:eastAsia="游明朝"/>
          <w:lang w:eastAsia="ja-JP"/>
        </w:rPr>
        <w:t xml:space="preserve"> as follows:</w:t>
      </w:r>
    </w:p>
    <w:p w14:paraId="750F8BCB" w14:textId="64483800" w:rsidR="00A46028" w:rsidRPr="00A46028" w:rsidRDefault="00A46028" w:rsidP="00F4089A">
      <w:pPr>
        <w:pStyle w:val="a7"/>
        <w:numPr>
          <w:ilvl w:val="0"/>
          <w:numId w:val="9"/>
        </w:numPr>
        <w:spacing w:after="100" w:afterAutospacing="1"/>
        <w:jc w:val="both"/>
      </w:pPr>
      <w:r>
        <w:rPr>
          <w:rFonts w:eastAsia="游明朝" w:hint="eastAsia"/>
        </w:rPr>
        <w:t>P</w:t>
      </w:r>
      <w:r>
        <w:rPr>
          <w:rFonts w:eastAsia="游明朝"/>
        </w:rPr>
        <w:t>BCH: [9]</w:t>
      </w:r>
      <w:r w:rsidR="003241D3">
        <w:rPr>
          <w:rFonts w:eastAsia="游明朝"/>
        </w:rPr>
        <w:t>, [20]</w:t>
      </w:r>
    </w:p>
    <w:p w14:paraId="2AD86021" w14:textId="118C3121" w:rsidR="003A2578" w:rsidRDefault="003A2578" w:rsidP="00F4089A">
      <w:pPr>
        <w:pStyle w:val="a7"/>
        <w:numPr>
          <w:ilvl w:val="0"/>
          <w:numId w:val="9"/>
        </w:numPr>
        <w:spacing w:after="100" w:afterAutospacing="1"/>
        <w:jc w:val="both"/>
      </w:pPr>
      <w:r w:rsidRPr="003A2578">
        <w:t>DCI associated with SIB1</w:t>
      </w:r>
      <w:r>
        <w:t>: [3</w:t>
      </w:r>
      <w:r w:rsidR="009A75C5">
        <w:t xml:space="preserve">, </w:t>
      </w:r>
      <w:r w:rsidR="00DD2887">
        <w:t>7</w:t>
      </w:r>
      <w:r w:rsidR="00A46028">
        <w:t>, 9</w:t>
      </w:r>
      <w:r w:rsidR="000B5D23">
        <w:t>, 11</w:t>
      </w:r>
      <w:r w:rsidR="00A11948">
        <w:t>, 13</w:t>
      </w:r>
      <w:r w:rsidR="005F6232">
        <w:t>, 19</w:t>
      </w:r>
      <w:r w:rsidR="003241D3">
        <w:t>, 20]</w:t>
      </w:r>
    </w:p>
    <w:p w14:paraId="26B6446E" w14:textId="20DA8C0B" w:rsidR="00A46028" w:rsidRPr="00A87FE2" w:rsidRDefault="00A46028" w:rsidP="00F4089A">
      <w:pPr>
        <w:pStyle w:val="a7"/>
        <w:numPr>
          <w:ilvl w:val="0"/>
          <w:numId w:val="9"/>
        </w:numPr>
        <w:spacing w:after="100" w:afterAutospacing="1"/>
        <w:jc w:val="both"/>
      </w:pPr>
      <w:r>
        <w:rPr>
          <w:rFonts w:eastAsia="游明朝" w:hint="eastAsia"/>
        </w:rPr>
        <w:t>S</w:t>
      </w:r>
      <w:r>
        <w:rPr>
          <w:rFonts w:eastAsia="游明朝"/>
        </w:rPr>
        <w:t>IB1: [9</w:t>
      </w:r>
      <w:r w:rsidR="00FC5FD3">
        <w:rPr>
          <w:rFonts w:eastAsia="游明朝"/>
        </w:rPr>
        <w:t>, 10</w:t>
      </w:r>
      <w:r w:rsidR="00A11948">
        <w:rPr>
          <w:rFonts w:eastAsia="游明朝"/>
        </w:rPr>
        <w:t>, 13</w:t>
      </w:r>
      <w:r w:rsidR="00AF0AC6">
        <w:rPr>
          <w:rFonts w:eastAsia="游明朝"/>
        </w:rPr>
        <w:t>, 3</w:t>
      </w:r>
      <w:r w:rsidR="0044133B">
        <w:rPr>
          <w:rFonts w:eastAsia="游明朝"/>
        </w:rPr>
        <w:t>0</w:t>
      </w:r>
      <w:r w:rsidR="00A11948">
        <w:rPr>
          <w:rFonts w:eastAsia="游明朝"/>
        </w:rPr>
        <w:t>]</w:t>
      </w:r>
    </w:p>
    <w:p w14:paraId="1A51C705" w14:textId="2DCD4795" w:rsidR="00A87FE2" w:rsidRPr="00C50919" w:rsidRDefault="00A87FE2" w:rsidP="00F4089A">
      <w:pPr>
        <w:pStyle w:val="a7"/>
        <w:numPr>
          <w:ilvl w:val="1"/>
          <w:numId w:val="9"/>
        </w:numPr>
        <w:spacing w:after="100" w:afterAutospacing="1"/>
        <w:jc w:val="both"/>
        <w:rPr>
          <w:lang w:val="en-US"/>
        </w:rPr>
      </w:pPr>
      <w:r w:rsidRPr="00C50919">
        <w:rPr>
          <w:lang w:val="en-US"/>
        </w:rPr>
        <w:t>Reuse existing SIB1 to incorporate the new system information for RedCap [30]</w:t>
      </w:r>
    </w:p>
    <w:p w14:paraId="1DB9CCDD" w14:textId="54912673" w:rsidR="00A87FE2" w:rsidRPr="00C50919" w:rsidRDefault="00A87FE2" w:rsidP="00F4089A">
      <w:pPr>
        <w:pStyle w:val="a7"/>
        <w:numPr>
          <w:ilvl w:val="1"/>
          <w:numId w:val="9"/>
        </w:numPr>
        <w:spacing w:after="100" w:afterAutospacing="1"/>
        <w:jc w:val="both"/>
        <w:rPr>
          <w:lang w:val="en-US"/>
        </w:rPr>
      </w:pPr>
      <w:r w:rsidRPr="00C50919">
        <w:rPr>
          <w:lang w:val="en-US"/>
        </w:rPr>
        <w:t xml:space="preserve">When the existing SIB1 is extended to incorporate the new IE for RedCap, consider the following options to improve the power efficiency during system information updating </w:t>
      </w:r>
      <w:r w:rsidR="00232675" w:rsidRPr="00C50919">
        <w:rPr>
          <w:lang w:val="en-US"/>
        </w:rPr>
        <w:t>[30]</w:t>
      </w:r>
    </w:p>
    <w:p w14:paraId="7BF4EF8E" w14:textId="77777777" w:rsidR="00A87FE2" w:rsidRPr="00C50919" w:rsidRDefault="00A87FE2" w:rsidP="00F4089A">
      <w:pPr>
        <w:pStyle w:val="a7"/>
        <w:numPr>
          <w:ilvl w:val="2"/>
          <w:numId w:val="9"/>
        </w:numPr>
        <w:spacing w:after="100" w:afterAutospacing="1"/>
        <w:jc w:val="both"/>
        <w:rPr>
          <w:lang w:val="en-US"/>
        </w:rPr>
      </w:pPr>
      <w:r w:rsidRPr="00C50919">
        <w:rPr>
          <w:lang w:val="en-US"/>
        </w:rPr>
        <w:t>Option 1: Define separate systeminfoModification field in paging DCI.</w:t>
      </w:r>
    </w:p>
    <w:p w14:paraId="373FECFB" w14:textId="7E972068" w:rsidR="00A87FE2" w:rsidRPr="00C50919" w:rsidRDefault="00A87FE2" w:rsidP="00F4089A">
      <w:pPr>
        <w:pStyle w:val="a7"/>
        <w:numPr>
          <w:ilvl w:val="2"/>
          <w:numId w:val="9"/>
        </w:numPr>
        <w:spacing w:after="100" w:afterAutospacing="1"/>
        <w:jc w:val="both"/>
        <w:rPr>
          <w:lang w:val="en-US"/>
        </w:rPr>
      </w:pPr>
      <w:r w:rsidRPr="00C50919">
        <w:rPr>
          <w:lang w:val="en-US"/>
        </w:rPr>
        <w:t>Option 2: Paging messages of RedCap devices and non-RedCap devices are not multiplexed in the same paging resource</w:t>
      </w:r>
    </w:p>
    <w:p w14:paraId="42033A19" w14:textId="37E0D81F" w:rsidR="00A46028" w:rsidRPr="00713D9B" w:rsidRDefault="00A46028" w:rsidP="00F4089A">
      <w:pPr>
        <w:pStyle w:val="a7"/>
        <w:numPr>
          <w:ilvl w:val="0"/>
          <w:numId w:val="9"/>
        </w:numPr>
        <w:spacing w:after="100" w:afterAutospacing="1"/>
        <w:jc w:val="both"/>
      </w:pPr>
      <w:r>
        <w:rPr>
          <w:rFonts w:eastAsia="游明朝" w:hint="eastAsia"/>
        </w:rPr>
        <w:t>R</w:t>
      </w:r>
      <w:r>
        <w:rPr>
          <w:rFonts w:eastAsia="游明朝"/>
        </w:rPr>
        <w:t>A procedure: [9]</w:t>
      </w:r>
    </w:p>
    <w:p w14:paraId="47CFE4BE" w14:textId="6A58DF66" w:rsidR="00713D9B" w:rsidRDefault="00713D9B" w:rsidP="00F4089A">
      <w:pPr>
        <w:pStyle w:val="a7"/>
        <w:numPr>
          <w:ilvl w:val="0"/>
          <w:numId w:val="9"/>
        </w:numPr>
        <w:spacing w:after="100" w:afterAutospacing="1"/>
        <w:jc w:val="both"/>
      </w:pPr>
      <w:r>
        <w:rPr>
          <w:rFonts w:eastAsia="游明朝" w:hint="eastAsia"/>
        </w:rPr>
        <w:t>E</w:t>
      </w:r>
      <w:r>
        <w:rPr>
          <w:rFonts w:eastAsia="游明朝"/>
        </w:rPr>
        <w:t>xplicit indication in SI: [23]</w:t>
      </w:r>
    </w:p>
    <w:p w14:paraId="4F0E0036" w14:textId="77777777" w:rsidR="00D036F1" w:rsidRDefault="00D036F1" w:rsidP="001330AA">
      <w:pPr>
        <w:spacing w:after="100" w:afterAutospacing="1"/>
        <w:jc w:val="both"/>
        <w:rPr>
          <w:rFonts w:ascii="Times" w:hAnsi="Times"/>
          <w:szCs w:val="24"/>
        </w:rPr>
      </w:pPr>
    </w:p>
    <w:p w14:paraId="04681F6A" w14:textId="0A273752" w:rsidR="00913FC9" w:rsidRPr="00107018" w:rsidRDefault="00074195" w:rsidP="00913FC9">
      <w:pPr>
        <w:pStyle w:val="1"/>
      </w:pPr>
      <w:r>
        <w:rPr>
          <w:rFonts w:eastAsia="SimSun"/>
          <w:bCs/>
          <w:lang w:val="en-US" w:eastAsia="ja-JP"/>
        </w:rPr>
        <w:t>Necessary updates of UE capabilities and RRC parameters</w:t>
      </w:r>
    </w:p>
    <w:p w14:paraId="43B5057A" w14:textId="43A9B30C" w:rsidR="00C60056" w:rsidRPr="006467FF" w:rsidRDefault="006467FF" w:rsidP="001330AA">
      <w:pPr>
        <w:spacing w:after="100" w:afterAutospacing="1"/>
        <w:jc w:val="both"/>
      </w:pPr>
      <w:r>
        <w:rPr>
          <w:rFonts w:cs="Arial"/>
          <w:szCs w:val="18"/>
          <w:lang w:eastAsia="ja-JP"/>
        </w:rPr>
        <w:t>The WID [31] has the following objective on the n</w:t>
      </w:r>
      <w:r w:rsidRPr="006467FF">
        <w:rPr>
          <w:rFonts w:cs="Arial"/>
          <w:szCs w:val="18"/>
          <w:lang w:eastAsia="ja-JP"/>
        </w:rPr>
        <w:t>ecessary updates of UE capabilities and RRC parameters</w:t>
      </w:r>
      <w:r>
        <w:rPr>
          <w:rFonts w:eastAsia="SimSun"/>
          <w:bCs/>
          <w:lang w:val="en-US" w:eastAsia="ja-JP"/>
        </w:rPr>
        <w:t>:</w:t>
      </w:r>
    </w:p>
    <w:tbl>
      <w:tblPr>
        <w:tblStyle w:val="af6"/>
        <w:tblW w:w="0" w:type="auto"/>
        <w:tblLook w:val="04A0" w:firstRow="1" w:lastRow="0" w:firstColumn="1" w:lastColumn="0" w:noHBand="0" w:noVBand="1"/>
      </w:tblPr>
      <w:tblGrid>
        <w:gridCol w:w="9630"/>
      </w:tblGrid>
      <w:tr w:rsidR="00C60056" w14:paraId="60CACD51" w14:textId="77777777" w:rsidTr="00C60056">
        <w:tc>
          <w:tcPr>
            <w:tcW w:w="9630" w:type="dxa"/>
          </w:tcPr>
          <w:p w14:paraId="4E104242" w14:textId="444B59DD" w:rsidR="00C60056" w:rsidRPr="00433216" w:rsidRDefault="00433216" w:rsidP="00925B96">
            <w:pPr>
              <w:numPr>
                <w:ilvl w:val="0"/>
                <w:numId w:val="3"/>
              </w:numPr>
              <w:overflowPunct w:val="0"/>
              <w:autoSpaceDE w:val="0"/>
              <w:autoSpaceDN w:val="0"/>
              <w:adjustRightInd w:val="0"/>
              <w:jc w:val="both"/>
              <w:textAlignment w:val="baseline"/>
              <w:rPr>
                <w:rFonts w:eastAsia="SimSun"/>
                <w:bCs/>
                <w:lang w:val="en-US" w:eastAsia="ja-JP"/>
              </w:rPr>
            </w:pPr>
            <w:r w:rsidRPr="00433216">
              <w:rPr>
                <w:rFonts w:eastAsia="SimSun"/>
                <w:bCs/>
                <w:lang w:val="en-US" w:eastAsia="ja-JP"/>
              </w:rPr>
              <w:t>Specify necessary updates of UE capabilities (38.306) and RRC parameters (38.331). [RAN2]</w:t>
            </w:r>
          </w:p>
        </w:tc>
      </w:tr>
    </w:tbl>
    <w:p w14:paraId="1C6007A8" w14:textId="5CCF26CB" w:rsidR="00C60056" w:rsidRDefault="00C60056" w:rsidP="001330AA">
      <w:pPr>
        <w:spacing w:after="100" w:afterAutospacing="1"/>
        <w:jc w:val="both"/>
      </w:pPr>
    </w:p>
    <w:p w14:paraId="7CB3EECD" w14:textId="77777777" w:rsidR="005331DC" w:rsidRDefault="00DA0FE2" w:rsidP="001330AA">
      <w:pPr>
        <w:spacing w:after="100" w:afterAutospacing="1"/>
        <w:jc w:val="both"/>
        <w:rPr>
          <w:rFonts w:eastAsia="游明朝"/>
          <w:lang w:eastAsia="ja-JP"/>
        </w:rPr>
      </w:pPr>
      <w:r>
        <w:rPr>
          <w:rFonts w:eastAsia="游明朝" w:hint="eastAsia"/>
          <w:lang w:eastAsia="ja-JP"/>
        </w:rPr>
        <w:t>A</w:t>
      </w:r>
      <w:r>
        <w:rPr>
          <w:rFonts w:eastAsia="游明朝"/>
          <w:lang w:eastAsia="ja-JP"/>
        </w:rPr>
        <w:t xml:space="preserve"> few contributions [22, 26, </w:t>
      </w:r>
      <w:r w:rsidR="00B4008C">
        <w:rPr>
          <w:rFonts w:eastAsia="游明朝"/>
          <w:lang w:eastAsia="ja-JP"/>
        </w:rPr>
        <w:t>27</w:t>
      </w:r>
      <w:r w:rsidR="00F05654">
        <w:rPr>
          <w:rFonts w:eastAsia="游明朝"/>
          <w:lang w:eastAsia="ja-JP"/>
        </w:rPr>
        <w:t>, 28</w:t>
      </w:r>
      <w:r>
        <w:rPr>
          <w:rFonts w:eastAsia="游明朝"/>
          <w:lang w:eastAsia="ja-JP"/>
        </w:rPr>
        <w:t>] discuss whether/how current UE capabilities and RRC parameters should be updated</w:t>
      </w:r>
      <w:r w:rsidR="004262A7">
        <w:rPr>
          <w:rFonts w:eastAsia="游明朝"/>
          <w:lang w:eastAsia="ja-JP"/>
        </w:rPr>
        <w:t>.</w:t>
      </w:r>
      <w:r w:rsidR="002166DE">
        <w:rPr>
          <w:rFonts w:eastAsia="游明朝"/>
          <w:lang w:eastAsia="ja-JP"/>
        </w:rPr>
        <w:t xml:space="preserve"> </w:t>
      </w:r>
    </w:p>
    <w:p w14:paraId="264D2B35" w14:textId="25D110E0" w:rsidR="00EC5D8B" w:rsidRDefault="002166DE" w:rsidP="001330AA">
      <w:pPr>
        <w:spacing w:after="100" w:afterAutospacing="1"/>
        <w:jc w:val="both"/>
        <w:rPr>
          <w:rFonts w:eastAsia="游明朝"/>
          <w:lang w:eastAsia="ja-JP"/>
        </w:rPr>
      </w:pPr>
      <w:r>
        <w:rPr>
          <w:rFonts w:eastAsia="游明朝"/>
          <w:lang w:eastAsia="ja-JP"/>
        </w:rPr>
        <w:t xml:space="preserve">One contribution [28] suggests that </w:t>
      </w:r>
      <w:r w:rsidR="007C1FD9">
        <w:rPr>
          <w:rFonts w:eastAsia="游明朝"/>
        </w:rPr>
        <w:t>RAN1 discuss</w:t>
      </w:r>
      <w:r w:rsidR="007C1FD9" w:rsidRPr="00C33A30">
        <w:rPr>
          <w:rFonts w:eastAsia="游明朝"/>
        </w:rPr>
        <w:t xml:space="preserve"> which features are supported to satisfy the basic requirements </w:t>
      </w:r>
      <w:r w:rsidR="009766CF">
        <w:rPr>
          <w:rFonts w:eastAsia="游明朝"/>
        </w:rPr>
        <w:t>(</w:t>
      </w:r>
      <w:r w:rsidR="009766CF" w:rsidRPr="00C33A30">
        <w:rPr>
          <w:rFonts w:eastAsia="游明朝"/>
        </w:rPr>
        <w:t>latency, reliability, complexity and for longer battery life</w:t>
      </w:r>
      <w:r w:rsidR="009766CF">
        <w:rPr>
          <w:rFonts w:eastAsia="游明朝"/>
        </w:rPr>
        <w:t xml:space="preserve">) </w:t>
      </w:r>
      <w:r w:rsidR="007C1FD9" w:rsidRPr="00C33A30">
        <w:rPr>
          <w:rFonts w:eastAsia="游明朝"/>
        </w:rPr>
        <w:t>for RedCap UE</w:t>
      </w:r>
      <w:r w:rsidR="00F8572C">
        <w:rPr>
          <w:rFonts w:eastAsia="游明朝"/>
        </w:rPr>
        <w:t xml:space="preserve">, and remaining features </w:t>
      </w:r>
      <w:r w:rsidR="00F8572C" w:rsidRPr="00C33A30">
        <w:rPr>
          <w:rFonts w:eastAsia="游明朝"/>
        </w:rPr>
        <w:t>are not supported by default</w:t>
      </w:r>
      <w:r w:rsidR="00F8572C">
        <w:rPr>
          <w:rFonts w:eastAsia="游明朝"/>
        </w:rPr>
        <w:t>.</w:t>
      </w:r>
      <w:r w:rsidR="004E7184">
        <w:rPr>
          <w:rFonts w:eastAsia="游明朝"/>
        </w:rPr>
        <w:t xml:space="preserve"> </w:t>
      </w:r>
      <w:r w:rsidR="00141403">
        <w:rPr>
          <w:rFonts w:eastAsia="游明朝"/>
        </w:rPr>
        <w:t xml:space="preserve">However, there would be another interpretation that </w:t>
      </w:r>
      <w:bookmarkStart w:id="11" w:name="_Hlk72321922"/>
      <w:r w:rsidR="00141403">
        <w:rPr>
          <w:rFonts w:eastAsia="游明朝"/>
        </w:rPr>
        <w:t xml:space="preserve">current definition of mandatory/optional support of </w:t>
      </w:r>
      <w:r w:rsidR="00141403">
        <w:rPr>
          <w:rFonts w:eastAsia="游明朝"/>
          <w:lang w:eastAsia="ja-JP"/>
        </w:rPr>
        <w:t>UE capabilities in TS38.306 is reused for RedCap UEs by default unless any update is identified</w:t>
      </w:r>
      <w:bookmarkEnd w:id="11"/>
      <w:r w:rsidR="00141403">
        <w:rPr>
          <w:rFonts w:eastAsia="游明朝"/>
          <w:lang w:eastAsia="ja-JP"/>
        </w:rPr>
        <w:t xml:space="preserve">, e.g., </w:t>
      </w:r>
      <w:r w:rsidR="00141403" w:rsidRPr="00045936">
        <w:rPr>
          <w:rFonts w:eastAsia="游明朝"/>
        </w:rPr>
        <w:t>maxNumberMIMO-LayersPDSCH</w:t>
      </w:r>
      <w:r w:rsidR="008A11C7">
        <w:rPr>
          <w:rFonts w:eastAsia="游明朝"/>
        </w:rPr>
        <w:t xml:space="preserve"> as discussed below</w:t>
      </w:r>
      <w:r w:rsidR="00141403">
        <w:rPr>
          <w:rFonts w:eastAsia="游明朝"/>
          <w:lang w:eastAsia="ja-JP"/>
        </w:rPr>
        <w:t xml:space="preserve">. </w:t>
      </w:r>
      <w:r w:rsidR="00D31943">
        <w:rPr>
          <w:rFonts w:eastAsia="游明朝"/>
          <w:lang w:eastAsia="ja-JP"/>
        </w:rPr>
        <w:t>One contribution [26] suggests that</w:t>
      </w:r>
      <w:r w:rsidR="00D31943" w:rsidRPr="00D31943">
        <w:rPr>
          <w:rFonts w:eastAsia="游明朝"/>
        </w:rPr>
        <w:t xml:space="preserve"> </w:t>
      </w:r>
      <w:r w:rsidR="00D31943">
        <w:rPr>
          <w:rFonts w:eastAsia="游明朝"/>
        </w:rPr>
        <w:t>a</w:t>
      </w:r>
      <w:r w:rsidR="00D31943" w:rsidRPr="00165558">
        <w:rPr>
          <w:rFonts w:eastAsia="游明朝"/>
        </w:rPr>
        <w:t>t least for the features that are mandatory without capability signalling for non-RedCap UEs, the RedCap UEs support mandatorily with the same value</w:t>
      </w:r>
      <w:r w:rsidR="00D31943">
        <w:rPr>
          <w:rFonts w:eastAsia="游明朝"/>
        </w:rPr>
        <w:t>.</w:t>
      </w:r>
    </w:p>
    <w:p w14:paraId="37AF138D" w14:textId="00287CD4" w:rsidR="00971F2D" w:rsidRPr="00107018" w:rsidRDefault="00C21D1E" w:rsidP="00971F2D">
      <w:pPr>
        <w:jc w:val="both"/>
        <w:rPr>
          <w:b/>
        </w:rPr>
      </w:pPr>
      <w:r>
        <w:rPr>
          <w:b/>
          <w:highlight w:val="cyan"/>
        </w:rPr>
        <w:t>Medium</w:t>
      </w:r>
      <w:r w:rsidR="00971F2D" w:rsidRPr="00971F2D">
        <w:rPr>
          <w:b/>
          <w:highlight w:val="cyan"/>
        </w:rPr>
        <w:t xml:space="preserve"> Priority Question 5-1:</w:t>
      </w:r>
    </w:p>
    <w:p w14:paraId="528DD9E5" w14:textId="06CBB2E9" w:rsidR="00971F2D" w:rsidRDefault="00B23493" w:rsidP="00971F2D">
      <w:pPr>
        <w:pStyle w:val="a7"/>
        <w:numPr>
          <w:ilvl w:val="0"/>
          <w:numId w:val="6"/>
        </w:numPr>
        <w:jc w:val="both"/>
        <w:rPr>
          <w:b/>
          <w:sz w:val="20"/>
          <w:szCs w:val="22"/>
          <w:lang w:val="en-GB"/>
        </w:rPr>
      </w:pPr>
      <w:r>
        <w:rPr>
          <w:b/>
          <w:sz w:val="20"/>
          <w:szCs w:val="22"/>
          <w:lang w:val="en-GB" w:eastAsia="zh-CN"/>
        </w:rPr>
        <w:t xml:space="preserve">Which of the following alternatives should we assume to </w:t>
      </w:r>
      <w:r>
        <w:rPr>
          <w:rFonts w:eastAsia="游明朝" w:hint="eastAsia"/>
          <w:b/>
          <w:sz w:val="20"/>
          <w:szCs w:val="22"/>
          <w:lang w:val="en-GB"/>
        </w:rPr>
        <w:t>d</w:t>
      </w:r>
      <w:r>
        <w:rPr>
          <w:rFonts w:eastAsia="游明朝"/>
          <w:b/>
          <w:sz w:val="20"/>
          <w:szCs w:val="22"/>
          <w:lang w:val="en-GB"/>
        </w:rPr>
        <w:t xml:space="preserve">iscuss the </w:t>
      </w:r>
      <w:r w:rsidRPr="00B23493">
        <w:rPr>
          <w:b/>
          <w:sz w:val="20"/>
          <w:szCs w:val="22"/>
          <w:lang w:val="en-GB" w:eastAsia="zh-CN"/>
        </w:rPr>
        <w:t>necessary updates of UE capabilities</w:t>
      </w:r>
      <w:r>
        <w:rPr>
          <w:b/>
          <w:sz w:val="20"/>
          <w:szCs w:val="22"/>
          <w:lang w:val="en-GB" w:eastAsia="zh-CN"/>
        </w:rPr>
        <w:t>?</w:t>
      </w:r>
    </w:p>
    <w:p w14:paraId="0FAE19DC" w14:textId="764EE17F" w:rsidR="00B23493" w:rsidRDefault="00B23493" w:rsidP="00B23493">
      <w:pPr>
        <w:pStyle w:val="a7"/>
        <w:numPr>
          <w:ilvl w:val="1"/>
          <w:numId w:val="6"/>
        </w:numPr>
        <w:jc w:val="both"/>
        <w:rPr>
          <w:b/>
          <w:sz w:val="20"/>
          <w:szCs w:val="22"/>
          <w:lang w:val="en-GB"/>
        </w:rPr>
      </w:pPr>
      <w:r>
        <w:rPr>
          <w:b/>
          <w:sz w:val="20"/>
          <w:szCs w:val="22"/>
          <w:lang w:val="en-GB"/>
        </w:rPr>
        <w:t xml:space="preserve">Alt-1: </w:t>
      </w:r>
      <w:r w:rsidR="00C605E4">
        <w:rPr>
          <w:b/>
          <w:sz w:val="20"/>
          <w:szCs w:val="22"/>
          <w:lang w:val="en-GB"/>
        </w:rPr>
        <w:t xml:space="preserve">Identify the </w:t>
      </w:r>
      <w:r w:rsidR="00E70D41">
        <w:rPr>
          <w:b/>
          <w:sz w:val="20"/>
          <w:szCs w:val="22"/>
          <w:lang w:val="en-GB"/>
        </w:rPr>
        <w:t xml:space="preserve">UE </w:t>
      </w:r>
      <w:r w:rsidR="000D0A94" w:rsidRPr="00CC741C">
        <w:rPr>
          <w:rFonts w:eastAsia="游明朝"/>
          <w:b/>
          <w:sz w:val="20"/>
          <w:szCs w:val="22"/>
          <w:lang w:val="en-GB"/>
        </w:rPr>
        <w:t xml:space="preserve">capabilities </w:t>
      </w:r>
      <w:r w:rsidR="00C605E4" w:rsidRPr="00C605E4">
        <w:rPr>
          <w:b/>
          <w:sz w:val="20"/>
          <w:szCs w:val="22"/>
          <w:lang w:val="en-GB"/>
        </w:rPr>
        <w:t xml:space="preserve">to satisfy the basic requirements for RedCap UE, </w:t>
      </w:r>
      <w:r w:rsidR="00C605E4">
        <w:rPr>
          <w:b/>
          <w:sz w:val="20"/>
          <w:szCs w:val="22"/>
          <w:lang w:val="en-GB"/>
        </w:rPr>
        <w:t>where</w:t>
      </w:r>
      <w:r w:rsidR="00C605E4" w:rsidRPr="00C605E4">
        <w:rPr>
          <w:b/>
          <w:sz w:val="20"/>
          <w:szCs w:val="22"/>
          <w:lang w:val="en-GB"/>
        </w:rPr>
        <w:t xml:space="preserve"> remaining </w:t>
      </w:r>
      <w:r w:rsidR="00390C7D">
        <w:rPr>
          <w:b/>
          <w:sz w:val="20"/>
          <w:szCs w:val="22"/>
          <w:lang w:val="en-GB"/>
        </w:rPr>
        <w:t xml:space="preserve">UE </w:t>
      </w:r>
      <w:r w:rsidR="00A863F7" w:rsidRPr="00CC741C">
        <w:rPr>
          <w:rFonts w:eastAsia="游明朝"/>
          <w:b/>
          <w:sz w:val="20"/>
          <w:szCs w:val="22"/>
          <w:lang w:val="en-GB"/>
        </w:rPr>
        <w:t xml:space="preserve">capabilities </w:t>
      </w:r>
      <w:r w:rsidR="00C605E4" w:rsidRPr="00C605E4">
        <w:rPr>
          <w:b/>
          <w:sz w:val="20"/>
          <w:szCs w:val="22"/>
          <w:lang w:val="en-GB"/>
        </w:rPr>
        <w:t>are not supported by default</w:t>
      </w:r>
    </w:p>
    <w:p w14:paraId="15985CDC" w14:textId="08D1706C" w:rsidR="00B23493" w:rsidRDefault="00B23493" w:rsidP="00B23493">
      <w:pPr>
        <w:pStyle w:val="a7"/>
        <w:numPr>
          <w:ilvl w:val="1"/>
          <w:numId w:val="6"/>
        </w:numPr>
        <w:jc w:val="both"/>
        <w:rPr>
          <w:b/>
          <w:sz w:val="20"/>
          <w:szCs w:val="22"/>
          <w:lang w:val="en-GB"/>
        </w:rPr>
      </w:pPr>
      <w:r>
        <w:rPr>
          <w:rFonts w:eastAsia="游明朝" w:hint="eastAsia"/>
          <w:b/>
          <w:sz w:val="20"/>
          <w:szCs w:val="22"/>
          <w:lang w:val="en-GB"/>
        </w:rPr>
        <w:t>A</w:t>
      </w:r>
      <w:r>
        <w:rPr>
          <w:rFonts w:eastAsia="游明朝"/>
          <w:b/>
          <w:sz w:val="20"/>
          <w:szCs w:val="22"/>
          <w:lang w:val="en-GB"/>
        </w:rPr>
        <w:t xml:space="preserve">lt-2: </w:t>
      </w:r>
      <w:r w:rsidR="00CC741C">
        <w:rPr>
          <w:rFonts w:eastAsia="游明朝"/>
          <w:b/>
          <w:sz w:val="20"/>
          <w:szCs w:val="22"/>
          <w:lang w:val="en-GB"/>
        </w:rPr>
        <w:t>C</w:t>
      </w:r>
      <w:r w:rsidR="00CC741C" w:rsidRPr="00CC741C">
        <w:rPr>
          <w:rFonts w:eastAsia="游明朝"/>
          <w:b/>
          <w:sz w:val="20"/>
          <w:szCs w:val="22"/>
          <w:lang w:val="en-GB"/>
        </w:rPr>
        <w:t>urrent definition of mandatory/optional support of UE capabilities in TS38.306 is reused for RedCap UEs by default unless any update is identified</w:t>
      </w:r>
    </w:p>
    <w:p w14:paraId="62469FBA" w14:textId="6F6D0CDA" w:rsidR="00B23493" w:rsidRPr="00234216" w:rsidRDefault="00B23493" w:rsidP="00B23493">
      <w:pPr>
        <w:pStyle w:val="a7"/>
        <w:numPr>
          <w:ilvl w:val="1"/>
          <w:numId w:val="6"/>
        </w:numPr>
        <w:jc w:val="both"/>
        <w:rPr>
          <w:b/>
          <w:sz w:val="20"/>
          <w:szCs w:val="22"/>
          <w:lang w:val="en-GB"/>
        </w:rPr>
      </w:pPr>
      <w:r>
        <w:rPr>
          <w:rFonts w:eastAsia="游明朝" w:hint="eastAsia"/>
          <w:b/>
          <w:sz w:val="20"/>
          <w:szCs w:val="22"/>
          <w:lang w:val="en-GB"/>
        </w:rPr>
        <w:lastRenderedPageBreak/>
        <w:t>A</w:t>
      </w:r>
      <w:r>
        <w:rPr>
          <w:rFonts w:eastAsia="游明朝"/>
          <w:b/>
          <w:sz w:val="20"/>
          <w:szCs w:val="22"/>
          <w:lang w:val="en-GB"/>
        </w:rPr>
        <w:t xml:space="preserve">lt-3: </w:t>
      </w:r>
      <w:r w:rsidR="003C62F1">
        <w:rPr>
          <w:rFonts w:eastAsia="游明朝"/>
          <w:b/>
          <w:sz w:val="20"/>
          <w:szCs w:val="22"/>
          <w:lang w:val="en-GB"/>
        </w:rPr>
        <w:t>A</w:t>
      </w:r>
      <w:r>
        <w:rPr>
          <w:rFonts w:eastAsia="游明朝"/>
          <w:b/>
          <w:sz w:val="20"/>
          <w:szCs w:val="22"/>
          <w:lang w:val="en-GB"/>
        </w:rPr>
        <w:t>ny others (please provide the detail assumption if you prefer this)</w:t>
      </w:r>
    </w:p>
    <w:tbl>
      <w:tblPr>
        <w:tblStyle w:val="af6"/>
        <w:tblW w:w="5000" w:type="pct"/>
        <w:tblLook w:val="04A0" w:firstRow="1" w:lastRow="0" w:firstColumn="1" w:lastColumn="0" w:noHBand="0" w:noVBand="1"/>
      </w:tblPr>
      <w:tblGrid>
        <w:gridCol w:w="1724"/>
        <w:gridCol w:w="7906"/>
      </w:tblGrid>
      <w:tr w:rsidR="00644599" w14:paraId="13A29A9E" w14:textId="77777777" w:rsidTr="00644599">
        <w:tc>
          <w:tcPr>
            <w:tcW w:w="895"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6ECFF95" w14:textId="77777777" w:rsidR="00644599" w:rsidRDefault="00644599" w:rsidP="00875C51">
            <w:pPr>
              <w:rPr>
                <w:b/>
                <w:bCs/>
              </w:rPr>
            </w:pPr>
            <w:r>
              <w:rPr>
                <w:b/>
                <w:bCs/>
              </w:rPr>
              <w:t>Company</w:t>
            </w:r>
          </w:p>
        </w:tc>
        <w:tc>
          <w:tcPr>
            <w:tcW w:w="4105"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740FFCF" w14:textId="77777777" w:rsidR="00644599" w:rsidRDefault="00644599" w:rsidP="00875C51">
            <w:pPr>
              <w:rPr>
                <w:b/>
                <w:bCs/>
              </w:rPr>
            </w:pPr>
            <w:r>
              <w:rPr>
                <w:b/>
                <w:bCs/>
              </w:rPr>
              <w:t>Comments</w:t>
            </w:r>
          </w:p>
        </w:tc>
      </w:tr>
      <w:tr w:rsidR="00D77163" w14:paraId="41F2C018" w14:textId="77777777" w:rsidTr="00644599">
        <w:tc>
          <w:tcPr>
            <w:tcW w:w="895" w:type="pct"/>
            <w:tcBorders>
              <w:top w:val="single" w:sz="4" w:space="0" w:color="auto"/>
              <w:left w:val="single" w:sz="4" w:space="0" w:color="auto"/>
              <w:bottom w:val="single" w:sz="4" w:space="0" w:color="auto"/>
              <w:right w:val="single" w:sz="4" w:space="0" w:color="auto"/>
            </w:tcBorders>
          </w:tcPr>
          <w:p w14:paraId="601260F6" w14:textId="1F863586" w:rsidR="00D77163" w:rsidRDefault="00D77163" w:rsidP="00D77163">
            <w:pPr>
              <w:rPr>
                <w:lang w:val="en-US" w:eastAsia="ko-KR"/>
              </w:rPr>
            </w:pPr>
            <w:r>
              <w:rPr>
                <w:rFonts w:eastAsia="DengXian" w:hint="eastAsia"/>
                <w:lang w:val="en-US" w:eastAsia="zh-CN"/>
              </w:rPr>
              <w:t>S</w:t>
            </w:r>
            <w:r>
              <w:rPr>
                <w:rFonts w:eastAsia="DengXian"/>
                <w:lang w:val="en-US" w:eastAsia="zh-CN"/>
              </w:rPr>
              <w:t>preadtrum</w:t>
            </w:r>
          </w:p>
        </w:tc>
        <w:tc>
          <w:tcPr>
            <w:tcW w:w="4105" w:type="pct"/>
            <w:tcBorders>
              <w:top w:val="single" w:sz="4" w:space="0" w:color="auto"/>
              <w:left w:val="single" w:sz="4" w:space="0" w:color="auto"/>
              <w:bottom w:val="single" w:sz="4" w:space="0" w:color="auto"/>
              <w:right w:val="single" w:sz="4" w:space="0" w:color="auto"/>
            </w:tcBorders>
          </w:tcPr>
          <w:p w14:paraId="7C3CC231" w14:textId="7AC0240D" w:rsidR="00D77163" w:rsidRDefault="00D77163" w:rsidP="00D77163">
            <w:pPr>
              <w:rPr>
                <w:lang w:val="en-US"/>
              </w:rPr>
            </w:pPr>
            <w:r w:rsidRPr="006D6B23">
              <w:rPr>
                <w:rFonts w:eastAsia="DengXian" w:hint="eastAsia"/>
                <w:lang w:val="en-US" w:eastAsia="zh-CN"/>
              </w:rPr>
              <w:t>Alt-1</w:t>
            </w:r>
            <w:r>
              <w:rPr>
                <w:rFonts w:eastAsia="DengXian"/>
                <w:lang w:val="en-US" w:eastAsia="zh-CN"/>
              </w:rPr>
              <w:t>. W</w:t>
            </w:r>
            <w:r w:rsidRPr="006D6B23">
              <w:rPr>
                <w:rFonts w:eastAsia="DengXian" w:hint="eastAsia"/>
                <w:lang w:val="en-US" w:eastAsia="zh-CN"/>
              </w:rPr>
              <w:t>e</w:t>
            </w:r>
            <w:r w:rsidRPr="006D6B23">
              <w:rPr>
                <w:rFonts w:eastAsia="DengXian"/>
                <w:lang w:val="en-US" w:eastAsia="zh-CN"/>
              </w:rPr>
              <w:t xml:space="preserve"> </w:t>
            </w:r>
            <w:r>
              <w:rPr>
                <w:rFonts w:eastAsia="DengXian" w:hint="eastAsia"/>
                <w:lang w:val="en-US" w:eastAsia="zh-CN"/>
              </w:rPr>
              <w:t>suggest</w:t>
            </w:r>
            <w:r>
              <w:rPr>
                <w:rFonts w:eastAsia="DengXian"/>
                <w:lang w:val="en-US" w:eastAsia="zh-CN"/>
              </w:rPr>
              <w:t xml:space="preserve"> </w:t>
            </w:r>
            <w:r>
              <w:rPr>
                <w:rFonts w:eastAsia="DengXian" w:hint="eastAsia"/>
                <w:lang w:val="en-US" w:eastAsia="zh-CN"/>
              </w:rPr>
              <w:t>starting</w:t>
            </w:r>
            <w:r>
              <w:rPr>
                <w:rFonts w:eastAsia="DengXian"/>
                <w:lang w:val="en-US" w:eastAsia="zh-CN"/>
              </w:rPr>
              <w:t xml:space="preserve"> </w:t>
            </w:r>
            <w:r>
              <w:rPr>
                <w:rFonts w:eastAsia="DengXian" w:hint="eastAsia"/>
                <w:lang w:val="en-US" w:eastAsia="zh-CN"/>
              </w:rPr>
              <w:t>which</w:t>
            </w:r>
            <w:r>
              <w:rPr>
                <w:rFonts w:eastAsia="DengXian"/>
                <w:lang w:val="en-US" w:eastAsia="zh-CN"/>
              </w:rPr>
              <w:t xml:space="preserve"> </w:t>
            </w:r>
            <w:r>
              <w:rPr>
                <w:rFonts w:eastAsia="DengXian" w:hint="eastAsia"/>
                <w:lang w:val="en-US" w:eastAsia="zh-CN"/>
              </w:rPr>
              <w:t>capabilities</w:t>
            </w:r>
            <w:r>
              <w:rPr>
                <w:rFonts w:eastAsia="DengXian"/>
                <w:lang w:val="en-US" w:eastAsia="zh-CN"/>
              </w:rPr>
              <w:t xml:space="preserve"> </w:t>
            </w:r>
            <w:r>
              <w:rPr>
                <w:rFonts w:eastAsia="DengXian" w:hint="eastAsia"/>
                <w:lang w:val="en-US" w:eastAsia="zh-CN"/>
              </w:rPr>
              <w:t>should</w:t>
            </w:r>
            <w:r>
              <w:rPr>
                <w:rFonts w:eastAsia="DengXian"/>
                <w:lang w:val="en-US" w:eastAsia="zh-CN"/>
              </w:rPr>
              <w:t xml:space="preserve"> </w:t>
            </w:r>
            <w:r>
              <w:rPr>
                <w:rFonts w:eastAsia="DengXian" w:hint="eastAsia"/>
                <w:lang w:val="en-US" w:eastAsia="zh-CN"/>
              </w:rPr>
              <w:t>be</w:t>
            </w:r>
            <w:r>
              <w:rPr>
                <w:rFonts w:eastAsia="DengXian"/>
                <w:lang w:val="en-US" w:eastAsia="zh-CN"/>
              </w:rPr>
              <w:t xml:space="preserve"> </w:t>
            </w:r>
            <w:r>
              <w:rPr>
                <w:rFonts w:eastAsia="DengXian" w:hint="eastAsia"/>
                <w:lang w:val="en-US" w:eastAsia="zh-CN"/>
              </w:rPr>
              <w:t>supported</w:t>
            </w:r>
            <w:r>
              <w:rPr>
                <w:rFonts w:eastAsia="DengXian"/>
                <w:lang w:val="en-US" w:eastAsia="zh-CN"/>
              </w:rPr>
              <w:t xml:space="preserve"> </w:t>
            </w:r>
            <w:r>
              <w:rPr>
                <w:rFonts w:eastAsia="DengXian" w:hint="eastAsia"/>
                <w:lang w:val="en-US" w:eastAsia="zh-CN"/>
              </w:rPr>
              <w:t>by</w:t>
            </w:r>
            <w:r>
              <w:rPr>
                <w:rFonts w:eastAsia="DengXian"/>
                <w:lang w:val="en-US" w:eastAsia="zh-CN"/>
              </w:rPr>
              <w:t xml:space="preserve"> RedCap UE earlier as there are only 3 meetings </w:t>
            </w:r>
            <w:r w:rsidRPr="006D6B23">
              <w:rPr>
                <w:rFonts w:eastAsia="DengXian"/>
                <w:lang w:val="en-US" w:eastAsia="zh-CN"/>
              </w:rPr>
              <w:t>left</w:t>
            </w:r>
            <w:r>
              <w:rPr>
                <w:rFonts w:eastAsia="DengXian"/>
                <w:lang w:val="en-US" w:eastAsia="zh-CN"/>
              </w:rPr>
              <w:t xml:space="preserve"> in RAN1 and 2 meetings left in RAN2.</w:t>
            </w:r>
          </w:p>
        </w:tc>
      </w:tr>
      <w:tr w:rsidR="00F417B7" w14:paraId="52871753" w14:textId="77777777" w:rsidTr="00644599">
        <w:tc>
          <w:tcPr>
            <w:tcW w:w="895" w:type="pct"/>
            <w:tcBorders>
              <w:top w:val="single" w:sz="4" w:space="0" w:color="auto"/>
              <w:left w:val="single" w:sz="4" w:space="0" w:color="auto"/>
              <w:bottom w:val="single" w:sz="4" w:space="0" w:color="auto"/>
              <w:right w:val="single" w:sz="4" w:space="0" w:color="auto"/>
            </w:tcBorders>
          </w:tcPr>
          <w:p w14:paraId="18C040F2" w14:textId="6FF94438" w:rsidR="00F417B7" w:rsidRDefault="00F417B7" w:rsidP="00F417B7">
            <w:pPr>
              <w:rPr>
                <w:rFonts w:eastAsia="游明朝"/>
                <w:lang w:val="en-US" w:eastAsia="ja-JP"/>
              </w:rPr>
            </w:pPr>
            <w:r>
              <w:rPr>
                <w:lang w:val="en-US" w:eastAsia="ko-KR"/>
              </w:rPr>
              <w:t>LG</w:t>
            </w:r>
          </w:p>
        </w:tc>
        <w:tc>
          <w:tcPr>
            <w:tcW w:w="4105" w:type="pct"/>
            <w:tcBorders>
              <w:top w:val="single" w:sz="4" w:space="0" w:color="auto"/>
              <w:left w:val="single" w:sz="4" w:space="0" w:color="auto"/>
              <w:bottom w:val="single" w:sz="4" w:space="0" w:color="auto"/>
              <w:right w:val="single" w:sz="4" w:space="0" w:color="auto"/>
            </w:tcBorders>
          </w:tcPr>
          <w:p w14:paraId="62903D28" w14:textId="48BB07FD" w:rsidR="00F417B7" w:rsidRDefault="00F417B7" w:rsidP="00F417B7">
            <w:pPr>
              <w:rPr>
                <w:lang w:val="en-US"/>
              </w:rPr>
            </w:pPr>
            <w:r>
              <w:rPr>
                <w:lang w:val="en-US" w:eastAsia="ko-KR"/>
              </w:rPr>
              <w:t>We slightly prefer Alt-2. But, both Alt-1 and Alt-2 would work.</w:t>
            </w:r>
          </w:p>
        </w:tc>
      </w:tr>
      <w:tr w:rsidR="003C2F28" w14:paraId="2B902560" w14:textId="77777777" w:rsidTr="00644599">
        <w:tc>
          <w:tcPr>
            <w:tcW w:w="895" w:type="pct"/>
            <w:tcBorders>
              <w:top w:val="single" w:sz="4" w:space="0" w:color="auto"/>
              <w:left w:val="single" w:sz="4" w:space="0" w:color="auto"/>
              <w:bottom w:val="single" w:sz="4" w:space="0" w:color="auto"/>
              <w:right w:val="single" w:sz="4" w:space="0" w:color="auto"/>
            </w:tcBorders>
          </w:tcPr>
          <w:p w14:paraId="2396A54B" w14:textId="1670C293" w:rsidR="003C2F28" w:rsidRDefault="003C2F28" w:rsidP="003C2F28">
            <w:pPr>
              <w:rPr>
                <w:rFonts w:eastAsia="游明朝"/>
                <w:lang w:val="en-US" w:eastAsia="ja-JP"/>
              </w:rPr>
            </w:pPr>
            <w:r w:rsidRPr="0AFDD737">
              <w:rPr>
                <w:lang w:val="en-US" w:eastAsia="ko-KR"/>
              </w:rPr>
              <w:t>Nokia, NSB.</w:t>
            </w:r>
          </w:p>
        </w:tc>
        <w:tc>
          <w:tcPr>
            <w:tcW w:w="4105" w:type="pct"/>
            <w:tcBorders>
              <w:top w:val="single" w:sz="4" w:space="0" w:color="auto"/>
              <w:left w:val="single" w:sz="4" w:space="0" w:color="auto"/>
              <w:bottom w:val="single" w:sz="4" w:space="0" w:color="auto"/>
              <w:right w:val="single" w:sz="4" w:space="0" w:color="auto"/>
            </w:tcBorders>
          </w:tcPr>
          <w:p w14:paraId="478745DE" w14:textId="5FC9A195" w:rsidR="003C2F28" w:rsidRDefault="003C2F28" w:rsidP="00E62792">
            <w:pPr>
              <w:tabs>
                <w:tab w:val="left" w:pos="6240"/>
              </w:tabs>
              <w:rPr>
                <w:lang w:val="en-US"/>
              </w:rPr>
            </w:pPr>
            <w:r w:rsidRPr="0AFDD737">
              <w:rPr>
                <w:lang w:val="en-US"/>
              </w:rPr>
              <w:t>To be consistent with our response to 2-2 (Option 4), we prefer Alt-1.</w:t>
            </w:r>
            <w:r w:rsidR="00E62792">
              <w:rPr>
                <w:lang w:val="en-US"/>
              </w:rPr>
              <w:tab/>
            </w:r>
          </w:p>
        </w:tc>
      </w:tr>
      <w:tr w:rsidR="00E62792" w14:paraId="6B115368" w14:textId="77777777" w:rsidTr="00644599">
        <w:tc>
          <w:tcPr>
            <w:tcW w:w="895" w:type="pct"/>
            <w:tcBorders>
              <w:top w:val="single" w:sz="4" w:space="0" w:color="auto"/>
              <w:left w:val="single" w:sz="4" w:space="0" w:color="auto"/>
              <w:bottom w:val="single" w:sz="4" w:space="0" w:color="auto"/>
              <w:right w:val="single" w:sz="4" w:space="0" w:color="auto"/>
            </w:tcBorders>
          </w:tcPr>
          <w:p w14:paraId="681CC7E3" w14:textId="4FAEAE3B" w:rsidR="00E62792" w:rsidRPr="0AFDD737" w:rsidRDefault="00E62792" w:rsidP="00E62792">
            <w:pPr>
              <w:rPr>
                <w:lang w:val="en-US" w:eastAsia="ko-KR"/>
              </w:rPr>
            </w:pPr>
            <w:r>
              <w:rPr>
                <w:lang w:val="en-US" w:eastAsia="ko-KR"/>
              </w:rPr>
              <w:t>FUTUREWEI</w:t>
            </w:r>
          </w:p>
        </w:tc>
        <w:tc>
          <w:tcPr>
            <w:tcW w:w="4105" w:type="pct"/>
            <w:tcBorders>
              <w:top w:val="single" w:sz="4" w:space="0" w:color="auto"/>
              <w:left w:val="single" w:sz="4" w:space="0" w:color="auto"/>
              <w:bottom w:val="single" w:sz="4" w:space="0" w:color="auto"/>
              <w:right w:val="single" w:sz="4" w:space="0" w:color="auto"/>
            </w:tcBorders>
          </w:tcPr>
          <w:p w14:paraId="7B5EFAE7" w14:textId="77777777" w:rsidR="00E62792" w:rsidRDefault="00E62792" w:rsidP="00E62792">
            <w:pPr>
              <w:spacing w:after="0" w:line="259" w:lineRule="auto"/>
              <w:rPr>
                <w:rFonts w:eastAsia="SimSun"/>
                <w:bCs/>
                <w:lang w:val="en-US" w:eastAsia="ja-JP"/>
              </w:rPr>
            </w:pPr>
            <w:r>
              <w:rPr>
                <w:lang w:val="en-US"/>
              </w:rPr>
              <w:t>The WID is clear that: “</w:t>
            </w:r>
            <w:r w:rsidRPr="00770328">
              <w:rPr>
                <w:rFonts w:eastAsia="SimSun"/>
                <w:bCs/>
                <w:lang w:val="en-US" w:eastAsia="ja-JP"/>
              </w:rPr>
              <w:t>changes to capability signalling are specified only if necessary</w:t>
            </w:r>
            <w:r>
              <w:rPr>
                <w:rFonts w:eastAsia="SimSun"/>
                <w:bCs/>
                <w:lang w:val="en-US" w:eastAsia="ja-JP"/>
              </w:rPr>
              <w:t>.” This means that we focus only on necessary changes to signaling, since by default whatever can be supported by non-RedCap can also be supported by RedCap. We therefore do not agree to Alt 1 as it is against the WID.</w:t>
            </w:r>
          </w:p>
          <w:p w14:paraId="05CC5839" w14:textId="77777777" w:rsidR="00E62792" w:rsidRDefault="00E62792" w:rsidP="00E62792">
            <w:pPr>
              <w:spacing w:after="0" w:line="259" w:lineRule="auto"/>
              <w:rPr>
                <w:rFonts w:eastAsia="SimSun"/>
                <w:bCs/>
                <w:lang w:val="en-US" w:eastAsia="ja-JP"/>
              </w:rPr>
            </w:pPr>
          </w:p>
          <w:p w14:paraId="0B613031" w14:textId="77777777" w:rsidR="00E62792" w:rsidRDefault="00E62792" w:rsidP="00E62792">
            <w:pPr>
              <w:spacing w:after="0" w:line="259" w:lineRule="auto"/>
              <w:rPr>
                <w:rFonts w:eastAsia="SimSun"/>
                <w:bCs/>
                <w:lang w:val="en-US"/>
              </w:rPr>
            </w:pPr>
            <w:r>
              <w:rPr>
                <w:rFonts w:eastAsia="SimSun"/>
                <w:bCs/>
                <w:lang w:val="en-US" w:eastAsia="ja-JP"/>
              </w:rPr>
              <w:t>The WID only excludes “</w:t>
            </w:r>
            <w:r w:rsidRPr="00770328">
              <w:rPr>
                <w:rFonts w:eastAsia="SimSun"/>
                <w:bCs/>
                <w:lang w:val="en-US" w:eastAsia="ja-JP"/>
              </w:rPr>
              <w:t>carrier aggregation, dual connectivity and wider bandwidths</w:t>
            </w:r>
            <w:r>
              <w:rPr>
                <w:rFonts w:eastAsia="SimSun"/>
                <w:bCs/>
                <w:lang w:val="en-US" w:eastAsia="ja-JP"/>
              </w:rPr>
              <w:t xml:space="preserve">”. We specifically do </w:t>
            </w:r>
            <w:r w:rsidRPr="003D136A">
              <w:rPr>
                <w:rFonts w:eastAsia="SimSun"/>
                <w:bCs/>
                <w:i/>
                <w:iCs/>
                <w:lang w:val="en-US" w:eastAsia="ja-JP"/>
              </w:rPr>
              <w:t>not</w:t>
            </w:r>
            <w:r>
              <w:rPr>
                <w:rFonts w:eastAsia="SimSun"/>
                <w:bCs/>
                <w:lang w:val="en-US" w:eastAsia="ja-JP"/>
              </w:rPr>
              <w:t xml:space="preserve"> need to revisit each and every FG for Rel-15/16 and rediscuss to see whether RedCap supports it or not. This not only reduces our work, but also allows for product differentiation and avoids 3GPP making marketing decisions. It also avoids “he said/ she said” sort of discussions where one company says they plan to do something in their RedCap device and another (who doesn’t plan to implement it) says they do not like it as it may be too expensive.</w:t>
            </w:r>
          </w:p>
          <w:p w14:paraId="2A828518" w14:textId="77777777" w:rsidR="00E62792" w:rsidRDefault="00E62792" w:rsidP="00E62792">
            <w:pPr>
              <w:spacing w:after="0" w:line="259" w:lineRule="auto"/>
              <w:rPr>
                <w:rFonts w:eastAsia="SimSun"/>
                <w:bCs/>
                <w:lang w:val="en-US"/>
              </w:rPr>
            </w:pPr>
          </w:p>
          <w:p w14:paraId="332D4734" w14:textId="6C38B385" w:rsidR="00E62792" w:rsidRPr="0AFDD737" w:rsidRDefault="00E62792" w:rsidP="00E62792">
            <w:pPr>
              <w:tabs>
                <w:tab w:val="left" w:pos="6240"/>
              </w:tabs>
              <w:rPr>
                <w:lang w:val="en-US"/>
              </w:rPr>
            </w:pPr>
            <w:r>
              <w:rPr>
                <w:rFonts w:eastAsia="SimSun"/>
                <w:bCs/>
                <w:lang w:val="en-US"/>
              </w:rPr>
              <w:t>We can and should spend our time on whether some FGs should be mandatory for RedCap, or any necessary modifications. Companies may need time till next meeting to suggest e.g. mandatory sets of features for RedCap.</w:t>
            </w:r>
          </w:p>
        </w:tc>
      </w:tr>
      <w:tr w:rsidR="00076FCE" w14:paraId="604DDB66" w14:textId="77777777" w:rsidTr="00644599">
        <w:tc>
          <w:tcPr>
            <w:tcW w:w="895" w:type="pct"/>
            <w:tcBorders>
              <w:top w:val="single" w:sz="4" w:space="0" w:color="auto"/>
              <w:left w:val="single" w:sz="4" w:space="0" w:color="auto"/>
              <w:bottom w:val="single" w:sz="4" w:space="0" w:color="auto"/>
              <w:right w:val="single" w:sz="4" w:space="0" w:color="auto"/>
            </w:tcBorders>
          </w:tcPr>
          <w:p w14:paraId="14A93274" w14:textId="408206F9" w:rsidR="00076FCE" w:rsidRDefault="00076FCE" w:rsidP="00E62792">
            <w:pPr>
              <w:rPr>
                <w:lang w:val="en-US" w:eastAsia="ko-KR"/>
              </w:rPr>
            </w:pPr>
            <w:r>
              <w:rPr>
                <w:lang w:val="en-US" w:eastAsia="ko-KR"/>
              </w:rPr>
              <w:t>Qualcomm</w:t>
            </w:r>
          </w:p>
        </w:tc>
        <w:tc>
          <w:tcPr>
            <w:tcW w:w="4105" w:type="pct"/>
            <w:tcBorders>
              <w:top w:val="single" w:sz="4" w:space="0" w:color="auto"/>
              <w:left w:val="single" w:sz="4" w:space="0" w:color="auto"/>
              <w:bottom w:val="single" w:sz="4" w:space="0" w:color="auto"/>
              <w:right w:val="single" w:sz="4" w:space="0" w:color="auto"/>
            </w:tcBorders>
          </w:tcPr>
          <w:p w14:paraId="3A015605" w14:textId="7DFD3C7E" w:rsidR="00076FCE" w:rsidRDefault="00076FCE" w:rsidP="00E62792">
            <w:pPr>
              <w:spacing w:after="0" w:line="259" w:lineRule="auto"/>
              <w:rPr>
                <w:lang w:val="en-US"/>
              </w:rPr>
            </w:pPr>
            <w:r>
              <w:rPr>
                <w:lang w:val="en-US"/>
              </w:rPr>
              <w:t>In general, we agree with the comments of Futurewei.</w:t>
            </w:r>
          </w:p>
        </w:tc>
      </w:tr>
      <w:tr w:rsidR="009F6D66" w14:paraId="0649D636" w14:textId="77777777" w:rsidTr="00644599">
        <w:tc>
          <w:tcPr>
            <w:tcW w:w="895" w:type="pct"/>
            <w:tcBorders>
              <w:top w:val="single" w:sz="4" w:space="0" w:color="auto"/>
              <w:left w:val="single" w:sz="4" w:space="0" w:color="auto"/>
              <w:bottom w:val="single" w:sz="4" w:space="0" w:color="auto"/>
              <w:right w:val="single" w:sz="4" w:space="0" w:color="auto"/>
            </w:tcBorders>
          </w:tcPr>
          <w:p w14:paraId="1E8185DA" w14:textId="3942AAB7" w:rsidR="009F6D66" w:rsidRDefault="009F6D66" w:rsidP="00E62792">
            <w:pPr>
              <w:rPr>
                <w:lang w:val="en-US" w:eastAsia="ko-KR"/>
              </w:rPr>
            </w:pPr>
            <w:r>
              <w:rPr>
                <w:lang w:val="en-US" w:eastAsia="ko-KR"/>
              </w:rPr>
              <w:t>Samsung</w:t>
            </w:r>
          </w:p>
        </w:tc>
        <w:tc>
          <w:tcPr>
            <w:tcW w:w="4105" w:type="pct"/>
            <w:tcBorders>
              <w:top w:val="single" w:sz="4" w:space="0" w:color="auto"/>
              <w:left w:val="single" w:sz="4" w:space="0" w:color="auto"/>
              <w:bottom w:val="single" w:sz="4" w:space="0" w:color="auto"/>
              <w:right w:val="single" w:sz="4" w:space="0" w:color="auto"/>
            </w:tcBorders>
          </w:tcPr>
          <w:p w14:paraId="69F8BBCF" w14:textId="7BB333E6" w:rsidR="009F6D66" w:rsidRDefault="009F6D66" w:rsidP="00E62792">
            <w:pPr>
              <w:spacing w:after="0" w:line="259" w:lineRule="auto"/>
              <w:rPr>
                <w:lang w:val="en-US"/>
              </w:rPr>
            </w:pPr>
            <w:r>
              <w:rPr>
                <w:lang w:val="en-US"/>
              </w:rPr>
              <w:t>Agree with Futurewei</w:t>
            </w:r>
          </w:p>
        </w:tc>
      </w:tr>
      <w:tr w:rsidR="00A46B6C" w14:paraId="53485253" w14:textId="77777777" w:rsidTr="00644599">
        <w:tc>
          <w:tcPr>
            <w:tcW w:w="895" w:type="pct"/>
            <w:tcBorders>
              <w:top w:val="single" w:sz="4" w:space="0" w:color="auto"/>
              <w:left w:val="single" w:sz="4" w:space="0" w:color="auto"/>
              <w:bottom w:val="single" w:sz="4" w:space="0" w:color="auto"/>
              <w:right w:val="single" w:sz="4" w:space="0" w:color="auto"/>
            </w:tcBorders>
          </w:tcPr>
          <w:p w14:paraId="2424D5C9" w14:textId="118617C5" w:rsidR="00A46B6C" w:rsidRDefault="00A46B6C" w:rsidP="00A46B6C">
            <w:pPr>
              <w:rPr>
                <w:lang w:val="en-US" w:eastAsia="ko-KR"/>
              </w:rPr>
            </w:pPr>
            <w:r>
              <w:rPr>
                <w:lang w:val="en-US" w:eastAsia="ko-KR"/>
              </w:rPr>
              <w:t>Panasonic</w:t>
            </w:r>
          </w:p>
        </w:tc>
        <w:tc>
          <w:tcPr>
            <w:tcW w:w="4105" w:type="pct"/>
            <w:tcBorders>
              <w:top w:val="single" w:sz="4" w:space="0" w:color="auto"/>
              <w:left w:val="single" w:sz="4" w:space="0" w:color="auto"/>
              <w:bottom w:val="single" w:sz="4" w:space="0" w:color="auto"/>
              <w:right w:val="single" w:sz="4" w:space="0" w:color="auto"/>
            </w:tcBorders>
          </w:tcPr>
          <w:p w14:paraId="342A3BE3" w14:textId="550B4CEE" w:rsidR="00A46B6C" w:rsidRDefault="0018757E" w:rsidP="00A46B6C">
            <w:pPr>
              <w:spacing w:after="0" w:line="259" w:lineRule="auto"/>
              <w:rPr>
                <w:lang w:val="en-US"/>
              </w:rPr>
            </w:pPr>
            <w:r w:rsidRPr="0018757E">
              <w:rPr>
                <w:lang w:val="en-US"/>
              </w:rPr>
              <w:t>We support the view expressed by FUTUREWEI.</w:t>
            </w:r>
          </w:p>
        </w:tc>
      </w:tr>
      <w:tr w:rsidR="005F11CC" w14:paraId="77A0996F" w14:textId="77777777" w:rsidTr="00644599">
        <w:tc>
          <w:tcPr>
            <w:tcW w:w="895" w:type="pct"/>
            <w:tcBorders>
              <w:top w:val="single" w:sz="4" w:space="0" w:color="auto"/>
              <w:left w:val="single" w:sz="4" w:space="0" w:color="auto"/>
              <w:bottom w:val="single" w:sz="4" w:space="0" w:color="auto"/>
              <w:right w:val="single" w:sz="4" w:space="0" w:color="auto"/>
            </w:tcBorders>
          </w:tcPr>
          <w:p w14:paraId="0EC31BC3" w14:textId="416EEC07" w:rsidR="005F11CC" w:rsidRDefault="005F11CC" w:rsidP="005F11CC">
            <w:pPr>
              <w:rPr>
                <w:lang w:val="en-US" w:eastAsia="ko-KR"/>
              </w:rPr>
            </w:pPr>
            <w:r>
              <w:rPr>
                <w:rFonts w:eastAsia="DengXian"/>
                <w:lang w:val="en-US" w:eastAsia="zh-CN"/>
              </w:rPr>
              <w:t>ZTE, Sanechips</w:t>
            </w:r>
          </w:p>
        </w:tc>
        <w:tc>
          <w:tcPr>
            <w:tcW w:w="4105" w:type="pct"/>
            <w:tcBorders>
              <w:top w:val="single" w:sz="4" w:space="0" w:color="auto"/>
              <w:left w:val="single" w:sz="4" w:space="0" w:color="auto"/>
              <w:bottom w:val="single" w:sz="4" w:space="0" w:color="auto"/>
              <w:right w:val="single" w:sz="4" w:space="0" w:color="auto"/>
            </w:tcBorders>
          </w:tcPr>
          <w:p w14:paraId="57619F89" w14:textId="77777777" w:rsidR="005F11CC" w:rsidRDefault="005F11CC" w:rsidP="005F11CC">
            <w:pPr>
              <w:spacing w:after="0" w:line="256" w:lineRule="auto"/>
              <w:rPr>
                <w:rFonts w:eastAsia="DengXian"/>
                <w:lang w:val="en-US" w:eastAsia="zh-CN"/>
              </w:rPr>
            </w:pPr>
            <w:r>
              <w:rPr>
                <w:rFonts w:eastAsia="DengXian"/>
                <w:lang w:val="en-US" w:eastAsia="zh-CN"/>
              </w:rPr>
              <w:t>Alt-1</w:t>
            </w:r>
          </w:p>
          <w:p w14:paraId="6E0CAEF3" w14:textId="57322030" w:rsidR="005F11CC" w:rsidRPr="0018757E" w:rsidRDefault="005F11CC" w:rsidP="005F11CC">
            <w:pPr>
              <w:spacing w:after="0" w:line="259" w:lineRule="auto"/>
              <w:rPr>
                <w:lang w:val="en-US"/>
              </w:rPr>
            </w:pPr>
            <w:r>
              <w:rPr>
                <w:rFonts w:eastAsia="DengXian"/>
                <w:lang w:val="en-US" w:eastAsia="zh-CN"/>
              </w:rPr>
              <w:t>Regarding “</w:t>
            </w:r>
            <w:r>
              <w:rPr>
                <w:rFonts w:eastAsia="SimSun"/>
                <w:bCs/>
                <w:lang w:val="en-US" w:eastAsia="ja-JP"/>
              </w:rPr>
              <w:t xml:space="preserve">The existing UE capability framework is used; changes to capability signalling are specified only if necessary”, we don’t </w:t>
            </w:r>
            <w:r>
              <w:rPr>
                <w:rFonts w:eastAsia="DengXian"/>
                <w:lang w:val="en-US" w:eastAsia="zh-CN"/>
              </w:rPr>
              <w:t>think it means features should be supported by default. Considering that the lower capability of RedCap UEs, the motivation to support the features beyond the basic requirements is not clear. Remaining UE capabilities are not supported by default. Whether to support should be discussed case by case.</w:t>
            </w:r>
          </w:p>
        </w:tc>
      </w:tr>
      <w:tr w:rsidR="00407AB8" w14:paraId="15C0D73E" w14:textId="77777777" w:rsidTr="00644599">
        <w:tc>
          <w:tcPr>
            <w:tcW w:w="895" w:type="pct"/>
            <w:tcBorders>
              <w:top w:val="single" w:sz="4" w:space="0" w:color="auto"/>
              <w:left w:val="single" w:sz="4" w:space="0" w:color="auto"/>
              <w:bottom w:val="single" w:sz="4" w:space="0" w:color="auto"/>
              <w:right w:val="single" w:sz="4" w:space="0" w:color="auto"/>
            </w:tcBorders>
          </w:tcPr>
          <w:p w14:paraId="2E58FAA3" w14:textId="1903501B" w:rsidR="00407AB8" w:rsidRDefault="00407AB8" w:rsidP="005F11CC">
            <w:pPr>
              <w:rPr>
                <w:rFonts w:eastAsia="DengXian"/>
                <w:lang w:val="en-US" w:eastAsia="zh-CN"/>
              </w:rPr>
            </w:pPr>
            <w:r>
              <w:rPr>
                <w:rFonts w:eastAsia="DengXian" w:hint="eastAsia"/>
                <w:lang w:val="en-US" w:eastAsia="zh-CN"/>
              </w:rPr>
              <w:t>O</w:t>
            </w:r>
            <w:r>
              <w:rPr>
                <w:rFonts w:eastAsia="DengXian"/>
                <w:lang w:val="en-US" w:eastAsia="zh-CN"/>
              </w:rPr>
              <w:t>PPO</w:t>
            </w:r>
          </w:p>
        </w:tc>
        <w:tc>
          <w:tcPr>
            <w:tcW w:w="4105" w:type="pct"/>
            <w:tcBorders>
              <w:top w:val="single" w:sz="4" w:space="0" w:color="auto"/>
              <w:left w:val="single" w:sz="4" w:space="0" w:color="auto"/>
              <w:bottom w:val="single" w:sz="4" w:space="0" w:color="auto"/>
              <w:right w:val="single" w:sz="4" w:space="0" w:color="auto"/>
            </w:tcBorders>
          </w:tcPr>
          <w:p w14:paraId="2693F8E9" w14:textId="5075AC44" w:rsidR="00407AB8" w:rsidRDefault="00407AB8" w:rsidP="005F11CC">
            <w:pPr>
              <w:spacing w:after="0" w:line="256" w:lineRule="auto"/>
              <w:rPr>
                <w:rFonts w:eastAsia="DengXian"/>
                <w:lang w:val="en-US" w:eastAsia="zh-CN"/>
              </w:rPr>
            </w:pPr>
            <w:r>
              <w:rPr>
                <w:rFonts w:eastAsia="DengXian" w:hint="eastAsia"/>
                <w:lang w:val="en-US" w:eastAsia="zh-CN"/>
              </w:rPr>
              <w:t>A</w:t>
            </w:r>
            <w:r>
              <w:rPr>
                <w:rFonts w:eastAsia="DengXian"/>
                <w:lang w:val="en-US" w:eastAsia="zh-CN"/>
              </w:rPr>
              <w:t>lt-2 is fine for us.</w:t>
            </w:r>
          </w:p>
        </w:tc>
      </w:tr>
      <w:tr w:rsidR="004A30D7" w14:paraId="464C9F75" w14:textId="77777777" w:rsidTr="00644599">
        <w:tc>
          <w:tcPr>
            <w:tcW w:w="895" w:type="pct"/>
            <w:tcBorders>
              <w:top w:val="single" w:sz="4" w:space="0" w:color="auto"/>
              <w:left w:val="single" w:sz="4" w:space="0" w:color="auto"/>
              <w:bottom w:val="single" w:sz="4" w:space="0" w:color="auto"/>
              <w:right w:val="single" w:sz="4" w:space="0" w:color="auto"/>
            </w:tcBorders>
          </w:tcPr>
          <w:p w14:paraId="7F03A93E" w14:textId="24977907" w:rsidR="004A30D7" w:rsidRDefault="004A30D7" w:rsidP="004A30D7">
            <w:pPr>
              <w:rPr>
                <w:rFonts w:eastAsia="DengXian"/>
                <w:lang w:val="en-US" w:eastAsia="zh-CN"/>
              </w:rPr>
            </w:pPr>
            <w:r>
              <w:rPr>
                <w:rFonts w:eastAsia="游明朝" w:hint="eastAsia"/>
                <w:lang w:val="en-US" w:eastAsia="ja-JP"/>
              </w:rPr>
              <w:t>F</w:t>
            </w:r>
            <w:r>
              <w:rPr>
                <w:rFonts w:eastAsia="游明朝"/>
                <w:lang w:val="en-US" w:eastAsia="ja-JP"/>
              </w:rPr>
              <w:t>L3</w:t>
            </w:r>
          </w:p>
        </w:tc>
        <w:tc>
          <w:tcPr>
            <w:tcW w:w="4105" w:type="pct"/>
            <w:tcBorders>
              <w:top w:val="single" w:sz="4" w:space="0" w:color="auto"/>
              <w:left w:val="single" w:sz="4" w:space="0" w:color="auto"/>
              <w:bottom w:val="single" w:sz="4" w:space="0" w:color="auto"/>
              <w:right w:val="single" w:sz="4" w:space="0" w:color="auto"/>
            </w:tcBorders>
          </w:tcPr>
          <w:p w14:paraId="4A80B27F" w14:textId="620AD07A" w:rsidR="004A30D7" w:rsidRDefault="004A30D7" w:rsidP="004A30D7">
            <w:pPr>
              <w:spacing w:after="0" w:line="256" w:lineRule="auto"/>
              <w:rPr>
                <w:rFonts w:eastAsia="DengXian"/>
                <w:lang w:val="en-US" w:eastAsia="zh-CN"/>
              </w:rPr>
            </w:pPr>
            <w:r>
              <w:rPr>
                <w:rFonts w:eastAsia="游明朝" w:hint="eastAsia"/>
                <w:lang w:val="en-US" w:eastAsia="ja-JP"/>
              </w:rPr>
              <w:t>P</w:t>
            </w:r>
            <w:r>
              <w:rPr>
                <w:rFonts w:eastAsia="游明朝"/>
                <w:lang w:val="en-US" w:eastAsia="ja-JP"/>
              </w:rPr>
              <w:t>lease provide your view if not yet provided</w:t>
            </w:r>
          </w:p>
        </w:tc>
      </w:tr>
      <w:tr w:rsidR="004A30D7" w14:paraId="0C7EC2D2" w14:textId="77777777" w:rsidTr="00644599">
        <w:tc>
          <w:tcPr>
            <w:tcW w:w="895" w:type="pct"/>
            <w:tcBorders>
              <w:top w:val="single" w:sz="4" w:space="0" w:color="auto"/>
              <w:left w:val="single" w:sz="4" w:space="0" w:color="auto"/>
              <w:bottom w:val="single" w:sz="4" w:space="0" w:color="auto"/>
              <w:right w:val="single" w:sz="4" w:space="0" w:color="auto"/>
            </w:tcBorders>
          </w:tcPr>
          <w:p w14:paraId="5C51C396" w14:textId="77777777" w:rsidR="004A30D7" w:rsidRDefault="004A30D7" w:rsidP="004A30D7">
            <w:pPr>
              <w:rPr>
                <w:rFonts w:eastAsia="游明朝"/>
                <w:lang w:val="en-US" w:eastAsia="ja-JP"/>
              </w:rPr>
            </w:pPr>
          </w:p>
        </w:tc>
        <w:tc>
          <w:tcPr>
            <w:tcW w:w="4105" w:type="pct"/>
            <w:tcBorders>
              <w:top w:val="single" w:sz="4" w:space="0" w:color="auto"/>
              <w:left w:val="single" w:sz="4" w:space="0" w:color="auto"/>
              <w:bottom w:val="single" w:sz="4" w:space="0" w:color="auto"/>
              <w:right w:val="single" w:sz="4" w:space="0" w:color="auto"/>
            </w:tcBorders>
          </w:tcPr>
          <w:p w14:paraId="47C9318D" w14:textId="77777777" w:rsidR="004A30D7" w:rsidRDefault="004A30D7" w:rsidP="004A30D7">
            <w:pPr>
              <w:spacing w:after="0" w:line="256" w:lineRule="auto"/>
              <w:rPr>
                <w:rFonts w:eastAsia="游明朝"/>
                <w:lang w:val="en-US" w:eastAsia="ja-JP"/>
              </w:rPr>
            </w:pPr>
          </w:p>
        </w:tc>
      </w:tr>
    </w:tbl>
    <w:p w14:paraId="53F6918A" w14:textId="77777777" w:rsidR="00971F2D" w:rsidRPr="00BF626D" w:rsidRDefault="00971F2D" w:rsidP="00971F2D">
      <w:pPr>
        <w:spacing w:after="100" w:afterAutospacing="1"/>
        <w:jc w:val="both"/>
      </w:pPr>
    </w:p>
    <w:p w14:paraId="27D0EF7F" w14:textId="1F4103F7" w:rsidR="00EC5D8B" w:rsidRDefault="005331DC" w:rsidP="001330AA">
      <w:pPr>
        <w:spacing w:after="100" w:afterAutospacing="1"/>
        <w:jc w:val="both"/>
        <w:rPr>
          <w:rFonts w:eastAsia="游明朝"/>
          <w:lang w:eastAsia="ja-JP"/>
        </w:rPr>
      </w:pPr>
      <w:r>
        <w:rPr>
          <w:rFonts w:eastAsia="游明朝" w:hint="eastAsia"/>
          <w:lang w:eastAsia="ja-JP"/>
        </w:rPr>
        <w:t>F</w:t>
      </w:r>
      <w:r>
        <w:rPr>
          <w:rFonts w:eastAsia="游明朝"/>
          <w:lang w:eastAsia="ja-JP"/>
        </w:rPr>
        <w:t xml:space="preserve">ollowing capabilities are pointed out </w:t>
      </w:r>
      <w:r w:rsidR="00EE6DB1">
        <w:rPr>
          <w:rFonts w:eastAsia="游明朝"/>
          <w:lang w:eastAsia="ja-JP"/>
        </w:rPr>
        <w:t>by some contributions</w:t>
      </w:r>
      <w:r w:rsidR="005D5216">
        <w:rPr>
          <w:rFonts w:eastAsia="游明朝"/>
          <w:lang w:eastAsia="ja-JP"/>
        </w:rPr>
        <w:t xml:space="preserve"> that update is necessary</w:t>
      </w:r>
      <w:r w:rsidR="00EE6DB1">
        <w:rPr>
          <w:rFonts w:eastAsia="游明朝"/>
          <w:lang w:eastAsia="ja-JP"/>
        </w:rPr>
        <w:t>:</w:t>
      </w:r>
    </w:p>
    <w:p w14:paraId="32BA2D58" w14:textId="1E2A382F" w:rsidR="005331DC" w:rsidRPr="00C50919" w:rsidRDefault="005331DC" w:rsidP="005331DC">
      <w:pPr>
        <w:pStyle w:val="a7"/>
        <w:numPr>
          <w:ilvl w:val="0"/>
          <w:numId w:val="16"/>
        </w:numPr>
        <w:spacing w:after="100" w:afterAutospacing="1"/>
        <w:jc w:val="both"/>
        <w:rPr>
          <w:rFonts w:eastAsia="游明朝"/>
          <w:sz w:val="20"/>
          <w:szCs w:val="21"/>
          <w:lang w:val="en-US"/>
        </w:rPr>
      </w:pPr>
      <w:r w:rsidRPr="00C50919">
        <w:rPr>
          <w:rFonts w:eastAsia="游明朝"/>
          <w:sz w:val="20"/>
          <w:szCs w:val="21"/>
          <w:lang w:val="en-US"/>
        </w:rPr>
        <w:t>maxNumberMIMO-LayersPDSCH: Optional [26], add a new value [22]</w:t>
      </w:r>
    </w:p>
    <w:p w14:paraId="68C0D9B6" w14:textId="43A5F2D0" w:rsidR="00EE6DB1" w:rsidRPr="00327244" w:rsidRDefault="00EE6DB1" w:rsidP="005331DC">
      <w:pPr>
        <w:pStyle w:val="a7"/>
        <w:numPr>
          <w:ilvl w:val="0"/>
          <w:numId w:val="16"/>
        </w:numPr>
        <w:spacing w:after="100" w:afterAutospacing="1"/>
        <w:jc w:val="both"/>
        <w:rPr>
          <w:rFonts w:eastAsia="游明朝"/>
          <w:sz w:val="20"/>
          <w:szCs w:val="21"/>
        </w:rPr>
      </w:pPr>
      <w:r w:rsidRPr="00327244">
        <w:rPr>
          <w:rFonts w:eastAsia="游明朝"/>
          <w:sz w:val="20"/>
          <w:szCs w:val="21"/>
        </w:rPr>
        <w:t>pdsch-256QAM-FR1: Optional</w:t>
      </w:r>
      <w:r w:rsidR="00B018D9" w:rsidRPr="00327244">
        <w:rPr>
          <w:rFonts w:eastAsia="游明朝"/>
          <w:sz w:val="20"/>
          <w:szCs w:val="21"/>
        </w:rPr>
        <w:t xml:space="preserve"> [26]</w:t>
      </w:r>
    </w:p>
    <w:p w14:paraId="1467D04D" w14:textId="0199B2E4" w:rsidR="00211FC8" w:rsidRPr="00327244" w:rsidRDefault="00211FC8" w:rsidP="00211FC8">
      <w:pPr>
        <w:pStyle w:val="a7"/>
        <w:numPr>
          <w:ilvl w:val="0"/>
          <w:numId w:val="16"/>
        </w:numPr>
        <w:spacing w:after="100" w:afterAutospacing="1"/>
        <w:jc w:val="both"/>
        <w:rPr>
          <w:rFonts w:eastAsia="游明朝"/>
          <w:sz w:val="20"/>
          <w:szCs w:val="21"/>
        </w:rPr>
      </w:pPr>
      <w:r w:rsidRPr="00327244">
        <w:rPr>
          <w:rFonts w:eastAsia="游明朝"/>
          <w:sz w:val="20"/>
          <w:szCs w:val="21"/>
        </w:rPr>
        <w:t>csi-RS-RLM: Optional [26]</w:t>
      </w:r>
    </w:p>
    <w:p w14:paraId="69CB5D99" w14:textId="24C049EB" w:rsidR="00224212" w:rsidRPr="00C50919" w:rsidRDefault="00224212" w:rsidP="00211FC8">
      <w:pPr>
        <w:pStyle w:val="a7"/>
        <w:numPr>
          <w:ilvl w:val="0"/>
          <w:numId w:val="16"/>
        </w:numPr>
        <w:spacing w:after="100" w:afterAutospacing="1"/>
        <w:jc w:val="both"/>
        <w:rPr>
          <w:rFonts w:eastAsia="游明朝"/>
          <w:sz w:val="20"/>
          <w:szCs w:val="21"/>
          <w:lang w:val="en-US"/>
        </w:rPr>
      </w:pPr>
      <w:r w:rsidRPr="00C50919">
        <w:rPr>
          <w:rFonts w:eastAsia="游明朝"/>
          <w:sz w:val="20"/>
          <w:szCs w:val="21"/>
          <w:lang w:val="en-US"/>
        </w:rPr>
        <w:t xml:space="preserve">oneFL-DMRS-TwoAdditionalDMRS-UL: </w:t>
      </w:r>
      <w:r w:rsidR="00CB547E" w:rsidRPr="00C50919">
        <w:rPr>
          <w:rFonts w:eastAsia="游明朝"/>
          <w:sz w:val="20"/>
          <w:szCs w:val="21"/>
          <w:lang w:val="en-US"/>
        </w:rPr>
        <w:t>Not necessary</w:t>
      </w:r>
      <w:r w:rsidRPr="00C50919">
        <w:rPr>
          <w:rFonts w:eastAsia="游明朝"/>
          <w:sz w:val="20"/>
          <w:szCs w:val="21"/>
          <w:lang w:val="en-US"/>
        </w:rPr>
        <w:t xml:space="preserve"> [26]</w:t>
      </w:r>
    </w:p>
    <w:p w14:paraId="00709426" w14:textId="16EBE446" w:rsidR="00224212" w:rsidRPr="00327244" w:rsidRDefault="00224212" w:rsidP="001762D2">
      <w:pPr>
        <w:pStyle w:val="a7"/>
        <w:numPr>
          <w:ilvl w:val="0"/>
          <w:numId w:val="16"/>
        </w:numPr>
        <w:spacing w:after="100" w:afterAutospacing="1"/>
        <w:jc w:val="both"/>
        <w:rPr>
          <w:rFonts w:eastAsia="游明朝"/>
          <w:sz w:val="20"/>
          <w:szCs w:val="21"/>
        </w:rPr>
      </w:pPr>
      <w:r w:rsidRPr="00327244">
        <w:rPr>
          <w:rFonts w:eastAsia="游明朝"/>
          <w:sz w:val="20"/>
          <w:szCs w:val="21"/>
        </w:rPr>
        <w:t>spatialBundlingHARQ-ACK</w:t>
      </w:r>
      <w:r w:rsidR="00530B4D" w:rsidRPr="00327244">
        <w:rPr>
          <w:rFonts w:eastAsia="游明朝"/>
          <w:sz w:val="20"/>
          <w:szCs w:val="21"/>
        </w:rPr>
        <w:t xml:space="preserve">: </w:t>
      </w:r>
      <w:r w:rsidR="00CB547E" w:rsidRPr="00327244">
        <w:rPr>
          <w:rFonts w:eastAsia="游明朝"/>
          <w:sz w:val="20"/>
          <w:szCs w:val="21"/>
        </w:rPr>
        <w:t>Not necessary</w:t>
      </w:r>
      <w:r w:rsidR="00F76205" w:rsidRPr="00327244">
        <w:rPr>
          <w:rFonts w:eastAsia="游明朝"/>
          <w:sz w:val="20"/>
          <w:szCs w:val="21"/>
        </w:rPr>
        <w:t xml:space="preserve"> [26]</w:t>
      </w:r>
    </w:p>
    <w:p w14:paraId="5060DBEB" w14:textId="28FA7C5B" w:rsidR="00211FC8" w:rsidRPr="00327244" w:rsidRDefault="00211FC8" w:rsidP="00211FC8">
      <w:pPr>
        <w:pStyle w:val="a7"/>
        <w:numPr>
          <w:ilvl w:val="0"/>
          <w:numId w:val="16"/>
        </w:numPr>
        <w:spacing w:after="100" w:afterAutospacing="1"/>
        <w:jc w:val="both"/>
        <w:rPr>
          <w:rFonts w:eastAsia="游明朝"/>
          <w:sz w:val="20"/>
          <w:szCs w:val="21"/>
        </w:rPr>
      </w:pPr>
      <w:r w:rsidRPr="00327244">
        <w:rPr>
          <w:rFonts w:eastAsia="游明朝"/>
          <w:sz w:val="20"/>
          <w:szCs w:val="21"/>
        </w:rPr>
        <w:t>additionalActiveTCI-StatePDCCH/additionalActiveSpatialRelationPUCCH: Optional [26]</w:t>
      </w:r>
    </w:p>
    <w:p w14:paraId="02697CD2" w14:textId="78F24D45" w:rsidR="003E5473" w:rsidRPr="00C50919" w:rsidRDefault="005D5216" w:rsidP="005331DC">
      <w:pPr>
        <w:pStyle w:val="a7"/>
        <w:numPr>
          <w:ilvl w:val="0"/>
          <w:numId w:val="16"/>
        </w:numPr>
        <w:spacing w:after="100" w:afterAutospacing="1"/>
        <w:jc w:val="both"/>
        <w:rPr>
          <w:rFonts w:eastAsia="游明朝"/>
          <w:sz w:val="20"/>
          <w:szCs w:val="21"/>
          <w:lang w:val="en-US"/>
        </w:rPr>
      </w:pPr>
      <w:r w:rsidRPr="00C50919">
        <w:rPr>
          <w:rFonts w:eastAsia="游明朝"/>
          <w:sz w:val="20"/>
          <w:szCs w:val="21"/>
          <w:lang w:val="en-US"/>
        </w:rPr>
        <w:t>Capabilities related to the carrier aggregation, dual connectivity: do not support [26]</w:t>
      </w:r>
    </w:p>
    <w:p w14:paraId="028B3779" w14:textId="152819E2" w:rsidR="0058646D" w:rsidRPr="00C50919" w:rsidRDefault="00504902" w:rsidP="009C6FD1">
      <w:pPr>
        <w:pStyle w:val="a7"/>
        <w:numPr>
          <w:ilvl w:val="0"/>
          <w:numId w:val="16"/>
        </w:numPr>
        <w:spacing w:after="100" w:afterAutospacing="1"/>
        <w:jc w:val="both"/>
        <w:rPr>
          <w:rFonts w:eastAsia="游明朝"/>
          <w:sz w:val="20"/>
          <w:szCs w:val="21"/>
          <w:lang w:val="en-US"/>
        </w:rPr>
      </w:pPr>
      <w:r w:rsidRPr="00C50919">
        <w:rPr>
          <w:rFonts w:eastAsia="游明朝"/>
          <w:sz w:val="20"/>
          <w:szCs w:val="21"/>
          <w:lang w:val="en-US"/>
        </w:rPr>
        <w:t xml:space="preserve">Capabilities related to </w:t>
      </w:r>
      <w:r w:rsidR="0058646D" w:rsidRPr="00C50919">
        <w:rPr>
          <w:rFonts w:eastAsia="游明朝"/>
          <w:sz w:val="20"/>
          <w:szCs w:val="21"/>
          <w:lang w:val="en-US"/>
        </w:rPr>
        <w:t>power saving:</w:t>
      </w:r>
      <w:r w:rsidR="009C6FD1" w:rsidRPr="00C50919">
        <w:rPr>
          <w:rFonts w:eastAsia="游明朝"/>
          <w:sz w:val="20"/>
          <w:szCs w:val="21"/>
          <w:lang w:val="en-US"/>
        </w:rPr>
        <w:t xml:space="preserve"> </w:t>
      </w:r>
      <w:r w:rsidR="0058646D" w:rsidRPr="00C50919">
        <w:rPr>
          <w:rFonts w:eastAsia="游明朝"/>
          <w:sz w:val="20"/>
          <w:szCs w:val="21"/>
          <w:lang w:val="en-US"/>
        </w:rPr>
        <w:t>FFS whether RedCap UEs mandatorily support [26]</w:t>
      </w:r>
      <w:r w:rsidR="00556B29" w:rsidRPr="00C50919">
        <w:rPr>
          <w:rFonts w:eastAsia="游明朝"/>
          <w:sz w:val="20"/>
          <w:szCs w:val="21"/>
          <w:lang w:val="en-US"/>
        </w:rPr>
        <w:t>[27]</w:t>
      </w:r>
    </w:p>
    <w:p w14:paraId="301F34C3" w14:textId="4D802730" w:rsidR="00CC0E0E" w:rsidRPr="00C50919" w:rsidRDefault="00504902" w:rsidP="00CF18F4">
      <w:pPr>
        <w:pStyle w:val="a7"/>
        <w:numPr>
          <w:ilvl w:val="0"/>
          <w:numId w:val="16"/>
        </w:numPr>
        <w:spacing w:after="100" w:afterAutospacing="1"/>
        <w:jc w:val="both"/>
        <w:rPr>
          <w:rFonts w:eastAsia="游明朝"/>
          <w:sz w:val="20"/>
          <w:szCs w:val="21"/>
          <w:lang w:val="en-US"/>
        </w:rPr>
      </w:pPr>
      <w:r w:rsidRPr="00C50919">
        <w:rPr>
          <w:rFonts w:eastAsia="游明朝"/>
          <w:sz w:val="20"/>
          <w:szCs w:val="21"/>
          <w:lang w:val="en-US"/>
        </w:rPr>
        <w:t>Capabilities related to the processing timeline: Use the same value as the one for non-RedCap UEs [26]</w:t>
      </w:r>
    </w:p>
    <w:p w14:paraId="7ECF9395" w14:textId="7EF2D296" w:rsidR="00C60056" w:rsidRDefault="003E5473" w:rsidP="001330AA">
      <w:pPr>
        <w:spacing w:after="100" w:afterAutospacing="1"/>
        <w:jc w:val="both"/>
        <w:rPr>
          <w:rFonts w:eastAsia="游明朝"/>
        </w:rPr>
      </w:pPr>
      <w:r>
        <w:rPr>
          <w:rFonts w:eastAsia="游明朝"/>
        </w:rPr>
        <w:lastRenderedPageBreak/>
        <w:t xml:space="preserve">One contribution [27] mentions </w:t>
      </w:r>
      <w:r w:rsidR="004E7184">
        <w:rPr>
          <w:rFonts w:eastAsia="游明朝"/>
        </w:rPr>
        <w:t>th</w:t>
      </w:r>
      <w:r w:rsidR="004E7184" w:rsidRPr="004E7184">
        <w:rPr>
          <w:rFonts w:eastAsia="游明朝"/>
        </w:rPr>
        <w:t>e cost of RedCap UE may be further reduced by reducing the maximum value of parameters</w:t>
      </w:r>
      <w:r w:rsidR="00E22123">
        <w:rPr>
          <w:rFonts w:eastAsia="游明朝"/>
        </w:rPr>
        <w:t>.</w:t>
      </w:r>
    </w:p>
    <w:p w14:paraId="787A7B42" w14:textId="77777777" w:rsidR="00637D5A" w:rsidRPr="007F18DE" w:rsidRDefault="00637D5A" w:rsidP="001330AA">
      <w:pPr>
        <w:spacing w:after="100" w:afterAutospacing="1"/>
        <w:jc w:val="both"/>
        <w:rPr>
          <w:rFonts w:eastAsia="游明朝"/>
          <w:lang w:eastAsia="ja-JP"/>
        </w:rPr>
      </w:pPr>
    </w:p>
    <w:p w14:paraId="7D543703" w14:textId="313C32D0" w:rsidR="00913FC9" w:rsidRPr="00107018" w:rsidRDefault="00913FC9" w:rsidP="00913FC9">
      <w:pPr>
        <w:pStyle w:val="1"/>
      </w:pPr>
      <w:r>
        <w:t>Other aspects</w:t>
      </w:r>
    </w:p>
    <w:p w14:paraId="0D964729" w14:textId="7592E4DF" w:rsidR="001B0CA2" w:rsidRPr="0099607B" w:rsidRDefault="000E5B45" w:rsidP="001B0CA2">
      <w:pPr>
        <w:spacing w:after="100" w:afterAutospacing="1"/>
        <w:jc w:val="both"/>
        <w:rPr>
          <w:rFonts w:eastAsia="游明朝"/>
          <w:b/>
          <w:bCs/>
          <w:u w:val="single"/>
          <w:lang w:eastAsia="ja-JP"/>
        </w:rPr>
      </w:pPr>
      <w:r w:rsidRPr="0099607B">
        <w:rPr>
          <w:rFonts w:eastAsia="游明朝" w:hint="eastAsia"/>
          <w:b/>
          <w:bCs/>
          <w:u w:val="single"/>
          <w:lang w:eastAsia="ja-JP"/>
        </w:rPr>
        <w:t>S</w:t>
      </w:r>
      <w:r w:rsidRPr="0099607B">
        <w:rPr>
          <w:rFonts w:eastAsia="游明朝"/>
          <w:b/>
          <w:bCs/>
          <w:u w:val="single"/>
          <w:lang w:eastAsia="ja-JP"/>
        </w:rPr>
        <w:t>I framework (other than system information indication in Section 4)</w:t>
      </w:r>
    </w:p>
    <w:p w14:paraId="482D7E47" w14:textId="29835D62" w:rsidR="007C6C57" w:rsidRPr="00C50919" w:rsidRDefault="007C6C57" w:rsidP="00925B96">
      <w:pPr>
        <w:pStyle w:val="a7"/>
        <w:numPr>
          <w:ilvl w:val="0"/>
          <w:numId w:val="10"/>
        </w:numPr>
        <w:spacing w:after="100" w:afterAutospacing="1"/>
        <w:jc w:val="both"/>
        <w:rPr>
          <w:rFonts w:eastAsia="游明朝"/>
          <w:lang w:val="en-US"/>
        </w:rPr>
      </w:pPr>
      <w:r w:rsidRPr="00C50919">
        <w:rPr>
          <w:rFonts w:eastAsia="游明朝"/>
          <w:lang w:val="en-US"/>
        </w:rPr>
        <w:t>Study a mechanism for scheduling new SIB1 (e.g. SIB1-R) used by REDCAP UEs [19]</w:t>
      </w:r>
    </w:p>
    <w:p w14:paraId="758EC53B" w14:textId="1CBA46D1" w:rsidR="00A61369" w:rsidRPr="00C50919" w:rsidRDefault="00A61369" w:rsidP="00925B96">
      <w:pPr>
        <w:pStyle w:val="a7"/>
        <w:numPr>
          <w:ilvl w:val="1"/>
          <w:numId w:val="10"/>
        </w:numPr>
        <w:spacing w:after="100" w:afterAutospacing="1"/>
        <w:jc w:val="both"/>
        <w:rPr>
          <w:rFonts w:eastAsia="游明朝"/>
          <w:lang w:val="en-US"/>
        </w:rPr>
      </w:pPr>
      <w:r w:rsidRPr="00C50919">
        <w:rPr>
          <w:rFonts w:eastAsia="游明朝"/>
          <w:lang w:val="en-US"/>
        </w:rPr>
        <w:t>If CORESET0 can be shared by REDCAP UEs and normal UEs, the DCI format 1_0 with CRC scrambled by SI-RNTI can be used to schedule both legacy SIB1 and new SIB1-R</w:t>
      </w:r>
    </w:p>
    <w:p w14:paraId="5740297D" w14:textId="627EF09F" w:rsidR="005F6232" w:rsidRPr="00230679" w:rsidRDefault="005F6232" w:rsidP="00925B96">
      <w:pPr>
        <w:pStyle w:val="a7"/>
        <w:numPr>
          <w:ilvl w:val="0"/>
          <w:numId w:val="10"/>
        </w:numPr>
        <w:spacing w:after="100" w:afterAutospacing="1"/>
        <w:jc w:val="both"/>
        <w:rPr>
          <w:rFonts w:eastAsia="游明朝"/>
        </w:rPr>
      </w:pPr>
      <w:r>
        <w:rPr>
          <w:lang w:val="en-GB"/>
        </w:rPr>
        <w:t>gNB may provide different configurations for transmissions of other SI for REDCAP UEs and non-REDCAP UEs.</w:t>
      </w:r>
      <w:r w:rsidRPr="00CB7313">
        <w:rPr>
          <w:lang w:val="en-GB"/>
        </w:rPr>
        <w:t xml:space="preserve"> </w:t>
      </w:r>
      <w:r>
        <w:rPr>
          <w:lang w:val="en-GB"/>
        </w:rPr>
        <w:t>(e.g. AL or separate DL BWP) [19]</w:t>
      </w:r>
    </w:p>
    <w:p w14:paraId="0735431C" w14:textId="4B40334F" w:rsidR="00230679" w:rsidRPr="00C50919" w:rsidRDefault="00230679" w:rsidP="00925B96">
      <w:pPr>
        <w:pStyle w:val="a7"/>
        <w:numPr>
          <w:ilvl w:val="1"/>
          <w:numId w:val="10"/>
        </w:numPr>
        <w:spacing w:after="100" w:afterAutospacing="1"/>
        <w:jc w:val="both"/>
        <w:rPr>
          <w:rFonts w:eastAsia="游明朝"/>
          <w:lang w:val="en-US"/>
        </w:rPr>
      </w:pPr>
      <w:r w:rsidRPr="00B55708">
        <w:rPr>
          <w:lang w:val="en-GB"/>
        </w:rPr>
        <w:t xml:space="preserve">REDCAP specific RACH </w:t>
      </w:r>
      <w:r>
        <w:rPr>
          <w:lang w:val="en-GB"/>
        </w:rPr>
        <w:t>resources</w:t>
      </w:r>
      <w:r w:rsidRPr="00B55708">
        <w:rPr>
          <w:lang w:val="en-GB"/>
        </w:rPr>
        <w:t xml:space="preserve"> can be configured for gNB to transmit on-demand SI message</w:t>
      </w:r>
    </w:p>
    <w:p w14:paraId="62D7B83E" w14:textId="77777777" w:rsidR="00D6751A" w:rsidRPr="00D6751A" w:rsidRDefault="00D6751A" w:rsidP="00D6751A">
      <w:pPr>
        <w:spacing w:after="100" w:afterAutospacing="1"/>
        <w:jc w:val="both"/>
        <w:rPr>
          <w:rFonts w:eastAsia="游明朝"/>
        </w:rPr>
      </w:pPr>
    </w:p>
    <w:p w14:paraId="61E8A30F" w14:textId="77777777" w:rsidR="00010432" w:rsidRPr="00107018" w:rsidRDefault="002703F5" w:rsidP="00E550E3">
      <w:pPr>
        <w:pStyle w:val="1"/>
        <w:numPr>
          <w:ilvl w:val="0"/>
          <w:numId w:val="0"/>
        </w:numPr>
        <w:ind w:left="432" w:hanging="432"/>
      </w:pPr>
      <w:bookmarkStart w:id="12" w:name="_Toc42034927"/>
      <w:bookmarkStart w:id="13" w:name="_Toc42211937"/>
      <w:bookmarkStart w:id="14" w:name="_Hlk41391803"/>
      <w:r w:rsidRPr="00107018">
        <w:t>References</w:t>
      </w:r>
      <w:bookmarkEnd w:id="12"/>
      <w:bookmarkEnd w:id="13"/>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3603CF" w:rsidRPr="00ED64FA" w14:paraId="29F60124" w14:textId="77777777" w:rsidTr="008D6B86">
        <w:trPr>
          <w:trHeight w:val="450"/>
        </w:trPr>
        <w:tc>
          <w:tcPr>
            <w:tcW w:w="704" w:type="dxa"/>
            <w:shd w:val="clear" w:color="auto" w:fill="FFFFFF"/>
            <w:tcMar>
              <w:top w:w="0" w:type="dxa"/>
              <w:left w:w="70" w:type="dxa"/>
              <w:bottom w:w="0" w:type="dxa"/>
              <w:right w:w="70" w:type="dxa"/>
            </w:tcMar>
            <w:hideMark/>
          </w:tcPr>
          <w:bookmarkEnd w:id="14"/>
          <w:p w14:paraId="09886314" w14:textId="4A6C98A9" w:rsidR="003603CF" w:rsidRPr="00ED64FA" w:rsidRDefault="003603CF" w:rsidP="003603CF">
            <w:pPr>
              <w:rPr>
                <w:lang w:eastAsia="sv-SE"/>
              </w:rPr>
            </w:pPr>
            <w:r w:rsidRPr="00ED64FA">
              <w:t>[1]</w:t>
            </w:r>
          </w:p>
        </w:tc>
        <w:tc>
          <w:tcPr>
            <w:tcW w:w="1456" w:type="dxa"/>
            <w:tcMar>
              <w:top w:w="0" w:type="dxa"/>
              <w:left w:w="70" w:type="dxa"/>
              <w:bottom w:w="0" w:type="dxa"/>
              <w:right w:w="70" w:type="dxa"/>
            </w:tcMar>
          </w:tcPr>
          <w:p w14:paraId="504D9FB3" w14:textId="66C57328" w:rsidR="003603CF" w:rsidRPr="00706212" w:rsidRDefault="00596E06" w:rsidP="003603CF">
            <w:pPr>
              <w:rPr>
                <w:color w:val="0000FF"/>
                <w:u w:val="single"/>
              </w:rPr>
            </w:pPr>
            <w:hyperlink r:id="rId12" w:history="1">
              <w:r w:rsidR="003603CF" w:rsidRPr="00706212">
                <w:rPr>
                  <w:rStyle w:val="af7"/>
                  <w:color w:val="0000FF"/>
                </w:rPr>
                <w:t>R1-2104183</w:t>
              </w:r>
            </w:hyperlink>
          </w:p>
        </w:tc>
        <w:tc>
          <w:tcPr>
            <w:tcW w:w="4921" w:type="dxa"/>
            <w:tcMar>
              <w:top w:w="0" w:type="dxa"/>
              <w:left w:w="70" w:type="dxa"/>
              <w:bottom w:w="0" w:type="dxa"/>
              <w:right w:w="70" w:type="dxa"/>
            </w:tcMar>
          </w:tcPr>
          <w:p w14:paraId="4CF48106" w14:textId="0330B753" w:rsidR="003603CF" w:rsidRPr="00ED64FA" w:rsidRDefault="003603CF" w:rsidP="003603CF">
            <w:r w:rsidRPr="00ED64FA">
              <w:t>RAN1 aspects for RAN2-led features for RedCap</w:t>
            </w:r>
          </w:p>
        </w:tc>
        <w:tc>
          <w:tcPr>
            <w:tcW w:w="2551" w:type="dxa"/>
            <w:tcMar>
              <w:top w:w="0" w:type="dxa"/>
              <w:left w:w="70" w:type="dxa"/>
              <w:bottom w:w="0" w:type="dxa"/>
              <w:right w:w="70" w:type="dxa"/>
            </w:tcMar>
          </w:tcPr>
          <w:p w14:paraId="5B06ABB4" w14:textId="2CF93903" w:rsidR="003603CF" w:rsidRPr="00ED64FA" w:rsidRDefault="003603CF" w:rsidP="003603CF">
            <w:r w:rsidRPr="00ED64FA">
              <w:t>Ericsson</w:t>
            </w:r>
          </w:p>
        </w:tc>
      </w:tr>
      <w:tr w:rsidR="003603CF" w:rsidRPr="00ED64FA" w14:paraId="3A8B6BE1" w14:textId="77777777" w:rsidTr="008D6B86">
        <w:trPr>
          <w:trHeight w:val="450"/>
        </w:trPr>
        <w:tc>
          <w:tcPr>
            <w:tcW w:w="704" w:type="dxa"/>
            <w:shd w:val="clear" w:color="auto" w:fill="FFFFFF"/>
            <w:tcMar>
              <w:top w:w="0" w:type="dxa"/>
              <w:left w:w="70" w:type="dxa"/>
              <w:bottom w:w="0" w:type="dxa"/>
              <w:right w:w="70" w:type="dxa"/>
            </w:tcMar>
            <w:hideMark/>
          </w:tcPr>
          <w:p w14:paraId="5D96995E" w14:textId="1FB7A3A3" w:rsidR="003603CF" w:rsidRPr="00ED64FA" w:rsidRDefault="003603CF" w:rsidP="003603CF">
            <w:r w:rsidRPr="00ED64FA">
              <w:rPr>
                <w:color w:val="000000"/>
              </w:rPr>
              <w:t>[2]</w:t>
            </w:r>
          </w:p>
        </w:tc>
        <w:tc>
          <w:tcPr>
            <w:tcW w:w="1456" w:type="dxa"/>
            <w:tcMar>
              <w:top w:w="0" w:type="dxa"/>
              <w:left w:w="70" w:type="dxa"/>
              <w:bottom w:w="0" w:type="dxa"/>
              <w:right w:w="70" w:type="dxa"/>
            </w:tcMar>
          </w:tcPr>
          <w:p w14:paraId="75869C70" w14:textId="3D57E169" w:rsidR="003603CF" w:rsidRPr="00706212" w:rsidRDefault="00596E06" w:rsidP="003603CF">
            <w:pPr>
              <w:rPr>
                <w:color w:val="0000FF"/>
                <w:u w:val="single"/>
              </w:rPr>
            </w:pPr>
            <w:hyperlink r:id="rId13" w:history="1">
              <w:r w:rsidR="003603CF" w:rsidRPr="00706212">
                <w:rPr>
                  <w:rStyle w:val="af7"/>
                  <w:color w:val="0000FF"/>
                </w:rPr>
                <w:t>R1-2104191</w:t>
              </w:r>
            </w:hyperlink>
          </w:p>
        </w:tc>
        <w:tc>
          <w:tcPr>
            <w:tcW w:w="4921" w:type="dxa"/>
            <w:tcMar>
              <w:top w:w="0" w:type="dxa"/>
              <w:left w:w="70" w:type="dxa"/>
              <w:bottom w:w="0" w:type="dxa"/>
              <w:right w:w="70" w:type="dxa"/>
            </w:tcMar>
          </w:tcPr>
          <w:p w14:paraId="482C671A" w14:textId="1C0BE804" w:rsidR="003603CF" w:rsidRPr="00ED64FA" w:rsidRDefault="003603CF" w:rsidP="003603CF">
            <w:r w:rsidRPr="00ED64FA">
              <w:t>Discussion on the Identification of RedCap UEs</w:t>
            </w:r>
          </w:p>
        </w:tc>
        <w:tc>
          <w:tcPr>
            <w:tcW w:w="2551" w:type="dxa"/>
            <w:tcMar>
              <w:top w:w="0" w:type="dxa"/>
              <w:left w:w="70" w:type="dxa"/>
              <w:bottom w:w="0" w:type="dxa"/>
              <w:right w:w="70" w:type="dxa"/>
            </w:tcMar>
          </w:tcPr>
          <w:p w14:paraId="6A7C385E" w14:textId="51A32C79" w:rsidR="003603CF" w:rsidRPr="00ED64FA" w:rsidRDefault="003603CF" w:rsidP="003603CF">
            <w:r w:rsidRPr="00ED64FA">
              <w:t>FUTUREWEI</w:t>
            </w:r>
          </w:p>
        </w:tc>
      </w:tr>
      <w:tr w:rsidR="003603CF" w:rsidRPr="00ED64FA" w14:paraId="7B789669" w14:textId="77777777" w:rsidTr="008372F6">
        <w:trPr>
          <w:trHeight w:val="450"/>
        </w:trPr>
        <w:tc>
          <w:tcPr>
            <w:tcW w:w="704" w:type="dxa"/>
            <w:shd w:val="clear" w:color="auto" w:fill="FFFFFF"/>
            <w:tcMar>
              <w:top w:w="0" w:type="dxa"/>
              <w:left w:w="70" w:type="dxa"/>
              <w:bottom w:w="0" w:type="dxa"/>
              <w:right w:w="70" w:type="dxa"/>
            </w:tcMar>
            <w:hideMark/>
          </w:tcPr>
          <w:p w14:paraId="11B668A3" w14:textId="5EB309A1" w:rsidR="003603CF" w:rsidRPr="00ED64FA" w:rsidRDefault="003603CF" w:rsidP="003603CF">
            <w:r w:rsidRPr="00ED64FA">
              <w:rPr>
                <w:color w:val="000000"/>
              </w:rPr>
              <w:t>[3]</w:t>
            </w:r>
          </w:p>
        </w:tc>
        <w:tc>
          <w:tcPr>
            <w:tcW w:w="1456" w:type="dxa"/>
            <w:tcMar>
              <w:top w:w="0" w:type="dxa"/>
              <w:left w:w="70" w:type="dxa"/>
              <w:bottom w:w="0" w:type="dxa"/>
              <w:right w:w="70" w:type="dxa"/>
            </w:tcMar>
          </w:tcPr>
          <w:p w14:paraId="1DD8FD26" w14:textId="7713B311" w:rsidR="003603CF" w:rsidRPr="00706212" w:rsidRDefault="00596E06" w:rsidP="003603CF">
            <w:pPr>
              <w:rPr>
                <w:color w:val="0000FF"/>
                <w:u w:val="single"/>
              </w:rPr>
            </w:pPr>
            <w:hyperlink r:id="rId14" w:history="1">
              <w:r w:rsidR="003603CF" w:rsidRPr="00706212">
                <w:rPr>
                  <w:rStyle w:val="af7"/>
                  <w:color w:val="0000FF"/>
                </w:rPr>
                <w:t>R1-2104287</w:t>
              </w:r>
            </w:hyperlink>
          </w:p>
        </w:tc>
        <w:tc>
          <w:tcPr>
            <w:tcW w:w="4921" w:type="dxa"/>
            <w:tcMar>
              <w:top w:w="0" w:type="dxa"/>
              <w:left w:w="70" w:type="dxa"/>
              <w:bottom w:w="0" w:type="dxa"/>
              <w:right w:w="70" w:type="dxa"/>
            </w:tcMar>
          </w:tcPr>
          <w:p w14:paraId="28745CAB" w14:textId="53505732" w:rsidR="003603CF" w:rsidRPr="00ED64FA" w:rsidRDefault="003603CF" w:rsidP="003603CF">
            <w:r w:rsidRPr="00ED64FA">
              <w:t>RAN1 aspects of RedCap UE type and identification</w:t>
            </w:r>
          </w:p>
        </w:tc>
        <w:tc>
          <w:tcPr>
            <w:tcW w:w="2551" w:type="dxa"/>
            <w:tcMar>
              <w:top w:w="0" w:type="dxa"/>
              <w:left w:w="70" w:type="dxa"/>
              <w:bottom w:w="0" w:type="dxa"/>
              <w:right w:w="70" w:type="dxa"/>
            </w:tcMar>
          </w:tcPr>
          <w:p w14:paraId="1313D900" w14:textId="1896ED22" w:rsidR="003603CF" w:rsidRPr="00ED64FA" w:rsidRDefault="003603CF" w:rsidP="003603CF">
            <w:r w:rsidRPr="00ED64FA">
              <w:t>Huawei, HiSilicon</w:t>
            </w:r>
          </w:p>
        </w:tc>
      </w:tr>
      <w:tr w:rsidR="003603CF" w:rsidRPr="00ED64FA" w14:paraId="0764828D" w14:textId="77777777" w:rsidTr="008372F6">
        <w:trPr>
          <w:trHeight w:val="450"/>
        </w:trPr>
        <w:tc>
          <w:tcPr>
            <w:tcW w:w="704" w:type="dxa"/>
            <w:shd w:val="clear" w:color="auto" w:fill="FFFFFF"/>
            <w:tcMar>
              <w:top w:w="0" w:type="dxa"/>
              <w:left w:w="70" w:type="dxa"/>
              <w:bottom w:w="0" w:type="dxa"/>
              <w:right w:w="70" w:type="dxa"/>
            </w:tcMar>
            <w:hideMark/>
          </w:tcPr>
          <w:p w14:paraId="5C2F29F0" w14:textId="4BCA1044" w:rsidR="003603CF" w:rsidRPr="00ED64FA" w:rsidRDefault="003603CF" w:rsidP="003603CF">
            <w:r w:rsidRPr="00ED64FA">
              <w:rPr>
                <w:color w:val="000000"/>
              </w:rPr>
              <w:t>[4]</w:t>
            </w:r>
          </w:p>
        </w:tc>
        <w:tc>
          <w:tcPr>
            <w:tcW w:w="1456" w:type="dxa"/>
            <w:tcMar>
              <w:top w:w="0" w:type="dxa"/>
              <w:left w:w="70" w:type="dxa"/>
              <w:bottom w:w="0" w:type="dxa"/>
              <w:right w:w="70" w:type="dxa"/>
            </w:tcMar>
          </w:tcPr>
          <w:p w14:paraId="1868B654" w14:textId="27409C85" w:rsidR="003603CF" w:rsidRPr="00706212" w:rsidRDefault="00596E06" w:rsidP="003603CF">
            <w:pPr>
              <w:rPr>
                <w:color w:val="0000FF"/>
                <w:u w:val="single"/>
              </w:rPr>
            </w:pPr>
            <w:hyperlink r:id="rId15" w:history="1">
              <w:r w:rsidR="003603CF" w:rsidRPr="00706212">
                <w:rPr>
                  <w:rStyle w:val="af7"/>
                  <w:color w:val="0000FF"/>
                </w:rPr>
                <w:t>R1-2104369</w:t>
              </w:r>
            </w:hyperlink>
          </w:p>
        </w:tc>
        <w:tc>
          <w:tcPr>
            <w:tcW w:w="4921" w:type="dxa"/>
            <w:tcMar>
              <w:top w:w="0" w:type="dxa"/>
              <w:left w:w="70" w:type="dxa"/>
              <w:bottom w:w="0" w:type="dxa"/>
              <w:right w:w="70" w:type="dxa"/>
            </w:tcMar>
          </w:tcPr>
          <w:p w14:paraId="04277BB4" w14:textId="3A810C00" w:rsidR="003603CF" w:rsidRPr="00ED64FA" w:rsidRDefault="003603CF" w:rsidP="003603CF">
            <w:r w:rsidRPr="00ED64FA">
              <w:t>Higher layer support for RedCap</w:t>
            </w:r>
          </w:p>
        </w:tc>
        <w:tc>
          <w:tcPr>
            <w:tcW w:w="2551" w:type="dxa"/>
            <w:tcMar>
              <w:top w:w="0" w:type="dxa"/>
              <w:left w:w="70" w:type="dxa"/>
              <w:bottom w:w="0" w:type="dxa"/>
              <w:right w:w="70" w:type="dxa"/>
            </w:tcMar>
          </w:tcPr>
          <w:p w14:paraId="79C14AEE" w14:textId="7ED7DACF" w:rsidR="003603CF" w:rsidRPr="00ED64FA" w:rsidRDefault="003603CF" w:rsidP="003603CF">
            <w:r w:rsidRPr="00ED64FA">
              <w:t>vivo, Guangdong Genius</w:t>
            </w:r>
          </w:p>
        </w:tc>
      </w:tr>
      <w:tr w:rsidR="003603CF" w:rsidRPr="00ED64FA" w14:paraId="24609DE4" w14:textId="77777777" w:rsidTr="008372F6">
        <w:trPr>
          <w:trHeight w:val="450"/>
        </w:trPr>
        <w:tc>
          <w:tcPr>
            <w:tcW w:w="704" w:type="dxa"/>
            <w:shd w:val="clear" w:color="auto" w:fill="FFFFFF"/>
            <w:tcMar>
              <w:top w:w="0" w:type="dxa"/>
              <w:left w:w="70" w:type="dxa"/>
              <w:bottom w:w="0" w:type="dxa"/>
              <w:right w:w="70" w:type="dxa"/>
            </w:tcMar>
            <w:hideMark/>
          </w:tcPr>
          <w:p w14:paraId="35F118E4" w14:textId="133C0CB5" w:rsidR="003603CF" w:rsidRPr="00ED64FA" w:rsidRDefault="003603CF" w:rsidP="003603CF">
            <w:r w:rsidRPr="00ED64FA">
              <w:rPr>
                <w:color w:val="000000"/>
              </w:rPr>
              <w:t>[5]</w:t>
            </w:r>
          </w:p>
        </w:tc>
        <w:tc>
          <w:tcPr>
            <w:tcW w:w="1456" w:type="dxa"/>
            <w:tcMar>
              <w:top w:w="0" w:type="dxa"/>
              <w:left w:w="70" w:type="dxa"/>
              <w:bottom w:w="0" w:type="dxa"/>
              <w:right w:w="70" w:type="dxa"/>
            </w:tcMar>
          </w:tcPr>
          <w:p w14:paraId="7D54A91C" w14:textId="1E0A67BC" w:rsidR="003603CF" w:rsidRPr="00706212" w:rsidRDefault="00596E06" w:rsidP="003603CF">
            <w:pPr>
              <w:rPr>
                <w:color w:val="0000FF"/>
                <w:u w:val="single"/>
              </w:rPr>
            </w:pPr>
            <w:hyperlink r:id="rId16" w:history="1">
              <w:r w:rsidR="003603CF" w:rsidRPr="00706212">
                <w:rPr>
                  <w:rStyle w:val="af7"/>
                  <w:color w:val="0000FF"/>
                </w:rPr>
                <w:t>R1-2104431</w:t>
              </w:r>
            </w:hyperlink>
          </w:p>
        </w:tc>
        <w:tc>
          <w:tcPr>
            <w:tcW w:w="4921" w:type="dxa"/>
            <w:tcMar>
              <w:top w:w="0" w:type="dxa"/>
              <w:left w:w="70" w:type="dxa"/>
              <w:bottom w:w="0" w:type="dxa"/>
              <w:right w:w="70" w:type="dxa"/>
            </w:tcMar>
          </w:tcPr>
          <w:p w14:paraId="33E87F8C" w14:textId="2875B28B" w:rsidR="003603CF" w:rsidRPr="00ED64FA" w:rsidRDefault="003603CF" w:rsidP="003603CF">
            <w:r w:rsidRPr="00ED64FA">
              <w:t>Discussion on early indication for RedCap UE</w:t>
            </w:r>
          </w:p>
        </w:tc>
        <w:tc>
          <w:tcPr>
            <w:tcW w:w="2551" w:type="dxa"/>
            <w:tcMar>
              <w:top w:w="0" w:type="dxa"/>
              <w:left w:w="70" w:type="dxa"/>
              <w:bottom w:w="0" w:type="dxa"/>
              <w:right w:w="70" w:type="dxa"/>
            </w:tcMar>
          </w:tcPr>
          <w:p w14:paraId="7971F8BF" w14:textId="680905F2" w:rsidR="003603CF" w:rsidRPr="00ED64FA" w:rsidRDefault="003603CF" w:rsidP="003603CF">
            <w:r w:rsidRPr="00ED64FA">
              <w:t>Spreadtrum Communications</w:t>
            </w:r>
          </w:p>
        </w:tc>
      </w:tr>
      <w:tr w:rsidR="003603CF" w:rsidRPr="00ED64FA" w14:paraId="305A0AC3" w14:textId="77777777" w:rsidTr="008372F6">
        <w:trPr>
          <w:trHeight w:val="450"/>
        </w:trPr>
        <w:tc>
          <w:tcPr>
            <w:tcW w:w="704" w:type="dxa"/>
            <w:shd w:val="clear" w:color="auto" w:fill="FFFFFF"/>
            <w:tcMar>
              <w:top w:w="0" w:type="dxa"/>
              <w:left w:w="70" w:type="dxa"/>
              <w:bottom w:w="0" w:type="dxa"/>
              <w:right w:w="70" w:type="dxa"/>
            </w:tcMar>
            <w:hideMark/>
          </w:tcPr>
          <w:p w14:paraId="2995F9E3" w14:textId="41857B9D" w:rsidR="003603CF" w:rsidRPr="00ED64FA" w:rsidRDefault="003603CF" w:rsidP="003603CF">
            <w:r w:rsidRPr="00ED64FA">
              <w:rPr>
                <w:color w:val="000000"/>
              </w:rPr>
              <w:t>[6]</w:t>
            </w:r>
          </w:p>
        </w:tc>
        <w:tc>
          <w:tcPr>
            <w:tcW w:w="1456" w:type="dxa"/>
            <w:tcMar>
              <w:top w:w="0" w:type="dxa"/>
              <w:left w:w="70" w:type="dxa"/>
              <w:bottom w:w="0" w:type="dxa"/>
              <w:right w:w="70" w:type="dxa"/>
            </w:tcMar>
          </w:tcPr>
          <w:p w14:paraId="79A04CEF" w14:textId="5B28FBDC" w:rsidR="003603CF" w:rsidRPr="00706212" w:rsidRDefault="00596E06" w:rsidP="003603CF">
            <w:pPr>
              <w:rPr>
                <w:color w:val="0000FF"/>
                <w:u w:val="single"/>
              </w:rPr>
            </w:pPr>
            <w:hyperlink r:id="rId17" w:history="1">
              <w:r w:rsidR="003603CF" w:rsidRPr="00706212">
                <w:rPr>
                  <w:rStyle w:val="af7"/>
                  <w:color w:val="0000FF"/>
                </w:rPr>
                <w:t>R1-2104530</w:t>
              </w:r>
            </w:hyperlink>
          </w:p>
        </w:tc>
        <w:tc>
          <w:tcPr>
            <w:tcW w:w="4921" w:type="dxa"/>
            <w:tcMar>
              <w:top w:w="0" w:type="dxa"/>
              <w:left w:w="70" w:type="dxa"/>
              <w:bottom w:w="0" w:type="dxa"/>
              <w:right w:w="70" w:type="dxa"/>
            </w:tcMar>
          </w:tcPr>
          <w:p w14:paraId="15B45401" w14:textId="61FAA2E1" w:rsidR="003603CF" w:rsidRPr="00ED64FA" w:rsidRDefault="003603CF" w:rsidP="003603CF">
            <w:r w:rsidRPr="00ED64FA">
              <w:t>Discussion on higher layer support of RedCap</w:t>
            </w:r>
          </w:p>
        </w:tc>
        <w:tc>
          <w:tcPr>
            <w:tcW w:w="2551" w:type="dxa"/>
            <w:tcMar>
              <w:top w:w="0" w:type="dxa"/>
              <w:left w:w="70" w:type="dxa"/>
              <w:bottom w:w="0" w:type="dxa"/>
              <w:right w:w="70" w:type="dxa"/>
            </w:tcMar>
          </w:tcPr>
          <w:p w14:paraId="4207627C" w14:textId="3DB4135F" w:rsidR="003603CF" w:rsidRPr="00ED64FA" w:rsidRDefault="003603CF" w:rsidP="003603CF">
            <w:r w:rsidRPr="00ED64FA">
              <w:t>CATT</w:t>
            </w:r>
          </w:p>
        </w:tc>
      </w:tr>
      <w:tr w:rsidR="003603CF" w:rsidRPr="00ED64FA" w14:paraId="7E836BD1" w14:textId="77777777" w:rsidTr="008372F6">
        <w:trPr>
          <w:trHeight w:val="450"/>
        </w:trPr>
        <w:tc>
          <w:tcPr>
            <w:tcW w:w="704" w:type="dxa"/>
            <w:shd w:val="clear" w:color="auto" w:fill="FFFFFF"/>
            <w:tcMar>
              <w:top w:w="0" w:type="dxa"/>
              <w:left w:w="70" w:type="dxa"/>
              <w:bottom w:w="0" w:type="dxa"/>
              <w:right w:w="70" w:type="dxa"/>
            </w:tcMar>
            <w:hideMark/>
          </w:tcPr>
          <w:p w14:paraId="095B9AE8" w14:textId="5A086AC6" w:rsidR="003603CF" w:rsidRPr="00ED64FA" w:rsidRDefault="003603CF" w:rsidP="003603CF">
            <w:r w:rsidRPr="00ED64FA">
              <w:rPr>
                <w:color w:val="000000"/>
              </w:rPr>
              <w:t>[7]</w:t>
            </w:r>
          </w:p>
        </w:tc>
        <w:tc>
          <w:tcPr>
            <w:tcW w:w="1456" w:type="dxa"/>
            <w:tcMar>
              <w:top w:w="0" w:type="dxa"/>
              <w:left w:w="70" w:type="dxa"/>
              <w:bottom w:w="0" w:type="dxa"/>
              <w:right w:w="70" w:type="dxa"/>
            </w:tcMar>
          </w:tcPr>
          <w:p w14:paraId="1A527560" w14:textId="0BDE4904" w:rsidR="003603CF" w:rsidRPr="00706212" w:rsidRDefault="00596E06" w:rsidP="003603CF">
            <w:pPr>
              <w:rPr>
                <w:color w:val="0000FF"/>
                <w:u w:val="single"/>
              </w:rPr>
            </w:pPr>
            <w:hyperlink r:id="rId18" w:history="1">
              <w:r w:rsidR="003603CF" w:rsidRPr="00706212">
                <w:rPr>
                  <w:rStyle w:val="af7"/>
                  <w:color w:val="0000FF"/>
                </w:rPr>
                <w:t>R1-2104546</w:t>
              </w:r>
            </w:hyperlink>
          </w:p>
        </w:tc>
        <w:tc>
          <w:tcPr>
            <w:tcW w:w="4921" w:type="dxa"/>
            <w:tcMar>
              <w:top w:w="0" w:type="dxa"/>
              <w:left w:w="70" w:type="dxa"/>
              <w:bottom w:w="0" w:type="dxa"/>
              <w:right w:w="70" w:type="dxa"/>
            </w:tcMar>
          </w:tcPr>
          <w:p w14:paraId="686D951A" w14:textId="4D1844DD" w:rsidR="003603CF" w:rsidRPr="00ED64FA" w:rsidRDefault="003603CF" w:rsidP="003603CF">
            <w:r w:rsidRPr="00ED64FA">
              <w:t>Higher layer support of Reduced Capability NR Devices</w:t>
            </w:r>
          </w:p>
        </w:tc>
        <w:tc>
          <w:tcPr>
            <w:tcW w:w="2551" w:type="dxa"/>
            <w:tcMar>
              <w:top w:w="0" w:type="dxa"/>
              <w:left w:w="70" w:type="dxa"/>
              <w:bottom w:w="0" w:type="dxa"/>
              <w:right w:w="70" w:type="dxa"/>
            </w:tcMar>
          </w:tcPr>
          <w:p w14:paraId="4EFDED3F" w14:textId="7E629BF0" w:rsidR="003603CF" w:rsidRPr="00ED64FA" w:rsidRDefault="003603CF" w:rsidP="003603CF">
            <w:r w:rsidRPr="00ED64FA">
              <w:t>Nokia, Nokia Shanghai Bell</w:t>
            </w:r>
          </w:p>
        </w:tc>
      </w:tr>
      <w:tr w:rsidR="003603CF" w:rsidRPr="00ED64FA" w14:paraId="0E64BA81" w14:textId="77777777" w:rsidTr="008372F6">
        <w:trPr>
          <w:trHeight w:val="450"/>
        </w:trPr>
        <w:tc>
          <w:tcPr>
            <w:tcW w:w="704" w:type="dxa"/>
            <w:shd w:val="clear" w:color="auto" w:fill="FFFFFF"/>
            <w:tcMar>
              <w:top w:w="0" w:type="dxa"/>
              <w:left w:w="70" w:type="dxa"/>
              <w:bottom w:w="0" w:type="dxa"/>
              <w:right w:w="70" w:type="dxa"/>
            </w:tcMar>
            <w:hideMark/>
          </w:tcPr>
          <w:p w14:paraId="12CC1A47" w14:textId="3778A96D" w:rsidR="003603CF" w:rsidRPr="00ED64FA" w:rsidRDefault="003603CF" w:rsidP="003603CF">
            <w:r w:rsidRPr="00ED64FA">
              <w:rPr>
                <w:color w:val="000000"/>
              </w:rPr>
              <w:t>[8]</w:t>
            </w:r>
          </w:p>
        </w:tc>
        <w:tc>
          <w:tcPr>
            <w:tcW w:w="1456" w:type="dxa"/>
            <w:tcMar>
              <w:top w:w="0" w:type="dxa"/>
              <w:left w:w="70" w:type="dxa"/>
              <w:bottom w:w="0" w:type="dxa"/>
              <w:right w:w="70" w:type="dxa"/>
            </w:tcMar>
          </w:tcPr>
          <w:p w14:paraId="3B18D841" w14:textId="6B22B640" w:rsidR="003603CF" w:rsidRPr="00706212" w:rsidRDefault="00596E06" w:rsidP="003603CF">
            <w:pPr>
              <w:rPr>
                <w:color w:val="0000FF"/>
                <w:u w:val="single"/>
              </w:rPr>
            </w:pPr>
            <w:hyperlink r:id="rId19" w:history="1">
              <w:r w:rsidR="003603CF" w:rsidRPr="00706212">
                <w:rPr>
                  <w:rStyle w:val="af7"/>
                  <w:color w:val="0000FF"/>
                </w:rPr>
                <w:t>R1-2104562</w:t>
              </w:r>
            </w:hyperlink>
          </w:p>
        </w:tc>
        <w:tc>
          <w:tcPr>
            <w:tcW w:w="4921" w:type="dxa"/>
            <w:tcMar>
              <w:top w:w="0" w:type="dxa"/>
              <w:left w:w="70" w:type="dxa"/>
              <w:bottom w:w="0" w:type="dxa"/>
              <w:right w:w="70" w:type="dxa"/>
            </w:tcMar>
          </w:tcPr>
          <w:p w14:paraId="432D13E0" w14:textId="542E228A" w:rsidR="003603CF" w:rsidRPr="00ED64FA" w:rsidRDefault="003603CF" w:rsidP="003603CF">
            <w:r w:rsidRPr="00ED64FA">
              <w:t>Design consideration for Higher layer support of RedCap</w:t>
            </w:r>
          </w:p>
        </w:tc>
        <w:tc>
          <w:tcPr>
            <w:tcW w:w="2551" w:type="dxa"/>
            <w:tcMar>
              <w:top w:w="0" w:type="dxa"/>
              <w:left w:w="70" w:type="dxa"/>
              <w:bottom w:w="0" w:type="dxa"/>
              <w:right w:w="70" w:type="dxa"/>
            </w:tcMar>
          </w:tcPr>
          <w:p w14:paraId="33603F2F" w14:textId="795D555A" w:rsidR="003603CF" w:rsidRPr="00ED64FA" w:rsidRDefault="003603CF" w:rsidP="003603CF">
            <w:r w:rsidRPr="00ED64FA">
              <w:t>Sierra Wireless, S.A.</w:t>
            </w:r>
          </w:p>
        </w:tc>
      </w:tr>
      <w:tr w:rsidR="003603CF" w:rsidRPr="00ED64FA" w14:paraId="5F041862" w14:textId="77777777" w:rsidTr="008372F6">
        <w:trPr>
          <w:trHeight w:val="450"/>
        </w:trPr>
        <w:tc>
          <w:tcPr>
            <w:tcW w:w="704" w:type="dxa"/>
            <w:shd w:val="clear" w:color="auto" w:fill="FFFFFF"/>
            <w:tcMar>
              <w:top w:w="0" w:type="dxa"/>
              <w:left w:w="70" w:type="dxa"/>
              <w:bottom w:w="0" w:type="dxa"/>
              <w:right w:w="70" w:type="dxa"/>
            </w:tcMar>
            <w:hideMark/>
          </w:tcPr>
          <w:p w14:paraId="4953A4D4" w14:textId="30EEF38D" w:rsidR="003603CF" w:rsidRPr="00ED64FA" w:rsidRDefault="003603CF" w:rsidP="003603CF">
            <w:r w:rsidRPr="00ED64FA">
              <w:rPr>
                <w:color w:val="000000"/>
              </w:rPr>
              <w:t>[9]</w:t>
            </w:r>
          </w:p>
        </w:tc>
        <w:tc>
          <w:tcPr>
            <w:tcW w:w="1456" w:type="dxa"/>
            <w:tcMar>
              <w:top w:w="0" w:type="dxa"/>
              <w:left w:w="70" w:type="dxa"/>
              <w:bottom w:w="0" w:type="dxa"/>
              <w:right w:w="70" w:type="dxa"/>
            </w:tcMar>
          </w:tcPr>
          <w:p w14:paraId="28E73B2C" w14:textId="00EB5EF6" w:rsidR="003603CF" w:rsidRPr="00706212" w:rsidRDefault="00596E06" w:rsidP="003603CF">
            <w:pPr>
              <w:rPr>
                <w:color w:val="0000FF"/>
                <w:u w:val="single"/>
              </w:rPr>
            </w:pPr>
            <w:hyperlink r:id="rId20" w:history="1">
              <w:r w:rsidR="003603CF" w:rsidRPr="00706212">
                <w:rPr>
                  <w:rStyle w:val="af7"/>
                  <w:color w:val="0000FF"/>
                </w:rPr>
                <w:t>R1-2104620</w:t>
              </w:r>
            </w:hyperlink>
          </w:p>
        </w:tc>
        <w:tc>
          <w:tcPr>
            <w:tcW w:w="4921" w:type="dxa"/>
            <w:tcMar>
              <w:top w:w="0" w:type="dxa"/>
              <w:left w:w="70" w:type="dxa"/>
              <w:bottom w:w="0" w:type="dxa"/>
              <w:right w:w="70" w:type="dxa"/>
            </w:tcMar>
          </w:tcPr>
          <w:p w14:paraId="49D5DEE0" w14:textId="76A76F4D" w:rsidR="003603CF" w:rsidRPr="00ED64FA" w:rsidRDefault="003603CF" w:rsidP="003603CF">
            <w:r w:rsidRPr="00ED64FA">
              <w:t>Discussion on higher layer support of RedCap UE</w:t>
            </w:r>
          </w:p>
        </w:tc>
        <w:tc>
          <w:tcPr>
            <w:tcW w:w="2551" w:type="dxa"/>
            <w:tcMar>
              <w:top w:w="0" w:type="dxa"/>
              <w:left w:w="70" w:type="dxa"/>
              <w:bottom w:w="0" w:type="dxa"/>
              <w:right w:w="70" w:type="dxa"/>
            </w:tcMar>
          </w:tcPr>
          <w:p w14:paraId="2CD413B0" w14:textId="30588849" w:rsidR="003603CF" w:rsidRPr="00ED64FA" w:rsidRDefault="003603CF" w:rsidP="003603CF">
            <w:r w:rsidRPr="00ED64FA">
              <w:t>CMCC</w:t>
            </w:r>
          </w:p>
        </w:tc>
      </w:tr>
      <w:tr w:rsidR="003603CF" w:rsidRPr="00ED64FA" w14:paraId="546F00F9" w14:textId="77777777" w:rsidTr="008372F6">
        <w:trPr>
          <w:trHeight w:val="450"/>
        </w:trPr>
        <w:tc>
          <w:tcPr>
            <w:tcW w:w="704" w:type="dxa"/>
            <w:shd w:val="clear" w:color="auto" w:fill="FFFFFF"/>
            <w:tcMar>
              <w:top w:w="0" w:type="dxa"/>
              <w:left w:w="70" w:type="dxa"/>
              <w:bottom w:w="0" w:type="dxa"/>
              <w:right w:w="70" w:type="dxa"/>
            </w:tcMar>
            <w:hideMark/>
          </w:tcPr>
          <w:p w14:paraId="102ADA62" w14:textId="7FEB088B" w:rsidR="003603CF" w:rsidRPr="00ED64FA" w:rsidRDefault="003603CF" w:rsidP="003603CF">
            <w:r w:rsidRPr="00ED64FA">
              <w:rPr>
                <w:color w:val="000000"/>
              </w:rPr>
              <w:t>[10]</w:t>
            </w:r>
          </w:p>
        </w:tc>
        <w:tc>
          <w:tcPr>
            <w:tcW w:w="1456" w:type="dxa"/>
            <w:tcMar>
              <w:top w:w="0" w:type="dxa"/>
              <w:left w:w="70" w:type="dxa"/>
              <w:bottom w:w="0" w:type="dxa"/>
              <w:right w:w="70" w:type="dxa"/>
            </w:tcMar>
          </w:tcPr>
          <w:p w14:paraId="57089F6B" w14:textId="4F7113DD" w:rsidR="003603CF" w:rsidRPr="00706212" w:rsidRDefault="00596E06" w:rsidP="003603CF">
            <w:pPr>
              <w:rPr>
                <w:color w:val="0000FF"/>
                <w:u w:val="single"/>
              </w:rPr>
            </w:pPr>
            <w:hyperlink r:id="rId21" w:history="1">
              <w:r w:rsidR="003603CF" w:rsidRPr="00706212">
                <w:rPr>
                  <w:rStyle w:val="af7"/>
                  <w:color w:val="0000FF"/>
                </w:rPr>
                <w:t>R1-2104681</w:t>
              </w:r>
            </w:hyperlink>
          </w:p>
        </w:tc>
        <w:tc>
          <w:tcPr>
            <w:tcW w:w="4921" w:type="dxa"/>
            <w:tcMar>
              <w:top w:w="0" w:type="dxa"/>
              <w:left w:w="70" w:type="dxa"/>
              <w:bottom w:w="0" w:type="dxa"/>
              <w:right w:w="70" w:type="dxa"/>
            </w:tcMar>
          </w:tcPr>
          <w:p w14:paraId="00D8A018" w14:textId="4013D9BB" w:rsidR="003603CF" w:rsidRPr="00ED64FA" w:rsidRDefault="003603CF" w:rsidP="003603CF">
            <w:r w:rsidRPr="00ED64FA">
              <w:t>Cross Layer Design Considerations for RedCap Device</w:t>
            </w:r>
          </w:p>
        </w:tc>
        <w:tc>
          <w:tcPr>
            <w:tcW w:w="2551" w:type="dxa"/>
            <w:tcMar>
              <w:top w:w="0" w:type="dxa"/>
              <w:left w:w="70" w:type="dxa"/>
              <w:bottom w:w="0" w:type="dxa"/>
              <w:right w:w="70" w:type="dxa"/>
            </w:tcMar>
          </w:tcPr>
          <w:p w14:paraId="1182727E" w14:textId="5494A99B" w:rsidR="003603CF" w:rsidRPr="00ED64FA" w:rsidRDefault="003603CF" w:rsidP="003603CF">
            <w:r w:rsidRPr="00ED64FA">
              <w:t>Qualcomm Incorporated</w:t>
            </w:r>
          </w:p>
        </w:tc>
      </w:tr>
      <w:tr w:rsidR="003603CF" w:rsidRPr="00ED64FA" w14:paraId="0558915A" w14:textId="77777777" w:rsidTr="008372F6">
        <w:trPr>
          <w:trHeight w:val="450"/>
        </w:trPr>
        <w:tc>
          <w:tcPr>
            <w:tcW w:w="704" w:type="dxa"/>
            <w:shd w:val="clear" w:color="auto" w:fill="FFFFFF"/>
            <w:tcMar>
              <w:top w:w="0" w:type="dxa"/>
              <w:left w:w="70" w:type="dxa"/>
              <w:bottom w:w="0" w:type="dxa"/>
              <w:right w:w="70" w:type="dxa"/>
            </w:tcMar>
            <w:hideMark/>
          </w:tcPr>
          <w:p w14:paraId="41853473" w14:textId="638C099A" w:rsidR="003603CF" w:rsidRPr="00ED64FA" w:rsidRDefault="003603CF" w:rsidP="003603CF">
            <w:r w:rsidRPr="00ED64FA">
              <w:rPr>
                <w:color w:val="000000"/>
              </w:rPr>
              <w:t>[11]</w:t>
            </w:r>
          </w:p>
        </w:tc>
        <w:tc>
          <w:tcPr>
            <w:tcW w:w="1456" w:type="dxa"/>
            <w:tcMar>
              <w:top w:w="0" w:type="dxa"/>
              <w:left w:w="70" w:type="dxa"/>
              <w:bottom w:w="0" w:type="dxa"/>
              <w:right w:w="70" w:type="dxa"/>
            </w:tcMar>
          </w:tcPr>
          <w:p w14:paraId="2E39F5CC" w14:textId="663B94DE" w:rsidR="003603CF" w:rsidRPr="00706212" w:rsidRDefault="00596E06" w:rsidP="003603CF">
            <w:pPr>
              <w:rPr>
                <w:color w:val="0000FF"/>
                <w:u w:val="single"/>
              </w:rPr>
            </w:pPr>
            <w:hyperlink r:id="rId22" w:history="1">
              <w:r w:rsidR="003603CF" w:rsidRPr="00706212">
                <w:rPr>
                  <w:rStyle w:val="af7"/>
                  <w:color w:val="0000FF"/>
                </w:rPr>
                <w:t>R1-2104714</w:t>
              </w:r>
            </w:hyperlink>
          </w:p>
        </w:tc>
        <w:tc>
          <w:tcPr>
            <w:tcW w:w="4921" w:type="dxa"/>
            <w:tcMar>
              <w:top w:w="0" w:type="dxa"/>
              <w:left w:w="70" w:type="dxa"/>
              <w:bottom w:w="0" w:type="dxa"/>
              <w:right w:w="70" w:type="dxa"/>
            </w:tcMar>
          </w:tcPr>
          <w:p w14:paraId="00975AAC" w14:textId="16CB08A1" w:rsidR="003603CF" w:rsidRPr="00ED64FA" w:rsidRDefault="003603CF" w:rsidP="003603CF">
            <w:r w:rsidRPr="00ED64FA">
              <w:t>Higher layer support of Reduced Capability NR devices</w:t>
            </w:r>
          </w:p>
        </w:tc>
        <w:tc>
          <w:tcPr>
            <w:tcW w:w="2551" w:type="dxa"/>
            <w:tcMar>
              <w:top w:w="0" w:type="dxa"/>
              <w:left w:w="70" w:type="dxa"/>
              <w:bottom w:w="0" w:type="dxa"/>
              <w:right w:w="70" w:type="dxa"/>
            </w:tcMar>
          </w:tcPr>
          <w:p w14:paraId="497E1781" w14:textId="0616C542" w:rsidR="003603CF" w:rsidRPr="00ED64FA" w:rsidRDefault="003603CF" w:rsidP="003603CF">
            <w:r w:rsidRPr="00ED64FA">
              <w:t>ZTE, Sanechips</w:t>
            </w:r>
          </w:p>
        </w:tc>
      </w:tr>
      <w:tr w:rsidR="003603CF" w:rsidRPr="00ED64FA" w14:paraId="70AB008E" w14:textId="77777777" w:rsidTr="008372F6">
        <w:trPr>
          <w:trHeight w:val="450"/>
        </w:trPr>
        <w:tc>
          <w:tcPr>
            <w:tcW w:w="704" w:type="dxa"/>
            <w:shd w:val="clear" w:color="auto" w:fill="FFFFFF"/>
            <w:tcMar>
              <w:top w:w="0" w:type="dxa"/>
              <w:left w:w="70" w:type="dxa"/>
              <w:bottom w:w="0" w:type="dxa"/>
              <w:right w:w="70" w:type="dxa"/>
            </w:tcMar>
            <w:hideMark/>
          </w:tcPr>
          <w:p w14:paraId="31CCCE56" w14:textId="105FAACA" w:rsidR="003603CF" w:rsidRPr="00ED64FA" w:rsidRDefault="003603CF" w:rsidP="003603CF">
            <w:r w:rsidRPr="00ED64FA">
              <w:rPr>
                <w:color w:val="000000"/>
              </w:rPr>
              <w:t>[12]</w:t>
            </w:r>
          </w:p>
        </w:tc>
        <w:tc>
          <w:tcPr>
            <w:tcW w:w="1456" w:type="dxa"/>
            <w:tcMar>
              <w:top w:w="0" w:type="dxa"/>
              <w:left w:w="70" w:type="dxa"/>
              <w:bottom w:w="0" w:type="dxa"/>
              <w:right w:w="70" w:type="dxa"/>
            </w:tcMar>
          </w:tcPr>
          <w:p w14:paraId="19148C44" w14:textId="329A345E" w:rsidR="003603CF" w:rsidRPr="00706212" w:rsidRDefault="00596E06" w:rsidP="003603CF">
            <w:pPr>
              <w:rPr>
                <w:color w:val="0000FF"/>
                <w:u w:val="single"/>
              </w:rPr>
            </w:pPr>
            <w:hyperlink r:id="rId23" w:history="1">
              <w:r w:rsidR="003603CF" w:rsidRPr="00706212">
                <w:rPr>
                  <w:rStyle w:val="af7"/>
                  <w:color w:val="0000FF"/>
                </w:rPr>
                <w:t>R1-2104785</w:t>
              </w:r>
            </w:hyperlink>
          </w:p>
        </w:tc>
        <w:tc>
          <w:tcPr>
            <w:tcW w:w="4921" w:type="dxa"/>
            <w:tcMar>
              <w:top w:w="0" w:type="dxa"/>
              <w:left w:w="70" w:type="dxa"/>
              <w:bottom w:w="0" w:type="dxa"/>
              <w:right w:w="70" w:type="dxa"/>
            </w:tcMar>
          </w:tcPr>
          <w:p w14:paraId="4455CA12" w14:textId="60D7C73F" w:rsidR="003603CF" w:rsidRPr="00ED64FA" w:rsidRDefault="003603CF" w:rsidP="003603CF">
            <w:r w:rsidRPr="00ED64FA">
              <w:t>Mechanism in higher&amp;PHY layer for Reduced Capability NR Devices</w:t>
            </w:r>
          </w:p>
        </w:tc>
        <w:tc>
          <w:tcPr>
            <w:tcW w:w="2551" w:type="dxa"/>
            <w:tcMar>
              <w:top w:w="0" w:type="dxa"/>
              <w:left w:w="70" w:type="dxa"/>
              <w:bottom w:w="0" w:type="dxa"/>
              <w:right w:w="70" w:type="dxa"/>
            </w:tcMar>
          </w:tcPr>
          <w:p w14:paraId="2A35E550" w14:textId="5103B891" w:rsidR="003603CF" w:rsidRPr="00ED64FA" w:rsidRDefault="003603CF" w:rsidP="003603CF">
            <w:r w:rsidRPr="00ED64FA">
              <w:t>OPPO</w:t>
            </w:r>
          </w:p>
        </w:tc>
      </w:tr>
      <w:tr w:rsidR="003603CF" w:rsidRPr="00ED64FA" w14:paraId="02A2B6EC" w14:textId="77777777" w:rsidTr="008372F6">
        <w:trPr>
          <w:trHeight w:val="450"/>
        </w:trPr>
        <w:tc>
          <w:tcPr>
            <w:tcW w:w="704" w:type="dxa"/>
            <w:shd w:val="clear" w:color="auto" w:fill="FFFFFF"/>
            <w:tcMar>
              <w:top w:w="0" w:type="dxa"/>
              <w:left w:w="70" w:type="dxa"/>
              <w:bottom w:w="0" w:type="dxa"/>
              <w:right w:w="70" w:type="dxa"/>
            </w:tcMar>
            <w:hideMark/>
          </w:tcPr>
          <w:p w14:paraId="6B414743" w14:textId="2AEDCA78" w:rsidR="003603CF" w:rsidRPr="00ED64FA" w:rsidRDefault="003603CF" w:rsidP="003603CF">
            <w:r w:rsidRPr="00ED64FA">
              <w:rPr>
                <w:color w:val="000000"/>
              </w:rPr>
              <w:t>[13]</w:t>
            </w:r>
          </w:p>
        </w:tc>
        <w:tc>
          <w:tcPr>
            <w:tcW w:w="1456" w:type="dxa"/>
            <w:tcMar>
              <w:top w:w="0" w:type="dxa"/>
              <w:left w:w="70" w:type="dxa"/>
              <w:bottom w:w="0" w:type="dxa"/>
              <w:right w:w="70" w:type="dxa"/>
            </w:tcMar>
          </w:tcPr>
          <w:p w14:paraId="4257C2F6" w14:textId="16CC761C" w:rsidR="003603CF" w:rsidRPr="00706212" w:rsidRDefault="00596E06" w:rsidP="003603CF">
            <w:pPr>
              <w:rPr>
                <w:color w:val="0000FF"/>
                <w:u w:val="single"/>
              </w:rPr>
            </w:pPr>
            <w:hyperlink r:id="rId24" w:history="1">
              <w:r w:rsidR="003603CF" w:rsidRPr="00706212">
                <w:rPr>
                  <w:rStyle w:val="af7"/>
                  <w:color w:val="0000FF"/>
                </w:rPr>
                <w:t>R1-2104853</w:t>
              </w:r>
            </w:hyperlink>
          </w:p>
        </w:tc>
        <w:tc>
          <w:tcPr>
            <w:tcW w:w="4921" w:type="dxa"/>
            <w:tcMar>
              <w:top w:w="0" w:type="dxa"/>
              <w:left w:w="70" w:type="dxa"/>
              <w:bottom w:w="0" w:type="dxa"/>
              <w:right w:w="70" w:type="dxa"/>
            </w:tcMar>
          </w:tcPr>
          <w:p w14:paraId="3BDF2751" w14:textId="3CDBC512" w:rsidR="003603CF" w:rsidRPr="00ED64FA" w:rsidRDefault="003603CF" w:rsidP="003603CF">
            <w:r w:rsidRPr="00ED64FA">
              <w:t>Discussion on RAN1 aspects for RAN2-led features for RedCap</w:t>
            </w:r>
          </w:p>
        </w:tc>
        <w:tc>
          <w:tcPr>
            <w:tcW w:w="2551" w:type="dxa"/>
            <w:tcMar>
              <w:top w:w="0" w:type="dxa"/>
              <w:left w:w="70" w:type="dxa"/>
              <w:bottom w:w="0" w:type="dxa"/>
              <w:right w:w="70" w:type="dxa"/>
            </w:tcMar>
          </w:tcPr>
          <w:p w14:paraId="7AF420FE" w14:textId="56242685" w:rsidR="003603CF" w:rsidRPr="00ED64FA" w:rsidRDefault="003603CF" w:rsidP="003603CF">
            <w:r w:rsidRPr="00ED64FA">
              <w:t>China Telecom</w:t>
            </w:r>
          </w:p>
        </w:tc>
      </w:tr>
      <w:tr w:rsidR="003603CF" w:rsidRPr="00ED64FA" w14:paraId="57D78D78" w14:textId="77777777" w:rsidTr="00F66882">
        <w:trPr>
          <w:trHeight w:val="450"/>
        </w:trPr>
        <w:tc>
          <w:tcPr>
            <w:tcW w:w="704" w:type="dxa"/>
            <w:shd w:val="clear" w:color="auto" w:fill="FFFFFF"/>
            <w:tcMar>
              <w:top w:w="0" w:type="dxa"/>
              <w:left w:w="70" w:type="dxa"/>
              <w:bottom w:w="0" w:type="dxa"/>
              <w:right w:w="70" w:type="dxa"/>
            </w:tcMar>
          </w:tcPr>
          <w:p w14:paraId="659D8C55" w14:textId="7DFBBA93" w:rsidR="003603CF" w:rsidRPr="00ED64FA" w:rsidRDefault="003603CF" w:rsidP="003603CF">
            <w:pPr>
              <w:rPr>
                <w:color w:val="000000"/>
              </w:rPr>
            </w:pPr>
            <w:r w:rsidRPr="00ED64FA">
              <w:rPr>
                <w:color w:val="000000"/>
              </w:rPr>
              <w:t>[14]</w:t>
            </w:r>
          </w:p>
        </w:tc>
        <w:tc>
          <w:tcPr>
            <w:tcW w:w="1456" w:type="dxa"/>
            <w:tcMar>
              <w:top w:w="0" w:type="dxa"/>
              <w:left w:w="70" w:type="dxa"/>
              <w:bottom w:w="0" w:type="dxa"/>
              <w:right w:w="70" w:type="dxa"/>
            </w:tcMar>
          </w:tcPr>
          <w:p w14:paraId="681D7A35" w14:textId="43E69422" w:rsidR="003603CF" w:rsidRPr="00706212" w:rsidRDefault="00596E06" w:rsidP="003603CF">
            <w:hyperlink r:id="rId25" w:history="1">
              <w:r w:rsidR="003603CF" w:rsidRPr="00706212">
                <w:rPr>
                  <w:rStyle w:val="af7"/>
                  <w:color w:val="0000FF"/>
                </w:rPr>
                <w:t>R1-2104915</w:t>
              </w:r>
            </w:hyperlink>
          </w:p>
        </w:tc>
        <w:tc>
          <w:tcPr>
            <w:tcW w:w="4921" w:type="dxa"/>
            <w:tcMar>
              <w:top w:w="0" w:type="dxa"/>
              <w:left w:w="70" w:type="dxa"/>
              <w:bottom w:w="0" w:type="dxa"/>
              <w:right w:w="70" w:type="dxa"/>
            </w:tcMar>
          </w:tcPr>
          <w:p w14:paraId="4DE64195" w14:textId="7FCDB1B1" w:rsidR="003603CF" w:rsidRPr="00ED64FA" w:rsidRDefault="003603CF" w:rsidP="003603CF">
            <w:r w:rsidRPr="00ED64FA">
              <w:t>On RedCap UE types: Definition, access control, and identification</w:t>
            </w:r>
          </w:p>
        </w:tc>
        <w:tc>
          <w:tcPr>
            <w:tcW w:w="2551" w:type="dxa"/>
            <w:tcMar>
              <w:top w:w="0" w:type="dxa"/>
              <w:left w:w="70" w:type="dxa"/>
              <w:bottom w:w="0" w:type="dxa"/>
              <w:right w:w="70" w:type="dxa"/>
            </w:tcMar>
          </w:tcPr>
          <w:p w14:paraId="156ED469" w14:textId="1126CF3C" w:rsidR="003603CF" w:rsidRPr="00ED64FA" w:rsidRDefault="003603CF" w:rsidP="003603CF">
            <w:r w:rsidRPr="00ED64FA">
              <w:t>Intel Corporation</w:t>
            </w:r>
          </w:p>
        </w:tc>
      </w:tr>
      <w:tr w:rsidR="003603CF" w:rsidRPr="00ED64FA" w14:paraId="4BEB3BB5" w14:textId="77777777" w:rsidTr="008372F6">
        <w:trPr>
          <w:trHeight w:val="450"/>
        </w:trPr>
        <w:tc>
          <w:tcPr>
            <w:tcW w:w="704" w:type="dxa"/>
            <w:shd w:val="clear" w:color="auto" w:fill="FFFFFF"/>
            <w:tcMar>
              <w:top w:w="0" w:type="dxa"/>
              <w:left w:w="70" w:type="dxa"/>
              <w:bottom w:w="0" w:type="dxa"/>
              <w:right w:w="70" w:type="dxa"/>
            </w:tcMar>
            <w:hideMark/>
          </w:tcPr>
          <w:p w14:paraId="37503EF2" w14:textId="33F85462" w:rsidR="003603CF" w:rsidRPr="00ED64FA" w:rsidRDefault="003603CF" w:rsidP="003603CF">
            <w:r w:rsidRPr="00ED64FA">
              <w:rPr>
                <w:color w:val="000000"/>
              </w:rPr>
              <w:t>[15]</w:t>
            </w:r>
          </w:p>
        </w:tc>
        <w:tc>
          <w:tcPr>
            <w:tcW w:w="1456" w:type="dxa"/>
            <w:tcMar>
              <w:top w:w="0" w:type="dxa"/>
              <w:left w:w="70" w:type="dxa"/>
              <w:bottom w:w="0" w:type="dxa"/>
              <w:right w:w="70" w:type="dxa"/>
            </w:tcMar>
          </w:tcPr>
          <w:p w14:paraId="1C8BA123" w14:textId="62D3AA02" w:rsidR="003603CF" w:rsidRPr="00706212" w:rsidRDefault="00596E06" w:rsidP="003603CF">
            <w:pPr>
              <w:rPr>
                <w:color w:val="0000FF"/>
                <w:u w:val="single"/>
              </w:rPr>
            </w:pPr>
            <w:hyperlink r:id="rId26" w:history="1">
              <w:r w:rsidR="003603CF" w:rsidRPr="00706212">
                <w:rPr>
                  <w:rStyle w:val="af7"/>
                  <w:color w:val="0000FF"/>
                </w:rPr>
                <w:t>R1-2105115</w:t>
              </w:r>
            </w:hyperlink>
          </w:p>
        </w:tc>
        <w:tc>
          <w:tcPr>
            <w:tcW w:w="4921" w:type="dxa"/>
            <w:tcMar>
              <w:top w:w="0" w:type="dxa"/>
              <w:left w:w="70" w:type="dxa"/>
              <w:bottom w:w="0" w:type="dxa"/>
              <w:right w:w="70" w:type="dxa"/>
            </w:tcMar>
          </w:tcPr>
          <w:p w14:paraId="33B17051" w14:textId="6D2DEE8F" w:rsidR="003603CF" w:rsidRPr="00ED64FA" w:rsidRDefault="003603CF" w:rsidP="003603CF">
            <w:r w:rsidRPr="00ED64FA">
              <w:t>On Higher Layer Support of Redcap Devices</w:t>
            </w:r>
          </w:p>
        </w:tc>
        <w:tc>
          <w:tcPr>
            <w:tcW w:w="2551" w:type="dxa"/>
            <w:tcMar>
              <w:top w:w="0" w:type="dxa"/>
              <w:left w:w="70" w:type="dxa"/>
              <w:bottom w:w="0" w:type="dxa"/>
              <w:right w:w="70" w:type="dxa"/>
            </w:tcMar>
          </w:tcPr>
          <w:p w14:paraId="392E9A89" w14:textId="1625CA01" w:rsidR="003603CF" w:rsidRPr="00ED64FA" w:rsidRDefault="003603CF" w:rsidP="003603CF">
            <w:r w:rsidRPr="00ED64FA">
              <w:t>Apple</w:t>
            </w:r>
          </w:p>
        </w:tc>
      </w:tr>
      <w:tr w:rsidR="003603CF" w:rsidRPr="00ED64FA" w14:paraId="30398D46" w14:textId="77777777" w:rsidTr="008372F6">
        <w:trPr>
          <w:trHeight w:val="450"/>
        </w:trPr>
        <w:tc>
          <w:tcPr>
            <w:tcW w:w="704" w:type="dxa"/>
            <w:shd w:val="clear" w:color="auto" w:fill="FFFFFF"/>
            <w:tcMar>
              <w:top w:w="0" w:type="dxa"/>
              <w:left w:w="70" w:type="dxa"/>
              <w:bottom w:w="0" w:type="dxa"/>
              <w:right w:w="70" w:type="dxa"/>
            </w:tcMar>
            <w:hideMark/>
          </w:tcPr>
          <w:p w14:paraId="1A5E629A" w14:textId="58647163" w:rsidR="003603CF" w:rsidRPr="00ED64FA" w:rsidRDefault="003603CF" w:rsidP="003603CF">
            <w:r w:rsidRPr="00ED64FA">
              <w:rPr>
                <w:color w:val="000000"/>
              </w:rPr>
              <w:t>[16]</w:t>
            </w:r>
          </w:p>
        </w:tc>
        <w:tc>
          <w:tcPr>
            <w:tcW w:w="1456" w:type="dxa"/>
            <w:tcMar>
              <w:top w:w="0" w:type="dxa"/>
              <w:left w:w="70" w:type="dxa"/>
              <w:bottom w:w="0" w:type="dxa"/>
              <w:right w:w="70" w:type="dxa"/>
            </w:tcMar>
          </w:tcPr>
          <w:p w14:paraId="31F96B3D" w14:textId="42C34B20" w:rsidR="003603CF" w:rsidRPr="00706212" w:rsidRDefault="00596E06" w:rsidP="003603CF">
            <w:pPr>
              <w:rPr>
                <w:color w:val="0000FF"/>
                <w:u w:val="single"/>
              </w:rPr>
            </w:pPr>
            <w:hyperlink r:id="rId27" w:history="1">
              <w:r w:rsidR="003603CF" w:rsidRPr="00706212">
                <w:rPr>
                  <w:rStyle w:val="af7"/>
                  <w:color w:val="0000FF"/>
                </w:rPr>
                <w:t>R1-2105173</w:t>
              </w:r>
            </w:hyperlink>
          </w:p>
        </w:tc>
        <w:tc>
          <w:tcPr>
            <w:tcW w:w="4921" w:type="dxa"/>
            <w:tcMar>
              <w:top w:w="0" w:type="dxa"/>
              <w:left w:w="70" w:type="dxa"/>
              <w:bottom w:w="0" w:type="dxa"/>
              <w:right w:w="70" w:type="dxa"/>
            </w:tcMar>
          </w:tcPr>
          <w:p w14:paraId="4893CCF7" w14:textId="5925DE65" w:rsidR="003603CF" w:rsidRPr="00ED64FA" w:rsidRDefault="003603CF" w:rsidP="003603CF">
            <w:r w:rsidRPr="00ED64FA">
              <w:t>UE identification of redcap devices</w:t>
            </w:r>
          </w:p>
        </w:tc>
        <w:tc>
          <w:tcPr>
            <w:tcW w:w="2551" w:type="dxa"/>
            <w:tcMar>
              <w:top w:w="0" w:type="dxa"/>
              <w:left w:w="70" w:type="dxa"/>
              <w:bottom w:w="0" w:type="dxa"/>
              <w:right w:w="70" w:type="dxa"/>
            </w:tcMar>
          </w:tcPr>
          <w:p w14:paraId="692AF658" w14:textId="1CD1A561" w:rsidR="003603CF" w:rsidRPr="00ED64FA" w:rsidRDefault="003603CF" w:rsidP="003603CF">
            <w:r w:rsidRPr="00ED64FA">
              <w:t>Sony</w:t>
            </w:r>
          </w:p>
        </w:tc>
      </w:tr>
      <w:tr w:rsidR="003603CF" w:rsidRPr="00ED64FA" w14:paraId="3029C0DD" w14:textId="77777777" w:rsidTr="008372F6">
        <w:trPr>
          <w:trHeight w:val="450"/>
        </w:trPr>
        <w:tc>
          <w:tcPr>
            <w:tcW w:w="704" w:type="dxa"/>
            <w:shd w:val="clear" w:color="auto" w:fill="FFFFFF"/>
            <w:tcMar>
              <w:top w:w="0" w:type="dxa"/>
              <w:left w:w="70" w:type="dxa"/>
              <w:bottom w:w="0" w:type="dxa"/>
              <w:right w:w="70" w:type="dxa"/>
            </w:tcMar>
            <w:hideMark/>
          </w:tcPr>
          <w:p w14:paraId="2AED8136" w14:textId="713571B3" w:rsidR="003603CF" w:rsidRPr="00ED64FA" w:rsidRDefault="003603CF" w:rsidP="003603CF">
            <w:r w:rsidRPr="00ED64FA">
              <w:rPr>
                <w:color w:val="000000"/>
              </w:rPr>
              <w:t>[17]</w:t>
            </w:r>
          </w:p>
        </w:tc>
        <w:tc>
          <w:tcPr>
            <w:tcW w:w="1456" w:type="dxa"/>
            <w:tcMar>
              <w:top w:w="0" w:type="dxa"/>
              <w:left w:w="70" w:type="dxa"/>
              <w:bottom w:w="0" w:type="dxa"/>
              <w:right w:w="70" w:type="dxa"/>
            </w:tcMar>
          </w:tcPr>
          <w:p w14:paraId="7482B2BB" w14:textId="31C2482A" w:rsidR="003603CF" w:rsidRPr="00706212" w:rsidRDefault="00596E06" w:rsidP="003603CF">
            <w:pPr>
              <w:rPr>
                <w:color w:val="0000FF"/>
                <w:u w:val="single"/>
              </w:rPr>
            </w:pPr>
            <w:hyperlink r:id="rId28" w:history="1">
              <w:r w:rsidR="003603CF" w:rsidRPr="00706212">
                <w:rPr>
                  <w:rStyle w:val="af7"/>
                  <w:color w:val="0000FF"/>
                </w:rPr>
                <w:t>R1-2105220</w:t>
              </w:r>
            </w:hyperlink>
          </w:p>
        </w:tc>
        <w:tc>
          <w:tcPr>
            <w:tcW w:w="4921" w:type="dxa"/>
            <w:tcMar>
              <w:top w:w="0" w:type="dxa"/>
              <w:left w:w="70" w:type="dxa"/>
              <w:bottom w:w="0" w:type="dxa"/>
              <w:right w:w="70" w:type="dxa"/>
            </w:tcMar>
          </w:tcPr>
          <w:p w14:paraId="550FA006" w14:textId="05574981" w:rsidR="003603CF" w:rsidRPr="00ED64FA" w:rsidRDefault="003603CF" w:rsidP="003603CF">
            <w:r w:rsidRPr="00ED64FA">
              <w:t>UE identification and access control for RedCap</w:t>
            </w:r>
          </w:p>
        </w:tc>
        <w:tc>
          <w:tcPr>
            <w:tcW w:w="2551" w:type="dxa"/>
            <w:tcMar>
              <w:top w:w="0" w:type="dxa"/>
              <w:left w:w="70" w:type="dxa"/>
              <w:bottom w:w="0" w:type="dxa"/>
              <w:right w:w="70" w:type="dxa"/>
            </w:tcMar>
          </w:tcPr>
          <w:p w14:paraId="537AFC31" w14:textId="00AB8FF7" w:rsidR="003603CF" w:rsidRPr="00ED64FA" w:rsidRDefault="003603CF" w:rsidP="003603CF">
            <w:r w:rsidRPr="00ED64FA">
              <w:t>Lenovo, Motorola Mobility</w:t>
            </w:r>
          </w:p>
        </w:tc>
      </w:tr>
      <w:tr w:rsidR="003603CF" w:rsidRPr="00ED64FA" w14:paraId="4DEA32F6" w14:textId="77777777" w:rsidTr="008372F6">
        <w:trPr>
          <w:trHeight w:val="450"/>
        </w:trPr>
        <w:tc>
          <w:tcPr>
            <w:tcW w:w="704" w:type="dxa"/>
            <w:shd w:val="clear" w:color="auto" w:fill="FFFFFF"/>
            <w:tcMar>
              <w:top w:w="0" w:type="dxa"/>
              <w:left w:w="70" w:type="dxa"/>
              <w:bottom w:w="0" w:type="dxa"/>
              <w:right w:w="70" w:type="dxa"/>
            </w:tcMar>
            <w:hideMark/>
          </w:tcPr>
          <w:p w14:paraId="4CD8A8B0" w14:textId="04FD8EBE" w:rsidR="003603CF" w:rsidRPr="00ED64FA" w:rsidRDefault="003603CF" w:rsidP="003603CF">
            <w:r w:rsidRPr="00ED64FA">
              <w:rPr>
                <w:color w:val="000000"/>
              </w:rPr>
              <w:t>[18]</w:t>
            </w:r>
          </w:p>
        </w:tc>
        <w:tc>
          <w:tcPr>
            <w:tcW w:w="1456" w:type="dxa"/>
            <w:tcMar>
              <w:top w:w="0" w:type="dxa"/>
              <w:left w:w="70" w:type="dxa"/>
              <w:bottom w:w="0" w:type="dxa"/>
              <w:right w:w="70" w:type="dxa"/>
            </w:tcMar>
          </w:tcPr>
          <w:p w14:paraId="2ECC4FF0" w14:textId="50BEAFC0" w:rsidR="003603CF" w:rsidRPr="00706212" w:rsidRDefault="00596E06" w:rsidP="003603CF">
            <w:pPr>
              <w:rPr>
                <w:color w:val="0000FF"/>
                <w:u w:val="single"/>
              </w:rPr>
            </w:pPr>
            <w:hyperlink r:id="rId29" w:history="1">
              <w:r w:rsidR="003603CF" w:rsidRPr="00706212">
                <w:rPr>
                  <w:rStyle w:val="af7"/>
                  <w:color w:val="0000FF"/>
                </w:rPr>
                <w:t>R1-2105320</w:t>
              </w:r>
            </w:hyperlink>
          </w:p>
        </w:tc>
        <w:tc>
          <w:tcPr>
            <w:tcW w:w="4921" w:type="dxa"/>
            <w:tcMar>
              <w:top w:w="0" w:type="dxa"/>
              <w:left w:w="70" w:type="dxa"/>
              <w:bottom w:w="0" w:type="dxa"/>
              <w:right w:w="70" w:type="dxa"/>
            </w:tcMar>
          </w:tcPr>
          <w:p w14:paraId="6F238885" w14:textId="3E693B5B" w:rsidR="003603CF" w:rsidRPr="00ED64FA" w:rsidRDefault="003603CF" w:rsidP="003603CF">
            <w:r w:rsidRPr="00ED64FA">
              <w:t>RAN1 aspects for RAN2-led features for RedCap</w:t>
            </w:r>
          </w:p>
        </w:tc>
        <w:tc>
          <w:tcPr>
            <w:tcW w:w="2551" w:type="dxa"/>
            <w:tcMar>
              <w:top w:w="0" w:type="dxa"/>
              <w:left w:w="70" w:type="dxa"/>
              <w:bottom w:w="0" w:type="dxa"/>
              <w:right w:w="70" w:type="dxa"/>
            </w:tcMar>
          </w:tcPr>
          <w:p w14:paraId="41394A75" w14:textId="6616F8DC" w:rsidR="003603CF" w:rsidRPr="00ED64FA" w:rsidRDefault="003603CF" w:rsidP="003603CF">
            <w:r w:rsidRPr="00ED64FA">
              <w:t>Samsung</w:t>
            </w:r>
          </w:p>
        </w:tc>
      </w:tr>
      <w:tr w:rsidR="003603CF" w:rsidRPr="00ED64FA" w14:paraId="3891382E" w14:textId="77777777" w:rsidTr="008372F6">
        <w:trPr>
          <w:trHeight w:val="450"/>
        </w:trPr>
        <w:tc>
          <w:tcPr>
            <w:tcW w:w="704" w:type="dxa"/>
            <w:shd w:val="clear" w:color="auto" w:fill="FFFFFF"/>
            <w:tcMar>
              <w:top w:w="0" w:type="dxa"/>
              <w:left w:w="70" w:type="dxa"/>
              <w:bottom w:w="0" w:type="dxa"/>
              <w:right w:w="70" w:type="dxa"/>
            </w:tcMar>
            <w:hideMark/>
          </w:tcPr>
          <w:p w14:paraId="2CB1D3A5" w14:textId="25F489C0" w:rsidR="003603CF" w:rsidRPr="00ED64FA" w:rsidRDefault="003603CF" w:rsidP="003603CF">
            <w:r w:rsidRPr="00ED64FA">
              <w:rPr>
                <w:color w:val="000000"/>
              </w:rPr>
              <w:lastRenderedPageBreak/>
              <w:t>[19]</w:t>
            </w:r>
          </w:p>
        </w:tc>
        <w:tc>
          <w:tcPr>
            <w:tcW w:w="1456" w:type="dxa"/>
            <w:tcMar>
              <w:top w:w="0" w:type="dxa"/>
              <w:left w:w="70" w:type="dxa"/>
              <w:bottom w:w="0" w:type="dxa"/>
              <w:right w:w="70" w:type="dxa"/>
            </w:tcMar>
          </w:tcPr>
          <w:p w14:paraId="3D113756" w14:textId="1A55F1DB" w:rsidR="003603CF" w:rsidRPr="00706212" w:rsidRDefault="00596E06" w:rsidP="003603CF">
            <w:pPr>
              <w:rPr>
                <w:color w:val="0000FF"/>
                <w:u w:val="single"/>
              </w:rPr>
            </w:pPr>
            <w:hyperlink r:id="rId30" w:history="1">
              <w:r w:rsidR="003603CF" w:rsidRPr="00706212">
                <w:rPr>
                  <w:rStyle w:val="af7"/>
                  <w:color w:val="0000FF"/>
                </w:rPr>
                <w:t>R1-2105432</w:t>
              </w:r>
            </w:hyperlink>
          </w:p>
        </w:tc>
        <w:tc>
          <w:tcPr>
            <w:tcW w:w="4921" w:type="dxa"/>
            <w:tcMar>
              <w:top w:w="0" w:type="dxa"/>
              <w:left w:w="70" w:type="dxa"/>
              <w:bottom w:w="0" w:type="dxa"/>
              <w:right w:w="70" w:type="dxa"/>
            </w:tcMar>
          </w:tcPr>
          <w:p w14:paraId="5884A247" w14:textId="6E2C218B" w:rsidR="003603CF" w:rsidRPr="00ED64FA" w:rsidRDefault="003603CF" w:rsidP="003603CF">
            <w:r w:rsidRPr="00ED64FA">
              <w:t>RAN1 aspects for RAN2-led features for RedCap</w:t>
            </w:r>
          </w:p>
        </w:tc>
        <w:tc>
          <w:tcPr>
            <w:tcW w:w="2551" w:type="dxa"/>
            <w:tcMar>
              <w:top w:w="0" w:type="dxa"/>
              <w:left w:w="70" w:type="dxa"/>
              <w:bottom w:w="0" w:type="dxa"/>
              <w:right w:w="70" w:type="dxa"/>
            </w:tcMar>
          </w:tcPr>
          <w:p w14:paraId="735254EF" w14:textId="2E0FBA2C" w:rsidR="003603CF" w:rsidRPr="00ED64FA" w:rsidRDefault="003603CF" w:rsidP="003603CF">
            <w:r w:rsidRPr="00ED64FA">
              <w:t>LG Electronics</w:t>
            </w:r>
          </w:p>
        </w:tc>
      </w:tr>
      <w:tr w:rsidR="003603CF" w:rsidRPr="00ED64FA" w14:paraId="3391E03F" w14:textId="77777777" w:rsidTr="008372F6">
        <w:trPr>
          <w:trHeight w:val="450"/>
        </w:trPr>
        <w:tc>
          <w:tcPr>
            <w:tcW w:w="704" w:type="dxa"/>
            <w:shd w:val="clear" w:color="auto" w:fill="FFFFFF"/>
            <w:tcMar>
              <w:top w:w="0" w:type="dxa"/>
              <w:left w:w="70" w:type="dxa"/>
              <w:bottom w:w="0" w:type="dxa"/>
              <w:right w:w="70" w:type="dxa"/>
            </w:tcMar>
            <w:hideMark/>
          </w:tcPr>
          <w:p w14:paraId="36251128" w14:textId="303DD1DA" w:rsidR="003603CF" w:rsidRPr="00ED64FA" w:rsidRDefault="003603CF" w:rsidP="003603CF">
            <w:r w:rsidRPr="00ED64FA">
              <w:rPr>
                <w:color w:val="000000"/>
              </w:rPr>
              <w:t>[20]</w:t>
            </w:r>
          </w:p>
        </w:tc>
        <w:tc>
          <w:tcPr>
            <w:tcW w:w="1456" w:type="dxa"/>
            <w:tcMar>
              <w:top w:w="0" w:type="dxa"/>
              <w:left w:w="70" w:type="dxa"/>
              <w:bottom w:w="0" w:type="dxa"/>
              <w:right w:w="70" w:type="dxa"/>
            </w:tcMar>
          </w:tcPr>
          <w:p w14:paraId="470FFA35" w14:textId="2C65FA62" w:rsidR="003603CF" w:rsidRPr="00706212" w:rsidRDefault="00596E06" w:rsidP="003603CF">
            <w:pPr>
              <w:rPr>
                <w:color w:val="0000FF"/>
                <w:u w:val="single"/>
              </w:rPr>
            </w:pPr>
            <w:hyperlink r:id="rId31" w:history="1">
              <w:r w:rsidR="003603CF" w:rsidRPr="00706212">
                <w:rPr>
                  <w:rStyle w:val="af7"/>
                  <w:color w:val="0000FF"/>
                </w:rPr>
                <w:t>R1-2105571</w:t>
              </w:r>
            </w:hyperlink>
          </w:p>
        </w:tc>
        <w:tc>
          <w:tcPr>
            <w:tcW w:w="4921" w:type="dxa"/>
            <w:tcMar>
              <w:top w:w="0" w:type="dxa"/>
              <w:left w:w="70" w:type="dxa"/>
              <w:bottom w:w="0" w:type="dxa"/>
              <w:right w:w="70" w:type="dxa"/>
            </w:tcMar>
          </w:tcPr>
          <w:p w14:paraId="4AFE9274" w14:textId="5F43579E" w:rsidR="003603CF" w:rsidRPr="00ED64FA" w:rsidRDefault="003603CF" w:rsidP="003603CF">
            <w:r w:rsidRPr="00ED64FA">
              <w:t>Discussion on the early indication and access control</w:t>
            </w:r>
          </w:p>
        </w:tc>
        <w:tc>
          <w:tcPr>
            <w:tcW w:w="2551" w:type="dxa"/>
            <w:tcMar>
              <w:top w:w="0" w:type="dxa"/>
              <w:left w:w="70" w:type="dxa"/>
              <w:bottom w:w="0" w:type="dxa"/>
              <w:right w:w="70" w:type="dxa"/>
            </w:tcMar>
          </w:tcPr>
          <w:p w14:paraId="234545C2" w14:textId="35853652" w:rsidR="003603CF" w:rsidRPr="00ED64FA" w:rsidRDefault="003603CF" w:rsidP="003603CF">
            <w:r w:rsidRPr="00ED64FA">
              <w:t>Xiaomi</w:t>
            </w:r>
          </w:p>
        </w:tc>
      </w:tr>
      <w:tr w:rsidR="003603CF" w:rsidRPr="00ED64FA" w14:paraId="42E1F72F" w14:textId="77777777" w:rsidTr="008372F6">
        <w:trPr>
          <w:trHeight w:val="450"/>
        </w:trPr>
        <w:tc>
          <w:tcPr>
            <w:tcW w:w="704" w:type="dxa"/>
            <w:shd w:val="clear" w:color="auto" w:fill="FFFFFF"/>
            <w:tcMar>
              <w:top w:w="0" w:type="dxa"/>
              <w:left w:w="70" w:type="dxa"/>
              <w:bottom w:w="0" w:type="dxa"/>
              <w:right w:w="70" w:type="dxa"/>
            </w:tcMar>
            <w:hideMark/>
          </w:tcPr>
          <w:p w14:paraId="7E549046" w14:textId="2F0636A0" w:rsidR="003603CF" w:rsidRPr="00ED64FA" w:rsidRDefault="003603CF" w:rsidP="003603CF">
            <w:r w:rsidRPr="00ED64FA">
              <w:rPr>
                <w:color w:val="000000"/>
              </w:rPr>
              <w:t>[21]</w:t>
            </w:r>
          </w:p>
        </w:tc>
        <w:tc>
          <w:tcPr>
            <w:tcW w:w="1456" w:type="dxa"/>
            <w:tcMar>
              <w:top w:w="0" w:type="dxa"/>
              <w:left w:w="70" w:type="dxa"/>
              <w:bottom w:w="0" w:type="dxa"/>
              <w:right w:w="70" w:type="dxa"/>
            </w:tcMar>
          </w:tcPr>
          <w:p w14:paraId="0D2FC0E6" w14:textId="5281AD2C" w:rsidR="003603CF" w:rsidRPr="00706212" w:rsidRDefault="00596E06" w:rsidP="003603CF">
            <w:pPr>
              <w:rPr>
                <w:color w:val="0000FF"/>
                <w:u w:val="single"/>
              </w:rPr>
            </w:pPr>
            <w:hyperlink r:id="rId32" w:history="1">
              <w:r w:rsidR="003603CF" w:rsidRPr="00706212">
                <w:rPr>
                  <w:rStyle w:val="af7"/>
                  <w:color w:val="0000FF"/>
                </w:rPr>
                <w:t>R1-2105638</w:t>
              </w:r>
            </w:hyperlink>
          </w:p>
        </w:tc>
        <w:tc>
          <w:tcPr>
            <w:tcW w:w="4921" w:type="dxa"/>
            <w:tcMar>
              <w:top w:w="0" w:type="dxa"/>
              <w:left w:w="70" w:type="dxa"/>
              <w:bottom w:w="0" w:type="dxa"/>
              <w:right w:w="70" w:type="dxa"/>
            </w:tcMar>
          </w:tcPr>
          <w:p w14:paraId="7C07E795" w14:textId="53DD5277" w:rsidR="003603CF" w:rsidRPr="00ED64FA" w:rsidRDefault="003603CF" w:rsidP="003603CF">
            <w:r w:rsidRPr="00ED64FA">
              <w:t>RAN1 aspects for RAN2-led features for RedCap</w:t>
            </w:r>
          </w:p>
        </w:tc>
        <w:tc>
          <w:tcPr>
            <w:tcW w:w="2551" w:type="dxa"/>
            <w:tcMar>
              <w:top w:w="0" w:type="dxa"/>
              <w:left w:w="70" w:type="dxa"/>
              <w:bottom w:w="0" w:type="dxa"/>
              <w:right w:w="70" w:type="dxa"/>
            </w:tcMar>
          </w:tcPr>
          <w:p w14:paraId="564C2987" w14:textId="6CB18521" w:rsidR="003603CF" w:rsidRPr="00ED64FA" w:rsidRDefault="003603CF" w:rsidP="003603CF">
            <w:r w:rsidRPr="00ED64FA">
              <w:t>Sharp</w:t>
            </w:r>
          </w:p>
        </w:tc>
      </w:tr>
      <w:tr w:rsidR="003603CF" w:rsidRPr="00ED64FA" w14:paraId="3593447E" w14:textId="77777777" w:rsidTr="008372F6">
        <w:trPr>
          <w:trHeight w:val="450"/>
        </w:trPr>
        <w:tc>
          <w:tcPr>
            <w:tcW w:w="704" w:type="dxa"/>
            <w:shd w:val="clear" w:color="auto" w:fill="FFFFFF"/>
            <w:tcMar>
              <w:top w:w="0" w:type="dxa"/>
              <w:left w:w="70" w:type="dxa"/>
              <w:bottom w:w="0" w:type="dxa"/>
              <w:right w:w="70" w:type="dxa"/>
            </w:tcMar>
            <w:hideMark/>
          </w:tcPr>
          <w:p w14:paraId="71D4A96D" w14:textId="37196B24" w:rsidR="003603CF" w:rsidRPr="00ED64FA" w:rsidRDefault="003603CF" w:rsidP="003603CF">
            <w:r w:rsidRPr="00ED64FA">
              <w:rPr>
                <w:color w:val="000000"/>
              </w:rPr>
              <w:t>[22]</w:t>
            </w:r>
          </w:p>
        </w:tc>
        <w:tc>
          <w:tcPr>
            <w:tcW w:w="1456" w:type="dxa"/>
            <w:tcMar>
              <w:top w:w="0" w:type="dxa"/>
              <w:left w:w="70" w:type="dxa"/>
              <w:bottom w:w="0" w:type="dxa"/>
              <w:right w:w="70" w:type="dxa"/>
            </w:tcMar>
          </w:tcPr>
          <w:p w14:paraId="0674B542" w14:textId="714D4463" w:rsidR="003603CF" w:rsidRPr="00706212" w:rsidRDefault="00596E06" w:rsidP="003603CF">
            <w:pPr>
              <w:rPr>
                <w:color w:val="0000FF"/>
                <w:u w:val="single"/>
              </w:rPr>
            </w:pPr>
            <w:hyperlink r:id="rId33" w:history="1">
              <w:r w:rsidR="003603CF" w:rsidRPr="00706212">
                <w:rPr>
                  <w:rStyle w:val="af7"/>
                  <w:color w:val="0000FF"/>
                </w:rPr>
                <w:t>R1-2105707</w:t>
              </w:r>
            </w:hyperlink>
          </w:p>
        </w:tc>
        <w:tc>
          <w:tcPr>
            <w:tcW w:w="4921" w:type="dxa"/>
            <w:tcMar>
              <w:top w:w="0" w:type="dxa"/>
              <w:left w:w="70" w:type="dxa"/>
              <w:bottom w:w="0" w:type="dxa"/>
              <w:right w:w="70" w:type="dxa"/>
            </w:tcMar>
          </w:tcPr>
          <w:p w14:paraId="465A65CA" w14:textId="3C457E7B" w:rsidR="003603CF" w:rsidRPr="00ED64FA" w:rsidRDefault="003603CF" w:rsidP="003603CF">
            <w:r w:rsidRPr="00ED64FA">
              <w:t>Discussion on RAN1 aspects for RAN2-led features for RedCap</w:t>
            </w:r>
          </w:p>
        </w:tc>
        <w:tc>
          <w:tcPr>
            <w:tcW w:w="2551" w:type="dxa"/>
            <w:tcMar>
              <w:top w:w="0" w:type="dxa"/>
              <w:left w:w="70" w:type="dxa"/>
              <w:bottom w:w="0" w:type="dxa"/>
              <w:right w:w="70" w:type="dxa"/>
            </w:tcMar>
          </w:tcPr>
          <w:p w14:paraId="14FFD4CC" w14:textId="5111F98B" w:rsidR="003603CF" w:rsidRPr="00ED64FA" w:rsidRDefault="003603CF" w:rsidP="003603CF">
            <w:r w:rsidRPr="00ED64FA">
              <w:t>NTT DOCOMO, INC.</w:t>
            </w:r>
          </w:p>
        </w:tc>
      </w:tr>
      <w:tr w:rsidR="003603CF" w:rsidRPr="00ED64FA" w14:paraId="6DD1E11F" w14:textId="77777777" w:rsidTr="008372F6">
        <w:trPr>
          <w:trHeight w:val="450"/>
        </w:trPr>
        <w:tc>
          <w:tcPr>
            <w:tcW w:w="704" w:type="dxa"/>
            <w:shd w:val="clear" w:color="auto" w:fill="FFFFFF"/>
            <w:tcMar>
              <w:top w:w="0" w:type="dxa"/>
              <w:left w:w="70" w:type="dxa"/>
              <w:bottom w:w="0" w:type="dxa"/>
              <w:right w:w="70" w:type="dxa"/>
            </w:tcMar>
            <w:hideMark/>
          </w:tcPr>
          <w:p w14:paraId="6DB759F5" w14:textId="00F8BD8F" w:rsidR="003603CF" w:rsidRPr="00ED64FA" w:rsidRDefault="003603CF" w:rsidP="003603CF">
            <w:r w:rsidRPr="00ED64FA">
              <w:rPr>
                <w:color w:val="000000"/>
              </w:rPr>
              <w:t>[23]</w:t>
            </w:r>
          </w:p>
        </w:tc>
        <w:tc>
          <w:tcPr>
            <w:tcW w:w="1456" w:type="dxa"/>
            <w:tcMar>
              <w:top w:w="0" w:type="dxa"/>
              <w:left w:w="70" w:type="dxa"/>
              <w:bottom w:w="0" w:type="dxa"/>
              <w:right w:w="70" w:type="dxa"/>
            </w:tcMar>
          </w:tcPr>
          <w:p w14:paraId="2E02F115" w14:textId="399F2090" w:rsidR="003603CF" w:rsidRPr="00706212" w:rsidRDefault="00596E06" w:rsidP="003603CF">
            <w:pPr>
              <w:rPr>
                <w:color w:val="0000FF"/>
                <w:u w:val="single"/>
              </w:rPr>
            </w:pPr>
            <w:hyperlink r:id="rId34" w:history="1">
              <w:r w:rsidR="003603CF" w:rsidRPr="00706212">
                <w:rPr>
                  <w:rStyle w:val="af7"/>
                  <w:color w:val="0000FF"/>
                </w:rPr>
                <w:t>R1-2105749</w:t>
              </w:r>
            </w:hyperlink>
          </w:p>
        </w:tc>
        <w:tc>
          <w:tcPr>
            <w:tcW w:w="4921" w:type="dxa"/>
            <w:tcMar>
              <w:top w:w="0" w:type="dxa"/>
              <w:left w:w="70" w:type="dxa"/>
              <w:bottom w:w="0" w:type="dxa"/>
              <w:right w:w="70" w:type="dxa"/>
            </w:tcMar>
          </w:tcPr>
          <w:p w14:paraId="41E78DD1" w14:textId="28B110B3" w:rsidR="003603CF" w:rsidRPr="00ED64FA" w:rsidRDefault="003603CF" w:rsidP="003603CF">
            <w:r w:rsidRPr="00ED64FA">
              <w:t>Identification and restriction of RedCap UEs</w:t>
            </w:r>
          </w:p>
        </w:tc>
        <w:tc>
          <w:tcPr>
            <w:tcW w:w="2551" w:type="dxa"/>
            <w:tcMar>
              <w:top w:w="0" w:type="dxa"/>
              <w:left w:w="70" w:type="dxa"/>
              <w:bottom w:w="0" w:type="dxa"/>
              <w:right w:w="70" w:type="dxa"/>
            </w:tcMar>
          </w:tcPr>
          <w:p w14:paraId="6B3866EF" w14:textId="2BDA7B72" w:rsidR="003603CF" w:rsidRPr="00ED64FA" w:rsidRDefault="003603CF" w:rsidP="003603CF">
            <w:r w:rsidRPr="00ED64FA">
              <w:t>InterDigital, Inc.</w:t>
            </w:r>
          </w:p>
        </w:tc>
      </w:tr>
      <w:tr w:rsidR="003603CF" w:rsidRPr="00ED64FA" w14:paraId="7B4F0B6F" w14:textId="77777777" w:rsidTr="008372F6">
        <w:trPr>
          <w:trHeight w:val="450"/>
        </w:trPr>
        <w:tc>
          <w:tcPr>
            <w:tcW w:w="704" w:type="dxa"/>
            <w:shd w:val="clear" w:color="auto" w:fill="FFFFFF"/>
            <w:tcMar>
              <w:top w:w="0" w:type="dxa"/>
              <w:left w:w="70" w:type="dxa"/>
              <w:bottom w:w="0" w:type="dxa"/>
              <w:right w:w="70" w:type="dxa"/>
            </w:tcMar>
            <w:hideMark/>
          </w:tcPr>
          <w:p w14:paraId="27B65DAC" w14:textId="6EA68724" w:rsidR="003603CF" w:rsidRPr="00ED64FA" w:rsidRDefault="003603CF" w:rsidP="003603CF">
            <w:r w:rsidRPr="00ED64FA">
              <w:rPr>
                <w:color w:val="000000"/>
              </w:rPr>
              <w:t>[24]</w:t>
            </w:r>
          </w:p>
        </w:tc>
        <w:tc>
          <w:tcPr>
            <w:tcW w:w="1456" w:type="dxa"/>
            <w:tcMar>
              <w:top w:w="0" w:type="dxa"/>
              <w:left w:w="70" w:type="dxa"/>
              <w:bottom w:w="0" w:type="dxa"/>
              <w:right w:w="70" w:type="dxa"/>
            </w:tcMar>
          </w:tcPr>
          <w:p w14:paraId="1A344942" w14:textId="77BE84C6" w:rsidR="003603CF" w:rsidRPr="00706212" w:rsidRDefault="00596E06" w:rsidP="003603CF">
            <w:pPr>
              <w:rPr>
                <w:color w:val="0000FF"/>
                <w:u w:val="single"/>
              </w:rPr>
            </w:pPr>
            <w:hyperlink r:id="rId35" w:history="1">
              <w:r w:rsidR="003603CF" w:rsidRPr="00706212">
                <w:rPr>
                  <w:rStyle w:val="af7"/>
                  <w:color w:val="0000FF"/>
                </w:rPr>
                <w:t>R1-2105876</w:t>
              </w:r>
            </w:hyperlink>
          </w:p>
        </w:tc>
        <w:tc>
          <w:tcPr>
            <w:tcW w:w="4921" w:type="dxa"/>
            <w:tcMar>
              <w:top w:w="0" w:type="dxa"/>
              <w:left w:w="70" w:type="dxa"/>
              <w:bottom w:w="0" w:type="dxa"/>
              <w:right w:w="70" w:type="dxa"/>
            </w:tcMar>
          </w:tcPr>
          <w:p w14:paraId="62EB1E2D" w14:textId="62F8A141" w:rsidR="003603CF" w:rsidRPr="00ED64FA" w:rsidRDefault="003603CF" w:rsidP="003603CF">
            <w:r w:rsidRPr="00ED64FA">
              <w:t>Discussion on higher layer support of Redcap UE</w:t>
            </w:r>
          </w:p>
        </w:tc>
        <w:tc>
          <w:tcPr>
            <w:tcW w:w="2551" w:type="dxa"/>
            <w:tcMar>
              <w:top w:w="0" w:type="dxa"/>
              <w:left w:w="70" w:type="dxa"/>
              <w:bottom w:w="0" w:type="dxa"/>
              <w:right w:w="70" w:type="dxa"/>
            </w:tcMar>
          </w:tcPr>
          <w:p w14:paraId="70F17CD6" w14:textId="774F283B" w:rsidR="003603CF" w:rsidRPr="00ED64FA" w:rsidRDefault="003603CF" w:rsidP="003603CF">
            <w:r w:rsidRPr="00ED64FA">
              <w:t>WILUS Inc.</w:t>
            </w:r>
          </w:p>
        </w:tc>
      </w:tr>
      <w:tr w:rsidR="003603CF" w:rsidRPr="00ED64FA" w14:paraId="14B6285C" w14:textId="77777777" w:rsidTr="008372F6">
        <w:trPr>
          <w:trHeight w:val="450"/>
        </w:trPr>
        <w:tc>
          <w:tcPr>
            <w:tcW w:w="704" w:type="dxa"/>
            <w:shd w:val="clear" w:color="auto" w:fill="FFFFFF"/>
            <w:tcMar>
              <w:top w:w="0" w:type="dxa"/>
              <w:left w:w="70" w:type="dxa"/>
              <w:bottom w:w="0" w:type="dxa"/>
              <w:right w:w="70" w:type="dxa"/>
            </w:tcMar>
            <w:hideMark/>
          </w:tcPr>
          <w:p w14:paraId="22769E88" w14:textId="37C4C52E" w:rsidR="003603CF" w:rsidRPr="00ED64FA" w:rsidRDefault="003603CF" w:rsidP="003603CF">
            <w:r w:rsidRPr="00ED64FA">
              <w:rPr>
                <w:color w:val="000000"/>
              </w:rPr>
              <w:t>[25]</w:t>
            </w:r>
          </w:p>
        </w:tc>
        <w:tc>
          <w:tcPr>
            <w:tcW w:w="1456" w:type="dxa"/>
            <w:tcMar>
              <w:top w:w="0" w:type="dxa"/>
              <w:left w:w="70" w:type="dxa"/>
              <w:bottom w:w="0" w:type="dxa"/>
              <w:right w:w="70" w:type="dxa"/>
            </w:tcMar>
          </w:tcPr>
          <w:p w14:paraId="3BAC8EF7" w14:textId="32C755AC" w:rsidR="003603CF" w:rsidRPr="00706212" w:rsidRDefault="00596E06" w:rsidP="003603CF">
            <w:pPr>
              <w:rPr>
                <w:color w:val="0000FF"/>
                <w:u w:val="single"/>
              </w:rPr>
            </w:pPr>
            <w:hyperlink r:id="rId36" w:history="1">
              <w:r w:rsidR="003603CF" w:rsidRPr="00706212">
                <w:rPr>
                  <w:rStyle w:val="af7"/>
                  <w:color w:val="0000FF"/>
                </w:rPr>
                <w:t>R1-2105885</w:t>
              </w:r>
            </w:hyperlink>
          </w:p>
        </w:tc>
        <w:tc>
          <w:tcPr>
            <w:tcW w:w="4921" w:type="dxa"/>
            <w:tcMar>
              <w:top w:w="0" w:type="dxa"/>
              <w:left w:w="70" w:type="dxa"/>
              <w:bottom w:w="0" w:type="dxa"/>
              <w:right w:w="70" w:type="dxa"/>
            </w:tcMar>
          </w:tcPr>
          <w:p w14:paraId="65F55F1D" w14:textId="242E733D" w:rsidR="003603CF" w:rsidRPr="00ED64FA" w:rsidRDefault="003603CF" w:rsidP="003603CF">
            <w:r w:rsidRPr="00ED64FA">
              <w:t>On RedCap UE early identification</w:t>
            </w:r>
          </w:p>
        </w:tc>
        <w:tc>
          <w:tcPr>
            <w:tcW w:w="2551" w:type="dxa"/>
            <w:tcMar>
              <w:top w:w="0" w:type="dxa"/>
              <w:left w:w="70" w:type="dxa"/>
              <w:bottom w:w="0" w:type="dxa"/>
              <w:right w:w="70" w:type="dxa"/>
            </w:tcMar>
          </w:tcPr>
          <w:p w14:paraId="114EBD05" w14:textId="2507B724" w:rsidR="003603CF" w:rsidRPr="00ED64FA" w:rsidRDefault="003603CF" w:rsidP="003603CF">
            <w:r w:rsidRPr="00ED64FA">
              <w:t>Nordic Semiconductor ASA</w:t>
            </w:r>
          </w:p>
        </w:tc>
      </w:tr>
      <w:tr w:rsidR="003603CF" w:rsidRPr="00ED64FA" w14:paraId="15082E53" w14:textId="77777777" w:rsidTr="008372F6">
        <w:trPr>
          <w:trHeight w:val="450"/>
        </w:trPr>
        <w:tc>
          <w:tcPr>
            <w:tcW w:w="704" w:type="dxa"/>
            <w:shd w:val="clear" w:color="auto" w:fill="FFFFFF"/>
            <w:tcMar>
              <w:top w:w="0" w:type="dxa"/>
              <w:left w:w="70" w:type="dxa"/>
              <w:bottom w:w="0" w:type="dxa"/>
              <w:right w:w="70" w:type="dxa"/>
            </w:tcMar>
            <w:hideMark/>
          </w:tcPr>
          <w:p w14:paraId="2B370619" w14:textId="670D6170" w:rsidR="003603CF" w:rsidRPr="00ED64FA" w:rsidRDefault="003603CF" w:rsidP="003603CF">
            <w:r w:rsidRPr="00ED64FA">
              <w:rPr>
                <w:color w:val="000000"/>
              </w:rPr>
              <w:t>[26]</w:t>
            </w:r>
          </w:p>
        </w:tc>
        <w:tc>
          <w:tcPr>
            <w:tcW w:w="1456" w:type="dxa"/>
            <w:tcMar>
              <w:top w:w="0" w:type="dxa"/>
              <w:left w:w="70" w:type="dxa"/>
              <w:bottom w:w="0" w:type="dxa"/>
              <w:right w:w="70" w:type="dxa"/>
            </w:tcMar>
          </w:tcPr>
          <w:p w14:paraId="78F1BB27" w14:textId="56F4D6C8" w:rsidR="003603CF" w:rsidRPr="00706212" w:rsidRDefault="00596E06" w:rsidP="003603CF">
            <w:pPr>
              <w:rPr>
                <w:color w:val="0000FF"/>
                <w:u w:val="single"/>
              </w:rPr>
            </w:pPr>
            <w:hyperlink r:id="rId37" w:history="1">
              <w:r w:rsidR="003603CF" w:rsidRPr="00706212">
                <w:rPr>
                  <w:rStyle w:val="af7"/>
                  <w:color w:val="0000FF"/>
                </w:rPr>
                <w:t>R1-2104370</w:t>
              </w:r>
            </w:hyperlink>
          </w:p>
        </w:tc>
        <w:tc>
          <w:tcPr>
            <w:tcW w:w="4921" w:type="dxa"/>
            <w:tcMar>
              <w:top w:w="0" w:type="dxa"/>
              <w:left w:w="70" w:type="dxa"/>
              <w:bottom w:w="0" w:type="dxa"/>
              <w:right w:w="70" w:type="dxa"/>
            </w:tcMar>
          </w:tcPr>
          <w:p w14:paraId="6CA5D1B5" w14:textId="09E094B2" w:rsidR="003603CF" w:rsidRPr="00ED64FA" w:rsidRDefault="003603CF" w:rsidP="003603CF">
            <w:r w:rsidRPr="00ED64FA">
              <w:t>Discussion on reduced capability signaling</w:t>
            </w:r>
          </w:p>
        </w:tc>
        <w:tc>
          <w:tcPr>
            <w:tcW w:w="2551" w:type="dxa"/>
            <w:tcMar>
              <w:top w:w="0" w:type="dxa"/>
              <w:left w:w="70" w:type="dxa"/>
              <w:bottom w:w="0" w:type="dxa"/>
              <w:right w:w="70" w:type="dxa"/>
            </w:tcMar>
          </w:tcPr>
          <w:p w14:paraId="306B076A" w14:textId="07B52292" w:rsidR="003603CF" w:rsidRPr="00ED64FA" w:rsidRDefault="003603CF" w:rsidP="003603CF">
            <w:r w:rsidRPr="00ED64FA">
              <w:t>vivo, Guangdong Genius</w:t>
            </w:r>
          </w:p>
        </w:tc>
      </w:tr>
      <w:tr w:rsidR="003603CF" w:rsidRPr="00ED64FA" w14:paraId="7AC47D89" w14:textId="77777777" w:rsidTr="008372F6">
        <w:trPr>
          <w:trHeight w:val="450"/>
        </w:trPr>
        <w:tc>
          <w:tcPr>
            <w:tcW w:w="704" w:type="dxa"/>
            <w:shd w:val="clear" w:color="auto" w:fill="FFFFFF"/>
            <w:tcMar>
              <w:top w:w="0" w:type="dxa"/>
              <w:left w:w="70" w:type="dxa"/>
              <w:bottom w:w="0" w:type="dxa"/>
              <w:right w:w="70" w:type="dxa"/>
            </w:tcMar>
            <w:hideMark/>
          </w:tcPr>
          <w:p w14:paraId="75E5DE32" w14:textId="090E362B" w:rsidR="003603CF" w:rsidRPr="00ED64FA" w:rsidRDefault="003603CF" w:rsidP="003603CF">
            <w:r w:rsidRPr="00ED64FA">
              <w:rPr>
                <w:color w:val="000000"/>
              </w:rPr>
              <w:t>[27]</w:t>
            </w:r>
          </w:p>
        </w:tc>
        <w:tc>
          <w:tcPr>
            <w:tcW w:w="1456" w:type="dxa"/>
            <w:tcMar>
              <w:top w:w="0" w:type="dxa"/>
              <w:left w:w="70" w:type="dxa"/>
              <w:bottom w:w="0" w:type="dxa"/>
              <w:right w:w="70" w:type="dxa"/>
            </w:tcMar>
          </w:tcPr>
          <w:p w14:paraId="0E8A1F46" w14:textId="4AFBED77" w:rsidR="003603CF" w:rsidRPr="00706212" w:rsidRDefault="00596E06" w:rsidP="003603CF">
            <w:pPr>
              <w:rPr>
                <w:color w:val="0000FF"/>
                <w:u w:val="single"/>
              </w:rPr>
            </w:pPr>
            <w:hyperlink r:id="rId38" w:history="1">
              <w:r w:rsidR="003603CF" w:rsidRPr="00706212">
                <w:rPr>
                  <w:rStyle w:val="af7"/>
                  <w:color w:val="0000FF"/>
                </w:rPr>
                <w:t>R1-2104531</w:t>
              </w:r>
            </w:hyperlink>
          </w:p>
        </w:tc>
        <w:tc>
          <w:tcPr>
            <w:tcW w:w="4921" w:type="dxa"/>
            <w:tcMar>
              <w:top w:w="0" w:type="dxa"/>
              <w:left w:w="70" w:type="dxa"/>
              <w:bottom w:w="0" w:type="dxa"/>
              <w:right w:w="70" w:type="dxa"/>
            </w:tcMar>
          </w:tcPr>
          <w:p w14:paraId="63DE84B0" w14:textId="3DD1D170" w:rsidR="003603CF" w:rsidRPr="00ED64FA" w:rsidRDefault="003603CF" w:rsidP="003603CF">
            <w:r w:rsidRPr="00ED64FA">
              <w:t>Views on remaining issues of RedCap</w:t>
            </w:r>
          </w:p>
        </w:tc>
        <w:tc>
          <w:tcPr>
            <w:tcW w:w="2551" w:type="dxa"/>
            <w:tcMar>
              <w:top w:w="0" w:type="dxa"/>
              <w:left w:w="70" w:type="dxa"/>
              <w:bottom w:w="0" w:type="dxa"/>
              <w:right w:w="70" w:type="dxa"/>
            </w:tcMar>
          </w:tcPr>
          <w:p w14:paraId="6A953FFB" w14:textId="355C7C0C" w:rsidR="003603CF" w:rsidRPr="00ED64FA" w:rsidRDefault="003603CF" w:rsidP="003603CF">
            <w:r w:rsidRPr="00ED64FA">
              <w:t>CATT</w:t>
            </w:r>
          </w:p>
        </w:tc>
      </w:tr>
      <w:tr w:rsidR="003603CF" w:rsidRPr="00ED64FA" w14:paraId="7AAB9635" w14:textId="77777777" w:rsidTr="008372F6">
        <w:trPr>
          <w:trHeight w:val="450"/>
        </w:trPr>
        <w:tc>
          <w:tcPr>
            <w:tcW w:w="704" w:type="dxa"/>
            <w:shd w:val="clear" w:color="auto" w:fill="FFFFFF"/>
            <w:tcMar>
              <w:top w:w="0" w:type="dxa"/>
              <w:left w:w="70" w:type="dxa"/>
              <w:bottom w:w="0" w:type="dxa"/>
              <w:right w:w="70" w:type="dxa"/>
            </w:tcMar>
            <w:hideMark/>
          </w:tcPr>
          <w:p w14:paraId="5F10EC8D" w14:textId="2D9A7B78" w:rsidR="003603CF" w:rsidRPr="00ED64FA" w:rsidRDefault="003603CF" w:rsidP="003603CF">
            <w:r w:rsidRPr="00ED64FA">
              <w:rPr>
                <w:color w:val="000000"/>
              </w:rPr>
              <w:t>[28]</w:t>
            </w:r>
          </w:p>
        </w:tc>
        <w:tc>
          <w:tcPr>
            <w:tcW w:w="1456" w:type="dxa"/>
            <w:tcMar>
              <w:top w:w="0" w:type="dxa"/>
              <w:left w:w="70" w:type="dxa"/>
              <w:bottom w:w="0" w:type="dxa"/>
              <w:right w:w="70" w:type="dxa"/>
            </w:tcMar>
          </w:tcPr>
          <w:p w14:paraId="274FB9C3" w14:textId="2B5D1C4F" w:rsidR="003603CF" w:rsidRPr="00706212" w:rsidRDefault="00596E06" w:rsidP="003603CF">
            <w:pPr>
              <w:rPr>
                <w:color w:val="0000FF"/>
                <w:u w:val="single"/>
              </w:rPr>
            </w:pPr>
            <w:hyperlink r:id="rId39" w:history="1">
              <w:r w:rsidR="003603CF" w:rsidRPr="00706212">
                <w:rPr>
                  <w:rStyle w:val="af7"/>
                  <w:color w:val="0000FF"/>
                </w:rPr>
                <w:t>R1-2104715</w:t>
              </w:r>
            </w:hyperlink>
          </w:p>
        </w:tc>
        <w:tc>
          <w:tcPr>
            <w:tcW w:w="4921" w:type="dxa"/>
            <w:tcMar>
              <w:top w:w="0" w:type="dxa"/>
              <w:left w:w="70" w:type="dxa"/>
              <w:bottom w:w="0" w:type="dxa"/>
              <w:right w:w="70" w:type="dxa"/>
            </w:tcMar>
          </w:tcPr>
          <w:p w14:paraId="38962DD4" w14:textId="2E13C78F" w:rsidR="003603CF" w:rsidRPr="00ED64FA" w:rsidRDefault="003603CF" w:rsidP="003603CF">
            <w:r w:rsidRPr="00ED64FA">
              <w:t>NR UE features for RedCap</w:t>
            </w:r>
          </w:p>
        </w:tc>
        <w:tc>
          <w:tcPr>
            <w:tcW w:w="2551" w:type="dxa"/>
            <w:tcMar>
              <w:top w:w="0" w:type="dxa"/>
              <w:left w:w="70" w:type="dxa"/>
              <w:bottom w:w="0" w:type="dxa"/>
              <w:right w:w="70" w:type="dxa"/>
            </w:tcMar>
          </w:tcPr>
          <w:p w14:paraId="7468FC7F" w14:textId="47DB9004" w:rsidR="003603CF" w:rsidRPr="00ED64FA" w:rsidRDefault="003603CF" w:rsidP="003603CF">
            <w:r w:rsidRPr="00ED64FA">
              <w:t>ZTE, Sanechips</w:t>
            </w:r>
          </w:p>
        </w:tc>
      </w:tr>
      <w:tr w:rsidR="003603CF" w:rsidRPr="00ED64FA" w14:paraId="49CC41D8" w14:textId="77777777" w:rsidTr="00F66882">
        <w:trPr>
          <w:trHeight w:val="450"/>
        </w:trPr>
        <w:tc>
          <w:tcPr>
            <w:tcW w:w="704" w:type="dxa"/>
            <w:shd w:val="clear" w:color="auto" w:fill="FFFFFF"/>
            <w:tcMar>
              <w:top w:w="0" w:type="dxa"/>
              <w:left w:w="70" w:type="dxa"/>
              <w:bottom w:w="0" w:type="dxa"/>
              <w:right w:w="70" w:type="dxa"/>
            </w:tcMar>
          </w:tcPr>
          <w:p w14:paraId="51A87957" w14:textId="27C961DB" w:rsidR="003603CF" w:rsidRPr="00ED64FA" w:rsidRDefault="003603CF" w:rsidP="003603CF">
            <w:pPr>
              <w:rPr>
                <w:color w:val="000000"/>
              </w:rPr>
            </w:pPr>
            <w:r w:rsidRPr="00ED64FA">
              <w:rPr>
                <w:color w:val="000000"/>
              </w:rPr>
              <w:t>[29]</w:t>
            </w:r>
          </w:p>
        </w:tc>
        <w:tc>
          <w:tcPr>
            <w:tcW w:w="1456" w:type="dxa"/>
            <w:tcMar>
              <w:top w:w="0" w:type="dxa"/>
              <w:left w:w="70" w:type="dxa"/>
              <w:bottom w:w="0" w:type="dxa"/>
              <w:right w:w="70" w:type="dxa"/>
            </w:tcMar>
          </w:tcPr>
          <w:p w14:paraId="4743EEA0" w14:textId="05B33035" w:rsidR="003603CF" w:rsidRPr="00706212" w:rsidRDefault="00596E06" w:rsidP="003603CF">
            <w:hyperlink r:id="rId40" w:history="1">
              <w:r w:rsidR="003603CF" w:rsidRPr="00706212">
                <w:rPr>
                  <w:rStyle w:val="af7"/>
                  <w:color w:val="0000FF"/>
                </w:rPr>
                <w:t>R1-2105433</w:t>
              </w:r>
            </w:hyperlink>
          </w:p>
        </w:tc>
        <w:tc>
          <w:tcPr>
            <w:tcW w:w="4921" w:type="dxa"/>
            <w:tcMar>
              <w:top w:w="0" w:type="dxa"/>
              <w:left w:w="70" w:type="dxa"/>
              <w:bottom w:w="0" w:type="dxa"/>
              <w:right w:w="70" w:type="dxa"/>
            </w:tcMar>
          </w:tcPr>
          <w:p w14:paraId="142638CF" w14:textId="464D1C13" w:rsidR="003603CF" w:rsidRPr="00ED64FA" w:rsidRDefault="003603CF" w:rsidP="003603CF">
            <w:r w:rsidRPr="00ED64FA">
              <w:t>Discussion on other aspects of RedCap</w:t>
            </w:r>
          </w:p>
        </w:tc>
        <w:tc>
          <w:tcPr>
            <w:tcW w:w="2551" w:type="dxa"/>
            <w:tcMar>
              <w:top w:w="0" w:type="dxa"/>
              <w:left w:w="70" w:type="dxa"/>
              <w:bottom w:w="0" w:type="dxa"/>
              <w:right w:w="70" w:type="dxa"/>
            </w:tcMar>
          </w:tcPr>
          <w:p w14:paraId="195E1805" w14:textId="173ACEEF" w:rsidR="003603CF" w:rsidRPr="00ED64FA" w:rsidRDefault="003603CF" w:rsidP="003603CF">
            <w:r w:rsidRPr="00ED64FA">
              <w:t>LG Electronics</w:t>
            </w:r>
          </w:p>
        </w:tc>
      </w:tr>
      <w:tr w:rsidR="003603CF" w:rsidRPr="00ED64FA" w14:paraId="28F756D8" w14:textId="77777777" w:rsidTr="00F66882">
        <w:trPr>
          <w:trHeight w:val="450"/>
        </w:trPr>
        <w:tc>
          <w:tcPr>
            <w:tcW w:w="704" w:type="dxa"/>
            <w:shd w:val="clear" w:color="auto" w:fill="FFFFFF"/>
            <w:tcMar>
              <w:top w:w="0" w:type="dxa"/>
              <w:left w:w="70" w:type="dxa"/>
              <w:bottom w:w="0" w:type="dxa"/>
              <w:right w:w="70" w:type="dxa"/>
            </w:tcMar>
          </w:tcPr>
          <w:p w14:paraId="5FD93334" w14:textId="06C0417B" w:rsidR="003603CF" w:rsidRPr="00ED64FA" w:rsidRDefault="003603CF" w:rsidP="003603CF">
            <w:pPr>
              <w:rPr>
                <w:color w:val="000000"/>
              </w:rPr>
            </w:pPr>
            <w:r w:rsidRPr="00ED64FA">
              <w:rPr>
                <w:color w:val="000000"/>
              </w:rPr>
              <w:t>[30]</w:t>
            </w:r>
          </w:p>
        </w:tc>
        <w:tc>
          <w:tcPr>
            <w:tcW w:w="1456" w:type="dxa"/>
            <w:tcMar>
              <w:top w:w="0" w:type="dxa"/>
              <w:left w:w="70" w:type="dxa"/>
              <w:bottom w:w="0" w:type="dxa"/>
              <w:right w:w="70" w:type="dxa"/>
            </w:tcMar>
          </w:tcPr>
          <w:p w14:paraId="2A8E468E" w14:textId="2F18E2C9" w:rsidR="003603CF" w:rsidRPr="00706212" w:rsidRDefault="00596E06" w:rsidP="003603CF">
            <w:pPr>
              <w:rPr>
                <w:rStyle w:val="af7"/>
                <w:color w:val="0000FF"/>
              </w:rPr>
            </w:pPr>
            <w:hyperlink r:id="rId41" w:history="1">
              <w:r w:rsidR="003603CF" w:rsidRPr="00706212">
                <w:rPr>
                  <w:rStyle w:val="af7"/>
                  <w:color w:val="0000FF"/>
                </w:rPr>
                <w:t>R1-2105572</w:t>
              </w:r>
            </w:hyperlink>
          </w:p>
        </w:tc>
        <w:tc>
          <w:tcPr>
            <w:tcW w:w="4921" w:type="dxa"/>
            <w:tcMar>
              <w:top w:w="0" w:type="dxa"/>
              <w:left w:w="70" w:type="dxa"/>
              <w:bottom w:w="0" w:type="dxa"/>
              <w:right w:w="70" w:type="dxa"/>
            </w:tcMar>
          </w:tcPr>
          <w:p w14:paraId="2F35884F" w14:textId="68C11268" w:rsidR="003603CF" w:rsidRPr="00ED64FA" w:rsidRDefault="003603CF" w:rsidP="003603CF">
            <w:r w:rsidRPr="00ED64FA">
              <w:t>Discussion on the transmission of system information for RedCap</w:t>
            </w:r>
          </w:p>
        </w:tc>
        <w:tc>
          <w:tcPr>
            <w:tcW w:w="2551" w:type="dxa"/>
            <w:tcMar>
              <w:top w:w="0" w:type="dxa"/>
              <w:left w:w="70" w:type="dxa"/>
              <w:bottom w:w="0" w:type="dxa"/>
              <w:right w:w="70" w:type="dxa"/>
            </w:tcMar>
          </w:tcPr>
          <w:p w14:paraId="33BB068E" w14:textId="51EC145E" w:rsidR="003603CF" w:rsidRPr="00ED64FA" w:rsidRDefault="003603CF" w:rsidP="003603CF">
            <w:r w:rsidRPr="00ED64FA">
              <w:t>Xiaomi</w:t>
            </w:r>
          </w:p>
        </w:tc>
      </w:tr>
      <w:tr w:rsidR="008262F9" w:rsidRPr="00ED64FA" w14:paraId="2E80F4D7" w14:textId="77777777" w:rsidTr="00F66882">
        <w:trPr>
          <w:trHeight w:val="450"/>
        </w:trPr>
        <w:tc>
          <w:tcPr>
            <w:tcW w:w="704" w:type="dxa"/>
            <w:shd w:val="clear" w:color="auto" w:fill="FFFFFF"/>
            <w:tcMar>
              <w:top w:w="0" w:type="dxa"/>
              <w:left w:w="70" w:type="dxa"/>
              <w:bottom w:w="0" w:type="dxa"/>
              <w:right w:w="70" w:type="dxa"/>
            </w:tcMar>
          </w:tcPr>
          <w:p w14:paraId="1283409C" w14:textId="6D781BAE" w:rsidR="008262F9" w:rsidRPr="00ED64FA" w:rsidRDefault="008262F9" w:rsidP="008262F9">
            <w:pPr>
              <w:rPr>
                <w:rFonts w:eastAsia="游明朝"/>
                <w:color w:val="000000"/>
                <w:lang w:eastAsia="ja-JP"/>
              </w:rPr>
            </w:pPr>
            <w:r w:rsidRPr="00ED64FA">
              <w:rPr>
                <w:rFonts w:eastAsia="游明朝"/>
                <w:color w:val="000000"/>
                <w:lang w:eastAsia="ja-JP"/>
              </w:rPr>
              <w:t>[31]</w:t>
            </w:r>
          </w:p>
        </w:tc>
        <w:tc>
          <w:tcPr>
            <w:tcW w:w="1456" w:type="dxa"/>
            <w:tcMar>
              <w:top w:w="0" w:type="dxa"/>
              <w:left w:w="70" w:type="dxa"/>
              <w:bottom w:w="0" w:type="dxa"/>
              <w:right w:w="70" w:type="dxa"/>
            </w:tcMar>
          </w:tcPr>
          <w:p w14:paraId="505261A2" w14:textId="726637E8" w:rsidR="008262F9" w:rsidRPr="00ED64FA" w:rsidRDefault="00596E06" w:rsidP="008262F9">
            <w:hyperlink r:id="rId42" w:history="1">
              <w:r w:rsidR="008262F9" w:rsidRPr="00ED64FA">
                <w:rPr>
                  <w:rStyle w:val="af7"/>
                  <w:color w:val="0000FF"/>
                </w:rPr>
                <w:t>RP-210918</w:t>
              </w:r>
            </w:hyperlink>
          </w:p>
        </w:tc>
        <w:tc>
          <w:tcPr>
            <w:tcW w:w="4921" w:type="dxa"/>
            <w:tcMar>
              <w:top w:w="0" w:type="dxa"/>
              <w:left w:w="70" w:type="dxa"/>
              <w:bottom w:w="0" w:type="dxa"/>
              <w:right w:w="70" w:type="dxa"/>
            </w:tcMar>
          </w:tcPr>
          <w:p w14:paraId="03787034" w14:textId="567BB49E" w:rsidR="008262F9" w:rsidRPr="00ED64FA" w:rsidRDefault="008262F9" w:rsidP="008262F9">
            <w:r w:rsidRPr="00ED64FA">
              <w:t>Revised WID on support of reduced capability NR devices</w:t>
            </w:r>
          </w:p>
        </w:tc>
        <w:tc>
          <w:tcPr>
            <w:tcW w:w="2551" w:type="dxa"/>
            <w:tcMar>
              <w:top w:w="0" w:type="dxa"/>
              <w:left w:w="70" w:type="dxa"/>
              <w:bottom w:w="0" w:type="dxa"/>
              <w:right w:w="70" w:type="dxa"/>
            </w:tcMar>
          </w:tcPr>
          <w:p w14:paraId="3E752108" w14:textId="62CCFC9E" w:rsidR="008262F9" w:rsidRPr="00ED64FA" w:rsidRDefault="008262F9" w:rsidP="008262F9">
            <w:r w:rsidRPr="00ED64FA">
              <w:t>Nokia, Ericsson</w:t>
            </w:r>
          </w:p>
        </w:tc>
      </w:tr>
    </w:tbl>
    <w:p w14:paraId="4158DAAA" w14:textId="05BD2532" w:rsidR="009100F0" w:rsidRPr="00107018" w:rsidRDefault="009100F0" w:rsidP="00C31257"/>
    <w:sectPr w:rsidR="009100F0" w:rsidRPr="00107018">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6C2563" w14:textId="77777777" w:rsidR="00596E06" w:rsidRDefault="00596E06" w:rsidP="00581A60">
      <w:pPr>
        <w:spacing w:after="0"/>
      </w:pPr>
      <w:r>
        <w:separator/>
      </w:r>
    </w:p>
  </w:endnote>
  <w:endnote w:type="continuationSeparator" w:id="0">
    <w:p w14:paraId="2BD8ABB9" w14:textId="77777777" w:rsidR="00596E06" w:rsidRDefault="00596E06" w:rsidP="00581A60">
      <w:pPr>
        <w:spacing w:after="0"/>
      </w:pPr>
      <w:r>
        <w:continuationSeparator/>
      </w:r>
    </w:p>
  </w:endnote>
  <w:endnote w:type="continuationNotice" w:id="1">
    <w:p w14:paraId="770F671F" w14:textId="77777777" w:rsidR="00596E06" w:rsidRDefault="00596E06">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altName w:val="Century Gothic"/>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1"/>
    <w:family w:val="roman"/>
    <w:pitch w:val="variable"/>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Ericsson Hilda">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534AE8" w14:textId="77777777" w:rsidR="00596E06" w:rsidRDefault="00596E06" w:rsidP="00581A60">
      <w:pPr>
        <w:spacing w:after="0"/>
      </w:pPr>
      <w:r>
        <w:separator/>
      </w:r>
    </w:p>
  </w:footnote>
  <w:footnote w:type="continuationSeparator" w:id="0">
    <w:p w14:paraId="31101702" w14:textId="77777777" w:rsidR="00596E06" w:rsidRDefault="00596E06" w:rsidP="00581A60">
      <w:pPr>
        <w:spacing w:after="0"/>
      </w:pPr>
      <w:r>
        <w:continuationSeparator/>
      </w:r>
    </w:p>
  </w:footnote>
  <w:footnote w:type="continuationNotice" w:id="1">
    <w:p w14:paraId="700E01A9" w14:textId="77777777" w:rsidR="00596E06" w:rsidRDefault="00596E06">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99D8733A"/>
    <w:lvl w:ilvl="0">
      <w:start w:val="1"/>
      <w:numFmt w:val="bullet"/>
      <w:pStyle w:val="3"/>
      <w:lvlText w:val=""/>
      <w:lvlJc w:val="left"/>
      <w:pPr>
        <w:tabs>
          <w:tab w:val="num" w:pos="926"/>
        </w:tabs>
        <w:ind w:left="926" w:hanging="360"/>
      </w:pPr>
      <w:rPr>
        <w:rFonts w:ascii="Symbol" w:hAnsi="Symbol" w:hint="default"/>
      </w:rPr>
    </w:lvl>
  </w:abstractNum>
  <w:abstractNum w:abstractNumId="1" w15:restartNumberingAfterBreak="0">
    <w:nsid w:val="05596272"/>
    <w:multiLevelType w:val="multilevel"/>
    <w:tmpl w:val="A4FE2D8C"/>
    <w:lvl w:ilvl="0">
      <w:start w:val="1"/>
      <w:numFmt w:val="decimal"/>
      <w:pStyle w:val="1"/>
      <w:lvlText w:val="%1"/>
      <w:lvlJc w:val="left"/>
      <w:pPr>
        <w:ind w:left="432" w:hanging="432"/>
      </w:pPr>
    </w:lvl>
    <w:lvl w:ilvl="1">
      <w:start w:val="1"/>
      <w:numFmt w:val="decimal"/>
      <w:pStyle w:val="2"/>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2" w15:restartNumberingAfterBreak="0">
    <w:nsid w:val="19FD2D33"/>
    <w:multiLevelType w:val="hybridMultilevel"/>
    <w:tmpl w:val="62FE047C"/>
    <w:lvl w:ilvl="0" w:tplc="96F6F3D2">
      <w:start w:val="5"/>
      <w:numFmt w:val="bullet"/>
      <w:lvlText w:val=""/>
      <w:lvlJc w:val="left"/>
      <w:pPr>
        <w:ind w:left="720" w:hanging="360"/>
      </w:pPr>
      <w:rPr>
        <w:rFonts w:ascii="Symbol" w:eastAsia="SimSu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1A600F6A"/>
    <w:multiLevelType w:val="hybridMultilevel"/>
    <w:tmpl w:val="229E57E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22E7339D"/>
    <w:multiLevelType w:val="hybridMultilevel"/>
    <w:tmpl w:val="7B3AF00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5" w15:restartNumberingAfterBreak="0">
    <w:nsid w:val="28B84E14"/>
    <w:multiLevelType w:val="hybridMultilevel"/>
    <w:tmpl w:val="E488EE96"/>
    <w:lvl w:ilvl="0" w:tplc="6F987D00">
      <w:start w:val="1"/>
      <w:numFmt w:val="decimal"/>
      <w:pStyle w:val="Heading"/>
      <w:lvlText w:val="3.%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13173E2"/>
    <w:multiLevelType w:val="hybridMultilevel"/>
    <w:tmpl w:val="55BC8E46"/>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35221859"/>
    <w:multiLevelType w:val="hybridMultilevel"/>
    <w:tmpl w:val="48A2CBDE"/>
    <w:lvl w:ilvl="0" w:tplc="6744F810">
      <w:numFmt w:val="bullet"/>
      <w:lvlText w:val="•"/>
      <w:lvlJc w:val="left"/>
      <w:pPr>
        <w:ind w:left="420" w:hanging="420"/>
      </w:pPr>
      <w:rPr>
        <w:rFonts w:ascii="Times New Roman" w:eastAsia="Batang" w:hAnsi="Times New Roman"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3A877D64"/>
    <w:multiLevelType w:val="singleLevel"/>
    <w:tmpl w:val="15BAE256"/>
    <w:lvl w:ilvl="0">
      <w:start w:val="1"/>
      <w:numFmt w:val="decimal"/>
      <w:pStyle w:val="References"/>
      <w:lvlText w:val="[%1]"/>
      <w:lvlJc w:val="left"/>
      <w:pPr>
        <w:tabs>
          <w:tab w:val="num" w:pos="360"/>
        </w:tabs>
        <w:ind w:left="360" w:hanging="360"/>
      </w:pPr>
      <w:rPr>
        <w:color w:val="auto"/>
      </w:rPr>
    </w:lvl>
  </w:abstractNum>
  <w:abstractNum w:abstractNumId="9" w15:restartNumberingAfterBreak="0">
    <w:nsid w:val="41773356"/>
    <w:multiLevelType w:val="hybridMultilevel"/>
    <w:tmpl w:val="97BECE10"/>
    <w:lvl w:ilvl="0" w:tplc="A2E4B2FA">
      <w:start w:val="1"/>
      <w:numFmt w:val="bullet"/>
      <w:lvlText w:val="-"/>
      <w:lvlJc w:val="left"/>
      <w:pPr>
        <w:ind w:left="720" w:hanging="360"/>
      </w:pPr>
      <w:rPr>
        <w:rFonts w:ascii="Times New Roman" w:eastAsia="DengXi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9D23798"/>
    <w:multiLevelType w:val="hybridMultilevel"/>
    <w:tmpl w:val="74C8984C"/>
    <w:lvl w:ilvl="0" w:tplc="D7B286E0">
      <w:numFmt w:val="bullet"/>
      <w:lvlText w:val="•"/>
      <w:lvlJc w:val="left"/>
      <w:pPr>
        <w:ind w:left="420" w:hanging="420"/>
      </w:pPr>
      <w:rPr>
        <w:rFonts w:ascii="Calibri" w:eastAsia="Calibri" w:hAnsi="Calibri" w:cs="Times New Roman"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53BD3643"/>
    <w:multiLevelType w:val="hybridMultilevel"/>
    <w:tmpl w:val="44EC6FA8"/>
    <w:lvl w:ilvl="0" w:tplc="081C930E">
      <w:numFmt w:val="bullet"/>
      <w:lvlText w:val="•"/>
      <w:lvlJc w:val="left"/>
      <w:pPr>
        <w:ind w:left="420" w:hanging="420"/>
      </w:pPr>
      <w:rPr>
        <w:rFonts w:ascii="Calibri" w:eastAsia="Calibri" w:hAnsi="Calibri" w:cs="Times New Roman" w:hint="default"/>
        <w:lang w:val="en-GB"/>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56041391"/>
    <w:multiLevelType w:val="hybridMultilevel"/>
    <w:tmpl w:val="9BFED784"/>
    <w:lvl w:ilvl="0" w:tplc="6744F810">
      <w:numFmt w:val="bullet"/>
      <w:lvlText w:val="•"/>
      <w:lvlJc w:val="left"/>
      <w:pPr>
        <w:ind w:left="420" w:hanging="420"/>
      </w:pPr>
      <w:rPr>
        <w:rFonts w:ascii="Times New Roman" w:eastAsia="Batang" w:hAnsi="Times New Roman" w:cs="Times New Roman"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5D2B7855"/>
    <w:multiLevelType w:val="hybridMultilevel"/>
    <w:tmpl w:val="FF32DB1A"/>
    <w:lvl w:ilvl="0" w:tplc="D7B286E0">
      <w:numFmt w:val="bullet"/>
      <w:lvlText w:val="•"/>
      <w:lvlJc w:val="left"/>
      <w:pPr>
        <w:ind w:left="420" w:hanging="420"/>
      </w:pPr>
      <w:rPr>
        <w:rFonts w:ascii="Calibri" w:eastAsia="Calibri" w:hAnsi="Calibri" w:cs="Times New Roman"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60ED374B"/>
    <w:multiLevelType w:val="hybridMultilevel"/>
    <w:tmpl w:val="0200044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5" w15:restartNumberingAfterBreak="0">
    <w:nsid w:val="659D7743"/>
    <w:multiLevelType w:val="hybridMultilevel"/>
    <w:tmpl w:val="4C524E3A"/>
    <w:lvl w:ilvl="0" w:tplc="D7B286E0">
      <w:numFmt w:val="bullet"/>
      <w:lvlText w:val="•"/>
      <w:lvlJc w:val="left"/>
      <w:pPr>
        <w:ind w:left="420" w:hanging="420"/>
      </w:pPr>
      <w:rPr>
        <w:rFonts w:ascii="Calibri" w:eastAsia="Calibri" w:hAnsi="Calibri" w:cs="Times New Roman"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70A53FAE"/>
    <w:multiLevelType w:val="hybridMultilevel"/>
    <w:tmpl w:val="7B2241D8"/>
    <w:lvl w:ilvl="0" w:tplc="6744F810">
      <w:numFmt w:val="bullet"/>
      <w:lvlText w:val="•"/>
      <w:lvlJc w:val="left"/>
      <w:pPr>
        <w:ind w:left="420" w:hanging="420"/>
      </w:pPr>
      <w:rPr>
        <w:rFonts w:ascii="Times New Roman" w:eastAsia="Batang" w:hAnsi="Times New Roman" w:cs="Times New Roman"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786913D6"/>
    <w:multiLevelType w:val="hybridMultilevel"/>
    <w:tmpl w:val="8CC87AB8"/>
    <w:lvl w:ilvl="0" w:tplc="89948018">
      <w:numFmt w:val="bullet"/>
      <w:lvlText w:val="•"/>
      <w:lvlJc w:val="left"/>
      <w:pPr>
        <w:ind w:left="420" w:hanging="420"/>
      </w:pPr>
      <w:rPr>
        <w:rFonts w:ascii="Times" w:eastAsia="Batang" w:hAnsi="Times" w:cs="Time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5"/>
  </w:num>
  <w:num w:numId="2">
    <w:abstractNumId w:val="1"/>
  </w:num>
  <w:num w:numId="3">
    <w:abstractNumId w:val="6"/>
  </w:num>
  <w:num w:numId="4">
    <w:abstractNumId w:val="0"/>
  </w:num>
  <w:num w:numId="5">
    <w:abstractNumId w:val="8"/>
    <w:lvlOverride w:ilvl="0">
      <w:startOverride w:val="1"/>
    </w:lvlOverride>
  </w:num>
  <w:num w:numId="6">
    <w:abstractNumId w:val="3"/>
  </w:num>
  <w:num w:numId="7">
    <w:abstractNumId w:val="10"/>
  </w:num>
  <w:num w:numId="8">
    <w:abstractNumId w:val="11"/>
  </w:num>
  <w:num w:numId="9">
    <w:abstractNumId w:val="15"/>
  </w:num>
  <w:num w:numId="10">
    <w:abstractNumId w:val="12"/>
  </w:num>
  <w:num w:numId="11">
    <w:abstractNumId w:val="2"/>
  </w:num>
  <w:num w:numId="12">
    <w:abstractNumId w:val="4"/>
  </w:num>
  <w:num w:numId="13">
    <w:abstractNumId w:val="14"/>
  </w:num>
  <w:num w:numId="14">
    <w:abstractNumId w:val="2"/>
  </w:num>
  <w:num w:numId="15">
    <w:abstractNumId w:val="7"/>
  </w:num>
  <w:num w:numId="16">
    <w:abstractNumId w:val="16"/>
  </w:num>
  <w:num w:numId="17">
    <w:abstractNumId w:val="3"/>
  </w:num>
  <w:num w:numId="18">
    <w:abstractNumId w:val="17"/>
  </w:num>
  <w:num w:numId="19">
    <w:abstractNumId w:val="9"/>
  </w:num>
  <w:num w:numId="20">
    <w:abstractNumId w:val="1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removeDateAndTime/>
  <w:embedSystemFonts/>
  <w:bordersDoNotSurroundHeader/>
  <w:bordersDoNotSurroundFooter/>
  <w:defaultTabStop w:val="284"/>
  <w:hyphenationZone w:val="425"/>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0432"/>
    <w:rsid w:val="00000159"/>
    <w:rsid w:val="00000335"/>
    <w:rsid w:val="00000DDF"/>
    <w:rsid w:val="000012F6"/>
    <w:rsid w:val="000016B8"/>
    <w:rsid w:val="000024A0"/>
    <w:rsid w:val="000029B7"/>
    <w:rsid w:val="00002A7D"/>
    <w:rsid w:val="00002D41"/>
    <w:rsid w:val="00002FC2"/>
    <w:rsid w:val="00002FFB"/>
    <w:rsid w:val="00003466"/>
    <w:rsid w:val="00003968"/>
    <w:rsid w:val="000040F8"/>
    <w:rsid w:val="00004260"/>
    <w:rsid w:val="000043CB"/>
    <w:rsid w:val="00004634"/>
    <w:rsid w:val="00004851"/>
    <w:rsid w:val="00004D02"/>
    <w:rsid w:val="000056EC"/>
    <w:rsid w:val="00006082"/>
    <w:rsid w:val="0000632C"/>
    <w:rsid w:val="00006966"/>
    <w:rsid w:val="000069F5"/>
    <w:rsid w:val="00006AB8"/>
    <w:rsid w:val="00007184"/>
    <w:rsid w:val="00007711"/>
    <w:rsid w:val="00007CB5"/>
    <w:rsid w:val="00007E6B"/>
    <w:rsid w:val="00010432"/>
    <w:rsid w:val="00010B91"/>
    <w:rsid w:val="00011183"/>
    <w:rsid w:val="00011434"/>
    <w:rsid w:val="0001193E"/>
    <w:rsid w:val="00011D61"/>
    <w:rsid w:val="00012081"/>
    <w:rsid w:val="000124FA"/>
    <w:rsid w:val="00012732"/>
    <w:rsid w:val="00012969"/>
    <w:rsid w:val="00013715"/>
    <w:rsid w:val="0001377E"/>
    <w:rsid w:val="00013B98"/>
    <w:rsid w:val="00014074"/>
    <w:rsid w:val="000142D9"/>
    <w:rsid w:val="00014845"/>
    <w:rsid w:val="00014BCC"/>
    <w:rsid w:val="00015197"/>
    <w:rsid w:val="0001561B"/>
    <w:rsid w:val="000156EC"/>
    <w:rsid w:val="00015A1E"/>
    <w:rsid w:val="00016263"/>
    <w:rsid w:val="000164E4"/>
    <w:rsid w:val="00016962"/>
    <w:rsid w:val="00016C29"/>
    <w:rsid w:val="000174E4"/>
    <w:rsid w:val="0001767F"/>
    <w:rsid w:val="00017A75"/>
    <w:rsid w:val="00020E8A"/>
    <w:rsid w:val="000214B4"/>
    <w:rsid w:val="0002190E"/>
    <w:rsid w:val="0002232B"/>
    <w:rsid w:val="00022A67"/>
    <w:rsid w:val="00022D32"/>
    <w:rsid w:val="0002466A"/>
    <w:rsid w:val="000247D5"/>
    <w:rsid w:val="00024C27"/>
    <w:rsid w:val="000251E5"/>
    <w:rsid w:val="00025B0C"/>
    <w:rsid w:val="00026632"/>
    <w:rsid w:val="00026B7F"/>
    <w:rsid w:val="00026BFA"/>
    <w:rsid w:val="00026EA7"/>
    <w:rsid w:val="000273BB"/>
    <w:rsid w:val="00027B96"/>
    <w:rsid w:val="000303C6"/>
    <w:rsid w:val="000306DB"/>
    <w:rsid w:val="00030823"/>
    <w:rsid w:val="00030AFA"/>
    <w:rsid w:val="00031788"/>
    <w:rsid w:val="00031F8D"/>
    <w:rsid w:val="00032FBD"/>
    <w:rsid w:val="000330D1"/>
    <w:rsid w:val="000333BF"/>
    <w:rsid w:val="0003392F"/>
    <w:rsid w:val="00033BF7"/>
    <w:rsid w:val="00033D2C"/>
    <w:rsid w:val="00033F19"/>
    <w:rsid w:val="00034086"/>
    <w:rsid w:val="00035B94"/>
    <w:rsid w:val="000360C3"/>
    <w:rsid w:val="0003644D"/>
    <w:rsid w:val="00036876"/>
    <w:rsid w:val="00037279"/>
    <w:rsid w:val="00037590"/>
    <w:rsid w:val="00037923"/>
    <w:rsid w:val="000406C2"/>
    <w:rsid w:val="00041CF6"/>
    <w:rsid w:val="00041FB1"/>
    <w:rsid w:val="00042655"/>
    <w:rsid w:val="00042D81"/>
    <w:rsid w:val="0004332C"/>
    <w:rsid w:val="00043768"/>
    <w:rsid w:val="000437F2"/>
    <w:rsid w:val="00043FBD"/>
    <w:rsid w:val="00044B5A"/>
    <w:rsid w:val="00044B8A"/>
    <w:rsid w:val="00044E1B"/>
    <w:rsid w:val="0004501F"/>
    <w:rsid w:val="00045092"/>
    <w:rsid w:val="00045936"/>
    <w:rsid w:val="00045AC9"/>
    <w:rsid w:val="00045D30"/>
    <w:rsid w:val="00046034"/>
    <w:rsid w:val="00046689"/>
    <w:rsid w:val="0004677F"/>
    <w:rsid w:val="00046B78"/>
    <w:rsid w:val="00047360"/>
    <w:rsid w:val="00047446"/>
    <w:rsid w:val="0004776F"/>
    <w:rsid w:val="00047BEB"/>
    <w:rsid w:val="0005045A"/>
    <w:rsid w:val="00050693"/>
    <w:rsid w:val="000506FD"/>
    <w:rsid w:val="0005094E"/>
    <w:rsid w:val="00050D07"/>
    <w:rsid w:val="00050EA1"/>
    <w:rsid w:val="00051695"/>
    <w:rsid w:val="00051B9C"/>
    <w:rsid w:val="0005218B"/>
    <w:rsid w:val="00052506"/>
    <w:rsid w:val="00052516"/>
    <w:rsid w:val="0005261B"/>
    <w:rsid w:val="00052F26"/>
    <w:rsid w:val="00053138"/>
    <w:rsid w:val="0005392D"/>
    <w:rsid w:val="00054B9C"/>
    <w:rsid w:val="000553EE"/>
    <w:rsid w:val="00055715"/>
    <w:rsid w:val="00056574"/>
    <w:rsid w:val="00056970"/>
    <w:rsid w:val="00056CC0"/>
    <w:rsid w:val="000572FF"/>
    <w:rsid w:val="0005759C"/>
    <w:rsid w:val="00057619"/>
    <w:rsid w:val="00057E0C"/>
    <w:rsid w:val="00060460"/>
    <w:rsid w:val="00060582"/>
    <w:rsid w:val="000609DF"/>
    <w:rsid w:val="00060BE3"/>
    <w:rsid w:val="00060FC3"/>
    <w:rsid w:val="00061527"/>
    <w:rsid w:val="00061596"/>
    <w:rsid w:val="0006207C"/>
    <w:rsid w:val="00062469"/>
    <w:rsid w:val="0006265E"/>
    <w:rsid w:val="00062B74"/>
    <w:rsid w:val="000638CF"/>
    <w:rsid w:val="000638F0"/>
    <w:rsid w:val="00063B1C"/>
    <w:rsid w:val="0006453A"/>
    <w:rsid w:val="00064560"/>
    <w:rsid w:val="00064900"/>
    <w:rsid w:val="0006491C"/>
    <w:rsid w:val="0006496F"/>
    <w:rsid w:val="00064A53"/>
    <w:rsid w:val="00064C27"/>
    <w:rsid w:val="000654BC"/>
    <w:rsid w:val="00065BC7"/>
    <w:rsid w:val="0006623E"/>
    <w:rsid w:val="00066F41"/>
    <w:rsid w:val="00067297"/>
    <w:rsid w:val="00067894"/>
    <w:rsid w:val="000700B7"/>
    <w:rsid w:val="00070614"/>
    <w:rsid w:val="00070652"/>
    <w:rsid w:val="00070784"/>
    <w:rsid w:val="00070BD7"/>
    <w:rsid w:val="00070C49"/>
    <w:rsid w:val="0007143F"/>
    <w:rsid w:val="0007209C"/>
    <w:rsid w:val="000721F7"/>
    <w:rsid w:val="00072732"/>
    <w:rsid w:val="00072971"/>
    <w:rsid w:val="00072B35"/>
    <w:rsid w:val="00072D6B"/>
    <w:rsid w:val="000734D0"/>
    <w:rsid w:val="0007362A"/>
    <w:rsid w:val="00073FB1"/>
    <w:rsid w:val="00074000"/>
    <w:rsid w:val="00074195"/>
    <w:rsid w:val="00074316"/>
    <w:rsid w:val="00074AB9"/>
    <w:rsid w:val="00075609"/>
    <w:rsid w:val="0007562D"/>
    <w:rsid w:val="000758AD"/>
    <w:rsid w:val="00075CF0"/>
    <w:rsid w:val="0007694C"/>
    <w:rsid w:val="00076EAE"/>
    <w:rsid w:val="00076FCE"/>
    <w:rsid w:val="000772CC"/>
    <w:rsid w:val="00077787"/>
    <w:rsid w:val="00077B7A"/>
    <w:rsid w:val="00080CD9"/>
    <w:rsid w:val="00081E3F"/>
    <w:rsid w:val="00081EEB"/>
    <w:rsid w:val="00082BAA"/>
    <w:rsid w:val="000831C2"/>
    <w:rsid w:val="0008323D"/>
    <w:rsid w:val="0008336D"/>
    <w:rsid w:val="000834BE"/>
    <w:rsid w:val="00083640"/>
    <w:rsid w:val="0008372C"/>
    <w:rsid w:val="00083A64"/>
    <w:rsid w:val="00083DDE"/>
    <w:rsid w:val="00083E08"/>
    <w:rsid w:val="00083FA3"/>
    <w:rsid w:val="000848EE"/>
    <w:rsid w:val="00084C69"/>
    <w:rsid w:val="00084C82"/>
    <w:rsid w:val="000851B6"/>
    <w:rsid w:val="00085398"/>
    <w:rsid w:val="00085591"/>
    <w:rsid w:val="0008565F"/>
    <w:rsid w:val="000856E7"/>
    <w:rsid w:val="00085B50"/>
    <w:rsid w:val="00085B7F"/>
    <w:rsid w:val="000863F3"/>
    <w:rsid w:val="0008690F"/>
    <w:rsid w:val="00086F36"/>
    <w:rsid w:val="0008734A"/>
    <w:rsid w:val="00087DC9"/>
    <w:rsid w:val="00087F4E"/>
    <w:rsid w:val="000906BA"/>
    <w:rsid w:val="00090AD6"/>
    <w:rsid w:val="00090EF0"/>
    <w:rsid w:val="000913BF"/>
    <w:rsid w:val="00091966"/>
    <w:rsid w:val="00091A58"/>
    <w:rsid w:val="000920E9"/>
    <w:rsid w:val="00092192"/>
    <w:rsid w:val="0009280B"/>
    <w:rsid w:val="000932F9"/>
    <w:rsid w:val="00093355"/>
    <w:rsid w:val="000933BA"/>
    <w:rsid w:val="00094092"/>
    <w:rsid w:val="00094385"/>
    <w:rsid w:val="00094514"/>
    <w:rsid w:val="00094DF5"/>
    <w:rsid w:val="00095093"/>
    <w:rsid w:val="00095C08"/>
    <w:rsid w:val="000962AC"/>
    <w:rsid w:val="000963E4"/>
    <w:rsid w:val="00096DB1"/>
    <w:rsid w:val="00096FF7"/>
    <w:rsid w:val="00097365"/>
    <w:rsid w:val="00097B0A"/>
    <w:rsid w:val="000A036C"/>
    <w:rsid w:val="000A0E4F"/>
    <w:rsid w:val="000A1386"/>
    <w:rsid w:val="000A1735"/>
    <w:rsid w:val="000A18AF"/>
    <w:rsid w:val="000A1EF5"/>
    <w:rsid w:val="000A256F"/>
    <w:rsid w:val="000A2685"/>
    <w:rsid w:val="000A2E61"/>
    <w:rsid w:val="000A3647"/>
    <w:rsid w:val="000A415F"/>
    <w:rsid w:val="000A5AB8"/>
    <w:rsid w:val="000A6649"/>
    <w:rsid w:val="000A674A"/>
    <w:rsid w:val="000A678E"/>
    <w:rsid w:val="000A6D0E"/>
    <w:rsid w:val="000A740A"/>
    <w:rsid w:val="000A7F9B"/>
    <w:rsid w:val="000B0384"/>
    <w:rsid w:val="000B0B8B"/>
    <w:rsid w:val="000B0CCE"/>
    <w:rsid w:val="000B12C7"/>
    <w:rsid w:val="000B1CB2"/>
    <w:rsid w:val="000B1DAF"/>
    <w:rsid w:val="000B2010"/>
    <w:rsid w:val="000B204F"/>
    <w:rsid w:val="000B2399"/>
    <w:rsid w:val="000B24CA"/>
    <w:rsid w:val="000B30E2"/>
    <w:rsid w:val="000B32BA"/>
    <w:rsid w:val="000B4503"/>
    <w:rsid w:val="000B4988"/>
    <w:rsid w:val="000B4ADA"/>
    <w:rsid w:val="000B4D91"/>
    <w:rsid w:val="000B5267"/>
    <w:rsid w:val="000B53DA"/>
    <w:rsid w:val="000B5877"/>
    <w:rsid w:val="000B588B"/>
    <w:rsid w:val="000B58B0"/>
    <w:rsid w:val="000B5CCD"/>
    <w:rsid w:val="000B5D23"/>
    <w:rsid w:val="000B5FCA"/>
    <w:rsid w:val="000B6138"/>
    <w:rsid w:val="000B62BC"/>
    <w:rsid w:val="000B62F5"/>
    <w:rsid w:val="000B6572"/>
    <w:rsid w:val="000B668F"/>
    <w:rsid w:val="000B6DBD"/>
    <w:rsid w:val="000B7DCE"/>
    <w:rsid w:val="000C01E9"/>
    <w:rsid w:val="000C0957"/>
    <w:rsid w:val="000C0973"/>
    <w:rsid w:val="000C0C9D"/>
    <w:rsid w:val="000C1011"/>
    <w:rsid w:val="000C10AF"/>
    <w:rsid w:val="000C1348"/>
    <w:rsid w:val="000C1520"/>
    <w:rsid w:val="000C1915"/>
    <w:rsid w:val="000C25E4"/>
    <w:rsid w:val="000C261D"/>
    <w:rsid w:val="000C2623"/>
    <w:rsid w:val="000C26DF"/>
    <w:rsid w:val="000C2717"/>
    <w:rsid w:val="000C2B2C"/>
    <w:rsid w:val="000C2EC1"/>
    <w:rsid w:val="000C33B6"/>
    <w:rsid w:val="000C3C25"/>
    <w:rsid w:val="000C3D11"/>
    <w:rsid w:val="000C4046"/>
    <w:rsid w:val="000C4579"/>
    <w:rsid w:val="000C47DC"/>
    <w:rsid w:val="000C4B4E"/>
    <w:rsid w:val="000C4E07"/>
    <w:rsid w:val="000C58A2"/>
    <w:rsid w:val="000C615F"/>
    <w:rsid w:val="000C617E"/>
    <w:rsid w:val="000C66B0"/>
    <w:rsid w:val="000C6D0B"/>
    <w:rsid w:val="000C6E7B"/>
    <w:rsid w:val="000C7303"/>
    <w:rsid w:val="000C77B9"/>
    <w:rsid w:val="000C7FC0"/>
    <w:rsid w:val="000D05B9"/>
    <w:rsid w:val="000D083B"/>
    <w:rsid w:val="000D0910"/>
    <w:rsid w:val="000D0A94"/>
    <w:rsid w:val="000D0F9E"/>
    <w:rsid w:val="000D0FC5"/>
    <w:rsid w:val="000D3423"/>
    <w:rsid w:val="000D343A"/>
    <w:rsid w:val="000D3A31"/>
    <w:rsid w:val="000D3D36"/>
    <w:rsid w:val="000D3E52"/>
    <w:rsid w:val="000D3F50"/>
    <w:rsid w:val="000D40C3"/>
    <w:rsid w:val="000D42C8"/>
    <w:rsid w:val="000D4547"/>
    <w:rsid w:val="000D4785"/>
    <w:rsid w:val="000D566D"/>
    <w:rsid w:val="000D6372"/>
    <w:rsid w:val="000D6B63"/>
    <w:rsid w:val="000D6BD3"/>
    <w:rsid w:val="000D6CBF"/>
    <w:rsid w:val="000D7169"/>
    <w:rsid w:val="000D7CD7"/>
    <w:rsid w:val="000E0241"/>
    <w:rsid w:val="000E0C58"/>
    <w:rsid w:val="000E0D99"/>
    <w:rsid w:val="000E3919"/>
    <w:rsid w:val="000E440B"/>
    <w:rsid w:val="000E44E2"/>
    <w:rsid w:val="000E4A64"/>
    <w:rsid w:val="000E4A6F"/>
    <w:rsid w:val="000E4CF6"/>
    <w:rsid w:val="000E4EA8"/>
    <w:rsid w:val="000E4EF6"/>
    <w:rsid w:val="000E50AD"/>
    <w:rsid w:val="000E51EC"/>
    <w:rsid w:val="000E5231"/>
    <w:rsid w:val="000E5B45"/>
    <w:rsid w:val="000E5E3F"/>
    <w:rsid w:val="000E63E2"/>
    <w:rsid w:val="000E703D"/>
    <w:rsid w:val="000E7CCA"/>
    <w:rsid w:val="000F0043"/>
    <w:rsid w:val="000F06E7"/>
    <w:rsid w:val="000F1374"/>
    <w:rsid w:val="000F28D6"/>
    <w:rsid w:val="000F311B"/>
    <w:rsid w:val="000F3689"/>
    <w:rsid w:val="000F41B3"/>
    <w:rsid w:val="000F4A30"/>
    <w:rsid w:val="000F4B59"/>
    <w:rsid w:val="000F4D8E"/>
    <w:rsid w:val="000F53B8"/>
    <w:rsid w:val="000F5497"/>
    <w:rsid w:val="000F5631"/>
    <w:rsid w:val="000F568D"/>
    <w:rsid w:val="000F5D01"/>
    <w:rsid w:val="000F5F52"/>
    <w:rsid w:val="000F64E3"/>
    <w:rsid w:val="000F6518"/>
    <w:rsid w:val="000F6846"/>
    <w:rsid w:val="000F7209"/>
    <w:rsid w:val="000F7421"/>
    <w:rsid w:val="000F7D08"/>
    <w:rsid w:val="0010040F"/>
    <w:rsid w:val="0010078B"/>
    <w:rsid w:val="00100C0C"/>
    <w:rsid w:val="00100EB6"/>
    <w:rsid w:val="00100EC1"/>
    <w:rsid w:val="001011F4"/>
    <w:rsid w:val="001021B1"/>
    <w:rsid w:val="00102268"/>
    <w:rsid w:val="00102653"/>
    <w:rsid w:val="00102A62"/>
    <w:rsid w:val="00103581"/>
    <w:rsid w:val="00103661"/>
    <w:rsid w:val="001036C6"/>
    <w:rsid w:val="00103A49"/>
    <w:rsid w:val="00103E60"/>
    <w:rsid w:val="00103FFE"/>
    <w:rsid w:val="001042B9"/>
    <w:rsid w:val="00104797"/>
    <w:rsid w:val="00104C2F"/>
    <w:rsid w:val="0010546D"/>
    <w:rsid w:val="00105BC3"/>
    <w:rsid w:val="00105E6B"/>
    <w:rsid w:val="00105F7B"/>
    <w:rsid w:val="001061A9"/>
    <w:rsid w:val="00106CD0"/>
    <w:rsid w:val="00106DA0"/>
    <w:rsid w:val="00107018"/>
    <w:rsid w:val="00107046"/>
    <w:rsid w:val="00107615"/>
    <w:rsid w:val="0010789D"/>
    <w:rsid w:val="00107F84"/>
    <w:rsid w:val="001101B3"/>
    <w:rsid w:val="001106DD"/>
    <w:rsid w:val="00110C1D"/>
    <w:rsid w:val="00110FAB"/>
    <w:rsid w:val="001110FA"/>
    <w:rsid w:val="00111192"/>
    <w:rsid w:val="0011172C"/>
    <w:rsid w:val="00111821"/>
    <w:rsid w:val="00111B78"/>
    <w:rsid w:val="0011313C"/>
    <w:rsid w:val="00113342"/>
    <w:rsid w:val="001143D0"/>
    <w:rsid w:val="001144ED"/>
    <w:rsid w:val="001149A3"/>
    <w:rsid w:val="00114ED8"/>
    <w:rsid w:val="00116147"/>
    <w:rsid w:val="001169ED"/>
    <w:rsid w:val="00116C10"/>
    <w:rsid w:val="00116C74"/>
    <w:rsid w:val="0011745F"/>
    <w:rsid w:val="00117923"/>
    <w:rsid w:val="00120031"/>
    <w:rsid w:val="001218BD"/>
    <w:rsid w:val="00121BAC"/>
    <w:rsid w:val="00121D62"/>
    <w:rsid w:val="00122331"/>
    <w:rsid w:val="0012260B"/>
    <w:rsid w:val="00122680"/>
    <w:rsid w:val="00122C6A"/>
    <w:rsid w:val="00123461"/>
    <w:rsid w:val="00123572"/>
    <w:rsid w:val="00123C64"/>
    <w:rsid w:val="00123D94"/>
    <w:rsid w:val="00123F35"/>
    <w:rsid w:val="001241A7"/>
    <w:rsid w:val="00124242"/>
    <w:rsid w:val="0012429F"/>
    <w:rsid w:val="0012497B"/>
    <w:rsid w:val="00124C5E"/>
    <w:rsid w:val="00125109"/>
    <w:rsid w:val="00125D71"/>
    <w:rsid w:val="00126311"/>
    <w:rsid w:val="00126513"/>
    <w:rsid w:val="00126612"/>
    <w:rsid w:val="00126648"/>
    <w:rsid w:val="001266BA"/>
    <w:rsid w:val="00126931"/>
    <w:rsid w:val="00126AD6"/>
    <w:rsid w:val="00126B9F"/>
    <w:rsid w:val="001272CF"/>
    <w:rsid w:val="001272FF"/>
    <w:rsid w:val="0012772A"/>
    <w:rsid w:val="00131463"/>
    <w:rsid w:val="00131C9D"/>
    <w:rsid w:val="00131D7C"/>
    <w:rsid w:val="00132A12"/>
    <w:rsid w:val="00132AC4"/>
    <w:rsid w:val="00132D9B"/>
    <w:rsid w:val="001330AA"/>
    <w:rsid w:val="00133461"/>
    <w:rsid w:val="0013398F"/>
    <w:rsid w:val="0013475B"/>
    <w:rsid w:val="00134AD5"/>
    <w:rsid w:val="0013531B"/>
    <w:rsid w:val="00135784"/>
    <w:rsid w:val="0013578A"/>
    <w:rsid w:val="00136199"/>
    <w:rsid w:val="00136386"/>
    <w:rsid w:val="00136661"/>
    <w:rsid w:val="0013724D"/>
    <w:rsid w:val="0013751F"/>
    <w:rsid w:val="00137A07"/>
    <w:rsid w:val="001405AE"/>
    <w:rsid w:val="00140DBB"/>
    <w:rsid w:val="001411E2"/>
    <w:rsid w:val="001413DA"/>
    <w:rsid w:val="00141403"/>
    <w:rsid w:val="001417E8"/>
    <w:rsid w:val="00141D38"/>
    <w:rsid w:val="00141DD5"/>
    <w:rsid w:val="001423FD"/>
    <w:rsid w:val="001428BE"/>
    <w:rsid w:val="00142922"/>
    <w:rsid w:val="00142C14"/>
    <w:rsid w:val="00142EE1"/>
    <w:rsid w:val="00142FF4"/>
    <w:rsid w:val="0014413F"/>
    <w:rsid w:val="00144324"/>
    <w:rsid w:val="00144651"/>
    <w:rsid w:val="001454A1"/>
    <w:rsid w:val="00145511"/>
    <w:rsid w:val="0014588C"/>
    <w:rsid w:val="00145AB1"/>
    <w:rsid w:val="00146113"/>
    <w:rsid w:val="00146869"/>
    <w:rsid w:val="00147A58"/>
    <w:rsid w:val="00147EFA"/>
    <w:rsid w:val="001505DC"/>
    <w:rsid w:val="00150AB2"/>
    <w:rsid w:val="00152056"/>
    <w:rsid w:val="00152830"/>
    <w:rsid w:val="0015294B"/>
    <w:rsid w:val="0015487D"/>
    <w:rsid w:val="0015512E"/>
    <w:rsid w:val="001559CF"/>
    <w:rsid w:val="00155C64"/>
    <w:rsid w:val="001566AB"/>
    <w:rsid w:val="00156DE7"/>
    <w:rsid w:val="00157139"/>
    <w:rsid w:val="0015734D"/>
    <w:rsid w:val="001575EC"/>
    <w:rsid w:val="00157A68"/>
    <w:rsid w:val="00157ACD"/>
    <w:rsid w:val="00157D3F"/>
    <w:rsid w:val="00157E2C"/>
    <w:rsid w:val="0016016D"/>
    <w:rsid w:val="00160386"/>
    <w:rsid w:val="00160A7C"/>
    <w:rsid w:val="00160CDC"/>
    <w:rsid w:val="001611B3"/>
    <w:rsid w:val="0016173E"/>
    <w:rsid w:val="0016183F"/>
    <w:rsid w:val="00161F52"/>
    <w:rsid w:val="00163920"/>
    <w:rsid w:val="00163B41"/>
    <w:rsid w:val="0016457C"/>
    <w:rsid w:val="00164FEE"/>
    <w:rsid w:val="00165167"/>
    <w:rsid w:val="00165465"/>
    <w:rsid w:val="00165483"/>
    <w:rsid w:val="00165558"/>
    <w:rsid w:val="00165822"/>
    <w:rsid w:val="00166100"/>
    <w:rsid w:val="0016646B"/>
    <w:rsid w:val="001667DA"/>
    <w:rsid w:val="00166A35"/>
    <w:rsid w:val="00166CA8"/>
    <w:rsid w:val="00167122"/>
    <w:rsid w:val="00167608"/>
    <w:rsid w:val="00167C0A"/>
    <w:rsid w:val="001702D8"/>
    <w:rsid w:val="00170B41"/>
    <w:rsid w:val="00170E07"/>
    <w:rsid w:val="001710CF"/>
    <w:rsid w:val="00171112"/>
    <w:rsid w:val="001714E1"/>
    <w:rsid w:val="00171795"/>
    <w:rsid w:val="001718FC"/>
    <w:rsid w:val="00171B18"/>
    <w:rsid w:val="00171DB7"/>
    <w:rsid w:val="00172081"/>
    <w:rsid w:val="0017246B"/>
    <w:rsid w:val="0017285C"/>
    <w:rsid w:val="001729CB"/>
    <w:rsid w:val="00172C87"/>
    <w:rsid w:val="00172D3D"/>
    <w:rsid w:val="00172D79"/>
    <w:rsid w:val="001735F2"/>
    <w:rsid w:val="00173ACB"/>
    <w:rsid w:val="001741E9"/>
    <w:rsid w:val="00176255"/>
    <w:rsid w:val="001762D2"/>
    <w:rsid w:val="001762E5"/>
    <w:rsid w:val="001763EB"/>
    <w:rsid w:val="00176559"/>
    <w:rsid w:val="001768CC"/>
    <w:rsid w:val="00176F9E"/>
    <w:rsid w:val="00177468"/>
    <w:rsid w:val="0017765C"/>
    <w:rsid w:val="0017770D"/>
    <w:rsid w:val="00177819"/>
    <w:rsid w:val="00177F71"/>
    <w:rsid w:val="00180252"/>
    <w:rsid w:val="00180499"/>
    <w:rsid w:val="0018078D"/>
    <w:rsid w:val="00180C0C"/>
    <w:rsid w:val="001814F5"/>
    <w:rsid w:val="00181CA8"/>
    <w:rsid w:val="00181F80"/>
    <w:rsid w:val="001821B7"/>
    <w:rsid w:val="0018302D"/>
    <w:rsid w:val="00183990"/>
    <w:rsid w:val="00183F03"/>
    <w:rsid w:val="001841B3"/>
    <w:rsid w:val="00184C0D"/>
    <w:rsid w:val="00184C26"/>
    <w:rsid w:val="0018511B"/>
    <w:rsid w:val="0018514F"/>
    <w:rsid w:val="00186001"/>
    <w:rsid w:val="0018716B"/>
    <w:rsid w:val="0018757E"/>
    <w:rsid w:val="001877F7"/>
    <w:rsid w:val="00187B7E"/>
    <w:rsid w:val="00187D01"/>
    <w:rsid w:val="001904E9"/>
    <w:rsid w:val="001905E1"/>
    <w:rsid w:val="00190B02"/>
    <w:rsid w:val="00191136"/>
    <w:rsid w:val="001918F4"/>
    <w:rsid w:val="001922BC"/>
    <w:rsid w:val="00192587"/>
    <w:rsid w:val="00192A29"/>
    <w:rsid w:val="00192A69"/>
    <w:rsid w:val="00192D29"/>
    <w:rsid w:val="00193C2B"/>
    <w:rsid w:val="00193C81"/>
    <w:rsid w:val="0019416E"/>
    <w:rsid w:val="00194D47"/>
    <w:rsid w:val="001953E5"/>
    <w:rsid w:val="00195D98"/>
    <w:rsid w:val="00196A16"/>
    <w:rsid w:val="00196BFC"/>
    <w:rsid w:val="001971D2"/>
    <w:rsid w:val="00197652"/>
    <w:rsid w:val="00197B40"/>
    <w:rsid w:val="001A01B8"/>
    <w:rsid w:val="001A0616"/>
    <w:rsid w:val="001A0B2B"/>
    <w:rsid w:val="001A0EA2"/>
    <w:rsid w:val="001A1502"/>
    <w:rsid w:val="001A17D6"/>
    <w:rsid w:val="001A1A65"/>
    <w:rsid w:val="001A242F"/>
    <w:rsid w:val="001A31EF"/>
    <w:rsid w:val="001A39ED"/>
    <w:rsid w:val="001A3E46"/>
    <w:rsid w:val="001A466A"/>
    <w:rsid w:val="001A4685"/>
    <w:rsid w:val="001A4A57"/>
    <w:rsid w:val="001A4CE7"/>
    <w:rsid w:val="001A5867"/>
    <w:rsid w:val="001A62C6"/>
    <w:rsid w:val="001A67EE"/>
    <w:rsid w:val="001A6E8F"/>
    <w:rsid w:val="001A7374"/>
    <w:rsid w:val="001A74EF"/>
    <w:rsid w:val="001A75A9"/>
    <w:rsid w:val="001A7A67"/>
    <w:rsid w:val="001A7BE3"/>
    <w:rsid w:val="001A7F28"/>
    <w:rsid w:val="001B00BC"/>
    <w:rsid w:val="001B0BC0"/>
    <w:rsid w:val="001B0CA0"/>
    <w:rsid w:val="001B0CA2"/>
    <w:rsid w:val="001B102D"/>
    <w:rsid w:val="001B12B1"/>
    <w:rsid w:val="001B18ED"/>
    <w:rsid w:val="001B1BF9"/>
    <w:rsid w:val="001B1C6A"/>
    <w:rsid w:val="001B1CC3"/>
    <w:rsid w:val="001B22B6"/>
    <w:rsid w:val="001B2454"/>
    <w:rsid w:val="001B27CC"/>
    <w:rsid w:val="001B29DA"/>
    <w:rsid w:val="001B3070"/>
    <w:rsid w:val="001B3547"/>
    <w:rsid w:val="001B35C8"/>
    <w:rsid w:val="001B3624"/>
    <w:rsid w:val="001B3B45"/>
    <w:rsid w:val="001B3D24"/>
    <w:rsid w:val="001B3E69"/>
    <w:rsid w:val="001B4063"/>
    <w:rsid w:val="001B4064"/>
    <w:rsid w:val="001B4973"/>
    <w:rsid w:val="001B49A5"/>
    <w:rsid w:val="001B56F5"/>
    <w:rsid w:val="001B5DB0"/>
    <w:rsid w:val="001B5E53"/>
    <w:rsid w:val="001B60B9"/>
    <w:rsid w:val="001B659B"/>
    <w:rsid w:val="001B66FA"/>
    <w:rsid w:val="001B6C7A"/>
    <w:rsid w:val="001B7918"/>
    <w:rsid w:val="001B7A6C"/>
    <w:rsid w:val="001B7E05"/>
    <w:rsid w:val="001C03CE"/>
    <w:rsid w:val="001C04AD"/>
    <w:rsid w:val="001C12A5"/>
    <w:rsid w:val="001C133C"/>
    <w:rsid w:val="001C1775"/>
    <w:rsid w:val="001C1CA0"/>
    <w:rsid w:val="001C27CF"/>
    <w:rsid w:val="001C2993"/>
    <w:rsid w:val="001C31AC"/>
    <w:rsid w:val="001C396E"/>
    <w:rsid w:val="001C4441"/>
    <w:rsid w:val="001C4513"/>
    <w:rsid w:val="001C45B2"/>
    <w:rsid w:val="001C48B0"/>
    <w:rsid w:val="001C49A6"/>
    <w:rsid w:val="001C5618"/>
    <w:rsid w:val="001C5ABB"/>
    <w:rsid w:val="001C5B1E"/>
    <w:rsid w:val="001C5B44"/>
    <w:rsid w:val="001C65EE"/>
    <w:rsid w:val="001C6704"/>
    <w:rsid w:val="001C7042"/>
    <w:rsid w:val="001C70D3"/>
    <w:rsid w:val="001C731C"/>
    <w:rsid w:val="001C7517"/>
    <w:rsid w:val="001C7FD2"/>
    <w:rsid w:val="001D0F42"/>
    <w:rsid w:val="001D12F4"/>
    <w:rsid w:val="001D277D"/>
    <w:rsid w:val="001D3070"/>
    <w:rsid w:val="001D3221"/>
    <w:rsid w:val="001D387E"/>
    <w:rsid w:val="001D3886"/>
    <w:rsid w:val="001D3BEC"/>
    <w:rsid w:val="001D5203"/>
    <w:rsid w:val="001D563F"/>
    <w:rsid w:val="001D5739"/>
    <w:rsid w:val="001D58CD"/>
    <w:rsid w:val="001D5AB8"/>
    <w:rsid w:val="001D620B"/>
    <w:rsid w:val="001D62FC"/>
    <w:rsid w:val="001D67AA"/>
    <w:rsid w:val="001D6B18"/>
    <w:rsid w:val="001D718F"/>
    <w:rsid w:val="001D7981"/>
    <w:rsid w:val="001D7A66"/>
    <w:rsid w:val="001D7CB2"/>
    <w:rsid w:val="001E02C7"/>
    <w:rsid w:val="001E0E86"/>
    <w:rsid w:val="001E0FC7"/>
    <w:rsid w:val="001E13AB"/>
    <w:rsid w:val="001E1655"/>
    <w:rsid w:val="001E1ACC"/>
    <w:rsid w:val="001E20BF"/>
    <w:rsid w:val="001E2228"/>
    <w:rsid w:val="001E2331"/>
    <w:rsid w:val="001E24DE"/>
    <w:rsid w:val="001E27CF"/>
    <w:rsid w:val="001E2A83"/>
    <w:rsid w:val="001E2AE0"/>
    <w:rsid w:val="001E2AEF"/>
    <w:rsid w:val="001E3660"/>
    <w:rsid w:val="001E3701"/>
    <w:rsid w:val="001E3CA2"/>
    <w:rsid w:val="001E489B"/>
    <w:rsid w:val="001E516E"/>
    <w:rsid w:val="001E5731"/>
    <w:rsid w:val="001E5BBF"/>
    <w:rsid w:val="001E65A1"/>
    <w:rsid w:val="001E6636"/>
    <w:rsid w:val="001E69DA"/>
    <w:rsid w:val="001E7651"/>
    <w:rsid w:val="001F02D1"/>
    <w:rsid w:val="001F0305"/>
    <w:rsid w:val="001F0467"/>
    <w:rsid w:val="001F08AC"/>
    <w:rsid w:val="001F0DBD"/>
    <w:rsid w:val="001F12DA"/>
    <w:rsid w:val="001F1484"/>
    <w:rsid w:val="001F1615"/>
    <w:rsid w:val="001F171D"/>
    <w:rsid w:val="001F172B"/>
    <w:rsid w:val="001F1E9D"/>
    <w:rsid w:val="001F1FCA"/>
    <w:rsid w:val="001F22F7"/>
    <w:rsid w:val="001F2A53"/>
    <w:rsid w:val="001F2F04"/>
    <w:rsid w:val="001F31F3"/>
    <w:rsid w:val="001F367A"/>
    <w:rsid w:val="001F374D"/>
    <w:rsid w:val="001F3966"/>
    <w:rsid w:val="001F3DC7"/>
    <w:rsid w:val="001F46D0"/>
    <w:rsid w:val="001F485F"/>
    <w:rsid w:val="001F48CA"/>
    <w:rsid w:val="001F4A69"/>
    <w:rsid w:val="001F4D09"/>
    <w:rsid w:val="001F567A"/>
    <w:rsid w:val="001F5F5B"/>
    <w:rsid w:val="001F6412"/>
    <w:rsid w:val="001F69EF"/>
    <w:rsid w:val="001F6CF1"/>
    <w:rsid w:val="001F6D32"/>
    <w:rsid w:val="001F70FF"/>
    <w:rsid w:val="001F7397"/>
    <w:rsid w:val="001F7637"/>
    <w:rsid w:val="001F77DA"/>
    <w:rsid w:val="002000FE"/>
    <w:rsid w:val="00200552"/>
    <w:rsid w:val="002016FD"/>
    <w:rsid w:val="00201FB1"/>
    <w:rsid w:val="002029A8"/>
    <w:rsid w:val="00202FA9"/>
    <w:rsid w:val="00202FC6"/>
    <w:rsid w:val="0020362C"/>
    <w:rsid w:val="002038E2"/>
    <w:rsid w:val="0020462E"/>
    <w:rsid w:val="00204A88"/>
    <w:rsid w:val="00204AB6"/>
    <w:rsid w:val="00204CB2"/>
    <w:rsid w:val="0020509B"/>
    <w:rsid w:val="002051F4"/>
    <w:rsid w:val="0020526C"/>
    <w:rsid w:val="002064BA"/>
    <w:rsid w:val="00206781"/>
    <w:rsid w:val="00206B23"/>
    <w:rsid w:val="00207563"/>
    <w:rsid w:val="00207E7B"/>
    <w:rsid w:val="002114D9"/>
    <w:rsid w:val="002116FF"/>
    <w:rsid w:val="00211C24"/>
    <w:rsid w:val="00211EE7"/>
    <w:rsid w:val="00211FC8"/>
    <w:rsid w:val="00212991"/>
    <w:rsid w:val="00212D74"/>
    <w:rsid w:val="00212F67"/>
    <w:rsid w:val="0021316E"/>
    <w:rsid w:val="00213271"/>
    <w:rsid w:val="002135FA"/>
    <w:rsid w:val="0021390B"/>
    <w:rsid w:val="00213E82"/>
    <w:rsid w:val="00213F6C"/>
    <w:rsid w:val="002149D6"/>
    <w:rsid w:val="00214A31"/>
    <w:rsid w:val="00215134"/>
    <w:rsid w:val="00215642"/>
    <w:rsid w:val="002158A5"/>
    <w:rsid w:val="00215BCD"/>
    <w:rsid w:val="00215E19"/>
    <w:rsid w:val="00215E41"/>
    <w:rsid w:val="002165D4"/>
    <w:rsid w:val="002166DE"/>
    <w:rsid w:val="002166FA"/>
    <w:rsid w:val="00217740"/>
    <w:rsid w:val="002177F7"/>
    <w:rsid w:val="00217D5B"/>
    <w:rsid w:val="00220237"/>
    <w:rsid w:val="00220A79"/>
    <w:rsid w:val="00220B78"/>
    <w:rsid w:val="00221812"/>
    <w:rsid w:val="00221BC6"/>
    <w:rsid w:val="00222E59"/>
    <w:rsid w:val="0022345A"/>
    <w:rsid w:val="0022349B"/>
    <w:rsid w:val="0022375E"/>
    <w:rsid w:val="00223BF0"/>
    <w:rsid w:val="00223CFC"/>
    <w:rsid w:val="00223D43"/>
    <w:rsid w:val="00223DDC"/>
    <w:rsid w:val="00224212"/>
    <w:rsid w:val="002246C5"/>
    <w:rsid w:val="002253EB"/>
    <w:rsid w:val="00225C61"/>
    <w:rsid w:val="00226050"/>
    <w:rsid w:val="002263DE"/>
    <w:rsid w:val="002263EF"/>
    <w:rsid w:val="00226F13"/>
    <w:rsid w:val="0022719E"/>
    <w:rsid w:val="002271CA"/>
    <w:rsid w:val="00227875"/>
    <w:rsid w:val="0022789C"/>
    <w:rsid w:val="00227901"/>
    <w:rsid w:val="002301BA"/>
    <w:rsid w:val="00230679"/>
    <w:rsid w:val="00230CE2"/>
    <w:rsid w:val="00231A5E"/>
    <w:rsid w:val="0023206B"/>
    <w:rsid w:val="002322FD"/>
    <w:rsid w:val="00232329"/>
    <w:rsid w:val="00232675"/>
    <w:rsid w:val="00232B66"/>
    <w:rsid w:val="00232CBE"/>
    <w:rsid w:val="002331E1"/>
    <w:rsid w:val="0023340A"/>
    <w:rsid w:val="00234216"/>
    <w:rsid w:val="00234561"/>
    <w:rsid w:val="00234563"/>
    <w:rsid w:val="00234E10"/>
    <w:rsid w:val="00234F65"/>
    <w:rsid w:val="002354B1"/>
    <w:rsid w:val="00235635"/>
    <w:rsid w:val="00235B6A"/>
    <w:rsid w:val="00235C55"/>
    <w:rsid w:val="002367BD"/>
    <w:rsid w:val="002367E5"/>
    <w:rsid w:val="0023691C"/>
    <w:rsid w:val="002369B7"/>
    <w:rsid w:val="00237180"/>
    <w:rsid w:val="002376C7"/>
    <w:rsid w:val="0023776C"/>
    <w:rsid w:val="002379E4"/>
    <w:rsid w:val="00237DFC"/>
    <w:rsid w:val="00237E61"/>
    <w:rsid w:val="00240294"/>
    <w:rsid w:val="00240A91"/>
    <w:rsid w:val="00240B0B"/>
    <w:rsid w:val="0024197E"/>
    <w:rsid w:val="00241BB7"/>
    <w:rsid w:val="00242453"/>
    <w:rsid w:val="0024320F"/>
    <w:rsid w:val="00244B4E"/>
    <w:rsid w:val="002450B6"/>
    <w:rsid w:val="00245790"/>
    <w:rsid w:val="0024672A"/>
    <w:rsid w:val="00246C13"/>
    <w:rsid w:val="002476F4"/>
    <w:rsid w:val="0024785F"/>
    <w:rsid w:val="002479F7"/>
    <w:rsid w:val="0025025A"/>
    <w:rsid w:val="002502A0"/>
    <w:rsid w:val="002507B5"/>
    <w:rsid w:val="00250A76"/>
    <w:rsid w:val="002514C7"/>
    <w:rsid w:val="00251504"/>
    <w:rsid w:val="00251738"/>
    <w:rsid w:val="00251A57"/>
    <w:rsid w:val="00251CB1"/>
    <w:rsid w:val="00251CC1"/>
    <w:rsid w:val="0025200B"/>
    <w:rsid w:val="002520EC"/>
    <w:rsid w:val="002521E3"/>
    <w:rsid w:val="002522BF"/>
    <w:rsid w:val="0025238E"/>
    <w:rsid w:val="00252396"/>
    <w:rsid w:val="00252AB0"/>
    <w:rsid w:val="00252F59"/>
    <w:rsid w:val="00252F71"/>
    <w:rsid w:val="00252FE4"/>
    <w:rsid w:val="00253420"/>
    <w:rsid w:val="002537DC"/>
    <w:rsid w:val="00254118"/>
    <w:rsid w:val="00254AFD"/>
    <w:rsid w:val="00254DBA"/>
    <w:rsid w:val="00254FB7"/>
    <w:rsid w:val="0025568E"/>
    <w:rsid w:val="002564A8"/>
    <w:rsid w:val="00256942"/>
    <w:rsid w:val="00256953"/>
    <w:rsid w:val="00256CFA"/>
    <w:rsid w:val="00257B45"/>
    <w:rsid w:val="0026019C"/>
    <w:rsid w:val="00261147"/>
    <w:rsid w:val="0026115F"/>
    <w:rsid w:val="00261B56"/>
    <w:rsid w:val="00262744"/>
    <w:rsid w:val="002638C2"/>
    <w:rsid w:val="002645BC"/>
    <w:rsid w:val="00264A4E"/>
    <w:rsid w:val="00264B70"/>
    <w:rsid w:val="00264F89"/>
    <w:rsid w:val="0026526B"/>
    <w:rsid w:val="002652D8"/>
    <w:rsid w:val="0026546A"/>
    <w:rsid w:val="00265523"/>
    <w:rsid w:val="002656C6"/>
    <w:rsid w:val="0026574E"/>
    <w:rsid w:val="002657B1"/>
    <w:rsid w:val="00265895"/>
    <w:rsid w:val="00265E7C"/>
    <w:rsid w:val="0026617C"/>
    <w:rsid w:val="0026629C"/>
    <w:rsid w:val="002662FC"/>
    <w:rsid w:val="002665A0"/>
    <w:rsid w:val="002669DA"/>
    <w:rsid w:val="002669E4"/>
    <w:rsid w:val="00266F8F"/>
    <w:rsid w:val="00267F7F"/>
    <w:rsid w:val="002700C9"/>
    <w:rsid w:val="002703F5"/>
    <w:rsid w:val="00270A3C"/>
    <w:rsid w:val="0027102B"/>
    <w:rsid w:val="0027141B"/>
    <w:rsid w:val="00272123"/>
    <w:rsid w:val="00272821"/>
    <w:rsid w:val="00272E51"/>
    <w:rsid w:val="0027302B"/>
    <w:rsid w:val="00273085"/>
    <w:rsid w:val="002732BC"/>
    <w:rsid w:val="0027356E"/>
    <w:rsid w:val="002742CC"/>
    <w:rsid w:val="00274A86"/>
    <w:rsid w:val="002751A4"/>
    <w:rsid w:val="00275230"/>
    <w:rsid w:val="00275AB8"/>
    <w:rsid w:val="00275C5A"/>
    <w:rsid w:val="00275D4D"/>
    <w:rsid w:val="00276803"/>
    <w:rsid w:val="00276C60"/>
    <w:rsid w:val="00276F56"/>
    <w:rsid w:val="002772B2"/>
    <w:rsid w:val="00277B16"/>
    <w:rsid w:val="00277EA8"/>
    <w:rsid w:val="00280255"/>
    <w:rsid w:val="0028044F"/>
    <w:rsid w:val="0028074E"/>
    <w:rsid w:val="00280CE2"/>
    <w:rsid w:val="002813B1"/>
    <w:rsid w:val="002816B8"/>
    <w:rsid w:val="002816EF"/>
    <w:rsid w:val="00281AA4"/>
    <w:rsid w:val="002823A6"/>
    <w:rsid w:val="00282D0B"/>
    <w:rsid w:val="0028320A"/>
    <w:rsid w:val="002834AE"/>
    <w:rsid w:val="002838E1"/>
    <w:rsid w:val="00283AEF"/>
    <w:rsid w:val="00283F03"/>
    <w:rsid w:val="0028431E"/>
    <w:rsid w:val="00284658"/>
    <w:rsid w:val="0028468E"/>
    <w:rsid w:val="002847CD"/>
    <w:rsid w:val="00284863"/>
    <w:rsid w:val="0028529F"/>
    <w:rsid w:val="00285C30"/>
    <w:rsid w:val="00285C8E"/>
    <w:rsid w:val="00285FCA"/>
    <w:rsid w:val="0028630F"/>
    <w:rsid w:val="00286B42"/>
    <w:rsid w:val="00286D76"/>
    <w:rsid w:val="00286EB8"/>
    <w:rsid w:val="0028704D"/>
    <w:rsid w:val="00287687"/>
    <w:rsid w:val="00287A7C"/>
    <w:rsid w:val="00287DBD"/>
    <w:rsid w:val="002907C8"/>
    <w:rsid w:val="00290C34"/>
    <w:rsid w:val="00290E7C"/>
    <w:rsid w:val="00290EB5"/>
    <w:rsid w:val="00291D1F"/>
    <w:rsid w:val="00291F27"/>
    <w:rsid w:val="00291F45"/>
    <w:rsid w:val="0029219E"/>
    <w:rsid w:val="00292936"/>
    <w:rsid w:val="0029303E"/>
    <w:rsid w:val="0029339F"/>
    <w:rsid w:val="00293568"/>
    <w:rsid w:val="00293E49"/>
    <w:rsid w:val="00294302"/>
    <w:rsid w:val="00294584"/>
    <w:rsid w:val="00294718"/>
    <w:rsid w:val="00294F83"/>
    <w:rsid w:val="002950F5"/>
    <w:rsid w:val="00295119"/>
    <w:rsid w:val="00295196"/>
    <w:rsid w:val="0029565F"/>
    <w:rsid w:val="002956F4"/>
    <w:rsid w:val="00295AE7"/>
    <w:rsid w:val="00295D49"/>
    <w:rsid w:val="00295EDE"/>
    <w:rsid w:val="002979D0"/>
    <w:rsid w:val="002A0388"/>
    <w:rsid w:val="002A04D0"/>
    <w:rsid w:val="002A0BFB"/>
    <w:rsid w:val="002A0D2B"/>
    <w:rsid w:val="002A1A83"/>
    <w:rsid w:val="002A1F4D"/>
    <w:rsid w:val="002A253B"/>
    <w:rsid w:val="002A2733"/>
    <w:rsid w:val="002A2F35"/>
    <w:rsid w:val="002A3766"/>
    <w:rsid w:val="002A3B0F"/>
    <w:rsid w:val="002A3DA7"/>
    <w:rsid w:val="002A3E30"/>
    <w:rsid w:val="002A4332"/>
    <w:rsid w:val="002A4371"/>
    <w:rsid w:val="002A5008"/>
    <w:rsid w:val="002A51D7"/>
    <w:rsid w:val="002A588E"/>
    <w:rsid w:val="002A5A1A"/>
    <w:rsid w:val="002A5C57"/>
    <w:rsid w:val="002A5FEF"/>
    <w:rsid w:val="002A6F0F"/>
    <w:rsid w:val="002A773E"/>
    <w:rsid w:val="002A7886"/>
    <w:rsid w:val="002A7AB9"/>
    <w:rsid w:val="002A7AC4"/>
    <w:rsid w:val="002B0238"/>
    <w:rsid w:val="002B0293"/>
    <w:rsid w:val="002B0A07"/>
    <w:rsid w:val="002B10FC"/>
    <w:rsid w:val="002B11FD"/>
    <w:rsid w:val="002B193B"/>
    <w:rsid w:val="002B197B"/>
    <w:rsid w:val="002B1A97"/>
    <w:rsid w:val="002B2054"/>
    <w:rsid w:val="002B2547"/>
    <w:rsid w:val="002B2893"/>
    <w:rsid w:val="002B2C01"/>
    <w:rsid w:val="002B3B89"/>
    <w:rsid w:val="002B43AF"/>
    <w:rsid w:val="002B4828"/>
    <w:rsid w:val="002B49CC"/>
    <w:rsid w:val="002B4A6B"/>
    <w:rsid w:val="002B5733"/>
    <w:rsid w:val="002B6B93"/>
    <w:rsid w:val="002B74EB"/>
    <w:rsid w:val="002B7556"/>
    <w:rsid w:val="002B75BC"/>
    <w:rsid w:val="002B76A4"/>
    <w:rsid w:val="002B7BFD"/>
    <w:rsid w:val="002B7CA6"/>
    <w:rsid w:val="002C055A"/>
    <w:rsid w:val="002C071D"/>
    <w:rsid w:val="002C079E"/>
    <w:rsid w:val="002C0916"/>
    <w:rsid w:val="002C0A6F"/>
    <w:rsid w:val="002C1130"/>
    <w:rsid w:val="002C19CA"/>
    <w:rsid w:val="002C1B28"/>
    <w:rsid w:val="002C1D38"/>
    <w:rsid w:val="002C1E30"/>
    <w:rsid w:val="002C2AAF"/>
    <w:rsid w:val="002C2FC2"/>
    <w:rsid w:val="002C30D2"/>
    <w:rsid w:val="002C3354"/>
    <w:rsid w:val="002C38AA"/>
    <w:rsid w:val="002C3DF5"/>
    <w:rsid w:val="002C3FEA"/>
    <w:rsid w:val="002C4337"/>
    <w:rsid w:val="002C482E"/>
    <w:rsid w:val="002C487E"/>
    <w:rsid w:val="002C491E"/>
    <w:rsid w:val="002C4CE0"/>
    <w:rsid w:val="002C4D3C"/>
    <w:rsid w:val="002C4DAC"/>
    <w:rsid w:val="002C56A1"/>
    <w:rsid w:val="002C598B"/>
    <w:rsid w:val="002C5C1C"/>
    <w:rsid w:val="002C6379"/>
    <w:rsid w:val="002C644A"/>
    <w:rsid w:val="002C6D3E"/>
    <w:rsid w:val="002C714C"/>
    <w:rsid w:val="002C71D3"/>
    <w:rsid w:val="002C720F"/>
    <w:rsid w:val="002C73CA"/>
    <w:rsid w:val="002C7AB0"/>
    <w:rsid w:val="002D1EE9"/>
    <w:rsid w:val="002D220D"/>
    <w:rsid w:val="002D2F78"/>
    <w:rsid w:val="002D343A"/>
    <w:rsid w:val="002D3CCB"/>
    <w:rsid w:val="002D3E0B"/>
    <w:rsid w:val="002D4E32"/>
    <w:rsid w:val="002D52E3"/>
    <w:rsid w:val="002D5811"/>
    <w:rsid w:val="002D59C2"/>
    <w:rsid w:val="002D59FE"/>
    <w:rsid w:val="002D5B97"/>
    <w:rsid w:val="002D5C0F"/>
    <w:rsid w:val="002D5E3F"/>
    <w:rsid w:val="002D5E8C"/>
    <w:rsid w:val="002D628E"/>
    <w:rsid w:val="002D65D9"/>
    <w:rsid w:val="002D6679"/>
    <w:rsid w:val="002D6807"/>
    <w:rsid w:val="002D6BB7"/>
    <w:rsid w:val="002D6D02"/>
    <w:rsid w:val="002D6E84"/>
    <w:rsid w:val="002D7402"/>
    <w:rsid w:val="002D759F"/>
    <w:rsid w:val="002D7FF7"/>
    <w:rsid w:val="002E0033"/>
    <w:rsid w:val="002E03F3"/>
    <w:rsid w:val="002E0615"/>
    <w:rsid w:val="002E09CD"/>
    <w:rsid w:val="002E0A36"/>
    <w:rsid w:val="002E0A98"/>
    <w:rsid w:val="002E13F9"/>
    <w:rsid w:val="002E27B1"/>
    <w:rsid w:val="002E2B89"/>
    <w:rsid w:val="002E2DCA"/>
    <w:rsid w:val="002E3322"/>
    <w:rsid w:val="002E40C2"/>
    <w:rsid w:val="002E40D6"/>
    <w:rsid w:val="002E49F4"/>
    <w:rsid w:val="002E4CAD"/>
    <w:rsid w:val="002E557D"/>
    <w:rsid w:val="002E5F9D"/>
    <w:rsid w:val="002E67CB"/>
    <w:rsid w:val="002E6827"/>
    <w:rsid w:val="002E6880"/>
    <w:rsid w:val="002E6A14"/>
    <w:rsid w:val="002E6CEC"/>
    <w:rsid w:val="002E6CED"/>
    <w:rsid w:val="002E6FD6"/>
    <w:rsid w:val="002E774E"/>
    <w:rsid w:val="002E7E7D"/>
    <w:rsid w:val="002F0372"/>
    <w:rsid w:val="002F0774"/>
    <w:rsid w:val="002F09E2"/>
    <w:rsid w:val="002F12A0"/>
    <w:rsid w:val="002F1E12"/>
    <w:rsid w:val="002F1E94"/>
    <w:rsid w:val="002F20D7"/>
    <w:rsid w:val="002F2391"/>
    <w:rsid w:val="002F2C7E"/>
    <w:rsid w:val="002F3342"/>
    <w:rsid w:val="002F33D3"/>
    <w:rsid w:val="002F370E"/>
    <w:rsid w:val="002F4086"/>
    <w:rsid w:val="002F4305"/>
    <w:rsid w:val="002F481D"/>
    <w:rsid w:val="002F49B2"/>
    <w:rsid w:val="002F4C85"/>
    <w:rsid w:val="002F4F30"/>
    <w:rsid w:val="002F4FBD"/>
    <w:rsid w:val="002F509F"/>
    <w:rsid w:val="002F532F"/>
    <w:rsid w:val="002F5333"/>
    <w:rsid w:val="002F5373"/>
    <w:rsid w:val="002F562A"/>
    <w:rsid w:val="002F5A59"/>
    <w:rsid w:val="002F64CE"/>
    <w:rsid w:val="002F65D6"/>
    <w:rsid w:val="002F6D5B"/>
    <w:rsid w:val="002F704F"/>
    <w:rsid w:val="002F7399"/>
    <w:rsid w:val="002F7497"/>
    <w:rsid w:val="002F7538"/>
    <w:rsid w:val="002F7FFE"/>
    <w:rsid w:val="00300421"/>
    <w:rsid w:val="0030119E"/>
    <w:rsid w:val="00301242"/>
    <w:rsid w:val="003019FB"/>
    <w:rsid w:val="00301C29"/>
    <w:rsid w:val="003021B4"/>
    <w:rsid w:val="00302713"/>
    <w:rsid w:val="00302879"/>
    <w:rsid w:val="00302F2E"/>
    <w:rsid w:val="00303194"/>
    <w:rsid w:val="0030396D"/>
    <w:rsid w:val="00304057"/>
    <w:rsid w:val="00304331"/>
    <w:rsid w:val="00304945"/>
    <w:rsid w:val="00304B68"/>
    <w:rsid w:val="00304C0F"/>
    <w:rsid w:val="00304C77"/>
    <w:rsid w:val="003051BB"/>
    <w:rsid w:val="0030528B"/>
    <w:rsid w:val="00305587"/>
    <w:rsid w:val="00305D54"/>
    <w:rsid w:val="003062F3"/>
    <w:rsid w:val="00306868"/>
    <w:rsid w:val="00306F31"/>
    <w:rsid w:val="00307017"/>
    <w:rsid w:val="003073D1"/>
    <w:rsid w:val="00307F79"/>
    <w:rsid w:val="0031088A"/>
    <w:rsid w:val="00310CC6"/>
    <w:rsid w:val="00310D7C"/>
    <w:rsid w:val="00310ED8"/>
    <w:rsid w:val="0031134C"/>
    <w:rsid w:val="00311CA3"/>
    <w:rsid w:val="00311DC2"/>
    <w:rsid w:val="00311E22"/>
    <w:rsid w:val="003129B5"/>
    <w:rsid w:val="00312A82"/>
    <w:rsid w:val="00312AB6"/>
    <w:rsid w:val="00312B2F"/>
    <w:rsid w:val="00312E70"/>
    <w:rsid w:val="00313333"/>
    <w:rsid w:val="003133E2"/>
    <w:rsid w:val="003141B6"/>
    <w:rsid w:val="00315758"/>
    <w:rsid w:val="0031609B"/>
    <w:rsid w:val="00316203"/>
    <w:rsid w:val="00316A2E"/>
    <w:rsid w:val="00316DC8"/>
    <w:rsid w:val="0031707C"/>
    <w:rsid w:val="0031759F"/>
    <w:rsid w:val="00317618"/>
    <w:rsid w:val="00321F90"/>
    <w:rsid w:val="003220CE"/>
    <w:rsid w:val="00322182"/>
    <w:rsid w:val="00322B2F"/>
    <w:rsid w:val="00322C82"/>
    <w:rsid w:val="00323CCF"/>
    <w:rsid w:val="00323DEC"/>
    <w:rsid w:val="00323EB7"/>
    <w:rsid w:val="00323F28"/>
    <w:rsid w:val="003241D3"/>
    <w:rsid w:val="003244EE"/>
    <w:rsid w:val="003246A5"/>
    <w:rsid w:val="00325E12"/>
    <w:rsid w:val="00326536"/>
    <w:rsid w:val="0032666A"/>
    <w:rsid w:val="003269A7"/>
    <w:rsid w:val="00326C47"/>
    <w:rsid w:val="00326CCA"/>
    <w:rsid w:val="00326DA8"/>
    <w:rsid w:val="00327244"/>
    <w:rsid w:val="00327279"/>
    <w:rsid w:val="0032748D"/>
    <w:rsid w:val="003274BB"/>
    <w:rsid w:val="00327A44"/>
    <w:rsid w:val="00327B60"/>
    <w:rsid w:val="003300F6"/>
    <w:rsid w:val="003308FA"/>
    <w:rsid w:val="003309BC"/>
    <w:rsid w:val="00331526"/>
    <w:rsid w:val="003317D6"/>
    <w:rsid w:val="003318E3"/>
    <w:rsid w:val="00331950"/>
    <w:rsid w:val="00331F05"/>
    <w:rsid w:val="0033248B"/>
    <w:rsid w:val="0033259A"/>
    <w:rsid w:val="003325CB"/>
    <w:rsid w:val="00332B05"/>
    <w:rsid w:val="0033393F"/>
    <w:rsid w:val="0033462E"/>
    <w:rsid w:val="0033468F"/>
    <w:rsid w:val="0033505E"/>
    <w:rsid w:val="003356C5"/>
    <w:rsid w:val="003359EB"/>
    <w:rsid w:val="00335E2D"/>
    <w:rsid w:val="0033600B"/>
    <w:rsid w:val="0033620B"/>
    <w:rsid w:val="003365EA"/>
    <w:rsid w:val="0033779B"/>
    <w:rsid w:val="00337E24"/>
    <w:rsid w:val="003402BE"/>
    <w:rsid w:val="003403C6"/>
    <w:rsid w:val="00340AB5"/>
    <w:rsid w:val="00340BFC"/>
    <w:rsid w:val="003412E8"/>
    <w:rsid w:val="0034228E"/>
    <w:rsid w:val="00342B27"/>
    <w:rsid w:val="00343166"/>
    <w:rsid w:val="003439DA"/>
    <w:rsid w:val="00344815"/>
    <w:rsid w:val="00344859"/>
    <w:rsid w:val="00345239"/>
    <w:rsid w:val="00345C38"/>
    <w:rsid w:val="00346202"/>
    <w:rsid w:val="00346291"/>
    <w:rsid w:val="00346670"/>
    <w:rsid w:val="003468BA"/>
    <w:rsid w:val="00346AEC"/>
    <w:rsid w:val="00346B3D"/>
    <w:rsid w:val="0034769C"/>
    <w:rsid w:val="003479E7"/>
    <w:rsid w:val="00347B0F"/>
    <w:rsid w:val="0035077D"/>
    <w:rsid w:val="00350EDA"/>
    <w:rsid w:val="00351145"/>
    <w:rsid w:val="00351254"/>
    <w:rsid w:val="003514FC"/>
    <w:rsid w:val="0035178B"/>
    <w:rsid w:val="00351BD8"/>
    <w:rsid w:val="00352657"/>
    <w:rsid w:val="003528AD"/>
    <w:rsid w:val="00352AD7"/>
    <w:rsid w:val="00352DE7"/>
    <w:rsid w:val="00353025"/>
    <w:rsid w:val="003539B6"/>
    <w:rsid w:val="00353BEF"/>
    <w:rsid w:val="00353DBE"/>
    <w:rsid w:val="00353F1B"/>
    <w:rsid w:val="0035453C"/>
    <w:rsid w:val="00355022"/>
    <w:rsid w:val="00355059"/>
    <w:rsid w:val="00355324"/>
    <w:rsid w:val="00355581"/>
    <w:rsid w:val="00355E22"/>
    <w:rsid w:val="00356695"/>
    <w:rsid w:val="003566AB"/>
    <w:rsid w:val="0035684D"/>
    <w:rsid w:val="003568EF"/>
    <w:rsid w:val="00356F27"/>
    <w:rsid w:val="00357196"/>
    <w:rsid w:val="003574C4"/>
    <w:rsid w:val="0035773D"/>
    <w:rsid w:val="003603CF"/>
    <w:rsid w:val="0036040D"/>
    <w:rsid w:val="00360461"/>
    <w:rsid w:val="00360BE7"/>
    <w:rsid w:val="00360E22"/>
    <w:rsid w:val="00360ECE"/>
    <w:rsid w:val="00361A8C"/>
    <w:rsid w:val="003622E8"/>
    <w:rsid w:val="00362A27"/>
    <w:rsid w:val="00362C3A"/>
    <w:rsid w:val="003633CF"/>
    <w:rsid w:val="00363BC0"/>
    <w:rsid w:val="0036490A"/>
    <w:rsid w:val="003649AB"/>
    <w:rsid w:val="00364B75"/>
    <w:rsid w:val="00364FFA"/>
    <w:rsid w:val="0036519C"/>
    <w:rsid w:val="00365BAF"/>
    <w:rsid w:val="00365C6B"/>
    <w:rsid w:val="0036634D"/>
    <w:rsid w:val="00366814"/>
    <w:rsid w:val="00366CB3"/>
    <w:rsid w:val="00367335"/>
    <w:rsid w:val="003677CC"/>
    <w:rsid w:val="0037030D"/>
    <w:rsid w:val="00370459"/>
    <w:rsid w:val="003705E7"/>
    <w:rsid w:val="00370A3D"/>
    <w:rsid w:val="003711A0"/>
    <w:rsid w:val="00371578"/>
    <w:rsid w:val="003716F0"/>
    <w:rsid w:val="003717FB"/>
    <w:rsid w:val="00371F1E"/>
    <w:rsid w:val="00371FA3"/>
    <w:rsid w:val="00372288"/>
    <w:rsid w:val="0037271E"/>
    <w:rsid w:val="00372A2D"/>
    <w:rsid w:val="00372D92"/>
    <w:rsid w:val="00372DBD"/>
    <w:rsid w:val="00373577"/>
    <w:rsid w:val="0037371D"/>
    <w:rsid w:val="003737EB"/>
    <w:rsid w:val="00373CB6"/>
    <w:rsid w:val="00373F9C"/>
    <w:rsid w:val="0037409D"/>
    <w:rsid w:val="003741E4"/>
    <w:rsid w:val="003747D7"/>
    <w:rsid w:val="00374CE2"/>
    <w:rsid w:val="00375CE9"/>
    <w:rsid w:val="00375DA3"/>
    <w:rsid w:val="00375F56"/>
    <w:rsid w:val="00376217"/>
    <w:rsid w:val="0037631E"/>
    <w:rsid w:val="00376606"/>
    <w:rsid w:val="00377153"/>
    <w:rsid w:val="0037740D"/>
    <w:rsid w:val="003779B1"/>
    <w:rsid w:val="00377E05"/>
    <w:rsid w:val="00377EC3"/>
    <w:rsid w:val="0038057A"/>
    <w:rsid w:val="00380603"/>
    <w:rsid w:val="00380D27"/>
    <w:rsid w:val="00381169"/>
    <w:rsid w:val="003811F5"/>
    <w:rsid w:val="003813BD"/>
    <w:rsid w:val="00381F68"/>
    <w:rsid w:val="00382181"/>
    <w:rsid w:val="00382A19"/>
    <w:rsid w:val="00382C4D"/>
    <w:rsid w:val="00382C4F"/>
    <w:rsid w:val="00382FAB"/>
    <w:rsid w:val="0038358E"/>
    <w:rsid w:val="00383DB7"/>
    <w:rsid w:val="003843C5"/>
    <w:rsid w:val="00384794"/>
    <w:rsid w:val="003847B2"/>
    <w:rsid w:val="0038499B"/>
    <w:rsid w:val="003857DB"/>
    <w:rsid w:val="003858F2"/>
    <w:rsid w:val="00385CA6"/>
    <w:rsid w:val="00385DD5"/>
    <w:rsid w:val="003867C5"/>
    <w:rsid w:val="003869AD"/>
    <w:rsid w:val="00386EBF"/>
    <w:rsid w:val="00387179"/>
    <w:rsid w:val="00387F6F"/>
    <w:rsid w:val="00390C4F"/>
    <w:rsid w:val="00390C7D"/>
    <w:rsid w:val="00390C7F"/>
    <w:rsid w:val="00391022"/>
    <w:rsid w:val="00391375"/>
    <w:rsid w:val="00391619"/>
    <w:rsid w:val="00391E8A"/>
    <w:rsid w:val="00391EF1"/>
    <w:rsid w:val="0039213B"/>
    <w:rsid w:val="00392AF2"/>
    <w:rsid w:val="00393404"/>
    <w:rsid w:val="00393412"/>
    <w:rsid w:val="00393700"/>
    <w:rsid w:val="00393E3A"/>
    <w:rsid w:val="00393F0C"/>
    <w:rsid w:val="003941B5"/>
    <w:rsid w:val="00394638"/>
    <w:rsid w:val="00394A7B"/>
    <w:rsid w:val="00394B7F"/>
    <w:rsid w:val="00394E79"/>
    <w:rsid w:val="00395212"/>
    <w:rsid w:val="00395C14"/>
    <w:rsid w:val="00396532"/>
    <w:rsid w:val="00396788"/>
    <w:rsid w:val="00396DA5"/>
    <w:rsid w:val="00396F29"/>
    <w:rsid w:val="00397CAB"/>
    <w:rsid w:val="00397D38"/>
    <w:rsid w:val="00397DD5"/>
    <w:rsid w:val="00397E79"/>
    <w:rsid w:val="003A0060"/>
    <w:rsid w:val="003A00B5"/>
    <w:rsid w:val="003A0267"/>
    <w:rsid w:val="003A043D"/>
    <w:rsid w:val="003A05B8"/>
    <w:rsid w:val="003A0CEF"/>
    <w:rsid w:val="003A187B"/>
    <w:rsid w:val="003A2578"/>
    <w:rsid w:val="003A3151"/>
    <w:rsid w:val="003A31CC"/>
    <w:rsid w:val="003A410F"/>
    <w:rsid w:val="003A59A2"/>
    <w:rsid w:val="003A5D9A"/>
    <w:rsid w:val="003A5F73"/>
    <w:rsid w:val="003A646A"/>
    <w:rsid w:val="003A6AF1"/>
    <w:rsid w:val="003A6E8C"/>
    <w:rsid w:val="003A70B1"/>
    <w:rsid w:val="003A7F9E"/>
    <w:rsid w:val="003B02CC"/>
    <w:rsid w:val="003B04CE"/>
    <w:rsid w:val="003B0637"/>
    <w:rsid w:val="003B0797"/>
    <w:rsid w:val="003B0912"/>
    <w:rsid w:val="003B0D0A"/>
    <w:rsid w:val="003B0DDC"/>
    <w:rsid w:val="003B1280"/>
    <w:rsid w:val="003B15E0"/>
    <w:rsid w:val="003B1639"/>
    <w:rsid w:val="003B1F39"/>
    <w:rsid w:val="003B2400"/>
    <w:rsid w:val="003B2943"/>
    <w:rsid w:val="003B338B"/>
    <w:rsid w:val="003B36F5"/>
    <w:rsid w:val="003B3EF5"/>
    <w:rsid w:val="003B48B3"/>
    <w:rsid w:val="003B5751"/>
    <w:rsid w:val="003B5856"/>
    <w:rsid w:val="003B6590"/>
    <w:rsid w:val="003B73B1"/>
    <w:rsid w:val="003B79A2"/>
    <w:rsid w:val="003B7BB4"/>
    <w:rsid w:val="003B7EA0"/>
    <w:rsid w:val="003C01A7"/>
    <w:rsid w:val="003C0BD2"/>
    <w:rsid w:val="003C0C45"/>
    <w:rsid w:val="003C1172"/>
    <w:rsid w:val="003C1F0C"/>
    <w:rsid w:val="003C20B7"/>
    <w:rsid w:val="003C2253"/>
    <w:rsid w:val="003C2A19"/>
    <w:rsid w:val="003C2B05"/>
    <w:rsid w:val="003C2CC9"/>
    <w:rsid w:val="003C2F28"/>
    <w:rsid w:val="003C304D"/>
    <w:rsid w:val="003C33A6"/>
    <w:rsid w:val="003C3780"/>
    <w:rsid w:val="003C3C5F"/>
    <w:rsid w:val="003C470B"/>
    <w:rsid w:val="003C5186"/>
    <w:rsid w:val="003C51F8"/>
    <w:rsid w:val="003C5591"/>
    <w:rsid w:val="003C5773"/>
    <w:rsid w:val="003C5BA3"/>
    <w:rsid w:val="003C5C43"/>
    <w:rsid w:val="003C5C7F"/>
    <w:rsid w:val="003C5FC3"/>
    <w:rsid w:val="003C617C"/>
    <w:rsid w:val="003C62F1"/>
    <w:rsid w:val="003C63BE"/>
    <w:rsid w:val="003C65A6"/>
    <w:rsid w:val="003C6B4B"/>
    <w:rsid w:val="003C7443"/>
    <w:rsid w:val="003C75A9"/>
    <w:rsid w:val="003C78A2"/>
    <w:rsid w:val="003D013D"/>
    <w:rsid w:val="003D0BB8"/>
    <w:rsid w:val="003D0CAA"/>
    <w:rsid w:val="003D0E17"/>
    <w:rsid w:val="003D0F4D"/>
    <w:rsid w:val="003D185C"/>
    <w:rsid w:val="003D1BAA"/>
    <w:rsid w:val="003D1CBD"/>
    <w:rsid w:val="003D2226"/>
    <w:rsid w:val="003D2753"/>
    <w:rsid w:val="003D28EB"/>
    <w:rsid w:val="003D328A"/>
    <w:rsid w:val="003D34BC"/>
    <w:rsid w:val="003D3788"/>
    <w:rsid w:val="003D37BF"/>
    <w:rsid w:val="003D385B"/>
    <w:rsid w:val="003D3A12"/>
    <w:rsid w:val="003D5A2B"/>
    <w:rsid w:val="003D5CF5"/>
    <w:rsid w:val="003D6625"/>
    <w:rsid w:val="003D6F99"/>
    <w:rsid w:val="003D70B6"/>
    <w:rsid w:val="003D7146"/>
    <w:rsid w:val="003D7364"/>
    <w:rsid w:val="003D7372"/>
    <w:rsid w:val="003D76A6"/>
    <w:rsid w:val="003D7E7B"/>
    <w:rsid w:val="003E0383"/>
    <w:rsid w:val="003E08C1"/>
    <w:rsid w:val="003E0918"/>
    <w:rsid w:val="003E0F66"/>
    <w:rsid w:val="003E19EE"/>
    <w:rsid w:val="003E1AD6"/>
    <w:rsid w:val="003E1B09"/>
    <w:rsid w:val="003E1E3D"/>
    <w:rsid w:val="003E3195"/>
    <w:rsid w:val="003E31BC"/>
    <w:rsid w:val="003E3549"/>
    <w:rsid w:val="003E3639"/>
    <w:rsid w:val="003E3E41"/>
    <w:rsid w:val="003E41E2"/>
    <w:rsid w:val="003E48E0"/>
    <w:rsid w:val="003E4AAB"/>
    <w:rsid w:val="003E4D41"/>
    <w:rsid w:val="003E4DB7"/>
    <w:rsid w:val="003E4E55"/>
    <w:rsid w:val="003E50DC"/>
    <w:rsid w:val="003E5473"/>
    <w:rsid w:val="003E5718"/>
    <w:rsid w:val="003E5721"/>
    <w:rsid w:val="003E57EF"/>
    <w:rsid w:val="003E6564"/>
    <w:rsid w:val="003E6696"/>
    <w:rsid w:val="003E6755"/>
    <w:rsid w:val="003E6A5A"/>
    <w:rsid w:val="003E6C0A"/>
    <w:rsid w:val="003E7420"/>
    <w:rsid w:val="003E7B6D"/>
    <w:rsid w:val="003F0652"/>
    <w:rsid w:val="003F076C"/>
    <w:rsid w:val="003F1716"/>
    <w:rsid w:val="003F18AB"/>
    <w:rsid w:val="003F26EC"/>
    <w:rsid w:val="003F497B"/>
    <w:rsid w:val="003F4E82"/>
    <w:rsid w:val="003F59E6"/>
    <w:rsid w:val="003F5D8F"/>
    <w:rsid w:val="003F5F89"/>
    <w:rsid w:val="003F6705"/>
    <w:rsid w:val="003F6DF7"/>
    <w:rsid w:val="003F6E01"/>
    <w:rsid w:val="003F77A5"/>
    <w:rsid w:val="003F7C94"/>
    <w:rsid w:val="004001A4"/>
    <w:rsid w:val="004010A6"/>
    <w:rsid w:val="00401531"/>
    <w:rsid w:val="00401D42"/>
    <w:rsid w:val="00401FFD"/>
    <w:rsid w:val="0040200C"/>
    <w:rsid w:val="00402253"/>
    <w:rsid w:val="0040291A"/>
    <w:rsid w:val="00403B6D"/>
    <w:rsid w:val="00403B99"/>
    <w:rsid w:val="0040468F"/>
    <w:rsid w:val="00405073"/>
    <w:rsid w:val="004052A2"/>
    <w:rsid w:val="00405C24"/>
    <w:rsid w:val="004065CF"/>
    <w:rsid w:val="00406B18"/>
    <w:rsid w:val="00407244"/>
    <w:rsid w:val="00407467"/>
    <w:rsid w:val="0040788D"/>
    <w:rsid w:val="004079C6"/>
    <w:rsid w:val="00407AB8"/>
    <w:rsid w:val="00407D5B"/>
    <w:rsid w:val="00407E1E"/>
    <w:rsid w:val="00407E50"/>
    <w:rsid w:val="004107B0"/>
    <w:rsid w:val="0041099E"/>
    <w:rsid w:val="00411523"/>
    <w:rsid w:val="004118A0"/>
    <w:rsid w:val="0041219D"/>
    <w:rsid w:val="004122E0"/>
    <w:rsid w:val="004125DF"/>
    <w:rsid w:val="004134B0"/>
    <w:rsid w:val="00413684"/>
    <w:rsid w:val="00413810"/>
    <w:rsid w:val="00413887"/>
    <w:rsid w:val="004138B0"/>
    <w:rsid w:val="00413A95"/>
    <w:rsid w:val="004148AD"/>
    <w:rsid w:val="004149FD"/>
    <w:rsid w:val="00414CED"/>
    <w:rsid w:val="004150DB"/>
    <w:rsid w:val="00415698"/>
    <w:rsid w:val="00415A5A"/>
    <w:rsid w:val="00415AEA"/>
    <w:rsid w:val="00416626"/>
    <w:rsid w:val="00416820"/>
    <w:rsid w:val="0041724E"/>
    <w:rsid w:val="00417502"/>
    <w:rsid w:val="004176FF"/>
    <w:rsid w:val="004200A0"/>
    <w:rsid w:val="0042047B"/>
    <w:rsid w:val="00420EFD"/>
    <w:rsid w:val="004213B8"/>
    <w:rsid w:val="00422779"/>
    <w:rsid w:val="00422F41"/>
    <w:rsid w:val="0042310C"/>
    <w:rsid w:val="004235FD"/>
    <w:rsid w:val="00423C6B"/>
    <w:rsid w:val="00423FA7"/>
    <w:rsid w:val="0042410B"/>
    <w:rsid w:val="00424401"/>
    <w:rsid w:val="00424AA8"/>
    <w:rsid w:val="00424E6B"/>
    <w:rsid w:val="00424E8F"/>
    <w:rsid w:val="0042612D"/>
    <w:rsid w:val="00426240"/>
    <w:rsid w:val="004262A7"/>
    <w:rsid w:val="00426462"/>
    <w:rsid w:val="0042657F"/>
    <w:rsid w:val="00426B33"/>
    <w:rsid w:val="0042746D"/>
    <w:rsid w:val="0042790F"/>
    <w:rsid w:val="0042799E"/>
    <w:rsid w:val="004279CB"/>
    <w:rsid w:val="00427A91"/>
    <w:rsid w:val="00427C03"/>
    <w:rsid w:val="00430394"/>
    <w:rsid w:val="004309AD"/>
    <w:rsid w:val="00430A5A"/>
    <w:rsid w:val="00430FFE"/>
    <w:rsid w:val="0043120E"/>
    <w:rsid w:val="00431A66"/>
    <w:rsid w:val="00431F54"/>
    <w:rsid w:val="00432D1E"/>
    <w:rsid w:val="00432EEC"/>
    <w:rsid w:val="00433216"/>
    <w:rsid w:val="0043358E"/>
    <w:rsid w:val="0043379B"/>
    <w:rsid w:val="004339E0"/>
    <w:rsid w:val="00433A51"/>
    <w:rsid w:val="00433D2F"/>
    <w:rsid w:val="00434109"/>
    <w:rsid w:val="00434658"/>
    <w:rsid w:val="004347A8"/>
    <w:rsid w:val="0043571D"/>
    <w:rsid w:val="00435A82"/>
    <w:rsid w:val="00435BA9"/>
    <w:rsid w:val="00435BFE"/>
    <w:rsid w:val="00436044"/>
    <w:rsid w:val="0043625C"/>
    <w:rsid w:val="004365B2"/>
    <w:rsid w:val="004368E9"/>
    <w:rsid w:val="004369F5"/>
    <w:rsid w:val="00436D7A"/>
    <w:rsid w:val="00436EB3"/>
    <w:rsid w:val="004370A7"/>
    <w:rsid w:val="0043746F"/>
    <w:rsid w:val="004375B6"/>
    <w:rsid w:val="004375BD"/>
    <w:rsid w:val="004377CE"/>
    <w:rsid w:val="00437BAB"/>
    <w:rsid w:val="00440082"/>
    <w:rsid w:val="004412B3"/>
    <w:rsid w:val="0044133B"/>
    <w:rsid w:val="004413EE"/>
    <w:rsid w:val="004421CA"/>
    <w:rsid w:val="00442522"/>
    <w:rsid w:val="004428E0"/>
    <w:rsid w:val="0044375B"/>
    <w:rsid w:val="00443A82"/>
    <w:rsid w:val="00443F11"/>
    <w:rsid w:val="00444598"/>
    <w:rsid w:val="00444E99"/>
    <w:rsid w:val="004454D8"/>
    <w:rsid w:val="00445CAA"/>
    <w:rsid w:val="00445D4B"/>
    <w:rsid w:val="0044706E"/>
    <w:rsid w:val="004471E1"/>
    <w:rsid w:val="00447287"/>
    <w:rsid w:val="00447E11"/>
    <w:rsid w:val="00450528"/>
    <w:rsid w:val="00450BFE"/>
    <w:rsid w:val="00450D6B"/>
    <w:rsid w:val="00450D70"/>
    <w:rsid w:val="004511B4"/>
    <w:rsid w:val="0045120D"/>
    <w:rsid w:val="00451714"/>
    <w:rsid w:val="00451FD4"/>
    <w:rsid w:val="004528EC"/>
    <w:rsid w:val="00452F6B"/>
    <w:rsid w:val="00452FF2"/>
    <w:rsid w:val="00453110"/>
    <w:rsid w:val="0045324F"/>
    <w:rsid w:val="004538E4"/>
    <w:rsid w:val="00453D3E"/>
    <w:rsid w:val="00453F47"/>
    <w:rsid w:val="004549A0"/>
    <w:rsid w:val="004559A2"/>
    <w:rsid w:val="00455BBC"/>
    <w:rsid w:val="00455D13"/>
    <w:rsid w:val="004564AA"/>
    <w:rsid w:val="0045667D"/>
    <w:rsid w:val="004570F9"/>
    <w:rsid w:val="0045746C"/>
    <w:rsid w:val="004574A1"/>
    <w:rsid w:val="0045791E"/>
    <w:rsid w:val="00457950"/>
    <w:rsid w:val="00457CE2"/>
    <w:rsid w:val="00460001"/>
    <w:rsid w:val="004602D0"/>
    <w:rsid w:val="00460310"/>
    <w:rsid w:val="0046055F"/>
    <w:rsid w:val="00460BB8"/>
    <w:rsid w:val="00460DF8"/>
    <w:rsid w:val="00460E67"/>
    <w:rsid w:val="00460FFC"/>
    <w:rsid w:val="00461224"/>
    <w:rsid w:val="00461692"/>
    <w:rsid w:val="00461BD5"/>
    <w:rsid w:val="00462CC5"/>
    <w:rsid w:val="00462FBB"/>
    <w:rsid w:val="004633B9"/>
    <w:rsid w:val="004635FD"/>
    <w:rsid w:val="004638F7"/>
    <w:rsid w:val="00463A3D"/>
    <w:rsid w:val="00463ACC"/>
    <w:rsid w:val="004640C1"/>
    <w:rsid w:val="00464255"/>
    <w:rsid w:val="004642FD"/>
    <w:rsid w:val="0046449D"/>
    <w:rsid w:val="004651AD"/>
    <w:rsid w:val="00465561"/>
    <w:rsid w:val="004658B0"/>
    <w:rsid w:val="00465912"/>
    <w:rsid w:val="004660B0"/>
    <w:rsid w:val="0046611F"/>
    <w:rsid w:val="0046699C"/>
    <w:rsid w:val="00466BA2"/>
    <w:rsid w:val="004674BD"/>
    <w:rsid w:val="0046762C"/>
    <w:rsid w:val="00467ACC"/>
    <w:rsid w:val="00467FDE"/>
    <w:rsid w:val="004700D2"/>
    <w:rsid w:val="004706AE"/>
    <w:rsid w:val="00470901"/>
    <w:rsid w:val="0047136B"/>
    <w:rsid w:val="004714E5"/>
    <w:rsid w:val="0047231D"/>
    <w:rsid w:val="004724F8"/>
    <w:rsid w:val="00472768"/>
    <w:rsid w:val="004728C5"/>
    <w:rsid w:val="00472DDE"/>
    <w:rsid w:val="00473A8C"/>
    <w:rsid w:val="00474E9A"/>
    <w:rsid w:val="0047569D"/>
    <w:rsid w:val="00475CFF"/>
    <w:rsid w:val="00475D9A"/>
    <w:rsid w:val="00476334"/>
    <w:rsid w:val="004764CF"/>
    <w:rsid w:val="004773F6"/>
    <w:rsid w:val="004777F6"/>
    <w:rsid w:val="0047791A"/>
    <w:rsid w:val="00477ACD"/>
    <w:rsid w:val="00477B40"/>
    <w:rsid w:val="004803B2"/>
    <w:rsid w:val="0048086E"/>
    <w:rsid w:val="00480BAD"/>
    <w:rsid w:val="00481088"/>
    <w:rsid w:val="004814A2"/>
    <w:rsid w:val="00481684"/>
    <w:rsid w:val="00482371"/>
    <w:rsid w:val="004823B3"/>
    <w:rsid w:val="00482819"/>
    <w:rsid w:val="0048475B"/>
    <w:rsid w:val="00484869"/>
    <w:rsid w:val="00485043"/>
    <w:rsid w:val="00485B21"/>
    <w:rsid w:val="00485CD3"/>
    <w:rsid w:val="00485DED"/>
    <w:rsid w:val="00485FA3"/>
    <w:rsid w:val="00486480"/>
    <w:rsid w:val="00486820"/>
    <w:rsid w:val="0048692A"/>
    <w:rsid w:val="00487271"/>
    <w:rsid w:val="00490AF7"/>
    <w:rsid w:val="00490EB5"/>
    <w:rsid w:val="0049107C"/>
    <w:rsid w:val="00492050"/>
    <w:rsid w:val="0049208C"/>
    <w:rsid w:val="004923EE"/>
    <w:rsid w:val="0049277E"/>
    <w:rsid w:val="004929F1"/>
    <w:rsid w:val="00492C10"/>
    <w:rsid w:val="00492F34"/>
    <w:rsid w:val="0049394B"/>
    <w:rsid w:val="00493C1B"/>
    <w:rsid w:val="004940E8"/>
    <w:rsid w:val="004942C7"/>
    <w:rsid w:val="0049443E"/>
    <w:rsid w:val="004946E8"/>
    <w:rsid w:val="0049508D"/>
    <w:rsid w:val="004951B2"/>
    <w:rsid w:val="00495A14"/>
    <w:rsid w:val="00495C69"/>
    <w:rsid w:val="00495DD9"/>
    <w:rsid w:val="0049680F"/>
    <w:rsid w:val="00496919"/>
    <w:rsid w:val="0049739D"/>
    <w:rsid w:val="00497682"/>
    <w:rsid w:val="004A0531"/>
    <w:rsid w:val="004A0902"/>
    <w:rsid w:val="004A108E"/>
    <w:rsid w:val="004A10F1"/>
    <w:rsid w:val="004A1733"/>
    <w:rsid w:val="004A22DB"/>
    <w:rsid w:val="004A275F"/>
    <w:rsid w:val="004A280A"/>
    <w:rsid w:val="004A2CAB"/>
    <w:rsid w:val="004A3087"/>
    <w:rsid w:val="004A30D7"/>
    <w:rsid w:val="004A3BFB"/>
    <w:rsid w:val="004A3FC3"/>
    <w:rsid w:val="004A4284"/>
    <w:rsid w:val="004A480C"/>
    <w:rsid w:val="004A4E4F"/>
    <w:rsid w:val="004A5902"/>
    <w:rsid w:val="004A63BA"/>
    <w:rsid w:val="004A686B"/>
    <w:rsid w:val="004A6A56"/>
    <w:rsid w:val="004A76A5"/>
    <w:rsid w:val="004B0033"/>
    <w:rsid w:val="004B0050"/>
    <w:rsid w:val="004B0196"/>
    <w:rsid w:val="004B027C"/>
    <w:rsid w:val="004B06AD"/>
    <w:rsid w:val="004B0A8A"/>
    <w:rsid w:val="004B0B49"/>
    <w:rsid w:val="004B0ED7"/>
    <w:rsid w:val="004B11E2"/>
    <w:rsid w:val="004B147F"/>
    <w:rsid w:val="004B1763"/>
    <w:rsid w:val="004B27F9"/>
    <w:rsid w:val="004B3483"/>
    <w:rsid w:val="004B3A06"/>
    <w:rsid w:val="004B3C1C"/>
    <w:rsid w:val="004B4141"/>
    <w:rsid w:val="004B432B"/>
    <w:rsid w:val="004B528D"/>
    <w:rsid w:val="004B5CED"/>
    <w:rsid w:val="004B5F27"/>
    <w:rsid w:val="004B78CC"/>
    <w:rsid w:val="004B7F5C"/>
    <w:rsid w:val="004C0072"/>
    <w:rsid w:val="004C02AD"/>
    <w:rsid w:val="004C07A3"/>
    <w:rsid w:val="004C0B33"/>
    <w:rsid w:val="004C1042"/>
    <w:rsid w:val="004C1683"/>
    <w:rsid w:val="004C16EF"/>
    <w:rsid w:val="004C17FC"/>
    <w:rsid w:val="004C184E"/>
    <w:rsid w:val="004C1860"/>
    <w:rsid w:val="004C194A"/>
    <w:rsid w:val="004C1A95"/>
    <w:rsid w:val="004C1C0B"/>
    <w:rsid w:val="004C1EFB"/>
    <w:rsid w:val="004C30CD"/>
    <w:rsid w:val="004C3E13"/>
    <w:rsid w:val="004C40F4"/>
    <w:rsid w:val="004C433D"/>
    <w:rsid w:val="004C4417"/>
    <w:rsid w:val="004C4781"/>
    <w:rsid w:val="004C48DF"/>
    <w:rsid w:val="004C508D"/>
    <w:rsid w:val="004C5340"/>
    <w:rsid w:val="004C5CEC"/>
    <w:rsid w:val="004C5FB9"/>
    <w:rsid w:val="004C64F3"/>
    <w:rsid w:val="004C6A7F"/>
    <w:rsid w:val="004C6C98"/>
    <w:rsid w:val="004C6CCE"/>
    <w:rsid w:val="004C6F05"/>
    <w:rsid w:val="004D01F4"/>
    <w:rsid w:val="004D02ED"/>
    <w:rsid w:val="004D0435"/>
    <w:rsid w:val="004D0B7C"/>
    <w:rsid w:val="004D0B86"/>
    <w:rsid w:val="004D0CD1"/>
    <w:rsid w:val="004D12AB"/>
    <w:rsid w:val="004D18D3"/>
    <w:rsid w:val="004D1E3B"/>
    <w:rsid w:val="004D24DA"/>
    <w:rsid w:val="004D24F0"/>
    <w:rsid w:val="004D30F8"/>
    <w:rsid w:val="004D3896"/>
    <w:rsid w:val="004D3BA2"/>
    <w:rsid w:val="004D3F47"/>
    <w:rsid w:val="004D4274"/>
    <w:rsid w:val="004D4FD1"/>
    <w:rsid w:val="004D5623"/>
    <w:rsid w:val="004D5CDE"/>
    <w:rsid w:val="004D5ED4"/>
    <w:rsid w:val="004D6467"/>
    <w:rsid w:val="004D705E"/>
    <w:rsid w:val="004D79B8"/>
    <w:rsid w:val="004D79FA"/>
    <w:rsid w:val="004E0B97"/>
    <w:rsid w:val="004E1F74"/>
    <w:rsid w:val="004E2A88"/>
    <w:rsid w:val="004E2BFF"/>
    <w:rsid w:val="004E39F7"/>
    <w:rsid w:val="004E3DBA"/>
    <w:rsid w:val="004E4009"/>
    <w:rsid w:val="004E41B2"/>
    <w:rsid w:val="004E449B"/>
    <w:rsid w:val="004E68D2"/>
    <w:rsid w:val="004E6989"/>
    <w:rsid w:val="004E6B9C"/>
    <w:rsid w:val="004E6E9C"/>
    <w:rsid w:val="004E6F0B"/>
    <w:rsid w:val="004E7052"/>
    <w:rsid w:val="004E7184"/>
    <w:rsid w:val="004E7186"/>
    <w:rsid w:val="004E71F7"/>
    <w:rsid w:val="004E736B"/>
    <w:rsid w:val="004E7775"/>
    <w:rsid w:val="004E7B54"/>
    <w:rsid w:val="004F009C"/>
    <w:rsid w:val="004F01ED"/>
    <w:rsid w:val="004F0858"/>
    <w:rsid w:val="004F1538"/>
    <w:rsid w:val="004F15DD"/>
    <w:rsid w:val="004F1CC8"/>
    <w:rsid w:val="004F1E92"/>
    <w:rsid w:val="004F273A"/>
    <w:rsid w:val="004F2B62"/>
    <w:rsid w:val="004F303A"/>
    <w:rsid w:val="004F404A"/>
    <w:rsid w:val="004F4289"/>
    <w:rsid w:val="004F4D5E"/>
    <w:rsid w:val="004F5084"/>
    <w:rsid w:val="004F5659"/>
    <w:rsid w:val="004F5793"/>
    <w:rsid w:val="004F5A37"/>
    <w:rsid w:val="004F5F25"/>
    <w:rsid w:val="004F5F6A"/>
    <w:rsid w:val="004F63CF"/>
    <w:rsid w:val="004F6632"/>
    <w:rsid w:val="004F6F13"/>
    <w:rsid w:val="004F78AB"/>
    <w:rsid w:val="00500411"/>
    <w:rsid w:val="00500AC8"/>
    <w:rsid w:val="005011E1"/>
    <w:rsid w:val="00501570"/>
    <w:rsid w:val="005015BF"/>
    <w:rsid w:val="00501E0D"/>
    <w:rsid w:val="00502046"/>
    <w:rsid w:val="0050213D"/>
    <w:rsid w:val="00502606"/>
    <w:rsid w:val="00502ED7"/>
    <w:rsid w:val="00503094"/>
    <w:rsid w:val="00503420"/>
    <w:rsid w:val="00503D20"/>
    <w:rsid w:val="0050405E"/>
    <w:rsid w:val="005044F5"/>
    <w:rsid w:val="0050454C"/>
    <w:rsid w:val="005046D5"/>
    <w:rsid w:val="00504902"/>
    <w:rsid w:val="0050497C"/>
    <w:rsid w:val="00504A01"/>
    <w:rsid w:val="00504B1B"/>
    <w:rsid w:val="00504C4C"/>
    <w:rsid w:val="0050520A"/>
    <w:rsid w:val="00505518"/>
    <w:rsid w:val="0050581F"/>
    <w:rsid w:val="005063F6"/>
    <w:rsid w:val="0050644B"/>
    <w:rsid w:val="005067BA"/>
    <w:rsid w:val="00507198"/>
    <w:rsid w:val="0050772A"/>
    <w:rsid w:val="00507FE7"/>
    <w:rsid w:val="005110C7"/>
    <w:rsid w:val="00511B93"/>
    <w:rsid w:val="00511C69"/>
    <w:rsid w:val="00511D8A"/>
    <w:rsid w:val="00512334"/>
    <w:rsid w:val="005127BD"/>
    <w:rsid w:val="00512FF8"/>
    <w:rsid w:val="0051428E"/>
    <w:rsid w:val="0051436F"/>
    <w:rsid w:val="00514412"/>
    <w:rsid w:val="005145E9"/>
    <w:rsid w:val="00514620"/>
    <w:rsid w:val="00514EDE"/>
    <w:rsid w:val="005152B5"/>
    <w:rsid w:val="00515787"/>
    <w:rsid w:val="0051590E"/>
    <w:rsid w:val="005160F0"/>
    <w:rsid w:val="00516696"/>
    <w:rsid w:val="005173D6"/>
    <w:rsid w:val="00517447"/>
    <w:rsid w:val="005174ED"/>
    <w:rsid w:val="00517901"/>
    <w:rsid w:val="00520136"/>
    <w:rsid w:val="005207F2"/>
    <w:rsid w:val="00520CFF"/>
    <w:rsid w:val="00520F2D"/>
    <w:rsid w:val="0052109A"/>
    <w:rsid w:val="005210F9"/>
    <w:rsid w:val="00522643"/>
    <w:rsid w:val="005227F9"/>
    <w:rsid w:val="00522D27"/>
    <w:rsid w:val="00522F97"/>
    <w:rsid w:val="00523377"/>
    <w:rsid w:val="00523407"/>
    <w:rsid w:val="005239B1"/>
    <w:rsid w:val="00523A19"/>
    <w:rsid w:val="005255A3"/>
    <w:rsid w:val="0052579C"/>
    <w:rsid w:val="00525B00"/>
    <w:rsid w:val="005260A7"/>
    <w:rsid w:val="00526248"/>
    <w:rsid w:val="005265FD"/>
    <w:rsid w:val="0052680E"/>
    <w:rsid w:val="0052780F"/>
    <w:rsid w:val="00527AEF"/>
    <w:rsid w:val="00527FA3"/>
    <w:rsid w:val="0053034A"/>
    <w:rsid w:val="00530376"/>
    <w:rsid w:val="0053046A"/>
    <w:rsid w:val="00530B4D"/>
    <w:rsid w:val="00530DDC"/>
    <w:rsid w:val="0053127A"/>
    <w:rsid w:val="005318B5"/>
    <w:rsid w:val="005320DE"/>
    <w:rsid w:val="0053224F"/>
    <w:rsid w:val="0053296F"/>
    <w:rsid w:val="00532F89"/>
    <w:rsid w:val="005331DC"/>
    <w:rsid w:val="00533390"/>
    <w:rsid w:val="00533EC7"/>
    <w:rsid w:val="00534223"/>
    <w:rsid w:val="00534900"/>
    <w:rsid w:val="00534910"/>
    <w:rsid w:val="005351B3"/>
    <w:rsid w:val="00535DA7"/>
    <w:rsid w:val="00535FBD"/>
    <w:rsid w:val="00536483"/>
    <w:rsid w:val="00536820"/>
    <w:rsid w:val="0053692C"/>
    <w:rsid w:val="00536B5D"/>
    <w:rsid w:val="00536CF0"/>
    <w:rsid w:val="005370CD"/>
    <w:rsid w:val="005376C2"/>
    <w:rsid w:val="005378D0"/>
    <w:rsid w:val="00537C56"/>
    <w:rsid w:val="00540376"/>
    <w:rsid w:val="00540AE6"/>
    <w:rsid w:val="005414D9"/>
    <w:rsid w:val="00541A72"/>
    <w:rsid w:val="00541CCA"/>
    <w:rsid w:val="0054222F"/>
    <w:rsid w:val="005424EC"/>
    <w:rsid w:val="005432B0"/>
    <w:rsid w:val="00543A04"/>
    <w:rsid w:val="005440DB"/>
    <w:rsid w:val="00544261"/>
    <w:rsid w:val="00544366"/>
    <w:rsid w:val="005443FF"/>
    <w:rsid w:val="00544D9D"/>
    <w:rsid w:val="00545958"/>
    <w:rsid w:val="00545BE8"/>
    <w:rsid w:val="00545EB8"/>
    <w:rsid w:val="00545EC5"/>
    <w:rsid w:val="0054656F"/>
    <w:rsid w:val="005467F9"/>
    <w:rsid w:val="00546A95"/>
    <w:rsid w:val="00546BAF"/>
    <w:rsid w:val="005476E5"/>
    <w:rsid w:val="00547C48"/>
    <w:rsid w:val="00547DFE"/>
    <w:rsid w:val="00550267"/>
    <w:rsid w:val="00550CC6"/>
    <w:rsid w:val="0055151F"/>
    <w:rsid w:val="0055156E"/>
    <w:rsid w:val="00551816"/>
    <w:rsid w:val="00551D8E"/>
    <w:rsid w:val="00551E41"/>
    <w:rsid w:val="005521CD"/>
    <w:rsid w:val="00552401"/>
    <w:rsid w:val="0055308D"/>
    <w:rsid w:val="0055390C"/>
    <w:rsid w:val="005539B2"/>
    <w:rsid w:val="005541CD"/>
    <w:rsid w:val="0055528C"/>
    <w:rsid w:val="005554F8"/>
    <w:rsid w:val="0055556F"/>
    <w:rsid w:val="00556255"/>
    <w:rsid w:val="00556B29"/>
    <w:rsid w:val="00556E5A"/>
    <w:rsid w:val="005576FF"/>
    <w:rsid w:val="00557754"/>
    <w:rsid w:val="00557AAC"/>
    <w:rsid w:val="00560BF3"/>
    <w:rsid w:val="005611BC"/>
    <w:rsid w:val="00561463"/>
    <w:rsid w:val="0056172B"/>
    <w:rsid w:val="00561E50"/>
    <w:rsid w:val="0056209D"/>
    <w:rsid w:val="00562704"/>
    <w:rsid w:val="00562C24"/>
    <w:rsid w:val="0056382F"/>
    <w:rsid w:val="005639FC"/>
    <w:rsid w:val="00563CF5"/>
    <w:rsid w:val="00563FB3"/>
    <w:rsid w:val="00564306"/>
    <w:rsid w:val="00564596"/>
    <w:rsid w:val="005648D5"/>
    <w:rsid w:val="005648E4"/>
    <w:rsid w:val="00564DDF"/>
    <w:rsid w:val="00564E88"/>
    <w:rsid w:val="005655BD"/>
    <w:rsid w:val="005659CD"/>
    <w:rsid w:val="00566004"/>
    <w:rsid w:val="00566048"/>
    <w:rsid w:val="0056622A"/>
    <w:rsid w:val="005662F3"/>
    <w:rsid w:val="00566992"/>
    <w:rsid w:val="0056699F"/>
    <w:rsid w:val="00566F26"/>
    <w:rsid w:val="00567208"/>
    <w:rsid w:val="00567D2A"/>
    <w:rsid w:val="00567DBE"/>
    <w:rsid w:val="00567FE4"/>
    <w:rsid w:val="005701C6"/>
    <w:rsid w:val="00570BF7"/>
    <w:rsid w:val="00571231"/>
    <w:rsid w:val="0057129B"/>
    <w:rsid w:val="005712C4"/>
    <w:rsid w:val="00571A4B"/>
    <w:rsid w:val="00571B15"/>
    <w:rsid w:val="00571E50"/>
    <w:rsid w:val="00571EF0"/>
    <w:rsid w:val="00572043"/>
    <w:rsid w:val="00572271"/>
    <w:rsid w:val="0057269C"/>
    <w:rsid w:val="00573359"/>
    <w:rsid w:val="00573D8B"/>
    <w:rsid w:val="005745BC"/>
    <w:rsid w:val="005750EB"/>
    <w:rsid w:val="00576908"/>
    <w:rsid w:val="0057693E"/>
    <w:rsid w:val="00576B0C"/>
    <w:rsid w:val="00577272"/>
    <w:rsid w:val="005777E7"/>
    <w:rsid w:val="00580804"/>
    <w:rsid w:val="00581557"/>
    <w:rsid w:val="005815DD"/>
    <w:rsid w:val="00581A60"/>
    <w:rsid w:val="00581D92"/>
    <w:rsid w:val="0058262E"/>
    <w:rsid w:val="00582B1C"/>
    <w:rsid w:val="00582BD2"/>
    <w:rsid w:val="00583105"/>
    <w:rsid w:val="00583627"/>
    <w:rsid w:val="00583881"/>
    <w:rsid w:val="00583C0D"/>
    <w:rsid w:val="005841D9"/>
    <w:rsid w:val="0058422D"/>
    <w:rsid w:val="005842ED"/>
    <w:rsid w:val="00584347"/>
    <w:rsid w:val="00585157"/>
    <w:rsid w:val="00585304"/>
    <w:rsid w:val="00585B4C"/>
    <w:rsid w:val="00585D69"/>
    <w:rsid w:val="00585EC2"/>
    <w:rsid w:val="00586141"/>
    <w:rsid w:val="0058646D"/>
    <w:rsid w:val="00586A8B"/>
    <w:rsid w:val="005870B9"/>
    <w:rsid w:val="005872B8"/>
    <w:rsid w:val="0058781A"/>
    <w:rsid w:val="00590404"/>
    <w:rsid w:val="0059045F"/>
    <w:rsid w:val="00590DDD"/>
    <w:rsid w:val="005912F2"/>
    <w:rsid w:val="0059180B"/>
    <w:rsid w:val="00591B65"/>
    <w:rsid w:val="00591D70"/>
    <w:rsid w:val="00591FD3"/>
    <w:rsid w:val="00592FEF"/>
    <w:rsid w:val="0059365E"/>
    <w:rsid w:val="00593F0B"/>
    <w:rsid w:val="00594D40"/>
    <w:rsid w:val="0059513D"/>
    <w:rsid w:val="005956D1"/>
    <w:rsid w:val="005956D2"/>
    <w:rsid w:val="00595760"/>
    <w:rsid w:val="00595D0E"/>
    <w:rsid w:val="00595D33"/>
    <w:rsid w:val="00596326"/>
    <w:rsid w:val="005965DB"/>
    <w:rsid w:val="00596E06"/>
    <w:rsid w:val="00596FA0"/>
    <w:rsid w:val="0059712C"/>
    <w:rsid w:val="0059731E"/>
    <w:rsid w:val="00597695"/>
    <w:rsid w:val="00597D69"/>
    <w:rsid w:val="005A0735"/>
    <w:rsid w:val="005A13F9"/>
    <w:rsid w:val="005A1577"/>
    <w:rsid w:val="005A1985"/>
    <w:rsid w:val="005A1E2D"/>
    <w:rsid w:val="005A21FF"/>
    <w:rsid w:val="005A2DA5"/>
    <w:rsid w:val="005A2FE9"/>
    <w:rsid w:val="005A31D6"/>
    <w:rsid w:val="005A37C3"/>
    <w:rsid w:val="005A3853"/>
    <w:rsid w:val="005A4BE6"/>
    <w:rsid w:val="005A52E9"/>
    <w:rsid w:val="005A5D26"/>
    <w:rsid w:val="005A767D"/>
    <w:rsid w:val="005A7B07"/>
    <w:rsid w:val="005B02FD"/>
    <w:rsid w:val="005B0BE4"/>
    <w:rsid w:val="005B13A8"/>
    <w:rsid w:val="005B20E7"/>
    <w:rsid w:val="005B21A5"/>
    <w:rsid w:val="005B279C"/>
    <w:rsid w:val="005B2C04"/>
    <w:rsid w:val="005B2C94"/>
    <w:rsid w:val="005B300B"/>
    <w:rsid w:val="005B3ABE"/>
    <w:rsid w:val="005B4209"/>
    <w:rsid w:val="005B456E"/>
    <w:rsid w:val="005B4734"/>
    <w:rsid w:val="005B4E3C"/>
    <w:rsid w:val="005B637A"/>
    <w:rsid w:val="005B6398"/>
    <w:rsid w:val="005B6414"/>
    <w:rsid w:val="005B6735"/>
    <w:rsid w:val="005B6973"/>
    <w:rsid w:val="005B6A58"/>
    <w:rsid w:val="005B6EC9"/>
    <w:rsid w:val="005B71C4"/>
    <w:rsid w:val="005B7DB4"/>
    <w:rsid w:val="005B7E09"/>
    <w:rsid w:val="005C0315"/>
    <w:rsid w:val="005C0AE0"/>
    <w:rsid w:val="005C1BB0"/>
    <w:rsid w:val="005C1C26"/>
    <w:rsid w:val="005C1D79"/>
    <w:rsid w:val="005C2517"/>
    <w:rsid w:val="005C29D4"/>
    <w:rsid w:val="005C3170"/>
    <w:rsid w:val="005C33FE"/>
    <w:rsid w:val="005C3A85"/>
    <w:rsid w:val="005C3BD6"/>
    <w:rsid w:val="005C3BE7"/>
    <w:rsid w:val="005C3C44"/>
    <w:rsid w:val="005C41A2"/>
    <w:rsid w:val="005C43A8"/>
    <w:rsid w:val="005C48A1"/>
    <w:rsid w:val="005C4C40"/>
    <w:rsid w:val="005C4E64"/>
    <w:rsid w:val="005C4E79"/>
    <w:rsid w:val="005C5B7E"/>
    <w:rsid w:val="005C5DDE"/>
    <w:rsid w:val="005C62CE"/>
    <w:rsid w:val="005C7306"/>
    <w:rsid w:val="005C7BD5"/>
    <w:rsid w:val="005C7C23"/>
    <w:rsid w:val="005C7CC2"/>
    <w:rsid w:val="005C7F26"/>
    <w:rsid w:val="005D05AA"/>
    <w:rsid w:val="005D0C0A"/>
    <w:rsid w:val="005D0CE3"/>
    <w:rsid w:val="005D0E22"/>
    <w:rsid w:val="005D1FC6"/>
    <w:rsid w:val="005D2459"/>
    <w:rsid w:val="005D26DF"/>
    <w:rsid w:val="005D31D1"/>
    <w:rsid w:val="005D3880"/>
    <w:rsid w:val="005D3ABD"/>
    <w:rsid w:val="005D3D3D"/>
    <w:rsid w:val="005D4512"/>
    <w:rsid w:val="005D5216"/>
    <w:rsid w:val="005D5278"/>
    <w:rsid w:val="005D52EC"/>
    <w:rsid w:val="005D6A20"/>
    <w:rsid w:val="005D72F2"/>
    <w:rsid w:val="005E05CF"/>
    <w:rsid w:val="005E0964"/>
    <w:rsid w:val="005E0B68"/>
    <w:rsid w:val="005E14A8"/>
    <w:rsid w:val="005E16F7"/>
    <w:rsid w:val="005E1B20"/>
    <w:rsid w:val="005E1BDA"/>
    <w:rsid w:val="005E2EFA"/>
    <w:rsid w:val="005E33FD"/>
    <w:rsid w:val="005E369F"/>
    <w:rsid w:val="005E3CCD"/>
    <w:rsid w:val="005E405B"/>
    <w:rsid w:val="005E41B6"/>
    <w:rsid w:val="005E4214"/>
    <w:rsid w:val="005E47DF"/>
    <w:rsid w:val="005E4ABB"/>
    <w:rsid w:val="005E5095"/>
    <w:rsid w:val="005E5232"/>
    <w:rsid w:val="005E536D"/>
    <w:rsid w:val="005E5AC7"/>
    <w:rsid w:val="005E5E73"/>
    <w:rsid w:val="005F01F4"/>
    <w:rsid w:val="005F06FA"/>
    <w:rsid w:val="005F0ADF"/>
    <w:rsid w:val="005F1109"/>
    <w:rsid w:val="005F11CC"/>
    <w:rsid w:val="005F1492"/>
    <w:rsid w:val="005F1588"/>
    <w:rsid w:val="005F1DDD"/>
    <w:rsid w:val="005F25AD"/>
    <w:rsid w:val="005F2760"/>
    <w:rsid w:val="005F2A3E"/>
    <w:rsid w:val="005F3C53"/>
    <w:rsid w:val="005F3DD8"/>
    <w:rsid w:val="005F4076"/>
    <w:rsid w:val="005F42B5"/>
    <w:rsid w:val="005F42C2"/>
    <w:rsid w:val="005F461D"/>
    <w:rsid w:val="005F5388"/>
    <w:rsid w:val="005F56B8"/>
    <w:rsid w:val="005F6232"/>
    <w:rsid w:val="005F690A"/>
    <w:rsid w:val="005F7306"/>
    <w:rsid w:val="005F7439"/>
    <w:rsid w:val="005F7A92"/>
    <w:rsid w:val="005F7BF4"/>
    <w:rsid w:val="005F7E9A"/>
    <w:rsid w:val="00600020"/>
    <w:rsid w:val="0060003F"/>
    <w:rsid w:val="006003AF"/>
    <w:rsid w:val="006007D2"/>
    <w:rsid w:val="00600E7B"/>
    <w:rsid w:val="00601259"/>
    <w:rsid w:val="006016AE"/>
    <w:rsid w:val="00601A44"/>
    <w:rsid w:val="006021AA"/>
    <w:rsid w:val="0060262B"/>
    <w:rsid w:val="006029C4"/>
    <w:rsid w:val="00603244"/>
    <w:rsid w:val="00603C3A"/>
    <w:rsid w:val="00604C22"/>
    <w:rsid w:val="00605837"/>
    <w:rsid w:val="00605C95"/>
    <w:rsid w:val="00605CC7"/>
    <w:rsid w:val="00605D7D"/>
    <w:rsid w:val="006061D1"/>
    <w:rsid w:val="0060626C"/>
    <w:rsid w:val="006068E0"/>
    <w:rsid w:val="00606A6C"/>
    <w:rsid w:val="00606AAB"/>
    <w:rsid w:val="00606BC1"/>
    <w:rsid w:val="006075E4"/>
    <w:rsid w:val="00610124"/>
    <w:rsid w:val="00610563"/>
    <w:rsid w:val="00610D35"/>
    <w:rsid w:val="0061127D"/>
    <w:rsid w:val="00611AFB"/>
    <w:rsid w:val="006125E5"/>
    <w:rsid w:val="006129E3"/>
    <w:rsid w:val="00612FAC"/>
    <w:rsid w:val="00613061"/>
    <w:rsid w:val="0061348E"/>
    <w:rsid w:val="0061365A"/>
    <w:rsid w:val="00613A80"/>
    <w:rsid w:val="00613ACB"/>
    <w:rsid w:val="00614252"/>
    <w:rsid w:val="00614A61"/>
    <w:rsid w:val="00614A9E"/>
    <w:rsid w:val="006154D5"/>
    <w:rsid w:val="006159C2"/>
    <w:rsid w:val="006159E0"/>
    <w:rsid w:val="0061645F"/>
    <w:rsid w:val="00616890"/>
    <w:rsid w:val="006168AD"/>
    <w:rsid w:val="006168FE"/>
    <w:rsid w:val="006169F4"/>
    <w:rsid w:val="00616C9A"/>
    <w:rsid w:val="00616D19"/>
    <w:rsid w:val="00616D70"/>
    <w:rsid w:val="00617842"/>
    <w:rsid w:val="0061793B"/>
    <w:rsid w:val="00617AED"/>
    <w:rsid w:val="00617B1E"/>
    <w:rsid w:val="00620161"/>
    <w:rsid w:val="00620620"/>
    <w:rsid w:val="0062091C"/>
    <w:rsid w:val="00620B22"/>
    <w:rsid w:val="00621207"/>
    <w:rsid w:val="0062180D"/>
    <w:rsid w:val="0062182E"/>
    <w:rsid w:val="00621A2F"/>
    <w:rsid w:val="00621D9B"/>
    <w:rsid w:val="00621DA0"/>
    <w:rsid w:val="00621E51"/>
    <w:rsid w:val="006222E7"/>
    <w:rsid w:val="006223CC"/>
    <w:rsid w:val="006223E9"/>
    <w:rsid w:val="00622B9E"/>
    <w:rsid w:val="00622EE0"/>
    <w:rsid w:val="00622F5B"/>
    <w:rsid w:val="006231C1"/>
    <w:rsid w:val="006231D4"/>
    <w:rsid w:val="00623E3B"/>
    <w:rsid w:val="00623F05"/>
    <w:rsid w:val="0062427D"/>
    <w:rsid w:val="00624B6C"/>
    <w:rsid w:val="0062512F"/>
    <w:rsid w:val="006257C7"/>
    <w:rsid w:val="00625A69"/>
    <w:rsid w:val="00625C0C"/>
    <w:rsid w:val="00625CC8"/>
    <w:rsid w:val="006260F3"/>
    <w:rsid w:val="00627454"/>
    <w:rsid w:val="006275C0"/>
    <w:rsid w:val="00630476"/>
    <w:rsid w:val="00630484"/>
    <w:rsid w:val="0063081F"/>
    <w:rsid w:val="006316C6"/>
    <w:rsid w:val="00631776"/>
    <w:rsid w:val="00631941"/>
    <w:rsid w:val="006319AD"/>
    <w:rsid w:val="00631E81"/>
    <w:rsid w:val="006321D1"/>
    <w:rsid w:val="00632AD1"/>
    <w:rsid w:val="006330F5"/>
    <w:rsid w:val="006333A3"/>
    <w:rsid w:val="00633C5B"/>
    <w:rsid w:val="00633EE6"/>
    <w:rsid w:val="00633F13"/>
    <w:rsid w:val="00634094"/>
    <w:rsid w:val="00634C2D"/>
    <w:rsid w:val="00634D87"/>
    <w:rsid w:val="00635132"/>
    <w:rsid w:val="00635F09"/>
    <w:rsid w:val="0063708B"/>
    <w:rsid w:val="006376C6"/>
    <w:rsid w:val="006379C5"/>
    <w:rsid w:val="00637A13"/>
    <w:rsid w:val="00637D5A"/>
    <w:rsid w:val="00637DED"/>
    <w:rsid w:val="00640562"/>
    <w:rsid w:val="00640C0A"/>
    <w:rsid w:val="00640D45"/>
    <w:rsid w:val="0064105B"/>
    <w:rsid w:val="0064157F"/>
    <w:rsid w:val="00641957"/>
    <w:rsid w:val="006422A0"/>
    <w:rsid w:val="00642D62"/>
    <w:rsid w:val="00642EAE"/>
    <w:rsid w:val="00643947"/>
    <w:rsid w:val="00644599"/>
    <w:rsid w:val="00644B40"/>
    <w:rsid w:val="00644D12"/>
    <w:rsid w:val="00645093"/>
    <w:rsid w:val="0064559C"/>
    <w:rsid w:val="00645677"/>
    <w:rsid w:val="00645712"/>
    <w:rsid w:val="00645909"/>
    <w:rsid w:val="00645AB1"/>
    <w:rsid w:val="006467AE"/>
    <w:rsid w:val="006467FF"/>
    <w:rsid w:val="00646D9E"/>
    <w:rsid w:val="00646ECF"/>
    <w:rsid w:val="006472DA"/>
    <w:rsid w:val="00647454"/>
    <w:rsid w:val="00647482"/>
    <w:rsid w:val="006476FE"/>
    <w:rsid w:val="0065078B"/>
    <w:rsid w:val="0065078D"/>
    <w:rsid w:val="0065084A"/>
    <w:rsid w:val="00650A6A"/>
    <w:rsid w:val="00650AB5"/>
    <w:rsid w:val="00650D8C"/>
    <w:rsid w:val="00651045"/>
    <w:rsid w:val="00651CE0"/>
    <w:rsid w:val="00651D75"/>
    <w:rsid w:val="00651E8C"/>
    <w:rsid w:val="00651FA4"/>
    <w:rsid w:val="00651FA8"/>
    <w:rsid w:val="006531A0"/>
    <w:rsid w:val="00653386"/>
    <w:rsid w:val="00653542"/>
    <w:rsid w:val="006539AA"/>
    <w:rsid w:val="00653BF8"/>
    <w:rsid w:val="00653C60"/>
    <w:rsid w:val="00654177"/>
    <w:rsid w:val="006545B0"/>
    <w:rsid w:val="0065489F"/>
    <w:rsid w:val="00654971"/>
    <w:rsid w:val="00654B4D"/>
    <w:rsid w:val="00655636"/>
    <w:rsid w:val="0065602C"/>
    <w:rsid w:val="006562EA"/>
    <w:rsid w:val="0065645B"/>
    <w:rsid w:val="00656B7A"/>
    <w:rsid w:val="006571CC"/>
    <w:rsid w:val="006612B4"/>
    <w:rsid w:val="00661E1B"/>
    <w:rsid w:val="00662162"/>
    <w:rsid w:val="006621AE"/>
    <w:rsid w:val="006623FF"/>
    <w:rsid w:val="006628A6"/>
    <w:rsid w:val="00663E8F"/>
    <w:rsid w:val="006648DB"/>
    <w:rsid w:val="00664ADE"/>
    <w:rsid w:val="00664D7E"/>
    <w:rsid w:val="00664EDE"/>
    <w:rsid w:val="0066531E"/>
    <w:rsid w:val="006653E9"/>
    <w:rsid w:val="00665673"/>
    <w:rsid w:val="00665BCF"/>
    <w:rsid w:val="00665C02"/>
    <w:rsid w:val="00665D49"/>
    <w:rsid w:val="00666235"/>
    <w:rsid w:val="00666477"/>
    <w:rsid w:val="0066694B"/>
    <w:rsid w:val="00666F23"/>
    <w:rsid w:val="006671BD"/>
    <w:rsid w:val="00667499"/>
    <w:rsid w:val="00667566"/>
    <w:rsid w:val="00670423"/>
    <w:rsid w:val="006704B3"/>
    <w:rsid w:val="0067057F"/>
    <w:rsid w:val="00671B82"/>
    <w:rsid w:val="0067264C"/>
    <w:rsid w:val="0067288C"/>
    <w:rsid w:val="00672B77"/>
    <w:rsid w:val="0067325E"/>
    <w:rsid w:val="00673303"/>
    <w:rsid w:val="00673E75"/>
    <w:rsid w:val="006743D4"/>
    <w:rsid w:val="00674FCA"/>
    <w:rsid w:val="00675F35"/>
    <w:rsid w:val="00676105"/>
    <w:rsid w:val="0067633E"/>
    <w:rsid w:val="00676B87"/>
    <w:rsid w:val="00676BE4"/>
    <w:rsid w:val="0067720F"/>
    <w:rsid w:val="00677A18"/>
    <w:rsid w:val="00680B2A"/>
    <w:rsid w:val="00680BD0"/>
    <w:rsid w:val="00680D00"/>
    <w:rsid w:val="0068171A"/>
    <w:rsid w:val="0068191E"/>
    <w:rsid w:val="00681A99"/>
    <w:rsid w:val="0068267A"/>
    <w:rsid w:val="0068275A"/>
    <w:rsid w:val="00682FE8"/>
    <w:rsid w:val="00683492"/>
    <w:rsid w:val="0068366C"/>
    <w:rsid w:val="00684183"/>
    <w:rsid w:val="00684D7D"/>
    <w:rsid w:val="00684DF5"/>
    <w:rsid w:val="00685DE0"/>
    <w:rsid w:val="00685F8A"/>
    <w:rsid w:val="006867F8"/>
    <w:rsid w:val="00686A1A"/>
    <w:rsid w:val="00686DE1"/>
    <w:rsid w:val="00690017"/>
    <w:rsid w:val="0069159E"/>
    <w:rsid w:val="006916E9"/>
    <w:rsid w:val="0069178E"/>
    <w:rsid w:val="006918C1"/>
    <w:rsid w:val="00691CB6"/>
    <w:rsid w:val="00691F20"/>
    <w:rsid w:val="00692F62"/>
    <w:rsid w:val="00692FF7"/>
    <w:rsid w:val="00693004"/>
    <w:rsid w:val="006930B8"/>
    <w:rsid w:val="0069336E"/>
    <w:rsid w:val="00693AC1"/>
    <w:rsid w:val="006942F4"/>
    <w:rsid w:val="006944DE"/>
    <w:rsid w:val="00694627"/>
    <w:rsid w:val="00695403"/>
    <w:rsid w:val="0069642B"/>
    <w:rsid w:val="00696774"/>
    <w:rsid w:val="00697720"/>
    <w:rsid w:val="0069783C"/>
    <w:rsid w:val="006A06FE"/>
    <w:rsid w:val="006A0C06"/>
    <w:rsid w:val="006A0EB3"/>
    <w:rsid w:val="006A1235"/>
    <w:rsid w:val="006A12A0"/>
    <w:rsid w:val="006A1493"/>
    <w:rsid w:val="006A1A91"/>
    <w:rsid w:val="006A1DBC"/>
    <w:rsid w:val="006A277B"/>
    <w:rsid w:val="006A2ED6"/>
    <w:rsid w:val="006A339F"/>
    <w:rsid w:val="006A3CB3"/>
    <w:rsid w:val="006A424C"/>
    <w:rsid w:val="006A42DC"/>
    <w:rsid w:val="006A4A31"/>
    <w:rsid w:val="006A52DE"/>
    <w:rsid w:val="006A53AF"/>
    <w:rsid w:val="006A5F5A"/>
    <w:rsid w:val="006A64AC"/>
    <w:rsid w:val="006A6FE1"/>
    <w:rsid w:val="006A7670"/>
    <w:rsid w:val="006B0277"/>
    <w:rsid w:val="006B087C"/>
    <w:rsid w:val="006B1337"/>
    <w:rsid w:val="006B1E54"/>
    <w:rsid w:val="006B214D"/>
    <w:rsid w:val="006B2504"/>
    <w:rsid w:val="006B3561"/>
    <w:rsid w:val="006B3BBD"/>
    <w:rsid w:val="006B403B"/>
    <w:rsid w:val="006B40E0"/>
    <w:rsid w:val="006B4120"/>
    <w:rsid w:val="006B45CD"/>
    <w:rsid w:val="006B46B6"/>
    <w:rsid w:val="006B4DD6"/>
    <w:rsid w:val="006B500D"/>
    <w:rsid w:val="006B50EF"/>
    <w:rsid w:val="006B534D"/>
    <w:rsid w:val="006B57EC"/>
    <w:rsid w:val="006B5A83"/>
    <w:rsid w:val="006B6234"/>
    <w:rsid w:val="006B66C5"/>
    <w:rsid w:val="006B6767"/>
    <w:rsid w:val="006B6D74"/>
    <w:rsid w:val="006B7166"/>
    <w:rsid w:val="006C0D2E"/>
    <w:rsid w:val="006C0F66"/>
    <w:rsid w:val="006C13EF"/>
    <w:rsid w:val="006C1520"/>
    <w:rsid w:val="006C1CEA"/>
    <w:rsid w:val="006C1E10"/>
    <w:rsid w:val="006C21CF"/>
    <w:rsid w:val="006C28A2"/>
    <w:rsid w:val="006C337F"/>
    <w:rsid w:val="006C3966"/>
    <w:rsid w:val="006C39C3"/>
    <w:rsid w:val="006C3C36"/>
    <w:rsid w:val="006C3D7F"/>
    <w:rsid w:val="006C3F44"/>
    <w:rsid w:val="006C4192"/>
    <w:rsid w:val="006C42C5"/>
    <w:rsid w:val="006C514A"/>
    <w:rsid w:val="006C51C5"/>
    <w:rsid w:val="006C5515"/>
    <w:rsid w:val="006C5540"/>
    <w:rsid w:val="006C5C65"/>
    <w:rsid w:val="006C5FDE"/>
    <w:rsid w:val="006C65EE"/>
    <w:rsid w:val="006C68FD"/>
    <w:rsid w:val="006C6EAE"/>
    <w:rsid w:val="006C7C7D"/>
    <w:rsid w:val="006C7E3E"/>
    <w:rsid w:val="006D01E7"/>
    <w:rsid w:val="006D0BCF"/>
    <w:rsid w:val="006D0EE7"/>
    <w:rsid w:val="006D132B"/>
    <w:rsid w:val="006D16C8"/>
    <w:rsid w:val="006D2379"/>
    <w:rsid w:val="006D34C0"/>
    <w:rsid w:val="006D3C4C"/>
    <w:rsid w:val="006D42F1"/>
    <w:rsid w:val="006D441A"/>
    <w:rsid w:val="006D4577"/>
    <w:rsid w:val="006D4870"/>
    <w:rsid w:val="006D4997"/>
    <w:rsid w:val="006D4A30"/>
    <w:rsid w:val="006D5021"/>
    <w:rsid w:val="006D59FD"/>
    <w:rsid w:val="006D5E7A"/>
    <w:rsid w:val="006D60B1"/>
    <w:rsid w:val="006D7CE7"/>
    <w:rsid w:val="006E0F5D"/>
    <w:rsid w:val="006E112B"/>
    <w:rsid w:val="006E17D3"/>
    <w:rsid w:val="006E1A3E"/>
    <w:rsid w:val="006E229C"/>
    <w:rsid w:val="006E2FDF"/>
    <w:rsid w:val="006E3A08"/>
    <w:rsid w:val="006E3B75"/>
    <w:rsid w:val="006E3CCF"/>
    <w:rsid w:val="006E4058"/>
    <w:rsid w:val="006E4570"/>
    <w:rsid w:val="006E502B"/>
    <w:rsid w:val="006E68A0"/>
    <w:rsid w:val="006E707A"/>
    <w:rsid w:val="006E7E90"/>
    <w:rsid w:val="006F01D5"/>
    <w:rsid w:val="006F11C3"/>
    <w:rsid w:val="006F12DB"/>
    <w:rsid w:val="006F1C4E"/>
    <w:rsid w:val="006F1CBB"/>
    <w:rsid w:val="006F2328"/>
    <w:rsid w:val="006F2BD5"/>
    <w:rsid w:val="006F3054"/>
    <w:rsid w:val="006F3B18"/>
    <w:rsid w:val="006F4279"/>
    <w:rsid w:val="006F502F"/>
    <w:rsid w:val="006F520E"/>
    <w:rsid w:val="006F54F4"/>
    <w:rsid w:val="006F5691"/>
    <w:rsid w:val="006F683A"/>
    <w:rsid w:val="006F7205"/>
    <w:rsid w:val="006F77C6"/>
    <w:rsid w:val="007003E0"/>
    <w:rsid w:val="0070074A"/>
    <w:rsid w:val="00700AC8"/>
    <w:rsid w:val="00700AE4"/>
    <w:rsid w:val="00700E83"/>
    <w:rsid w:val="00701743"/>
    <w:rsid w:val="007017D5"/>
    <w:rsid w:val="00701817"/>
    <w:rsid w:val="0070187D"/>
    <w:rsid w:val="00701C4F"/>
    <w:rsid w:val="00701DBF"/>
    <w:rsid w:val="00702CF0"/>
    <w:rsid w:val="00703015"/>
    <w:rsid w:val="0070397A"/>
    <w:rsid w:val="00704171"/>
    <w:rsid w:val="00704FDD"/>
    <w:rsid w:val="00705194"/>
    <w:rsid w:val="007051DB"/>
    <w:rsid w:val="0070537D"/>
    <w:rsid w:val="0070551B"/>
    <w:rsid w:val="00705E1D"/>
    <w:rsid w:val="00706212"/>
    <w:rsid w:val="00706AD6"/>
    <w:rsid w:val="00707198"/>
    <w:rsid w:val="00707850"/>
    <w:rsid w:val="00707AD9"/>
    <w:rsid w:val="00707B6D"/>
    <w:rsid w:val="00710196"/>
    <w:rsid w:val="00710394"/>
    <w:rsid w:val="00710D28"/>
    <w:rsid w:val="007116D4"/>
    <w:rsid w:val="00711B20"/>
    <w:rsid w:val="00711D4B"/>
    <w:rsid w:val="00711EB5"/>
    <w:rsid w:val="0071271F"/>
    <w:rsid w:val="0071281A"/>
    <w:rsid w:val="00712C91"/>
    <w:rsid w:val="00712F85"/>
    <w:rsid w:val="00713376"/>
    <w:rsid w:val="007139AF"/>
    <w:rsid w:val="00713D9B"/>
    <w:rsid w:val="00714077"/>
    <w:rsid w:val="007149D4"/>
    <w:rsid w:val="00714FA6"/>
    <w:rsid w:val="00715003"/>
    <w:rsid w:val="007150C1"/>
    <w:rsid w:val="0071531E"/>
    <w:rsid w:val="00715401"/>
    <w:rsid w:val="0071560A"/>
    <w:rsid w:val="007159EB"/>
    <w:rsid w:val="00715FBD"/>
    <w:rsid w:val="007161CA"/>
    <w:rsid w:val="007170DB"/>
    <w:rsid w:val="007170F7"/>
    <w:rsid w:val="007171D3"/>
    <w:rsid w:val="007175F7"/>
    <w:rsid w:val="007179D8"/>
    <w:rsid w:val="00717E59"/>
    <w:rsid w:val="00720134"/>
    <w:rsid w:val="00720327"/>
    <w:rsid w:val="00720332"/>
    <w:rsid w:val="00721092"/>
    <w:rsid w:val="007213DA"/>
    <w:rsid w:val="0072149A"/>
    <w:rsid w:val="007225FB"/>
    <w:rsid w:val="007226EF"/>
    <w:rsid w:val="007227CE"/>
    <w:rsid w:val="00723158"/>
    <w:rsid w:val="00723481"/>
    <w:rsid w:val="00723731"/>
    <w:rsid w:val="00723BFD"/>
    <w:rsid w:val="007241C5"/>
    <w:rsid w:val="00724F06"/>
    <w:rsid w:val="0072582C"/>
    <w:rsid w:val="00725978"/>
    <w:rsid w:val="007259F7"/>
    <w:rsid w:val="00725BC4"/>
    <w:rsid w:val="00726623"/>
    <w:rsid w:val="007266CF"/>
    <w:rsid w:val="007267BD"/>
    <w:rsid w:val="00727245"/>
    <w:rsid w:val="007277C1"/>
    <w:rsid w:val="007279D0"/>
    <w:rsid w:val="00727BD5"/>
    <w:rsid w:val="00727CB9"/>
    <w:rsid w:val="00727E90"/>
    <w:rsid w:val="007308A2"/>
    <w:rsid w:val="0073098E"/>
    <w:rsid w:val="00730ADA"/>
    <w:rsid w:val="00730BE7"/>
    <w:rsid w:val="0073131A"/>
    <w:rsid w:val="007318D4"/>
    <w:rsid w:val="00732CC7"/>
    <w:rsid w:val="0073347B"/>
    <w:rsid w:val="0073355A"/>
    <w:rsid w:val="00733A1C"/>
    <w:rsid w:val="007345D9"/>
    <w:rsid w:val="007345DF"/>
    <w:rsid w:val="007347AF"/>
    <w:rsid w:val="0073496A"/>
    <w:rsid w:val="007349A9"/>
    <w:rsid w:val="00734B45"/>
    <w:rsid w:val="0073525B"/>
    <w:rsid w:val="007352BD"/>
    <w:rsid w:val="00735333"/>
    <w:rsid w:val="007353D4"/>
    <w:rsid w:val="00735BAF"/>
    <w:rsid w:val="0073622A"/>
    <w:rsid w:val="0073630A"/>
    <w:rsid w:val="007364C8"/>
    <w:rsid w:val="00736C59"/>
    <w:rsid w:val="007370CA"/>
    <w:rsid w:val="00737223"/>
    <w:rsid w:val="00737273"/>
    <w:rsid w:val="00737ADF"/>
    <w:rsid w:val="007401FC"/>
    <w:rsid w:val="0074023D"/>
    <w:rsid w:val="0074033C"/>
    <w:rsid w:val="00740433"/>
    <w:rsid w:val="007404D1"/>
    <w:rsid w:val="00740B45"/>
    <w:rsid w:val="007412FE"/>
    <w:rsid w:val="00741793"/>
    <w:rsid w:val="00741FE9"/>
    <w:rsid w:val="00742AA9"/>
    <w:rsid w:val="00743E5D"/>
    <w:rsid w:val="00744933"/>
    <w:rsid w:val="00745717"/>
    <w:rsid w:val="00746D97"/>
    <w:rsid w:val="00747514"/>
    <w:rsid w:val="00747C23"/>
    <w:rsid w:val="0075032B"/>
    <w:rsid w:val="00750409"/>
    <w:rsid w:val="007509E6"/>
    <w:rsid w:val="00751577"/>
    <w:rsid w:val="00751E83"/>
    <w:rsid w:val="00751F25"/>
    <w:rsid w:val="0075288F"/>
    <w:rsid w:val="0075297E"/>
    <w:rsid w:val="007537D3"/>
    <w:rsid w:val="00753BF8"/>
    <w:rsid w:val="007542E6"/>
    <w:rsid w:val="007548D9"/>
    <w:rsid w:val="00754953"/>
    <w:rsid w:val="00754E9C"/>
    <w:rsid w:val="00755450"/>
    <w:rsid w:val="007556F1"/>
    <w:rsid w:val="0075585A"/>
    <w:rsid w:val="0075647B"/>
    <w:rsid w:val="007568F9"/>
    <w:rsid w:val="00756FAD"/>
    <w:rsid w:val="00757225"/>
    <w:rsid w:val="007574F2"/>
    <w:rsid w:val="007578FE"/>
    <w:rsid w:val="0076004F"/>
    <w:rsid w:val="00760491"/>
    <w:rsid w:val="0076052F"/>
    <w:rsid w:val="007607AA"/>
    <w:rsid w:val="00760A49"/>
    <w:rsid w:val="007619BC"/>
    <w:rsid w:val="00761AC2"/>
    <w:rsid w:val="00761E86"/>
    <w:rsid w:val="00762466"/>
    <w:rsid w:val="00762696"/>
    <w:rsid w:val="00762E57"/>
    <w:rsid w:val="00763081"/>
    <w:rsid w:val="007635B4"/>
    <w:rsid w:val="00763CB8"/>
    <w:rsid w:val="00763FDF"/>
    <w:rsid w:val="0076462F"/>
    <w:rsid w:val="0076491C"/>
    <w:rsid w:val="00765051"/>
    <w:rsid w:val="00765508"/>
    <w:rsid w:val="007655C2"/>
    <w:rsid w:val="00765A7E"/>
    <w:rsid w:val="00765B11"/>
    <w:rsid w:val="00765C89"/>
    <w:rsid w:val="007666B7"/>
    <w:rsid w:val="0076672D"/>
    <w:rsid w:val="0076672F"/>
    <w:rsid w:val="00766744"/>
    <w:rsid w:val="00766783"/>
    <w:rsid w:val="00766C1B"/>
    <w:rsid w:val="00766CDA"/>
    <w:rsid w:val="00766E10"/>
    <w:rsid w:val="00767065"/>
    <w:rsid w:val="007676DC"/>
    <w:rsid w:val="00770328"/>
    <w:rsid w:val="00770333"/>
    <w:rsid w:val="007703F6"/>
    <w:rsid w:val="007712B1"/>
    <w:rsid w:val="00771350"/>
    <w:rsid w:val="0077197B"/>
    <w:rsid w:val="00771EC3"/>
    <w:rsid w:val="007724ED"/>
    <w:rsid w:val="00772629"/>
    <w:rsid w:val="00772E16"/>
    <w:rsid w:val="00773985"/>
    <w:rsid w:val="00774058"/>
    <w:rsid w:val="007742AC"/>
    <w:rsid w:val="00774410"/>
    <w:rsid w:val="007745D1"/>
    <w:rsid w:val="007745E8"/>
    <w:rsid w:val="00774944"/>
    <w:rsid w:val="00774ACD"/>
    <w:rsid w:val="0077511F"/>
    <w:rsid w:val="00775377"/>
    <w:rsid w:val="00775704"/>
    <w:rsid w:val="00775AE4"/>
    <w:rsid w:val="00775BCE"/>
    <w:rsid w:val="00775DF3"/>
    <w:rsid w:val="0077671C"/>
    <w:rsid w:val="00776CB4"/>
    <w:rsid w:val="00776D2A"/>
    <w:rsid w:val="00776DEE"/>
    <w:rsid w:val="00777351"/>
    <w:rsid w:val="00777CF5"/>
    <w:rsid w:val="00777EEB"/>
    <w:rsid w:val="007802AB"/>
    <w:rsid w:val="00780B8C"/>
    <w:rsid w:val="007818FF"/>
    <w:rsid w:val="00781B6C"/>
    <w:rsid w:val="00781DEA"/>
    <w:rsid w:val="0078225E"/>
    <w:rsid w:val="007822AB"/>
    <w:rsid w:val="00782839"/>
    <w:rsid w:val="00782FE2"/>
    <w:rsid w:val="00783074"/>
    <w:rsid w:val="0078310E"/>
    <w:rsid w:val="00783112"/>
    <w:rsid w:val="00783569"/>
    <w:rsid w:val="007836A6"/>
    <w:rsid w:val="00783863"/>
    <w:rsid w:val="00783E7A"/>
    <w:rsid w:val="007841E4"/>
    <w:rsid w:val="00784CBC"/>
    <w:rsid w:val="00784E3B"/>
    <w:rsid w:val="00784E3C"/>
    <w:rsid w:val="00784F5D"/>
    <w:rsid w:val="00785476"/>
    <w:rsid w:val="0078549A"/>
    <w:rsid w:val="0078575B"/>
    <w:rsid w:val="0078606B"/>
    <w:rsid w:val="007866CE"/>
    <w:rsid w:val="00787F35"/>
    <w:rsid w:val="00787FBE"/>
    <w:rsid w:val="007909D3"/>
    <w:rsid w:val="00790E47"/>
    <w:rsid w:val="00791133"/>
    <w:rsid w:val="00791149"/>
    <w:rsid w:val="007915FA"/>
    <w:rsid w:val="00791A0C"/>
    <w:rsid w:val="00791FB8"/>
    <w:rsid w:val="00792018"/>
    <w:rsid w:val="00792276"/>
    <w:rsid w:val="00792291"/>
    <w:rsid w:val="00792808"/>
    <w:rsid w:val="007929D3"/>
    <w:rsid w:val="007929F2"/>
    <w:rsid w:val="00792F5F"/>
    <w:rsid w:val="00792FEF"/>
    <w:rsid w:val="0079305C"/>
    <w:rsid w:val="007933A4"/>
    <w:rsid w:val="00793576"/>
    <w:rsid w:val="00793EE1"/>
    <w:rsid w:val="0079410F"/>
    <w:rsid w:val="00794B35"/>
    <w:rsid w:val="00794C68"/>
    <w:rsid w:val="00794D58"/>
    <w:rsid w:val="0079500C"/>
    <w:rsid w:val="00795EE0"/>
    <w:rsid w:val="00796255"/>
    <w:rsid w:val="0079630F"/>
    <w:rsid w:val="007965C2"/>
    <w:rsid w:val="00796D33"/>
    <w:rsid w:val="00797B1B"/>
    <w:rsid w:val="00797CD5"/>
    <w:rsid w:val="00797D63"/>
    <w:rsid w:val="00797FF4"/>
    <w:rsid w:val="007A03A0"/>
    <w:rsid w:val="007A0532"/>
    <w:rsid w:val="007A08E3"/>
    <w:rsid w:val="007A0A22"/>
    <w:rsid w:val="007A11E5"/>
    <w:rsid w:val="007A1817"/>
    <w:rsid w:val="007A2060"/>
    <w:rsid w:val="007A2499"/>
    <w:rsid w:val="007A2AA0"/>
    <w:rsid w:val="007A2B43"/>
    <w:rsid w:val="007A2E79"/>
    <w:rsid w:val="007A2EAF"/>
    <w:rsid w:val="007A2F5F"/>
    <w:rsid w:val="007A30F1"/>
    <w:rsid w:val="007A37A4"/>
    <w:rsid w:val="007A3DED"/>
    <w:rsid w:val="007A43BC"/>
    <w:rsid w:val="007A44C2"/>
    <w:rsid w:val="007A44E1"/>
    <w:rsid w:val="007A44E8"/>
    <w:rsid w:val="007A4538"/>
    <w:rsid w:val="007A4A84"/>
    <w:rsid w:val="007A51DE"/>
    <w:rsid w:val="007A53BC"/>
    <w:rsid w:val="007A5BA3"/>
    <w:rsid w:val="007A61D7"/>
    <w:rsid w:val="007A630A"/>
    <w:rsid w:val="007A67DC"/>
    <w:rsid w:val="007A6E2B"/>
    <w:rsid w:val="007A6EA3"/>
    <w:rsid w:val="007A70E7"/>
    <w:rsid w:val="007A7157"/>
    <w:rsid w:val="007A7AF2"/>
    <w:rsid w:val="007A7FF8"/>
    <w:rsid w:val="007B01F4"/>
    <w:rsid w:val="007B1041"/>
    <w:rsid w:val="007B10C6"/>
    <w:rsid w:val="007B14FE"/>
    <w:rsid w:val="007B15B3"/>
    <w:rsid w:val="007B1A38"/>
    <w:rsid w:val="007B1E37"/>
    <w:rsid w:val="007B241A"/>
    <w:rsid w:val="007B2604"/>
    <w:rsid w:val="007B27F6"/>
    <w:rsid w:val="007B3225"/>
    <w:rsid w:val="007B35A2"/>
    <w:rsid w:val="007B477A"/>
    <w:rsid w:val="007B4B83"/>
    <w:rsid w:val="007B4CF3"/>
    <w:rsid w:val="007B57B9"/>
    <w:rsid w:val="007B5A4C"/>
    <w:rsid w:val="007B79CA"/>
    <w:rsid w:val="007B7ADD"/>
    <w:rsid w:val="007C16FC"/>
    <w:rsid w:val="007C1D08"/>
    <w:rsid w:val="007C1FD9"/>
    <w:rsid w:val="007C2A00"/>
    <w:rsid w:val="007C3AF7"/>
    <w:rsid w:val="007C3B48"/>
    <w:rsid w:val="007C3E07"/>
    <w:rsid w:val="007C4982"/>
    <w:rsid w:val="007C4EC0"/>
    <w:rsid w:val="007C55D2"/>
    <w:rsid w:val="007C5A96"/>
    <w:rsid w:val="007C5C7F"/>
    <w:rsid w:val="007C5E61"/>
    <w:rsid w:val="007C6510"/>
    <w:rsid w:val="007C6B4F"/>
    <w:rsid w:val="007C6C0A"/>
    <w:rsid w:val="007C6C57"/>
    <w:rsid w:val="007C705A"/>
    <w:rsid w:val="007C717A"/>
    <w:rsid w:val="007C7363"/>
    <w:rsid w:val="007C7C77"/>
    <w:rsid w:val="007C7DF3"/>
    <w:rsid w:val="007C7F37"/>
    <w:rsid w:val="007D065E"/>
    <w:rsid w:val="007D0B7A"/>
    <w:rsid w:val="007D0D4A"/>
    <w:rsid w:val="007D15EA"/>
    <w:rsid w:val="007D1CE7"/>
    <w:rsid w:val="007D20A0"/>
    <w:rsid w:val="007D21DE"/>
    <w:rsid w:val="007D24F9"/>
    <w:rsid w:val="007D27D6"/>
    <w:rsid w:val="007D29D1"/>
    <w:rsid w:val="007D2CEB"/>
    <w:rsid w:val="007D3000"/>
    <w:rsid w:val="007D3080"/>
    <w:rsid w:val="007D326C"/>
    <w:rsid w:val="007D37A0"/>
    <w:rsid w:val="007D3A6D"/>
    <w:rsid w:val="007D3CA0"/>
    <w:rsid w:val="007D441D"/>
    <w:rsid w:val="007D48B4"/>
    <w:rsid w:val="007D60C9"/>
    <w:rsid w:val="007D6B24"/>
    <w:rsid w:val="007D6CD4"/>
    <w:rsid w:val="007D723C"/>
    <w:rsid w:val="007D7242"/>
    <w:rsid w:val="007E14AA"/>
    <w:rsid w:val="007E1C0E"/>
    <w:rsid w:val="007E26F7"/>
    <w:rsid w:val="007E2891"/>
    <w:rsid w:val="007E28F1"/>
    <w:rsid w:val="007E2CA4"/>
    <w:rsid w:val="007E2D6F"/>
    <w:rsid w:val="007E3C4D"/>
    <w:rsid w:val="007E448D"/>
    <w:rsid w:val="007E4823"/>
    <w:rsid w:val="007E5072"/>
    <w:rsid w:val="007E54CB"/>
    <w:rsid w:val="007E578F"/>
    <w:rsid w:val="007E65E4"/>
    <w:rsid w:val="007E67C2"/>
    <w:rsid w:val="007E6B2D"/>
    <w:rsid w:val="007E6B50"/>
    <w:rsid w:val="007E7C2A"/>
    <w:rsid w:val="007E7D5A"/>
    <w:rsid w:val="007F1257"/>
    <w:rsid w:val="007F156A"/>
    <w:rsid w:val="007F15FB"/>
    <w:rsid w:val="007F18DE"/>
    <w:rsid w:val="007F1A71"/>
    <w:rsid w:val="007F1A9A"/>
    <w:rsid w:val="007F1B64"/>
    <w:rsid w:val="007F1BA7"/>
    <w:rsid w:val="007F1BE7"/>
    <w:rsid w:val="007F219C"/>
    <w:rsid w:val="007F2571"/>
    <w:rsid w:val="007F2790"/>
    <w:rsid w:val="007F2A38"/>
    <w:rsid w:val="007F3444"/>
    <w:rsid w:val="007F4298"/>
    <w:rsid w:val="007F4AA2"/>
    <w:rsid w:val="007F5170"/>
    <w:rsid w:val="007F53C1"/>
    <w:rsid w:val="007F60B9"/>
    <w:rsid w:val="007F673B"/>
    <w:rsid w:val="007F6982"/>
    <w:rsid w:val="007F6DD5"/>
    <w:rsid w:val="007F7031"/>
    <w:rsid w:val="007F7206"/>
    <w:rsid w:val="007F7551"/>
    <w:rsid w:val="007F7B74"/>
    <w:rsid w:val="0080022C"/>
    <w:rsid w:val="008002D5"/>
    <w:rsid w:val="008009EF"/>
    <w:rsid w:val="0080139E"/>
    <w:rsid w:val="008023EE"/>
    <w:rsid w:val="00802417"/>
    <w:rsid w:val="008028F4"/>
    <w:rsid w:val="00802FD7"/>
    <w:rsid w:val="00803384"/>
    <w:rsid w:val="008037BD"/>
    <w:rsid w:val="00803FE3"/>
    <w:rsid w:val="00804A44"/>
    <w:rsid w:val="00804AF1"/>
    <w:rsid w:val="00804FD6"/>
    <w:rsid w:val="0080515F"/>
    <w:rsid w:val="008058E1"/>
    <w:rsid w:val="00805A3E"/>
    <w:rsid w:val="008062DC"/>
    <w:rsid w:val="00806B72"/>
    <w:rsid w:val="00807310"/>
    <w:rsid w:val="00807710"/>
    <w:rsid w:val="00807876"/>
    <w:rsid w:val="00807A0C"/>
    <w:rsid w:val="00810108"/>
    <w:rsid w:val="0081065C"/>
    <w:rsid w:val="00810F29"/>
    <w:rsid w:val="00811BC1"/>
    <w:rsid w:val="00813532"/>
    <w:rsid w:val="00814F2F"/>
    <w:rsid w:val="008155CE"/>
    <w:rsid w:val="0081566C"/>
    <w:rsid w:val="00816007"/>
    <w:rsid w:val="00816485"/>
    <w:rsid w:val="00816863"/>
    <w:rsid w:val="008168EB"/>
    <w:rsid w:val="008169DA"/>
    <w:rsid w:val="00816B3F"/>
    <w:rsid w:val="008171A7"/>
    <w:rsid w:val="00817637"/>
    <w:rsid w:val="008179F1"/>
    <w:rsid w:val="00817BBB"/>
    <w:rsid w:val="00817C1F"/>
    <w:rsid w:val="00817D4C"/>
    <w:rsid w:val="00817D93"/>
    <w:rsid w:val="00817FC3"/>
    <w:rsid w:val="0082005D"/>
    <w:rsid w:val="0082078A"/>
    <w:rsid w:val="0082116C"/>
    <w:rsid w:val="0082187D"/>
    <w:rsid w:val="00821BD0"/>
    <w:rsid w:val="008221B0"/>
    <w:rsid w:val="00822345"/>
    <w:rsid w:val="00822371"/>
    <w:rsid w:val="008227CF"/>
    <w:rsid w:val="00823AC5"/>
    <w:rsid w:val="00823EC0"/>
    <w:rsid w:val="00824368"/>
    <w:rsid w:val="00824A97"/>
    <w:rsid w:val="00824D87"/>
    <w:rsid w:val="008250DE"/>
    <w:rsid w:val="00825F25"/>
    <w:rsid w:val="00825F83"/>
    <w:rsid w:val="008262F9"/>
    <w:rsid w:val="00827E05"/>
    <w:rsid w:val="00827EAA"/>
    <w:rsid w:val="00831ED6"/>
    <w:rsid w:val="00832202"/>
    <w:rsid w:val="008323C7"/>
    <w:rsid w:val="0083326E"/>
    <w:rsid w:val="00834330"/>
    <w:rsid w:val="008347D7"/>
    <w:rsid w:val="00834A1A"/>
    <w:rsid w:val="00834A4D"/>
    <w:rsid w:val="00834E40"/>
    <w:rsid w:val="00834F01"/>
    <w:rsid w:val="00834FC2"/>
    <w:rsid w:val="00835102"/>
    <w:rsid w:val="008351AD"/>
    <w:rsid w:val="00835330"/>
    <w:rsid w:val="00835E2F"/>
    <w:rsid w:val="0083617F"/>
    <w:rsid w:val="008361BB"/>
    <w:rsid w:val="008364D3"/>
    <w:rsid w:val="008366B1"/>
    <w:rsid w:val="00836C3D"/>
    <w:rsid w:val="008372F4"/>
    <w:rsid w:val="008372F6"/>
    <w:rsid w:val="00837580"/>
    <w:rsid w:val="008379AD"/>
    <w:rsid w:val="008401F1"/>
    <w:rsid w:val="008405A1"/>
    <w:rsid w:val="008406C1"/>
    <w:rsid w:val="00840D7B"/>
    <w:rsid w:val="008415B9"/>
    <w:rsid w:val="00841D59"/>
    <w:rsid w:val="00841DBA"/>
    <w:rsid w:val="00841E37"/>
    <w:rsid w:val="008426A0"/>
    <w:rsid w:val="00842F2C"/>
    <w:rsid w:val="008430D9"/>
    <w:rsid w:val="00843587"/>
    <w:rsid w:val="00844003"/>
    <w:rsid w:val="00844643"/>
    <w:rsid w:val="00845103"/>
    <w:rsid w:val="0084551B"/>
    <w:rsid w:val="00845774"/>
    <w:rsid w:val="0084589B"/>
    <w:rsid w:val="00845E8C"/>
    <w:rsid w:val="00846262"/>
    <w:rsid w:val="008467B3"/>
    <w:rsid w:val="00846800"/>
    <w:rsid w:val="00846879"/>
    <w:rsid w:val="008468A7"/>
    <w:rsid w:val="00846931"/>
    <w:rsid w:val="00846C95"/>
    <w:rsid w:val="00846CA6"/>
    <w:rsid w:val="00846ED9"/>
    <w:rsid w:val="00847206"/>
    <w:rsid w:val="00847898"/>
    <w:rsid w:val="00850CA9"/>
    <w:rsid w:val="00850F63"/>
    <w:rsid w:val="0085151E"/>
    <w:rsid w:val="0085277A"/>
    <w:rsid w:val="00852A09"/>
    <w:rsid w:val="0085320A"/>
    <w:rsid w:val="00853494"/>
    <w:rsid w:val="008537E8"/>
    <w:rsid w:val="00853CEE"/>
    <w:rsid w:val="008540F4"/>
    <w:rsid w:val="0085445C"/>
    <w:rsid w:val="00854536"/>
    <w:rsid w:val="008545B1"/>
    <w:rsid w:val="00854647"/>
    <w:rsid w:val="008546CC"/>
    <w:rsid w:val="00854B31"/>
    <w:rsid w:val="00854F03"/>
    <w:rsid w:val="00855258"/>
    <w:rsid w:val="00855E50"/>
    <w:rsid w:val="00856166"/>
    <w:rsid w:val="00856503"/>
    <w:rsid w:val="00856746"/>
    <w:rsid w:val="00856A75"/>
    <w:rsid w:val="0085713F"/>
    <w:rsid w:val="008571E9"/>
    <w:rsid w:val="00857DAA"/>
    <w:rsid w:val="00860842"/>
    <w:rsid w:val="00860B48"/>
    <w:rsid w:val="0086167C"/>
    <w:rsid w:val="00861D3F"/>
    <w:rsid w:val="0086244C"/>
    <w:rsid w:val="00862B55"/>
    <w:rsid w:val="00862C56"/>
    <w:rsid w:val="008633D2"/>
    <w:rsid w:val="0086340F"/>
    <w:rsid w:val="00863410"/>
    <w:rsid w:val="00863AF1"/>
    <w:rsid w:val="00863B23"/>
    <w:rsid w:val="008641D3"/>
    <w:rsid w:val="00864890"/>
    <w:rsid w:val="008650F0"/>
    <w:rsid w:val="008654E2"/>
    <w:rsid w:val="008656F1"/>
    <w:rsid w:val="008661B2"/>
    <w:rsid w:val="008663AC"/>
    <w:rsid w:val="00867296"/>
    <w:rsid w:val="0086772D"/>
    <w:rsid w:val="00867740"/>
    <w:rsid w:val="00870353"/>
    <w:rsid w:val="0087035A"/>
    <w:rsid w:val="00870F18"/>
    <w:rsid w:val="00870FE9"/>
    <w:rsid w:val="0087108B"/>
    <w:rsid w:val="008710C1"/>
    <w:rsid w:val="008710D8"/>
    <w:rsid w:val="008711B4"/>
    <w:rsid w:val="00871BD2"/>
    <w:rsid w:val="008720CE"/>
    <w:rsid w:val="0087213A"/>
    <w:rsid w:val="00872708"/>
    <w:rsid w:val="0087285D"/>
    <w:rsid w:val="00872A1D"/>
    <w:rsid w:val="00872CF0"/>
    <w:rsid w:val="00872E5F"/>
    <w:rsid w:val="00873153"/>
    <w:rsid w:val="008733B9"/>
    <w:rsid w:val="008735D7"/>
    <w:rsid w:val="00873B30"/>
    <w:rsid w:val="00873E70"/>
    <w:rsid w:val="00873F16"/>
    <w:rsid w:val="00873F9E"/>
    <w:rsid w:val="0087504B"/>
    <w:rsid w:val="00875429"/>
    <w:rsid w:val="008754C5"/>
    <w:rsid w:val="00875534"/>
    <w:rsid w:val="008755CD"/>
    <w:rsid w:val="00875C51"/>
    <w:rsid w:val="008760DF"/>
    <w:rsid w:val="0087614C"/>
    <w:rsid w:val="008767D0"/>
    <w:rsid w:val="00877343"/>
    <w:rsid w:val="0087789C"/>
    <w:rsid w:val="008778F5"/>
    <w:rsid w:val="00877F99"/>
    <w:rsid w:val="00877FFE"/>
    <w:rsid w:val="00880936"/>
    <w:rsid w:val="00880F6E"/>
    <w:rsid w:val="00880F9E"/>
    <w:rsid w:val="00880FB7"/>
    <w:rsid w:val="00880FF0"/>
    <w:rsid w:val="00881125"/>
    <w:rsid w:val="008812CB"/>
    <w:rsid w:val="00881593"/>
    <w:rsid w:val="00881612"/>
    <w:rsid w:val="00881632"/>
    <w:rsid w:val="00882016"/>
    <w:rsid w:val="00882693"/>
    <w:rsid w:val="00882F05"/>
    <w:rsid w:val="008832AD"/>
    <w:rsid w:val="008839CB"/>
    <w:rsid w:val="00883A54"/>
    <w:rsid w:val="00883B11"/>
    <w:rsid w:val="00884287"/>
    <w:rsid w:val="0088434A"/>
    <w:rsid w:val="00884435"/>
    <w:rsid w:val="00884534"/>
    <w:rsid w:val="00884856"/>
    <w:rsid w:val="00884AA0"/>
    <w:rsid w:val="00884DAB"/>
    <w:rsid w:val="00884E83"/>
    <w:rsid w:val="00884F1C"/>
    <w:rsid w:val="00885003"/>
    <w:rsid w:val="008852FC"/>
    <w:rsid w:val="0088547A"/>
    <w:rsid w:val="00885564"/>
    <w:rsid w:val="00885571"/>
    <w:rsid w:val="0088574F"/>
    <w:rsid w:val="00885B57"/>
    <w:rsid w:val="0088643B"/>
    <w:rsid w:val="00886932"/>
    <w:rsid w:val="00886FE5"/>
    <w:rsid w:val="00887147"/>
    <w:rsid w:val="00887716"/>
    <w:rsid w:val="0088775A"/>
    <w:rsid w:val="0089010D"/>
    <w:rsid w:val="00891348"/>
    <w:rsid w:val="0089160F"/>
    <w:rsid w:val="00891BCA"/>
    <w:rsid w:val="00891CF2"/>
    <w:rsid w:val="00891D3A"/>
    <w:rsid w:val="008927F8"/>
    <w:rsid w:val="00893439"/>
    <w:rsid w:val="00894841"/>
    <w:rsid w:val="0089559F"/>
    <w:rsid w:val="008956D0"/>
    <w:rsid w:val="00895749"/>
    <w:rsid w:val="0089577A"/>
    <w:rsid w:val="00895853"/>
    <w:rsid w:val="00895DB4"/>
    <w:rsid w:val="00895F68"/>
    <w:rsid w:val="008963A4"/>
    <w:rsid w:val="0089689A"/>
    <w:rsid w:val="00896C26"/>
    <w:rsid w:val="008970D0"/>
    <w:rsid w:val="0089786A"/>
    <w:rsid w:val="00897BA6"/>
    <w:rsid w:val="008A007F"/>
    <w:rsid w:val="008A01C1"/>
    <w:rsid w:val="008A04B2"/>
    <w:rsid w:val="008A04C0"/>
    <w:rsid w:val="008A0F0F"/>
    <w:rsid w:val="008A0FBB"/>
    <w:rsid w:val="008A11C7"/>
    <w:rsid w:val="008A19A2"/>
    <w:rsid w:val="008A1D8A"/>
    <w:rsid w:val="008A25F4"/>
    <w:rsid w:val="008A26E5"/>
    <w:rsid w:val="008A2CE2"/>
    <w:rsid w:val="008A31E5"/>
    <w:rsid w:val="008A357B"/>
    <w:rsid w:val="008A38AA"/>
    <w:rsid w:val="008A3FB6"/>
    <w:rsid w:val="008A408C"/>
    <w:rsid w:val="008A4FE3"/>
    <w:rsid w:val="008A50CF"/>
    <w:rsid w:val="008A513E"/>
    <w:rsid w:val="008A54DC"/>
    <w:rsid w:val="008A5A7D"/>
    <w:rsid w:val="008A5AB2"/>
    <w:rsid w:val="008A622D"/>
    <w:rsid w:val="008A69DD"/>
    <w:rsid w:val="008A7090"/>
    <w:rsid w:val="008A7345"/>
    <w:rsid w:val="008A74F2"/>
    <w:rsid w:val="008A7A4E"/>
    <w:rsid w:val="008B0096"/>
    <w:rsid w:val="008B072B"/>
    <w:rsid w:val="008B0B50"/>
    <w:rsid w:val="008B12D5"/>
    <w:rsid w:val="008B2126"/>
    <w:rsid w:val="008B225C"/>
    <w:rsid w:val="008B23A2"/>
    <w:rsid w:val="008B42DD"/>
    <w:rsid w:val="008B4AD2"/>
    <w:rsid w:val="008B4F05"/>
    <w:rsid w:val="008B5004"/>
    <w:rsid w:val="008B5601"/>
    <w:rsid w:val="008B5834"/>
    <w:rsid w:val="008B5AEC"/>
    <w:rsid w:val="008B5BAE"/>
    <w:rsid w:val="008B5C36"/>
    <w:rsid w:val="008B5C52"/>
    <w:rsid w:val="008B5F30"/>
    <w:rsid w:val="008B6557"/>
    <w:rsid w:val="008B6638"/>
    <w:rsid w:val="008B667A"/>
    <w:rsid w:val="008B67C8"/>
    <w:rsid w:val="008B67FD"/>
    <w:rsid w:val="008B6E18"/>
    <w:rsid w:val="008B720F"/>
    <w:rsid w:val="008B7256"/>
    <w:rsid w:val="008C05A8"/>
    <w:rsid w:val="008C11DE"/>
    <w:rsid w:val="008C144E"/>
    <w:rsid w:val="008C24BB"/>
    <w:rsid w:val="008C270B"/>
    <w:rsid w:val="008C32EC"/>
    <w:rsid w:val="008C3637"/>
    <w:rsid w:val="008C4EE2"/>
    <w:rsid w:val="008C57B3"/>
    <w:rsid w:val="008C6FE3"/>
    <w:rsid w:val="008C7481"/>
    <w:rsid w:val="008C7783"/>
    <w:rsid w:val="008C7B0F"/>
    <w:rsid w:val="008D0C00"/>
    <w:rsid w:val="008D118F"/>
    <w:rsid w:val="008D166C"/>
    <w:rsid w:val="008D1D8F"/>
    <w:rsid w:val="008D1DFB"/>
    <w:rsid w:val="008D2D11"/>
    <w:rsid w:val="008D34FA"/>
    <w:rsid w:val="008D36A4"/>
    <w:rsid w:val="008D3E2C"/>
    <w:rsid w:val="008D4A1D"/>
    <w:rsid w:val="008D5501"/>
    <w:rsid w:val="008D5EAB"/>
    <w:rsid w:val="008D5F27"/>
    <w:rsid w:val="008D6277"/>
    <w:rsid w:val="008D68B8"/>
    <w:rsid w:val="008D6B1A"/>
    <w:rsid w:val="008D6B86"/>
    <w:rsid w:val="008D7444"/>
    <w:rsid w:val="008D77EA"/>
    <w:rsid w:val="008E0665"/>
    <w:rsid w:val="008E0B98"/>
    <w:rsid w:val="008E0D01"/>
    <w:rsid w:val="008E0DEB"/>
    <w:rsid w:val="008E165E"/>
    <w:rsid w:val="008E1945"/>
    <w:rsid w:val="008E25E8"/>
    <w:rsid w:val="008E2E42"/>
    <w:rsid w:val="008E300D"/>
    <w:rsid w:val="008E324F"/>
    <w:rsid w:val="008E33C9"/>
    <w:rsid w:val="008E36D6"/>
    <w:rsid w:val="008E4561"/>
    <w:rsid w:val="008E4B7C"/>
    <w:rsid w:val="008E4BF3"/>
    <w:rsid w:val="008E4F28"/>
    <w:rsid w:val="008E54F2"/>
    <w:rsid w:val="008E5AD8"/>
    <w:rsid w:val="008E5EE3"/>
    <w:rsid w:val="008E65DF"/>
    <w:rsid w:val="008E6C46"/>
    <w:rsid w:val="008E6E43"/>
    <w:rsid w:val="008E763F"/>
    <w:rsid w:val="008E76A2"/>
    <w:rsid w:val="008E7896"/>
    <w:rsid w:val="008E78C2"/>
    <w:rsid w:val="008F112A"/>
    <w:rsid w:val="008F181A"/>
    <w:rsid w:val="008F2315"/>
    <w:rsid w:val="008F25F5"/>
    <w:rsid w:val="008F292C"/>
    <w:rsid w:val="008F2A1B"/>
    <w:rsid w:val="008F3261"/>
    <w:rsid w:val="008F3598"/>
    <w:rsid w:val="008F43EF"/>
    <w:rsid w:val="008F46BC"/>
    <w:rsid w:val="008F4F70"/>
    <w:rsid w:val="008F52F6"/>
    <w:rsid w:val="008F6C11"/>
    <w:rsid w:val="008F740C"/>
    <w:rsid w:val="008F7861"/>
    <w:rsid w:val="008F7BD0"/>
    <w:rsid w:val="008F7F21"/>
    <w:rsid w:val="008F7FF7"/>
    <w:rsid w:val="0090084C"/>
    <w:rsid w:val="00900E6D"/>
    <w:rsid w:val="00901203"/>
    <w:rsid w:val="009014C0"/>
    <w:rsid w:val="00901A97"/>
    <w:rsid w:val="00901CBD"/>
    <w:rsid w:val="0090274D"/>
    <w:rsid w:val="00902D7D"/>
    <w:rsid w:val="00902FAC"/>
    <w:rsid w:val="009030A2"/>
    <w:rsid w:val="00903501"/>
    <w:rsid w:val="0090357E"/>
    <w:rsid w:val="009035AB"/>
    <w:rsid w:val="00903769"/>
    <w:rsid w:val="00904043"/>
    <w:rsid w:val="009048B1"/>
    <w:rsid w:val="00904A4F"/>
    <w:rsid w:val="00904B6B"/>
    <w:rsid w:val="00904D09"/>
    <w:rsid w:val="00904E9C"/>
    <w:rsid w:val="009050A5"/>
    <w:rsid w:val="009052C2"/>
    <w:rsid w:val="00905311"/>
    <w:rsid w:val="0090574F"/>
    <w:rsid w:val="009058A0"/>
    <w:rsid w:val="00905BBE"/>
    <w:rsid w:val="0090616E"/>
    <w:rsid w:val="00906A55"/>
    <w:rsid w:val="00906AF4"/>
    <w:rsid w:val="009100F0"/>
    <w:rsid w:val="00910194"/>
    <w:rsid w:val="009102FE"/>
    <w:rsid w:val="009105F0"/>
    <w:rsid w:val="009107A9"/>
    <w:rsid w:val="009107B6"/>
    <w:rsid w:val="00910973"/>
    <w:rsid w:val="00911848"/>
    <w:rsid w:val="00911F07"/>
    <w:rsid w:val="009121FC"/>
    <w:rsid w:val="0091221B"/>
    <w:rsid w:val="009132A1"/>
    <w:rsid w:val="0091342A"/>
    <w:rsid w:val="009135AE"/>
    <w:rsid w:val="0091399A"/>
    <w:rsid w:val="00913B42"/>
    <w:rsid w:val="00913D59"/>
    <w:rsid w:val="00913FC9"/>
    <w:rsid w:val="00914544"/>
    <w:rsid w:val="009146A3"/>
    <w:rsid w:val="0091482D"/>
    <w:rsid w:val="00914CEF"/>
    <w:rsid w:val="00915277"/>
    <w:rsid w:val="00916CE9"/>
    <w:rsid w:val="00916FCE"/>
    <w:rsid w:val="00917565"/>
    <w:rsid w:val="00917592"/>
    <w:rsid w:val="009179F1"/>
    <w:rsid w:val="00917C69"/>
    <w:rsid w:val="009201B5"/>
    <w:rsid w:val="00920C45"/>
    <w:rsid w:val="0092155C"/>
    <w:rsid w:val="00921E39"/>
    <w:rsid w:val="009226FD"/>
    <w:rsid w:val="00922DB3"/>
    <w:rsid w:val="00923BC2"/>
    <w:rsid w:val="00923E7B"/>
    <w:rsid w:val="00923EE5"/>
    <w:rsid w:val="0092542F"/>
    <w:rsid w:val="009259D5"/>
    <w:rsid w:val="00925A82"/>
    <w:rsid w:val="00925B96"/>
    <w:rsid w:val="009267A4"/>
    <w:rsid w:val="009270AE"/>
    <w:rsid w:val="009302D5"/>
    <w:rsid w:val="009306F5"/>
    <w:rsid w:val="009309A2"/>
    <w:rsid w:val="00930E03"/>
    <w:rsid w:val="0093169C"/>
    <w:rsid w:val="00931FF6"/>
    <w:rsid w:val="009323C6"/>
    <w:rsid w:val="00932F4C"/>
    <w:rsid w:val="009335CA"/>
    <w:rsid w:val="00933756"/>
    <w:rsid w:val="00934723"/>
    <w:rsid w:val="009347DB"/>
    <w:rsid w:val="00934846"/>
    <w:rsid w:val="00934D3F"/>
    <w:rsid w:val="009353F2"/>
    <w:rsid w:val="009356D1"/>
    <w:rsid w:val="00935757"/>
    <w:rsid w:val="00935B95"/>
    <w:rsid w:val="00935C98"/>
    <w:rsid w:val="00935DD4"/>
    <w:rsid w:val="0093620C"/>
    <w:rsid w:val="0093631E"/>
    <w:rsid w:val="00936783"/>
    <w:rsid w:val="00936958"/>
    <w:rsid w:val="00936B0C"/>
    <w:rsid w:val="00936D15"/>
    <w:rsid w:val="009374F6"/>
    <w:rsid w:val="00937653"/>
    <w:rsid w:val="00937B10"/>
    <w:rsid w:val="00940031"/>
    <w:rsid w:val="00940A28"/>
    <w:rsid w:val="00940AF7"/>
    <w:rsid w:val="00940B36"/>
    <w:rsid w:val="00940BBA"/>
    <w:rsid w:val="0094229A"/>
    <w:rsid w:val="00942EB8"/>
    <w:rsid w:val="00943543"/>
    <w:rsid w:val="009438D4"/>
    <w:rsid w:val="00943AEB"/>
    <w:rsid w:val="00944F72"/>
    <w:rsid w:val="009450DF"/>
    <w:rsid w:val="00945B59"/>
    <w:rsid w:val="00945BCA"/>
    <w:rsid w:val="00945F6C"/>
    <w:rsid w:val="00946175"/>
    <w:rsid w:val="0094643C"/>
    <w:rsid w:val="00946530"/>
    <w:rsid w:val="0094667F"/>
    <w:rsid w:val="00946E16"/>
    <w:rsid w:val="00946FCD"/>
    <w:rsid w:val="00947245"/>
    <w:rsid w:val="009479B3"/>
    <w:rsid w:val="00947C97"/>
    <w:rsid w:val="00950151"/>
    <w:rsid w:val="00950156"/>
    <w:rsid w:val="00950608"/>
    <w:rsid w:val="00951501"/>
    <w:rsid w:val="00951B97"/>
    <w:rsid w:val="00952728"/>
    <w:rsid w:val="00952AB9"/>
    <w:rsid w:val="00952CAC"/>
    <w:rsid w:val="00952E57"/>
    <w:rsid w:val="00952FFF"/>
    <w:rsid w:val="00953276"/>
    <w:rsid w:val="009535DA"/>
    <w:rsid w:val="00953A80"/>
    <w:rsid w:val="00953B4A"/>
    <w:rsid w:val="00953F94"/>
    <w:rsid w:val="00954983"/>
    <w:rsid w:val="00954AF7"/>
    <w:rsid w:val="00954DB0"/>
    <w:rsid w:val="00955353"/>
    <w:rsid w:val="009554E5"/>
    <w:rsid w:val="0095572B"/>
    <w:rsid w:val="0095598F"/>
    <w:rsid w:val="00957243"/>
    <w:rsid w:val="009574C0"/>
    <w:rsid w:val="00960313"/>
    <w:rsid w:val="009603BD"/>
    <w:rsid w:val="009608F4"/>
    <w:rsid w:val="00960C0F"/>
    <w:rsid w:val="00960D99"/>
    <w:rsid w:val="009620FE"/>
    <w:rsid w:val="00962159"/>
    <w:rsid w:val="00962CAC"/>
    <w:rsid w:val="009637F2"/>
    <w:rsid w:val="00963B02"/>
    <w:rsid w:val="00963F2E"/>
    <w:rsid w:val="009643CB"/>
    <w:rsid w:val="00964C8D"/>
    <w:rsid w:val="00965163"/>
    <w:rsid w:val="00965B29"/>
    <w:rsid w:val="00965DA7"/>
    <w:rsid w:val="00965E08"/>
    <w:rsid w:val="00965EF1"/>
    <w:rsid w:val="009666F4"/>
    <w:rsid w:val="009671FB"/>
    <w:rsid w:val="00967B73"/>
    <w:rsid w:val="00970679"/>
    <w:rsid w:val="0097082D"/>
    <w:rsid w:val="009710F2"/>
    <w:rsid w:val="009715E4"/>
    <w:rsid w:val="00971F2D"/>
    <w:rsid w:val="009721A9"/>
    <w:rsid w:val="009726C3"/>
    <w:rsid w:val="00972959"/>
    <w:rsid w:val="00972BF3"/>
    <w:rsid w:val="00972F23"/>
    <w:rsid w:val="00972FFA"/>
    <w:rsid w:val="009731DE"/>
    <w:rsid w:val="009732A8"/>
    <w:rsid w:val="00973C95"/>
    <w:rsid w:val="009748D3"/>
    <w:rsid w:val="009749E2"/>
    <w:rsid w:val="00974B9C"/>
    <w:rsid w:val="0097509C"/>
    <w:rsid w:val="009750CC"/>
    <w:rsid w:val="0097510B"/>
    <w:rsid w:val="00975251"/>
    <w:rsid w:val="00975376"/>
    <w:rsid w:val="0097579C"/>
    <w:rsid w:val="00975DF5"/>
    <w:rsid w:val="00976101"/>
    <w:rsid w:val="00976199"/>
    <w:rsid w:val="0097645E"/>
    <w:rsid w:val="009766A7"/>
    <w:rsid w:val="009766CF"/>
    <w:rsid w:val="00976AEE"/>
    <w:rsid w:val="00976CBA"/>
    <w:rsid w:val="00976E79"/>
    <w:rsid w:val="00976F5A"/>
    <w:rsid w:val="00976FB7"/>
    <w:rsid w:val="0097722A"/>
    <w:rsid w:val="00977BE2"/>
    <w:rsid w:val="00977E14"/>
    <w:rsid w:val="00980020"/>
    <w:rsid w:val="009800D1"/>
    <w:rsid w:val="0098027F"/>
    <w:rsid w:val="00980B77"/>
    <w:rsid w:val="00980C8D"/>
    <w:rsid w:val="009813C8"/>
    <w:rsid w:val="009818C5"/>
    <w:rsid w:val="0098201D"/>
    <w:rsid w:val="00983BFD"/>
    <w:rsid w:val="00984261"/>
    <w:rsid w:val="00984346"/>
    <w:rsid w:val="00984E1A"/>
    <w:rsid w:val="00984E32"/>
    <w:rsid w:val="009854E7"/>
    <w:rsid w:val="00985556"/>
    <w:rsid w:val="0098555B"/>
    <w:rsid w:val="0098591A"/>
    <w:rsid w:val="0098646C"/>
    <w:rsid w:val="00986A76"/>
    <w:rsid w:val="00986DE6"/>
    <w:rsid w:val="009870B6"/>
    <w:rsid w:val="0098747B"/>
    <w:rsid w:val="00987A7D"/>
    <w:rsid w:val="00990061"/>
    <w:rsid w:val="0099057E"/>
    <w:rsid w:val="00991199"/>
    <w:rsid w:val="0099173B"/>
    <w:rsid w:val="009919E8"/>
    <w:rsid w:val="00991A81"/>
    <w:rsid w:val="009924EE"/>
    <w:rsid w:val="00992AC4"/>
    <w:rsid w:val="00992C42"/>
    <w:rsid w:val="009936ED"/>
    <w:rsid w:val="00993FC3"/>
    <w:rsid w:val="009946D4"/>
    <w:rsid w:val="00994DDB"/>
    <w:rsid w:val="00995A01"/>
    <w:rsid w:val="0099607B"/>
    <w:rsid w:val="00996563"/>
    <w:rsid w:val="00996F94"/>
    <w:rsid w:val="00997A0C"/>
    <w:rsid w:val="00997A3F"/>
    <w:rsid w:val="00997FC0"/>
    <w:rsid w:val="009A0D2D"/>
    <w:rsid w:val="009A0E3F"/>
    <w:rsid w:val="009A2330"/>
    <w:rsid w:val="009A27A0"/>
    <w:rsid w:val="009A281A"/>
    <w:rsid w:val="009A2E8C"/>
    <w:rsid w:val="009A31E0"/>
    <w:rsid w:val="009A31EB"/>
    <w:rsid w:val="009A33AC"/>
    <w:rsid w:val="009A383E"/>
    <w:rsid w:val="009A454D"/>
    <w:rsid w:val="009A455D"/>
    <w:rsid w:val="009A482B"/>
    <w:rsid w:val="009A4DA3"/>
    <w:rsid w:val="009A4EE7"/>
    <w:rsid w:val="009A53B6"/>
    <w:rsid w:val="009A54C1"/>
    <w:rsid w:val="009A5D51"/>
    <w:rsid w:val="009A60F2"/>
    <w:rsid w:val="009A6362"/>
    <w:rsid w:val="009A650F"/>
    <w:rsid w:val="009A6887"/>
    <w:rsid w:val="009A68B7"/>
    <w:rsid w:val="009A6BF5"/>
    <w:rsid w:val="009A6C2F"/>
    <w:rsid w:val="009A748D"/>
    <w:rsid w:val="009A7546"/>
    <w:rsid w:val="009A75C5"/>
    <w:rsid w:val="009A79F2"/>
    <w:rsid w:val="009A7A28"/>
    <w:rsid w:val="009B0EEA"/>
    <w:rsid w:val="009B0F80"/>
    <w:rsid w:val="009B0FC1"/>
    <w:rsid w:val="009B16CA"/>
    <w:rsid w:val="009B1DB3"/>
    <w:rsid w:val="009B1E57"/>
    <w:rsid w:val="009B1FD1"/>
    <w:rsid w:val="009B23E1"/>
    <w:rsid w:val="009B294D"/>
    <w:rsid w:val="009B389A"/>
    <w:rsid w:val="009B42D2"/>
    <w:rsid w:val="009B4A22"/>
    <w:rsid w:val="009B4B63"/>
    <w:rsid w:val="009B4D79"/>
    <w:rsid w:val="009B4E6B"/>
    <w:rsid w:val="009B60A9"/>
    <w:rsid w:val="009B7145"/>
    <w:rsid w:val="009B71CA"/>
    <w:rsid w:val="009B78F0"/>
    <w:rsid w:val="009C02A7"/>
    <w:rsid w:val="009C0700"/>
    <w:rsid w:val="009C08BD"/>
    <w:rsid w:val="009C0954"/>
    <w:rsid w:val="009C0FBA"/>
    <w:rsid w:val="009C155A"/>
    <w:rsid w:val="009C159D"/>
    <w:rsid w:val="009C2474"/>
    <w:rsid w:val="009C2823"/>
    <w:rsid w:val="009C28BE"/>
    <w:rsid w:val="009C297A"/>
    <w:rsid w:val="009C38E4"/>
    <w:rsid w:val="009C3CA1"/>
    <w:rsid w:val="009C3CB1"/>
    <w:rsid w:val="009C48B6"/>
    <w:rsid w:val="009C4C29"/>
    <w:rsid w:val="009C4DD0"/>
    <w:rsid w:val="009C4F0A"/>
    <w:rsid w:val="009C505C"/>
    <w:rsid w:val="009C56E7"/>
    <w:rsid w:val="009C5EDB"/>
    <w:rsid w:val="009C60BB"/>
    <w:rsid w:val="009C6FD1"/>
    <w:rsid w:val="009C722E"/>
    <w:rsid w:val="009D0326"/>
    <w:rsid w:val="009D093E"/>
    <w:rsid w:val="009D0D67"/>
    <w:rsid w:val="009D1085"/>
    <w:rsid w:val="009D12E6"/>
    <w:rsid w:val="009D1AE7"/>
    <w:rsid w:val="009D1E39"/>
    <w:rsid w:val="009D26AE"/>
    <w:rsid w:val="009D325F"/>
    <w:rsid w:val="009D33E1"/>
    <w:rsid w:val="009D3582"/>
    <w:rsid w:val="009D3617"/>
    <w:rsid w:val="009D3968"/>
    <w:rsid w:val="009D3CE6"/>
    <w:rsid w:val="009D43E1"/>
    <w:rsid w:val="009D49EC"/>
    <w:rsid w:val="009D5286"/>
    <w:rsid w:val="009D52E7"/>
    <w:rsid w:val="009D5630"/>
    <w:rsid w:val="009D71B9"/>
    <w:rsid w:val="009D739A"/>
    <w:rsid w:val="009D7589"/>
    <w:rsid w:val="009E0341"/>
    <w:rsid w:val="009E065A"/>
    <w:rsid w:val="009E0693"/>
    <w:rsid w:val="009E077B"/>
    <w:rsid w:val="009E191C"/>
    <w:rsid w:val="009E2008"/>
    <w:rsid w:val="009E222E"/>
    <w:rsid w:val="009E2360"/>
    <w:rsid w:val="009E24ED"/>
    <w:rsid w:val="009E27EC"/>
    <w:rsid w:val="009E27F6"/>
    <w:rsid w:val="009E2D0D"/>
    <w:rsid w:val="009E3018"/>
    <w:rsid w:val="009E3487"/>
    <w:rsid w:val="009E3EDD"/>
    <w:rsid w:val="009E4541"/>
    <w:rsid w:val="009E47F8"/>
    <w:rsid w:val="009E52E3"/>
    <w:rsid w:val="009E55F4"/>
    <w:rsid w:val="009E6C89"/>
    <w:rsid w:val="009E6DA3"/>
    <w:rsid w:val="009E702C"/>
    <w:rsid w:val="009E705B"/>
    <w:rsid w:val="009E72AD"/>
    <w:rsid w:val="009E7C5B"/>
    <w:rsid w:val="009F0402"/>
    <w:rsid w:val="009F04AB"/>
    <w:rsid w:val="009F068F"/>
    <w:rsid w:val="009F08DC"/>
    <w:rsid w:val="009F19EB"/>
    <w:rsid w:val="009F1DF1"/>
    <w:rsid w:val="009F230D"/>
    <w:rsid w:val="009F2631"/>
    <w:rsid w:val="009F2A37"/>
    <w:rsid w:val="009F2D6F"/>
    <w:rsid w:val="009F31F0"/>
    <w:rsid w:val="009F35B7"/>
    <w:rsid w:val="009F3623"/>
    <w:rsid w:val="009F3AB0"/>
    <w:rsid w:val="009F3D16"/>
    <w:rsid w:val="009F4D15"/>
    <w:rsid w:val="009F608B"/>
    <w:rsid w:val="009F63A6"/>
    <w:rsid w:val="009F68F9"/>
    <w:rsid w:val="009F6D66"/>
    <w:rsid w:val="009F7B99"/>
    <w:rsid w:val="009F7D63"/>
    <w:rsid w:val="00A00242"/>
    <w:rsid w:val="00A002BE"/>
    <w:rsid w:val="00A00E7A"/>
    <w:rsid w:val="00A00ECE"/>
    <w:rsid w:val="00A012AC"/>
    <w:rsid w:val="00A01BC4"/>
    <w:rsid w:val="00A01DF4"/>
    <w:rsid w:val="00A01EF3"/>
    <w:rsid w:val="00A021A6"/>
    <w:rsid w:val="00A0368E"/>
    <w:rsid w:val="00A038D5"/>
    <w:rsid w:val="00A042A7"/>
    <w:rsid w:val="00A04379"/>
    <w:rsid w:val="00A0437D"/>
    <w:rsid w:val="00A0469D"/>
    <w:rsid w:val="00A046DD"/>
    <w:rsid w:val="00A04ABE"/>
    <w:rsid w:val="00A04D25"/>
    <w:rsid w:val="00A0511D"/>
    <w:rsid w:val="00A06110"/>
    <w:rsid w:val="00A062DB"/>
    <w:rsid w:val="00A0652E"/>
    <w:rsid w:val="00A06A81"/>
    <w:rsid w:val="00A06FFF"/>
    <w:rsid w:val="00A07712"/>
    <w:rsid w:val="00A0780C"/>
    <w:rsid w:val="00A1065C"/>
    <w:rsid w:val="00A10A75"/>
    <w:rsid w:val="00A10F85"/>
    <w:rsid w:val="00A1100D"/>
    <w:rsid w:val="00A11948"/>
    <w:rsid w:val="00A11AB3"/>
    <w:rsid w:val="00A124B8"/>
    <w:rsid w:val="00A1282E"/>
    <w:rsid w:val="00A131ED"/>
    <w:rsid w:val="00A141FC"/>
    <w:rsid w:val="00A149CE"/>
    <w:rsid w:val="00A14DB7"/>
    <w:rsid w:val="00A14F01"/>
    <w:rsid w:val="00A15071"/>
    <w:rsid w:val="00A1511A"/>
    <w:rsid w:val="00A1576E"/>
    <w:rsid w:val="00A15C06"/>
    <w:rsid w:val="00A15CB4"/>
    <w:rsid w:val="00A15EC3"/>
    <w:rsid w:val="00A160DF"/>
    <w:rsid w:val="00A163F3"/>
    <w:rsid w:val="00A167CD"/>
    <w:rsid w:val="00A1690C"/>
    <w:rsid w:val="00A1703E"/>
    <w:rsid w:val="00A17380"/>
    <w:rsid w:val="00A17F0E"/>
    <w:rsid w:val="00A20184"/>
    <w:rsid w:val="00A2037B"/>
    <w:rsid w:val="00A207AE"/>
    <w:rsid w:val="00A21150"/>
    <w:rsid w:val="00A222A6"/>
    <w:rsid w:val="00A22901"/>
    <w:rsid w:val="00A230F9"/>
    <w:rsid w:val="00A2330C"/>
    <w:rsid w:val="00A23855"/>
    <w:rsid w:val="00A24742"/>
    <w:rsid w:val="00A24C20"/>
    <w:rsid w:val="00A25964"/>
    <w:rsid w:val="00A25C89"/>
    <w:rsid w:val="00A279BE"/>
    <w:rsid w:val="00A3057A"/>
    <w:rsid w:val="00A3086E"/>
    <w:rsid w:val="00A3092A"/>
    <w:rsid w:val="00A30C60"/>
    <w:rsid w:val="00A31D55"/>
    <w:rsid w:val="00A31FDA"/>
    <w:rsid w:val="00A32744"/>
    <w:rsid w:val="00A32F7A"/>
    <w:rsid w:val="00A3309D"/>
    <w:rsid w:val="00A335E1"/>
    <w:rsid w:val="00A33888"/>
    <w:rsid w:val="00A33A36"/>
    <w:rsid w:val="00A340C8"/>
    <w:rsid w:val="00A35163"/>
    <w:rsid w:val="00A35539"/>
    <w:rsid w:val="00A355F8"/>
    <w:rsid w:val="00A35636"/>
    <w:rsid w:val="00A36F3F"/>
    <w:rsid w:val="00A37114"/>
    <w:rsid w:val="00A40571"/>
    <w:rsid w:val="00A409D7"/>
    <w:rsid w:val="00A40E50"/>
    <w:rsid w:val="00A41FE9"/>
    <w:rsid w:val="00A422BA"/>
    <w:rsid w:val="00A42C34"/>
    <w:rsid w:val="00A4317A"/>
    <w:rsid w:val="00A438A0"/>
    <w:rsid w:val="00A43CD5"/>
    <w:rsid w:val="00A43DD9"/>
    <w:rsid w:val="00A4426C"/>
    <w:rsid w:val="00A442EC"/>
    <w:rsid w:val="00A44562"/>
    <w:rsid w:val="00A449A8"/>
    <w:rsid w:val="00A44A25"/>
    <w:rsid w:val="00A44A95"/>
    <w:rsid w:val="00A45073"/>
    <w:rsid w:val="00A454AF"/>
    <w:rsid w:val="00A456E6"/>
    <w:rsid w:val="00A46028"/>
    <w:rsid w:val="00A460B8"/>
    <w:rsid w:val="00A4643D"/>
    <w:rsid w:val="00A4645E"/>
    <w:rsid w:val="00A46B6C"/>
    <w:rsid w:val="00A46DD7"/>
    <w:rsid w:val="00A46FB2"/>
    <w:rsid w:val="00A47656"/>
    <w:rsid w:val="00A47CC7"/>
    <w:rsid w:val="00A501CB"/>
    <w:rsid w:val="00A50A95"/>
    <w:rsid w:val="00A50C99"/>
    <w:rsid w:val="00A511A1"/>
    <w:rsid w:val="00A51330"/>
    <w:rsid w:val="00A51E92"/>
    <w:rsid w:val="00A51FEF"/>
    <w:rsid w:val="00A527EE"/>
    <w:rsid w:val="00A52CA7"/>
    <w:rsid w:val="00A5328D"/>
    <w:rsid w:val="00A5406F"/>
    <w:rsid w:val="00A54EC5"/>
    <w:rsid w:val="00A55158"/>
    <w:rsid w:val="00A552F1"/>
    <w:rsid w:val="00A560C9"/>
    <w:rsid w:val="00A561B4"/>
    <w:rsid w:val="00A567EB"/>
    <w:rsid w:val="00A56D5C"/>
    <w:rsid w:val="00A57BC9"/>
    <w:rsid w:val="00A605A9"/>
    <w:rsid w:val="00A60F02"/>
    <w:rsid w:val="00A61369"/>
    <w:rsid w:val="00A613DF"/>
    <w:rsid w:val="00A61605"/>
    <w:rsid w:val="00A618BD"/>
    <w:rsid w:val="00A620D8"/>
    <w:rsid w:val="00A620EC"/>
    <w:rsid w:val="00A627B2"/>
    <w:rsid w:val="00A6289F"/>
    <w:rsid w:val="00A62B40"/>
    <w:rsid w:val="00A62D85"/>
    <w:rsid w:val="00A6309B"/>
    <w:rsid w:val="00A63384"/>
    <w:rsid w:val="00A633E2"/>
    <w:rsid w:val="00A63519"/>
    <w:rsid w:val="00A63B60"/>
    <w:rsid w:val="00A64B93"/>
    <w:rsid w:val="00A64C6C"/>
    <w:rsid w:val="00A65608"/>
    <w:rsid w:val="00A657BE"/>
    <w:rsid w:val="00A65C72"/>
    <w:rsid w:val="00A66770"/>
    <w:rsid w:val="00A671E0"/>
    <w:rsid w:val="00A67347"/>
    <w:rsid w:val="00A67471"/>
    <w:rsid w:val="00A674E4"/>
    <w:rsid w:val="00A67672"/>
    <w:rsid w:val="00A70611"/>
    <w:rsid w:val="00A70D09"/>
    <w:rsid w:val="00A71161"/>
    <w:rsid w:val="00A71597"/>
    <w:rsid w:val="00A71753"/>
    <w:rsid w:val="00A71ABE"/>
    <w:rsid w:val="00A71B05"/>
    <w:rsid w:val="00A71B77"/>
    <w:rsid w:val="00A721C7"/>
    <w:rsid w:val="00A723D6"/>
    <w:rsid w:val="00A72406"/>
    <w:rsid w:val="00A72498"/>
    <w:rsid w:val="00A7276E"/>
    <w:rsid w:val="00A72E82"/>
    <w:rsid w:val="00A73DF7"/>
    <w:rsid w:val="00A74857"/>
    <w:rsid w:val="00A74A9F"/>
    <w:rsid w:val="00A74CC5"/>
    <w:rsid w:val="00A7557A"/>
    <w:rsid w:val="00A7562E"/>
    <w:rsid w:val="00A75BEA"/>
    <w:rsid w:val="00A762F8"/>
    <w:rsid w:val="00A76797"/>
    <w:rsid w:val="00A76BB1"/>
    <w:rsid w:val="00A77492"/>
    <w:rsid w:val="00A77686"/>
    <w:rsid w:val="00A778BC"/>
    <w:rsid w:val="00A77CCB"/>
    <w:rsid w:val="00A801B9"/>
    <w:rsid w:val="00A8087B"/>
    <w:rsid w:val="00A8107A"/>
    <w:rsid w:val="00A810F7"/>
    <w:rsid w:val="00A8151A"/>
    <w:rsid w:val="00A8164F"/>
    <w:rsid w:val="00A81684"/>
    <w:rsid w:val="00A81D92"/>
    <w:rsid w:val="00A82806"/>
    <w:rsid w:val="00A83135"/>
    <w:rsid w:val="00A83482"/>
    <w:rsid w:val="00A836D3"/>
    <w:rsid w:val="00A840A1"/>
    <w:rsid w:val="00A844D4"/>
    <w:rsid w:val="00A84575"/>
    <w:rsid w:val="00A846A6"/>
    <w:rsid w:val="00A84793"/>
    <w:rsid w:val="00A84B81"/>
    <w:rsid w:val="00A84E2F"/>
    <w:rsid w:val="00A855FE"/>
    <w:rsid w:val="00A8589F"/>
    <w:rsid w:val="00A85E55"/>
    <w:rsid w:val="00A863C2"/>
    <w:rsid w:val="00A863F7"/>
    <w:rsid w:val="00A86761"/>
    <w:rsid w:val="00A86DC5"/>
    <w:rsid w:val="00A86DEF"/>
    <w:rsid w:val="00A87393"/>
    <w:rsid w:val="00A87493"/>
    <w:rsid w:val="00A87D08"/>
    <w:rsid w:val="00A87F28"/>
    <w:rsid w:val="00A87FE2"/>
    <w:rsid w:val="00A90242"/>
    <w:rsid w:val="00A90448"/>
    <w:rsid w:val="00A90474"/>
    <w:rsid w:val="00A908CF"/>
    <w:rsid w:val="00A91556"/>
    <w:rsid w:val="00A91EE5"/>
    <w:rsid w:val="00A9237E"/>
    <w:rsid w:val="00A92472"/>
    <w:rsid w:val="00A926B3"/>
    <w:rsid w:val="00A92A1F"/>
    <w:rsid w:val="00A92F7A"/>
    <w:rsid w:val="00A935D0"/>
    <w:rsid w:val="00A93DDE"/>
    <w:rsid w:val="00A93E24"/>
    <w:rsid w:val="00A93E71"/>
    <w:rsid w:val="00A93ED3"/>
    <w:rsid w:val="00A9413B"/>
    <w:rsid w:val="00A947AC"/>
    <w:rsid w:val="00A949BD"/>
    <w:rsid w:val="00A94A63"/>
    <w:rsid w:val="00A958F0"/>
    <w:rsid w:val="00A959AA"/>
    <w:rsid w:val="00A95B91"/>
    <w:rsid w:val="00A95F5B"/>
    <w:rsid w:val="00A961A5"/>
    <w:rsid w:val="00A962DC"/>
    <w:rsid w:val="00A96314"/>
    <w:rsid w:val="00A96397"/>
    <w:rsid w:val="00A96F11"/>
    <w:rsid w:val="00A96FE3"/>
    <w:rsid w:val="00A9746E"/>
    <w:rsid w:val="00A974AB"/>
    <w:rsid w:val="00AA0003"/>
    <w:rsid w:val="00AA029D"/>
    <w:rsid w:val="00AA04DA"/>
    <w:rsid w:val="00AA11D0"/>
    <w:rsid w:val="00AA1B1C"/>
    <w:rsid w:val="00AA226C"/>
    <w:rsid w:val="00AA2588"/>
    <w:rsid w:val="00AA3AA0"/>
    <w:rsid w:val="00AA3DC1"/>
    <w:rsid w:val="00AA3FAA"/>
    <w:rsid w:val="00AA440C"/>
    <w:rsid w:val="00AA4ABA"/>
    <w:rsid w:val="00AA53DB"/>
    <w:rsid w:val="00AA562B"/>
    <w:rsid w:val="00AA58BC"/>
    <w:rsid w:val="00AA5952"/>
    <w:rsid w:val="00AA5CF5"/>
    <w:rsid w:val="00AA67B7"/>
    <w:rsid w:val="00AA6B74"/>
    <w:rsid w:val="00AA6BA4"/>
    <w:rsid w:val="00AA6E38"/>
    <w:rsid w:val="00AA6F40"/>
    <w:rsid w:val="00AA7110"/>
    <w:rsid w:val="00AA7255"/>
    <w:rsid w:val="00AB052A"/>
    <w:rsid w:val="00AB0551"/>
    <w:rsid w:val="00AB0686"/>
    <w:rsid w:val="00AB07E2"/>
    <w:rsid w:val="00AB11F6"/>
    <w:rsid w:val="00AB1205"/>
    <w:rsid w:val="00AB129A"/>
    <w:rsid w:val="00AB1431"/>
    <w:rsid w:val="00AB341B"/>
    <w:rsid w:val="00AB3DB3"/>
    <w:rsid w:val="00AB3DF2"/>
    <w:rsid w:val="00AB425B"/>
    <w:rsid w:val="00AB4B01"/>
    <w:rsid w:val="00AB4DF2"/>
    <w:rsid w:val="00AB4E9D"/>
    <w:rsid w:val="00AB4FD6"/>
    <w:rsid w:val="00AB5266"/>
    <w:rsid w:val="00AB585B"/>
    <w:rsid w:val="00AB5E3B"/>
    <w:rsid w:val="00AB60F2"/>
    <w:rsid w:val="00AB6469"/>
    <w:rsid w:val="00AC0220"/>
    <w:rsid w:val="00AC07F5"/>
    <w:rsid w:val="00AC0AEC"/>
    <w:rsid w:val="00AC112C"/>
    <w:rsid w:val="00AC1196"/>
    <w:rsid w:val="00AC21A6"/>
    <w:rsid w:val="00AC2B04"/>
    <w:rsid w:val="00AC3215"/>
    <w:rsid w:val="00AC3C6A"/>
    <w:rsid w:val="00AC3E02"/>
    <w:rsid w:val="00AC44E9"/>
    <w:rsid w:val="00AC45EE"/>
    <w:rsid w:val="00AC49F3"/>
    <w:rsid w:val="00AC4FD1"/>
    <w:rsid w:val="00AC50BF"/>
    <w:rsid w:val="00AC57D5"/>
    <w:rsid w:val="00AC5911"/>
    <w:rsid w:val="00AC667B"/>
    <w:rsid w:val="00AC6EB9"/>
    <w:rsid w:val="00AC782A"/>
    <w:rsid w:val="00AC799F"/>
    <w:rsid w:val="00AC7E42"/>
    <w:rsid w:val="00AD00CF"/>
    <w:rsid w:val="00AD0169"/>
    <w:rsid w:val="00AD019E"/>
    <w:rsid w:val="00AD03F0"/>
    <w:rsid w:val="00AD0DB5"/>
    <w:rsid w:val="00AD0FD9"/>
    <w:rsid w:val="00AD1870"/>
    <w:rsid w:val="00AD1B70"/>
    <w:rsid w:val="00AD203A"/>
    <w:rsid w:val="00AD23B6"/>
    <w:rsid w:val="00AD2951"/>
    <w:rsid w:val="00AD3984"/>
    <w:rsid w:val="00AD3B32"/>
    <w:rsid w:val="00AD3D2A"/>
    <w:rsid w:val="00AD3F6A"/>
    <w:rsid w:val="00AD424E"/>
    <w:rsid w:val="00AD42E4"/>
    <w:rsid w:val="00AD533C"/>
    <w:rsid w:val="00AD59C2"/>
    <w:rsid w:val="00AD5B99"/>
    <w:rsid w:val="00AD5C0B"/>
    <w:rsid w:val="00AD5CCE"/>
    <w:rsid w:val="00AD6081"/>
    <w:rsid w:val="00AD64D5"/>
    <w:rsid w:val="00AD653F"/>
    <w:rsid w:val="00AD6A6E"/>
    <w:rsid w:val="00AD7025"/>
    <w:rsid w:val="00AD759E"/>
    <w:rsid w:val="00AD762E"/>
    <w:rsid w:val="00AD7660"/>
    <w:rsid w:val="00AE09EC"/>
    <w:rsid w:val="00AE0B6C"/>
    <w:rsid w:val="00AE0C86"/>
    <w:rsid w:val="00AE1079"/>
    <w:rsid w:val="00AE107F"/>
    <w:rsid w:val="00AE1296"/>
    <w:rsid w:val="00AE1BF6"/>
    <w:rsid w:val="00AE2A3C"/>
    <w:rsid w:val="00AE2AA4"/>
    <w:rsid w:val="00AE2D0D"/>
    <w:rsid w:val="00AE2DC5"/>
    <w:rsid w:val="00AE2DE1"/>
    <w:rsid w:val="00AE2FFF"/>
    <w:rsid w:val="00AE34BD"/>
    <w:rsid w:val="00AE3DD0"/>
    <w:rsid w:val="00AE4C13"/>
    <w:rsid w:val="00AE4C94"/>
    <w:rsid w:val="00AE561C"/>
    <w:rsid w:val="00AE5BA3"/>
    <w:rsid w:val="00AE5C07"/>
    <w:rsid w:val="00AE5D2C"/>
    <w:rsid w:val="00AE6205"/>
    <w:rsid w:val="00AE68D8"/>
    <w:rsid w:val="00AE69DC"/>
    <w:rsid w:val="00AE69EE"/>
    <w:rsid w:val="00AE6BDA"/>
    <w:rsid w:val="00AE797A"/>
    <w:rsid w:val="00AF091F"/>
    <w:rsid w:val="00AF0AC6"/>
    <w:rsid w:val="00AF102D"/>
    <w:rsid w:val="00AF1ABF"/>
    <w:rsid w:val="00AF1E10"/>
    <w:rsid w:val="00AF1F79"/>
    <w:rsid w:val="00AF2180"/>
    <w:rsid w:val="00AF21CA"/>
    <w:rsid w:val="00AF2228"/>
    <w:rsid w:val="00AF35B7"/>
    <w:rsid w:val="00AF3924"/>
    <w:rsid w:val="00AF3B75"/>
    <w:rsid w:val="00AF3D28"/>
    <w:rsid w:val="00AF3DBB"/>
    <w:rsid w:val="00AF3F56"/>
    <w:rsid w:val="00AF4323"/>
    <w:rsid w:val="00AF4842"/>
    <w:rsid w:val="00AF489E"/>
    <w:rsid w:val="00AF4A7A"/>
    <w:rsid w:val="00AF4D76"/>
    <w:rsid w:val="00AF5034"/>
    <w:rsid w:val="00AF5E56"/>
    <w:rsid w:val="00AF639D"/>
    <w:rsid w:val="00AF641E"/>
    <w:rsid w:val="00AF644A"/>
    <w:rsid w:val="00AF725B"/>
    <w:rsid w:val="00AF75A9"/>
    <w:rsid w:val="00AF7C17"/>
    <w:rsid w:val="00AF7CCE"/>
    <w:rsid w:val="00AF7F1A"/>
    <w:rsid w:val="00B002C8"/>
    <w:rsid w:val="00B00335"/>
    <w:rsid w:val="00B0130D"/>
    <w:rsid w:val="00B018D9"/>
    <w:rsid w:val="00B01A6A"/>
    <w:rsid w:val="00B02294"/>
    <w:rsid w:val="00B023B9"/>
    <w:rsid w:val="00B02636"/>
    <w:rsid w:val="00B02670"/>
    <w:rsid w:val="00B02AC6"/>
    <w:rsid w:val="00B02D14"/>
    <w:rsid w:val="00B05CB7"/>
    <w:rsid w:val="00B062B6"/>
    <w:rsid w:val="00B06527"/>
    <w:rsid w:val="00B0701B"/>
    <w:rsid w:val="00B101CD"/>
    <w:rsid w:val="00B10277"/>
    <w:rsid w:val="00B1044C"/>
    <w:rsid w:val="00B1073B"/>
    <w:rsid w:val="00B1075C"/>
    <w:rsid w:val="00B10E7B"/>
    <w:rsid w:val="00B11406"/>
    <w:rsid w:val="00B11576"/>
    <w:rsid w:val="00B11CC7"/>
    <w:rsid w:val="00B12738"/>
    <w:rsid w:val="00B127D7"/>
    <w:rsid w:val="00B1334D"/>
    <w:rsid w:val="00B141CD"/>
    <w:rsid w:val="00B143DC"/>
    <w:rsid w:val="00B14712"/>
    <w:rsid w:val="00B14937"/>
    <w:rsid w:val="00B14C20"/>
    <w:rsid w:val="00B14D2F"/>
    <w:rsid w:val="00B14DFF"/>
    <w:rsid w:val="00B1501E"/>
    <w:rsid w:val="00B1507F"/>
    <w:rsid w:val="00B1543B"/>
    <w:rsid w:val="00B15D92"/>
    <w:rsid w:val="00B165D7"/>
    <w:rsid w:val="00B1668F"/>
    <w:rsid w:val="00B17178"/>
    <w:rsid w:val="00B17658"/>
    <w:rsid w:val="00B177DE"/>
    <w:rsid w:val="00B17924"/>
    <w:rsid w:val="00B17CF6"/>
    <w:rsid w:val="00B2059F"/>
    <w:rsid w:val="00B20D19"/>
    <w:rsid w:val="00B21611"/>
    <w:rsid w:val="00B21653"/>
    <w:rsid w:val="00B21A1B"/>
    <w:rsid w:val="00B22220"/>
    <w:rsid w:val="00B22300"/>
    <w:rsid w:val="00B22913"/>
    <w:rsid w:val="00B2297A"/>
    <w:rsid w:val="00B22E2C"/>
    <w:rsid w:val="00B23493"/>
    <w:rsid w:val="00B238DA"/>
    <w:rsid w:val="00B23F36"/>
    <w:rsid w:val="00B23F77"/>
    <w:rsid w:val="00B24070"/>
    <w:rsid w:val="00B24126"/>
    <w:rsid w:val="00B24CA9"/>
    <w:rsid w:val="00B2564C"/>
    <w:rsid w:val="00B25776"/>
    <w:rsid w:val="00B25836"/>
    <w:rsid w:val="00B25892"/>
    <w:rsid w:val="00B25BB5"/>
    <w:rsid w:val="00B25F9C"/>
    <w:rsid w:val="00B262D8"/>
    <w:rsid w:val="00B26348"/>
    <w:rsid w:val="00B26410"/>
    <w:rsid w:val="00B2666C"/>
    <w:rsid w:val="00B27D09"/>
    <w:rsid w:val="00B30109"/>
    <w:rsid w:val="00B30684"/>
    <w:rsid w:val="00B32B6C"/>
    <w:rsid w:val="00B32D97"/>
    <w:rsid w:val="00B333A0"/>
    <w:rsid w:val="00B337BE"/>
    <w:rsid w:val="00B33986"/>
    <w:rsid w:val="00B343DC"/>
    <w:rsid w:val="00B3536B"/>
    <w:rsid w:val="00B3550B"/>
    <w:rsid w:val="00B35B4A"/>
    <w:rsid w:val="00B360C3"/>
    <w:rsid w:val="00B36303"/>
    <w:rsid w:val="00B3650B"/>
    <w:rsid w:val="00B37403"/>
    <w:rsid w:val="00B377C1"/>
    <w:rsid w:val="00B378B8"/>
    <w:rsid w:val="00B37A47"/>
    <w:rsid w:val="00B37CC5"/>
    <w:rsid w:val="00B4008C"/>
    <w:rsid w:val="00B40205"/>
    <w:rsid w:val="00B4056A"/>
    <w:rsid w:val="00B41D33"/>
    <w:rsid w:val="00B421EB"/>
    <w:rsid w:val="00B42C6C"/>
    <w:rsid w:val="00B42E72"/>
    <w:rsid w:val="00B4330C"/>
    <w:rsid w:val="00B433DA"/>
    <w:rsid w:val="00B43495"/>
    <w:rsid w:val="00B445B1"/>
    <w:rsid w:val="00B448E4"/>
    <w:rsid w:val="00B44CC8"/>
    <w:rsid w:val="00B45165"/>
    <w:rsid w:val="00B45508"/>
    <w:rsid w:val="00B4550A"/>
    <w:rsid w:val="00B45B45"/>
    <w:rsid w:val="00B45EFE"/>
    <w:rsid w:val="00B462F3"/>
    <w:rsid w:val="00B46405"/>
    <w:rsid w:val="00B46928"/>
    <w:rsid w:val="00B46E56"/>
    <w:rsid w:val="00B500DD"/>
    <w:rsid w:val="00B504A6"/>
    <w:rsid w:val="00B507B8"/>
    <w:rsid w:val="00B507DE"/>
    <w:rsid w:val="00B507E3"/>
    <w:rsid w:val="00B50A44"/>
    <w:rsid w:val="00B50AF6"/>
    <w:rsid w:val="00B50FAB"/>
    <w:rsid w:val="00B5129D"/>
    <w:rsid w:val="00B512F6"/>
    <w:rsid w:val="00B51F2A"/>
    <w:rsid w:val="00B52403"/>
    <w:rsid w:val="00B527AB"/>
    <w:rsid w:val="00B52A0E"/>
    <w:rsid w:val="00B52B35"/>
    <w:rsid w:val="00B53937"/>
    <w:rsid w:val="00B54004"/>
    <w:rsid w:val="00B5441D"/>
    <w:rsid w:val="00B548F1"/>
    <w:rsid w:val="00B54A1D"/>
    <w:rsid w:val="00B54ECA"/>
    <w:rsid w:val="00B55E0D"/>
    <w:rsid w:val="00B55E15"/>
    <w:rsid w:val="00B56433"/>
    <w:rsid w:val="00B56C00"/>
    <w:rsid w:val="00B56DFD"/>
    <w:rsid w:val="00B576FE"/>
    <w:rsid w:val="00B579CC"/>
    <w:rsid w:val="00B57C10"/>
    <w:rsid w:val="00B57EF5"/>
    <w:rsid w:val="00B601F4"/>
    <w:rsid w:val="00B6062D"/>
    <w:rsid w:val="00B60999"/>
    <w:rsid w:val="00B60A4B"/>
    <w:rsid w:val="00B60C86"/>
    <w:rsid w:val="00B611B1"/>
    <w:rsid w:val="00B611E2"/>
    <w:rsid w:val="00B61562"/>
    <w:rsid w:val="00B6197C"/>
    <w:rsid w:val="00B61D04"/>
    <w:rsid w:val="00B61EA8"/>
    <w:rsid w:val="00B6316F"/>
    <w:rsid w:val="00B637C0"/>
    <w:rsid w:val="00B63B58"/>
    <w:rsid w:val="00B643B1"/>
    <w:rsid w:val="00B6458E"/>
    <w:rsid w:val="00B649C8"/>
    <w:rsid w:val="00B64C8B"/>
    <w:rsid w:val="00B650FA"/>
    <w:rsid w:val="00B65B51"/>
    <w:rsid w:val="00B65FD3"/>
    <w:rsid w:val="00B661D6"/>
    <w:rsid w:val="00B667A0"/>
    <w:rsid w:val="00B66914"/>
    <w:rsid w:val="00B67213"/>
    <w:rsid w:val="00B672CD"/>
    <w:rsid w:val="00B67881"/>
    <w:rsid w:val="00B67888"/>
    <w:rsid w:val="00B703DF"/>
    <w:rsid w:val="00B707E5"/>
    <w:rsid w:val="00B71029"/>
    <w:rsid w:val="00B71171"/>
    <w:rsid w:val="00B71C86"/>
    <w:rsid w:val="00B72006"/>
    <w:rsid w:val="00B72492"/>
    <w:rsid w:val="00B7284E"/>
    <w:rsid w:val="00B72B29"/>
    <w:rsid w:val="00B730C1"/>
    <w:rsid w:val="00B73197"/>
    <w:rsid w:val="00B733F7"/>
    <w:rsid w:val="00B73947"/>
    <w:rsid w:val="00B73D9F"/>
    <w:rsid w:val="00B73DC7"/>
    <w:rsid w:val="00B7447A"/>
    <w:rsid w:val="00B74527"/>
    <w:rsid w:val="00B74535"/>
    <w:rsid w:val="00B74A78"/>
    <w:rsid w:val="00B750BF"/>
    <w:rsid w:val="00B75501"/>
    <w:rsid w:val="00B75B30"/>
    <w:rsid w:val="00B75CB7"/>
    <w:rsid w:val="00B75F70"/>
    <w:rsid w:val="00B75FC3"/>
    <w:rsid w:val="00B7615B"/>
    <w:rsid w:val="00B768C9"/>
    <w:rsid w:val="00B774A6"/>
    <w:rsid w:val="00B803E3"/>
    <w:rsid w:val="00B8050B"/>
    <w:rsid w:val="00B80664"/>
    <w:rsid w:val="00B80A3E"/>
    <w:rsid w:val="00B80AF2"/>
    <w:rsid w:val="00B80EEE"/>
    <w:rsid w:val="00B8115D"/>
    <w:rsid w:val="00B81340"/>
    <w:rsid w:val="00B818DA"/>
    <w:rsid w:val="00B81C48"/>
    <w:rsid w:val="00B81E41"/>
    <w:rsid w:val="00B81F2C"/>
    <w:rsid w:val="00B83269"/>
    <w:rsid w:val="00B83293"/>
    <w:rsid w:val="00B8373F"/>
    <w:rsid w:val="00B852C4"/>
    <w:rsid w:val="00B856AF"/>
    <w:rsid w:val="00B85F71"/>
    <w:rsid w:val="00B861A5"/>
    <w:rsid w:val="00B863C6"/>
    <w:rsid w:val="00B864EA"/>
    <w:rsid w:val="00B87187"/>
    <w:rsid w:val="00B87478"/>
    <w:rsid w:val="00B87D1A"/>
    <w:rsid w:val="00B9020B"/>
    <w:rsid w:val="00B903EB"/>
    <w:rsid w:val="00B908BB"/>
    <w:rsid w:val="00B90922"/>
    <w:rsid w:val="00B912B0"/>
    <w:rsid w:val="00B913C2"/>
    <w:rsid w:val="00B917C6"/>
    <w:rsid w:val="00B9234A"/>
    <w:rsid w:val="00B92D6B"/>
    <w:rsid w:val="00B92F00"/>
    <w:rsid w:val="00B92FE9"/>
    <w:rsid w:val="00B938A5"/>
    <w:rsid w:val="00B940F5"/>
    <w:rsid w:val="00B94116"/>
    <w:rsid w:val="00B94D03"/>
    <w:rsid w:val="00B9571E"/>
    <w:rsid w:val="00B962C0"/>
    <w:rsid w:val="00B9637A"/>
    <w:rsid w:val="00B967DB"/>
    <w:rsid w:val="00B96926"/>
    <w:rsid w:val="00B97A0F"/>
    <w:rsid w:val="00BA036D"/>
    <w:rsid w:val="00BA04C1"/>
    <w:rsid w:val="00BA08EF"/>
    <w:rsid w:val="00BA09D5"/>
    <w:rsid w:val="00BA09EA"/>
    <w:rsid w:val="00BA0B7F"/>
    <w:rsid w:val="00BA0F9C"/>
    <w:rsid w:val="00BA10C7"/>
    <w:rsid w:val="00BA148E"/>
    <w:rsid w:val="00BA17C2"/>
    <w:rsid w:val="00BA1D2F"/>
    <w:rsid w:val="00BA2169"/>
    <w:rsid w:val="00BA235F"/>
    <w:rsid w:val="00BA2A73"/>
    <w:rsid w:val="00BA34F3"/>
    <w:rsid w:val="00BA3A04"/>
    <w:rsid w:val="00BA3EF6"/>
    <w:rsid w:val="00BA4747"/>
    <w:rsid w:val="00BA47C1"/>
    <w:rsid w:val="00BA4909"/>
    <w:rsid w:val="00BA4C36"/>
    <w:rsid w:val="00BA5AA2"/>
    <w:rsid w:val="00BA5C94"/>
    <w:rsid w:val="00BA5D3E"/>
    <w:rsid w:val="00BA6349"/>
    <w:rsid w:val="00BA687B"/>
    <w:rsid w:val="00BA6E00"/>
    <w:rsid w:val="00BA7A04"/>
    <w:rsid w:val="00BA7B6F"/>
    <w:rsid w:val="00BA7CC3"/>
    <w:rsid w:val="00BB0B59"/>
    <w:rsid w:val="00BB0F0A"/>
    <w:rsid w:val="00BB11CE"/>
    <w:rsid w:val="00BB1BDD"/>
    <w:rsid w:val="00BB1F33"/>
    <w:rsid w:val="00BB1FA5"/>
    <w:rsid w:val="00BB23A6"/>
    <w:rsid w:val="00BB2B35"/>
    <w:rsid w:val="00BB2D2B"/>
    <w:rsid w:val="00BB2F77"/>
    <w:rsid w:val="00BB3837"/>
    <w:rsid w:val="00BB398C"/>
    <w:rsid w:val="00BB3E4F"/>
    <w:rsid w:val="00BB3EC2"/>
    <w:rsid w:val="00BB4144"/>
    <w:rsid w:val="00BB4314"/>
    <w:rsid w:val="00BB4856"/>
    <w:rsid w:val="00BB4CCE"/>
    <w:rsid w:val="00BB61EB"/>
    <w:rsid w:val="00BB6319"/>
    <w:rsid w:val="00BB687E"/>
    <w:rsid w:val="00BB6B08"/>
    <w:rsid w:val="00BB6C60"/>
    <w:rsid w:val="00BB73C6"/>
    <w:rsid w:val="00BB75E5"/>
    <w:rsid w:val="00BB7664"/>
    <w:rsid w:val="00BB7AD3"/>
    <w:rsid w:val="00BB7FE6"/>
    <w:rsid w:val="00BC0111"/>
    <w:rsid w:val="00BC0B8E"/>
    <w:rsid w:val="00BC1034"/>
    <w:rsid w:val="00BC1410"/>
    <w:rsid w:val="00BC1656"/>
    <w:rsid w:val="00BC17D6"/>
    <w:rsid w:val="00BC18D6"/>
    <w:rsid w:val="00BC191C"/>
    <w:rsid w:val="00BC1D95"/>
    <w:rsid w:val="00BC22FB"/>
    <w:rsid w:val="00BC235B"/>
    <w:rsid w:val="00BC27C1"/>
    <w:rsid w:val="00BC31B2"/>
    <w:rsid w:val="00BC338E"/>
    <w:rsid w:val="00BC3FA5"/>
    <w:rsid w:val="00BC45C1"/>
    <w:rsid w:val="00BC58EE"/>
    <w:rsid w:val="00BC5F4D"/>
    <w:rsid w:val="00BC5FEC"/>
    <w:rsid w:val="00BC66BA"/>
    <w:rsid w:val="00BC6F63"/>
    <w:rsid w:val="00BC7419"/>
    <w:rsid w:val="00BC7A4D"/>
    <w:rsid w:val="00BC7E70"/>
    <w:rsid w:val="00BD00AB"/>
    <w:rsid w:val="00BD0606"/>
    <w:rsid w:val="00BD0C6F"/>
    <w:rsid w:val="00BD108E"/>
    <w:rsid w:val="00BD11BB"/>
    <w:rsid w:val="00BD22D0"/>
    <w:rsid w:val="00BD23C8"/>
    <w:rsid w:val="00BD3560"/>
    <w:rsid w:val="00BD3A4A"/>
    <w:rsid w:val="00BD3F28"/>
    <w:rsid w:val="00BD4181"/>
    <w:rsid w:val="00BD4417"/>
    <w:rsid w:val="00BD451F"/>
    <w:rsid w:val="00BD4883"/>
    <w:rsid w:val="00BD4AA9"/>
    <w:rsid w:val="00BD67E9"/>
    <w:rsid w:val="00BD68F9"/>
    <w:rsid w:val="00BD69B3"/>
    <w:rsid w:val="00BD7157"/>
    <w:rsid w:val="00BD71C4"/>
    <w:rsid w:val="00BD744E"/>
    <w:rsid w:val="00BD7EF0"/>
    <w:rsid w:val="00BE02DC"/>
    <w:rsid w:val="00BE0420"/>
    <w:rsid w:val="00BE0754"/>
    <w:rsid w:val="00BE0E39"/>
    <w:rsid w:val="00BE1024"/>
    <w:rsid w:val="00BE118A"/>
    <w:rsid w:val="00BE20D5"/>
    <w:rsid w:val="00BE214D"/>
    <w:rsid w:val="00BE2286"/>
    <w:rsid w:val="00BE22E6"/>
    <w:rsid w:val="00BE27C1"/>
    <w:rsid w:val="00BE4325"/>
    <w:rsid w:val="00BE4923"/>
    <w:rsid w:val="00BE5521"/>
    <w:rsid w:val="00BE5D68"/>
    <w:rsid w:val="00BE66CB"/>
    <w:rsid w:val="00BE67D9"/>
    <w:rsid w:val="00BE6C4A"/>
    <w:rsid w:val="00BE78FA"/>
    <w:rsid w:val="00BF09A3"/>
    <w:rsid w:val="00BF0A1E"/>
    <w:rsid w:val="00BF0B77"/>
    <w:rsid w:val="00BF1AC6"/>
    <w:rsid w:val="00BF1D2C"/>
    <w:rsid w:val="00BF20B5"/>
    <w:rsid w:val="00BF211D"/>
    <w:rsid w:val="00BF2C7D"/>
    <w:rsid w:val="00BF307E"/>
    <w:rsid w:val="00BF3251"/>
    <w:rsid w:val="00BF3A9F"/>
    <w:rsid w:val="00BF3C3D"/>
    <w:rsid w:val="00BF4BC8"/>
    <w:rsid w:val="00BF4C2E"/>
    <w:rsid w:val="00BF4DCA"/>
    <w:rsid w:val="00BF5964"/>
    <w:rsid w:val="00BF5F8D"/>
    <w:rsid w:val="00BF626D"/>
    <w:rsid w:val="00BF6378"/>
    <w:rsid w:val="00BF657A"/>
    <w:rsid w:val="00BF6CA4"/>
    <w:rsid w:val="00BF7337"/>
    <w:rsid w:val="00BF75B1"/>
    <w:rsid w:val="00BF76D0"/>
    <w:rsid w:val="00C001C4"/>
    <w:rsid w:val="00C00218"/>
    <w:rsid w:val="00C006EC"/>
    <w:rsid w:val="00C00BBC"/>
    <w:rsid w:val="00C00D1F"/>
    <w:rsid w:val="00C01069"/>
    <w:rsid w:val="00C01125"/>
    <w:rsid w:val="00C012F0"/>
    <w:rsid w:val="00C02488"/>
    <w:rsid w:val="00C02602"/>
    <w:rsid w:val="00C026A4"/>
    <w:rsid w:val="00C0328F"/>
    <w:rsid w:val="00C033EA"/>
    <w:rsid w:val="00C035B8"/>
    <w:rsid w:val="00C041B4"/>
    <w:rsid w:val="00C045C8"/>
    <w:rsid w:val="00C0505F"/>
    <w:rsid w:val="00C05110"/>
    <w:rsid w:val="00C05B34"/>
    <w:rsid w:val="00C05EE7"/>
    <w:rsid w:val="00C064BA"/>
    <w:rsid w:val="00C06BB4"/>
    <w:rsid w:val="00C07027"/>
    <w:rsid w:val="00C0742A"/>
    <w:rsid w:val="00C07692"/>
    <w:rsid w:val="00C07749"/>
    <w:rsid w:val="00C07D68"/>
    <w:rsid w:val="00C07DBF"/>
    <w:rsid w:val="00C1011D"/>
    <w:rsid w:val="00C10794"/>
    <w:rsid w:val="00C11078"/>
    <w:rsid w:val="00C11C5F"/>
    <w:rsid w:val="00C11D6A"/>
    <w:rsid w:val="00C120C5"/>
    <w:rsid w:val="00C1212C"/>
    <w:rsid w:val="00C12586"/>
    <w:rsid w:val="00C12788"/>
    <w:rsid w:val="00C127F5"/>
    <w:rsid w:val="00C12B48"/>
    <w:rsid w:val="00C12D04"/>
    <w:rsid w:val="00C12DB5"/>
    <w:rsid w:val="00C12DEB"/>
    <w:rsid w:val="00C12FB9"/>
    <w:rsid w:val="00C132CD"/>
    <w:rsid w:val="00C13405"/>
    <w:rsid w:val="00C13BFA"/>
    <w:rsid w:val="00C13F1C"/>
    <w:rsid w:val="00C14489"/>
    <w:rsid w:val="00C14B04"/>
    <w:rsid w:val="00C14FED"/>
    <w:rsid w:val="00C15DCB"/>
    <w:rsid w:val="00C15EE2"/>
    <w:rsid w:val="00C1718F"/>
    <w:rsid w:val="00C17285"/>
    <w:rsid w:val="00C176A0"/>
    <w:rsid w:val="00C17C8C"/>
    <w:rsid w:val="00C17F84"/>
    <w:rsid w:val="00C20035"/>
    <w:rsid w:val="00C20D2A"/>
    <w:rsid w:val="00C2136B"/>
    <w:rsid w:val="00C21D1E"/>
    <w:rsid w:val="00C22D81"/>
    <w:rsid w:val="00C22F43"/>
    <w:rsid w:val="00C23020"/>
    <w:rsid w:val="00C23B47"/>
    <w:rsid w:val="00C2423E"/>
    <w:rsid w:val="00C24BA2"/>
    <w:rsid w:val="00C24E14"/>
    <w:rsid w:val="00C25204"/>
    <w:rsid w:val="00C25302"/>
    <w:rsid w:val="00C25C83"/>
    <w:rsid w:val="00C25D9E"/>
    <w:rsid w:val="00C26281"/>
    <w:rsid w:val="00C272AB"/>
    <w:rsid w:val="00C2755D"/>
    <w:rsid w:val="00C27610"/>
    <w:rsid w:val="00C279F7"/>
    <w:rsid w:val="00C27CA1"/>
    <w:rsid w:val="00C27FEF"/>
    <w:rsid w:val="00C30001"/>
    <w:rsid w:val="00C304B4"/>
    <w:rsid w:val="00C30772"/>
    <w:rsid w:val="00C30E98"/>
    <w:rsid w:val="00C31257"/>
    <w:rsid w:val="00C313D2"/>
    <w:rsid w:val="00C31904"/>
    <w:rsid w:val="00C31CC5"/>
    <w:rsid w:val="00C31D2F"/>
    <w:rsid w:val="00C3240D"/>
    <w:rsid w:val="00C32438"/>
    <w:rsid w:val="00C32DD1"/>
    <w:rsid w:val="00C33154"/>
    <w:rsid w:val="00C338C5"/>
    <w:rsid w:val="00C33A03"/>
    <w:rsid w:val="00C33A30"/>
    <w:rsid w:val="00C33C8C"/>
    <w:rsid w:val="00C34231"/>
    <w:rsid w:val="00C34CBA"/>
    <w:rsid w:val="00C353A3"/>
    <w:rsid w:val="00C357E5"/>
    <w:rsid w:val="00C359DA"/>
    <w:rsid w:val="00C36118"/>
    <w:rsid w:val="00C361EB"/>
    <w:rsid w:val="00C36AD7"/>
    <w:rsid w:val="00C36B88"/>
    <w:rsid w:val="00C36FF5"/>
    <w:rsid w:val="00C37789"/>
    <w:rsid w:val="00C37CF6"/>
    <w:rsid w:val="00C406C8"/>
    <w:rsid w:val="00C406F9"/>
    <w:rsid w:val="00C40A3F"/>
    <w:rsid w:val="00C40F8C"/>
    <w:rsid w:val="00C41C3B"/>
    <w:rsid w:val="00C41D7E"/>
    <w:rsid w:val="00C4205C"/>
    <w:rsid w:val="00C428B5"/>
    <w:rsid w:val="00C42B5F"/>
    <w:rsid w:val="00C43323"/>
    <w:rsid w:val="00C43C39"/>
    <w:rsid w:val="00C43D68"/>
    <w:rsid w:val="00C44030"/>
    <w:rsid w:val="00C4417D"/>
    <w:rsid w:val="00C4431F"/>
    <w:rsid w:val="00C443D9"/>
    <w:rsid w:val="00C451E5"/>
    <w:rsid w:val="00C4520C"/>
    <w:rsid w:val="00C45700"/>
    <w:rsid w:val="00C457EE"/>
    <w:rsid w:val="00C459C5"/>
    <w:rsid w:val="00C45B28"/>
    <w:rsid w:val="00C45B60"/>
    <w:rsid w:val="00C467A6"/>
    <w:rsid w:val="00C46F1D"/>
    <w:rsid w:val="00C50179"/>
    <w:rsid w:val="00C50319"/>
    <w:rsid w:val="00C507D3"/>
    <w:rsid w:val="00C50919"/>
    <w:rsid w:val="00C50BEC"/>
    <w:rsid w:val="00C51107"/>
    <w:rsid w:val="00C51F23"/>
    <w:rsid w:val="00C52EDC"/>
    <w:rsid w:val="00C52FCF"/>
    <w:rsid w:val="00C53543"/>
    <w:rsid w:val="00C536D5"/>
    <w:rsid w:val="00C537C1"/>
    <w:rsid w:val="00C537FD"/>
    <w:rsid w:val="00C5385A"/>
    <w:rsid w:val="00C53862"/>
    <w:rsid w:val="00C53E25"/>
    <w:rsid w:val="00C54588"/>
    <w:rsid w:val="00C54AE5"/>
    <w:rsid w:val="00C54B5A"/>
    <w:rsid w:val="00C54CF9"/>
    <w:rsid w:val="00C54D0D"/>
    <w:rsid w:val="00C55356"/>
    <w:rsid w:val="00C55E37"/>
    <w:rsid w:val="00C569B7"/>
    <w:rsid w:val="00C56A0F"/>
    <w:rsid w:val="00C56BBD"/>
    <w:rsid w:val="00C570DE"/>
    <w:rsid w:val="00C57775"/>
    <w:rsid w:val="00C57977"/>
    <w:rsid w:val="00C57AFD"/>
    <w:rsid w:val="00C57B0F"/>
    <w:rsid w:val="00C60056"/>
    <w:rsid w:val="00C605E4"/>
    <w:rsid w:val="00C60781"/>
    <w:rsid w:val="00C60882"/>
    <w:rsid w:val="00C60944"/>
    <w:rsid w:val="00C61477"/>
    <w:rsid w:val="00C61E34"/>
    <w:rsid w:val="00C620E1"/>
    <w:rsid w:val="00C623EE"/>
    <w:rsid w:val="00C62970"/>
    <w:rsid w:val="00C62B61"/>
    <w:rsid w:val="00C62F85"/>
    <w:rsid w:val="00C63633"/>
    <w:rsid w:val="00C63CF1"/>
    <w:rsid w:val="00C63EEC"/>
    <w:rsid w:val="00C641D5"/>
    <w:rsid w:val="00C646C6"/>
    <w:rsid w:val="00C648B9"/>
    <w:rsid w:val="00C6535A"/>
    <w:rsid w:val="00C65942"/>
    <w:rsid w:val="00C65DE5"/>
    <w:rsid w:val="00C65F7D"/>
    <w:rsid w:val="00C6660B"/>
    <w:rsid w:val="00C66807"/>
    <w:rsid w:val="00C66908"/>
    <w:rsid w:val="00C66ACF"/>
    <w:rsid w:val="00C66BF2"/>
    <w:rsid w:val="00C66F6C"/>
    <w:rsid w:val="00C6736A"/>
    <w:rsid w:val="00C67596"/>
    <w:rsid w:val="00C676CC"/>
    <w:rsid w:val="00C67A6D"/>
    <w:rsid w:val="00C67C01"/>
    <w:rsid w:val="00C67C44"/>
    <w:rsid w:val="00C705AD"/>
    <w:rsid w:val="00C70669"/>
    <w:rsid w:val="00C70C86"/>
    <w:rsid w:val="00C7136A"/>
    <w:rsid w:val="00C715ED"/>
    <w:rsid w:val="00C716B6"/>
    <w:rsid w:val="00C717DB"/>
    <w:rsid w:val="00C71D1E"/>
    <w:rsid w:val="00C71E5D"/>
    <w:rsid w:val="00C723A9"/>
    <w:rsid w:val="00C72504"/>
    <w:rsid w:val="00C7253B"/>
    <w:rsid w:val="00C73819"/>
    <w:rsid w:val="00C73829"/>
    <w:rsid w:val="00C73C36"/>
    <w:rsid w:val="00C73C49"/>
    <w:rsid w:val="00C73CE5"/>
    <w:rsid w:val="00C73E7D"/>
    <w:rsid w:val="00C744BF"/>
    <w:rsid w:val="00C74B8A"/>
    <w:rsid w:val="00C74C09"/>
    <w:rsid w:val="00C75179"/>
    <w:rsid w:val="00C75650"/>
    <w:rsid w:val="00C75A06"/>
    <w:rsid w:val="00C75FAE"/>
    <w:rsid w:val="00C760B4"/>
    <w:rsid w:val="00C7627F"/>
    <w:rsid w:val="00C76A95"/>
    <w:rsid w:val="00C76B6A"/>
    <w:rsid w:val="00C76F3D"/>
    <w:rsid w:val="00C77D29"/>
    <w:rsid w:val="00C80229"/>
    <w:rsid w:val="00C80790"/>
    <w:rsid w:val="00C80AD2"/>
    <w:rsid w:val="00C8102F"/>
    <w:rsid w:val="00C81BE6"/>
    <w:rsid w:val="00C82CA3"/>
    <w:rsid w:val="00C82E5E"/>
    <w:rsid w:val="00C82F7B"/>
    <w:rsid w:val="00C82F88"/>
    <w:rsid w:val="00C836B8"/>
    <w:rsid w:val="00C839C9"/>
    <w:rsid w:val="00C8531F"/>
    <w:rsid w:val="00C85348"/>
    <w:rsid w:val="00C862D1"/>
    <w:rsid w:val="00C863F9"/>
    <w:rsid w:val="00C86400"/>
    <w:rsid w:val="00C86939"/>
    <w:rsid w:val="00C869F1"/>
    <w:rsid w:val="00C86D1C"/>
    <w:rsid w:val="00C87208"/>
    <w:rsid w:val="00C87774"/>
    <w:rsid w:val="00C90359"/>
    <w:rsid w:val="00C903ED"/>
    <w:rsid w:val="00C9063A"/>
    <w:rsid w:val="00C90A71"/>
    <w:rsid w:val="00C90D1E"/>
    <w:rsid w:val="00C90E49"/>
    <w:rsid w:val="00C91395"/>
    <w:rsid w:val="00C918F7"/>
    <w:rsid w:val="00C91931"/>
    <w:rsid w:val="00C921D0"/>
    <w:rsid w:val="00C92CC5"/>
    <w:rsid w:val="00C92CEE"/>
    <w:rsid w:val="00C93067"/>
    <w:rsid w:val="00C93769"/>
    <w:rsid w:val="00C93A63"/>
    <w:rsid w:val="00C93D07"/>
    <w:rsid w:val="00C9406A"/>
    <w:rsid w:val="00C94B74"/>
    <w:rsid w:val="00C94C63"/>
    <w:rsid w:val="00C94C6E"/>
    <w:rsid w:val="00C94FD2"/>
    <w:rsid w:val="00C954A6"/>
    <w:rsid w:val="00C956A1"/>
    <w:rsid w:val="00C95BDE"/>
    <w:rsid w:val="00C966A6"/>
    <w:rsid w:val="00C96C3C"/>
    <w:rsid w:val="00C972C2"/>
    <w:rsid w:val="00C97537"/>
    <w:rsid w:val="00CA0563"/>
    <w:rsid w:val="00CA0690"/>
    <w:rsid w:val="00CA069A"/>
    <w:rsid w:val="00CA1115"/>
    <w:rsid w:val="00CA1AB7"/>
    <w:rsid w:val="00CA1DE9"/>
    <w:rsid w:val="00CA221D"/>
    <w:rsid w:val="00CA2327"/>
    <w:rsid w:val="00CA243A"/>
    <w:rsid w:val="00CA273D"/>
    <w:rsid w:val="00CA306A"/>
    <w:rsid w:val="00CA314F"/>
    <w:rsid w:val="00CA35C6"/>
    <w:rsid w:val="00CA3BE7"/>
    <w:rsid w:val="00CA413E"/>
    <w:rsid w:val="00CA46C7"/>
    <w:rsid w:val="00CA484C"/>
    <w:rsid w:val="00CA48CD"/>
    <w:rsid w:val="00CA4B1B"/>
    <w:rsid w:val="00CA4B45"/>
    <w:rsid w:val="00CA4DF3"/>
    <w:rsid w:val="00CA4EDC"/>
    <w:rsid w:val="00CA5757"/>
    <w:rsid w:val="00CA5923"/>
    <w:rsid w:val="00CA596D"/>
    <w:rsid w:val="00CA5B56"/>
    <w:rsid w:val="00CA6164"/>
    <w:rsid w:val="00CA6DF9"/>
    <w:rsid w:val="00CA715D"/>
    <w:rsid w:val="00CA7184"/>
    <w:rsid w:val="00CA77F3"/>
    <w:rsid w:val="00CA7849"/>
    <w:rsid w:val="00CA7984"/>
    <w:rsid w:val="00CB0143"/>
    <w:rsid w:val="00CB02E3"/>
    <w:rsid w:val="00CB05F8"/>
    <w:rsid w:val="00CB09FA"/>
    <w:rsid w:val="00CB14D1"/>
    <w:rsid w:val="00CB2096"/>
    <w:rsid w:val="00CB23D0"/>
    <w:rsid w:val="00CB2C37"/>
    <w:rsid w:val="00CB3175"/>
    <w:rsid w:val="00CB319C"/>
    <w:rsid w:val="00CB36DD"/>
    <w:rsid w:val="00CB3EA0"/>
    <w:rsid w:val="00CB4BEC"/>
    <w:rsid w:val="00CB4EBD"/>
    <w:rsid w:val="00CB501C"/>
    <w:rsid w:val="00CB547E"/>
    <w:rsid w:val="00CB5F12"/>
    <w:rsid w:val="00CB60D9"/>
    <w:rsid w:val="00CB64EE"/>
    <w:rsid w:val="00CB6B2F"/>
    <w:rsid w:val="00CB6ECE"/>
    <w:rsid w:val="00CB7FF9"/>
    <w:rsid w:val="00CC0266"/>
    <w:rsid w:val="00CC07E8"/>
    <w:rsid w:val="00CC09C8"/>
    <w:rsid w:val="00CC0E0E"/>
    <w:rsid w:val="00CC19F9"/>
    <w:rsid w:val="00CC1A50"/>
    <w:rsid w:val="00CC1F4B"/>
    <w:rsid w:val="00CC1FFB"/>
    <w:rsid w:val="00CC203C"/>
    <w:rsid w:val="00CC21E5"/>
    <w:rsid w:val="00CC2413"/>
    <w:rsid w:val="00CC26ED"/>
    <w:rsid w:val="00CC30C5"/>
    <w:rsid w:val="00CC3B59"/>
    <w:rsid w:val="00CC4168"/>
    <w:rsid w:val="00CC498B"/>
    <w:rsid w:val="00CC553A"/>
    <w:rsid w:val="00CC62AA"/>
    <w:rsid w:val="00CC649F"/>
    <w:rsid w:val="00CC6647"/>
    <w:rsid w:val="00CC66A0"/>
    <w:rsid w:val="00CC741C"/>
    <w:rsid w:val="00CC7B11"/>
    <w:rsid w:val="00CD033F"/>
    <w:rsid w:val="00CD0807"/>
    <w:rsid w:val="00CD0ACC"/>
    <w:rsid w:val="00CD0EFD"/>
    <w:rsid w:val="00CD1081"/>
    <w:rsid w:val="00CD2DD4"/>
    <w:rsid w:val="00CD37FA"/>
    <w:rsid w:val="00CD3D92"/>
    <w:rsid w:val="00CD3F73"/>
    <w:rsid w:val="00CD46A3"/>
    <w:rsid w:val="00CD47E4"/>
    <w:rsid w:val="00CD50FC"/>
    <w:rsid w:val="00CD5501"/>
    <w:rsid w:val="00CD5596"/>
    <w:rsid w:val="00CD5BC8"/>
    <w:rsid w:val="00CD6E94"/>
    <w:rsid w:val="00CD6FA5"/>
    <w:rsid w:val="00CE0A31"/>
    <w:rsid w:val="00CE0ACA"/>
    <w:rsid w:val="00CE0AFF"/>
    <w:rsid w:val="00CE0E09"/>
    <w:rsid w:val="00CE0F84"/>
    <w:rsid w:val="00CE1F4D"/>
    <w:rsid w:val="00CE22FC"/>
    <w:rsid w:val="00CE2A53"/>
    <w:rsid w:val="00CE34E9"/>
    <w:rsid w:val="00CE37EB"/>
    <w:rsid w:val="00CE3A25"/>
    <w:rsid w:val="00CE3E07"/>
    <w:rsid w:val="00CE3F3E"/>
    <w:rsid w:val="00CE4791"/>
    <w:rsid w:val="00CE516B"/>
    <w:rsid w:val="00CE55F9"/>
    <w:rsid w:val="00CE5703"/>
    <w:rsid w:val="00CE5A9A"/>
    <w:rsid w:val="00CE5BED"/>
    <w:rsid w:val="00CE5E50"/>
    <w:rsid w:val="00CE670B"/>
    <w:rsid w:val="00CE6DCD"/>
    <w:rsid w:val="00CE71BB"/>
    <w:rsid w:val="00CE7275"/>
    <w:rsid w:val="00CE729D"/>
    <w:rsid w:val="00CE751D"/>
    <w:rsid w:val="00CE763A"/>
    <w:rsid w:val="00CE7F43"/>
    <w:rsid w:val="00CF06AE"/>
    <w:rsid w:val="00CF0CD3"/>
    <w:rsid w:val="00CF0D07"/>
    <w:rsid w:val="00CF1082"/>
    <w:rsid w:val="00CF18B2"/>
    <w:rsid w:val="00CF18F4"/>
    <w:rsid w:val="00CF1D32"/>
    <w:rsid w:val="00CF1E02"/>
    <w:rsid w:val="00CF20B8"/>
    <w:rsid w:val="00CF255D"/>
    <w:rsid w:val="00CF2579"/>
    <w:rsid w:val="00CF2C2B"/>
    <w:rsid w:val="00CF33A5"/>
    <w:rsid w:val="00CF3422"/>
    <w:rsid w:val="00CF3499"/>
    <w:rsid w:val="00CF3D77"/>
    <w:rsid w:val="00CF3E25"/>
    <w:rsid w:val="00CF46D0"/>
    <w:rsid w:val="00CF4703"/>
    <w:rsid w:val="00CF4999"/>
    <w:rsid w:val="00CF49D7"/>
    <w:rsid w:val="00CF4BF9"/>
    <w:rsid w:val="00CF4D41"/>
    <w:rsid w:val="00CF4DBE"/>
    <w:rsid w:val="00CF50BD"/>
    <w:rsid w:val="00CF54A2"/>
    <w:rsid w:val="00CF552A"/>
    <w:rsid w:val="00CF55E9"/>
    <w:rsid w:val="00CF56E3"/>
    <w:rsid w:val="00CF5973"/>
    <w:rsid w:val="00CF6515"/>
    <w:rsid w:val="00CF6E1A"/>
    <w:rsid w:val="00CF7561"/>
    <w:rsid w:val="00D0028B"/>
    <w:rsid w:val="00D002C9"/>
    <w:rsid w:val="00D002CA"/>
    <w:rsid w:val="00D00545"/>
    <w:rsid w:val="00D00D0A"/>
    <w:rsid w:val="00D00DED"/>
    <w:rsid w:val="00D00EB9"/>
    <w:rsid w:val="00D019BF"/>
    <w:rsid w:val="00D01B9E"/>
    <w:rsid w:val="00D02116"/>
    <w:rsid w:val="00D02296"/>
    <w:rsid w:val="00D02E7B"/>
    <w:rsid w:val="00D03266"/>
    <w:rsid w:val="00D0327E"/>
    <w:rsid w:val="00D03427"/>
    <w:rsid w:val="00D03481"/>
    <w:rsid w:val="00D036F1"/>
    <w:rsid w:val="00D03CCE"/>
    <w:rsid w:val="00D0441E"/>
    <w:rsid w:val="00D04444"/>
    <w:rsid w:val="00D047CD"/>
    <w:rsid w:val="00D055C5"/>
    <w:rsid w:val="00D05B8F"/>
    <w:rsid w:val="00D0616A"/>
    <w:rsid w:val="00D061C7"/>
    <w:rsid w:val="00D0790E"/>
    <w:rsid w:val="00D07E2E"/>
    <w:rsid w:val="00D07E72"/>
    <w:rsid w:val="00D10A9B"/>
    <w:rsid w:val="00D111D3"/>
    <w:rsid w:val="00D111E5"/>
    <w:rsid w:val="00D1127C"/>
    <w:rsid w:val="00D1130B"/>
    <w:rsid w:val="00D11613"/>
    <w:rsid w:val="00D116AE"/>
    <w:rsid w:val="00D1173B"/>
    <w:rsid w:val="00D11A86"/>
    <w:rsid w:val="00D11BEE"/>
    <w:rsid w:val="00D129CB"/>
    <w:rsid w:val="00D130DA"/>
    <w:rsid w:val="00D1353F"/>
    <w:rsid w:val="00D13746"/>
    <w:rsid w:val="00D13751"/>
    <w:rsid w:val="00D13E97"/>
    <w:rsid w:val="00D13F6C"/>
    <w:rsid w:val="00D1446B"/>
    <w:rsid w:val="00D14567"/>
    <w:rsid w:val="00D1525D"/>
    <w:rsid w:val="00D152D5"/>
    <w:rsid w:val="00D15A21"/>
    <w:rsid w:val="00D15D4A"/>
    <w:rsid w:val="00D1616B"/>
    <w:rsid w:val="00D1675A"/>
    <w:rsid w:val="00D17174"/>
    <w:rsid w:val="00D175DC"/>
    <w:rsid w:val="00D179ED"/>
    <w:rsid w:val="00D17ADC"/>
    <w:rsid w:val="00D17F3F"/>
    <w:rsid w:val="00D217C7"/>
    <w:rsid w:val="00D22145"/>
    <w:rsid w:val="00D223F6"/>
    <w:rsid w:val="00D22B4A"/>
    <w:rsid w:val="00D22B6C"/>
    <w:rsid w:val="00D22E8A"/>
    <w:rsid w:val="00D231A0"/>
    <w:rsid w:val="00D23348"/>
    <w:rsid w:val="00D2370C"/>
    <w:rsid w:val="00D238FB"/>
    <w:rsid w:val="00D23FBB"/>
    <w:rsid w:val="00D24344"/>
    <w:rsid w:val="00D24397"/>
    <w:rsid w:val="00D2471B"/>
    <w:rsid w:val="00D2486E"/>
    <w:rsid w:val="00D2489B"/>
    <w:rsid w:val="00D24C21"/>
    <w:rsid w:val="00D24C97"/>
    <w:rsid w:val="00D25113"/>
    <w:rsid w:val="00D25C66"/>
    <w:rsid w:val="00D25C6A"/>
    <w:rsid w:val="00D25EAE"/>
    <w:rsid w:val="00D27B3C"/>
    <w:rsid w:val="00D27EAD"/>
    <w:rsid w:val="00D27F77"/>
    <w:rsid w:val="00D27FF2"/>
    <w:rsid w:val="00D3034D"/>
    <w:rsid w:val="00D3072F"/>
    <w:rsid w:val="00D30B21"/>
    <w:rsid w:val="00D30FC1"/>
    <w:rsid w:val="00D30FF3"/>
    <w:rsid w:val="00D31943"/>
    <w:rsid w:val="00D32191"/>
    <w:rsid w:val="00D32478"/>
    <w:rsid w:val="00D3253B"/>
    <w:rsid w:val="00D32794"/>
    <w:rsid w:val="00D3315B"/>
    <w:rsid w:val="00D334D8"/>
    <w:rsid w:val="00D334E0"/>
    <w:rsid w:val="00D339F4"/>
    <w:rsid w:val="00D33D49"/>
    <w:rsid w:val="00D3459C"/>
    <w:rsid w:val="00D34B85"/>
    <w:rsid w:val="00D35140"/>
    <w:rsid w:val="00D35349"/>
    <w:rsid w:val="00D36878"/>
    <w:rsid w:val="00D3733A"/>
    <w:rsid w:val="00D378F1"/>
    <w:rsid w:val="00D37CA0"/>
    <w:rsid w:val="00D4133D"/>
    <w:rsid w:val="00D413CC"/>
    <w:rsid w:val="00D4142B"/>
    <w:rsid w:val="00D41A31"/>
    <w:rsid w:val="00D41CC8"/>
    <w:rsid w:val="00D41E6E"/>
    <w:rsid w:val="00D42028"/>
    <w:rsid w:val="00D4230D"/>
    <w:rsid w:val="00D42777"/>
    <w:rsid w:val="00D42A53"/>
    <w:rsid w:val="00D42AA2"/>
    <w:rsid w:val="00D431B3"/>
    <w:rsid w:val="00D4325E"/>
    <w:rsid w:val="00D4356B"/>
    <w:rsid w:val="00D44351"/>
    <w:rsid w:val="00D4455C"/>
    <w:rsid w:val="00D44909"/>
    <w:rsid w:val="00D452B7"/>
    <w:rsid w:val="00D45621"/>
    <w:rsid w:val="00D4598C"/>
    <w:rsid w:val="00D45F02"/>
    <w:rsid w:val="00D46017"/>
    <w:rsid w:val="00D4637C"/>
    <w:rsid w:val="00D463D0"/>
    <w:rsid w:val="00D47007"/>
    <w:rsid w:val="00D471CC"/>
    <w:rsid w:val="00D50243"/>
    <w:rsid w:val="00D5053B"/>
    <w:rsid w:val="00D505E0"/>
    <w:rsid w:val="00D51320"/>
    <w:rsid w:val="00D52495"/>
    <w:rsid w:val="00D52ED5"/>
    <w:rsid w:val="00D52F42"/>
    <w:rsid w:val="00D537DD"/>
    <w:rsid w:val="00D54186"/>
    <w:rsid w:val="00D5474F"/>
    <w:rsid w:val="00D54A38"/>
    <w:rsid w:val="00D54C2A"/>
    <w:rsid w:val="00D54F81"/>
    <w:rsid w:val="00D551D4"/>
    <w:rsid w:val="00D5583A"/>
    <w:rsid w:val="00D55A52"/>
    <w:rsid w:val="00D55ADB"/>
    <w:rsid w:val="00D55FB9"/>
    <w:rsid w:val="00D564A2"/>
    <w:rsid w:val="00D56805"/>
    <w:rsid w:val="00D5731C"/>
    <w:rsid w:val="00D578DB"/>
    <w:rsid w:val="00D57BC1"/>
    <w:rsid w:val="00D57F59"/>
    <w:rsid w:val="00D6067C"/>
    <w:rsid w:val="00D606EE"/>
    <w:rsid w:val="00D60ED3"/>
    <w:rsid w:val="00D61155"/>
    <w:rsid w:val="00D6117F"/>
    <w:rsid w:val="00D61260"/>
    <w:rsid w:val="00D613BD"/>
    <w:rsid w:val="00D61E0F"/>
    <w:rsid w:val="00D61EFF"/>
    <w:rsid w:val="00D61FD1"/>
    <w:rsid w:val="00D624D4"/>
    <w:rsid w:val="00D62633"/>
    <w:rsid w:val="00D6344C"/>
    <w:rsid w:val="00D63616"/>
    <w:rsid w:val="00D6384D"/>
    <w:rsid w:val="00D63AEA"/>
    <w:rsid w:val="00D63EC8"/>
    <w:rsid w:val="00D6471E"/>
    <w:rsid w:val="00D647AA"/>
    <w:rsid w:val="00D65161"/>
    <w:rsid w:val="00D660A8"/>
    <w:rsid w:val="00D6659B"/>
    <w:rsid w:val="00D666E8"/>
    <w:rsid w:val="00D66875"/>
    <w:rsid w:val="00D669C4"/>
    <w:rsid w:val="00D66F71"/>
    <w:rsid w:val="00D66F99"/>
    <w:rsid w:val="00D672B0"/>
    <w:rsid w:val="00D67372"/>
    <w:rsid w:val="00D6751A"/>
    <w:rsid w:val="00D677BF"/>
    <w:rsid w:val="00D677E8"/>
    <w:rsid w:val="00D67A9E"/>
    <w:rsid w:val="00D700DD"/>
    <w:rsid w:val="00D700F3"/>
    <w:rsid w:val="00D701CB"/>
    <w:rsid w:val="00D71ED3"/>
    <w:rsid w:val="00D720F9"/>
    <w:rsid w:val="00D72BA1"/>
    <w:rsid w:val="00D735E0"/>
    <w:rsid w:val="00D73BC0"/>
    <w:rsid w:val="00D73F5E"/>
    <w:rsid w:val="00D75211"/>
    <w:rsid w:val="00D7576D"/>
    <w:rsid w:val="00D75961"/>
    <w:rsid w:val="00D76DE8"/>
    <w:rsid w:val="00D77163"/>
    <w:rsid w:val="00D778F5"/>
    <w:rsid w:val="00D77A57"/>
    <w:rsid w:val="00D77DEF"/>
    <w:rsid w:val="00D80053"/>
    <w:rsid w:val="00D803CA"/>
    <w:rsid w:val="00D8049D"/>
    <w:rsid w:val="00D808F3"/>
    <w:rsid w:val="00D80ABA"/>
    <w:rsid w:val="00D80F29"/>
    <w:rsid w:val="00D80F3E"/>
    <w:rsid w:val="00D814A4"/>
    <w:rsid w:val="00D818ED"/>
    <w:rsid w:val="00D81A90"/>
    <w:rsid w:val="00D82259"/>
    <w:rsid w:val="00D82D91"/>
    <w:rsid w:val="00D8381B"/>
    <w:rsid w:val="00D8398E"/>
    <w:rsid w:val="00D842B6"/>
    <w:rsid w:val="00D84829"/>
    <w:rsid w:val="00D85414"/>
    <w:rsid w:val="00D85658"/>
    <w:rsid w:val="00D8570A"/>
    <w:rsid w:val="00D8591A"/>
    <w:rsid w:val="00D85DC9"/>
    <w:rsid w:val="00D86246"/>
    <w:rsid w:val="00D86651"/>
    <w:rsid w:val="00D869B7"/>
    <w:rsid w:val="00D86D3E"/>
    <w:rsid w:val="00D8749F"/>
    <w:rsid w:val="00D87BD8"/>
    <w:rsid w:val="00D90A48"/>
    <w:rsid w:val="00D90C41"/>
    <w:rsid w:val="00D90FB9"/>
    <w:rsid w:val="00D921F2"/>
    <w:rsid w:val="00D925FA"/>
    <w:rsid w:val="00D92725"/>
    <w:rsid w:val="00D92AA8"/>
    <w:rsid w:val="00D92C0E"/>
    <w:rsid w:val="00D93101"/>
    <w:rsid w:val="00D9314E"/>
    <w:rsid w:val="00D932A6"/>
    <w:rsid w:val="00D93B3E"/>
    <w:rsid w:val="00D93D35"/>
    <w:rsid w:val="00D946A3"/>
    <w:rsid w:val="00D949DA"/>
    <w:rsid w:val="00D94F0B"/>
    <w:rsid w:val="00D95048"/>
    <w:rsid w:val="00D95A7B"/>
    <w:rsid w:val="00D96371"/>
    <w:rsid w:val="00D963FA"/>
    <w:rsid w:val="00D966F5"/>
    <w:rsid w:val="00D96DBF"/>
    <w:rsid w:val="00D97574"/>
    <w:rsid w:val="00D979CE"/>
    <w:rsid w:val="00DA09B5"/>
    <w:rsid w:val="00DA0CBE"/>
    <w:rsid w:val="00DA0FE2"/>
    <w:rsid w:val="00DA10F0"/>
    <w:rsid w:val="00DA1B75"/>
    <w:rsid w:val="00DA2C53"/>
    <w:rsid w:val="00DA2D64"/>
    <w:rsid w:val="00DA360A"/>
    <w:rsid w:val="00DA48A8"/>
    <w:rsid w:val="00DA502C"/>
    <w:rsid w:val="00DA50EB"/>
    <w:rsid w:val="00DA5C51"/>
    <w:rsid w:val="00DA5F95"/>
    <w:rsid w:val="00DA6A6B"/>
    <w:rsid w:val="00DA6B1D"/>
    <w:rsid w:val="00DA74F3"/>
    <w:rsid w:val="00DA7FAF"/>
    <w:rsid w:val="00DB04C1"/>
    <w:rsid w:val="00DB065A"/>
    <w:rsid w:val="00DB0C27"/>
    <w:rsid w:val="00DB191E"/>
    <w:rsid w:val="00DB2F96"/>
    <w:rsid w:val="00DB34CB"/>
    <w:rsid w:val="00DB3F7E"/>
    <w:rsid w:val="00DB4077"/>
    <w:rsid w:val="00DB461E"/>
    <w:rsid w:val="00DB4DA8"/>
    <w:rsid w:val="00DB56D4"/>
    <w:rsid w:val="00DB57B4"/>
    <w:rsid w:val="00DB6118"/>
    <w:rsid w:val="00DB65C5"/>
    <w:rsid w:val="00DB6762"/>
    <w:rsid w:val="00DB7241"/>
    <w:rsid w:val="00DB7304"/>
    <w:rsid w:val="00DB752D"/>
    <w:rsid w:val="00DB7655"/>
    <w:rsid w:val="00DC026E"/>
    <w:rsid w:val="00DC099E"/>
    <w:rsid w:val="00DC140B"/>
    <w:rsid w:val="00DC1B1B"/>
    <w:rsid w:val="00DC1EAD"/>
    <w:rsid w:val="00DC24CE"/>
    <w:rsid w:val="00DC2D0F"/>
    <w:rsid w:val="00DC2F73"/>
    <w:rsid w:val="00DC3165"/>
    <w:rsid w:val="00DC376D"/>
    <w:rsid w:val="00DC3D2D"/>
    <w:rsid w:val="00DC4008"/>
    <w:rsid w:val="00DC4577"/>
    <w:rsid w:val="00DC49E6"/>
    <w:rsid w:val="00DC4B4C"/>
    <w:rsid w:val="00DC4BB2"/>
    <w:rsid w:val="00DC4CAA"/>
    <w:rsid w:val="00DC5110"/>
    <w:rsid w:val="00DC51CC"/>
    <w:rsid w:val="00DC571F"/>
    <w:rsid w:val="00DC59BE"/>
    <w:rsid w:val="00DC5BBF"/>
    <w:rsid w:val="00DC62CE"/>
    <w:rsid w:val="00DC6867"/>
    <w:rsid w:val="00DC6B57"/>
    <w:rsid w:val="00DC6D71"/>
    <w:rsid w:val="00DC72F8"/>
    <w:rsid w:val="00DC73E0"/>
    <w:rsid w:val="00DC799F"/>
    <w:rsid w:val="00DC7DE0"/>
    <w:rsid w:val="00DD069B"/>
    <w:rsid w:val="00DD107F"/>
    <w:rsid w:val="00DD15F3"/>
    <w:rsid w:val="00DD16F4"/>
    <w:rsid w:val="00DD1735"/>
    <w:rsid w:val="00DD2887"/>
    <w:rsid w:val="00DD2C76"/>
    <w:rsid w:val="00DD313F"/>
    <w:rsid w:val="00DD34DD"/>
    <w:rsid w:val="00DD386B"/>
    <w:rsid w:val="00DD3E55"/>
    <w:rsid w:val="00DD4108"/>
    <w:rsid w:val="00DD4206"/>
    <w:rsid w:val="00DD52A7"/>
    <w:rsid w:val="00DD5677"/>
    <w:rsid w:val="00DD5855"/>
    <w:rsid w:val="00DD5EB8"/>
    <w:rsid w:val="00DD612E"/>
    <w:rsid w:val="00DD6AED"/>
    <w:rsid w:val="00DD6E95"/>
    <w:rsid w:val="00DD74F6"/>
    <w:rsid w:val="00DD77E9"/>
    <w:rsid w:val="00DD7E11"/>
    <w:rsid w:val="00DE0307"/>
    <w:rsid w:val="00DE05A1"/>
    <w:rsid w:val="00DE074A"/>
    <w:rsid w:val="00DE081C"/>
    <w:rsid w:val="00DE0F4A"/>
    <w:rsid w:val="00DE0FB8"/>
    <w:rsid w:val="00DE1567"/>
    <w:rsid w:val="00DE2AF2"/>
    <w:rsid w:val="00DE2B69"/>
    <w:rsid w:val="00DE30C2"/>
    <w:rsid w:val="00DE3261"/>
    <w:rsid w:val="00DE343A"/>
    <w:rsid w:val="00DE354B"/>
    <w:rsid w:val="00DE3C7D"/>
    <w:rsid w:val="00DE3D01"/>
    <w:rsid w:val="00DE3D95"/>
    <w:rsid w:val="00DE4584"/>
    <w:rsid w:val="00DE4B26"/>
    <w:rsid w:val="00DE4E98"/>
    <w:rsid w:val="00DE548C"/>
    <w:rsid w:val="00DE5618"/>
    <w:rsid w:val="00DE5E96"/>
    <w:rsid w:val="00DE5F63"/>
    <w:rsid w:val="00DE61C0"/>
    <w:rsid w:val="00DE6578"/>
    <w:rsid w:val="00DE66A6"/>
    <w:rsid w:val="00DE6EE4"/>
    <w:rsid w:val="00DE70CA"/>
    <w:rsid w:val="00DE7600"/>
    <w:rsid w:val="00DE7665"/>
    <w:rsid w:val="00DF00F4"/>
    <w:rsid w:val="00DF0437"/>
    <w:rsid w:val="00DF04AF"/>
    <w:rsid w:val="00DF15BB"/>
    <w:rsid w:val="00DF1AB4"/>
    <w:rsid w:val="00DF206F"/>
    <w:rsid w:val="00DF23EA"/>
    <w:rsid w:val="00DF26CF"/>
    <w:rsid w:val="00DF2749"/>
    <w:rsid w:val="00DF2FF5"/>
    <w:rsid w:val="00DF34E0"/>
    <w:rsid w:val="00DF38C0"/>
    <w:rsid w:val="00DF3BB9"/>
    <w:rsid w:val="00DF4140"/>
    <w:rsid w:val="00DF4885"/>
    <w:rsid w:val="00DF48B2"/>
    <w:rsid w:val="00DF4951"/>
    <w:rsid w:val="00DF498C"/>
    <w:rsid w:val="00DF4FC1"/>
    <w:rsid w:val="00DF50EE"/>
    <w:rsid w:val="00DF5270"/>
    <w:rsid w:val="00DF52E5"/>
    <w:rsid w:val="00DF59CB"/>
    <w:rsid w:val="00DF5C88"/>
    <w:rsid w:val="00DF6736"/>
    <w:rsid w:val="00DF68D8"/>
    <w:rsid w:val="00DF6910"/>
    <w:rsid w:val="00DF691C"/>
    <w:rsid w:val="00DF6D0B"/>
    <w:rsid w:val="00DF6D3C"/>
    <w:rsid w:val="00DF78BB"/>
    <w:rsid w:val="00DF7DFF"/>
    <w:rsid w:val="00DF7E3C"/>
    <w:rsid w:val="00DF7E68"/>
    <w:rsid w:val="00DF7EB6"/>
    <w:rsid w:val="00DF7F06"/>
    <w:rsid w:val="00E00056"/>
    <w:rsid w:val="00E002BA"/>
    <w:rsid w:val="00E009FC"/>
    <w:rsid w:val="00E00B36"/>
    <w:rsid w:val="00E0121E"/>
    <w:rsid w:val="00E01402"/>
    <w:rsid w:val="00E0152B"/>
    <w:rsid w:val="00E01613"/>
    <w:rsid w:val="00E0182D"/>
    <w:rsid w:val="00E019B9"/>
    <w:rsid w:val="00E01C97"/>
    <w:rsid w:val="00E02108"/>
    <w:rsid w:val="00E0298D"/>
    <w:rsid w:val="00E02C0B"/>
    <w:rsid w:val="00E02CFD"/>
    <w:rsid w:val="00E03073"/>
    <w:rsid w:val="00E0308A"/>
    <w:rsid w:val="00E0347A"/>
    <w:rsid w:val="00E03F08"/>
    <w:rsid w:val="00E0504D"/>
    <w:rsid w:val="00E053DC"/>
    <w:rsid w:val="00E05B51"/>
    <w:rsid w:val="00E0667C"/>
    <w:rsid w:val="00E069E2"/>
    <w:rsid w:val="00E069EA"/>
    <w:rsid w:val="00E06ABE"/>
    <w:rsid w:val="00E073B8"/>
    <w:rsid w:val="00E07E96"/>
    <w:rsid w:val="00E11924"/>
    <w:rsid w:val="00E119B7"/>
    <w:rsid w:val="00E11C09"/>
    <w:rsid w:val="00E12212"/>
    <w:rsid w:val="00E124B5"/>
    <w:rsid w:val="00E12705"/>
    <w:rsid w:val="00E12D94"/>
    <w:rsid w:val="00E12F91"/>
    <w:rsid w:val="00E138EB"/>
    <w:rsid w:val="00E13A0A"/>
    <w:rsid w:val="00E13B31"/>
    <w:rsid w:val="00E14C7E"/>
    <w:rsid w:val="00E14EA4"/>
    <w:rsid w:val="00E15BE2"/>
    <w:rsid w:val="00E1606F"/>
    <w:rsid w:val="00E16B77"/>
    <w:rsid w:val="00E177D1"/>
    <w:rsid w:val="00E179EF"/>
    <w:rsid w:val="00E17CCD"/>
    <w:rsid w:val="00E201DE"/>
    <w:rsid w:val="00E20EB8"/>
    <w:rsid w:val="00E20F46"/>
    <w:rsid w:val="00E22105"/>
    <w:rsid w:val="00E22123"/>
    <w:rsid w:val="00E227A6"/>
    <w:rsid w:val="00E2306B"/>
    <w:rsid w:val="00E237B2"/>
    <w:rsid w:val="00E240DC"/>
    <w:rsid w:val="00E24426"/>
    <w:rsid w:val="00E24A2D"/>
    <w:rsid w:val="00E24DCC"/>
    <w:rsid w:val="00E25619"/>
    <w:rsid w:val="00E2571A"/>
    <w:rsid w:val="00E258E5"/>
    <w:rsid w:val="00E264FD"/>
    <w:rsid w:val="00E268A4"/>
    <w:rsid w:val="00E26E5D"/>
    <w:rsid w:val="00E2758C"/>
    <w:rsid w:val="00E27C7F"/>
    <w:rsid w:val="00E27F7E"/>
    <w:rsid w:val="00E302F8"/>
    <w:rsid w:val="00E314DD"/>
    <w:rsid w:val="00E31795"/>
    <w:rsid w:val="00E325C9"/>
    <w:rsid w:val="00E329A2"/>
    <w:rsid w:val="00E32C9A"/>
    <w:rsid w:val="00E33635"/>
    <w:rsid w:val="00E33CB3"/>
    <w:rsid w:val="00E33EB1"/>
    <w:rsid w:val="00E34750"/>
    <w:rsid w:val="00E34A19"/>
    <w:rsid w:val="00E34D0F"/>
    <w:rsid w:val="00E35769"/>
    <w:rsid w:val="00E36517"/>
    <w:rsid w:val="00E377C4"/>
    <w:rsid w:val="00E37832"/>
    <w:rsid w:val="00E37C90"/>
    <w:rsid w:val="00E40DEB"/>
    <w:rsid w:val="00E41138"/>
    <w:rsid w:val="00E4159E"/>
    <w:rsid w:val="00E41CEE"/>
    <w:rsid w:val="00E41E22"/>
    <w:rsid w:val="00E42154"/>
    <w:rsid w:val="00E422F9"/>
    <w:rsid w:val="00E425B6"/>
    <w:rsid w:val="00E4299E"/>
    <w:rsid w:val="00E43375"/>
    <w:rsid w:val="00E436BC"/>
    <w:rsid w:val="00E43875"/>
    <w:rsid w:val="00E43DE0"/>
    <w:rsid w:val="00E43F9A"/>
    <w:rsid w:val="00E44584"/>
    <w:rsid w:val="00E449AD"/>
    <w:rsid w:val="00E4502C"/>
    <w:rsid w:val="00E452EF"/>
    <w:rsid w:val="00E45811"/>
    <w:rsid w:val="00E45B94"/>
    <w:rsid w:val="00E45EE7"/>
    <w:rsid w:val="00E4685D"/>
    <w:rsid w:val="00E469D0"/>
    <w:rsid w:val="00E46E37"/>
    <w:rsid w:val="00E502A7"/>
    <w:rsid w:val="00E50614"/>
    <w:rsid w:val="00E50F2B"/>
    <w:rsid w:val="00E511F0"/>
    <w:rsid w:val="00E512B8"/>
    <w:rsid w:val="00E51718"/>
    <w:rsid w:val="00E51FF3"/>
    <w:rsid w:val="00E525D0"/>
    <w:rsid w:val="00E52746"/>
    <w:rsid w:val="00E52BEB"/>
    <w:rsid w:val="00E530E1"/>
    <w:rsid w:val="00E534E7"/>
    <w:rsid w:val="00E53605"/>
    <w:rsid w:val="00E53C27"/>
    <w:rsid w:val="00E53D22"/>
    <w:rsid w:val="00E53E4A"/>
    <w:rsid w:val="00E53EBB"/>
    <w:rsid w:val="00E5465F"/>
    <w:rsid w:val="00E550E3"/>
    <w:rsid w:val="00E553B2"/>
    <w:rsid w:val="00E55406"/>
    <w:rsid w:val="00E55A3A"/>
    <w:rsid w:val="00E56470"/>
    <w:rsid w:val="00E56F98"/>
    <w:rsid w:val="00E57085"/>
    <w:rsid w:val="00E572EE"/>
    <w:rsid w:val="00E60348"/>
    <w:rsid w:val="00E61033"/>
    <w:rsid w:val="00E61380"/>
    <w:rsid w:val="00E618E5"/>
    <w:rsid w:val="00E62792"/>
    <w:rsid w:val="00E629BB"/>
    <w:rsid w:val="00E62C90"/>
    <w:rsid w:val="00E63396"/>
    <w:rsid w:val="00E63BBB"/>
    <w:rsid w:val="00E63C77"/>
    <w:rsid w:val="00E643D2"/>
    <w:rsid w:val="00E6481E"/>
    <w:rsid w:val="00E649BE"/>
    <w:rsid w:val="00E64AB3"/>
    <w:rsid w:val="00E64D49"/>
    <w:rsid w:val="00E6515D"/>
    <w:rsid w:val="00E651A7"/>
    <w:rsid w:val="00E657A0"/>
    <w:rsid w:val="00E659D0"/>
    <w:rsid w:val="00E65CB7"/>
    <w:rsid w:val="00E66A91"/>
    <w:rsid w:val="00E672A2"/>
    <w:rsid w:val="00E672CE"/>
    <w:rsid w:val="00E67475"/>
    <w:rsid w:val="00E67A19"/>
    <w:rsid w:val="00E70A9A"/>
    <w:rsid w:val="00E70AB5"/>
    <w:rsid w:val="00E70B52"/>
    <w:rsid w:val="00E70D41"/>
    <w:rsid w:val="00E70E3A"/>
    <w:rsid w:val="00E70FBF"/>
    <w:rsid w:val="00E719FD"/>
    <w:rsid w:val="00E72BC5"/>
    <w:rsid w:val="00E73003"/>
    <w:rsid w:val="00E73040"/>
    <w:rsid w:val="00E73AB2"/>
    <w:rsid w:val="00E7401F"/>
    <w:rsid w:val="00E747DC"/>
    <w:rsid w:val="00E75AD5"/>
    <w:rsid w:val="00E75D07"/>
    <w:rsid w:val="00E75E99"/>
    <w:rsid w:val="00E7637F"/>
    <w:rsid w:val="00E76A08"/>
    <w:rsid w:val="00E777B8"/>
    <w:rsid w:val="00E77B60"/>
    <w:rsid w:val="00E803E0"/>
    <w:rsid w:val="00E80897"/>
    <w:rsid w:val="00E80CE2"/>
    <w:rsid w:val="00E8103B"/>
    <w:rsid w:val="00E8120D"/>
    <w:rsid w:val="00E81252"/>
    <w:rsid w:val="00E81397"/>
    <w:rsid w:val="00E817E2"/>
    <w:rsid w:val="00E81963"/>
    <w:rsid w:val="00E829B2"/>
    <w:rsid w:val="00E82DDE"/>
    <w:rsid w:val="00E832B9"/>
    <w:rsid w:val="00E83E2B"/>
    <w:rsid w:val="00E84307"/>
    <w:rsid w:val="00E8494F"/>
    <w:rsid w:val="00E8578D"/>
    <w:rsid w:val="00E857F4"/>
    <w:rsid w:val="00E8583B"/>
    <w:rsid w:val="00E85CD7"/>
    <w:rsid w:val="00E85D5A"/>
    <w:rsid w:val="00E85D9B"/>
    <w:rsid w:val="00E85E1A"/>
    <w:rsid w:val="00E86535"/>
    <w:rsid w:val="00E86D2D"/>
    <w:rsid w:val="00E9006A"/>
    <w:rsid w:val="00E90AAB"/>
    <w:rsid w:val="00E90D3A"/>
    <w:rsid w:val="00E90EB4"/>
    <w:rsid w:val="00E911F3"/>
    <w:rsid w:val="00E9123F"/>
    <w:rsid w:val="00E9133D"/>
    <w:rsid w:val="00E9143A"/>
    <w:rsid w:val="00E91819"/>
    <w:rsid w:val="00E9237B"/>
    <w:rsid w:val="00E92DB5"/>
    <w:rsid w:val="00E92EA5"/>
    <w:rsid w:val="00E930C6"/>
    <w:rsid w:val="00E93CBB"/>
    <w:rsid w:val="00E941EA"/>
    <w:rsid w:val="00E9431D"/>
    <w:rsid w:val="00E94CB9"/>
    <w:rsid w:val="00E9511A"/>
    <w:rsid w:val="00E9575B"/>
    <w:rsid w:val="00E957C7"/>
    <w:rsid w:val="00E95954"/>
    <w:rsid w:val="00E959E8"/>
    <w:rsid w:val="00E95E2B"/>
    <w:rsid w:val="00E97641"/>
    <w:rsid w:val="00E97D47"/>
    <w:rsid w:val="00E97FF8"/>
    <w:rsid w:val="00EA05E3"/>
    <w:rsid w:val="00EA070C"/>
    <w:rsid w:val="00EA096C"/>
    <w:rsid w:val="00EA0AB9"/>
    <w:rsid w:val="00EA0C1B"/>
    <w:rsid w:val="00EA11AC"/>
    <w:rsid w:val="00EA11DF"/>
    <w:rsid w:val="00EA129C"/>
    <w:rsid w:val="00EA21E4"/>
    <w:rsid w:val="00EA25A4"/>
    <w:rsid w:val="00EA2AED"/>
    <w:rsid w:val="00EA32F5"/>
    <w:rsid w:val="00EA35DB"/>
    <w:rsid w:val="00EA3C02"/>
    <w:rsid w:val="00EA3F1B"/>
    <w:rsid w:val="00EA49CE"/>
    <w:rsid w:val="00EA544E"/>
    <w:rsid w:val="00EA5FCE"/>
    <w:rsid w:val="00EA6647"/>
    <w:rsid w:val="00EA6954"/>
    <w:rsid w:val="00EA70B9"/>
    <w:rsid w:val="00EB034F"/>
    <w:rsid w:val="00EB0549"/>
    <w:rsid w:val="00EB0A29"/>
    <w:rsid w:val="00EB0D17"/>
    <w:rsid w:val="00EB16BC"/>
    <w:rsid w:val="00EB1A01"/>
    <w:rsid w:val="00EB2B03"/>
    <w:rsid w:val="00EB2FD6"/>
    <w:rsid w:val="00EB381E"/>
    <w:rsid w:val="00EB3C12"/>
    <w:rsid w:val="00EB6335"/>
    <w:rsid w:val="00EB7378"/>
    <w:rsid w:val="00EB78EA"/>
    <w:rsid w:val="00EB78FF"/>
    <w:rsid w:val="00EB79B5"/>
    <w:rsid w:val="00EB7DD8"/>
    <w:rsid w:val="00EC0486"/>
    <w:rsid w:val="00EC0FF4"/>
    <w:rsid w:val="00EC2069"/>
    <w:rsid w:val="00EC2625"/>
    <w:rsid w:val="00EC2E9D"/>
    <w:rsid w:val="00EC3376"/>
    <w:rsid w:val="00EC380C"/>
    <w:rsid w:val="00EC3B5A"/>
    <w:rsid w:val="00EC3BA2"/>
    <w:rsid w:val="00EC3EB3"/>
    <w:rsid w:val="00EC41C9"/>
    <w:rsid w:val="00EC4268"/>
    <w:rsid w:val="00EC461F"/>
    <w:rsid w:val="00EC487F"/>
    <w:rsid w:val="00EC4DA1"/>
    <w:rsid w:val="00EC510F"/>
    <w:rsid w:val="00EC538F"/>
    <w:rsid w:val="00EC5797"/>
    <w:rsid w:val="00EC5D2A"/>
    <w:rsid w:val="00EC5D8B"/>
    <w:rsid w:val="00EC6053"/>
    <w:rsid w:val="00EC63CD"/>
    <w:rsid w:val="00EC665B"/>
    <w:rsid w:val="00EC68DF"/>
    <w:rsid w:val="00EC7812"/>
    <w:rsid w:val="00ED0B89"/>
    <w:rsid w:val="00ED10A0"/>
    <w:rsid w:val="00ED152F"/>
    <w:rsid w:val="00ED15A8"/>
    <w:rsid w:val="00ED1746"/>
    <w:rsid w:val="00ED19D2"/>
    <w:rsid w:val="00ED1A20"/>
    <w:rsid w:val="00ED1A75"/>
    <w:rsid w:val="00ED23AC"/>
    <w:rsid w:val="00ED27B9"/>
    <w:rsid w:val="00ED2C3B"/>
    <w:rsid w:val="00ED36B6"/>
    <w:rsid w:val="00ED3AB0"/>
    <w:rsid w:val="00ED3AE0"/>
    <w:rsid w:val="00ED3D9C"/>
    <w:rsid w:val="00ED3FEA"/>
    <w:rsid w:val="00ED406A"/>
    <w:rsid w:val="00ED4757"/>
    <w:rsid w:val="00ED4B9D"/>
    <w:rsid w:val="00ED5437"/>
    <w:rsid w:val="00ED5970"/>
    <w:rsid w:val="00ED59C3"/>
    <w:rsid w:val="00ED5BA0"/>
    <w:rsid w:val="00ED5FD2"/>
    <w:rsid w:val="00ED642C"/>
    <w:rsid w:val="00ED64FA"/>
    <w:rsid w:val="00ED6D88"/>
    <w:rsid w:val="00ED6EFC"/>
    <w:rsid w:val="00ED7384"/>
    <w:rsid w:val="00ED7436"/>
    <w:rsid w:val="00ED766B"/>
    <w:rsid w:val="00ED785A"/>
    <w:rsid w:val="00ED7C37"/>
    <w:rsid w:val="00EE01AB"/>
    <w:rsid w:val="00EE06DB"/>
    <w:rsid w:val="00EE11B8"/>
    <w:rsid w:val="00EE1333"/>
    <w:rsid w:val="00EE13B4"/>
    <w:rsid w:val="00EE1630"/>
    <w:rsid w:val="00EE1FE6"/>
    <w:rsid w:val="00EE2EC2"/>
    <w:rsid w:val="00EE3A7E"/>
    <w:rsid w:val="00EE3C20"/>
    <w:rsid w:val="00EE4253"/>
    <w:rsid w:val="00EE4440"/>
    <w:rsid w:val="00EE4531"/>
    <w:rsid w:val="00EE4E5E"/>
    <w:rsid w:val="00EE4F29"/>
    <w:rsid w:val="00EE55FE"/>
    <w:rsid w:val="00EE6221"/>
    <w:rsid w:val="00EE66F3"/>
    <w:rsid w:val="00EE6C7B"/>
    <w:rsid w:val="00EE6DB1"/>
    <w:rsid w:val="00EE70B8"/>
    <w:rsid w:val="00EE7193"/>
    <w:rsid w:val="00EE71DF"/>
    <w:rsid w:val="00EE78CF"/>
    <w:rsid w:val="00EF083A"/>
    <w:rsid w:val="00EF09AD"/>
    <w:rsid w:val="00EF0A62"/>
    <w:rsid w:val="00EF0D47"/>
    <w:rsid w:val="00EF1533"/>
    <w:rsid w:val="00EF1B8D"/>
    <w:rsid w:val="00EF1BD5"/>
    <w:rsid w:val="00EF1BED"/>
    <w:rsid w:val="00EF255E"/>
    <w:rsid w:val="00EF2FA6"/>
    <w:rsid w:val="00EF33A3"/>
    <w:rsid w:val="00EF34FB"/>
    <w:rsid w:val="00EF3CF2"/>
    <w:rsid w:val="00EF414F"/>
    <w:rsid w:val="00EF454C"/>
    <w:rsid w:val="00EF47CF"/>
    <w:rsid w:val="00EF4E48"/>
    <w:rsid w:val="00EF5B80"/>
    <w:rsid w:val="00EF628D"/>
    <w:rsid w:val="00EF6883"/>
    <w:rsid w:val="00EF6A13"/>
    <w:rsid w:val="00EF6C37"/>
    <w:rsid w:val="00EF71BB"/>
    <w:rsid w:val="00EF7675"/>
    <w:rsid w:val="00EF7811"/>
    <w:rsid w:val="00F006F7"/>
    <w:rsid w:val="00F01BC0"/>
    <w:rsid w:val="00F01DC3"/>
    <w:rsid w:val="00F02600"/>
    <w:rsid w:val="00F0279F"/>
    <w:rsid w:val="00F02820"/>
    <w:rsid w:val="00F02986"/>
    <w:rsid w:val="00F02BDE"/>
    <w:rsid w:val="00F02C44"/>
    <w:rsid w:val="00F02C5F"/>
    <w:rsid w:val="00F02CDC"/>
    <w:rsid w:val="00F03638"/>
    <w:rsid w:val="00F03AD8"/>
    <w:rsid w:val="00F03F9D"/>
    <w:rsid w:val="00F04B3A"/>
    <w:rsid w:val="00F04D2A"/>
    <w:rsid w:val="00F050BE"/>
    <w:rsid w:val="00F05288"/>
    <w:rsid w:val="00F053C5"/>
    <w:rsid w:val="00F0544C"/>
    <w:rsid w:val="00F05654"/>
    <w:rsid w:val="00F059FE"/>
    <w:rsid w:val="00F05CD4"/>
    <w:rsid w:val="00F06C98"/>
    <w:rsid w:val="00F06D20"/>
    <w:rsid w:val="00F07951"/>
    <w:rsid w:val="00F100A4"/>
    <w:rsid w:val="00F1089E"/>
    <w:rsid w:val="00F10D06"/>
    <w:rsid w:val="00F10DCC"/>
    <w:rsid w:val="00F11B7B"/>
    <w:rsid w:val="00F11C7B"/>
    <w:rsid w:val="00F12773"/>
    <w:rsid w:val="00F127E9"/>
    <w:rsid w:val="00F1332A"/>
    <w:rsid w:val="00F13F35"/>
    <w:rsid w:val="00F141E2"/>
    <w:rsid w:val="00F14203"/>
    <w:rsid w:val="00F142C8"/>
    <w:rsid w:val="00F1496C"/>
    <w:rsid w:val="00F14DC6"/>
    <w:rsid w:val="00F15051"/>
    <w:rsid w:val="00F15388"/>
    <w:rsid w:val="00F15BB1"/>
    <w:rsid w:val="00F15EC5"/>
    <w:rsid w:val="00F16088"/>
    <w:rsid w:val="00F166E6"/>
    <w:rsid w:val="00F16DA3"/>
    <w:rsid w:val="00F1721D"/>
    <w:rsid w:val="00F172C5"/>
    <w:rsid w:val="00F17972"/>
    <w:rsid w:val="00F20661"/>
    <w:rsid w:val="00F20919"/>
    <w:rsid w:val="00F20973"/>
    <w:rsid w:val="00F20DDE"/>
    <w:rsid w:val="00F21157"/>
    <w:rsid w:val="00F211EC"/>
    <w:rsid w:val="00F21218"/>
    <w:rsid w:val="00F21D28"/>
    <w:rsid w:val="00F22272"/>
    <w:rsid w:val="00F22351"/>
    <w:rsid w:val="00F22AA1"/>
    <w:rsid w:val="00F22C9B"/>
    <w:rsid w:val="00F22FE1"/>
    <w:rsid w:val="00F235B2"/>
    <w:rsid w:val="00F23A5D"/>
    <w:rsid w:val="00F23B5F"/>
    <w:rsid w:val="00F24903"/>
    <w:rsid w:val="00F25CCF"/>
    <w:rsid w:val="00F25F45"/>
    <w:rsid w:val="00F2611D"/>
    <w:rsid w:val="00F266E4"/>
    <w:rsid w:val="00F2670C"/>
    <w:rsid w:val="00F27599"/>
    <w:rsid w:val="00F27DFD"/>
    <w:rsid w:val="00F3003A"/>
    <w:rsid w:val="00F30625"/>
    <w:rsid w:val="00F30C0D"/>
    <w:rsid w:val="00F31511"/>
    <w:rsid w:val="00F31CD5"/>
    <w:rsid w:val="00F31F79"/>
    <w:rsid w:val="00F322EA"/>
    <w:rsid w:val="00F323E2"/>
    <w:rsid w:val="00F326B2"/>
    <w:rsid w:val="00F32819"/>
    <w:rsid w:val="00F32C3E"/>
    <w:rsid w:val="00F32C45"/>
    <w:rsid w:val="00F33457"/>
    <w:rsid w:val="00F341EF"/>
    <w:rsid w:val="00F344D5"/>
    <w:rsid w:val="00F34E7C"/>
    <w:rsid w:val="00F34F04"/>
    <w:rsid w:val="00F3501F"/>
    <w:rsid w:val="00F35FE1"/>
    <w:rsid w:val="00F36375"/>
    <w:rsid w:val="00F40758"/>
    <w:rsid w:val="00F40797"/>
    <w:rsid w:val="00F4089A"/>
    <w:rsid w:val="00F40B2B"/>
    <w:rsid w:val="00F40C4F"/>
    <w:rsid w:val="00F40D3F"/>
    <w:rsid w:val="00F40EF6"/>
    <w:rsid w:val="00F41551"/>
    <w:rsid w:val="00F417A9"/>
    <w:rsid w:val="00F417B7"/>
    <w:rsid w:val="00F41C41"/>
    <w:rsid w:val="00F41C50"/>
    <w:rsid w:val="00F425BD"/>
    <w:rsid w:val="00F42C89"/>
    <w:rsid w:val="00F43344"/>
    <w:rsid w:val="00F43788"/>
    <w:rsid w:val="00F43A01"/>
    <w:rsid w:val="00F43BB0"/>
    <w:rsid w:val="00F43D0A"/>
    <w:rsid w:val="00F43EC4"/>
    <w:rsid w:val="00F43F2F"/>
    <w:rsid w:val="00F4418A"/>
    <w:rsid w:val="00F44715"/>
    <w:rsid w:val="00F44804"/>
    <w:rsid w:val="00F4552A"/>
    <w:rsid w:val="00F45A50"/>
    <w:rsid w:val="00F45AC6"/>
    <w:rsid w:val="00F46230"/>
    <w:rsid w:val="00F46967"/>
    <w:rsid w:val="00F46BAA"/>
    <w:rsid w:val="00F479D9"/>
    <w:rsid w:val="00F47FBA"/>
    <w:rsid w:val="00F500F5"/>
    <w:rsid w:val="00F5077D"/>
    <w:rsid w:val="00F5128E"/>
    <w:rsid w:val="00F513D3"/>
    <w:rsid w:val="00F516A5"/>
    <w:rsid w:val="00F51844"/>
    <w:rsid w:val="00F51B06"/>
    <w:rsid w:val="00F52127"/>
    <w:rsid w:val="00F5222F"/>
    <w:rsid w:val="00F52349"/>
    <w:rsid w:val="00F5275B"/>
    <w:rsid w:val="00F5283B"/>
    <w:rsid w:val="00F5299D"/>
    <w:rsid w:val="00F52B6E"/>
    <w:rsid w:val="00F53D6B"/>
    <w:rsid w:val="00F53DDC"/>
    <w:rsid w:val="00F5411F"/>
    <w:rsid w:val="00F544E1"/>
    <w:rsid w:val="00F5489C"/>
    <w:rsid w:val="00F54BC8"/>
    <w:rsid w:val="00F5536C"/>
    <w:rsid w:val="00F5574B"/>
    <w:rsid w:val="00F55AB5"/>
    <w:rsid w:val="00F55EC4"/>
    <w:rsid w:val="00F5676C"/>
    <w:rsid w:val="00F56DFD"/>
    <w:rsid w:val="00F572DA"/>
    <w:rsid w:val="00F57363"/>
    <w:rsid w:val="00F575C4"/>
    <w:rsid w:val="00F57A5D"/>
    <w:rsid w:val="00F57D0A"/>
    <w:rsid w:val="00F60056"/>
    <w:rsid w:val="00F60949"/>
    <w:rsid w:val="00F60B47"/>
    <w:rsid w:val="00F60C1C"/>
    <w:rsid w:val="00F60DB3"/>
    <w:rsid w:val="00F60F09"/>
    <w:rsid w:val="00F61BE8"/>
    <w:rsid w:val="00F61C59"/>
    <w:rsid w:val="00F6306C"/>
    <w:rsid w:val="00F6381E"/>
    <w:rsid w:val="00F63D18"/>
    <w:rsid w:val="00F6412E"/>
    <w:rsid w:val="00F64215"/>
    <w:rsid w:val="00F6455B"/>
    <w:rsid w:val="00F64975"/>
    <w:rsid w:val="00F64BF3"/>
    <w:rsid w:val="00F6633E"/>
    <w:rsid w:val="00F665CA"/>
    <w:rsid w:val="00F66882"/>
    <w:rsid w:val="00F66BC1"/>
    <w:rsid w:val="00F66C40"/>
    <w:rsid w:val="00F6738C"/>
    <w:rsid w:val="00F67C86"/>
    <w:rsid w:val="00F67EF1"/>
    <w:rsid w:val="00F70204"/>
    <w:rsid w:val="00F703C9"/>
    <w:rsid w:val="00F706AB"/>
    <w:rsid w:val="00F70767"/>
    <w:rsid w:val="00F714A4"/>
    <w:rsid w:val="00F7150E"/>
    <w:rsid w:val="00F715F8"/>
    <w:rsid w:val="00F71F2F"/>
    <w:rsid w:val="00F71FF4"/>
    <w:rsid w:val="00F728FD"/>
    <w:rsid w:val="00F732C7"/>
    <w:rsid w:val="00F735A2"/>
    <w:rsid w:val="00F73B93"/>
    <w:rsid w:val="00F73CED"/>
    <w:rsid w:val="00F73DC6"/>
    <w:rsid w:val="00F7423E"/>
    <w:rsid w:val="00F748FB"/>
    <w:rsid w:val="00F74CE0"/>
    <w:rsid w:val="00F74D78"/>
    <w:rsid w:val="00F74DCF"/>
    <w:rsid w:val="00F74F3B"/>
    <w:rsid w:val="00F753FA"/>
    <w:rsid w:val="00F754AD"/>
    <w:rsid w:val="00F75691"/>
    <w:rsid w:val="00F758D2"/>
    <w:rsid w:val="00F76205"/>
    <w:rsid w:val="00F76393"/>
    <w:rsid w:val="00F766B2"/>
    <w:rsid w:val="00F76E06"/>
    <w:rsid w:val="00F775C4"/>
    <w:rsid w:val="00F818D8"/>
    <w:rsid w:val="00F819AE"/>
    <w:rsid w:val="00F81FEB"/>
    <w:rsid w:val="00F821E9"/>
    <w:rsid w:val="00F82676"/>
    <w:rsid w:val="00F82DEF"/>
    <w:rsid w:val="00F83AA9"/>
    <w:rsid w:val="00F83CE2"/>
    <w:rsid w:val="00F84144"/>
    <w:rsid w:val="00F844D8"/>
    <w:rsid w:val="00F8458C"/>
    <w:rsid w:val="00F847BC"/>
    <w:rsid w:val="00F84891"/>
    <w:rsid w:val="00F84E09"/>
    <w:rsid w:val="00F8572C"/>
    <w:rsid w:val="00F858E5"/>
    <w:rsid w:val="00F85DAA"/>
    <w:rsid w:val="00F87137"/>
    <w:rsid w:val="00F8718F"/>
    <w:rsid w:val="00F8721F"/>
    <w:rsid w:val="00F87994"/>
    <w:rsid w:val="00F879A6"/>
    <w:rsid w:val="00F903FA"/>
    <w:rsid w:val="00F90A4F"/>
    <w:rsid w:val="00F91553"/>
    <w:rsid w:val="00F9165A"/>
    <w:rsid w:val="00F917C0"/>
    <w:rsid w:val="00F91CB1"/>
    <w:rsid w:val="00F92EC7"/>
    <w:rsid w:val="00F92FCB"/>
    <w:rsid w:val="00F9334F"/>
    <w:rsid w:val="00F93A47"/>
    <w:rsid w:val="00F9405C"/>
    <w:rsid w:val="00F94067"/>
    <w:rsid w:val="00F9460C"/>
    <w:rsid w:val="00F947E7"/>
    <w:rsid w:val="00F95662"/>
    <w:rsid w:val="00F95F19"/>
    <w:rsid w:val="00F961AC"/>
    <w:rsid w:val="00F96823"/>
    <w:rsid w:val="00F96A11"/>
    <w:rsid w:val="00F96C3D"/>
    <w:rsid w:val="00F96FF7"/>
    <w:rsid w:val="00F97015"/>
    <w:rsid w:val="00F975B9"/>
    <w:rsid w:val="00F97666"/>
    <w:rsid w:val="00F97815"/>
    <w:rsid w:val="00F97855"/>
    <w:rsid w:val="00F979E6"/>
    <w:rsid w:val="00F97D42"/>
    <w:rsid w:val="00F97EE7"/>
    <w:rsid w:val="00FA08A0"/>
    <w:rsid w:val="00FA0935"/>
    <w:rsid w:val="00FA101D"/>
    <w:rsid w:val="00FA1B23"/>
    <w:rsid w:val="00FA1FAF"/>
    <w:rsid w:val="00FA2198"/>
    <w:rsid w:val="00FA2205"/>
    <w:rsid w:val="00FA2644"/>
    <w:rsid w:val="00FA27BA"/>
    <w:rsid w:val="00FA2A14"/>
    <w:rsid w:val="00FA2AA2"/>
    <w:rsid w:val="00FA2BD1"/>
    <w:rsid w:val="00FA3E5E"/>
    <w:rsid w:val="00FA408C"/>
    <w:rsid w:val="00FA42EC"/>
    <w:rsid w:val="00FA49A6"/>
    <w:rsid w:val="00FA4CDC"/>
    <w:rsid w:val="00FA54B3"/>
    <w:rsid w:val="00FA5C9C"/>
    <w:rsid w:val="00FA5CB2"/>
    <w:rsid w:val="00FA5ECF"/>
    <w:rsid w:val="00FA6A59"/>
    <w:rsid w:val="00FA6D88"/>
    <w:rsid w:val="00FA7329"/>
    <w:rsid w:val="00FA75F2"/>
    <w:rsid w:val="00FA7CC6"/>
    <w:rsid w:val="00FA7DFE"/>
    <w:rsid w:val="00FB0170"/>
    <w:rsid w:val="00FB04FF"/>
    <w:rsid w:val="00FB0828"/>
    <w:rsid w:val="00FB1056"/>
    <w:rsid w:val="00FB1ACA"/>
    <w:rsid w:val="00FB1C0C"/>
    <w:rsid w:val="00FB245A"/>
    <w:rsid w:val="00FB265A"/>
    <w:rsid w:val="00FB29F2"/>
    <w:rsid w:val="00FB3059"/>
    <w:rsid w:val="00FB3189"/>
    <w:rsid w:val="00FB3302"/>
    <w:rsid w:val="00FB33D6"/>
    <w:rsid w:val="00FB362A"/>
    <w:rsid w:val="00FB4174"/>
    <w:rsid w:val="00FB4732"/>
    <w:rsid w:val="00FB4FA1"/>
    <w:rsid w:val="00FB51CC"/>
    <w:rsid w:val="00FB57F2"/>
    <w:rsid w:val="00FB59B7"/>
    <w:rsid w:val="00FB7223"/>
    <w:rsid w:val="00FB7287"/>
    <w:rsid w:val="00FB7377"/>
    <w:rsid w:val="00FC003F"/>
    <w:rsid w:val="00FC0617"/>
    <w:rsid w:val="00FC132C"/>
    <w:rsid w:val="00FC16AD"/>
    <w:rsid w:val="00FC17A2"/>
    <w:rsid w:val="00FC1AA8"/>
    <w:rsid w:val="00FC1B13"/>
    <w:rsid w:val="00FC20F7"/>
    <w:rsid w:val="00FC2347"/>
    <w:rsid w:val="00FC2884"/>
    <w:rsid w:val="00FC379A"/>
    <w:rsid w:val="00FC3DEE"/>
    <w:rsid w:val="00FC4007"/>
    <w:rsid w:val="00FC464F"/>
    <w:rsid w:val="00FC46BB"/>
    <w:rsid w:val="00FC48DB"/>
    <w:rsid w:val="00FC48DC"/>
    <w:rsid w:val="00FC495E"/>
    <w:rsid w:val="00FC4D10"/>
    <w:rsid w:val="00FC5531"/>
    <w:rsid w:val="00FC5664"/>
    <w:rsid w:val="00FC56D5"/>
    <w:rsid w:val="00FC5FD3"/>
    <w:rsid w:val="00FC6D68"/>
    <w:rsid w:val="00FC70BB"/>
    <w:rsid w:val="00FC7460"/>
    <w:rsid w:val="00FC7B20"/>
    <w:rsid w:val="00FC7E1F"/>
    <w:rsid w:val="00FD0C06"/>
    <w:rsid w:val="00FD1281"/>
    <w:rsid w:val="00FD129F"/>
    <w:rsid w:val="00FD1A42"/>
    <w:rsid w:val="00FD1C31"/>
    <w:rsid w:val="00FD1F5B"/>
    <w:rsid w:val="00FD21C6"/>
    <w:rsid w:val="00FD221B"/>
    <w:rsid w:val="00FD2409"/>
    <w:rsid w:val="00FD262B"/>
    <w:rsid w:val="00FD3143"/>
    <w:rsid w:val="00FD3714"/>
    <w:rsid w:val="00FD4197"/>
    <w:rsid w:val="00FD4277"/>
    <w:rsid w:val="00FD495A"/>
    <w:rsid w:val="00FD4E71"/>
    <w:rsid w:val="00FD4FDC"/>
    <w:rsid w:val="00FD5017"/>
    <w:rsid w:val="00FD5728"/>
    <w:rsid w:val="00FD761E"/>
    <w:rsid w:val="00FD7C55"/>
    <w:rsid w:val="00FD7E6A"/>
    <w:rsid w:val="00FE0038"/>
    <w:rsid w:val="00FE0DC7"/>
    <w:rsid w:val="00FE1506"/>
    <w:rsid w:val="00FE1EDF"/>
    <w:rsid w:val="00FE25A6"/>
    <w:rsid w:val="00FE3256"/>
    <w:rsid w:val="00FE3397"/>
    <w:rsid w:val="00FE33D9"/>
    <w:rsid w:val="00FE3478"/>
    <w:rsid w:val="00FE3EF2"/>
    <w:rsid w:val="00FE4004"/>
    <w:rsid w:val="00FE46FD"/>
    <w:rsid w:val="00FE47FF"/>
    <w:rsid w:val="00FE4B91"/>
    <w:rsid w:val="00FE61DC"/>
    <w:rsid w:val="00FE6679"/>
    <w:rsid w:val="00FE6964"/>
    <w:rsid w:val="00FE7689"/>
    <w:rsid w:val="00FE76B3"/>
    <w:rsid w:val="00FE7D42"/>
    <w:rsid w:val="00FE7E0F"/>
    <w:rsid w:val="00FE7E28"/>
    <w:rsid w:val="00FE7E89"/>
    <w:rsid w:val="00FF0619"/>
    <w:rsid w:val="00FF1AF7"/>
    <w:rsid w:val="00FF2236"/>
    <w:rsid w:val="00FF2765"/>
    <w:rsid w:val="00FF291F"/>
    <w:rsid w:val="00FF2C37"/>
    <w:rsid w:val="00FF4781"/>
    <w:rsid w:val="00FF48DC"/>
    <w:rsid w:val="00FF59C9"/>
    <w:rsid w:val="00FF5B2D"/>
    <w:rsid w:val="00FF7413"/>
    <w:rsid w:val="00FF7717"/>
    <w:rsid w:val="00FF7AE3"/>
    <w:rsid w:val="00FF7AFF"/>
    <w:rsid w:val="00FF7B96"/>
    <w:rsid w:val="00FF7BB9"/>
    <w:rsid w:val="00FF7EFB"/>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AE7D6FD"/>
  <w15:docId w15:val="{7E767A08-4B40-442C-8AE0-4E8EC6AC90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71F2D"/>
    <w:pPr>
      <w:spacing w:after="180"/>
    </w:pPr>
    <w:rPr>
      <w:lang w:val="en-GB" w:eastAsia="en-US"/>
    </w:rPr>
  </w:style>
  <w:style w:type="paragraph" w:styleId="1">
    <w:name w:val="heading 1"/>
    <w:basedOn w:val="a"/>
    <w:qFormat/>
    <w:pPr>
      <w:keepNext/>
      <w:keepLines/>
      <w:numPr>
        <w:numId w:val="2"/>
      </w:numPr>
      <w:pBdr>
        <w:top w:val="single" w:sz="12" w:space="3" w:color="000000"/>
      </w:pBdr>
      <w:spacing w:before="240"/>
      <w:outlineLvl w:val="0"/>
    </w:pPr>
    <w:rPr>
      <w:rFonts w:ascii="Arial" w:hAnsi="Arial"/>
      <w:sz w:val="36"/>
    </w:rPr>
  </w:style>
  <w:style w:type="paragraph" w:styleId="2">
    <w:name w:val="heading 2"/>
    <w:basedOn w:val="1"/>
    <w:link w:val="20"/>
    <w:qFormat/>
    <w:pPr>
      <w:numPr>
        <w:ilvl w:val="1"/>
      </w:numPr>
      <w:spacing w:before="180"/>
      <w:outlineLvl w:val="1"/>
    </w:pPr>
    <w:rPr>
      <w:sz w:val="32"/>
    </w:rPr>
  </w:style>
  <w:style w:type="paragraph" w:styleId="30">
    <w:name w:val="heading 3"/>
    <w:aliases w:val="Title,no break,H3,Underrubrik2,h3,Memo Heading 3,hello,Titre 3 Car,no break Car,H3 Car,Underrubrik2 Car,h3 Car,Memo Heading 3 Car,hello Car,Heading 3 Char Car,no break Char Car,H3 Char Car,Underrubrik2 Char Car,h3 Char Car"/>
    <w:basedOn w:val="2"/>
    <w:link w:val="31"/>
    <w:qFormat/>
    <w:pPr>
      <w:numPr>
        <w:ilvl w:val="2"/>
      </w:numPr>
      <w:tabs>
        <w:tab w:val="num" w:pos="360"/>
      </w:tabs>
      <w:spacing w:before="120"/>
      <w:ind w:left="576" w:hanging="576"/>
      <w:outlineLvl w:val="2"/>
    </w:pPr>
    <w:rPr>
      <w:sz w:val="28"/>
    </w:rPr>
  </w:style>
  <w:style w:type="paragraph" w:styleId="4">
    <w:name w:val="heading 4"/>
    <w:basedOn w:val="30"/>
    <w:qFormat/>
    <w:pPr>
      <w:numPr>
        <w:ilvl w:val="3"/>
      </w:numPr>
      <w:tabs>
        <w:tab w:val="num" w:pos="360"/>
      </w:tabs>
      <w:ind w:left="576" w:hanging="576"/>
      <w:outlineLvl w:val="3"/>
    </w:pPr>
    <w:rPr>
      <w:sz w:val="24"/>
    </w:rPr>
  </w:style>
  <w:style w:type="paragraph" w:styleId="5">
    <w:name w:val="heading 5"/>
    <w:basedOn w:val="4"/>
    <w:qFormat/>
    <w:pPr>
      <w:numPr>
        <w:ilvl w:val="4"/>
      </w:numPr>
      <w:tabs>
        <w:tab w:val="num" w:pos="360"/>
      </w:tabs>
      <w:ind w:left="576" w:hanging="576"/>
      <w:outlineLvl w:val="4"/>
    </w:pPr>
    <w:rPr>
      <w:sz w:val="22"/>
    </w:rPr>
  </w:style>
  <w:style w:type="paragraph" w:styleId="6">
    <w:name w:val="heading 6"/>
    <w:basedOn w:val="a"/>
    <w:qFormat/>
    <w:pPr>
      <w:widowControl w:val="0"/>
      <w:numPr>
        <w:ilvl w:val="5"/>
        <w:numId w:val="2"/>
      </w:numPr>
      <w:tabs>
        <w:tab w:val="num" w:pos="360"/>
      </w:tabs>
      <w:ind w:left="0" w:firstLine="0"/>
      <w:outlineLvl w:val="5"/>
    </w:pPr>
    <w:rPr>
      <w:lang w:val="sv-SE" w:eastAsia="sv-SE"/>
    </w:rPr>
  </w:style>
  <w:style w:type="paragraph" w:styleId="7">
    <w:name w:val="heading 7"/>
    <w:basedOn w:val="a"/>
    <w:qFormat/>
    <w:pPr>
      <w:widowControl w:val="0"/>
      <w:numPr>
        <w:ilvl w:val="6"/>
        <w:numId w:val="2"/>
      </w:numPr>
      <w:tabs>
        <w:tab w:val="num" w:pos="360"/>
      </w:tabs>
      <w:ind w:left="0" w:firstLine="0"/>
      <w:outlineLvl w:val="6"/>
    </w:pPr>
    <w:rPr>
      <w:lang w:val="sv-SE" w:eastAsia="sv-SE"/>
    </w:rPr>
  </w:style>
  <w:style w:type="paragraph" w:styleId="8">
    <w:name w:val="heading 8"/>
    <w:basedOn w:val="1"/>
    <w:link w:val="80"/>
    <w:qFormat/>
    <w:pPr>
      <w:numPr>
        <w:ilvl w:val="7"/>
      </w:numPr>
      <w:tabs>
        <w:tab w:val="num" w:pos="360"/>
      </w:tabs>
      <w:ind w:left="432" w:hanging="432"/>
      <w:outlineLvl w:val="7"/>
    </w:pPr>
  </w:style>
  <w:style w:type="paragraph" w:styleId="9">
    <w:name w:val="heading 9"/>
    <w:basedOn w:val="8"/>
    <w:qFormat/>
    <w:pPr>
      <w:numPr>
        <w:ilvl w:val="8"/>
      </w:numPr>
      <w:tabs>
        <w:tab w:val="num" w:pos="360"/>
      </w:tabs>
      <w:ind w:left="432" w:hanging="432"/>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ZGSM">
    <w:name w:val="ZGSM"/>
    <w:qFormat/>
  </w:style>
  <w:style w:type="character" w:customStyle="1" w:styleId="a3">
    <w:name w:val="ヘッダー (文字)"/>
    <w:link w:val="a4"/>
    <w:qFormat/>
    <w:rsid w:val="004F0988"/>
    <w:rPr>
      <w:rFonts w:ascii="Segoe UI" w:hAnsi="Segoe UI" w:cs="Segoe UI"/>
      <w:sz w:val="18"/>
      <w:szCs w:val="18"/>
      <w:lang w:eastAsia="en-US"/>
    </w:rPr>
  </w:style>
  <w:style w:type="character" w:customStyle="1" w:styleId="InternetLink">
    <w:name w:val="Internet Link"/>
    <w:rsid w:val="0074026F"/>
    <w:rPr>
      <w:color w:val="0563C1"/>
      <w:u w:val="single"/>
    </w:rPr>
  </w:style>
  <w:style w:type="character" w:customStyle="1" w:styleId="UnresolvedMention1">
    <w:name w:val="Unresolved Mention1"/>
    <w:uiPriority w:val="99"/>
    <w:unhideWhenUsed/>
    <w:qFormat/>
    <w:rsid w:val="0074026F"/>
    <w:rPr>
      <w:color w:val="605E5C"/>
      <w:shd w:val="clear" w:color="auto" w:fill="E1DFDD"/>
    </w:rPr>
  </w:style>
  <w:style w:type="character" w:styleId="a5">
    <w:name w:val="FollowedHyperlink"/>
    <w:qFormat/>
    <w:rsid w:val="00F13360"/>
    <w:rPr>
      <w:color w:val="954F72"/>
      <w:u w:val="single"/>
    </w:rPr>
  </w:style>
  <w:style w:type="character" w:customStyle="1" w:styleId="80">
    <w:name w:val="見出し 8 (文字)"/>
    <w:link w:val="8"/>
    <w:qFormat/>
    <w:rsid w:val="0072763B"/>
    <w:rPr>
      <w:rFonts w:ascii="Arial" w:hAnsi="Arial"/>
      <w:sz w:val="36"/>
      <w:lang w:val="en-GB" w:eastAsia="en-US"/>
    </w:rPr>
  </w:style>
  <w:style w:type="character" w:customStyle="1" w:styleId="31">
    <w:name w:val="見出し 3 (文字)"/>
    <w:aliases w:val="Title (文字),no break (文字),H3 (文字),Underrubrik2 (文字),h3 (文字),Memo Heading 3 (文字),hello (文字),Titre 3 Car (文字),no break Car (文字),H3 Car (文字),Underrubrik2 Car (文字),h3 Car (文字),Memo Heading 3 Car (文字),hello Car (文字),Heading 3 Char Car (文字)"/>
    <w:link w:val="30"/>
    <w:qFormat/>
    <w:rsid w:val="00940235"/>
    <w:rPr>
      <w:rFonts w:ascii="Arial" w:hAnsi="Arial"/>
      <w:sz w:val="28"/>
      <w:lang w:val="en-GB" w:eastAsia="en-US"/>
    </w:rPr>
  </w:style>
  <w:style w:type="character" w:customStyle="1" w:styleId="a6">
    <w:name w:val="リスト段落 (文字)"/>
    <w:aliases w:val="- Bullets (文字),?? ?? (文字),????? (文字),???? (文字),Lista1 (文字),列出段落1 (文字),中等深浅网格 1 - 着色 21 (文字),¥¡¡¡¡ì¬º¥¹¥È¶ÎÂä (文字),ÁÐ³ö¶ÎÂä (文字),列表段落1 (文字),—ño’i—Ž (文字),¥ê¥¹¥È¶ÎÂä (文字),1st level - Bullet List Paragraph (文字),Lettre d'introduction (文字)"/>
    <w:link w:val="a7"/>
    <w:uiPriority w:val="34"/>
    <w:qFormat/>
    <w:locked/>
    <w:rsid w:val="00A16ABD"/>
    <w:rPr>
      <w:rFonts w:ascii="Times" w:eastAsia="SimSun" w:hAnsi="Times" w:cs="Times"/>
      <w:sz w:val="22"/>
      <w:szCs w:val="24"/>
      <w:lang w:eastAsia="ja-JP"/>
    </w:rPr>
  </w:style>
  <w:style w:type="character" w:styleId="a8">
    <w:name w:val="annotation reference"/>
    <w:uiPriority w:val="99"/>
    <w:qFormat/>
    <w:rsid w:val="00501E6E"/>
    <w:rPr>
      <w:sz w:val="16"/>
      <w:szCs w:val="16"/>
    </w:rPr>
  </w:style>
  <w:style w:type="character" w:customStyle="1" w:styleId="a9">
    <w:name w:val="コメント文字列 (文字)"/>
    <w:link w:val="aa"/>
    <w:uiPriority w:val="99"/>
    <w:qFormat/>
    <w:rsid w:val="00501E6E"/>
    <w:rPr>
      <w:lang w:val="en-GB" w:eastAsia="en-US"/>
    </w:rPr>
  </w:style>
  <w:style w:type="character" w:customStyle="1" w:styleId="ab">
    <w:name w:val="コメント内容 (文字)"/>
    <w:link w:val="ac"/>
    <w:qFormat/>
    <w:rsid w:val="00501E6E"/>
    <w:rPr>
      <w:b/>
      <w:bCs/>
      <w:lang w:val="en-GB" w:eastAsia="en-US"/>
    </w:rPr>
  </w:style>
  <w:style w:type="character" w:customStyle="1" w:styleId="ad">
    <w:name w:val="本文 (文字)"/>
    <w:link w:val="ae"/>
    <w:qFormat/>
    <w:rsid w:val="000E6463"/>
    <w:rPr>
      <w:rFonts w:ascii="Arial" w:hAnsi="Arial"/>
      <w:b/>
      <w:sz w:val="18"/>
      <w:lang w:val="en-GB" w:eastAsia="ja-JP"/>
    </w:rPr>
  </w:style>
  <w:style w:type="character" w:customStyle="1" w:styleId="af">
    <w:name w:val="図表番号 (文字)"/>
    <w:basedOn w:val="a0"/>
    <w:link w:val="af0"/>
    <w:qFormat/>
    <w:rsid w:val="00036F1B"/>
    <w:rPr>
      <w:rFonts w:ascii="Arial" w:hAnsi="Arial"/>
      <w:lang w:val="en-US" w:eastAsia="zh-CN"/>
    </w:rPr>
  </w:style>
  <w:style w:type="character" w:customStyle="1" w:styleId="Mention1">
    <w:name w:val="Mention1"/>
    <w:basedOn w:val="a0"/>
    <w:uiPriority w:val="99"/>
    <w:unhideWhenUsed/>
    <w:qFormat/>
    <w:rsid w:val="00F66BC4"/>
    <w:rPr>
      <w:color w:val="2B579A"/>
      <w:shd w:val="clear" w:color="auto" w:fill="E1DFDD"/>
    </w:rPr>
  </w:style>
  <w:style w:type="character" w:customStyle="1" w:styleId="TALCar">
    <w:name w:val="TAL Car"/>
    <w:link w:val="TAL"/>
    <w:qFormat/>
    <w:locked/>
    <w:rsid w:val="002040EB"/>
    <w:rPr>
      <w:rFonts w:ascii="Arial" w:hAnsi="Arial"/>
      <w:sz w:val="18"/>
      <w:lang w:val="en-GB" w:eastAsia="en-US"/>
    </w:rPr>
  </w:style>
  <w:style w:type="character" w:customStyle="1" w:styleId="Char">
    <w:name w:val="题注 Char"/>
    <w:semiHidden/>
    <w:qFormat/>
    <w:locked/>
    <w:rsid w:val="00976D7B"/>
    <w:rPr>
      <w:rFonts w:asciiTheme="minorHAnsi" w:eastAsiaTheme="minorHAnsi" w:hAnsiTheme="minorHAnsi" w:cstheme="minorBidi"/>
      <w:b/>
      <w:sz w:val="22"/>
      <w:szCs w:val="22"/>
      <w:lang w:val="en-US"/>
    </w:rPr>
  </w:style>
  <w:style w:type="character" w:customStyle="1" w:styleId="THChar">
    <w:name w:val="TH Char"/>
    <w:link w:val="TH"/>
    <w:qFormat/>
    <w:rsid w:val="007E3150"/>
    <w:rPr>
      <w:rFonts w:ascii="Arial" w:hAnsi="Arial"/>
      <w:b/>
      <w:lang w:val="en-GB" w:eastAsia="en-US"/>
    </w:rPr>
  </w:style>
  <w:style w:type="character" w:customStyle="1" w:styleId="Char1">
    <w:name w:val="题注 Char1"/>
    <w:qFormat/>
    <w:rsid w:val="00955597"/>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
    <w:next w:val="ae"/>
    <w:qFormat/>
    <w:rsid w:val="00706AD6"/>
    <w:pPr>
      <w:keepNext/>
      <w:numPr>
        <w:numId w:val="1"/>
      </w:numPr>
      <w:spacing w:before="240" w:after="120"/>
    </w:pPr>
    <w:rPr>
      <w:rFonts w:ascii="Liberation Sans" w:eastAsia="Noto Sans CJK SC" w:hAnsi="Liberation Sans" w:cs="Lohit Devanagari"/>
      <w:sz w:val="28"/>
      <w:szCs w:val="28"/>
    </w:rPr>
  </w:style>
  <w:style w:type="paragraph" w:styleId="ae">
    <w:name w:val="Body Text"/>
    <w:basedOn w:val="a"/>
    <w:link w:val="ad"/>
    <w:unhideWhenUsed/>
    <w:qFormat/>
    <w:rsid w:val="00036F1B"/>
    <w:pPr>
      <w:overflowPunct w:val="0"/>
      <w:spacing w:after="120"/>
      <w:jc w:val="both"/>
    </w:pPr>
    <w:rPr>
      <w:rFonts w:ascii="Arial" w:hAnsi="Arial"/>
      <w:lang w:val="en-US" w:eastAsia="zh-CN"/>
    </w:rPr>
  </w:style>
  <w:style w:type="paragraph" w:styleId="af1">
    <w:name w:val="List"/>
    <w:basedOn w:val="ae"/>
    <w:rPr>
      <w:rFonts w:cs="Lohit Devanagari"/>
    </w:rPr>
  </w:style>
  <w:style w:type="paragraph" w:styleId="af0">
    <w:name w:val="caption"/>
    <w:basedOn w:val="a"/>
    <w:link w:val="af"/>
    <w:uiPriority w:val="35"/>
    <w:unhideWhenUsed/>
    <w:qFormat/>
    <w:rsid w:val="00976D7B"/>
    <w:pPr>
      <w:spacing w:before="120" w:after="120" w:line="252" w:lineRule="auto"/>
    </w:pPr>
    <w:rPr>
      <w:rFonts w:asciiTheme="minorHAnsi" w:eastAsiaTheme="minorHAnsi" w:hAnsiTheme="minorHAnsi" w:cstheme="minorBidi"/>
      <w:b/>
      <w:sz w:val="22"/>
      <w:szCs w:val="22"/>
      <w:lang w:val="en-US" w:eastAsia="sv-SE"/>
    </w:rPr>
  </w:style>
  <w:style w:type="paragraph" w:customStyle="1" w:styleId="Index">
    <w:name w:val="Index"/>
    <w:basedOn w:val="a"/>
    <w:qFormat/>
    <w:pPr>
      <w:suppressLineNumbers/>
    </w:pPr>
    <w:rPr>
      <w:rFonts w:cs="Lohit Devanagari"/>
    </w:rPr>
  </w:style>
  <w:style w:type="paragraph" w:customStyle="1" w:styleId="H6">
    <w:name w:val="H6"/>
    <w:basedOn w:val="5"/>
    <w:qFormat/>
    <w:pPr>
      <w:ind w:left="1985" w:hanging="1985"/>
    </w:pPr>
    <w:rPr>
      <w:sz w:val="20"/>
    </w:rPr>
  </w:style>
  <w:style w:type="paragraph" w:styleId="90">
    <w:name w:val="toc 9"/>
    <w:basedOn w:val="81"/>
    <w:uiPriority w:val="39"/>
    <w:pPr>
      <w:ind w:left="1418" w:hanging="1418"/>
    </w:pPr>
  </w:style>
  <w:style w:type="paragraph" w:styleId="81">
    <w:name w:val="toc 8"/>
    <w:basedOn w:val="10"/>
    <w:uiPriority w:val="39"/>
    <w:pPr>
      <w:spacing w:before="180"/>
      <w:ind w:left="2693" w:hanging="2693"/>
    </w:pPr>
    <w:rPr>
      <w:b/>
    </w:rPr>
  </w:style>
  <w:style w:type="paragraph" w:styleId="10">
    <w:name w:val="toc 1"/>
    <w:basedOn w:val="a"/>
    <w:uiPriority w:val="39"/>
    <w:pPr>
      <w:keepNext/>
      <w:keepLines/>
      <w:widowControl w:val="0"/>
      <w:tabs>
        <w:tab w:val="right" w:leader="dot" w:pos="9639"/>
      </w:tabs>
      <w:spacing w:before="120"/>
      <w:ind w:left="567" w:right="425" w:hanging="567"/>
    </w:pPr>
    <w:rPr>
      <w:sz w:val="22"/>
    </w:rPr>
  </w:style>
  <w:style w:type="paragraph" w:customStyle="1" w:styleId="EQ">
    <w:name w:val="EQ"/>
    <w:basedOn w:val="a"/>
    <w:link w:val="EQChar"/>
    <w:qFormat/>
    <w:pPr>
      <w:keepLines/>
      <w:tabs>
        <w:tab w:val="center" w:pos="4536"/>
        <w:tab w:val="right" w:pos="9072"/>
      </w:tabs>
    </w:pPr>
  </w:style>
  <w:style w:type="paragraph" w:styleId="a4">
    <w:name w:val="header"/>
    <w:basedOn w:val="a"/>
    <w:link w:val="a3"/>
    <w:pPr>
      <w:widowControl w:val="0"/>
      <w:overflowPunct w:val="0"/>
      <w:textAlignment w:val="baseline"/>
    </w:pPr>
    <w:rPr>
      <w:rFonts w:ascii="Arial" w:hAnsi="Arial"/>
      <w:b/>
      <w:sz w:val="18"/>
      <w:lang w:eastAsia="ja-JP"/>
    </w:rPr>
  </w:style>
  <w:style w:type="paragraph" w:customStyle="1" w:styleId="ZD">
    <w:name w:val="ZD"/>
    <w:qFormat/>
    <w:pPr>
      <w:widowControl w:val="0"/>
    </w:pPr>
    <w:rPr>
      <w:rFonts w:ascii="Arial" w:hAnsi="Arial"/>
      <w:sz w:val="32"/>
      <w:lang w:val="en-GB" w:eastAsia="en-US"/>
    </w:rPr>
  </w:style>
  <w:style w:type="paragraph" w:styleId="50">
    <w:name w:val="toc 5"/>
    <w:basedOn w:val="40"/>
    <w:semiHidden/>
    <w:pPr>
      <w:ind w:left="1701" w:hanging="1701"/>
    </w:pPr>
  </w:style>
  <w:style w:type="paragraph" w:styleId="40">
    <w:name w:val="toc 4"/>
    <w:basedOn w:val="32"/>
    <w:semiHidden/>
    <w:pPr>
      <w:ind w:left="1418" w:hanging="1418"/>
    </w:pPr>
  </w:style>
  <w:style w:type="paragraph" w:styleId="32">
    <w:name w:val="toc 3"/>
    <w:basedOn w:val="21"/>
    <w:uiPriority w:val="39"/>
    <w:pPr>
      <w:ind w:left="1134" w:hanging="1134"/>
    </w:pPr>
  </w:style>
  <w:style w:type="paragraph" w:styleId="21">
    <w:name w:val="toc 2"/>
    <w:basedOn w:val="10"/>
    <w:uiPriority w:val="39"/>
    <w:pPr>
      <w:keepNext w:val="0"/>
      <w:spacing w:before="0"/>
      <w:ind w:left="851" w:hanging="851"/>
    </w:pPr>
    <w:rPr>
      <w:sz w:val="20"/>
    </w:rPr>
  </w:style>
  <w:style w:type="paragraph" w:styleId="af2">
    <w:name w:val="footer"/>
    <w:basedOn w:val="a4"/>
    <w:pPr>
      <w:jc w:val="center"/>
    </w:pPr>
    <w:rPr>
      <w:i/>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qFormat/>
    <w:pPr>
      <w:ind w:left="568" w:hanging="284"/>
    </w:pPr>
  </w:style>
  <w:style w:type="paragraph" w:styleId="60">
    <w:name w:val="toc 6"/>
    <w:basedOn w:val="50"/>
    <w:semiHidden/>
    <w:pPr>
      <w:ind w:left="1985" w:hanging="1985"/>
    </w:pPr>
  </w:style>
  <w:style w:type="paragraph" w:styleId="70">
    <w:name w:val="toc 7"/>
    <w:basedOn w:val="60"/>
    <w:semiHidden/>
    <w:pPr>
      <w:ind w:left="2268" w:hanging="2268"/>
    </w:pPr>
  </w:style>
  <w:style w:type="paragraph" w:customStyle="1" w:styleId="EditorsNote">
    <w:name w:val="Editor's Note"/>
    <w:basedOn w:val="NO"/>
    <w:qFormat/>
    <w:rPr>
      <w:color w:val="FF0000"/>
    </w:rPr>
  </w:style>
  <w:style w:type="paragraph" w:customStyle="1" w:styleId="TH">
    <w:name w:val="TH"/>
    <w:basedOn w:val="a"/>
    <w:link w:val="THChar"/>
    <w:qFormat/>
    <w:pPr>
      <w:keepNext/>
      <w:keepLines/>
      <w:spacing w:before="60"/>
      <w:jc w:val="center"/>
    </w:pPr>
    <w:rPr>
      <w:rFonts w:ascii="Arial" w:hAnsi="Arial"/>
      <w:b/>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a"/>
    <w:qFormat/>
    <w:pPr>
      <w:ind w:left="851" w:hanging="284"/>
    </w:pPr>
  </w:style>
  <w:style w:type="paragraph" w:customStyle="1" w:styleId="B3">
    <w:name w:val="B3"/>
    <w:basedOn w:val="a"/>
    <w:qFormat/>
    <w:pPr>
      <w:ind w:left="1135" w:hanging="284"/>
    </w:pPr>
  </w:style>
  <w:style w:type="paragraph" w:customStyle="1" w:styleId="B4">
    <w:name w:val="B4"/>
    <w:basedOn w:val="a"/>
    <w:qFormat/>
    <w:pPr>
      <w:ind w:left="1418" w:hanging="284"/>
    </w:pPr>
  </w:style>
  <w:style w:type="paragraph" w:customStyle="1" w:styleId="B5">
    <w:name w:val="B5"/>
    <w:basedOn w:val="a"/>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
    <w:qFormat/>
    <w:rPr>
      <w:i/>
      <w:color w:val="0000FF"/>
    </w:rPr>
  </w:style>
  <w:style w:type="paragraph" w:styleId="af3">
    <w:name w:val="Balloon Text"/>
    <w:basedOn w:val="a"/>
    <w:qFormat/>
    <w:rsid w:val="004F0988"/>
    <w:pPr>
      <w:spacing w:after="0"/>
    </w:pPr>
    <w:rPr>
      <w:rFonts w:ascii="Segoe UI" w:hAnsi="Segoe UI" w:cs="Segoe UI"/>
      <w:sz w:val="18"/>
      <w:szCs w:val="18"/>
    </w:rPr>
  </w:style>
  <w:style w:type="paragraph" w:styleId="a7">
    <w:name w:val="List Paragraph"/>
    <w:aliases w:val="- Bullets,?? ??,?????,????,Lista1,列出段落1,中等深浅网格 1 - 着色 21,¥¡¡¡¡ì¬º¥¹¥È¶ÎÂä,ÁÐ³ö¶ÎÂä,列表段落1,—ño’i—Ž,¥ê¥¹¥È¶ÎÂä,1st level - Bullet List Paragraph,Lettre d'introduction,Paragrafo elenco,Normal bullet 2,Bullet list,목록단락,列表段落11,Task Body,목록 단락"/>
    <w:basedOn w:val="a"/>
    <w:link w:val="a6"/>
    <w:uiPriority w:val="34"/>
    <w:qFormat/>
    <w:rsid w:val="00A16ABD"/>
    <w:pPr>
      <w:spacing w:line="252" w:lineRule="auto"/>
      <w:ind w:left="720"/>
      <w:contextualSpacing/>
    </w:pPr>
    <w:rPr>
      <w:rFonts w:ascii="Times" w:eastAsia="SimSun" w:hAnsi="Times" w:cs="Times"/>
      <w:sz w:val="22"/>
      <w:szCs w:val="24"/>
      <w:lang w:val="sv-SE" w:eastAsia="ja-JP"/>
    </w:rPr>
  </w:style>
  <w:style w:type="paragraph" w:styleId="aa">
    <w:name w:val="annotation text"/>
    <w:basedOn w:val="a"/>
    <w:link w:val="a9"/>
    <w:uiPriority w:val="99"/>
    <w:qFormat/>
    <w:rsid w:val="00501E6E"/>
  </w:style>
  <w:style w:type="paragraph" w:styleId="ac">
    <w:name w:val="annotation subject"/>
    <w:basedOn w:val="aa"/>
    <w:link w:val="ab"/>
    <w:qFormat/>
    <w:rsid w:val="00501E6E"/>
    <w:rPr>
      <w:b/>
      <w:bCs/>
    </w:rPr>
  </w:style>
  <w:style w:type="paragraph" w:styleId="Web">
    <w:name w:val="Normal (Web)"/>
    <w:basedOn w:val="a"/>
    <w:uiPriority w:val="99"/>
    <w:unhideWhenUsed/>
    <w:qFormat/>
    <w:rsid w:val="00772A61"/>
    <w:pPr>
      <w:spacing w:beforeAutospacing="1" w:afterAutospacing="1"/>
    </w:pPr>
    <w:rPr>
      <w:sz w:val="24"/>
      <w:szCs w:val="24"/>
      <w:lang w:eastAsia="en-GB"/>
    </w:rPr>
  </w:style>
  <w:style w:type="paragraph" w:styleId="af4">
    <w:name w:val="Revision"/>
    <w:uiPriority w:val="99"/>
    <w:semiHidden/>
    <w:qFormat/>
    <w:rsid w:val="002E5261"/>
    <w:rPr>
      <w:lang w:val="en-GB" w:eastAsia="en-US"/>
    </w:rPr>
  </w:style>
  <w:style w:type="paragraph" w:styleId="af5">
    <w:name w:val="TOC Heading"/>
    <w:basedOn w:val="1"/>
    <w:uiPriority w:val="39"/>
    <w:unhideWhenUsed/>
    <w:qFormat/>
    <w:rsid w:val="00733C8B"/>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styleId="af6">
    <w:name w:val="Table Grid"/>
    <w:basedOn w:val="a1"/>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网格型1"/>
    <w:basedOn w:val="a1"/>
    <w:rsid w:val="00472EA6"/>
    <w:rPr>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7">
    <w:name w:val="Hyperlink"/>
    <w:basedOn w:val="a0"/>
    <w:uiPriority w:val="99"/>
    <w:unhideWhenUsed/>
    <w:rsid w:val="00D15A21"/>
    <w:rPr>
      <w:color w:val="0563C1" w:themeColor="hyperlink"/>
      <w:u w:val="single"/>
    </w:rPr>
  </w:style>
  <w:style w:type="paragraph" w:styleId="af8">
    <w:name w:val="footnote text"/>
    <w:basedOn w:val="a"/>
    <w:link w:val="af9"/>
    <w:uiPriority w:val="99"/>
    <w:unhideWhenUsed/>
    <w:rsid w:val="00D6067C"/>
    <w:pPr>
      <w:spacing w:after="0"/>
    </w:pPr>
    <w:rPr>
      <w:rFonts w:eastAsiaTheme="minorHAnsi"/>
      <w:lang w:val="en-US"/>
    </w:rPr>
  </w:style>
  <w:style w:type="character" w:customStyle="1" w:styleId="af9">
    <w:name w:val="脚注文字列 (文字)"/>
    <w:basedOn w:val="a0"/>
    <w:link w:val="af8"/>
    <w:uiPriority w:val="99"/>
    <w:rsid w:val="00D6067C"/>
    <w:rPr>
      <w:rFonts w:eastAsiaTheme="minorHAnsi"/>
      <w:lang w:val="en-US" w:eastAsia="en-US"/>
    </w:rPr>
  </w:style>
  <w:style w:type="character" w:styleId="afa">
    <w:name w:val="footnote reference"/>
    <w:basedOn w:val="a0"/>
    <w:uiPriority w:val="99"/>
    <w:unhideWhenUsed/>
    <w:rsid w:val="00D6067C"/>
    <w:rPr>
      <w:vertAlign w:val="superscript"/>
    </w:rPr>
  </w:style>
  <w:style w:type="character" w:customStyle="1" w:styleId="12">
    <w:name w:val="未解決のメンション1"/>
    <w:basedOn w:val="a0"/>
    <w:uiPriority w:val="99"/>
    <w:semiHidden/>
    <w:unhideWhenUsed/>
    <w:rsid w:val="00083A64"/>
    <w:rPr>
      <w:color w:val="605E5C"/>
      <w:shd w:val="clear" w:color="auto" w:fill="E1DFDD"/>
    </w:rPr>
  </w:style>
  <w:style w:type="character" w:customStyle="1" w:styleId="normaltextrun">
    <w:name w:val="normaltextrun"/>
    <w:basedOn w:val="a0"/>
    <w:rsid w:val="004C0B33"/>
  </w:style>
  <w:style w:type="character" w:customStyle="1" w:styleId="eop">
    <w:name w:val="eop"/>
    <w:basedOn w:val="a0"/>
    <w:rsid w:val="004C0B33"/>
  </w:style>
  <w:style w:type="character" w:customStyle="1" w:styleId="UnresolvedMention2">
    <w:name w:val="Unresolved Mention2"/>
    <w:basedOn w:val="a0"/>
    <w:uiPriority w:val="99"/>
    <w:semiHidden/>
    <w:unhideWhenUsed/>
    <w:rsid w:val="00C22D81"/>
    <w:rPr>
      <w:color w:val="605E5C"/>
      <w:shd w:val="clear" w:color="auto" w:fill="E1DFDD"/>
    </w:rPr>
  </w:style>
  <w:style w:type="character" w:styleId="afb">
    <w:name w:val="Placeholder Text"/>
    <w:basedOn w:val="a0"/>
    <w:uiPriority w:val="99"/>
    <w:semiHidden/>
    <w:rsid w:val="00E20F46"/>
    <w:rPr>
      <w:color w:val="808080"/>
    </w:rPr>
  </w:style>
  <w:style w:type="character" w:customStyle="1" w:styleId="22">
    <w:name w:val="未解決のメンション2"/>
    <w:basedOn w:val="a0"/>
    <w:uiPriority w:val="99"/>
    <w:semiHidden/>
    <w:unhideWhenUsed/>
    <w:rsid w:val="00711D4B"/>
    <w:rPr>
      <w:color w:val="605E5C"/>
      <w:shd w:val="clear" w:color="auto" w:fill="E1DFDD"/>
    </w:rPr>
  </w:style>
  <w:style w:type="character" w:customStyle="1" w:styleId="20">
    <w:name w:val="見出し 2 (文字)"/>
    <w:link w:val="2"/>
    <w:rsid w:val="00B37CC5"/>
    <w:rPr>
      <w:rFonts w:ascii="Arial" w:hAnsi="Arial"/>
      <w:sz w:val="32"/>
      <w:lang w:val="en-GB" w:eastAsia="en-US"/>
    </w:rPr>
  </w:style>
  <w:style w:type="table" w:customStyle="1" w:styleId="TableGrid7">
    <w:name w:val="Table Grid7"/>
    <w:basedOn w:val="a1"/>
    <w:next w:val="af6"/>
    <w:uiPriority w:val="39"/>
    <w:qFormat/>
    <w:rsid w:val="00B37CC5"/>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
    <w:name w:val="List Bullet 3"/>
    <w:basedOn w:val="a"/>
    <w:uiPriority w:val="99"/>
    <w:semiHidden/>
    <w:rsid w:val="00DF1AB4"/>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customStyle="1" w:styleId="References">
    <w:name w:val="References"/>
    <w:basedOn w:val="a"/>
    <w:rsid w:val="00647482"/>
    <w:pPr>
      <w:numPr>
        <w:numId w:val="5"/>
      </w:numPr>
      <w:tabs>
        <w:tab w:val="left" w:pos="432"/>
      </w:tabs>
      <w:autoSpaceDE w:val="0"/>
      <w:autoSpaceDN w:val="0"/>
      <w:snapToGrid w:val="0"/>
      <w:spacing w:after="60"/>
      <w:jc w:val="both"/>
    </w:pPr>
    <w:rPr>
      <w:rFonts w:eastAsia="SimSun"/>
      <w:szCs w:val="16"/>
      <w:lang w:val="en-US"/>
    </w:rPr>
  </w:style>
  <w:style w:type="character" w:customStyle="1" w:styleId="TACChar">
    <w:name w:val="TAC Char"/>
    <w:link w:val="TAC"/>
    <w:qFormat/>
    <w:locked/>
    <w:rsid w:val="003813BD"/>
    <w:rPr>
      <w:rFonts w:ascii="Arial" w:hAnsi="Arial"/>
      <w:sz w:val="18"/>
      <w:lang w:val="en-GB" w:eastAsia="en-US"/>
    </w:rPr>
  </w:style>
  <w:style w:type="character" w:customStyle="1" w:styleId="TAHCar">
    <w:name w:val="TAH Car"/>
    <w:link w:val="TAH"/>
    <w:qFormat/>
    <w:rsid w:val="003813BD"/>
    <w:rPr>
      <w:rFonts w:ascii="Arial" w:hAnsi="Arial"/>
      <w:b/>
      <w:sz w:val="18"/>
      <w:lang w:val="en-GB" w:eastAsia="en-US"/>
    </w:rPr>
  </w:style>
  <w:style w:type="character" w:customStyle="1" w:styleId="TANChar">
    <w:name w:val="TAN Char"/>
    <w:link w:val="TAN"/>
    <w:rsid w:val="003813BD"/>
    <w:rPr>
      <w:rFonts w:ascii="Arial" w:hAnsi="Arial"/>
      <w:sz w:val="18"/>
      <w:lang w:val="en-GB" w:eastAsia="en-US"/>
    </w:rPr>
  </w:style>
  <w:style w:type="character" w:customStyle="1" w:styleId="EQChar">
    <w:name w:val="EQ Char"/>
    <w:link w:val="EQ"/>
    <w:qFormat/>
    <w:rsid w:val="008A0FBB"/>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0530">
      <w:bodyDiv w:val="1"/>
      <w:marLeft w:val="0"/>
      <w:marRight w:val="0"/>
      <w:marTop w:val="0"/>
      <w:marBottom w:val="0"/>
      <w:divBdr>
        <w:top w:val="none" w:sz="0" w:space="0" w:color="auto"/>
        <w:left w:val="none" w:sz="0" w:space="0" w:color="auto"/>
        <w:bottom w:val="none" w:sz="0" w:space="0" w:color="auto"/>
        <w:right w:val="none" w:sz="0" w:space="0" w:color="auto"/>
      </w:divBdr>
    </w:div>
    <w:div w:id="4209990">
      <w:bodyDiv w:val="1"/>
      <w:marLeft w:val="0"/>
      <w:marRight w:val="0"/>
      <w:marTop w:val="0"/>
      <w:marBottom w:val="0"/>
      <w:divBdr>
        <w:top w:val="none" w:sz="0" w:space="0" w:color="auto"/>
        <w:left w:val="none" w:sz="0" w:space="0" w:color="auto"/>
        <w:bottom w:val="none" w:sz="0" w:space="0" w:color="auto"/>
        <w:right w:val="none" w:sz="0" w:space="0" w:color="auto"/>
      </w:divBdr>
    </w:div>
    <w:div w:id="6904468">
      <w:bodyDiv w:val="1"/>
      <w:marLeft w:val="0"/>
      <w:marRight w:val="0"/>
      <w:marTop w:val="0"/>
      <w:marBottom w:val="0"/>
      <w:divBdr>
        <w:top w:val="none" w:sz="0" w:space="0" w:color="auto"/>
        <w:left w:val="none" w:sz="0" w:space="0" w:color="auto"/>
        <w:bottom w:val="none" w:sz="0" w:space="0" w:color="auto"/>
        <w:right w:val="none" w:sz="0" w:space="0" w:color="auto"/>
      </w:divBdr>
    </w:div>
    <w:div w:id="22099473">
      <w:bodyDiv w:val="1"/>
      <w:marLeft w:val="0"/>
      <w:marRight w:val="0"/>
      <w:marTop w:val="0"/>
      <w:marBottom w:val="0"/>
      <w:divBdr>
        <w:top w:val="none" w:sz="0" w:space="0" w:color="auto"/>
        <w:left w:val="none" w:sz="0" w:space="0" w:color="auto"/>
        <w:bottom w:val="none" w:sz="0" w:space="0" w:color="auto"/>
        <w:right w:val="none" w:sz="0" w:space="0" w:color="auto"/>
      </w:divBdr>
    </w:div>
    <w:div w:id="29503246">
      <w:bodyDiv w:val="1"/>
      <w:marLeft w:val="0"/>
      <w:marRight w:val="0"/>
      <w:marTop w:val="0"/>
      <w:marBottom w:val="0"/>
      <w:divBdr>
        <w:top w:val="none" w:sz="0" w:space="0" w:color="auto"/>
        <w:left w:val="none" w:sz="0" w:space="0" w:color="auto"/>
        <w:bottom w:val="none" w:sz="0" w:space="0" w:color="auto"/>
        <w:right w:val="none" w:sz="0" w:space="0" w:color="auto"/>
      </w:divBdr>
    </w:div>
    <w:div w:id="35853440">
      <w:bodyDiv w:val="1"/>
      <w:marLeft w:val="0"/>
      <w:marRight w:val="0"/>
      <w:marTop w:val="0"/>
      <w:marBottom w:val="0"/>
      <w:divBdr>
        <w:top w:val="none" w:sz="0" w:space="0" w:color="auto"/>
        <w:left w:val="none" w:sz="0" w:space="0" w:color="auto"/>
        <w:bottom w:val="none" w:sz="0" w:space="0" w:color="auto"/>
        <w:right w:val="none" w:sz="0" w:space="0" w:color="auto"/>
      </w:divBdr>
    </w:div>
    <w:div w:id="51269237">
      <w:bodyDiv w:val="1"/>
      <w:marLeft w:val="0"/>
      <w:marRight w:val="0"/>
      <w:marTop w:val="0"/>
      <w:marBottom w:val="0"/>
      <w:divBdr>
        <w:top w:val="none" w:sz="0" w:space="0" w:color="auto"/>
        <w:left w:val="none" w:sz="0" w:space="0" w:color="auto"/>
        <w:bottom w:val="none" w:sz="0" w:space="0" w:color="auto"/>
        <w:right w:val="none" w:sz="0" w:space="0" w:color="auto"/>
      </w:divBdr>
    </w:div>
    <w:div w:id="52429227">
      <w:bodyDiv w:val="1"/>
      <w:marLeft w:val="0"/>
      <w:marRight w:val="0"/>
      <w:marTop w:val="0"/>
      <w:marBottom w:val="0"/>
      <w:divBdr>
        <w:top w:val="none" w:sz="0" w:space="0" w:color="auto"/>
        <w:left w:val="none" w:sz="0" w:space="0" w:color="auto"/>
        <w:bottom w:val="none" w:sz="0" w:space="0" w:color="auto"/>
        <w:right w:val="none" w:sz="0" w:space="0" w:color="auto"/>
      </w:divBdr>
    </w:div>
    <w:div w:id="59209121">
      <w:bodyDiv w:val="1"/>
      <w:marLeft w:val="0"/>
      <w:marRight w:val="0"/>
      <w:marTop w:val="0"/>
      <w:marBottom w:val="0"/>
      <w:divBdr>
        <w:top w:val="none" w:sz="0" w:space="0" w:color="auto"/>
        <w:left w:val="none" w:sz="0" w:space="0" w:color="auto"/>
        <w:bottom w:val="none" w:sz="0" w:space="0" w:color="auto"/>
        <w:right w:val="none" w:sz="0" w:space="0" w:color="auto"/>
      </w:divBdr>
    </w:div>
    <w:div w:id="62456282">
      <w:bodyDiv w:val="1"/>
      <w:marLeft w:val="0"/>
      <w:marRight w:val="0"/>
      <w:marTop w:val="0"/>
      <w:marBottom w:val="0"/>
      <w:divBdr>
        <w:top w:val="none" w:sz="0" w:space="0" w:color="auto"/>
        <w:left w:val="none" w:sz="0" w:space="0" w:color="auto"/>
        <w:bottom w:val="none" w:sz="0" w:space="0" w:color="auto"/>
        <w:right w:val="none" w:sz="0" w:space="0" w:color="auto"/>
      </w:divBdr>
    </w:div>
    <w:div w:id="67580417">
      <w:bodyDiv w:val="1"/>
      <w:marLeft w:val="0"/>
      <w:marRight w:val="0"/>
      <w:marTop w:val="0"/>
      <w:marBottom w:val="0"/>
      <w:divBdr>
        <w:top w:val="none" w:sz="0" w:space="0" w:color="auto"/>
        <w:left w:val="none" w:sz="0" w:space="0" w:color="auto"/>
        <w:bottom w:val="none" w:sz="0" w:space="0" w:color="auto"/>
        <w:right w:val="none" w:sz="0" w:space="0" w:color="auto"/>
      </w:divBdr>
    </w:div>
    <w:div w:id="92405945">
      <w:bodyDiv w:val="1"/>
      <w:marLeft w:val="0"/>
      <w:marRight w:val="0"/>
      <w:marTop w:val="0"/>
      <w:marBottom w:val="0"/>
      <w:divBdr>
        <w:top w:val="none" w:sz="0" w:space="0" w:color="auto"/>
        <w:left w:val="none" w:sz="0" w:space="0" w:color="auto"/>
        <w:bottom w:val="none" w:sz="0" w:space="0" w:color="auto"/>
        <w:right w:val="none" w:sz="0" w:space="0" w:color="auto"/>
      </w:divBdr>
    </w:div>
    <w:div w:id="98913894">
      <w:bodyDiv w:val="1"/>
      <w:marLeft w:val="0"/>
      <w:marRight w:val="0"/>
      <w:marTop w:val="0"/>
      <w:marBottom w:val="0"/>
      <w:divBdr>
        <w:top w:val="none" w:sz="0" w:space="0" w:color="auto"/>
        <w:left w:val="none" w:sz="0" w:space="0" w:color="auto"/>
        <w:bottom w:val="none" w:sz="0" w:space="0" w:color="auto"/>
        <w:right w:val="none" w:sz="0" w:space="0" w:color="auto"/>
      </w:divBdr>
    </w:div>
    <w:div w:id="107168838">
      <w:bodyDiv w:val="1"/>
      <w:marLeft w:val="0"/>
      <w:marRight w:val="0"/>
      <w:marTop w:val="0"/>
      <w:marBottom w:val="0"/>
      <w:divBdr>
        <w:top w:val="none" w:sz="0" w:space="0" w:color="auto"/>
        <w:left w:val="none" w:sz="0" w:space="0" w:color="auto"/>
        <w:bottom w:val="none" w:sz="0" w:space="0" w:color="auto"/>
        <w:right w:val="none" w:sz="0" w:space="0" w:color="auto"/>
      </w:divBdr>
    </w:div>
    <w:div w:id="111215785">
      <w:bodyDiv w:val="1"/>
      <w:marLeft w:val="0"/>
      <w:marRight w:val="0"/>
      <w:marTop w:val="0"/>
      <w:marBottom w:val="0"/>
      <w:divBdr>
        <w:top w:val="none" w:sz="0" w:space="0" w:color="auto"/>
        <w:left w:val="none" w:sz="0" w:space="0" w:color="auto"/>
        <w:bottom w:val="none" w:sz="0" w:space="0" w:color="auto"/>
        <w:right w:val="none" w:sz="0" w:space="0" w:color="auto"/>
      </w:divBdr>
    </w:div>
    <w:div w:id="112067719">
      <w:bodyDiv w:val="1"/>
      <w:marLeft w:val="0"/>
      <w:marRight w:val="0"/>
      <w:marTop w:val="0"/>
      <w:marBottom w:val="0"/>
      <w:divBdr>
        <w:top w:val="none" w:sz="0" w:space="0" w:color="auto"/>
        <w:left w:val="none" w:sz="0" w:space="0" w:color="auto"/>
        <w:bottom w:val="none" w:sz="0" w:space="0" w:color="auto"/>
        <w:right w:val="none" w:sz="0" w:space="0" w:color="auto"/>
      </w:divBdr>
    </w:div>
    <w:div w:id="143739599">
      <w:bodyDiv w:val="1"/>
      <w:marLeft w:val="0"/>
      <w:marRight w:val="0"/>
      <w:marTop w:val="0"/>
      <w:marBottom w:val="0"/>
      <w:divBdr>
        <w:top w:val="none" w:sz="0" w:space="0" w:color="auto"/>
        <w:left w:val="none" w:sz="0" w:space="0" w:color="auto"/>
        <w:bottom w:val="none" w:sz="0" w:space="0" w:color="auto"/>
        <w:right w:val="none" w:sz="0" w:space="0" w:color="auto"/>
      </w:divBdr>
    </w:div>
    <w:div w:id="144856881">
      <w:bodyDiv w:val="1"/>
      <w:marLeft w:val="0"/>
      <w:marRight w:val="0"/>
      <w:marTop w:val="0"/>
      <w:marBottom w:val="0"/>
      <w:divBdr>
        <w:top w:val="none" w:sz="0" w:space="0" w:color="auto"/>
        <w:left w:val="none" w:sz="0" w:space="0" w:color="auto"/>
        <w:bottom w:val="none" w:sz="0" w:space="0" w:color="auto"/>
        <w:right w:val="none" w:sz="0" w:space="0" w:color="auto"/>
      </w:divBdr>
    </w:div>
    <w:div w:id="169031263">
      <w:bodyDiv w:val="1"/>
      <w:marLeft w:val="0"/>
      <w:marRight w:val="0"/>
      <w:marTop w:val="0"/>
      <w:marBottom w:val="0"/>
      <w:divBdr>
        <w:top w:val="none" w:sz="0" w:space="0" w:color="auto"/>
        <w:left w:val="none" w:sz="0" w:space="0" w:color="auto"/>
        <w:bottom w:val="none" w:sz="0" w:space="0" w:color="auto"/>
        <w:right w:val="none" w:sz="0" w:space="0" w:color="auto"/>
      </w:divBdr>
    </w:div>
    <w:div w:id="180557638">
      <w:bodyDiv w:val="1"/>
      <w:marLeft w:val="0"/>
      <w:marRight w:val="0"/>
      <w:marTop w:val="0"/>
      <w:marBottom w:val="0"/>
      <w:divBdr>
        <w:top w:val="none" w:sz="0" w:space="0" w:color="auto"/>
        <w:left w:val="none" w:sz="0" w:space="0" w:color="auto"/>
        <w:bottom w:val="none" w:sz="0" w:space="0" w:color="auto"/>
        <w:right w:val="none" w:sz="0" w:space="0" w:color="auto"/>
      </w:divBdr>
    </w:div>
    <w:div w:id="190454388">
      <w:bodyDiv w:val="1"/>
      <w:marLeft w:val="0"/>
      <w:marRight w:val="0"/>
      <w:marTop w:val="0"/>
      <w:marBottom w:val="0"/>
      <w:divBdr>
        <w:top w:val="none" w:sz="0" w:space="0" w:color="auto"/>
        <w:left w:val="none" w:sz="0" w:space="0" w:color="auto"/>
        <w:bottom w:val="none" w:sz="0" w:space="0" w:color="auto"/>
        <w:right w:val="none" w:sz="0" w:space="0" w:color="auto"/>
      </w:divBdr>
    </w:div>
    <w:div w:id="196236896">
      <w:bodyDiv w:val="1"/>
      <w:marLeft w:val="0"/>
      <w:marRight w:val="0"/>
      <w:marTop w:val="0"/>
      <w:marBottom w:val="0"/>
      <w:divBdr>
        <w:top w:val="none" w:sz="0" w:space="0" w:color="auto"/>
        <w:left w:val="none" w:sz="0" w:space="0" w:color="auto"/>
        <w:bottom w:val="none" w:sz="0" w:space="0" w:color="auto"/>
        <w:right w:val="none" w:sz="0" w:space="0" w:color="auto"/>
      </w:divBdr>
    </w:div>
    <w:div w:id="230507658">
      <w:bodyDiv w:val="1"/>
      <w:marLeft w:val="0"/>
      <w:marRight w:val="0"/>
      <w:marTop w:val="0"/>
      <w:marBottom w:val="0"/>
      <w:divBdr>
        <w:top w:val="none" w:sz="0" w:space="0" w:color="auto"/>
        <w:left w:val="none" w:sz="0" w:space="0" w:color="auto"/>
        <w:bottom w:val="none" w:sz="0" w:space="0" w:color="auto"/>
        <w:right w:val="none" w:sz="0" w:space="0" w:color="auto"/>
      </w:divBdr>
    </w:div>
    <w:div w:id="230585438">
      <w:bodyDiv w:val="1"/>
      <w:marLeft w:val="0"/>
      <w:marRight w:val="0"/>
      <w:marTop w:val="0"/>
      <w:marBottom w:val="0"/>
      <w:divBdr>
        <w:top w:val="none" w:sz="0" w:space="0" w:color="auto"/>
        <w:left w:val="none" w:sz="0" w:space="0" w:color="auto"/>
        <w:bottom w:val="none" w:sz="0" w:space="0" w:color="auto"/>
        <w:right w:val="none" w:sz="0" w:space="0" w:color="auto"/>
      </w:divBdr>
    </w:div>
    <w:div w:id="231356605">
      <w:bodyDiv w:val="1"/>
      <w:marLeft w:val="0"/>
      <w:marRight w:val="0"/>
      <w:marTop w:val="0"/>
      <w:marBottom w:val="0"/>
      <w:divBdr>
        <w:top w:val="none" w:sz="0" w:space="0" w:color="auto"/>
        <w:left w:val="none" w:sz="0" w:space="0" w:color="auto"/>
        <w:bottom w:val="none" w:sz="0" w:space="0" w:color="auto"/>
        <w:right w:val="none" w:sz="0" w:space="0" w:color="auto"/>
      </w:divBdr>
    </w:div>
    <w:div w:id="233466653">
      <w:bodyDiv w:val="1"/>
      <w:marLeft w:val="0"/>
      <w:marRight w:val="0"/>
      <w:marTop w:val="0"/>
      <w:marBottom w:val="0"/>
      <w:divBdr>
        <w:top w:val="none" w:sz="0" w:space="0" w:color="auto"/>
        <w:left w:val="none" w:sz="0" w:space="0" w:color="auto"/>
        <w:bottom w:val="none" w:sz="0" w:space="0" w:color="auto"/>
        <w:right w:val="none" w:sz="0" w:space="0" w:color="auto"/>
      </w:divBdr>
    </w:div>
    <w:div w:id="251352090">
      <w:bodyDiv w:val="1"/>
      <w:marLeft w:val="0"/>
      <w:marRight w:val="0"/>
      <w:marTop w:val="0"/>
      <w:marBottom w:val="0"/>
      <w:divBdr>
        <w:top w:val="none" w:sz="0" w:space="0" w:color="auto"/>
        <w:left w:val="none" w:sz="0" w:space="0" w:color="auto"/>
        <w:bottom w:val="none" w:sz="0" w:space="0" w:color="auto"/>
        <w:right w:val="none" w:sz="0" w:space="0" w:color="auto"/>
      </w:divBdr>
    </w:div>
    <w:div w:id="255292264">
      <w:bodyDiv w:val="1"/>
      <w:marLeft w:val="0"/>
      <w:marRight w:val="0"/>
      <w:marTop w:val="0"/>
      <w:marBottom w:val="0"/>
      <w:divBdr>
        <w:top w:val="none" w:sz="0" w:space="0" w:color="auto"/>
        <w:left w:val="none" w:sz="0" w:space="0" w:color="auto"/>
        <w:bottom w:val="none" w:sz="0" w:space="0" w:color="auto"/>
        <w:right w:val="none" w:sz="0" w:space="0" w:color="auto"/>
      </w:divBdr>
    </w:div>
    <w:div w:id="257493782">
      <w:bodyDiv w:val="1"/>
      <w:marLeft w:val="0"/>
      <w:marRight w:val="0"/>
      <w:marTop w:val="0"/>
      <w:marBottom w:val="0"/>
      <w:divBdr>
        <w:top w:val="none" w:sz="0" w:space="0" w:color="auto"/>
        <w:left w:val="none" w:sz="0" w:space="0" w:color="auto"/>
        <w:bottom w:val="none" w:sz="0" w:space="0" w:color="auto"/>
        <w:right w:val="none" w:sz="0" w:space="0" w:color="auto"/>
      </w:divBdr>
    </w:div>
    <w:div w:id="260139237">
      <w:bodyDiv w:val="1"/>
      <w:marLeft w:val="0"/>
      <w:marRight w:val="0"/>
      <w:marTop w:val="0"/>
      <w:marBottom w:val="0"/>
      <w:divBdr>
        <w:top w:val="none" w:sz="0" w:space="0" w:color="auto"/>
        <w:left w:val="none" w:sz="0" w:space="0" w:color="auto"/>
        <w:bottom w:val="none" w:sz="0" w:space="0" w:color="auto"/>
        <w:right w:val="none" w:sz="0" w:space="0" w:color="auto"/>
      </w:divBdr>
    </w:div>
    <w:div w:id="273220761">
      <w:bodyDiv w:val="1"/>
      <w:marLeft w:val="0"/>
      <w:marRight w:val="0"/>
      <w:marTop w:val="0"/>
      <w:marBottom w:val="0"/>
      <w:divBdr>
        <w:top w:val="none" w:sz="0" w:space="0" w:color="auto"/>
        <w:left w:val="none" w:sz="0" w:space="0" w:color="auto"/>
        <w:bottom w:val="none" w:sz="0" w:space="0" w:color="auto"/>
        <w:right w:val="none" w:sz="0" w:space="0" w:color="auto"/>
      </w:divBdr>
    </w:div>
    <w:div w:id="288053731">
      <w:bodyDiv w:val="1"/>
      <w:marLeft w:val="0"/>
      <w:marRight w:val="0"/>
      <w:marTop w:val="0"/>
      <w:marBottom w:val="0"/>
      <w:divBdr>
        <w:top w:val="none" w:sz="0" w:space="0" w:color="auto"/>
        <w:left w:val="none" w:sz="0" w:space="0" w:color="auto"/>
        <w:bottom w:val="none" w:sz="0" w:space="0" w:color="auto"/>
        <w:right w:val="none" w:sz="0" w:space="0" w:color="auto"/>
      </w:divBdr>
    </w:div>
    <w:div w:id="288824536">
      <w:bodyDiv w:val="1"/>
      <w:marLeft w:val="0"/>
      <w:marRight w:val="0"/>
      <w:marTop w:val="0"/>
      <w:marBottom w:val="0"/>
      <w:divBdr>
        <w:top w:val="none" w:sz="0" w:space="0" w:color="auto"/>
        <w:left w:val="none" w:sz="0" w:space="0" w:color="auto"/>
        <w:bottom w:val="none" w:sz="0" w:space="0" w:color="auto"/>
        <w:right w:val="none" w:sz="0" w:space="0" w:color="auto"/>
      </w:divBdr>
    </w:div>
    <w:div w:id="301154195">
      <w:bodyDiv w:val="1"/>
      <w:marLeft w:val="0"/>
      <w:marRight w:val="0"/>
      <w:marTop w:val="0"/>
      <w:marBottom w:val="0"/>
      <w:divBdr>
        <w:top w:val="none" w:sz="0" w:space="0" w:color="auto"/>
        <w:left w:val="none" w:sz="0" w:space="0" w:color="auto"/>
        <w:bottom w:val="none" w:sz="0" w:space="0" w:color="auto"/>
        <w:right w:val="none" w:sz="0" w:space="0" w:color="auto"/>
      </w:divBdr>
    </w:div>
    <w:div w:id="304940163">
      <w:bodyDiv w:val="1"/>
      <w:marLeft w:val="0"/>
      <w:marRight w:val="0"/>
      <w:marTop w:val="0"/>
      <w:marBottom w:val="0"/>
      <w:divBdr>
        <w:top w:val="none" w:sz="0" w:space="0" w:color="auto"/>
        <w:left w:val="none" w:sz="0" w:space="0" w:color="auto"/>
        <w:bottom w:val="none" w:sz="0" w:space="0" w:color="auto"/>
        <w:right w:val="none" w:sz="0" w:space="0" w:color="auto"/>
      </w:divBdr>
    </w:div>
    <w:div w:id="305280272">
      <w:bodyDiv w:val="1"/>
      <w:marLeft w:val="0"/>
      <w:marRight w:val="0"/>
      <w:marTop w:val="0"/>
      <w:marBottom w:val="0"/>
      <w:divBdr>
        <w:top w:val="none" w:sz="0" w:space="0" w:color="auto"/>
        <w:left w:val="none" w:sz="0" w:space="0" w:color="auto"/>
        <w:bottom w:val="none" w:sz="0" w:space="0" w:color="auto"/>
        <w:right w:val="none" w:sz="0" w:space="0" w:color="auto"/>
      </w:divBdr>
    </w:div>
    <w:div w:id="317150889">
      <w:bodyDiv w:val="1"/>
      <w:marLeft w:val="0"/>
      <w:marRight w:val="0"/>
      <w:marTop w:val="0"/>
      <w:marBottom w:val="0"/>
      <w:divBdr>
        <w:top w:val="none" w:sz="0" w:space="0" w:color="auto"/>
        <w:left w:val="none" w:sz="0" w:space="0" w:color="auto"/>
        <w:bottom w:val="none" w:sz="0" w:space="0" w:color="auto"/>
        <w:right w:val="none" w:sz="0" w:space="0" w:color="auto"/>
      </w:divBdr>
    </w:div>
    <w:div w:id="318071488">
      <w:bodyDiv w:val="1"/>
      <w:marLeft w:val="0"/>
      <w:marRight w:val="0"/>
      <w:marTop w:val="0"/>
      <w:marBottom w:val="0"/>
      <w:divBdr>
        <w:top w:val="none" w:sz="0" w:space="0" w:color="auto"/>
        <w:left w:val="none" w:sz="0" w:space="0" w:color="auto"/>
        <w:bottom w:val="none" w:sz="0" w:space="0" w:color="auto"/>
        <w:right w:val="none" w:sz="0" w:space="0" w:color="auto"/>
      </w:divBdr>
    </w:div>
    <w:div w:id="318191013">
      <w:bodyDiv w:val="1"/>
      <w:marLeft w:val="0"/>
      <w:marRight w:val="0"/>
      <w:marTop w:val="0"/>
      <w:marBottom w:val="0"/>
      <w:divBdr>
        <w:top w:val="none" w:sz="0" w:space="0" w:color="auto"/>
        <w:left w:val="none" w:sz="0" w:space="0" w:color="auto"/>
        <w:bottom w:val="none" w:sz="0" w:space="0" w:color="auto"/>
        <w:right w:val="none" w:sz="0" w:space="0" w:color="auto"/>
      </w:divBdr>
    </w:div>
    <w:div w:id="318651750">
      <w:bodyDiv w:val="1"/>
      <w:marLeft w:val="0"/>
      <w:marRight w:val="0"/>
      <w:marTop w:val="0"/>
      <w:marBottom w:val="0"/>
      <w:divBdr>
        <w:top w:val="none" w:sz="0" w:space="0" w:color="auto"/>
        <w:left w:val="none" w:sz="0" w:space="0" w:color="auto"/>
        <w:bottom w:val="none" w:sz="0" w:space="0" w:color="auto"/>
        <w:right w:val="none" w:sz="0" w:space="0" w:color="auto"/>
      </w:divBdr>
    </w:div>
    <w:div w:id="324090843">
      <w:bodyDiv w:val="1"/>
      <w:marLeft w:val="0"/>
      <w:marRight w:val="0"/>
      <w:marTop w:val="0"/>
      <w:marBottom w:val="0"/>
      <w:divBdr>
        <w:top w:val="none" w:sz="0" w:space="0" w:color="auto"/>
        <w:left w:val="none" w:sz="0" w:space="0" w:color="auto"/>
        <w:bottom w:val="none" w:sz="0" w:space="0" w:color="auto"/>
        <w:right w:val="none" w:sz="0" w:space="0" w:color="auto"/>
      </w:divBdr>
    </w:div>
    <w:div w:id="346293882">
      <w:bodyDiv w:val="1"/>
      <w:marLeft w:val="0"/>
      <w:marRight w:val="0"/>
      <w:marTop w:val="0"/>
      <w:marBottom w:val="0"/>
      <w:divBdr>
        <w:top w:val="none" w:sz="0" w:space="0" w:color="auto"/>
        <w:left w:val="none" w:sz="0" w:space="0" w:color="auto"/>
        <w:bottom w:val="none" w:sz="0" w:space="0" w:color="auto"/>
        <w:right w:val="none" w:sz="0" w:space="0" w:color="auto"/>
      </w:divBdr>
    </w:div>
    <w:div w:id="348483256">
      <w:bodyDiv w:val="1"/>
      <w:marLeft w:val="0"/>
      <w:marRight w:val="0"/>
      <w:marTop w:val="0"/>
      <w:marBottom w:val="0"/>
      <w:divBdr>
        <w:top w:val="none" w:sz="0" w:space="0" w:color="auto"/>
        <w:left w:val="none" w:sz="0" w:space="0" w:color="auto"/>
        <w:bottom w:val="none" w:sz="0" w:space="0" w:color="auto"/>
        <w:right w:val="none" w:sz="0" w:space="0" w:color="auto"/>
      </w:divBdr>
    </w:div>
    <w:div w:id="368116068">
      <w:bodyDiv w:val="1"/>
      <w:marLeft w:val="0"/>
      <w:marRight w:val="0"/>
      <w:marTop w:val="0"/>
      <w:marBottom w:val="0"/>
      <w:divBdr>
        <w:top w:val="none" w:sz="0" w:space="0" w:color="auto"/>
        <w:left w:val="none" w:sz="0" w:space="0" w:color="auto"/>
        <w:bottom w:val="none" w:sz="0" w:space="0" w:color="auto"/>
        <w:right w:val="none" w:sz="0" w:space="0" w:color="auto"/>
      </w:divBdr>
    </w:div>
    <w:div w:id="386883489">
      <w:bodyDiv w:val="1"/>
      <w:marLeft w:val="0"/>
      <w:marRight w:val="0"/>
      <w:marTop w:val="0"/>
      <w:marBottom w:val="0"/>
      <w:divBdr>
        <w:top w:val="none" w:sz="0" w:space="0" w:color="auto"/>
        <w:left w:val="none" w:sz="0" w:space="0" w:color="auto"/>
        <w:bottom w:val="none" w:sz="0" w:space="0" w:color="auto"/>
        <w:right w:val="none" w:sz="0" w:space="0" w:color="auto"/>
      </w:divBdr>
    </w:div>
    <w:div w:id="388697257">
      <w:bodyDiv w:val="1"/>
      <w:marLeft w:val="0"/>
      <w:marRight w:val="0"/>
      <w:marTop w:val="0"/>
      <w:marBottom w:val="0"/>
      <w:divBdr>
        <w:top w:val="none" w:sz="0" w:space="0" w:color="auto"/>
        <w:left w:val="none" w:sz="0" w:space="0" w:color="auto"/>
        <w:bottom w:val="none" w:sz="0" w:space="0" w:color="auto"/>
        <w:right w:val="none" w:sz="0" w:space="0" w:color="auto"/>
      </w:divBdr>
      <w:divsChild>
        <w:div w:id="491531721">
          <w:marLeft w:val="0"/>
          <w:marRight w:val="0"/>
          <w:marTop w:val="0"/>
          <w:marBottom w:val="0"/>
          <w:divBdr>
            <w:top w:val="none" w:sz="0" w:space="0" w:color="auto"/>
            <w:left w:val="none" w:sz="0" w:space="0" w:color="auto"/>
            <w:bottom w:val="none" w:sz="0" w:space="0" w:color="auto"/>
            <w:right w:val="none" w:sz="0" w:space="0" w:color="auto"/>
          </w:divBdr>
        </w:div>
      </w:divsChild>
    </w:div>
    <w:div w:id="404108445">
      <w:bodyDiv w:val="1"/>
      <w:marLeft w:val="0"/>
      <w:marRight w:val="0"/>
      <w:marTop w:val="0"/>
      <w:marBottom w:val="0"/>
      <w:divBdr>
        <w:top w:val="none" w:sz="0" w:space="0" w:color="auto"/>
        <w:left w:val="none" w:sz="0" w:space="0" w:color="auto"/>
        <w:bottom w:val="none" w:sz="0" w:space="0" w:color="auto"/>
        <w:right w:val="none" w:sz="0" w:space="0" w:color="auto"/>
      </w:divBdr>
    </w:div>
    <w:div w:id="404453520">
      <w:bodyDiv w:val="1"/>
      <w:marLeft w:val="0"/>
      <w:marRight w:val="0"/>
      <w:marTop w:val="0"/>
      <w:marBottom w:val="0"/>
      <w:divBdr>
        <w:top w:val="none" w:sz="0" w:space="0" w:color="auto"/>
        <w:left w:val="none" w:sz="0" w:space="0" w:color="auto"/>
        <w:bottom w:val="none" w:sz="0" w:space="0" w:color="auto"/>
        <w:right w:val="none" w:sz="0" w:space="0" w:color="auto"/>
      </w:divBdr>
    </w:div>
    <w:div w:id="409354071">
      <w:bodyDiv w:val="1"/>
      <w:marLeft w:val="0"/>
      <w:marRight w:val="0"/>
      <w:marTop w:val="0"/>
      <w:marBottom w:val="0"/>
      <w:divBdr>
        <w:top w:val="none" w:sz="0" w:space="0" w:color="auto"/>
        <w:left w:val="none" w:sz="0" w:space="0" w:color="auto"/>
        <w:bottom w:val="none" w:sz="0" w:space="0" w:color="auto"/>
        <w:right w:val="none" w:sz="0" w:space="0" w:color="auto"/>
      </w:divBdr>
    </w:div>
    <w:div w:id="413666655">
      <w:bodyDiv w:val="1"/>
      <w:marLeft w:val="0"/>
      <w:marRight w:val="0"/>
      <w:marTop w:val="0"/>
      <w:marBottom w:val="0"/>
      <w:divBdr>
        <w:top w:val="none" w:sz="0" w:space="0" w:color="auto"/>
        <w:left w:val="none" w:sz="0" w:space="0" w:color="auto"/>
        <w:bottom w:val="none" w:sz="0" w:space="0" w:color="auto"/>
        <w:right w:val="none" w:sz="0" w:space="0" w:color="auto"/>
      </w:divBdr>
    </w:div>
    <w:div w:id="423578561">
      <w:bodyDiv w:val="1"/>
      <w:marLeft w:val="0"/>
      <w:marRight w:val="0"/>
      <w:marTop w:val="0"/>
      <w:marBottom w:val="0"/>
      <w:divBdr>
        <w:top w:val="none" w:sz="0" w:space="0" w:color="auto"/>
        <w:left w:val="none" w:sz="0" w:space="0" w:color="auto"/>
        <w:bottom w:val="none" w:sz="0" w:space="0" w:color="auto"/>
        <w:right w:val="none" w:sz="0" w:space="0" w:color="auto"/>
      </w:divBdr>
    </w:div>
    <w:div w:id="428082439">
      <w:bodyDiv w:val="1"/>
      <w:marLeft w:val="0"/>
      <w:marRight w:val="0"/>
      <w:marTop w:val="0"/>
      <w:marBottom w:val="0"/>
      <w:divBdr>
        <w:top w:val="none" w:sz="0" w:space="0" w:color="auto"/>
        <w:left w:val="none" w:sz="0" w:space="0" w:color="auto"/>
        <w:bottom w:val="none" w:sz="0" w:space="0" w:color="auto"/>
        <w:right w:val="none" w:sz="0" w:space="0" w:color="auto"/>
      </w:divBdr>
    </w:div>
    <w:div w:id="437262830">
      <w:bodyDiv w:val="1"/>
      <w:marLeft w:val="0"/>
      <w:marRight w:val="0"/>
      <w:marTop w:val="0"/>
      <w:marBottom w:val="0"/>
      <w:divBdr>
        <w:top w:val="none" w:sz="0" w:space="0" w:color="auto"/>
        <w:left w:val="none" w:sz="0" w:space="0" w:color="auto"/>
        <w:bottom w:val="none" w:sz="0" w:space="0" w:color="auto"/>
        <w:right w:val="none" w:sz="0" w:space="0" w:color="auto"/>
      </w:divBdr>
    </w:div>
    <w:div w:id="441532787">
      <w:bodyDiv w:val="1"/>
      <w:marLeft w:val="0"/>
      <w:marRight w:val="0"/>
      <w:marTop w:val="0"/>
      <w:marBottom w:val="0"/>
      <w:divBdr>
        <w:top w:val="none" w:sz="0" w:space="0" w:color="auto"/>
        <w:left w:val="none" w:sz="0" w:space="0" w:color="auto"/>
        <w:bottom w:val="none" w:sz="0" w:space="0" w:color="auto"/>
        <w:right w:val="none" w:sz="0" w:space="0" w:color="auto"/>
      </w:divBdr>
    </w:div>
    <w:div w:id="442117268">
      <w:bodyDiv w:val="1"/>
      <w:marLeft w:val="0"/>
      <w:marRight w:val="0"/>
      <w:marTop w:val="0"/>
      <w:marBottom w:val="0"/>
      <w:divBdr>
        <w:top w:val="none" w:sz="0" w:space="0" w:color="auto"/>
        <w:left w:val="none" w:sz="0" w:space="0" w:color="auto"/>
        <w:bottom w:val="none" w:sz="0" w:space="0" w:color="auto"/>
        <w:right w:val="none" w:sz="0" w:space="0" w:color="auto"/>
      </w:divBdr>
    </w:div>
    <w:div w:id="444037463">
      <w:bodyDiv w:val="1"/>
      <w:marLeft w:val="0"/>
      <w:marRight w:val="0"/>
      <w:marTop w:val="0"/>
      <w:marBottom w:val="0"/>
      <w:divBdr>
        <w:top w:val="none" w:sz="0" w:space="0" w:color="auto"/>
        <w:left w:val="none" w:sz="0" w:space="0" w:color="auto"/>
        <w:bottom w:val="none" w:sz="0" w:space="0" w:color="auto"/>
        <w:right w:val="none" w:sz="0" w:space="0" w:color="auto"/>
      </w:divBdr>
    </w:div>
    <w:div w:id="445999473">
      <w:bodyDiv w:val="1"/>
      <w:marLeft w:val="0"/>
      <w:marRight w:val="0"/>
      <w:marTop w:val="0"/>
      <w:marBottom w:val="0"/>
      <w:divBdr>
        <w:top w:val="none" w:sz="0" w:space="0" w:color="auto"/>
        <w:left w:val="none" w:sz="0" w:space="0" w:color="auto"/>
        <w:bottom w:val="none" w:sz="0" w:space="0" w:color="auto"/>
        <w:right w:val="none" w:sz="0" w:space="0" w:color="auto"/>
      </w:divBdr>
    </w:div>
    <w:div w:id="450520212">
      <w:bodyDiv w:val="1"/>
      <w:marLeft w:val="0"/>
      <w:marRight w:val="0"/>
      <w:marTop w:val="0"/>
      <w:marBottom w:val="0"/>
      <w:divBdr>
        <w:top w:val="none" w:sz="0" w:space="0" w:color="auto"/>
        <w:left w:val="none" w:sz="0" w:space="0" w:color="auto"/>
        <w:bottom w:val="none" w:sz="0" w:space="0" w:color="auto"/>
        <w:right w:val="none" w:sz="0" w:space="0" w:color="auto"/>
      </w:divBdr>
    </w:div>
    <w:div w:id="451361166">
      <w:bodyDiv w:val="1"/>
      <w:marLeft w:val="0"/>
      <w:marRight w:val="0"/>
      <w:marTop w:val="0"/>
      <w:marBottom w:val="0"/>
      <w:divBdr>
        <w:top w:val="none" w:sz="0" w:space="0" w:color="auto"/>
        <w:left w:val="none" w:sz="0" w:space="0" w:color="auto"/>
        <w:bottom w:val="none" w:sz="0" w:space="0" w:color="auto"/>
        <w:right w:val="none" w:sz="0" w:space="0" w:color="auto"/>
      </w:divBdr>
    </w:div>
    <w:div w:id="465977840">
      <w:bodyDiv w:val="1"/>
      <w:marLeft w:val="0"/>
      <w:marRight w:val="0"/>
      <w:marTop w:val="0"/>
      <w:marBottom w:val="0"/>
      <w:divBdr>
        <w:top w:val="none" w:sz="0" w:space="0" w:color="auto"/>
        <w:left w:val="none" w:sz="0" w:space="0" w:color="auto"/>
        <w:bottom w:val="none" w:sz="0" w:space="0" w:color="auto"/>
        <w:right w:val="none" w:sz="0" w:space="0" w:color="auto"/>
      </w:divBdr>
    </w:div>
    <w:div w:id="470292397">
      <w:bodyDiv w:val="1"/>
      <w:marLeft w:val="0"/>
      <w:marRight w:val="0"/>
      <w:marTop w:val="0"/>
      <w:marBottom w:val="0"/>
      <w:divBdr>
        <w:top w:val="none" w:sz="0" w:space="0" w:color="auto"/>
        <w:left w:val="none" w:sz="0" w:space="0" w:color="auto"/>
        <w:bottom w:val="none" w:sz="0" w:space="0" w:color="auto"/>
        <w:right w:val="none" w:sz="0" w:space="0" w:color="auto"/>
      </w:divBdr>
    </w:div>
    <w:div w:id="477040405">
      <w:bodyDiv w:val="1"/>
      <w:marLeft w:val="0"/>
      <w:marRight w:val="0"/>
      <w:marTop w:val="0"/>
      <w:marBottom w:val="0"/>
      <w:divBdr>
        <w:top w:val="none" w:sz="0" w:space="0" w:color="auto"/>
        <w:left w:val="none" w:sz="0" w:space="0" w:color="auto"/>
        <w:bottom w:val="none" w:sz="0" w:space="0" w:color="auto"/>
        <w:right w:val="none" w:sz="0" w:space="0" w:color="auto"/>
      </w:divBdr>
    </w:div>
    <w:div w:id="490146516">
      <w:bodyDiv w:val="1"/>
      <w:marLeft w:val="0"/>
      <w:marRight w:val="0"/>
      <w:marTop w:val="0"/>
      <w:marBottom w:val="0"/>
      <w:divBdr>
        <w:top w:val="none" w:sz="0" w:space="0" w:color="auto"/>
        <w:left w:val="none" w:sz="0" w:space="0" w:color="auto"/>
        <w:bottom w:val="none" w:sz="0" w:space="0" w:color="auto"/>
        <w:right w:val="none" w:sz="0" w:space="0" w:color="auto"/>
      </w:divBdr>
    </w:div>
    <w:div w:id="506480027">
      <w:bodyDiv w:val="1"/>
      <w:marLeft w:val="0"/>
      <w:marRight w:val="0"/>
      <w:marTop w:val="0"/>
      <w:marBottom w:val="0"/>
      <w:divBdr>
        <w:top w:val="none" w:sz="0" w:space="0" w:color="auto"/>
        <w:left w:val="none" w:sz="0" w:space="0" w:color="auto"/>
        <w:bottom w:val="none" w:sz="0" w:space="0" w:color="auto"/>
        <w:right w:val="none" w:sz="0" w:space="0" w:color="auto"/>
      </w:divBdr>
    </w:div>
    <w:div w:id="506946996">
      <w:bodyDiv w:val="1"/>
      <w:marLeft w:val="0"/>
      <w:marRight w:val="0"/>
      <w:marTop w:val="0"/>
      <w:marBottom w:val="0"/>
      <w:divBdr>
        <w:top w:val="none" w:sz="0" w:space="0" w:color="auto"/>
        <w:left w:val="none" w:sz="0" w:space="0" w:color="auto"/>
        <w:bottom w:val="none" w:sz="0" w:space="0" w:color="auto"/>
        <w:right w:val="none" w:sz="0" w:space="0" w:color="auto"/>
      </w:divBdr>
    </w:div>
    <w:div w:id="509104335">
      <w:bodyDiv w:val="1"/>
      <w:marLeft w:val="0"/>
      <w:marRight w:val="0"/>
      <w:marTop w:val="0"/>
      <w:marBottom w:val="0"/>
      <w:divBdr>
        <w:top w:val="none" w:sz="0" w:space="0" w:color="auto"/>
        <w:left w:val="none" w:sz="0" w:space="0" w:color="auto"/>
        <w:bottom w:val="none" w:sz="0" w:space="0" w:color="auto"/>
        <w:right w:val="none" w:sz="0" w:space="0" w:color="auto"/>
      </w:divBdr>
    </w:div>
    <w:div w:id="517623111">
      <w:bodyDiv w:val="1"/>
      <w:marLeft w:val="0"/>
      <w:marRight w:val="0"/>
      <w:marTop w:val="0"/>
      <w:marBottom w:val="0"/>
      <w:divBdr>
        <w:top w:val="none" w:sz="0" w:space="0" w:color="auto"/>
        <w:left w:val="none" w:sz="0" w:space="0" w:color="auto"/>
        <w:bottom w:val="none" w:sz="0" w:space="0" w:color="auto"/>
        <w:right w:val="none" w:sz="0" w:space="0" w:color="auto"/>
      </w:divBdr>
    </w:div>
    <w:div w:id="518390692">
      <w:bodyDiv w:val="1"/>
      <w:marLeft w:val="0"/>
      <w:marRight w:val="0"/>
      <w:marTop w:val="0"/>
      <w:marBottom w:val="0"/>
      <w:divBdr>
        <w:top w:val="none" w:sz="0" w:space="0" w:color="auto"/>
        <w:left w:val="none" w:sz="0" w:space="0" w:color="auto"/>
        <w:bottom w:val="none" w:sz="0" w:space="0" w:color="auto"/>
        <w:right w:val="none" w:sz="0" w:space="0" w:color="auto"/>
      </w:divBdr>
    </w:div>
    <w:div w:id="519318389">
      <w:bodyDiv w:val="1"/>
      <w:marLeft w:val="0"/>
      <w:marRight w:val="0"/>
      <w:marTop w:val="0"/>
      <w:marBottom w:val="0"/>
      <w:divBdr>
        <w:top w:val="none" w:sz="0" w:space="0" w:color="auto"/>
        <w:left w:val="none" w:sz="0" w:space="0" w:color="auto"/>
        <w:bottom w:val="none" w:sz="0" w:space="0" w:color="auto"/>
        <w:right w:val="none" w:sz="0" w:space="0" w:color="auto"/>
      </w:divBdr>
    </w:div>
    <w:div w:id="524440293">
      <w:bodyDiv w:val="1"/>
      <w:marLeft w:val="0"/>
      <w:marRight w:val="0"/>
      <w:marTop w:val="0"/>
      <w:marBottom w:val="0"/>
      <w:divBdr>
        <w:top w:val="none" w:sz="0" w:space="0" w:color="auto"/>
        <w:left w:val="none" w:sz="0" w:space="0" w:color="auto"/>
        <w:bottom w:val="none" w:sz="0" w:space="0" w:color="auto"/>
        <w:right w:val="none" w:sz="0" w:space="0" w:color="auto"/>
      </w:divBdr>
    </w:div>
    <w:div w:id="524902094">
      <w:bodyDiv w:val="1"/>
      <w:marLeft w:val="0"/>
      <w:marRight w:val="0"/>
      <w:marTop w:val="0"/>
      <w:marBottom w:val="0"/>
      <w:divBdr>
        <w:top w:val="none" w:sz="0" w:space="0" w:color="auto"/>
        <w:left w:val="none" w:sz="0" w:space="0" w:color="auto"/>
        <w:bottom w:val="none" w:sz="0" w:space="0" w:color="auto"/>
        <w:right w:val="none" w:sz="0" w:space="0" w:color="auto"/>
      </w:divBdr>
    </w:div>
    <w:div w:id="525560504">
      <w:bodyDiv w:val="1"/>
      <w:marLeft w:val="0"/>
      <w:marRight w:val="0"/>
      <w:marTop w:val="0"/>
      <w:marBottom w:val="0"/>
      <w:divBdr>
        <w:top w:val="none" w:sz="0" w:space="0" w:color="auto"/>
        <w:left w:val="none" w:sz="0" w:space="0" w:color="auto"/>
        <w:bottom w:val="none" w:sz="0" w:space="0" w:color="auto"/>
        <w:right w:val="none" w:sz="0" w:space="0" w:color="auto"/>
      </w:divBdr>
    </w:div>
    <w:div w:id="530534048">
      <w:bodyDiv w:val="1"/>
      <w:marLeft w:val="0"/>
      <w:marRight w:val="0"/>
      <w:marTop w:val="0"/>
      <w:marBottom w:val="0"/>
      <w:divBdr>
        <w:top w:val="none" w:sz="0" w:space="0" w:color="auto"/>
        <w:left w:val="none" w:sz="0" w:space="0" w:color="auto"/>
        <w:bottom w:val="none" w:sz="0" w:space="0" w:color="auto"/>
        <w:right w:val="none" w:sz="0" w:space="0" w:color="auto"/>
      </w:divBdr>
    </w:div>
    <w:div w:id="534584102">
      <w:bodyDiv w:val="1"/>
      <w:marLeft w:val="0"/>
      <w:marRight w:val="0"/>
      <w:marTop w:val="0"/>
      <w:marBottom w:val="0"/>
      <w:divBdr>
        <w:top w:val="none" w:sz="0" w:space="0" w:color="auto"/>
        <w:left w:val="none" w:sz="0" w:space="0" w:color="auto"/>
        <w:bottom w:val="none" w:sz="0" w:space="0" w:color="auto"/>
        <w:right w:val="none" w:sz="0" w:space="0" w:color="auto"/>
      </w:divBdr>
    </w:div>
    <w:div w:id="536164090">
      <w:bodyDiv w:val="1"/>
      <w:marLeft w:val="0"/>
      <w:marRight w:val="0"/>
      <w:marTop w:val="0"/>
      <w:marBottom w:val="0"/>
      <w:divBdr>
        <w:top w:val="none" w:sz="0" w:space="0" w:color="auto"/>
        <w:left w:val="none" w:sz="0" w:space="0" w:color="auto"/>
        <w:bottom w:val="none" w:sz="0" w:space="0" w:color="auto"/>
        <w:right w:val="none" w:sz="0" w:space="0" w:color="auto"/>
      </w:divBdr>
    </w:div>
    <w:div w:id="546726576">
      <w:bodyDiv w:val="1"/>
      <w:marLeft w:val="0"/>
      <w:marRight w:val="0"/>
      <w:marTop w:val="0"/>
      <w:marBottom w:val="0"/>
      <w:divBdr>
        <w:top w:val="none" w:sz="0" w:space="0" w:color="auto"/>
        <w:left w:val="none" w:sz="0" w:space="0" w:color="auto"/>
        <w:bottom w:val="none" w:sz="0" w:space="0" w:color="auto"/>
        <w:right w:val="none" w:sz="0" w:space="0" w:color="auto"/>
      </w:divBdr>
    </w:div>
    <w:div w:id="550189435">
      <w:bodyDiv w:val="1"/>
      <w:marLeft w:val="0"/>
      <w:marRight w:val="0"/>
      <w:marTop w:val="0"/>
      <w:marBottom w:val="0"/>
      <w:divBdr>
        <w:top w:val="none" w:sz="0" w:space="0" w:color="auto"/>
        <w:left w:val="none" w:sz="0" w:space="0" w:color="auto"/>
        <w:bottom w:val="none" w:sz="0" w:space="0" w:color="auto"/>
        <w:right w:val="none" w:sz="0" w:space="0" w:color="auto"/>
      </w:divBdr>
    </w:div>
    <w:div w:id="556089405">
      <w:bodyDiv w:val="1"/>
      <w:marLeft w:val="0"/>
      <w:marRight w:val="0"/>
      <w:marTop w:val="0"/>
      <w:marBottom w:val="0"/>
      <w:divBdr>
        <w:top w:val="none" w:sz="0" w:space="0" w:color="auto"/>
        <w:left w:val="none" w:sz="0" w:space="0" w:color="auto"/>
        <w:bottom w:val="none" w:sz="0" w:space="0" w:color="auto"/>
        <w:right w:val="none" w:sz="0" w:space="0" w:color="auto"/>
      </w:divBdr>
    </w:div>
    <w:div w:id="559558672">
      <w:bodyDiv w:val="1"/>
      <w:marLeft w:val="0"/>
      <w:marRight w:val="0"/>
      <w:marTop w:val="0"/>
      <w:marBottom w:val="0"/>
      <w:divBdr>
        <w:top w:val="none" w:sz="0" w:space="0" w:color="auto"/>
        <w:left w:val="none" w:sz="0" w:space="0" w:color="auto"/>
        <w:bottom w:val="none" w:sz="0" w:space="0" w:color="auto"/>
        <w:right w:val="none" w:sz="0" w:space="0" w:color="auto"/>
      </w:divBdr>
    </w:div>
    <w:div w:id="559945932">
      <w:bodyDiv w:val="1"/>
      <w:marLeft w:val="0"/>
      <w:marRight w:val="0"/>
      <w:marTop w:val="0"/>
      <w:marBottom w:val="0"/>
      <w:divBdr>
        <w:top w:val="none" w:sz="0" w:space="0" w:color="auto"/>
        <w:left w:val="none" w:sz="0" w:space="0" w:color="auto"/>
        <w:bottom w:val="none" w:sz="0" w:space="0" w:color="auto"/>
        <w:right w:val="none" w:sz="0" w:space="0" w:color="auto"/>
      </w:divBdr>
    </w:div>
    <w:div w:id="564415082">
      <w:bodyDiv w:val="1"/>
      <w:marLeft w:val="0"/>
      <w:marRight w:val="0"/>
      <w:marTop w:val="0"/>
      <w:marBottom w:val="0"/>
      <w:divBdr>
        <w:top w:val="none" w:sz="0" w:space="0" w:color="auto"/>
        <w:left w:val="none" w:sz="0" w:space="0" w:color="auto"/>
        <w:bottom w:val="none" w:sz="0" w:space="0" w:color="auto"/>
        <w:right w:val="none" w:sz="0" w:space="0" w:color="auto"/>
      </w:divBdr>
    </w:div>
    <w:div w:id="568808713">
      <w:bodyDiv w:val="1"/>
      <w:marLeft w:val="0"/>
      <w:marRight w:val="0"/>
      <w:marTop w:val="0"/>
      <w:marBottom w:val="0"/>
      <w:divBdr>
        <w:top w:val="none" w:sz="0" w:space="0" w:color="auto"/>
        <w:left w:val="none" w:sz="0" w:space="0" w:color="auto"/>
        <w:bottom w:val="none" w:sz="0" w:space="0" w:color="auto"/>
        <w:right w:val="none" w:sz="0" w:space="0" w:color="auto"/>
      </w:divBdr>
    </w:div>
    <w:div w:id="587351692">
      <w:bodyDiv w:val="1"/>
      <w:marLeft w:val="0"/>
      <w:marRight w:val="0"/>
      <w:marTop w:val="0"/>
      <w:marBottom w:val="0"/>
      <w:divBdr>
        <w:top w:val="none" w:sz="0" w:space="0" w:color="auto"/>
        <w:left w:val="none" w:sz="0" w:space="0" w:color="auto"/>
        <w:bottom w:val="none" w:sz="0" w:space="0" w:color="auto"/>
        <w:right w:val="none" w:sz="0" w:space="0" w:color="auto"/>
      </w:divBdr>
    </w:div>
    <w:div w:id="588388953">
      <w:bodyDiv w:val="1"/>
      <w:marLeft w:val="0"/>
      <w:marRight w:val="0"/>
      <w:marTop w:val="0"/>
      <w:marBottom w:val="0"/>
      <w:divBdr>
        <w:top w:val="none" w:sz="0" w:space="0" w:color="auto"/>
        <w:left w:val="none" w:sz="0" w:space="0" w:color="auto"/>
        <w:bottom w:val="none" w:sz="0" w:space="0" w:color="auto"/>
        <w:right w:val="none" w:sz="0" w:space="0" w:color="auto"/>
      </w:divBdr>
    </w:div>
    <w:div w:id="604651164">
      <w:bodyDiv w:val="1"/>
      <w:marLeft w:val="0"/>
      <w:marRight w:val="0"/>
      <w:marTop w:val="0"/>
      <w:marBottom w:val="0"/>
      <w:divBdr>
        <w:top w:val="none" w:sz="0" w:space="0" w:color="auto"/>
        <w:left w:val="none" w:sz="0" w:space="0" w:color="auto"/>
        <w:bottom w:val="none" w:sz="0" w:space="0" w:color="auto"/>
        <w:right w:val="none" w:sz="0" w:space="0" w:color="auto"/>
      </w:divBdr>
    </w:div>
    <w:div w:id="621771202">
      <w:bodyDiv w:val="1"/>
      <w:marLeft w:val="0"/>
      <w:marRight w:val="0"/>
      <w:marTop w:val="0"/>
      <w:marBottom w:val="0"/>
      <w:divBdr>
        <w:top w:val="none" w:sz="0" w:space="0" w:color="auto"/>
        <w:left w:val="none" w:sz="0" w:space="0" w:color="auto"/>
        <w:bottom w:val="none" w:sz="0" w:space="0" w:color="auto"/>
        <w:right w:val="none" w:sz="0" w:space="0" w:color="auto"/>
      </w:divBdr>
    </w:div>
    <w:div w:id="623466689">
      <w:bodyDiv w:val="1"/>
      <w:marLeft w:val="0"/>
      <w:marRight w:val="0"/>
      <w:marTop w:val="0"/>
      <w:marBottom w:val="0"/>
      <w:divBdr>
        <w:top w:val="none" w:sz="0" w:space="0" w:color="auto"/>
        <w:left w:val="none" w:sz="0" w:space="0" w:color="auto"/>
        <w:bottom w:val="none" w:sz="0" w:space="0" w:color="auto"/>
        <w:right w:val="none" w:sz="0" w:space="0" w:color="auto"/>
      </w:divBdr>
    </w:div>
    <w:div w:id="651712424">
      <w:bodyDiv w:val="1"/>
      <w:marLeft w:val="0"/>
      <w:marRight w:val="0"/>
      <w:marTop w:val="0"/>
      <w:marBottom w:val="0"/>
      <w:divBdr>
        <w:top w:val="none" w:sz="0" w:space="0" w:color="auto"/>
        <w:left w:val="none" w:sz="0" w:space="0" w:color="auto"/>
        <w:bottom w:val="none" w:sz="0" w:space="0" w:color="auto"/>
        <w:right w:val="none" w:sz="0" w:space="0" w:color="auto"/>
      </w:divBdr>
    </w:div>
    <w:div w:id="659700968">
      <w:bodyDiv w:val="1"/>
      <w:marLeft w:val="0"/>
      <w:marRight w:val="0"/>
      <w:marTop w:val="0"/>
      <w:marBottom w:val="0"/>
      <w:divBdr>
        <w:top w:val="none" w:sz="0" w:space="0" w:color="auto"/>
        <w:left w:val="none" w:sz="0" w:space="0" w:color="auto"/>
        <w:bottom w:val="none" w:sz="0" w:space="0" w:color="auto"/>
        <w:right w:val="none" w:sz="0" w:space="0" w:color="auto"/>
      </w:divBdr>
    </w:div>
    <w:div w:id="681278213">
      <w:bodyDiv w:val="1"/>
      <w:marLeft w:val="0"/>
      <w:marRight w:val="0"/>
      <w:marTop w:val="0"/>
      <w:marBottom w:val="0"/>
      <w:divBdr>
        <w:top w:val="none" w:sz="0" w:space="0" w:color="auto"/>
        <w:left w:val="none" w:sz="0" w:space="0" w:color="auto"/>
        <w:bottom w:val="none" w:sz="0" w:space="0" w:color="auto"/>
        <w:right w:val="none" w:sz="0" w:space="0" w:color="auto"/>
      </w:divBdr>
    </w:div>
    <w:div w:id="687412847">
      <w:bodyDiv w:val="1"/>
      <w:marLeft w:val="0"/>
      <w:marRight w:val="0"/>
      <w:marTop w:val="0"/>
      <w:marBottom w:val="0"/>
      <w:divBdr>
        <w:top w:val="none" w:sz="0" w:space="0" w:color="auto"/>
        <w:left w:val="none" w:sz="0" w:space="0" w:color="auto"/>
        <w:bottom w:val="none" w:sz="0" w:space="0" w:color="auto"/>
        <w:right w:val="none" w:sz="0" w:space="0" w:color="auto"/>
      </w:divBdr>
    </w:div>
    <w:div w:id="706761116">
      <w:bodyDiv w:val="1"/>
      <w:marLeft w:val="0"/>
      <w:marRight w:val="0"/>
      <w:marTop w:val="0"/>
      <w:marBottom w:val="0"/>
      <w:divBdr>
        <w:top w:val="none" w:sz="0" w:space="0" w:color="auto"/>
        <w:left w:val="none" w:sz="0" w:space="0" w:color="auto"/>
        <w:bottom w:val="none" w:sz="0" w:space="0" w:color="auto"/>
        <w:right w:val="none" w:sz="0" w:space="0" w:color="auto"/>
      </w:divBdr>
    </w:div>
    <w:div w:id="707223567">
      <w:bodyDiv w:val="1"/>
      <w:marLeft w:val="0"/>
      <w:marRight w:val="0"/>
      <w:marTop w:val="0"/>
      <w:marBottom w:val="0"/>
      <w:divBdr>
        <w:top w:val="none" w:sz="0" w:space="0" w:color="auto"/>
        <w:left w:val="none" w:sz="0" w:space="0" w:color="auto"/>
        <w:bottom w:val="none" w:sz="0" w:space="0" w:color="auto"/>
        <w:right w:val="none" w:sz="0" w:space="0" w:color="auto"/>
      </w:divBdr>
    </w:div>
    <w:div w:id="718943944">
      <w:bodyDiv w:val="1"/>
      <w:marLeft w:val="0"/>
      <w:marRight w:val="0"/>
      <w:marTop w:val="0"/>
      <w:marBottom w:val="0"/>
      <w:divBdr>
        <w:top w:val="none" w:sz="0" w:space="0" w:color="auto"/>
        <w:left w:val="none" w:sz="0" w:space="0" w:color="auto"/>
        <w:bottom w:val="none" w:sz="0" w:space="0" w:color="auto"/>
        <w:right w:val="none" w:sz="0" w:space="0" w:color="auto"/>
      </w:divBdr>
    </w:div>
    <w:div w:id="720252584">
      <w:bodyDiv w:val="1"/>
      <w:marLeft w:val="0"/>
      <w:marRight w:val="0"/>
      <w:marTop w:val="0"/>
      <w:marBottom w:val="0"/>
      <w:divBdr>
        <w:top w:val="none" w:sz="0" w:space="0" w:color="auto"/>
        <w:left w:val="none" w:sz="0" w:space="0" w:color="auto"/>
        <w:bottom w:val="none" w:sz="0" w:space="0" w:color="auto"/>
        <w:right w:val="none" w:sz="0" w:space="0" w:color="auto"/>
      </w:divBdr>
    </w:div>
    <w:div w:id="721516999">
      <w:bodyDiv w:val="1"/>
      <w:marLeft w:val="0"/>
      <w:marRight w:val="0"/>
      <w:marTop w:val="0"/>
      <w:marBottom w:val="0"/>
      <w:divBdr>
        <w:top w:val="none" w:sz="0" w:space="0" w:color="auto"/>
        <w:left w:val="none" w:sz="0" w:space="0" w:color="auto"/>
        <w:bottom w:val="none" w:sz="0" w:space="0" w:color="auto"/>
        <w:right w:val="none" w:sz="0" w:space="0" w:color="auto"/>
      </w:divBdr>
    </w:div>
    <w:div w:id="725031908">
      <w:bodyDiv w:val="1"/>
      <w:marLeft w:val="0"/>
      <w:marRight w:val="0"/>
      <w:marTop w:val="0"/>
      <w:marBottom w:val="0"/>
      <w:divBdr>
        <w:top w:val="none" w:sz="0" w:space="0" w:color="auto"/>
        <w:left w:val="none" w:sz="0" w:space="0" w:color="auto"/>
        <w:bottom w:val="none" w:sz="0" w:space="0" w:color="auto"/>
        <w:right w:val="none" w:sz="0" w:space="0" w:color="auto"/>
      </w:divBdr>
    </w:div>
    <w:div w:id="747458334">
      <w:bodyDiv w:val="1"/>
      <w:marLeft w:val="0"/>
      <w:marRight w:val="0"/>
      <w:marTop w:val="0"/>
      <w:marBottom w:val="0"/>
      <w:divBdr>
        <w:top w:val="none" w:sz="0" w:space="0" w:color="auto"/>
        <w:left w:val="none" w:sz="0" w:space="0" w:color="auto"/>
        <w:bottom w:val="none" w:sz="0" w:space="0" w:color="auto"/>
        <w:right w:val="none" w:sz="0" w:space="0" w:color="auto"/>
      </w:divBdr>
    </w:div>
    <w:div w:id="750741569">
      <w:bodyDiv w:val="1"/>
      <w:marLeft w:val="0"/>
      <w:marRight w:val="0"/>
      <w:marTop w:val="0"/>
      <w:marBottom w:val="0"/>
      <w:divBdr>
        <w:top w:val="none" w:sz="0" w:space="0" w:color="auto"/>
        <w:left w:val="none" w:sz="0" w:space="0" w:color="auto"/>
        <w:bottom w:val="none" w:sz="0" w:space="0" w:color="auto"/>
        <w:right w:val="none" w:sz="0" w:space="0" w:color="auto"/>
      </w:divBdr>
    </w:div>
    <w:div w:id="777214271">
      <w:bodyDiv w:val="1"/>
      <w:marLeft w:val="0"/>
      <w:marRight w:val="0"/>
      <w:marTop w:val="0"/>
      <w:marBottom w:val="0"/>
      <w:divBdr>
        <w:top w:val="none" w:sz="0" w:space="0" w:color="auto"/>
        <w:left w:val="none" w:sz="0" w:space="0" w:color="auto"/>
        <w:bottom w:val="none" w:sz="0" w:space="0" w:color="auto"/>
        <w:right w:val="none" w:sz="0" w:space="0" w:color="auto"/>
      </w:divBdr>
    </w:div>
    <w:div w:id="788163399">
      <w:bodyDiv w:val="1"/>
      <w:marLeft w:val="0"/>
      <w:marRight w:val="0"/>
      <w:marTop w:val="0"/>
      <w:marBottom w:val="0"/>
      <w:divBdr>
        <w:top w:val="none" w:sz="0" w:space="0" w:color="auto"/>
        <w:left w:val="none" w:sz="0" w:space="0" w:color="auto"/>
        <w:bottom w:val="none" w:sz="0" w:space="0" w:color="auto"/>
        <w:right w:val="none" w:sz="0" w:space="0" w:color="auto"/>
      </w:divBdr>
    </w:div>
    <w:div w:id="805007658">
      <w:bodyDiv w:val="1"/>
      <w:marLeft w:val="0"/>
      <w:marRight w:val="0"/>
      <w:marTop w:val="0"/>
      <w:marBottom w:val="0"/>
      <w:divBdr>
        <w:top w:val="none" w:sz="0" w:space="0" w:color="auto"/>
        <w:left w:val="none" w:sz="0" w:space="0" w:color="auto"/>
        <w:bottom w:val="none" w:sz="0" w:space="0" w:color="auto"/>
        <w:right w:val="none" w:sz="0" w:space="0" w:color="auto"/>
      </w:divBdr>
    </w:div>
    <w:div w:id="810056197">
      <w:bodyDiv w:val="1"/>
      <w:marLeft w:val="0"/>
      <w:marRight w:val="0"/>
      <w:marTop w:val="0"/>
      <w:marBottom w:val="0"/>
      <w:divBdr>
        <w:top w:val="none" w:sz="0" w:space="0" w:color="auto"/>
        <w:left w:val="none" w:sz="0" w:space="0" w:color="auto"/>
        <w:bottom w:val="none" w:sz="0" w:space="0" w:color="auto"/>
        <w:right w:val="none" w:sz="0" w:space="0" w:color="auto"/>
      </w:divBdr>
    </w:div>
    <w:div w:id="814105610">
      <w:bodyDiv w:val="1"/>
      <w:marLeft w:val="0"/>
      <w:marRight w:val="0"/>
      <w:marTop w:val="0"/>
      <w:marBottom w:val="0"/>
      <w:divBdr>
        <w:top w:val="none" w:sz="0" w:space="0" w:color="auto"/>
        <w:left w:val="none" w:sz="0" w:space="0" w:color="auto"/>
        <w:bottom w:val="none" w:sz="0" w:space="0" w:color="auto"/>
        <w:right w:val="none" w:sz="0" w:space="0" w:color="auto"/>
      </w:divBdr>
    </w:div>
    <w:div w:id="818502435">
      <w:bodyDiv w:val="1"/>
      <w:marLeft w:val="0"/>
      <w:marRight w:val="0"/>
      <w:marTop w:val="0"/>
      <w:marBottom w:val="0"/>
      <w:divBdr>
        <w:top w:val="none" w:sz="0" w:space="0" w:color="auto"/>
        <w:left w:val="none" w:sz="0" w:space="0" w:color="auto"/>
        <w:bottom w:val="none" w:sz="0" w:space="0" w:color="auto"/>
        <w:right w:val="none" w:sz="0" w:space="0" w:color="auto"/>
      </w:divBdr>
    </w:div>
    <w:div w:id="829711055">
      <w:bodyDiv w:val="1"/>
      <w:marLeft w:val="0"/>
      <w:marRight w:val="0"/>
      <w:marTop w:val="0"/>
      <w:marBottom w:val="0"/>
      <w:divBdr>
        <w:top w:val="none" w:sz="0" w:space="0" w:color="auto"/>
        <w:left w:val="none" w:sz="0" w:space="0" w:color="auto"/>
        <w:bottom w:val="none" w:sz="0" w:space="0" w:color="auto"/>
        <w:right w:val="none" w:sz="0" w:space="0" w:color="auto"/>
      </w:divBdr>
    </w:div>
    <w:div w:id="836765873">
      <w:bodyDiv w:val="1"/>
      <w:marLeft w:val="0"/>
      <w:marRight w:val="0"/>
      <w:marTop w:val="0"/>
      <w:marBottom w:val="0"/>
      <w:divBdr>
        <w:top w:val="none" w:sz="0" w:space="0" w:color="auto"/>
        <w:left w:val="none" w:sz="0" w:space="0" w:color="auto"/>
        <w:bottom w:val="none" w:sz="0" w:space="0" w:color="auto"/>
        <w:right w:val="none" w:sz="0" w:space="0" w:color="auto"/>
      </w:divBdr>
    </w:div>
    <w:div w:id="838350484">
      <w:bodyDiv w:val="1"/>
      <w:marLeft w:val="0"/>
      <w:marRight w:val="0"/>
      <w:marTop w:val="0"/>
      <w:marBottom w:val="0"/>
      <w:divBdr>
        <w:top w:val="none" w:sz="0" w:space="0" w:color="auto"/>
        <w:left w:val="none" w:sz="0" w:space="0" w:color="auto"/>
        <w:bottom w:val="none" w:sz="0" w:space="0" w:color="auto"/>
        <w:right w:val="none" w:sz="0" w:space="0" w:color="auto"/>
      </w:divBdr>
    </w:div>
    <w:div w:id="843907098">
      <w:bodyDiv w:val="1"/>
      <w:marLeft w:val="0"/>
      <w:marRight w:val="0"/>
      <w:marTop w:val="0"/>
      <w:marBottom w:val="0"/>
      <w:divBdr>
        <w:top w:val="none" w:sz="0" w:space="0" w:color="auto"/>
        <w:left w:val="none" w:sz="0" w:space="0" w:color="auto"/>
        <w:bottom w:val="none" w:sz="0" w:space="0" w:color="auto"/>
        <w:right w:val="none" w:sz="0" w:space="0" w:color="auto"/>
      </w:divBdr>
    </w:div>
    <w:div w:id="858392152">
      <w:bodyDiv w:val="1"/>
      <w:marLeft w:val="0"/>
      <w:marRight w:val="0"/>
      <w:marTop w:val="0"/>
      <w:marBottom w:val="0"/>
      <w:divBdr>
        <w:top w:val="none" w:sz="0" w:space="0" w:color="auto"/>
        <w:left w:val="none" w:sz="0" w:space="0" w:color="auto"/>
        <w:bottom w:val="none" w:sz="0" w:space="0" w:color="auto"/>
        <w:right w:val="none" w:sz="0" w:space="0" w:color="auto"/>
      </w:divBdr>
    </w:div>
    <w:div w:id="859009581">
      <w:bodyDiv w:val="1"/>
      <w:marLeft w:val="0"/>
      <w:marRight w:val="0"/>
      <w:marTop w:val="0"/>
      <w:marBottom w:val="0"/>
      <w:divBdr>
        <w:top w:val="none" w:sz="0" w:space="0" w:color="auto"/>
        <w:left w:val="none" w:sz="0" w:space="0" w:color="auto"/>
        <w:bottom w:val="none" w:sz="0" w:space="0" w:color="auto"/>
        <w:right w:val="none" w:sz="0" w:space="0" w:color="auto"/>
      </w:divBdr>
    </w:div>
    <w:div w:id="860513054">
      <w:bodyDiv w:val="1"/>
      <w:marLeft w:val="0"/>
      <w:marRight w:val="0"/>
      <w:marTop w:val="0"/>
      <w:marBottom w:val="0"/>
      <w:divBdr>
        <w:top w:val="none" w:sz="0" w:space="0" w:color="auto"/>
        <w:left w:val="none" w:sz="0" w:space="0" w:color="auto"/>
        <w:bottom w:val="none" w:sz="0" w:space="0" w:color="auto"/>
        <w:right w:val="none" w:sz="0" w:space="0" w:color="auto"/>
      </w:divBdr>
    </w:div>
    <w:div w:id="866255996">
      <w:bodyDiv w:val="1"/>
      <w:marLeft w:val="0"/>
      <w:marRight w:val="0"/>
      <w:marTop w:val="0"/>
      <w:marBottom w:val="0"/>
      <w:divBdr>
        <w:top w:val="none" w:sz="0" w:space="0" w:color="auto"/>
        <w:left w:val="none" w:sz="0" w:space="0" w:color="auto"/>
        <w:bottom w:val="none" w:sz="0" w:space="0" w:color="auto"/>
        <w:right w:val="none" w:sz="0" w:space="0" w:color="auto"/>
      </w:divBdr>
    </w:div>
    <w:div w:id="868841001">
      <w:bodyDiv w:val="1"/>
      <w:marLeft w:val="0"/>
      <w:marRight w:val="0"/>
      <w:marTop w:val="0"/>
      <w:marBottom w:val="0"/>
      <w:divBdr>
        <w:top w:val="none" w:sz="0" w:space="0" w:color="auto"/>
        <w:left w:val="none" w:sz="0" w:space="0" w:color="auto"/>
        <w:bottom w:val="none" w:sz="0" w:space="0" w:color="auto"/>
        <w:right w:val="none" w:sz="0" w:space="0" w:color="auto"/>
      </w:divBdr>
    </w:div>
    <w:div w:id="869957238">
      <w:bodyDiv w:val="1"/>
      <w:marLeft w:val="0"/>
      <w:marRight w:val="0"/>
      <w:marTop w:val="0"/>
      <w:marBottom w:val="0"/>
      <w:divBdr>
        <w:top w:val="none" w:sz="0" w:space="0" w:color="auto"/>
        <w:left w:val="none" w:sz="0" w:space="0" w:color="auto"/>
        <w:bottom w:val="none" w:sz="0" w:space="0" w:color="auto"/>
        <w:right w:val="none" w:sz="0" w:space="0" w:color="auto"/>
      </w:divBdr>
    </w:div>
    <w:div w:id="872155278">
      <w:bodyDiv w:val="1"/>
      <w:marLeft w:val="0"/>
      <w:marRight w:val="0"/>
      <w:marTop w:val="0"/>
      <w:marBottom w:val="0"/>
      <w:divBdr>
        <w:top w:val="none" w:sz="0" w:space="0" w:color="auto"/>
        <w:left w:val="none" w:sz="0" w:space="0" w:color="auto"/>
        <w:bottom w:val="none" w:sz="0" w:space="0" w:color="auto"/>
        <w:right w:val="none" w:sz="0" w:space="0" w:color="auto"/>
      </w:divBdr>
    </w:div>
    <w:div w:id="873426464">
      <w:bodyDiv w:val="1"/>
      <w:marLeft w:val="0"/>
      <w:marRight w:val="0"/>
      <w:marTop w:val="0"/>
      <w:marBottom w:val="0"/>
      <w:divBdr>
        <w:top w:val="none" w:sz="0" w:space="0" w:color="auto"/>
        <w:left w:val="none" w:sz="0" w:space="0" w:color="auto"/>
        <w:bottom w:val="none" w:sz="0" w:space="0" w:color="auto"/>
        <w:right w:val="none" w:sz="0" w:space="0" w:color="auto"/>
      </w:divBdr>
    </w:div>
    <w:div w:id="879244715">
      <w:bodyDiv w:val="1"/>
      <w:marLeft w:val="0"/>
      <w:marRight w:val="0"/>
      <w:marTop w:val="0"/>
      <w:marBottom w:val="0"/>
      <w:divBdr>
        <w:top w:val="none" w:sz="0" w:space="0" w:color="auto"/>
        <w:left w:val="none" w:sz="0" w:space="0" w:color="auto"/>
        <w:bottom w:val="none" w:sz="0" w:space="0" w:color="auto"/>
        <w:right w:val="none" w:sz="0" w:space="0" w:color="auto"/>
      </w:divBdr>
    </w:div>
    <w:div w:id="888496179">
      <w:bodyDiv w:val="1"/>
      <w:marLeft w:val="0"/>
      <w:marRight w:val="0"/>
      <w:marTop w:val="0"/>
      <w:marBottom w:val="0"/>
      <w:divBdr>
        <w:top w:val="none" w:sz="0" w:space="0" w:color="auto"/>
        <w:left w:val="none" w:sz="0" w:space="0" w:color="auto"/>
        <w:bottom w:val="none" w:sz="0" w:space="0" w:color="auto"/>
        <w:right w:val="none" w:sz="0" w:space="0" w:color="auto"/>
      </w:divBdr>
    </w:div>
    <w:div w:id="896473559">
      <w:bodyDiv w:val="1"/>
      <w:marLeft w:val="0"/>
      <w:marRight w:val="0"/>
      <w:marTop w:val="0"/>
      <w:marBottom w:val="0"/>
      <w:divBdr>
        <w:top w:val="none" w:sz="0" w:space="0" w:color="auto"/>
        <w:left w:val="none" w:sz="0" w:space="0" w:color="auto"/>
        <w:bottom w:val="none" w:sz="0" w:space="0" w:color="auto"/>
        <w:right w:val="none" w:sz="0" w:space="0" w:color="auto"/>
      </w:divBdr>
    </w:div>
    <w:div w:id="901529260">
      <w:bodyDiv w:val="1"/>
      <w:marLeft w:val="0"/>
      <w:marRight w:val="0"/>
      <w:marTop w:val="0"/>
      <w:marBottom w:val="0"/>
      <w:divBdr>
        <w:top w:val="none" w:sz="0" w:space="0" w:color="auto"/>
        <w:left w:val="none" w:sz="0" w:space="0" w:color="auto"/>
        <w:bottom w:val="none" w:sz="0" w:space="0" w:color="auto"/>
        <w:right w:val="none" w:sz="0" w:space="0" w:color="auto"/>
      </w:divBdr>
    </w:div>
    <w:div w:id="902838027">
      <w:bodyDiv w:val="1"/>
      <w:marLeft w:val="0"/>
      <w:marRight w:val="0"/>
      <w:marTop w:val="0"/>
      <w:marBottom w:val="0"/>
      <w:divBdr>
        <w:top w:val="none" w:sz="0" w:space="0" w:color="auto"/>
        <w:left w:val="none" w:sz="0" w:space="0" w:color="auto"/>
        <w:bottom w:val="none" w:sz="0" w:space="0" w:color="auto"/>
        <w:right w:val="none" w:sz="0" w:space="0" w:color="auto"/>
      </w:divBdr>
    </w:div>
    <w:div w:id="908612750">
      <w:bodyDiv w:val="1"/>
      <w:marLeft w:val="0"/>
      <w:marRight w:val="0"/>
      <w:marTop w:val="0"/>
      <w:marBottom w:val="0"/>
      <w:divBdr>
        <w:top w:val="none" w:sz="0" w:space="0" w:color="auto"/>
        <w:left w:val="none" w:sz="0" w:space="0" w:color="auto"/>
        <w:bottom w:val="none" w:sz="0" w:space="0" w:color="auto"/>
        <w:right w:val="none" w:sz="0" w:space="0" w:color="auto"/>
      </w:divBdr>
    </w:div>
    <w:div w:id="915630798">
      <w:bodyDiv w:val="1"/>
      <w:marLeft w:val="0"/>
      <w:marRight w:val="0"/>
      <w:marTop w:val="0"/>
      <w:marBottom w:val="0"/>
      <w:divBdr>
        <w:top w:val="none" w:sz="0" w:space="0" w:color="auto"/>
        <w:left w:val="none" w:sz="0" w:space="0" w:color="auto"/>
        <w:bottom w:val="none" w:sz="0" w:space="0" w:color="auto"/>
        <w:right w:val="none" w:sz="0" w:space="0" w:color="auto"/>
      </w:divBdr>
    </w:div>
    <w:div w:id="918909136">
      <w:bodyDiv w:val="1"/>
      <w:marLeft w:val="0"/>
      <w:marRight w:val="0"/>
      <w:marTop w:val="0"/>
      <w:marBottom w:val="0"/>
      <w:divBdr>
        <w:top w:val="none" w:sz="0" w:space="0" w:color="auto"/>
        <w:left w:val="none" w:sz="0" w:space="0" w:color="auto"/>
        <w:bottom w:val="none" w:sz="0" w:space="0" w:color="auto"/>
        <w:right w:val="none" w:sz="0" w:space="0" w:color="auto"/>
      </w:divBdr>
    </w:div>
    <w:div w:id="945431949">
      <w:bodyDiv w:val="1"/>
      <w:marLeft w:val="0"/>
      <w:marRight w:val="0"/>
      <w:marTop w:val="0"/>
      <w:marBottom w:val="0"/>
      <w:divBdr>
        <w:top w:val="none" w:sz="0" w:space="0" w:color="auto"/>
        <w:left w:val="none" w:sz="0" w:space="0" w:color="auto"/>
        <w:bottom w:val="none" w:sz="0" w:space="0" w:color="auto"/>
        <w:right w:val="none" w:sz="0" w:space="0" w:color="auto"/>
      </w:divBdr>
    </w:div>
    <w:div w:id="947199403">
      <w:bodyDiv w:val="1"/>
      <w:marLeft w:val="0"/>
      <w:marRight w:val="0"/>
      <w:marTop w:val="0"/>
      <w:marBottom w:val="0"/>
      <w:divBdr>
        <w:top w:val="none" w:sz="0" w:space="0" w:color="auto"/>
        <w:left w:val="none" w:sz="0" w:space="0" w:color="auto"/>
        <w:bottom w:val="none" w:sz="0" w:space="0" w:color="auto"/>
        <w:right w:val="none" w:sz="0" w:space="0" w:color="auto"/>
      </w:divBdr>
    </w:div>
    <w:div w:id="964972179">
      <w:bodyDiv w:val="1"/>
      <w:marLeft w:val="0"/>
      <w:marRight w:val="0"/>
      <w:marTop w:val="0"/>
      <w:marBottom w:val="0"/>
      <w:divBdr>
        <w:top w:val="none" w:sz="0" w:space="0" w:color="auto"/>
        <w:left w:val="none" w:sz="0" w:space="0" w:color="auto"/>
        <w:bottom w:val="none" w:sz="0" w:space="0" w:color="auto"/>
        <w:right w:val="none" w:sz="0" w:space="0" w:color="auto"/>
      </w:divBdr>
    </w:div>
    <w:div w:id="967933664">
      <w:bodyDiv w:val="1"/>
      <w:marLeft w:val="0"/>
      <w:marRight w:val="0"/>
      <w:marTop w:val="0"/>
      <w:marBottom w:val="0"/>
      <w:divBdr>
        <w:top w:val="none" w:sz="0" w:space="0" w:color="auto"/>
        <w:left w:val="none" w:sz="0" w:space="0" w:color="auto"/>
        <w:bottom w:val="none" w:sz="0" w:space="0" w:color="auto"/>
        <w:right w:val="none" w:sz="0" w:space="0" w:color="auto"/>
      </w:divBdr>
    </w:div>
    <w:div w:id="974288175">
      <w:bodyDiv w:val="1"/>
      <w:marLeft w:val="0"/>
      <w:marRight w:val="0"/>
      <w:marTop w:val="0"/>
      <w:marBottom w:val="0"/>
      <w:divBdr>
        <w:top w:val="none" w:sz="0" w:space="0" w:color="auto"/>
        <w:left w:val="none" w:sz="0" w:space="0" w:color="auto"/>
        <w:bottom w:val="none" w:sz="0" w:space="0" w:color="auto"/>
        <w:right w:val="none" w:sz="0" w:space="0" w:color="auto"/>
      </w:divBdr>
    </w:div>
    <w:div w:id="979924240">
      <w:bodyDiv w:val="1"/>
      <w:marLeft w:val="0"/>
      <w:marRight w:val="0"/>
      <w:marTop w:val="0"/>
      <w:marBottom w:val="0"/>
      <w:divBdr>
        <w:top w:val="none" w:sz="0" w:space="0" w:color="auto"/>
        <w:left w:val="none" w:sz="0" w:space="0" w:color="auto"/>
        <w:bottom w:val="none" w:sz="0" w:space="0" w:color="auto"/>
        <w:right w:val="none" w:sz="0" w:space="0" w:color="auto"/>
      </w:divBdr>
    </w:div>
    <w:div w:id="986863903">
      <w:bodyDiv w:val="1"/>
      <w:marLeft w:val="0"/>
      <w:marRight w:val="0"/>
      <w:marTop w:val="0"/>
      <w:marBottom w:val="0"/>
      <w:divBdr>
        <w:top w:val="none" w:sz="0" w:space="0" w:color="auto"/>
        <w:left w:val="none" w:sz="0" w:space="0" w:color="auto"/>
        <w:bottom w:val="none" w:sz="0" w:space="0" w:color="auto"/>
        <w:right w:val="none" w:sz="0" w:space="0" w:color="auto"/>
      </w:divBdr>
    </w:div>
    <w:div w:id="987900014">
      <w:bodyDiv w:val="1"/>
      <w:marLeft w:val="0"/>
      <w:marRight w:val="0"/>
      <w:marTop w:val="0"/>
      <w:marBottom w:val="0"/>
      <w:divBdr>
        <w:top w:val="none" w:sz="0" w:space="0" w:color="auto"/>
        <w:left w:val="none" w:sz="0" w:space="0" w:color="auto"/>
        <w:bottom w:val="none" w:sz="0" w:space="0" w:color="auto"/>
        <w:right w:val="none" w:sz="0" w:space="0" w:color="auto"/>
      </w:divBdr>
    </w:div>
    <w:div w:id="994724455">
      <w:bodyDiv w:val="1"/>
      <w:marLeft w:val="0"/>
      <w:marRight w:val="0"/>
      <w:marTop w:val="0"/>
      <w:marBottom w:val="0"/>
      <w:divBdr>
        <w:top w:val="none" w:sz="0" w:space="0" w:color="auto"/>
        <w:left w:val="none" w:sz="0" w:space="0" w:color="auto"/>
        <w:bottom w:val="none" w:sz="0" w:space="0" w:color="auto"/>
        <w:right w:val="none" w:sz="0" w:space="0" w:color="auto"/>
      </w:divBdr>
    </w:div>
    <w:div w:id="1023942938">
      <w:bodyDiv w:val="1"/>
      <w:marLeft w:val="0"/>
      <w:marRight w:val="0"/>
      <w:marTop w:val="0"/>
      <w:marBottom w:val="0"/>
      <w:divBdr>
        <w:top w:val="none" w:sz="0" w:space="0" w:color="auto"/>
        <w:left w:val="none" w:sz="0" w:space="0" w:color="auto"/>
        <w:bottom w:val="none" w:sz="0" w:space="0" w:color="auto"/>
        <w:right w:val="none" w:sz="0" w:space="0" w:color="auto"/>
      </w:divBdr>
    </w:div>
    <w:div w:id="1024941064">
      <w:bodyDiv w:val="1"/>
      <w:marLeft w:val="0"/>
      <w:marRight w:val="0"/>
      <w:marTop w:val="0"/>
      <w:marBottom w:val="0"/>
      <w:divBdr>
        <w:top w:val="none" w:sz="0" w:space="0" w:color="auto"/>
        <w:left w:val="none" w:sz="0" w:space="0" w:color="auto"/>
        <w:bottom w:val="none" w:sz="0" w:space="0" w:color="auto"/>
        <w:right w:val="none" w:sz="0" w:space="0" w:color="auto"/>
      </w:divBdr>
    </w:div>
    <w:div w:id="1049568655">
      <w:bodyDiv w:val="1"/>
      <w:marLeft w:val="0"/>
      <w:marRight w:val="0"/>
      <w:marTop w:val="0"/>
      <w:marBottom w:val="0"/>
      <w:divBdr>
        <w:top w:val="none" w:sz="0" w:space="0" w:color="auto"/>
        <w:left w:val="none" w:sz="0" w:space="0" w:color="auto"/>
        <w:bottom w:val="none" w:sz="0" w:space="0" w:color="auto"/>
        <w:right w:val="none" w:sz="0" w:space="0" w:color="auto"/>
      </w:divBdr>
    </w:div>
    <w:div w:id="1050420531">
      <w:bodyDiv w:val="1"/>
      <w:marLeft w:val="0"/>
      <w:marRight w:val="0"/>
      <w:marTop w:val="0"/>
      <w:marBottom w:val="0"/>
      <w:divBdr>
        <w:top w:val="none" w:sz="0" w:space="0" w:color="auto"/>
        <w:left w:val="none" w:sz="0" w:space="0" w:color="auto"/>
        <w:bottom w:val="none" w:sz="0" w:space="0" w:color="auto"/>
        <w:right w:val="none" w:sz="0" w:space="0" w:color="auto"/>
      </w:divBdr>
    </w:div>
    <w:div w:id="1063061239">
      <w:bodyDiv w:val="1"/>
      <w:marLeft w:val="0"/>
      <w:marRight w:val="0"/>
      <w:marTop w:val="0"/>
      <w:marBottom w:val="0"/>
      <w:divBdr>
        <w:top w:val="none" w:sz="0" w:space="0" w:color="auto"/>
        <w:left w:val="none" w:sz="0" w:space="0" w:color="auto"/>
        <w:bottom w:val="none" w:sz="0" w:space="0" w:color="auto"/>
        <w:right w:val="none" w:sz="0" w:space="0" w:color="auto"/>
      </w:divBdr>
    </w:div>
    <w:div w:id="1064794047">
      <w:bodyDiv w:val="1"/>
      <w:marLeft w:val="0"/>
      <w:marRight w:val="0"/>
      <w:marTop w:val="0"/>
      <w:marBottom w:val="0"/>
      <w:divBdr>
        <w:top w:val="none" w:sz="0" w:space="0" w:color="auto"/>
        <w:left w:val="none" w:sz="0" w:space="0" w:color="auto"/>
        <w:bottom w:val="none" w:sz="0" w:space="0" w:color="auto"/>
        <w:right w:val="none" w:sz="0" w:space="0" w:color="auto"/>
      </w:divBdr>
    </w:div>
    <w:div w:id="1066148398">
      <w:bodyDiv w:val="1"/>
      <w:marLeft w:val="0"/>
      <w:marRight w:val="0"/>
      <w:marTop w:val="0"/>
      <w:marBottom w:val="0"/>
      <w:divBdr>
        <w:top w:val="none" w:sz="0" w:space="0" w:color="auto"/>
        <w:left w:val="none" w:sz="0" w:space="0" w:color="auto"/>
        <w:bottom w:val="none" w:sz="0" w:space="0" w:color="auto"/>
        <w:right w:val="none" w:sz="0" w:space="0" w:color="auto"/>
      </w:divBdr>
    </w:div>
    <w:div w:id="1067147956">
      <w:bodyDiv w:val="1"/>
      <w:marLeft w:val="0"/>
      <w:marRight w:val="0"/>
      <w:marTop w:val="0"/>
      <w:marBottom w:val="0"/>
      <w:divBdr>
        <w:top w:val="none" w:sz="0" w:space="0" w:color="auto"/>
        <w:left w:val="none" w:sz="0" w:space="0" w:color="auto"/>
        <w:bottom w:val="none" w:sz="0" w:space="0" w:color="auto"/>
        <w:right w:val="none" w:sz="0" w:space="0" w:color="auto"/>
      </w:divBdr>
    </w:div>
    <w:div w:id="1068455218">
      <w:bodyDiv w:val="1"/>
      <w:marLeft w:val="0"/>
      <w:marRight w:val="0"/>
      <w:marTop w:val="0"/>
      <w:marBottom w:val="0"/>
      <w:divBdr>
        <w:top w:val="none" w:sz="0" w:space="0" w:color="auto"/>
        <w:left w:val="none" w:sz="0" w:space="0" w:color="auto"/>
        <w:bottom w:val="none" w:sz="0" w:space="0" w:color="auto"/>
        <w:right w:val="none" w:sz="0" w:space="0" w:color="auto"/>
      </w:divBdr>
    </w:div>
    <w:div w:id="1068529504">
      <w:bodyDiv w:val="1"/>
      <w:marLeft w:val="0"/>
      <w:marRight w:val="0"/>
      <w:marTop w:val="0"/>
      <w:marBottom w:val="0"/>
      <w:divBdr>
        <w:top w:val="none" w:sz="0" w:space="0" w:color="auto"/>
        <w:left w:val="none" w:sz="0" w:space="0" w:color="auto"/>
        <w:bottom w:val="none" w:sz="0" w:space="0" w:color="auto"/>
        <w:right w:val="none" w:sz="0" w:space="0" w:color="auto"/>
      </w:divBdr>
    </w:div>
    <w:div w:id="1079451133">
      <w:bodyDiv w:val="1"/>
      <w:marLeft w:val="0"/>
      <w:marRight w:val="0"/>
      <w:marTop w:val="0"/>
      <w:marBottom w:val="0"/>
      <w:divBdr>
        <w:top w:val="none" w:sz="0" w:space="0" w:color="auto"/>
        <w:left w:val="none" w:sz="0" w:space="0" w:color="auto"/>
        <w:bottom w:val="none" w:sz="0" w:space="0" w:color="auto"/>
        <w:right w:val="none" w:sz="0" w:space="0" w:color="auto"/>
      </w:divBdr>
    </w:div>
    <w:div w:id="1080295847">
      <w:bodyDiv w:val="1"/>
      <w:marLeft w:val="0"/>
      <w:marRight w:val="0"/>
      <w:marTop w:val="0"/>
      <w:marBottom w:val="0"/>
      <w:divBdr>
        <w:top w:val="none" w:sz="0" w:space="0" w:color="auto"/>
        <w:left w:val="none" w:sz="0" w:space="0" w:color="auto"/>
        <w:bottom w:val="none" w:sz="0" w:space="0" w:color="auto"/>
        <w:right w:val="none" w:sz="0" w:space="0" w:color="auto"/>
      </w:divBdr>
    </w:div>
    <w:div w:id="1086658957">
      <w:bodyDiv w:val="1"/>
      <w:marLeft w:val="0"/>
      <w:marRight w:val="0"/>
      <w:marTop w:val="0"/>
      <w:marBottom w:val="0"/>
      <w:divBdr>
        <w:top w:val="none" w:sz="0" w:space="0" w:color="auto"/>
        <w:left w:val="none" w:sz="0" w:space="0" w:color="auto"/>
        <w:bottom w:val="none" w:sz="0" w:space="0" w:color="auto"/>
        <w:right w:val="none" w:sz="0" w:space="0" w:color="auto"/>
      </w:divBdr>
    </w:div>
    <w:div w:id="1088623772">
      <w:bodyDiv w:val="1"/>
      <w:marLeft w:val="0"/>
      <w:marRight w:val="0"/>
      <w:marTop w:val="0"/>
      <w:marBottom w:val="0"/>
      <w:divBdr>
        <w:top w:val="none" w:sz="0" w:space="0" w:color="auto"/>
        <w:left w:val="none" w:sz="0" w:space="0" w:color="auto"/>
        <w:bottom w:val="none" w:sz="0" w:space="0" w:color="auto"/>
        <w:right w:val="none" w:sz="0" w:space="0" w:color="auto"/>
      </w:divBdr>
    </w:div>
    <w:div w:id="1116021052">
      <w:bodyDiv w:val="1"/>
      <w:marLeft w:val="0"/>
      <w:marRight w:val="0"/>
      <w:marTop w:val="0"/>
      <w:marBottom w:val="0"/>
      <w:divBdr>
        <w:top w:val="none" w:sz="0" w:space="0" w:color="auto"/>
        <w:left w:val="none" w:sz="0" w:space="0" w:color="auto"/>
        <w:bottom w:val="none" w:sz="0" w:space="0" w:color="auto"/>
        <w:right w:val="none" w:sz="0" w:space="0" w:color="auto"/>
      </w:divBdr>
    </w:div>
    <w:div w:id="1133715256">
      <w:bodyDiv w:val="1"/>
      <w:marLeft w:val="0"/>
      <w:marRight w:val="0"/>
      <w:marTop w:val="0"/>
      <w:marBottom w:val="0"/>
      <w:divBdr>
        <w:top w:val="none" w:sz="0" w:space="0" w:color="auto"/>
        <w:left w:val="none" w:sz="0" w:space="0" w:color="auto"/>
        <w:bottom w:val="none" w:sz="0" w:space="0" w:color="auto"/>
        <w:right w:val="none" w:sz="0" w:space="0" w:color="auto"/>
      </w:divBdr>
    </w:div>
    <w:div w:id="1150367969">
      <w:bodyDiv w:val="1"/>
      <w:marLeft w:val="0"/>
      <w:marRight w:val="0"/>
      <w:marTop w:val="0"/>
      <w:marBottom w:val="0"/>
      <w:divBdr>
        <w:top w:val="none" w:sz="0" w:space="0" w:color="auto"/>
        <w:left w:val="none" w:sz="0" w:space="0" w:color="auto"/>
        <w:bottom w:val="none" w:sz="0" w:space="0" w:color="auto"/>
        <w:right w:val="none" w:sz="0" w:space="0" w:color="auto"/>
      </w:divBdr>
    </w:div>
    <w:div w:id="1151020985">
      <w:bodyDiv w:val="1"/>
      <w:marLeft w:val="0"/>
      <w:marRight w:val="0"/>
      <w:marTop w:val="0"/>
      <w:marBottom w:val="0"/>
      <w:divBdr>
        <w:top w:val="none" w:sz="0" w:space="0" w:color="auto"/>
        <w:left w:val="none" w:sz="0" w:space="0" w:color="auto"/>
        <w:bottom w:val="none" w:sz="0" w:space="0" w:color="auto"/>
        <w:right w:val="none" w:sz="0" w:space="0" w:color="auto"/>
      </w:divBdr>
    </w:div>
    <w:div w:id="1156611283">
      <w:bodyDiv w:val="1"/>
      <w:marLeft w:val="0"/>
      <w:marRight w:val="0"/>
      <w:marTop w:val="0"/>
      <w:marBottom w:val="0"/>
      <w:divBdr>
        <w:top w:val="none" w:sz="0" w:space="0" w:color="auto"/>
        <w:left w:val="none" w:sz="0" w:space="0" w:color="auto"/>
        <w:bottom w:val="none" w:sz="0" w:space="0" w:color="auto"/>
        <w:right w:val="none" w:sz="0" w:space="0" w:color="auto"/>
      </w:divBdr>
    </w:div>
    <w:div w:id="1160728704">
      <w:bodyDiv w:val="1"/>
      <w:marLeft w:val="0"/>
      <w:marRight w:val="0"/>
      <w:marTop w:val="0"/>
      <w:marBottom w:val="0"/>
      <w:divBdr>
        <w:top w:val="none" w:sz="0" w:space="0" w:color="auto"/>
        <w:left w:val="none" w:sz="0" w:space="0" w:color="auto"/>
        <w:bottom w:val="none" w:sz="0" w:space="0" w:color="auto"/>
        <w:right w:val="none" w:sz="0" w:space="0" w:color="auto"/>
      </w:divBdr>
    </w:div>
    <w:div w:id="1165362269">
      <w:bodyDiv w:val="1"/>
      <w:marLeft w:val="0"/>
      <w:marRight w:val="0"/>
      <w:marTop w:val="0"/>
      <w:marBottom w:val="0"/>
      <w:divBdr>
        <w:top w:val="none" w:sz="0" w:space="0" w:color="auto"/>
        <w:left w:val="none" w:sz="0" w:space="0" w:color="auto"/>
        <w:bottom w:val="none" w:sz="0" w:space="0" w:color="auto"/>
        <w:right w:val="none" w:sz="0" w:space="0" w:color="auto"/>
      </w:divBdr>
    </w:div>
    <w:div w:id="1191065513">
      <w:bodyDiv w:val="1"/>
      <w:marLeft w:val="0"/>
      <w:marRight w:val="0"/>
      <w:marTop w:val="0"/>
      <w:marBottom w:val="0"/>
      <w:divBdr>
        <w:top w:val="none" w:sz="0" w:space="0" w:color="auto"/>
        <w:left w:val="none" w:sz="0" w:space="0" w:color="auto"/>
        <w:bottom w:val="none" w:sz="0" w:space="0" w:color="auto"/>
        <w:right w:val="none" w:sz="0" w:space="0" w:color="auto"/>
      </w:divBdr>
    </w:div>
    <w:div w:id="1204948007">
      <w:bodyDiv w:val="1"/>
      <w:marLeft w:val="0"/>
      <w:marRight w:val="0"/>
      <w:marTop w:val="0"/>
      <w:marBottom w:val="0"/>
      <w:divBdr>
        <w:top w:val="none" w:sz="0" w:space="0" w:color="auto"/>
        <w:left w:val="none" w:sz="0" w:space="0" w:color="auto"/>
        <w:bottom w:val="none" w:sz="0" w:space="0" w:color="auto"/>
        <w:right w:val="none" w:sz="0" w:space="0" w:color="auto"/>
      </w:divBdr>
    </w:div>
    <w:div w:id="1211720748">
      <w:bodyDiv w:val="1"/>
      <w:marLeft w:val="0"/>
      <w:marRight w:val="0"/>
      <w:marTop w:val="0"/>
      <w:marBottom w:val="0"/>
      <w:divBdr>
        <w:top w:val="none" w:sz="0" w:space="0" w:color="auto"/>
        <w:left w:val="none" w:sz="0" w:space="0" w:color="auto"/>
        <w:bottom w:val="none" w:sz="0" w:space="0" w:color="auto"/>
        <w:right w:val="none" w:sz="0" w:space="0" w:color="auto"/>
      </w:divBdr>
    </w:div>
    <w:div w:id="1212612639">
      <w:bodyDiv w:val="1"/>
      <w:marLeft w:val="0"/>
      <w:marRight w:val="0"/>
      <w:marTop w:val="0"/>
      <w:marBottom w:val="0"/>
      <w:divBdr>
        <w:top w:val="none" w:sz="0" w:space="0" w:color="auto"/>
        <w:left w:val="none" w:sz="0" w:space="0" w:color="auto"/>
        <w:bottom w:val="none" w:sz="0" w:space="0" w:color="auto"/>
        <w:right w:val="none" w:sz="0" w:space="0" w:color="auto"/>
      </w:divBdr>
    </w:div>
    <w:div w:id="1218123818">
      <w:bodyDiv w:val="1"/>
      <w:marLeft w:val="0"/>
      <w:marRight w:val="0"/>
      <w:marTop w:val="0"/>
      <w:marBottom w:val="0"/>
      <w:divBdr>
        <w:top w:val="none" w:sz="0" w:space="0" w:color="auto"/>
        <w:left w:val="none" w:sz="0" w:space="0" w:color="auto"/>
        <w:bottom w:val="none" w:sz="0" w:space="0" w:color="auto"/>
        <w:right w:val="none" w:sz="0" w:space="0" w:color="auto"/>
      </w:divBdr>
    </w:div>
    <w:div w:id="1219895362">
      <w:bodyDiv w:val="1"/>
      <w:marLeft w:val="0"/>
      <w:marRight w:val="0"/>
      <w:marTop w:val="0"/>
      <w:marBottom w:val="0"/>
      <w:divBdr>
        <w:top w:val="none" w:sz="0" w:space="0" w:color="auto"/>
        <w:left w:val="none" w:sz="0" w:space="0" w:color="auto"/>
        <w:bottom w:val="none" w:sz="0" w:space="0" w:color="auto"/>
        <w:right w:val="none" w:sz="0" w:space="0" w:color="auto"/>
      </w:divBdr>
    </w:div>
    <w:div w:id="1237982846">
      <w:bodyDiv w:val="1"/>
      <w:marLeft w:val="0"/>
      <w:marRight w:val="0"/>
      <w:marTop w:val="0"/>
      <w:marBottom w:val="0"/>
      <w:divBdr>
        <w:top w:val="none" w:sz="0" w:space="0" w:color="auto"/>
        <w:left w:val="none" w:sz="0" w:space="0" w:color="auto"/>
        <w:bottom w:val="none" w:sz="0" w:space="0" w:color="auto"/>
        <w:right w:val="none" w:sz="0" w:space="0" w:color="auto"/>
      </w:divBdr>
      <w:divsChild>
        <w:div w:id="877663088">
          <w:marLeft w:val="0"/>
          <w:marRight w:val="0"/>
          <w:marTop w:val="0"/>
          <w:marBottom w:val="0"/>
          <w:divBdr>
            <w:top w:val="none" w:sz="0" w:space="0" w:color="auto"/>
            <w:left w:val="none" w:sz="0" w:space="0" w:color="auto"/>
            <w:bottom w:val="none" w:sz="0" w:space="0" w:color="auto"/>
            <w:right w:val="none" w:sz="0" w:space="0" w:color="auto"/>
          </w:divBdr>
        </w:div>
      </w:divsChild>
    </w:div>
    <w:div w:id="1243566463">
      <w:bodyDiv w:val="1"/>
      <w:marLeft w:val="0"/>
      <w:marRight w:val="0"/>
      <w:marTop w:val="0"/>
      <w:marBottom w:val="0"/>
      <w:divBdr>
        <w:top w:val="none" w:sz="0" w:space="0" w:color="auto"/>
        <w:left w:val="none" w:sz="0" w:space="0" w:color="auto"/>
        <w:bottom w:val="none" w:sz="0" w:space="0" w:color="auto"/>
        <w:right w:val="none" w:sz="0" w:space="0" w:color="auto"/>
      </w:divBdr>
    </w:div>
    <w:div w:id="1244561226">
      <w:bodyDiv w:val="1"/>
      <w:marLeft w:val="0"/>
      <w:marRight w:val="0"/>
      <w:marTop w:val="0"/>
      <w:marBottom w:val="0"/>
      <w:divBdr>
        <w:top w:val="none" w:sz="0" w:space="0" w:color="auto"/>
        <w:left w:val="none" w:sz="0" w:space="0" w:color="auto"/>
        <w:bottom w:val="none" w:sz="0" w:space="0" w:color="auto"/>
        <w:right w:val="none" w:sz="0" w:space="0" w:color="auto"/>
      </w:divBdr>
    </w:div>
    <w:div w:id="1250583729">
      <w:bodyDiv w:val="1"/>
      <w:marLeft w:val="0"/>
      <w:marRight w:val="0"/>
      <w:marTop w:val="0"/>
      <w:marBottom w:val="0"/>
      <w:divBdr>
        <w:top w:val="none" w:sz="0" w:space="0" w:color="auto"/>
        <w:left w:val="none" w:sz="0" w:space="0" w:color="auto"/>
        <w:bottom w:val="none" w:sz="0" w:space="0" w:color="auto"/>
        <w:right w:val="none" w:sz="0" w:space="0" w:color="auto"/>
      </w:divBdr>
    </w:div>
    <w:div w:id="1310524830">
      <w:bodyDiv w:val="1"/>
      <w:marLeft w:val="0"/>
      <w:marRight w:val="0"/>
      <w:marTop w:val="0"/>
      <w:marBottom w:val="0"/>
      <w:divBdr>
        <w:top w:val="none" w:sz="0" w:space="0" w:color="auto"/>
        <w:left w:val="none" w:sz="0" w:space="0" w:color="auto"/>
        <w:bottom w:val="none" w:sz="0" w:space="0" w:color="auto"/>
        <w:right w:val="none" w:sz="0" w:space="0" w:color="auto"/>
      </w:divBdr>
    </w:div>
    <w:div w:id="1315143455">
      <w:bodyDiv w:val="1"/>
      <w:marLeft w:val="0"/>
      <w:marRight w:val="0"/>
      <w:marTop w:val="0"/>
      <w:marBottom w:val="0"/>
      <w:divBdr>
        <w:top w:val="none" w:sz="0" w:space="0" w:color="auto"/>
        <w:left w:val="none" w:sz="0" w:space="0" w:color="auto"/>
        <w:bottom w:val="none" w:sz="0" w:space="0" w:color="auto"/>
        <w:right w:val="none" w:sz="0" w:space="0" w:color="auto"/>
      </w:divBdr>
    </w:div>
    <w:div w:id="1323123099">
      <w:bodyDiv w:val="1"/>
      <w:marLeft w:val="0"/>
      <w:marRight w:val="0"/>
      <w:marTop w:val="0"/>
      <w:marBottom w:val="0"/>
      <w:divBdr>
        <w:top w:val="none" w:sz="0" w:space="0" w:color="auto"/>
        <w:left w:val="none" w:sz="0" w:space="0" w:color="auto"/>
        <w:bottom w:val="none" w:sz="0" w:space="0" w:color="auto"/>
        <w:right w:val="none" w:sz="0" w:space="0" w:color="auto"/>
      </w:divBdr>
    </w:div>
    <w:div w:id="1347899729">
      <w:bodyDiv w:val="1"/>
      <w:marLeft w:val="0"/>
      <w:marRight w:val="0"/>
      <w:marTop w:val="0"/>
      <w:marBottom w:val="0"/>
      <w:divBdr>
        <w:top w:val="none" w:sz="0" w:space="0" w:color="auto"/>
        <w:left w:val="none" w:sz="0" w:space="0" w:color="auto"/>
        <w:bottom w:val="none" w:sz="0" w:space="0" w:color="auto"/>
        <w:right w:val="none" w:sz="0" w:space="0" w:color="auto"/>
      </w:divBdr>
    </w:div>
    <w:div w:id="1350334755">
      <w:bodyDiv w:val="1"/>
      <w:marLeft w:val="0"/>
      <w:marRight w:val="0"/>
      <w:marTop w:val="0"/>
      <w:marBottom w:val="0"/>
      <w:divBdr>
        <w:top w:val="none" w:sz="0" w:space="0" w:color="auto"/>
        <w:left w:val="none" w:sz="0" w:space="0" w:color="auto"/>
        <w:bottom w:val="none" w:sz="0" w:space="0" w:color="auto"/>
        <w:right w:val="none" w:sz="0" w:space="0" w:color="auto"/>
      </w:divBdr>
    </w:div>
    <w:div w:id="1364136142">
      <w:bodyDiv w:val="1"/>
      <w:marLeft w:val="0"/>
      <w:marRight w:val="0"/>
      <w:marTop w:val="0"/>
      <w:marBottom w:val="0"/>
      <w:divBdr>
        <w:top w:val="none" w:sz="0" w:space="0" w:color="auto"/>
        <w:left w:val="none" w:sz="0" w:space="0" w:color="auto"/>
        <w:bottom w:val="none" w:sz="0" w:space="0" w:color="auto"/>
        <w:right w:val="none" w:sz="0" w:space="0" w:color="auto"/>
      </w:divBdr>
    </w:div>
    <w:div w:id="1381248446">
      <w:bodyDiv w:val="1"/>
      <w:marLeft w:val="0"/>
      <w:marRight w:val="0"/>
      <w:marTop w:val="0"/>
      <w:marBottom w:val="0"/>
      <w:divBdr>
        <w:top w:val="none" w:sz="0" w:space="0" w:color="auto"/>
        <w:left w:val="none" w:sz="0" w:space="0" w:color="auto"/>
        <w:bottom w:val="none" w:sz="0" w:space="0" w:color="auto"/>
        <w:right w:val="none" w:sz="0" w:space="0" w:color="auto"/>
      </w:divBdr>
    </w:div>
    <w:div w:id="1381709527">
      <w:bodyDiv w:val="1"/>
      <w:marLeft w:val="0"/>
      <w:marRight w:val="0"/>
      <w:marTop w:val="0"/>
      <w:marBottom w:val="0"/>
      <w:divBdr>
        <w:top w:val="none" w:sz="0" w:space="0" w:color="auto"/>
        <w:left w:val="none" w:sz="0" w:space="0" w:color="auto"/>
        <w:bottom w:val="none" w:sz="0" w:space="0" w:color="auto"/>
        <w:right w:val="none" w:sz="0" w:space="0" w:color="auto"/>
      </w:divBdr>
    </w:div>
    <w:div w:id="1384676829">
      <w:bodyDiv w:val="1"/>
      <w:marLeft w:val="0"/>
      <w:marRight w:val="0"/>
      <w:marTop w:val="0"/>
      <w:marBottom w:val="0"/>
      <w:divBdr>
        <w:top w:val="none" w:sz="0" w:space="0" w:color="auto"/>
        <w:left w:val="none" w:sz="0" w:space="0" w:color="auto"/>
        <w:bottom w:val="none" w:sz="0" w:space="0" w:color="auto"/>
        <w:right w:val="none" w:sz="0" w:space="0" w:color="auto"/>
      </w:divBdr>
    </w:div>
    <w:div w:id="1385062588">
      <w:bodyDiv w:val="1"/>
      <w:marLeft w:val="0"/>
      <w:marRight w:val="0"/>
      <w:marTop w:val="0"/>
      <w:marBottom w:val="0"/>
      <w:divBdr>
        <w:top w:val="none" w:sz="0" w:space="0" w:color="auto"/>
        <w:left w:val="none" w:sz="0" w:space="0" w:color="auto"/>
        <w:bottom w:val="none" w:sz="0" w:space="0" w:color="auto"/>
        <w:right w:val="none" w:sz="0" w:space="0" w:color="auto"/>
      </w:divBdr>
    </w:div>
    <w:div w:id="1385593449">
      <w:bodyDiv w:val="1"/>
      <w:marLeft w:val="0"/>
      <w:marRight w:val="0"/>
      <w:marTop w:val="0"/>
      <w:marBottom w:val="0"/>
      <w:divBdr>
        <w:top w:val="none" w:sz="0" w:space="0" w:color="auto"/>
        <w:left w:val="none" w:sz="0" w:space="0" w:color="auto"/>
        <w:bottom w:val="none" w:sz="0" w:space="0" w:color="auto"/>
        <w:right w:val="none" w:sz="0" w:space="0" w:color="auto"/>
      </w:divBdr>
    </w:div>
    <w:div w:id="1390030952">
      <w:bodyDiv w:val="1"/>
      <w:marLeft w:val="0"/>
      <w:marRight w:val="0"/>
      <w:marTop w:val="0"/>
      <w:marBottom w:val="0"/>
      <w:divBdr>
        <w:top w:val="none" w:sz="0" w:space="0" w:color="auto"/>
        <w:left w:val="none" w:sz="0" w:space="0" w:color="auto"/>
        <w:bottom w:val="none" w:sz="0" w:space="0" w:color="auto"/>
        <w:right w:val="none" w:sz="0" w:space="0" w:color="auto"/>
      </w:divBdr>
    </w:div>
    <w:div w:id="1391004026">
      <w:bodyDiv w:val="1"/>
      <w:marLeft w:val="0"/>
      <w:marRight w:val="0"/>
      <w:marTop w:val="0"/>
      <w:marBottom w:val="0"/>
      <w:divBdr>
        <w:top w:val="none" w:sz="0" w:space="0" w:color="auto"/>
        <w:left w:val="none" w:sz="0" w:space="0" w:color="auto"/>
        <w:bottom w:val="none" w:sz="0" w:space="0" w:color="auto"/>
        <w:right w:val="none" w:sz="0" w:space="0" w:color="auto"/>
      </w:divBdr>
    </w:div>
    <w:div w:id="1392999043">
      <w:bodyDiv w:val="1"/>
      <w:marLeft w:val="0"/>
      <w:marRight w:val="0"/>
      <w:marTop w:val="0"/>
      <w:marBottom w:val="0"/>
      <w:divBdr>
        <w:top w:val="none" w:sz="0" w:space="0" w:color="auto"/>
        <w:left w:val="none" w:sz="0" w:space="0" w:color="auto"/>
        <w:bottom w:val="none" w:sz="0" w:space="0" w:color="auto"/>
        <w:right w:val="none" w:sz="0" w:space="0" w:color="auto"/>
      </w:divBdr>
    </w:div>
    <w:div w:id="1404182191">
      <w:bodyDiv w:val="1"/>
      <w:marLeft w:val="0"/>
      <w:marRight w:val="0"/>
      <w:marTop w:val="0"/>
      <w:marBottom w:val="0"/>
      <w:divBdr>
        <w:top w:val="none" w:sz="0" w:space="0" w:color="auto"/>
        <w:left w:val="none" w:sz="0" w:space="0" w:color="auto"/>
        <w:bottom w:val="none" w:sz="0" w:space="0" w:color="auto"/>
        <w:right w:val="none" w:sz="0" w:space="0" w:color="auto"/>
      </w:divBdr>
    </w:div>
    <w:div w:id="1405494508">
      <w:bodyDiv w:val="1"/>
      <w:marLeft w:val="0"/>
      <w:marRight w:val="0"/>
      <w:marTop w:val="0"/>
      <w:marBottom w:val="0"/>
      <w:divBdr>
        <w:top w:val="none" w:sz="0" w:space="0" w:color="auto"/>
        <w:left w:val="none" w:sz="0" w:space="0" w:color="auto"/>
        <w:bottom w:val="none" w:sz="0" w:space="0" w:color="auto"/>
        <w:right w:val="none" w:sz="0" w:space="0" w:color="auto"/>
      </w:divBdr>
    </w:div>
    <w:div w:id="1427192009">
      <w:bodyDiv w:val="1"/>
      <w:marLeft w:val="0"/>
      <w:marRight w:val="0"/>
      <w:marTop w:val="0"/>
      <w:marBottom w:val="0"/>
      <w:divBdr>
        <w:top w:val="none" w:sz="0" w:space="0" w:color="auto"/>
        <w:left w:val="none" w:sz="0" w:space="0" w:color="auto"/>
        <w:bottom w:val="none" w:sz="0" w:space="0" w:color="auto"/>
        <w:right w:val="none" w:sz="0" w:space="0" w:color="auto"/>
      </w:divBdr>
    </w:div>
    <w:div w:id="1429082964">
      <w:bodyDiv w:val="1"/>
      <w:marLeft w:val="0"/>
      <w:marRight w:val="0"/>
      <w:marTop w:val="0"/>
      <w:marBottom w:val="0"/>
      <w:divBdr>
        <w:top w:val="none" w:sz="0" w:space="0" w:color="auto"/>
        <w:left w:val="none" w:sz="0" w:space="0" w:color="auto"/>
        <w:bottom w:val="none" w:sz="0" w:space="0" w:color="auto"/>
        <w:right w:val="none" w:sz="0" w:space="0" w:color="auto"/>
      </w:divBdr>
    </w:div>
    <w:div w:id="1461613543">
      <w:bodyDiv w:val="1"/>
      <w:marLeft w:val="0"/>
      <w:marRight w:val="0"/>
      <w:marTop w:val="0"/>
      <w:marBottom w:val="0"/>
      <w:divBdr>
        <w:top w:val="none" w:sz="0" w:space="0" w:color="auto"/>
        <w:left w:val="none" w:sz="0" w:space="0" w:color="auto"/>
        <w:bottom w:val="none" w:sz="0" w:space="0" w:color="auto"/>
        <w:right w:val="none" w:sz="0" w:space="0" w:color="auto"/>
      </w:divBdr>
    </w:div>
    <w:div w:id="1465003032">
      <w:bodyDiv w:val="1"/>
      <w:marLeft w:val="0"/>
      <w:marRight w:val="0"/>
      <w:marTop w:val="0"/>
      <w:marBottom w:val="0"/>
      <w:divBdr>
        <w:top w:val="none" w:sz="0" w:space="0" w:color="auto"/>
        <w:left w:val="none" w:sz="0" w:space="0" w:color="auto"/>
        <w:bottom w:val="none" w:sz="0" w:space="0" w:color="auto"/>
        <w:right w:val="none" w:sz="0" w:space="0" w:color="auto"/>
      </w:divBdr>
    </w:div>
    <w:div w:id="1468277504">
      <w:bodyDiv w:val="1"/>
      <w:marLeft w:val="0"/>
      <w:marRight w:val="0"/>
      <w:marTop w:val="0"/>
      <w:marBottom w:val="0"/>
      <w:divBdr>
        <w:top w:val="none" w:sz="0" w:space="0" w:color="auto"/>
        <w:left w:val="none" w:sz="0" w:space="0" w:color="auto"/>
        <w:bottom w:val="none" w:sz="0" w:space="0" w:color="auto"/>
        <w:right w:val="none" w:sz="0" w:space="0" w:color="auto"/>
      </w:divBdr>
    </w:div>
    <w:div w:id="1475028305">
      <w:bodyDiv w:val="1"/>
      <w:marLeft w:val="0"/>
      <w:marRight w:val="0"/>
      <w:marTop w:val="0"/>
      <w:marBottom w:val="0"/>
      <w:divBdr>
        <w:top w:val="none" w:sz="0" w:space="0" w:color="auto"/>
        <w:left w:val="none" w:sz="0" w:space="0" w:color="auto"/>
        <w:bottom w:val="none" w:sz="0" w:space="0" w:color="auto"/>
        <w:right w:val="none" w:sz="0" w:space="0" w:color="auto"/>
      </w:divBdr>
    </w:div>
    <w:div w:id="1496729574">
      <w:bodyDiv w:val="1"/>
      <w:marLeft w:val="0"/>
      <w:marRight w:val="0"/>
      <w:marTop w:val="0"/>
      <w:marBottom w:val="0"/>
      <w:divBdr>
        <w:top w:val="none" w:sz="0" w:space="0" w:color="auto"/>
        <w:left w:val="none" w:sz="0" w:space="0" w:color="auto"/>
        <w:bottom w:val="none" w:sz="0" w:space="0" w:color="auto"/>
        <w:right w:val="none" w:sz="0" w:space="0" w:color="auto"/>
      </w:divBdr>
    </w:div>
    <w:div w:id="1509977804">
      <w:bodyDiv w:val="1"/>
      <w:marLeft w:val="0"/>
      <w:marRight w:val="0"/>
      <w:marTop w:val="0"/>
      <w:marBottom w:val="0"/>
      <w:divBdr>
        <w:top w:val="none" w:sz="0" w:space="0" w:color="auto"/>
        <w:left w:val="none" w:sz="0" w:space="0" w:color="auto"/>
        <w:bottom w:val="none" w:sz="0" w:space="0" w:color="auto"/>
        <w:right w:val="none" w:sz="0" w:space="0" w:color="auto"/>
      </w:divBdr>
    </w:div>
    <w:div w:id="1517579407">
      <w:bodyDiv w:val="1"/>
      <w:marLeft w:val="0"/>
      <w:marRight w:val="0"/>
      <w:marTop w:val="0"/>
      <w:marBottom w:val="0"/>
      <w:divBdr>
        <w:top w:val="none" w:sz="0" w:space="0" w:color="auto"/>
        <w:left w:val="none" w:sz="0" w:space="0" w:color="auto"/>
        <w:bottom w:val="none" w:sz="0" w:space="0" w:color="auto"/>
        <w:right w:val="none" w:sz="0" w:space="0" w:color="auto"/>
      </w:divBdr>
    </w:div>
    <w:div w:id="1517959554">
      <w:bodyDiv w:val="1"/>
      <w:marLeft w:val="0"/>
      <w:marRight w:val="0"/>
      <w:marTop w:val="0"/>
      <w:marBottom w:val="0"/>
      <w:divBdr>
        <w:top w:val="none" w:sz="0" w:space="0" w:color="auto"/>
        <w:left w:val="none" w:sz="0" w:space="0" w:color="auto"/>
        <w:bottom w:val="none" w:sz="0" w:space="0" w:color="auto"/>
        <w:right w:val="none" w:sz="0" w:space="0" w:color="auto"/>
      </w:divBdr>
    </w:div>
    <w:div w:id="1526167490">
      <w:bodyDiv w:val="1"/>
      <w:marLeft w:val="0"/>
      <w:marRight w:val="0"/>
      <w:marTop w:val="0"/>
      <w:marBottom w:val="0"/>
      <w:divBdr>
        <w:top w:val="none" w:sz="0" w:space="0" w:color="auto"/>
        <w:left w:val="none" w:sz="0" w:space="0" w:color="auto"/>
        <w:bottom w:val="none" w:sz="0" w:space="0" w:color="auto"/>
        <w:right w:val="none" w:sz="0" w:space="0" w:color="auto"/>
      </w:divBdr>
    </w:div>
    <w:div w:id="1530795953">
      <w:bodyDiv w:val="1"/>
      <w:marLeft w:val="0"/>
      <w:marRight w:val="0"/>
      <w:marTop w:val="0"/>
      <w:marBottom w:val="0"/>
      <w:divBdr>
        <w:top w:val="none" w:sz="0" w:space="0" w:color="auto"/>
        <w:left w:val="none" w:sz="0" w:space="0" w:color="auto"/>
        <w:bottom w:val="none" w:sz="0" w:space="0" w:color="auto"/>
        <w:right w:val="none" w:sz="0" w:space="0" w:color="auto"/>
      </w:divBdr>
    </w:div>
    <w:div w:id="1536117321">
      <w:bodyDiv w:val="1"/>
      <w:marLeft w:val="0"/>
      <w:marRight w:val="0"/>
      <w:marTop w:val="0"/>
      <w:marBottom w:val="0"/>
      <w:divBdr>
        <w:top w:val="none" w:sz="0" w:space="0" w:color="auto"/>
        <w:left w:val="none" w:sz="0" w:space="0" w:color="auto"/>
        <w:bottom w:val="none" w:sz="0" w:space="0" w:color="auto"/>
        <w:right w:val="none" w:sz="0" w:space="0" w:color="auto"/>
      </w:divBdr>
    </w:div>
    <w:div w:id="1551960669">
      <w:bodyDiv w:val="1"/>
      <w:marLeft w:val="0"/>
      <w:marRight w:val="0"/>
      <w:marTop w:val="0"/>
      <w:marBottom w:val="0"/>
      <w:divBdr>
        <w:top w:val="none" w:sz="0" w:space="0" w:color="auto"/>
        <w:left w:val="none" w:sz="0" w:space="0" w:color="auto"/>
        <w:bottom w:val="none" w:sz="0" w:space="0" w:color="auto"/>
        <w:right w:val="none" w:sz="0" w:space="0" w:color="auto"/>
      </w:divBdr>
    </w:div>
    <w:div w:id="1564638828">
      <w:bodyDiv w:val="1"/>
      <w:marLeft w:val="0"/>
      <w:marRight w:val="0"/>
      <w:marTop w:val="0"/>
      <w:marBottom w:val="0"/>
      <w:divBdr>
        <w:top w:val="none" w:sz="0" w:space="0" w:color="auto"/>
        <w:left w:val="none" w:sz="0" w:space="0" w:color="auto"/>
        <w:bottom w:val="none" w:sz="0" w:space="0" w:color="auto"/>
        <w:right w:val="none" w:sz="0" w:space="0" w:color="auto"/>
      </w:divBdr>
    </w:div>
    <w:div w:id="1576086929">
      <w:bodyDiv w:val="1"/>
      <w:marLeft w:val="0"/>
      <w:marRight w:val="0"/>
      <w:marTop w:val="0"/>
      <w:marBottom w:val="0"/>
      <w:divBdr>
        <w:top w:val="none" w:sz="0" w:space="0" w:color="auto"/>
        <w:left w:val="none" w:sz="0" w:space="0" w:color="auto"/>
        <w:bottom w:val="none" w:sz="0" w:space="0" w:color="auto"/>
        <w:right w:val="none" w:sz="0" w:space="0" w:color="auto"/>
      </w:divBdr>
    </w:div>
    <w:div w:id="1583375273">
      <w:bodyDiv w:val="1"/>
      <w:marLeft w:val="0"/>
      <w:marRight w:val="0"/>
      <w:marTop w:val="0"/>
      <w:marBottom w:val="0"/>
      <w:divBdr>
        <w:top w:val="none" w:sz="0" w:space="0" w:color="auto"/>
        <w:left w:val="none" w:sz="0" w:space="0" w:color="auto"/>
        <w:bottom w:val="none" w:sz="0" w:space="0" w:color="auto"/>
        <w:right w:val="none" w:sz="0" w:space="0" w:color="auto"/>
      </w:divBdr>
    </w:div>
    <w:div w:id="1585527538">
      <w:bodyDiv w:val="1"/>
      <w:marLeft w:val="0"/>
      <w:marRight w:val="0"/>
      <w:marTop w:val="0"/>
      <w:marBottom w:val="0"/>
      <w:divBdr>
        <w:top w:val="none" w:sz="0" w:space="0" w:color="auto"/>
        <w:left w:val="none" w:sz="0" w:space="0" w:color="auto"/>
        <w:bottom w:val="none" w:sz="0" w:space="0" w:color="auto"/>
        <w:right w:val="none" w:sz="0" w:space="0" w:color="auto"/>
      </w:divBdr>
    </w:div>
    <w:div w:id="1586646130">
      <w:bodyDiv w:val="1"/>
      <w:marLeft w:val="0"/>
      <w:marRight w:val="0"/>
      <w:marTop w:val="0"/>
      <w:marBottom w:val="0"/>
      <w:divBdr>
        <w:top w:val="none" w:sz="0" w:space="0" w:color="auto"/>
        <w:left w:val="none" w:sz="0" w:space="0" w:color="auto"/>
        <w:bottom w:val="none" w:sz="0" w:space="0" w:color="auto"/>
        <w:right w:val="none" w:sz="0" w:space="0" w:color="auto"/>
      </w:divBdr>
    </w:div>
    <w:div w:id="1615020519">
      <w:bodyDiv w:val="1"/>
      <w:marLeft w:val="0"/>
      <w:marRight w:val="0"/>
      <w:marTop w:val="0"/>
      <w:marBottom w:val="0"/>
      <w:divBdr>
        <w:top w:val="none" w:sz="0" w:space="0" w:color="auto"/>
        <w:left w:val="none" w:sz="0" w:space="0" w:color="auto"/>
        <w:bottom w:val="none" w:sz="0" w:space="0" w:color="auto"/>
        <w:right w:val="none" w:sz="0" w:space="0" w:color="auto"/>
      </w:divBdr>
    </w:div>
    <w:div w:id="1631007765">
      <w:bodyDiv w:val="1"/>
      <w:marLeft w:val="0"/>
      <w:marRight w:val="0"/>
      <w:marTop w:val="0"/>
      <w:marBottom w:val="0"/>
      <w:divBdr>
        <w:top w:val="none" w:sz="0" w:space="0" w:color="auto"/>
        <w:left w:val="none" w:sz="0" w:space="0" w:color="auto"/>
        <w:bottom w:val="none" w:sz="0" w:space="0" w:color="auto"/>
        <w:right w:val="none" w:sz="0" w:space="0" w:color="auto"/>
      </w:divBdr>
    </w:div>
    <w:div w:id="1651595287">
      <w:bodyDiv w:val="1"/>
      <w:marLeft w:val="0"/>
      <w:marRight w:val="0"/>
      <w:marTop w:val="0"/>
      <w:marBottom w:val="0"/>
      <w:divBdr>
        <w:top w:val="none" w:sz="0" w:space="0" w:color="auto"/>
        <w:left w:val="none" w:sz="0" w:space="0" w:color="auto"/>
        <w:bottom w:val="none" w:sz="0" w:space="0" w:color="auto"/>
        <w:right w:val="none" w:sz="0" w:space="0" w:color="auto"/>
      </w:divBdr>
    </w:div>
    <w:div w:id="1668091251">
      <w:bodyDiv w:val="1"/>
      <w:marLeft w:val="0"/>
      <w:marRight w:val="0"/>
      <w:marTop w:val="0"/>
      <w:marBottom w:val="0"/>
      <w:divBdr>
        <w:top w:val="none" w:sz="0" w:space="0" w:color="auto"/>
        <w:left w:val="none" w:sz="0" w:space="0" w:color="auto"/>
        <w:bottom w:val="none" w:sz="0" w:space="0" w:color="auto"/>
        <w:right w:val="none" w:sz="0" w:space="0" w:color="auto"/>
      </w:divBdr>
    </w:div>
    <w:div w:id="1678726311">
      <w:bodyDiv w:val="1"/>
      <w:marLeft w:val="0"/>
      <w:marRight w:val="0"/>
      <w:marTop w:val="0"/>
      <w:marBottom w:val="0"/>
      <w:divBdr>
        <w:top w:val="none" w:sz="0" w:space="0" w:color="auto"/>
        <w:left w:val="none" w:sz="0" w:space="0" w:color="auto"/>
        <w:bottom w:val="none" w:sz="0" w:space="0" w:color="auto"/>
        <w:right w:val="none" w:sz="0" w:space="0" w:color="auto"/>
      </w:divBdr>
    </w:div>
    <w:div w:id="1680304864">
      <w:bodyDiv w:val="1"/>
      <w:marLeft w:val="0"/>
      <w:marRight w:val="0"/>
      <w:marTop w:val="0"/>
      <w:marBottom w:val="0"/>
      <w:divBdr>
        <w:top w:val="none" w:sz="0" w:space="0" w:color="auto"/>
        <w:left w:val="none" w:sz="0" w:space="0" w:color="auto"/>
        <w:bottom w:val="none" w:sz="0" w:space="0" w:color="auto"/>
        <w:right w:val="none" w:sz="0" w:space="0" w:color="auto"/>
      </w:divBdr>
    </w:div>
    <w:div w:id="1690788260">
      <w:bodyDiv w:val="1"/>
      <w:marLeft w:val="0"/>
      <w:marRight w:val="0"/>
      <w:marTop w:val="0"/>
      <w:marBottom w:val="0"/>
      <w:divBdr>
        <w:top w:val="none" w:sz="0" w:space="0" w:color="auto"/>
        <w:left w:val="none" w:sz="0" w:space="0" w:color="auto"/>
        <w:bottom w:val="none" w:sz="0" w:space="0" w:color="auto"/>
        <w:right w:val="none" w:sz="0" w:space="0" w:color="auto"/>
      </w:divBdr>
    </w:div>
    <w:div w:id="1706565179">
      <w:bodyDiv w:val="1"/>
      <w:marLeft w:val="0"/>
      <w:marRight w:val="0"/>
      <w:marTop w:val="0"/>
      <w:marBottom w:val="0"/>
      <w:divBdr>
        <w:top w:val="none" w:sz="0" w:space="0" w:color="auto"/>
        <w:left w:val="none" w:sz="0" w:space="0" w:color="auto"/>
        <w:bottom w:val="none" w:sz="0" w:space="0" w:color="auto"/>
        <w:right w:val="none" w:sz="0" w:space="0" w:color="auto"/>
      </w:divBdr>
    </w:div>
    <w:div w:id="1736313954">
      <w:bodyDiv w:val="1"/>
      <w:marLeft w:val="0"/>
      <w:marRight w:val="0"/>
      <w:marTop w:val="0"/>
      <w:marBottom w:val="0"/>
      <w:divBdr>
        <w:top w:val="none" w:sz="0" w:space="0" w:color="auto"/>
        <w:left w:val="none" w:sz="0" w:space="0" w:color="auto"/>
        <w:bottom w:val="none" w:sz="0" w:space="0" w:color="auto"/>
        <w:right w:val="none" w:sz="0" w:space="0" w:color="auto"/>
      </w:divBdr>
    </w:div>
    <w:div w:id="1738169780">
      <w:bodyDiv w:val="1"/>
      <w:marLeft w:val="0"/>
      <w:marRight w:val="0"/>
      <w:marTop w:val="0"/>
      <w:marBottom w:val="0"/>
      <w:divBdr>
        <w:top w:val="none" w:sz="0" w:space="0" w:color="auto"/>
        <w:left w:val="none" w:sz="0" w:space="0" w:color="auto"/>
        <w:bottom w:val="none" w:sz="0" w:space="0" w:color="auto"/>
        <w:right w:val="none" w:sz="0" w:space="0" w:color="auto"/>
      </w:divBdr>
    </w:div>
    <w:div w:id="1740203498">
      <w:bodyDiv w:val="1"/>
      <w:marLeft w:val="0"/>
      <w:marRight w:val="0"/>
      <w:marTop w:val="0"/>
      <w:marBottom w:val="0"/>
      <w:divBdr>
        <w:top w:val="none" w:sz="0" w:space="0" w:color="auto"/>
        <w:left w:val="none" w:sz="0" w:space="0" w:color="auto"/>
        <w:bottom w:val="none" w:sz="0" w:space="0" w:color="auto"/>
        <w:right w:val="none" w:sz="0" w:space="0" w:color="auto"/>
      </w:divBdr>
    </w:div>
    <w:div w:id="1740402121">
      <w:bodyDiv w:val="1"/>
      <w:marLeft w:val="0"/>
      <w:marRight w:val="0"/>
      <w:marTop w:val="0"/>
      <w:marBottom w:val="0"/>
      <w:divBdr>
        <w:top w:val="none" w:sz="0" w:space="0" w:color="auto"/>
        <w:left w:val="none" w:sz="0" w:space="0" w:color="auto"/>
        <w:bottom w:val="none" w:sz="0" w:space="0" w:color="auto"/>
        <w:right w:val="none" w:sz="0" w:space="0" w:color="auto"/>
      </w:divBdr>
    </w:div>
    <w:div w:id="1743486293">
      <w:bodyDiv w:val="1"/>
      <w:marLeft w:val="0"/>
      <w:marRight w:val="0"/>
      <w:marTop w:val="0"/>
      <w:marBottom w:val="0"/>
      <w:divBdr>
        <w:top w:val="none" w:sz="0" w:space="0" w:color="auto"/>
        <w:left w:val="none" w:sz="0" w:space="0" w:color="auto"/>
        <w:bottom w:val="none" w:sz="0" w:space="0" w:color="auto"/>
        <w:right w:val="none" w:sz="0" w:space="0" w:color="auto"/>
      </w:divBdr>
    </w:div>
    <w:div w:id="1747649815">
      <w:bodyDiv w:val="1"/>
      <w:marLeft w:val="0"/>
      <w:marRight w:val="0"/>
      <w:marTop w:val="0"/>
      <w:marBottom w:val="0"/>
      <w:divBdr>
        <w:top w:val="none" w:sz="0" w:space="0" w:color="auto"/>
        <w:left w:val="none" w:sz="0" w:space="0" w:color="auto"/>
        <w:bottom w:val="none" w:sz="0" w:space="0" w:color="auto"/>
        <w:right w:val="none" w:sz="0" w:space="0" w:color="auto"/>
      </w:divBdr>
    </w:div>
    <w:div w:id="1748990392">
      <w:bodyDiv w:val="1"/>
      <w:marLeft w:val="0"/>
      <w:marRight w:val="0"/>
      <w:marTop w:val="0"/>
      <w:marBottom w:val="0"/>
      <w:divBdr>
        <w:top w:val="none" w:sz="0" w:space="0" w:color="auto"/>
        <w:left w:val="none" w:sz="0" w:space="0" w:color="auto"/>
        <w:bottom w:val="none" w:sz="0" w:space="0" w:color="auto"/>
        <w:right w:val="none" w:sz="0" w:space="0" w:color="auto"/>
      </w:divBdr>
    </w:div>
    <w:div w:id="1750886662">
      <w:bodyDiv w:val="1"/>
      <w:marLeft w:val="0"/>
      <w:marRight w:val="0"/>
      <w:marTop w:val="0"/>
      <w:marBottom w:val="0"/>
      <w:divBdr>
        <w:top w:val="none" w:sz="0" w:space="0" w:color="auto"/>
        <w:left w:val="none" w:sz="0" w:space="0" w:color="auto"/>
        <w:bottom w:val="none" w:sz="0" w:space="0" w:color="auto"/>
        <w:right w:val="none" w:sz="0" w:space="0" w:color="auto"/>
      </w:divBdr>
    </w:div>
    <w:div w:id="1752240877">
      <w:bodyDiv w:val="1"/>
      <w:marLeft w:val="0"/>
      <w:marRight w:val="0"/>
      <w:marTop w:val="0"/>
      <w:marBottom w:val="0"/>
      <w:divBdr>
        <w:top w:val="none" w:sz="0" w:space="0" w:color="auto"/>
        <w:left w:val="none" w:sz="0" w:space="0" w:color="auto"/>
        <w:bottom w:val="none" w:sz="0" w:space="0" w:color="auto"/>
        <w:right w:val="none" w:sz="0" w:space="0" w:color="auto"/>
      </w:divBdr>
    </w:div>
    <w:div w:id="1756239915">
      <w:bodyDiv w:val="1"/>
      <w:marLeft w:val="0"/>
      <w:marRight w:val="0"/>
      <w:marTop w:val="0"/>
      <w:marBottom w:val="0"/>
      <w:divBdr>
        <w:top w:val="none" w:sz="0" w:space="0" w:color="auto"/>
        <w:left w:val="none" w:sz="0" w:space="0" w:color="auto"/>
        <w:bottom w:val="none" w:sz="0" w:space="0" w:color="auto"/>
        <w:right w:val="none" w:sz="0" w:space="0" w:color="auto"/>
      </w:divBdr>
    </w:div>
    <w:div w:id="1769813767">
      <w:bodyDiv w:val="1"/>
      <w:marLeft w:val="0"/>
      <w:marRight w:val="0"/>
      <w:marTop w:val="0"/>
      <w:marBottom w:val="0"/>
      <w:divBdr>
        <w:top w:val="none" w:sz="0" w:space="0" w:color="auto"/>
        <w:left w:val="none" w:sz="0" w:space="0" w:color="auto"/>
        <w:bottom w:val="none" w:sz="0" w:space="0" w:color="auto"/>
        <w:right w:val="none" w:sz="0" w:space="0" w:color="auto"/>
      </w:divBdr>
    </w:div>
    <w:div w:id="1790079672">
      <w:bodyDiv w:val="1"/>
      <w:marLeft w:val="0"/>
      <w:marRight w:val="0"/>
      <w:marTop w:val="0"/>
      <w:marBottom w:val="0"/>
      <w:divBdr>
        <w:top w:val="none" w:sz="0" w:space="0" w:color="auto"/>
        <w:left w:val="none" w:sz="0" w:space="0" w:color="auto"/>
        <w:bottom w:val="none" w:sz="0" w:space="0" w:color="auto"/>
        <w:right w:val="none" w:sz="0" w:space="0" w:color="auto"/>
      </w:divBdr>
    </w:div>
    <w:div w:id="1811047799">
      <w:bodyDiv w:val="1"/>
      <w:marLeft w:val="0"/>
      <w:marRight w:val="0"/>
      <w:marTop w:val="0"/>
      <w:marBottom w:val="0"/>
      <w:divBdr>
        <w:top w:val="none" w:sz="0" w:space="0" w:color="auto"/>
        <w:left w:val="none" w:sz="0" w:space="0" w:color="auto"/>
        <w:bottom w:val="none" w:sz="0" w:space="0" w:color="auto"/>
        <w:right w:val="none" w:sz="0" w:space="0" w:color="auto"/>
      </w:divBdr>
    </w:div>
    <w:div w:id="1843349431">
      <w:bodyDiv w:val="1"/>
      <w:marLeft w:val="0"/>
      <w:marRight w:val="0"/>
      <w:marTop w:val="0"/>
      <w:marBottom w:val="0"/>
      <w:divBdr>
        <w:top w:val="none" w:sz="0" w:space="0" w:color="auto"/>
        <w:left w:val="none" w:sz="0" w:space="0" w:color="auto"/>
        <w:bottom w:val="none" w:sz="0" w:space="0" w:color="auto"/>
        <w:right w:val="none" w:sz="0" w:space="0" w:color="auto"/>
      </w:divBdr>
    </w:div>
    <w:div w:id="1846626920">
      <w:bodyDiv w:val="1"/>
      <w:marLeft w:val="0"/>
      <w:marRight w:val="0"/>
      <w:marTop w:val="0"/>
      <w:marBottom w:val="0"/>
      <w:divBdr>
        <w:top w:val="none" w:sz="0" w:space="0" w:color="auto"/>
        <w:left w:val="none" w:sz="0" w:space="0" w:color="auto"/>
        <w:bottom w:val="none" w:sz="0" w:space="0" w:color="auto"/>
        <w:right w:val="none" w:sz="0" w:space="0" w:color="auto"/>
      </w:divBdr>
    </w:div>
    <w:div w:id="1846631243">
      <w:bodyDiv w:val="1"/>
      <w:marLeft w:val="0"/>
      <w:marRight w:val="0"/>
      <w:marTop w:val="0"/>
      <w:marBottom w:val="0"/>
      <w:divBdr>
        <w:top w:val="none" w:sz="0" w:space="0" w:color="auto"/>
        <w:left w:val="none" w:sz="0" w:space="0" w:color="auto"/>
        <w:bottom w:val="none" w:sz="0" w:space="0" w:color="auto"/>
        <w:right w:val="none" w:sz="0" w:space="0" w:color="auto"/>
      </w:divBdr>
    </w:div>
    <w:div w:id="1853295236">
      <w:bodyDiv w:val="1"/>
      <w:marLeft w:val="0"/>
      <w:marRight w:val="0"/>
      <w:marTop w:val="0"/>
      <w:marBottom w:val="0"/>
      <w:divBdr>
        <w:top w:val="none" w:sz="0" w:space="0" w:color="auto"/>
        <w:left w:val="none" w:sz="0" w:space="0" w:color="auto"/>
        <w:bottom w:val="none" w:sz="0" w:space="0" w:color="auto"/>
        <w:right w:val="none" w:sz="0" w:space="0" w:color="auto"/>
      </w:divBdr>
      <w:divsChild>
        <w:div w:id="2013486316">
          <w:marLeft w:val="0"/>
          <w:marRight w:val="0"/>
          <w:marTop w:val="0"/>
          <w:marBottom w:val="0"/>
          <w:divBdr>
            <w:top w:val="none" w:sz="0" w:space="0" w:color="auto"/>
            <w:left w:val="none" w:sz="0" w:space="0" w:color="auto"/>
            <w:bottom w:val="none" w:sz="0" w:space="0" w:color="auto"/>
            <w:right w:val="none" w:sz="0" w:space="0" w:color="auto"/>
          </w:divBdr>
        </w:div>
      </w:divsChild>
    </w:div>
    <w:div w:id="1865053268">
      <w:bodyDiv w:val="1"/>
      <w:marLeft w:val="0"/>
      <w:marRight w:val="0"/>
      <w:marTop w:val="0"/>
      <w:marBottom w:val="0"/>
      <w:divBdr>
        <w:top w:val="none" w:sz="0" w:space="0" w:color="auto"/>
        <w:left w:val="none" w:sz="0" w:space="0" w:color="auto"/>
        <w:bottom w:val="none" w:sz="0" w:space="0" w:color="auto"/>
        <w:right w:val="none" w:sz="0" w:space="0" w:color="auto"/>
      </w:divBdr>
    </w:div>
    <w:div w:id="1867867015">
      <w:bodyDiv w:val="1"/>
      <w:marLeft w:val="0"/>
      <w:marRight w:val="0"/>
      <w:marTop w:val="0"/>
      <w:marBottom w:val="0"/>
      <w:divBdr>
        <w:top w:val="none" w:sz="0" w:space="0" w:color="auto"/>
        <w:left w:val="none" w:sz="0" w:space="0" w:color="auto"/>
        <w:bottom w:val="none" w:sz="0" w:space="0" w:color="auto"/>
        <w:right w:val="none" w:sz="0" w:space="0" w:color="auto"/>
      </w:divBdr>
    </w:div>
    <w:div w:id="1872306806">
      <w:bodyDiv w:val="1"/>
      <w:marLeft w:val="0"/>
      <w:marRight w:val="0"/>
      <w:marTop w:val="0"/>
      <w:marBottom w:val="0"/>
      <w:divBdr>
        <w:top w:val="none" w:sz="0" w:space="0" w:color="auto"/>
        <w:left w:val="none" w:sz="0" w:space="0" w:color="auto"/>
        <w:bottom w:val="none" w:sz="0" w:space="0" w:color="auto"/>
        <w:right w:val="none" w:sz="0" w:space="0" w:color="auto"/>
      </w:divBdr>
    </w:div>
    <w:div w:id="1878619547">
      <w:bodyDiv w:val="1"/>
      <w:marLeft w:val="0"/>
      <w:marRight w:val="0"/>
      <w:marTop w:val="0"/>
      <w:marBottom w:val="0"/>
      <w:divBdr>
        <w:top w:val="none" w:sz="0" w:space="0" w:color="auto"/>
        <w:left w:val="none" w:sz="0" w:space="0" w:color="auto"/>
        <w:bottom w:val="none" w:sz="0" w:space="0" w:color="auto"/>
        <w:right w:val="none" w:sz="0" w:space="0" w:color="auto"/>
      </w:divBdr>
    </w:div>
    <w:div w:id="1879850780">
      <w:bodyDiv w:val="1"/>
      <w:marLeft w:val="0"/>
      <w:marRight w:val="0"/>
      <w:marTop w:val="0"/>
      <w:marBottom w:val="0"/>
      <w:divBdr>
        <w:top w:val="none" w:sz="0" w:space="0" w:color="auto"/>
        <w:left w:val="none" w:sz="0" w:space="0" w:color="auto"/>
        <w:bottom w:val="none" w:sz="0" w:space="0" w:color="auto"/>
        <w:right w:val="none" w:sz="0" w:space="0" w:color="auto"/>
      </w:divBdr>
    </w:div>
    <w:div w:id="1882129045">
      <w:bodyDiv w:val="1"/>
      <w:marLeft w:val="0"/>
      <w:marRight w:val="0"/>
      <w:marTop w:val="0"/>
      <w:marBottom w:val="0"/>
      <w:divBdr>
        <w:top w:val="none" w:sz="0" w:space="0" w:color="auto"/>
        <w:left w:val="none" w:sz="0" w:space="0" w:color="auto"/>
        <w:bottom w:val="none" w:sz="0" w:space="0" w:color="auto"/>
        <w:right w:val="none" w:sz="0" w:space="0" w:color="auto"/>
      </w:divBdr>
    </w:div>
    <w:div w:id="1887526498">
      <w:bodyDiv w:val="1"/>
      <w:marLeft w:val="0"/>
      <w:marRight w:val="0"/>
      <w:marTop w:val="0"/>
      <w:marBottom w:val="0"/>
      <w:divBdr>
        <w:top w:val="none" w:sz="0" w:space="0" w:color="auto"/>
        <w:left w:val="none" w:sz="0" w:space="0" w:color="auto"/>
        <w:bottom w:val="none" w:sz="0" w:space="0" w:color="auto"/>
        <w:right w:val="none" w:sz="0" w:space="0" w:color="auto"/>
      </w:divBdr>
    </w:div>
    <w:div w:id="1935286104">
      <w:bodyDiv w:val="1"/>
      <w:marLeft w:val="0"/>
      <w:marRight w:val="0"/>
      <w:marTop w:val="0"/>
      <w:marBottom w:val="0"/>
      <w:divBdr>
        <w:top w:val="none" w:sz="0" w:space="0" w:color="auto"/>
        <w:left w:val="none" w:sz="0" w:space="0" w:color="auto"/>
        <w:bottom w:val="none" w:sz="0" w:space="0" w:color="auto"/>
        <w:right w:val="none" w:sz="0" w:space="0" w:color="auto"/>
      </w:divBdr>
    </w:div>
    <w:div w:id="1939218806">
      <w:bodyDiv w:val="1"/>
      <w:marLeft w:val="0"/>
      <w:marRight w:val="0"/>
      <w:marTop w:val="0"/>
      <w:marBottom w:val="0"/>
      <w:divBdr>
        <w:top w:val="none" w:sz="0" w:space="0" w:color="auto"/>
        <w:left w:val="none" w:sz="0" w:space="0" w:color="auto"/>
        <w:bottom w:val="none" w:sz="0" w:space="0" w:color="auto"/>
        <w:right w:val="none" w:sz="0" w:space="0" w:color="auto"/>
      </w:divBdr>
    </w:div>
    <w:div w:id="1945263407">
      <w:bodyDiv w:val="1"/>
      <w:marLeft w:val="0"/>
      <w:marRight w:val="0"/>
      <w:marTop w:val="0"/>
      <w:marBottom w:val="0"/>
      <w:divBdr>
        <w:top w:val="none" w:sz="0" w:space="0" w:color="auto"/>
        <w:left w:val="none" w:sz="0" w:space="0" w:color="auto"/>
        <w:bottom w:val="none" w:sz="0" w:space="0" w:color="auto"/>
        <w:right w:val="none" w:sz="0" w:space="0" w:color="auto"/>
      </w:divBdr>
    </w:div>
    <w:div w:id="1950161160">
      <w:bodyDiv w:val="1"/>
      <w:marLeft w:val="0"/>
      <w:marRight w:val="0"/>
      <w:marTop w:val="0"/>
      <w:marBottom w:val="0"/>
      <w:divBdr>
        <w:top w:val="none" w:sz="0" w:space="0" w:color="auto"/>
        <w:left w:val="none" w:sz="0" w:space="0" w:color="auto"/>
        <w:bottom w:val="none" w:sz="0" w:space="0" w:color="auto"/>
        <w:right w:val="none" w:sz="0" w:space="0" w:color="auto"/>
      </w:divBdr>
    </w:div>
    <w:div w:id="1970359529">
      <w:bodyDiv w:val="1"/>
      <w:marLeft w:val="0"/>
      <w:marRight w:val="0"/>
      <w:marTop w:val="0"/>
      <w:marBottom w:val="0"/>
      <w:divBdr>
        <w:top w:val="none" w:sz="0" w:space="0" w:color="auto"/>
        <w:left w:val="none" w:sz="0" w:space="0" w:color="auto"/>
        <w:bottom w:val="none" w:sz="0" w:space="0" w:color="auto"/>
        <w:right w:val="none" w:sz="0" w:space="0" w:color="auto"/>
      </w:divBdr>
    </w:div>
    <w:div w:id="1980836180">
      <w:bodyDiv w:val="1"/>
      <w:marLeft w:val="0"/>
      <w:marRight w:val="0"/>
      <w:marTop w:val="0"/>
      <w:marBottom w:val="0"/>
      <w:divBdr>
        <w:top w:val="none" w:sz="0" w:space="0" w:color="auto"/>
        <w:left w:val="none" w:sz="0" w:space="0" w:color="auto"/>
        <w:bottom w:val="none" w:sz="0" w:space="0" w:color="auto"/>
        <w:right w:val="none" w:sz="0" w:space="0" w:color="auto"/>
      </w:divBdr>
    </w:div>
    <w:div w:id="1982955035">
      <w:bodyDiv w:val="1"/>
      <w:marLeft w:val="0"/>
      <w:marRight w:val="0"/>
      <w:marTop w:val="0"/>
      <w:marBottom w:val="0"/>
      <w:divBdr>
        <w:top w:val="none" w:sz="0" w:space="0" w:color="auto"/>
        <w:left w:val="none" w:sz="0" w:space="0" w:color="auto"/>
        <w:bottom w:val="none" w:sz="0" w:space="0" w:color="auto"/>
        <w:right w:val="none" w:sz="0" w:space="0" w:color="auto"/>
      </w:divBdr>
    </w:div>
    <w:div w:id="2003389135">
      <w:bodyDiv w:val="1"/>
      <w:marLeft w:val="0"/>
      <w:marRight w:val="0"/>
      <w:marTop w:val="0"/>
      <w:marBottom w:val="0"/>
      <w:divBdr>
        <w:top w:val="none" w:sz="0" w:space="0" w:color="auto"/>
        <w:left w:val="none" w:sz="0" w:space="0" w:color="auto"/>
        <w:bottom w:val="none" w:sz="0" w:space="0" w:color="auto"/>
        <w:right w:val="none" w:sz="0" w:space="0" w:color="auto"/>
      </w:divBdr>
    </w:div>
    <w:div w:id="2004550065">
      <w:bodyDiv w:val="1"/>
      <w:marLeft w:val="0"/>
      <w:marRight w:val="0"/>
      <w:marTop w:val="0"/>
      <w:marBottom w:val="0"/>
      <w:divBdr>
        <w:top w:val="none" w:sz="0" w:space="0" w:color="auto"/>
        <w:left w:val="none" w:sz="0" w:space="0" w:color="auto"/>
        <w:bottom w:val="none" w:sz="0" w:space="0" w:color="auto"/>
        <w:right w:val="none" w:sz="0" w:space="0" w:color="auto"/>
      </w:divBdr>
    </w:div>
    <w:div w:id="2009019490">
      <w:bodyDiv w:val="1"/>
      <w:marLeft w:val="0"/>
      <w:marRight w:val="0"/>
      <w:marTop w:val="0"/>
      <w:marBottom w:val="0"/>
      <w:divBdr>
        <w:top w:val="none" w:sz="0" w:space="0" w:color="auto"/>
        <w:left w:val="none" w:sz="0" w:space="0" w:color="auto"/>
        <w:bottom w:val="none" w:sz="0" w:space="0" w:color="auto"/>
        <w:right w:val="none" w:sz="0" w:space="0" w:color="auto"/>
      </w:divBdr>
    </w:div>
    <w:div w:id="2010209415">
      <w:bodyDiv w:val="1"/>
      <w:marLeft w:val="0"/>
      <w:marRight w:val="0"/>
      <w:marTop w:val="0"/>
      <w:marBottom w:val="0"/>
      <w:divBdr>
        <w:top w:val="none" w:sz="0" w:space="0" w:color="auto"/>
        <w:left w:val="none" w:sz="0" w:space="0" w:color="auto"/>
        <w:bottom w:val="none" w:sz="0" w:space="0" w:color="auto"/>
        <w:right w:val="none" w:sz="0" w:space="0" w:color="auto"/>
      </w:divBdr>
    </w:div>
    <w:div w:id="2058165266">
      <w:bodyDiv w:val="1"/>
      <w:marLeft w:val="0"/>
      <w:marRight w:val="0"/>
      <w:marTop w:val="0"/>
      <w:marBottom w:val="0"/>
      <w:divBdr>
        <w:top w:val="none" w:sz="0" w:space="0" w:color="auto"/>
        <w:left w:val="none" w:sz="0" w:space="0" w:color="auto"/>
        <w:bottom w:val="none" w:sz="0" w:space="0" w:color="auto"/>
        <w:right w:val="none" w:sz="0" w:space="0" w:color="auto"/>
      </w:divBdr>
    </w:div>
    <w:div w:id="2096170225">
      <w:bodyDiv w:val="1"/>
      <w:marLeft w:val="0"/>
      <w:marRight w:val="0"/>
      <w:marTop w:val="0"/>
      <w:marBottom w:val="0"/>
      <w:divBdr>
        <w:top w:val="none" w:sz="0" w:space="0" w:color="auto"/>
        <w:left w:val="none" w:sz="0" w:space="0" w:color="auto"/>
        <w:bottom w:val="none" w:sz="0" w:space="0" w:color="auto"/>
        <w:right w:val="none" w:sz="0" w:space="0" w:color="auto"/>
      </w:divBdr>
    </w:div>
    <w:div w:id="2111078145">
      <w:bodyDiv w:val="1"/>
      <w:marLeft w:val="0"/>
      <w:marRight w:val="0"/>
      <w:marTop w:val="0"/>
      <w:marBottom w:val="0"/>
      <w:divBdr>
        <w:top w:val="none" w:sz="0" w:space="0" w:color="auto"/>
        <w:left w:val="none" w:sz="0" w:space="0" w:color="auto"/>
        <w:bottom w:val="none" w:sz="0" w:space="0" w:color="auto"/>
        <w:right w:val="none" w:sz="0" w:space="0" w:color="auto"/>
      </w:divBdr>
    </w:div>
    <w:div w:id="2125495683">
      <w:bodyDiv w:val="1"/>
      <w:marLeft w:val="0"/>
      <w:marRight w:val="0"/>
      <w:marTop w:val="0"/>
      <w:marBottom w:val="0"/>
      <w:divBdr>
        <w:top w:val="none" w:sz="0" w:space="0" w:color="auto"/>
        <w:left w:val="none" w:sz="0" w:space="0" w:color="auto"/>
        <w:bottom w:val="none" w:sz="0" w:space="0" w:color="auto"/>
        <w:right w:val="none" w:sz="0" w:space="0" w:color="auto"/>
      </w:divBdr>
    </w:div>
    <w:div w:id="2127039842">
      <w:bodyDiv w:val="1"/>
      <w:marLeft w:val="0"/>
      <w:marRight w:val="0"/>
      <w:marTop w:val="0"/>
      <w:marBottom w:val="0"/>
      <w:divBdr>
        <w:top w:val="none" w:sz="0" w:space="0" w:color="auto"/>
        <w:left w:val="none" w:sz="0" w:space="0" w:color="auto"/>
        <w:bottom w:val="none" w:sz="0" w:space="0" w:color="auto"/>
        <w:right w:val="none" w:sz="0" w:space="0" w:color="auto"/>
      </w:divBdr>
    </w:div>
    <w:div w:id="2139298579">
      <w:bodyDiv w:val="1"/>
      <w:marLeft w:val="0"/>
      <w:marRight w:val="0"/>
      <w:marTop w:val="0"/>
      <w:marBottom w:val="0"/>
      <w:divBdr>
        <w:top w:val="none" w:sz="0" w:space="0" w:color="auto"/>
        <w:left w:val="none" w:sz="0" w:space="0" w:color="auto"/>
        <w:bottom w:val="none" w:sz="0" w:space="0" w:color="auto"/>
        <w:right w:val="none" w:sz="0" w:space="0" w:color="auto"/>
      </w:divBdr>
    </w:div>
    <w:div w:id="21414870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05-e/Docs/R1-2104191.zip" TargetMode="External"/><Relationship Id="rId18" Type="http://schemas.openxmlformats.org/officeDocument/2006/relationships/hyperlink" Target="https://www.3gpp.org/ftp/TSG_RAN/WG1_RL1/TSGR1_105-e/Docs/R1-2104546.zip" TargetMode="External"/><Relationship Id="rId26" Type="http://schemas.openxmlformats.org/officeDocument/2006/relationships/hyperlink" Target="https://www.3gpp.org/ftp/TSG_RAN/WG1_RL1/TSGR1_105-e/Docs/R1-2105115.zip" TargetMode="External"/><Relationship Id="rId39" Type="http://schemas.openxmlformats.org/officeDocument/2006/relationships/hyperlink" Target="https://www.3gpp.org/ftp/TSG_RAN/WG1_RL1/TSGR1_105-e/Docs/R1-2104715.zip" TargetMode="External"/><Relationship Id="rId21" Type="http://schemas.openxmlformats.org/officeDocument/2006/relationships/hyperlink" Target="https://www.3gpp.org/ftp/TSG_RAN/WG1_RL1/TSGR1_105-e/Docs/R1-2104681.zip" TargetMode="External"/><Relationship Id="rId34" Type="http://schemas.openxmlformats.org/officeDocument/2006/relationships/hyperlink" Target="https://www.3gpp.org/ftp/TSG_RAN/WG1_RL1/TSGR1_105-e/Docs/R1-2105749.zip" TargetMode="External"/><Relationship Id="rId42" Type="http://schemas.openxmlformats.org/officeDocument/2006/relationships/hyperlink" Target="https://www.3gpp.org/ftp/tsg_ran/TSG_RAN/TSGR_91e/Docs/RP-210918.zip"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3gpp.org/ftp/TSG_RAN/WG1_RL1/TSGR1_105-e/Docs/R1-2104431.zip" TargetMode="External"/><Relationship Id="rId20" Type="http://schemas.openxmlformats.org/officeDocument/2006/relationships/hyperlink" Target="https://www.3gpp.org/ftp/TSG_RAN/WG1_RL1/TSGR1_105-e/Docs/R1-2104620.zip" TargetMode="External"/><Relationship Id="rId29" Type="http://schemas.openxmlformats.org/officeDocument/2006/relationships/hyperlink" Target="https://www.3gpp.org/ftp/TSG_RAN/WG1_RL1/TSGR1_105-e/Docs/R1-2105320.zip" TargetMode="External"/><Relationship Id="rId41" Type="http://schemas.openxmlformats.org/officeDocument/2006/relationships/hyperlink" Target="https://www.3gpp.org/ftp/TSG_RAN/WG1_RL1/TSGR1_105-e/Docs/R1-2105572.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1_RL1/TSGR1_105-e/Docs/R1-2104152.zip" TargetMode="External"/><Relationship Id="rId24" Type="http://schemas.openxmlformats.org/officeDocument/2006/relationships/hyperlink" Target="https://www.3gpp.org/ftp/TSG_RAN/WG1_RL1/TSGR1_105-e/Docs/R1-2104853.zip" TargetMode="External"/><Relationship Id="rId32" Type="http://schemas.openxmlformats.org/officeDocument/2006/relationships/hyperlink" Target="https://www.3gpp.org/ftp/TSG_RAN/WG1_RL1/TSGR1_105-e/Docs/R1-2105638.zip" TargetMode="External"/><Relationship Id="rId37" Type="http://schemas.openxmlformats.org/officeDocument/2006/relationships/hyperlink" Target="https://www.3gpp.org/ftp/TSG_RAN/WG1_RL1/TSGR1_105-e/Docs/R1-2104370.zip" TargetMode="External"/><Relationship Id="rId40" Type="http://schemas.openxmlformats.org/officeDocument/2006/relationships/hyperlink" Target="https://www.3gpp.org/ftp/TSG_RAN/WG1_RL1/TSGR1_105-e/Docs/R1-2105433.zip" TargetMode="External"/><Relationship Id="rId5" Type="http://schemas.openxmlformats.org/officeDocument/2006/relationships/numbering" Target="numbering.xml"/><Relationship Id="rId15" Type="http://schemas.openxmlformats.org/officeDocument/2006/relationships/hyperlink" Target="https://www.3gpp.org/ftp/TSG_RAN/WG1_RL1/TSGR1_105-e/Docs/R1-2104369.zip" TargetMode="External"/><Relationship Id="rId23" Type="http://schemas.openxmlformats.org/officeDocument/2006/relationships/hyperlink" Target="https://www.3gpp.org/ftp/TSG_RAN/WG1_RL1/TSGR1_105-e/Docs/R1-2104785.zip" TargetMode="External"/><Relationship Id="rId28" Type="http://schemas.openxmlformats.org/officeDocument/2006/relationships/hyperlink" Target="https://www.3gpp.org/ftp/TSG_RAN/WG1_RL1/TSGR1_105-e/Docs/R1-2105220.zip" TargetMode="External"/><Relationship Id="rId36" Type="http://schemas.openxmlformats.org/officeDocument/2006/relationships/hyperlink" Target="https://www.3gpp.org/ftp/TSG_RAN/WG1_RL1/TSGR1_105-e/Docs/R1-2105885.zip" TargetMode="External"/><Relationship Id="rId10" Type="http://schemas.openxmlformats.org/officeDocument/2006/relationships/endnotes" Target="endnotes.xml"/><Relationship Id="rId19" Type="http://schemas.openxmlformats.org/officeDocument/2006/relationships/hyperlink" Target="https://www.3gpp.org/ftp/TSG_RAN/WG1_RL1/TSGR1_105-e/Docs/R1-2104562.zip" TargetMode="External"/><Relationship Id="rId31" Type="http://schemas.openxmlformats.org/officeDocument/2006/relationships/hyperlink" Target="https://www.3gpp.org/ftp/TSG_RAN/WG1_RL1/TSGR1_105-e/Docs/R1-2105571.zip" TargetMode="External"/><Relationship Id="rId4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1_RL1/TSGR1_105-e/Docs/R1-2104287.zip" TargetMode="External"/><Relationship Id="rId22" Type="http://schemas.openxmlformats.org/officeDocument/2006/relationships/hyperlink" Target="https://www.3gpp.org/ftp/TSG_RAN/WG1_RL1/TSGR1_105-e/Docs/R1-2104714.zip" TargetMode="External"/><Relationship Id="rId27" Type="http://schemas.openxmlformats.org/officeDocument/2006/relationships/hyperlink" Target="https://www.3gpp.org/ftp/TSG_RAN/WG1_RL1/TSGR1_105-e/Docs/R1-2105173.zip" TargetMode="External"/><Relationship Id="rId30" Type="http://schemas.openxmlformats.org/officeDocument/2006/relationships/hyperlink" Target="https://www.3gpp.org/ftp/TSG_RAN/WG1_RL1/TSGR1_105-e/Docs/R1-2105432.zip" TargetMode="External"/><Relationship Id="rId35" Type="http://schemas.openxmlformats.org/officeDocument/2006/relationships/hyperlink" Target="https://www.3gpp.org/ftp/TSG_RAN/WG1_RL1/TSGR1_105-e/Docs/R1-2105876.zip" TargetMode="External"/><Relationship Id="rId43" Type="http://schemas.openxmlformats.org/officeDocument/2006/relationships/fontTable" Target="fontTable.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www.3gpp.org/ftp/TSG_RAN/WG1_RL1/TSGR1_105-e/Docs/R1-2104183.zip" TargetMode="External"/><Relationship Id="rId17" Type="http://schemas.openxmlformats.org/officeDocument/2006/relationships/hyperlink" Target="https://www.3gpp.org/ftp/TSG_RAN/WG1_RL1/TSGR1_105-e/Docs/R1-2104530.zip" TargetMode="External"/><Relationship Id="rId25" Type="http://schemas.openxmlformats.org/officeDocument/2006/relationships/hyperlink" Target="https://www.3gpp.org/ftp/TSG_RAN/WG1_RL1/TSGR1_105-e/Docs/R1-2104915.zip" TargetMode="External"/><Relationship Id="rId33" Type="http://schemas.openxmlformats.org/officeDocument/2006/relationships/hyperlink" Target="https://www.3gpp.org/ftp/TSG_RAN/WG1_RL1/TSGR1_105-e/Docs/R1-2105707.zip" TargetMode="External"/><Relationship Id="rId38" Type="http://schemas.openxmlformats.org/officeDocument/2006/relationships/hyperlink" Target="https://www.3gpp.org/ftp/TSG_RAN/WG1_RL1/TSGR1_105-e/Docs/R1-2104531.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10" ma:contentTypeDescription="Luo uusi asiakirja." ma:contentTypeScope="" ma:versionID="498f0a34ab22bd6029efe3481715853b">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0ac1fabdce09232a1698ea2b9b429ee7"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27648DA-4DEB-4339-BACA-55BD52E157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E457542-535C-4113-B994-14CCD3E804FC}">
  <ds:schemaRefs>
    <ds:schemaRef ds:uri="http://schemas.openxmlformats.org/officeDocument/2006/bibliography"/>
  </ds:schemaRefs>
</ds:datastoreItem>
</file>

<file path=customXml/itemProps4.xml><?xml version="1.0" encoding="utf-8"?>
<ds:datastoreItem xmlns:ds="http://schemas.openxmlformats.org/officeDocument/2006/customXml" ds:itemID="{A0E3DB9C-965A-472E-BAD8-5D9C49C90F8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21</Pages>
  <Words>8451</Words>
  <Characters>48174</Characters>
  <Application>Microsoft Office Word</Application>
  <DocSecurity>0</DocSecurity>
  <Lines>401</Lines>
  <Paragraphs>113</Paragraphs>
  <ScaleCrop>false</ScaleCrop>
  <HeadingPairs>
    <vt:vector size="6" baseType="variant">
      <vt:variant>
        <vt:lpstr>タイトル</vt:lpstr>
      </vt:variant>
      <vt:variant>
        <vt:i4>1</vt:i4>
      </vt:variant>
      <vt:variant>
        <vt:lpstr>제목</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56512</CharactersWithSpaces>
  <SharedDoc>false</SharedDoc>
  <HLinks>
    <vt:vector size="192" baseType="variant">
      <vt:variant>
        <vt:i4>5963835</vt:i4>
      </vt:variant>
      <vt:variant>
        <vt:i4>93</vt:i4>
      </vt:variant>
      <vt:variant>
        <vt:i4>0</vt:i4>
      </vt:variant>
      <vt:variant>
        <vt:i4>5</vt:i4>
      </vt:variant>
      <vt:variant>
        <vt:lpwstr>https://www.3gpp.org/ftp/TSG_RAN/WG1_RL1/TSGR1_104b-e/Docs/R1-2103534.zip</vt:lpwstr>
      </vt:variant>
      <vt:variant>
        <vt:lpwstr/>
      </vt:variant>
      <vt:variant>
        <vt:i4>6160442</vt:i4>
      </vt:variant>
      <vt:variant>
        <vt:i4>90</vt:i4>
      </vt:variant>
      <vt:variant>
        <vt:i4>0</vt:i4>
      </vt:variant>
      <vt:variant>
        <vt:i4>5</vt:i4>
      </vt:variant>
      <vt:variant>
        <vt:lpwstr>https://www.3gpp.org/ftp/TSG_RAN/WG1_RL1/TSGR1_104b-e/Docs/R1-2103767.zip</vt:lpwstr>
      </vt:variant>
      <vt:variant>
        <vt:lpwstr/>
      </vt:variant>
      <vt:variant>
        <vt:i4>5308468</vt:i4>
      </vt:variant>
      <vt:variant>
        <vt:i4>87</vt:i4>
      </vt:variant>
      <vt:variant>
        <vt:i4>0</vt:i4>
      </vt:variant>
      <vt:variant>
        <vt:i4>5</vt:i4>
      </vt:variant>
      <vt:variant>
        <vt:lpwstr>https://www.3gpp.org/ftp/TSG_RAN/WG1_RL1/TSGR1_104b-e/Docs/R1-2103698.zip</vt:lpwstr>
      </vt:variant>
      <vt:variant>
        <vt:lpwstr/>
      </vt:variant>
      <vt:variant>
        <vt:i4>6160440</vt:i4>
      </vt:variant>
      <vt:variant>
        <vt:i4>84</vt:i4>
      </vt:variant>
      <vt:variant>
        <vt:i4>0</vt:i4>
      </vt:variant>
      <vt:variant>
        <vt:i4>5</vt:i4>
      </vt:variant>
      <vt:variant>
        <vt:lpwstr>https://www.3gpp.org/ftp/TSG_RAN/WG1_RL1/TSGR1_104b-e/Docs/R1-2103664.zip</vt:lpwstr>
      </vt:variant>
      <vt:variant>
        <vt:lpwstr/>
      </vt:variant>
      <vt:variant>
        <vt:i4>6094908</vt:i4>
      </vt:variant>
      <vt:variant>
        <vt:i4>81</vt:i4>
      </vt:variant>
      <vt:variant>
        <vt:i4>0</vt:i4>
      </vt:variant>
      <vt:variant>
        <vt:i4>5</vt:i4>
      </vt:variant>
      <vt:variant>
        <vt:lpwstr>https://www.3gpp.org/ftp/TSG_RAN/WG1_RL1/TSGR1_104b-e/Docs/R1-2103650.zip</vt:lpwstr>
      </vt:variant>
      <vt:variant>
        <vt:lpwstr/>
      </vt:variant>
      <vt:variant>
        <vt:i4>5242940</vt:i4>
      </vt:variant>
      <vt:variant>
        <vt:i4>78</vt:i4>
      </vt:variant>
      <vt:variant>
        <vt:i4>0</vt:i4>
      </vt:variant>
      <vt:variant>
        <vt:i4>5</vt:i4>
      </vt:variant>
      <vt:variant>
        <vt:lpwstr>https://www.3gpp.org/ftp/TSG_RAN/WG1_RL1/TSGR1_104b-e/Docs/R1-2103583.zip</vt:lpwstr>
      </vt:variant>
      <vt:variant>
        <vt:lpwstr/>
      </vt:variant>
      <vt:variant>
        <vt:i4>6029375</vt:i4>
      </vt:variant>
      <vt:variant>
        <vt:i4>75</vt:i4>
      </vt:variant>
      <vt:variant>
        <vt:i4>0</vt:i4>
      </vt:variant>
      <vt:variant>
        <vt:i4>5</vt:i4>
      </vt:variant>
      <vt:variant>
        <vt:lpwstr>https://www.3gpp.org/ftp/TSG_RAN/WG1_RL1/TSGR1_104b-e/Docs/R1-2103540.zip</vt:lpwstr>
      </vt:variant>
      <vt:variant>
        <vt:lpwstr/>
      </vt:variant>
      <vt:variant>
        <vt:i4>5963835</vt:i4>
      </vt:variant>
      <vt:variant>
        <vt:i4>72</vt:i4>
      </vt:variant>
      <vt:variant>
        <vt:i4>0</vt:i4>
      </vt:variant>
      <vt:variant>
        <vt:i4>5</vt:i4>
      </vt:variant>
      <vt:variant>
        <vt:lpwstr>https://www.3gpp.org/ftp/TSG_RAN/WG1_RL1/TSGR1_104b-e/Docs/R1-2103534.zip</vt:lpwstr>
      </vt:variant>
      <vt:variant>
        <vt:lpwstr/>
      </vt:variant>
      <vt:variant>
        <vt:i4>6225976</vt:i4>
      </vt:variant>
      <vt:variant>
        <vt:i4>69</vt:i4>
      </vt:variant>
      <vt:variant>
        <vt:i4>0</vt:i4>
      </vt:variant>
      <vt:variant>
        <vt:i4>5</vt:i4>
      </vt:variant>
      <vt:variant>
        <vt:lpwstr>https://www.3gpp.org/ftp/TSG_RAN/WG1_RL1/TSGR1_104b-e/Docs/R1-2103476.zip</vt:lpwstr>
      </vt:variant>
      <vt:variant>
        <vt:lpwstr/>
      </vt:variant>
      <vt:variant>
        <vt:i4>6094907</vt:i4>
      </vt:variant>
      <vt:variant>
        <vt:i4>66</vt:i4>
      </vt:variant>
      <vt:variant>
        <vt:i4>0</vt:i4>
      </vt:variant>
      <vt:variant>
        <vt:i4>5</vt:i4>
      </vt:variant>
      <vt:variant>
        <vt:lpwstr>https://www.3gpp.org/ftp/TSG_RAN/WG1_RL1/TSGR1_104b-e/Docs/R1-2103455.zip</vt:lpwstr>
      </vt:variant>
      <vt:variant>
        <vt:lpwstr/>
      </vt:variant>
      <vt:variant>
        <vt:i4>5898303</vt:i4>
      </vt:variant>
      <vt:variant>
        <vt:i4>63</vt:i4>
      </vt:variant>
      <vt:variant>
        <vt:i4>0</vt:i4>
      </vt:variant>
      <vt:variant>
        <vt:i4>5</vt:i4>
      </vt:variant>
      <vt:variant>
        <vt:lpwstr>https://www.3gpp.org/ftp/TSG_RAN/WG1_RL1/TSGR1_104b-e/Docs/R1-2103421.zip</vt:lpwstr>
      </vt:variant>
      <vt:variant>
        <vt:lpwstr/>
      </vt:variant>
      <vt:variant>
        <vt:i4>6094907</vt:i4>
      </vt:variant>
      <vt:variant>
        <vt:i4>60</vt:i4>
      </vt:variant>
      <vt:variant>
        <vt:i4>0</vt:i4>
      </vt:variant>
      <vt:variant>
        <vt:i4>5</vt:i4>
      </vt:variant>
      <vt:variant>
        <vt:lpwstr>https://www.3gpp.org/ftp/TSG_RAN/WG1_RL1/TSGR1_104b-e/Docs/R1-2103352.zip</vt:lpwstr>
      </vt:variant>
      <vt:variant>
        <vt:lpwstr/>
      </vt:variant>
      <vt:variant>
        <vt:i4>6029374</vt:i4>
      </vt:variant>
      <vt:variant>
        <vt:i4>57</vt:i4>
      </vt:variant>
      <vt:variant>
        <vt:i4>0</vt:i4>
      </vt:variant>
      <vt:variant>
        <vt:i4>5</vt:i4>
      </vt:variant>
      <vt:variant>
        <vt:lpwstr>https://www.3gpp.org/ftp/TSG_RAN/WG1_RL1/TSGR1_104b-e/Docs/R1-2103246.zip</vt:lpwstr>
      </vt:variant>
      <vt:variant>
        <vt:lpwstr/>
      </vt:variant>
      <vt:variant>
        <vt:i4>6225983</vt:i4>
      </vt:variant>
      <vt:variant>
        <vt:i4>54</vt:i4>
      </vt:variant>
      <vt:variant>
        <vt:i4>0</vt:i4>
      </vt:variant>
      <vt:variant>
        <vt:i4>5</vt:i4>
      </vt:variant>
      <vt:variant>
        <vt:lpwstr>https://www.3gpp.org/ftp/TSG_RAN/WG1_RL1/TSGR1_104b-e/Docs/R1-2103174.zip</vt:lpwstr>
      </vt:variant>
      <vt:variant>
        <vt:lpwstr/>
      </vt:variant>
      <vt:variant>
        <vt:i4>5832761</vt:i4>
      </vt:variant>
      <vt:variant>
        <vt:i4>51</vt:i4>
      </vt:variant>
      <vt:variant>
        <vt:i4>0</vt:i4>
      </vt:variant>
      <vt:variant>
        <vt:i4>5</vt:i4>
      </vt:variant>
      <vt:variant>
        <vt:lpwstr>https://www.3gpp.org/ftp/TSG_RAN/WG1_RL1/TSGR1_104b-e/Docs/R1-2103112.zip</vt:lpwstr>
      </vt:variant>
      <vt:variant>
        <vt:lpwstr/>
      </vt:variant>
      <vt:variant>
        <vt:i4>5963826</vt:i4>
      </vt:variant>
      <vt:variant>
        <vt:i4>48</vt:i4>
      </vt:variant>
      <vt:variant>
        <vt:i4>0</vt:i4>
      </vt:variant>
      <vt:variant>
        <vt:i4>5</vt:i4>
      </vt:variant>
      <vt:variant>
        <vt:lpwstr>https://www.3gpp.org/ftp/TSG_RAN/WG1_RL1/TSGR1_104b-e/Docs/R1-2103038.zip</vt:lpwstr>
      </vt:variant>
      <vt:variant>
        <vt:lpwstr/>
      </vt:variant>
      <vt:variant>
        <vt:i4>5308475</vt:i4>
      </vt:variant>
      <vt:variant>
        <vt:i4>45</vt:i4>
      </vt:variant>
      <vt:variant>
        <vt:i4>0</vt:i4>
      </vt:variant>
      <vt:variant>
        <vt:i4>5</vt:i4>
      </vt:variant>
      <vt:variant>
        <vt:lpwstr>https://www.3gpp.org/ftp/TSG_RAN/WG1_RL1/TSGR1_104b-e/Docs/R1-2102988.zip</vt:lpwstr>
      </vt:variant>
      <vt:variant>
        <vt:lpwstr/>
      </vt:variant>
      <vt:variant>
        <vt:i4>5308475</vt:i4>
      </vt:variant>
      <vt:variant>
        <vt:i4>42</vt:i4>
      </vt:variant>
      <vt:variant>
        <vt:i4>0</vt:i4>
      </vt:variant>
      <vt:variant>
        <vt:i4>5</vt:i4>
      </vt:variant>
      <vt:variant>
        <vt:lpwstr>https://www.3gpp.org/ftp/TSG_RAN/WG1_RL1/TSGR1_104b-e/Docs/R1-2102889.zip</vt:lpwstr>
      </vt:variant>
      <vt:variant>
        <vt:lpwstr/>
      </vt:variant>
      <vt:variant>
        <vt:i4>6029366</vt:i4>
      </vt:variant>
      <vt:variant>
        <vt:i4>39</vt:i4>
      </vt:variant>
      <vt:variant>
        <vt:i4>0</vt:i4>
      </vt:variant>
      <vt:variant>
        <vt:i4>5</vt:i4>
      </vt:variant>
      <vt:variant>
        <vt:lpwstr>https://www.3gpp.org/ftp/TSG_RAN/WG1_RL1/TSGR1_104b-e/Docs/R1-2102854.zip</vt:lpwstr>
      </vt:variant>
      <vt:variant>
        <vt:lpwstr/>
      </vt:variant>
      <vt:variant>
        <vt:i4>6160437</vt:i4>
      </vt:variant>
      <vt:variant>
        <vt:i4>36</vt:i4>
      </vt:variant>
      <vt:variant>
        <vt:i4>0</vt:i4>
      </vt:variant>
      <vt:variant>
        <vt:i4>5</vt:i4>
      </vt:variant>
      <vt:variant>
        <vt:lpwstr>https://www.3gpp.org/ftp/TSG_RAN/WG1_RL1/TSGR1_104b-e/Docs/R1-2102778.zip</vt:lpwstr>
      </vt:variant>
      <vt:variant>
        <vt:lpwstr/>
      </vt:variant>
      <vt:variant>
        <vt:i4>5898297</vt:i4>
      </vt:variant>
      <vt:variant>
        <vt:i4>33</vt:i4>
      </vt:variant>
      <vt:variant>
        <vt:i4>0</vt:i4>
      </vt:variant>
      <vt:variant>
        <vt:i4>5</vt:i4>
      </vt:variant>
      <vt:variant>
        <vt:lpwstr>https://www.3gpp.org/ftp/TSG_RAN/WG1_RL1/TSGR1_104b-e/Docs/R1-2102734.zip</vt:lpwstr>
      </vt:variant>
      <vt:variant>
        <vt:lpwstr/>
      </vt:variant>
      <vt:variant>
        <vt:i4>5963839</vt:i4>
      </vt:variant>
      <vt:variant>
        <vt:i4>30</vt:i4>
      </vt:variant>
      <vt:variant>
        <vt:i4>0</vt:i4>
      </vt:variant>
      <vt:variant>
        <vt:i4>5</vt:i4>
      </vt:variant>
      <vt:variant>
        <vt:lpwstr>https://www.3gpp.org/ftp/TSG_RAN/WG1_RL1/TSGR1_104b-e/Docs/R1-2102722.zip</vt:lpwstr>
      </vt:variant>
      <vt:variant>
        <vt:lpwstr/>
      </vt:variant>
      <vt:variant>
        <vt:i4>5242933</vt:i4>
      </vt:variant>
      <vt:variant>
        <vt:i4>27</vt:i4>
      </vt:variant>
      <vt:variant>
        <vt:i4>0</vt:i4>
      </vt:variant>
      <vt:variant>
        <vt:i4>5</vt:i4>
      </vt:variant>
      <vt:variant>
        <vt:lpwstr>https://www.3gpp.org/ftp/TSG_RAN/WG1_RL1/TSGR1_104b-e/Docs/R1-2102699.zip</vt:lpwstr>
      </vt:variant>
      <vt:variant>
        <vt:lpwstr/>
      </vt:variant>
      <vt:variant>
        <vt:i4>6160446</vt:i4>
      </vt:variant>
      <vt:variant>
        <vt:i4>24</vt:i4>
      </vt:variant>
      <vt:variant>
        <vt:i4>0</vt:i4>
      </vt:variant>
      <vt:variant>
        <vt:i4>5</vt:i4>
      </vt:variant>
      <vt:variant>
        <vt:lpwstr>https://www.3gpp.org/ftp/TSG_RAN/WG1_RL1/TSGR1_104b-e/Docs/R1-2102672.zip</vt:lpwstr>
      </vt:variant>
      <vt:variant>
        <vt:lpwstr/>
      </vt:variant>
      <vt:variant>
        <vt:i4>6094901</vt:i4>
      </vt:variant>
      <vt:variant>
        <vt:i4>21</vt:i4>
      </vt:variant>
      <vt:variant>
        <vt:i4>0</vt:i4>
      </vt:variant>
      <vt:variant>
        <vt:i4>5</vt:i4>
      </vt:variant>
      <vt:variant>
        <vt:lpwstr>https://www.3gpp.org/ftp/TSG_RAN/WG1_RL1/TSGR1_104b-e/Docs/R1-2102649.zip</vt:lpwstr>
      </vt:variant>
      <vt:variant>
        <vt:lpwstr/>
      </vt:variant>
      <vt:variant>
        <vt:i4>5898292</vt:i4>
      </vt:variant>
      <vt:variant>
        <vt:i4>18</vt:i4>
      </vt:variant>
      <vt:variant>
        <vt:i4>0</vt:i4>
      </vt:variant>
      <vt:variant>
        <vt:i4>5</vt:i4>
      </vt:variant>
      <vt:variant>
        <vt:lpwstr>https://www.3gpp.org/ftp/TSG_RAN/WG1_RL1/TSGR1_104b-e/Docs/R1-2102638.zip</vt:lpwstr>
      </vt:variant>
      <vt:variant>
        <vt:lpwstr/>
      </vt:variant>
      <vt:variant>
        <vt:i4>5963830</vt:i4>
      </vt:variant>
      <vt:variant>
        <vt:i4>15</vt:i4>
      </vt:variant>
      <vt:variant>
        <vt:i4>0</vt:i4>
      </vt:variant>
      <vt:variant>
        <vt:i4>5</vt:i4>
      </vt:variant>
      <vt:variant>
        <vt:lpwstr>https://www.3gpp.org/ftp/TSG_RAN/WG1_RL1/TSGR1_104b-e/Docs/R1-2102529.zip</vt:lpwstr>
      </vt:variant>
      <vt:variant>
        <vt:lpwstr/>
      </vt:variant>
      <vt:variant>
        <vt:i4>6225982</vt:i4>
      </vt:variant>
      <vt:variant>
        <vt:i4>12</vt:i4>
      </vt:variant>
      <vt:variant>
        <vt:i4>0</vt:i4>
      </vt:variant>
      <vt:variant>
        <vt:i4>5</vt:i4>
      </vt:variant>
      <vt:variant>
        <vt:lpwstr>https://www.3gpp.org/ftp/TSG_RAN/WG1_RL1/TSGR1_104b-e/Docs/R1-2102460.zip</vt:lpwstr>
      </vt:variant>
      <vt:variant>
        <vt:lpwstr/>
      </vt:variant>
      <vt:variant>
        <vt:i4>5832764</vt:i4>
      </vt:variant>
      <vt:variant>
        <vt:i4>9</vt:i4>
      </vt:variant>
      <vt:variant>
        <vt:i4>0</vt:i4>
      </vt:variant>
      <vt:variant>
        <vt:i4>5</vt:i4>
      </vt:variant>
      <vt:variant>
        <vt:lpwstr>https://www.3gpp.org/ftp/TSG_RAN/WG1_RL1/TSGR1_104b-e/Docs/R1-2102402.zip</vt:lpwstr>
      </vt:variant>
      <vt:variant>
        <vt:lpwstr/>
      </vt:variant>
      <vt:variant>
        <vt:i4>5767224</vt:i4>
      </vt:variant>
      <vt:variant>
        <vt:i4>6</vt:i4>
      </vt:variant>
      <vt:variant>
        <vt:i4>0</vt:i4>
      </vt:variant>
      <vt:variant>
        <vt:i4>5</vt:i4>
      </vt:variant>
      <vt:variant>
        <vt:lpwstr>https://www.3gpp.org/ftp/TSG_RAN/WG1_RL1/TSGR1_104b-e/Docs/R1-2102311.zip</vt:lpwstr>
      </vt:variant>
      <vt:variant>
        <vt:lpwstr/>
      </vt:variant>
      <vt:variant>
        <vt:i4>1704043</vt:i4>
      </vt:variant>
      <vt:variant>
        <vt:i4>3</vt:i4>
      </vt:variant>
      <vt:variant>
        <vt:i4>0</vt:i4>
      </vt:variant>
      <vt:variant>
        <vt:i4>5</vt:i4>
      </vt:variant>
      <vt:variant>
        <vt:lpwstr>https://www.3gpp.org/ftp/tsg_ran/WG1_RL1/TSGR1_104-e/Docs/R1-2102220.zip</vt:lpwstr>
      </vt:variant>
      <vt:variant>
        <vt:lpwstr/>
      </vt:variant>
      <vt:variant>
        <vt:i4>6946906</vt:i4>
      </vt:variant>
      <vt:variant>
        <vt:i4>0</vt:i4>
      </vt:variant>
      <vt:variant>
        <vt:i4>0</vt:i4>
      </vt:variant>
      <vt:variant>
        <vt:i4>5</vt:i4>
      </vt:variant>
      <vt:variant>
        <vt:lpwstr>https://www.3gpp.org/ftp/tsg_ran/TSG_RAN/TSGR_91e/Docs/RP-210918.zip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keywords>CTPClassification=CTP_NT</cp:keywords>
  <cp:lastModifiedBy>Shinya Kumagai</cp:lastModifiedBy>
  <cp:revision>17</cp:revision>
  <dcterms:created xsi:type="dcterms:W3CDTF">2021-05-20T21:37:00Z</dcterms:created>
  <dcterms:modified xsi:type="dcterms:W3CDTF">2021-05-21T01:15:00Z</dcterms:modified>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NSCPROP_SA">
    <vt:lpwstr>C:\Users\feifei.sun\Desktop\102e\Redcap 01 complexity\RedCap-Complexity-FLS1-v010_Pana-vivo.docx</vt:lpwstr>
  </property>
  <property fmtid="{D5CDD505-2E9C-101B-9397-08002B2CF9AE}" pid="4" name="_2015_ms_pID_725343">
    <vt:lpwstr>(2)QsR7k+GE8EuEIFSNgcXYYqRngZRnDRXq5AmGXz1awuSoCaiuAq0zoUGlPg7INsWhQyOr1AhU
iPGJuHqCtRnXxFGQzoc4RgseISgKbmJLRPVvPTta1L8L4ebZjfmCCxxSU+vNcTGjzoZcWH2r
5Vd7nxoecUupFJVeT/5n987iecX0NWVrnRdir+UHxw6zSnSitxpZf84HL6KVqTZlEuSc5ys5
B7TfFpfmzD9fnGRhCk</vt:lpwstr>
  </property>
  <property fmtid="{D5CDD505-2E9C-101B-9397-08002B2CF9AE}" pid="5" name="_2015_ms_pID_7253431">
    <vt:lpwstr>8keBgRQfSrk2Zfyp+e40bxKvosX43psOr5ttgF/eNqcTp/9VfJ2uJM
JwrzASv2qEPHPQ0rkObBoMrioKz2LwmwHdNSPCrqvETJTrrMDFxMszdXx0oc1StNpQkU5gxn
N8p/Cnhn9JVVm545B8C3UAJNe0A6kj9PNacuY0wGvA/CLZfrl7q66fXoedNNXEG/BSEOJsEP
0X77g6PZHdD4xlnA</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CWMfcfc520a4d2348779b8864384a16a004">
    <vt:lpwstr>CWMW2hGlI7Bq4y8J+QOoGn2Ro9ax7vUpCXJma21FWEHg6iuQ3OWhBc7Lf83N84aG04glqNt3+8ut3HTvK2xg5JZGw==</vt:lpwstr>
  </property>
</Properties>
</file>