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w:t>
            </w:r>
            <w:r>
              <w:rPr>
                <w:lang w:val="en-US"/>
              </w:rPr>
              <w:lastRenderedPageBreak/>
              <w:t>devices (e.g., number of RX or MIMO layers). Other signaling is assumed to be as non-</w:t>
            </w:r>
            <w:proofErr w:type="spellStart"/>
            <w:r>
              <w:rPr>
                <w:lang w:val="en-US"/>
              </w:rPr>
              <w:t>RedCap</w:t>
            </w:r>
            <w:proofErr w:type="spellEnd"/>
            <w:r>
              <w:rPr>
                <w:lang w:val="en-US"/>
              </w:rPr>
              <w:t>.</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lastRenderedPageBreak/>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lastRenderedPageBreak/>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hint="eastAsia"/>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lastRenderedPageBreak/>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hint="eastAsia"/>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hint="eastAsia"/>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hint="eastAsia"/>
                <w:lang w:val="en-US" w:eastAsia="zh-CN"/>
              </w:rPr>
            </w:pPr>
            <w:r>
              <w:rPr>
                <w:rFonts w:eastAsia="等线"/>
                <w:lang w:val="en-US" w:eastAsia="zh-CN"/>
              </w:rPr>
              <w:t>The aspects can be discussed in RAN2.</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hint="eastAsia"/>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hint="eastAsia"/>
                <w:lang w:val="en-US" w:eastAsia="zh-CN"/>
              </w:rPr>
            </w:pPr>
            <w:r>
              <w:rPr>
                <w:rFonts w:eastAsia="等线" w:hint="eastAsia"/>
                <w:lang w:val="en-US" w:eastAsia="zh-CN"/>
              </w:rPr>
              <w:t>I</w:t>
            </w:r>
            <w:r>
              <w:rPr>
                <w:rFonts w:eastAsia="等线"/>
                <w:lang w:val="en-US" w:eastAsia="zh-CN"/>
              </w:rPr>
              <w:t xml:space="preserve">t is FFS which features </w:t>
            </w:r>
            <w:r>
              <w:rPr>
                <w:lang w:val="en-US"/>
              </w:rPr>
              <w:t>for UL coverage enhancement</w:t>
            </w:r>
            <w:r>
              <w:rPr>
                <w:lang w:val="en-US"/>
              </w:rPr>
              <w:t xml:space="preserve">  should be available also to </w:t>
            </w:r>
            <w:proofErr w:type="spellStart"/>
            <w:r>
              <w:rPr>
                <w:lang w:val="en-US"/>
              </w:rPr>
              <w:t>RedCap</w:t>
            </w:r>
            <w:proofErr w:type="spellEnd"/>
            <w:r>
              <w:rPr>
                <w:lang w:val="en-US"/>
              </w:rPr>
              <w:t xml:space="preserve"> UE with and without modification. </w:t>
            </w:r>
            <w:bookmarkStart w:id="7" w:name="_GoBack"/>
            <w:bookmarkEnd w:id="7"/>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8"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9" w:name="_Hlk67650013"/>
            <w:r w:rsidRPr="00770328">
              <w:rPr>
                <w:rFonts w:eastAsia="宋体"/>
                <w:bCs/>
                <w:lang w:val="en-US" w:eastAsia="ja-JP"/>
              </w:rPr>
              <w:t>it shall be possible for the indication to be specific to the number of Rx branches of the UE</w:t>
            </w:r>
            <w:bookmarkEnd w:id="8"/>
            <w:bookmarkEnd w:id="9"/>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lastRenderedPageBreak/>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hint="eastAsia"/>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hint="eastAsia"/>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hint="eastAsia"/>
                <w:lang w:val="en-US" w:eastAsia="zh-CN"/>
              </w:rPr>
            </w:pPr>
            <w:r>
              <w:rPr>
                <w:rFonts w:eastAsia="等线" w:hint="eastAsia"/>
                <w:lang w:val="en-US" w:eastAsia="zh-CN"/>
              </w:rPr>
              <w:t>T</w:t>
            </w:r>
            <w:r>
              <w:rPr>
                <w:rFonts w:eastAsia="等线"/>
                <w:lang w:val="en-US" w:eastAsia="zh-CN"/>
              </w:rPr>
              <w:t>his is mainly RAN2 issue. W</w:t>
            </w:r>
            <w:r>
              <w:rPr>
                <w:rFonts w:eastAsia="等线"/>
                <w:lang w:val="en-US" w:eastAsia="zh-CN"/>
              </w:rPr>
              <w:t>e can further</w:t>
            </w:r>
            <w:r>
              <w:rPr>
                <w:rFonts w:eastAsia="等线"/>
                <w:lang w:val="en-US" w:eastAsia="zh-CN"/>
              </w:rPr>
              <w:t xml:space="preserve"> check whether there is RAN1 impacts based on RAN2’s conclusion.</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lastRenderedPageBreak/>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0"/>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875C51"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875C51"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875C51"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875C51"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875C51"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875C51"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875C51"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875C51"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875C51"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875C51"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875C51"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lastRenderedPageBreak/>
              <w:t>[12]</w:t>
            </w:r>
          </w:p>
        </w:tc>
        <w:tc>
          <w:tcPr>
            <w:tcW w:w="1456" w:type="dxa"/>
            <w:tcMar>
              <w:top w:w="0" w:type="dxa"/>
              <w:left w:w="70" w:type="dxa"/>
              <w:bottom w:w="0" w:type="dxa"/>
              <w:right w:w="70" w:type="dxa"/>
            </w:tcMar>
          </w:tcPr>
          <w:p w14:paraId="19148C44" w14:textId="329A345E" w:rsidR="003603CF" w:rsidRPr="00706212" w:rsidRDefault="00875C51"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875C51"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875C51"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875C51"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875C51"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875C51"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875C51"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875C51"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875C51"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875C51"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875C51"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875C51"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875C51"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875C51"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875C51"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875C51"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875C51"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875C51"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875C51"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875C51"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8536C" w14:textId="77777777" w:rsidR="003E6C0A" w:rsidRDefault="003E6C0A" w:rsidP="00581A60">
      <w:pPr>
        <w:spacing w:after="0"/>
      </w:pPr>
      <w:r>
        <w:separator/>
      </w:r>
    </w:p>
  </w:endnote>
  <w:endnote w:type="continuationSeparator" w:id="0">
    <w:p w14:paraId="5361BB0D" w14:textId="77777777" w:rsidR="003E6C0A" w:rsidRDefault="003E6C0A" w:rsidP="00581A60">
      <w:pPr>
        <w:spacing w:after="0"/>
      </w:pPr>
      <w:r>
        <w:continuationSeparator/>
      </w:r>
    </w:p>
  </w:endnote>
  <w:endnote w:type="continuationNotice" w:id="1">
    <w:p w14:paraId="464D4CB5" w14:textId="77777777" w:rsidR="003E6C0A" w:rsidRDefault="003E6C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E3E59" w14:textId="77777777" w:rsidR="003E6C0A" w:rsidRDefault="003E6C0A" w:rsidP="00581A60">
      <w:pPr>
        <w:spacing w:after="0"/>
      </w:pPr>
      <w:r>
        <w:separator/>
      </w:r>
    </w:p>
  </w:footnote>
  <w:footnote w:type="continuationSeparator" w:id="0">
    <w:p w14:paraId="5A344E87" w14:textId="77777777" w:rsidR="003E6C0A" w:rsidRDefault="003E6C0A" w:rsidP="00581A60">
      <w:pPr>
        <w:spacing w:after="0"/>
      </w:pPr>
      <w:r>
        <w:continuationSeparator/>
      </w:r>
    </w:p>
  </w:footnote>
  <w:footnote w:type="continuationNotice" w:id="1">
    <w:p w14:paraId="01033B17" w14:textId="77777777" w:rsidR="003E6C0A" w:rsidRDefault="003E6C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C5BAB6A-4134-413F-911C-6E2DBFB4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5647</Words>
  <Characters>32189</Characters>
  <Application>Microsoft Office Word</Application>
  <DocSecurity>0</DocSecurity>
  <Lines>268</Lines>
  <Paragraphs>75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37761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2021-05-19T22:41:00Z</dcterms:created>
  <dcterms:modified xsi:type="dcterms:W3CDTF">2021-05-19T22:41:00Z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