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24105E">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DC11F5">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DC11F5">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DC11F5">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lastRenderedPageBreak/>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990695">
            <w:pPr>
              <w:rPr>
                <w:lang w:val="en-US" w:eastAsia="ko-KR"/>
              </w:rPr>
            </w:pPr>
            <w:r w:rsidRPr="0AFDD737">
              <w:rPr>
                <w:lang w:val="en-US" w:eastAsia="ko-KR"/>
              </w:rPr>
              <w:t>Nokia, NSB</w:t>
            </w:r>
          </w:p>
        </w:tc>
        <w:tc>
          <w:tcPr>
            <w:tcW w:w="1372" w:type="dxa"/>
          </w:tcPr>
          <w:p w14:paraId="4EF984AD" w14:textId="77777777" w:rsidR="005351B3" w:rsidRDefault="005351B3" w:rsidP="00990695">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990695">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990695">
            <w:pPr>
              <w:rPr>
                <w:lang w:val="en-US" w:eastAsia="ko-KR"/>
              </w:rPr>
            </w:pPr>
            <w:r w:rsidRPr="0AFDD737">
              <w:rPr>
                <w:lang w:val="en-US" w:eastAsia="ko-KR"/>
              </w:rPr>
              <w:t>Nokia, NSB</w:t>
            </w:r>
          </w:p>
        </w:tc>
        <w:tc>
          <w:tcPr>
            <w:tcW w:w="4105" w:type="pct"/>
          </w:tcPr>
          <w:p w14:paraId="1E6E78D8" w14:textId="06F65E48" w:rsidR="005351B3" w:rsidRDefault="005351B3" w:rsidP="00990695">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990695">
            <w:pPr>
              <w:spacing w:after="0"/>
              <w:rPr>
                <w:lang w:val="en-US"/>
              </w:rPr>
            </w:pPr>
            <w:r w:rsidRPr="0AFDD737">
              <w:rPr>
                <w:lang w:val="en-US"/>
              </w:rPr>
              <w:t>64 QAM support (256 support can be indicated in the UE Capability report)</w:t>
            </w:r>
          </w:p>
          <w:p w14:paraId="26593B5D" w14:textId="77777777" w:rsidR="005351B3" w:rsidRDefault="005351B3" w:rsidP="00990695">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990695">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UEs, (e.g. number of Tx/Rx antennas, maximum supportable BW, </w:t>
            </w:r>
            <w:r w:rsidRPr="00B2486F">
              <w:rPr>
                <w:rFonts w:ascii="Arial" w:eastAsia="MS Mincho" w:hAnsi="Arial"/>
                <w:szCs w:val="24"/>
                <w:lang w:eastAsia="en-GB"/>
              </w:rPr>
              <w:lastRenderedPageBreak/>
              <w:t>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24105E">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990695">
            <w:pPr>
              <w:rPr>
                <w:lang w:val="en-US" w:eastAsia="ko-KR"/>
              </w:rPr>
            </w:pPr>
            <w:r w:rsidRPr="0AFDD737">
              <w:rPr>
                <w:lang w:val="en-US" w:eastAsia="ko-KR"/>
              </w:rPr>
              <w:t>Nokia, NSB</w:t>
            </w:r>
          </w:p>
        </w:tc>
        <w:tc>
          <w:tcPr>
            <w:tcW w:w="1372" w:type="dxa"/>
          </w:tcPr>
          <w:p w14:paraId="238C54B6" w14:textId="77777777" w:rsidR="005351B3" w:rsidRDefault="005351B3" w:rsidP="00990695">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990695">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DC11F5">
            <w:pPr>
              <w:rPr>
                <w:lang w:val="en-US" w:eastAsia="ko-KR"/>
              </w:rPr>
            </w:pPr>
            <w:r>
              <w:rPr>
                <w:lang w:val="en-US" w:eastAsia="ko-KR"/>
              </w:rPr>
              <w:t>Ericsson</w:t>
            </w:r>
          </w:p>
        </w:tc>
        <w:tc>
          <w:tcPr>
            <w:tcW w:w="1372" w:type="dxa"/>
          </w:tcPr>
          <w:p w14:paraId="2391BA81" w14:textId="77777777" w:rsidR="00C50919" w:rsidRDefault="00C50919" w:rsidP="00DC11F5">
            <w:pPr>
              <w:tabs>
                <w:tab w:val="left" w:pos="551"/>
              </w:tabs>
              <w:rPr>
                <w:lang w:val="en-US" w:eastAsia="ko-KR"/>
              </w:rPr>
            </w:pPr>
            <w:r>
              <w:rPr>
                <w:lang w:val="en-US" w:eastAsia="ko-KR"/>
              </w:rPr>
              <w:t>N</w:t>
            </w:r>
          </w:p>
        </w:tc>
        <w:tc>
          <w:tcPr>
            <w:tcW w:w="6780" w:type="dxa"/>
          </w:tcPr>
          <w:p w14:paraId="28ACB218" w14:textId="77777777" w:rsidR="00C50919" w:rsidRDefault="00C50919" w:rsidP="00DC11F5">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24105E">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990695">
            <w:pPr>
              <w:rPr>
                <w:lang w:val="en-US" w:eastAsia="ko-KR"/>
              </w:rPr>
            </w:pPr>
            <w:r w:rsidRPr="0AFDD737">
              <w:rPr>
                <w:lang w:val="en-US" w:eastAsia="ko-KR"/>
              </w:rPr>
              <w:t>Nokia, NSB</w:t>
            </w:r>
          </w:p>
        </w:tc>
        <w:tc>
          <w:tcPr>
            <w:tcW w:w="1372" w:type="dxa"/>
          </w:tcPr>
          <w:p w14:paraId="403157D7" w14:textId="77777777" w:rsidR="005351B3" w:rsidRDefault="005351B3" w:rsidP="00990695">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990695">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990695">
            <w:pPr>
              <w:spacing w:after="0" w:line="259" w:lineRule="auto"/>
              <w:rPr>
                <w:lang w:val="en-US"/>
              </w:rPr>
            </w:pPr>
            <w:r w:rsidRPr="0AFDD737">
              <w:rPr>
                <w:lang w:val="en-US"/>
              </w:rPr>
              <w:lastRenderedPageBreak/>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DC11F5">
            <w:pPr>
              <w:rPr>
                <w:rFonts w:eastAsia="Yu Mincho"/>
                <w:lang w:val="en-US" w:eastAsia="ja-JP"/>
              </w:rPr>
            </w:pPr>
            <w:r>
              <w:rPr>
                <w:rFonts w:eastAsia="Yu Mincho"/>
                <w:lang w:val="en-US" w:eastAsia="ja-JP"/>
              </w:rPr>
              <w:lastRenderedPageBreak/>
              <w:t>Ericsson</w:t>
            </w:r>
          </w:p>
        </w:tc>
        <w:tc>
          <w:tcPr>
            <w:tcW w:w="1372" w:type="dxa"/>
          </w:tcPr>
          <w:p w14:paraId="190CE7BB" w14:textId="77777777" w:rsidR="00C50919" w:rsidRDefault="00C50919" w:rsidP="00DC11F5">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DC11F5">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lastRenderedPageBreak/>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24105E">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366F33">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990695">
            <w:pPr>
              <w:rPr>
                <w:lang w:val="en-US" w:eastAsia="ko-KR"/>
              </w:rPr>
            </w:pPr>
            <w:r w:rsidRPr="0AFDD737">
              <w:rPr>
                <w:lang w:val="en-US" w:eastAsia="ko-KR"/>
              </w:rPr>
              <w:t>Nokia, NSB</w:t>
            </w:r>
          </w:p>
        </w:tc>
        <w:tc>
          <w:tcPr>
            <w:tcW w:w="1372" w:type="dxa"/>
          </w:tcPr>
          <w:p w14:paraId="2694FCEC" w14:textId="77777777" w:rsidR="005351B3" w:rsidRDefault="005351B3" w:rsidP="00990695">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990695">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DC11F5">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DC11F5">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DC11F5">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DC11F5">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DC11F5">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DC11F5">
            <w:pPr>
              <w:pStyle w:val="ListParagraph"/>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DC11F5">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DC11F5">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DC11F5">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DC11F5">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DC11F5">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F417B7"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D77163"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lastRenderedPageBreak/>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37F1C">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24105E">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366F33">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lastRenderedPageBreak/>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990695">
            <w:pPr>
              <w:rPr>
                <w:lang w:val="en-US" w:eastAsia="ko-KR"/>
              </w:rPr>
            </w:pPr>
            <w:r w:rsidRPr="0AFDD737">
              <w:rPr>
                <w:lang w:val="en-US" w:eastAsia="ko-KR"/>
              </w:rPr>
              <w:t>Nokia, NSB</w:t>
            </w:r>
          </w:p>
        </w:tc>
        <w:tc>
          <w:tcPr>
            <w:tcW w:w="1372" w:type="dxa"/>
          </w:tcPr>
          <w:p w14:paraId="632C9B79" w14:textId="77777777" w:rsidR="003C2F28" w:rsidRDefault="003C2F28" w:rsidP="00990695">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990695">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DC11F5">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DC11F5">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DC11F5">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bl>
    <w:p w14:paraId="3DD1B8BF" w14:textId="77777777" w:rsidR="00BF626D" w:rsidRPr="00BF626D"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9" w:name="_Hlk72321922"/>
      <w:r w:rsidR="00141403">
        <w:rPr>
          <w:rFonts w:eastAsia="Yu Mincho"/>
        </w:rPr>
        <w:t xml:space="preserve">current definition of mandatory/optional support of </w:t>
      </w:r>
      <w:r w:rsidR="00141403">
        <w:rPr>
          <w:rFonts w:eastAsia="Yu Mincho"/>
          <w:lang w:eastAsia="ja-JP"/>
        </w:rPr>
        <w:t xml:space="preserve">UE capabilities </w:t>
      </w:r>
      <w:r w:rsidR="00141403">
        <w:rPr>
          <w:rFonts w:eastAsia="Yu Mincho"/>
          <w:lang w:eastAsia="ja-JP"/>
        </w:rPr>
        <w:lastRenderedPageBreak/>
        <w:t>in TS38.306 is reused for RedCap UEs by default unless any update is identified</w:t>
      </w:r>
      <w:bookmarkEnd w:id="9"/>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2"/>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25C83"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25C83"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25C83"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25C83"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25C83"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25C83"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25C83"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25C83"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25C83"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25C83"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25C83"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25C83"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25C83"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25C83"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25C83"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25C83"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25C83"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25C83"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25C83"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25C83"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25C83"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lastRenderedPageBreak/>
              <w:t>[22]</w:t>
            </w:r>
          </w:p>
        </w:tc>
        <w:tc>
          <w:tcPr>
            <w:tcW w:w="1456" w:type="dxa"/>
            <w:tcMar>
              <w:top w:w="0" w:type="dxa"/>
              <w:left w:w="70" w:type="dxa"/>
              <w:bottom w:w="0" w:type="dxa"/>
              <w:right w:w="70" w:type="dxa"/>
            </w:tcMar>
          </w:tcPr>
          <w:p w14:paraId="0674B542" w14:textId="714D4463" w:rsidR="003603CF" w:rsidRPr="00706212" w:rsidRDefault="00C25C83"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25C83"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25C83"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25C83"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25C83"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25C83"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25C83"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25C83"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25C83"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25C83"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0D5D5" w14:textId="77777777" w:rsidR="003B0637" w:rsidRDefault="003B0637" w:rsidP="00581A60">
      <w:pPr>
        <w:spacing w:after="0"/>
      </w:pPr>
      <w:r>
        <w:separator/>
      </w:r>
    </w:p>
  </w:endnote>
  <w:endnote w:type="continuationSeparator" w:id="0">
    <w:p w14:paraId="37D032B0" w14:textId="77777777" w:rsidR="003B0637" w:rsidRDefault="003B0637" w:rsidP="00581A60">
      <w:pPr>
        <w:spacing w:after="0"/>
      </w:pPr>
      <w:r>
        <w:continuationSeparator/>
      </w:r>
    </w:p>
  </w:endnote>
  <w:endnote w:type="continuationNotice" w:id="1">
    <w:p w14:paraId="1DEBCCDF" w14:textId="77777777" w:rsidR="003B0637" w:rsidRDefault="003B06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357C" w14:textId="77777777" w:rsidR="003B0637" w:rsidRDefault="003B0637" w:rsidP="00581A60">
      <w:pPr>
        <w:spacing w:after="0"/>
      </w:pPr>
      <w:r>
        <w:separator/>
      </w:r>
    </w:p>
  </w:footnote>
  <w:footnote w:type="continuationSeparator" w:id="0">
    <w:p w14:paraId="303BA322" w14:textId="77777777" w:rsidR="003B0637" w:rsidRDefault="003B0637" w:rsidP="00581A60">
      <w:pPr>
        <w:spacing w:after="0"/>
      </w:pPr>
      <w:r>
        <w:continuationSeparator/>
      </w:r>
    </w:p>
  </w:footnote>
  <w:footnote w:type="continuationNotice" w:id="1">
    <w:p w14:paraId="1B450A48" w14:textId="77777777" w:rsidR="003B0637" w:rsidRDefault="003B06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96AD3-2BE9-4067-B7BE-EDED21654906}">
  <ds:schemaRefs>
    <ds:schemaRef ds:uri="http://schemas.openxmlformats.org/officeDocument/2006/bibliography"/>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5551</Words>
  <Characters>31644</Characters>
  <Application>Microsoft Office Word</Application>
  <DocSecurity>0</DocSecurity>
  <Lines>263</Lines>
  <Paragraphs>74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37121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13</cp:revision>
  <dcterms:created xsi:type="dcterms:W3CDTF">2021-05-19T19:38:00Z</dcterms:created>
  <dcterms:modified xsi:type="dcterms:W3CDTF">2021-05-19T20:13:00Z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