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C901" w14:textId="29625157" w:rsidR="00CA72AE" w:rsidRDefault="005E0AF7" w:rsidP="00DD64D9">
      <w:pPr>
        <w:pStyle w:val="af8"/>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af8"/>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aff8"/>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aff8"/>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aff8"/>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aff8"/>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proofErr w:type="spellStart"/>
            <w:r>
              <w:rPr>
                <w:sz w:val="20"/>
              </w:rPr>
              <w:t>Futurewei</w:t>
            </w:r>
            <w:proofErr w:type="spellEnd"/>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proofErr w:type="spellStart"/>
            <w:r>
              <w:rPr>
                <w:sz w:val="20"/>
              </w:rPr>
              <w:t>InterDigital</w:t>
            </w:r>
            <w:proofErr w:type="spellEnd"/>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54699F">
        <w:tc>
          <w:tcPr>
            <w:tcW w:w="2405" w:type="dxa"/>
          </w:tcPr>
          <w:p w14:paraId="422FB4D7" w14:textId="77777777" w:rsidR="009D66A6" w:rsidRDefault="009D66A6" w:rsidP="0054699F">
            <w:pPr>
              <w:rPr>
                <w:sz w:val="20"/>
              </w:rPr>
            </w:pPr>
            <w:r>
              <w:rPr>
                <w:sz w:val="20"/>
              </w:rPr>
              <w:t>LG Electronics</w:t>
            </w:r>
          </w:p>
        </w:tc>
        <w:tc>
          <w:tcPr>
            <w:tcW w:w="2835" w:type="dxa"/>
          </w:tcPr>
          <w:p w14:paraId="3B39713A" w14:textId="77777777" w:rsidR="009D66A6" w:rsidRDefault="009D66A6" w:rsidP="0054699F">
            <w:pPr>
              <w:rPr>
                <w:sz w:val="20"/>
                <w:lang w:eastAsia="zh-CN"/>
              </w:rPr>
            </w:pPr>
            <w:r>
              <w:rPr>
                <w:sz w:val="20"/>
                <w:lang w:eastAsia="zh-CN"/>
              </w:rPr>
              <w:t>Agree</w:t>
            </w:r>
          </w:p>
        </w:tc>
        <w:tc>
          <w:tcPr>
            <w:tcW w:w="9356" w:type="dxa"/>
          </w:tcPr>
          <w:p w14:paraId="25B97EBC" w14:textId="77777777" w:rsidR="009D66A6" w:rsidRDefault="009D66A6" w:rsidP="0054699F">
            <w:pPr>
              <w:rPr>
                <w:sz w:val="20"/>
                <w:lang w:eastAsia="zh-CN"/>
              </w:rPr>
            </w:pPr>
          </w:p>
        </w:tc>
      </w:tr>
      <w:tr w:rsidR="00224DA0" w14:paraId="6FCF4BFD" w14:textId="77777777" w:rsidTr="0054699F">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54699F">
        <w:tc>
          <w:tcPr>
            <w:tcW w:w="2405" w:type="dxa"/>
          </w:tcPr>
          <w:p w14:paraId="5B6D2271" w14:textId="6549807F" w:rsidR="00E06E45" w:rsidRDefault="00E06E45" w:rsidP="00224DA0">
            <w:pPr>
              <w:rPr>
                <w:sz w:val="20"/>
                <w:lang w:eastAsia="zh-CN"/>
              </w:rPr>
            </w:pPr>
            <w:r>
              <w:rPr>
                <w:rFonts w:hint="eastAsia"/>
                <w:sz w:val="20"/>
                <w:lang w:eastAsia="zh-CN"/>
              </w:rPr>
              <w:lastRenderedPageBreak/>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54699F">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ＭＳ 明朝"/>
                <w:sz w:val="20"/>
                <w:lang w:eastAsia="ja-JP"/>
              </w:rPr>
            </w:pPr>
            <w:r>
              <w:rPr>
                <w:rFonts w:eastAsia="ＭＳ 明朝"/>
                <w:sz w:val="20"/>
                <w:lang w:eastAsia="ja-JP"/>
              </w:rPr>
              <w:t xml:space="preserve">Agree </w:t>
            </w:r>
          </w:p>
        </w:tc>
        <w:tc>
          <w:tcPr>
            <w:tcW w:w="9356" w:type="dxa"/>
          </w:tcPr>
          <w:p w14:paraId="0650A786" w14:textId="77777777" w:rsidR="0032263F" w:rsidRDefault="0032263F" w:rsidP="00224DA0">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proofErr w:type="spellStart"/>
            <w:r>
              <w:rPr>
                <w:sz w:val="20"/>
              </w:rPr>
              <w:t>Futurewei</w:t>
            </w:r>
            <w:proofErr w:type="spellEnd"/>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AA1B83">
        <w:tc>
          <w:tcPr>
            <w:tcW w:w="2405" w:type="dxa"/>
          </w:tcPr>
          <w:p w14:paraId="0D74AF93" w14:textId="35F360F7" w:rsidR="00A040F6" w:rsidRDefault="00A040F6" w:rsidP="00116C5F">
            <w:pPr>
              <w:rPr>
                <w:sz w:val="20"/>
              </w:rPr>
            </w:pPr>
            <w:proofErr w:type="spellStart"/>
            <w:r>
              <w:rPr>
                <w:sz w:val="20"/>
              </w:rPr>
              <w:t>InterDigital</w:t>
            </w:r>
            <w:proofErr w:type="spellEnd"/>
          </w:p>
        </w:tc>
        <w:tc>
          <w:tcPr>
            <w:tcW w:w="2835" w:type="dxa"/>
          </w:tcPr>
          <w:p w14:paraId="5080476F" w14:textId="018E4623" w:rsidR="00A040F6" w:rsidRDefault="00A040F6" w:rsidP="00116C5F">
            <w:pPr>
              <w:rPr>
                <w:sz w:val="20"/>
                <w:lang w:eastAsia="zh-CN"/>
              </w:rPr>
            </w:pPr>
            <w:r>
              <w:rPr>
                <w:sz w:val="20"/>
                <w:lang w:eastAsia="zh-CN"/>
              </w:rPr>
              <w:t>Agree</w:t>
            </w:r>
          </w:p>
        </w:tc>
        <w:tc>
          <w:tcPr>
            <w:tcW w:w="9356" w:type="dxa"/>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54699F">
        <w:tc>
          <w:tcPr>
            <w:tcW w:w="2405" w:type="dxa"/>
          </w:tcPr>
          <w:p w14:paraId="78F7946E" w14:textId="77777777" w:rsidR="009D66A6" w:rsidRDefault="009D66A6" w:rsidP="0054699F">
            <w:pPr>
              <w:rPr>
                <w:sz w:val="20"/>
              </w:rPr>
            </w:pPr>
            <w:r>
              <w:rPr>
                <w:sz w:val="20"/>
              </w:rPr>
              <w:t>LG Electronics</w:t>
            </w:r>
          </w:p>
        </w:tc>
        <w:tc>
          <w:tcPr>
            <w:tcW w:w="2835" w:type="dxa"/>
          </w:tcPr>
          <w:p w14:paraId="4D0629C2" w14:textId="77777777" w:rsidR="009D66A6" w:rsidRDefault="009D66A6" w:rsidP="0054699F">
            <w:pPr>
              <w:rPr>
                <w:sz w:val="20"/>
                <w:lang w:eastAsia="zh-CN"/>
              </w:rPr>
            </w:pPr>
            <w:r>
              <w:rPr>
                <w:sz w:val="20"/>
                <w:lang w:eastAsia="zh-CN"/>
              </w:rPr>
              <w:t>Agree</w:t>
            </w:r>
          </w:p>
        </w:tc>
        <w:tc>
          <w:tcPr>
            <w:tcW w:w="9356" w:type="dxa"/>
          </w:tcPr>
          <w:p w14:paraId="007CE39A" w14:textId="77777777" w:rsidR="009D66A6" w:rsidRDefault="009D66A6" w:rsidP="0054699F">
            <w:pPr>
              <w:rPr>
                <w:sz w:val="20"/>
                <w:lang w:eastAsia="zh-CN"/>
              </w:rPr>
            </w:pPr>
          </w:p>
        </w:tc>
      </w:tr>
      <w:tr w:rsidR="00224DA0" w14:paraId="1E7998E9" w14:textId="77777777" w:rsidTr="0054699F">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54699F">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54699F">
        <w:tc>
          <w:tcPr>
            <w:tcW w:w="2405" w:type="dxa"/>
          </w:tcPr>
          <w:p w14:paraId="6D5A3565" w14:textId="2A9D17FF" w:rsidR="0032263F" w:rsidRPr="0032263F" w:rsidRDefault="0032263F" w:rsidP="00E06E45">
            <w:pPr>
              <w:rPr>
                <w:rFonts w:eastAsia="ＭＳ 明朝"/>
                <w:sz w:val="20"/>
                <w:lang w:eastAsia="ja-JP"/>
              </w:rPr>
            </w:pPr>
            <w:r>
              <w:rPr>
                <w:rFonts w:eastAsia="ＭＳ 明朝" w:hint="eastAsia"/>
                <w:sz w:val="20"/>
                <w:lang w:eastAsia="ja-JP"/>
              </w:rPr>
              <w:t>D</w:t>
            </w:r>
            <w:r>
              <w:rPr>
                <w:rFonts w:eastAsia="ＭＳ 明朝"/>
                <w:sz w:val="20"/>
                <w:lang w:eastAsia="ja-JP"/>
              </w:rPr>
              <w:t>OCOMO</w:t>
            </w:r>
          </w:p>
        </w:tc>
        <w:tc>
          <w:tcPr>
            <w:tcW w:w="2835" w:type="dxa"/>
          </w:tcPr>
          <w:p w14:paraId="38BF4CF7" w14:textId="2ACFFA82" w:rsidR="0032263F" w:rsidRPr="0032263F" w:rsidRDefault="0032263F" w:rsidP="00E06E45">
            <w:pPr>
              <w:rPr>
                <w:rFonts w:eastAsia="ＭＳ 明朝"/>
                <w:sz w:val="20"/>
                <w:lang w:eastAsia="ja-JP"/>
              </w:rPr>
            </w:pPr>
            <w:r>
              <w:rPr>
                <w:rFonts w:eastAsia="ＭＳ 明朝"/>
                <w:sz w:val="20"/>
                <w:lang w:eastAsia="ja-JP"/>
              </w:rPr>
              <w:t>Agree</w:t>
            </w:r>
          </w:p>
        </w:tc>
        <w:tc>
          <w:tcPr>
            <w:tcW w:w="9356" w:type="dxa"/>
          </w:tcPr>
          <w:p w14:paraId="1DF88184" w14:textId="77777777" w:rsidR="0032263F" w:rsidRDefault="0032263F" w:rsidP="00E06E45">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aff8"/>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aff8"/>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aff8"/>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proofErr w:type="spellStart"/>
            <w:r>
              <w:rPr>
                <w:sz w:val="20"/>
              </w:rPr>
              <w:lastRenderedPageBreak/>
              <w:t>Futurewei</w:t>
            </w:r>
            <w:proofErr w:type="spellEnd"/>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AA1B83">
        <w:tc>
          <w:tcPr>
            <w:tcW w:w="2405" w:type="dxa"/>
          </w:tcPr>
          <w:p w14:paraId="222F4AFE" w14:textId="70EE504C" w:rsidR="00566929" w:rsidRDefault="00566929" w:rsidP="00566929">
            <w:pPr>
              <w:rPr>
                <w:sz w:val="20"/>
              </w:rPr>
            </w:pPr>
            <w:r>
              <w:rPr>
                <w:sz w:val="20"/>
              </w:rPr>
              <w:t>Ericsson</w:t>
            </w:r>
          </w:p>
        </w:tc>
        <w:tc>
          <w:tcPr>
            <w:tcW w:w="2835" w:type="dxa"/>
          </w:tcPr>
          <w:p w14:paraId="0B5CAD05" w14:textId="018B6C79" w:rsidR="00566929" w:rsidRDefault="00566929" w:rsidP="00566929">
            <w:pPr>
              <w:rPr>
                <w:sz w:val="20"/>
                <w:lang w:eastAsia="zh-CN"/>
              </w:rPr>
            </w:pPr>
            <w:r>
              <w:rPr>
                <w:sz w:val="20"/>
                <w:lang w:eastAsia="zh-CN"/>
              </w:rPr>
              <w:t>Disagree</w:t>
            </w:r>
          </w:p>
        </w:tc>
        <w:tc>
          <w:tcPr>
            <w:tcW w:w="9356" w:type="dxa"/>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proofErr w:type="spellStart"/>
            <w:r>
              <w:rPr>
                <w:sz w:val="20"/>
              </w:rPr>
              <w:t>InterDigital</w:t>
            </w:r>
            <w:proofErr w:type="spellEnd"/>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54699F">
        <w:tc>
          <w:tcPr>
            <w:tcW w:w="2405" w:type="dxa"/>
          </w:tcPr>
          <w:p w14:paraId="0B59C09E" w14:textId="77777777" w:rsidR="009D66A6" w:rsidRDefault="009D66A6" w:rsidP="0054699F">
            <w:pPr>
              <w:rPr>
                <w:sz w:val="20"/>
              </w:rPr>
            </w:pPr>
            <w:r>
              <w:rPr>
                <w:sz w:val="20"/>
              </w:rPr>
              <w:t>LG Electronics</w:t>
            </w:r>
          </w:p>
        </w:tc>
        <w:tc>
          <w:tcPr>
            <w:tcW w:w="2835" w:type="dxa"/>
          </w:tcPr>
          <w:p w14:paraId="0D3F2D9E" w14:textId="77777777" w:rsidR="009D66A6" w:rsidRDefault="009D66A6" w:rsidP="0054699F">
            <w:pPr>
              <w:rPr>
                <w:sz w:val="20"/>
                <w:lang w:eastAsia="zh-CN"/>
              </w:rPr>
            </w:pPr>
            <w:r>
              <w:rPr>
                <w:sz w:val="20"/>
                <w:lang w:eastAsia="zh-CN"/>
              </w:rPr>
              <w:t>Agree</w:t>
            </w:r>
          </w:p>
        </w:tc>
        <w:tc>
          <w:tcPr>
            <w:tcW w:w="9356" w:type="dxa"/>
          </w:tcPr>
          <w:p w14:paraId="4BC5AD10" w14:textId="77777777" w:rsidR="009D66A6" w:rsidRDefault="009D66A6" w:rsidP="0054699F">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54699F">
        <w:tc>
          <w:tcPr>
            <w:tcW w:w="2405" w:type="dxa"/>
          </w:tcPr>
          <w:p w14:paraId="321CA745" w14:textId="41E999CF" w:rsidR="00224DA0" w:rsidRDefault="00224DA0" w:rsidP="00224DA0">
            <w:pPr>
              <w:rPr>
                <w:sz w:val="20"/>
              </w:rPr>
            </w:pPr>
            <w:r>
              <w:rPr>
                <w:sz w:val="20"/>
              </w:rPr>
              <w:t>CATT</w:t>
            </w:r>
          </w:p>
        </w:tc>
        <w:tc>
          <w:tcPr>
            <w:tcW w:w="2835" w:type="dxa"/>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54699F">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54699F">
        <w:tc>
          <w:tcPr>
            <w:tcW w:w="2405" w:type="dxa"/>
          </w:tcPr>
          <w:p w14:paraId="08AD8A3D" w14:textId="06E239A5" w:rsidR="0032263F" w:rsidRPr="0032263F" w:rsidRDefault="0032263F" w:rsidP="00E06E45">
            <w:pPr>
              <w:rPr>
                <w:rFonts w:eastAsia="ＭＳ 明朝"/>
                <w:sz w:val="20"/>
                <w:lang w:eastAsia="ja-JP"/>
              </w:rPr>
            </w:pPr>
            <w:r>
              <w:rPr>
                <w:rFonts w:eastAsia="ＭＳ 明朝" w:hint="eastAsia"/>
                <w:sz w:val="20"/>
                <w:lang w:eastAsia="ja-JP"/>
              </w:rPr>
              <w:t>D</w:t>
            </w:r>
            <w:r>
              <w:rPr>
                <w:rFonts w:eastAsia="ＭＳ 明朝"/>
                <w:sz w:val="20"/>
                <w:lang w:eastAsia="ja-JP"/>
              </w:rPr>
              <w:t>OCOMO</w:t>
            </w:r>
          </w:p>
        </w:tc>
        <w:tc>
          <w:tcPr>
            <w:tcW w:w="2835" w:type="dxa"/>
          </w:tcPr>
          <w:p w14:paraId="049CF18C" w14:textId="33E8C932" w:rsidR="0032263F" w:rsidRPr="00091319" w:rsidRDefault="00091319" w:rsidP="00E06E45">
            <w:pPr>
              <w:rPr>
                <w:rFonts w:eastAsia="ＭＳ 明朝"/>
                <w:sz w:val="20"/>
                <w:lang w:eastAsia="ja-JP"/>
              </w:rPr>
            </w:pPr>
            <w:r>
              <w:rPr>
                <w:rFonts w:eastAsia="ＭＳ 明朝"/>
                <w:sz w:val="20"/>
                <w:lang w:eastAsia="ja-JP"/>
              </w:rPr>
              <w:t>Neutral</w:t>
            </w:r>
          </w:p>
        </w:tc>
        <w:tc>
          <w:tcPr>
            <w:tcW w:w="9356" w:type="dxa"/>
          </w:tcPr>
          <w:p w14:paraId="13EB41DB" w14:textId="64F55F6A" w:rsidR="0032263F" w:rsidRPr="0032263F" w:rsidRDefault="00091319" w:rsidP="00E06E45">
            <w:pPr>
              <w:rPr>
                <w:rFonts w:eastAsia="ＭＳ 明朝"/>
                <w:sz w:val="20"/>
                <w:lang w:eastAsia="ja-JP"/>
              </w:rPr>
            </w:pPr>
            <w:r>
              <w:rPr>
                <w:rFonts w:eastAsia="ＭＳ 明朝"/>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ＭＳ 明朝"/>
                <w:sz w:val="20"/>
                <w:lang w:eastAsia="ja-JP"/>
              </w:rPr>
              <w:t xml:space="preserve">So not sure if we can “recommend” it to RAN. </w:t>
            </w:r>
          </w:p>
        </w:tc>
      </w:tr>
    </w:tbl>
    <w:p w14:paraId="3DC99268" w14:textId="77777777" w:rsidR="00E3349A" w:rsidRPr="009D66A6" w:rsidRDefault="00E3349A" w:rsidP="00896E56">
      <w:pPr>
        <w:rPr>
          <w:b/>
          <w:bCs/>
          <w:lang w:eastAsia="zh-CN"/>
        </w:rPr>
      </w:pPr>
    </w:p>
    <w:p w14:paraId="6D6DB658" w14:textId="2DAE36B1" w:rsidR="00E3349A" w:rsidRDefault="00E3349A" w:rsidP="00E3349A">
      <w:pPr>
        <w:pStyle w:val="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987BF4" w:rsidRDefault="00987BF4" w:rsidP="00987BF4">
      <w:pPr>
        <w:rPr>
          <w:highlight w:val="yellow"/>
          <w:lang w:val="en-GB" w:eastAsia="zh-CN"/>
        </w:rPr>
      </w:pPr>
      <w:r w:rsidRPr="00987BF4">
        <w:rPr>
          <w:bCs/>
          <w:highlight w:val="yellow"/>
        </w:rPr>
        <w:lastRenderedPageBreak/>
        <w:t xml:space="preserve">Proposed Conclusion </w:t>
      </w:r>
      <w:r>
        <w:rPr>
          <w:bCs/>
          <w:highlight w:val="yellow"/>
        </w:rPr>
        <w:t>4</w:t>
      </w:r>
      <w:r w:rsidRPr="00987BF4">
        <w:rPr>
          <w:bCs/>
          <w:highlight w:val="yellow"/>
        </w:rPr>
        <w:t>:</w:t>
      </w:r>
      <w:r w:rsidRPr="00987BF4">
        <w:rPr>
          <w:highlight w:val="yellow"/>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987BF4">
        <w:rPr>
          <w:highlight w:val="yellow"/>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proofErr w:type="spellStart"/>
            <w:r>
              <w:rPr>
                <w:sz w:val="20"/>
              </w:rPr>
              <w:t>Futurewei</w:t>
            </w:r>
            <w:proofErr w:type="spellEnd"/>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proofErr w:type="spellStart"/>
            <w:r>
              <w:rPr>
                <w:sz w:val="20"/>
              </w:rPr>
              <w:t>InterDigital</w:t>
            </w:r>
            <w:proofErr w:type="spellEnd"/>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54699F">
        <w:tc>
          <w:tcPr>
            <w:tcW w:w="2405" w:type="dxa"/>
          </w:tcPr>
          <w:p w14:paraId="4F4DB9AB" w14:textId="77777777" w:rsidR="009D66A6" w:rsidRDefault="009D66A6" w:rsidP="0054699F">
            <w:pPr>
              <w:rPr>
                <w:sz w:val="20"/>
              </w:rPr>
            </w:pPr>
            <w:r>
              <w:rPr>
                <w:sz w:val="20"/>
              </w:rPr>
              <w:t>LG Electronics</w:t>
            </w:r>
          </w:p>
        </w:tc>
        <w:tc>
          <w:tcPr>
            <w:tcW w:w="2835" w:type="dxa"/>
          </w:tcPr>
          <w:p w14:paraId="73D8B0AE" w14:textId="77777777" w:rsidR="009D66A6" w:rsidRDefault="009D66A6" w:rsidP="0054699F">
            <w:pPr>
              <w:rPr>
                <w:sz w:val="20"/>
                <w:lang w:eastAsia="zh-CN"/>
              </w:rPr>
            </w:pPr>
            <w:r>
              <w:rPr>
                <w:sz w:val="20"/>
                <w:lang w:eastAsia="zh-CN"/>
              </w:rPr>
              <w:t>Agree</w:t>
            </w:r>
          </w:p>
        </w:tc>
        <w:tc>
          <w:tcPr>
            <w:tcW w:w="9356" w:type="dxa"/>
          </w:tcPr>
          <w:p w14:paraId="5AFF0210" w14:textId="77777777" w:rsidR="009D66A6" w:rsidRDefault="009D66A6" w:rsidP="0054699F">
            <w:pPr>
              <w:rPr>
                <w:sz w:val="20"/>
                <w:lang w:eastAsia="zh-CN"/>
              </w:rPr>
            </w:pPr>
          </w:p>
        </w:tc>
      </w:tr>
      <w:tr w:rsidR="00224DA0" w14:paraId="7AB1FBBF" w14:textId="77777777" w:rsidTr="0054699F">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54699F">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54699F">
        <w:tc>
          <w:tcPr>
            <w:tcW w:w="2405" w:type="dxa"/>
          </w:tcPr>
          <w:p w14:paraId="03D9D319" w14:textId="47192C32" w:rsidR="00091319" w:rsidRPr="00091319" w:rsidRDefault="00091319" w:rsidP="00224DA0">
            <w:pPr>
              <w:rPr>
                <w:rFonts w:eastAsia="ＭＳ 明朝"/>
                <w:sz w:val="20"/>
                <w:lang w:eastAsia="ja-JP"/>
              </w:rPr>
            </w:pPr>
            <w:r>
              <w:rPr>
                <w:rFonts w:eastAsia="ＭＳ 明朝" w:hint="eastAsia"/>
                <w:sz w:val="20"/>
                <w:lang w:eastAsia="ja-JP"/>
              </w:rPr>
              <w:t>D</w:t>
            </w:r>
            <w:r>
              <w:rPr>
                <w:rFonts w:eastAsia="ＭＳ 明朝"/>
                <w:sz w:val="20"/>
                <w:lang w:eastAsia="ja-JP"/>
              </w:rPr>
              <w:t>OCOMO</w:t>
            </w:r>
          </w:p>
        </w:tc>
        <w:tc>
          <w:tcPr>
            <w:tcW w:w="2835" w:type="dxa"/>
          </w:tcPr>
          <w:p w14:paraId="56840A6C" w14:textId="05E0E3FB" w:rsidR="00091319" w:rsidRPr="00091319" w:rsidRDefault="00091319" w:rsidP="00224DA0">
            <w:pPr>
              <w:rPr>
                <w:rFonts w:eastAsia="ＭＳ 明朝"/>
                <w:sz w:val="20"/>
                <w:lang w:eastAsia="ja-JP"/>
              </w:rPr>
            </w:pPr>
            <w:r>
              <w:rPr>
                <w:rFonts w:eastAsia="ＭＳ 明朝"/>
                <w:sz w:val="20"/>
                <w:lang w:eastAsia="ja-JP"/>
              </w:rPr>
              <w:t>Agree</w:t>
            </w:r>
          </w:p>
        </w:tc>
        <w:tc>
          <w:tcPr>
            <w:tcW w:w="9356" w:type="dxa"/>
          </w:tcPr>
          <w:p w14:paraId="2290AEBF" w14:textId="7FD9E2C6" w:rsidR="00091319" w:rsidRPr="00DB465D" w:rsidRDefault="00DB465D" w:rsidP="00224DA0">
            <w:pPr>
              <w:rPr>
                <w:rFonts w:eastAsia="ＭＳ 明朝" w:hint="eastAsia"/>
                <w:sz w:val="20"/>
                <w:lang w:eastAsia="ja-JP"/>
              </w:rPr>
            </w:pPr>
            <w:r>
              <w:rPr>
                <w:rFonts w:eastAsia="ＭＳ 明朝"/>
                <w:sz w:val="20"/>
                <w:lang w:eastAsia="ja-JP"/>
              </w:rPr>
              <w:t xml:space="preserve">Agree to have case-by-case study. </w:t>
            </w: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lastRenderedPageBreak/>
        <w:t>FL NOTE: If you feel that any other conclusion or observation should be agreed in RAN1, please add these hereunder with a corresponding suggested wording and discussion section.</w:t>
      </w:r>
    </w:p>
    <w:p w14:paraId="5C88D4B6" w14:textId="3E583CA1" w:rsidR="00CA72AE" w:rsidRDefault="00987BF4">
      <w:pPr>
        <w:pStyle w:val="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3"/>
        <w:rPr>
          <w:lang w:eastAsia="zh-CN"/>
        </w:rPr>
      </w:pPr>
      <w:r>
        <w:rPr>
          <w:lang w:eastAsia="zh-CN"/>
        </w:rPr>
        <w:t>First round discussion</w:t>
      </w:r>
    </w:p>
    <w:tbl>
      <w:tblPr>
        <w:tblStyle w:val="aff1"/>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aff1"/>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0"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w:t>
            </w:r>
            <w:r w:rsidRPr="00A25E23">
              <w:rPr>
                <w:lang w:eastAsia="zh-CN"/>
              </w:rPr>
              <w:lastRenderedPageBreak/>
              <w:t xml:space="preserve">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1"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0"/>
            <w:bookmarkEnd w:id="1"/>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a8"/>
              <w:jc w:val="both"/>
              <w:rPr>
                <w:b w:val="0"/>
              </w:rPr>
            </w:pPr>
            <w:bookmarkStart w:id="2"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2"/>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aff1"/>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 xml:space="preserve">When looking for such compromise approach, it is useful to consider what kind of relationship is expected between the existing FR2 and the upcoming </w:t>
            </w:r>
            <w:r>
              <w:lastRenderedPageBreak/>
              <w:t>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a8"/>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lastRenderedPageBreak/>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aff8"/>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aff8"/>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aff8"/>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aff8"/>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aff8"/>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aff8"/>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aff8"/>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aff8"/>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aff8"/>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aff8"/>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aff8"/>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aff8"/>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aff8"/>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aff1"/>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3" w:name="_Toc71018203"/>
            <w:bookmarkStart w:id="4" w:name="_Toc71018402"/>
            <w:bookmarkStart w:id="5" w:name="_Toc71555324"/>
            <w:bookmarkStart w:id="6" w:name="_Toc71627871"/>
            <w:r>
              <w:lastRenderedPageBreak/>
              <w:t xml:space="preserve">Based on the WID, the starting point is that the same functionality applies to FR2 and </w:t>
            </w:r>
            <w:r w:rsidRPr="00391E1D">
              <w:t>the frequency range of 52.6 to 71 GHz</w:t>
            </w:r>
            <w:bookmarkEnd w:id="3"/>
            <w:bookmarkEnd w:id="4"/>
            <w:bookmarkEnd w:id="5"/>
            <w:bookmarkEnd w:id="6"/>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7" w:name="_Toc71018204"/>
            <w:bookmarkStart w:id="8" w:name="_Toc71018403"/>
            <w:bookmarkStart w:id="9" w:name="_Toc71555325"/>
            <w:bookmarkStart w:id="10" w:name="_Toc71627872"/>
            <w:r>
              <w:rPr>
                <w:lang w:val="en-GB"/>
              </w:rPr>
              <w:t xml:space="preserve">Most FR2 functionality will be applicable also to </w:t>
            </w:r>
            <w:r w:rsidRPr="00727D68">
              <w:rPr>
                <w:lang w:val="en-GB"/>
              </w:rPr>
              <w:t>the frequency range of 52.6 to 71 GHz</w:t>
            </w:r>
            <w:r>
              <w:rPr>
                <w:lang w:val="en-GB"/>
              </w:rPr>
              <w:t>.</w:t>
            </w:r>
            <w:bookmarkEnd w:id="7"/>
            <w:bookmarkEnd w:id="8"/>
            <w:bookmarkEnd w:id="9"/>
            <w:bookmarkEnd w:id="10"/>
          </w:p>
          <w:p w14:paraId="79DADE28" w14:textId="77777777" w:rsidR="003B477E" w:rsidRDefault="003B477E" w:rsidP="003B477E">
            <w:pPr>
              <w:rPr>
                <w:lang w:val="en-GB" w:eastAsia="ja-JP"/>
              </w:rPr>
            </w:pPr>
            <w:r>
              <w:rPr>
                <w:lang w:val="en-GB" w:eastAsia="ja-JP"/>
              </w:rPr>
              <w:t xml:space="preserve">The main changes expected </w:t>
            </w:r>
            <w:bookmarkStart w:id="11" w:name="_Hlk71016297"/>
            <w:r>
              <w:rPr>
                <w:lang w:val="en-GB" w:eastAsia="ja-JP"/>
              </w:rPr>
              <w:t xml:space="preserve">from </w:t>
            </w:r>
            <w:r w:rsidRPr="002D3565">
              <w:rPr>
                <w:lang w:val="en-GB" w:eastAsia="ja-JP"/>
              </w:rPr>
              <w:t>frequency range 52.6 to 71 GHz</w:t>
            </w:r>
            <w:r>
              <w:rPr>
                <w:lang w:val="en-GB" w:eastAsia="ja-JP"/>
              </w:rPr>
              <w:t xml:space="preserve"> </w:t>
            </w:r>
            <w:bookmarkEnd w:id="11"/>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2" w:name="_Toc71018205"/>
            <w:bookmarkStart w:id="13" w:name="_Toc71018404"/>
            <w:bookmarkStart w:id="14" w:name="_Toc71555326"/>
            <w:bookmarkStart w:id="15"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2"/>
            <w:bookmarkEnd w:id="13"/>
            <w:r>
              <w:t xml:space="preserve"> is not warranted for this reason.</w:t>
            </w:r>
            <w:bookmarkEnd w:id="14"/>
            <w:bookmarkEnd w:id="15"/>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6" w:name="_Toc71018206"/>
            <w:bookmarkStart w:id="17" w:name="_Toc71018405"/>
            <w:bookmarkStart w:id="18" w:name="_Toc71555327"/>
            <w:bookmarkStart w:id="19"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6"/>
            <w:bookmarkEnd w:id="17"/>
            <w:bookmarkEnd w:id="18"/>
            <w:bookmarkEnd w:id="19"/>
            <w:r>
              <w:t xml:space="preserve"> </w:t>
            </w:r>
          </w:p>
        </w:tc>
      </w:tr>
    </w:tbl>
    <w:p w14:paraId="02CFB34F" w14:textId="78727C90" w:rsidR="00A12F1F" w:rsidRDefault="00A12F1F" w:rsidP="00A12F1F">
      <w:pPr>
        <w:pStyle w:val="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aff1"/>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0"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w:t>
            </w:r>
            <w:r>
              <w:rPr>
                <w:rFonts w:eastAsia="Malgun Gothic"/>
                <w:szCs w:val="20"/>
                <w:lang w:val="en-GB"/>
              </w:rPr>
              <w:lastRenderedPageBreak/>
              <w:t xml:space="preserve">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w:t>
            </w:r>
            <w:proofErr w:type="spellStart"/>
            <w:r>
              <w:rPr>
                <w:rFonts w:eastAsia="Malgun Gothic"/>
                <w:szCs w:val="20"/>
                <w:lang w:val="en-GB"/>
              </w:rPr>
              <w:t>SCell</w:t>
            </w:r>
            <w:proofErr w:type="spellEnd"/>
            <w:r>
              <w:rPr>
                <w:rFonts w:eastAsia="Malgun Gothic"/>
                <w:szCs w:val="20"/>
                <w:lang w:val="en-GB"/>
              </w:rPr>
              <w:t xml:space="preserve">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1"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1"/>
          </w:p>
        </w:tc>
      </w:tr>
      <w:bookmarkEnd w:id="20"/>
    </w:tbl>
    <w:p w14:paraId="66F912FD" w14:textId="77777777" w:rsidR="00E33E60" w:rsidRPr="00E33E60" w:rsidRDefault="00E33E60" w:rsidP="00E33E60">
      <w:pPr>
        <w:rPr>
          <w:lang w:val="en-GB" w:eastAsia="zh-CN"/>
        </w:rPr>
      </w:pPr>
    </w:p>
    <w:p w14:paraId="2C97D967" w14:textId="48635776" w:rsidR="00E33E60" w:rsidRDefault="00E33E60" w:rsidP="00E33E60">
      <w:pPr>
        <w:pStyle w:val="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aff1"/>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lastRenderedPageBreak/>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aff1"/>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affb"/>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e.g.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aff1"/>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74E15C77" w14:textId="77777777" w:rsidR="00336E19" w:rsidRDefault="00336E19" w:rsidP="00336E19">
            <w:pPr>
              <w:pStyle w:val="a8"/>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aff1"/>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aff8"/>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aff8"/>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aff8"/>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aff8"/>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aff8"/>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aff8"/>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aff8"/>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aff8"/>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aff8"/>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aff8"/>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aff8"/>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aff8"/>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aff8"/>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aff8"/>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aff8"/>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aff8"/>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aff8"/>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5D4B122E"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18E5F91D"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50650957"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aff8"/>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lastRenderedPageBreak/>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aff8"/>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aff8"/>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aff8"/>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aff8"/>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aff1"/>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aff1"/>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lastRenderedPageBreak/>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lastRenderedPageBreak/>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a8"/>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aff1"/>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aff1"/>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aff1"/>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a8"/>
              <w:jc w:val="left"/>
            </w:pPr>
            <w:bookmarkStart w:id="22"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2"/>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3"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3"/>
            <w:r w:rsidRPr="002A5821">
              <w:rPr>
                <w:b/>
              </w:rPr>
              <w:t xml:space="preserve"> </w:t>
            </w:r>
          </w:p>
          <w:p w14:paraId="5715A1BE" w14:textId="237359E2" w:rsidR="00097640" w:rsidRDefault="00097640" w:rsidP="00097640">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a8"/>
              <w:jc w:val="left"/>
            </w:pPr>
            <w:bookmarkStart w:id="24"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4"/>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5"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5"/>
            <w:r w:rsidRPr="002A5821">
              <w:rPr>
                <w:b/>
              </w:rPr>
              <w:t xml:space="preserve"> </w:t>
            </w:r>
          </w:p>
          <w:p w14:paraId="1A31AA4E" w14:textId="4CB925C2" w:rsidR="00301BEE" w:rsidRPr="00097640" w:rsidRDefault="00097640" w:rsidP="00097640">
            <w:pPr>
              <w:rPr>
                <w:b/>
              </w:rPr>
            </w:pPr>
            <w:bookmarkStart w:id="26"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6"/>
            <w:r w:rsidRPr="002A5821">
              <w:rPr>
                <w:b/>
              </w:rPr>
              <w:t xml:space="preserve"> </w:t>
            </w:r>
          </w:p>
        </w:tc>
      </w:tr>
    </w:tbl>
    <w:p w14:paraId="527D33A6" w14:textId="0696E01E" w:rsidR="00E66795" w:rsidRDefault="00E66795" w:rsidP="00E66795">
      <w:pPr>
        <w:pStyle w:val="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aff1"/>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ＭＳ 明朝"/>
                <w:sz w:val="20"/>
                <w:szCs w:val="20"/>
                <w:lang w:val="en-GB"/>
              </w:rPr>
            </w:pPr>
            <w:r w:rsidRPr="00110229">
              <w:rPr>
                <w:rFonts w:eastAsia="ＭＳ 明朝"/>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ＭＳ 明朝"/>
                <w:sz w:val="20"/>
                <w:szCs w:val="20"/>
                <w:lang w:val="en-GB"/>
              </w:rPr>
              <w:t>offsetToPointA</w:t>
            </w:r>
            <w:proofErr w:type="spellEnd"/>
            <w:r w:rsidRPr="00110229">
              <w:rPr>
                <w:rFonts w:eastAsia="ＭＳ 明朝"/>
                <w:sz w:val="20"/>
                <w:szCs w:val="20"/>
                <w:lang w:val="en-GB"/>
              </w:rPr>
              <w:t xml:space="preserve">),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ＭＳ 明朝"/>
                <w:sz w:val="20"/>
                <w:szCs w:val="20"/>
                <w:lang w:val="en-GB"/>
              </w:rPr>
            </w:pPr>
            <w:r w:rsidRPr="00110229">
              <w:rPr>
                <w:rFonts w:eastAsia="ＭＳ 明朝"/>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ＭＳ 明朝"/>
                <w:sz w:val="20"/>
                <w:szCs w:val="20"/>
                <w:lang w:val="en-GB"/>
              </w:rPr>
              <w:lastRenderedPageBreak/>
              <w:t>Alt 2 series.</w:t>
            </w:r>
          </w:p>
          <w:p w14:paraId="328EE096" w14:textId="77777777" w:rsidR="00110229" w:rsidRPr="00110229" w:rsidRDefault="00110229" w:rsidP="00110229">
            <w:pPr>
              <w:rPr>
                <w:rFonts w:eastAsia="ＭＳ 明朝"/>
                <w:sz w:val="20"/>
                <w:szCs w:val="20"/>
                <w:lang w:val="en-GB"/>
              </w:rPr>
            </w:pPr>
            <w:r w:rsidRPr="00110229">
              <w:rPr>
                <w:rFonts w:eastAsia="ＭＳ 明朝"/>
                <w:sz w:val="20"/>
                <w:szCs w:val="20"/>
                <w:lang w:val="en-GB"/>
              </w:rPr>
              <w:t xml:space="preserve">One more aspect to </w:t>
            </w:r>
            <w:r w:rsidRPr="00110229">
              <w:rPr>
                <w:rFonts w:eastAsia="ＭＳ 明朝" w:hint="eastAsia"/>
                <w:sz w:val="20"/>
                <w:szCs w:val="20"/>
                <w:lang w:val="en-GB"/>
              </w:rPr>
              <w:t xml:space="preserve">be </w:t>
            </w:r>
            <w:r w:rsidRPr="00110229">
              <w:rPr>
                <w:rFonts w:eastAsia="ＭＳ 明朝"/>
                <w:sz w:val="20"/>
                <w:szCs w:val="20"/>
                <w:lang w:val="en-GB"/>
              </w:rPr>
              <w:t>considered is that w</w:t>
            </w:r>
            <w:r w:rsidRPr="00110229">
              <w:rPr>
                <w:rFonts w:eastAsia="ＭＳ 明朝" w:hint="eastAsia"/>
                <w:sz w:val="20"/>
                <w:szCs w:val="20"/>
                <w:lang w:val="en-GB"/>
              </w:rPr>
              <w:t xml:space="preserve">henever </w:t>
            </w:r>
            <w:r w:rsidRPr="00110229">
              <w:rPr>
                <w:rFonts w:eastAsia="ＭＳ 明朝"/>
                <w:sz w:val="20"/>
                <w:szCs w:val="20"/>
                <w:lang w:val="en-GB"/>
              </w:rPr>
              <w:t>a</w:t>
            </w:r>
            <w:r w:rsidRPr="00110229">
              <w:rPr>
                <w:rFonts w:eastAsia="ＭＳ 明朝" w:hint="eastAsia"/>
                <w:sz w:val="20"/>
                <w:szCs w:val="20"/>
                <w:lang w:val="en-GB"/>
              </w:rPr>
              <w:t xml:space="preserve"> new frequency range is added</w:t>
            </w:r>
            <w:r w:rsidRPr="00110229">
              <w:rPr>
                <w:rFonts w:eastAsia="ＭＳ 明朝"/>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ＭＳ 明朝"/>
                <w:sz w:val="20"/>
                <w:szCs w:val="20"/>
                <w:lang w:val="en-GB"/>
              </w:rPr>
            </w:pPr>
            <w:r w:rsidRPr="00110229">
              <w:rPr>
                <w:rFonts w:eastAsia="ＭＳ 明朝"/>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ＭＳ 明朝"/>
                <w:b/>
                <w:sz w:val="20"/>
                <w:szCs w:val="20"/>
                <w:lang w:val="en-GB"/>
              </w:rPr>
            </w:pPr>
            <w:r w:rsidRPr="00110229">
              <w:rPr>
                <w:rFonts w:eastAsia="ＭＳ 明朝"/>
                <w:b/>
                <w:sz w:val="20"/>
                <w:szCs w:val="20"/>
                <w:lang w:val="en-GB"/>
              </w:rPr>
              <w:t>Proposal #1: Extend FR2 to cover the frequency range 52.6-71 GHz.</w:t>
            </w:r>
          </w:p>
          <w:p w14:paraId="1F551021" w14:textId="77777777" w:rsidR="00110229" w:rsidRPr="00110229" w:rsidRDefault="00110229" w:rsidP="00110229">
            <w:pPr>
              <w:rPr>
                <w:rFonts w:eastAsia="ＭＳ 明朝"/>
                <w:sz w:val="20"/>
                <w:szCs w:val="20"/>
                <w:lang w:val="en-GB"/>
              </w:rPr>
            </w:pPr>
          </w:p>
          <w:p w14:paraId="1D587851" w14:textId="77777777" w:rsidR="00110229" w:rsidRPr="00110229" w:rsidRDefault="00110229" w:rsidP="00110229">
            <w:pPr>
              <w:rPr>
                <w:rFonts w:eastAsia="ＭＳ 明朝"/>
                <w:sz w:val="20"/>
                <w:szCs w:val="20"/>
                <w:lang w:val="en-GB"/>
              </w:rPr>
            </w:pPr>
            <w:r w:rsidRPr="00110229">
              <w:rPr>
                <w:rFonts w:eastAsia="ＭＳ 明朝"/>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ＭＳ 明朝"/>
                <w:b/>
                <w:sz w:val="20"/>
                <w:szCs w:val="20"/>
                <w:lang w:val="en-GB"/>
              </w:rPr>
            </w:pPr>
            <w:r w:rsidRPr="00110229">
              <w:rPr>
                <w:rFonts w:eastAsia="ＭＳ 明朝"/>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ＭＳ 明朝"/>
                <w:b/>
                <w:sz w:val="20"/>
                <w:szCs w:val="20"/>
                <w:lang w:val="en-GB"/>
              </w:rPr>
            </w:pPr>
            <w:r w:rsidRPr="00110229">
              <w:rPr>
                <w:rFonts w:eastAsia="ＭＳ 明朝"/>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ＭＳ 明朝"/>
                <w:b/>
                <w:sz w:val="20"/>
                <w:szCs w:val="20"/>
                <w:lang w:val="en-GB"/>
              </w:rPr>
            </w:pPr>
            <w:r w:rsidRPr="00110229">
              <w:rPr>
                <w:rFonts w:eastAsia="ＭＳ 明朝"/>
                <w:b/>
                <w:sz w:val="20"/>
                <w:szCs w:val="20"/>
                <w:lang w:val="en-GB"/>
              </w:rPr>
              <w:t>Alt 1-2: FR2 (24.25-71 GHz) with FR2x (52.6-71 GHz)</w:t>
            </w:r>
          </w:p>
          <w:p w14:paraId="2F933C1F" w14:textId="77777777" w:rsidR="00110229" w:rsidRPr="00110229" w:rsidRDefault="00110229" w:rsidP="006D6978">
            <w:pPr>
              <w:numPr>
                <w:ilvl w:val="1"/>
                <w:numId w:val="15"/>
              </w:numPr>
              <w:rPr>
                <w:rFonts w:eastAsia="ＭＳ 明朝"/>
                <w:b/>
                <w:sz w:val="20"/>
                <w:szCs w:val="20"/>
                <w:lang w:val="en-GB"/>
              </w:rPr>
            </w:pPr>
            <w:r w:rsidRPr="00110229">
              <w:rPr>
                <w:rFonts w:eastAsia="ＭＳ 明朝"/>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 xml:space="preserve">Huawei, </w:t>
      </w:r>
      <w:proofErr w:type="spellStart"/>
      <w:r w:rsidR="00E83E95">
        <w:rPr>
          <w:lang w:val="en-GB" w:eastAsia="zh-CN"/>
        </w:rPr>
        <w:t>HiSilicon</w:t>
      </w:r>
      <w:proofErr w:type="spellEnd"/>
      <w:r>
        <w:rPr>
          <w:lang w:val="en-GB" w:eastAsia="zh-CN"/>
        </w:rPr>
        <w:t>)</w:t>
      </w:r>
    </w:p>
    <w:tbl>
      <w:tblPr>
        <w:tblStyle w:val="aff1"/>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 xml:space="preserve">15) are mostly originated from analog beamforming at both </w:t>
            </w:r>
            <w:proofErr w:type="spellStart"/>
            <w:r w:rsidRPr="008F72FC">
              <w:t>gNB</w:t>
            </w:r>
            <w:proofErr w:type="spellEnd"/>
            <w:r w:rsidRPr="008F72FC">
              <w:t xml:space="preserve">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aff1"/>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aff8"/>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aff8"/>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aff1"/>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3C0F" w14:textId="77777777" w:rsidR="000B666C" w:rsidRDefault="000B666C" w:rsidP="00642FCD">
      <w:pPr>
        <w:spacing w:after="0" w:line="240" w:lineRule="auto"/>
      </w:pPr>
      <w:r>
        <w:separator/>
      </w:r>
    </w:p>
  </w:endnote>
  <w:endnote w:type="continuationSeparator" w:id="0">
    <w:p w14:paraId="20ED2F74" w14:textId="77777777" w:rsidR="000B666C" w:rsidRDefault="000B666C"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Microsoft YaHei"/>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91F0" w14:textId="77777777" w:rsidR="000B666C" w:rsidRDefault="000B666C" w:rsidP="00642FCD">
      <w:pPr>
        <w:spacing w:after="0" w:line="240" w:lineRule="auto"/>
      </w:pPr>
      <w:r>
        <w:separator/>
      </w:r>
    </w:p>
  </w:footnote>
  <w:footnote w:type="continuationSeparator" w:id="0">
    <w:p w14:paraId="4B6E6973" w14:textId="77777777" w:rsidR="000B666C" w:rsidRDefault="000B666C"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ＭＳ 明朝"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D66A6"/>
    <w:pPr>
      <w:autoSpaceDE w:val="0"/>
      <w:autoSpaceDN w:val="0"/>
      <w:adjustRightInd w:val="0"/>
      <w:snapToGrid w:val="0"/>
      <w:spacing w:after="120"/>
    </w:pPr>
    <w:rPr>
      <w:sz w:val="22"/>
      <w:szCs w:val="22"/>
      <w:lang w:val="en-US"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aliases w:val="cap,Caption Char1 Char,cap Char Char1,Caption Char Char1 Char,cap Char2,Caption Char2,Caption Char Char Char,Caption Char Char1,fig and tbl,fighead2,Table Caption,fighead21,fighead22,fighead23,Table Caption1,fighead211,条目,cap1,fighead24"/>
    <w:basedOn w:val="a0"/>
    <w:next w:val="a0"/>
    <w:link w:val="a9"/>
    <w:uiPriority w:val="35"/>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pPr>
    <w:rPr>
      <w:szCs w:val="20"/>
    </w:rPr>
  </w:style>
  <w:style w:type="paragraph" w:styleId="Web">
    <w:name w:val="Normal (Web)"/>
    <w:basedOn w:val="a0"/>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2">
    <w:name w:val="index 1"/>
    <w:basedOn w:val="a0"/>
    <w:next w:val="a0"/>
    <w:qFormat/>
    <w:pPr>
      <w:keepLines/>
      <w:overflowPunct w:val="0"/>
      <w:snapToGrid/>
      <w:spacing w:after="0"/>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paragraph" w:styleId="aff">
    <w:name w:val="annotation subject"/>
    <w:basedOn w:val="ac"/>
    <w:next w:val="ac"/>
    <w:link w:val="aff0"/>
    <w:uiPriority w:val="99"/>
    <w:qFormat/>
    <w:rPr>
      <w:b/>
      <w:bCs/>
    </w:rPr>
  </w:style>
  <w:style w:type="table" w:styleId="aff1">
    <w:name w:val="Table Grid"/>
    <w:aliases w:val="Table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character" w:customStyle="1" w:styleId="af5">
    <w:name w:val="吹き出し (文字)"/>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図表番号 (文字)"/>
    <w:aliases w:val="cap (文字),Caption Char1 Char (文字),cap Char Char1 (文字),Caption Char Char1 Char (文字),cap Char2 (文字),Caption Char2 (文字),Caption Char Char Char (文字),Caption Char Char1 (文字),fig and tbl (文字),fighead2 (文字),Table Caption (文字),fighead21 (文字),条目 (文字)"/>
    <w:link w:val="a8"/>
    <w:qFormat/>
    <w:rPr>
      <w:b/>
      <w:bCs/>
      <w:lang w:eastAsia="en-US"/>
    </w:rPr>
  </w:style>
  <w:style w:type="character" w:customStyle="1" w:styleId="af9">
    <w:name w:val="ヘッダー (文字)"/>
    <w:link w:val="af8"/>
    <w:qFormat/>
    <w:rPr>
      <w:sz w:val="22"/>
      <w:szCs w:val="22"/>
    </w:rPr>
  </w:style>
  <w:style w:type="character" w:customStyle="1" w:styleId="af7">
    <w:name w:val="フッター (文字)"/>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a0"/>
    <w:link w:val="aff9"/>
    <w:uiPriority w:val="34"/>
    <w:qFormat/>
    <w:pPr>
      <w:autoSpaceDE/>
      <w:autoSpaceDN/>
      <w:adjustRightInd/>
      <w:spacing w:after="0"/>
      <w:ind w:left="720"/>
    </w:pPr>
    <w:rPr>
      <w:rFonts w:ascii="Calibri" w:hAnsi="Calibri"/>
    </w:rPr>
  </w:style>
  <w:style w:type="character" w:customStyle="1" w:styleId="ab">
    <w:name w:val="見出しマップ (文字)"/>
    <w:link w:val="aa"/>
    <w:uiPriority w:val="99"/>
    <w:qFormat/>
    <w:rPr>
      <w:rFonts w:ascii="Tahoma" w:hAnsi="Tahoma" w:cs="Tahoma"/>
      <w:sz w:val="16"/>
      <w:szCs w:val="16"/>
    </w:rPr>
  </w:style>
  <w:style w:type="character" w:customStyle="1" w:styleId="ad">
    <w:name w:val="コメント文字列 (文字)"/>
    <w:basedOn w:val="a1"/>
    <w:link w:val="ac"/>
    <w:uiPriority w:val="99"/>
    <w:qFormat/>
  </w:style>
  <w:style w:type="character" w:customStyle="1" w:styleId="aff0">
    <w:name w:val="コメント内容 (文字)"/>
    <w:link w:val="aff"/>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e">
    <w:name w:val="表題 (文字)"/>
    <w:link w:val="afd"/>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ＭＳ 明朝"/>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a">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書式なし (文字)"/>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ＭＳ 明朝"/>
      <w:szCs w:val="16"/>
      <w:lang w:val="en-US" w:eastAsia="en-US"/>
    </w:rPr>
  </w:style>
  <w:style w:type="paragraph" w:styleId="affb">
    <w:name w:val="No Spacing"/>
    <w:uiPriority w:val="1"/>
    <w:qFormat/>
    <w:rPr>
      <w:rFonts w:eastAsia="ＭＳ 明朝"/>
      <w:lang w:val="en-US" w:eastAsia="en-US"/>
    </w:rPr>
  </w:style>
  <w:style w:type="character" w:customStyle="1" w:styleId="10">
    <w:name w:val="見出し 1 (文字)"/>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本文 (文字)"/>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本文インデント 2 (文字)"/>
    <w:basedOn w:val="a1"/>
    <w:link w:val="26"/>
    <w:qFormat/>
    <w:rPr>
      <w:rFonts w:eastAsia="Times New Roman"/>
      <w:kern w:val="2"/>
      <w:lang w:eastAsia="ja-JP"/>
    </w:rPr>
  </w:style>
  <w:style w:type="character" w:customStyle="1" w:styleId="36">
    <w:name w:val="本文インデント 3 (文字)"/>
    <w:basedOn w:val="a1"/>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ＭＳ 明朝"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ＭＳ 明朝"/>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ＭＳ 明朝"/>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ＭＳ 明朝"/>
      <w:sz w:val="20"/>
      <w:szCs w:val="20"/>
      <w:lang w:eastAsia="en-GB"/>
    </w:rPr>
  </w:style>
  <w:style w:type="paragraph" w:customStyle="1" w:styleId="HE">
    <w:name w:val="HE"/>
    <w:basedOn w:val="a0"/>
    <w:qFormat/>
    <w:pPr>
      <w:overflowPunct w:val="0"/>
      <w:snapToGrid/>
      <w:spacing w:after="0"/>
      <w:textAlignment w:val="baseline"/>
    </w:pPr>
    <w:rPr>
      <w:rFonts w:eastAsia="ＭＳ 明朝"/>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ＭＳ 明朝"/>
      <w:lang w:val="en-US"/>
    </w:rPr>
  </w:style>
  <w:style w:type="paragraph" w:customStyle="1" w:styleId="textintend2">
    <w:name w:val="text intend 2"/>
    <w:basedOn w:val="text"/>
    <w:qFormat/>
    <w:pPr>
      <w:widowControl/>
      <w:numPr>
        <w:numId w:val="8"/>
      </w:numPr>
      <w:spacing w:after="120"/>
    </w:pPr>
    <w:rPr>
      <w:rFonts w:eastAsia="ＭＳ 明朝"/>
      <w:lang w:val="en-US"/>
    </w:rPr>
  </w:style>
  <w:style w:type="paragraph" w:customStyle="1" w:styleId="textintend3">
    <w:name w:val="text intend 3"/>
    <w:basedOn w:val="text"/>
    <w:qFormat/>
    <w:pPr>
      <w:widowControl/>
      <w:numPr>
        <w:numId w:val="9"/>
      </w:numPr>
      <w:spacing w:after="120"/>
    </w:pPr>
    <w:rPr>
      <w:rFonts w:eastAsia="ＭＳ 明朝"/>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ＭＳ 明朝"/>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付 (文字)"/>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ＭＳ 明朝"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見出し 3 (文字)"/>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見出し 2 (文字)"/>
    <w:link w:val="2"/>
    <w:qFormat/>
    <w:rPr>
      <w:rFonts w:ascii="Arial" w:hAnsi="Arial"/>
      <w:b/>
      <w:bCs/>
      <w:sz w:val="24"/>
      <w:szCs w:val="22"/>
      <w:lang w:val="en-GB" w:eastAsia="zh-CN"/>
    </w:rPr>
  </w:style>
  <w:style w:type="character" w:customStyle="1" w:styleId="40">
    <w:name w:val="見出し 4 (文字)"/>
    <w:link w:val="4"/>
    <w:qFormat/>
    <w:rPr>
      <w:b/>
      <w:bCs/>
      <w:sz w:val="28"/>
      <w:szCs w:val="28"/>
      <w:lang w:val="en-US" w:eastAsia="en-US"/>
    </w:rPr>
  </w:style>
  <w:style w:type="character" w:customStyle="1" w:styleId="50">
    <w:name w:val="見出し 5 (文字)"/>
    <w:link w:val="5"/>
    <w:qFormat/>
    <w:rPr>
      <w:b/>
      <w:bCs/>
      <w:i/>
      <w:iCs/>
      <w:sz w:val="26"/>
      <w:szCs w:val="26"/>
      <w:lang w:val="en-US" w:eastAsia="en-US"/>
    </w:rPr>
  </w:style>
  <w:style w:type="character" w:customStyle="1" w:styleId="60">
    <w:name w:val="見出し 6 (文字)"/>
    <w:link w:val="6"/>
    <w:qFormat/>
    <w:rPr>
      <w:b/>
      <w:bCs/>
      <w:sz w:val="22"/>
      <w:szCs w:val="22"/>
      <w:lang w:val="en-US" w:eastAsia="en-US"/>
    </w:rPr>
  </w:style>
  <w:style w:type="character" w:customStyle="1" w:styleId="70">
    <w:name w:val="見出し 7 (文字)"/>
    <w:link w:val="7"/>
    <w:qFormat/>
    <w:rPr>
      <w:sz w:val="24"/>
      <w:szCs w:val="24"/>
      <w:lang w:val="en-US" w:eastAsia="en-US"/>
    </w:rPr>
  </w:style>
  <w:style w:type="character" w:customStyle="1" w:styleId="80">
    <w:name w:val="見出し 8 (文字)"/>
    <w:link w:val="8"/>
    <w:qFormat/>
    <w:rPr>
      <w:i/>
      <w:iCs/>
      <w:sz w:val="24"/>
      <w:szCs w:val="24"/>
      <w:lang w:val="en-US" w:eastAsia="en-US"/>
    </w:rPr>
  </w:style>
  <w:style w:type="character" w:customStyle="1" w:styleId="90">
    <w:name w:val="見出し 9 (文字)"/>
    <w:link w:val="9"/>
    <w:qFormat/>
    <w:rPr>
      <w:rFonts w:ascii="Arial" w:hAnsi="Arial"/>
      <w:sz w:val="22"/>
      <w:szCs w:val="22"/>
      <w:lang w:val="en-US" w:eastAsia="en-US"/>
    </w:rPr>
  </w:style>
  <w:style w:type="character" w:customStyle="1" w:styleId="a6">
    <w:name w:val="一覧 (文字)"/>
    <w:link w:val="a5"/>
    <w:qFormat/>
    <w:rPr>
      <w:sz w:val="22"/>
      <w:szCs w:val="22"/>
      <w:lang w:eastAsia="en-US"/>
    </w:rPr>
  </w:style>
  <w:style w:type="character" w:customStyle="1" w:styleId="afc">
    <w:name w:val="脚注文字列 (文字)"/>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一覧 2 (文字)"/>
    <w:link w:val="21"/>
    <w:qFormat/>
    <w:rPr>
      <w:sz w:val="22"/>
      <w:szCs w:val="22"/>
      <w:lang w:eastAsia="en-US"/>
    </w:rPr>
  </w:style>
  <w:style w:type="character" w:customStyle="1" w:styleId="32">
    <w:name w:val="一覧 3 (文字)"/>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本文 2 (文字)"/>
    <w:link w:val="28"/>
    <w:qFormat/>
    <w:rPr>
      <w:sz w:val="22"/>
      <w:lang w:eastAsia="en-US"/>
    </w:rPr>
  </w:style>
  <w:style w:type="character" w:customStyle="1" w:styleId="aff9">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8"/>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ＭＳ 明朝" w:hAnsi="Arial"/>
      <w:sz w:val="20"/>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rsid w:val="008A6C9D"/>
    <w:pPr>
      <w:numPr>
        <w:numId w:val="16"/>
      </w:numPr>
      <w:autoSpaceDE/>
      <w:autoSpaceDN/>
      <w:adjustRightInd/>
      <w:snapToGrid/>
      <w:spacing w:after="180" w:line="240" w:lineRule="auto"/>
    </w:pPr>
    <w:rPr>
      <w:rFonts w:eastAsia="ＭＳ ゴシック"/>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a0"/>
    <w:next w:val="a0"/>
    <w:uiPriority w:val="99"/>
    <w:rsid w:val="00E83E95"/>
    <w:pPr>
      <w:numPr>
        <w:numId w:val="36"/>
      </w:numPr>
      <w:autoSpaceDE/>
      <w:autoSpaceDN/>
      <w:adjustRightInd/>
      <w:snapToGrid/>
      <w:spacing w:before="60" w:after="0" w:line="240" w:lineRule="auto"/>
    </w:pPr>
    <w:rPr>
      <w:rFonts w:ascii="Arial" w:eastAsia="ＭＳ 明朝"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117CCBF3-2C82-4DE0-BF18-45A60E661C3A}">
  <ds:schemaRefs>
    <ds:schemaRef ds:uri="http://schemas.openxmlformats.org/officeDocument/2006/bibliography"/>
  </ds:schemaRefs>
</ds:datastoreItem>
</file>

<file path=customXml/itemProps3.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8942</Words>
  <Characters>50976</Characters>
  <Application>Microsoft Office Word</Application>
  <DocSecurity>0</DocSecurity>
  <Lines>424</Lines>
  <Paragraphs>119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59799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Naoya Shibaike</cp:lastModifiedBy>
  <cp:revision>4</cp:revision>
  <cp:lastPrinted>2016-08-13T07:06:00Z</cp:lastPrinted>
  <dcterms:created xsi:type="dcterms:W3CDTF">2021-05-21T05:02:00Z</dcterms:created>
  <dcterms:modified xsi:type="dcterms:W3CDTF">2021-05-21T05:17:00Z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