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55pt;mso-width-percent:0;mso-height-percent:0;mso-width-percent:0;mso-height-percent:0" o:ole="">
            <v:imagedata r:id="rId14" o:title=""/>
          </v:shape>
          <o:OLEObject Type="Embed" ProgID="Visio.Drawing.11" ShapeID="_x0000_i1025" DrawAspect="Content" ObjectID="_1683068623"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0BE7F58F" w:rsidR="00C84358" w:rsidRDefault="00C84358" w:rsidP="00C84358">
            <w:pPr>
              <w:snapToGrid w:val="0"/>
              <w:spacing w:after="0"/>
              <w:rPr>
                <w:lang w:eastAsia="zh-CN"/>
              </w:rPr>
            </w:pPr>
          </w:p>
        </w:tc>
        <w:tc>
          <w:tcPr>
            <w:tcW w:w="8080" w:type="dxa"/>
            <w:vAlign w:val="center"/>
          </w:tcPr>
          <w:p w14:paraId="6039A73D" w14:textId="77777777" w:rsidR="00C84358" w:rsidRPr="00D73F4B" w:rsidRDefault="00C84358" w:rsidP="00C84358">
            <w:pPr>
              <w:rPr>
                <w:bCs/>
                <w:i/>
              </w:rPr>
            </w:pPr>
          </w:p>
        </w:tc>
      </w:tr>
      <w:tr w:rsidR="00C84358" w14:paraId="24C80D1A" w14:textId="77777777" w:rsidTr="00FE13CE">
        <w:trPr>
          <w:trHeight w:val="412"/>
          <w:jc w:val="center"/>
        </w:trPr>
        <w:tc>
          <w:tcPr>
            <w:tcW w:w="2547" w:type="dxa"/>
            <w:shd w:val="clear" w:color="auto" w:fill="auto"/>
            <w:vAlign w:val="center"/>
          </w:tcPr>
          <w:p w14:paraId="6CEB5B05" w14:textId="5CC41696" w:rsidR="00C84358" w:rsidRDefault="00C84358" w:rsidP="00C84358">
            <w:pPr>
              <w:snapToGrid w:val="0"/>
              <w:spacing w:after="0"/>
              <w:rPr>
                <w:lang w:eastAsia="zh-CN"/>
              </w:rPr>
            </w:pPr>
          </w:p>
        </w:tc>
        <w:tc>
          <w:tcPr>
            <w:tcW w:w="8080" w:type="dxa"/>
            <w:vAlign w:val="center"/>
          </w:tcPr>
          <w:p w14:paraId="1C0FCA13" w14:textId="77777777" w:rsidR="00C84358" w:rsidRDefault="00C84358" w:rsidP="00C84358">
            <w:pPr>
              <w:jc w:val="both"/>
              <w:rPr>
                <w:b/>
                <w:i/>
                <w:lang w:val="en-US"/>
              </w:rPr>
            </w:pPr>
          </w:p>
        </w:tc>
      </w:tr>
      <w:tr w:rsidR="00C84358" w14:paraId="673D8CB3" w14:textId="77777777" w:rsidTr="00FE13CE">
        <w:trPr>
          <w:trHeight w:val="398"/>
          <w:jc w:val="center"/>
        </w:trPr>
        <w:tc>
          <w:tcPr>
            <w:tcW w:w="2547" w:type="dxa"/>
            <w:shd w:val="clear" w:color="auto" w:fill="auto"/>
            <w:vAlign w:val="center"/>
          </w:tcPr>
          <w:p w14:paraId="01819CD7" w14:textId="53A48FB1" w:rsidR="00C84358" w:rsidRDefault="00C84358" w:rsidP="00C84358">
            <w:pPr>
              <w:snapToGrid w:val="0"/>
              <w:spacing w:after="0"/>
              <w:rPr>
                <w:lang w:eastAsia="zh-CN"/>
              </w:rPr>
            </w:pPr>
          </w:p>
        </w:tc>
        <w:tc>
          <w:tcPr>
            <w:tcW w:w="8080" w:type="dxa"/>
            <w:vAlign w:val="center"/>
          </w:tcPr>
          <w:p w14:paraId="646A90B0" w14:textId="77777777" w:rsidR="00C84358" w:rsidRDefault="00C84358" w:rsidP="00C84358">
            <w:pPr>
              <w:overflowPunct w:val="0"/>
              <w:autoSpaceDE w:val="0"/>
              <w:autoSpaceDN w:val="0"/>
              <w:adjustRightInd w:val="0"/>
              <w:contextualSpacing/>
              <w:textAlignment w:val="baseline"/>
            </w:pPr>
          </w:p>
        </w:tc>
      </w:tr>
      <w:tr w:rsidR="00C84358" w14:paraId="39BEE5AB" w14:textId="77777777" w:rsidTr="00FE13CE">
        <w:trPr>
          <w:trHeight w:val="398"/>
          <w:jc w:val="center"/>
        </w:trPr>
        <w:tc>
          <w:tcPr>
            <w:tcW w:w="2547" w:type="dxa"/>
            <w:shd w:val="clear" w:color="auto" w:fill="auto"/>
            <w:vAlign w:val="center"/>
          </w:tcPr>
          <w:p w14:paraId="3F4B8F63" w14:textId="6B295862" w:rsidR="00C84358" w:rsidRDefault="00C84358" w:rsidP="00C84358">
            <w:pPr>
              <w:snapToGrid w:val="0"/>
              <w:spacing w:after="0"/>
              <w:rPr>
                <w:bCs/>
                <w:lang w:eastAsia="zh-CN"/>
              </w:rPr>
            </w:pPr>
          </w:p>
        </w:tc>
        <w:tc>
          <w:tcPr>
            <w:tcW w:w="8080" w:type="dxa"/>
            <w:vAlign w:val="center"/>
          </w:tcPr>
          <w:p w14:paraId="50C89311" w14:textId="77777777" w:rsidR="00C84358" w:rsidRPr="00AD2C3F" w:rsidRDefault="00C84358" w:rsidP="00C84358">
            <w:pPr>
              <w:jc w:val="both"/>
              <w:rPr>
                <w:i/>
              </w:rPr>
            </w:pPr>
          </w:p>
        </w:tc>
      </w:tr>
      <w:tr w:rsidR="00C84358" w14:paraId="6E716F89" w14:textId="77777777" w:rsidTr="00FE13CE">
        <w:trPr>
          <w:trHeight w:val="398"/>
          <w:jc w:val="center"/>
        </w:trPr>
        <w:tc>
          <w:tcPr>
            <w:tcW w:w="2547" w:type="dxa"/>
            <w:shd w:val="clear" w:color="auto" w:fill="auto"/>
            <w:vAlign w:val="center"/>
          </w:tcPr>
          <w:p w14:paraId="6B7D9993" w14:textId="2C3094B3" w:rsidR="00C84358" w:rsidRDefault="00C84358" w:rsidP="00C84358">
            <w:pPr>
              <w:snapToGrid w:val="0"/>
              <w:spacing w:after="0"/>
              <w:rPr>
                <w:lang w:eastAsia="zh-CN"/>
              </w:rPr>
            </w:pPr>
          </w:p>
        </w:tc>
        <w:tc>
          <w:tcPr>
            <w:tcW w:w="8080" w:type="dxa"/>
            <w:vAlign w:val="center"/>
          </w:tcPr>
          <w:p w14:paraId="4C798F0B" w14:textId="77777777" w:rsidR="00C84358" w:rsidRPr="0044038F" w:rsidRDefault="00C84358" w:rsidP="00C84358">
            <w:pPr>
              <w:spacing w:before="60" w:after="60" w:line="288" w:lineRule="auto"/>
              <w:jc w:val="both"/>
              <w:rPr>
                <w:rFonts w:eastAsia="Malgun Gothic"/>
                <w:b/>
                <w:sz w:val="22"/>
                <w:szCs w:val="22"/>
              </w:rPr>
            </w:pPr>
          </w:p>
        </w:tc>
      </w:tr>
      <w:tr w:rsidR="00C84358" w14:paraId="3D65A09A" w14:textId="77777777" w:rsidTr="00FE13CE">
        <w:trPr>
          <w:trHeight w:val="398"/>
          <w:jc w:val="center"/>
        </w:trPr>
        <w:tc>
          <w:tcPr>
            <w:tcW w:w="2547" w:type="dxa"/>
            <w:shd w:val="clear" w:color="auto" w:fill="auto"/>
            <w:vAlign w:val="center"/>
          </w:tcPr>
          <w:p w14:paraId="10D0D31C" w14:textId="5EC55C7C" w:rsidR="00C84358" w:rsidRDefault="00C84358" w:rsidP="00C84358">
            <w:pPr>
              <w:snapToGrid w:val="0"/>
              <w:spacing w:after="0"/>
              <w:rPr>
                <w:lang w:eastAsia="zh-CN"/>
              </w:rPr>
            </w:pPr>
          </w:p>
        </w:tc>
        <w:tc>
          <w:tcPr>
            <w:tcW w:w="8080" w:type="dxa"/>
            <w:vAlign w:val="center"/>
          </w:tcPr>
          <w:p w14:paraId="363F81DC" w14:textId="77777777" w:rsidR="00C84358" w:rsidRDefault="00C84358" w:rsidP="00C84358">
            <w:pPr>
              <w:ind w:right="-99"/>
            </w:pPr>
          </w:p>
        </w:tc>
      </w:tr>
      <w:tr w:rsidR="00C84358" w14:paraId="3913C716" w14:textId="77777777" w:rsidTr="00FE13CE">
        <w:trPr>
          <w:trHeight w:val="398"/>
          <w:jc w:val="center"/>
        </w:trPr>
        <w:tc>
          <w:tcPr>
            <w:tcW w:w="2547" w:type="dxa"/>
            <w:shd w:val="clear" w:color="auto" w:fill="auto"/>
            <w:vAlign w:val="center"/>
          </w:tcPr>
          <w:p w14:paraId="7ECEF8F3" w14:textId="5479E97F" w:rsidR="00C84358" w:rsidRDefault="00C84358" w:rsidP="00C84358">
            <w:pPr>
              <w:snapToGrid w:val="0"/>
              <w:spacing w:after="0"/>
              <w:rPr>
                <w:lang w:eastAsia="zh-CN"/>
              </w:rPr>
            </w:pPr>
          </w:p>
        </w:tc>
        <w:tc>
          <w:tcPr>
            <w:tcW w:w="8080" w:type="dxa"/>
            <w:vAlign w:val="center"/>
          </w:tcPr>
          <w:p w14:paraId="65318DA4" w14:textId="77777777" w:rsidR="00C84358" w:rsidRDefault="00C84358" w:rsidP="00C84358"/>
        </w:tc>
      </w:tr>
      <w:tr w:rsidR="00C84358" w14:paraId="19BCAC19" w14:textId="77777777" w:rsidTr="00FE13CE">
        <w:trPr>
          <w:trHeight w:val="398"/>
          <w:jc w:val="center"/>
        </w:trPr>
        <w:tc>
          <w:tcPr>
            <w:tcW w:w="2547" w:type="dxa"/>
            <w:shd w:val="clear" w:color="auto" w:fill="auto"/>
            <w:vAlign w:val="center"/>
          </w:tcPr>
          <w:p w14:paraId="46C97028" w14:textId="63FF8EEB" w:rsidR="00C84358" w:rsidRDefault="00C84358" w:rsidP="00C84358">
            <w:pPr>
              <w:snapToGrid w:val="0"/>
              <w:spacing w:after="0"/>
              <w:rPr>
                <w:lang w:eastAsia="zh-CN"/>
              </w:rPr>
            </w:pPr>
          </w:p>
        </w:tc>
        <w:tc>
          <w:tcPr>
            <w:tcW w:w="8080" w:type="dxa"/>
            <w:vAlign w:val="center"/>
          </w:tcPr>
          <w:p w14:paraId="38E08E37" w14:textId="77777777" w:rsidR="00C84358" w:rsidRDefault="00C84358" w:rsidP="00C84358">
            <w:pPr>
              <w:spacing w:beforeLines="50" w:before="120" w:after="0"/>
            </w:pPr>
          </w:p>
        </w:tc>
      </w:tr>
      <w:tr w:rsidR="00C84358" w14:paraId="0EE37C31" w14:textId="77777777" w:rsidTr="00FE13CE">
        <w:trPr>
          <w:trHeight w:val="398"/>
          <w:jc w:val="center"/>
        </w:trPr>
        <w:tc>
          <w:tcPr>
            <w:tcW w:w="2547" w:type="dxa"/>
            <w:shd w:val="clear" w:color="auto" w:fill="auto"/>
            <w:vAlign w:val="center"/>
          </w:tcPr>
          <w:p w14:paraId="762305EF" w14:textId="5E1AA8C8" w:rsidR="00C84358" w:rsidRDefault="00C84358" w:rsidP="00C84358">
            <w:pPr>
              <w:snapToGrid w:val="0"/>
              <w:spacing w:after="0"/>
            </w:pPr>
          </w:p>
        </w:tc>
        <w:tc>
          <w:tcPr>
            <w:tcW w:w="8080" w:type="dxa"/>
            <w:vAlign w:val="center"/>
          </w:tcPr>
          <w:p w14:paraId="38A78D46" w14:textId="77777777" w:rsidR="00C84358" w:rsidRDefault="00C84358" w:rsidP="00C84358">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lastRenderedPageBreak/>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宋体"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5.8</w:t>
            </w:r>
            <w:r w:rsidRPr="002259B4">
              <w:rPr>
                <w:rFonts w:eastAsia="宋体"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11.6</w:t>
            </w:r>
            <w:r w:rsidRPr="002259B4">
              <w:rPr>
                <w:rFonts w:eastAsia="宋体"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GB" w:eastAsia="ja-JP"/>
        </w:rPr>
        <w:lastRenderedPageBreak/>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0956DA" w:rsidRDefault="000956DA"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0956DA" w:rsidRDefault="000956DA"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lastRenderedPageBreak/>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77777777" w:rsidR="00C84358" w:rsidRDefault="00C84358" w:rsidP="00C84358">
            <w:pPr>
              <w:snapToGrid w:val="0"/>
              <w:spacing w:after="0"/>
              <w:rPr>
                <w:lang w:eastAsia="zh-CN"/>
              </w:rPr>
            </w:pPr>
          </w:p>
        </w:tc>
        <w:tc>
          <w:tcPr>
            <w:tcW w:w="8080" w:type="dxa"/>
            <w:vAlign w:val="center"/>
          </w:tcPr>
          <w:p w14:paraId="0A70634D" w14:textId="77777777" w:rsidR="00C84358" w:rsidRPr="00934673" w:rsidRDefault="00C84358" w:rsidP="00C84358">
            <w:pPr>
              <w:rPr>
                <w:i/>
                <w:lang w:val="en-US" w:eastAsia="zh-CN"/>
              </w:rPr>
            </w:pPr>
          </w:p>
        </w:tc>
      </w:tr>
      <w:tr w:rsidR="00C84358" w14:paraId="4F7F37CD" w14:textId="77777777" w:rsidTr="00720345">
        <w:trPr>
          <w:trHeight w:val="398"/>
          <w:jc w:val="center"/>
        </w:trPr>
        <w:tc>
          <w:tcPr>
            <w:tcW w:w="2547" w:type="dxa"/>
            <w:shd w:val="clear" w:color="auto" w:fill="auto"/>
            <w:vAlign w:val="center"/>
          </w:tcPr>
          <w:p w14:paraId="134F1CF6" w14:textId="77777777" w:rsidR="00C84358" w:rsidRDefault="00C84358" w:rsidP="00C84358">
            <w:pPr>
              <w:snapToGrid w:val="0"/>
              <w:spacing w:after="0"/>
              <w:rPr>
                <w:lang w:eastAsia="zh-CN"/>
              </w:rPr>
            </w:pPr>
          </w:p>
        </w:tc>
        <w:tc>
          <w:tcPr>
            <w:tcW w:w="8080" w:type="dxa"/>
            <w:vAlign w:val="center"/>
          </w:tcPr>
          <w:p w14:paraId="5D16D1E5" w14:textId="77777777" w:rsidR="00C84358" w:rsidRDefault="00C84358" w:rsidP="00C84358">
            <w:pPr>
              <w:pStyle w:val="BodyText"/>
              <w:rPr>
                <w:i/>
              </w:rPr>
            </w:pPr>
          </w:p>
        </w:tc>
      </w:tr>
      <w:tr w:rsidR="00C84358" w14:paraId="536BC9BA" w14:textId="77777777" w:rsidTr="00720345">
        <w:trPr>
          <w:trHeight w:val="398"/>
          <w:jc w:val="center"/>
        </w:trPr>
        <w:tc>
          <w:tcPr>
            <w:tcW w:w="2547" w:type="dxa"/>
            <w:shd w:val="clear" w:color="auto" w:fill="auto"/>
            <w:vAlign w:val="center"/>
          </w:tcPr>
          <w:p w14:paraId="5E8C85BE" w14:textId="77777777" w:rsidR="00C84358" w:rsidRDefault="00C84358" w:rsidP="00C84358">
            <w:pPr>
              <w:snapToGrid w:val="0"/>
              <w:spacing w:after="0"/>
              <w:rPr>
                <w:lang w:eastAsia="zh-CN"/>
              </w:rPr>
            </w:pPr>
          </w:p>
        </w:tc>
        <w:tc>
          <w:tcPr>
            <w:tcW w:w="8080" w:type="dxa"/>
            <w:vAlign w:val="center"/>
          </w:tcPr>
          <w:p w14:paraId="4FF3B4CC" w14:textId="77777777" w:rsidR="00C84358" w:rsidRPr="00267C65" w:rsidRDefault="00C84358" w:rsidP="00C84358">
            <w:pPr>
              <w:spacing w:beforeLines="50" w:before="120" w:afterLines="50" w:after="120"/>
            </w:pPr>
          </w:p>
        </w:tc>
      </w:tr>
      <w:tr w:rsidR="00C84358" w14:paraId="69492284" w14:textId="77777777" w:rsidTr="00720345">
        <w:trPr>
          <w:trHeight w:val="398"/>
          <w:jc w:val="center"/>
        </w:trPr>
        <w:tc>
          <w:tcPr>
            <w:tcW w:w="2547" w:type="dxa"/>
            <w:shd w:val="clear" w:color="auto" w:fill="auto"/>
            <w:vAlign w:val="center"/>
          </w:tcPr>
          <w:p w14:paraId="6926D9AE" w14:textId="77777777" w:rsidR="00C84358" w:rsidRDefault="00C84358" w:rsidP="00C84358">
            <w:pPr>
              <w:snapToGrid w:val="0"/>
              <w:spacing w:after="0"/>
              <w:rPr>
                <w:lang w:eastAsia="zh-CN"/>
              </w:rPr>
            </w:pPr>
          </w:p>
        </w:tc>
        <w:tc>
          <w:tcPr>
            <w:tcW w:w="8080" w:type="dxa"/>
            <w:vAlign w:val="center"/>
          </w:tcPr>
          <w:p w14:paraId="1279E4BF" w14:textId="77777777" w:rsidR="00C84358" w:rsidRPr="00D73F4B" w:rsidRDefault="00C84358" w:rsidP="00C84358">
            <w:pPr>
              <w:rPr>
                <w:bCs/>
                <w:i/>
              </w:rPr>
            </w:pPr>
          </w:p>
        </w:tc>
      </w:tr>
      <w:tr w:rsidR="00C84358" w14:paraId="6C5C3303" w14:textId="77777777" w:rsidTr="00720345">
        <w:trPr>
          <w:trHeight w:val="398"/>
          <w:jc w:val="center"/>
        </w:trPr>
        <w:tc>
          <w:tcPr>
            <w:tcW w:w="2547" w:type="dxa"/>
            <w:shd w:val="clear" w:color="auto" w:fill="auto"/>
            <w:vAlign w:val="center"/>
          </w:tcPr>
          <w:p w14:paraId="61E162FE" w14:textId="77777777" w:rsidR="00C84358" w:rsidRDefault="00C84358" w:rsidP="00C84358">
            <w:pPr>
              <w:snapToGrid w:val="0"/>
              <w:spacing w:after="0"/>
              <w:rPr>
                <w:lang w:eastAsia="zh-CN"/>
              </w:rPr>
            </w:pPr>
          </w:p>
        </w:tc>
        <w:tc>
          <w:tcPr>
            <w:tcW w:w="8080" w:type="dxa"/>
            <w:vAlign w:val="center"/>
          </w:tcPr>
          <w:p w14:paraId="1E9F9D24" w14:textId="77777777" w:rsidR="00C84358" w:rsidRDefault="00C84358" w:rsidP="00C84358">
            <w:pPr>
              <w:snapToGrid w:val="0"/>
              <w:rPr>
                <w:lang w:eastAsia="ko-KR"/>
              </w:rPr>
            </w:pPr>
          </w:p>
        </w:tc>
      </w:tr>
      <w:tr w:rsidR="00C84358" w14:paraId="3EB2B27D" w14:textId="77777777" w:rsidTr="00720345">
        <w:trPr>
          <w:trHeight w:val="398"/>
          <w:jc w:val="center"/>
        </w:trPr>
        <w:tc>
          <w:tcPr>
            <w:tcW w:w="2547" w:type="dxa"/>
            <w:shd w:val="clear" w:color="auto" w:fill="auto"/>
            <w:vAlign w:val="center"/>
          </w:tcPr>
          <w:p w14:paraId="281DD820" w14:textId="77777777" w:rsidR="00C84358" w:rsidRDefault="00C84358" w:rsidP="00C84358">
            <w:pPr>
              <w:snapToGrid w:val="0"/>
              <w:spacing w:after="0"/>
              <w:rPr>
                <w:lang w:eastAsia="zh-CN"/>
              </w:rPr>
            </w:pPr>
          </w:p>
        </w:tc>
        <w:tc>
          <w:tcPr>
            <w:tcW w:w="8080" w:type="dxa"/>
            <w:vAlign w:val="center"/>
          </w:tcPr>
          <w:p w14:paraId="1BF91BF8" w14:textId="77777777" w:rsidR="00C84358" w:rsidRDefault="00C84358" w:rsidP="00C84358">
            <w:pPr>
              <w:overflowPunct w:val="0"/>
              <w:autoSpaceDE w:val="0"/>
              <w:autoSpaceDN w:val="0"/>
              <w:adjustRightInd w:val="0"/>
              <w:contextualSpacing/>
              <w:textAlignment w:val="baseline"/>
            </w:pPr>
          </w:p>
        </w:tc>
      </w:tr>
      <w:tr w:rsidR="00C84358" w14:paraId="3F5F6A78" w14:textId="77777777" w:rsidTr="00720345">
        <w:trPr>
          <w:trHeight w:val="398"/>
          <w:jc w:val="center"/>
        </w:trPr>
        <w:tc>
          <w:tcPr>
            <w:tcW w:w="2547" w:type="dxa"/>
            <w:shd w:val="clear" w:color="auto" w:fill="auto"/>
            <w:vAlign w:val="center"/>
          </w:tcPr>
          <w:p w14:paraId="6876447E" w14:textId="77777777" w:rsidR="00C84358" w:rsidRDefault="00C84358" w:rsidP="00C84358">
            <w:pPr>
              <w:snapToGrid w:val="0"/>
              <w:spacing w:after="0"/>
              <w:rPr>
                <w:bCs/>
                <w:lang w:eastAsia="zh-CN"/>
              </w:rPr>
            </w:pPr>
          </w:p>
        </w:tc>
        <w:tc>
          <w:tcPr>
            <w:tcW w:w="8080" w:type="dxa"/>
            <w:vAlign w:val="center"/>
          </w:tcPr>
          <w:p w14:paraId="1C2E82DF" w14:textId="77777777" w:rsidR="00C84358" w:rsidRPr="00AD2C3F" w:rsidRDefault="00C84358" w:rsidP="00C84358">
            <w:pPr>
              <w:jc w:val="both"/>
              <w:rPr>
                <w:i/>
              </w:rPr>
            </w:pPr>
          </w:p>
        </w:tc>
      </w:tr>
      <w:tr w:rsidR="00C84358" w14:paraId="72BDCEB4" w14:textId="77777777" w:rsidTr="00720345">
        <w:trPr>
          <w:trHeight w:val="398"/>
          <w:jc w:val="center"/>
        </w:trPr>
        <w:tc>
          <w:tcPr>
            <w:tcW w:w="2547" w:type="dxa"/>
            <w:shd w:val="clear" w:color="auto" w:fill="auto"/>
            <w:vAlign w:val="center"/>
          </w:tcPr>
          <w:p w14:paraId="4A84660B" w14:textId="77777777" w:rsidR="00C84358" w:rsidRDefault="00C84358" w:rsidP="00C84358">
            <w:pPr>
              <w:snapToGrid w:val="0"/>
              <w:spacing w:after="0"/>
              <w:rPr>
                <w:lang w:eastAsia="zh-CN"/>
              </w:rPr>
            </w:pPr>
          </w:p>
        </w:tc>
        <w:tc>
          <w:tcPr>
            <w:tcW w:w="8080" w:type="dxa"/>
            <w:vAlign w:val="center"/>
          </w:tcPr>
          <w:p w14:paraId="544B95C7" w14:textId="77777777" w:rsidR="00C84358" w:rsidRPr="0044038F" w:rsidRDefault="00C84358" w:rsidP="00C84358">
            <w:pPr>
              <w:spacing w:before="60" w:after="60" w:line="288" w:lineRule="auto"/>
              <w:jc w:val="both"/>
              <w:rPr>
                <w:rFonts w:eastAsia="Malgun Gothic"/>
                <w:b/>
                <w:sz w:val="22"/>
                <w:szCs w:val="22"/>
              </w:rPr>
            </w:pPr>
          </w:p>
        </w:tc>
      </w:tr>
      <w:tr w:rsidR="00C84358" w14:paraId="4C704178" w14:textId="77777777" w:rsidTr="00720345">
        <w:trPr>
          <w:trHeight w:val="398"/>
          <w:jc w:val="center"/>
        </w:trPr>
        <w:tc>
          <w:tcPr>
            <w:tcW w:w="2547" w:type="dxa"/>
            <w:shd w:val="clear" w:color="auto" w:fill="auto"/>
            <w:vAlign w:val="center"/>
          </w:tcPr>
          <w:p w14:paraId="76AFC04E" w14:textId="77777777" w:rsidR="00C84358" w:rsidRDefault="00C84358" w:rsidP="00C84358">
            <w:pPr>
              <w:snapToGrid w:val="0"/>
              <w:spacing w:after="0"/>
              <w:rPr>
                <w:lang w:eastAsia="zh-CN"/>
              </w:rPr>
            </w:pPr>
          </w:p>
        </w:tc>
        <w:tc>
          <w:tcPr>
            <w:tcW w:w="8080" w:type="dxa"/>
            <w:vAlign w:val="center"/>
          </w:tcPr>
          <w:p w14:paraId="4F716659" w14:textId="77777777" w:rsidR="00C84358" w:rsidRDefault="00C84358" w:rsidP="00C84358">
            <w:pPr>
              <w:ind w:right="-99"/>
            </w:pPr>
          </w:p>
        </w:tc>
      </w:tr>
      <w:tr w:rsidR="00C84358" w14:paraId="64529B61" w14:textId="77777777" w:rsidTr="00720345">
        <w:trPr>
          <w:trHeight w:val="398"/>
          <w:jc w:val="center"/>
        </w:trPr>
        <w:tc>
          <w:tcPr>
            <w:tcW w:w="2547" w:type="dxa"/>
            <w:shd w:val="clear" w:color="auto" w:fill="auto"/>
            <w:vAlign w:val="center"/>
          </w:tcPr>
          <w:p w14:paraId="098C69F8" w14:textId="77777777" w:rsidR="00C84358" w:rsidRDefault="00C84358" w:rsidP="00C84358">
            <w:pPr>
              <w:snapToGrid w:val="0"/>
              <w:spacing w:after="0"/>
              <w:rPr>
                <w:lang w:eastAsia="zh-CN"/>
              </w:rPr>
            </w:pPr>
          </w:p>
        </w:tc>
        <w:tc>
          <w:tcPr>
            <w:tcW w:w="8080" w:type="dxa"/>
            <w:vAlign w:val="center"/>
          </w:tcPr>
          <w:p w14:paraId="6ACA0C9C" w14:textId="77777777" w:rsidR="00C84358" w:rsidRDefault="00C84358" w:rsidP="00C84358"/>
        </w:tc>
      </w:tr>
      <w:tr w:rsidR="00C84358" w14:paraId="59B9E156" w14:textId="77777777" w:rsidTr="00720345">
        <w:trPr>
          <w:trHeight w:val="398"/>
          <w:jc w:val="center"/>
        </w:trPr>
        <w:tc>
          <w:tcPr>
            <w:tcW w:w="2547" w:type="dxa"/>
            <w:shd w:val="clear" w:color="auto" w:fill="auto"/>
            <w:vAlign w:val="center"/>
          </w:tcPr>
          <w:p w14:paraId="501FC8DB" w14:textId="77777777" w:rsidR="00C84358" w:rsidRDefault="00C84358" w:rsidP="00C84358">
            <w:pPr>
              <w:snapToGrid w:val="0"/>
              <w:spacing w:after="0"/>
              <w:rPr>
                <w:lang w:eastAsia="zh-CN"/>
              </w:rPr>
            </w:pPr>
          </w:p>
        </w:tc>
        <w:tc>
          <w:tcPr>
            <w:tcW w:w="8080" w:type="dxa"/>
            <w:vAlign w:val="center"/>
          </w:tcPr>
          <w:p w14:paraId="6E69539F" w14:textId="77777777" w:rsidR="00C84358" w:rsidRDefault="00C84358" w:rsidP="00C84358">
            <w:pPr>
              <w:spacing w:beforeLines="50" w:before="120" w:after="0"/>
            </w:pPr>
          </w:p>
        </w:tc>
      </w:tr>
      <w:tr w:rsidR="00C84358" w14:paraId="56C85EF8" w14:textId="77777777" w:rsidTr="00720345">
        <w:trPr>
          <w:trHeight w:val="398"/>
          <w:jc w:val="center"/>
        </w:trPr>
        <w:tc>
          <w:tcPr>
            <w:tcW w:w="2547" w:type="dxa"/>
            <w:shd w:val="clear" w:color="auto" w:fill="auto"/>
            <w:vAlign w:val="center"/>
          </w:tcPr>
          <w:p w14:paraId="4B0693B5" w14:textId="77777777" w:rsidR="00C84358" w:rsidRDefault="00C84358" w:rsidP="00C84358">
            <w:pPr>
              <w:snapToGrid w:val="0"/>
              <w:spacing w:after="0"/>
            </w:pPr>
          </w:p>
        </w:tc>
        <w:tc>
          <w:tcPr>
            <w:tcW w:w="8080" w:type="dxa"/>
            <w:vAlign w:val="center"/>
          </w:tcPr>
          <w:p w14:paraId="565D5D12" w14:textId="77777777" w:rsidR="00C84358" w:rsidRDefault="00C84358" w:rsidP="00C84358">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 xml:space="preserve">defer transmission of their PRACH following reception of SIB carrying satellite PVD information by a </w:t>
      </w:r>
      <w:r w:rsidRPr="003854B5">
        <w:rPr>
          <w:rFonts w:eastAsiaTheme="minorEastAsia"/>
          <w:lang w:eastAsia="zh-CN"/>
        </w:rPr>
        <w:lastRenderedPageBreak/>
        <w:t>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eastAsia="ja-JP"/>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lastRenderedPageBreak/>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lastRenderedPageBreak/>
              <w:t>Nokia, NSB</w:t>
            </w:r>
          </w:p>
        </w:tc>
        <w:tc>
          <w:tcPr>
            <w:tcW w:w="8080" w:type="dxa"/>
            <w:vAlign w:val="center"/>
          </w:tcPr>
          <w:p w14:paraId="4E0D4A84" w14:textId="77777777" w:rsidR="000956DA" w:rsidRPr="000956DA" w:rsidRDefault="000956DA" w:rsidP="000956DA">
            <w:pPr>
              <w:pStyle w:val="BodyText"/>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Q4: firstly to confirm how much the impact is, then decide whether it should be prioritized in Rel 17.</w:t>
            </w:r>
          </w:p>
        </w:tc>
      </w:tr>
      <w:tr w:rsidR="00C84358" w14:paraId="79150155" w14:textId="77777777" w:rsidTr="00FE13CE">
        <w:trPr>
          <w:trHeight w:val="398"/>
          <w:jc w:val="center"/>
        </w:trPr>
        <w:tc>
          <w:tcPr>
            <w:tcW w:w="2547" w:type="dxa"/>
            <w:shd w:val="clear" w:color="auto" w:fill="auto"/>
            <w:vAlign w:val="center"/>
          </w:tcPr>
          <w:p w14:paraId="7FCF3D38" w14:textId="77777777" w:rsidR="00C84358" w:rsidRDefault="00C84358" w:rsidP="00C84358">
            <w:pPr>
              <w:snapToGrid w:val="0"/>
              <w:spacing w:after="0"/>
              <w:rPr>
                <w:lang w:eastAsia="zh-CN"/>
              </w:rPr>
            </w:pPr>
          </w:p>
        </w:tc>
        <w:tc>
          <w:tcPr>
            <w:tcW w:w="8080" w:type="dxa"/>
            <w:vAlign w:val="center"/>
          </w:tcPr>
          <w:p w14:paraId="4C6C7D70" w14:textId="77777777" w:rsidR="00C84358" w:rsidRPr="00267C65" w:rsidRDefault="00C84358" w:rsidP="00C84358">
            <w:pPr>
              <w:spacing w:beforeLines="50" w:before="120" w:afterLines="50" w:after="120"/>
            </w:pPr>
          </w:p>
        </w:tc>
      </w:tr>
      <w:tr w:rsidR="00C84358" w14:paraId="38581167" w14:textId="77777777" w:rsidTr="00FE13CE">
        <w:trPr>
          <w:trHeight w:val="398"/>
          <w:jc w:val="center"/>
        </w:trPr>
        <w:tc>
          <w:tcPr>
            <w:tcW w:w="2547" w:type="dxa"/>
            <w:shd w:val="clear" w:color="auto" w:fill="auto"/>
            <w:vAlign w:val="center"/>
          </w:tcPr>
          <w:p w14:paraId="35E11D4E" w14:textId="77777777" w:rsidR="00C84358" w:rsidRDefault="00C84358" w:rsidP="00C84358">
            <w:pPr>
              <w:snapToGrid w:val="0"/>
              <w:spacing w:after="0"/>
              <w:rPr>
                <w:lang w:eastAsia="zh-CN"/>
              </w:rPr>
            </w:pPr>
          </w:p>
        </w:tc>
        <w:tc>
          <w:tcPr>
            <w:tcW w:w="8080" w:type="dxa"/>
            <w:vAlign w:val="center"/>
          </w:tcPr>
          <w:p w14:paraId="182E03E4" w14:textId="77777777" w:rsidR="00C84358" w:rsidRPr="00D73F4B" w:rsidRDefault="00C84358" w:rsidP="00C84358">
            <w:pPr>
              <w:rPr>
                <w:bCs/>
                <w:i/>
              </w:rPr>
            </w:pPr>
          </w:p>
        </w:tc>
      </w:tr>
      <w:tr w:rsidR="00C84358" w14:paraId="539D7229" w14:textId="77777777" w:rsidTr="00FE13CE">
        <w:trPr>
          <w:trHeight w:val="412"/>
          <w:jc w:val="center"/>
        </w:trPr>
        <w:tc>
          <w:tcPr>
            <w:tcW w:w="2547" w:type="dxa"/>
            <w:shd w:val="clear" w:color="auto" w:fill="auto"/>
            <w:vAlign w:val="center"/>
          </w:tcPr>
          <w:p w14:paraId="25A07283" w14:textId="77777777" w:rsidR="00C84358" w:rsidRDefault="00C84358" w:rsidP="00C84358">
            <w:pPr>
              <w:snapToGrid w:val="0"/>
              <w:spacing w:after="0"/>
              <w:rPr>
                <w:lang w:eastAsia="zh-CN"/>
              </w:rPr>
            </w:pPr>
          </w:p>
        </w:tc>
        <w:tc>
          <w:tcPr>
            <w:tcW w:w="8080" w:type="dxa"/>
            <w:vAlign w:val="center"/>
          </w:tcPr>
          <w:p w14:paraId="1755DA1E" w14:textId="77777777" w:rsidR="00C84358" w:rsidRDefault="00C84358" w:rsidP="00C84358">
            <w:pPr>
              <w:jc w:val="both"/>
              <w:rPr>
                <w:b/>
                <w:i/>
                <w:lang w:val="en-US"/>
              </w:rPr>
            </w:pPr>
          </w:p>
        </w:tc>
      </w:tr>
      <w:tr w:rsidR="00C84358" w14:paraId="70932A73" w14:textId="77777777" w:rsidTr="00FE13CE">
        <w:trPr>
          <w:trHeight w:val="398"/>
          <w:jc w:val="center"/>
        </w:trPr>
        <w:tc>
          <w:tcPr>
            <w:tcW w:w="2547" w:type="dxa"/>
            <w:shd w:val="clear" w:color="auto" w:fill="auto"/>
            <w:vAlign w:val="center"/>
          </w:tcPr>
          <w:p w14:paraId="77ACDF8B" w14:textId="77777777" w:rsidR="00C84358" w:rsidRDefault="00C84358" w:rsidP="00C84358">
            <w:pPr>
              <w:snapToGrid w:val="0"/>
              <w:spacing w:after="0"/>
              <w:rPr>
                <w:bCs/>
                <w:lang w:eastAsia="zh-CN"/>
              </w:rPr>
            </w:pPr>
          </w:p>
        </w:tc>
        <w:tc>
          <w:tcPr>
            <w:tcW w:w="8080" w:type="dxa"/>
            <w:vAlign w:val="center"/>
          </w:tcPr>
          <w:p w14:paraId="3E08BEF9" w14:textId="77777777" w:rsidR="00C84358" w:rsidRPr="00AD2C3F" w:rsidRDefault="00C84358" w:rsidP="00C84358">
            <w:pPr>
              <w:jc w:val="both"/>
              <w:rPr>
                <w:i/>
              </w:rPr>
            </w:pPr>
          </w:p>
        </w:tc>
      </w:tr>
      <w:tr w:rsidR="00C84358" w14:paraId="642C1D44" w14:textId="77777777" w:rsidTr="00FE13CE">
        <w:trPr>
          <w:trHeight w:val="398"/>
          <w:jc w:val="center"/>
        </w:trPr>
        <w:tc>
          <w:tcPr>
            <w:tcW w:w="2547" w:type="dxa"/>
            <w:shd w:val="clear" w:color="auto" w:fill="auto"/>
            <w:vAlign w:val="center"/>
          </w:tcPr>
          <w:p w14:paraId="58D06F5E" w14:textId="77777777" w:rsidR="00C84358" w:rsidRDefault="00C84358" w:rsidP="00C84358">
            <w:pPr>
              <w:snapToGrid w:val="0"/>
              <w:spacing w:after="0"/>
              <w:rPr>
                <w:lang w:eastAsia="zh-CN"/>
              </w:rPr>
            </w:pPr>
          </w:p>
        </w:tc>
        <w:tc>
          <w:tcPr>
            <w:tcW w:w="8080" w:type="dxa"/>
            <w:vAlign w:val="center"/>
          </w:tcPr>
          <w:p w14:paraId="4F4D5113" w14:textId="77777777" w:rsidR="00C84358" w:rsidRPr="0044038F" w:rsidRDefault="00C84358" w:rsidP="00C84358">
            <w:pPr>
              <w:spacing w:before="60" w:after="60" w:line="288" w:lineRule="auto"/>
              <w:jc w:val="both"/>
              <w:rPr>
                <w:rFonts w:eastAsia="Malgun Gothic"/>
                <w:b/>
                <w:sz w:val="22"/>
                <w:szCs w:val="22"/>
              </w:rPr>
            </w:pPr>
          </w:p>
        </w:tc>
      </w:tr>
      <w:tr w:rsidR="00C84358" w14:paraId="6899F39E" w14:textId="77777777" w:rsidTr="00FE13CE">
        <w:trPr>
          <w:trHeight w:val="398"/>
          <w:jc w:val="center"/>
        </w:trPr>
        <w:tc>
          <w:tcPr>
            <w:tcW w:w="2547" w:type="dxa"/>
            <w:shd w:val="clear" w:color="auto" w:fill="auto"/>
            <w:vAlign w:val="center"/>
          </w:tcPr>
          <w:p w14:paraId="0B6BB1F7" w14:textId="77777777" w:rsidR="00C84358" w:rsidRDefault="00C84358" w:rsidP="00C84358">
            <w:pPr>
              <w:snapToGrid w:val="0"/>
              <w:spacing w:after="0"/>
              <w:rPr>
                <w:lang w:eastAsia="zh-CN"/>
              </w:rPr>
            </w:pPr>
          </w:p>
        </w:tc>
        <w:tc>
          <w:tcPr>
            <w:tcW w:w="8080" w:type="dxa"/>
            <w:vAlign w:val="center"/>
          </w:tcPr>
          <w:p w14:paraId="3D9718A9" w14:textId="77777777" w:rsidR="00C84358" w:rsidRDefault="00C84358" w:rsidP="00C84358">
            <w:pPr>
              <w:ind w:right="-99"/>
            </w:pPr>
          </w:p>
        </w:tc>
      </w:tr>
      <w:tr w:rsidR="00C84358" w14:paraId="55F5BCC7" w14:textId="77777777" w:rsidTr="00FE13CE">
        <w:trPr>
          <w:trHeight w:val="398"/>
          <w:jc w:val="center"/>
        </w:trPr>
        <w:tc>
          <w:tcPr>
            <w:tcW w:w="2547" w:type="dxa"/>
            <w:shd w:val="clear" w:color="auto" w:fill="auto"/>
            <w:vAlign w:val="center"/>
          </w:tcPr>
          <w:p w14:paraId="7523E7A3" w14:textId="77777777" w:rsidR="00C84358" w:rsidRDefault="00C84358" w:rsidP="00C84358">
            <w:pPr>
              <w:snapToGrid w:val="0"/>
              <w:spacing w:after="0"/>
              <w:rPr>
                <w:lang w:eastAsia="zh-CN"/>
              </w:rPr>
            </w:pPr>
          </w:p>
        </w:tc>
        <w:tc>
          <w:tcPr>
            <w:tcW w:w="8080" w:type="dxa"/>
            <w:vAlign w:val="center"/>
          </w:tcPr>
          <w:p w14:paraId="7D7A3FFD" w14:textId="77777777" w:rsidR="00C84358" w:rsidRDefault="00C84358" w:rsidP="00C84358"/>
        </w:tc>
      </w:tr>
      <w:tr w:rsidR="00C84358" w14:paraId="166A02DB" w14:textId="77777777" w:rsidTr="00FE13CE">
        <w:trPr>
          <w:trHeight w:val="398"/>
          <w:jc w:val="center"/>
        </w:trPr>
        <w:tc>
          <w:tcPr>
            <w:tcW w:w="2547" w:type="dxa"/>
            <w:shd w:val="clear" w:color="auto" w:fill="auto"/>
            <w:vAlign w:val="center"/>
          </w:tcPr>
          <w:p w14:paraId="4F57FF79" w14:textId="77777777" w:rsidR="00C84358" w:rsidRDefault="00C84358" w:rsidP="00C84358">
            <w:pPr>
              <w:snapToGrid w:val="0"/>
              <w:spacing w:after="0"/>
              <w:rPr>
                <w:lang w:eastAsia="zh-CN"/>
              </w:rPr>
            </w:pPr>
          </w:p>
        </w:tc>
        <w:tc>
          <w:tcPr>
            <w:tcW w:w="8080" w:type="dxa"/>
            <w:vAlign w:val="center"/>
          </w:tcPr>
          <w:p w14:paraId="7DF0B559" w14:textId="77777777" w:rsidR="00C84358" w:rsidRDefault="00C84358" w:rsidP="00C84358">
            <w:pPr>
              <w:spacing w:beforeLines="50" w:before="120" w:after="0"/>
            </w:pPr>
          </w:p>
        </w:tc>
      </w:tr>
      <w:tr w:rsidR="00C84358" w14:paraId="5A8DAB5A" w14:textId="77777777" w:rsidTr="00FE13CE">
        <w:trPr>
          <w:trHeight w:val="398"/>
          <w:jc w:val="center"/>
        </w:trPr>
        <w:tc>
          <w:tcPr>
            <w:tcW w:w="2547" w:type="dxa"/>
            <w:shd w:val="clear" w:color="auto" w:fill="auto"/>
            <w:vAlign w:val="center"/>
          </w:tcPr>
          <w:p w14:paraId="7BFC5835" w14:textId="77777777" w:rsidR="00C84358" w:rsidRDefault="00C84358" w:rsidP="00C84358">
            <w:pPr>
              <w:snapToGrid w:val="0"/>
              <w:spacing w:after="0"/>
            </w:pPr>
          </w:p>
        </w:tc>
        <w:tc>
          <w:tcPr>
            <w:tcW w:w="8080" w:type="dxa"/>
            <w:vAlign w:val="center"/>
          </w:tcPr>
          <w:p w14:paraId="1AD0E27E" w14:textId="77777777" w:rsidR="00C84358" w:rsidRDefault="00C84358" w:rsidP="00C84358">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lastRenderedPageBreak/>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eastAsia="ja-JP"/>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0956DA" w:rsidRDefault="000956DA">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0956DA" w:rsidRDefault="000956DA">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eastAsia="ja-JP"/>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lastRenderedPageBreak/>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eastAsia="ja-JP"/>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0956DA" w:rsidRDefault="000956DA">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0956DA" w:rsidRDefault="000956DA">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85pt;height:17.55pt;mso-width-percent:0;mso-height-percent:0;mso-width-percent:0;mso-height-percent:0" o:ole="">
                  <v:imagedata r:id="rId21" o:title=""/>
                </v:shape>
                <o:OLEObject Type="Embed" ProgID="Equation.3" ShapeID="_x0000_i1026" DrawAspect="Content" ObjectID="_1683068624"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3pt;height:15pt;mso-width-percent:0;mso-height-percent:0;mso-width-percent:0;mso-height-percent:0" o:ole="">
                  <v:imagedata r:id="rId23" o:title=""/>
                </v:shape>
                <o:OLEObject Type="Embed" ProgID="Equation.3" ShapeID="_x0000_i1027" DrawAspect="Content" ObjectID="_1683068625"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55pt;height:13.3pt;mso-width-percent:0;mso-height-percent:0;mso-width-percent:0;mso-height-percent:0" o:ole="">
                  <v:imagedata r:id="rId25" o:title=""/>
                </v:shape>
                <o:OLEObject Type="Embed" ProgID="Equation.3" ShapeID="_x0000_i1028" DrawAspect="Content" ObjectID="_1683068626"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45pt;height:11.55pt;mso-width-percent:0;mso-height-percent:0;mso-width-percent:0;mso-height-percent:0" o:ole="">
                  <v:imagedata r:id="rId27" o:title=""/>
                </v:shape>
                <o:OLEObject Type="Embed" ProgID="Equation.3" ShapeID="_x0000_i1029" DrawAspect="Content" ObjectID="_1683068627"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7pt;height:13.3pt;mso-width-percent:0;mso-height-percent:0;mso-width-percent:0;mso-height-percent:0" o:ole="">
                  <v:imagedata r:id="rId29" o:title=""/>
                </v:shape>
                <o:OLEObject Type="Embed" ProgID="Equation.3" ShapeID="_x0000_i1030" DrawAspect="Content" ObjectID="_1683068628"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7pt;height:15pt;mso-width-percent:0;mso-height-percent:0;mso-width-percent:0;mso-height-percent:0" o:ole="">
                  <v:imagedata r:id="rId31" o:title=""/>
                </v:shape>
                <o:OLEObject Type="Embed" ProgID="Equation.3" ShapeID="_x0000_i1031" DrawAspect="Content" ObjectID="_1683068629"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55pt;height:11.55pt;mso-width-percent:0;mso-height-percent:0;mso-width-percent:0;mso-height-percent:0" o:ole="">
                  <v:imagedata r:id="rId33" o:title=""/>
                </v:shape>
                <o:OLEObject Type="Embed" ProgID="Equation.3" ShapeID="_x0000_i1032" DrawAspect="Content" ObjectID="_1683068630"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85pt;height:13.3pt;mso-width-percent:0;mso-height-percent:0;mso-width-percent:0;mso-height-percent:0" o:ole="">
                  <v:imagedata r:id="rId35" o:title=""/>
                </v:shape>
                <o:OLEObject Type="Embed" ProgID="Equation.3" ShapeID="_x0000_i1033" DrawAspect="Content" ObjectID="_1683068631"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7pt;height:17.55pt;mso-width-percent:0;mso-height-percent:0;mso-width-percent:0;mso-height-percent:0" o:ole="">
            <v:imagedata r:id="rId37" o:title=""/>
          </v:shape>
          <o:OLEObject Type="Embed" ProgID="Equation.3" ShapeID="_x0000_i1034" DrawAspect="Content" ObjectID="_1683068632"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3pt;height:17.55pt;mso-width-percent:0;mso-height-percent:0;mso-width-percent:0;mso-height-percent:0" o:ole="">
            <v:imagedata r:id="rId39" o:title=""/>
          </v:shape>
          <o:OLEObject Type="Embed" ProgID="Equation.3" ShapeID="_x0000_i1035" DrawAspect="Content" ObjectID="_1683068633"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45pt;height:19.3pt;mso-width-percent:0;mso-height-percent:0;mso-width-percent:0;mso-height-percent:0" o:ole="">
            <v:imagedata r:id="rId41" o:title=""/>
          </v:shape>
          <o:OLEObject Type="Embed" ProgID="Equation.3" ShapeID="_x0000_i1036" DrawAspect="Content" ObjectID="_1683068634"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0956DA" w:rsidP="00FE13CE">
            <w:pPr>
              <w:pStyle w:val="TAH"/>
            </w:pPr>
            <w:r>
              <w:rPr>
                <w:noProof/>
              </w:rPr>
              <w:pict w14:anchorId="572A9E0C">
                <v:shape id="_x0000_i1037" type="#_x0000_t75" alt="" style="width:13.3pt;height:13.3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7pt;height:17.55pt;mso-width-percent:0;mso-height-percent:0;mso-width-percent:0;mso-height-percent:0" o:ole="">
                  <v:imagedata r:id="rId44" o:title=""/>
                </v:shape>
                <o:OLEObject Type="Embed" ProgID="Equation.3" ShapeID="_x0000_i1038" DrawAspect="Content" ObjectID="_1683068635"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3pt;height:17.55pt;mso-width-percent:0;mso-height-percent:0;mso-width-percent:0;mso-height-percent:0" o:ole="">
                  <v:imagedata r:id="rId46" o:title=""/>
                </v:shape>
                <o:OLEObject Type="Embed" ProgID="Equation.3" ShapeID="_x0000_i1039" DrawAspect="Content" ObjectID="_1683068636"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45pt;height:19.3pt;mso-width-percent:0;mso-height-percent:0;mso-width-percent:0;mso-height-percent:0" o:ole="">
                  <v:imagedata r:id="rId48" o:title=""/>
                </v:shape>
                <o:OLEObject Type="Embed" ProgID="Equation.3" ShapeID="_x0000_i1040" DrawAspect="Content" ObjectID="_1683068637"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55pt;height:78.45pt;mso-width-percent:0;mso-height-percent:0;mso-width-percent:0;mso-height-percent:0" o:ole="">
            <v:imagedata r:id="rId50" o:title=""/>
          </v:shape>
          <o:OLEObject Type="Embed" ProgID="Visio.Drawing.11" ShapeID="_x0000_i1041" DrawAspect="Content" ObjectID="_1683068638"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5"/>
        <w:gridCol w:w="1068"/>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lastRenderedPageBreak/>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0956DA" w:rsidP="00FE13CE">
            <w:pPr>
              <w:pStyle w:val="TAH"/>
              <w:rPr>
                <w:rFonts w:ascii="Times New Roman" w:hAnsi="Times New Roman"/>
              </w:rPr>
            </w:pPr>
            <w:r>
              <w:rPr>
                <w:rFonts w:ascii="Times New Roman" w:hAnsi="Times New Roman"/>
                <w:noProof/>
                <w:position w:val="-10"/>
              </w:rPr>
              <w:pict w14:anchorId="10CA82EF">
                <v:shape id="_x0000_i1042" type="#_x0000_t75" alt="" style="width:14.15pt;height:14.15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0956DA" w:rsidP="00FE13CE">
            <w:pPr>
              <w:pStyle w:val="TAH"/>
              <w:rPr>
                <w:rFonts w:ascii="Times New Roman" w:hAnsi="Times New Roman"/>
              </w:rPr>
            </w:pPr>
            <w:r>
              <w:rPr>
                <w:rFonts w:ascii="Times New Roman" w:hAnsi="Times New Roman"/>
                <w:noProof/>
                <w:position w:val="-12"/>
              </w:rPr>
              <w:pict w14:anchorId="784E4C2C">
                <v:shape id="_x0000_i1043" type="#_x0000_t75" alt="" style="width:21.45pt;height:14.15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0956DA"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4.15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0956DA"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4.15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0956DA"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4.15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0956DA"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4.15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0956DA" w:rsidP="00FE13CE">
            <w:pPr>
              <w:pStyle w:val="TAC"/>
              <w:rPr>
                <w:rFonts w:ascii="Times New Roman" w:hAnsi="Times New Roman"/>
              </w:rPr>
            </w:pPr>
            <w:r>
              <w:rPr>
                <w:rFonts w:ascii="Times New Roman" w:hAnsi="Times New Roman"/>
                <w:noProof/>
                <w:position w:val="-10"/>
              </w:rPr>
              <w:pict w14:anchorId="374F8C20">
                <v:shape id="_x0000_i1048" type="#_x0000_t75" alt="" style="width:36.85pt;height:14.15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宋体"/>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eastAsia="ja-JP"/>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lastRenderedPageBreak/>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77777777" w:rsidR="00C84358" w:rsidRDefault="00C84358" w:rsidP="00C84358">
            <w:pPr>
              <w:snapToGrid w:val="0"/>
              <w:spacing w:after="0"/>
              <w:rPr>
                <w:lang w:eastAsia="zh-CN"/>
              </w:rPr>
            </w:pPr>
          </w:p>
        </w:tc>
        <w:tc>
          <w:tcPr>
            <w:tcW w:w="8080" w:type="dxa"/>
            <w:vAlign w:val="center"/>
          </w:tcPr>
          <w:p w14:paraId="2BDB77B6" w14:textId="77777777" w:rsidR="00C84358" w:rsidRPr="00D73F4B" w:rsidRDefault="00C84358" w:rsidP="00C84358">
            <w:pPr>
              <w:rPr>
                <w:bCs/>
                <w:i/>
              </w:rPr>
            </w:pPr>
          </w:p>
        </w:tc>
      </w:tr>
      <w:tr w:rsidR="00C84358" w14:paraId="6CB0CD0F" w14:textId="77777777" w:rsidTr="00FE13CE">
        <w:trPr>
          <w:trHeight w:val="412"/>
          <w:jc w:val="center"/>
        </w:trPr>
        <w:tc>
          <w:tcPr>
            <w:tcW w:w="2547" w:type="dxa"/>
            <w:shd w:val="clear" w:color="auto" w:fill="auto"/>
            <w:vAlign w:val="center"/>
          </w:tcPr>
          <w:p w14:paraId="2CC98355" w14:textId="77777777" w:rsidR="00C84358" w:rsidRDefault="00C84358" w:rsidP="00C84358">
            <w:pPr>
              <w:snapToGrid w:val="0"/>
              <w:spacing w:after="0"/>
              <w:rPr>
                <w:lang w:eastAsia="zh-CN"/>
              </w:rPr>
            </w:pPr>
          </w:p>
        </w:tc>
        <w:tc>
          <w:tcPr>
            <w:tcW w:w="8080" w:type="dxa"/>
            <w:vAlign w:val="center"/>
          </w:tcPr>
          <w:p w14:paraId="49C02DFB" w14:textId="77777777" w:rsidR="00C84358" w:rsidRDefault="00C84358" w:rsidP="00C84358">
            <w:pPr>
              <w:jc w:val="both"/>
              <w:rPr>
                <w:b/>
                <w:i/>
                <w:lang w:val="en-US"/>
              </w:rPr>
            </w:pPr>
          </w:p>
        </w:tc>
      </w:tr>
      <w:tr w:rsidR="00C84358" w14:paraId="5BAE66C3" w14:textId="77777777" w:rsidTr="00FE13CE">
        <w:trPr>
          <w:trHeight w:val="398"/>
          <w:jc w:val="center"/>
        </w:trPr>
        <w:tc>
          <w:tcPr>
            <w:tcW w:w="2547" w:type="dxa"/>
            <w:shd w:val="clear" w:color="auto" w:fill="auto"/>
            <w:vAlign w:val="center"/>
          </w:tcPr>
          <w:p w14:paraId="55B7BCEC" w14:textId="77777777" w:rsidR="00C84358" w:rsidRDefault="00C84358" w:rsidP="00C84358">
            <w:pPr>
              <w:snapToGrid w:val="0"/>
              <w:spacing w:after="0"/>
              <w:rPr>
                <w:lang w:eastAsia="zh-CN"/>
              </w:rPr>
            </w:pPr>
          </w:p>
        </w:tc>
        <w:tc>
          <w:tcPr>
            <w:tcW w:w="8080" w:type="dxa"/>
            <w:vAlign w:val="center"/>
          </w:tcPr>
          <w:p w14:paraId="04D788F9" w14:textId="77777777" w:rsidR="00C84358" w:rsidRPr="00414429" w:rsidRDefault="00C84358" w:rsidP="00C84358">
            <w:pPr>
              <w:spacing w:before="240" w:after="240"/>
              <w:jc w:val="both"/>
              <w:rPr>
                <w:i/>
              </w:rPr>
            </w:pPr>
          </w:p>
        </w:tc>
      </w:tr>
      <w:tr w:rsidR="00C84358" w14:paraId="2B537147" w14:textId="77777777" w:rsidTr="00FE13CE">
        <w:trPr>
          <w:trHeight w:val="398"/>
          <w:jc w:val="center"/>
        </w:trPr>
        <w:tc>
          <w:tcPr>
            <w:tcW w:w="2547" w:type="dxa"/>
            <w:shd w:val="clear" w:color="auto" w:fill="auto"/>
            <w:vAlign w:val="center"/>
          </w:tcPr>
          <w:p w14:paraId="4CA92A6B" w14:textId="77777777" w:rsidR="00C84358" w:rsidRDefault="00C84358" w:rsidP="00C84358">
            <w:pPr>
              <w:snapToGrid w:val="0"/>
              <w:spacing w:after="0"/>
              <w:rPr>
                <w:lang w:eastAsia="zh-CN"/>
              </w:rPr>
            </w:pPr>
          </w:p>
        </w:tc>
        <w:tc>
          <w:tcPr>
            <w:tcW w:w="8080" w:type="dxa"/>
            <w:vAlign w:val="center"/>
          </w:tcPr>
          <w:p w14:paraId="10CD3413" w14:textId="77777777" w:rsidR="00C84358" w:rsidRDefault="00C84358" w:rsidP="00C84358">
            <w:pPr>
              <w:snapToGrid w:val="0"/>
              <w:rPr>
                <w:lang w:eastAsia="ko-KR"/>
              </w:rPr>
            </w:pPr>
          </w:p>
        </w:tc>
      </w:tr>
      <w:tr w:rsidR="00C84358" w14:paraId="3220F7EE" w14:textId="77777777" w:rsidTr="00FE13CE">
        <w:trPr>
          <w:trHeight w:val="398"/>
          <w:jc w:val="center"/>
        </w:trPr>
        <w:tc>
          <w:tcPr>
            <w:tcW w:w="2547" w:type="dxa"/>
            <w:shd w:val="clear" w:color="auto" w:fill="auto"/>
            <w:vAlign w:val="center"/>
          </w:tcPr>
          <w:p w14:paraId="3B2D895C" w14:textId="77777777" w:rsidR="00C84358" w:rsidRDefault="00C84358" w:rsidP="00C84358">
            <w:pPr>
              <w:snapToGrid w:val="0"/>
              <w:spacing w:after="0"/>
              <w:rPr>
                <w:lang w:eastAsia="zh-CN"/>
              </w:rPr>
            </w:pPr>
          </w:p>
        </w:tc>
        <w:tc>
          <w:tcPr>
            <w:tcW w:w="8080" w:type="dxa"/>
            <w:vAlign w:val="center"/>
          </w:tcPr>
          <w:p w14:paraId="5CFB5CB8" w14:textId="77777777" w:rsidR="00C84358" w:rsidRDefault="00C84358" w:rsidP="00C84358">
            <w:pPr>
              <w:overflowPunct w:val="0"/>
              <w:autoSpaceDE w:val="0"/>
              <w:autoSpaceDN w:val="0"/>
              <w:adjustRightInd w:val="0"/>
              <w:contextualSpacing/>
              <w:textAlignment w:val="baseline"/>
            </w:pPr>
          </w:p>
        </w:tc>
      </w:tr>
      <w:tr w:rsidR="00C84358" w14:paraId="25A5D393" w14:textId="77777777" w:rsidTr="00FE13CE">
        <w:trPr>
          <w:trHeight w:val="398"/>
          <w:jc w:val="center"/>
        </w:trPr>
        <w:tc>
          <w:tcPr>
            <w:tcW w:w="2547" w:type="dxa"/>
            <w:shd w:val="clear" w:color="auto" w:fill="auto"/>
            <w:vAlign w:val="center"/>
          </w:tcPr>
          <w:p w14:paraId="35D42D51" w14:textId="77777777" w:rsidR="00C84358" w:rsidRDefault="00C84358" w:rsidP="00C84358">
            <w:pPr>
              <w:snapToGrid w:val="0"/>
              <w:spacing w:after="0"/>
              <w:rPr>
                <w:bCs/>
                <w:lang w:eastAsia="zh-CN"/>
              </w:rPr>
            </w:pPr>
          </w:p>
        </w:tc>
        <w:tc>
          <w:tcPr>
            <w:tcW w:w="8080" w:type="dxa"/>
            <w:vAlign w:val="center"/>
          </w:tcPr>
          <w:p w14:paraId="27DB5DAF" w14:textId="77777777" w:rsidR="00C84358" w:rsidRPr="00AD2C3F" w:rsidRDefault="00C84358" w:rsidP="00C84358">
            <w:pPr>
              <w:jc w:val="both"/>
              <w:rPr>
                <w:i/>
              </w:rPr>
            </w:pPr>
          </w:p>
        </w:tc>
      </w:tr>
      <w:tr w:rsidR="00C84358" w14:paraId="44CE61BE" w14:textId="77777777" w:rsidTr="00FE13CE">
        <w:trPr>
          <w:trHeight w:val="398"/>
          <w:jc w:val="center"/>
        </w:trPr>
        <w:tc>
          <w:tcPr>
            <w:tcW w:w="2547" w:type="dxa"/>
            <w:shd w:val="clear" w:color="auto" w:fill="auto"/>
            <w:vAlign w:val="center"/>
          </w:tcPr>
          <w:p w14:paraId="65B26F70" w14:textId="77777777" w:rsidR="00C84358" w:rsidRDefault="00C84358" w:rsidP="00C84358">
            <w:pPr>
              <w:snapToGrid w:val="0"/>
              <w:spacing w:after="0"/>
              <w:rPr>
                <w:lang w:eastAsia="zh-CN"/>
              </w:rPr>
            </w:pPr>
          </w:p>
        </w:tc>
        <w:tc>
          <w:tcPr>
            <w:tcW w:w="8080" w:type="dxa"/>
            <w:vAlign w:val="center"/>
          </w:tcPr>
          <w:p w14:paraId="096A0F01" w14:textId="77777777" w:rsidR="00C84358" w:rsidRPr="0044038F" w:rsidRDefault="00C84358" w:rsidP="00C84358">
            <w:pPr>
              <w:spacing w:before="60" w:after="60" w:line="288" w:lineRule="auto"/>
              <w:jc w:val="both"/>
              <w:rPr>
                <w:rFonts w:eastAsia="Malgun Gothic"/>
                <w:b/>
                <w:sz w:val="22"/>
                <w:szCs w:val="22"/>
              </w:rPr>
            </w:pPr>
          </w:p>
        </w:tc>
      </w:tr>
      <w:tr w:rsidR="00C84358" w14:paraId="5B9D1C5F" w14:textId="77777777" w:rsidTr="00FE13CE">
        <w:trPr>
          <w:trHeight w:val="398"/>
          <w:jc w:val="center"/>
        </w:trPr>
        <w:tc>
          <w:tcPr>
            <w:tcW w:w="2547" w:type="dxa"/>
            <w:shd w:val="clear" w:color="auto" w:fill="auto"/>
            <w:vAlign w:val="center"/>
          </w:tcPr>
          <w:p w14:paraId="3C88A1B2" w14:textId="77777777" w:rsidR="00C84358" w:rsidRDefault="00C84358" w:rsidP="00C84358">
            <w:pPr>
              <w:snapToGrid w:val="0"/>
              <w:spacing w:after="0"/>
              <w:rPr>
                <w:lang w:eastAsia="zh-CN"/>
              </w:rPr>
            </w:pPr>
          </w:p>
        </w:tc>
        <w:tc>
          <w:tcPr>
            <w:tcW w:w="8080" w:type="dxa"/>
            <w:vAlign w:val="center"/>
          </w:tcPr>
          <w:p w14:paraId="60B0042D" w14:textId="77777777" w:rsidR="00C84358" w:rsidRDefault="00C84358" w:rsidP="00C84358">
            <w:pPr>
              <w:ind w:right="-99"/>
            </w:pPr>
          </w:p>
        </w:tc>
      </w:tr>
      <w:tr w:rsidR="00C84358" w14:paraId="65B7A455" w14:textId="77777777" w:rsidTr="00FE13CE">
        <w:trPr>
          <w:trHeight w:val="398"/>
          <w:jc w:val="center"/>
        </w:trPr>
        <w:tc>
          <w:tcPr>
            <w:tcW w:w="2547" w:type="dxa"/>
            <w:shd w:val="clear" w:color="auto" w:fill="auto"/>
            <w:vAlign w:val="center"/>
          </w:tcPr>
          <w:p w14:paraId="3556432D" w14:textId="77777777" w:rsidR="00C84358" w:rsidRDefault="00C84358" w:rsidP="00C84358">
            <w:pPr>
              <w:snapToGrid w:val="0"/>
              <w:spacing w:after="0"/>
              <w:rPr>
                <w:lang w:eastAsia="zh-CN"/>
              </w:rPr>
            </w:pPr>
          </w:p>
        </w:tc>
        <w:tc>
          <w:tcPr>
            <w:tcW w:w="8080" w:type="dxa"/>
            <w:vAlign w:val="center"/>
          </w:tcPr>
          <w:p w14:paraId="495BE6F2" w14:textId="77777777" w:rsidR="00C84358" w:rsidRDefault="00C84358" w:rsidP="00C84358"/>
        </w:tc>
      </w:tr>
      <w:tr w:rsidR="00C84358" w14:paraId="26825A4C" w14:textId="77777777" w:rsidTr="00FE13CE">
        <w:trPr>
          <w:trHeight w:val="398"/>
          <w:jc w:val="center"/>
        </w:trPr>
        <w:tc>
          <w:tcPr>
            <w:tcW w:w="2547" w:type="dxa"/>
            <w:shd w:val="clear" w:color="auto" w:fill="auto"/>
            <w:vAlign w:val="center"/>
          </w:tcPr>
          <w:p w14:paraId="51284996" w14:textId="77777777" w:rsidR="00C84358" w:rsidRDefault="00C84358" w:rsidP="00C84358">
            <w:pPr>
              <w:snapToGrid w:val="0"/>
              <w:spacing w:after="0"/>
              <w:rPr>
                <w:lang w:eastAsia="zh-CN"/>
              </w:rPr>
            </w:pPr>
          </w:p>
        </w:tc>
        <w:tc>
          <w:tcPr>
            <w:tcW w:w="8080" w:type="dxa"/>
            <w:vAlign w:val="center"/>
          </w:tcPr>
          <w:p w14:paraId="119BF13D" w14:textId="77777777" w:rsidR="00C84358" w:rsidRDefault="00C84358" w:rsidP="00C84358">
            <w:pPr>
              <w:spacing w:beforeLines="50" w:before="120" w:after="0"/>
            </w:pPr>
          </w:p>
        </w:tc>
      </w:tr>
      <w:tr w:rsidR="00C84358" w14:paraId="448E4EE0" w14:textId="77777777" w:rsidTr="00FE13CE">
        <w:trPr>
          <w:trHeight w:val="398"/>
          <w:jc w:val="center"/>
        </w:trPr>
        <w:tc>
          <w:tcPr>
            <w:tcW w:w="2547" w:type="dxa"/>
            <w:shd w:val="clear" w:color="auto" w:fill="auto"/>
            <w:vAlign w:val="center"/>
          </w:tcPr>
          <w:p w14:paraId="71CEE4BB" w14:textId="77777777" w:rsidR="00C84358" w:rsidRDefault="00C84358" w:rsidP="00C84358">
            <w:pPr>
              <w:snapToGrid w:val="0"/>
              <w:spacing w:after="0"/>
            </w:pPr>
          </w:p>
        </w:tc>
        <w:tc>
          <w:tcPr>
            <w:tcW w:w="8080" w:type="dxa"/>
            <w:vAlign w:val="center"/>
          </w:tcPr>
          <w:p w14:paraId="2929D2F2" w14:textId="77777777" w:rsidR="00C84358" w:rsidRDefault="00C84358" w:rsidP="00C84358">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lastRenderedPageBreak/>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GB" w:eastAsia="ja-JP"/>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0956DA" w:rsidRDefault="000956DA"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0956DA" w:rsidRDefault="000956DA"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lastRenderedPageBreak/>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77777777" w:rsidR="00C84358" w:rsidRDefault="00C84358" w:rsidP="00C84358">
            <w:pPr>
              <w:snapToGrid w:val="0"/>
              <w:spacing w:after="0"/>
              <w:rPr>
                <w:lang w:eastAsia="zh-CN"/>
              </w:rPr>
            </w:pPr>
          </w:p>
        </w:tc>
        <w:tc>
          <w:tcPr>
            <w:tcW w:w="8080" w:type="dxa"/>
            <w:vAlign w:val="center"/>
          </w:tcPr>
          <w:p w14:paraId="1B6BBCF6" w14:textId="77777777" w:rsidR="00C84358" w:rsidRPr="00267C65" w:rsidRDefault="00C84358" w:rsidP="00C84358">
            <w:pPr>
              <w:spacing w:beforeLines="50" w:before="120" w:afterLines="50" w:after="120"/>
            </w:pPr>
          </w:p>
        </w:tc>
      </w:tr>
      <w:tr w:rsidR="00C84358" w14:paraId="350860F2" w14:textId="77777777" w:rsidTr="00720345">
        <w:trPr>
          <w:trHeight w:val="398"/>
          <w:jc w:val="center"/>
        </w:trPr>
        <w:tc>
          <w:tcPr>
            <w:tcW w:w="2547" w:type="dxa"/>
            <w:shd w:val="clear" w:color="auto" w:fill="auto"/>
            <w:vAlign w:val="center"/>
          </w:tcPr>
          <w:p w14:paraId="2FE23A42" w14:textId="77777777" w:rsidR="00C84358" w:rsidRDefault="00C84358" w:rsidP="00C84358">
            <w:pPr>
              <w:snapToGrid w:val="0"/>
              <w:spacing w:after="0"/>
              <w:rPr>
                <w:lang w:eastAsia="zh-CN"/>
              </w:rPr>
            </w:pPr>
          </w:p>
        </w:tc>
        <w:tc>
          <w:tcPr>
            <w:tcW w:w="8080" w:type="dxa"/>
            <w:vAlign w:val="center"/>
          </w:tcPr>
          <w:p w14:paraId="14E1C9D3" w14:textId="77777777" w:rsidR="00C84358" w:rsidRPr="00D73F4B" w:rsidRDefault="00C84358" w:rsidP="00C84358">
            <w:pPr>
              <w:rPr>
                <w:bCs/>
                <w:i/>
              </w:rPr>
            </w:pPr>
          </w:p>
        </w:tc>
      </w:tr>
      <w:tr w:rsidR="00C84358" w14:paraId="6FA8C1CE" w14:textId="77777777" w:rsidTr="00720345">
        <w:trPr>
          <w:trHeight w:val="412"/>
          <w:jc w:val="center"/>
        </w:trPr>
        <w:tc>
          <w:tcPr>
            <w:tcW w:w="2547" w:type="dxa"/>
            <w:shd w:val="clear" w:color="auto" w:fill="auto"/>
            <w:vAlign w:val="center"/>
          </w:tcPr>
          <w:p w14:paraId="1D7BEDB9" w14:textId="77777777" w:rsidR="00C84358" w:rsidRDefault="00C84358" w:rsidP="00C84358">
            <w:pPr>
              <w:snapToGrid w:val="0"/>
              <w:spacing w:after="0"/>
              <w:rPr>
                <w:lang w:eastAsia="zh-CN"/>
              </w:rPr>
            </w:pPr>
          </w:p>
        </w:tc>
        <w:tc>
          <w:tcPr>
            <w:tcW w:w="8080" w:type="dxa"/>
            <w:vAlign w:val="center"/>
          </w:tcPr>
          <w:p w14:paraId="365B8276" w14:textId="77777777" w:rsidR="00C84358" w:rsidRDefault="00C84358" w:rsidP="00C84358">
            <w:pPr>
              <w:jc w:val="both"/>
              <w:rPr>
                <w:b/>
                <w:i/>
                <w:lang w:val="en-US"/>
              </w:rPr>
            </w:pPr>
          </w:p>
        </w:tc>
      </w:tr>
      <w:tr w:rsidR="00C84358" w14:paraId="2C376E72" w14:textId="77777777" w:rsidTr="00720345">
        <w:trPr>
          <w:trHeight w:val="398"/>
          <w:jc w:val="center"/>
        </w:trPr>
        <w:tc>
          <w:tcPr>
            <w:tcW w:w="2547" w:type="dxa"/>
            <w:shd w:val="clear" w:color="auto" w:fill="auto"/>
            <w:vAlign w:val="center"/>
          </w:tcPr>
          <w:p w14:paraId="381FECFA" w14:textId="77777777" w:rsidR="00C84358" w:rsidRDefault="00C84358" w:rsidP="00C84358">
            <w:pPr>
              <w:snapToGrid w:val="0"/>
              <w:spacing w:after="0"/>
              <w:rPr>
                <w:lang w:eastAsia="zh-CN"/>
              </w:rPr>
            </w:pPr>
          </w:p>
        </w:tc>
        <w:tc>
          <w:tcPr>
            <w:tcW w:w="8080" w:type="dxa"/>
            <w:vAlign w:val="center"/>
          </w:tcPr>
          <w:p w14:paraId="3BD31773" w14:textId="77777777" w:rsidR="00C84358" w:rsidRPr="00414429" w:rsidRDefault="00C84358" w:rsidP="00C84358">
            <w:pPr>
              <w:spacing w:before="240" w:after="240"/>
              <w:jc w:val="both"/>
              <w:rPr>
                <w:i/>
              </w:rPr>
            </w:pPr>
          </w:p>
        </w:tc>
      </w:tr>
      <w:tr w:rsidR="00C84358" w14:paraId="5DD2C8CE" w14:textId="77777777" w:rsidTr="00720345">
        <w:trPr>
          <w:trHeight w:val="398"/>
          <w:jc w:val="center"/>
        </w:trPr>
        <w:tc>
          <w:tcPr>
            <w:tcW w:w="2547" w:type="dxa"/>
            <w:shd w:val="clear" w:color="auto" w:fill="auto"/>
            <w:vAlign w:val="center"/>
          </w:tcPr>
          <w:p w14:paraId="6594D2D2" w14:textId="77777777" w:rsidR="00C84358" w:rsidRDefault="00C84358" w:rsidP="00C84358">
            <w:pPr>
              <w:snapToGrid w:val="0"/>
              <w:spacing w:after="0"/>
              <w:rPr>
                <w:lang w:eastAsia="zh-CN"/>
              </w:rPr>
            </w:pPr>
          </w:p>
        </w:tc>
        <w:tc>
          <w:tcPr>
            <w:tcW w:w="8080" w:type="dxa"/>
            <w:vAlign w:val="center"/>
          </w:tcPr>
          <w:p w14:paraId="1968A01A" w14:textId="77777777" w:rsidR="00C84358" w:rsidRDefault="00C84358" w:rsidP="00C84358">
            <w:pPr>
              <w:snapToGrid w:val="0"/>
              <w:rPr>
                <w:lang w:eastAsia="ko-KR"/>
              </w:rPr>
            </w:pPr>
          </w:p>
        </w:tc>
      </w:tr>
      <w:tr w:rsidR="00C84358" w14:paraId="0179A346" w14:textId="77777777" w:rsidTr="00720345">
        <w:trPr>
          <w:trHeight w:val="398"/>
          <w:jc w:val="center"/>
        </w:trPr>
        <w:tc>
          <w:tcPr>
            <w:tcW w:w="2547" w:type="dxa"/>
            <w:shd w:val="clear" w:color="auto" w:fill="auto"/>
            <w:vAlign w:val="center"/>
          </w:tcPr>
          <w:p w14:paraId="7A6E6BFC" w14:textId="77777777" w:rsidR="00C84358" w:rsidRDefault="00C84358" w:rsidP="00C84358">
            <w:pPr>
              <w:snapToGrid w:val="0"/>
              <w:spacing w:after="0"/>
              <w:rPr>
                <w:lang w:eastAsia="zh-CN"/>
              </w:rPr>
            </w:pPr>
          </w:p>
        </w:tc>
        <w:tc>
          <w:tcPr>
            <w:tcW w:w="8080" w:type="dxa"/>
            <w:vAlign w:val="center"/>
          </w:tcPr>
          <w:p w14:paraId="7931AAFD" w14:textId="77777777" w:rsidR="00C84358" w:rsidRDefault="00C84358" w:rsidP="00C84358">
            <w:pPr>
              <w:overflowPunct w:val="0"/>
              <w:autoSpaceDE w:val="0"/>
              <w:autoSpaceDN w:val="0"/>
              <w:adjustRightInd w:val="0"/>
              <w:contextualSpacing/>
              <w:textAlignment w:val="baseline"/>
            </w:pPr>
          </w:p>
        </w:tc>
      </w:tr>
      <w:tr w:rsidR="00C84358" w14:paraId="0D04BDA3" w14:textId="77777777" w:rsidTr="00720345">
        <w:trPr>
          <w:trHeight w:val="398"/>
          <w:jc w:val="center"/>
        </w:trPr>
        <w:tc>
          <w:tcPr>
            <w:tcW w:w="2547" w:type="dxa"/>
            <w:shd w:val="clear" w:color="auto" w:fill="auto"/>
            <w:vAlign w:val="center"/>
          </w:tcPr>
          <w:p w14:paraId="3279758B" w14:textId="77777777" w:rsidR="00C84358" w:rsidRDefault="00C84358" w:rsidP="00C84358">
            <w:pPr>
              <w:snapToGrid w:val="0"/>
              <w:spacing w:after="0"/>
              <w:rPr>
                <w:bCs/>
                <w:lang w:eastAsia="zh-CN"/>
              </w:rPr>
            </w:pPr>
          </w:p>
        </w:tc>
        <w:tc>
          <w:tcPr>
            <w:tcW w:w="8080" w:type="dxa"/>
            <w:vAlign w:val="center"/>
          </w:tcPr>
          <w:p w14:paraId="789F296A" w14:textId="77777777" w:rsidR="00C84358" w:rsidRPr="00AD2C3F" w:rsidRDefault="00C84358" w:rsidP="00C84358">
            <w:pPr>
              <w:jc w:val="both"/>
              <w:rPr>
                <w:i/>
              </w:rPr>
            </w:pPr>
          </w:p>
        </w:tc>
      </w:tr>
      <w:tr w:rsidR="00C84358" w14:paraId="201ECDB9" w14:textId="77777777" w:rsidTr="00720345">
        <w:trPr>
          <w:trHeight w:val="398"/>
          <w:jc w:val="center"/>
        </w:trPr>
        <w:tc>
          <w:tcPr>
            <w:tcW w:w="2547" w:type="dxa"/>
            <w:shd w:val="clear" w:color="auto" w:fill="auto"/>
            <w:vAlign w:val="center"/>
          </w:tcPr>
          <w:p w14:paraId="09EBC44D" w14:textId="77777777" w:rsidR="00C84358" w:rsidRDefault="00C84358" w:rsidP="00C84358">
            <w:pPr>
              <w:snapToGrid w:val="0"/>
              <w:spacing w:after="0"/>
              <w:rPr>
                <w:lang w:eastAsia="zh-CN"/>
              </w:rPr>
            </w:pPr>
          </w:p>
        </w:tc>
        <w:tc>
          <w:tcPr>
            <w:tcW w:w="8080" w:type="dxa"/>
            <w:vAlign w:val="center"/>
          </w:tcPr>
          <w:p w14:paraId="34D66649" w14:textId="77777777" w:rsidR="00C84358" w:rsidRPr="0044038F" w:rsidRDefault="00C84358" w:rsidP="00C84358">
            <w:pPr>
              <w:spacing w:before="60" w:after="60" w:line="288" w:lineRule="auto"/>
              <w:jc w:val="both"/>
              <w:rPr>
                <w:rFonts w:eastAsia="Malgun Gothic"/>
                <w:b/>
                <w:sz w:val="22"/>
                <w:szCs w:val="22"/>
              </w:rPr>
            </w:pPr>
          </w:p>
        </w:tc>
      </w:tr>
      <w:tr w:rsidR="00C84358" w14:paraId="5F4ED89A" w14:textId="77777777" w:rsidTr="00720345">
        <w:trPr>
          <w:trHeight w:val="398"/>
          <w:jc w:val="center"/>
        </w:trPr>
        <w:tc>
          <w:tcPr>
            <w:tcW w:w="2547" w:type="dxa"/>
            <w:shd w:val="clear" w:color="auto" w:fill="auto"/>
            <w:vAlign w:val="center"/>
          </w:tcPr>
          <w:p w14:paraId="58C6E575" w14:textId="77777777" w:rsidR="00C84358" w:rsidRDefault="00C84358" w:rsidP="00C84358">
            <w:pPr>
              <w:snapToGrid w:val="0"/>
              <w:spacing w:after="0"/>
              <w:rPr>
                <w:lang w:eastAsia="zh-CN"/>
              </w:rPr>
            </w:pPr>
          </w:p>
        </w:tc>
        <w:tc>
          <w:tcPr>
            <w:tcW w:w="8080" w:type="dxa"/>
            <w:vAlign w:val="center"/>
          </w:tcPr>
          <w:p w14:paraId="615D9CA2" w14:textId="77777777" w:rsidR="00C84358" w:rsidRDefault="00C84358" w:rsidP="00C84358">
            <w:pPr>
              <w:ind w:right="-99"/>
            </w:pPr>
          </w:p>
        </w:tc>
      </w:tr>
      <w:tr w:rsidR="00C84358" w14:paraId="50EA534C" w14:textId="77777777" w:rsidTr="00720345">
        <w:trPr>
          <w:trHeight w:val="398"/>
          <w:jc w:val="center"/>
        </w:trPr>
        <w:tc>
          <w:tcPr>
            <w:tcW w:w="2547" w:type="dxa"/>
            <w:shd w:val="clear" w:color="auto" w:fill="auto"/>
            <w:vAlign w:val="center"/>
          </w:tcPr>
          <w:p w14:paraId="6ED87F68" w14:textId="77777777" w:rsidR="00C84358" w:rsidRDefault="00C84358" w:rsidP="00C84358">
            <w:pPr>
              <w:snapToGrid w:val="0"/>
              <w:spacing w:after="0"/>
              <w:rPr>
                <w:lang w:eastAsia="zh-CN"/>
              </w:rPr>
            </w:pPr>
          </w:p>
        </w:tc>
        <w:tc>
          <w:tcPr>
            <w:tcW w:w="8080" w:type="dxa"/>
            <w:vAlign w:val="center"/>
          </w:tcPr>
          <w:p w14:paraId="029CB577" w14:textId="77777777" w:rsidR="00C84358" w:rsidRDefault="00C84358" w:rsidP="00C84358"/>
        </w:tc>
      </w:tr>
      <w:tr w:rsidR="00C84358" w14:paraId="5A1FA663" w14:textId="77777777" w:rsidTr="00720345">
        <w:trPr>
          <w:trHeight w:val="398"/>
          <w:jc w:val="center"/>
        </w:trPr>
        <w:tc>
          <w:tcPr>
            <w:tcW w:w="2547" w:type="dxa"/>
            <w:shd w:val="clear" w:color="auto" w:fill="auto"/>
            <w:vAlign w:val="center"/>
          </w:tcPr>
          <w:p w14:paraId="488A65E0" w14:textId="77777777" w:rsidR="00C84358" w:rsidRDefault="00C84358" w:rsidP="00C84358">
            <w:pPr>
              <w:snapToGrid w:val="0"/>
              <w:spacing w:after="0"/>
              <w:rPr>
                <w:lang w:eastAsia="zh-CN"/>
              </w:rPr>
            </w:pPr>
          </w:p>
        </w:tc>
        <w:tc>
          <w:tcPr>
            <w:tcW w:w="8080" w:type="dxa"/>
            <w:vAlign w:val="center"/>
          </w:tcPr>
          <w:p w14:paraId="00731600" w14:textId="77777777" w:rsidR="00C84358" w:rsidRDefault="00C84358" w:rsidP="00C84358">
            <w:pPr>
              <w:spacing w:beforeLines="50" w:before="120" w:after="0"/>
            </w:pPr>
          </w:p>
        </w:tc>
      </w:tr>
      <w:tr w:rsidR="00C84358" w14:paraId="749A712F" w14:textId="77777777" w:rsidTr="00720345">
        <w:trPr>
          <w:trHeight w:val="398"/>
          <w:jc w:val="center"/>
        </w:trPr>
        <w:tc>
          <w:tcPr>
            <w:tcW w:w="2547" w:type="dxa"/>
            <w:shd w:val="clear" w:color="auto" w:fill="auto"/>
            <w:vAlign w:val="center"/>
          </w:tcPr>
          <w:p w14:paraId="0B3EFA23" w14:textId="77777777" w:rsidR="00C84358" w:rsidRDefault="00C84358" w:rsidP="00C84358">
            <w:pPr>
              <w:snapToGrid w:val="0"/>
              <w:spacing w:after="0"/>
            </w:pPr>
          </w:p>
        </w:tc>
        <w:tc>
          <w:tcPr>
            <w:tcW w:w="8080" w:type="dxa"/>
            <w:vAlign w:val="center"/>
          </w:tcPr>
          <w:p w14:paraId="0A0ECB50" w14:textId="77777777" w:rsidR="00C84358" w:rsidRDefault="00C84358" w:rsidP="00C84358">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eastAsia="ja-JP"/>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eastAsia="ja-JP"/>
        </w:rPr>
        <w:lastRenderedPageBreak/>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eastAsia="ja-JP"/>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77777777" w:rsidR="00C84358" w:rsidRDefault="00C84358" w:rsidP="00C84358">
            <w:pPr>
              <w:snapToGrid w:val="0"/>
              <w:spacing w:after="0"/>
              <w:rPr>
                <w:lang w:eastAsia="zh-CN"/>
              </w:rPr>
            </w:pPr>
          </w:p>
        </w:tc>
        <w:tc>
          <w:tcPr>
            <w:tcW w:w="8080" w:type="dxa"/>
            <w:vAlign w:val="center"/>
          </w:tcPr>
          <w:p w14:paraId="44D1350A" w14:textId="77777777" w:rsidR="00C84358" w:rsidRPr="00D73F4B" w:rsidRDefault="00C84358" w:rsidP="00C84358">
            <w:pPr>
              <w:rPr>
                <w:bCs/>
                <w:i/>
              </w:rPr>
            </w:pPr>
          </w:p>
        </w:tc>
      </w:tr>
      <w:tr w:rsidR="00C84358" w14:paraId="0F0B8992" w14:textId="77777777" w:rsidTr="00FE13CE">
        <w:trPr>
          <w:trHeight w:val="412"/>
          <w:jc w:val="center"/>
        </w:trPr>
        <w:tc>
          <w:tcPr>
            <w:tcW w:w="2547" w:type="dxa"/>
            <w:shd w:val="clear" w:color="auto" w:fill="auto"/>
            <w:vAlign w:val="center"/>
          </w:tcPr>
          <w:p w14:paraId="1722CED0" w14:textId="77777777" w:rsidR="00C84358" w:rsidRDefault="00C84358" w:rsidP="00C84358">
            <w:pPr>
              <w:snapToGrid w:val="0"/>
              <w:spacing w:after="0"/>
              <w:rPr>
                <w:lang w:eastAsia="zh-CN"/>
              </w:rPr>
            </w:pPr>
          </w:p>
        </w:tc>
        <w:tc>
          <w:tcPr>
            <w:tcW w:w="8080" w:type="dxa"/>
            <w:vAlign w:val="center"/>
          </w:tcPr>
          <w:p w14:paraId="2D64CCA4" w14:textId="77777777" w:rsidR="00C84358" w:rsidRDefault="00C84358" w:rsidP="00C84358">
            <w:pPr>
              <w:jc w:val="both"/>
              <w:rPr>
                <w:b/>
                <w:i/>
                <w:lang w:val="en-US"/>
              </w:rPr>
            </w:pPr>
          </w:p>
        </w:tc>
      </w:tr>
      <w:tr w:rsidR="00C84358" w14:paraId="728C2318" w14:textId="77777777" w:rsidTr="00FE13CE">
        <w:trPr>
          <w:trHeight w:val="398"/>
          <w:jc w:val="center"/>
        </w:trPr>
        <w:tc>
          <w:tcPr>
            <w:tcW w:w="2547" w:type="dxa"/>
            <w:shd w:val="clear" w:color="auto" w:fill="auto"/>
            <w:vAlign w:val="center"/>
          </w:tcPr>
          <w:p w14:paraId="48A95F49" w14:textId="77777777" w:rsidR="00C84358" w:rsidRDefault="00C84358" w:rsidP="00C84358">
            <w:pPr>
              <w:snapToGrid w:val="0"/>
              <w:spacing w:after="0"/>
              <w:rPr>
                <w:lang w:eastAsia="zh-CN"/>
              </w:rPr>
            </w:pPr>
          </w:p>
        </w:tc>
        <w:tc>
          <w:tcPr>
            <w:tcW w:w="8080" w:type="dxa"/>
            <w:vAlign w:val="center"/>
          </w:tcPr>
          <w:p w14:paraId="24B944AB" w14:textId="77777777" w:rsidR="00C84358" w:rsidRPr="00414429" w:rsidRDefault="00C84358" w:rsidP="00C84358">
            <w:pPr>
              <w:spacing w:before="240" w:after="240"/>
              <w:jc w:val="both"/>
              <w:rPr>
                <w:i/>
              </w:rPr>
            </w:pPr>
          </w:p>
        </w:tc>
      </w:tr>
      <w:tr w:rsidR="00C84358" w14:paraId="225DC3E0" w14:textId="77777777" w:rsidTr="00FE13CE">
        <w:trPr>
          <w:trHeight w:val="398"/>
          <w:jc w:val="center"/>
        </w:trPr>
        <w:tc>
          <w:tcPr>
            <w:tcW w:w="2547" w:type="dxa"/>
            <w:shd w:val="clear" w:color="auto" w:fill="auto"/>
            <w:vAlign w:val="center"/>
          </w:tcPr>
          <w:p w14:paraId="052B3ACC" w14:textId="77777777" w:rsidR="00C84358" w:rsidRDefault="00C84358" w:rsidP="00C84358">
            <w:pPr>
              <w:snapToGrid w:val="0"/>
              <w:spacing w:after="0"/>
              <w:rPr>
                <w:lang w:eastAsia="zh-CN"/>
              </w:rPr>
            </w:pPr>
          </w:p>
        </w:tc>
        <w:tc>
          <w:tcPr>
            <w:tcW w:w="8080" w:type="dxa"/>
            <w:vAlign w:val="center"/>
          </w:tcPr>
          <w:p w14:paraId="667B46F3" w14:textId="77777777" w:rsidR="00C84358" w:rsidRDefault="00C84358" w:rsidP="00C84358">
            <w:pPr>
              <w:snapToGrid w:val="0"/>
              <w:rPr>
                <w:lang w:eastAsia="ko-KR"/>
              </w:rPr>
            </w:pPr>
          </w:p>
        </w:tc>
      </w:tr>
      <w:tr w:rsidR="00C84358" w14:paraId="7989663E" w14:textId="77777777" w:rsidTr="00FE13CE">
        <w:trPr>
          <w:trHeight w:val="398"/>
          <w:jc w:val="center"/>
        </w:trPr>
        <w:tc>
          <w:tcPr>
            <w:tcW w:w="2547" w:type="dxa"/>
            <w:shd w:val="clear" w:color="auto" w:fill="auto"/>
            <w:vAlign w:val="center"/>
          </w:tcPr>
          <w:p w14:paraId="02303BED" w14:textId="77777777" w:rsidR="00C84358" w:rsidRDefault="00C84358" w:rsidP="00C84358">
            <w:pPr>
              <w:snapToGrid w:val="0"/>
              <w:spacing w:after="0"/>
              <w:rPr>
                <w:lang w:eastAsia="zh-CN"/>
              </w:rPr>
            </w:pPr>
          </w:p>
        </w:tc>
        <w:tc>
          <w:tcPr>
            <w:tcW w:w="8080" w:type="dxa"/>
            <w:vAlign w:val="center"/>
          </w:tcPr>
          <w:p w14:paraId="0F779485" w14:textId="77777777" w:rsidR="00C84358" w:rsidRDefault="00C84358" w:rsidP="00C84358">
            <w:pPr>
              <w:overflowPunct w:val="0"/>
              <w:autoSpaceDE w:val="0"/>
              <w:autoSpaceDN w:val="0"/>
              <w:adjustRightInd w:val="0"/>
              <w:contextualSpacing/>
              <w:textAlignment w:val="baseline"/>
            </w:pPr>
          </w:p>
        </w:tc>
      </w:tr>
      <w:tr w:rsidR="00C84358" w14:paraId="49F18E16" w14:textId="77777777" w:rsidTr="00FE13CE">
        <w:trPr>
          <w:trHeight w:val="398"/>
          <w:jc w:val="center"/>
        </w:trPr>
        <w:tc>
          <w:tcPr>
            <w:tcW w:w="2547" w:type="dxa"/>
            <w:shd w:val="clear" w:color="auto" w:fill="auto"/>
            <w:vAlign w:val="center"/>
          </w:tcPr>
          <w:p w14:paraId="272444A6" w14:textId="77777777" w:rsidR="00C84358" w:rsidRDefault="00C84358" w:rsidP="00C84358">
            <w:pPr>
              <w:snapToGrid w:val="0"/>
              <w:spacing w:after="0"/>
              <w:rPr>
                <w:bCs/>
                <w:lang w:eastAsia="zh-CN"/>
              </w:rPr>
            </w:pPr>
          </w:p>
        </w:tc>
        <w:tc>
          <w:tcPr>
            <w:tcW w:w="8080" w:type="dxa"/>
            <w:vAlign w:val="center"/>
          </w:tcPr>
          <w:p w14:paraId="356A4BFA" w14:textId="77777777" w:rsidR="00C84358" w:rsidRPr="00AD2C3F" w:rsidRDefault="00C84358" w:rsidP="00C84358">
            <w:pPr>
              <w:jc w:val="both"/>
              <w:rPr>
                <w:i/>
              </w:rPr>
            </w:pPr>
          </w:p>
        </w:tc>
      </w:tr>
      <w:tr w:rsidR="00C84358" w14:paraId="0F297DA5" w14:textId="77777777" w:rsidTr="00FE13CE">
        <w:trPr>
          <w:trHeight w:val="398"/>
          <w:jc w:val="center"/>
        </w:trPr>
        <w:tc>
          <w:tcPr>
            <w:tcW w:w="2547" w:type="dxa"/>
            <w:shd w:val="clear" w:color="auto" w:fill="auto"/>
            <w:vAlign w:val="center"/>
          </w:tcPr>
          <w:p w14:paraId="52E4BAC8" w14:textId="77777777" w:rsidR="00C84358" w:rsidRDefault="00C84358" w:rsidP="00C84358">
            <w:pPr>
              <w:snapToGrid w:val="0"/>
              <w:spacing w:after="0"/>
              <w:rPr>
                <w:lang w:eastAsia="zh-CN"/>
              </w:rPr>
            </w:pPr>
          </w:p>
        </w:tc>
        <w:tc>
          <w:tcPr>
            <w:tcW w:w="8080" w:type="dxa"/>
            <w:vAlign w:val="center"/>
          </w:tcPr>
          <w:p w14:paraId="2BDE6DDD" w14:textId="77777777" w:rsidR="00C84358" w:rsidRPr="0044038F" w:rsidRDefault="00C84358" w:rsidP="00C84358">
            <w:pPr>
              <w:spacing w:before="60" w:after="60" w:line="288" w:lineRule="auto"/>
              <w:jc w:val="both"/>
              <w:rPr>
                <w:rFonts w:eastAsia="Malgun Gothic"/>
                <w:b/>
                <w:sz w:val="22"/>
                <w:szCs w:val="22"/>
              </w:rPr>
            </w:pPr>
          </w:p>
        </w:tc>
      </w:tr>
      <w:tr w:rsidR="00C84358" w14:paraId="5F3C9C81" w14:textId="77777777" w:rsidTr="00FE13CE">
        <w:trPr>
          <w:trHeight w:val="398"/>
          <w:jc w:val="center"/>
        </w:trPr>
        <w:tc>
          <w:tcPr>
            <w:tcW w:w="2547" w:type="dxa"/>
            <w:shd w:val="clear" w:color="auto" w:fill="auto"/>
            <w:vAlign w:val="center"/>
          </w:tcPr>
          <w:p w14:paraId="45C5EBEC" w14:textId="77777777" w:rsidR="00C84358" w:rsidRDefault="00C84358" w:rsidP="00C84358">
            <w:pPr>
              <w:snapToGrid w:val="0"/>
              <w:spacing w:after="0"/>
              <w:rPr>
                <w:lang w:eastAsia="zh-CN"/>
              </w:rPr>
            </w:pPr>
          </w:p>
        </w:tc>
        <w:tc>
          <w:tcPr>
            <w:tcW w:w="8080" w:type="dxa"/>
            <w:vAlign w:val="center"/>
          </w:tcPr>
          <w:p w14:paraId="54F8936D" w14:textId="77777777" w:rsidR="00C84358" w:rsidRDefault="00C84358" w:rsidP="00C84358">
            <w:pPr>
              <w:ind w:right="-99"/>
            </w:pPr>
          </w:p>
        </w:tc>
      </w:tr>
      <w:tr w:rsidR="00C84358" w14:paraId="51590C36" w14:textId="77777777" w:rsidTr="00FE13CE">
        <w:trPr>
          <w:trHeight w:val="398"/>
          <w:jc w:val="center"/>
        </w:trPr>
        <w:tc>
          <w:tcPr>
            <w:tcW w:w="2547" w:type="dxa"/>
            <w:shd w:val="clear" w:color="auto" w:fill="auto"/>
            <w:vAlign w:val="center"/>
          </w:tcPr>
          <w:p w14:paraId="334CEDE3" w14:textId="77777777" w:rsidR="00C84358" w:rsidRDefault="00C84358" w:rsidP="00C84358">
            <w:pPr>
              <w:snapToGrid w:val="0"/>
              <w:spacing w:after="0"/>
              <w:rPr>
                <w:lang w:eastAsia="zh-CN"/>
              </w:rPr>
            </w:pPr>
          </w:p>
        </w:tc>
        <w:tc>
          <w:tcPr>
            <w:tcW w:w="8080" w:type="dxa"/>
            <w:vAlign w:val="center"/>
          </w:tcPr>
          <w:p w14:paraId="294EDBF5" w14:textId="77777777" w:rsidR="00C84358" w:rsidRDefault="00C84358" w:rsidP="00C84358"/>
        </w:tc>
      </w:tr>
      <w:tr w:rsidR="00C84358" w14:paraId="0CB985B3" w14:textId="77777777" w:rsidTr="00FE13CE">
        <w:trPr>
          <w:trHeight w:val="398"/>
          <w:jc w:val="center"/>
        </w:trPr>
        <w:tc>
          <w:tcPr>
            <w:tcW w:w="2547" w:type="dxa"/>
            <w:shd w:val="clear" w:color="auto" w:fill="auto"/>
            <w:vAlign w:val="center"/>
          </w:tcPr>
          <w:p w14:paraId="60365506" w14:textId="77777777" w:rsidR="00C84358" w:rsidRDefault="00C84358" w:rsidP="00C84358">
            <w:pPr>
              <w:snapToGrid w:val="0"/>
              <w:spacing w:after="0"/>
              <w:rPr>
                <w:lang w:eastAsia="zh-CN"/>
              </w:rPr>
            </w:pPr>
          </w:p>
        </w:tc>
        <w:tc>
          <w:tcPr>
            <w:tcW w:w="8080" w:type="dxa"/>
            <w:vAlign w:val="center"/>
          </w:tcPr>
          <w:p w14:paraId="1F68A61E" w14:textId="77777777" w:rsidR="00C84358" w:rsidRDefault="00C84358" w:rsidP="00C84358">
            <w:pPr>
              <w:spacing w:beforeLines="50" w:before="120" w:after="0"/>
            </w:pPr>
          </w:p>
        </w:tc>
      </w:tr>
      <w:tr w:rsidR="00C84358" w14:paraId="3B61FBDF" w14:textId="77777777" w:rsidTr="00FE13CE">
        <w:trPr>
          <w:trHeight w:val="398"/>
          <w:jc w:val="center"/>
        </w:trPr>
        <w:tc>
          <w:tcPr>
            <w:tcW w:w="2547" w:type="dxa"/>
            <w:shd w:val="clear" w:color="auto" w:fill="auto"/>
            <w:vAlign w:val="center"/>
          </w:tcPr>
          <w:p w14:paraId="444ACB5D" w14:textId="77777777" w:rsidR="00C84358" w:rsidRDefault="00C84358" w:rsidP="00C84358">
            <w:pPr>
              <w:snapToGrid w:val="0"/>
              <w:spacing w:after="0"/>
            </w:pPr>
          </w:p>
        </w:tc>
        <w:tc>
          <w:tcPr>
            <w:tcW w:w="8080" w:type="dxa"/>
            <w:vAlign w:val="center"/>
          </w:tcPr>
          <w:p w14:paraId="0468967D" w14:textId="77777777" w:rsidR="00C84358" w:rsidRDefault="00C84358" w:rsidP="00C84358">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lastRenderedPageBreak/>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宋体"/>
                <w:lang w:val="en-US" w:eastAsia="ja-JP"/>
              </w:rPr>
              <w:lastRenderedPageBreak/>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宋体"/>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宋体"/>
                <w:lang w:val="en-US" w:eastAsia="ja-JP"/>
              </w:rPr>
              <w:t>Q2</w:t>
            </w:r>
            <w:r w:rsidRPr="00BE734B">
              <w:rPr>
                <w:rFonts w:eastAsia="宋体"/>
                <w:lang w:val="en-US" w:eastAsia="ja-JP"/>
              </w:rPr>
              <w:t>:</w:t>
            </w:r>
            <w:r>
              <w:rPr>
                <w:rFonts w:eastAsia="宋体"/>
                <w:lang w:val="en-US" w:eastAsia="ja-JP"/>
              </w:rPr>
              <w:t xml:space="preserve"> Acco</w:t>
            </w:r>
            <w:r w:rsidRPr="00A0464C">
              <w:rPr>
                <w:rFonts w:eastAsia="宋体"/>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w:t>
            </w:r>
            <w:r>
              <w:t>,</w:t>
            </w:r>
            <w:r>
              <w:t xml:space="preserve">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77777777" w:rsidR="00C84358" w:rsidRDefault="00C84358" w:rsidP="00C84358">
            <w:pPr>
              <w:snapToGrid w:val="0"/>
              <w:spacing w:after="0"/>
              <w:rPr>
                <w:lang w:eastAsia="zh-CN"/>
              </w:rPr>
            </w:pPr>
          </w:p>
        </w:tc>
        <w:tc>
          <w:tcPr>
            <w:tcW w:w="8080" w:type="dxa"/>
            <w:vAlign w:val="center"/>
          </w:tcPr>
          <w:p w14:paraId="0AF6AD60" w14:textId="77777777" w:rsidR="00C84358" w:rsidRPr="00D73F4B" w:rsidRDefault="00C84358" w:rsidP="00C84358">
            <w:pPr>
              <w:rPr>
                <w:bCs/>
                <w:i/>
              </w:rPr>
            </w:pPr>
          </w:p>
        </w:tc>
      </w:tr>
      <w:tr w:rsidR="00C84358" w14:paraId="1F525A63" w14:textId="77777777" w:rsidTr="00720345">
        <w:trPr>
          <w:trHeight w:val="412"/>
          <w:jc w:val="center"/>
        </w:trPr>
        <w:tc>
          <w:tcPr>
            <w:tcW w:w="2547" w:type="dxa"/>
            <w:shd w:val="clear" w:color="auto" w:fill="auto"/>
            <w:vAlign w:val="center"/>
          </w:tcPr>
          <w:p w14:paraId="45B8E013" w14:textId="77777777" w:rsidR="00C84358" w:rsidRDefault="00C84358" w:rsidP="00C84358">
            <w:pPr>
              <w:snapToGrid w:val="0"/>
              <w:spacing w:after="0"/>
              <w:rPr>
                <w:lang w:eastAsia="zh-CN"/>
              </w:rPr>
            </w:pPr>
          </w:p>
        </w:tc>
        <w:tc>
          <w:tcPr>
            <w:tcW w:w="8080" w:type="dxa"/>
            <w:vAlign w:val="center"/>
          </w:tcPr>
          <w:p w14:paraId="60790F71" w14:textId="77777777" w:rsidR="00C84358" w:rsidRDefault="00C84358" w:rsidP="00C84358">
            <w:pPr>
              <w:jc w:val="both"/>
              <w:rPr>
                <w:b/>
                <w:i/>
                <w:lang w:val="en-US"/>
              </w:rPr>
            </w:pPr>
          </w:p>
        </w:tc>
      </w:tr>
      <w:tr w:rsidR="00C84358" w14:paraId="7CD20993" w14:textId="77777777" w:rsidTr="00720345">
        <w:trPr>
          <w:trHeight w:val="398"/>
          <w:jc w:val="center"/>
        </w:trPr>
        <w:tc>
          <w:tcPr>
            <w:tcW w:w="2547" w:type="dxa"/>
            <w:shd w:val="clear" w:color="auto" w:fill="auto"/>
            <w:vAlign w:val="center"/>
          </w:tcPr>
          <w:p w14:paraId="356256DE" w14:textId="77777777" w:rsidR="00C84358" w:rsidRDefault="00C84358" w:rsidP="00C84358">
            <w:pPr>
              <w:snapToGrid w:val="0"/>
              <w:spacing w:after="0"/>
              <w:rPr>
                <w:lang w:eastAsia="zh-CN"/>
              </w:rPr>
            </w:pPr>
          </w:p>
        </w:tc>
        <w:tc>
          <w:tcPr>
            <w:tcW w:w="8080" w:type="dxa"/>
            <w:vAlign w:val="center"/>
          </w:tcPr>
          <w:p w14:paraId="18AB4064" w14:textId="77777777" w:rsidR="00C84358" w:rsidRPr="00414429" w:rsidRDefault="00C84358" w:rsidP="00C84358">
            <w:pPr>
              <w:spacing w:before="240" w:after="240"/>
              <w:jc w:val="both"/>
              <w:rPr>
                <w:i/>
              </w:rPr>
            </w:pPr>
          </w:p>
        </w:tc>
      </w:tr>
      <w:tr w:rsidR="00C84358" w14:paraId="06FB601F" w14:textId="77777777" w:rsidTr="00720345">
        <w:trPr>
          <w:trHeight w:val="398"/>
          <w:jc w:val="center"/>
        </w:trPr>
        <w:tc>
          <w:tcPr>
            <w:tcW w:w="2547" w:type="dxa"/>
            <w:shd w:val="clear" w:color="auto" w:fill="auto"/>
            <w:vAlign w:val="center"/>
          </w:tcPr>
          <w:p w14:paraId="20C65706" w14:textId="77777777" w:rsidR="00C84358" w:rsidRDefault="00C84358" w:rsidP="00C84358">
            <w:pPr>
              <w:snapToGrid w:val="0"/>
              <w:spacing w:after="0"/>
              <w:rPr>
                <w:lang w:eastAsia="zh-CN"/>
              </w:rPr>
            </w:pPr>
          </w:p>
        </w:tc>
        <w:tc>
          <w:tcPr>
            <w:tcW w:w="8080" w:type="dxa"/>
            <w:vAlign w:val="center"/>
          </w:tcPr>
          <w:p w14:paraId="74053627" w14:textId="77777777" w:rsidR="00C84358" w:rsidRDefault="00C84358" w:rsidP="00C84358">
            <w:pPr>
              <w:snapToGrid w:val="0"/>
              <w:rPr>
                <w:lang w:eastAsia="ko-KR"/>
              </w:rPr>
            </w:pPr>
          </w:p>
        </w:tc>
      </w:tr>
      <w:tr w:rsidR="00C84358" w14:paraId="7AE18B29" w14:textId="77777777" w:rsidTr="00720345">
        <w:trPr>
          <w:trHeight w:val="398"/>
          <w:jc w:val="center"/>
        </w:trPr>
        <w:tc>
          <w:tcPr>
            <w:tcW w:w="2547" w:type="dxa"/>
            <w:shd w:val="clear" w:color="auto" w:fill="auto"/>
            <w:vAlign w:val="center"/>
          </w:tcPr>
          <w:p w14:paraId="74A332BE" w14:textId="77777777" w:rsidR="00C84358" w:rsidRDefault="00C84358" w:rsidP="00C84358">
            <w:pPr>
              <w:snapToGrid w:val="0"/>
              <w:spacing w:after="0"/>
              <w:rPr>
                <w:lang w:eastAsia="zh-CN"/>
              </w:rPr>
            </w:pPr>
          </w:p>
        </w:tc>
        <w:tc>
          <w:tcPr>
            <w:tcW w:w="8080" w:type="dxa"/>
            <w:vAlign w:val="center"/>
          </w:tcPr>
          <w:p w14:paraId="33DE86AE" w14:textId="77777777" w:rsidR="00C84358" w:rsidRDefault="00C84358" w:rsidP="00C84358">
            <w:pPr>
              <w:overflowPunct w:val="0"/>
              <w:autoSpaceDE w:val="0"/>
              <w:autoSpaceDN w:val="0"/>
              <w:adjustRightInd w:val="0"/>
              <w:contextualSpacing/>
              <w:textAlignment w:val="baseline"/>
            </w:pPr>
          </w:p>
        </w:tc>
      </w:tr>
      <w:tr w:rsidR="00C84358" w14:paraId="2A41BF9C" w14:textId="77777777" w:rsidTr="00720345">
        <w:trPr>
          <w:trHeight w:val="398"/>
          <w:jc w:val="center"/>
        </w:trPr>
        <w:tc>
          <w:tcPr>
            <w:tcW w:w="2547" w:type="dxa"/>
            <w:shd w:val="clear" w:color="auto" w:fill="auto"/>
            <w:vAlign w:val="center"/>
          </w:tcPr>
          <w:p w14:paraId="39A4AED0" w14:textId="77777777" w:rsidR="00C84358" w:rsidRDefault="00C84358" w:rsidP="00C84358">
            <w:pPr>
              <w:snapToGrid w:val="0"/>
              <w:spacing w:after="0"/>
              <w:rPr>
                <w:bCs/>
                <w:lang w:eastAsia="zh-CN"/>
              </w:rPr>
            </w:pPr>
          </w:p>
        </w:tc>
        <w:tc>
          <w:tcPr>
            <w:tcW w:w="8080" w:type="dxa"/>
            <w:vAlign w:val="center"/>
          </w:tcPr>
          <w:p w14:paraId="7DD33268" w14:textId="77777777" w:rsidR="00C84358" w:rsidRPr="00AD2C3F" w:rsidRDefault="00C84358" w:rsidP="00C84358">
            <w:pPr>
              <w:jc w:val="both"/>
              <w:rPr>
                <w:i/>
              </w:rPr>
            </w:pPr>
          </w:p>
        </w:tc>
      </w:tr>
      <w:tr w:rsidR="00C84358" w14:paraId="60361E4A" w14:textId="77777777" w:rsidTr="00720345">
        <w:trPr>
          <w:trHeight w:val="398"/>
          <w:jc w:val="center"/>
        </w:trPr>
        <w:tc>
          <w:tcPr>
            <w:tcW w:w="2547" w:type="dxa"/>
            <w:shd w:val="clear" w:color="auto" w:fill="auto"/>
            <w:vAlign w:val="center"/>
          </w:tcPr>
          <w:p w14:paraId="37609904" w14:textId="77777777" w:rsidR="00C84358" w:rsidRDefault="00C84358" w:rsidP="00C84358">
            <w:pPr>
              <w:snapToGrid w:val="0"/>
              <w:spacing w:after="0"/>
              <w:rPr>
                <w:lang w:eastAsia="zh-CN"/>
              </w:rPr>
            </w:pPr>
          </w:p>
        </w:tc>
        <w:tc>
          <w:tcPr>
            <w:tcW w:w="8080" w:type="dxa"/>
            <w:vAlign w:val="center"/>
          </w:tcPr>
          <w:p w14:paraId="0FDB0406" w14:textId="77777777" w:rsidR="00C84358" w:rsidRPr="0044038F" w:rsidRDefault="00C84358" w:rsidP="00C84358">
            <w:pPr>
              <w:spacing w:before="60" w:after="60" w:line="288" w:lineRule="auto"/>
              <w:jc w:val="both"/>
              <w:rPr>
                <w:rFonts w:eastAsia="Malgun Gothic"/>
                <w:b/>
                <w:sz w:val="22"/>
                <w:szCs w:val="22"/>
              </w:rPr>
            </w:pPr>
          </w:p>
        </w:tc>
      </w:tr>
      <w:tr w:rsidR="00C84358" w14:paraId="6F8C4CE5" w14:textId="77777777" w:rsidTr="00720345">
        <w:trPr>
          <w:trHeight w:val="398"/>
          <w:jc w:val="center"/>
        </w:trPr>
        <w:tc>
          <w:tcPr>
            <w:tcW w:w="2547" w:type="dxa"/>
            <w:shd w:val="clear" w:color="auto" w:fill="auto"/>
            <w:vAlign w:val="center"/>
          </w:tcPr>
          <w:p w14:paraId="1734DAFF" w14:textId="77777777" w:rsidR="00C84358" w:rsidRDefault="00C84358" w:rsidP="00C84358">
            <w:pPr>
              <w:snapToGrid w:val="0"/>
              <w:spacing w:after="0"/>
              <w:rPr>
                <w:lang w:eastAsia="zh-CN"/>
              </w:rPr>
            </w:pPr>
          </w:p>
        </w:tc>
        <w:tc>
          <w:tcPr>
            <w:tcW w:w="8080" w:type="dxa"/>
            <w:vAlign w:val="center"/>
          </w:tcPr>
          <w:p w14:paraId="61C22181" w14:textId="77777777" w:rsidR="00C84358" w:rsidRDefault="00C84358" w:rsidP="00C84358">
            <w:pPr>
              <w:ind w:right="-99"/>
            </w:pPr>
          </w:p>
        </w:tc>
      </w:tr>
      <w:tr w:rsidR="00C84358" w14:paraId="307C5FE3" w14:textId="77777777" w:rsidTr="00720345">
        <w:trPr>
          <w:trHeight w:val="398"/>
          <w:jc w:val="center"/>
        </w:trPr>
        <w:tc>
          <w:tcPr>
            <w:tcW w:w="2547" w:type="dxa"/>
            <w:shd w:val="clear" w:color="auto" w:fill="auto"/>
            <w:vAlign w:val="center"/>
          </w:tcPr>
          <w:p w14:paraId="746ED0C5" w14:textId="77777777" w:rsidR="00C84358" w:rsidRDefault="00C84358" w:rsidP="00C84358">
            <w:pPr>
              <w:snapToGrid w:val="0"/>
              <w:spacing w:after="0"/>
              <w:rPr>
                <w:lang w:eastAsia="zh-CN"/>
              </w:rPr>
            </w:pPr>
          </w:p>
        </w:tc>
        <w:tc>
          <w:tcPr>
            <w:tcW w:w="8080" w:type="dxa"/>
            <w:vAlign w:val="center"/>
          </w:tcPr>
          <w:p w14:paraId="5A4BFED7" w14:textId="77777777" w:rsidR="00C84358" w:rsidRDefault="00C84358" w:rsidP="00C84358"/>
        </w:tc>
      </w:tr>
      <w:tr w:rsidR="00C84358" w14:paraId="1F5F38D2" w14:textId="77777777" w:rsidTr="00720345">
        <w:trPr>
          <w:trHeight w:val="398"/>
          <w:jc w:val="center"/>
        </w:trPr>
        <w:tc>
          <w:tcPr>
            <w:tcW w:w="2547" w:type="dxa"/>
            <w:shd w:val="clear" w:color="auto" w:fill="auto"/>
            <w:vAlign w:val="center"/>
          </w:tcPr>
          <w:p w14:paraId="2E7762E1" w14:textId="77777777" w:rsidR="00C84358" w:rsidRDefault="00C84358" w:rsidP="00C84358">
            <w:pPr>
              <w:snapToGrid w:val="0"/>
              <w:spacing w:after="0"/>
              <w:rPr>
                <w:lang w:eastAsia="zh-CN"/>
              </w:rPr>
            </w:pPr>
          </w:p>
        </w:tc>
        <w:tc>
          <w:tcPr>
            <w:tcW w:w="8080" w:type="dxa"/>
            <w:vAlign w:val="center"/>
          </w:tcPr>
          <w:p w14:paraId="35191C4B" w14:textId="77777777" w:rsidR="00C84358" w:rsidRDefault="00C84358" w:rsidP="00C84358">
            <w:pPr>
              <w:spacing w:beforeLines="50" w:before="120" w:after="0"/>
            </w:pPr>
          </w:p>
        </w:tc>
      </w:tr>
      <w:tr w:rsidR="00C84358" w14:paraId="6EBDCF40" w14:textId="77777777" w:rsidTr="00720345">
        <w:trPr>
          <w:trHeight w:val="398"/>
          <w:jc w:val="center"/>
        </w:trPr>
        <w:tc>
          <w:tcPr>
            <w:tcW w:w="2547" w:type="dxa"/>
            <w:shd w:val="clear" w:color="auto" w:fill="auto"/>
            <w:vAlign w:val="center"/>
          </w:tcPr>
          <w:p w14:paraId="2313A662" w14:textId="77777777" w:rsidR="00C84358" w:rsidRDefault="00C84358" w:rsidP="00C84358">
            <w:pPr>
              <w:snapToGrid w:val="0"/>
              <w:spacing w:after="0"/>
            </w:pPr>
          </w:p>
        </w:tc>
        <w:tc>
          <w:tcPr>
            <w:tcW w:w="8080" w:type="dxa"/>
            <w:vAlign w:val="center"/>
          </w:tcPr>
          <w:p w14:paraId="43E2CC20" w14:textId="77777777" w:rsidR="00C84358" w:rsidRDefault="00C84358" w:rsidP="00C84358">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w:t>
      </w:r>
      <w:r w:rsidR="00461C10" w:rsidRPr="00461C10">
        <w:rPr>
          <w:rFonts w:eastAsia="MS Gothic"/>
          <w:kern w:val="28"/>
          <w:highlight w:val="yellow"/>
          <w:lang w:val="en-US" w:eastAsia="ja-JP"/>
        </w:rPr>
        <w:lastRenderedPageBreak/>
        <w:t xml:space="preserve">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宋体"/>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bookmarkStart w:id="3" w:name="_GoBack"/>
            <w:bookmarkEnd w:id="3"/>
            <w:r>
              <w:t xml:space="preserve"> as a good candidate solution.</w:t>
            </w:r>
          </w:p>
        </w:tc>
      </w:tr>
      <w:tr w:rsidR="00C84358" w14:paraId="33982FB4" w14:textId="77777777" w:rsidTr="00FE13CE">
        <w:trPr>
          <w:trHeight w:val="398"/>
          <w:jc w:val="center"/>
        </w:trPr>
        <w:tc>
          <w:tcPr>
            <w:tcW w:w="2547" w:type="dxa"/>
            <w:shd w:val="clear" w:color="auto" w:fill="auto"/>
            <w:vAlign w:val="center"/>
          </w:tcPr>
          <w:p w14:paraId="0EB74FE1" w14:textId="77777777" w:rsidR="00C84358" w:rsidRDefault="00C84358" w:rsidP="00C84358">
            <w:pPr>
              <w:snapToGrid w:val="0"/>
              <w:spacing w:after="0"/>
              <w:rPr>
                <w:lang w:eastAsia="zh-CN"/>
              </w:rPr>
            </w:pPr>
          </w:p>
        </w:tc>
        <w:tc>
          <w:tcPr>
            <w:tcW w:w="8080" w:type="dxa"/>
            <w:vAlign w:val="center"/>
          </w:tcPr>
          <w:p w14:paraId="298021AA" w14:textId="77777777" w:rsidR="00C84358" w:rsidRPr="00D73F4B" w:rsidRDefault="00C84358" w:rsidP="00C84358">
            <w:pPr>
              <w:rPr>
                <w:bCs/>
                <w:i/>
              </w:rPr>
            </w:pPr>
          </w:p>
        </w:tc>
      </w:tr>
      <w:tr w:rsidR="00C84358" w14:paraId="495BCDB9" w14:textId="77777777" w:rsidTr="00FE13CE">
        <w:trPr>
          <w:trHeight w:val="412"/>
          <w:jc w:val="center"/>
        </w:trPr>
        <w:tc>
          <w:tcPr>
            <w:tcW w:w="2547" w:type="dxa"/>
            <w:shd w:val="clear" w:color="auto" w:fill="auto"/>
            <w:vAlign w:val="center"/>
          </w:tcPr>
          <w:p w14:paraId="706AE806" w14:textId="77777777" w:rsidR="00C84358" w:rsidRDefault="00C84358" w:rsidP="00C84358">
            <w:pPr>
              <w:snapToGrid w:val="0"/>
              <w:spacing w:after="0"/>
              <w:rPr>
                <w:lang w:eastAsia="zh-CN"/>
              </w:rPr>
            </w:pPr>
          </w:p>
        </w:tc>
        <w:tc>
          <w:tcPr>
            <w:tcW w:w="8080" w:type="dxa"/>
            <w:vAlign w:val="center"/>
          </w:tcPr>
          <w:p w14:paraId="50543400" w14:textId="77777777" w:rsidR="00C84358" w:rsidRDefault="00C84358" w:rsidP="00C84358">
            <w:pPr>
              <w:jc w:val="both"/>
              <w:rPr>
                <w:b/>
                <w:i/>
                <w:lang w:val="en-US"/>
              </w:rPr>
            </w:pPr>
          </w:p>
        </w:tc>
      </w:tr>
      <w:tr w:rsidR="00C84358" w14:paraId="38AF53C9" w14:textId="77777777" w:rsidTr="00FE13CE">
        <w:trPr>
          <w:trHeight w:val="398"/>
          <w:jc w:val="center"/>
        </w:trPr>
        <w:tc>
          <w:tcPr>
            <w:tcW w:w="2547" w:type="dxa"/>
            <w:shd w:val="clear" w:color="auto" w:fill="auto"/>
            <w:vAlign w:val="center"/>
          </w:tcPr>
          <w:p w14:paraId="61F0175C" w14:textId="77777777" w:rsidR="00C84358" w:rsidRDefault="00C84358" w:rsidP="00C84358">
            <w:pPr>
              <w:snapToGrid w:val="0"/>
              <w:spacing w:after="0"/>
              <w:rPr>
                <w:lang w:eastAsia="zh-CN"/>
              </w:rPr>
            </w:pPr>
          </w:p>
        </w:tc>
        <w:tc>
          <w:tcPr>
            <w:tcW w:w="8080" w:type="dxa"/>
            <w:vAlign w:val="center"/>
          </w:tcPr>
          <w:p w14:paraId="52BD0681" w14:textId="77777777" w:rsidR="00C84358" w:rsidRPr="00414429" w:rsidRDefault="00C84358" w:rsidP="00C84358">
            <w:pPr>
              <w:spacing w:before="240" w:after="240"/>
              <w:jc w:val="both"/>
              <w:rPr>
                <w:i/>
              </w:rPr>
            </w:pPr>
          </w:p>
        </w:tc>
      </w:tr>
      <w:tr w:rsidR="00C84358" w14:paraId="41E962FD" w14:textId="77777777" w:rsidTr="00FE13CE">
        <w:trPr>
          <w:trHeight w:val="398"/>
          <w:jc w:val="center"/>
        </w:trPr>
        <w:tc>
          <w:tcPr>
            <w:tcW w:w="2547" w:type="dxa"/>
            <w:shd w:val="clear" w:color="auto" w:fill="auto"/>
            <w:vAlign w:val="center"/>
          </w:tcPr>
          <w:p w14:paraId="392E2674" w14:textId="77777777" w:rsidR="00C84358" w:rsidRDefault="00C84358" w:rsidP="00C84358">
            <w:pPr>
              <w:snapToGrid w:val="0"/>
              <w:spacing w:after="0"/>
              <w:rPr>
                <w:lang w:eastAsia="zh-CN"/>
              </w:rPr>
            </w:pPr>
          </w:p>
        </w:tc>
        <w:tc>
          <w:tcPr>
            <w:tcW w:w="8080" w:type="dxa"/>
            <w:vAlign w:val="center"/>
          </w:tcPr>
          <w:p w14:paraId="3A860137" w14:textId="77777777" w:rsidR="00C84358" w:rsidRDefault="00C84358" w:rsidP="00C84358">
            <w:pPr>
              <w:snapToGrid w:val="0"/>
              <w:rPr>
                <w:lang w:eastAsia="ko-KR"/>
              </w:rPr>
            </w:pPr>
          </w:p>
        </w:tc>
      </w:tr>
      <w:tr w:rsidR="00C84358" w14:paraId="13240372" w14:textId="77777777" w:rsidTr="00FE13CE">
        <w:trPr>
          <w:trHeight w:val="398"/>
          <w:jc w:val="center"/>
        </w:trPr>
        <w:tc>
          <w:tcPr>
            <w:tcW w:w="2547" w:type="dxa"/>
            <w:shd w:val="clear" w:color="auto" w:fill="auto"/>
            <w:vAlign w:val="center"/>
          </w:tcPr>
          <w:p w14:paraId="31874CBE" w14:textId="77777777" w:rsidR="00C84358" w:rsidRDefault="00C84358" w:rsidP="00C84358">
            <w:pPr>
              <w:snapToGrid w:val="0"/>
              <w:spacing w:after="0"/>
              <w:rPr>
                <w:lang w:eastAsia="zh-CN"/>
              </w:rPr>
            </w:pPr>
          </w:p>
        </w:tc>
        <w:tc>
          <w:tcPr>
            <w:tcW w:w="8080" w:type="dxa"/>
            <w:vAlign w:val="center"/>
          </w:tcPr>
          <w:p w14:paraId="2E97DDC8" w14:textId="77777777" w:rsidR="00C84358" w:rsidRDefault="00C84358" w:rsidP="00C84358">
            <w:pPr>
              <w:overflowPunct w:val="0"/>
              <w:autoSpaceDE w:val="0"/>
              <w:autoSpaceDN w:val="0"/>
              <w:adjustRightInd w:val="0"/>
              <w:contextualSpacing/>
              <w:textAlignment w:val="baseline"/>
            </w:pPr>
          </w:p>
        </w:tc>
      </w:tr>
      <w:tr w:rsidR="00C84358" w14:paraId="66596BFE" w14:textId="77777777" w:rsidTr="00FE13CE">
        <w:trPr>
          <w:trHeight w:val="398"/>
          <w:jc w:val="center"/>
        </w:trPr>
        <w:tc>
          <w:tcPr>
            <w:tcW w:w="2547" w:type="dxa"/>
            <w:shd w:val="clear" w:color="auto" w:fill="auto"/>
            <w:vAlign w:val="center"/>
          </w:tcPr>
          <w:p w14:paraId="67A4F252" w14:textId="77777777" w:rsidR="00C84358" w:rsidRDefault="00C84358" w:rsidP="00C84358">
            <w:pPr>
              <w:snapToGrid w:val="0"/>
              <w:spacing w:after="0"/>
              <w:rPr>
                <w:bCs/>
                <w:lang w:eastAsia="zh-CN"/>
              </w:rPr>
            </w:pPr>
          </w:p>
        </w:tc>
        <w:tc>
          <w:tcPr>
            <w:tcW w:w="8080" w:type="dxa"/>
            <w:vAlign w:val="center"/>
          </w:tcPr>
          <w:p w14:paraId="3DF11FB0" w14:textId="77777777" w:rsidR="00C84358" w:rsidRPr="00AD2C3F" w:rsidRDefault="00C84358" w:rsidP="00C84358">
            <w:pPr>
              <w:jc w:val="both"/>
              <w:rPr>
                <w:i/>
              </w:rPr>
            </w:pPr>
          </w:p>
        </w:tc>
      </w:tr>
      <w:tr w:rsidR="00C84358" w14:paraId="08A6F612" w14:textId="77777777" w:rsidTr="00FE13CE">
        <w:trPr>
          <w:trHeight w:val="398"/>
          <w:jc w:val="center"/>
        </w:trPr>
        <w:tc>
          <w:tcPr>
            <w:tcW w:w="2547" w:type="dxa"/>
            <w:shd w:val="clear" w:color="auto" w:fill="auto"/>
            <w:vAlign w:val="center"/>
          </w:tcPr>
          <w:p w14:paraId="0F90CCF0" w14:textId="77777777" w:rsidR="00C84358" w:rsidRDefault="00C84358" w:rsidP="00C84358">
            <w:pPr>
              <w:snapToGrid w:val="0"/>
              <w:spacing w:after="0"/>
              <w:rPr>
                <w:lang w:eastAsia="zh-CN"/>
              </w:rPr>
            </w:pPr>
          </w:p>
        </w:tc>
        <w:tc>
          <w:tcPr>
            <w:tcW w:w="8080" w:type="dxa"/>
            <w:vAlign w:val="center"/>
          </w:tcPr>
          <w:p w14:paraId="4112C89D" w14:textId="77777777" w:rsidR="00C84358" w:rsidRPr="0044038F" w:rsidRDefault="00C84358" w:rsidP="00C84358">
            <w:pPr>
              <w:spacing w:before="60" w:after="60" w:line="288" w:lineRule="auto"/>
              <w:jc w:val="both"/>
              <w:rPr>
                <w:rFonts w:eastAsia="Malgun Gothic"/>
                <w:b/>
                <w:sz w:val="22"/>
                <w:szCs w:val="22"/>
              </w:rPr>
            </w:pPr>
          </w:p>
        </w:tc>
      </w:tr>
      <w:tr w:rsidR="00C84358" w14:paraId="152CC515" w14:textId="77777777" w:rsidTr="00FE13CE">
        <w:trPr>
          <w:trHeight w:val="398"/>
          <w:jc w:val="center"/>
        </w:trPr>
        <w:tc>
          <w:tcPr>
            <w:tcW w:w="2547" w:type="dxa"/>
            <w:shd w:val="clear" w:color="auto" w:fill="auto"/>
            <w:vAlign w:val="center"/>
          </w:tcPr>
          <w:p w14:paraId="083ACB83" w14:textId="77777777" w:rsidR="00C84358" w:rsidRDefault="00C84358" w:rsidP="00C84358">
            <w:pPr>
              <w:snapToGrid w:val="0"/>
              <w:spacing w:after="0"/>
              <w:rPr>
                <w:lang w:eastAsia="zh-CN"/>
              </w:rPr>
            </w:pPr>
          </w:p>
        </w:tc>
        <w:tc>
          <w:tcPr>
            <w:tcW w:w="8080" w:type="dxa"/>
            <w:vAlign w:val="center"/>
          </w:tcPr>
          <w:p w14:paraId="529E1231" w14:textId="77777777" w:rsidR="00C84358" w:rsidRDefault="00C84358" w:rsidP="00C84358">
            <w:pPr>
              <w:ind w:right="-99"/>
            </w:pPr>
          </w:p>
        </w:tc>
      </w:tr>
      <w:tr w:rsidR="00C84358" w14:paraId="2A607F6E" w14:textId="77777777" w:rsidTr="00FE13CE">
        <w:trPr>
          <w:trHeight w:val="398"/>
          <w:jc w:val="center"/>
        </w:trPr>
        <w:tc>
          <w:tcPr>
            <w:tcW w:w="2547" w:type="dxa"/>
            <w:shd w:val="clear" w:color="auto" w:fill="auto"/>
            <w:vAlign w:val="center"/>
          </w:tcPr>
          <w:p w14:paraId="719183F4" w14:textId="77777777" w:rsidR="00C84358" w:rsidRDefault="00C84358" w:rsidP="00C84358">
            <w:pPr>
              <w:snapToGrid w:val="0"/>
              <w:spacing w:after="0"/>
              <w:rPr>
                <w:lang w:eastAsia="zh-CN"/>
              </w:rPr>
            </w:pPr>
          </w:p>
        </w:tc>
        <w:tc>
          <w:tcPr>
            <w:tcW w:w="8080" w:type="dxa"/>
            <w:vAlign w:val="center"/>
          </w:tcPr>
          <w:p w14:paraId="768012DC" w14:textId="77777777" w:rsidR="00C84358" w:rsidRDefault="00C84358" w:rsidP="00C84358"/>
        </w:tc>
      </w:tr>
      <w:tr w:rsidR="00C84358" w14:paraId="47A3E8D1" w14:textId="77777777" w:rsidTr="00FE13CE">
        <w:trPr>
          <w:trHeight w:val="398"/>
          <w:jc w:val="center"/>
        </w:trPr>
        <w:tc>
          <w:tcPr>
            <w:tcW w:w="2547" w:type="dxa"/>
            <w:shd w:val="clear" w:color="auto" w:fill="auto"/>
            <w:vAlign w:val="center"/>
          </w:tcPr>
          <w:p w14:paraId="53055C07" w14:textId="77777777" w:rsidR="00C84358" w:rsidRDefault="00C84358" w:rsidP="00C84358">
            <w:pPr>
              <w:snapToGrid w:val="0"/>
              <w:spacing w:after="0"/>
              <w:rPr>
                <w:lang w:eastAsia="zh-CN"/>
              </w:rPr>
            </w:pPr>
          </w:p>
        </w:tc>
        <w:tc>
          <w:tcPr>
            <w:tcW w:w="8080" w:type="dxa"/>
            <w:vAlign w:val="center"/>
          </w:tcPr>
          <w:p w14:paraId="0FA853CF" w14:textId="77777777" w:rsidR="00C84358" w:rsidRDefault="00C84358" w:rsidP="00C84358">
            <w:pPr>
              <w:spacing w:beforeLines="50" w:before="120" w:after="0"/>
            </w:pPr>
          </w:p>
        </w:tc>
      </w:tr>
      <w:tr w:rsidR="00C84358" w14:paraId="4D14FACA" w14:textId="77777777" w:rsidTr="00FE13CE">
        <w:trPr>
          <w:trHeight w:val="398"/>
          <w:jc w:val="center"/>
        </w:trPr>
        <w:tc>
          <w:tcPr>
            <w:tcW w:w="2547" w:type="dxa"/>
            <w:shd w:val="clear" w:color="auto" w:fill="auto"/>
            <w:vAlign w:val="center"/>
          </w:tcPr>
          <w:p w14:paraId="762771BD" w14:textId="77777777" w:rsidR="00C84358" w:rsidRDefault="00C84358" w:rsidP="00C84358">
            <w:pPr>
              <w:snapToGrid w:val="0"/>
              <w:spacing w:after="0"/>
            </w:pPr>
          </w:p>
        </w:tc>
        <w:tc>
          <w:tcPr>
            <w:tcW w:w="8080" w:type="dxa"/>
            <w:vAlign w:val="center"/>
          </w:tcPr>
          <w:p w14:paraId="62435B5D" w14:textId="77777777" w:rsidR="00C84358" w:rsidRDefault="00C84358" w:rsidP="00C84358">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lastRenderedPageBreak/>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ListParagraph"/>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宋体"/>
                <w:b/>
                <w:i/>
                <w:color w:val="000000"/>
                <w:szCs w:val="22"/>
                <w:lang w:eastAsia="zh-CN"/>
              </w:rPr>
            </w:pPr>
            <w:r w:rsidRPr="00391F1E">
              <w:rPr>
                <w:rFonts w:eastAsia="宋体"/>
                <w:b/>
                <w:i/>
                <w:color w:val="000000"/>
                <w:szCs w:val="22"/>
                <w:lang w:eastAsia="zh-CN"/>
              </w:rPr>
              <w:t xml:space="preserve">Observation 4: </w:t>
            </w:r>
            <w:r w:rsidRPr="00391F1E">
              <w:rPr>
                <w:rFonts w:eastAsia="宋体"/>
                <w:i/>
                <w:color w:val="000000"/>
                <w:szCs w:val="22"/>
                <w:lang w:val="en-US" w:eastAsia="zh-CN"/>
              </w:rPr>
              <w:t>RACH failure may happen for an NB-IoT UE since it may stay in the cell for a short time, which leads to</w:t>
            </w:r>
            <w:r w:rsidRPr="00391F1E">
              <w:rPr>
                <w:rFonts w:eastAsia="宋体"/>
                <w:color w:val="000000"/>
                <w:sz w:val="22"/>
                <w:szCs w:val="24"/>
                <w:lang w:val="en-US" w:eastAsia="zh-CN"/>
              </w:rPr>
              <w:t xml:space="preserve"> </w:t>
            </w:r>
            <w:r w:rsidRPr="00391F1E">
              <w:rPr>
                <w:rFonts w:eastAsia="宋体"/>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宋体"/>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宋体"/>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宋体"/>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宋体"/>
                <w:i/>
                <w:lang w:eastAsia="zh-CN"/>
              </w:rPr>
            </w:pPr>
            <w:bookmarkStart w:id="4" w:name="OLE_LINK3"/>
            <w:bookmarkStart w:id="5" w:name="OLE_LINK4"/>
            <w:r w:rsidRPr="005F0726">
              <w:rPr>
                <w:rFonts w:eastAsia="宋体"/>
                <w:b/>
                <w:bCs/>
                <w:i/>
                <w:szCs w:val="22"/>
                <w:lang w:eastAsia="ja-JP"/>
              </w:rPr>
              <w:t>Proposal</w:t>
            </w:r>
            <w:r w:rsidRPr="005F0726">
              <w:rPr>
                <w:rFonts w:eastAsiaTheme="minorEastAsia"/>
                <w:b/>
                <w:i/>
                <w:lang w:eastAsia="zh-CN"/>
              </w:rPr>
              <w:t xml:space="preserve"> </w:t>
            </w:r>
            <w:r w:rsidRPr="005F0726">
              <w:rPr>
                <w:rFonts w:eastAsia="宋体"/>
                <w:b/>
                <w:bCs/>
                <w:i/>
                <w:iCs/>
                <w:szCs w:val="28"/>
                <w:lang w:eastAsia="zh-CN"/>
              </w:rPr>
              <w:t>1</w:t>
            </w:r>
            <w:r w:rsidRPr="005F0726">
              <w:rPr>
                <w:rFonts w:eastAsia="宋体"/>
                <w:bCs/>
                <w:i/>
                <w:iCs/>
                <w:szCs w:val="28"/>
                <w:lang w:eastAsia="zh-CN"/>
              </w:rPr>
              <w:t>:</w:t>
            </w:r>
            <w:bookmarkEnd w:id="4"/>
            <w:bookmarkEnd w:id="5"/>
            <w:r w:rsidRPr="005F0726">
              <w:rPr>
                <w:i/>
              </w:rPr>
              <w:t xml:space="preserve"> </w:t>
            </w:r>
            <w:r w:rsidRPr="005F0726">
              <w:rPr>
                <w:rFonts w:eastAsia="宋体"/>
                <w:i/>
                <w:lang w:eastAsia="zh-CN"/>
              </w:rPr>
              <w:t xml:space="preserve">Support to report UE-specific TA value and </w:t>
            </w:r>
            <m:oMath>
              <m:r>
                <w:rPr>
                  <w:rFonts w:ascii="Cambria Math" w:eastAsia="宋体"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宋体"/>
                <w:bCs/>
                <w:i/>
                <w:color w:val="000000"/>
                <w:szCs w:val="22"/>
                <w:lang w:eastAsia="zh-CN"/>
              </w:rPr>
              <w:t xml:space="preserve"> </w:t>
            </w:r>
            <w:r w:rsidRPr="005F0726">
              <w:rPr>
                <w:rFonts w:eastAsia="宋体"/>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宋体"/>
                <w:b/>
                <w:lang w:eastAsia="zh-CN"/>
              </w:rPr>
            </w:pPr>
            <w:r w:rsidRPr="005F0726">
              <w:rPr>
                <w:rFonts w:eastAsia="宋体"/>
                <w:b/>
                <w:i/>
                <w:lang w:eastAsia="zh-CN"/>
              </w:rPr>
              <w:t>Proposal 2</w:t>
            </w:r>
            <w:r w:rsidRPr="005F0726">
              <w:rPr>
                <w:rFonts w:eastAsia="宋体"/>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xml:space="preserve">: Add a small GP or take advantage of a small period of 40ms in GAP as reserved time </w:t>
            </w:r>
            <w:r w:rsidRPr="002330AC">
              <w:rPr>
                <w:i/>
              </w:rPr>
              <w:lastRenderedPageBreak/>
              <w:t>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lastRenderedPageBreak/>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lastRenderedPageBreak/>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lastRenderedPageBreak/>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b/>
                <w:bCs/>
                <w:color w:val="F79646" w:themeColor="accent6"/>
                <w:lang w:val="en-US"/>
              </w:rPr>
            </w:pPr>
            <w:r w:rsidRPr="00870917">
              <w:rPr>
                <w:rFonts w:eastAsia="宋体"/>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宋体"/>
                <w:color w:val="F79646" w:themeColor="accent6"/>
                <w:lang w:val="en-US"/>
              </w:rPr>
            </w:pPr>
            <w:r w:rsidRPr="00870917">
              <w:rPr>
                <w:rFonts w:eastAsia="宋体"/>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宋体"/>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lastRenderedPageBreak/>
              <w:t>Post-compensation at the eNB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lastRenderedPageBreak/>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宋体"/>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宋体" w:hint="eastAsia"/>
                <w:i/>
              </w:rPr>
              <w:t xml:space="preserve">Segmented pre-compensation for long PUSCH and PRACH should be </w:t>
            </w:r>
            <w:r>
              <w:rPr>
                <w:rFonts w:eastAsia="宋体"/>
                <w:i/>
              </w:rPr>
              <w:t>supported</w:t>
            </w:r>
            <w:r w:rsidRPr="000348BE">
              <w:rPr>
                <w:rFonts w:eastAsia="宋体" w:hint="eastAsia"/>
                <w:i/>
              </w:rPr>
              <w:t>.</w:t>
            </w:r>
          </w:p>
          <w:p w14:paraId="4B9AAFBD" w14:textId="77777777" w:rsidR="00980EE7" w:rsidRPr="000348BE" w:rsidRDefault="00980EE7" w:rsidP="00980EE7">
            <w:pPr>
              <w:jc w:val="both"/>
              <w:rPr>
                <w:rFonts w:eastAsia="宋体"/>
                <w:i/>
              </w:rPr>
            </w:pPr>
            <w:r w:rsidRPr="000348BE">
              <w:rPr>
                <w:b/>
                <w:i/>
              </w:rPr>
              <w:t xml:space="preserve">Proposal 3: </w:t>
            </w:r>
            <w:r w:rsidRPr="000348BE">
              <w:rPr>
                <w:rFonts w:eastAsia="宋体"/>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宋体"/>
                <w:i/>
              </w:rPr>
            </w:pPr>
            <w:r w:rsidRPr="000348BE">
              <w:rPr>
                <w:b/>
                <w:i/>
              </w:rPr>
              <w:t xml:space="preserve">Proposal 4: </w:t>
            </w:r>
            <w:r w:rsidRPr="000348BE">
              <w:rPr>
                <w:rFonts w:eastAsia="宋体"/>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6: </w:t>
            </w:r>
            <w:r>
              <w:rPr>
                <w:rFonts w:eastAsia="宋体" w:hint="eastAsia"/>
                <w:i/>
              </w:rPr>
              <w:t xml:space="preserve">When TA report is enabled, TA value of first or last segment </w:t>
            </w:r>
            <w:r>
              <w:rPr>
                <w:rFonts w:eastAsia="宋体"/>
                <w:i/>
              </w:rPr>
              <w:t xml:space="preserve">of transmission delivering the TA report </w:t>
            </w:r>
            <w:r>
              <w:rPr>
                <w:rFonts w:eastAsia="宋体" w:hint="eastAsia"/>
                <w:i/>
              </w:rPr>
              <w:t xml:space="preserve">should be </w:t>
            </w:r>
            <w:r>
              <w:rPr>
                <w:rFonts w:eastAsia="宋体"/>
                <w:i/>
              </w:rPr>
              <w:t>considered</w:t>
            </w:r>
            <w:r>
              <w:rPr>
                <w:rFonts w:eastAsia="宋体"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宋体"/>
                <w:b/>
                <w:i/>
              </w:rPr>
              <w:t>Proposal</w:t>
            </w:r>
            <w:r>
              <w:rPr>
                <w:rFonts w:eastAsia="宋体" w:hint="eastAsia"/>
                <w:b/>
                <w:i/>
              </w:rPr>
              <w:t xml:space="preserve"> </w:t>
            </w:r>
            <w:r>
              <w:rPr>
                <w:rFonts w:eastAsia="宋体"/>
                <w:b/>
                <w:i/>
              </w:rPr>
              <w:t>8</w:t>
            </w:r>
            <w:r>
              <w:rPr>
                <w:rFonts w:eastAsia="宋体" w:hint="eastAsia"/>
                <w:b/>
                <w:i/>
              </w:rPr>
              <w:t>:</w:t>
            </w:r>
            <w:r>
              <w:rPr>
                <w:rFonts w:eastAsia="宋体"/>
                <w:b/>
                <w:i/>
              </w:rPr>
              <w:t xml:space="preserve"> </w:t>
            </w:r>
            <w:r w:rsidRPr="004E06CC">
              <w:rPr>
                <w:rFonts w:eastAsia="宋体"/>
                <w:i/>
              </w:rPr>
              <w:t xml:space="preserve">Enhancement on the </w:t>
            </w:r>
            <w:r w:rsidRPr="004E06CC">
              <w:rPr>
                <w:rFonts w:eastAsia="宋体" w:hint="eastAsia"/>
                <w:bCs/>
                <w:i/>
              </w:rPr>
              <w:t>PRACH format to improve UE density</w:t>
            </w:r>
            <w:r w:rsidRPr="004E06CC">
              <w:rPr>
                <w:rFonts w:eastAsia="宋体"/>
                <w:bCs/>
                <w:i/>
              </w:rPr>
              <w:t xml:space="preserve"> should be considered</w:t>
            </w:r>
            <w:r w:rsidRPr="004E06CC">
              <w:rPr>
                <w:rFonts w:eastAsia="宋体"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lastRenderedPageBreak/>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lastRenderedPageBreak/>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F4756" w14:textId="77777777" w:rsidR="00E23E47" w:rsidRDefault="00E23E47" w:rsidP="00584850">
      <w:pPr>
        <w:spacing w:after="0"/>
      </w:pPr>
      <w:r>
        <w:separator/>
      </w:r>
    </w:p>
  </w:endnote>
  <w:endnote w:type="continuationSeparator" w:id="0">
    <w:p w14:paraId="2E45D56B" w14:textId="77777777" w:rsidR="00E23E47" w:rsidRDefault="00E23E47"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n-ea">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B507B" w14:textId="77777777" w:rsidR="00E23E47" w:rsidRDefault="00E23E47" w:rsidP="00584850">
      <w:pPr>
        <w:spacing w:after="0"/>
      </w:pPr>
      <w:r>
        <w:separator/>
      </w:r>
    </w:p>
  </w:footnote>
  <w:footnote w:type="continuationSeparator" w:id="0">
    <w:p w14:paraId="5ABA1262" w14:textId="77777777" w:rsidR="00E23E47" w:rsidRDefault="00E23E47"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宋体"/>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61" Type="http://schemas.openxmlformats.org/officeDocument/2006/relationships/image" Target="media/image3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Drawing1.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F3792D3-9B5D-4096-82AA-AD39C708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38</Pages>
  <Words>14277</Words>
  <Characters>81381</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Sun, Jingyuan (NSB - CN/Beijing)</cp:lastModifiedBy>
  <cp:revision>21</cp:revision>
  <cp:lastPrinted>2017-11-03T15:53:00Z</cp:lastPrinted>
  <dcterms:created xsi:type="dcterms:W3CDTF">2021-05-20T17:21:00Z</dcterms:created>
  <dcterms:modified xsi:type="dcterms:W3CDTF">2021-05-20T18:09:00Z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