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w:t>
            </w:r>
            <w:r w:rsidRPr="002A6949">
              <w:rPr>
                <w:rFonts w:asciiTheme="minorHAnsi" w:eastAsiaTheme="minorEastAsia" w:hAnsi="Calibri Light" w:cstheme="minorBidi"/>
                <w:color w:val="FF0000"/>
                <w:kern w:val="24"/>
                <w:sz w:val="18"/>
                <w:szCs w:val="32"/>
                <w:lang w:val="en-US"/>
              </w:rPr>
              <w:lastRenderedPageBreak/>
              <w:t>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BodyText"/>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BodyText"/>
              <w:spacing w:line="256" w:lineRule="auto"/>
              <w:rPr>
                <w:rFonts w:cs="Arial"/>
              </w:rPr>
            </w:pPr>
            <w:r>
              <w:rPr>
                <w:rFonts w:cs="Arial"/>
              </w:rPr>
              <w:t>Gatehouse</w:t>
            </w:r>
          </w:p>
        </w:tc>
        <w:tc>
          <w:tcPr>
            <w:tcW w:w="7834" w:type="dxa"/>
          </w:tcPr>
          <w:p w14:paraId="46A2D966" w14:textId="474ED290" w:rsidR="007723CF" w:rsidRDefault="006A6A2D" w:rsidP="007723CF">
            <w:pPr>
              <w:pStyle w:val="BodyText"/>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BodyText"/>
              <w:spacing w:line="256" w:lineRule="auto"/>
              <w:rPr>
                <w:rFonts w:cs="Arial"/>
              </w:rPr>
            </w:pPr>
            <w:r>
              <w:rPr>
                <w:rFonts w:cs="Arial"/>
              </w:rPr>
              <w:t>Nokia, NSB</w:t>
            </w:r>
          </w:p>
        </w:tc>
        <w:tc>
          <w:tcPr>
            <w:tcW w:w="7834" w:type="dxa"/>
          </w:tcPr>
          <w:p w14:paraId="29197F85" w14:textId="0B104BD1" w:rsidR="003C2284" w:rsidRDefault="003C2284" w:rsidP="003C2284">
            <w:pPr>
              <w:pStyle w:val="BodyText"/>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3DDBB728" w14:textId="77777777" w:rsidR="00A947E8" w:rsidRDefault="00A947E8" w:rsidP="00A947E8">
            <w:pPr>
              <w:pStyle w:val="BodyText"/>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BodyText"/>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BodyText"/>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5E5656" w14:paraId="0EFF43B8" w14:textId="77777777" w:rsidTr="00190DC9">
        <w:tc>
          <w:tcPr>
            <w:tcW w:w="1795" w:type="dxa"/>
          </w:tcPr>
          <w:p w14:paraId="20224C9B" w14:textId="67DCB3B4"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5EE19433" w14:textId="18E6FFEC" w:rsidR="005E5656" w:rsidRDefault="005E5656" w:rsidP="005E5656">
            <w:pPr>
              <w:pStyle w:val="BodyText"/>
              <w:spacing w:line="256" w:lineRule="auto"/>
              <w:rPr>
                <w:rFonts w:cs="Arial"/>
              </w:rPr>
            </w:pPr>
            <w:r>
              <w:rPr>
                <w:rFonts w:cs="Arial"/>
              </w:rPr>
              <w:t>Agree.</w:t>
            </w:r>
          </w:p>
        </w:tc>
      </w:tr>
      <w:tr w:rsidR="005E5656" w:rsidRPr="00114C13" w14:paraId="63DA9B29" w14:textId="77777777" w:rsidTr="00190DC9">
        <w:tc>
          <w:tcPr>
            <w:tcW w:w="1795" w:type="dxa"/>
          </w:tcPr>
          <w:p w14:paraId="71D59F7D"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2B5480B6"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1644B669" w14:textId="77777777" w:rsidTr="00190DC9">
        <w:tc>
          <w:tcPr>
            <w:tcW w:w="1795" w:type="dxa"/>
          </w:tcPr>
          <w:p w14:paraId="547F53F4" w14:textId="77777777" w:rsidR="005E5656" w:rsidRDefault="005E5656" w:rsidP="005E5656">
            <w:pPr>
              <w:pStyle w:val="BodyText"/>
              <w:spacing w:line="256" w:lineRule="auto"/>
              <w:rPr>
                <w:rFonts w:eastAsiaTheme="minorEastAsia" w:cs="Arial"/>
                <w:lang w:eastAsia="zh-CN"/>
              </w:rPr>
            </w:pPr>
          </w:p>
        </w:tc>
        <w:tc>
          <w:tcPr>
            <w:tcW w:w="7834" w:type="dxa"/>
          </w:tcPr>
          <w:p w14:paraId="33C48C3C" w14:textId="77777777" w:rsidR="005E5656" w:rsidRDefault="005E5656" w:rsidP="005E5656">
            <w:pPr>
              <w:pStyle w:val="BodyText"/>
              <w:spacing w:line="256" w:lineRule="auto"/>
              <w:rPr>
                <w:rFonts w:eastAsiaTheme="minorEastAsia" w:cs="Arial"/>
                <w:lang w:eastAsia="zh-CN"/>
              </w:rPr>
            </w:pPr>
          </w:p>
        </w:tc>
      </w:tr>
      <w:tr w:rsidR="005E5656" w:rsidRPr="00114C13" w14:paraId="1F3CAD4A" w14:textId="77777777" w:rsidTr="00190DC9">
        <w:tc>
          <w:tcPr>
            <w:tcW w:w="1795" w:type="dxa"/>
          </w:tcPr>
          <w:p w14:paraId="6516A11A" w14:textId="77777777" w:rsidR="005E5656" w:rsidRDefault="005E5656" w:rsidP="005E5656">
            <w:pPr>
              <w:pStyle w:val="BodyText"/>
              <w:spacing w:line="256" w:lineRule="auto"/>
              <w:rPr>
                <w:rFonts w:eastAsiaTheme="minorEastAsia" w:cs="Arial"/>
                <w:lang w:eastAsia="zh-CN"/>
              </w:rPr>
            </w:pPr>
          </w:p>
        </w:tc>
        <w:tc>
          <w:tcPr>
            <w:tcW w:w="7834" w:type="dxa"/>
          </w:tcPr>
          <w:p w14:paraId="302F3CCF" w14:textId="77777777" w:rsidR="005E5656" w:rsidRDefault="005E5656" w:rsidP="005E5656">
            <w:pPr>
              <w:pStyle w:val="BodyText"/>
              <w:spacing w:line="256" w:lineRule="auto"/>
              <w:rPr>
                <w:rFonts w:cs="Arial"/>
              </w:rPr>
            </w:pPr>
          </w:p>
        </w:tc>
      </w:tr>
      <w:tr w:rsidR="005E5656" w:rsidRPr="00114C13" w14:paraId="2C2BC8F4" w14:textId="77777777" w:rsidTr="00190DC9">
        <w:tc>
          <w:tcPr>
            <w:tcW w:w="1795" w:type="dxa"/>
          </w:tcPr>
          <w:p w14:paraId="75D0AC6C"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6173A272" w14:textId="77777777" w:rsidR="005E5656" w:rsidRPr="00016F49" w:rsidRDefault="005E5656" w:rsidP="005E5656">
            <w:pPr>
              <w:pStyle w:val="BodyText"/>
              <w:spacing w:line="256" w:lineRule="auto"/>
              <w:rPr>
                <w:rFonts w:cs="Arial"/>
                <w:highlight w:val="yellow"/>
              </w:rPr>
            </w:pPr>
          </w:p>
        </w:tc>
      </w:tr>
      <w:tr w:rsidR="005E5656" w:rsidRPr="00114C13" w14:paraId="47A4B10F" w14:textId="77777777" w:rsidTr="00190DC9">
        <w:tc>
          <w:tcPr>
            <w:tcW w:w="1795" w:type="dxa"/>
          </w:tcPr>
          <w:p w14:paraId="26C914CE" w14:textId="77777777" w:rsidR="005E5656" w:rsidRDefault="005E5656" w:rsidP="005E5656">
            <w:pPr>
              <w:pStyle w:val="BodyText"/>
              <w:spacing w:line="256" w:lineRule="auto"/>
              <w:rPr>
                <w:rFonts w:eastAsiaTheme="minorEastAsia" w:cs="Arial"/>
                <w:lang w:eastAsia="zh-CN"/>
              </w:rPr>
            </w:pPr>
          </w:p>
        </w:tc>
        <w:tc>
          <w:tcPr>
            <w:tcW w:w="7834" w:type="dxa"/>
          </w:tcPr>
          <w:p w14:paraId="0B2FE65A" w14:textId="77777777" w:rsidR="005E5656" w:rsidRDefault="005E5656" w:rsidP="005E5656">
            <w:pPr>
              <w:pStyle w:val="BodyText"/>
              <w:spacing w:line="256" w:lineRule="auto"/>
              <w:rPr>
                <w:rFonts w:eastAsiaTheme="minorEastAsia" w:cs="Arial"/>
                <w:lang w:eastAsia="zh-CN"/>
              </w:rPr>
            </w:pPr>
          </w:p>
        </w:tc>
      </w:tr>
      <w:tr w:rsidR="005E5656" w:rsidRPr="00114C13" w14:paraId="7E107EF9" w14:textId="77777777" w:rsidTr="00190DC9">
        <w:tc>
          <w:tcPr>
            <w:tcW w:w="1795" w:type="dxa"/>
          </w:tcPr>
          <w:p w14:paraId="1429664B" w14:textId="77777777" w:rsidR="005E5656" w:rsidRDefault="005E5656" w:rsidP="005E5656">
            <w:pPr>
              <w:pStyle w:val="BodyText"/>
              <w:spacing w:line="256" w:lineRule="auto"/>
              <w:rPr>
                <w:rFonts w:eastAsiaTheme="minorEastAsia" w:cs="Arial"/>
                <w:lang w:eastAsia="zh-CN"/>
              </w:rPr>
            </w:pPr>
          </w:p>
        </w:tc>
        <w:tc>
          <w:tcPr>
            <w:tcW w:w="7834" w:type="dxa"/>
          </w:tcPr>
          <w:p w14:paraId="1345F68F" w14:textId="77777777" w:rsidR="005E5656" w:rsidRDefault="005E5656" w:rsidP="005E5656">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lastRenderedPageBreak/>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BodyText"/>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BodyText"/>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BodyText"/>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BodyText"/>
              <w:spacing w:line="256" w:lineRule="auto"/>
              <w:rPr>
                <w:rFonts w:cs="Arial"/>
              </w:rPr>
            </w:pPr>
            <w:r>
              <w:rPr>
                <w:rFonts w:cs="Arial"/>
              </w:rPr>
              <w:t>Gatehouse</w:t>
            </w:r>
          </w:p>
        </w:tc>
        <w:tc>
          <w:tcPr>
            <w:tcW w:w="7834" w:type="dxa"/>
          </w:tcPr>
          <w:p w14:paraId="00463192" w14:textId="4B05A991" w:rsidR="00D14EEB" w:rsidRDefault="006A6A2D" w:rsidP="007723CF">
            <w:pPr>
              <w:pStyle w:val="BodyText"/>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BodyText"/>
              <w:spacing w:line="256" w:lineRule="auto"/>
              <w:jc w:val="both"/>
              <w:rPr>
                <w:rFonts w:cs="Arial"/>
              </w:rPr>
            </w:pPr>
            <w:r>
              <w:rPr>
                <w:rFonts w:cs="Arial"/>
              </w:rPr>
              <w:t>Q2: Agree.</w:t>
            </w:r>
          </w:p>
          <w:p w14:paraId="3571208B" w14:textId="334709C6" w:rsidR="006A6A2D" w:rsidRDefault="006A6A2D" w:rsidP="007723CF">
            <w:pPr>
              <w:pStyle w:val="BodyText"/>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BodyText"/>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BodyText"/>
              <w:spacing w:line="256" w:lineRule="auto"/>
              <w:jc w:val="both"/>
              <w:rPr>
                <w:rFonts w:cs="Arial"/>
              </w:rPr>
            </w:pPr>
            <w:r w:rsidRPr="003D6E43">
              <w:rPr>
                <w:rFonts w:cs="Arial"/>
              </w:rPr>
              <w:t>Q1: Yes</w:t>
            </w:r>
          </w:p>
          <w:p w14:paraId="03163314" w14:textId="77777777" w:rsidR="003C2284" w:rsidRPr="003D6E43" w:rsidRDefault="003C2284" w:rsidP="003C2284">
            <w:pPr>
              <w:pStyle w:val="BodyText"/>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BodyText"/>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BodyText"/>
              <w:spacing w:line="256" w:lineRule="auto"/>
              <w:rPr>
                <w:rFonts w:cs="Arial"/>
              </w:rPr>
            </w:pPr>
            <w:r w:rsidRPr="004D66C8">
              <w:rPr>
                <w:kern w:val="2"/>
                <w:lang w:eastAsia="zh-CN"/>
              </w:rPr>
              <w:t>Huawei, HiSilicon</w:t>
            </w:r>
          </w:p>
        </w:tc>
        <w:tc>
          <w:tcPr>
            <w:tcW w:w="7834" w:type="dxa"/>
          </w:tcPr>
          <w:p w14:paraId="05468254" w14:textId="77777777" w:rsidR="00A947E8" w:rsidRPr="00A947E8" w:rsidRDefault="00A947E8" w:rsidP="00A947E8">
            <w:pPr>
              <w:pStyle w:val="BodyText"/>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BodyText"/>
              <w:spacing w:line="256" w:lineRule="auto"/>
              <w:jc w:val="both"/>
              <w:rPr>
                <w:rFonts w:cs="Arial"/>
              </w:rPr>
            </w:pPr>
            <w:r w:rsidRPr="00A947E8">
              <w:rPr>
                <w:rFonts w:cs="Arial"/>
              </w:rPr>
              <w:t>Q2: Yes</w:t>
            </w:r>
          </w:p>
          <w:p w14:paraId="18D7EB3A" w14:textId="6457DB67" w:rsidR="00A947E8" w:rsidRPr="008A0498" w:rsidRDefault="00A947E8" w:rsidP="00A947E8">
            <w:pPr>
              <w:pStyle w:val="BodyText"/>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BodyText"/>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 xml:space="preserve">0 </w:t>
            </w:r>
            <w:proofErr w:type="spellStart"/>
            <w:r w:rsidRPr="00E03AD0">
              <w:rPr>
                <w:rFonts w:eastAsiaTheme="minorEastAsia" w:cs="Arial"/>
                <w:lang w:eastAsia="zh-CN"/>
              </w:rPr>
              <w:t>dB</w:t>
            </w:r>
            <w:r>
              <w:rPr>
                <w:rFonts w:eastAsiaTheme="minorEastAsia" w:cs="Arial"/>
                <w:lang w:eastAsia="zh-CN"/>
              </w:rPr>
              <w:t>.</w:t>
            </w:r>
            <w:proofErr w:type="spellEnd"/>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BodyText"/>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5E5656" w14:paraId="756EC6D5" w14:textId="77777777" w:rsidTr="00190DC9">
        <w:tc>
          <w:tcPr>
            <w:tcW w:w="1795" w:type="dxa"/>
          </w:tcPr>
          <w:p w14:paraId="72266565" w14:textId="4ED54263"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660ADB3" w14:textId="77777777" w:rsidR="005E5656" w:rsidRDefault="005E5656" w:rsidP="005E5656">
            <w:pPr>
              <w:pStyle w:val="BodyText"/>
              <w:spacing w:line="256" w:lineRule="auto"/>
              <w:rPr>
                <w:rFonts w:cs="Arial"/>
              </w:rPr>
            </w:pPr>
            <w:r>
              <w:rPr>
                <w:rFonts w:cs="Arial"/>
              </w:rPr>
              <w:t>Q1: We agree with CATT analysis and note that very long repetitions are not appropriate for some satellite systems (e.g., constraint on NGSO visible duration). We think that CE Mode A repetition rates are more realistic and give a link budget that provides a better balance between MCL and transmit duration.</w:t>
            </w:r>
          </w:p>
          <w:p w14:paraId="25F48EC9" w14:textId="77777777" w:rsidR="005E5656" w:rsidRDefault="005E5656" w:rsidP="005E5656">
            <w:pPr>
              <w:pStyle w:val="BodyText"/>
              <w:spacing w:line="256" w:lineRule="auto"/>
              <w:rPr>
                <w:rFonts w:cs="Arial"/>
              </w:rPr>
            </w:pPr>
            <w:r>
              <w:rPr>
                <w:rFonts w:cs="Arial"/>
              </w:rPr>
              <w:t>Q2: Yes</w:t>
            </w:r>
          </w:p>
          <w:p w14:paraId="460CD5B1" w14:textId="321677EF" w:rsidR="005E5656" w:rsidRDefault="005E5656" w:rsidP="005E5656">
            <w:pPr>
              <w:pStyle w:val="BodyText"/>
              <w:spacing w:line="256" w:lineRule="auto"/>
              <w:rPr>
                <w:rFonts w:cs="Arial"/>
              </w:rPr>
            </w:pPr>
            <w:r>
              <w:rPr>
                <w:rFonts w:cs="Arial"/>
              </w:rPr>
              <w:t xml:space="preserve">Q3: For </w:t>
            </w:r>
            <w:proofErr w:type="spellStart"/>
            <w:r>
              <w:rPr>
                <w:rFonts w:cs="Arial"/>
              </w:rPr>
              <w:t>eMTC</w:t>
            </w:r>
            <w:proofErr w:type="spellEnd"/>
            <w:r>
              <w:rPr>
                <w:rFonts w:cs="Arial"/>
              </w:rPr>
              <w:t xml:space="preserve">, CE Mode A has a more appropriate retransmission rate and MCL. This should be used to determine realistic SNR figures for </w:t>
            </w:r>
            <w:proofErr w:type="spellStart"/>
            <w:r>
              <w:rPr>
                <w:rFonts w:cs="Arial"/>
              </w:rPr>
              <w:t>eMTC</w:t>
            </w:r>
            <w:proofErr w:type="spellEnd"/>
            <w:r>
              <w:rPr>
                <w:rFonts w:cs="Arial"/>
              </w:rPr>
              <w:t xml:space="preserve">. At these SNR, </w:t>
            </w:r>
            <w:proofErr w:type="spellStart"/>
            <w:r>
              <w:rPr>
                <w:rFonts w:cs="Arial"/>
              </w:rPr>
              <w:t>eMTC</w:t>
            </w:r>
            <w:proofErr w:type="spellEnd"/>
            <w:r>
              <w:rPr>
                <w:rFonts w:cs="Arial"/>
              </w:rPr>
              <w:t xml:space="preserve"> offers some advantages in terms of the available data rates – evidenced by contribution from Sony.</w:t>
            </w:r>
          </w:p>
        </w:tc>
      </w:tr>
      <w:tr w:rsidR="005E5656" w:rsidRPr="00114C13" w14:paraId="0394B075" w14:textId="77777777" w:rsidTr="00190DC9">
        <w:tc>
          <w:tcPr>
            <w:tcW w:w="1795" w:type="dxa"/>
          </w:tcPr>
          <w:p w14:paraId="35CEC9EC"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592535FA"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FAFDF3D" w14:textId="77777777" w:rsidTr="00190DC9">
        <w:tc>
          <w:tcPr>
            <w:tcW w:w="1795" w:type="dxa"/>
          </w:tcPr>
          <w:p w14:paraId="7A423CE9" w14:textId="77777777" w:rsidR="005E5656" w:rsidRDefault="005E5656" w:rsidP="005E5656">
            <w:pPr>
              <w:pStyle w:val="BodyText"/>
              <w:spacing w:line="256" w:lineRule="auto"/>
              <w:rPr>
                <w:rFonts w:eastAsiaTheme="minorEastAsia" w:cs="Arial"/>
                <w:lang w:eastAsia="zh-CN"/>
              </w:rPr>
            </w:pPr>
          </w:p>
        </w:tc>
        <w:tc>
          <w:tcPr>
            <w:tcW w:w="7834" w:type="dxa"/>
          </w:tcPr>
          <w:p w14:paraId="5A27B0A0" w14:textId="77777777" w:rsidR="005E5656" w:rsidRDefault="005E5656" w:rsidP="005E5656">
            <w:pPr>
              <w:pStyle w:val="BodyText"/>
              <w:spacing w:line="256" w:lineRule="auto"/>
              <w:rPr>
                <w:rFonts w:eastAsiaTheme="minorEastAsia" w:cs="Arial"/>
                <w:lang w:eastAsia="zh-CN"/>
              </w:rPr>
            </w:pPr>
          </w:p>
        </w:tc>
      </w:tr>
      <w:tr w:rsidR="005E5656" w:rsidRPr="00114C13" w14:paraId="2ECC113C" w14:textId="77777777" w:rsidTr="00190DC9">
        <w:tc>
          <w:tcPr>
            <w:tcW w:w="1795" w:type="dxa"/>
          </w:tcPr>
          <w:p w14:paraId="5913FD54" w14:textId="77777777" w:rsidR="005E5656" w:rsidRDefault="005E5656" w:rsidP="005E5656">
            <w:pPr>
              <w:pStyle w:val="BodyText"/>
              <w:spacing w:line="256" w:lineRule="auto"/>
              <w:rPr>
                <w:rFonts w:eastAsiaTheme="minorEastAsia" w:cs="Arial"/>
                <w:lang w:eastAsia="zh-CN"/>
              </w:rPr>
            </w:pPr>
          </w:p>
        </w:tc>
        <w:tc>
          <w:tcPr>
            <w:tcW w:w="7834" w:type="dxa"/>
          </w:tcPr>
          <w:p w14:paraId="6EEA5502" w14:textId="77777777" w:rsidR="005E5656" w:rsidRDefault="005E5656" w:rsidP="005E5656">
            <w:pPr>
              <w:pStyle w:val="BodyText"/>
              <w:spacing w:line="256" w:lineRule="auto"/>
              <w:rPr>
                <w:rFonts w:cs="Arial"/>
              </w:rPr>
            </w:pPr>
          </w:p>
        </w:tc>
      </w:tr>
      <w:tr w:rsidR="005E5656" w:rsidRPr="00114C13" w14:paraId="580A1397" w14:textId="77777777" w:rsidTr="00190DC9">
        <w:tc>
          <w:tcPr>
            <w:tcW w:w="1795" w:type="dxa"/>
          </w:tcPr>
          <w:p w14:paraId="65BDE6AA"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4146E69E" w14:textId="77777777" w:rsidR="005E5656" w:rsidRPr="00016F49" w:rsidRDefault="005E5656" w:rsidP="005E5656">
            <w:pPr>
              <w:pStyle w:val="BodyText"/>
              <w:spacing w:line="256" w:lineRule="auto"/>
              <w:rPr>
                <w:rFonts w:cs="Arial"/>
                <w:highlight w:val="yellow"/>
              </w:rPr>
            </w:pPr>
          </w:p>
        </w:tc>
      </w:tr>
      <w:tr w:rsidR="005E5656" w:rsidRPr="00114C13" w14:paraId="03AF6956" w14:textId="77777777" w:rsidTr="00190DC9">
        <w:tc>
          <w:tcPr>
            <w:tcW w:w="1795" w:type="dxa"/>
          </w:tcPr>
          <w:p w14:paraId="159E59AE" w14:textId="77777777" w:rsidR="005E5656" w:rsidRDefault="005E5656" w:rsidP="005E5656">
            <w:pPr>
              <w:pStyle w:val="BodyText"/>
              <w:spacing w:line="256" w:lineRule="auto"/>
              <w:rPr>
                <w:rFonts w:eastAsiaTheme="minorEastAsia" w:cs="Arial"/>
                <w:lang w:eastAsia="zh-CN"/>
              </w:rPr>
            </w:pPr>
          </w:p>
        </w:tc>
        <w:tc>
          <w:tcPr>
            <w:tcW w:w="7834" w:type="dxa"/>
          </w:tcPr>
          <w:p w14:paraId="76E3292C" w14:textId="77777777" w:rsidR="005E5656" w:rsidRDefault="005E5656" w:rsidP="005E5656">
            <w:pPr>
              <w:pStyle w:val="BodyText"/>
              <w:spacing w:line="256" w:lineRule="auto"/>
              <w:rPr>
                <w:rFonts w:eastAsiaTheme="minorEastAsia" w:cs="Arial"/>
                <w:lang w:eastAsia="zh-CN"/>
              </w:rPr>
            </w:pPr>
          </w:p>
        </w:tc>
      </w:tr>
      <w:tr w:rsidR="005E5656" w:rsidRPr="00114C13" w14:paraId="6385FBBC" w14:textId="77777777" w:rsidTr="00190DC9">
        <w:tc>
          <w:tcPr>
            <w:tcW w:w="1795" w:type="dxa"/>
          </w:tcPr>
          <w:p w14:paraId="7B68AE87" w14:textId="77777777" w:rsidR="005E5656" w:rsidRDefault="005E5656" w:rsidP="005E5656">
            <w:pPr>
              <w:pStyle w:val="BodyText"/>
              <w:spacing w:line="256" w:lineRule="auto"/>
              <w:rPr>
                <w:rFonts w:eastAsiaTheme="minorEastAsia" w:cs="Arial"/>
                <w:lang w:eastAsia="zh-CN"/>
              </w:rPr>
            </w:pPr>
          </w:p>
        </w:tc>
        <w:tc>
          <w:tcPr>
            <w:tcW w:w="7834" w:type="dxa"/>
          </w:tcPr>
          <w:p w14:paraId="79FC6A46" w14:textId="77777777" w:rsidR="005E5656" w:rsidRDefault="005E5656" w:rsidP="005E5656">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lastRenderedPageBreak/>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lastRenderedPageBreak/>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BodyText"/>
              <w:spacing w:line="256" w:lineRule="auto"/>
              <w:rPr>
                <w:rFonts w:cs="Arial"/>
              </w:rPr>
            </w:pPr>
            <w:r>
              <w:rPr>
                <w:rFonts w:cs="Arial"/>
              </w:rPr>
              <w:t>Apple</w:t>
            </w:r>
          </w:p>
        </w:tc>
        <w:tc>
          <w:tcPr>
            <w:tcW w:w="8026"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BodyText"/>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37C5020E" w:rsidR="007723CF" w:rsidRPr="006A4468"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BodyText"/>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588E0CFA" w:rsidR="007723CF" w:rsidRDefault="003C2284" w:rsidP="007723CF">
            <w:pPr>
              <w:pStyle w:val="BodyText"/>
              <w:spacing w:line="256" w:lineRule="auto"/>
              <w:rPr>
                <w:rFonts w:cs="Arial"/>
              </w:rPr>
            </w:pPr>
            <w:r>
              <w:rPr>
                <w:rFonts w:cs="Arial"/>
              </w:rPr>
              <w:t>Nokia, NSB</w:t>
            </w:r>
          </w:p>
        </w:tc>
        <w:tc>
          <w:tcPr>
            <w:tcW w:w="8026" w:type="dxa"/>
          </w:tcPr>
          <w:p w14:paraId="3C746BE2" w14:textId="5C94AB89" w:rsidR="007723CF" w:rsidRDefault="003C2284" w:rsidP="007723CF">
            <w:pPr>
              <w:pStyle w:val="BodyText"/>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602ED">
        <w:tc>
          <w:tcPr>
            <w:tcW w:w="1605" w:type="dxa"/>
          </w:tcPr>
          <w:p w14:paraId="2B5E1A58" w14:textId="00F73ECB" w:rsidR="00C67B47" w:rsidRDefault="00C67B47" w:rsidP="00C67B47">
            <w:pPr>
              <w:pStyle w:val="BodyText"/>
              <w:spacing w:line="256" w:lineRule="auto"/>
              <w:rPr>
                <w:rFonts w:cs="Arial"/>
              </w:rPr>
            </w:pPr>
            <w:r w:rsidRPr="004D66C8">
              <w:rPr>
                <w:kern w:val="2"/>
                <w:lang w:eastAsia="zh-CN"/>
              </w:rPr>
              <w:t>Huawei, HiSilicon</w:t>
            </w:r>
          </w:p>
        </w:tc>
        <w:tc>
          <w:tcPr>
            <w:tcW w:w="8026" w:type="dxa"/>
          </w:tcPr>
          <w:p w14:paraId="54256122" w14:textId="2830B050" w:rsidR="00C67B47" w:rsidRPr="0085349B" w:rsidRDefault="00C67B47" w:rsidP="00C67B47">
            <w:pPr>
              <w:pStyle w:val="BodyText"/>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602ED">
        <w:tc>
          <w:tcPr>
            <w:tcW w:w="1605" w:type="dxa"/>
          </w:tcPr>
          <w:p w14:paraId="24305454" w14:textId="5932ED8E"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26" w:type="dxa"/>
          </w:tcPr>
          <w:p w14:paraId="6D1FD675" w14:textId="11D039C1" w:rsidR="00F2149D" w:rsidRDefault="00F2149D" w:rsidP="00F2149D">
            <w:pPr>
              <w:pStyle w:val="BodyText"/>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602ED">
        <w:tc>
          <w:tcPr>
            <w:tcW w:w="1605" w:type="dxa"/>
          </w:tcPr>
          <w:p w14:paraId="52788D06" w14:textId="67A2A800" w:rsidR="00F2149D" w:rsidRDefault="00F2149D" w:rsidP="00F2149D">
            <w:pPr>
              <w:pStyle w:val="BodyText"/>
              <w:spacing w:line="256" w:lineRule="auto"/>
              <w:rPr>
                <w:rFonts w:cs="Arial"/>
              </w:rPr>
            </w:pPr>
          </w:p>
        </w:tc>
        <w:tc>
          <w:tcPr>
            <w:tcW w:w="8026" w:type="dxa"/>
          </w:tcPr>
          <w:p w14:paraId="75C6F86B" w14:textId="49A8B132" w:rsidR="00F2149D" w:rsidRPr="008A0498" w:rsidRDefault="00F2149D" w:rsidP="00F2149D">
            <w:pPr>
              <w:pStyle w:val="BodyText"/>
              <w:spacing w:line="256" w:lineRule="auto"/>
              <w:rPr>
                <w:rFonts w:cs="Arial"/>
              </w:rPr>
            </w:pPr>
          </w:p>
        </w:tc>
      </w:tr>
      <w:tr w:rsidR="00F2149D" w14:paraId="189F977C" w14:textId="77777777" w:rsidTr="00F602ED">
        <w:tc>
          <w:tcPr>
            <w:tcW w:w="1605" w:type="dxa"/>
          </w:tcPr>
          <w:p w14:paraId="266E73D3" w14:textId="2419634A" w:rsidR="00F2149D" w:rsidRDefault="00F2149D" w:rsidP="00F2149D">
            <w:pPr>
              <w:pStyle w:val="BodyText"/>
              <w:spacing w:line="256" w:lineRule="auto"/>
              <w:rPr>
                <w:rFonts w:cs="Arial"/>
              </w:rPr>
            </w:pPr>
          </w:p>
        </w:tc>
        <w:tc>
          <w:tcPr>
            <w:tcW w:w="8026" w:type="dxa"/>
          </w:tcPr>
          <w:p w14:paraId="765E3EE4" w14:textId="6613E3DC" w:rsidR="00F2149D" w:rsidRDefault="00F2149D" w:rsidP="00F2149D">
            <w:pPr>
              <w:pStyle w:val="BodyText"/>
              <w:spacing w:line="256" w:lineRule="auto"/>
              <w:rPr>
                <w:rFonts w:cs="Arial"/>
              </w:rPr>
            </w:pPr>
          </w:p>
        </w:tc>
      </w:tr>
      <w:tr w:rsidR="00F2149D" w14:paraId="5517EF65" w14:textId="77777777" w:rsidTr="00F602ED">
        <w:tc>
          <w:tcPr>
            <w:tcW w:w="1605" w:type="dxa"/>
          </w:tcPr>
          <w:p w14:paraId="3D831DD4" w14:textId="6E421246" w:rsidR="00F2149D" w:rsidRDefault="00F2149D" w:rsidP="00F2149D">
            <w:pPr>
              <w:pStyle w:val="BodyText"/>
              <w:spacing w:line="256" w:lineRule="auto"/>
              <w:rPr>
                <w:rFonts w:cs="Arial"/>
              </w:rPr>
            </w:pPr>
          </w:p>
        </w:tc>
        <w:tc>
          <w:tcPr>
            <w:tcW w:w="8026" w:type="dxa"/>
          </w:tcPr>
          <w:p w14:paraId="6A1C272E" w14:textId="7D02C4BA" w:rsidR="00F2149D" w:rsidRDefault="00F2149D" w:rsidP="00F2149D">
            <w:pPr>
              <w:pStyle w:val="BodyText"/>
              <w:spacing w:line="256" w:lineRule="auto"/>
              <w:rPr>
                <w:rFonts w:cs="Arial"/>
              </w:rPr>
            </w:pPr>
          </w:p>
        </w:tc>
      </w:tr>
      <w:tr w:rsidR="00F2149D" w:rsidRPr="002D1586" w14:paraId="5E4237E3" w14:textId="77777777" w:rsidTr="00F602ED">
        <w:tc>
          <w:tcPr>
            <w:tcW w:w="1605" w:type="dxa"/>
          </w:tcPr>
          <w:p w14:paraId="2F46FC9F" w14:textId="77C3E743" w:rsidR="00F2149D" w:rsidRPr="002D1586" w:rsidRDefault="00F2149D" w:rsidP="00F2149D">
            <w:pPr>
              <w:pStyle w:val="BodyText"/>
              <w:spacing w:line="256" w:lineRule="auto"/>
              <w:rPr>
                <w:rFonts w:eastAsiaTheme="minorEastAsia" w:cs="Arial"/>
                <w:lang w:eastAsia="zh-CN"/>
              </w:rPr>
            </w:pPr>
          </w:p>
        </w:tc>
        <w:tc>
          <w:tcPr>
            <w:tcW w:w="8026" w:type="dxa"/>
          </w:tcPr>
          <w:p w14:paraId="3C492CA3" w14:textId="77777777" w:rsidR="00F2149D" w:rsidRPr="002D1586" w:rsidRDefault="00F2149D" w:rsidP="00F2149D">
            <w:pPr>
              <w:pStyle w:val="BodyText"/>
              <w:spacing w:line="256" w:lineRule="auto"/>
              <w:rPr>
                <w:rFonts w:eastAsiaTheme="minorEastAsia" w:cs="Arial"/>
                <w:lang w:eastAsia="zh-CN"/>
              </w:rPr>
            </w:pPr>
          </w:p>
        </w:tc>
      </w:tr>
      <w:tr w:rsidR="00F2149D" w:rsidRPr="002D1586" w14:paraId="6C0DE3A9" w14:textId="77777777" w:rsidTr="00F602ED">
        <w:tc>
          <w:tcPr>
            <w:tcW w:w="1605" w:type="dxa"/>
          </w:tcPr>
          <w:p w14:paraId="4BD9303D" w14:textId="5D6F543F" w:rsidR="00F2149D" w:rsidRDefault="00F2149D" w:rsidP="00F2149D">
            <w:pPr>
              <w:pStyle w:val="BodyText"/>
              <w:spacing w:line="256" w:lineRule="auto"/>
              <w:rPr>
                <w:rFonts w:eastAsiaTheme="minorEastAsia" w:cs="Arial"/>
                <w:lang w:eastAsia="zh-CN"/>
              </w:rPr>
            </w:pPr>
          </w:p>
        </w:tc>
        <w:tc>
          <w:tcPr>
            <w:tcW w:w="8026" w:type="dxa"/>
          </w:tcPr>
          <w:p w14:paraId="661C7052" w14:textId="318BDB78" w:rsidR="00F2149D" w:rsidRDefault="00F2149D" w:rsidP="00F2149D">
            <w:pPr>
              <w:pStyle w:val="BodyText"/>
              <w:spacing w:line="256" w:lineRule="auto"/>
              <w:rPr>
                <w:rFonts w:eastAsiaTheme="minorEastAsia" w:cs="Arial"/>
                <w:lang w:eastAsia="zh-CN"/>
              </w:rPr>
            </w:pPr>
          </w:p>
        </w:tc>
      </w:tr>
      <w:tr w:rsidR="00F2149D" w:rsidRPr="002D1586" w14:paraId="6669BEB5" w14:textId="77777777" w:rsidTr="00F602ED">
        <w:tc>
          <w:tcPr>
            <w:tcW w:w="1605" w:type="dxa"/>
          </w:tcPr>
          <w:p w14:paraId="5C31F185" w14:textId="7DD802A4" w:rsidR="00F2149D" w:rsidRDefault="00F2149D" w:rsidP="00F2149D">
            <w:pPr>
              <w:pStyle w:val="BodyText"/>
              <w:spacing w:line="256" w:lineRule="auto"/>
              <w:rPr>
                <w:rFonts w:eastAsiaTheme="minorEastAsia" w:cs="Arial"/>
                <w:lang w:eastAsia="zh-CN"/>
              </w:rPr>
            </w:pPr>
          </w:p>
        </w:tc>
        <w:tc>
          <w:tcPr>
            <w:tcW w:w="8026" w:type="dxa"/>
          </w:tcPr>
          <w:p w14:paraId="030B5FE0" w14:textId="12FFE3EF" w:rsidR="00F2149D" w:rsidRPr="000C649C" w:rsidRDefault="00F2149D" w:rsidP="00F2149D">
            <w:pPr>
              <w:pStyle w:val="BodyText"/>
              <w:spacing w:line="256" w:lineRule="auto"/>
              <w:rPr>
                <w:rFonts w:eastAsiaTheme="minorEastAsia" w:cs="Arial"/>
                <w:lang w:eastAsia="zh-CN"/>
              </w:rPr>
            </w:pPr>
          </w:p>
        </w:tc>
      </w:tr>
      <w:tr w:rsidR="00F2149D" w:rsidRPr="002D1586" w14:paraId="2451F6A6" w14:textId="77777777" w:rsidTr="00F602ED">
        <w:tc>
          <w:tcPr>
            <w:tcW w:w="1605" w:type="dxa"/>
          </w:tcPr>
          <w:p w14:paraId="0F576C1D" w14:textId="4F583E9E" w:rsidR="00F2149D" w:rsidRDefault="00F2149D" w:rsidP="00F2149D">
            <w:pPr>
              <w:pStyle w:val="BodyText"/>
              <w:spacing w:line="256" w:lineRule="auto"/>
              <w:rPr>
                <w:rFonts w:eastAsiaTheme="minorEastAsia" w:cs="Arial"/>
                <w:lang w:eastAsia="zh-CN"/>
              </w:rPr>
            </w:pPr>
          </w:p>
        </w:tc>
        <w:tc>
          <w:tcPr>
            <w:tcW w:w="8026" w:type="dxa"/>
          </w:tcPr>
          <w:p w14:paraId="27DB54D3" w14:textId="62EA3DF8" w:rsidR="00F2149D" w:rsidRDefault="00F2149D" w:rsidP="00F2149D">
            <w:pPr>
              <w:pStyle w:val="BodyText"/>
              <w:spacing w:line="256" w:lineRule="auto"/>
              <w:rPr>
                <w:rFonts w:eastAsiaTheme="minorEastAsia" w:cs="Arial"/>
                <w:lang w:eastAsia="zh-CN"/>
              </w:rPr>
            </w:pPr>
          </w:p>
        </w:tc>
      </w:tr>
      <w:tr w:rsidR="00F2149D" w:rsidRPr="002D1586" w14:paraId="5EC6619A" w14:textId="77777777" w:rsidTr="00F602ED">
        <w:tc>
          <w:tcPr>
            <w:tcW w:w="1605" w:type="dxa"/>
          </w:tcPr>
          <w:p w14:paraId="69BDF314" w14:textId="1576E5BA" w:rsidR="00F2149D" w:rsidRDefault="00F2149D" w:rsidP="00F2149D">
            <w:pPr>
              <w:pStyle w:val="BodyText"/>
              <w:spacing w:line="256" w:lineRule="auto"/>
              <w:rPr>
                <w:rFonts w:eastAsiaTheme="minorEastAsia" w:cs="Arial"/>
                <w:lang w:eastAsia="zh-CN"/>
              </w:rPr>
            </w:pPr>
          </w:p>
        </w:tc>
        <w:tc>
          <w:tcPr>
            <w:tcW w:w="8026" w:type="dxa"/>
          </w:tcPr>
          <w:p w14:paraId="372342CC" w14:textId="0766FFFB" w:rsidR="00F2149D" w:rsidRDefault="00F2149D" w:rsidP="00F2149D">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lastRenderedPageBreak/>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lastRenderedPageBreak/>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lastRenderedPageBreak/>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BodyText"/>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BodyText"/>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BodyText"/>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BodyText"/>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lastRenderedPageBreak/>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BodyText"/>
              <w:spacing w:line="256" w:lineRule="auto"/>
              <w:rPr>
                <w:rFonts w:cs="Arial"/>
              </w:rPr>
            </w:pPr>
            <w:r>
              <w:rPr>
                <w:rFonts w:cs="Arial"/>
              </w:rPr>
              <w:lastRenderedPageBreak/>
              <w:t>Gatehouse</w:t>
            </w:r>
          </w:p>
        </w:tc>
        <w:tc>
          <w:tcPr>
            <w:tcW w:w="7834" w:type="dxa"/>
          </w:tcPr>
          <w:p w14:paraId="2B3C4726" w14:textId="255FDE34" w:rsidR="007F7909" w:rsidRDefault="000749B7" w:rsidP="007723CF">
            <w:pPr>
              <w:pStyle w:val="BodyText"/>
              <w:spacing w:line="256" w:lineRule="auto"/>
              <w:rPr>
                <w:rFonts w:cs="Arial"/>
              </w:rPr>
            </w:pPr>
            <w:r>
              <w:rPr>
                <w:rFonts w:cs="Arial"/>
              </w:rPr>
              <w:t>Q1-Q3: Out of scope for the SI.</w:t>
            </w:r>
          </w:p>
          <w:p w14:paraId="1511EF99" w14:textId="170EED0E" w:rsidR="000749B7" w:rsidRDefault="000749B7" w:rsidP="007723CF">
            <w:pPr>
              <w:pStyle w:val="BodyText"/>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BodyText"/>
              <w:spacing w:line="256" w:lineRule="auto"/>
              <w:rPr>
                <w:rFonts w:cs="Arial"/>
              </w:rPr>
            </w:pPr>
            <w:r>
              <w:rPr>
                <w:rFonts w:cs="Arial"/>
              </w:rPr>
              <w:t>Nokia, NSB</w:t>
            </w:r>
          </w:p>
        </w:tc>
        <w:tc>
          <w:tcPr>
            <w:tcW w:w="7834" w:type="dxa"/>
          </w:tcPr>
          <w:p w14:paraId="1FC76AA6" w14:textId="77777777" w:rsidR="00413B6F" w:rsidRDefault="00413B6F" w:rsidP="00413B6F">
            <w:pPr>
              <w:pStyle w:val="BodyText"/>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BodyText"/>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BodyText"/>
              <w:spacing w:line="256" w:lineRule="auto"/>
              <w:rPr>
                <w:rFonts w:cs="Arial"/>
              </w:rPr>
            </w:pPr>
            <w:r w:rsidRPr="004D66C8">
              <w:rPr>
                <w:kern w:val="2"/>
                <w:lang w:eastAsia="zh-CN"/>
              </w:rPr>
              <w:t>Huawei, HiSilicon</w:t>
            </w:r>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BodyText"/>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BodyText"/>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tr w:rsidR="005E5656" w14:paraId="04B70E6B" w14:textId="77777777" w:rsidTr="00512C8A">
        <w:tc>
          <w:tcPr>
            <w:tcW w:w="1795" w:type="dxa"/>
          </w:tcPr>
          <w:p w14:paraId="797E2DCA" w14:textId="6FAE4C9F" w:rsidR="005E5656" w:rsidRDefault="005E5656" w:rsidP="005E5656">
            <w:pPr>
              <w:pStyle w:val="BodyText"/>
              <w:spacing w:line="256" w:lineRule="auto"/>
              <w:rPr>
                <w:rFonts w:eastAsiaTheme="minorEastAsia" w:cs="Arial"/>
                <w:lang w:eastAsia="zh-CN"/>
              </w:rPr>
            </w:pPr>
            <w:proofErr w:type="spellStart"/>
            <w:r>
              <w:rPr>
                <w:rFonts w:eastAsiaTheme="minorEastAsia" w:cs="Arial"/>
                <w:lang w:eastAsia="zh-CN"/>
              </w:rPr>
              <w:t>Omnispace</w:t>
            </w:r>
            <w:proofErr w:type="spellEnd"/>
          </w:p>
        </w:tc>
        <w:tc>
          <w:tcPr>
            <w:tcW w:w="7834" w:type="dxa"/>
          </w:tcPr>
          <w:p w14:paraId="78AFA0C1" w14:textId="0CBE5332" w:rsidR="005E5656" w:rsidRDefault="005E5656" w:rsidP="005E5656">
            <w:pPr>
              <w:snapToGrid w:val="0"/>
              <w:spacing w:beforeLines="50" w:before="120" w:afterLines="50" w:after="120"/>
              <w:rPr>
                <w:rFonts w:cs="Arial"/>
              </w:rPr>
            </w:pPr>
            <w:r>
              <w:rPr>
                <w:rFonts w:eastAsiaTheme="minorEastAsia" w:cs="Arial"/>
                <w:lang w:eastAsia="zh-CN"/>
              </w:rPr>
              <w:t xml:space="preserve">We think that a short study will be required, and it is OK to prioritize NB-IoT / </w:t>
            </w:r>
            <w:proofErr w:type="spellStart"/>
            <w:r>
              <w:rPr>
                <w:rFonts w:eastAsiaTheme="minorEastAsia" w:cs="Arial"/>
                <w:lang w:eastAsia="zh-CN"/>
              </w:rPr>
              <w:t>eMTC</w:t>
            </w:r>
            <w:proofErr w:type="spellEnd"/>
            <w:r>
              <w:rPr>
                <w:rFonts w:eastAsiaTheme="minorEastAsia" w:cs="Arial"/>
                <w:lang w:eastAsia="zh-CN"/>
              </w:rPr>
              <w:t xml:space="preserve"> standalone deployments in Rel17.</w:t>
            </w:r>
          </w:p>
        </w:tc>
      </w:tr>
      <w:tr w:rsidR="005E5656" w14:paraId="42C6E8C9" w14:textId="77777777" w:rsidTr="00512C8A">
        <w:tc>
          <w:tcPr>
            <w:tcW w:w="1795" w:type="dxa"/>
          </w:tcPr>
          <w:p w14:paraId="29C75050" w14:textId="4CFE7A7F" w:rsidR="005E5656" w:rsidRDefault="005E5656" w:rsidP="005E5656">
            <w:pPr>
              <w:pStyle w:val="BodyText"/>
              <w:spacing w:line="256" w:lineRule="auto"/>
              <w:rPr>
                <w:rFonts w:eastAsiaTheme="minorEastAsia" w:cs="Arial"/>
                <w:lang w:eastAsia="zh-CN"/>
              </w:rPr>
            </w:pPr>
          </w:p>
        </w:tc>
        <w:tc>
          <w:tcPr>
            <w:tcW w:w="7834" w:type="dxa"/>
          </w:tcPr>
          <w:p w14:paraId="5E60CDE0" w14:textId="46A542BF" w:rsidR="005E5656" w:rsidRDefault="005E5656" w:rsidP="005E5656">
            <w:pPr>
              <w:snapToGrid w:val="0"/>
              <w:spacing w:beforeLines="50" w:before="120" w:afterLines="50" w:after="120"/>
              <w:rPr>
                <w:rFonts w:eastAsiaTheme="minorEastAsia" w:cs="Arial"/>
                <w:lang w:eastAsia="zh-CN"/>
              </w:rPr>
            </w:pPr>
          </w:p>
        </w:tc>
      </w:tr>
      <w:tr w:rsidR="005E5656" w14:paraId="284F97C0" w14:textId="77777777" w:rsidTr="00512C8A">
        <w:tc>
          <w:tcPr>
            <w:tcW w:w="1795" w:type="dxa"/>
          </w:tcPr>
          <w:p w14:paraId="32355826" w14:textId="0B156F1C" w:rsidR="005E5656" w:rsidRDefault="005E5656" w:rsidP="005E5656">
            <w:pPr>
              <w:pStyle w:val="BodyText"/>
              <w:spacing w:line="256" w:lineRule="auto"/>
              <w:rPr>
                <w:rFonts w:eastAsiaTheme="minorEastAsia" w:cs="Arial"/>
                <w:lang w:eastAsia="zh-CN"/>
              </w:rPr>
            </w:pPr>
          </w:p>
        </w:tc>
        <w:tc>
          <w:tcPr>
            <w:tcW w:w="7834" w:type="dxa"/>
          </w:tcPr>
          <w:p w14:paraId="438389F0" w14:textId="59AE3433" w:rsidR="005E5656" w:rsidRDefault="005E5656" w:rsidP="005E5656">
            <w:pPr>
              <w:snapToGrid w:val="0"/>
              <w:spacing w:beforeLines="50" w:before="120" w:afterLines="50" w:after="120"/>
              <w:rPr>
                <w:rFonts w:cs="Arial"/>
              </w:rPr>
            </w:pPr>
          </w:p>
        </w:tc>
      </w:tr>
      <w:tr w:rsidR="005E5656" w14:paraId="41CDD9FE" w14:textId="77777777" w:rsidTr="00512C8A">
        <w:tc>
          <w:tcPr>
            <w:tcW w:w="1795" w:type="dxa"/>
          </w:tcPr>
          <w:p w14:paraId="5486760B" w14:textId="48228017" w:rsidR="005E5656" w:rsidRDefault="005E5656" w:rsidP="005E5656">
            <w:pPr>
              <w:pStyle w:val="BodyText"/>
              <w:spacing w:line="256" w:lineRule="auto"/>
              <w:rPr>
                <w:rFonts w:eastAsiaTheme="minorEastAsia" w:cs="Arial"/>
                <w:lang w:eastAsia="zh-CN"/>
              </w:rPr>
            </w:pPr>
          </w:p>
        </w:tc>
        <w:tc>
          <w:tcPr>
            <w:tcW w:w="7834" w:type="dxa"/>
          </w:tcPr>
          <w:p w14:paraId="456B55F8" w14:textId="50542BD6" w:rsidR="005E5656" w:rsidRDefault="005E5656" w:rsidP="005E5656">
            <w:pPr>
              <w:tabs>
                <w:tab w:val="left" w:pos="4448"/>
              </w:tabs>
              <w:snapToGrid w:val="0"/>
              <w:spacing w:beforeLines="50" w:before="120" w:afterLines="50" w:after="120"/>
              <w:rPr>
                <w:rFonts w:eastAsiaTheme="minorEastAsia" w:cs="Arial"/>
                <w:lang w:eastAsia="zh-CN"/>
              </w:rPr>
            </w:pPr>
          </w:p>
        </w:tc>
      </w:tr>
      <w:tr w:rsidR="005E5656" w14:paraId="73B9863F" w14:textId="77777777" w:rsidTr="00512C8A">
        <w:tc>
          <w:tcPr>
            <w:tcW w:w="1795" w:type="dxa"/>
          </w:tcPr>
          <w:p w14:paraId="30179592" w14:textId="78EC742B" w:rsidR="005E5656" w:rsidRDefault="005E5656" w:rsidP="005E5656">
            <w:pPr>
              <w:pStyle w:val="BodyText"/>
              <w:spacing w:line="256" w:lineRule="auto"/>
              <w:rPr>
                <w:rFonts w:eastAsiaTheme="minorEastAsia" w:cs="Arial"/>
                <w:lang w:eastAsia="zh-CN"/>
              </w:rPr>
            </w:pPr>
          </w:p>
        </w:tc>
        <w:tc>
          <w:tcPr>
            <w:tcW w:w="7834" w:type="dxa"/>
          </w:tcPr>
          <w:p w14:paraId="13D1D3DD" w14:textId="6E98D9E7" w:rsidR="005E5656" w:rsidRDefault="005E5656" w:rsidP="005E5656">
            <w:pPr>
              <w:tabs>
                <w:tab w:val="left" w:pos="4448"/>
              </w:tabs>
              <w:snapToGrid w:val="0"/>
              <w:spacing w:beforeLines="50" w:before="120" w:afterLines="50" w:after="120"/>
              <w:rPr>
                <w:rFonts w:eastAsiaTheme="minorEastAsia" w:cs="Arial"/>
                <w:lang w:eastAsia="zh-CN"/>
              </w:rPr>
            </w:pPr>
          </w:p>
        </w:tc>
      </w:tr>
      <w:tr w:rsidR="005E5656" w14:paraId="1502451E" w14:textId="77777777" w:rsidTr="00512C8A">
        <w:tc>
          <w:tcPr>
            <w:tcW w:w="1795" w:type="dxa"/>
          </w:tcPr>
          <w:p w14:paraId="1E427EF0" w14:textId="5F767DA1" w:rsidR="005E5656" w:rsidRDefault="005E5656" w:rsidP="005E5656">
            <w:pPr>
              <w:pStyle w:val="BodyText"/>
              <w:spacing w:line="256" w:lineRule="auto"/>
              <w:rPr>
                <w:rFonts w:eastAsiaTheme="minorEastAsia" w:cs="Arial"/>
                <w:lang w:eastAsia="zh-CN"/>
              </w:rPr>
            </w:pPr>
          </w:p>
        </w:tc>
        <w:tc>
          <w:tcPr>
            <w:tcW w:w="7834" w:type="dxa"/>
          </w:tcPr>
          <w:p w14:paraId="780C9021" w14:textId="22317C33" w:rsidR="005E5656" w:rsidRDefault="005E5656" w:rsidP="005E5656">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lastRenderedPageBreak/>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lastRenderedPageBreak/>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lastRenderedPageBreak/>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BodyText"/>
              <w:spacing w:line="256" w:lineRule="auto"/>
              <w:rPr>
                <w:rFonts w:cs="Arial"/>
              </w:rPr>
            </w:pPr>
            <w:r>
              <w:rPr>
                <w:rFonts w:cs="Arial"/>
              </w:rPr>
              <w:t>Nokia, NSB</w:t>
            </w:r>
          </w:p>
        </w:tc>
        <w:tc>
          <w:tcPr>
            <w:tcW w:w="7834" w:type="dxa"/>
          </w:tcPr>
          <w:p w14:paraId="24B26BDB" w14:textId="77777777" w:rsidR="00413B6F" w:rsidRPr="00FF40BB" w:rsidRDefault="00413B6F" w:rsidP="00413B6F">
            <w:pPr>
              <w:pStyle w:val="BodyText"/>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BodyText"/>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BodyText"/>
              <w:spacing w:line="256" w:lineRule="auto"/>
              <w:rPr>
                <w:rFonts w:cs="Arial"/>
              </w:rPr>
            </w:pPr>
            <w:r>
              <w:rPr>
                <w:rFonts w:cs="Arial"/>
              </w:rPr>
              <w:t>Nokia, NSB</w:t>
            </w:r>
          </w:p>
        </w:tc>
        <w:tc>
          <w:tcPr>
            <w:tcW w:w="7834" w:type="dxa"/>
          </w:tcPr>
          <w:p w14:paraId="7CC6BECC" w14:textId="4F761F9F" w:rsidR="00413B6F" w:rsidRDefault="00413B6F" w:rsidP="00413B6F">
            <w:pPr>
              <w:pStyle w:val="BodyText"/>
              <w:spacing w:line="256" w:lineRule="auto"/>
              <w:rPr>
                <w:rFonts w:cs="Arial"/>
              </w:rPr>
            </w:pPr>
            <w:r>
              <w:rPr>
                <w:rFonts w:cs="Arial"/>
              </w:rPr>
              <w:t>No. Many of the uplink data rates are below the 10 kbps target, which was agreed by RAN2.</w:t>
            </w:r>
          </w:p>
        </w:tc>
      </w:tr>
      <w:tr w:rsidR="005E5656" w14:paraId="2E33432C" w14:textId="77777777" w:rsidTr="00190DC9">
        <w:tc>
          <w:tcPr>
            <w:tcW w:w="1795" w:type="dxa"/>
          </w:tcPr>
          <w:p w14:paraId="6409FC54" w14:textId="53A4501C"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61A211D2" w14:textId="77777777" w:rsidR="005E5656" w:rsidRDefault="005E5656" w:rsidP="005E5656">
            <w:pPr>
              <w:pStyle w:val="BodyText"/>
              <w:spacing w:line="256" w:lineRule="auto"/>
              <w:rPr>
                <w:rFonts w:cs="Arial"/>
              </w:rPr>
            </w:pPr>
            <w:r>
              <w:rPr>
                <w:rFonts w:cs="Arial"/>
              </w:rPr>
              <w:t>Q1: Agree</w:t>
            </w:r>
          </w:p>
          <w:p w14:paraId="6E222005" w14:textId="2192825A" w:rsidR="005E5656" w:rsidRDefault="005E5656" w:rsidP="005E5656">
            <w:pPr>
              <w:pStyle w:val="BodyText"/>
              <w:spacing w:line="256" w:lineRule="auto"/>
              <w:rPr>
                <w:rFonts w:cs="Arial"/>
              </w:rPr>
            </w:pPr>
            <w:r>
              <w:rPr>
                <w:rFonts w:cs="Arial"/>
              </w:rPr>
              <w:t>Q2: We agree with the data rate calculations and note that more realistic MCL will not be subject to very long repetition cycles.</w:t>
            </w:r>
          </w:p>
        </w:tc>
      </w:tr>
      <w:tr w:rsidR="005E5656" w14:paraId="27193991" w14:textId="77777777" w:rsidTr="00190DC9">
        <w:tc>
          <w:tcPr>
            <w:tcW w:w="1795" w:type="dxa"/>
          </w:tcPr>
          <w:p w14:paraId="7FA4C36D" w14:textId="77777777" w:rsidR="005E5656" w:rsidRPr="00A56CA8" w:rsidRDefault="005E5656" w:rsidP="005E5656">
            <w:pPr>
              <w:pStyle w:val="BodyText"/>
              <w:spacing w:line="256" w:lineRule="auto"/>
              <w:rPr>
                <w:rFonts w:eastAsiaTheme="minorEastAsia" w:cs="Arial"/>
                <w:lang w:eastAsia="zh-CN"/>
              </w:rPr>
            </w:pPr>
          </w:p>
        </w:tc>
        <w:tc>
          <w:tcPr>
            <w:tcW w:w="7834" w:type="dxa"/>
          </w:tcPr>
          <w:p w14:paraId="6EEA21A2" w14:textId="77777777" w:rsidR="005E5656" w:rsidRPr="00A56CA8" w:rsidRDefault="005E5656" w:rsidP="005E5656">
            <w:pPr>
              <w:pStyle w:val="BodyText"/>
              <w:spacing w:line="256" w:lineRule="auto"/>
              <w:rPr>
                <w:rFonts w:eastAsiaTheme="minorEastAsia" w:cs="Arial"/>
                <w:lang w:eastAsia="zh-CN"/>
              </w:rPr>
            </w:pPr>
          </w:p>
        </w:tc>
      </w:tr>
      <w:tr w:rsidR="005E5656" w14:paraId="36EB0D61" w14:textId="77777777" w:rsidTr="00190DC9">
        <w:tc>
          <w:tcPr>
            <w:tcW w:w="1795" w:type="dxa"/>
          </w:tcPr>
          <w:p w14:paraId="0DC230F1" w14:textId="77777777" w:rsidR="005E5656" w:rsidRDefault="005E5656" w:rsidP="005E5656">
            <w:pPr>
              <w:pStyle w:val="BodyText"/>
              <w:spacing w:line="256" w:lineRule="auto"/>
              <w:rPr>
                <w:rFonts w:cs="Arial"/>
              </w:rPr>
            </w:pPr>
          </w:p>
        </w:tc>
        <w:tc>
          <w:tcPr>
            <w:tcW w:w="7834" w:type="dxa"/>
          </w:tcPr>
          <w:p w14:paraId="6DDC490B" w14:textId="77777777" w:rsidR="005E5656" w:rsidRDefault="005E5656" w:rsidP="005E5656">
            <w:pPr>
              <w:pStyle w:val="BodyText"/>
              <w:spacing w:line="256" w:lineRule="auto"/>
              <w:rPr>
                <w:rFonts w:cs="Arial"/>
              </w:rPr>
            </w:pPr>
          </w:p>
        </w:tc>
      </w:tr>
      <w:tr w:rsidR="005E5656" w14:paraId="6F2FA4C9" w14:textId="77777777" w:rsidTr="00190DC9">
        <w:tc>
          <w:tcPr>
            <w:tcW w:w="1795" w:type="dxa"/>
          </w:tcPr>
          <w:p w14:paraId="726D08BE" w14:textId="77777777" w:rsidR="005E5656" w:rsidRDefault="005E5656" w:rsidP="005E5656">
            <w:pPr>
              <w:pStyle w:val="BodyText"/>
              <w:spacing w:line="256" w:lineRule="auto"/>
              <w:rPr>
                <w:rFonts w:cs="Arial"/>
              </w:rPr>
            </w:pPr>
          </w:p>
        </w:tc>
        <w:tc>
          <w:tcPr>
            <w:tcW w:w="7834" w:type="dxa"/>
          </w:tcPr>
          <w:p w14:paraId="5BF55E4D" w14:textId="77777777" w:rsidR="005E5656" w:rsidRDefault="005E5656" w:rsidP="005E5656">
            <w:pPr>
              <w:pStyle w:val="BodyText"/>
              <w:spacing w:line="256" w:lineRule="auto"/>
              <w:jc w:val="both"/>
              <w:rPr>
                <w:rFonts w:cs="Arial"/>
              </w:rPr>
            </w:pPr>
          </w:p>
        </w:tc>
      </w:tr>
      <w:tr w:rsidR="005E5656" w14:paraId="1F8BF567" w14:textId="77777777" w:rsidTr="00190DC9">
        <w:tc>
          <w:tcPr>
            <w:tcW w:w="1795" w:type="dxa"/>
          </w:tcPr>
          <w:p w14:paraId="11D193AE" w14:textId="77777777" w:rsidR="005E5656" w:rsidRDefault="005E5656" w:rsidP="005E5656">
            <w:pPr>
              <w:pStyle w:val="BodyText"/>
              <w:spacing w:line="256" w:lineRule="auto"/>
              <w:rPr>
                <w:rFonts w:cs="Arial"/>
              </w:rPr>
            </w:pPr>
          </w:p>
        </w:tc>
        <w:tc>
          <w:tcPr>
            <w:tcW w:w="7834" w:type="dxa"/>
          </w:tcPr>
          <w:p w14:paraId="301B39FA" w14:textId="77777777" w:rsidR="005E5656" w:rsidRDefault="005E5656" w:rsidP="005E5656">
            <w:pPr>
              <w:pStyle w:val="BodyText"/>
              <w:spacing w:line="256" w:lineRule="auto"/>
              <w:rPr>
                <w:rFonts w:cs="Arial"/>
              </w:rPr>
            </w:pPr>
          </w:p>
        </w:tc>
      </w:tr>
      <w:tr w:rsidR="005E5656" w14:paraId="22F063E7" w14:textId="77777777" w:rsidTr="00190DC9">
        <w:tc>
          <w:tcPr>
            <w:tcW w:w="1795" w:type="dxa"/>
          </w:tcPr>
          <w:p w14:paraId="57523221" w14:textId="77777777" w:rsidR="005E5656" w:rsidRDefault="005E5656" w:rsidP="005E5656">
            <w:pPr>
              <w:pStyle w:val="BodyText"/>
              <w:spacing w:line="256" w:lineRule="auto"/>
              <w:rPr>
                <w:rFonts w:cs="Arial"/>
              </w:rPr>
            </w:pPr>
          </w:p>
        </w:tc>
        <w:tc>
          <w:tcPr>
            <w:tcW w:w="7834" w:type="dxa"/>
          </w:tcPr>
          <w:p w14:paraId="075A014C" w14:textId="77777777" w:rsidR="005E5656" w:rsidRPr="008A0498" w:rsidRDefault="005E5656" w:rsidP="005E5656">
            <w:pPr>
              <w:pStyle w:val="BodyText"/>
              <w:spacing w:line="256" w:lineRule="auto"/>
              <w:rPr>
                <w:rFonts w:cs="Arial"/>
              </w:rPr>
            </w:pPr>
          </w:p>
        </w:tc>
      </w:tr>
      <w:tr w:rsidR="005E5656" w14:paraId="4D4F044F" w14:textId="77777777" w:rsidTr="00190DC9">
        <w:tc>
          <w:tcPr>
            <w:tcW w:w="1795" w:type="dxa"/>
          </w:tcPr>
          <w:p w14:paraId="7B355D98" w14:textId="77777777" w:rsidR="005E5656" w:rsidRDefault="005E5656" w:rsidP="005E5656">
            <w:pPr>
              <w:pStyle w:val="BodyText"/>
              <w:spacing w:line="256" w:lineRule="auto"/>
              <w:rPr>
                <w:rFonts w:cs="Arial"/>
              </w:rPr>
            </w:pPr>
          </w:p>
        </w:tc>
        <w:tc>
          <w:tcPr>
            <w:tcW w:w="7834" w:type="dxa"/>
          </w:tcPr>
          <w:p w14:paraId="495497C4" w14:textId="77777777" w:rsidR="005E5656" w:rsidRDefault="005E5656" w:rsidP="005E5656">
            <w:pPr>
              <w:pStyle w:val="BodyText"/>
              <w:spacing w:line="256" w:lineRule="auto"/>
              <w:rPr>
                <w:rFonts w:cs="Arial"/>
              </w:rPr>
            </w:pPr>
          </w:p>
        </w:tc>
      </w:tr>
      <w:tr w:rsidR="005E5656" w14:paraId="74D86D4E" w14:textId="77777777" w:rsidTr="00190DC9">
        <w:tc>
          <w:tcPr>
            <w:tcW w:w="1795" w:type="dxa"/>
          </w:tcPr>
          <w:p w14:paraId="6B6516D3" w14:textId="77777777" w:rsidR="005E5656" w:rsidRDefault="005E5656" w:rsidP="005E5656">
            <w:pPr>
              <w:pStyle w:val="BodyText"/>
              <w:spacing w:line="256" w:lineRule="auto"/>
              <w:rPr>
                <w:rFonts w:cs="Arial"/>
              </w:rPr>
            </w:pPr>
          </w:p>
        </w:tc>
        <w:tc>
          <w:tcPr>
            <w:tcW w:w="7834" w:type="dxa"/>
          </w:tcPr>
          <w:p w14:paraId="20298B79" w14:textId="77777777" w:rsidR="005E5656" w:rsidRDefault="005E5656" w:rsidP="005E5656">
            <w:pPr>
              <w:pStyle w:val="BodyText"/>
              <w:spacing w:line="256" w:lineRule="auto"/>
              <w:rPr>
                <w:rFonts w:cs="Arial"/>
              </w:rPr>
            </w:pPr>
          </w:p>
        </w:tc>
      </w:tr>
      <w:tr w:rsidR="005E5656" w:rsidRPr="00114C13" w14:paraId="32D85CD4" w14:textId="77777777" w:rsidTr="00190DC9">
        <w:tc>
          <w:tcPr>
            <w:tcW w:w="1795" w:type="dxa"/>
          </w:tcPr>
          <w:p w14:paraId="2DE64D10" w14:textId="77777777" w:rsidR="005E5656" w:rsidRPr="00114C13" w:rsidRDefault="005E5656" w:rsidP="005E5656">
            <w:pPr>
              <w:pStyle w:val="BodyText"/>
              <w:spacing w:line="256" w:lineRule="auto"/>
              <w:rPr>
                <w:rFonts w:eastAsiaTheme="minorEastAsia" w:cs="Arial"/>
                <w:lang w:eastAsia="zh-CN"/>
              </w:rPr>
            </w:pPr>
          </w:p>
        </w:tc>
        <w:tc>
          <w:tcPr>
            <w:tcW w:w="7834" w:type="dxa"/>
          </w:tcPr>
          <w:p w14:paraId="77271EE0" w14:textId="77777777" w:rsidR="005E5656" w:rsidRPr="00114C13" w:rsidRDefault="005E5656" w:rsidP="005E5656">
            <w:pPr>
              <w:pStyle w:val="BodyText"/>
              <w:spacing w:line="256" w:lineRule="auto"/>
              <w:rPr>
                <w:rFonts w:eastAsiaTheme="minorEastAsia" w:cs="Arial"/>
                <w:lang w:eastAsia="zh-CN"/>
              </w:rPr>
            </w:pPr>
          </w:p>
        </w:tc>
      </w:tr>
      <w:tr w:rsidR="005E5656" w:rsidRPr="00114C13" w14:paraId="33F02CE3" w14:textId="77777777" w:rsidTr="00190DC9">
        <w:tc>
          <w:tcPr>
            <w:tcW w:w="1795" w:type="dxa"/>
          </w:tcPr>
          <w:p w14:paraId="316E08C2" w14:textId="77777777" w:rsidR="005E5656" w:rsidRDefault="005E5656" w:rsidP="005E5656">
            <w:pPr>
              <w:pStyle w:val="BodyText"/>
              <w:spacing w:line="256" w:lineRule="auto"/>
              <w:rPr>
                <w:rFonts w:eastAsiaTheme="minorEastAsia" w:cs="Arial"/>
                <w:lang w:eastAsia="zh-CN"/>
              </w:rPr>
            </w:pPr>
          </w:p>
        </w:tc>
        <w:tc>
          <w:tcPr>
            <w:tcW w:w="7834" w:type="dxa"/>
          </w:tcPr>
          <w:p w14:paraId="6552C8D9" w14:textId="77777777" w:rsidR="005E5656" w:rsidRDefault="005E5656" w:rsidP="005E5656">
            <w:pPr>
              <w:pStyle w:val="BodyText"/>
              <w:spacing w:line="256" w:lineRule="auto"/>
              <w:rPr>
                <w:rFonts w:eastAsiaTheme="minorEastAsia" w:cs="Arial"/>
                <w:lang w:eastAsia="zh-CN"/>
              </w:rPr>
            </w:pPr>
          </w:p>
        </w:tc>
      </w:tr>
      <w:tr w:rsidR="005E5656" w:rsidRPr="00114C13" w14:paraId="00DF8460" w14:textId="77777777" w:rsidTr="00190DC9">
        <w:tc>
          <w:tcPr>
            <w:tcW w:w="1795" w:type="dxa"/>
          </w:tcPr>
          <w:p w14:paraId="1FF6C434" w14:textId="77777777" w:rsidR="005E5656" w:rsidRDefault="005E5656" w:rsidP="005E5656">
            <w:pPr>
              <w:pStyle w:val="BodyText"/>
              <w:spacing w:line="256" w:lineRule="auto"/>
              <w:rPr>
                <w:rFonts w:eastAsiaTheme="minorEastAsia" w:cs="Arial"/>
                <w:lang w:eastAsia="zh-CN"/>
              </w:rPr>
            </w:pPr>
          </w:p>
        </w:tc>
        <w:tc>
          <w:tcPr>
            <w:tcW w:w="7834" w:type="dxa"/>
          </w:tcPr>
          <w:p w14:paraId="58D1BA28" w14:textId="77777777" w:rsidR="005E5656" w:rsidRDefault="005E5656" w:rsidP="005E5656">
            <w:pPr>
              <w:pStyle w:val="BodyText"/>
              <w:spacing w:line="256" w:lineRule="auto"/>
              <w:rPr>
                <w:rFonts w:cs="Arial"/>
              </w:rPr>
            </w:pPr>
          </w:p>
        </w:tc>
      </w:tr>
      <w:tr w:rsidR="005E5656" w:rsidRPr="00114C13" w14:paraId="7E624950" w14:textId="77777777" w:rsidTr="00190DC9">
        <w:tc>
          <w:tcPr>
            <w:tcW w:w="1795" w:type="dxa"/>
          </w:tcPr>
          <w:p w14:paraId="19E6034F" w14:textId="77777777" w:rsidR="005E5656" w:rsidRPr="00016F49" w:rsidRDefault="005E5656" w:rsidP="005E5656">
            <w:pPr>
              <w:pStyle w:val="BodyText"/>
              <w:spacing w:line="256" w:lineRule="auto"/>
              <w:rPr>
                <w:rFonts w:eastAsiaTheme="minorEastAsia" w:cs="Arial"/>
                <w:highlight w:val="yellow"/>
                <w:lang w:eastAsia="zh-CN"/>
              </w:rPr>
            </w:pPr>
          </w:p>
        </w:tc>
        <w:tc>
          <w:tcPr>
            <w:tcW w:w="7834" w:type="dxa"/>
          </w:tcPr>
          <w:p w14:paraId="2819BC87" w14:textId="77777777" w:rsidR="005E5656" w:rsidRPr="00016F49" w:rsidRDefault="005E5656" w:rsidP="005E5656">
            <w:pPr>
              <w:pStyle w:val="BodyText"/>
              <w:spacing w:line="256" w:lineRule="auto"/>
              <w:rPr>
                <w:rFonts w:cs="Arial"/>
                <w:highlight w:val="yellow"/>
              </w:rPr>
            </w:pPr>
          </w:p>
        </w:tc>
      </w:tr>
      <w:tr w:rsidR="005E5656" w:rsidRPr="00114C13" w14:paraId="4ED0982E" w14:textId="77777777" w:rsidTr="00190DC9">
        <w:tc>
          <w:tcPr>
            <w:tcW w:w="1795" w:type="dxa"/>
          </w:tcPr>
          <w:p w14:paraId="1BA38873" w14:textId="77777777" w:rsidR="005E5656" w:rsidRDefault="005E5656" w:rsidP="005E5656">
            <w:pPr>
              <w:pStyle w:val="BodyText"/>
              <w:spacing w:line="256" w:lineRule="auto"/>
              <w:rPr>
                <w:rFonts w:eastAsiaTheme="minorEastAsia" w:cs="Arial"/>
                <w:lang w:eastAsia="zh-CN"/>
              </w:rPr>
            </w:pPr>
          </w:p>
        </w:tc>
        <w:tc>
          <w:tcPr>
            <w:tcW w:w="7834" w:type="dxa"/>
          </w:tcPr>
          <w:p w14:paraId="6BB661BE" w14:textId="77777777" w:rsidR="005E5656" w:rsidRDefault="005E5656" w:rsidP="005E5656">
            <w:pPr>
              <w:pStyle w:val="BodyText"/>
              <w:spacing w:line="256" w:lineRule="auto"/>
              <w:rPr>
                <w:rFonts w:eastAsiaTheme="minorEastAsia" w:cs="Arial"/>
                <w:lang w:eastAsia="zh-CN"/>
              </w:rPr>
            </w:pPr>
          </w:p>
        </w:tc>
      </w:tr>
      <w:tr w:rsidR="005E5656" w:rsidRPr="00114C13" w14:paraId="0A6F4D35" w14:textId="77777777" w:rsidTr="00190DC9">
        <w:tc>
          <w:tcPr>
            <w:tcW w:w="1795" w:type="dxa"/>
          </w:tcPr>
          <w:p w14:paraId="336AF4C1" w14:textId="77777777" w:rsidR="005E5656" w:rsidRDefault="005E5656" w:rsidP="005E5656">
            <w:pPr>
              <w:pStyle w:val="BodyText"/>
              <w:spacing w:line="256" w:lineRule="auto"/>
              <w:rPr>
                <w:rFonts w:eastAsiaTheme="minorEastAsia" w:cs="Arial"/>
                <w:lang w:eastAsia="zh-CN"/>
              </w:rPr>
            </w:pPr>
          </w:p>
        </w:tc>
        <w:tc>
          <w:tcPr>
            <w:tcW w:w="7834" w:type="dxa"/>
          </w:tcPr>
          <w:p w14:paraId="293C5400" w14:textId="77777777" w:rsidR="005E5656" w:rsidRDefault="005E5656" w:rsidP="005E5656">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lastRenderedPageBreak/>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lastRenderedPageBreak/>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055][</w:t>
      </w:r>
      <w:proofErr w:type="gramEnd"/>
      <w:r w:rsidRPr="00E96D11">
        <w:rPr>
          <w:rFonts w:eastAsiaTheme="minorEastAsia"/>
          <w:i/>
          <w:highlight w:val="yellow"/>
          <w:lang w:eastAsia="zh-CN"/>
        </w:rPr>
        <w:t xml:space="preserve">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lastRenderedPageBreak/>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BodyText"/>
              <w:spacing w:line="256" w:lineRule="auto"/>
              <w:rPr>
                <w:rFonts w:cs="Arial"/>
              </w:rPr>
            </w:pPr>
            <w:r>
              <w:rPr>
                <w:rFonts w:cs="Arial"/>
              </w:rPr>
              <w:t>Gatehouse</w:t>
            </w:r>
          </w:p>
        </w:tc>
        <w:tc>
          <w:tcPr>
            <w:tcW w:w="7834" w:type="dxa"/>
          </w:tcPr>
          <w:p w14:paraId="1BA243E9" w14:textId="72A23DB1" w:rsidR="00615C15" w:rsidRDefault="000749B7" w:rsidP="00615C15">
            <w:pPr>
              <w:pStyle w:val="BodyText"/>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BodyText"/>
              <w:spacing w:line="256" w:lineRule="auto"/>
              <w:rPr>
                <w:rFonts w:cs="Arial"/>
              </w:rPr>
            </w:pPr>
            <w:r>
              <w:rPr>
                <w:rFonts w:cs="Arial"/>
              </w:rPr>
              <w:t>Nokia, NSB</w:t>
            </w:r>
          </w:p>
        </w:tc>
        <w:tc>
          <w:tcPr>
            <w:tcW w:w="7834" w:type="dxa"/>
          </w:tcPr>
          <w:p w14:paraId="7F4678FA" w14:textId="0C64E39C" w:rsidR="00B62EAC" w:rsidRDefault="00413B6F" w:rsidP="00B62EAC">
            <w:pPr>
              <w:pStyle w:val="BodyText"/>
              <w:spacing w:line="256" w:lineRule="auto"/>
              <w:rPr>
                <w:rFonts w:cs="Arial"/>
              </w:rPr>
            </w:pPr>
            <w:r w:rsidRPr="00FF40BB">
              <w:rPr>
                <w:rFonts w:cs="Arial"/>
              </w:rPr>
              <w:t>Agree to wait for RAN2. RAN2 is also discussing paging capacity impact on the supported density.</w:t>
            </w:r>
          </w:p>
        </w:tc>
      </w:tr>
      <w:tr w:rsidR="005E5656" w14:paraId="0AEF5AF9" w14:textId="77777777" w:rsidTr="00512C8A">
        <w:tc>
          <w:tcPr>
            <w:tcW w:w="1795" w:type="dxa"/>
          </w:tcPr>
          <w:p w14:paraId="786EDA1C" w14:textId="3C3B381A" w:rsidR="005E5656" w:rsidRDefault="005E5656" w:rsidP="005E5656">
            <w:pPr>
              <w:pStyle w:val="BodyText"/>
              <w:spacing w:line="256" w:lineRule="auto"/>
              <w:rPr>
                <w:rFonts w:cs="Arial"/>
              </w:rPr>
            </w:pPr>
            <w:proofErr w:type="spellStart"/>
            <w:r>
              <w:rPr>
                <w:rFonts w:cs="Arial"/>
              </w:rPr>
              <w:t>Omnispace</w:t>
            </w:r>
            <w:proofErr w:type="spellEnd"/>
          </w:p>
        </w:tc>
        <w:tc>
          <w:tcPr>
            <w:tcW w:w="7834" w:type="dxa"/>
          </w:tcPr>
          <w:p w14:paraId="4FB26C3E" w14:textId="46E41FAD" w:rsidR="005E5656" w:rsidRDefault="005E5656" w:rsidP="005E5656">
            <w:pPr>
              <w:pStyle w:val="BodyText"/>
              <w:spacing w:line="256" w:lineRule="auto"/>
              <w:rPr>
                <w:rFonts w:cs="Arial"/>
              </w:rPr>
            </w:pPr>
            <w:r>
              <w:rPr>
                <w:rFonts w:cs="Arial"/>
              </w:rPr>
              <w:t>Agree.</w:t>
            </w:r>
          </w:p>
        </w:tc>
      </w:tr>
      <w:tr w:rsidR="005E5656" w14:paraId="0ADEBBA6" w14:textId="77777777" w:rsidTr="00512C8A">
        <w:tc>
          <w:tcPr>
            <w:tcW w:w="1795" w:type="dxa"/>
          </w:tcPr>
          <w:p w14:paraId="39FDBD0F" w14:textId="46E7175B" w:rsidR="005E5656" w:rsidRDefault="005E5656" w:rsidP="005E5656">
            <w:pPr>
              <w:pStyle w:val="BodyText"/>
              <w:spacing w:line="256" w:lineRule="auto"/>
              <w:rPr>
                <w:rFonts w:cs="Arial"/>
              </w:rPr>
            </w:pPr>
          </w:p>
        </w:tc>
        <w:tc>
          <w:tcPr>
            <w:tcW w:w="7834" w:type="dxa"/>
          </w:tcPr>
          <w:p w14:paraId="564AB3C0" w14:textId="117EC20D" w:rsidR="005E5656" w:rsidRDefault="005E5656" w:rsidP="005E5656">
            <w:pPr>
              <w:pStyle w:val="BodyText"/>
              <w:spacing w:line="256" w:lineRule="auto"/>
              <w:rPr>
                <w:rFonts w:cs="Arial"/>
              </w:rPr>
            </w:pPr>
          </w:p>
        </w:tc>
      </w:tr>
      <w:tr w:rsidR="005E5656" w14:paraId="6B5336D1" w14:textId="77777777" w:rsidTr="00512C8A">
        <w:tc>
          <w:tcPr>
            <w:tcW w:w="1795" w:type="dxa"/>
          </w:tcPr>
          <w:p w14:paraId="1B81AAC5" w14:textId="2A77E576" w:rsidR="005E5656" w:rsidRDefault="005E5656" w:rsidP="005E5656">
            <w:pPr>
              <w:pStyle w:val="BodyText"/>
              <w:spacing w:line="256" w:lineRule="auto"/>
              <w:rPr>
                <w:rFonts w:cs="Arial"/>
              </w:rPr>
            </w:pPr>
          </w:p>
        </w:tc>
        <w:tc>
          <w:tcPr>
            <w:tcW w:w="7834" w:type="dxa"/>
          </w:tcPr>
          <w:p w14:paraId="588116C4" w14:textId="6322068C" w:rsidR="005E5656" w:rsidRDefault="005E5656" w:rsidP="005E5656">
            <w:pPr>
              <w:pStyle w:val="BodyText"/>
              <w:spacing w:line="256" w:lineRule="auto"/>
              <w:rPr>
                <w:rFonts w:cs="Arial"/>
              </w:rPr>
            </w:pPr>
          </w:p>
        </w:tc>
      </w:tr>
      <w:tr w:rsidR="005E5656" w14:paraId="49FCD627" w14:textId="77777777" w:rsidTr="00512C8A">
        <w:tc>
          <w:tcPr>
            <w:tcW w:w="1795" w:type="dxa"/>
          </w:tcPr>
          <w:p w14:paraId="726AD30E" w14:textId="32B4BCAC" w:rsidR="005E5656" w:rsidRDefault="005E5656" w:rsidP="005E5656">
            <w:pPr>
              <w:pStyle w:val="BodyText"/>
              <w:spacing w:line="256" w:lineRule="auto"/>
              <w:rPr>
                <w:rFonts w:cs="Arial"/>
              </w:rPr>
            </w:pPr>
          </w:p>
        </w:tc>
        <w:tc>
          <w:tcPr>
            <w:tcW w:w="7834" w:type="dxa"/>
          </w:tcPr>
          <w:p w14:paraId="072FA5EB" w14:textId="54AAACD1" w:rsidR="005E5656" w:rsidRDefault="005E5656" w:rsidP="005E5656">
            <w:pPr>
              <w:pStyle w:val="BodyText"/>
              <w:spacing w:line="256" w:lineRule="auto"/>
              <w:jc w:val="both"/>
              <w:rPr>
                <w:rFonts w:cs="Arial"/>
              </w:rPr>
            </w:pPr>
          </w:p>
        </w:tc>
      </w:tr>
      <w:tr w:rsidR="005E5656" w14:paraId="39123F6E" w14:textId="77777777" w:rsidTr="00512C8A">
        <w:tc>
          <w:tcPr>
            <w:tcW w:w="1795" w:type="dxa"/>
          </w:tcPr>
          <w:p w14:paraId="03B06F56" w14:textId="77777777" w:rsidR="005E5656" w:rsidRDefault="005E5656" w:rsidP="005E5656">
            <w:pPr>
              <w:pStyle w:val="BodyText"/>
              <w:spacing w:line="256" w:lineRule="auto"/>
              <w:rPr>
                <w:rFonts w:cs="Arial"/>
              </w:rPr>
            </w:pPr>
          </w:p>
        </w:tc>
        <w:tc>
          <w:tcPr>
            <w:tcW w:w="7834" w:type="dxa"/>
          </w:tcPr>
          <w:p w14:paraId="22ABEF90" w14:textId="77777777" w:rsidR="005E5656" w:rsidRDefault="005E5656" w:rsidP="005E5656">
            <w:pPr>
              <w:pStyle w:val="BodyText"/>
              <w:spacing w:line="256" w:lineRule="auto"/>
              <w:rPr>
                <w:rFonts w:cs="Arial"/>
              </w:rPr>
            </w:pPr>
          </w:p>
        </w:tc>
      </w:tr>
      <w:tr w:rsidR="005E5656" w14:paraId="71B8C4B2" w14:textId="77777777" w:rsidTr="00512C8A">
        <w:tc>
          <w:tcPr>
            <w:tcW w:w="1795" w:type="dxa"/>
          </w:tcPr>
          <w:p w14:paraId="0C1829D1" w14:textId="77777777" w:rsidR="005E5656" w:rsidRDefault="005E5656" w:rsidP="005E5656">
            <w:pPr>
              <w:pStyle w:val="BodyText"/>
              <w:spacing w:line="256" w:lineRule="auto"/>
              <w:rPr>
                <w:rFonts w:cs="Arial"/>
              </w:rPr>
            </w:pPr>
          </w:p>
        </w:tc>
        <w:tc>
          <w:tcPr>
            <w:tcW w:w="7834" w:type="dxa"/>
          </w:tcPr>
          <w:p w14:paraId="1608FC03" w14:textId="77777777" w:rsidR="005E5656" w:rsidRPr="008A0498" w:rsidRDefault="005E5656" w:rsidP="005E5656">
            <w:pPr>
              <w:pStyle w:val="BodyText"/>
              <w:spacing w:line="256" w:lineRule="auto"/>
              <w:rPr>
                <w:rFonts w:cs="Arial"/>
              </w:rPr>
            </w:pPr>
          </w:p>
        </w:tc>
      </w:tr>
      <w:tr w:rsidR="005E5656" w14:paraId="71F0D180" w14:textId="77777777" w:rsidTr="00512C8A">
        <w:tc>
          <w:tcPr>
            <w:tcW w:w="1795" w:type="dxa"/>
          </w:tcPr>
          <w:p w14:paraId="585ED70D" w14:textId="77777777" w:rsidR="005E5656" w:rsidRDefault="005E5656" w:rsidP="005E5656">
            <w:pPr>
              <w:pStyle w:val="BodyText"/>
              <w:spacing w:line="256" w:lineRule="auto"/>
              <w:rPr>
                <w:rFonts w:cs="Arial"/>
              </w:rPr>
            </w:pPr>
          </w:p>
        </w:tc>
        <w:tc>
          <w:tcPr>
            <w:tcW w:w="7834" w:type="dxa"/>
          </w:tcPr>
          <w:p w14:paraId="496CE743" w14:textId="77777777" w:rsidR="005E5656" w:rsidRDefault="005E5656" w:rsidP="005E5656">
            <w:pPr>
              <w:pStyle w:val="BodyText"/>
              <w:spacing w:line="256" w:lineRule="auto"/>
              <w:rPr>
                <w:rFonts w:cs="Arial"/>
              </w:rPr>
            </w:pPr>
          </w:p>
        </w:tc>
      </w:tr>
      <w:tr w:rsidR="005E5656" w14:paraId="02E7CDA9" w14:textId="77777777" w:rsidTr="00512C8A">
        <w:tc>
          <w:tcPr>
            <w:tcW w:w="1795" w:type="dxa"/>
          </w:tcPr>
          <w:p w14:paraId="3EA20560" w14:textId="77777777" w:rsidR="005E5656" w:rsidRDefault="005E5656" w:rsidP="005E5656">
            <w:pPr>
              <w:pStyle w:val="BodyText"/>
              <w:spacing w:line="256" w:lineRule="auto"/>
              <w:rPr>
                <w:rFonts w:cs="Arial"/>
              </w:rPr>
            </w:pPr>
          </w:p>
        </w:tc>
        <w:tc>
          <w:tcPr>
            <w:tcW w:w="7834" w:type="dxa"/>
          </w:tcPr>
          <w:p w14:paraId="68B500AD" w14:textId="77777777" w:rsidR="005E5656" w:rsidRDefault="005E5656" w:rsidP="005E5656">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lastRenderedPageBreak/>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lastRenderedPageBreak/>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lastRenderedPageBreak/>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lastRenderedPageBreak/>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lastRenderedPageBreak/>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lastRenderedPageBreak/>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lastRenderedPageBreak/>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22ADE" w14:textId="77777777" w:rsidR="00A76310" w:rsidRDefault="00A76310">
      <w:r>
        <w:separator/>
      </w:r>
    </w:p>
  </w:endnote>
  <w:endnote w:type="continuationSeparator" w:id="0">
    <w:p w14:paraId="5360B8AA" w14:textId="77777777" w:rsidR="00A76310" w:rsidRDefault="00A7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67AE" w14:textId="3F7CAAC4" w:rsidR="007F7909" w:rsidRDefault="007F7909">
    <w:pPr>
      <w:pStyle w:val="Footer"/>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4082B31"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74082B31"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4C320" w14:textId="77777777" w:rsidR="00A76310" w:rsidRDefault="00A76310">
      <w:r>
        <w:separator/>
      </w:r>
    </w:p>
  </w:footnote>
  <w:footnote w:type="continuationSeparator" w:id="0">
    <w:p w14:paraId="6D5B42FE" w14:textId="77777777" w:rsidR="00A76310" w:rsidRDefault="00A76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656"/>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3F5C"/>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76310"/>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57C58"/>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6C35BA-466D-405A-901A-AAD03DA8271F}">
  <ds:schemaRefs>
    <ds:schemaRef ds:uri="http://schemas.openxmlformats.org/officeDocument/2006/bibliography"/>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8314</Words>
  <Characters>47390</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55593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Peter Kibutu</cp:lastModifiedBy>
  <cp:revision>2</cp:revision>
  <cp:lastPrinted>2017-11-03T15:53:00Z</cp:lastPrinted>
  <dcterms:created xsi:type="dcterms:W3CDTF">2021-05-24T13:34:00Z</dcterms:created>
  <dcterms:modified xsi:type="dcterms:W3CDTF">2021-05-24T13:34:00Z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y fmtid="{D5CDD505-2E9C-101B-9397-08002B2CF9AE}" pid="33" name="_2015_ms_pID_7253432">
    <vt:lpwstr>ag==</vt:lpwstr>
  </property>
</Properties>
</file>