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06B1" w14:textId="63A5F99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[91E][42][</w:t>
      </w:r>
      <w:proofErr w:type="spellStart"/>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w:t>
      </w:r>
      <w:proofErr w:type="spellStart"/>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EB766D">
      <w:pPr>
        <w:pStyle w:val="ListParagraph"/>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ListParagraph"/>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Default="00440E61" w:rsidP="00EC7BA6">
      <w:pPr>
        <w:pStyle w:val="BodyText"/>
      </w:pPr>
    </w:p>
    <w:p w14:paraId="0D75F00E" w14:textId="26B02DE1" w:rsidR="0090617C" w:rsidRDefault="004E7424" w:rsidP="0090617C">
      <w:pPr>
        <w:pStyle w:val="Heading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Heading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 xml:space="preserve">Case link budget results can be updated with atmosphere loss of 0.88 dB instead of 0.2 </w:t>
      </w:r>
      <w:proofErr w:type="spellStart"/>
      <w:r w:rsidRPr="001F6596">
        <w:rPr>
          <w:bCs/>
          <w:i/>
          <w:szCs w:val="24"/>
          <w:highlight w:val="yellow"/>
        </w:rPr>
        <w:t>dB.</w:t>
      </w:r>
      <w:proofErr w:type="spellEnd"/>
    </w:p>
    <w:p w14:paraId="008710CC" w14:textId="77777777" w:rsidR="0090617C" w:rsidRDefault="0090617C" w:rsidP="00EC7BA6">
      <w:pPr>
        <w:pStyle w:val="BodyText"/>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PC3 (23 dBm),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w:t>
            </w:r>
            <w:r w:rsidRPr="002A6949">
              <w:rPr>
                <w:rFonts w:asciiTheme="minorHAnsi" w:eastAsiaTheme="minorEastAsia" w:hAnsi="Calibri Light" w:cstheme="minorBidi"/>
                <w:color w:val="FF0000"/>
                <w:kern w:val="24"/>
                <w:sz w:val="18"/>
                <w:szCs w:val="32"/>
                <w:lang w:val="en-US"/>
              </w:rPr>
              <w:lastRenderedPageBreak/>
              <w:t>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PC5 (20 dBm),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TableGrid"/>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BodyText"/>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BodyText"/>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BodyText"/>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BodyText"/>
              <w:spacing w:line="256" w:lineRule="auto"/>
              <w:rPr>
                <w:rFonts w:cs="Arial"/>
              </w:rPr>
            </w:pPr>
            <w:r>
              <w:rPr>
                <w:rFonts w:cs="Arial"/>
              </w:rPr>
              <w:t>Samsung</w:t>
            </w:r>
          </w:p>
        </w:tc>
        <w:tc>
          <w:tcPr>
            <w:tcW w:w="7834" w:type="dxa"/>
          </w:tcPr>
          <w:p w14:paraId="6BDBB633" w14:textId="711F3F27" w:rsidR="0090617C" w:rsidRDefault="005814F3" w:rsidP="00190DC9">
            <w:pPr>
              <w:pStyle w:val="BodyText"/>
              <w:spacing w:line="256" w:lineRule="auto"/>
              <w:rPr>
                <w:rFonts w:cs="Arial"/>
              </w:rPr>
            </w:pPr>
            <w:r>
              <w:rPr>
                <w:rFonts w:cs="Arial"/>
              </w:rPr>
              <w:t>OK with updates.</w:t>
            </w:r>
          </w:p>
        </w:tc>
      </w:tr>
      <w:tr w:rsidR="007723CF" w14:paraId="2399B396" w14:textId="77777777" w:rsidTr="00190DC9">
        <w:tc>
          <w:tcPr>
            <w:tcW w:w="1795" w:type="dxa"/>
          </w:tcPr>
          <w:p w14:paraId="2DCCB51E" w14:textId="50D51963" w:rsidR="007723CF" w:rsidRDefault="007723CF" w:rsidP="007723CF">
            <w:pPr>
              <w:pStyle w:val="BodyText"/>
              <w:spacing w:line="256" w:lineRule="auto"/>
              <w:rPr>
                <w:rFonts w:cs="Arial"/>
              </w:rPr>
            </w:pPr>
            <w:r>
              <w:rPr>
                <w:rFonts w:cs="Arial"/>
              </w:rPr>
              <w:t>Apple</w:t>
            </w:r>
          </w:p>
        </w:tc>
        <w:tc>
          <w:tcPr>
            <w:tcW w:w="7834" w:type="dxa"/>
          </w:tcPr>
          <w:p w14:paraId="214D0A87" w14:textId="1A3BBBAA" w:rsidR="007723CF" w:rsidRDefault="007723CF" w:rsidP="007723CF">
            <w:pPr>
              <w:pStyle w:val="BodyText"/>
              <w:spacing w:line="256" w:lineRule="auto"/>
              <w:rPr>
                <w:rFonts w:cs="Arial"/>
              </w:rPr>
            </w:pPr>
            <w:r>
              <w:rPr>
                <w:rFonts w:cs="Arial"/>
              </w:rPr>
              <w:t>Fine with updates.</w:t>
            </w:r>
          </w:p>
        </w:tc>
      </w:tr>
      <w:tr w:rsidR="007723CF" w14:paraId="62369517" w14:textId="77777777" w:rsidTr="00190DC9">
        <w:tc>
          <w:tcPr>
            <w:tcW w:w="1795" w:type="dxa"/>
          </w:tcPr>
          <w:p w14:paraId="5A8B5376" w14:textId="5545D355"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E0DCB22" w14:textId="27F70DA7" w:rsidR="007723CF" w:rsidRPr="00A56CA8" w:rsidRDefault="00647115"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7723CF" w14:paraId="7E467D84" w14:textId="77777777" w:rsidTr="00190DC9">
        <w:tc>
          <w:tcPr>
            <w:tcW w:w="1795" w:type="dxa"/>
          </w:tcPr>
          <w:p w14:paraId="630286F8" w14:textId="49364173" w:rsidR="007723CF" w:rsidRPr="00DA1057" w:rsidRDefault="00DA1057"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7300BC58" w14:textId="40BCF501" w:rsidR="007723CF" w:rsidRPr="00DA1057" w:rsidRDefault="00DA1057"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r w:rsidR="001408CD">
              <w:rPr>
                <w:rFonts w:eastAsiaTheme="minorEastAsia" w:cs="Arial" w:hint="eastAsia"/>
                <w:color w:val="000000" w:themeColor="text1"/>
                <w:lang w:eastAsia="zh-CN"/>
              </w:rPr>
              <w:t xml:space="preserve"> </w:t>
            </w:r>
          </w:p>
        </w:tc>
      </w:tr>
      <w:tr w:rsidR="007723CF" w14:paraId="707AF5F1" w14:textId="77777777" w:rsidTr="00190DC9">
        <w:tc>
          <w:tcPr>
            <w:tcW w:w="1795" w:type="dxa"/>
          </w:tcPr>
          <w:p w14:paraId="714A3367" w14:textId="5BA24DB2" w:rsidR="007723CF" w:rsidRDefault="006A6A2D" w:rsidP="007723CF">
            <w:pPr>
              <w:pStyle w:val="BodyText"/>
              <w:spacing w:line="256" w:lineRule="auto"/>
              <w:rPr>
                <w:rFonts w:cs="Arial"/>
              </w:rPr>
            </w:pPr>
            <w:r>
              <w:rPr>
                <w:rFonts w:cs="Arial"/>
              </w:rPr>
              <w:t>Gatehouse</w:t>
            </w:r>
          </w:p>
        </w:tc>
        <w:tc>
          <w:tcPr>
            <w:tcW w:w="7834" w:type="dxa"/>
          </w:tcPr>
          <w:p w14:paraId="46A2D966" w14:textId="474ED290" w:rsidR="007723CF" w:rsidRDefault="006A6A2D" w:rsidP="007723CF">
            <w:pPr>
              <w:pStyle w:val="BodyText"/>
              <w:spacing w:line="256" w:lineRule="auto"/>
              <w:jc w:val="both"/>
              <w:rPr>
                <w:rFonts w:cs="Arial"/>
              </w:rPr>
            </w:pPr>
            <w:r>
              <w:rPr>
                <w:rFonts w:cs="Arial"/>
              </w:rPr>
              <w:t>Agree.</w:t>
            </w:r>
          </w:p>
        </w:tc>
      </w:tr>
      <w:tr w:rsidR="003C2284" w14:paraId="523DD5CD" w14:textId="77777777" w:rsidTr="00190DC9">
        <w:tc>
          <w:tcPr>
            <w:tcW w:w="1795" w:type="dxa"/>
          </w:tcPr>
          <w:p w14:paraId="383A213A" w14:textId="26FCA9E3" w:rsidR="003C2284" w:rsidRDefault="003C2284" w:rsidP="003C2284">
            <w:pPr>
              <w:pStyle w:val="BodyText"/>
              <w:spacing w:line="256" w:lineRule="auto"/>
              <w:rPr>
                <w:rFonts w:cs="Arial"/>
              </w:rPr>
            </w:pPr>
            <w:r>
              <w:rPr>
                <w:rFonts w:cs="Arial"/>
              </w:rPr>
              <w:t>Nokia, NSB</w:t>
            </w:r>
          </w:p>
        </w:tc>
        <w:tc>
          <w:tcPr>
            <w:tcW w:w="7834" w:type="dxa"/>
          </w:tcPr>
          <w:p w14:paraId="29197F85" w14:textId="0B104BD1" w:rsidR="003C2284" w:rsidRDefault="003C2284" w:rsidP="003C2284">
            <w:pPr>
              <w:pStyle w:val="BodyText"/>
              <w:spacing w:line="256" w:lineRule="auto"/>
              <w:rPr>
                <w:rFonts w:cs="Arial"/>
              </w:rPr>
            </w:pPr>
            <w:r>
              <w:rPr>
                <w:rFonts w:cs="Arial"/>
              </w:rPr>
              <w:t>OK to update for GEO (case 1), but why is the update also necessary for LEO-1200 (case 2) and LEO-600 (case 3), where the elevation angle is higher?</w:t>
            </w:r>
          </w:p>
        </w:tc>
      </w:tr>
      <w:tr w:rsidR="003C2284" w14:paraId="571CC998" w14:textId="77777777" w:rsidTr="00190DC9">
        <w:tc>
          <w:tcPr>
            <w:tcW w:w="1795" w:type="dxa"/>
          </w:tcPr>
          <w:p w14:paraId="293FF410" w14:textId="77777777" w:rsidR="003C2284" w:rsidRDefault="003C2284" w:rsidP="003C2284">
            <w:pPr>
              <w:pStyle w:val="BodyText"/>
              <w:spacing w:line="256" w:lineRule="auto"/>
              <w:rPr>
                <w:rFonts w:cs="Arial"/>
              </w:rPr>
            </w:pPr>
          </w:p>
        </w:tc>
        <w:tc>
          <w:tcPr>
            <w:tcW w:w="7834" w:type="dxa"/>
          </w:tcPr>
          <w:p w14:paraId="1582D472" w14:textId="77777777" w:rsidR="003C2284" w:rsidRPr="008A0498" w:rsidRDefault="003C2284" w:rsidP="003C2284">
            <w:pPr>
              <w:pStyle w:val="BodyText"/>
              <w:spacing w:line="256" w:lineRule="auto"/>
              <w:rPr>
                <w:rFonts w:cs="Arial"/>
              </w:rPr>
            </w:pPr>
          </w:p>
        </w:tc>
      </w:tr>
      <w:tr w:rsidR="003C2284" w14:paraId="089D9323" w14:textId="77777777" w:rsidTr="00190DC9">
        <w:tc>
          <w:tcPr>
            <w:tcW w:w="1795" w:type="dxa"/>
          </w:tcPr>
          <w:p w14:paraId="066E9E32" w14:textId="77777777" w:rsidR="003C2284" w:rsidRDefault="003C2284" w:rsidP="003C2284">
            <w:pPr>
              <w:pStyle w:val="BodyText"/>
              <w:spacing w:line="256" w:lineRule="auto"/>
              <w:rPr>
                <w:rFonts w:cs="Arial"/>
              </w:rPr>
            </w:pPr>
          </w:p>
        </w:tc>
        <w:tc>
          <w:tcPr>
            <w:tcW w:w="7834" w:type="dxa"/>
          </w:tcPr>
          <w:p w14:paraId="5CB78CB3" w14:textId="77777777" w:rsidR="003C2284" w:rsidRDefault="003C2284" w:rsidP="003C2284">
            <w:pPr>
              <w:pStyle w:val="BodyText"/>
              <w:spacing w:line="256" w:lineRule="auto"/>
              <w:rPr>
                <w:rFonts w:cs="Arial"/>
              </w:rPr>
            </w:pPr>
          </w:p>
        </w:tc>
      </w:tr>
      <w:tr w:rsidR="003C2284" w14:paraId="0EFF43B8" w14:textId="77777777" w:rsidTr="00190DC9">
        <w:tc>
          <w:tcPr>
            <w:tcW w:w="1795" w:type="dxa"/>
          </w:tcPr>
          <w:p w14:paraId="20224C9B" w14:textId="77777777" w:rsidR="003C2284" w:rsidRDefault="003C2284" w:rsidP="003C2284">
            <w:pPr>
              <w:pStyle w:val="BodyText"/>
              <w:spacing w:line="256" w:lineRule="auto"/>
              <w:rPr>
                <w:rFonts w:cs="Arial"/>
              </w:rPr>
            </w:pPr>
          </w:p>
        </w:tc>
        <w:tc>
          <w:tcPr>
            <w:tcW w:w="7834" w:type="dxa"/>
          </w:tcPr>
          <w:p w14:paraId="5EE19433" w14:textId="77777777" w:rsidR="003C2284" w:rsidRDefault="003C2284" w:rsidP="003C2284">
            <w:pPr>
              <w:pStyle w:val="BodyText"/>
              <w:spacing w:line="256" w:lineRule="auto"/>
              <w:rPr>
                <w:rFonts w:cs="Arial"/>
              </w:rPr>
            </w:pPr>
          </w:p>
        </w:tc>
      </w:tr>
      <w:tr w:rsidR="003C2284" w:rsidRPr="00114C13" w14:paraId="63DA9B29" w14:textId="77777777" w:rsidTr="00190DC9">
        <w:tc>
          <w:tcPr>
            <w:tcW w:w="1795" w:type="dxa"/>
          </w:tcPr>
          <w:p w14:paraId="71D59F7D" w14:textId="77777777" w:rsidR="003C2284" w:rsidRPr="00114C13" w:rsidRDefault="003C2284" w:rsidP="003C2284">
            <w:pPr>
              <w:pStyle w:val="BodyText"/>
              <w:spacing w:line="256" w:lineRule="auto"/>
              <w:rPr>
                <w:rFonts w:eastAsiaTheme="minorEastAsia" w:cs="Arial"/>
                <w:lang w:eastAsia="zh-CN"/>
              </w:rPr>
            </w:pPr>
          </w:p>
        </w:tc>
        <w:tc>
          <w:tcPr>
            <w:tcW w:w="7834" w:type="dxa"/>
          </w:tcPr>
          <w:p w14:paraId="2B5480B6" w14:textId="77777777" w:rsidR="003C2284" w:rsidRPr="00114C13" w:rsidRDefault="003C2284" w:rsidP="003C2284">
            <w:pPr>
              <w:pStyle w:val="BodyText"/>
              <w:spacing w:line="256" w:lineRule="auto"/>
              <w:rPr>
                <w:rFonts w:eastAsiaTheme="minorEastAsia" w:cs="Arial"/>
                <w:lang w:eastAsia="zh-CN"/>
              </w:rPr>
            </w:pPr>
          </w:p>
        </w:tc>
      </w:tr>
      <w:tr w:rsidR="003C2284" w:rsidRPr="00114C13" w14:paraId="1644B669" w14:textId="77777777" w:rsidTr="00190DC9">
        <w:tc>
          <w:tcPr>
            <w:tcW w:w="1795" w:type="dxa"/>
          </w:tcPr>
          <w:p w14:paraId="547F53F4" w14:textId="77777777" w:rsidR="003C2284" w:rsidRDefault="003C2284" w:rsidP="003C2284">
            <w:pPr>
              <w:pStyle w:val="BodyText"/>
              <w:spacing w:line="256" w:lineRule="auto"/>
              <w:rPr>
                <w:rFonts w:eastAsiaTheme="minorEastAsia" w:cs="Arial"/>
                <w:lang w:eastAsia="zh-CN"/>
              </w:rPr>
            </w:pPr>
          </w:p>
        </w:tc>
        <w:tc>
          <w:tcPr>
            <w:tcW w:w="7834" w:type="dxa"/>
          </w:tcPr>
          <w:p w14:paraId="33C48C3C" w14:textId="77777777" w:rsidR="003C2284" w:rsidRDefault="003C2284" w:rsidP="003C2284">
            <w:pPr>
              <w:pStyle w:val="BodyText"/>
              <w:spacing w:line="256" w:lineRule="auto"/>
              <w:rPr>
                <w:rFonts w:eastAsiaTheme="minorEastAsia" w:cs="Arial"/>
                <w:lang w:eastAsia="zh-CN"/>
              </w:rPr>
            </w:pPr>
          </w:p>
        </w:tc>
      </w:tr>
      <w:tr w:rsidR="003C2284" w:rsidRPr="00114C13" w14:paraId="1F3CAD4A" w14:textId="77777777" w:rsidTr="00190DC9">
        <w:tc>
          <w:tcPr>
            <w:tcW w:w="1795" w:type="dxa"/>
          </w:tcPr>
          <w:p w14:paraId="6516A11A" w14:textId="77777777" w:rsidR="003C2284" w:rsidRDefault="003C2284" w:rsidP="003C2284">
            <w:pPr>
              <w:pStyle w:val="BodyText"/>
              <w:spacing w:line="256" w:lineRule="auto"/>
              <w:rPr>
                <w:rFonts w:eastAsiaTheme="minorEastAsia" w:cs="Arial"/>
                <w:lang w:eastAsia="zh-CN"/>
              </w:rPr>
            </w:pPr>
          </w:p>
        </w:tc>
        <w:tc>
          <w:tcPr>
            <w:tcW w:w="7834" w:type="dxa"/>
          </w:tcPr>
          <w:p w14:paraId="302F3CCF" w14:textId="77777777" w:rsidR="003C2284" w:rsidRDefault="003C2284" w:rsidP="003C2284">
            <w:pPr>
              <w:pStyle w:val="BodyText"/>
              <w:spacing w:line="256" w:lineRule="auto"/>
              <w:rPr>
                <w:rFonts w:cs="Arial"/>
              </w:rPr>
            </w:pPr>
          </w:p>
        </w:tc>
      </w:tr>
      <w:tr w:rsidR="003C2284" w:rsidRPr="00114C13" w14:paraId="2C2BC8F4" w14:textId="77777777" w:rsidTr="00190DC9">
        <w:tc>
          <w:tcPr>
            <w:tcW w:w="1795" w:type="dxa"/>
          </w:tcPr>
          <w:p w14:paraId="75D0AC6C" w14:textId="77777777" w:rsidR="003C2284" w:rsidRPr="00016F49" w:rsidRDefault="003C2284" w:rsidP="003C2284">
            <w:pPr>
              <w:pStyle w:val="BodyText"/>
              <w:spacing w:line="256" w:lineRule="auto"/>
              <w:rPr>
                <w:rFonts w:eastAsiaTheme="minorEastAsia" w:cs="Arial"/>
                <w:highlight w:val="yellow"/>
                <w:lang w:eastAsia="zh-CN"/>
              </w:rPr>
            </w:pPr>
          </w:p>
        </w:tc>
        <w:tc>
          <w:tcPr>
            <w:tcW w:w="7834" w:type="dxa"/>
          </w:tcPr>
          <w:p w14:paraId="6173A272" w14:textId="77777777" w:rsidR="003C2284" w:rsidRPr="00016F49" w:rsidRDefault="003C2284" w:rsidP="003C2284">
            <w:pPr>
              <w:pStyle w:val="BodyText"/>
              <w:spacing w:line="256" w:lineRule="auto"/>
              <w:rPr>
                <w:rFonts w:cs="Arial"/>
                <w:highlight w:val="yellow"/>
              </w:rPr>
            </w:pPr>
          </w:p>
        </w:tc>
      </w:tr>
      <w:tr w:rsidR="003C2284" w:rsidRPr="00114C13" w14:paraId="47A4B10F" w14:textId="77777777" w:rsidTr="00190DC9">
        <w:tc>
          <w:tcPr>
            <w:tcW w:w="1795" w:type="dxa"/>
          </w:tcPr>
          <w:p w14:paraId="26C914CE" w14:textId="77777777" w:rsidR="003C2284" w:rsidRDefault="003C2284" w:rsidP="003C2284">
            <w:pPr>
              <w:pStyle w:val="BodyText"/>
              <w:spacing w:line="256" w:lineRule="auto"/>
              <w:rPr>
                <w:rFonts w:eastAsiaTheme="minorEastAsia" w:cs="Arial"/>
                <w:lang w:eastAsia="zh-CN"/>
              </w:rPr>
            </w:pPr>
          </w:p>
        </w:tc>
        <w:tc>
          <w:tcPr>
            <w:tcW w:w="7834" w:type="dxa"/>
          </w:tcPr>
          <w:p w14:paraId="0B2FE65A" w14:textId="77777777" w:rsidR="003C2284" w:rsidRDefault="003C2284" w:rsidP="003C2284">
            <w:pPr>
              <w:pStyle w:val="BodyText"/>
              <w:spacing w:line="256" w:lineRule="auto"/>
              <w:rPr>
                <w:rFonts w:eastAsiaTheme="minorEastAsia" w:cs="Arial"/>
                <w:lang w:eastAsia="zh-CN"/>
              </w:rPr>
            </w:pPr>
          </w:p>
        </w:tc>
      </w:tr>
      <w:tr w:rsidR="003C2284" w:rsidRPr="00114C13" w14:paraId="7E107EF9" w14:textId="77777777" w:rsidTr="00190DC9">
        <w:tc>
          <w:tcPr>
            <w:tcW w:w="1795" w:type="dxa"/>
          </w:tcPr>
          <w:p w14:paraId="1429664B" w14:textId="77777777" w:rsidR="003C2284" w:rsidRDefault="003C2284" w:rsidP="003C2284">
            <w:pPr>
              <w:pStyle w:val="BodyText"/>
              <w:spacing w:line="256" w:lineRule="auto"/>
              <w:rPr>
                <w:rFonts w:eastAsiaTheme="minorEastAsia" w:cs="Arial"/>
                <w:lang w:eastAsia="zh-CN"/>
              </w:rPr>
            </w:pPr>
          </w:p>
        </w:tc>
        <w:tc>
          <w:tcPr>
            <w:tcW w:w="7834" w:type="dxa"/>
          </w:tcPr>
          <w:p w14:paraId="1345F68F" w14:textId="77777777" w:rsidR="003C2284" w:rsidRDefault="003C2284" w:rsidP="003C2284">
            <w:pPr>
              <w:pStyle w:val="BodyText"/>
              <w:spacing w:line="256" w:lineRule="auto"/>
              <w:rPr>
                <w:rFonts w:eastAsiaTheme="minorEastAsia" w:cs="Arial"/>
                <w:lang w:eastAsia="zh-CN"/>
              </w:rPr>
            </w:pPr>
          </w:p>
        </w:tc>
      </w:tr>
    </w:tbl>
    <w:p w14:paraId="63D52C53" w14:textId="77777777" w:rsidR="0090617C" w:rsidRDefault="0090617C" w:rsidP="00EC7BA6">
      <w:pPr>
        <w:pStyle w:val="BodyText"/>
      </w:pPr>
    </w:p>
    <w:p w14:paraId="3F19FF83" w14:textId="3B643F44" w:rsidR="0090617C" w:rsidRPr="0090617C" w:rsidRDefault="0090617C" w:rsidP="004E7424">
      <w:pPr>
        <w:pStyle w:val="Heading3"/>
        <w:rPr>
          <w:lang w:val="en-US" w:eastAsia="zh-TW"/>
        </w:rPr>
      </w:pPr>
      <w:r>
        <w:rPr>
          <w:lang w:val="en-US" w:eastAsia="zh-TW"/>
        </w:rPr>
        <w:lastRenderedPageBreak/>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BodyText"/>
      </w:pPr>
    </w:p>
    <w:p w14:paraId="1F1EC16E" w14:textId="31868AE9" w:rsidR="0090617C" w:rsidRPr="004E7424" w:rsidRDefault="004E7424" w:rsidP="004E7424">
      <w:pPr>
        <w:pStyle w:val="Heading2"/>
        <w:rPr>
          <w:lang w:val="en-US"/>
        </w:rPr>
      </w:pPr>
      <w:r w:rsidRPr="004E7424">
        <w:rPr>
          <w:lang w:val="en-US"/>
        </w:rPr>
        <w:t>Additional Path Losses</w:t>
      </w:r>
    </w:p>
    <w:p w14:paraId="38AF92E1" w14:textId="25583C95" w:rsidR="004E7424" w:rsidRDefault="004E7424" w:rsidP="004E7424">
      <w:pPr>
        <w:pStyle w:val="BodyText"/>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BodyText"/>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BodyText"/>
        <w:rPr>
          <w:i/>
        </w:rPr>
      </w:pPr>
      <w:r w:rsidRPr="00291B77">
        <w:rPr>
          <w:b/>
          <w:i/>
          <w:highlight w:val="yellow"/>
        </w:rPr>
        <w:t>Moderator view</w:t>
      </w:r>
      <w:r w:rsidRPr="00291B77">
        <w:rPr>
          <w:i/>
          <w:highlight w:val="yellow"/>
        </w:rPr>
        <w:t xml:space="preserve">: Cellular NB-IoT / eMTC can support high level of repetitions consistent with extreme coverage conditions at MCL = 164 dB with SNR as low as -20 </w:t>
      </w:r>
      <w:proofErr w:type="spellStart"/>
      <w:r w:rsidRPr="00291B77">
        <w:rPr>
          <w:i/>
          <w:highlight w:val="yellow"/>
        </w:rPr>
        <w:t>dB.</w:t>
      </w:r>
      <w:proofErr w:type="spellEnd"/>
      <w:r w:rsidRPr="00291B77">
        <w:rPr>
          <w:i/>
          <w:highlight w:val="yellow"/>
        </w:rPr>
        <w:t xml:space="preserve">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BodyText"/>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BodyText"/>
      </w:pPr>
    </w:p>
    <w:tbl>
      <w:tblPr>
        <w:tblStyle w:val="TableGrid"/>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BodyText"/>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BodyText"/>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BodyText"/>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BodyText"/>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BodyText"/>
              <w:spacing w:line="256" w:lineRule="auto"/>
              <w:rPr>
                <w:rFonts w:cs="Arial"/>
              </w:rPr>
            </w:pPr>
            <w:r>
              <w:rPr>
                <w:rFonts w:cs="Arial"/>
              </w:rPr>
              <w:t xml:space="preserve">Q2: Based on the assumption for TN based system, it seems that MCL(164 dB) is taken as the upper bound for performance with SNR = -20 </w:t>
            </w:r>
            <w:proofErr w:type="spellStart"/>
            <w:r>
              <w:rPr>
                <w:rFonts w:cs="Arial"/>
              </w:rPr>
              <w:t>dB.</w:t>
            </w:r>
            <w:proofErr w:type="spellEnd"/>
          </w:p>
          <w:p w14:paraId="0C5DC392" w14:textId="77DE7FDC" w:rsidR="00BD1DA9" w:rsidRDefault="00BD1DA9" w:rsidP="00190DC9">
            <w:pPr>
              <w:pStyle w:val="BodyText"/>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BodyText"/>
              <w:spacing w:line="256" w:lineRule="auto"/>
              <w:rPr>
                <w:rFonts w:cs="Arial"/>
              </w:rPr>
            </w:pPr>
            <w:r>
              <w:rPr>
                <w:rFonts w:cs="Arial"/>
              </w:rPr>
              <w:t>Samsung</w:t>
            </w:r>
          </w:p>
        </w:tc>
        <w:tc>
          <w:tcPr>
            <w:tcW w:w="7834" w:type="dxa"/>
          </w:tcPr>
          <w:p w14:paraId="2A9C84B8" w14:textId="3F247593" w:rsidR="009F7C1B" w:rsidRDefault="009F7C1B" w:rsidP="00190DC9">
            <w:pPr>
              <w:pStyle w:val="BodyText"/>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BodyText"/>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BodyText"/>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7723CF" w14:paraId="67D3D2C9" w14:textId="77777777" w:rsidTr="00190DC9">
        <w:tc>
          <w:tcPr>
            <w:tcW w:w="1795" w:type="dxa"/>
          </w:tcPr>
          <w:p w14:paraId="7E8B668D" w14:textId="06BC17DC" w:rsidR="007723CF" w:rsidRDefault="007723CF" w:rsidP="007723CF">
            <w:pPr>
              <w:pStyle w:val="BodyText"/>
              <w:spacing w:line="256" w:lineRule="auto"/>
              <w:rPr>
                <w:rFonts w:cs="Arial"/>
              </w:rPr>
            </w:pPr>
            <w:r>
              <w:rPr>
                <w:rFonts w:cs="Arial"/>
              </w:rPr>
              <w:t>Apple</w:t>
            </w:r>
          </w:p>
        </w:tc>
        <w:tc>
          <w:tcPr>
            <w:tcW w:w="7834" w:type="dxa"/>
          </w:tcPr>
          <w:p w14:paraId="78EC014D" w14:textId="77777777" w:rsidR="007723CF" w:rsidRDefault="007723CF" w:rsidP="007723CF">
            <w:pPr>
              <w:pStyle w:val="BodyText"/>
              <w:spacing w:line="256" w:lineRule="auto"/>
              <w:rPr>
                <w:rFonts w:cs="Arial"/>
              </w:rPr>
            </w:pPr>
            <w:r>
              <w:rPr>
                <w:rFonts w:cs="Arial"/>
              </w:rPr>
              <w:t>Q1: Yes</w:t>
            </w:r>
          </w:p>
          <w:p w14:paraId="10FAD186" w14:textId="77777777" w:rsidR="007723CF" w:rsidRDefault="007723CF" w:rsidP="007723CF">
            <w:pPr>
              <w:pStyle w:val="BodyText"/>
              <w:spacing w:line="256" w:lineRule="auto"/>
              <w:rPr>
                <w:rFonts w:cs="Arial"/>
              </w:rPr>
            </w:pPr>
            <w:r>
              <w:rPr>
                <w:rFonts w:cs="Arial"/>
              </w:rPr>
              <w:t>Q2: Yes</w:t>
            </w:r>
          </w:p>
          <w:p w14:paraId="44EA33D9" w14:textId="0144C08C" w:rsidR="007723CF" w:rsidRDefault="007723CF" w:rsidP="007723CF">
            <w:pPr>
              <w:pStyle w:val="BodyText"/>
              <w:spacing w:line="256" w:lineRule="auto"/>
              <w:rPr>
                <w:rFonts w:cs="Arial"/>
              </w:rPr>
            </w:pPr>
            <w:r>
              <w:rPr>
                <w:rFonts w:cs="Arial"/>
              </w:rPr>
              <w:t>Q3: Realistic SNR depends on scenarios.</w:t>
            </w:r>
          </w:p>
        </w:tc>
      </w:tr>
      <w:tr w:rsidR="007723CF" w14:paraId="066424DE" w14:textId="77777777" w:rsidTr="00190DC9">
        <w:tc>
          <w:tcPr>
            <w:tcW w:w="1795" w:type="dxa"/>
          </w:tcPr>
          <w:p w14:paraId="444A69BF" w14:textId="1E12D2AF"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7834" w:type="dxa"/>
          </w:tcPr>
          <w:p w14:paraId="2450D116" w14:textId="77777777" w:rsidR="00647115" w:rsidRDefault="00647115" w:rsidP="00647115">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4B72106F"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yes</w:t>
            </w:r>
          </w:p>
          <w:p w14:paraId="75C7A078" w14:textId="71ED4B30" w:rsidR="007723CF" w:rsidRPr="00A56CA8" w:rsidRDefault="00647115" w:rsidP="00647115">
            <w:pPr>
              <w:pStyle w:val="BodyText"/>
              <w:spacing w:line="256" w:lineRule="auto"/>
              <w:rPr>
                <w:rFonts w:eastAsiaTheme="minorEastAsia" w:cs="Arial"/>
                <w:lang w:eastAsia="zh-CN"/>
              </w:rPr>
            </w:pPr>
            <w:r>
              <w:rPr>
                <w:rFonts w:eastAsiaTheme="minorEastAsia" w:cs="Arial"/>
                <w:lang w:eastAsia="zh-CN"/>
              </w:rPr>
              <w:t>Q3: the realistic SNR depends on the actual additional losses and the maximum number of repetitions.</w:t>
            </w:r>
          </w:p>
        </w:tc>
      </w:tr>
      <w:tr w:rsidR="00D14EEB" w14:paraId="340F0F1F" w14:textId="77777777" w:rsidTr="00190DC9">
        <w:tc>
          <w:tcPr>
            <w:tcW w:w="1795" w:type="dxa"/>
          </w:tcPr>
          <w:p w14:paraId="4AE70322" w14:textId="7E8BD0E4" w:rsidR="00D14EEB" w:rsidRPr="00D14EEB" w:rsidRDefault="00D14EEB"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B7008D2" w14:textId="15B9715C" w:rsidR="00D14EEB" w:rsidRDefault="00860297" w:rsidP="00BC1F6E">
            <w:pPr>
              <w:pStyle w:val="BodyText"/>
              <w:spacing w:line="256" w:lineRule="auto"/>
              <w:rPr>
                <w:rFonts w:cs="Arial"/>
              </w:rPr>
            </w:pPr>
            <w:r>
              <w:rPr>
                <w:rFonts w:eastAsiaTheme="minorEastAsia" w:cs="Arial"/>
                <w:lang w:eastAsia="zh-CN"/>
              </w:rPr>
              <w:t>R</w:t>
            </w:r>
            <w:r>
              <w:rPr>
                <w:rFonts w:eastAsiaTheme="minorEastAsia" w:cs="Arial" w:hint="eastAsia"/>
                <w:lang w:eastAsia="zh-CN"/>
              </w:rPr>
              <w:t xml:space="preserve">egarding this </w:t>
            </w:r>
            <w:r>
              <w:rPr>
                <w:rFonts w:eastAsiaTheme="minorEastAsia" w:cs="Arial"/>
                <w:lang w:eastAsia="zh-CN"/>
              </w:rPr>
              <w:t>proposal</w:t>
            </w:r>
            <w:r>
              <w:rPr>
                <w:rFonts w:eastAsiaTheme="minorEastAsia" w:cs="Arial" w:hint="eastAsia"/>
                <w:lang w:eastAsia="zh-CN"/>
              </w:rPr>
              <w:t xml:space="preserve">, the </w:t>
            </w:r>
            <w:r>
              <w:rPr>
                <w:rFonts w:eastAsiaTheme="minorEastAsia" w:cs="Arial"/>
                <w:lang w:eastAsia="zh-CN"/>
              </w:rPr>
              <w:t>question</w:t>
            </w:r>
            <w:r>
              <w:rPr>
                <w:rFonts w:eastAsiaTheme="minorEastAsia" w:cs="Arial" w:hint="eastAsia"/>
                <w:lang w:eastAsia="zh-CN"/>
              </w:rPr>
              <w:t xml:space="preserve"> point is what is realistic SINR range.  </w:t>
            </w:r>
            <w:r>
              <w:rPr>
                <w:rFonts w:eastAsiaTheme="minorEastAsia" w:cs="Arial"/>
                <w:lang w:eastAsia="zh-CN"/>
              </w:rPr>
              <w:t>F</w:t>
            </w:r>
            <w:r>
              <w:rPr>
                <w:rFonts w:eastAsiaTheme="minorEastAsia" w:cs="Arial" w:hint="eastAsia"/>
                <w:lang w:eastAsia="zh-CN"/>
              </w:rPr>
              <w:t xml:space="preserve">rom our </w:t>
            </w:r>
            <w:r>
              <w:rPr>
                <w:rFonts w:eastAsiaTheme="minorEastAsia" w:cs="Arial"/>
                <w:lang w:eastAsia="zh-CN"/>
              </w:rPr>
              <w:t>perspective</w:t>
            </w:r>
            <w:r>
              <w:rPr>
                <w:rFonts w:eastAsiaTheme="minorEastAsia" w:cs="Arial" w:hint="eastAsia"/>
                <w:lang w:eastAsia="zh-CN"/>
              </w:rPr>
              <w:t xml:space="preserve">, for LEO case, it should be careful to </w:t>
            </w:r>
            <w:r w:rsidR="004673AA">
              <w:rPr>
                <w:rFonts w:eastAsiaTheme="minorEastAsia" w:cs="Arial" w:hint="eastAsia"/>
                <w:lang w:eastAsia="zh-CN"/>
              </w:rPr>
              <w:t>confirm</w:t>
            </w:r>
            <w:r>
              <w:rPr>
                <w:rFonts w:eastAsiaTheme="minorEastAsia" w:cs="Arial" w:hint="eastAsia"/>
                <w:lang w:eastAsia="zh-CN"/>
              </w:rPr>
              <w:t xml:space="preserve"> if very long repetition is feasible. </w:t>
            </w:r>
            <w:r>
              <w:rPr>
                <w:rFonts w:eastAsiaTheme="minorEastAsia" w:cs="Arial"/>
                <w:lang w:eastAsia="zh-CN"/>
              </w:rPr>
              <w:t>I</w:t>
            </w:r>
            <w:r>
              <w:rPr>
                <w:rFonts w:eastAsiaTheme="minorEastAsia" w:cs="Arial" w:hint="eastAsia"/>
                <w:lang w:eastAsia="zh-CN"/>
              </w:rPr>
              <w:t>n some case</w:t>
            </w:r>
            <w:r w:rsidR="004673AA">
              <w:rPr>
                <w:rFonts w:eastAsiaTheme="minorEastAsia" w:cs="Arial" w:hint="eastAsia"/>
                <w:lang w:eastAsia="zh-CN"/>
              </w:rPr>
              <w:t>s</w:t>
            </w:r>
            <w:r>
              <w:rPr>
                <w:rFonts w:eastAsiaTheme="minorEastAsia" w:cs="Arial" w:hint="eastAsia"/>
                <w:lang w:eastAsia="zh-CN"/>
              </w:rPr>
              <w:t>, the visible time duration of one satellite is less 20 seconds, it is hard to support 40s transmission duration.</w:t>
            </w:r>
          </w:p>
        </w:tc>
      </w:tr>
      <w:tr w:rsidR="00D14EEB" w14:paraId="4FFA51DB" w14:textId="77777777" w:rsidTr="00190DC9">
        <w:tc>
          <w:tcPr>
            <w:tcW w:w="1795" w:type="dxa"/>
          </w:tcPr>
          <w:p w14:paraId="40C3DFE5" w14:textId="01F529E5" w:rsidR="00D14EEB" w:rsidRDefault="006A6A2D" w:rsidP="007723CF">
            <w:pPr>
              <w:pStyle w:val="BodyText"/>
              <w:spacing w:line="256" w:lineRule="auto"/>
              <w:rPr>
                <w:rFonts w:cs="Arial"/>
              </w:rPr>
            </w:pPr>
            <w:r>
              <w:rPr>
                <w:rFonts w:cs="Arial"/>
              </w:rPr>
              <w:t>Gatehouse</w:t>
            </w:r>
          </w:p>
        </w:tc>
        <w:tc>
          <w:tcPr>
            <w:tcW w:w="7834" w:type="dxa"/>
          </w:tcPr>
          <w:p w14:paraId="00463192" w14:textId="4B05A991" w:rsidR="00D14EEB" w:rsidRDefault="006A6A2D" w:rsidP="007723CF">
            <w:pPr>
              <w:pStyle w:val="BodyText"/>
              <w:spacing w:line="256" w:lineRule="auto"/>
              <w:jc w:val="both"/>
              <w:rPr>
                <w:rFonts w:cs="Arial"/>
              </w:rPr>
            </w:pPr>
            <w:r>
              <w:rPr>
                <w:rFonts w:cs="Arial"/>
              </w:rPr>
              <w:t>Q1: Agree. The maximum of TN might not be practical/realistic for NTN (agree with CATT).</w:t>
            </w:r>
          </w:p>
          <w:p w14:paraId="1F2449E8" w14:textId="5C552F55" w:rsidR="006A6A2D" w:rsidRDefault="006A6A2D" w:rsidP="007723CF">
            <w:pPr>
              <w:pStyle w:val="BodyText"/>
              <w:spacing w:line="256" w:lineRule="auto"/>
              <w:jc w:val="both"/>
              <w:rPr>
                <w:rFonts w:cs="Arial"/>
              </w:rPr>
            </w:pPr>
            <w:r>
              <w:rPr>
                <w:rFonts w:cs="Arial"/>
              </w:rPr>
              <w:t>Q2: Agree.</w:t>
            </w:r>
          </w:p>
          <w:p w14:paraId="3571208B" w14:textId="334709C6" w:rsidR="006A6A2D" w:rsidRDefault="006A6A2D" w:rsidP="007723CF">
            <w:pPr>
              <w:pStyle w:val="BodyText"/>
              <w:spacing w:line="256" w:lineRule="auto"/>
              <w:jc w:val="both"/>
              <w:rPr>
                <w:rFonts w:cs="Arial"/>
              </w:rPr>
            </w:pPr>
            <w:r>
              <w:rPr>
                <w:rFonts w:cs="Arial"/>
              </w:rPr>
              <w:t>Q3: The SNR depends on the scenario. Agree to Samsung that adding some data for specific scenarios can increase level of the understanding.</w:t>
            </w:r>
          </w:p>
        </w:tc>
      </w:tr>
      <w:tr w:rsidR="00D14EEB" w14:paraId="2728ACD0" w14:textId="77777777" w:rsidTr="00190DC9">
        <w:tc>
          <w:tcPr>
            <w:tcW w:w="1795" w:type="dxa"/>
          </w:tcPr>
          <w:p w14:paraId="512324D6" w14:textId="312514D3" w:rsidR="00D14EEB" w:rsidRDefault="003C2284" w:rsidP="007723CF">
            <w:pPr>
              <w:pStyle w:val="BodyText"/>
              <w:spacing w:line="256" w:lineRule="auto"/>
              <w:rPr>
                <w:rFonts w:cs="Arial"/>
              </w:rPr>
            </w:pPr>
            <w:r>
              <w:rPr>
                <w:rFonts w:cs="Arial"/>
              </w:rPr>
              <w:t>Nokia, NSB</w:t>
            </w:r>
          </w:p>
        </w:tc>
        <w:tc>
          <w:tcPr>
            <w:tcW w:w="7834" w:type="dxa"/>
          </w:tcPr>
          <w:p w14:paraId="601AE6D4" w14:textId="77777777" w:rsidR="003C2284" w:rsidRPr="003D6E43" w:rsidRDefault="003C2284" w:rsidP="003C2284">
            <w:pPr>
              <w:pStyle w:val="BodyText"/>
              <w:spacing w:line="256" w:lineRule="auto"/>
              <w:jc w:val="both"/>
              <w:rPr>
                <w:rFonts w:cs="Arial"/>
              </w:rPr>
            </w:pPr>
            <w:r w:rsidRPr="003D6E43">
              <w:rPr>
                <w:rFonts w:cs="Arial"/>
              </w:rPr>
              <w:t>Q1: Yes</w:t>
            </w:r>
          </w:p>
          <w:p w14:paraId="03163314" w14:textId="77777777" w:rsidR="003C2284" w:rsidRPr="003D6E43" w:rsidRDefault="003C2284" w:rsidP="003C2284">
            <w:pPr>
              <w:pStyle w:val="BodyText"/>
              <w:spacing w:line="256" w:lineRule="auto"/>
              <w:jc w:val="both"/>
              <w:rPr>
                <w:rFonts w:cs="Arial"/>
              </w:rPr>
            </w:pPr>
            <w:r w:rsidRPr="003D6E43">
              <w:rPr>
                <w:rFonts w:cs="Arial"/>
              </w:rPr>
              <w:t>Q2: No. TS 36.104 defines NPUSH limits around -12 to -13 dB SNR using 64 repetitions</w:t>
            </w:r>
          </w:p>
          <w:p w14:paraId="4C48FD42" w14:textId="05B23480" w:rsidR="00D14EEB" w:rsidRDefault="003C2284" w:rsidP="003C2284">
            <w:pPr>
              <w:pStyle w:val="BodyText"/>
              <w:spacing w:line="256" w:lineRule="auto"/>
              <w:rPr>
                <w:rFonts w:cs="Arial"/>
              </w:rPr>
            </w:pPr>
            <w:r w:rsidRPr="003D6E43">
              <w:rPr>
                <w:rFonts w:cs="Arial"/>
              </w:rPr>
              <w:t>Q3: a general method can be: for a 10dB additional loss, the number of repetition may increase further by 16-32 times</w:t>
            </w:r>
          </w:p>
        </w:tc>
      </w:tr>
      <w:tr w:rsidR="00D14EEB" w14:paraId="2E67D5E8" w14:textId="77777777" w:rsidTr="00190DC9">
        <w:tc>
          <w:tcPr>
            <w:tcW w:w="1795" w:type="dxa"/>
          </w:tcPr>
          <w:p w14:paraId="5E7A6740" w14:textId="77777777" w:rsidR="00D14EEB" w:rsidRDefault="00D14EEB" w:rsidP="007723CF">
            <w:pPr>
              <w:pStyle w:val="BodyText"/>
              <w:spacing w:line="256" w:lineRule="auto"/>
              <w:rPr>
                <w:rFonts w:cs="Arial"/>
              </w:rPr>
            </w:pPr>
          </w:p>
        </w:tc>
        <w:tc>
          <w:tcPr>
            <w:tcW w:w="7834" w:type="dxa"/>
          </w:tcPr>
          <w:p w14:paraId="18D7EB3A" w14:textId="77777777" w:rsidR="00D14EEB" w:rsidRPr="008A0498" w:rsidRDefault="00D14EEB" w:rsidP="007723CF">
            <w:pPr>
              <w:pStyle w:val="BodyText"/>
              <w:spacing w:line="256" w:lineRule="auto"/>
              <w:rPr>
                <w:rFonts w:cs="Arial"/>
              </w:rPr>
            </w:pPr>
          </w:p>
        </w:tc>
      </w:tr>
      <w:tr w:rsidR="00D14EEB" w14:paraId="33662F03" w14:textId="77777777" w:rsidTr="00190DC9">
        <w:tc>
          <w:tcPr>
            <w:tcW w:w="1795" w:type="dxa"/>
          </w:tcPr>
          <w:p w14:paraId="6085E3D8" w14:textId="77777777" w:rsidR="00D14EEB" w:rsidRDefault="00D14EEB" w:rsidP="007723CF">
            <w:pPr>
              <w:pStyle w:val="BodyText"/>
              <w:spacing w:line="256" w:lineRule="auto"/>
              <w:rPr>
                <w:rFonts w:cs="Arial"/>
              </w:rPr>
            </w:pPr>
          </w:p>
        </w:tc>
        <w:tc>
          <w:tcPr>
            <w:tcW w:w="7834" w:type="dxa"/>
          </w:tcPr>
          <w:p w14:paraId="0B82C903" w14:textId="77777777" w:rsidR="00D14EEB" w:rsidRDefault="00D14EEB" w:rsidP="007723CF">
            <w:pPr>
              <w:pStyle w:val="BodyText"/>
              <w:spacing w:line="256" w:lineRule="auto"/>
              <w:rPr>
                <w:rFonts w:cs="Arial"/>
              </w:rPr>
            </w:pPr>
          </w:p>
        </w:tc>
      </w:tr>
      <w:tr w:rsidR="00D14EEB" w14:paraId="756EC6D5" w14:textId="77777777" w:rsidTr="00190DC9">
        <w:tc>
          <w:tcPr>
            <w:tcW w:w="1795" w:type="dxa"/>
          </w:tcPr>
          <w:p w14:paraId="72266565" w14:textId="77777777" w:rsidR="00D14EEB" w:rsidRDefault="00D14EEB" w:rsidP="007723CF">
            <w:pPr>
              <w:pStyle w:val="BodyText"/>
              <w:spacing w:line="256" w:lineRule="auto"/>
              <w:rPr>
                <w:rFonts w:cs="Arial"/>
              </w:rPr>
            </w:pPr>
          </w:p>
        </w:tc>
        <w:tc>
          <w:tcPr>
            <w:tcW w:w="7834" w:type="dxa"/>
          </w:tcPr>
          <w:p w14:paraId="460CD5B1" w14:textId="77777777" w:rsidR="00D14EEB" w:rsidRDefault="00D14EEB" w:rsidP="007723CF">
            <w:pPr>
              <w:pStyle w:val="BodyText"/>
              <w:spacing w:line="256" w:lineRule="auto"/>
              <w:rPr>
                <w:rFonts w:cs="Arial"/>
              </w:rPr>
            </w:pPr>
          </w:p>
        </w:tc>
      </w:tr>
      <w:tr w:rsidR="00D14EEB" w:rsidRPr="00114C13" w14:paraId="0394B075" w14:textId="77777777" w:rsidTr="00190DC9">
        <w:tc>
          <w:tcPr>
            <w:tcW w:w="1795" w:type="dxa"/>
          </w:tcPr>
          <w:p w14:paraId="35CEC9EC" w14:textId="77777777" w:rsidR="00D14EEB" w:rsidRPr="00114C13" w:rsidRDefault="00D14EEB" w:rsidP="007723CF">
            <w:pPr>
              <w:pStyle w:val="BodyText"/>
              <w:spacing w:line="256" w:lineRule="auto"/>
              <w:rPr>
                <w:rFonts w:eastAsiaTheme="minorEastAsia" w:cs="Arial"/>
                <w:lang w:eastAsia="zh-CN"/>
              </w:rPr>
            </w:pPr>
          </w:p>
        </w:tc>
        <w:tc>
          <w:tcPr>
            <w:tcW w:w="7834" w:type="dxa"/>
          </w:tcPr>
          <w:p w14:paraId="592535FA" w14:textId="77777777" w:rsidR="00D14EEB" w:rsidRPr="00114C13" w:rsidRDefault="00D14EEB" w:rsidP="007723CF">
            <w:pPr>
              <w:pStyle w:val="BodyText"/>
              <w:spacing w:line="256" w:lineRule="auto"/>
              <w:rPr>
                <w:rFonts w:eastAsiaTheme="minorEastAsia" w:cs="Arial"/>
                <w:lang w:eastAsia="zh-CN"/>
              </w:rPr>
            </w:pPr>
          </w:p>
        </w:tc>
      </w:tr>
      <w:tr w:rsidR="00D14EEB" w:rsidRPr="00114C13" w14:paraId="3FAFDF3D" w14:textId="77777777" w:rsidTr="00190DC9">
        <w:tc>
          <w:tcPr>
            <w:tcW w:w="1795" w:type="dxa"/>
          </w:tcPr>
          <w:p w14:paraId="7A423CE9" w14:textId="77777777" w:rsidR="00D14EEB" w:rsidRDefault="00D14EEB" w:rsidP="007723CF">
            <w:pPr>
              <w:pStyle w:val="BodyText"/>
              <w:spacing w:line="256" w:lineRule="auto"/>
              <w:rPr>
                <w:rFonts w:eastAsiaTheme="minorEastAsia" w:cs="Arial"/>
                <w:lang w:eastAsia="zh-CN"/>
              </w:rPr>
            </w:pPr>
          </w:p>
        </w:tc>
        <w:tc>
          <w:tcPr>
            <w:tcW w:w="7834" w:type="dxa"/>
          </w:tcPr>
          <w:p w14:paraId="5A27B0A0" w14:textId="77777777" w:rsidR="00D14EEB" w:rsidRDefault="00D14EEB" w:rsidP="007723CF">
            <w:pPr>
              <w:pStyle w:val="BodyText"/>
              <w:spacing w:line="256" w:lineRule="auto"/>
              <w:rPr>
                <w:rFonts w:eastAsiaTheme="minorEastAsia" w:cs="Arial"/>
                <w:lang w:eastAsia="zh-CN"/>
              </w:rPr>
            </w:pPr>
          </w:p>
        </w:tc>
      </w:tr>
      <w:tr w:rsidR="00D14EEB" w:rsidRPr="00114C13" w14:paraId="2ECC113C" w14:textId="77777777" w:rsidTr="00190DC9">
        <w:tc>
          <w:tcPr>
            <w:tcW w:w="1795" w:type="dxa"/>
          </w:tcPr>
          <w:p w14:paraId="5913FD54" w14:textId="77777777" w:rsidR="00D14EEB" w:rsidRDefault="00D14EEB" w:rsidP="007723CF">
            <w:pPr>
              <w:pStyle w:val="BodyText"/>
              <w:spacing w:line="256" w:lineRule="auto"/>
              <w:rPr>
                <w:rFonts w:eastAsiaTheme="minorEastAsia" w:cs="Arial"/>
                <w:lang w:eastAsia="zh-CN"/>
              </w:rPr>
            </w:pPr>
          </w:p>
        </w:tc>
        <w:tc>
          <w:tcPr>
            <w:tcW w:w="7834" w:type="dxa"/>
          </w:tcPr>
          <w:p w14:paraId="6EEA5502" w14:textId="77777777" w:rsidR="00D14EEB" w:rsidRDefault="00D14EEB" w:rsidP="007723CF">
            <w:pPr>
              <w:pStyle w:val="BodyText"/>
              <w:spacing w:line="256" w:lineRule="auto"/>
              <w:rPr>
                <w:rFonts w:cs="Arial"/>
              </w:rPr>
            </w:pPr>
          </w:p>
        </w:tc>
      </w:tr>
      <w:tr w:rsidR="00D14EEB" w:rsidRPr="00114C13" w14:paraId="580A1397" w14:textId="77777777" w:rsidTr="00190DC9">
        <w:tc>
          <w:tcPr>
            <w:tcW w:w="1795" w:type="dxa"/>
          </w:tcPr>
          <w:p w14:paraId="65BDE6AA" w14:textId="77777777" w:rsidR="00D14EEB" w:rsidRPr="00016F49" w:rsidRDefault="00D14EEB" w:rsidP="007723CF">
            <w:pPr>
              <w:pStyle w:val="BodyText"/>
              <w:spacing w:line="256" w:lineRule="auto"/>
              <w:rPr>
                <w:rFonts w:eastAsiaTheme="minorEastAsia" w:cs="Arial"/>
                <w:highlight w:val="yellow"/>
                <w:lang w:eastAsia="zh-CN"/>
              </w:rPr>
            </w:pPr>
          </w:p>
        </w:tc>
        <w:tc>
          <w:tcPr>
            <w:tcW w:w="7834" w:type="dxa"/>
          </w:tcPr>
          <w:p w14:paraId="4146E69E" w14:textId="77777777" w:rsidR="00D14EEB" w:rsidRPr="00016F49" w:rsidRDefault="00D14EEB" w:rsidP="007723CF">
            <w:pPr>
              <w:pStyle w:val="BodyText"/>
              <w:spacing w:line="256" w:lineRule="auto"/>
              <w:rPr>
                <w:rFonts w:cs="Arial"/>
                <w:highlight w:val="yellow"/>
              </w:rPr>
            </w:pPr>
          </w:p>
        </w:tc>
      </w:tr>
      <w:tr w:rsidR="00D14EEB" w:rsidRPr="00114C13" w14:paraId="03AF6956" w14:textId="77777777" w:rsidTr="00190DC9">
        <w:tc>
          <w:tcPr>
            <w:tcW w:w="1795" w:type="dxa"/>
          </w:tcPr>
          <w:p w14:paraId="159E59AE" w14:textId="77777777" w:rsidR="00D14EEB" w:rsidRDefault="00D14EEB" w:rsidP="007723CF">
            <w:pPr>
              <w:pStyle w:val="BodyText"/>
              <w:spacing w:line="256" w:lineRule="auto"/>
              <w:rPr>
                <w:rFonts w:eastAsiaTheme="minorEastAsia" w:cs="Arial"/>
                <w:lang w:eastAsia="zh-CN"/>
              </w:rPr>
            </w:pPr>
          </w:p>
        </w:tc>
        <w:tc>
          <w:tcPr>
            <w:tcW w:w="7834" w:type="dxa"/>
          </w:tcPr>
          <w:p w14:paraId="76E3292C" w14:textId="77777777" w:rsidR="00D14EEB" w:rsidRDefault="00D14EEB" w:rsidP="007723CF">
            <w:pPr>
              <w:pStyle w:val="BodyText"/>
              <w:spacing w:line="256" w:lineRule="auto"/>
              <w:rPr>
                <w:rFonts w:eastAsiaTheme="minorEastAsia" w:cs="Arial"/>
                <w:lang w:eastAsia="zh-CN"/>
              </w:rPr>
            </w:pPr>
          </w:p>
        </w:tc>
      </w:tr>
      <w:tr w:rsidR="00D14EEB" w:rsidRPr="00114C13" w14:paraId="6385FBBC" w14:textId="77777777" w:rsidTr="00190DC9">
        <w:tc>
          <w:tcPr>
            <w:tcW w:w="1795" w:type="dxa"/>
          </w:tcPr>
          <w:p w14:paraId="7B68AE87" w14:textId="77777777" w:rsidR="00D14EEB" w:rsidRDefault="00D14EEB" w:rsidP="007723CF">
            <w:pPr>
              <w:pStyle w:val="BodyText"/>
              <w:spacing w:line="256" w:lineRule="auto"/>
              <w:rPr>
                <w:rFonts w:eastAsiaTheme="minorEastAsia" w:cs="Arial"/>
                <w:lang w:eastAsia="zh-CN"/>
              </w:rPr>
            </w:pPr>
          </w:p>
        </w:tc>
        <w:tc>
          <w:tcPr>
            <w:tcW w:w="7834" w:type="dxa"/>
          </w:tcPr>
          <w:p w14:paraId="79FC6A46" w14:textId="77777777" w:rsidR="00D14EEB" w:rsidRDefault="00D14EEB" w:rsidP="007723CF">
            <w:pPr>
              <w:pStyle w:val="BodyText"/>
              <w:spacing w:line="256" w:lineRule="auto"/>
              <w:rPr>
                <w:rFonts w:eastAsiaTheme="minorEastAsia" w:cs="Arial"/>
                <w:lang w:eastAsia="zh-CN"/>
              </w:rPr>
            </w:pPr>
          </w:p>
        </w:tc>
      </w:tr>
    </w:tbl>
    <w:p w14:paraId="46325049" w14:textId="77777777" w:rsidR="00291B77" w:rsidRDefault="00291B77" w:rsidP="00EC7BA6">
      <w:pPr>
        <w:pStyle w:val="BodyText"/>
      </w:pPr>
    </w:p>
    <w:p w14:paraId="133EE4B4" w14:textId="77777777" w:rsidR="00291B77" w:rsidRDefault="00291B77" w:rsidP="00EC7BA6">
      <w:pPr>
        <w:pStyle w:val="BodyText"/>
      </w:pPr>
    </w:p>
    <w:p w14:paraId="3761D538" w14:textId="77777777" w:rsidR="00291B77" w:rsidRDefault="00291B77" w:rsidP="00EC7BA6">
      <w:pPr>
        <w:pStyle w:val="BodyText"/>
      </w:pPr>
    </w:p>
    <w:p w14:paraId="3AA05948" w14:textId="7C9A4ABE" w:rsidR="00291B77" w:rsidRPr="004E7424" w:rsidRDefault="00291B77" w:rsidP="00291B77">
      <w:pPr>
        <w:pStyle w:val="Heading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Heading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lastRenderedPageBreak/>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45.4 </w:t>
            </w:r>
            <w:proofErr w:type="spellStart"/>
            <w:r w:rsidRPr="000F5E15">
              <w:rPr>
                <w:rFonts w:asciiTheme="majorHAnsi" w:hAnsiTheme="majorHAnsi" w:cstheme="majorHAnsi"/>
                <w:color w:val="365F91" w:themeColor="accent1" w:themeShade="BF"/>
              </w:rPr>
              <w:t>dBW</w:t>
            </w:r>
            <w:proofErr w:type="spellEnd"/>
            <w:r w:rsidRPr="000F5E15">
              <w:rPr>
                <w:rFonts w:asciiTheme="majorHAnsi" w:hAnsiTheme="majorHAnsi" w:cstheme="majorHAnsi"/>
                <w:color w:val="365F91" w:themeColor="accent1" w:themeShade="BF"/>
              </w:rPr>
              <w:t>/MHz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Clarification on the definition of EIRP for MEO w.r.t to whether including a 3 dB additional loss due to beamwidth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lastRenderedPageBreak/>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ListParagraph"/>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MEO </w:t>
      </w:r>
      <w:r w:rsidRPr="00160577">
        <w:rPr>
          <w:rFonts w:eastAsiaTheme="minorEastAsia"/>
          <w:b/>
          <w:i/>
          <w:lang w:eastAsia="zh-CN"/>
        </w:rPr>
        <w:t xml:space="preserve"> in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w:t>
            </w:r>
            <w:proofErr w:type="spellStart"/>
            <w:r w:rsidRPr="005F0FCA">
              <w:rPr>
                <w:rFonts w:asciiTheme="minorHAnsi" w:eastAsiaTheme="minorEastAsia" w:hAnsi="Calibri Light" w:cstheme="minorBidi"/>
                <w:b/>
                <w:i/>
                <w:color w:val="000000" w:themeColor="text1"/>
                <w:kern w:val="24"/>
                <w:sz w:val="18"/>
                <w:szCs w:val="32"/>
              </w:rPr>
              <w:t>dBW</w:t>
            </w:r>
            <w:proofErr w:type="spellEnd"/>
            <w:r w:rsidRPr="005F0FCA">
              <w:rPr>
                <w:rFonts w:asciiTheme="minorHAnsi" w:eastAsiaTheme="minorEastAsia" w:hAnsi="Calibri Light" w:cstheme="minorBidi"/>
                <w:b/>
                <w:i/>
                <w:color w:val="000000" w:themeColor="text1"/>
                <w:kern w:val="24"/>
                <w:sz w:val="18"/>
                <w:szCs w:val="32"/>
              </w:rPr>
              <w:t xml:space="preserve">/MHz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68 dBm</w:t>
            </w:r>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宋体"/>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宋体"/>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dBm) there is a 3dB gain compared to the PC5 (20 dBm)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B52A261" w:rsidR="00583B3D" w:rsidRPr="007A0599" w:rsidRDefault="007A0599" w:rsidP="00512C8A">
            <w:pPr>
              <w:pStyle w:val="BodyText"/>
              <w:spacing w:line="256" w:lineRule="auto"/>
              <w:rPr>
                <w:rFonts w:eastAsiaTheme="minorEastAsia" w:cs="Arial"/>
                <w:lang w:val="en-US" w:eastAsia="zh-CN"/>
              </w:rPr>
            </w:pPr>
            <w:r>
              <w:rPr>
                <w:rFonts w:eastAsiaTheme="minorEastAsia" w:cs="Arial"/>
                <w:lang w:val="en-US" w:eastAsia="zh-CN"/>
              </w:rPr>
              <w:t>ZTE</w:t>
            </w:r>
          </w:p>
        </w:tc>
        <w:tc>
          <w:tcPr>
            <w:tcW w:w="8026" w:type="dxa"/>
          </w:tcPr>
          <w:p w14:paraId="337F4F54" w14:textId="77777777" w:rsidR="00583B3D" w:rsidRDefault="007A0599" w:rsidP="00CA6947">
            <w:pPr>
              <w:pStyle w:val="BodyText"/>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seems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 xml:space="preserve">since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BodyText"/>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BodyText"/>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7723CF" w14:paraId="341996F5" w14:textId="77777777" w:rsidTr="00F602ED">
        <w:tc>
          <w:tcPr>
            <w:tcW w:w="1605" w:type="dxa"/>
          </w:tcPr>
          <w:p w14:paraId="2FE51BC7" w14:textId="49410C02" w:rsidR="007723CF" w:rsidRDefault="007723CF" w:rsidP="007723CF">
            <w:pPr>
              <w:pStyle w:val="BodyText"/>
              <w:spacing w:line="256" w:lineRule="auto"/>
              <w:rPr>
                <w:rFonts w:cs="Arial"/>
              </w:rPr>
            </w:pPr>
            <w:r>
              <w:rPr>
                <w:rFonts w:cs="Arial"/>
              </w:rPr>
              <w:t>Apple</w:t>
            </w:r>
          </w:p>
        </w:tc>
        <w:tc>
          <w:tcPr>
            <w:tcW w:w="8026" w:type="dxa"/>
          </w:tcPr>
          <w:p w14:paraId="03677C56" w14:textId="5F768290" w:rsidR="007723CF" w:rsidRDefault="007723CF" w:rsidP="007723CF">
            <w:pPr>
              <w:pStyle w:val="BodyText"/>
              <w:spacing w:line="256" w:lineRule="auto"/>
              <w:rPr>
                <w:rFonts w:cs="Arial"/>
              </w:rPr>
            </w:pPr>
            <w:r>
              <w:rPr>
                <w:rFonts w:cs="Arial"/>
              </w:rPr>
              <w:t>For Section 3-1, it should be Case 11, since Case 10 is used for Set-4.</w:t>
            </w:r>
          </w:p>
        </w:tc>
      </w:tr>
      <w:tr w:rsidR="007723CF" w14:paraId="19A7F95D" w14:textId="77777777" w:rsidTr="00F602ED">
        <w:tc>
          <w:tcPr>
            <w:tcW w:w="1605" w:type="dxa"/>
          </w:tcPr>
          <w:p w14:paraId="54C0F2D2" w14:textId="3F0FDD15"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8026" w:type="dxa"/>
          </w:tcPr>
          <w:p w14:paraId="09303683" w14:textId="2FF4C6C8" w:rsidR="007723CF" w:rsidRDefault="00647115" w:rsidP="007723CF">
            <w:pPr>
              <w:pStyle w:val="BodyText"/>
              <w:spacing w:line="256" w:lineRule="auto"/>
              <w:rPr>
                <w:rFonts w:cs="Arial"/>
              </w:rPr>
            </w:pPr>
            <w:r w:rsidRPr="00647115">
              <w:rPr>
                <w:rFonts w:eastAsiaTheme="minorEastAsia" w:cs="Arial"/>
                <w:color w:val="000000" w:themeColor="text1"/>
                <w:lang w:eastAsia="zh-CN"/>
              </w:rPr>
              <w:t xml:space="preserve">Agree with ZTE that the atmospheric loss for MEO should be updated as 0.04 </w:t>
            </w:r>
            <w:proofErr w:type="spellStart"/>
            <w:r w:rsidRPr="00647115">
              <w:rPr>
                <w:rFonts w:eastAsiaTheme="minorEastAsia" w:cs="Arial"/>
                <w:color w:val="000000" w:themeColor="text1"/>
                <w:lang w:eastAsia="zh-CN"/>
              </w:rPr>
              <w:t>dB</w:t>
            </w:r>
            <w:r>
              <w:rPr>
                <w:rFonts w:eastAsiaTheme="minorEastAsia" w:cs="Arial" w:hint="eastAsia"/>
                <w:color w:val="000000" w:themeColor="text1"/>
                <w:lang w:eastAsia="zh-CN"/>
              </w:rPr>
              <w:t>.</w:t>
            </w:r>
            <w:proofErr w:type="spellEnd"/>
          </w:p>
        </w:tc>
      </w:tr>
      <w:tr w:rsidR="007723CF" w14:paraId="446793F7" w14:textId="77777777" w:rsidTr="00F602ED">
        <w:tc>
          <w:tcPr>
            <w:tcW w:w="1605" w:type="dxa"/>
          </w:tcPr>
          <w:p w14:paraId="5C1619FC" w14:textId="37C5020E" w:rsidR="007723CF" w:rsidRPr="006A4468"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4082C3FC" w:rsidR="007723CF" w:rsidRPr="006A4468" w:rsidRDefault="00E320FE" w:rsidP="007723CF">
            <w:pPr>
              <w:pStyle w:val="BodyText"/>
              <w:spacing w:line="256" w:lineRule="auto"/>
              <w:rPr>
                <w:rFonts w:eastAsiaTheme="minorEastAsia" w:cs="Arial"/>
                <w:lang w:eastAsia="zh-CN"/>
              </w:rPr>
            </w:pPr>
            <w:r>
              <w:rPr>
                <w:rFonts w:eastAsiaTheme="minorEastAsia" w:cs="Arial" w:hint="eastAsia"/>
                <w:lang w:eastAsia="zh-CN"/>
              </w:rPr>
              <w:t xml:space="preserve">Ok with current proposal. </w:t>
            </w:r>
            <w:r>
              <w:rPr>
                <w:rFonts w:eastAsiaTheme="minorEastAsia" w:cs="Arial"/>
                <w:lang w:eastAsia="zh-CN"/>
              </w:rPr>
              <w:t>R</w:t>
            </w:r>
            <w:r>
              <w:rPr>
                <w:rFonts w:eastAsiaTheme="minorEastAsia" w:cs="Arial" w:hint="eastAsia"/>
                <w:lang w:eastAsia="zh-CN"/>
              </w:rPr>
              <w:t xml:space="preserve">egarding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for calibration purpose, it </w:t>
            </w:r>
            <w:r>
              <w:rPr>
                <w:rFonts w:eastAsiaTheme="minorEastAsia" w:cs="Arial"/>
                <w:color w:val="000000" w:themeColor="text1"/>
                <w:lang w:eastAsia="zh-CN"/>
              </w:rPr>
              <w:t>can</w:t>
            </w:r>
            <w:r>
              <w:rPr>
                <w:rFonts w:eastAsiaTheme="minorEastAsia" w:cs="Arial" w:hint="eastAsia"/>
                <w:color w:val="000000" w:themeColor="text1"/>
                <w:lang w:eastAsia="zh-CN"/>
              </w:rPr>
              <w:t xml:space="preserve"> keep current value without fixing. </w:t>
            </w:r>
            <w:r>
              <w:rPr>
                <w:rFonts w:eastAsiaTheme="minorEastAsia" w:cs="Arial"/>
                <w:color w:val="000000" w:themeColor="text1"/>
                <w:lang w:eastAsia="zh-CN"/>
              </w:rPr>
              <w:t>A</w:t>
            </w:r>
            <w:r>
              <w:rPr>
                <w:rFonts w:eastAsiaTheme="minorEastAsia" w:cs="Arial" w:hint="eastAsia"/>
                <w:color w:val="000000" w:themeColor="text1"/>
                <w:lang w:eastAsia="zh-CN"/>
              </w:rPr>
              <w:t>ctually in other parameter set, we didn</w:t>
            </w:r>
            <w:r>
              <w:rPr>
                <w:rFonts w:eastAsiaTheme="minorEastAsia" w:cs="Arial"/>
                <w:color w:val="000000" w:themeColor="text1"/>
                <w:lang w:eastAsia="zh-CN"/>
              </w:rPr>
              <w:t>’</w:t>
            </w:r>
            <w:r>
              <w:rPr>
                <w:rFonts w:eastAsiaTheme="minorEastAsia" w:cs="Arial" w:hint="eastAsia"/>
                <w:color w:val="000000" w:themeColor="text1"/>
                <w:lang w:eastAsia="zh-CN"/>
              </w:rPr>
              <w:t xml:space="preserve">t </w:t>
            </w:r>
            <w:r>
              <w:rPr>
                <w:rFonts w:eastAsiaTheme="minorEastAsia" w:cs="Arial"/>
                <w:color w:val="000000" w:themeColor="text1"/>
                <w:lang w:eastAsia="zh-CN"/>
              </w:rPr>
              <w:t>consider</w:t>
            </w:r>
            <w:r>
              <w:rPr>
                <w:rFonts w:eastAsiaTheme="minorEastAsia" w:cs="Arial" w:hint="eastAsia"/>
                <w:color w:val="000000" w:themeColor="text1"/>
                <w:lang w:eastAsia="zh-CN"/>
              </w:rPr>
              <w:t xml:space="preserve">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w:t>
            </w:r>
            <w:r>
              <w:rPr>
                <w:rFonts w:eastAsiaTheme="minorEastAsia" w:cs="Arial" w:hint="eastAsia"/>
                <w:color w:val="000000" w:themeColor="text1"/>
                <w:lang w:eastAsia="zh-CN"/>
              </w:rPr>
              <w:lastRenderedPageBreak/>
              <w:t xml:space="preserve">difference for </w:t>
            </w:r>
            <w:r>
              <w:rPr>
                <w:rFonts w:eastAsiaTheme="minorEastAsia" w:cs="Arial"/>
                <w:color w:val="000000" w:themeColor="text1"/>
                <w:lang w:eastAsia="zh-CN"/>
              </w:rPr>
              <w:t>differ</w:t>
            </w:r>
            <w:r>
              <w:rPr>
                <w:rFonts w:eastAsiaTheme="minorEastAsia" w:cs="Arial" w:hint="eastAsia"/>
                <w:color w:val="000000" w:themeColor="text1"/>
                <w:lang w:eastAsia="zh-CN"/>
              </w:rPr>
              <w:t>ent angle.</w:t>
            </w:r>
          </w:p>
        </w:tc>
      </w:tr>
      <w:tr w:rsidR="007723CF" w14:paraId="595BA1E1" w14:textId="77777777" w:rsidTr="00F602ED">
        <w:tc>
          <w:tcPr>
            <w:tcW w:w="1605" w:type="dxa"/>
          </w:tcPr>
          <w:p w14:paraId="54A44192" w14:textId="588E0CFA" w:rsidR="007723CF" w:rsidRDefault="003C2284" w:rsidP="007723CF">
            <w:pPr>
              <w:pStyle w:val="BodyText"/>
              <w:spacing w:line="256" w:lineRule="auto"/>
              <w:rPr>
                <w:rFonts w:cs="Arial"/>
              </w:rPr>
            </w:pPr>
            <w:r>
              <w:rPr>
                <w:rFonts w:cs="Arial"/>
              </w:rPr>
              <w:lastRenderedPageBreak/>
              <w:t>Nokia, NSB</w:t>
            </w:r>
          </w:p>
        </w:tc>
        <w:tc>
          <w:tcPr>
            <w:tcW w:w="8026" w:type="dxa"/>
          </w:tcPr>
          <w:p w14:paraId="3C746BE2" w14:textId="5C94AB89" w:rsidR="007723CF" w:rsidRDefault="003C2284" w:rsidP="007723CF">
            <w:pPr>
              <w:pStyle w:val="BodyText"/>
              <w:spacing w:line="256" w:lineRule="auto"/>
              <w:rPr>
                <w:rFonts w:cs="Arial"/>
              </w:rPr>
            </w:pPr>
            <w:r>
              <w:rPr>
                <w:rFonts w:cs="Arial"/>
              </w:rPr>
              <w:t>Agree to consider MEO special parameter value. One comment is we can also add detail excel for the link budget results from companies as was done for GEO and LEO, with aligned assumptions.</w:t>
            </w:r>
          </w:p>
        </w:tc>
      </w:tr>
      <w:tr w:rsidR="007723CF" w14:paraId="390C33E9" w14:textId="77777777" w:rsidTr="00F602ED">
        <w:tc>
          <w:tcPr>
            <w:tcW w:w="1605" w:type="dxa"/>
          </w:tcPr>
          <w:p w14:paraId="2B5E1A58" w14:textId="2392D45C" w:rsidR="007723CF" w:rsidRDefault="007723CF" w:rsidP="007723CF">
            <w:pPr>
              <w:pStyle w:val="BodyText"/>
              <w:spacing w:line="256" w:lineRule="auto"/>
              <w:rPr>
                <w:rFonts w:cs="Arial"/>
              </w:rPr>
            </w:pPr>
          </w:p>
        </w:tc>
        <w:tc>
          <w:tcPr>
            <w:tcW w:w="8026" w:type="dxa"/>
          </w:tcPr>
          <w:p w14:paraId="54256122" w14:textId="1FBFFE7D" w:rsidR="007723CF" w:rsidRPr="0085349B" w:rsidRDefault="007723CF" w:rsidP="007723CF">
            <w:pPr>
              <w:pStyle w:val="BodyText"/>
              <w:spacing w:line="256" w:lineRule="auto"/>
              <w:rPr>
                <w:rFonts w:cs="Arial"/>
              </w:rPr>
            </w:pPr>
          </w:p>
        </w:tc>
      </w:tr>
      <w:tr w:rsidR="007723CF" w14:paraId="79732C54" w14:textId="77777777" w:rsidTr="00F602ED">
        <w:tc>
          <w:tcPr>
            <w:tcW w:w="1605" w:type="dxa"/>
          </w:tcPr>
          <w:p w14:paraId="24305454" w14:textId="6372E42E" w:rsidR="007723CF" w:rsidRDefault="007723CF" w:rsidP="007723CF">
            <w:pPr>
              <w:pStyle w:val="BodyText"/>
              <w:spacing w:line="256" w:lineRule="auto"/>
              <w:rPr>
                <w:rFonts w:cs="Arial"/>
              </w:rPr>
            </w:pPr>
          </w:p>
        </w:tc>
        <w:tc>
          <w:tcPr>
            <w:tcW w:w="8026" w:type="dxa"/>
          </w:tcPr>
          <w:p w14:paraId="6D1FD675" w14:textId="52E983D2" w:rsidR="007723CF" w:rsidRDefault="007723CF" w:rsidP="007723CF">
            <w:pPr>
              <w:pStyle w:val="BodyText"/>
              <w:spacing w:line="256" w:lineRule="auto"/>
              <w:rPr>
                <w:rFonts w:cs="Arial"/>
              </w:rPr>
            </w:pPr>
          </w:p>
        </w:tc>
      </w:tr>
      <w:tr w:rsidR="007723CF" w14:paraId="6D350785" w14:textId="77777777" w:rsidTr="00F602ED">
        <w:tc>
          <w:tcPr>
            <w:tcW w:w="1605" w:type="dxa"/>
          </w:tcPr>
          <w:p w14:paraId="52788D06" w14:textId="67A2A800" w:rsidR="007723CF" w:rsidRDefault="007723CF" w:rsidP="007723CF">
            <w:pPr>
              <w:pStyle w:val="BodyText"/>
              <w:spacing w:line="256" w:lineRule="auto"/>
              <w:rPr>
                <w:rFonts w:cs="Arial"/>
              </w:rPr>
            </w:pPr>
          </w:p>
        </w:tc>
        <w:tc>
          <w:tcPr>
            <w:tcW w:w="8026" w:type="dxa"/>
          </w:tcPr>
          <w:p w14:paraId="75C6F86B" w14:textId="49A8B132" w:rsidR="007723CF" w:rsidRPr="008A0498" w:rsidRDefault="007723CF" w:rsidP="007723CF">
            <w:pPr>
              <w:pStyle w:val="BodyText"/>
              <w:spacing w:line="256" w:lineRule="auto"/>
              <w:rPr>
                <w:rFonts w:cs="Arial"/>
              </w:rPr>
            </w:pPr>
          </w:p>
        </w:tc>
      </w:tr>
      <w:tr w:rsidR="007723CF" w14:paraId="189F977C" w14:textId="77777777" w:rsidTr="00F602ED">
        <w:tc>
          <w:tcPr>
            <w:tcW w:w="1605" w:type="dxa"/>
          </w:tcPr>
          <w:p w14:paraId="266E73D3" w14:textId="2419634A" w:rsidR="007723CF" w:rsidRDefault="007723CF" w:rsidP="007723CF">
            <w:pPr>
              <w:pStyle w:val="BodyText"/>
              <w:spacing w:line="256" w:lineRule="auto"/>
              <w:rPr>
                <w:rFonts w:cs="Arial"/>
              </w:rPr>
            </w:pPr>
          </w:p>
        </w:tc>
        <w:tc>
          <w:tcPr>
            <w:tcW w:w="8026" w:type="dxa"/>
          </w:tcPr>
          <w:p w14:paraId="765E3EE4" w14:textId="6613E3DC" w:rsidR="007723CF" w:rsidRDefault="007723CF" w:rsidP="007723CF">
            <w:pPr>
              <w:pStyle w:val="BodyText"/>
              <w:spacing w:line="256" w:lineRule="auto"/>
              <w:rPr>
                <w:rFonts w:cs="Arial"/>
              </w:rPr>
            </w:pPr>
          </w:p>
        </w:tc>
      </w:tr>
      <w:tr w:rsidR="007723CF" w14:paraId="5517EF65" w14:textId="77777777" w:rsidTr="00F602ED">
        <w:tc>
          <w:tcPr>
            <w:tcW w:w="1605" w:type="dxa"/>
          </w:tcPr>
          <w:p w14:paraId="3D831DD4" w14:textId="6E421246" w:rsidR="007723CF" w:rsidRDefault="007723CF" w:rsidP="007723CF">
            <w:pPr>
              <w:pStyle w:val="BodyText"/>
              <w:spacing w:line="256" w:lineRule="auto"/>
              <w:rPr>
                <w:rFonts w:cs="Arial"/>
              </w:rPr>
            </w:pPr>
          </w:p>
        </w:tc>
        <w:tc>
          <w:tcPr>
            <w:tcW w:w="8026" w:type="dxa"/>
          </w:tcPr>
          <w:p w14:paraId="6A1C272E" w14:textId="7D02C4BA" w:rsidR="007723CF" w:rsidRDefault="007723CF" w:rsidP="007723CF">
            <w:pPr>
              <w:pStyle w:val="BodyText"/>
              <w:spacing w:line="256" w:lineRule="auto"/>
              <w:rPr>
                <w:rFonts w:cs="Arial"/>
              </w:rPr>
            </w:pPr>
          </w:p>
        </w:tc>
      </w:tr>
      <w:tr w:rsidR="007723CF" w:rsidRPr="002D1586" w14:paraId="5E4237E3" w14:textId="77777777" w:rsidTr="00F602ED">
        <w:tc>
          <w:tcPr>
            <w:tcW w:w="1605" w:type="dxa"/>
          </w:tcPr>
          <w:p w14:paraId="2F46FC9F" w14:textId="77C3E743" w:rsidR="007723CF" w:rsidRPr="002D1586" w:rsidRDefault="007723CF" w:rsidP="007723CF">
            <w:pPr>
              <w:pStyle w:val="BodyText"/>
              <w:spacing w:line="256" w:lineRule="auto"/>
              <w:rPr>
                <w:rFonts w:eastAsiaTheme="minorEastAsia" w:cs="Arial"/>
                <w:lang w:eastAsia="zh-CN"/>
              </w:rPr>
            </w:pPr>
          </w:p>
        </w:tc>
        <w:tc>
          <w:tcPr>
            <w:tcW w:w="8026" w:type="dxa"/>
          </w:tcPr>
          <w:p w14:paraId="3C492CA3" w14:textId="77777777" w:rsidR="007723CF" w:rsidRPr="002D1586" w:rsidRDefault="007723CF" w:rsidP="007723CF">
            <w:pPr>
              <w:pStyle w:val="BodyText"/>
              <w:spacing w:line="256" w:lineRule="auto"/>
              <w:rPr>
                <w:rFonts w:eastAsiaTheme="minorEastAsia" w:cs="Arial"/>
                <w:lang w:eastAsia="zh-CN"/>
              </w:rPr>
            </w:pPr>
          </w:p>
        </w:tc>
      </w:tr>
      <w:tr w:rsidR="007723CF" w:rsidRPr="002D1586" w14:paraId="6C0DE3A9" w14:textId="77777777" w:rsidTr="00F602ED">
        <w:tc>
          <w:tcPr>
            <w:tcW w:w="1605" w:type="dxa"/>
          </w:tcPr>
          <w:p w14:paraId="4BD9303D" w14:textId="5D6F543F" w:rsidR="007723CF" w:rsidRDefault="007723CF" w:rsidP="007723CF">
            <w:pPr>
              <w:pStyle w:val="BodyText"/>
              <w:spacing w:line="256" w:lineRule="auto"/>
              <w:rPr>
                <w:rFonts w:eastAsiaTheme="minorEastAsia" w:cs="Arial"/>
                <w:lang w:eastAsia="zh-CN"/>
              </w:rPr>
            </w:pPr>
          </w:p>
        </w:tc>
        <w:tc>
          <w:tcPr>
            <w:tcW w:w="8026" w:type="dxa"/>
          </w:tcPr>
          <w:p w14:paraId="661C7052" w14:textId="318BDB78" w:rsidR="007723CF" w:rsidRDefault="007723CF" w:rsidP="007723CF">
            <w:pPr>
              <w:pStyle w:val="BodyText"/>
              <w:spacing w:line="256" w:lineRule="auto"/>
              <w:rPr>
                <w:rFonts w:eastAsiaTheme="minorEastAsia" w:cs="Arial"/>
                <w:lang w:eastAsia="zh-CN"/>
              </w:rPr>
            </w:pPr>
          </w:p>
        </w:tc>
      </w:tr>
      <w:tr w:rsidR="007723CF" w:rsidRPr="002D1586" w14:paraId="6669BEB5" w14:textId="77777777" w:rsidTr="00F602ED">
        <w:tc>
          <w:tcPr>
            <w:tcW w:w="1605" w:type="dxa"/>
          </w:tcPr>
          <w:p w14:paraId="5C31F185" w14:textId="7DD802A4" w:rsidR="007723CF" w:rsidRDefault="007723CF" w:rsidP="007723CF">
            <w:pPr>
              <w:pStyle w:val="BodyText"/>
              <w:spacing w:line="256" w:lineRule="auto"/>
              <w:rPr>
                <w:rFonts w:eastAsiaTheme="minorEastAsia" w:cs="Arial"/>
                <w:lang w:eastAsia="zh-CN"/>
              </w:rPr>
            </w:pPr>
          </w:p>
        </w:tc>
        <w:tc>
          <w:tcPr>
            <w:tcW w:w="8026" w:type="dxa"/>
          </w:tcPr>
          <w:p w14:paraId="030B5FE0" w14:textId="12FFE3EF" w:rsidR="007723CF" w:rsidRPr="000C649C" w:rsidRDefault="007723CF" w:rsidP="007723CF">
            <w:pPr>
              <w:pStyle w:val="BodyText"/>
              <w:spacing w:line="256" w:lineRule="auto"/>
              <w:rPr>
                <w:rFonts w:eastAsiaTheme="minorEastAsia" w:cs="Arial"/>
                <w:lang w:eastAsia="zh-CN"/>
              </w:rPr>
            </w:pPr>
          </w:p>
        </w:tc>
      </w:tr>
      <w:tr w:rsidR="007723CF" w:rsidRPr="002D1586" w14:paraId="2451F6A6" w14:textId="77777777" w:rsidTr="00F602ED">
        <w:tc>
          <w:tcPr>
            <w:tcW w:w="1605" w:type="dxa"/>
          </w:tcPr>
          <w:p w14:paraId="0F576C1D" w14:textId="4F583E9E" w:rsidR="007723CF" w:rsidRDefault="007723CF" w:rsidP="007723CF">
            <w:pPr>
              <w:pStyle w:val="BodyText"/>
              <w:spacing w:line="256" w:lineRule="auto"/>
              <w:rPr>
                <w:rFonts w:eastAsiaTheme="minorEastAsia" w:cs="Arial"/>
                <w:lang w:eastAsia="zh-CN"/>
              </w:rPr>
            </w:pPr>
          </w:p>
        </w:tc>
        <w:tc>
          <w:tcPr>
            <w:tcW w:w="8026" w:type="dxa"/>
          </w:tcPr>
          <w:p w14:paraId="27DB54D3" w14:textId="62EA3DF8" w:rsidR="007723CF" w:rsidRDefault="007723CF" w:rsidP="007723CF">
            <w:pPr>
              <w:pStyle w:val="BodyText"/>
              <w:spacing w:line="256" w:lineRule="auto"/>
              <w:rPr>
                <w:rFonts w:eastAsiaTheme="minorEastAsia" w:cs="Arial"/>
                <w:lang w:eastAsia="zh-CN"/>
              </w:rPr>
            </w:pPr>
          </w:p>
        </w:tc>
      </w:tr>
      <w:tr w:rsidR="007723CF" w:rsidRPr="002D1586" w14:paraId="5EC6619A" w14:textId="77777777" w:rsidTr="00F602ED">
        <w:tc>
          <w:tcPr>
            <w:tcW w:w="1605" w:type="dxa"/>
          </w:tcPr>
          <w:p w14:paraId="69BDF314" w14:textId="1576E5BA" w:rsidR="007723CF" w:rsidRDefault="007723CF" w:rsidP="007723CF">
            <w:pPr>
              <w:pStyle w:val="BodyText"/>
              <w:spacing w:line="256" w:lineRule="auto"/>
              <w:rPr>
                <w:rFonts w:eastAsiaTheme="minorEastAsia" w:cs="Arial"/>
                <w:lang w:eastAsia="zh-CN"/>
              </w:rPr>
            </w:pPr>
          </w:p>
        </w:tc>
        <w:tc>
          <w:tcPr>
            <w:tcW w:w="8026" w:type="dxa"/>
          </w:tcPr>
          <w:p w14:paraId="372342CC" w14:textId="0766FFFB" w:rsidR="007723CF" w:rsidRDefault="007723CF" w:rsidP="007723CF">
            <w:pPr>
              <w:pStyle w:val="BodyText"/>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Heading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Heading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NB-IoT transmission is dropped for slot-level reserved resources.</w:t>
      </w:r>
    </w:p>
    <w:p w14:paraId="4CCB8AE3" w14:textId="7C7BC788" w:rsidR="003B3203"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punctured subcarriers and their locations are configured by higher layers via [SIB or UE-specific RRC signaling]. It is FFS whether DCI can override or modify the higher-layer configuration.</w:t>
      </w:r>
    </w:p>
    <w:p w14:paraId="79469226" w14:textId="2F6775A5"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LTE-MTC resource reservation is configured by higher layers via [SIB or UE-specific RRC signaling]. It is FFS whether DCI can override or modify the higher-layer configuration.</w:t>
      </w:r>
    </w:p>
    <w:p w14:paraId="3096AAB1"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UL resource reservation for LTE eMTC with slot-level and symbol(s)-level granularity in addition to subframe-level granularity is supported.</w:t>
      </w:r>
    </w:p>
    <w:p w14:paraId="5479843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lastRenderedPageBreak/>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ListParagraph"/>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NR+(LTE)+NB-IoT (NR in-band) with following limitations:</w:t>
      </w:r>
    </w:p>
    <w:p w14:paraId="70F4AB80"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ListParagraph"/>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BodyText"/>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NB-IoT deployed in guard-band of NR-NTN with 15kHz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w:t>
      </w:r>
      <w:proofErr w:type="spellStart"/>
      <w:r w:rsidRPr="003B3203">
        <w:rPr>
          <w:rFonts w:eastAsiaTheme="minorEastAsia"/>
          <w:lang w:eastAsia="zh-CN"/>
        </w:rPr>
        <w:t>inband</w:t>
      </w:r>
      <w:proofErr w:type="spellEnd"/>
      <w:r w:rsidRPr="003B3203">
        <w:rPr>
          <w:rFonts w:eastAsiaTheme="minorEastAsia"/>
          <w:lang w:eastAsia="zh-CN"/>
        </w:rPr>
        <w:t xml:space="preserve">/DSS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lastRenderedPageBreak/>
        <w:t xml:space="preserve">Samsung observed </w:t>
      </w:r>
      <w:r w:rsidRPr="003B3203">
        <w:rPr>
          <w:rFonts w:eastAsiaTheme="minorEastAsia"/>
          <w:lang w:eastAsia="zh-CN"/>
        </w:rPr>
        <w:t>RAN1 considers that NTN NB-IoT</w:t>
      </w:r>
      <w:r>
        <w:rPr>
          <w:rFonts w:eastAsiaTheme="minorEastAsia"/>
          <w:lang w:eastAsia="zh-CN"/>
        </w:rPr>
        <w:t xml:space="preserve"> / eMTC </w:t>
      </w:r>
      <w:r w:rsidRPr="003B3203">
        <w:rPr>
          <w:rFonts w:eastAsiaTheme="minorEastAsia"/>
          <w:lang w:eastAsia="zh-CN"/>
        </w:rPr>
        <w:t xml:space="preserve"> is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CMCC, CATT, ZTE,  MediaTek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MediaTek proposed study of </w:t>
      </w:r>
      <w:r w:rsidRPr="003B3203">
        <w:rPr>
          <w:rFonts w:eastAsiaTheme="minorEastAsia"/>
          <w:lang w:eastAsia="zh-CN"/>
        </w:rPr>
        <w:t xml:space="preserve">NTN IoT </w:t>
      </w:r>
      <w:proofErr w:type="spellStart"/>
      <w:r w:rsidRPr="003B3203">
        <w:rPr>
          <w:rFonts w:eastAsiaTheme="minorEastAsia"/>
          <w:lang w:eastAsia="zh-CN"/>
        </w:rPr>
        <w:t>inband</w:t>
      </w:r>
      <w:proofErr w:type="spellEnd"/>
      <w:r w:rsidRPr="003B3203">
        <w:rPr>
          <w:rFonts w:eastAsiaTheme="minorEastAsia"/>
          <w:lang w:eastAsia="zh-CN"/>
        </w:rPr>
        <w:t xml:space="preserve">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 xml:space="preserve">Rel-16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 xml:space="preserve">Solutions in TR 37.824 further expand scope of solutions for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Q1: Is it understanding that Rel-16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CommentText"/>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CommentText"/>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CommentText"/>
            </w:pPr>
            <w:r>
              <w:t>Q2: Yes, prefer to check it with short study.</w:t>
            </w:r>
          </w:p>
          <w:p w14:paraId="11190920" w14:textId="77777777" w:rsidR="00E93C61" w:rsidRDefault="00E93C61" w:rsidP="004036FA">
            <w:pPr>
              <w:pStyle w:val="CommentText"/>
            </w:pPr>
            <w:r>
              <w:lastRenderedPageBreak/>
              <w:t>Q3: As highlighted before, this topic is out of scope of this SI and prefer to handle it in normative phase with short study.</w:t>
            </w:r>
          </w:p>
          <w:p w14:paraId="0A45F704" w14:textId="0EE0A312" w:rsidR="00E93C61" w:rsidRPr="00CB30AB" w:rsidRDefault="00E93C61" w:rsidP="00E93C61">
            <w:pPr>
              <w:pStyle w:val="CommentText"/>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BodyText"/>
              <w:spacing w:line="256" w:lineRule="auto"/>
              <w:rPr>
                <w:rFonts w:cs="Arial"/>
              </w:rPr>
            </w:pPr>
            <w:r>
              <w:rPr>
                <w:rFonts w:cs="Arial"/>
              </w:rPr>
              <w:lastRenderedPageBreak/>
              <w:t>Samsung</w:t>
            </w:r>
          </w:p>
        </w:tc>
        <w:tc>
          <w:tcPr>
            <w:tcW w:w="7834" w:type="dxa"/>
          </w:tcPr>
          <w:p w14:paraId="3E48164F" w14:textId="4D105C40" w:rsidR="002058BA" w:rsidRDefault="002058BA" w:rsidP="00E74EB3">
            <w:pPr>
              <w:pStyle w:val="BodyText"/>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NB-IoT and eMTC.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087A9271" w14:textId="4530A0A8" w:rsidR="00615C15" w:rsidRDefault="006C3EBB" w:rsidP="00615C15">
            <w:pPr>
              <w:pStyle w:val="BodyText"/>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BodyText"/>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BodyText"/>
              <w:spacing w:line="256" w:lineRule="auto"/>
              <w:rPr>
                <w:rFonts w:eastAsiaTheme="minorEastAsia" w:cs="Arial"/>
                <w:lang w:eastAsia="zh-CN"/>
              </w:rPr>
            </w:pPr>
            <w:r>
              <w:rPr>
                <w:rFonts w:eastAsiaTheme="minorEastAsia" w:cs="Arial"/>
                <w:lang w:eastAsia="zh-CN"/>
              </w:rPr>
              <w:t>Q3: This is certainly outside the scope of this SI. At minimum, this shall be discussed at RAN plenary first.</w:t>
            </w:r>
          </w:p>
          <w:p w14:paraId="5474FDE1" w14:textId="7DB02E5C" w:rsidR="006C3EBB" w:rsidRPr="006C62A4" w:rsidRDefault="006C3EBB" w:rsidP="00615C15">
            <w:pPr>
              <w:pStyle w:val="BodyText"/>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7723CF" w14:paraId="0895B2CD" w14:textId="77777777" w:rsidTr="00512C8A">
        <w:tc>
          <w:tcPr>
            <w:tcW w:w="1795" w:type="dxa"/>
          </w:tcPr>
          <w:p w14:paraId="59E34726" w14:textId="0115CDE3" w:rsidR="007723CF" w:rsidRDefault="007723CF" w:rsidP="007723CF">
            <w:pPr>
              <w:pStyle w:val="BodyText"/>
              <w:spacing w:line="256" w:lineRule="auto"/>
              <w:rPr>
                <w:rFonts w:cs="Arial"/>
              </w:rPr>
            </w:pPr>
            <w:r>
              <w:rPr>
                <w:rFonts w:eastAsiaTheme="minorEastAsia" w:cs="Arial"/>
                <w:lang w:eastAsia="zh-CN"/>
              </w:rPr>
              <w:t>Apple</w:t>
            </w:r>
          </w:p>
        </w:tc>
        <w:tc>
          <w:tcPr>
            <w:tcW w:w="7834" w:type="dxa"/>
          </w:tcPr>
          <w:p w14:paraId="7F2D5152" w14:textId="038E34F1" w:rsidR="007723CF" w:rsidRDefault="007723CF" w:rsidP="007723CF">
            <w:pPr>
              <w:pStyle w:val="BodyText"/>
              <w:spacing w:line="256" w:lineRule="auto"/>
              <w:rPr>
                <w:rFonts w:cs="Arial"/>
              </w:rPr>
            </w:pPr>
            <w:r>
              <w:rPr>
                <w:rFonts w:eastAsiaTheme="minorEastAsia" w:cs="Arial"/>
                <w:lang w:eastAsia="zh-CN"/>
              </w:rPr>
              <w:t xml:space="preserve">The study of the coexistence issue is out the scope of this SI. This study can include RAN1 and RAN4, but it needs RAN plenary discussions.  </w:t>
            </w:r>
          </w:p>
        </w:tc>
      </w:tr>
      <w:tr w:rsidR="007723CF" w14:paraId="68FF1D3F" w14:textId="77777777" w:rsidTr="00512C8A">
        <w:tc>
          <w:tcPr>
            <w:tcW w:w="1795" w:type="dxa"/>
          </w:tcPr>
          <w:p w14:paraId="71F90742" w14:textId="5F1451B1"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39A75F4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 xml:space="preserve">Q1: enhancement may be needed to supported coexistence. The amount of specification impact should be studied. </w:t>
            </w:r>
          </w:p>
          <w:p w14:paraId="65001424"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need to study.</w:t>
            </w:r>
          </w:p>
          <w:p w14:paraId="4F119CF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Q3/Q4: R17 WI should prioritize standalone mode.</w:t>
            </w:r>
          </w:p>
          <w:p w14:paraId="7998764B" w14:textId="2034320A" w:rsidR="007723CF" w:rsidRPr="00647115" w:rsidRDefault="007723CF" w:rsidP="007723CF">
            <w:pPr>
              <w:pStyle w:val="BodyText"/>
              <w:spacing w:line="256" w:lineRule="auto"/>
              <w:rPr>
                <w:rFonts w:cs="Arial"/>
              </w:rPr>
            </w:pPr>
          </w:p>
        </w:tc>
      </w:tr>
      <w:tr w:rsidR="007F7909" w14:paraId="71D18B9A" w14:textId="77777777" w:rsidTr="00512C8A">
        <w:tc>
          <w:tcPr>
            <w:tcW w:w="1795" w:type="dxa"/>
          </w:tcPr>
          <w:p w14:paraId="1E11D96C" w14:textId="61416425" w:rsidR="007F7909" w:rsidRPr="007F7909"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DCECE6A" w14:textId="6DBAC616" w:rsidR="007F7909" w:rsidRPr="007F7909" w:rsidRDefault="007C4CC9" w:rsidP="007723CF">
            <w:pPr>
              <w:pStyle w:val="BodyText"/>
              <w:spacing w:line="256" w:lineRule="auto"/>
              <w:jc w:val="both"/>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standalone mode should be </w:t>
            </w:r>
            <w:r>
              <w:rPr>
                <w:rFonts w:eastAsiaTheme="minorEastAsia" w:cs="Arial"/>
                <w:lang w:eastAsia="zh-CN"/>
              </w:rPr>
              <w:t>prioritized</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supporting</w:t>
            </w:r>
            <w:r>
              <w:rPr>
                <w:rFonts w:eastAsiaTheme="minorEastAsia" w:cs="Arial" w:hint="eastAsia"/>
                <w:lang w:eastAsia="zh-CN"/>
              </w:rPr>
              <w:t xml:space="preserve"> in-band and guard band deployment, potential enhancement is needed, including guard subcarrier configuration, </w:t>
            </w:r>
            <w:r w:rsidR="002E2E54">
              <w:rPr>
                <w:rFonts w:eastAsiaTheme="minorEastAsia" w:cs="Arial" w:hint="eastAsia"/>
                <w:lang w:eastAsia="zh-CN"/>
              </w:rPr>
              <w:t xml:space="preserve">synchronization, </w:t>
            </w:r>
            <w:r>
              <w:rPr>
                <w:rFonts w:eastAsiaTheme="minorEastAsia" w:cs="Arial"/>
                <w:lang w:eastAsia="zh-CN"/>
              </w:rPr>
              <w:t>interference</w:t>
            </w:r>
            <w:r>
              <w:rPr>
                <w:rFonts w:eastAsiaTheme="minorEastAsia" w:cs="Arial" w:hint="eastAsia"/>
                <w:lang w:eastAsia="zh-CN"/>
              </w:rPr>
              <w:t xml:space="preserve"> issues etc.</w:t>
            </w:r>
          </w:p>
        </w:tc>
      </w:tr>
      <w:tr w:rsidR="007F7909" w14:paraId="6C216D16" w14:textId="77777777" w:rsidTr="00512C8A">
        <w:tc>
          <w:tcPr>
            <w:tcW w:w="1795" w:type="dxa"/>
          </w:tcPr>
          <w:p w14:paraId="0EE57DA6" w14:textId="4B4C6D40" w:rsidR="007F7909" w:rsidRDefault="00B34BDA" w:rsidP="007723CF">
            <w:pPr>
              <w:pStyle w:val="BodyText"/>
              <w:spacing w:line="256" w:lineRule="auto"/>
              <w:rPr>
                <w:rFonts w:cs="Arial"/>
              </w:rPr>
            </w:pPr>
            <w:r>
              <w:rPr>
                <w:rFonts w:cs="Arial"/>
              </w:rPr>
              <w:t>Gatehouse</w:t>
            </w:r>
          </w:p>
        </w:tc>
        <w:tc>
          <w:tcPr>
            <w:tcW w:w="7834" w:type="dxa"/>
          </w:tcPr>
          <w:p w14:paraId="2B3C4726" w14:textId="255FDE34" w:rsidR="007F7909" w:rsidRDefault="000749B7" w:rsidP="007723CF">
            <w:pPr>
              <w:pStyle w:val="BodyText"/>
              <w:spacing w:line="256" w:lineRule="auto"/>
              <w:rPr>
                <w:rFonts w:cs="Arial"/>
              </w:rPr>
            </w:pPr>
            <w:r>
              <w:rPr>
                <w:rFonts w:cs="Arial"/>
              </w:rPr>
              <w:t>Q1-Q3: Out of scope for the SI.</w:t>
            </w:r>
          </w:p>
          <w:p w14:paraId="1511EF99" w14:textId="170EED0E" w:rsidR="000749B7" w:rsidRDefault="000749B7" w:rsidP="007723CF">
            <w:pPr>
              <w:pStyle w:val="BodyText"/>
              <w:spacing w:line="256" w:lineRule="auto"/>
              <w:rPr>
                <w:rFonts w:cs="Arial"/>
              </w:rPr>
            </w:pPr>
            <w:r>
              <w:rPr>
                <w:rFonts w:cs="Arial"/>
              </w:rPr>
              <w:t>Q4: For Rel17 the standalone mode should be prioritized.</w:t>
            </w:r>
          </w:p>
        </w:tc>
      </w:tr>
      <w:tr w:rsidR="007F7909" w14:paraId="3F26F4E8" w14:textId="77777777" w:rsidTr="00512C8A">
        <w:tc>
          <w:tcPr>
            <w:tcW w:w="1795" w:type="dxa"/>
          </w:tcPr>
          <w:p w14:paraId="5962E126" w14:textId="5E027821" w:rsidR="007F7909" w:rsidRDefault="00413B6F" w:rsidP="007723CF">
            <w:pPr>
              <w:pStyle w:val="BodyText"/>
              <w:spacing w:line="256" w:lineRule="auto"/>
              <w:rPr>
                <w:rFonts w:cs="Arial"/>
              </w:rPr>
            </w:pPr>
            <w:r>
              <w:rPr>
                <w:rFonts w:cs="Arial"/>
              </w:rPr>
              <w:t>Nokia, NSB</w:t>
            </w:r>
          </w:p>
        </w:tc>
        <w:tc>
          <w:tcPr>
            <w:tcW w:w="7834" w:type="dxa"/>
          </w:tcPr>
          <w:p w14:paraId="1FC76AA6" w14:textId="77777777" w:rsidR="00413B6F" w:rsidRDefault="00413B6F" w:rsidP="00413B6F">
            <w:pPr>
              <w:pStyle w:val="BodyText"/>
              <w:spacing w:line="256" w:lineRule="auto"/>
              <w:rPr>
                <w:rFonts w:cs="Arial"/>
              </w:rPr>
            </w:pPr>
            <w:r>
              <w:rPr>
                <w:rFonts w:cs="Arial"/>
              </w:rPr>
              <w:t>Q1&amp;Q2: It is too early to have a conclusion on that. Further detailed study is needed in the normative phase.</w:t>
            </w:r>
          </w:p>
          <w:p w14:paraId="416447E5" w14:textId="405321EB" w:rsidR="007F7909" w:rsidRPr="008A0498" w:rsidRDefault="00413B6F" w:rsidP="00413B6F">
            <w:pPr>
              <w:pStyle w:val="BodyText"/>
              <w:spacing w:line="256" w:lineRule="auto"/>
              <w:rPr>
                <w:rFonts w:cs="Arial"/>
              </w:rPr>
            </w:pPr>
            <w:r>
              <w:rPr>
                <w:rFonts w:cs="Arial"/>
              </w:rPr>
              <w:t>Q3&amp;Q4: Yes.</w:t>
            </w:r>
          </w:p>
        </w:tc>
      </w:tr>
      <w:tr w:rsidR="007F7909" w14:paraId="794596B6" w14:textId="77777777" w:rsidTr="00512C8A">
        <w:tc>
          <w:tcPr>
            <w:tcW w:w="1795" w:type="dxa"/>
          </w:tcPr>
          <w:p w14:paraId="548E4484" w14:textId="33C688CF" w:rsidR="007F7909" w:rsidRDefault="007F7909" w:rsidP="007723CF">
            <w:pPr>
              <w:pStyle w:val="BodyText"/>
              <w:spacing w:line="256" w:lineRule="auto"/>
              <w:rPr>
                <w:rFonts w:cs="Arial"/>
              </w:rPr>
            </w:pPr>
          </w:p>
        </w:tc>
        <w:tc>
          <w:tcPr>
            <w:tcW w:w="7834" w:type="dxa"/>
          </w:tcPr>
          <w:p w14:paraId="70E76CCB" w14:textId="4A6C31FD" w:rsidR="007F7909" w:rsidRDefault="007F7909" w:rsidP="007723CF">
            <w:pPr>
              <w:pStyle w:val="BodyText"/>
              <w:spacing w:line="256" w:lineRule="auto"/>
              <w:rPr>
                <w:rFonts w:cs="Arial"/>
              </w:rPr>
            </w:pPr>
          </w:p>
        </w:tc>
      </w:tr>
      <w:tr w:rsidR="007F7909" w14:paraId="68C1968B" w14:textId="77777777" w:rsidTr="00512C8A">
        <w:tc>
          <w:tcPr>
            <w:tcW w:w="1795" w:type="dxa"/>
          </w:tcPr>
          <w:p w14:paraId="7DB3C4C4" w14:textId="2BB21B37" w:rsidR="007F7909" w:rsidRDefault="007F7909" w:rsidP="007723CF">
            <w:pPr>
              <w:pStyle w:val="BodyText"/>
              <w:spacing w:line="256" w:lineRule="auto"/>
              <w:rPr>
                <w:rFonts w:cs="Arial"/>
              </w:rPr>
            </w:pPr>
          </w:p>
        </w:tc>
        <w:tc>
          <w:tcPr>
            <w:tcW w:w="7834" w:type="dxa"/>
          </w:tcPr>
          <w:p w14:paraId="74908EC2" w14:textId="627B3521" w:rsidR="007F7909" w:rsidRPr="003F3739" w:rsidRDefault="007F7909" w:rsidP="007723CF">
            <w:pPr>
              <w:snapToGrid w:val="0"/>
              <w:spacing w:beforeLines="50" w:before="120" w:afterLines="50" w:after="120"/>
              <w:rPr>
                <w:rFonts w:cs="Arial"/>
              </w:rPr>
            </w:pPr>
          </w:p>
        </w:tc>
      </w:tr>
      <w:tr w:rsidR="007F7909" w14:paraId="04B70E6B" w14:textId="77777777" w:rsidTr="00512C8A">
        <w:tc>
          <w:tcPr>
            <w:tcW w:w="1795" w:type="dxa"/>
          </w:tcPr>
          <w:p w14:paraId="797E2DCA" w14:textId="03148E57" w:rsidR="007F7909" w:rsidRDefault="007F7909" w:rsidP="007723CF">
            <w:pPr>
              <w:pStyle w:val="BodyText"/>
              <w:spacing w:line="256" w:lineRule="auto"/>
              <w:rPr>
                <w:rFonts w:eastAsiaTheme="minorEastAsia" w:cs="Arial"/>
                <w:lang w:eastAsia="zh-CN"/>
              </w:rPr>
            </w:pPr>
          </w:p>
        </w:tc>
        <w:tc>
          <w:tcPr>
            <w:tcW w:w="7834" w:type="dxa"/>
          </w:tcPr>
          <w:p w14:paraId="78AFA0C1" w14:textId="6ACAD9DB" w:rsidR="007F7909" w:rsidRDefault="007F7909" w:rsidP="007723CF">
            <w:pPr>
              <w:snapToGrid w:val="0"/>
              <w:spacing w:beforeLines="50" w:before="120" w:afterLines="50" w:after="120"/>
              <w:rPr>
                <w:rFonts w:cs="Arial"/>
              </w:rPr>
            </w:pPr>
          </w:p>
        </w:tc>
      </w:tr>
      <w:tr w:rsidR="007F7909" w14:paraId="42C6E8C9" w14:textId="77777777" w:rsidTr="00512C8A">
        <w:tc>
          <w:tcPr>
            <w:tcW w:w="1795" w:type="dxa"/>
          </w:tcPr>
          <w:p w14:paraId="29C75050" w14:textId="4CFE7A7F" w:rsidR="007F7909" w:rsidRDefault="007F7909" w:rsidP="007723CF">
            <w:pPr>
              <w:pStyle w:val="BodyText"/>
              <w:spacing w:line="256" w:lineRule="auto"/>
              <w:rPr>
                <w:rFonts w:eastAsiaTheme="minorEastAsia" w:cs="Arial"/>
                <w:lang w:eastAsia="zh-CN"/>
              </w:rPr>
            </w:pPr>
          </w:p>
        </w:tc>
        <w:tc>
          <w:tcPr>
            <w:tcW w:w="7834" w:type="dxa"/>
          </w:tcPr>
          <w:p w14:paraId="5E60CDE0" w14:textId="46A542BF" w:rsidR="007F7909" w:rsidRDefault="007F7909" w:rsidP="007723CF">
            <w:pPr>
              <w:snapToGrid w:val="0"/>
              <w:spacing w:beforeLines="50" w:before="120" w:afterLines="50" w:after="120"/>
              <w:rPr>
                <w:rFonts w:eastAsiaTheme="minorEastAsia" w:cs="Arial"/>
                <w:lang w:eastAsia="zh-CN"/>
              </w:rPr>
            </w:pPr>
          </w:p>
        </w:tc>
      </w:tr>
      <w:tr w:rsidR="007F7909" w14:paraId="284F97C0" w14:textId="77777777" w:rsidTr="00512C8A">
        <w:tc>
          <w:tcPr>
            <w:tcW w:w="1795" w:type="dxa"/>
          </w:tcPr>
          <w:p w14:paraId="32355826" w14:textId="0B156F1C" w:rsidR="007F7909" w:rsidRDefault="007F7909" w:rsidP="007723CF">
            <w:pPr>
              <w:pStyle w:val="BodyText"/>
              <w:spacing w:line="256" w:lineRule="auto"/>
              <w:rPr>
                <w:rFonts w:eastAsiaTheme="minorEastAsia" w:cs="Arial"/>
                <w:lang w:eastAsia="zh-CN"/>
              </w:rPr>
            </w:pPr>
          </w:p>
        </w:tc>
        <w:tc>
          <w:tcPr>
            <w:tcW w:w="7834" w:type="dxa"/>
          </w:tcPr>
          <w:p w14:paraId="438389F0" w14:textId="59AE3433" w:rsidR="007F7909" w:rsidRDefault="007F7909" w:rsidP="007723CF">
            <w:pPr>
              <w:snapToGrid w:val="0"/>
              <w:spacing w:beforeLines="50" w:before="120" w:afterLines="50" w:after="120"/>
              <w:rPr>
                <w:rFonts w:cs="Arial"/>
              </w:rPr>
            </w:pPr>
          </w:p>
        </w:tc>
      </w:tr>
      <w:tr w:rsidR="007F7909" w14:paraId="41CDD9FE" w14:textId="77777777" w:rsidTr="00512C8A">
        <w:tc>
          <w:tcPr>
            <w:tcW w:w="1795" w:type="dxa"/>
          </w:tcPr>
          <w:p w14:paraId="5486760B" w14:textId="48228017" w:rsidR="007F7909" w:rsidRDefault="007F7909" w:rsidP="007723CF">
            <w:pPr>
              <w:pStyle w:val="BodyText"/>
              <w:spacing w:line="256" w:lineRule="auto"/>
              <w:rPr>
                <w:rFonts w:eastAsiaTheme="minorEastAsia" w:cs="Arial"/>
                <w:lang w:eastAsia="zh-CN"/>
              </w:rPr>
            </w:pPr>
          </w:p>
        </w:tc>
        <w:tc>
          <w:tcPr>
            <w:tcW w:w="7834" w:type="dxa"/>
          </w:tcPr>
          <w:p w14:paraId="456B55F8" w14:textId="50542BD6" w:rsidR="007F7909" w:rsidRDefault="007F7909" w:rsidP="007723CF">
            <w:pPr>
              <w:tabs>
                <w:tab w:val="left" w:pos="4448"/>
              </w:tabs>
              <w:snapToGrid w:val="0"/>
              <w:spacing w:beforeLines="50" w:before="120" w:afterLines="50" w:after="120"/>
              <w:rPr>
                <w:rFonts w:eastAsiaTheme="minorEastAsia" w:cs="Arial"/>
                <w:lang w:eastAsia="zh-CN"/>
              </w:rPr>
            </w:pPr>
          </w:p>
        </w:tc>
      </w:tr>
      <w:tr w:rsidR="007F7909" w14:paraId="73B9863F" w14:textId="77777777" w:rsidTr="00512C8A">
        <w:tc>
          <w:tcPr>
            <w:tcW w:w="1795" w:type="dxa"/>
          </w:tcPr>
          <w:p w14:paraId="30179592" w14:textId="78EC742B" w:rsidR="007F7909" w:rsidRDefault="007F7909" w:rsidP="007723CF">
            <w:pPr>
              <w:pStyle w:val="BodyText"/>
              <w:spacing w:line="256" w:lineRule="auto"/>
              <w:rPr>
                <w:rFonts w:eastAsiaTheme="minorEastAsia" w:cs="Arial"/>
                <w:lang w:eastAsia="zh-CN"/>
              </w:rPr>
            </w:pPr>
          </w:p>
        </w:tc>
        <w:tc>
          <w:tcPr>
            <w:tcW w:w="7834" w:type="dxa"/>
          </w:tcPr>
          <w:p w14:paraId="13D1D3DD" w14:textId="6E98D9E7" w:rsidR="007F7909" w:rsidRDefault="007F7909" w:rsidP="007723CF">
            <w:pPr>
              <w:tabs>
                <w:tab w:val="left" w:pos="4448"/>
              </w:tabs>
              <w:snapToGrid w:val="0"/>
              <w:spacing w:beforeLines="50" w:before="120" w:afterLines="50" w:after="120"/>
              <w:rPr>
                <w:rFonts w:eastAsiaTheme="minorEastAsia" w:cs="Arial"/>
                <w:lang w:eastAsia="zh-CN"/>
              </w:rPr>
            </w:pPr>
          </w:p>
        </w:tc>
      </w:tr>
      <w:tr w:rsidR="007F7909" w14:paraId="1502451E" w14:textId="77777777" w:rsidTr="00512C8A">
        <w:tc>
          <w:tcPr>
            <w:tcW w:w="1795" w:type="dxa"/>
          </w:tcPr>
          <w:p w14:paraId="1E427EF0" w14:textId="5F767DA1" w:rsidR="007F7909" w:rsidRDefault="007F7909" w:rsidP="007723CF">
            <w:pPr>
              <w:pStyle w:val="BodyText"/>
              <w:spacing w:line="256" w:lineRule="auto"/>
              <w:rPr>
                <w:rFonts w:eastAsiaTheme="minorEastAsia" w:cs="Arial"/>
                <w:lang w:eastAsia="zh-CN"/>
              </w:rPr>
            </w:pPr>
          </w:p>
        </w:tc>
        <w:tc>
          <w:tcPr>
            <w:tcW w:w="7834" w:type="dxa"/>
          </w:tcPr>
          <w:p w14:paraId="780C9021" w14:textId="22317C33" w:rsidR="007F7909" w:rsidRDefault="007F7909" w:rsidP="007723CF">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Heading2"/>
        <w:rPr>
          <w:lang w:val="en-US" w:eastAsia="zh-TW"/>
        </w:rPr>
      </w:pPr>
      <w:r w:rsidRPr="00C61FC9">
        <w:rPr>
          <w:lang w:val="en-US" w:eastAsia="zh-TW"/>
        </w:rPr>
        <w:lastRenderedPageBreak/>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Heading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eMTC and NB-IoT can address different types of IoT use cases based on their unique capabilities and thus complement each other.</w:t>
      </w:r>
    </w:p>
    <w:p w14:paraId="2043116B" w14:textId="5A58AB0E"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(i) it is not fixed; (ii) reporting of the GNSS position is not needed by application layer.</w:t>
      </w:r>
    </w:p>
    <w:p w14:paraId="12BD05D3" w14:textId="658AD29F"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NB-IoT)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BodyText"/>
      </w:pPr>
    </w:p>
    <w:p w14:paraId="6CC03000" w14:textId="77777777" w:rsidR="002C0E4D" w:rsidRDefault="002C0E4D" w:rsidP="002C0E4D">
      <w:pPr>
        <w:pStyle w:val="Heading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CL  for DL for set 1, set 2, set 3, and set 4 in rural scenarios was provided in [ZTE, R1-2105193]. In rural scenarios, the Coupling Loss of about </w:t>
      </w:r>
    </w:p>
    <w:p w14:paraId="24C6564C" w14:textId="77777777" w:rsidR="002C0E4D" w:rsidRDefault="002C0E4D" w:rsidP="00EB766D">
      <w:pPr>
        <w:pStyle w:val="ListParagraph"/>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ListParagraph"/>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ListParagraph"/>
        <w:widowControl w:val="0"/>
        <w:numPr>
          <w:ilvl w:val="0"/>
          <w:numId w:val="12"/>
        </w:numPr>
        <w:spacing w:after="0"/>
        <w:ind w:left="1004"/>
        <w:jc w:val="both"/>
      </w:pPr>
      <w:r>
        <w:t>5%  LEO-1200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eastAsia="zh-CN"/>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eastAsia="zh-CN"/>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eastAsia="zh-CN"/>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eastAsia="zh-CN"/>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eastAsia="zh-CN"/>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eastAsia="zh-CN"/>
              </w:rPr>
              <w:lastRenderedPageBreak/>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CFD2DC0" w14:textId="77777777" w:rsidR="002C0E4D" w:rsidRDefault="002C0E4D" w:rsidP="002C0E4D">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eastAsia="zh-CN"/>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eastAsia="zh-CN"/>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eastAsia="zh-CN"/>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lastRenderedPageBreak/>
        <w:t>Moderator view</w:t>
      </w:r>
      <w:r w:rsidRPr="00F26E1B">
        <w:rPr>
          <w:rFonts w:eastAsiaTheme="minorEastAsia"/>
          <w:i/>
          <w:highlight w:val="yellow"/>
          <w:lang w:eastAsia="zh-CN"/>
        </w:rPr>
        <w:t xml:space="preserve">: The tail in the </w:t>
      </w:r>
      <w:proofErr w:type="spellStart"/>
      <w:r w:rsidRPr="00F26E1B">
        <w:rPr>
          <w:rFonts w:eastAsiaTheme="minorEastAsia"/>
          <w:i/>
          <w:highlight w:val="yellow"/>
          <w:lang w:eastAsia="zh-CN"/>
        </w:rPr>
        <w:t>the</w:t>
      </w:r>
      <w:proofErr w:type="spellEnd"/>
      <w:r w:rsidRPr="00F26E1B">
        <w:rPr>
          <w:rFonts w:eastAsiaTheme="minorEastAsia"/>
          <w:i/>
          <w:highlight w:val="yellow"/>
          <w:lang w:eastAsia="zh-CN"/>
        </w:rPr>
        <w:t xml:space="preserve"> CDF of MCL DL for rural scenarios suggest MCL as high as 180 dB can be experienced for Set-1, Set-2, Set-3. This would suggest SNR in the order of -35 dB or lower. This seems to be much lower than SNR values in link budget analysis. For example for Case 1 even adjusting with higher atmospheric loss of 0.88 dB as discussed in Section 2, the lowest SNR DL is -4 </w:t>
      </w:r>
      <w:proofErr w:type="spellStart"/>
      <w:r w:rsidRPr="00F26E1B">
        <w:rPr>
          <w:rFonts w:eastAsiaTheme="minorEastAsia"/>
          <w:i/>
          <w:highlight w:val="yellow"/>
          <w:lang w:eastAsia="zh-CN"/>
        </w:rPr>
        <w:t>dB.</w:t>
      </w:r>
      <w:proofErr w:type="spellEnd"/>
      <w:r w:rsidRPr="00F26E1B">
        <w:rPr>
          <w:rFonts w:eastAsiaTheme="minorEastAsia"/>
          <w:i/>
          <w:highlight w:val="yellow"/>
          <w:lang w:eastAsia="zh-CN"/>
        </w:rPr>
        <w:t xml:space="preserve"> This means a difference in the order of  30 </w:t>
      </w:r>
      <w:proofErr w:type="spellStart"/>
      <w:r w:rsidRPr="00F26E1B">
        <w:rPr>
          <w:rFonts w:eastAsiaTheme="minorEastAsia"/>
          <w:i/>
          <w:highlight w:val="yellow"/>
          <w:lang w:eastAsia="zh-CN"/>
        </w:rPr>
        <w:t>dB</w:t>
      </w:r>
      <w:r>
        <w:rPr>
          <w:rFonts w:eastAsiaTheme="minorEastAsia"/>
          <w:i/>
          <w:highlight w:val="yellow"/>
          <w:lang w:eastAsia="zh-CN"/>
        </w:rPr>
        <w:t>.</w:t>
      </w:r>
      <w:proofErr w:type="spellEnd"/>
      <w:r>
        <w:rPr>
          <w:rFonts w:eastAsiaTheme="minorEastAsia"/>
          <w:i/>
          <w:highlight w:val="yellow"/>
          <w:lang w:eastAsia="zh-CN"/>
        </w:rPr>
        <w:t xml:space="preserve">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TableGrid"/>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BodyText"/>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BodyText"/>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BodyText"/>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BodyText"/>
              <w:spacing w:line="256" w:lineRule="auto"/>
              <w:rPr>
                <w:rFonts w:cs="Arial"/>
              </w:rPr>
            </w:pPr>
            <w:r>
              <w:rPr>
                <w:rFonts w:cs="Arial" w:hint="eastAsia"/>
              </w:rPr>
              <w:t>The tails of these CDF for all case</w:t>
            </w:r>
            <w:r>
              <w:rPr>
                <w:rFonts w:cs="Arial"/>
              </w:rPr>
              <w:t xml:space="preserve">s is determined by the </w:t>
            </w:r>
            <w:proofErr w:type="spellStart"/>
            <w:r>
              <w:rPr>
                <w:rFonts w:cs="Arial"/>
              </w:rPr>
              <w:t>LoS</w:t>
            </w:r>
            <w:proofErr w:type="spellEnd"/>
            <w:r>
              <w:rPr>
                <w:rFonts w:cs="Arial"/>
              </w:rPr>
              <w:t>/</w:t>
            </w:r>
            <w:proofErr w:type="spellStart"/>
            <w:r>
              <w:rPr>
                <w:rFonts w:cs="Arial"/>
              </w:rPr>
              <w:t>NLoS</w:t>
            </w:r>
            <w:proofErr w:type="spellEnd"/>
            <w:r>
              <w:rPr>
                <w:rFonts w:cs="Arial"/>
              </w:rPr>
              <w:t xml:space="preserve"> probability according to the channel model defined in previous TR. With consideration on the </w:t>
            </w:r>
            <w:proofErr w:type="spellStart"/>
            <w:r>
              <w:rPr>
                <w:rFonts w:cs="Arial"/>
              </w:rPr>
              <w:t>NLoS</w:t>
            </w:r>
            <w:proofErr w:type="spellEnd"/>
            <w:r>
              <w:rPr>
                <w:rFonts w:cs="Arial"/>
              </w:rPr>
              <w:t xml:space="preserve">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BodyText"/>
              <w:spacing w:line="256" w:lineRule="auto"/>
              <w:rPr>
                <w:rFonts w:cs="Arial"/>
              </w:rPr>
            </w:pPr>
            <w:r>
              <w:rPr>
                <w:rFonts w:cs="Arial"/>
              </w:rPr>
              <w:t>The provided results is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73CD43E4" w:rsidR="002C0E4D" w:rsidRDefault="00413B6F" w:rsidP="00190DC9">
            <w:pPr>
              <w:pStyle w:val="BodyText"/>
              <w:spacing w:line="256" w:lineRule="auto"/>
              <w:rPr>
                <w:rFonts w:cs="Arial"/>
              </w:rPr>
            </w:pPr>
            <w:r>
              <w:rPr>
                <w:rFonts w:cs="Arial"/>
              </w:rPr>
              <w:t>Nokia, NSB</w:t>
            </w:r>
          </w:p>
        </w:tc>
        <w:tc>
          <w:tcPr>
            <w:tcW w:w="7834" w:type="dxa"/>
          </w:tcPr>
          <w:p w14:paraId="24B26BDB" w14:textId="77777777" w:rsidR="00413B6F" w:rsidRPr="00FF40BB" w:rsidRDefault="00413B6F" w:rsidP="00413B6F">
            <w:pPr>
              <w:pStyle w:val="BodyText"/>
              <w:spacing w:line="256" w:lineRule="auto"/>
              <w:rPr>
                <w:rFonts w:cs="Arial"/>
              </w:rPr>
            </w:pPr>
            <w:r w:rsidRPr="00FF40BB">
              <w:rPr>
                <w:rFonts w:cs="Arial"/>
              </w:rPr>
              <w:t>Q1: According to TR 38.811 table 6.6.2-3 rural cases have NLOS clutter loss of 16.3-19.5 dB depending on the elevation angle. Furthermore, the shadow fading standard deviation is 8.9-11.5 dB for NLOS as compared to 0.7-1.8 dB for LOS. Combining the clutter loss and larger shadow fading could approach the 30 dB difference. It clearly underlines the need for repetitions. If additional penetration loss is added it adds further to the challenge.</w:t>
            </w:r>
          </w:p>
          <w:p w14:paraId="61F6E002" w14:textId="6BE064EE" w:rsidR="002C0E4D" w:rsidRDefault="00413B6F" w:rsidP="00413B6F">
            <w:pPr>
              <w:pStyle w:val="BodyText"/>
              <w:spacing w:line="256" w:lineRule="auto"/>
              <w:rPr>
                <w:rFonts w:cs="Arial"/>
              </w:rPr>
            </w:pPr>
            <w:r w:rsidRPr="00FF40BB">
              <w:rPr>
                <w:rFonts w:cs="Arial"/>
              </w:rPr>
              <w:t>Q2 (and Q3 - the same question): Urban scenario is not high priority, but SI description includes transportation and logistics use cases. Therefore, it may happen that a device for some time is in urban environments.</w:t>
            </w:r>
          </w:p>
        </w:tc>
      </w:tr>
      <w:tr w:rsidR="002C0E4D" w14:paraId="3F7B068E" w14:textId="77777777" w:rsidTr="00190DC9">
        <w:tc>
          <w:tcPr>
            <w:tcW w:w="1795" w:type="dxa"/>
          </w:tcPr>
          <w:p w14:paraId="354F65F9" w14:textId="77777777" w:rsidR="002C0E4D" w:rsidRDefault="002C0E4D" w:rsidP="00190DC9">
            <w:pPr>
              <w:pStyle w:val="BodyText"/>
              <w:spacing w:line="256" w:lineRule="auto"/>
              <w:rPr>
                <w:rFonts w:cs="Arial"/>
              </w:rPr>
            </w:pPr>
          </w:p>
        </w:tc>
        <w:tc>
          <w:tcPr>
            <w:tcW w:w="7834" w:type="dxa"/>
          </w:tcPr>
          <w:p w14:paraId="4207C771" w14:textId="77777777" w:rsidR="002C0E4D" w:rsidRDefault="002C0E4D" w:rsidP="00190DC9">
            <w:pPr>
              <w:pStyle w:val="BodyText"/>
              <w:spacing w:line="256" w:lineRule="auto"/>
              <w:rPr>
                <w:rFonts w:cs="Arial"/>
              </w:rPr>
            </w:pPr>
          </w:p>
        </w:tc>
      </w:tr>
      <w:tr w:rsidR="002C0E4D" w14:paraId="04FAFB0A" w14:textId="77777777" w:rsidTr="00190DC9">
        <w:tc>
          <w:tcPr>
            <w:tcW w:w="1795" w:type="dxa"/>
          </w:tcPr>
          <w:p w14:paraId="6DB73A84" w14:textId="77777777" w:rsidR="002C0E4D" w:rsidRPr="00A56CA8" w:rsidRDefault="002C0E4D" w:rsidP="00190DC9">
            <w:pPr>
              <w:pStyle w:val="BodyText"/>
              <w:spacing w:line="256" w:lineRule="auto"/>
              <w:rPr>
                <w:rFonts w:eastAsiaTheme="minorEastAsia" w:cs="Arial"/>
                <w:lang w:eastAsia="zh-CN"/>
              </w:rPr>
            </w:pPr>
          </w:p>
        </w:tc>
        <w:tc>
          <w:tcPr>
            <w:tcW w:w="7834" w:type="dxa"/>
          </w:tcPr>
          <w:p w14:paraId="294CDE5A" w14:textId="77777777" w:rsidR="002C0E4D" w:rsidRPr="00A56CA8" w:rsidRDefault="002C0E4D" w:rsidP="00190DC9">
            <w:pPr>
              <w:pStyle w:val="BodyText"/>
              <w:spacing w:line="256" w:lineRule="auto"/>
              <w:rPr>
                <w:rFonts w:eastAsiaTheme="minorEastAsia" w:cs="Arial"/>
                <w:lang w:eastAsia="zh-CN"/>
              </w:rPr>
            </w:pPr>
          </w:p>
        </w:tc>
      </w:tr>
      <w:tr w:rsidR="002C0E4D" w14:paraId="5353EE38" w14:textId="77777777" w:rsidTr="00190DC9">
        <w:tc>
          <w:tcPr>
            <w:tcW w:w="1795" w:type="dxa"/>
          </w:tcPr>
          <w:p w14:paraId="2B7D6808" w14:textId="77777777" w:rsidR="002C0E4D" w:rsidRDefault="002C0E4D" w:rsidP="00190DC9">
            <w:pPr>
              <w:pStyle w:val="BodyText"/>
              <w:spacing w:line="256" w:lineRule="auto"/>
              <w:rPr>
                <w:rFonts w:cs="Arial"/>
              </w:rPr>
            </w:pPr>
          </w:p>
        </w:tc>
        <w:tc>
          <w:tcPr>
            <w:tcW w:w="7834" w:type="dxa"/>
          </w:tcPr>
          <w:p w14:paraId="050CB3A2" w14:textId="77777777" w:rsidR="002C0E4D" w:rsidRDefault="002C0E4D" w:rsidP="00190DC9">
            <w:pPr>
              <w:pStyle w:val="BodyText"/>
              <w:spacing w:line="256" w:lineRule="auto"/>
              <w:rPr>
                <w:rFonts w:cs="Arial"/>
              </w:rPr>
            </w:pPr>
          </w:p>
        </w:tc>
      </w:tr>
      <w:tr w:rsidR="002C0E4D" w14:paraId="5712FE89" w14:textId="77777777" w:rsidTr="00190DC9">
        <w:tc>
          <w:tcPr>
            <w:tcW w:w="1795" w:type="dxa"/>
          </w:tcPr>
          <w:p w14:paraId="55E6C62A" w14:textId="77777777" w:rsidR="002C0E4D" w:rsidRDefault="002C0E4D" w:rsidP="00190DC9">
            <w:pPr>
              <w:pStyle w:val="BodyText"/>
              <w:spacing w:line="256" w:lineRule="auto"/>
              <w:rPr>
                <w:rFonts w:cs="Arial"/>
              </w:rPr>
            </w:pPr>
          </w:p>
        </w:tc>
        <w:tc>
          <w:tcPr>
            <w:tcW w:w="7834" w:type="dxa"/>
          </w:tcPr>
          <w:p w14:paraId="114D21B6" w14:textId="77777777" w:rsidR="002C0E4D" w:rsidRDefault="002C0E4D" w:rsidP="00190DC9">
            <w:pPr>
              <w:pStyle w:val="BodyText"/>
              <w:spacing w:line="256" w:lineRule="auto"/>
              <w:jc w:val="both"/>
              <w:rPr>
                <w:rFonts w:cs="Arial"/>
              </w:rPr>
            </w:pPr>
          </w:p>
        </w:tc>
      </w:tr>
      <w:tr w:rsidR="002C0E4D" w14:paraId="17140211" w14:textId="77777777" w:rsidTr="00190DC9">
        <w:tc>
          <w:tcPr>
            <w:tcW w:w="1795" w:type="dxa"/>
          </w:tcPr>
          <w:p w14:paraId="0EBBA92F" w14:textId="77777777" w:rsidR="002C0E4D" w:rsidRDefault="002C0E4D" w:rsidP="00190DC9">
            <w:pPr>
              <w:pStyle w:val="BodyText"/>
              <w:spacing w:line="256" w:lineRule="auto"/>
              <w:rPr>
                <w:rFonts w:cs="Arial"/>
              </w:rPr>
            </w:pPr>
          </w:p>
        </w:tc>
        <w:tc>
          <w:tcPr>
            <w:tcW w:w="7834" w:type="dxa"/>
          </w:tcPr>
          <w:p w14:paraId="50563AA1" w14:textId="77777777" w:rsidR="002C0E4D" w:rsidRDefault="002C0E4D" w:rsidP="00190DC9">
            <w:pPr>
              <w:pStyle w:val="BodyText"/>
              <w:spacing w:line="256" w:lineRule="auto"/>
              <w:rPr>
                <w:rFonts w:cs="Arial"/>
              </w:rPr>
            </w:pPr>
          </w:p>
        </w:tc>
      </w:tr>
      <w:tr w:rsidR="002C0E4D" w14:paraId="48982D76" w14:textId="77777777" w:rsidTr="00190DC9">
        <w:tc>
          <w:tcPr>
            <w:tcW w:w="1795" w:type="dxa"/>
          </w:tcPr>
          <w:p w14:paraId="759FF5E7" w14:textId="77777777" w:rsidR="002C0E4D" w:rsidRDefault="002C0E4D" w:rsidP="00190DC9">
            <w:pPr>
              <w:pStyle w:val="BodyText"/>
              <w:spacing w:line="256" w:lineRule="auto"/>
              <w:rPr>
                <w:rFonts w:cs="Arial"/>
              </w:rPr>
            </w:pPr>
          </w:p>
        </w:tc>
        <w:tc>
          <w:tcPr>
            <w:tcW w:w="7834" w:type="dxa"/>
          </w:tcPr>
          <w:p w14:paraId="14A993CF" w14:textId="77777777" w:rsidR="002C0E4D" w:rsidRPr="008A0498" w:rsidRDefault="002C0E4D" w:rsidP="00190DC9">
            <w:pPr>
              <w:pStyle w:val="BodyText"/>
              <w:spacing w:line="256" w:lineRule="auto"/>
              <w:rPr>
                <w:rFonts w:cs="Arial"/>
              </w:rPr>
            </w:pPr>
          </w:p>
        </w:tc>
      </w:tr>
      <w:tr w:rsidR="002C0E4D" w14:paraId="3055A74A" w14:textId="77777777" w:rsidTr="00190DC9">
        <w:tc>
          <w:tcPr>
            <w:tcW w:w="1795" w:type="dxa"/>
          </w:tcPr>
          <w:p w14:paraId="1114E9BA" w14:textId="77777777" w:rsidR="002C0E4D" w:rsidRDefault="002C0E4D" w:rsidP="00190DC9">
            <w:pPr>
              <w:pStyle w:val="BodyText"/>
              <w:spacing w:line="256" w:lineRule="auto"/>
              <w:rPr>
                <w:rFonts w:cs="Arial"/>
              </w:rPr>
            </w:pPr>
          </w:p>
        </w:tc>
        <w:tc>
          <w:tcPr>
            <w:tcW w:w="7834" w:type="dxa"/>
          </w:tcPr>
          <w:p w14:paraId="6A574096" w14:textId="77777777" w:rsidR="002C0E4D" w:rsidRDefault="002C0E4D" w:rsidP="00190DC9">
            <w:pPr>
              <w:pStyle w:val="BodyText"/>
              <w:spacing w:line="256" w:lineRule="auto"/>
              <w:rPr>
                <w:rFonts w:cs="Arial"/>
              </w:rPr>
            </w:pPr>
          </w:p>
        </w:tc>
      </w:tr>
      <w:tr w:rsidR="002C0E4D" w14:paraId="2435CC90" w14:textId="77777777" w:rsidTr="00190DC9">
        <w:tc>
          <w:tcPr>
            <w:tcW w:w="1795" w:type="dxa"/>
          </w:tcPr>
          <w:p w14:paraId="60FF91D4" w14:textId="77777777" w:rsidR="002C0E4D" w:rsidRDefault="002C0E4D" w:rsidP="00190DC9">
            <w:pPr>
              <w:pStyle w:val="BodyText"/>
              <w:spacing w:line="256" w:lineRule="auto"/>
              <w:rPr>
                <w:rFonts w:cs="Arial"/>
              </w:rPr>
            </w:pPr>
          </w:p>
        </w:tc>
        <w:tc>
          <w:tcPr>
            <w:tcW w:w="7834" w:type="dxa"/>
          </w:tcPr>
          <w:p w14:paraId="478A6AF3" w14:textId="77777777" w:rsidR="002C0E4D" w:rsidRDefault="002C0E4D" w:rsidP="00190DC9">
            <w:pPr>
              <w:pStyle w:val="BodyText"/>
              <w:spacing w:line="256" w:lineRule="auto"/>
              <w:rPr>
                <w:rFonts w:cs="Arial"/>
              </w:rPr>
            </w:pPr>
          </w:p>
        </w:tc>
      </w:tr>
      <w:tr w:rsidR="002C0E4D" w:rsidRPr="00114C13" w14:paraId="5C5E7B9F" w14:textId="77777777" w:rsidTr="00190DC9">
        <w:tc>
          <w:tcPr>
            <w:tcW w:w="1795" w:type="dxa"/>
          </w:tcPr>
          <w:p w14:paraId="3EF57373" w14:textId="77777777" w:rsidR="002C0E4D" w:rsidRPr="00114C13" w:rsidRDefault="002C0E4D" w:rsidP="00190DC9">
            <w:pPr>
              <w:pStyle w:val="BodyText"/>
              <w:spacing w:line="256" w:lineRule="auto"/>
              <w:rPr>
                <w:rFonts w:eastAsiaTheme="minorEastAsia" w:cs="Arial"/>
                <w:lang w:eastAsia="zh-CN"/>
              </w:rPr>
            </w:pPr>
          </w:p>
        </w:tc>
        <w:tc>
          <w:tcPr>
            <w:tcW w:w="7834" w:type="dxa"/>
          </w:tcPr>
          <w:p w14:paraId="695AD306" w14:textId="77777777" w:rsidR="002C0E4D" w:rsidRPr="00114C13" w:rsidRDefault="002C0E4D" w:rsidP="00190DC9">
            <w:pPr>
              <w:pStyle w:val="BodyText"/>
              <w:spacing w:line="256" w:lineRule="auto"/>
              <w:rPr>
                <w:rFonts w:eastAsiaTheme="minorEastAsia" w:cs="Arial"/>
                <w:lang w:eastAsia="zh-CN"/>
              </w:rPr>
            </w:pPr>
          </w:p>
        </w:tc>
      </w:tr>
      <w:tr w:rsidR="002C0E4D" w:rsidRPr="00114C13" w14:paraId="149A4E76" w14:textId="77777777" w:rsidTr="00190DC9">
        <w:tc>
          <w:tcPr>
            <w:tcW w:w="1795" w:type="dxa"/>
          </w:tcPr>
          <w:p w14:paraId="2FB978ED" w14:textId="77777777" w:rsidR="002C0E4D" w:rsidRDefault="002C0E4D" w:rsidP="00190DC9">
            <w:pPr>
              <w:pStyle w:val="BodyText"/>
              <w:spacing w:line="256" w:lineRule="auto"/>
              <w:rPr>
                <w:rFonts w:eastAsiaTheme="minorEastAsia" w:cs="Arial"/>
                <w:lang w:eastAsia="zh-CN"/>
              </w:rPr>
            </w:pPr>
          </w:p>
        </w:tc>
        <w:tc>
          <w:tcPr>
            <w:tcW w:w="7834" w:type="dxa"/>
          </w:tcPr>
          <w:p w14:paraId="7960E0BB" w14:textId="77777777" w:rsidR="002C0E4D" w:rsidRDefault="002C0E4D" w:rsidP="00190DC9">
            <w:pPr>
              <w:pStyle w:val="BodyText"/>
              <w:spacing w:line="256" w:lineRule="auto"/>
              <w:rPr>
                <w:rFonts w:eastAsiaTheme="minorEastAsia" w:cs="Arial"/>
                <w:lang w:eastAsia="zh-CN"/>
              </w:rPr>
            </w:pPr>
          </w:p>
        </w:tc>
      </w:tr>
      <w:tr w:rsidR="002C0E4D" w:rsidRPr="00114C13" w14:paraId="0BE8FC41" w14:textId="77777777" w:rsidTr="00190DC9">
        <w:tc>
          <w:tcPr>
            <w:tcW w:w="1795" w:type="dxa"/>
          </w:tcPr>
          <w:p w14:paraId="7EC0C753" w14:textId="77777777" w:rsidR="002C0E4D" w:rsidRDefault="002C0E4D" w:rsidP="00190DC9">
            <w:pPr>
              <w:pStyle w:val="BodyText"/>
              <w:spacing w:line="256" w:lineRule="auto"/>
              <w:rPr>
                <w:rFonts w:eastAsiaTheme="minorEastAsia" w:cs="Arial"/>
                <w:lang w:eastAsia="zh-CN"/>
              </w:rPr>
            </w:pPr>
          </w:p>
        </w:tc>
        <w:tc>
          <w:tcPr>
            <w:tcW w:w="7834" w:type="dxa"/>
          </w:tcPr>
          <w:p w14:paraId="44ABBFC7" w14:textId="77777777" w:rsidR="002C0E4D" w:rsidRDefault="002C0E4D" w:rsidP="00190DC9">
            <w:pPr>
              <w:pStyle w:val="BodyText"/>
              <w:spacing w:line="256" w:lineRule="auto"/>
              <w:rPr>
                <w:rFonts w:cs="Arial"/>
              </w:rPr>
            </w:pPr>
          </w:p>
        </w:tc>
      </w:tr>
      <w:tr w:rsidR="002C0E4D" w:rsidRPr="00114C13" w14:paraId="7774242A" w14:textId="77777777" w:rsidTr="00190DC9">
        <w:tc>
          <w:tcPr>
            <w:tcW w:w="1795" w:type="dxa"/>
          </w:tcPr>
          <w:p w14:paraId="0421FD9E" w14:textId="77777777" w:rsidR="002C0E4D" w:rsidRPr="00016F49" w:rsidRDefault="002C0E4D" w:rsidP="00190DC9">
            <w:pPr>
              <w:pStyle w:val="BodyText"/>
              <w:spacing w:line="256" w:lineRule="auto"/>
              <w:rPr>
                <w:rFonts w:eastAsiaTheme="minorEastAsia" w:cs="Arial"/>
                <w:highlight w:val="yellow"/>
                <w:lang w:eastAsia="zh-CN"/>
              </w:rPr>
            </w:pPr>
          </w:p>
        </w:tc>
        <w:tc>
          <w:tcPr>
            <w:tcW w:w="7834" w:type="dxa"/>
          </w:tcPr>
          <w:p w14:paraId="270B4C20" w14:textId="77777777" w:rsidR="002C0E4D" w:rsidRPr="00016F49" w:rsidRDefault="002C0E4D" w:rsidP="00190DC9">
            <w:pPr>
              <w:pStyle w:val="BodyText"/>
              <w:spacing w:line="256" w:lineRule="auto"/>
              <w:rPr>
                <w:rFonts w:cs="Arial"/>
                <w:highlight w:val="yellow"/>
              </w:rPr>
            </w:pPr>
          </w:p>
        </w:tc>
      </w:tr>
      <w:tr w:rsidR="002C0E4D" w:rsidRPr="00114C13" w14:paraId="7E20DB83" w14:textId="77777777" w:rsidTr="00190DC9">
        <w:tc>
          <w:tcPr>
            <w:tcW w:w="1795" w:type="dxa"/>
          </w:tcPr>
          <w:p w14:paraId="3D9C5678" w14:textId="77777777" w:rsidR="002C0E4D" w:rsidRDefault="002C0E4D" w:rsidP="00190DC9">
            <w:pPr>
              <w:pStyle w:val="BodyText"/>
              <w:spacing w:line="256" w:lineRule="auto"/>
              <w:rPr>
                <w:rFonts w:eastAsiaTheme="minorEastAsia" w:cs="Arial"/>
                <w:lang w:eastAsia="zh-CN"/>
              </w:rPr>
            </w:pPr>
          </w:p>
        </w:tc>
        <w:tc>
          <w:tcPr>
            <w:tcW w:w="7834" w:type="dxa"/>
          </w:tcPr>
          <w:p w14:paraId="31AE1322" w14:textId="77777777" w:rsidR="002C0E4D" w:rsidRDefault="002C0E4D" w:rsidP="00190DC9">
            <w:pPr>
              <w:pStyle w:val="BodyText"/>
              <w:spacing w:line="256" w:lineRule="auto"/>
              <w:rPr>
                <w:rFonts w:eastAsiaTheme="minorEastAsia" w:cs="Arial"/>
                <w:lang w:eastAsia="zh-CN"/>
              </w:rPr>
            </w:pPr>
          </w:p>
        </w:tc>
      </w:tr>
      <w:tr w:rsidR="002C0E4D" w:rsidRPr="00114C13" w14:paraId="2C2357B7" w14:textId="77777777" w:rsidTr="00190DC9">
        <w:tc>
          <w:tcPr>
            <w:tcW w:w="1795" w:type="dxa"/>
          </w:tcPr>
          <w:p w14:paraId="4D921A77" w14:textId="77777777" w:rsidR="002C0E4D" w:rsidRDefault="002C0E4D" w:rsidP="00190DC9">
            <w:pPr>
              <w:pStyle w:val="BodyText"/>
              <w:spacing w:line="256" w:lineRule="auto"/>
              <w:rPr>
                <w:rFonts w:eastAsiaTheme="minorEastAsia" w:cs="Arial"/>
                <w:lang w:eastAsia="zh-CN"/>
              </w:rPr>
            </w:pPr>
          </w:p>
        </w:tc>
        <w:tc>
          <w:tcPr>
            <w:tcW w:w="7834" w:type="dxa"/>
          </w:tcPr>
          <w:p w14:paraId="790E1407" w14:textId="77777777" w:rsidR="002C0E4D" w:rsidRDefault="002C0E4D" w:rsidP="00190DC9">
            <w:pPr>
              <w:pStyle w:val="BodyText"/>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Heading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Caption"/>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CE Mode A DL was simulated in [R1-1802058], leading to the following BLER-SNR performance of eMTC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eastAsia="zh-CN"/>
        </w:rPr>
        <w:lastRenderedPageBreak/>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eMTC CE Mode A. These data rates are calculated based on the supported spectral efficiencies (from the Figure) and do not account for signaling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Caption"/>
        <w:ind w:left="1136" w:firstLine="284"/>
        <w:rPr>
          <w:lang w:eastAsia="zh-CN"/>
        </w:rPr>
      </w:pPr>
      <w:r>
        <w:t xml:space="preserve">Supported throughputs in IoT-NTN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lastRenderedPageBreak/>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 xml:space="preserve">data rates consistent with MCL of 144 dB or 154 </w:t>
      </w:r>
      <w:proofErr w:type="spellStart"/>
      <w:r w:rsidRPr="00F87BC3">
        <w:rPr>
          <w:rFonts w:eastAsiaTheme="minorEastAsia"/>
          <w:i/>
          <w:highlight w:val="yellow"/>
          <w:lang w:eastAsia="zh-CN"/>
        </w:rPr>
        <w:t>dB</w:t>
      </w:r>
      <w:r>
        <w:rPr>
          <w:rFonts w:eastAsiaTheme="minorEastAsia"/>
          <w:i/>
          <w:lang w:eastAsia="zh-CN"/>
        </w:rPr>
        <w:t>.</w:t>
      </w:r>
      <w:proofErr w:type="spellEnd"/>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ListParagraph"/>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ListParagraph"/>
        <w:numPr>
          <w:ilvl w:val="0"/>
          <w:numId w:val="22"/>
        </w:numPr>
        <w:rPr>
          <w:b/>
          <w:i/>
          <w:lang w:val="en-US" w:eastAsia="zh-TW"/>
        </w:rPr>
      </w:pPr>
      <w:r w:rsidRPr="00F87BC3">
        <w:rPr>
          <w:b/>
          <w:i/>
          <w:lang w:val="en-US" w:eastAsia="zh-TW"/>
        </w:rPr>
        <w:t xml:space="preserve">Q2: is it understanding that data rates are consistent with MCL of 144 dB or 154 </w:t>
      </w:r>
      <w:proofErr w:type="spellStart"/>
      <w:r w:rsidRPr="00F87BC3">
        <w:rPr>
          <w:b/>
          <w:i/>
          <w:lang w:val="en-US" w:eastAsia="zh-TW"/>
        </w:rPr>
        <w:t>dB.</w:t>
      </w:r>
      <w:proofErr w:type="spellEnd"/>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BodyText"/>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BodyText"/>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BodyText"/>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BodyText"/>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BodyText"/>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413B6F" w14:paraId="6F928BCC" w14:textId="77777777" w:rsidTr="00190DC9">
        <w:tc>
          <w:tcPr>
            <w:tcW w:w="1795" w:type="dxa"/>
          </w:tcPr>
          <w:p w14:paraId="0845E74A" w14:textId="19B48A1C" w:rsidR="00413B6F" w:rsidRDefault="00413B6F" w:rsidP="00413B6F">
            <w:pPr>
              <w:pStyle w:val="BodyText"/>
              <w:spacing w:line="256" w:lineRule="auto"/>
              <w:rPr>
                <w:rFonts w:cs="Arial"/>
              </w:rPr>
            </w:pPr>
            <w:r>
              <w:rPr>
                <w:rFonts w:cs="Arial"/>
              </w:rPr>
              <w:t>Nokia, NSB</w:t>
            </w:r>
          </w:p>
        </w:tc>
        <w:tc>
          <w:tcPr>
            <w:tcW w:w="7834" w:type="dxa"/>
          </w:tcPr>
          <w:p w14:paraId="7CC6BECC" w14:textId="4F761F9F" w:rsidR="00413B6F" w:rsidRDefault="00413B6F" w:rsidP="00413B6F">
            <w:pPr>
              <w:pStyle w:val="BodyText"/>
              <w:spacing w:line="256" w:lineRule="auto"/>
              <w:rPr>
                <w:rFonts w:cs="Arial"/>
              </w:rPr>
            </w:pPr>
            <w:r>
              <w:rPr>
                <w:rFonts w:cs="Arial"/>
              </w:rPr>
              <w:t>No. Many of the uplink data rates are below the 10 kbps target, which was agreed by RAN2.</w:t>
            </w:r>
          </w:p>
        </w:tc>
      </w:tr>
      <w:tr w:rsidR="00413B6F" w14:paraId="2E33432C" w14:textId="77777777" w:rsidTr="00190DC9">
        <w:tc>
          <w:tcPr>
            <w:tcW w:w="1795" w:type="dxa"/>
          </w:tcPr>
          <w:p w14:paraId="6409FC54" w14:textId="77777777" w:rsidR="00413B6F" w:rsidRDefault="00413B6F" w:rsidP="00413B6F">
            <w:pPr>
              <w:pStyle w:val="BodyText"/>
              <w:spacing w:line="256" w:lineRule="auto"/>
              <w:rPr>
                <w:rFonts w:cs="Arial"/>
              </w:rPr>
            </w:pPr>
          </w:p>
        </w:tc>
        <w:tc>
          <w:tcPr>
            <w:tcW w:w="7834" w:type="dxa"/>
          </w:tcPr>
          <w:p w14:paraId="6E222005" w14:textId="77777777" w:rsidR="00413B6F" w:rsidRDefault="00413B6F" w:rsidP="00413B6F">
            <w:pPr>
              <w:pStyle w:val="BodyText"/>
              <w:spacing w:line="256" w:lineRule="auto"/>
              <w:rPr>
                <w:rFonts w:cs="Arial"/>
              </w:rPr>
            </w:pPr>
          </w:p>
        </w:tc>
      </w:tr>
      <w:tr w:rsidR="00413B6F" w14:paraId="27193991" w14:textId="77777777" w:rsidTr="00190DC9">
        <w:tc>
          <w:tcPr>
            <w:tcW w:w="1795" w:type="dxa"/>
          </w:tcPr>
          <w:p w14:paraId="7FA4C36D" w14:textId="77777777" w:rsidR="00413B6F" w:rsidRPr="00A56CA8" w:rsidRDefault="00413B6F" w:rsidP="00413B6F">
            <w:pPr>
              <w:pStyle w:val="BodyText"/>
              <w:spacing w:line="256" w:lineRule="auto"/>
              <w:rPr>
                <w:rFonts w:eastAsiaTheme="minorEastAsia" w:cs="Arial"/>
                <w:lang w:eastAsia="zh-CN"/>
              </w:rPr>
            </w:pPr>
          </w:p>
        </w:tc>
        <w:tc>
          <w:tcPr>
            <w:tcW w:w="7834" w:type="dxa"/>
          </w:tcPr>
          <w:p w14:paraId="6EEA21A2" w14:textId="77777777" w:rsidR="00413B6F" w:rsidRPr="00A56CA8" w:rsidRDefault="00413B6F" w:rsidP="00413B6F">
            <w:pPr>
              <w:pStyle w:val="BodyText"/>
              <w:spacing w:line="256" w:lineRule="auto"/>
              <w:rPr>
                <w:rFonts w:eastAsiaTheme="minorEastAsia" w:cs="Arial"/>
                <w:lang w:eastAsia="zh-CN"/>
              </w:rPr>
            </w:pPr>
          </w:p>
        </w:tc>
      </w:tr>
      <w:tr w:rsidR="00413B6F" w14:paraId="36EB0D61" w14:textId="77777777" w:rsidTr="00190DC9">
        <w:tc>
          <w:tcPr>
            <w:tcW w:w="1795" w:type="dxa"/>
          </w:tcPr>
          <w:p w14:paraId="0DC230F1" w14:textId="77777777" w:rsidR="00413B6F" w:rsidRDefault="00413B6F" w:rsidP="00413B6F">
            <w:pPr>
              <w:pStyle w:val="BodyText"/>
              <w:spacing w:line="256" w:lineRule="auto"/>
              <w:rPr>
                <w:rFonts w:cs="Arial"/>
              </w:rPr>
            </w:pPr>
          </w:p>
        </w:tc>
        <w:tc>
          <w:tcPr>
            <w:tcW w:w="7834" w:type="dxa"/>
          </w:tcPr>
          <w:p w14:paraId="6DDC490B" w14:textId="77777777" w:rsidR="00413B6F" w:rsidRDefault="00413B6F" w:rsidP="00413B6F">
            <w:pPr>
              <w:pStyle w:val="BodyText"/>
              <w:spacing w:line="256" w:lineRule="auto"/>
              <w:rPr>
                <w:rFonts w:cs="Arial"/>
              </w:rPr>
            </w:pPr>
          </w:p>
        </w:tc>
      </w:tr>
      <w:tr w:rsidR="00413B6F" w14:paraId="6F2FA4C9" w14:textId="77777777" w:rsidTr="00190DC9">
        <w:tc>
          <w:tcPr>
            <w:tcW w:w="1795" w:type="dxa"/>
          </w:tcPr>
          <w:p w14:paraId="726D08BE" w14:textId="77777777" w:rsidR="00413B6F" w:rsidRDefault="00413B6F" w:rsidP="00413B6F">
            <w:pPr>
              <w:pStyle w:val="BodyText"/>
              <w:spacing w:line="256" w:lineRule="auto"/>
              <w:rPr>
                <w:rFonts w:cs="Arial"/>
              </w:rPr>
            </w:pPr>
          </w:p>
        </w:tc>
        <w:tc>
          <w:tcPr>
            <w:tcW w:w="7834" w:type="dxa"/>
          </w:tcPr>
          <w:p w14:paraId="5BF55E4D" w14:textId="77777777" w:rsidR="00413B6F" w:rsidRDefault="00413B6F" w:rsidP="00413B6F">
            <w:pPr>
              <w:pStyle w:val="BodyText"/>
              <w:spacing w:line="256" w:lineRule="auto"/>
              <w:jc w:val="both"/>
              <w:rPr>
                <w:rFonts w:cs="Arial"/>
              </w:rPr>
            </w:pPr>
          </w:p>
        </w:tc>
      </w:tr>
      <w:tr w:rsidR="00413B6F" w14:paraId="1F8BF567" w14:textId="77777777" w:rsidTr="00190DC9">
        <w:tc>
          <w:tcPr>
            <w:tcW w:w="1795" w:type="dxa"/>
          </w:tcPr>
          <w:p w14:paraId="11D193AE" w14:textId="77777777" w:rsidR="00413B6F" w:rsidRDefault="00413B6F" w:rsidP="00413B6F">
            <w:pPr>
              <w:pStyle w:val="BodyText"/>
              <w:spacing w:line="256" w:lineRule="auto"/>
              <w:rPr>
                <w:rFonts w:cs="Arial"/>
              </w:rPr>
            </w:pPr>
          </w:p>
        </w:tc>
        <w:tc>
          <w:tcPr>
            <w:tcW w:w="7834" w:type="dxa"/>
          </w:tcPr>
          <w:p w14:paraId="301B39FA" w14:textId="77777777" w:rsidR="00413B6F" w:rsidRDefault="00413B6F" w:rsidP="00413B6F">
            <w:pPr>
              <w:pStyle w:val="BodyText"/>
              <w:spacing w:line="256" w:lineRule="auto"/>
              <w:rPr>
                <w:rFonts w:cs="Arial"/>
              </w:rPr>
            </w:pPr>
          </w:p>
        </w:tc>
      </w:tr>
      <w:tr w:rsidR="00413B6F" w14:paraId="22F063E7" w14:textId="77777777" w:rsidTr="00190DC9">
        <w:tc>
          <w:tcPr>
            <w:tcW w:w="1795" w:type="dxa"/>
          </w:tcPr>
          <w:p w14:paraId="57523221" w14:textId="77777777" w:rsidR="00413B6F" w:rsidRDefault="00413B6F" w:rsidP="00413B6F">
            <w:pPr>
              <w:pStyle w:val="BodyText"/>
              <w:spacing w:line="256" w:lineRule="auto"/>
              <w:rPr>
                <w:rFonts w:cs="Arial"/>
              </w:rPr>
            </w:pPr>
          </w:p>
        </w:tc>
        <w:tc>
          <w:tcPr>
            <w:tcW w:w="7834" w:type="dxa"/>
          </w:tcPr>
          <w:p w14:paraId="075A014C" w14:textId="77777777" w:rsidR="00413B6F" w:rsidRPr="008A0498" w:rsidRDefault="00413B6F" w:rsidP="00413B6F">
            <w:pPr>
              <w:pStyle w:val="BodyText"/>
              <w:spacing w:line="256" w:lineRule="auto"/>
              <w:rPr>
                <w:rFonts w:cs="Arial"/>
              </w:rPr>
            </w:pPr>
          </w:p>
        </w:tc>
      </w:tr>
      <w:tr w:rsidR="00413B6F" w14:paraId="4D4F044F" w14:textId="77777777" w:rsidTr="00190DC9">
        <w:tc>
          <w:tcPr>
            <w:tcW w:w="1795" w:type="dxa"/>
          </w:tcPr>
          <w:p w14:paraId="7B355D98" w14:textId="77777777" w:rsidR="00413B6F" w:rsidRDefault="00413B6F" w:rsidP="00413B6F">
            <w:pPr>
              <w:pStyle w:val="BodyText"/>
              <w:spacing w:line="256" w:lineRule="auto"/>
              <w:rPr>
                <w:rFonts w:cs="Arial"/>
              </w:rPr>
            </w:pPr>
          </w:p>
        </w:tc>
        <w:tc>
          <w:tcPr>
            <w:tcW w:w="7834" w:type="dxa"/>
          </w:tcPr>
          <w:p w14:paraId="495497C4" w14:textId="77777777" w:rsidR="00413B6F" w:rsidRDefault="00413B6F" w:rsidP="00413B6F">
            <w:pPr>
              <w:pStyle w:val="BodyText"/>
              <w:spacing w:line="256" w:lineRule="auto"/>
              <w:rPr>
                <w:rFonts w:cs="Arial"/>
              </w:rPr>
            </w:pPr>
          </w:p>
        </w:tc>
      </w:tr>
      <w:tr w:rsidR="00413B6F" w14:paraId="74D86D4E" w14:textId="77777777" w:rsidTr="00190DC9">
        <w:tc>
          <w:tcPr>
            <w:tcW w:w="1795" w:type="dxa"/>
          </w:tcPr>
          <w:p w14:paraId="6B6516D3" w14:textId="77777777" w:rsidR="00413B6F" w:rsidRDefault="00413B6F" w:rsidP="00413B6F">
            <w:pPr>
              <w:pStyle w:val="BodyText"/>
              <w:spacing w:line="256" w:lineRule="auto"/>
              <w:rPr>
                <w:rFonts w:cs="Arial"/>
              </w:rPr>
            </w:pPr>
          </w:p>
        </w:tc>
        <w:tc>
          <w:tcPr>
            <w:tcW w:w="7834" w:type="dxa"/>
          </w:tcPr>
          <w:p w14:paraId="20298B79" w14:textId="77777777" w:rsidR="00413B6F" w:rsidRDefault="00413B6F" w:rsidP="00413B6F">
            <w:pPr>
              <w:pStyle w:val="BodyText"/>
              <w:spacing w:line="256" w:lineRule="auto"/>
              <w:rPr>
                <w:rFonts w:cs="Arial"/>
              </w:rPr>
            </w:pPr>
          </w:p>
        </w:tc>
      </w:tr>
      <w:tr w:rsidR="00413B6F" w:rsidRPr="00114C13" w14:paraId="32D85CD4" w14:textId="77777777" w:rsidTr="00190DC9">
        <w:tc>
          <w:tcPr>
            <w:tcW w:w="1795" w:type="dxa"/>
          </w:tcPr>
          <w:p w14:paraId="2DE64D10" w14:textId="77777777" w:rsidR="00413B6F" w:rsidRPr="00114C13" w:rsidRDefault="00413B6F" w:rsidP="00413B6F">
            <w:pPr>
              <w:pStyle w:val="BodyText"/>
              <w:spacing w:line="256" w:lineRule="auto"/>
              <w:rPr>
                <w:rFonts w:eastAsiaTheme="minorEastAsia" w:cs="Arial"/>
                <w:lang w:eastAsia="zh-CN"/>
              </w:rPr>
            </w:pPr>
          </w:p>
        </w:tc>
        <w:tc>
          <w:tcPr>
            <w:tcW w:w="7834" w:type="dxa"/>
          </w:tcPr>
          <w:p w14:paraId="77271EE0" w14:textId="77777777" w:rsidR="00413B6F" w:rsidRPr="00114C13" w:rsidRDefault="00413B6F" w:rsidP="00413B6F">
            <w:pPr>
              <w:pStyle w:val="BodyText"/>
              <w:spacing w:line="256" w:lineRule="auto"/>
              <w:rPr>
                <w:rFonts w:eastAsiaTheme="minorEastAsia" w:cs="Arial"/>
                <w:lang w:eastAsia="zh-CN"/>
              </w:rPr>
            </w:pPr>
          </w:p>
        </w:tc>
      </w:tr>
      <w:tr w:rsidR="00413B6F" w:rsidRPr="00114C13" w14:paraId="33F02CE3" w14:textId="77777777" w:rsidTr="00190DC9">
        <w:tc>
          <w:tcPr>
            <w:tcW w:w="1795" w:type="dxa"/>
          </w:tcPr>
          <w:p w14:paraId="316E08C2" w14:textId="77777777" w:rsidR="00413B6F" w:rsidRDefault="00413B6F" w:rsidP="00413B6F">
            <w:pPr>
              <w:pStyle w:val="BodyText"/>
              <w:spacing w:line="256" w:lineRule="auto"/>
              <w:rPr>
                <w:rFonts w:eastAsiaTheme="minorEastAsia" w:cs="Arial"/>
                <w:lang w:eastAsia="zh-CN"/>
              </w:rPr>
            </w:pPr>
          </w:p>
        </w:tc>
        <w:tc>
          <w:tcPr>
            <w:tcW w:w="7834" w:type="dxa"/>
          </w:tcPr>
          <w:p w14:paraId="6552C8D9" w14:textId="77777777" w:rsidR="00413B6F" w:rsidRDefault="00413B6F" w:rsidP="00413B6F">
            <w:pPr>
              <w:pStyle w:val="BodyText"/>
              <w:spacing w:line="256" w:lineRule="auto"/>
              <w:rPr>
                <w:rFonts w:eastAsiaTheme="minorEastAsia" w:cs="Arial"/>
                <w:lang w:eastAsia="zh-CN"/>
              </w:rPr>
            </w:pPr>
          </w:p>
        </w:tc>
      </w:tr>
      <w:tr w:rsidR="00413B6F" w:rsidRPr="00114C13" w14:paraId="00DF8460" w14:textId="77777777" w:rsidTr="00190DC9">
        <w:tc>
          <w:tcPr>
            <w:tcW w:w="1795" w:type="dxa"/>
          </w:tcPr>
          <w:p w14:paraId="1FF6C434" w14:textId="77777777" w:rsidR="00413B6F" w:rsidRDefault="00413B6F" w:rsidP="00413B6F">
            <w:pPr>
              <w:pStyle w:val="BodyText"/>
              <w:spacing w:line="256" w:lineRule="auto"/>
              <w:rPr>
                <w:rFonts w:eastAsiaTheme="minorEastAsia" w:cs="Arial"/>
                <w:lang w:eastAsia="zh-CN"/>
              </w:rPr>
            </w:pPr>
          </w:p>
        </w:tc>
        <w:tc>
          <w:tcPr>
            <w:tcW w:w="7834" w:type="dxa"/>
          </w:tcPr>
          <w:p w14:paraId="58D1BA28" w14:textId="77777777" w:rsidR="00413B6F" w:rsidRDefault="00413B6F" w:rsidP="00413B6F">
            <w:pPr>
              <w:pStyle w:val="BodyText"/>
              <w:spacing w:line="256" w:lineRule="auto"/>
              <w:rPr>
                <w:rFonts w:cs="Arial"/>
              </w:rPr>
            </w:pPr>
          </w:p>
        </w:tc>
      </w:tr>
      <w:tr w:rsidR="00413B6F" w:rsidRPr="00114C13" w14:paraId="7E624950" w14:textId="77777777" w:rsidTr="00190DC9">
        <w:tc>
          <w:tcPr>
            <w:tcW w:w="1795" w:type="dxa"/>
          </w:tcPr>
          <w:p w14:paraId="19E6034F" w14:textId="77777777" w:rsidR="00413B6F" w:rsidRPr="00016F49" w:rsidRDefault="00413B6F" w:rsidP="00413B6F">
            <w:pPr>
              <w:pStyle w:val="BodyText"/>
              <w:spacing w:line="256" w:lineRule="auto"/>
              <w:rPr>
                <w:rFonts w:eastAsiaTheme="minorEastAsia" w:cs="Arial"/>
                <w:highlight w:val="yellow"/>
                <w:lang w:eastAsia="zh-CN"/>
              </w:rPr>
            </w:pPr>
          </w:p>
        </w:tc>
        <w:tc>
          <w:tcPr>
            <w:tcW w:w="7834" w:type="dxa"/>
          </w:tcPr>
          <w:p w14:paraId="2819BC87" w14:textId="77777777" w:rsidR="00413B6F" w:rsidRPr="00016F49" w:rsidRDefault="00413B6F" w:rsidP="00413B6F">
            <w:pPr>
              <w:pStyle w:val="BodyText"/>
              <w:spacing w:line="256" w:lineRule="auto"/>
              <w:rPr>
                <w:rFonts w:cs="Arial"/>
                <w:highlight w:val="yellow"/>
              </w:rPr>
            </w:pPr>
          </w:p>
        </w:tc>
      </w:tr>
      <w:tr w:rsidR="00413B6F" w:rsidRPr="00114C13" w14:paraId="4ED0982E" w14:textId="77777777" w:rsidTr="00190DC9">
        <w:tc>
          <w:tcPr>
            <w:tcW w:w="1795" w:type="dxa"/>
          </w:tcPr>
          <w:p w14:paraId="1BA38873" w14:textId="77777777" w:rsidR="00413B6F" w:rsidRDefault="00413B6F" w:rsidP="00413B6F">
            <w:pPr>
              <w:pStyle w:val="BodyText"/>
              <w:spacing w:line="256" w:lineRule="auto"/>
              <w:rPr>
                <w:rFonts w:eastAsiaTheme="minorEastAsia" w:cs="Arial"/>
                <w:lang w:eastAsia="zh-CN"/>
              </w:rPr>
            </w:pPr>
          </w:p>
        </w:tc>
        <w:tc>
          <w:tcPr>
            <w:tcW w:w="7834" w:type="dxa"/>
          </w:tcPr>
          <w:p w14:paraId="6BB661BE" w14:textId="77777777" w:rsidR="00413B6F" w:rsidRDefault="00413B6F" w:rsidP="00413B6F">
            <w:pPr>
              <w:pStyle w:val="BodyText"/>
              <w:spacing w:line="256" w:lineRule="auto"/>
              <w:rPr>
                <w:rFonts w:eastAsiaTheme="minorEastAsia" w:cs="Arial"/>
                <w:lang w:eastAsia="zh-CN"/>
              </w:rPr>
            </w:pPr>
          </w:p>
        </w:tc>
      </w:tr>
      <w:tr w:rsidR="00413B6F" w:rsidRPr="00114C13" w14:paraId="0A6F4D35" w14:textId="77777777" w:rsidTr="00190DC9">
        <w:tc>
          <w:tcPr>
            <w:tcW w:w="1795" w:type="dxa"/>
          </w:tcPr>
          <w:p w14:paraId="336AF4C1" w14:textId="77777777" w:rsidR="00413B6F" w:rsidRDefault="00413B6F" w:rsidP="00413B6F">
            <w:pPr>
              <w:pStyle w:val="BodyText"/>
              <w:spacing w:line="256" w:lineRule="auto"/>
              <w:rPr>
                <w:rFonts w:eastAsiaTheme="minorEastAsia" w:cs="Arial"/>
                <w:lang w:eastAsia="zh-CN"/>
              </w:rPr>
            </w:pPr>
          </w:p>
        </w:tc>
        <w:tc>
          <w:tcPr>
            <w:tcW w:w="7834" w:type="dxa"/>
          </w:tcPr>
          <w:p w14:paraId="293C5400" w14:textId="77777777" w:rsidR="00413B6F" w:rsidRDefault="00413B6F" w:rsidP="00413B6F">
            <w:pPr>
              <w:pStyle w:val="BodyText"/>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Heading2"/>
        <w:rPr>
          <w:lang w:val="en-US" w:eastAsia="zh-TW"/>
        </w:rPr>
      </w:pPr>
      <w:r w:rsidRPr="002C0E4D">
        <w:rPr>
          <w:lang w:val="en-US" w:eastAsia="zh-TW"/>
        </w:rPr>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 xml:space="preserve">RAN1 agrees on the evaluation methodology and performance metrics, </w:t>
      </w:r>
      <w:r w:rsidRPr="005F22DF">
        <w:rPr>
          <w:rFonts w:eastAsiaTheme="minorEastAsia"/>
          <w:lang w:eastAsia="zh-CN"/>
        </w:rPr>
        <w:lastRenderedPageBreak/>
        <w:t>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the connection density given the traffic assumption that the UE shall be 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32 byte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eastAsia="zh-CN"/>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Caption"/>
        <w:jc w:val="center"/>
        <w:rPr>
          <w:sz w:val="18"/>
        </w:rPr>
      </w:pPr>
      <w:bookmarkStart w:id="3"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3"/>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eastAsia="zh-CN"/>
        </w:rPr>
        <w:lastRenderedPageBreak/>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eastAsia="zh-CN"/>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eastAsia="zh-CN"/>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Caption"/>
        <w:keepNext/>
        <w:jc w:val="center"/>
      </w:pPr>
      <w:r w:rsidRPr="00960479">
        <w:lastRenderedPageBreak/>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 xml:space="preserve">Ericson discussed and proposed a TP to TR 36.763 in their companion </w:t>
      </w:r>
      <w:proofErr w:type="spellStart"/>
      <w:r w:rsidRPr="00E96D11">
        <w:rPr>
          <w:rFonts w:eastAsiaTheme="minorEastAsia"/>
          <w:i/>
          <w:highlight w:val="yellow"/>
          <w:lang w:eastAsia="zh-CN"/>
        </w:rPr>
        <w:t>TDoc</w:t>
      </w:r>
      <w:proofErr w:type="spellEnd"/>
      <w:r w:rsidRPr="00E96D11">
        <w:rPr>
          <w:rFonts w:eastAsiaTheme="minorEastAsia"/>
          <w:i/>
          <w:highlight w:val="yellow"/>
          <w:lang w:eastAsia="zh-CN"/>
        </w:rPr>
        <w:t xml:space="preserve">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xml:space="preserve">. To the moderator’s understanding the discussion on this topic was started in RAN2 in [Post113-e][055][IoT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ListParagraph"/>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BodyText"/>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28568103" w:rsidR="00615C15" w:rsidRDefault="000749B7" w:rsidP="00615C15">
            <w:pPr>
              <w:pStyle w:val="BodyText"/>
              <w:spacing w:line="256" w:lineRule="auto"/>
              <w:rPr>
                <w:rFonts w:cs="Arial"/>
              </w:rPr>
            </w:pPr>
            <w:r>
              <w:rPr>
                <w:rFonts w:cs="Arial"/>
              </w:rPr>
              <w:t>Gatehouse</w:t>
            </w:r>
          </w:p>
        </w:tc>
        <w:tc>
          <w:tcPr>
            <w:tcW w:w="7834" w:type="dxa"/>
          </w:tcPr>
          <w:p w14:paraId="1BA243E9" w14:textId="72A23DB1" w:rsidR="00615C15" w:rsidRDefault="000749B7" w:rsidP="00615C15">
            <w:pPr>
              <w:pStyle w:val="BodyText"/>
              <w:spacing w:line="256" w:lineRule="auto"/>
              <w:rPr>
                <w:rFonts w:cs="Arial"/>
              </w:rPr>
            </w:pPr>
            <w:r>
              <w:rPr>
                <w:rFonts w:cs="Arial"/>
              </w:rPr>
              <w:t>Agree.</w:t>
            </w:r>
          </w:p>
        </w:tc>
      </w:tr>
      <w:tr w:rsidR="00B62EAC" w14:paraId="4D9C18C3" w14:textId="77777777" w:rsidTr="00512C8A">
        <w:tc>
          <w:tcPr>
            <w:tcW w:w="1795" w:type="dxa"/>
          </w:tcPr>
          <w:p w14:paraId="08535091" w14:textId="27553F2A" w:rsidR="00B62EAC" w:rsidRDefault="00413B6F" w:rsidP="00B62EAC">
            <w:pPr>
              <w:pStyle w:val="BodyText"/>
              <w:spacing w:line="256" w:lineRule="auto"/>
              <w:rPr>
                <w:rFonts w:cs="Arial"/>
              </w:rPr>
            </w:pPr>
            <w:r>
              <w:rPr>
                <w:rFonts w:cs="Arial"/>
              </w:rPr>
              <w:t>Nokia, NSB</w:t>
            </w:r>
          </w:p>
        </w:tc>
        <w:tc>
          <w:tcPr>
            <w:tcW w:w="7834" w:type="dxa"/>
          </w:tcPr>
          <w:p w14:paraId="7F4678FA" w14:textId="0C64E39C" w:rsidR="00B62EAC" w:rsidRDefault="00413B6F" w:rsidP="00B62EAC">
            <w:pPr>
              <w:pStyle w:val="BodyText"/>
              <w:spacing w:line="256" w:lineRule="auto"/>
              <w:rPr>
                <w:rFonts w:cs="Arial"/>
              </w:rPr>
            </w:pPr>
            <w:r w:rsidRPr="00FF40BB">
              <w:rPr>
                <w:rFonts w:cs="Arial"/>
              </w:rPr>
              <w:t xml:space="preserve">Agree to wait for RAN2. RAN2 is also discussing paging capacity impact on the supported </w:t>
            </w:r>
            <w:r w:rsidRPr="00FF40BB">
              <w:rPr>
                <w:rFonts w:cs="Arial"/>
              </w:rPr>
              <w:lastRenderedPageBreak/>
              <w:t>density.</w:t>
            </w:r>
            <w:bookmarkStart w:id="4" w:name="_GoBack"/>
            <w:bookmarkEnd w:id="4"/>
          </w:p>
        </w:tc>
      </w:tr>
      <w:tr w:rsidR="00F602ED" w14:paraId="0AEF5AF9" w14:textId="77777777" w:rsidTr="00512C8A">
        <w:tc>
          <w:tcPr>
            <w:tcW w:w="1795" w:type="dxa"/>
          </w:tcPr>
          <w:p w14:paraId="786EDA1C" w14:textId="39948352" w:rsidR="00F602ED" w:rsidRDefault="00F602ED" w:rsidP="00F602ED">
            <w:pPr>
              <w:pStyle w:val="BodyText"/>
              <w:spacing w:line="256" w:lineRule="auto"/>
              <w:rPr>
                <w:rFonts w:cs="Arial"/>
              </w:rPr>
            </w:pPr>
          </w:p>
        </w:tc>
        <w:tc>
          <w:tcPr>
            <w:tcW w:w="7834" w:type="dxa"/>
          </w:tcPr>
          <w:p w14:paraId="4FB26C3E" w14:textId="3D5323E3" w:rsidR="00F602ED" w:rsidRDefault="00F602ED" w:rsidP="00E96D11">
            <w:pPr>
              <w:pStyle w:val="BodyText"/>
              <w:spacing w:line="256" w:lineRule="auto"/>
              <w:rPr>
                <w:rFonts w:cs="Arial"/>
              </w:rPr>
            </w:pPr>
          </w:p>
        </w:tc>
      </w:tr>
      <w:tr w:rsidR="00AD6661" w14:paraId="0ADEBBA6" w14:textId="77777777" w:rsidTr="00512C8A">
        <w:tc>
          <w:tcPr>
            <w:tcW w:w="1795" w:type="dxa"/>
          </w:tcPr>
          <w:p w14:paraId="39FDBD0F" w14:textId="46E7175B" w:rsidR="00AD6661" w:rsidRDefault="00AD6661" w:rsidP="00AD6661">
            <w:pPr>
              <w:pStyle w:val="BodyText"/>
              <w:spacing w:line="256" w:lineRule="auto"/>
              <w:rPr>
                <w:rFonts w:cs="Arial"/>
              </w:rPr>
            </w:pPr>
          </w:p>
        </w:tc>
        <w:tc>
          <w:tcPr>
            <w:tcW w:w="7834" w:type="dxa"/>
          </w:tcPr>
          <w:p w14:paraId="564AB3C0" w14:textId="117EC20D" w:rsidR="00AD6661" w:rsidRDefault="00AD6661" w:rsidP="00AD6661">
            <w:pPr>
              <w:pStyle w:val="BodyText"/>
              <w:spacing w:line="256" w:lineRule="auto"/>
              <w:rPr>
                <w:rFonts w:cs="Arial"/>
              </w:rPr>
            </w:pPr>
          </w:p>
        </w:tc>
      </w:tr>
      <w:tr w:rsidR="00F602ED" w14:paraId="6B5336D1" w14:textId="77777777" w:rsidTr="00512C8A">
        <w:tc>
          <w:tcPr>
            <w:tcW w:w="1795" w:type="dxa"/>
          </w:tcPr>
          <w:p w14:paraId="1B81AAC5" w14:textId="2A77E576" w:rsidR="00F602ED" w:rsidRDefault="00F602ED" w:rsidP="00F602ED">
            <w:pPr>
              <w:pStyle w:val="BodyText"/>
              <w:spacing w:line="256" w:lineRule="auto"/>
              <w:rPr>
                <w:rFonts w:cs="Arial"/>
              </w:rPr>
            </w:pPr>
          </w:p>
        </w:tc>
        <w:tc>
          <w:tcPr>
            <w:tcW w:w="7834" w:type="dxa"/>
          </w:tcPr>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32B4BCAC" w:rsidR="00F602ED" w:rsidRDefault="00F602ED" w:rsidP="00F602ED">
            <w:pPr>
              <w:pStyle w:val="BodyText"/>
              <w:spacing w:line="256" w:lineRule="auto"/>
              <w:rPr>
                <w:rFonts w:cs="Arial"/>
              </w:rPr>
            </w:pPr>
          </w:p>
        </w:tc>
        <w:tc>
          <w:tcPr>
            <w:tcW w:w="7834" w:type="dxa"/>
          </w:tcPr>
          <w:p w14:paraId="072FA5EB" w14:textId="54AAACD1" w:rsidR="00F602ED" w:rsidRDefault="00F602ED" w:rsidP="002B287A">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Heading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Emphasis"/>
          <w:rFonts w:eastAsiaTheme="minorEastAsia"/>
          <w:i w:val="0"/>
          <w:iCs w:val="0"/>
          <w:lang w:eastAsia="zh-CN"/>
        </w:rPr>
      </w:pPr>
      <w:r>
        <w:rPr>
          <w:rFonts w:eastAsiaTheme="minorEastAsia"/>
          <w:lang w:eastAsia="zh-CN"/>
        </w:rPr>
        <w:t>TBA</w:t>
      </w:r>
      <w:r w:rsidR="00961B01" w:rsidRPr="005851D7">
        <w:rPr>
          <w:rStyle w:val="Emphasis"/>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ListParagraph"/>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ListParagraph"/>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 xml:space="preserve">Discussion on </w:t>
      </w:r>
      <w:proofErr w:type="spellStart"/>
      <w:r w:rsidR="00C2141E" w:rsidRPr="00C2141E">
        <w:t>eMTC</w:t>
      </w:r>
      <w:proofErr w:type="spellEnd"/>
      <w:r w:rsidR="00C2141E" w:rsidRPr="00C2141E">
        <w:t xml:space="preserve">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ListParagraph"/>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ListParagraph"/>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ListParagraph"/>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ListParagraph"/>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ListParagraph"/>
        <w:numPr>
          <w:ilvl w:val="0"/>
          <w:numId w:val="2"/>
        </w:numPr>
        <w:spacing w:before="120"/>
      </w:pPr>
      <w:r>
        <w:t xml:space="preserve">R1-2104814, Ericsson, </w:t>
      </w:r>
      <w:r w:rsidRPr="00DB4870">
        <w:t>On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ListParagraph"/>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ListParagraph"/>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ListParagraph"/>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ListParagraph"/>
        <w:numPr>
          <w:ilvl w:val="0"/>
          <w:numId w:val="2"/>
        </w:numPr>
        <w:spacing w:before="120"/>
      </w:pPr>
      <w:r>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ListParagraph"/>
        <w:numPr>
          <w:ilvl w:val="0"/>
          <w:numId w:val="2"/>
        </w:numPr>
        <w:spacing w:before="120"/>
      </w:pPr>
      <w:r>
        <w:lastRenderedPageBreak/>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ListParagraph"/>
        <w:numPr>
          <w:ilvl w:val="0"/>
          <w:numId w:val="2"/>
        </w:numPr>
        <w:spacing w:before="120"/>
      </w:pPr>
      <w:r>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Heading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宋体"/>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宋体"/>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宋体"/>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宋体"/>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宋体"/>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t>MediaTek (R1-2104567)</w:t>
            </w:r>
          </w:p>
        </w:tc>
        <w:tc>
          <w:tcPr>
            <w:tcW w:w="8080" w:type="dxa"/>
            <w:vAlign w:val="center"/>
          </w:tcPr>
          <w:p w14:paraId="28964D02" w14:textId="77777777" w:rsidR="00035FEE" w:rsidRDefault="00035FEE" w:rsidP="00035FEE">
            <w:pPr>
              <w:spacing w:line="276" w:lineRule="auto"/>
              <w:rPr>
                <w:rFonts w:eastAsia="宋体"/>
                <w:lang w:val="en-US"/>
              </w:rPr>
            </w:pPr>
            <w:r w:rsidRPr="00F201FC">
              <w:rPr>
                <w:rFonts w:eastAsia="宋体"/>
                <w:u w:val="single"/>
                <w:lang w:val="en-US"/>
              </w:rPr>
              <w:t>IoT NTN Scenarios</w:t>
            </w:r>
            <w:r>
              <w:rPr>
                <w:rFonts w:eastAsia="宋体"/>
                <w:lang w:val="en-US"/>
              </w:rPr>
              <w:t>:</w:t>
            </w:r>
          </w:p>
          <w:p w14:paraId="291520FE" w14:textId="77777777" w:rsidR="00035FEE" w:rsidRPr="00EF0967" w:rsidRDefault="00035FEE" w:rsidP="00035FEE">
            <w:pPr>
              <w:pStyle w:val="BodyText"/>
              <w:rPr>
                <w:i/>
                <w:lang w:eastAsia="ko-KR"/>
              </w:rPr>
            </w:pPr>
            <w:r w:rsidRPr="00EF0967">
              <w:rPr>
                <w:b/>
                <w:i/>
                <w:lang w:eastAsia="ko-KR"/>
              </w:rPr>
              <w:t>Observation 1</w:t>
            </w:r>
            <w:r w:rsidRPr="00EF0967">
              <w:rPr>
                <w:i/>
                <w:lang w:eastAsia="ko-KR"/>
              </w:rPr>
              <w:t xml:space="preserve">:  A UE may only need a new GNSS position solely for UE pre-compensation for UL synchronization in corner case scenarios where (i) it is not fixed; (ii) reporting of the GNSS </w:t>
            </w:r>
            <w:r w:rsidRPr="00EF0967">
              <w:rPr>
                <w:i/>
                <w:lang w:eastAsia="ko-KR"/>
              </w:rPr>
              <w:lastRenderedPageBreak/>
              <w:t>position is not needed by application layer.</w:t>
            </w:r>
          </w:p>
          <w:p w14:paraId="41213EA5" w14:textId="511638B6" w:rsidR="00035FEE" w:rsidRPr="00035FEE" w:rsidRDefault="00035FEE" w:rsidP="00035FEE">
            <w:pPr>
              <w:pStyle w:val="BodyText"/>
              <w:rPr>
                <w:i/>
                <w:lang w:eastAsia="ko-KR"/>
              </w:rPr>
            </w:pPr>
            <w:r w:rsidRPr="00EF0967">
              <w:rPr>
                <w:b/>
                <w:i/>
                <w:lang w:eastAsia="ko-KR"/>
              </w:rPr>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w:t>
            </w:r>
            <w:proofErr w:type="spellStart"/>
            <w:r w:rsidRPr="00AC3A62">
              <w:rPr>
                <w:i/>
                <w:lang w:eastAsia="x-none"/>
              </w:rPr>
              <w:t>inband</w:t>
            </w:r>
            <w:proofErr w:type="spellEnd"/>
            <w:r w:rsidRPr="00AC3A62">
              <w:rPr>
                <w:i/>
                <w:lang w:eastAsia="x-none"/>
              </w:rPr>
              <w:t xml:space="preserve">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lastRenderedPageBreak/>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r w:rsidRPr="00DF4B69">
              <w:rPr>
                <w:bCs/>
                <w:i/>
                <w:iCs/>
              </w:rPr>
              <w:t>center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BodyText"/>
              <w:rPr>
                <w:rFonts w:eastAsia="等线"/>
                <w:i/>
                <w:lang w:eastAsia="zh-CN"/>
              </w:rPr>
            </w:pPr>
            <w:r w:rsidRPr="00C008A6">
              <w:rPr>
                <w:rFonts w:eastAsia="等线"/>
                <w:b/>
                <w:i/>
                <w:lang w:eastAsia="zh-CN"/>
              </w:rPr>
              <w:t>Proposal 1</w:t>
            </w:r>
            <w:r w:rsidRPr="00C008A6">
              <w:rPr>
                <w:rFonts w:eastAsia="等线"/>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宋体"/>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BodyText"/>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BodyText"/>
              <w:rPr>
                <w:i/>
              </w:rPr>
            </w:pPr>
            <w:r w:rsidRPr="00C008A6">
              <w:rPr>
                <w:b/>
                <w:i/>
              </w:rPr>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BodyText"/>
              <w:rPr>
                <w:i/>
              </w:rPr>
            </w:pPr>
            <w:r w:rsidRPr="00C008A6">
              <w:rPr>
                <w:b/>
                <w:i/>
              </w:rPr>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BodyText"/>
              <w:rPr>
                <w:i/>
              </w:rPr>
            </w:pPr>
            <w:r w:rsidRPr="00C008A6">
              <w:rPr>
                <w:b/>
                <w:i/>
              </w:rPr>
              <w:lastRenderedPageBreak/>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BodyText"/>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BodyText"/>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BodyText"/>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BodyText"/>
              <w:rPr>
                <w:i/>
              </w:rPr>
            </w:pPr>
            <w:r w:rsidRPr="00C008A6">
              <w:rPr>
                <w:b/>
                <w:i/>
              </w:rPr>
              <w:t>Observation 8</w:t>
            </w:r>
            <w:r>
              <w:rPr>
                <w:i/>
              </w:rPr>
              <w:t xml:space="preserve">: </w:t>
            </w:r>
            <w:r w:rsidRPr="00C008A6">
              <w:rPr>
                <w:i/>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BodyText"/>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lastRenderedPageBreak/>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NB-IoT/</w:t>
            </w:r>
            <w:proofErr w:type="spellStart"/>
            <w:r w:rsidRPr="00D64416">
              <w:rPr>
                <w:i/>
                <w:lang w:val="en-US"/>
              </w:rPr>
              <w:t>eMTC</w:t>
            </w:r>
            <w:proofErr w:type="spellEnd"/>
            <w:r w:rsidRPr="00D64416">
              <w:rPr>
                <w:i/>
                <w:lang w:val="en-US"/>
              </w:rPr>
              <w:t xml:space="preserve"> is -4.41 </w:t>
            </w:r>
            <w:proofErr w:type="spellStart"/>
            <w:r w:rsidRPr="00D64416">
              <w:rPr>
                <w:i/>
                <w:lang w:val="en-US"/>
              </w:rPr>
              <w:t>dB.</w:t>
            </w:r>
            <w:proofErr w:type="spellEnd"/>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w:t>
            </w:r>
            <w:proofErr w:type="spellStart"/>
            <w:r>
              <w:rPr>
                <w:bCs/>
                <w:i/>
                <w:iCs/>
              </w:rPr>
              <w:t>dB.</w:t>
            </w:r>
            <w:proofErr w:type="spellEnd"/>
          </w:p>
          <w:p w14:paraId="2374213B" w14:textId="77777777" w:rsidR="00B613DA" w:rsidRDefault="00B613DA" w:rsidP="00B613DA">
            <w:pPr>
              <w:spacing w:beforeLines="50" w:before="120"/>
            </w:pPr>
            <w:r>
              <w:rPr>
                <w:rFonts w:eastAsia="宋体" w:hint="eastAsia"/>
                <w:b/>
                <w:bCs/>
                <w:i/>
                <w:iCs/>
              </w:rPr>
              <w:t xml:space="preserve">Proposal 1: </w:t>
            </w:r>
            <w:r>
              <w:rPr>
                <w:rFonts w:eastAsia="宋体"/>
                <w:i/>
                <w:iCs/>
              </w:rPr>
              <w:t>Clarification on the definition of EIRP for MEO w.r.t to whether including a 3 dB additional loss due to beamwidth is needed.</w:t>
            </w:r>
          </w:p>
          <w:p w14:paraId="392BA2A9" w14:textId="77777777" w:rsidR="00B613DA" w:rsidRDefault="00B613DA" w:rsidP="00B613DA">
            <w:pPr>
              <w:rPr>
                <w:rFonts w:eastAsia="宋体"/>
                <w:i/>
                <w:iCs/>
              </w:rPr>
            </w:pPr>
            <w:r>
              <w:rPr>
                <w:rFonts w:eastAsia="宋体" w:hint="eastAsia"/>
                <w:b/>
                <w:bCs/>
                <w:i/>
                <w:iCs/>
              </w:rPr>
              <w:t xml:space="preserve">Proposal </w:t>
            </w:r>
            <w:r>
              <w:rPr>
                <w:rFonts w:eastAsia="宋体"/>
                <w:b/>
                <w:bCs/>
                <w:i/>
                <w:iCs/>
              </w:rPr>
              <w:t>2</w:t>
            </w:r>
            <w:r>
              <w:rPr>
                <w:rFonts w:eastAsia="宋体" w:hint="eastAsia"/>
                <w:b/>
                <w:bCs/>
                <w:i/>
                <w:iCs/>
              </w:rPr>
              <w:t xml:space="preserve">: </w:t>
            </w:r>
            <w:r>
              <w:rPr>
                <w:rFonts w:eastAsia="宋体" w:hint="eastAsia"/>
                <w:i/>
                <w:iCs/>
              </w:rPr>
              <w:t xml:space="preserve">The value of atmosphere loss </w:t>
            </w:r>
            <w:r>
              <w:rPr>
                <w:rFonts w:eastAsia="宋体"/>
                <w:i/>
                <w:iCs/>
              </w:rPr>
              <w:t xml:space="preserve">used </w:t>
            </w:r>
            <w:r>
              <w:rPr>
                <w:rFonts w:eastAsia="宋体" w:hint="eastAsia"/>
                <w:i/>
                <w:iCs/>
              </w:rPr>
              <w:t>in Case-1</w:t>
            </w:r>
            <w:r>
              <w:rPr>
                <w:rFonts w:eastAsia="宋体"/>
                <w:i/>
                <w:iCs/>
              </w:rPr>
              <w:t xml:space="preserve"> of link budget</w:t>
            </w:r>
            <w:r>
              <w:rPr>
                <w:rFonts w:eastAsia="宋体" w:hint="eastAsia"/>
                <w:i/>
                <w:iCs/>
              </w:rPr>
              <w:t xml:space="preserve"> </w:t>
            </w:r>
            <w:r>
              <w:rPr>
                <w:rFonts w:eastAsia="宋体"/>
                <w:i/>
                <w:iCs/>
              </w:rPr>
              <w:t xml:space="preserve">should be updated as </w:t>
            </w:r>
            <w:r>
              <w:rPr>
                <w:rFonts w:eastAsia="宋体" w:hint="eastAsia"/>
                <w:i/>
                <w:iCs/>
              </w:rPr>
              <w:t>0.88 dB</w:t>
            </w:r>
            <w:r>
              <w:rPr>
                <w:rFonts w:eastAsia="宋体"/>
                <w:i/>
                <w:iCs/>
              </w:rPr>
              <w:t xml:space="preserve"> to align all results</w:t>
            </w:r>
            <w:r>
              <w:rPr>
                <w:rFonts w:eastAsia="宋体"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宋体"/>
                <w:b/>
                <w:bCs/>
                <w:i/>
                <w:iCs/>
              </w:rPr>
            </w:pPr>
            <w:r>
              <w:rPr>
                <w:rFonts w:eastAsia="宋体" w:hint="eastAsia"/>
                <w:b/>
                <w:bCs/>
                <w:i/>
                <w:iCs/>
              </w:rPr>
              <w:t xml:space="preserve">Proposal </w:t>
            </w:r>
            <w:r>
              <w:rPr>
                <w:rFonts w:eastAsia="宋体"/>
                <w:b/>
                <w:bCs/>
                <w:i/>
                <w:iCs/>
              </w:rPr>
              <w:t>4</w:t>
            </w:r>
            <w:r>
              <w:rPr>
                <w:rFonts w:eastAsia="宋体" w:hint="eastAsia"/>
                <w:b/>
                <w:bCs/>
                <w:i/>
                <w:iCs/>
              </w:rPr>
              <w:t>:</w:t>
            </w:r>
            <w:r>
              <w:rPr>
                <w:rFonts w:eastAsia="宋体" w:hint="eastAsia"/>
                <w:i/>
                <w:iCs/>
              </w:rPr>
              <w:t xml:space="preserve"> Standalone mode </w:t>
            </w:r>
            <w:r>
              <w:rPr>
                <w:rFonts w:eastAsia="宋体"/>
                <w:i/>
                <w:iCs/>
              </w:rPr>
              <w:t>should be prioritized f</w:t>
            </w:r>
            <w:r>
              <w:rPr>
                <w:rFonts w:eastAsia="宋体" w:hint="eastAsia"/>
                <w:i/>
                <w:iCs/>
              </w:rPr>
              <w:t xml:space="preserve">or </w:t>
            </w:r>
            <w:r>
              <w:rPr>
                <w:rFonts w:eastAsia="宋体"/>
                <w:i/>
                <w:iCs/>
              </w:rPr>
              <w:t xml:space="preserve">the deployment of </w:t>
            </w:r>
            <w:r>
              <w:rPr>
                <w:rFonts w:eastAsia="宋体" w:hint="eastAsia"/>
                <w:i/>
                <w:iCs/>
              </w:rPr>
              <w:t>IoT-NTN.</w:t>
            </w:r>
          </w:p>
          <w:p w14:paraId="425354D3" w14:textId="587959A7" w:rsidR="003E0F19" w:rsidRPr="00B613DA" w:rsidRDefault="00B613DA" w:rsidP="00B613DA">
            <w:pPr>
              <w:rPr>
                <w:rFonts w:eastAsia="宋体"/>
                <w:b/>
                <w:bCs/>
                <w:i/>
                <w:iCs/>
              </w:rPr>
            </w:pPr>
            <w:r>
              <w:rPr>
                <w:rFonts w:eastAsia="宋体" w:hint="eastAsia"/>
                <w:b/>
                <w:bCs/>
                <w:i/>
                <w:iCs/>
              </w:rPr>
              <w:t xml:space="preserve">Proposal </w:t>
            </w:r>
            <w:r>
              <w:rPr>
                <w:rFonts w:eastAsia="宋体"/>
                <w:b/>
                <w:bCs/>
                <w:i/>
                <w:iCs/>
              </w:rPr>
              <w:t>5</w:t>
            </w:r>
            <w:r>
              <w:rPr>
                <w:rFonts w:eastAsia="宋体" w:hint="eastAsia"/>
                <w:b/>
                <w:bCs/>
                <w:i/>
                <w:iCs/>
              </w:rPr>
              <w:t>:</w:t>
            </w:r>
            <w:r w:rsidRPr="00DF62B6">
              <w:rPr>
                <w:rFonts w:eastAsia="宋体" w:hint="eastAsia"/>
                <w:bCs/>
                <w:i/>
                <w:iCs/>
              </w:rPr>
              <w:t xml:space="preserve"> </w:t>
            </w:r>
            <w:r w:rsidRPr="00DF62B6">
              <w:rPr>
                <w:rFonts w:eastAsia="宋体"/>
                <w:bCs/>
                <w:i/>
                <w:iCs/>
              </w:rPr>
              <w:t>T</w:t>
            </w:r>
            <w:r w:rsidRPr="00DF62B6">
              <w:rPr>
                <w:rFonts w:eastAsia="宋体" w:hint="eastAsia"/>
                <w:bCs/>
                <w:i/>
                <w:iCs/>
              </w:rPr>
              <w:t>h</w:t>
            </w:r>
            <w:r w:rsidRPr="00DF62B6">
              <w:rPr>
                <w:rFonts w:eastAsia="宋体"/>
                <w:bCs/>
                <w:i/>
                <w:iCs/>
              </w:rPr>
              <w:t xml:space="preserve">e supports for </w:t>
            </w:r>
            <w:r w:rsidRPr="00DF62B6">
              <w:rPr>
                <w:rFonts w:eastAsia="宋体"/>
                <w:i/>
                <w:iCs/>
              </w:rPr>
              <w:t>i</w:t>
            </w:r>
            <w:r w:rsidRPr="00DF62B6">
              <w:rPr>
                <w:rFonts w:eastAsia="宋体" w:hint="eastAsia"/>
                <w:i/>
                <w:iCs/>
              </w:rPr>
              <w:t>n-band m</w:t>
            </w:r>
            <w:r>
              <w:rPr>
                <w:rFonts w:eastAsia="宋体" w:hint="eastAsia"/>
                <w:i/>
                <w:iCs/>
              </w:rPr>
              <w:t xml:space="preserve">ode </w:t>
            </w:r>
            <w:r>
              <w:rPr>
                <w:rFonts w:eastAsia="宋体"/>
                <w:i/>
                <w:iCs/>
              </w:rPr>
              <w:t xml:space="preserve">should be further studied with </w:t>
            </w:r>
            <w:r>
              <w:rPr>
                <w:rFonts w:eastAsia="宋体" w:hint="eastAsia"/>
                <w:i/>
                <w:iCs/>
              </w:rPr>
              <w:t xml:space="preserve">only </w:t>
            </w:r>
            <w:r>
              <w:rPr>
                <w:rFonts w:eastAsia="宋体"/>
                <w:i/>
                <w:iCs/>
              </w:rPr>
              <w:t xml:space="preserve">assuming the </w:t>
            </w:r>
            <w:r>
              <w:rPr>
                <w:rFonts w:eastAsia="宋体" w:hint="eastAsia"/>
                <w:i/>
                <w:iCs/>
              </w:rPr>
              <w:t xml:space="preserve">NR </w:t>
            </w:r>
            <w:r>
              <w:rPr>
                <w:rFonts w:eastAsia="宋体"/>
                <w:i/>
                <w:iCs/>
              </w:rPr>
              <w:t xml:space="preserve">SCS as </w:t>
            </w:r>
            <w:r>
              <w:rPr>
                <w:rFonts w:eastAsia="宋体"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t>Observation 2:</w:t>
            </w:r>
            <w:r w:rsidRPr="0053768F">
              <w:rPr>
                <w:i/>
                <w:lang w:eastAsia="zh-CN"/>
              </w:rPr>
              <w:t xml:space="preserve"> </w:t>
            </w:r>
            <w:r w:rsidRPr="0053768F">
              <w:rPr>
                <w:i/>
                <w:color w:val="202124"/>
                <w:shd w:val="clear" w:color="auto" w:fill="FFFFFF"/>
              </w:rPr>
              <w:t xml:space="preserve">RAN1 considers that NTN eMTC is developed for deployment in standalone </w:t>
            </w:r>
            <w:r w:rsidRPr="0053768F">
              <w:rPr>
                <w:i/>
                <w:color w:val="202124"/>
                <w:shd w:val="clear" w:color="auto" w:fill="FFFFFF"/>
              </w:rPr>
              <w:lastRenderedPageBreak/>
              <w:t>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lastRenderedPageBreak/>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High doppler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xml:space="preserve">, </w:t>
            </w:r>
            <w:proofErr w:type="spellStart"/>
            <w:r w:rsidRPr="0053768F">
              <w:rPr>
                <w:i/>
              </w:rPr>
              <w:t>inband</w:t>
            </w:r>
            <w:proofErr w:type="spellEnd"/>
            <w:r w:rsidRPr="0053768F">
              <w:rPr>
                <w:bCs/>
                <w:i/>
              </w:rPr>
              <w:t>/DSS</w:t>
            </w:r>
            <w:r w:rsidRPr="0053768F">
              <w:rPr>
                <w:i/>
              </w:rPr>
              <w:t xml:space="preserve"> and standalone mode should be </w:t>
            </w:r>
            <w:r w:rsidRPr="0053768F">
              <w:rPr>
                <w:bCs/>
                <w:i/>
              </w:rPr>
              <w:t xml:space="preserve">considered and </w:t>
            </w:r>
            <w:r w:rsidRPr="0053768F">
              <w:rPr>
                <w:i/>
              </w:rPr>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16F61" w14:textId="77777777" w:rsidR="00667760" w:rsidRDefault="00667760">
      <w:r>
        <w:separator/>
      </w:r>
    </w:p>
  </w:endnote>
  <w:endnote w:type="continuationSeparator" w:id="0">
    <w:p w14:paraId="7176E9F3" w14:textId="77777777" w:rsidR="00667760" w:rsidRDefault="0066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267AE" w14:textId="3F7CAAC4" w:rsidR="007F7909" w:rsidRDefault="007F7909">
    <w:pPr>
      <w:pStyle w:val="Footer"/>
    </w:pPr>
    <w:r>
      <w:rPr>
        <w:lang w:val="en-US" w:eastAsia="zh-CN"/>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4082B31" w:rsidR="007F7909" w:rsidRPr="002B287A" w:rsidRDefault="007F7909" w:rsidP="002B287A">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" o:allowincell="f" filled="f" stroked="f" strokeweight=".5pt">
              <v:textbox inset="20pt,0,,0">
                <w:txbxContent>
                  <w:p w14:paraId="46518BC7" w14:textId="74082B31" w:rsidR="007F7909" w:rsidRPr="002B287A" w:rsidRDefault="007F7909" w:rsidP="002B287A">
                    <w:pPr>
                      <w:spacing w:after="0"/>
                      <w:rPr>
                        <w:rFonts w:ascii="Calibri" w:hAnsi="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6053A" w14:textId="77777777" w:rsidR="00667760" w:rsidRDefault="00667760">
      <w:r>
        <w:separator/>
      </w:r>
    </w:p>
  </w:footnote>
  <w:footnote w:type="continuationSeparator" w:id="0">
    <w:p w14:paraId="6A5C28BB" w14:textId="77777777" w:rsidR="00667760" w:rsidRDefault="00667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1F7F"/>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479B"/>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9B7"/>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8C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17B2E"/>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6522"/>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2E54"/>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28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B6F"/>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673AA"/>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152"/>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06A6"/>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11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67760"/>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6A2D"/>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23CF"/>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4CC9"/>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09"/>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297"/>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6D60"/>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16"/>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BDA"/>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3A7F"/>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1F6E"/>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0E0F"/>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4EEB"/>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057"/>
    <w:rsid w:val="00DA1D01"/>
    <w:rsid w:val="00DA1E05"/>
    <w:rsid w:val="00DA2259"/>
    <w:rsid w:val="00DA31E0"/>
    <w:rsid w:val="00DA3A69"/>
    <w:rsid w:val="00DA3F82"/>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4FB"/>
    <w:rsid w:val="00E27B3E"/>
    <w:rsid w:val="00E320F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264C"/>
    <w:rsid w:val="00F92662"/>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F5D0BF77-F9BC-4A4F-80DA-CCB9100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cap7"/>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99"/>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宋体" w:eastAsia="宋体" w:hAnsi="宋体" w:cs="宋体"/>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宋体"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宋体"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宋体"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宋体"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8"/>
      </w:numPr>
      <w:tabs>
        <w:tab w:val="left" w:pos="1701"/>
      </w:tabs>
      <w:spacing w:after="0"/>
      <w:jc w:val="both"/>
    </w:pPr>
    <w:rPr>
      <w:rFonts w:eastAsia="宋体"/>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214CC201-C93B-4D1A-B69F-659BECA0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26</Pages>
  <Words>7934</Words>
  <Characters>45226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53054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Sun, Jingyuan (NSB - CN/Beijing)</cp:lastModifiedBy>
  <cp:revision>4</cp:revision>
  <cp:lastPrinted>2017-11-03T15:53:00Z</cp:lastPrinted>
  <dcterms:created xsi:type="dcterms:W3CDTF">2021-05-24T12:41:00Z</dcterms:created>
  <dcterms:modified xsi:type="dcterms:W3CDTF">2021-05-24T12:44:00Z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ies>
</file>