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a3"/>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a3"/>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a3"/>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맑은 고딕" w:hAnsi="Times New Roman" w:cs="Times New Roman"/>
                <w:sz w:val="20"/>
                <w:szCs w:val="18"/>
              </w:rPr>
            </w:pPr>
          </w:p>
          <w:p w14:paraId="61AEFF35" w14:textId="77777777" w:rsidR="00E13FD9" w:rsidRPr="000C5E05" w:rsidRDefault="00E13FD9" w:rsidP="00937F4C">
            <w:pPr>
              <w:rPr>
                <w:rFonts w:ascii="Times New Roman" w:eastAsia="맑은 고딕"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맑은 고딕"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맑은 고딕" w:hAnsi="Times New Roman" w:cs="Times New Roman"/>
                <w:sz w:val="20"/>
                <w:szCs w:val="18"/>
              </w:rPr>
              <w:t xml:space="preserve"> were OK with that restriction already when the agreement was made, and we are still OK with it</w:t>
            </w:r>
            <w:r w:rsidRPr="000C5E05">
              <w:rPr>
                <w:rFonts w:ascii="Times New Roman" w:eastAsia="맑은 고딕" w:hAnsi="Times New Roman" w:cs="Times New Roman"/>
                <w:sz w:val="20"/>
                <w:szCs w:val="18"/>
              </w:rPr>
              <w:t>. We do not understand what “true common beam” in Qualcomm’s response means</w:t>
            </w:r>
            <w:r w:rsidR="002A56F2" w:rsidRPr="000C5E05">
              <w:rPr>
                <w:rFonts w:ascii="Times New Roman" w:eastAsia="맑은 고딕" w:hAnsi="Times New Roman" w:cs="Times New Roman"/>
                <w:sz w:val="20"/>
                <w:szCs w:val="18"/>
              </w:rPr>
              <w:t xml:space="preserve"> – could you clarify?</w:t>
            </w:r>
          </w:p>
          <w:p w14:paraId="50566B37" w14:textId="77777777" w:rsidR="002A56F2" w:rsidRPr="000C5E05" w:rsidRDefault="002A56F2" w:rsidP="00937F4C">
            <w:pPr>
              <w:rPr>
                <w:rFonts w:ascii="Times New Roman" w:eastAsia="맑은 고딕" w:hAnsi="Times New Roman" w:cs="Times New Roman"/>
                <w:sz w:val="20"/>
                <w:szCs w:val="18"/>
              </w:rPr>
            </w:pPr>
          </w:p>
          <w:p w14:paraId="5107FC8C" w14:textId="7998B97E" w:rsidR="00DA02D6" w:rsidRPr="000C5E05" w:rsidRDefault="00DA02D6"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1.4:</w:t>
            </w:r>
            <w:r w:rsidR="00C60F2D" w:rsidRPr="000C5E05">
              <w:rPr>
                <w:rFonts w:ascii="Times New Roman" w:eastAsia="맑은 고딕"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맑은 고딕"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맑은 고딕"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맑은 고딕" w:hAnsi="Times New Roman" w:cs="Times New Roman"/>
                <w:sz w:val="20"/>
                <w:szCs w:val="18"/>
              </w:rPr>
            </w:pPr>
          </w:p>
          <w:p w14:paraId="006F584B" w14:textId="65D6B574" w:rsidR="002A56F2" w:rsidRPr="000C5E05" w:rsidRDefault="002A56F2"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맑은 고딕" w:hAnsi="Times New Roman" w:cs="Times New Roman"/>
                <w:sz w:val="20"/>
                <w:szCs w:val="18"/>
              </w:rPr>
            </w:pPr>
          </w:p>
          <w:p w14:paraId="2DF9998D" w14:textId="78A316AF" w:rsidR="00C60F2D" w:rsidRPr="000C5E05" w:rsidRDefault="00C60F2D"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would understand the need for a UE capability on the total number of configured TCI states across all CCs</w:t>
            </w:r>
            <w:r w:rsidR="002A56F2" w:rsidRPr="000C5E05">
              <w:rPr>
                <w:rFonts w:ascii="Times New Roman" w:eastAsia="맑은 고딕" w:hAnsi="Times New Roman" w:cs="Times New Roman"/>
                <w:sz w:val="20"/>
                <w:szCs w:val="18"/>
              </w:rPr>
              <w:t xml:space="preserve">, where </w:t>
            </w:r>
            <w:r w:rsidRPr="000C5E05">
              <w:rPr>
                <w:rFonts w:ascii="Times New Roman" w:eastAsia="맑은 고딕"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맑은 고딕"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맑은 고딕"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맑은 고딕"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맑은 고딕"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맑은 고딕" w:hAnsi="Times New Roman" w:cs="Times New Roman"/>
                <w:sz w:val="20"/>
                <w:szCs w:val="18"/>
              </w:rPr>
            </w:pPr>
          </w:p>
          <w:p w14:paraId="11793FAF" w14:textId="0A5B599C"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My points are: (1) Both cases are allowed in R15/16. So no need to mandate Case 1. We are fine to clarify both are NW’s choice</w:t>
            </w:r>
            <w:r w:rsidR="00246665" w:rsidRPr="000C5E05">
              <w:rPr>
                <w:rFonts w:ascii="Times New Roman" w:eastAsia="맑은 고딕" w:hAnsi="Times New Roman" w:cs="Times New Roman"/>
                <w:sz w:val="20"/>
                <w:szCs w:val="18"/>
              </w:rPr>
              <w:t>. To DCM, I know Case 1 is your implementation. But Case 2 is also a valid config and can rigorously guarantee common Rx beam across CCs;</w:t>
            </w:r>
            <w:r w:rsidRPr="000C5E05">
              <w:rPr>
                <w:rFonts w:ascii="Times New Roman" w:eastAsia="맑은 고딕" w:hAnsi="Times New Roman" w:cs="Times New Roman"/>
                <w:sz w:val="20"/>
                <w:szCs w:val="18"/>
              </w:rPr>
              <w:t xml:space="preserve"> (2) </w:t>
            </w:r>
            <w:r w:rsidR="00246665" w:rsidRPr="000C5E05">
              <w:rPr>
                <w:rFonts w:ascii="Times New Roman" w:eastAsia="맑은 고딕"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맑은 고딕"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맑은 고딕" w:hAnsi="Times New Roman" w:cs="Times New Roman"/>
                <w:sz w:val="20"/>
                <w:szCs w:val="18"/>
              </w:rPr>
            </w:pPr>
          </w:p>
          <w:p w14:paraId="2A910EA6" w14:textId="628A296B"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Case 1: QCL-D per CC (2</w:t>
            </w:r>
            <w:r w:rsidRPr="000C5E05">
              <w:rPr>
                <w:rFonts w:ascii="Times New Roman" w:eastAsia="맑은 고딕" w:hAnsi="Times New Roman" w:cs="Times New Roman"/>
                <w:sz w:val="20"/>
                <w:szCs w:val="18"/>
                <w:vertAlign w:val="superscript"/>
              </w:rPr>
              <w:t>nd</w:t>
            </w:r>
            <w:r w:rsidRPr="000C5E05">
              <w:rPr>
                <w:rFonts w:ascii="Times New Roman" w:eastAsia="맑은 고딕" w:hAnsi="Times New Roman" w:cs="Times New Roman"/>
                <w:sz w:val="20"/>
                <w:szCs w:val="18"/>
              </w:rPr>
              <w:t xml:space="preserve"> bullet in FL’s 1.3)</w:t>
            </w:r>
          </w:p>
          <w:p w14:paraId="090A4BB6" w14:textId="7F4B0DB0"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SSB #1 as QCL-D for CSI-RS for BM resource </w:t>
            </w:r>
            <w:r w:rsidRPr="000C5E05">
              <w:rPr>
                <w:rFonts w:ascii="Times New Roman" w:eastAsia="맑은 고딕" w:hAnsi="Times New Roman" w:cs="Times New Roman"/>
                <w:color w:val="FF0000"/>
                <w:sz w:val="20"/>
                <w:szCs w:val="18"/>
              </w:rPr>
              <w:t>#2</w:t>
            </w:r>
            <w:r w:rsidRPr="000C5E05">
              <w:rPr>
                <w:rFonts w:ascii="Times New Roman" w:eastAsia="맑은 고딕" w:hAnsi="Times New Roman" w:cs="Times New Roman"/>
                <w:sz w:val="20"/>
                <w:szCs w:val="18"/>
              </w:rPr>
              <w:t>, which is as QCL-D for PDSCH on CC #2</w:t>
            </w:r>
          </w:p>
          <w:p w14:paraId="7D59275F" w14:textId="60487340" w:rsidR="00C71754" w:rsidRPr="000C5E05" w:rsidRDefault="00C71754" w:rsidP="004028B4">
            <w:pPr>
              <w:rPr>
                <w:rFonts w:ascii="Times New Roman" w:eastAsia="맑은 고딕" w:hAnsi="Times New Roman" w:cs="Times New Roman"/>
                <w:sz w:val="20"/>
                <w:szCs w:val="18"/>
              </w:rPr>
            </w:pPr>
          </w:p>
          <w:p w14:paraId="322DEFA2" w14:textId="3D020E88"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SSB #1 as QCL-D for CSI-RS for BM resource </w:t>
            </w:r>
            <w:r w:rsidRPr="000C5E05">
              <w:rPr>
                <w:rFonts w:ascii="Times New Roman" w:eastAsia="맑은 고딕" w:hAnsi="Times New Roman" w:cs="Times New Roman"/>
                <w:color w:val="FF0000"/>
                <w:sz w:val="20"/>
                <w:szCs w:val="18"/>
              </w:rPr>
              <w:t>#1</w:t>
            </w:r>
            <w:r w:rsidRPr="000C5E05">
              <w:rPr>
                <w:rFonts w:ascii="Times New Roman" w:eastAsia="맑은 고딕" w:hAnsi="Times New Roman" w:cs="Times New Roman"/>
                <w:sz w:val="20"/>
                <w:szCs w:val="18"/>
              </w:rPr>
              <w:t>, which is as QCL-D for PDSCH on CC #2</w:t>
            </w:r>
          </w:p>
          <w:p w14:paraId="04A8C39F" w14:textId="77777777" w:rsidR="00C71754" w:rsidRPr="000C5E05" w:rsidRDefault="00C71754" w:rsidP="004028B4">
            <w:pPr>
              <w:rPr>
                <w:rFonts w:ascii="Times New Roman" w:eastAsia="맑은 고딕" w:hAnsi="Times New Roman" w:cs="Times New Roman"/>
                <w:sz w:val="20"/>
                <w:szCs w:val="18"/>
              </w:rPr>
            </w:pPr>
          </w:p>
          <w:p w14:paraId="1F05B10B" w14:textId="6963DDE3" w:rsidR="00C71754" w:rsidRPr="000C5E05" w:rsidRDefault="00246665"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So for Proposal 1.3</w:t>
            </w:r>
            <w:r w:rsidR="007B2876" w:rsidRPr="000C5E05">
              <w:rPr>
                <w:rFonts w:ascii="Times New Roman" w:eastAsia="맑은 고딕" w:hAnsi="Times New Roman" w:cs="Times New Roman"/>
                <w:sz w:val="20"/>
                <w:szCs w:val="18"/>
              </w:rPr>
              <w:t>, below is my suggestion to replace the original 2</w:t>
            </w:r>
            <w:r w:rsidR="007B2876" w:rsidRPr="000C5E05">
              <w:rPr>
                <w:rFonts w:ascii="Times New Roman" w:eastAsia="맑은 고딕" w:hAnsi="Times New Roman" w:cs="Times New Roman"/>
                <w:sz w:val="20"/>
                <w:szCs w:val="18"/>
                <w:vertAlign w:val="superscript"/>
              </w:rPr>
              <w:t>nd</w:t>
            </w:r>
            <w:r w:rsidR="007B2876" w:rsidRPr="000C5E05">
              <w:rPr>
                <w:rFonts w:ascii="Times New Roman" w:eastAsia="맑은 고딕"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맑은 고딕"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맑은 고딕" w:hAnsi="Times New Roman" w:cs="Times New Roman"/>
                <w:sz w:val="20"/>
                <w:szCs w:val="18"/>
              </w:rPr>
            </w:pPr>
          </w:p>
          <w:p w14:paraId="322B598A" w14:textId="0ABF5412" w:rsidR="00C71754" w:rsidRPr="000C5E05" w:rsidRDefault="006A0177"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For </w:t>
            </w:r>
            <w:r w:rsidR="000A7E0D" w:rsidRPr="000C5E05">
              <w:rPr>
                <w:rFonts w:ascii="Times New Roman" w:eastAsia="맑은 고딕" w:hAnsi="Times New Roman" w:cs="Times New Roman"/>
                <w:sz w:val="20"/>
                <w:szCs w:val="18"/>
              </w:rPr>
              <w:t xml:space="preserve">Proposal </w:t>
            </w:r>
            <w:r w:rsidRPr="000C5E05">
              <w:rPr>
                <w:rFonts w:ascii="Times New Roman" w:eastAsia="맑은 고딕" w:hAnsi="Times New Roman" w:cs="Times New Roman"/>
                <w:sz w:val="20"/>
                <w:szCs w:val="18"/>
              </w:rPr>
              <w:t>1.4</w:t>
            </w:r>
          </w:p>
          <w:p w14:paraId="6908FCE5" w14:textId="143D3EAE" w:rsidR="000A7E0D" w:rsidRPr="000C5E05" w:rsidRDefault="000A7E0D" w:rsidP="00C22397">
            <w:pPr>
              <w:pStyle w:val="a3"/>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are fine for OPPO’s suggestion</w:t>
            </w:r>
          </w:p>
          <w:p w14:paraId="59AB9766" w14:textId="77777777" w:rsidR="008704AE" w:rsidRPr="000C5E05" w:rsidRDefault="008704AE" w:rsidP="00C22397">
            <w:pPr>
              <w:pStyle w:val="a3"/>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a3"/>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맑은 고딕" w:hAnsi="Times New Roman" w:cs="Times New Roman"/>
                <w:sz w:val="20"/>
                <w:szCs w:val="18"/>
              </w:rPr>
              <w:t>across multiple</w:t>
            </w:r>
            <w:r w:rsidRPr="000C5E05">
              <w:rPr>
                <w:rFonts w:ascii="Times New Roman" w:eastAsia="맑은 고딕" w:hAnsi="Times New Roman" w:cs="Times New Roman"/>
                <w:sz w:val="20"/>
                <w:szCs w:val="18"/>
              </w:rPr>
              <w:t xml:space="preserve"> BWP</w:t>
            </w:r>
            <w:r w:rsidR="000C3F18" w:rsidRPr="000C5E05">
              <w:rPr>
                <w:rFonts w:ascii="Times New Roman" w:eastAsia="맑은 고딕" w:hAnsi="Times New Roman" w:cs="Times New Roman"/>
                <w:sz w:val="20"/>
                <w:szCs w:val="18"/>
              </w:rPr>
              <w:t>s</w:t>
            </w:r>
            <w:r w:rsidRPr="000C5E05">
              <w:rPr>
                <w:rFonts w:ascii="Times New Roman" w:eastAsia="맑은 고딕" w:hAnsi="Times New Roman" w:cs="Times New Roman"/>
                <w:sz w:val="20"/>
                <w:szCs w:val="18"/>
              </w:rPr>
              <w:t>/CC</w:t>
            </w:r>
            <w:r w:rsidR="000C3F18" w:rsidRPr="000C5E05">
              <w:rPr>
                <w:rFonts w:ascii="Times New Roman" w:eastAsia="맑은 고딕" w:hAnsi="Times New Roman" w:cs="Times New Roman"/>
                <w:sz w:val="20"/>
                <w:szCs w:val="18"/>
              </w:rPr>
              <w:t>s</w:t>
            </w:r>
            <w:r w:rsidRPr="000C5E05">
              <w:rPr>
                <w:rFonts w:ascii="Times New Roman" w:eastAsia="맑은 고딕"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맑은 고딕" w:hAnsi="Times New Roman" w:cs="Times New Roman"/>
                <w:sz w:val="20"/>
                <w:szCs w:val="18"/>
              </w:rPr>
              <w:t xml:space="preserve">beneficial </w:t>
            </w:r>
            <w:r w:rsidRPr="000C5E05">
              <w:rPr>
                <w:rFonts w:ascii="Times New Roman" w:eastAsia="맑은 고딕" w:hAnsi="Times New Roman" w:cs="Times New Roman"/>
                <w:sz w:val="20"/>
                <w:szCs w:val="18"/>
              </w:rPr>
              <w:t xml:space="preserve">for NW to reduce RRC overhead.  </w:t>
            </w:r>
          </w:p>
          <w:p w14:paraId="49E52B42" w14:textId="43E3943F" w:rsidR="008704AE" w:rsidRPr="000C5E05" w:rsidRDefault="008704AE" w:rsidP="00C22397">
            <w:pPr>
              <w:pStyle w:val="a3"/>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To E///, the red is the details on how the shared pool works. It almost converged after a long iteration. </w:t>
            </w:r>
            <w:r w:rsidR="00763C81" w:rsidRPr="000C5E05">
              <w:rPr>
                <w:rFonts w:ascii="Times New Roman" w:eastAsia="맑은 고딕"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맑은 고딕" w:hAnsi="Times New Roman" w:cs="Times New Roman"/>
                <w:sz w:val="20"/>
                <w:szCs w:val="18"/>
              </w:rPr>
              <w:t>,</w:t>
            </w:r>
            <w:r w:rsidR="00763C81" w:rsidRPr="000C5E05">
              <w:rPr>
                <w:rFonts w:ascii="Times New Roman" w:eastAsia="맑은 고딕"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맑은 고딕" w:hAnsi="Times New Roman" w:cs="Times New Roman"/>
                <w:sz w:val="20"/>
                <w:szCs w:val="18"/>
              </w:rPr>
            </w:pPr>
          </w:p>
          <w:p w14:paraId="3A5C22D2" w14:textId="1B77A878" w:rsidR="00C71754" w:rsidRPr="000C5E05" w:rsidRDefault="00763C81"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So for 1.4, we are fine with either OPPO or MTK’s version with Apple’s capability suggestion</w:t>
            </w:r>
            <w:r w:rsidR="00C7036E" w:rsidRPr="000C5E05">
              <w:rPr>
                <w:rFonts w:ascii="Times New Roman" w:eastAsia="맑은 고딕" w:hAnsi="Times New Roman" w:cs="Times New Roman"/>
                <w:sz w:val="20"/>
                <w:szCs w:val="18"/>
              </w:rPr>
              <w:t xml:space="preserve">, which is highlighted on top of </w:t>
            </w:r>
            <w:r w:rsidR="004E70A5" w:rsidRPr="000C5E05">
              <w:rPr>
                <w:rFonts w:ascii="Times New Roman" w:eastAsia="맑은 고딕" w:hAnsi="Times New Roman" w:cs="Times New Roman"/>
                <w:sz w:val="20"/>
                <w:szCs w:val="18"/>
              </w:rPr>
              <w:t xml:space="preserve">MTK’s version </w:t>
            </w:r>
            <w:r w:rsidR="00C7036E" w:rsidRPr="000C5E05">
              <w:rPr>
                <w:rFonts w:ascii="Times New Roman" w:eastAsia="맑은 고딕" w:hAnsi="Times New Roman" w:cs="Times New Roman"/>
                <w:sz w:val="20"/>
                <w:szCs w:val="18"/>
              </w:rPr>
              <w:t>below</w:t>
            </w:r>
            <w:r w:rsidR="004E70A5" w:rsidRPr="000C5E05">
              <w:rPr>
                <w:rFonts w:ascii="Times New Roman" w:eastAsia="맑은 고딕" w:hAnsi="Times New Roman" w:cs="Times New Roman"/>
                <w:sz w:val="20"/>
                <w:szCs w:val="18"/>
              </w:rPr>
              <w:t xml:space="preserve">. </w:t>
            </w:r>
          </w:p>
          <w:p w14:paraId="1E35143E" w14:textId="77777777" w:rsidR="00763C81" w:rsidRPr="000C5E05" w:rsidRDefault="00763C81" w:rsidP="004028B4">
            <w:pPr>
              <w:rPr>
                <w:rFonts w:ascii="Times New Roman" w:eastAsia="맑은 고딕"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a3"/>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1.3: We are fine with the proposal, but would like more clarity on “</w:t>
            </w:r>
            <w:r w:rsidRPr="000C5E05">
              <w:rPr>
                <w:rFonts w:ascii="Times New Roman" w:eastAsia="맑은 고딕"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맑은 고딕"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removed since it can cause confusion]</w:t>
            </w:r>
          </w:p>
          <w:p w14:paraId="192C8C06" w14:textId="77777777" w:rsidR="002D2A68" w:rsidRPr="000C5E05" w:rsidRDefault="002D2A68" w:rsidP="00555D20">
            <w:pPr>
              <w:rPr>
                <w:rFonts w:ascii="Times New Roman" w:eastAsia="맑은 고딕" w:hAnsi="Times New Roman" w:cs="Times New Roman"/>
                <w:sz w:val="20"/>
                <w:szCs w:val="18"/>
              </w:rPr>
            </w:pPr>
          </w:p>
          <w:p w14:paraId="35E373D5" w14:textId="77777777" w:rsidR="00555D20" w:rsidRPr="000C5E05" w:rsidRDefault="00555D20" w:rsidP="00555D20">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맑은 고딕" w:hAnsi="Times New Roman" w:cs="Times New Roman"/>
                <w:sz w:val="20"/>
                <w:szCs w:val="18"/>
              </w:rPr>
              <w:t xml:space="preserve">”. </w:t>
            </w:r>
          </w:p>
          <w:p w14:paraId="71DF8074" w14:textId="77777777" w:rsidR="00555D20" w:rsidRPr="000C5E05" w:rsidRDefault="00555D20" w:rsidP="00555D20">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V16</w:t>
            </w:r>
            <w:r w:rsidR="00017A5A" w:rsidRPr="000C5E05">
              <w:rPr>
                <w:rFonts w:ascii="Times New Roman" w:eastAsia="맑은 고딕"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맑은 고딕" w:hAnsi="Times New Roman" w:cs="Times New Roman"/>
                <w:b/>
                <w:color w:val="3333FF"/>
                <w:sz w:val="18"/>
                <w:szCs w:val="18"/>
              </w:rPr>
            </w:pPr>
          </w:p>
          <w:p w14:paraId="3E9BC61B" w14:textId="77777777" w:rsidR="009D3D6D" w:rsidRPr="000C5E05" w:rsidRDefault="009D3D6D" w:rsidP="00D9126C">
            <w:pPr>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맑은 고딕" w:hAnsi="Times New Roman" w:cs="Times New Roman"/>
                <w:b/>
                <w:color w:val="3333FF"/>
                <w:sz w:val="18"/>
                <w:szCs w:val="18"/>
              </w:rPr>
            </w:pPr>
          </w:p>
          <w:p w14:paraId="57AD9147" w14:textId="4782F834" w:rsidR="00017A5A" w:rsidRPr="000C5E05" w:rsidRDefault="00017A5A" w:rsidP="00D9126C">
            <w:pPr>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FF0000"/>
                <w:szCs w:val="18"/>
              </w:rPr>
              <w:t>DISCUSSION IS MOVED TO EMAIL REFLECTOR ROUND-3 SUB-THREAD 2</w:t>
            </w:r>
            <w:r w:rsidR="00A21AE2" w:rsidRPr="000C5E05">
              <w:rPr>
                <w:rFonts w:ascii="Times New Roman" w:eastAsia="맑은 고딕"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바탕" w:hAnsi="Times New Roman" w:cs="Times New Roman"/>
          <w:sz w:val="20"/>
          <w:szCs w:val="20"/>
          <w:lang w:val="en-GB" w:eastAsia="en-US"/>
        </w:rPr>
      </w:pPr>
      <w:r w:rsidRPr="000C5E05">
        <w:rPr>
          <w:rFonts w:ascii="Times New Roman" w:eastAsia="바탕" w:hAnsi="Times New Roman" w:cs="Times New Roman"/>
          <w:b/>
          <w:sz w:val="20"/>
          <w:szCs w:val="20"/>
          <w:highlight w:val="green"/>
          <w:lang w:val="en-GB" w:eastAsia="en-US"/>
        </w:rPr>
        <w:t>Agreement</w:t>
      </w:r>
      <w:r w:rsidRPr="000C5E05">
        <w:rPr>
          <w:rFonts w:ascii="Times New Roman" w:eastAsia="바탕"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val="en-GB" w:eastAsia="en-US"/>
        </w:rPr>
        <w:t xml:space="preserve">On Rel.17 unified TCI framework, </w:t>
      </w:r>
      <w:r w:rsidRPr="000C5E05">
        <w:rPr>
          <w:rFonts w:ascii="Times New Roman" w:eastAsia="바탕" w:hAnsi="Times New Roman" w:cs="Times New Roman"/>
          <w:sz w:val="20"/>
          <w:szCs w:val="20"/>
          <w:lang w:eastAsia="en-US"/>
        </w:rPr>
        <w:t xml:space="preserve">for any DL RS that does not share the same indicated Rel-17 TCI state(s) as </w:t>
      </w:r>
      <w:r w:rsidRPr="000C5E05">
        <w:rPr>
          <w:rFonts w:ascii="Times New Roman" w:eastAsia="바탕"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바탕" w:hAnsi="Times New Roman" w:cs="Times New Roman"/>
          <w:sz w:val="20"/>
          <w:szCs w:val="20"/>
          <w:lang w:eastAsia="en-US"/>
        </w:rPr>
        <w:t xml:space="preserve">discuss and down-select by RAN1#106-e </w:t>
      </w:r>
      <w:r w:rsidRPr="000C5E05">
        <w:rPr>
          <w:rFonts w:ascii="Times New Roman" w:eastAsia="바탕" w:hAnsi="Times New Roman" w:cs="Times New Roman"/>
          <w:sz w:val="20"/>
          <w:szCs w:val="20"/>
          <w:lang w:val="en-GB" w:eastAsia="en-US"/>
        </w:rPr>
        <w:t xml:space="preserve">(August 2021) </w:t>
      </w:r>
      <w:r w:rsidRPr="000C5E05">
        <w:rPr>
          <w:rFonts w:ascii="Times New Roman" w:eastAsia="바탕"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val="en-GB" w:eastAsia="en-US"/>
        </w:rPr>
        <w:t xml:space="preserve">Alt1. Rel-15/16 </w:t>
      </w:r>
      <w:r w:rsidRPr="000C5E05">
        <w:rPr>
          <w:rFonts w:ascii="Times New Roman" w:eastAsia="바탕"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val="en-GB" w:eastAsia="en-US"/>
        </w:rPr>
        <w:t xml:space="preserve">Alt2. Rel-17 </w:t>
      </w:r>
      <w:r w:rsidRPr="000C5E05">
        <w:rPr>
          <w:rFonts w:ascii="Times New Roman" w:eastAsia="바탕"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바탕"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a3"/>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ac"/>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맑은 고딕"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맑은 고딕"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Proposal 2.1: </w:t>
            </w:r>
            <w:r w:rsidR="001D0C7B" w:rsidRPr="000C5E05">
              <w:rPr>
                <w:rFonts w:ascii="Times New Roman" w:eastAsia="맑은 고딕"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맑은 고딕" w:hAnsi="Times New Roman" w:cs="Times New Roman"/>
                <w:sz w:val="18"/>
                <w:szCs w:val="18"/>
              </w:rPr>
            </w:pPr>
          </w:p>
          <w:p w14:paraId="34BC7CA3" w14:textId="077D8886" w:rsidR="00FD077D" w:rsidRPr="000C5E05" w:rsidRDefault="00FD077D"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맑은 고딕" w:hAnsi="Times New Roman" w:cs="Times New Roman"/>
                <w:sz w:val="18"/>
                <w:szCs w:val="18"/>
              </w:rPr>
            </w:pPr>
          </w:p>
          <w:p w14:paraId="6237AA11" w14:textId="77777777" w:rsidR="001D0C7B" w:rsidRPr="000C5E05" w:rsidRDefault="001D0C7B"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맑은 고딕"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lang w:val="en-GB"/>
              </w:rPr>
              <w:t xml:space="preserve">So the C-RNTI in the different cells is up to NW configuration. </w:t>
            </w:r>
            <w:r w:rsidRPr="000C5E05">
              <w:rPr>
                <w:rFonts w:ascii="Times New Roman" w:eastAsia="맑은 고딕"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맑은 고딕" w:hAnsi="Times New Roman" w:cs="Times New Roman"/>
                <w:sz w:val="18"/>
                <w:szCs w:val="18"/>
              </w:rPr>
            </w:pPr>
          </w:p>
          <w:p w14:paraId="7F2B0100" w14:textId="273C3B8B" w:rsidR="001D0C7B" w:rsidRPr="000C5E05" w:rsidRDefault="001D0C7B"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Therefore, we propose to modify the note:</w:t>
            </w:r>
          </w:p>
          <w:p w14:paraId="4084C39B" w14:textId="33739038" w:rsidR="001D0C7B" w:rsidRPr="000C5E05" w:rsidRDefault="001D0C7B"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맑은 고딕"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맑은 고딕"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맑은 고딕"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맑은 고딕"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맑은 고딕" w:hAnsi="Times New Roman" w:cs="Times New Roman"/>
                <w:sz w:val="18"/>
                <w:szCs w:val="18"/>
              </w:rPr>
            </w:pPr>
          </w:p>
          <w:p w14:paraId="02FF65A9" w14:textId="4648DA02" w:rsidR="0088096A" w:rsidRPr="000C5E05" w:rsidRDefault="0088096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맑은 고딕"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a3"/>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맑은 고딕" w:hAnsi="Times New Roman" w:cs="Times New Roman"/>
                <w:sz w:val="18"/>
                <w:szCs w:val="18"/>
              </w:rPr>
            </w:pPr>
          </w:p>
          <w:p w14:paraId="6A4B83A5" w14:textId="77777777" w:rsidR="004436B3" w:rsidRPr="000C5E05" w:rsidRDefault="004436B3" w:rsidP="004028B4">
            <w:pPr>
              <w:snapToGrid w:val="0"/>
              <w:jc w:val="both"/>
              <w:rPr>
                <w:rFonts w:ascii="Times New Roman" w:eastAsia="맑은 고딕"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V</w:t>
            </w:r>
            <w:r w:rsidR="0064290F" w:rsidRPr="000C5E05">
              <w:rPr>
                <w:rFonts w:ascii="Times New Roman" w:eastAsia="맑은 고딕" w:hAnsi="Times New Roman" w:cs="Times New Roman"/>
                <w:sz w:val="18"/>
                <w:szCs w:val="18"/>
              </w:rPr>
              <w:t>16/</w:t>
            </w:r>
            <w:r w:rsidRPr="000C5E05">
              <w:rPr>
                <w:rFonts w:ascii="Times New Roman" w:eastAsia="맑은 고딕"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맑은 고딕"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맑은 고딕" w:hAnsi="Times New Roman" w:cs="Times New Roman"/>
                <w:b/>
                <w:sz w:val="18"/>
                <w:szCs w:val="18"/>
              </w:rPr>
            </w:pPr>
            <w:r w:rsidRPr="000C5E05">
              <w:rPr>
                <w:rFonts w:ascii="Times New Roman" w:eastAsia="맑은 고딕"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a3"/>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ac"/>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OptB (without UE-capability on mixed activation): </w:t>
            </w:r>
          </w:p>
          <w:p w14:paraId="2E77B580" w14:textId="5ED605A2"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7D451CA8"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6021BF06" w:rsidR="0064290F" w:rsidRPr="00B1595F" w:rsidRDefault="00B1595F"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41CC779D" w14:textId="56C31B88" w:rsidR="00C94300" w:rsidRPr="000C5E05"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lastRenderedPageBreak/>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C279A58" w:rsidR="00A606C2" w:rsidRDefault="00A606C2" w:rsidP="00C94300">
            <w:pPr>
              <w:snapToGrid w:val="0"/>
              <w:jc w:val="both"/>
              <w:rPr>
                <w:rFonts w:ascii="Times New Roman" w:eastAsia="PMingLiU" w:hAnsi="Times New Roman" w:cs="Times New Roman"/>
                <w:sz w:val="18"/>
                <w:szCs w:val="18"/>
                <w:lang w:eastAsia="zh-TW"/>
              </w:rPr>
            </w:pPr>
          </w:p>
        </w:tc>
      </w:tr>
      <w:tr w:rsidR="009D2052" w:rsidRPr="000C5E05" w14:paraId="132975D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058F" w14:textId="1FF0ABEB" w:rsidR="009D2052" w:rsidRPr="009D2052" w:rsidRDefault="009D2052" w:rsidP="00C94300">
            <w:pPr>
              <w:snapToGrid w:val="0"/>
              <w:rPr>
                <w:rFonts w:ascii="Times New Roman" w:eastAsia="맑은 고딕" w:hAnsi="Times New Roman" w:cs="Times New Roman" w:hint="eastAsia"/>
                <w:sz w:val="18"/>
                <w:szCs w:val="18"/>
              </w:rPr>
            </w:pPr>
            <w:r>
              <w:rPr>
                <w:rFonts w:ascii="Times New Roman" w:eastAsia="맑은 고딕"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024F" w14:textId="3B5D32C3" w:rsidR="009D2052" w:rsidRPr="009D2052" w:rsidRDefault="009D2052" w:rsidP="00D3306E">
            <w:pPr>
              <w:spacing w:before="100" w:beforeAutospacing="1" w:after="100" w:afterAutospacing="1"/>
              <w:rPr>
                <w:rFonts w:ascii="Times New Roman" w:eastAsia="맑은 고딕" w:hAnsi="Times New Roman" w:cs="Times New Roman" w:hint="eastAsia"/>
                <w:sz w:val="18"/>
                <w:szCs w:val="18"/>
              </w:rPr>
            </w:pPr>
            <w:r>
              <w:rPr>
                <w:rFonts w:ascii="Times New Roman" w:eastAsia="맑은 고딕" w:hAnsi="Times New Roman" w:cs="Times New Roman" w:hint="eastAsia"/>
                <w:sz w:val="18"/>
                <w:szCs w:val="18"/>
              </w:rPr>
              <w:t xml:space="preserve">We share a similar view with Huawei/Qualcomm that </w:t>
            </w:r>
            <w:r>
              <w:rPr>
                <w:rFonts w:ascii="Times New Roman" w:eastAsia="맑은 고딕" w:hAnsi="Times New Roman" w:cs="Times New Roman"/>
                <w:sz w:val="18"/>
                <w:szCs w:val="18"/>
              </w:rPr>
              <w:t xml:space="preserve">it is still doubtful to work </w:t>
            </w:r>
            <w:r w:rsidR="00D3306E">
              <w:rPr>
                <w:rFonts w:ascii="Times New Roman" w:eastAsia="맑은 고딕" w:hAnsi="Times New Roman" w:cs="Times New Roman"/>
                <w:sz w:val="18"/>
                <w:szCs w:val="18"/>
              </w:rPr>
              <w:t>in an efficient manner</w:t>
            </w:r>
            <w:bookmarkStart w:id="3" w:name="_GoBack"/>
            <w:bookmarkEnd w:id="3"/>
            <w:r>
              <w:rPr>
                <w:rFonts w:ascii="Times New Roman" w:eastAsia="맑은 고딕" w:hAnsi="Times New Roman" w:cs="Times New Roman"/>
                <w:sz w:val="18"/>
                <w:szCs w:val="18"/>
              </w:rPr>
              <w:t xml:space="preserve"> considering </w:t>
            </w:r>
            <w:r w:rsidR="00D3306E">
              <w:rPr>
                <w:rFonts w:ascii="Times New Roman" w:eastAsia="맑은 고딕" w:hAnsi="Times New Roman" w:cs="Times New Roman"/>
                <w:sz w:val="18"/>
                <w:szCs w:val="18"/>
              </w:rPr>
              <w:t xml:space="preserve">MAC CE impact with </w:t>
            </w:r>
            <w:r>
              <w:rPr>
                <w:rFonts w:ascii="Times New Roman" w:eastAsia="맑은 고딕" w:hAnsi="Times New Roman" w:cs="Times New Roman"/>
                <w:sz w:val="18"/>
                <w:szCs w:val="18"/>
              </w:rPr>
              <w:t>the des</w:t>
            </w:r>
            <w:r w:rsidR="00D3306E">
              <w:rPr>
                <w:rFonts w:ascii="Times New Roman" w:eastAsia="맑은 고딕" w:hAnsi="Times New Roman" w:cs="Times New Roman"/>
                <w:sz w:val="18"/>
                <w:szCs w:val="18"/>
              </w:rPr>
              <w:t xml:space="preserve">ign of separate TCI state pools, </w:t>
            </w:r>
            <w:r>
              <w:rPr>
                <w:rFonts w:ascii="Times New Roman" w:eastAsia="맑은 고딕" w:hAnsi="Times New Roman" w:cs="Times New Roman"/>
                <w:sz w:val="18"/>
                <w:szCs w:val="18"/>
              </w:rPr>
              <w:t>the l</w:t>
            </w:r>
            <w:r w:rsidR="00D3306E">
              <w:rPr>
                <w:rFonts w:ascii="Times New Roman" w:eastAsia="맑은 고딕" w:hAnsi="Times New Roman" w:cs="Times New Roman"/>
                <w:sz w:val="18"/>
                <w:szCs w:val="18"/>
              </w:rPr>
              <w:t>imited number of TCI codepoints and the additional consumption of UE resources for handling a specific scenario intermittently.</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{Rel.16 P-MPR based (TCI or SSBRI/CRI-specific)} + Virtual PHR or a modified version</w:t>
      </w:r>
      <w:r w:rsidRPr="00F64C78">
        <w:rPr>
          <w:rFonts w:ascii="Times New Roman" w:hAnsi="Times New Roman" w:cs="Times New Roman" w:hint="eastAsia"/>
          <w:sz w:val="20"/>
        </w:rPr>
        <w:t xml:space="preserve"> </w:t>
      </w:r>
    </w:p>
    <w:p w14:paraId="43986CE9"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reporting reuses the event-driven mechanisms from the Rel-16 P-MPR reporting</w:t>
      </w:r>
    </w:p>
    <w:p w14:paraId="40A9EA57"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FFS: Definition of virtual PHR and how it is used</w:t>
      </w:r>
    </w:p>
    <w:p w14:paraId="518FE54B"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 xml:space="preserve">Opt2A. </w:t>
      </w:r>
      <w:r w:rsidRPr="00F64C78">
        <w:rPr>
          <w:rFonts w:ascii="Times New Roman" w:hAnsi="Times New Roman" w:cs="Times New Roman"/>
          <w:color w:val="FF0000"/>
          <w:sz w:val="20"/>
        </w:rPr>
        <w:t xml:space="preserve">Reporting at least </w:t>
      </w:r>
      <w:r w:rsidRPr="00F64C78">
        <w:rPr>
          <w:rFonts w:ascii="Times New Roman" w:hAnsi="Times New Roman" w:cs="Times New Roman"/>
          <w:sz w:val="20"/>
        </w:rPr>
        <w:t xml:space="preserve">{SSBRI(s)/CRI(s)} (beam/panel level) </w:t>
      </w:r>
      <w:r w:rsidRPr="00F64C78">
        <w:rPr>
          <w:rFonts w:ascii="Times New Roman" w:hAnsi="Times New Roman" w:cs="Times New Roman"/>
          <w:color w:val="FF0000"/>
          <w:sz w:val="20"/>
        </w:rPr>
        <w:t>to indicate gNB beam(s) that are preferred for UL transmission in NW-initiated CSI-report on PUCCH/PUSCH</w:t>
      </w:r>
    </w:p>
    <w:p w14:paraId="185C5859" w14:textId="77777777" w:rsidR="00707ACD" w:rsidRPr="00F64C78" w:rsidRDefault="00707ACD" w:rsidP="00707ACD">
      <w:pPr>
        <w:numPr>
          <w:ilvl w:val="1"/>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Down-select one option from the followings by RAN1#106-e:</w:t>
      </w:r>
      <w:r w:rsidRPr="00F64C78">
        <w:rPr>
          <w:rFonts w:ascii="Times New Roman" w:hAnsi="Times New Roman" w:cs="Times New Roman" w:hint="eastAsia"/>
          <w:color w:val="FF0000"/>
          <w:sz w:val="20"/>
        </w:rPr>
        <w:t xml:space="preserve"> </w:t>
      </w:r>
    </w:p>
    <w:p w14:paraId="29B6099A"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the offsetting L1-RSRP is calculated with regard to MPE effect</w:t>
      </w:r>
    </w:p>
    <w:p w14:paraId="261DD008"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Alt2: In a single reporting instance, reporting SSBRI(s)/CRI(s) to indicate gNB beams that is preferred for UL transmission</w:t>
      </w:r>
      <w:r>
        <w:rPr>
          <w:rFonts w:ascii="Times New Roman" w:hAnsi="Times New Roman" w:cs="Times New Roman"/>
          <w:color w:val="FF0000"/>
          <w:sz w:val="20"/>
        </w:rPr>
        <w:t>, DL reception (only), or both </w:t>
      </w:r>
      <w:r w:rsidRPr="00F64C78">
        <w:rPr>
          <w:rFonts w:ascii="Times New Roman" w:hAnsi="Times New Roman" w:cs="Times New Roman"/>
          <w:color w:val="FF0000"/>
          <w:sz w:val="20"/>
        </w:rPr>
        <w:t xml:space="preserve">+ L1-RSRP associated with the SSBRI(s)/CRI(s) + virtual PHR or a modified version </w:t>
      </w:r>
    </w:p>
    <w:p w14:paraId="60C291BB"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35D9012"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virtual PHR or a modified version, reuse the same definition in Opt1A</w:t>
      </w:r>
    </w:p>
    <w:p w14:paraId="576CD3E9"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virtual PHR or a modified version is reported or not</w:t>
      </w:r>
    </w:p>
    <w:p w14:paraId="050A7587"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Alt3: In a single reporting instance, reporting SSBRI(s)/CRI(s) to indicate gNB beams that is preferred for UL transmission, DL reception (only), or both + L1-RSRP associated with the SSBRI(s)/CRI(s)</w:t>
      </w:r>
    </w:p>
    <w:p w14:paraId="7D4B7463"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reported SSBRI/CRI is preferred for UL transmission or preferred for DL reception (only)</w:t>
      </w:r>
    </w:p>
    <w:p w14:paraId="52BCEA95" w14:textId="77777777" w:rsidR="00707ACD" w:rsidRPr="00F64C78" w:rsidRDefault="00707ACD" w:rsidP="00707ACD">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lastRenderedPageBreak/>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a3"/>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EA6495" w:rsidRPr="000C5E05" w14:paraId="4943396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BB2B" w14:textId="32FDA551" w:rsidR="00EA6495" w:rsidRPr="00EA6495" w:rsidRDefault="00EA6495" w:rsidP="00DB28DA">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9628" w14:textId="13F6FD95" w:rsidR="00EA6495" w:rsidRPr="00EA6495" w:rsidRDefault="00EA6495" w:rsidP="00DB28DA">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 xml:space="preserve">Support </w:t>
            </w:r>
            <w:r>
              <w:rPr>
                <w:rFonts w:ascii="Times New Roman" w:eastAsia="맑은 고딕" w:hAnsi="Times New Roman" w:cs="Times New Roman"/>
                <w:sz w:val="18"/>
                <w:szCs w:val="18"/>
              </w:rPr>
              <w:t>P</w:t>
            </w:r>
            <w:r>
              <w:rPr>
                <w:rFonts w:ascii="Times New Roman" w:eastAsia="맑은 고딕" w:hAnsi="Times New Roman" w:cs="Times New Roman" w:hint="eastAsia"/>
                <w:sz w:val="18"/>
                <w:szCs w:val="18"/>
              </w:rPr>
              <w:t>roposal</w:t>
            </w:r>
            <w:r>
              <w:rPr>
                <w:rFonts w:ascii="Times New Roman" w:eastAsia="맑은 고딕" w:hAnsi="Times New Roman" w:cs="Times New Roman"/>
                <w:sz w:val="18"/>
                <w:szCs w:val="18"/>
              </w:rPr>
              <w:t xml:space="preserve"> 5.1 in principle</w:t>
            </w:r>
            <w:r>
              <w:rPr>
                <w:rFonts w:ascii="Times New Roman" w:eastAsia="맑은 고딕" w:hAnsi="Times New Roman" w:cs="Times New Roman" w:hint="eastAsia"/>
                <w:sz w:val="18"/>
                <w:szCs w:val="18"/>
              </w:rPr>
              <w:t xml:space="preserve">. </w:t>
            </w:r>
            <w:r>
              <w:rPr>
                <w:rFonts w:ascii="Times New Roman" w:eastAsia="맑은 고딕"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0449855B" w14:textId="77777777" w:rsidR="00EA6495" w:rsidRDefault="00EA6495" w:rsidP="00DB28DA">
            <w:pPr>
              <w:snapToGrid w:val="0"/>
              <w:jc w:val="both"/>
              <w:rPr>
                <w:rFonts w:ascii="Times New Roman" w:eastAsia="맑은 고딕" w:hAnsi="Times New Roman" w:cs="Times New Roman"/>
                <w:sz w:val="18"/>
                <w:szCs w:val="18"/>
              </w:rPr>
            </w:pPr>
          </w:p>
          <w:p w14:paraId="138D9B40" w14:textId="799A82BD" w:rsidR="00EA6495" w:rsidRPr="00EA6495" w:rsidRDefault="00EA6495" w:rsidP="00EA6495">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3A8999A7" w14:textId="77777777" w:rsidR="00EA6495" w:rsidRDefault="00EA6495" w:rsidP="00EA6495">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7300FE1F" w14:textId="14B1CAD5" w:rsidR="00EA6495" w:rsidRPr="00EA6495" w:rsidRDefault="00EA6495" w:rsidP="00EA6495">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sidR="00E64822">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sidR="00E64822">
              <w:rPr>
                <w:rFonts w:ascii="Times New Roman" w:hAnsi="Times New Roman" w:cs="Times New Roman"/>
                <w:color w:val="FF0000"/>
                <w:sz w:val="20"/>
              </w:rPr>
              <w:t xml:space="preserve">using </w:t>
            </w:r>
            <w:r>
              <w:rPr>
                <w:rFonts w:ascii="Times New Roman" w:hAnsi="Times New Roman" w:cs="Times New Roman"/>
                <w:color w:val="FF0000"/>
                <w:sz w:val="20"/>
              </w:rPr>
              <w:t>bit</w:t>
            </w:r>
            <w:r w:rsidRPr="00EA6495">
              <w:rPr>
                <w:rFonts w:ascii="Times New Roman" w:hAnsi="Times New Roman" w:cs="Times New Roman"/>
                <w:color w:val="FF0000"/>
                <w:sz w:val="20"/>
              </w:rPr>
              <w:t xml:space="preserve"> field for </w:t>
            </w:r>
            <w:r w:rsidR="00E64822">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sidR="00E64822">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57C367D" w14:textId="47BBF528" w:rsidR="00EA6495" w:rsidRPr="00E64822" w:rsidRDefault="00EA6495" w:rsidP="00DB28DA">
            <w:pPr>
              <w:snapToGrid w:val="0"/>
              <w:jc w:val="both"/>
              <w:rPr>
                <w:rFonts w:ascii="Times New Roman" w:eastAsia="맑은 고딕" w:hAnsi="Times New Roman" w:cs="Times New Roman"/>
                <w:sz w:val="18"/>
                <w:szCs w:val="18"/>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lastRenderedPageBreak/>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DF8D5" w14:textId="77777777" w:rsidR="00B45668" w:rsidRDefault="00B45668">
      <w:r>
        <w:separator/>
      </w:r>
    </w:p>
  </w:endnote>
  <w:endnote w:type="continuationSeparator" w:id="0">
    <w:p w14:paraId="395F9F42" w14:textId="77777777" w:rsidR="00B45668" w:rsidRDefault="00B4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B706" w14:textId="77777777" w:rsidR="00B45668" w:rsidRDefault="00B45668">
      <w:r>
        <w:rPr>
          <w:color w:val="000000"/>
        </w:rPr>
        <w:separator/>
      </w:r>
    </w:p>
  </w:footnote>
  <w:footnote w:type="continuationSeparator" w:id="0">
    <w:p w14:paraId="24B9F616" w14:textId="77777777" w:rsidR="00B45668" w:rsidRDefault="00B45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8"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1"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
  </w:num>
  <w:num w:numId="4">
    <w:abstractNumId w:val="13"/>
  </w:num>
  <w:num w:numId="5">
    <w:abstractNumId w:val="22"/>
  </w:num>
  <w:num w:numId="6">
    <w:abstractNumId w:val="29"/>
  </w:num>
  <w:num w:numId="7">
    <w:abstractNumId w:val="6"/>
  </w:num>
  <w:num w:numId="8">
    <w:abstractNumId w:val="19"/>
  </w:num>
  <w:num w:numId="9">
    <w:abstractNumId w:val="23"/>
  </w:num>
  <w:num w:numId="10">
    <w:abstractNumId w:val="8"/>
  </w:num>
  <w:num w:numId="11">
    <w:abstractNumId w:val="16"/>
  </w:num>
  <w:num w:numId="12">
    <w:abstractNumId w:val="25"/>
  </w:num>
  <w:num w:numId="13">
    <w:abstractNumId w:val="23"/>
  </w:num>
  <w:num w:numId="14">
    <w:abstractNumId w:val="11"/>
  </w:num>
  <w:num w:numId="15">
    <w:abstractNumId w:val="4"/>
  </w:num>
  <w:num w:numId="16">
    <w:abstractNumId w:val="4"/>
  </w:num>
  <w:num w:numId="17">
    <w:abstractNumId w:val="14"/>
  </w:num>
  <w:num w:numId="18">
    <w:abstractNumId w:val="1"/>
  </w:num>
  <w:num w:numId="19">
    <w:abstractNumId w:val="15"/>
  </w:num>
  <w:num w:numId="20">
    <w:abstractNumId w:val="28"/>
  </w:num>
  <w:num w:numId="21">
    <w:abstractNumId w:val="20"/>
  </w:num>
  <w:num w:numId="22">
    <w:abstractNumId w:val="21"/>
  </w:num>
  <w:num w:numId="23">
    <w:abstractNumId w:val="17"/>
  </w:num>
  <w:num w:numId="24">
    <w:abstractNumId w:val="25"/>
  </w:num>
  <w:num w:numId="25">
    <w:abstractNumId w:val="24"/>
  </w:num>
  <w:num w:numId="26">
    <w:abstractNumId w:val="18"/>
  </w:num>
  <w:num w:numId="27">
    <w:abstractNumId w:val="3"/>
  </w:num>
  <w:num w:numId="28">
    <w:abstractNumId w:val="30"/>
  </w:num>
  <w:num w:numId="29">
    <w:abstractNumId w:val="9"/>
  </w:num>
  <w:num w:numId="30">
    <w:abstractNumId w:val="27"/>
  </w:num>
  <w:num w:numId="31">
    <w:abstractNumId w:val="7"/>
  </w:num>
  <w:num w:numId="32">
    <w:abstractNumId w:val="0"/>
  </w:num>
  <w:num w:numId="33">
    <w:abstractNumId w:val="9"/>
  </w:num>
  <w:num w:numId="34">
    <w:abstractNumId w:val="10"/>
  </w:num>
  <w:num w:numId="3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49AA"/>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052"/>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668"/>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306E"/>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4822"/>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95"/>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메모 텍스트 Char"/>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37A6E459-92B9-4F94-93A2-2FDDCD72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7822</Words>
  <Characters>44591</Characters>
  <Application>Microsoft Office Word</Application>
  <DocSecurity>0</DocSecurity>
  <Lines>371</Lines>
  <Paragraphs>104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2021-05-26T02:51:00Z</dcterms:created>
  <dcterms:modified xsi:type="dcterms:W3CDTF">2021-05-26T02:51:00Z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