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48862" w14:textId="77777777" w:rsidR="0062027F" w:rsidRDefault="00B76F39">
      <w:pPr>
        <w:tabs>
          <w:tab w:val="right" w:pos="9360"/>
        </w:tabs>
        <w:spacing w:after="0"/>
        <w:rPr>
          <w:b/>
        </w:rPr>
      </w:pPr>
      <w:r>
        <w:rPr>
          <w:b/>
        </w:rPr>
        <w:t>3GPP TSG RAN WG1 Meeting #105-e</w:t>
      </w:r>
      <w:r>
        <w:rPr>
          <w:b/>
        </w:rPr>
        <w:tab/>
        <w:t xml:space="preserve">                                                                          R1-210xxxx</w:t>
      </w:r>
    </w:p>
    <w:p w14:paraId="0B848863" w14:textId="77777777" w:rsidR="0062027F" w:rsidRDefault="00B76F3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May 10</w:t>
      </w:r>
      <w:r>
        <w:rPr>
          <w:b/>
          <w:vertAlign w:val="superscript"/>
        </w:rPr>
        <w:t>t</w:t>
      </w:r>
      <w:r>
        <w:rPr>
          <w:b/>
          <w:color w:val="000000"/>
          <w:vertAlign w:val="superscript"/>
        </w:rPr>
        <w:t>h</w:t>
      </w:r>
      <w:r>
        <w:rPr>
          <w:b/>
        </w:rPr>
        <w:t xml:space="preserve"> </w:t>
      </w:r>
      <w:r>
        <w:rPr>
          <w:b/>
          <w:color w:val="000000"/>
        </w:rPr>
        <w:t>–  May 27</w:t>
      </w:r>
      <w:r>
        <w:rPr>
          <w:b/>
          <w:color w:val="000000"/>
          <w:vertAlign w:val="superscript"/>
        </w:rPr>
        <w:t>th</w:t>
      </w:r>
      <w:r>
        <w:rPr>
          <w:b/>
          <w:color w:val="000000"/>
        </w:rPr>
        <w:t>, 2020</w:t>
      </w:r>
    </w:p>
    <w:p w14:paraId="0B848864" w14:textId="77777777" w:rsidR="0062027F" w:rsidRDefault="00B76F39">
      <w:pPr>
        <w:tabs>
          <w:tab w:val="left" w:pos="1200"/>
        </w:tabs>
        <w:rPr>
          <w:rFonts w:ascii="Arial" w:hAnsi="Arial" w:cs="Arial"/>
          <w:lang w:eastAsia="en-US"/>
        </w:rPr>
      </w:pPr>
      <w:r>
        <w:rPr>
          <w:rFonts w:ascii="Arial" w:hAnsi="Arial" w:cs="Arial"/>
          <w:lang w:eastAsia="en-US"/>
        </w:rPr>
        <w:tab/>
      </w:r>
    </w:p>
    <w:p w14:paraId="0B848865" w14:textId="77777777" w:rsidR="0062027F" w:rsidRDefault="00B76F39">
      <w:pPr>
        <w:rPr>
          <w:b/>
        </w:rPr>
      </w:pPr>
      <w:r>
        <w:rPr>
          <w:b/>
        </w:rPr>
        <w:t>Agenda item:    7.2.2</w:t>
      </w:r>
    </w:p>
    <w:p w14:paraId="0B848866" w14:textId="77777777" w:rsidR="0062027F" w:rsidRDefault="00B76F39">
      <w:pPr>
        <w:rPr>
          <w:b/>
        </w:rPr>
      </w:pPr>
      <w:r>
        <w:rPr>
          <w:b/>
        </w:rPr>
        <w:t>Source:              Moderator (Qualcomm</w:t>
      </w:r>
      <w:r>
        <w:rPr>
          <w:rFonts w:eastAsia="SimSun"/>
          <w:b/>
          <w:lang w:eastAsia="zh-CN"/>
        </w:rPr>
        <w:t xml:space="preserve"> </w:t>
      </w:r>
      <w:r>
        <w:rPr>
          <w:b/>
        </w:rPr>
        <w:t>Incorporated)</w:t>
      </w:r>
    </w:p>
    <w:p w14:paraId="0B848867" w14:textId="77777777" w:rsidR="0062027F" w:rsidRDefault="00B76F39">
      <w:pPr>
        <w:rPr>
          <w:b/>
        </w:rPr>
      </w:pPr>
      <w:r>
        <w:rPr>
          <w:b/>
        </w:rPr>
        <w:t>Title:                  Preparation phase email discussion for NR-U</w:t>
      </w:r>
    </w:p>
    <w:p w14:paraId="0B848868" w14:textId="77777777" w:rsidR="0062027F" w:rsidRDefault="00B76F39">
      <w:pPr>
        <w:rPr>
          <w:b/>
        </w:rPr>
      </w:pPr>
      <w:r>
        <w:rPr>
          <w:b/>
        </w:rPr>
        <w:t>Document for:  Discussion</w:t>
      </w:r>
      <w:r>
        <w:rPr>
          <w:rFonts w:eastAsia="SimSun"/>
          <w:b/>
          <w:lang w:eastAsia="zh-CN"/>
        </w:rPr>
        <w:t xml:space="preserve"> and </w:t>
      </w:r>
      <w:r>
        <w:rPr>
          <w:b/>
        </w:rPr>
        <w:t>Decision</w:t>
      </w:r>
    </w:p>
    <w:p w14:paraId="0B848869" w14:textId="77777777" w:rsidR="0062027F" w:rsidRDefault="00B76F39">
      <w:pPr>
        <w:pStyle w:val="Heading1"/>
        <w:numPr>
          <w:ilvl w:val="0"/>
          <w:numId w:val="10"/>
        </w:numPr>
      </w:pPr>
      <w:r>
        <w:t>Introduction</w:t>
      </w:r>
    </w:p>
    <w:p w14:paraId="0B84886A" w14:textId="77777777" w:rsidR="0062027F" w:rsidRDefault="00B76F39">
      <w:r>
        <w:t xml:space="preserve">The paper summarizes the preparation phase email discussion for contribution submitted to 7.2.2 on NR-U CR. </w:t>
      </w:r>
    </w:p>
    <w:p w14:paraId="0B84886B" w14:textId="77777777" w:rsidR="0062027F" w:rsidRDefault="00B76F39">
      <w:pPr>
        <w:pStyle w:val="Heading1"/>
        <w:tabs>
          <w:tab w:val="left" w:pos="9090"/>
        </w:tabs>
      </w:pPr>
      <w:r>
        <w:t>Issues identified</w:t>
      </w:r>
    </w:p>
    <w:p w14:paraId="0B84886C" w14:textId="77777777" w:rsidR="0062027F" w:rsidRDefault="00B76F39">
      <w:pPr>
        <w:pStyle w:val="Heading2"/>
      </w:pPr>
      <w:r>
        <w:t>2.1</w:t>
      </w:r>
      <w:r>
        <w:tab/>
        <w:t>Initial access signals and channels</w:t>
      </w:r>
    </w:p>
    <w:p w14:paraId="0B84886D" w14:textId="77777777" w:rsidR="0062027F" w:rsidRDefault="00B76F39">
      <w:pPr>
        <w:pStyle w:val="Heading2"/>
      </w:pPr>
      <w:r>
        <w:t>2.2</w:t>
      </w:r>
      <w:r>
        <w:tab/>
        <w:t>DL signals and channels</w:t>
      </w:r>
    </w:p>
    <w:p w14:paraId="0B84886E" w14:textId="77777777" w:rsidR="0062027F" w:rsidRDefault="00B76F39">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72" w14:textId="77777777">
        <w:tc>
          <w:tcPr>
            <w:tcW w:w="1278" w:type="dxa"/>
          </w:tcPr>
          <w:p w14:paraId="0B84886F" w14:textId="77777777" w:rsidR="0062027F" w:rsidRDefault="00B76F39">
            <w:r>
              <w:t>Issue #</w:t>
            </w:r>
          </w:p>
        </w:tc>
        <w:tc>
          <w:tcPr>
            <w:tcW w:w="6097" w:type="dxa"/>
          </w:tcPr>
          <w:p w14:paraId="0B848870" w14:textId="77777777" w:rsidR="0062027F" w:rsidRDefault="00B76F39">
            <w:r>
              <w:t>Issue summary</w:t>
            </w:r>
          </w:p>
        </w:tc>
        <w:tc>
          <w:tcPr>
            <w:tcW w:w="1890" w:type="dxa"/>
          </w:tcPr>
          <w:p w14:paraId="0B848871" w14:textId="77777777" w:rsidR="0062027F" w:rsidRDefault="00B76F39">
            <w:r>
              <w:t># Contributions</w:t>
            </w:r>
          </w:p>
        </w:tc>
      </w:tr>
      <w:tr w:rsidR="0062027F" w14:paraId="0B848876" w14:textId="77777777">
        <w:tc>
          <w:tcPr>
            <w:tcW w:w="1278" w:type="dxa"/>
            <w:vAlign w:val="center"/>
          </w:tcPr>
          <w:p w14:paraId="0B848873" w14:textId="77777777" w:rsidR="0062027F" w:rsidRDefault="00B76F39">
            <w:r>
              <w:t>DL-A1</w:t>
            </w:r>
          </w:p>
        </w:tc>
        <w:tc>
          <w:tcPr>
            <w:tcW w:w="6097" w:type="dxa"/>
            <w:vAlign w:val="center"/>
          </w:tcPr>
          <w:p w14:paraId="0B848874" w14:textId="77777777" w:rsidR="0062027F" w:rsidRDefault="00B76F39">
            <w:r>
              <w:t>Correction on joint search space set group switching across multiple cells</w:t>
            </w:r>
          </w:p>
        </w:tc>
        <w:tc>
          <w:tcPr>
            <w:tcW w:w="1890" w:type="dxa"/>
          </w:tcPr>
          <w:p w14:paraId="0B848875" w14:textId="77777777" w:rsidR="0062027F" w:rsidRDefault="00B76F39">
            <w:r>
              <w:t>1</w:t>
            </w:r>
          </w:p>
        </w:tc>
      </w:tr>
      <w:tr w:rsidR="0062027F" w14:paraId="0B84887A" w14:textId="77777777">
        <w:tc>
          <w:tcPr>
            <w:tcW w:w="1278" w:type="dxa"/>
            <w:vAlign w:val="center"/>
          </w:tcPr>
          <w:p w14:paraId="0B848877" w14:textId="77777777" w:rsidR="0062027F" w:rsidRDefault="00B76F39">
            <w:r>
              <w:t>DL-B1</w:t>
            </w:r>
          </w:p>
        </w:tc>
        <w:tc>
          <w:tcPr>
            <w:tcW w:w="6097" w:type="dxa"/>
            <w:vAlign w:val="center"/>
          </w:tcPr>
          <w:p w14:paraId="0B848878" w14:textId="77777777" w:rsidR="0062027F" w:rsidRDefault="00B76F39">
            <w:r>
              <w:rPr>
                <w:color w:val="000000" w:themeColor="text1"/>
              </w:rPr>
              <w:t xml:space="preserve">Action time when UE receive MAC CE for (de)activation of </w:t>
            </w:r>
            <w:r>
              <w:t>Scell/CSI-RS/TCI state/SRS</w:t>
            </w:r>
          </w:p>
        </w:tc>
        <w:tc>
          <w:tcPr>
            <w:tcW w:w="1890" w:type="dxa"/>
          </w:tcPr>
          <w:p w14:paraId="0B848879" w14:textId="77777777" w:rsidR="0062027F" w:rsidRDefault="00B76F39">
            <w:r>
              <w:t>1</w:t>
            </w:r>
          </w:p>
        </w:tc>
      </w:tr>
      <w:tr w:rsidR="0062027F" w14:paraId="0B84887E" w14:textId="77777777">
        <w:tc>
          <w:tcPr>
            <w:tcW w:w="1278" w:type="dxa"/>
            <w:vAlign w:val="center"/>
          </w:tcPr>
          <w:p w14:paraId="0B84887B" w14:textId="77777777" w:rsidR="0062027F" w:rsidRDefault="00B76F39">
            <w:r>
              <w:t>DL-B2</w:t>
            </w:r>
          </w:p>
        </w:tc>
        <w:tc>
          <w:tcPr>
            <w:tcW w:w="6097" w:type="dxa"/>
            <w:vAlign w:val="center"/>
          </w:tcPr>
          <w:p w14:paraId="0B84887C" w14:textId="77777777" w:rsidR="0062027F" w:rsidRDefault="00B76F39">
            <w:r>
              <w:t>Measurement during SCell activation</w:t>
            </w:r>
          </w:p>
        </w:tc>
        <w:tc>
          <w:tcPr>
            <w:tcW w:w="1890" w:type="dxa"/>
          </w:tcPr>
          <w:p w14:paraId="0B84887D" w14:textId="77777777" w:rsidR="0062027F" w:rsidRDefault="00B76F39">
            <w:r>
              <w:t>RAN4 LS</w:t>
            </w:r>
          </w:p>
        </w:tc>
      </w:tr>
      <w:tr w:rsidR="0062027F" w14:paraId="0B848882" w14:textId="77777777">
        <w:tc>
          <w:tcPr>
            <w:tcW w:w="1278" w:type="dxa"/>
            <w:vAlign w:val="center"/>
          </w:tcPr>
          <w:p w14:paraId="0B84887F" w14:textId="77777777" w:rsidR="0062027F" w:rsidRDefault="00B76F39">
            <w:r>
              <w:t>DL-C1</w:t>
            </w:r>
          </w:p>
        </w:tc>
        <w:tc>
          <w:tcPr>
            <w:tcW w:w="6097" w:type="dxa"/>
            <w:vAlign w:val="center"/>
          </w:tcPr>
          <w:p w14:paraId="0B848880" w14:textId="77777777" w:rsidR="0062027F" w:rsidRDefault="00B76F39">
            <w:pPr>
              <w:rPr>
                <w:b/>
                <w:bCs/>
              </w:rPr>
            </w:pPr>
            <w:r>
              <w:t>Front-loaded/Additional DMRS symbols for PDSCH mapping type B when collide with CORESET</w:t>
            </w:r>
          </w:p>
        </w:tc>
        <w:tc>
          <w:tcPr>
            <w:tcW w:w="1890" w:type="dxa"/>
          </w:tcPr>
          <w:p w14:paraId="0B848881" w14:textId="77777777" w:rsidR="0062027F" w:rsidRDefault="00B76F39">
            <w:r>
              <w:t>1</w:t>
            </w:r>
          </w:p>
        </w:tc>
      </w:tr>
      <w:tr w:rsidR="0062027F" w14:paraId="0B848886" w14:textId="77777777">
        <w:tc>
          <w:tcPr>
            <w:tcW w:w="1278" w:type="dxa"/>
            <w:vAlign w:val="center"/>
          </w:tcPr>
          <w:p w14:paraId="0B848883" w14:textId="77777777" w:rsidR="0062027F" w:rsidRDefault="0062027F"/>
        </w:tc>
        <w:tc>
          <w:tcPr>
            <w:tcW w:w="6097" w:type="dxa"/>
            <w:vAlign w:val="center"/>
          </w:tcPr>
          <w:p w14:paraId="0B848884" w14:textId="77777777" w:rsidR="0062027F" w:rsidRDefault="0062027F"/>
        </w:tc>
        <w:tc>
          <w:tcPr>
            <w:tcW w:w="1890" w:type="dxa"/>
          </w:tcPr>
          <w:p w14:paraId="0B848885" w14:textId="77777777" w:rsidR="0062027F" w:rsidRDefault="0062027F"/>
        </w:tc>
      </w:tr>
      <w:tr w:rsidR="0062027F" w14:paraId="0B84888A" w14:textId="77777777">
        <w:tc>
          <w:tcPr>
            <w:tcW w:w="1278" w:type="dxa"/>
            <w:vAlign w:val="center"/>
          </w:tcPr>
          <w:p w14:paraId="0B848887" w14:textId="77777777" w:rsidR="0062027F" w:rsidRDefault="0062027F"/>
        </w:tc>
        <w:tc>
          <w:tcPr>
            <w:tcW w:w="6097" w:type="dxa"/>
            <w:vAlign w:val="center"/>
          </w:tcPr>
          <w:p w14:paraId="0B848888" w14:textId="77777777" w:rsidR="0062027F" w:rsidRDefault="0062027F"/>
        </w:tc>
        <w:tc>
          <w:tcPr>
            <w:tcW w:w="1890" w:type="dxa"/>
          </w:tcPr>
          <w:p w14:paraId="0B848889" w14:textId="77777777" w:rsidR="0062027F" w:rsidRDefault="0062027F"/>
        </w:tc>
      </w:tr>
      <w:tr w:rsidR="0062027F" w14:paraId="0B84888E" w14:textId="77777777">
        <w:tc>
          <w:tcPr>
            <w:tcW w:w="1278" w:type="dxa"/>
            <w:vAlign w:val="center"/>
          </w:tcPr>
          <w:p w14:paraId="0B84888B" w14:textId="77777777" w:rsidR="0062027F" w:rsidRDefault="0062027F"/>
        </w:tc>
        <w:tc>
          <w:tcPr>
            <w:tcW w:w="6097" w:type="dxa"/>
            <w:vAlign w:val="center"/>
          </w:tcPr>
          <w:p w14:paraId="0B84888C" w14:textId="77777777" w:rsidR="0062027F" w:rsidRDefault="0062027F"/>
        </w:tc>
        <w:tc>
          <w:tcPr>
            <w:tcW w:w="1890" w:type="dxa"/>
          </w:tcPr>
          <w:p w14:paraId="0B84888D" w14:textId="77777777" w:rsidR="0062027F" w:rsidRDefault="0062027F"/>
        </w:tc>
      </w:tr>
      <w:tr w:rsidR="0062027F" w14:paraId="0B848892" w14:textId="77777777">
        <w:tc>
          <w:tcPr>
            <w:tcW w:w="1278" w:type="dxa"/>
            <w:vAlign w:val="center"/>
          </w:tcPr>
          <w:p w14:paraId="0B84888F" w14:textId="77777777" w:rsidR="0062027F" w:rsidRDefault="0062027F"/>
        </w:tc>
        <w:tc>
          <w:tcPr>
            <w:tcW w:w="6097" w:type="dxa"/>
            <w:vAlign w:val="center"/>
          </w:tcPr>
          <w:p w14:paraId="0B848890" w14:textId="77777777" w:rsidR="0062027F" w:rsidRDefault="0062027F"/>
        </w:tc>
        <w:tc>
          <w:tcPr>
            <w:tcW w:w="1890" w:type="dxa"/>
          </w:tcPr>
          <w:p w14:paraId="0B848891" w14:textId="77777777" w:rsidR="0062027F" w:rsidRDefault="0062027F"/>
        </w:tc>
      </w:tr>
      <w:tr w:rsidR="0062027F" w14:paraId="0B848896" w14:textId="77777777">
        <w:tc>
          <w:tcPr>
            <w:tcW w:w="1278" w:type="dxa"/>
            <w:vAlign w:val="center"/>
          </w:tcPr>
          <w:p w14:paraId="0B848893" w14:textId="77777777" w:rsidR="0062027F" w:rsidRDefault="0062027F"/>
        </w:tc>
        <w:tc>
          <w:tcPr>
            <w:tcW w:w="6097" w:type="dxa"/>
            <w:vAlign w:val="center"/>
          </w:tcPr>
          <w:p w14:paraId="0B848894" w14:textId="77777777" w:rsidR="0062027F" w:rsidRDefault="0062027F"/>
        </w:tc>
        <w:tc>
          <w:tcPr>
            <w:tcW w:w="1890" w:type="dxa"/>
          </w:tcPr>
          <w:p w14:paraId="0B848895" w14:textId="77777777" w:rsidR="0062027F" w:rsidRDefault="0062027F"/>
        </w:tc>
      </w:tr>
    </w:tbl>
    <w:p w14:paraId="0B848897" w14:textId="77777777" w:rsidR="0062027F" w:rsidRDefault="0062027F">
      <w:pPr>
        <w:rPr>
          <w:lang w:eastAsia="en-US"/>
        </w:rPr>
      </w:pPr>
    </w:p>
    <w:p w14:paraId="0B848898" w14:textId="77777777" w:rsidR="0062027F" w:rsidRDefault="00B76F39">
      <w:pPr>
        <w:rPr>
          <w:lang w:eastAsia="en-US"/>
        </w:rPr>
      </w:pPr>
      <w:r>
        <w:rPr>
          <w:lang w:eastAsia="en-US"/>
        </w:rPr>
        <w:t>FL recommendations:</w:t>
      </w:r>
    </w:p>
    <w:p w14:paraId="0B848899" w14:textId="77777777" w:rsidR="0062027F" w:rsidRDefault="0062027F">
      <w:pPr>
        <w:rPr>
          <w:lang w:eastAsia="en-US"/>
        </w:rPr>
      </w:pPr>
    </w:p>
    <w:p w14:paraId="0B84889A" w14:textId="77777777" w:rsidR="0062027F" w:rsidRDefault="00B76F39">
      <w:pPr>
        <w:pStyle w:val="Heading2"/>
      </w:pPr>
      <w:r>
        <w:t>2.3</w:t>
      </w:r>
      <w:r>
        <w:tab/>
        <w:t>UL signals and channels</w:t>
      </w:r>
    </w:p>
    <w:p w14:paraId="0B84889B" w14:textId="77777777" w:rsidR="0062027F" w:rsidRDefault="00B76F39">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62027F" w14:paraId="0B84889F" w14:textId="77777777">
        <w:tc>
          <w:tcPr>
            <w:tcW w:w="1435" w:type="dxa"/>
          </w:tcPr>
          <w:p w14:paraId="0B84889C"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0B84889D"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B84889E"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2027F" w14:paraId="0B8488A3" w14:textId="77777777">
        <w:tc>
          <w:tcPr>
            <w:tcW w:w="1435" w:type="dxa"/>
          </w:tcPr>
          <w:p w14:paraId="0B8488A0" w14:textId="77777777" w:rsidR="0062027F" w:rsidRDefault="00B76F39">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0B8488A1" w14:textId="77777777" w:rsidR="0062027F" w:rsidRDefault="00B76F39">
            <w:pPr>
              <w:pStyle w:val="Doc-text2"/>
              <w:tabs>
                <w:tab w:val="left" w:pos="1276"/>
              </w:tabs>
              <w:ind w:left="0" w:firstLine="0"/>
              <w:rPr>
                <w:rFonts w:ascii="Times New Roman" w:hAnsi="Times New Roman"/>
                <w:szCs w:val="20"/>
                <w:lang w:val="en-US"/>
              </w:rPr>
            </w:pPr>
            <w:r>
              <w:rPr>
                <w:szCs w:val="20"/>
                <w:lang w:val="en-US"/>
              </w:rPr>
              <w:t>Clarification of size of initial UL BWP</w:t>
            </w:r>
          </w:p>
        </w:tc>
        <w:tc>
          <w:tcPr>
            <w:tcW w:w="1822" w:type="dxa"/>
          </w:tcPr>
          <w:p w14:paraId="0B8488A2" w14:textId="77777777" w:rsidR="0062027F" w:rsidRDefault="00B76F39">
            <w:pPr>
              <w:pStyle w:val="Doc-text2"/>
              <w:tabs>
                <w:tab w:val="left" w:pos="1276"/>
              </w:tabs>
              <w:ind w:left="0" w:right="-603" w:firstLine="0"/>
              <w:rPr>
                <w:rFonts w:cs="Arial"/>
                <w:szCs w:val="20"/>
                <w:lang w:val="en-US"/>
              </w:rPr>
            </w:pPr>
            <w:r>
              <w:rPr>
                <w:rFonts w:cs="Arial"/>
                <w:szCs w:val="20"/>
                <w:lang w:val="en-US"/>
              </w:rPr>
              <w:t>1</w:t>
            </w:r>
          </w:p>
        </w:tc>
      </w:tr>
      <w:tr w:rsidR="0062027F" w14:paraId="0B8488A7" w14:textId="77777777">
        <w:tc>
          <w:tcPr>
            <w:tcW w:w="1435" w:type="dxa"/>
          </w:tcPr>
          <w:p w14:paraId="0B8488A4"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5"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6"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B" w14:textId="77777777">
        <w:tc>
          <w:tcPr>
            <w:tcW w:w="1435" w:type="dxa"/>
          </w:tcPr>
          <w:p w14:paraId="0B8488A8"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9"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A"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F" w14:textId="77777777">
        <w:tc>
          <w:tcPr>
            <w:tcW w:w="1435" w:type="dxa"/>
          </w:tcPr>
          <w:p w14:paraId="0B8488AC"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D"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E" w14:textId="77777777" w:rsidR="0062027F" w:rsidRDefault="0062027F">
            <w:pPr>
              <w:pStyle w:val="Doc-text2"/>
              <w:tabs>
                <w:tab w:val="left" w:pos="1276"/>
              </w:tabs>
              <w:ind w:left="0" w:firstLine="0"/>
              <w:rPr>
                <w:rFonts w:ascii="Times New Roman" w:hAnsi="Times New Roman"/>
                <w:szCs w:val="20"/>
                <w:lang w:val="en-US"/>
              </w:rPr>
            </w:pPr>
          </w:p>
        </w:tc>
      </w:tr>
    </w:tbl>
    <w:p w14:paraId="0B8488B0" w14:textId="77777777" w:rsidR="0062027F" w:rsidRDefault="0062027F">
      <w:pPr>
        <w:rPr>
          <w:lang w:eastAsia="en-US"/>
        </w:rPr>
      </w:pPr>
    </w:p>
    <w:p w14:paraId="0B8488B1" w14:textId="77777777" w:rsidR="0062027F" w:rsidRDefault="00B76F39">
      <w:pPr>
        <w:rPr>
          <w:lang w:eastAsia="en-US"/>
        </w:rPr>
      </w:pPr>
      <w:r>
        <w:rPr>
          <w:lang w:eastAsia="en-US"/>
        </w:rPr>
        <w:t>FL recommendations (see further details in [3]): Already discussed multiple times and no consensus to change.</w:t>
      </w:r>
    </w:p>
    <w:p w14:paraId="0B8488B2" w14:textId="77777777" w:rsidR="0062027F" w:rsidRDefault="0062027F">
      <w:pPr>
        <w:rPr>
          <w:lang w:eastAsia="en-US"/>
        </w:rPr>
      </w:pPr>
    </w:p>
    <w:p w14:paraId="0B8488B3" w14:textId="77777777" w:rsidR="0062027F" w:rsidRDefault="00B76F39">
      <w:pPr>
        <w:pStyle w:val="Heading2"/>
      </w:pPr>
      <w:r>
        <w:lastRenderedPageBreak/>
        <w:t>2.4</w:t>
      </w:r>
      <w:r>
        <w:tab/>
        <w:t>Channel access</w:t>
      </w:r>
    </w:p>
    <w:p w14:paraId="0B8488B4" w14:textId="77777777" w:rsidR="0062027F" w:rsidRDefault="00B76F39">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B8" w14:textId="77777777">
        <w:tc>
          <w:tcPr>
            <w:tcW w:w="1278" w:type="dxa"/>
          </w:tcPr>
          <w:p w14:paraId="0B8488B5" w14:textId="77777777" w:rsidR="0062027F" w:rsidRDefault="00B76F39">
            <w:r>
              <w:t>Issue #</w:t>
            </w:r>
          </w:p>
        </w:tc>
        <w:tc>
          <w:tcPr>
            <w:tcW w:w="6097" w:type="dxa"/>
          </w:tcPr>
          <w:p w14:paraId="0B8488B6" w14:textId="77777777" w:rsidR="0062027F" w:rsidRDefault="00B76F39">
            <w:r>
              <w:t>Issue summary</w:t>
            </w:r>
          </w:p>
        </w:tc>
        <w:tc>
          <w:tcPr>
            <w:tcW w:w="1890" w:type="dxa"/>
          </w:tcPr>
          <w:p w14:paraId="0B8488B7" w14:textId="77777777" w:rsidR="0062027F" w:rsidRDefault="00B76F39">
            <w:r>
              <w:t># Contributions</w:t>
            </w:r>
          </w:p>
        </w:tc>
      </w:tr>
      <w:tr w:rsidR="0062027F" w14:paraId="0B8488BC" w14:textId="77777777">
        <w:tc>
          <w:tcPr>
            <w:tcW w:w="1278" w:type="dxa"/>
          </w:tcPr>
          <w:p w14:paraId="0B8488B9" w14:textId="77777777" w:rsidR="0062027F" w:rsidRDefault="00B76F39">
            <w:r>
              <w:t>CA-1</w:t>
            </w:r>
          </w:p>
        </w:tc>
        <w:tc>
          <w:tcPr>
            <w:tcW w:w="6097" w:type="dxa"/>
            <w:vAlign w:val="center"/>
          </w:tcPr>
          <w:p w14:paraId="0B8488BA" w14:textId="77777777" w:rsidR="0062027F" w:rsidRDefault="00B76F39">
            <w:r>
              <w:t>China-specific aspects related to CCA time and gaps</w:t>
            </w:r>
          </w:p>
        </w:tc>
        <w:tc>
          <w:tcPr>
            <w:tcW w:w="1890" w:type="dxa"/>
            <w:vAlign w:val="center"/>
          </w:tcPr>
          <w:p w14:paraId="0B8488BB" w14:textId="77777777" w:rsidR="0062027F" w:rsidRDefault="00B76F39">
            <w:r>
              <w:t>2</w:t>
            </w:r>
          </w:p>
        </w:tc>
      </w:tr>
      <w:tr w:rsidR="0062027F" w14:paraId="0B8488C0" w14:textId="77777777">
        <w:tc>
          <w:tcPr>
            <w:tcW w:w="1278" w:type="dxa"/>
          </w:tcPr>
          <w:p w14:paraId="0B8488BD" w14:textId="77777777" w:rsidR="0062027F" w:rsidRDefault="0062027F"/>
        </w:tc>
        <w:tc>
          <w:tcPr>
            <w:tcW w:w="6097" w:type="dxa"/>
            <w:vAlign w:val="center"/>
          </w:tcPr>
          <w:p w14:paraId="0B8488BE" w14:textId="77777777" w:rsidR="0062027F" w:rsidRDefault="0062027F"/>
        </w:tc>
        <w:tc>
          <w:tcPr>
            <w:tcW w:w="1890" w:type="dxa"/>
          </w:tcPr>
          <w:p w14:paraId="0B8488BF" w14:textId="77777777" w:rsidR="0062027F" w:rsidRDefault="0062027F"/>
        </w:tc>
      </w:tr>
    </w:tbl>
    <w:p w14:paraId="0B8488C1" w14:textId="77777777" w:rsidR="0062027F" w:rsidRDefault="0062027F">
      <w:pPr>
        <w:rPr>
          <w:lang w:eastAsia="en-US"/>
        </w:rPr>
      </w:pPr>
    </w:p>
    <w:p w14:paraId="0B8488C2" w14:textId="77777777" w:rsidR="0062027F" w:rsidRDefault="00B76F39">
      <w:pPr>
        <w:rPr>
          <w:lang w:eastAsia="en-US"/>
        </w:rPr>
      </w:pPr>
      <w:r>
        <w:rPr>
          <w:lang w:eastAsia="en-US"/>
        </w:rPr>
        <w:t xml:space="preserve">FL recommendations: </w:t>
      </w:r>
    </w:p>
    <w:p w14:paraId="0B8488C3" w14:textId="77777777" w:rsidR="0062027F" w:rsidRDefault="0062027F">
      <w:pPr>
        <w:rPr>
          <w:lang w:eastAsia="en-US"/>
        </w:rPr>
      </w:pPr>
    </w:p>
    <w:p w14:paraId="0B8488C4" w14:textId="77777777" w:rsidR="0062027F" w:rsidRDefault="00B76F39">
      <w:pPr>
        <w:pStyle w:val="Heading2"/>
      </w:pPr>
      <w:r>
        <w:t>2.5</w:t>
      </w:r>
      <w:r>
        <w:tab/>
        <w:t>Initial access procedures</w:t>
      </w:r>
    </w:p>
    <w:p w14:paraId="0B8488C5" w14:textId="77777777" w:rsidR="0062027F" w:rsidRDefault="00B76F39">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C9" w14:textId="77777777">
        <w:tc>
          <w:tcPr>
            <w:tcW w:w="1278" w:type="dxa"/>
          </w:tcPr>
          <w:p w14:paraId="0B8488C6" w14:textId="77777777" w:rsidR="0062027F" w:rsidRDefault="00B76F39">
            <w:r>
              <w:t>Issue #</w:t>
            </w:r>
          </w:p>
        </w:tc>
        <w:tc>
          <w:tcPr>
            <w:tcW w:w="6097" w:type="dxa"/>
          </w:tcPr>
          <w:p w14:paraId="0B8488C7" w14:textId="77777777" w:rsidR="0062027F" w:rsidRDefault="00B76F39">
            <w:r>
              <w:t>Issue summary</w:t>
            </w:r>
          </w:p>
        </w:tc>
        <w:tc>
          <w:tcPr>
            <w:tcW w:w="1890" w:type="dxa"/>
          </w:tcPr>
          <w:p w14:paraId="0B8488C8" w14:textId="77777777" w:rsidR="0062027F" w:rsidRDefault="00B76F39">
            <w:r>
              <w:t># Contributions</w:t>
            </w:r>
          </w:p>
        </w:tc>
      </w:tr>
      <w:tr w:rsidR="0062027F" w14:paraId="0B8488CD" w14:textId="77777777">
        <w:tc>
          <w:tcPr>
            <w:tcW w:w="1278" w:type="dxa"/>
          </w:tcPr>
          <w:p w14:paraId="0B8488CA" w14:textId="77777777" w:rsidR="0062027F" w:rsidRDefault="00B76F39">
            <w:r>
              <w:t>IA 2-1</w:t>
            </w:r>
          </w:p>
        </w:tc>
        <w:tc>
          <w:tcPr>
            <w:tcW w:w="6097" w:type="dxa"/>
          </w:tcPr>
          <w:p w14:paraId="0B8488CB" w14:textId="77777777" w:rsidR="0062027F" w:rsidRDefault="00B76F39">
            <w:r>
              <w:rPr>
                <w:lang w:val="en-US"/>
              </w:rPr>
              <w:t>Corrections for SS/PBCH block</w:t>
            </w:r>
          </w:p>
        </w:tc>
        <w:tc>
          <w:tcPr>
            <w:tcW w:w="1890" w:type="dxa"/>
          </w:tcPr>
          <w:p w14:paraId="0B8488CC" w14:textId="77777777" w:rsidR="0062027F" w:rsidRDefault="00B76F39">
            <w:r>
              <w:t>1</w:t>
            </w:r>
          </w:p>
        </w:tc>
      </w:tr>
      <w:tr w:rsidR="0062027F" w14:paraId="0B8488D1" w14:textId="77777777">
        <w:tc>
          <w:tcPr>
            <w:tcW w:w="1278" w:type="dxa"/>
          </w:tcPr>
          <w:p w14:paraId="0B8488CE" w14:textId="77777777" w:rsidR="0062027F" w:rsidRDefault="00B76F39">
            <w:r>
              <w:t>IA 3-1</w:t>
            </w:r>
          </w:p>
        </w:tc>
        <w:tc>
          <w:tcPr>
            <w:tcW w:w="6097" w:type="dxa"/>
          </w:tcPr>
          <w:p w14:paraId="0B8488CF" w14:textId="77777777" w:rsidR="0062027F" w:rsidRDefault="00B76F39">
            <w:r>
              <w:t>Corrections for RACH</w:t>
            </w:r>
          </w:p>
        </w:tc>
        <w:tc>
          <w:tcPr>
            <w:tcW w:w="1890" w:type="dxa"/>
          </w:tcPr>
          <w:p w14:paraId="0B8488D0" w14:textId="77777777" w:rsidR="0062027F" w:rsidRDefault="00B76F39">
            <w:r>
              <w:t>1</w:t>
            </w:r>
          </w:p>
        </w:tc>
      </w:tr>
      <w:tr w:rsidR="0062027F" w14:paraId="0B8488D5" w14:textId="77777777">
        <w:tc>
          <w:tcPr>
            <w:tcW w:w="1278" w:type="dxa"/>
          </w:tcPr>
          <w:p w14:paraId="0B8488D2" w14:textId="77777777" w:rsidR="0062027F" w:rsidRDefault="00B76F39">
            <w:r>
              <w:t>IA 4-1</w:t>
            </w:r>
          </w:p>
        </w:tc>
        <w:tc>
          <w:tcPr>
            <w:tcW w:w="6097" w:type="dxa"/>
          </w:tcPr>
          <w:p w14:paraId="0B8488D3" w14:textId="1EC77789" w:rsidR="0062027F" w:rsidRDefault="00B76F39">
            <w:r>
              <w:t>Corrections for RRM/</w:t>
            </w:r>
            <w:ins w:id="0" w:author="Stephen Grant" w:date="2021-05-14T06:55:00Z">
              <w:r w:rsidR="00E83D43">
                <w:t>R</w:t>
              </w:r>
            </w:ins>
            <w:del w:id="1" w:author="Stephen Grant" w:date="2021-05-14T06:55:00Z">
              <w:r w:rsidDel="00E83D43">
                <w:delText>P</w:delText>
              </w:r>
            </w:del>
            <w:r>
              <w:t>LM</w:t>
            </w:r>
          </w:p>
        </w:tc>
        <w:tc>
          <w:tcPr>
            <w:tcW w:w="1890" w:type="dxa"/>
          </w:tcPr>
          <w:p w14:paraId="0B8488D4" w14:textId="1F393455" w:rsidR="0062027F" w:rsidRDefault="00B76F39">
            <w:del w:id="2" w:author="Stephen Grant" w:date="2021-05-14T06:55:00Z">
              <w:r w:rsidDel="00E83D43">
                <w:delText>1</w:delText>
              </w:r>
            </w:del>
            <w:ins w:id="3" w:author="Stephen Grant" w:date="2021-05-14T06:56:00Z">
              <w:r w:rsidR="00E83D43">
                <w:t>3</w:t>
              </w:r>
            </w:ins>
          </w:p>
        </w:tc>
      </w:tr>
    </w:tbl>
    <w:p w14:paraId="0B8488D6" w14:textId="77777777" w:rsidR="0062027F" w:rsidRDefault="0062027F">
      <w:pPr>
        <w:rPr>
          <w:lang w:eastAsia="en-US"/>
        </w:rPr>
      </w:pPr>
    </w:p>
    <w:p w14:paraId="0B8488D7" w14:textId="77777777" w:rsidR="0062027F" w:rsidRDefault="00B76F39">
      <w:pPr>
        <w:pStyle w:val="Heading2"/>
      </w:pPr>
      <w:r>
        <w:t>2.6</w:t>
      </w:r>
      <w:r>
        <w:tab/>
        <w:t>HARQ enhancements</w:t>
      </w:r>
    </w:p>
    <w:p w14:paraId="0B8488D8" w14:textId="77777777" w:rsidR="0062027F" w:rsidRDefault="00B76F39">
      <w:pPr>
        <w:rPr>
          <w:lang w:eastAsia="en-US"/>
        </w:rPr>
      </w:pPr>
      <w:r>
        <w:rPr>
          <w:lang w:eastAsia="en-US"/>
        </w:rPr>
        <w:t>For HARQ enhancements [6], the following issues have been identified</w:t>
      </w:r>
    </w:p>
    <w:p w14:paraId="0B8488D9" w14:textId="77777777" w:rsidR="0062027F" w:rsidRDefault="0062027F">
      <w:pPr>
        <w:rPr>
          <w:lang w:eastAsia="en-US"/>
        </w:rPr>
      </w:pPr>
    </w:p>
    <w:tbl>
      <w:tblPr>
        <w:tblStyle w:val="TableGrid"/>
        <w:tblW w:w="9265" w:type="dxa"/>
        <w:tblLook w:val="04A0" w:firstRow="1" w:lastRow="0" w:firstColumn="1" w:lastColumn="0" w:noHBand="0" w:noVBand="1"/>
      </w:tblPr>
      <w:tblGrid>
        <w:gridCol w:w="1278"/>
        <w:gridCol w:w="6097"/>
        <w:gridCol w:w="1890"/>
      </w:tblGrid>
      <w:tr w:rsidR="0062027F" w14:paraId="0B8488DD" w14:textId="77777777">
        <w:tc>
          <w:tcPr>
            <w:tcW w:w="1278" w:type="dxa"/>
          </w:tcPr>
          <w:p w14:paraId="0B8488DA" w14:textId="77777777" w:rsidR="0062027F" w:rsidRDefault="00B76F39">
            <w:r>
              <w:t>Issue #</w:t>
            </w:r>
          </w:p>
        </w:tc>
        <w:tc>
          <w:tcPr>
            <w:tcW w:w="6097" w:type="dxa"/>
          </w:tcPr>
          <w:p w14:paraId="0B8488DB" w14:textId="77777777" w:rsidR="0062027F" w:rsidRDefault="00B76F39">
            <w:r>
              <w:t>Issue summary</w:t>
            </w:r>
          </w:p>
        </w:tc>
        <w:tc>
          <w:tcPr>
            <w:tcW w:w="1890" w:type="dxa"/>
          </w:tcPr>
          <w:p w14:paraId="0B8488DC" w14:textId="77777777" w:rsidR="0062027F" w:rsidRDefault="00B76F39">
            <w:r>
              <w:t># Contributions</w:t>
            </w:r>
          </w:p>
        </w:tc>
      </w:tr>
      <w:tr w:rsidR="0062027F" w14:paraId="0B8488E1" w14:textId="77777777">
        <w:tc>
          <w:tcPr>
            <w:tcW w:w="1278" w:type="dxa"/>
          </w:tcPr>
          <w:p w14:paraId="0B8488DE" w14:textId="77777777" w:rsidR="0062027F" w:rsidRDefault="00B76F39">
            <w:r>
              <w:t>HARQ-1</w:t>
            </w:r>
          </w:p>
        </w:tc>
        <w:tc>
          <w:tcPr>
            <w:tcW w:w="6097" w:type="dxa"/>
          </w:tcPr>
          <w:p w14:paraId="0B8488DF" w14:textId="77777777" w:rsidR="0062027F" w:rsidRDefault="00B76F39">
            <w:r>
              <w:t>text in TS38.300 limits re-transmission of HARQ-ACK feedback with enhanced type-2 codebook and type-3 codebook to shared spectrum access, whereas FGs 10-15/10-16 are applicable to licensed bands as well</w:t>
            </w:r>
          </w:p>
        </w:tc>
        <w:tc>
          <w:tcPr>
            <w:tcW w:w="1890" w:type="dxa"/>
          </w:tcPr>
          <w:p w14:paraId="0B8488E0" w14:textId="77777777" w:rsidR="0062027F" w:rsidRDefault="00B76F39">
            <w:r>
              <w:t>1</w:t>
            </w:r>
          </w:p>
        </w:tc>
      </w:tr>
      <w:tr w:rsidR="0062027F" w14:paraId="0B8488E5" w14:textId="77777777">
        <w:tc>
          <w:tcPr>
            <w:tcW w:w="1278" w:type="dxa"/>
          </w:tcPr>
          <w:p w14:paraId="0B8488E2" w14:textId="77777777" w:rsidR="0062027F" w:rsidRDefault="00B76F39">
            <w:r>
              <w:t>HARQ-2</w:t>
            </w:r>
          </w:p>
        </w:tc>
        <w:tc>
          <w:tcPr>
            <w:tcW w:w="6097" w:type="dxa"/>
          </w:tcPr>
          <w:p w14:paraId="0B8488E3" w14:textId="77777777" w:rsidR="0062027F" w:rsidRDefault="00B76F39">
            <w:r>
              <w:t>enhanced dynamic HARQ-ACK codebook cannot be configured by pdsch-HARQ-ACK-Codebook-secondaryPUCCHgroup-r16</w:t>
            </w:r>
          </w:p>
        </w:tc>
        <w:tc>
          <w:tcPr>
            <w:tcW w:w="1890" w:type="dxa"/>
          </w:tcPr>
          <w:p w14:paraId="0B8488E4" w14:textId="77777777" w:rsidR="0062027F" w:rsidRDefault="00B76F39">
            <w:r>
              <w:t>1</w:t>
            </w:r>
          </w:p>
        </w:tc>
      </w:tr>
      <w:tr w:rsidR="0062027F" w14:paraId="0B8488E9" w14:textId="77777777">
        <w:tc>
          <w:tcPr>
            <w:tcW w:w="1278" w:type="dxa"/>
          </w:tcPr>
          <w:p w14:paraId="0B8488E6" w14:textId="77777777" w:rsidR="0062027F" w:rsidRDefault="00B76F39">
            <w:r>
              <w:t>HARQ-3</w:t>
            </w:r>
          </w:p>
        </w:tc>
        <w:tc>
          <w:tcPr>
            <w:tcW w:w="6097" w:type="dxa"/>
          </w:tcPr>
          <w:p w14:paraId="0B8488E7" w14:textId="77777777" w:rsidR="0062027F" w:rsidRDefault="00B76F39">
            <w:r>
              <w:t>potential inconsistency between RAN1 and RAN2 specifications about when a UE is expected to monitor a DCI scheduling re-transmission for a PDSCH that was scheduled with a NNK1 value</w:t>
            </w:r>
          </w:p>
        </w:tc>
        <w:tc>
          <w:tcPr>
            <w:tcW w:w="1890" w:type="dxa"/>
          </w:tcPr>
          <w:p w14:paraId="0B8488E8" w14:textId="77777777" w:rsidR="0062027F" w:rsidRDefault="00B76F39">
            <w:r>
              <w:t>2</w:t>
            </w:r>
          </w:p>
        </w:tc>
      </w:tr>
      <w:tr w:rsidR="0062027F" w14:paraId="0B8488ED" w14:textId="77777777">
        <w:tc>
          <w:tcPr>
            <w:tcW w:w="1278" w:type="dxa"/>
          </w:tcPr>
          <w:p w14:paraId="0B8488EA" w14:textId="77777777" w:rsidR="0062027F" w:rsidRDefault="00B76F39">
            <w:r>
              <w:t>HARQ-4</w:t>
            </w:r>
          </w:p>
        </w:tc>
        <w:tc>
          <w:tcPr>
            <w:tcW w:w="6097" w:type="dxa"/>
          </w:tcPr>
          <w:p w14:paraId="0B8488EB" w14:textId="77777777" w:rsidR="0062027F" w:rsidRDefault="00B76F39">
            <w:r>
              <w:t>Enhanced dynamic codebook issues</w:t>
            </w:r>
          </w:p>
        </w:tc>
        <w:tc>
          <w:tcPr>
            <w:tcW w:w="1890" w:type="dxa"/>
          </w:tcPr>
          <w:p w14:paraId="0B8488EC" w14:textId="77777777" w:rsidR="0062027F" w:rsidRDefault="00B76F39">
            <w:r>
              <w:t>1</w:t>
            </w:r>
          </w:p>
        </w:tc>
      </w:tr>
      <w:tr w:rsidR="0062027F" w14:paraId="0B8488F1" w14:textId="77777777">
        <w:tc>
          <w:tcPr>
            <w:tcW w:w="1278" w:type="dxa"/>
          </w:tcPr>
          <w:p w14:paraId="0B8488EE" w14:textId="77777777" w:rsidR="0062027F" w:rsidRDefault="00B76F39">
            <w:r>
              <w:t>HARQ-5</w:t>
            </w:r>
          </w:p>
        </w:tc>
        <w:tc>
          <w:tcPr>
            <w:tcW w:w="6097" w:type="dxa"/>
          </w:tcPr>
          <w:p w14:paraId="0B8488EF" w14:textId="77777777" w:rsidR="0062027F" w:rsidRDefault="00B76F39">
            <w:pPr>
              <w:kinsoku/>
              <w:overflowPunct/>
              <w:adjustRightInd/>
              <w:spacing w:after="0"/>
              <w:textAlignment w:val="auto"/>
            </w:pPr>
            <w:r>
              <w:t>correct the use of a RRC parameter in TS38.212</w:t>
            </w:r>
          </w:p>
        </w:tc>
        <w:tc>
          <w:tcPr>
            <w:tcW w:w="1890" w:type="dxa"/>
          </w:tcPr>
          <w:p w14:paraId="0B8488F0" w14:textId="77777777" w:rsidR="0062027F" w:rsidRDefault="00B76F39">
            <w:r>
              <w:t>1</w:t>
            </w:r>
          </w:p>
        </w:tc>
      </w:tr>
      <w:tr w:rsidR="0062027F" w14:paraId="0B8488F5" w14:textId="77777777">
        <w:tc>
          <w:tcPr>
            <w:tcW w:w="1278" w:type="dxa"/>
          </w:tcPr>
          <w:p w14:paraId="0B8488F2" w14:textId="77777777" w:rsidR="0062027F" w:rsidRDefault="00B76F39">
            <w:r>
              <w:t>HARQ-6</w:t>
            </w:r>
          </w:p>
        </w:tc>
        <w:tc>
          <w:tcPr>
            <w:tcW w:w="6097" w:type="dxa"/>
          </w:tcPr>
          <w:p w14:paraId="0B8488F3" w14:textId="77777777" w:rsidR="0062027F" w:rsidRDefault="00B76F39">
            <w:pPr>
              <w:kinsoku/>
              <w:overflowPunct/>
              <w:adjustRightInd/>
              <w:spacing w:after="0"/>
              <w:textAlignment w:val="auto"/>
            </w:pPr>
            <w:r>
              <w:t>correct the use of a RRC parameter in in TS38.213</w:t>
            </w:r>
          </w:p>
        </w:tc>
        <w:tc>
          <w:tcPr>
            <w:tcW w:w="1890" w:type="dxa"/>
          </w:tcPr>
          <w:p w14:paraId="0B8488F4" w14:textId="77777777" w:rsidR="0062027F" w:rsidRDefault="00B76F39">
            <w:r>
              <w:t>1</w:t>
            </w:r>
          </w:p>
        </w:tc>
      </w:tr>
    </w:tbl>
    <w:p w14:paraId="0B8488F6" w14:textId="77777777" w:rsidR="0062027F" w:rsidRDefault="0062027F">
      <w:pPr>
        <w:rPr>
          <w:lang w:eastAsia="en-US"/>
        </w:rPr>
      </w:pPr>
    </w:p>
    <w:p w14:paraId="0B8488F7" w14:textId="77777777" w:rsidR="0062027F" w:rsidRDefault="00B76F39">
      <w:pPr>
        <w:rPr>
          <w:lang w:eastAsia="en-US"/>
        </w:rPr>
      </w:pPr>
      <w:r>
        <w:rPr>
          <w:lang w:eastAsia="en-US"/>
        </w:rPr>
        <w:t>FL recommendations:</w:t>
      </w:r>
    </w:p>
    <w:p w14:paraId="0B8488F8" w14:textId="77777777" w:rsidR="0062027F" w:rsidRDefault="0062027F">
      <w:pPr>
        <w:rPr>
          <w:lang w:eastAsia="en-US"/>
        </w:rPr>
      </w:pPr>
    </w:p>
    <w:p w14:paraId="0B8488F9" w14:textId="77777777" w:rsidR="0062027F" w:rsidRDefault="00B76F39">
      <w:pPr>
        <w:pStyle w:val="Heading2"/>
      </w:pPr>
      <w:r>
        <w:t>2.7</w:t>
      </w:r>
      <w:r>
        <w:tab/>
        <w:t>CG enhancements</w:t>
      </w:r>
    </w:p>
    <w:p w14:paraId="0B8488FA" w14:textId="77777777" w:rsidR="0062027F" w:rsidRDefault="00B76F39">
      <w:pPr>
        <w:rPr>
          <w:lang w:eastAsia="en-US"/>
        </w:rPr>
      </w:pPr>
      <w:r>
        <w:rPr>
          <w:lang w:eastAsia="en-US"/>
        </w:rPr>
        <w:t>For CG enhancements [7], the following issues have been identified</w:t>
      </w:r>
    </w:p>
    <w:p w14:paraId="0B8488FB" w14:textId="77777777" w:rsidR="0062027F" w:rsidRDefault="0062027F">
      <w:pPr>
        <w:rPr>
          <w:lang w:eastAsia="en-US"/>
        </w:rPr>
      </w:pPr>
    </w:p>
    <w:tbl>
      <w:tblPr>
        <w:tblStyle w:val="TableGrid"/>
        <w:tblW w:w="9265" w:type="dxa"/>
        <w:tblLook w:val="04A0" w:firstRow="1" w:lastRow="0" w:firstColumn="1" w:lastColumn="0" w:noHBand="0" w:noVBand="1"/>
      </w:tblPr>
      <w:tblGrid>
        <w:gridCol w:w="1278"/>
        <w:gridCol w:w="6097"/>
        <w:gridCol w:w="1890"/>
      </w:tblGrid>
      <w:tr w:rsidR="0062027F" w14:paraId="0B8488FF" w14:textId="77777777">
        <w:tc>
          <w:tcPr>
            <w:tcW w:w="1278" w:type="dxa"/>
          </w:tcPr>
          <w:p w14:paraId="0B8488FC" w14:textId="77777777" w:rsidR="0062027F" w:rsidRDefault="00B76F39">
            <w:r>
              <w:t>Issue #</w:t>
            </w:r>
          </w:p>
        </w:tc>
        <w:tc>
          <w:tcPr>
            <w:tcW w:w="6097" w:type="dxa"/>
          </w:tcPr>
          <w:p w14:paraId="0B8488FD" w14:textId="77777777" w:rsidR="0062027F" w:rsidRDefault="00B76F39">
            <w:r>
              <w:t>Issue summary</w:t>
            </w:r>
          </w:p>
        </w:tc>
        <w:tc>
          <w:tcPr>
            <w:tcW w:w="1890" w:type="dxa"/>
          </w:tcPr>
          <w:p w14:paraId="0B8488FE" w14:textId="77777777" w:rsidR="0062027F" w:rsidRDefault="00B76F39">
            <w:r>
              <w:t># Contributions</w:t>
            </w:r>
          </w:p>
        </w:tc>
      </w:tr>
      <w:tr w:rsidR="0062027F" w14:paraId="0B848903" w14:textId="77777777">
        <w:tc>
          <w:tcPr>
            <w:tcW w:w="1278" w:type="dxa"/>
          </w:tcPr>
          <w:p w14:paraId="0B848900" w14:textId="77777777" w:rsidR="0062027F" w:rsidRDefault="00B76F39">
            <w:r>
              <w:t>CG-1</w:t>
            </w:r>
          </w:p>
        </w:tc>
        <w:tc>
          <w:tcPr>
            <w:tcW w:w="6097" w:type="dxa"/>
          </w:tcPr>
          <w:p w14:paraId="0B848901" w14:textId="77777777" w:rsidR="0062027F" w:rsidRDefault="00B76F39">
            <w:r>
              <w:t>Frequency hopping for NR-U CG</w:t>
            </w:r>
          </w:p>
        </w:tc>
        <w:tc>
          <w:tcPr>
            <w:tcW w:w="1890" w:type="dxa"/>
          </w:tcPr>
          <w:p w14:paraId="0B848902" w14:textId="77777777" w:rsidR="0062027F" w:rsidRDefault="00B76F39">
            <w:r>
              <w:t>1</w:t>
            </w:r>
          </w:p>
        </w:tc>
      </w:tr>
      <w:tr w:rsidR="0062027F" w14:paraId="0B848907" w14:textId="77777777">
        <w:tc>
          <w:tcPr>
            <w:tcW w:w="1278" w:type="dxa"/>
          </w:tcPr>
          <w:p w14:paraId="0B848904" w14:textId="77777777" w:rsidR="0062027F" w:rsidRDefault="0062027F"/>
        </w:tc>
        <w:tc>
          <w:tcPr>
            <w:tcW w:w="6097" w:type="dxa"/>
          </w:tcPr>
          <w:p w14:paraId="0B848905" w14:textId="77777777" w:rsidR="0062027F" w:rsidRDefault="0062027F"/>
        </w:tc>
        <w:tc>
          <w:tcPr>
            <w:tcW w:w="1890" w:type="dxa"/>
          </w:tcPr>
          <w:p w14:paraId="0B848906" w14:textId="77777777" w:rsidR="0062027F" w:rsidRDefault="0062027F"/>
        </w:tc>
      </w:tr>
      <w:tr w:rsidR="0062027F" w14:paraId="0B84890B" w14:textId="77777777">
        <w:tc>
          <w:tcPr>
            <w:tcW w:w="1278" w:type="dxa"/>
          </w:tcPr>
          <w:p w14:paraId="0B848908" w14:textId="77777777" w:rsidR="0062027F" w:rsidRDefault="0062027F"/>
        </w:tc>
        <w:tc>
          <w:tcPr>
            <w:tcW w:w="6097" w:type="dxa"/>
          </w:tcPr>
          <w:p w14:paraId="0B848909" w14:textId="77777777" w:rsidR="0062027F" w:rsidRDefault="0062027F"/>
        </w:tc>
        <w:tc>
          <w:tcPr>
            <w:tcW w:w="1890" w:type="dxa"/>
          </w:tcPr>
          <w:p w14:paraId="0B84890A" w14:textId="77777777" w:rsidR="0062027F" w:rsidRDefault="0062027F"/>
        </w:tc>
      </w:tr>
      <w:tr w:rsidR="0062027F" w14:paraId="0B84890F" w14:textId="77777777">
        <w:tc>
          <w:tcPr>
            <w:tcW w:w="1278" w:type="dxa"/>
          </w:tcPr>
          <w:p w14:paraId="0B84890C" w14:textId="77777777" w:rsidR="0062027F" w:rsidRDefault="0062027F"/>
        </w:tc>
        <w:tc>
          <w:tcPr>
            <w:tcW w:w="6097" w:type="dxa"/>
          </w:tcPr>
          <w:p w14:paraId="0B84890D" w14:textId="77777777" w:rsidR="0062027F" w:rsidRDefault="0062027F"/>
        </w:tc>
        <w:tc>
          <w:tcPr>
            <w:tcW w:w="1890" w:type="dxa"/>
          </w:tcPr>
          <w:p w14:paraId="0B84890E" w14:textId="77777777" w:rsidR="0062027F" w:rsidRDefault="0062027F"/>
        </w:tc>
      </w:tr>
      <w:tr w:rsidR="0062027F" w14:paraId="0B848913" w14:textId="77777777">
        <w:tc>
          <w:tcPr>
            <w:tcW w:w="1278" w:type="dxa"/>
          </w:tcPr>
          <w:p w14:paraId="0B848910" w14:textId="77777777" w:rsidR="0062027F" w:rsidRDefault="0062027F"/>
        </w:tc>
        <w:tc>
          <w:tcPr>
            <w:tcW w:w="6097" w:type="dxa"/>
          </w:tcPr>
          <w:p w14:paraId="0B848911" w14:textId="77777777" w:rsidR="0062027F" w:rsidRDefault="0062027F"/>
        </w:tc>
        <w:tc>
          <w:tcPr>
            <w:tcW w:w="1890" w:type="dxa"/>
          </w:tcPr>
          <w:p w14:paraId="0B848912" w14:textId="77777777" w:rsidR="0062027F" w:rsidRDefault="0062027F"/>
        </w:tc>
      </w:tr>
    </w:tbl>
    <w:p w14:paraId="0B848914" w14:textId="77777777" w:rsidR="0062027F" w:rsidRDefault="0062027F">
      <w:pPr>
        <w:rPr>
          <w:lang w:eastAsia="en-US"/>
        </w:rPr>
      </w:pPr>
    </w:p>
    <w:p w14:paraId="0B848915" w14:textId="77777777" w:rsidR="0062027F" w:rsidRDefault="00B76F39">
      <w:pPr>
        <w:rPr>
          <w:lang w:eastAsia="en-US"/>
        </w:rPr>
      </w:pPr>
      <w:r>
        <w:rPr>
          <w:lang w:eastAsia="en-US"/>
        </w:rPr>
        <w:t xml:space="preserve">FL recommendations: </w:t>
      </w:r>
    </w:p>
    <w:p w14:paraId="0B848916" w14:textId="77777777" w:rsidR="0062027F" w:rsidRDefault="0062027F">
      <w:pPr>
        <w:rPr>
          <w:lang w:eastAsia="en-US"/>
        </w:rPr>
      </w:pPr>
    </w:p>
    <w:p w14:paraId="0B848917" w14:textId="77777777" w:rsidR="0062027F" w:rsidRDefault="00B76F39">
      <w:pPr>
        <w:pStyle w:val="Heading2"/>
      </w:pPr>
      <w:r>
        <w:t>2.8</w:t>
      </w:r>
      <w:r>
        <w:tab/>
        <w:t xml:space="preserve">Wideband operation </w:t>
      </w:r>
    </w:p>
    <w:p w14:paraId="0B848918" w14:textId="77777777" w:rsidR="0062027F" w:rsidRDefault="00B76F39">
      <w:pPr>
        <w:rPr>
          <w:lang w:eastAsia="en-US"/>
        </w:rPr>
      </w:pPr>
      <w:r>
        <w:rPr>
          <w:lang w:eastAsia="en-US"/>
        </w:rPr>
        <w:t>On wideband operation enhancements, no issue identified.</w:t>
      </w:r>
    </w:p>
    <w:p w14:paraId="0B848919" w14:textId="77777777" w:rsidR="0062027F" w:rsidRDefault="0062027F">
      <w:pPr>
        <w:rPr>
          <w:lang w:eastAsia="en-US"/>
        </w:rPr>
      </w:pPr>
    </w:p>
    <w:p w14:paraId="0B84891A" w14:textId="77777777" w:rsidR="0062027F" w:rsidRDefault="00B76F39">
      <w:pPr>
        <w:pStyle w:val="Heading1"/>
        <w:tabs>
          <w:tab w:val="left" w:pos="9090"/>
        </w:tabs>
      </w:pPr>
      <w:r>
        <w:t>Preparation phase discussion</w:t>
      </w:r>
    </w:p>
    <w:p w14:paraId="0B84891B" w14:textId="77777777" w:rsidR="0062027F" w:rsidRDefault="00B76F39">
      <w:pPr>
        <w:rPr>
          <w:lang w:eastAsia="en-US"/>
        </w:rPr>
      </w:pPr>
      <w:r>
        <w:rPr>
          <w:lang w:eastAsia="en-US"/>
        </w:rPr>
        <w:t>We have identified many issues and we have limited email thread to discuss them. In the next tables, please provide your view on issues with the following notations</w:t>
      </w:r>
    </w:p>
    <w:p w14:paraId="0B84891C" w14:textId="77777777" w:rsidR="0062027F" w:rsidRDefault="00B76F39">
      <w:pPr>
        <w:pStyle w:val="ListParagraph"/>
        <w:numPr>
          <w:ilvl w:val="0"/>
          <w:numId w:val="11"/>
        </w:numPr>
        <w:rPr>
          <w:lang w:eastAsia="en-US"/>
        </w:rPr>
      </w:pPr>
      <w:r>
        <w:rPr>
          <w:lang w:eastAsia="en-US"/>
        </w:rPr>
        <w:t>“Y” if you believe the issue is important and needs email discussion</w:t>
      </w:r>
    </w:p>
    <w:p w14:paraId="0B84891D" w14:textId="77777777" w:rsidR="0062027F" w:rsidRDefault="00B76F39">
      <w:pPr>
        <w:pStyle w:val="ListParagraph"/>
        <w:numPr>
          <w:ilvl w:val="0"/>
          <w:numId w:val="11"/>
        </w:numPr>
        <w:rPr>
          <w:lang w:eastAsia="en-US"/>
        </w:rPr>
      </w:pPr>
      <w:r>
        <w:rPr>
          <w:lang w:eastAsia="en-US"/>
        </w:rPr>
        <w:t>“E” if you believe the issue is agreeable but editorial in nature. Potentially we can take all the editorial issues out for a separate fast track email approval.</w:t>
      </w:r>
    </w:p>
    <w:p w14:paraId="0B84891E" w14:textId="77777777" w:rsidR="0062027F" w:rsidRDefault="00B76F39">
      <w:pPr>
        <w:pStyle w:val="ListParagraph"/>
        <w:numPr>
          <w:ilvl w:val="0"/>
          <w:numId w:val="11"/>
        </w:numPr>
        <w:rPr>
          <w:lang w:eastAsia="en-US"/>
        </w:rPr>
      </w:pPr>
      <w:r>
        <w:rPr>
          <w:lang w:eastAsia="en-US"/>
        </w:rPr>
        <w:t>Empty if you believe the issue is not necessary to fix or low priority</w:t>
      </w:r>
    </w:p>
    <w:p w14:paraId="0B84891F" w14:textId="77777777" w:rsidR="0062027F" w:rsidRDefault="0062027F">
      <w:pPr>
        <w:rPr>
          <w:lang w:eastAsia="en-US"/>
        </w:rPr>
      </w:pPr>
    </w:p>
    <w:tbl>
      <w:tblPr>
        <w:tblStyle w:val="TableGrid"/>
        <w:tblW w:w="8784" w:type="dxa"/>
        <w:tblCellMar>
          <w:left w:w="0" w:type="dxa"/>
          <w:right w:w="0" w:type="dxa"/>
        </w:tblCellMar>
        <w:tblLook w:val="04A0" w:firstRow="1" w:lastRow="0" w:firstColumn="1" w:lastColumn="0" w:noHBand="0" w:noVBand="1"/>
      </w:tblPr>
      <w:tblGrid>
        <w:gridCol w:w="1150"/>
        <w:gridCol w:w="889"/>
        <w:gridCol w:w="818"/>
        <w:gridCol w:w="937"/>
        <w:gridCol w:w="741"/>
        <w:gridCol w:w="818"/>
        <w:gridCol w:w="961"/>
        <w:gridCol w:w="805"/>
        <w:gridCol w:w="805"/>
        <w:gridCol w:w="860"/>
      </w:tblGrid>
      <w:tr w:rsidR="0062027F" w14:paraId="0B84892A" w14:textId="77777777" w:rsidTr="00656D1C">
        <w:tc>
          <w:tcPr>
            <w:tcW w:w="1150" w:type="dxa"/>
          </w:tcPr>
          <w:p w14:paraId="0B848920" w14:textId="77777777" w:rsidR="0062027F" w:rsidRDefault="00B76F39" w:rsidP="00A0699B">
            <w:pPr>
              <w:wordWrap/>
              <w:rPr>
                <w:lang w:eastAsia="en-US"/>
              </w:rPr>
            </w:pPr>
            <w:r>
              <w:rPr>
                <w:lang w:eastAsia="en-US"/>
              </w:rPr>
              <w:t>Company</w:t>
            </w:r>
          </w:p>
        </w:tc>
        <w:tc>
          <w:tcPr>
            <w:tcW w:w="889" w:type="dxa"/>
          </w:tcPr>
          <w:p w14:paraId="0B848921" w14:textId="77777777" w:rsidR="0062027F" w:rsidRDefault="00B76F39" w:rsidP="00A0699B">
            <w:pPr>
              <w:wordWrap/>
              <w:rPr>
                <w:lang w:eastAsia="en-US"/>
              </w:rPr>
            </w:pPr>
            <w:r>
              <w:rPr>
                <w:lang w:eastAsia="en-US"/>
              </w:rPr>
              <w:t>DL-A1</w:t>
            </w:r>
          </w:p>
        </w:tc>
        <w:tc>
          <w:tcPr>
            <w:tcW w:w="818" w:type="dxa"/>
          </w:tcPr>
          <w:p w14:paraId="0B848922" w14:textId="77777777" w:rsidR="0062027F" w:rsidRDefault="00B76F39" w:rsidP="00A0699B">
            <w:pPr>
              <w:wordWrap/>
              <w:rPr>
                <w:lang w:eastAsia="en-US"/>
              </w:rPr>
            </w:pPr>
            <w:r>
              <w:rPr>
                <w:lang w:eastAsia="en-US"/>
              </w:rPr>
              <w:t>DL-B1</w:t>
            </w:r>
          </w:p>
        </w:tc>
        <w:tc>
          <w:tcPr>
            <w:tcW w:w="937" w:type="dxa"/>
          </w:tcPr>
          <w:p w14:paraId="0B848923" w14:textId="77777777" w:rsidR="0062027F" w:rsidRDefault="00B76F39" w:rsidP="00A0699B">
            <w:pPr>
              <w:wordWrap/>
              <w:rPr>
                <w:lang w:eastAsia="en-US"/>
              </w:rPr>
            </w:pPr>
            <w:r>
              <w:rPr>
                <w:lang w:eastAsia="en-US"/>
              </w:rPr>
              <w:t>DL-B2</w:t>
            </w:r>
          </w:p>
        </w:tc>
        <w:tc>
          <w:tcPr>
            <w:tcW w:w="741" w:type="dxa"/>
          </w:tcPr>
          <w:p w14:paraId="0B848924" w14:textId="77777777" w:rsidR="0062027F" w:rsidRDefault="00B76F39" w:rsidP="00A0699B">
            <w:pPr>
              <w:wordWrap/>
              <w:rPr>
                <w:lang w:eastAsia="en-US"/>
              </w:rPr>
            </w:pPr>
            <w:r>
              <w:rPr>
                <w:lang w:eastAsia="en-US"/>
              </w:rPr>
              <w:t>DL-C1</w:t>
            </w:r>
          </w:p>
        </w:tc>
        <w:tc>
          <w:tcPr>
            <w:tcW w:w="818" w:type="dxa"/>
          </w:tcPr>
          <w:p w14:paraId="0B848925" w14:textId="77777777" w:rsidR="0062027F" w:rsidRDefault="00B76F39" w:rsidP="00A0699B">
            <w:pPr>
              <w:wordWrap/>
              <w:rPr>
                <w:lang w:eastAsia="en-US"/>
              </w:rPr>
            </w:pPr>
            <w:r>
              <w:rPr>
                <w:lang w:eastAsia="en-US"/>
              </w:rPr>
              <w:t>UL-01</w:t>
            </w:r>
          </w:p>
        </w:tc>
        <w:tc>
          <w:tcPr>
            <w:tcW w:w="961" w:type="dxa"/>
          </w:tcPr>
          <w:p w14:paraId="0B848926" w14:textId="77777777" w:rsidR="0062027F" w:rsidRDefault="00B76F39" w:rsidP="00A0699B">
            <w:pPr>
              <w:wordWrap/>
              <w:rPr>
                <w:lang w:eastAsia="en-US"/>
              </w:rPr>
            </w:pPr>
            <w:r>
              <w:rPr>
                <w:lang w:eastAsia="en-US"/>
              </w:rPr>
              <w:t>CA-1</w:t>
            </w:r>
          </w:p>
        </w:tc>
        <w:tc>
          <w:tcPr>
            <w:tcW w:w="805" w:type="dxa"/>
          </w:tcPr>
          <w:p w14:paraId="0B848927" w14:textId="77777777" w:rsidR="0062027F" w:rsidRDefault="00B76F39" w:rsidP="00A0699B">
            <w:pPr>
              <w:wordWrap/>
              <w:rPr>
                <w:lang w:eastAsia="en-US"/>
              </w:rPr>
            </w:pPr>
            <w:r>
              <w:rPr>
                <w:lang w:eastAsia="en-US"/>
              </w:rPr>
              <w:t>IA 2-1</w:t>
            </w:r>
          </w:p>
        </w:tc>
        <w:tc>
          <w:tcPr>
            <w:tcW w:w="805" w:type="dxa"/>
          </w:tcPr>
          <w:p w14:paraId="0B848928" w14:textId="77777777" w:rsidR="0062027F" w:rsidRDefault="00B76F39" w:rsidP="00A0699B">
            <w:pPr>
              <w:wordWrap/>
              <w:rPr>
                <w:lang w:eastAsia="en-US"/>
              </w:rPr>
            </w:pPr>
            <w:r>
              <w:rPr>
                <w:lang w:eastAsia="en-US"/>
              </w:rPr>
              <w:t>IA 3-1</w:t>
            </w:r>
          </w:p>
        </w:tc>
        <w:tc>
          <w:tcPr>
            <w:tcW w:w="860" w:type="dxa"/>
          </w:tcPr>
          <w:p w14:paraId="0B848929" w14:textId="77777777" w:rsidR="0062027F" w:rsidRDefault="00B76F39" w:rsidP="00A0699B">
            <w:pPr>
              <w:wordWrap/>
              <w:rPr>
                <w:lang w:eastAsia="en-US"/>
              </w:rPr>
            </w:pPr>
            <w:r>
              <w:rPr>
                <w:lang w:eastAsia="en-US"/>
              </w:rPr>
              <w:t>IA 4-1</w:t>
            </w:r>
          </w:p>
        </w:tc>
      </w:tr>
      <w:tr w:rsidR="0062027F" w14:paraId="0B848935" w14:textId="77777777" w:rsidTr="00656D1C">
        <w:tc>
          <w:tcPr>
            <w:tcW w:w="1150" w:type="dxa"/>
          </w:tcPr>
          <w:p w14:paraId="0B84892B"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889" w:type="dxa"/>
          </w:tcPr>
          <w:p w14:paraId="0B84892C" w14:textId="77777777" w:rsidR="0062027F" w:rsidRDefault="0062027F" w:rsidP="00A0699B">
            <w:pPr>
              <w:wordWrap/>
              <w:jc w:val="center"/>
              <w:rPr>
                <w:lang w:eastAsia="en-US"/>
              </w:rPr>
            </w:pPr>
          </w:p>
        </w:tc>
        <w:tc>
          <w:tcPr>
            <w:tcW w:w="818" w:type="dxa"/>
          </w:tcPr>
          <w:p w14:paraId="0B84892D" w14:textId="77777777" w:rsidR="0062027F" w:rsidRDefault="0062027F" w:rsidP="00A0699B">
            <w:pPr>
              <w:wordWrap/>
              <w:jc w:val="center"/>
              <w:rPr>
                <w:lang w:eastAsia="en-US"/>
              </w:rPr>
            </w:pPr>
          </w:p>
        </w:tc>
        <w:tc>
          <w:tcPr>
            <w:tcW w:w="937" w:type="dxa"/>
          </w:tcPr>
          <w:p w14:paraId="0B84892E" w14:textId="77777777" w:rsidR="0062027F" w:rsidRDefault="0062027F" w:rsidP="00A0699B">
            <w:pPr>
              <w:wordWrap/>
              <w:jc w:val="center"/>
              <w:rPr>
                <w:lang w:eastAsia="en-US"/>
              </w:rPr>
            </w:pPr>
          </w:p>
        </w:tc>
        <w:tc>
          <w:tcPr>
            <w:tcW w:w="741" w:type="dxa"/>
          </w:tcPr>
          <w:p w14:paraId="0B84892F" w14:textId="77777777" w:rsidR="0062027F" w:rsidRDefault="0062027F" w:rsidP="00A0699B">
            <w:pPr>
              <w:wordWrap/>
              <w:jc w:val="center"/>
              <w:rPr>
                <w:lang w:eastAsia="en-US"/>
              </w:rPr>
            </w:pPr>
          </w:p>
        </w:tc>
        <w:tc>
          <w:tcPr>
            <w:tcW w:w="818" w:type="dxa"/>
          </w:tcPr>
          <w:p w14:paraId="0B848930" w14:textId="77777777" w:rsidR="0062027F" w:rsidRDefault="00B76F39" w:rsidP="00A0699B">
            <w:pPr>
              <w:wordWrap/>
              <w:jc w:val="center"/>
              <w:rPr>
                <w:rFonts w:eastAsia="MS Mincho"/>
                <w:lang w:eastAsia="ja-JP"/>
              </w:rPr>
            </w:pPr>
            <w:r>
              <w:rPr>
                <w:rFonts w:eastAsia="MS Mincho" w:hint="eastAsia"/>
                <w:lang w:eastAsia="ja-JP"/>
              </w:rPr>
              <w:t>Y</w:t>
            </w:r>
          </w:p>
        </w:tc>
        <w:tc>
          <w:tcPr>
            <w:tcW w:w="961" w:type="dxa"/>
          </w:tcPr>
          <w:p w14:paraId="0B848931" w14:textId="77777777" w:rsidR="0062027F" w:rsidRDefault="0062027F" w:rsidP="00A0699B">
            <w:pPr>
              <w:wordWrap/>
              <w:jc w:val="center"/>
              <w:rPr>
                <w:lang w:eastAsia="en-US"/>
              </w:rPr>
            </w:pPr>
          </w:p>
        </w:tc>
        <w:tc>
          <w:tcPr>
            <w:tcW w:w="805" w:type="dxa"/>
          </w:tcPr>
          <w:p w14:paraId="0B848932" w14:textId="77777777" w:rsidR="0062027F" w:rsidRDefault="0062027F" w:rsidP="00A0699B">
            <w:pPr>
              <w:wordWrap/>
              <w:jc w:val="center"/>
              <w:rPr>
                <w:rFonts w:eastAsia="MS Mincho"/>
                <w:lang w:eastAsia="ja-JP"/>
              </w:rPr>
            </w:pPr>
          </w:p>
        </w:tc>
        <w:tc>
          <w:tcPr>
            <w:tcW w:w="805" w:type="dxa"/>
          </w:tcPr>
          <w:p w14:paraId="0B848933" w14:textId="77777777" w:rsidR="0062027F" w:rsidRDefault="00B76F39" w:rsidP="00A0699B">
            <w:pPr>
              <w:wordWrap/>
              <w:jc w:val="center"/>
              <w:rPr>
                <w:rFonts w:eastAsia="MS Mincho"/>
                <w:lang w:eastAsia="ja-JP"/>
              </w:rPr>
            </w:pPr>
            <w:r>
              <w:rPr>
                <w:rFonts w:eastAsia="MS Mincho" w:hint="eastAsia"/>
                <w:lang w:eastAsia="ja-JP"/>
              </w:rPr>
              <w:t>Y</w:t>
            </w:r>
          </w:p>
        </w:tc>
        <w:tc>
          <w:tcPr>
            <w:tcW w:w="860" w:type="dxa"/>
          </w:tcPr>
          <w:p w14:paraId="0B848934" w14:textId="77777777" w:rsidR="0062027F" w:rsidRDefault="00B76F39" w:rsidP="00A0699B">
            <w:pPr>
              <w:wordWrap/>
              <w:jc w:val="center"/>
              <w:rPr>
                <w:rFonts w:eastAsia="MS Mincho"/>
                <w:lang w:eastAsia="ja-JP"/>
              </w:rPr>
            </w:pPr>
            <w:r>
              <w:rPr>
                <w:rFonts w:eastAsia="MS Mincho" w:hint="eastAsia"/>
                <w:lang w:eastAsia="ja-JP"/>
              </w:rPr>
              <w:t>Y</w:t>
            </w:r>
          </w:p>
        </w:tc>
      </w:tr>
      <w:tr w:rsidR="0062027F" w14:paraId="0B848940" w14:textId="77777777" w:rsidTr="00656D1C">
        <w:tc>
          <w:tcPr>
            <w:tcW w:w="1150" w:type="dxa"/>
          </w:tcPr>
          <w:p w14:paraId="0B848936" w14:textId="77777777" w:rsidR="0062027F" w:rsidRDefault="00B76F39" w:rsidP="00A0699B">
            <w:pPr>
              <w:wordWrap/>
              <w:rPr>
                <w:rFonts w:eastAsia="SimSun"/>
                <w:lang w:val="en-US" w:eastAsia="zh-CN"/>
              </w:rPr>
            </w:pPr>
            <w:r>
              <w:rPr>
                <w:rFonts w:eastAsia="SimSun" w:hint="eastAsia"/>
                <w:lang w:val="en-US" w:eastAsia="zh-CN"/>
              </w:rPr>
              <w:t>ZTE, Sanechips</w:t>
            </w:r>
          </w:p>
        </w:tc>
        <w:tc>
          <w:tcPr>
            <w:tcW w:w="889" w:type="dxa"/>
          </w:tcPr>
          <w:p w14:paraId="0B848937" w14:textId="77777777" w:rsidR="0062027F" w:rsidRDefault="0062027F" w:rsidP="00A0699B">
            <w:pPr>
              <w:wordWrap/>
              <w:jc w:val="center"/>
            </w:pPr>
          </w:p>
        </w:tc>
        <w:tc>
          <w:tcPr>
            <w:tcW w:w="818" w:type="dxa"/>
          </w:tcPr>
          <w:p w14:paraId="0B848938" w14:textId="77777777" w:rsidR="0062027F" w:rsidRDefault="0062027F" w:rsidP="00A0699B">
            <w:pPr>
              <w:wordWrap/>
              <w:jc w:val="center"/>
              <w:rPr>
                <w:lang w:eastAsia="en-US"/>
              </w:rPr>
            </w:pPr>
          </w:p>
        </w:tc>
        <w:tc>
          <w:tcPr>
            <w:tcW w:w="937" w:type="dxa"/>
          </w:tcPr>
          <w:p w14:paraId="0B848939"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741" w:type="dxa"/>
          </w:tcPr>
          <w:p w14:paraId="0B84893A" w14:textId="77777777" w:rsidR="0062027F" w:rsidRDefault="0062027F" w:rsidP="00A0699B">
            <w:pPr>
              <w:wordWrap/>
              <w:jc w:val="center"/>
            </w:pPr>
          </w:p>
        </w:tc>
        <w:tc>
          <w:tcPr>
            <w:tcW w:w="818" w:type="dxa"/>
          </w:tcPr>
          <w:p w14:paraId="0B84893B"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961" w:type="dxa"/>
          </w:tcPr>
          <w:p w14:paraId="0B84893C"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805" w:type="dxa"/>
          </w:tcPr>
          <w:p w14:paraId="0B84893D" w14:textId="77777777" w:rsidR="0062027F" w:rsidRDefault="0062027F" w:rsidP="00A0699B">
            <w:pPr>
              <w:wordWrap/>
              <w:jc w:val="center"/>
              <w:rPr>
                <w:lang w:eastAsia="en-US"/>
              </w:rPr>
            </w:pPr>
          </w:p>
        </w:tc>
        <w:tc>
          <w:tcPr>
            <w:tcW w:w="805" w:type="dxa"/>
          </w:tcPr>
          <w:p w14:paraId="0B84893E" w14:textId="77777777" w:rsidR="0062027F" w:rsidRDefault="0062027F" w:rsidP="00A0699B">
            <w:pPr>
              <w:wordWrap/>
              <w:jc w:val="center"/>
              <w:rPr>
                <w:lang w:eastAsia="en-US"/>
              </w:rPr>
            </w:pPr>
          </w:p>
        </w:tc>
        <w:tc>
          <w:tcPr>
            <w:tcW w:w="860" w:type="dxa"/>
          </w:tcPr>
          <w:p w14:paraId="0B84893F" w14:textId="77777777" w:rsidR="0062027F" w:rsidRDefault="00B76F39" w:rsidP="00A0699B">
            <w:pPr>
              <w:wordWrap/>
              <w:jc w:val="center"/>
              <w:rPr>
                <w:rFonts w:eastAsia="SimSun"/>
                <w:lang w:val="en-US" w:eastAsia="zh-CN"/>
              </w:rPr>
            </w:pPr>
            <w:r>
              <w:rPr>
                <w:rFonts w:eastAsia="SimSun" w:hint="eastAsia"/>
                <w:lang w:val="en-US" w:eastAsia="zh-CN"/>
              </w:rPr>
              <w:t>Y</w:t>
            </w:r>
          </w:p>
        </w:tc>
      </w:tr>
      <w:tr w:rsidR="0062027F" w14:paraId="0B84894B" w14:textId="77777777" w:rsidTr="00656D1C">
        <w:tc>
          <w:tcPr>
            <w:tcW w:w="1150" w:type="dxa"/>
          </w:tcPr>
          <w:p w14:paraId="0B848941" w14:textId="35C2BB4E" w:rsidR="0062027F" w:rsidRDefault="00E83D43" w:rsidP="00A0699B">
            <w:pPr>
              <w:wordWrap/>
            </w:pPr>
            <w:r>
              <w:t>Ericsson</w:t>
            </w:r>
          </w:p>
        </w:tc>
        <w:tc>
          <w:tcPr>
            <w:tcW w:w="889" w:type="dxa"/>
          </w:tcPr>
          <w:p w14:paraId="0B848942" w14:textId="77777777" w:rsidR="0062027F" w:rsidRDefault="0062027F" w:rsidP="00A0699B">
            <w:pPr>
              <w:wordWrap/>
              <w:jc w:val="center"/>
            </w:pPr>
          </w:p>
        </w:tc>
        <w:tc>
          <w:tcPr>
            <w:tcW w:w="818" w:type="dxa"/>
          </w:tcPr>
          <w:p w14:paraId="0B848943" w14:textId="77777777" w:rsidR="0062027F" w:rsidRDefault="0062027F" w:rsidP="00A0699B">
            <w:pPr>
              <w:wordWrap/>
              <w:jc w:val="center"/>
              <w:rPr>
                <w:lang w:eastAsia="en-US"/>
              </w:rPr>
            </w:pPr>
          </w:p>
        </w:tc>
        <w:tc>
          <w:tcPr>
            <w:tcW w:w="937" w:type="dxa"/>
          </w:tcPr>
          <w:p w14:paraId="0B848944" w14:textId="389ADA91" w:rsidR="0062027F" w:rsidRDefault="00A74607" w:rsidP="00A0699B">
            <w:pPr>
              <w:wordWrap/>
              <w:jc w:val="center"/>
            </w:pPr>
            <w:r>
              <w:t>Do not agree to discuss in NR-U (see comment)</w:t>
            </w:r>
          </w:p>
        </w:tc>
        <w:tc>
          <w:tcPr>
            <w:tcW w:w="741" w:type="dxa"/>
          </w:tcPr>
          <w:p w14:paraId="0B848945" w14:textId="77777777" w:rsidR="0062027F" w:rsidRDefault="0062027F" w:rsidP="00A0699B">
            <w:pPr>
              <w:wordWrap/>
              <w:jc w:val="center"/>
              <w:rPr>
                <w:lang w:eastAsia="en-US"/>
              </w:rPr>
            </w:pPr>
          </w:p>
        </w:tc>
        <w:tc>
          <w:tcPr>
            <w:tcW w:w="818" w:type="dxa"/>
          </w:tcPr>
          <w:p w14:paraId="0B848946" w14:textId="7E4396B4" w:rsidR="0062027F" w:rsidRDefault="00E83D43" w:rsidP="00A0699B">
            <w:pPr>
              <w:wordWrap/>
              <w:jc w:val="center"/>
              <w:rPr>
                <w:lang w:eastAsia="en-US"/>
              </w:rPr>
            </w:pPr>
            <w:r>
              <w:rPr>
                <w:lang w:eastAsia="en-US"/>
              </w:rPr>
              <w:t>Y</w:t>
            </w:r>
          </w:p>
        </w:tc>
        <w:tc>
          <w:tcPr>
            <w:tcW w:w="961" w:type="dxa"/>
          </w:tcPr>
          <w:p w14:paraId="0B848947" w14:textId="77777777" w:rsidR="0062027F" w:rsidRDefault="0062027F" w:rsidP="00A0699B">
            <w:pPr>
              <w:wordWrap/>
              <w:jc w:val="center"/>
              <w:rPr>
                <w:lang w:eastAsia="en-US"/>
              </w:rPr>
            </w:pPr>
          </w:p>
        </w:tc>
        <w:tc>
          <w:tcPr>
            <w:tcW w:w="805" w:type="dxa"/>
          </w:tcPr>
          <w:p w14:paraId="0B848948" w14:textId="77777777" w:rsidR="0062027F" w:rsidRDefault="0062027F" w:rsidP="00A0699B">
            <w:pPr>
              <w:wordWrap/>
              <w:jc w:val="center"/>
              <w:rPr>
                <w:lang w:eastAsia="en-US"/>
              </w:rPr>
            </w:pPr>
          </w:p>
        </w:tc>
        <w:tc>
          <w:tcPr>
            <w:tcW w:w="805" w:type="dxa"/>
          </w:tcPr>
          <w:p w14:paraId="0B848949" w14:textId="77777777" w:rsidR="0062027F" w:rsidRDefault="0062027F" w:rsidP="00A0699B">
            <w:pPr>
              <w:wordWrap/>
              <w:jc w:val="center"/>
              <w:rPr>
                <w:lang w:eastAsia="en-US"/>
              </w:rPr>
            </w:pPr>
          </w:p>
        </w:tc>
        <w:tc>
          <w:tcPr>
            <w:tcW w:w="860" w:type="dxa"/>
          </w:tcPr>
          <w:p w14:paraId="0B84894A" w14:textId="5FD5F5AE" w:rsidR="0062027F" w:rsidRDefault="00E83D43" w:rsidP="00A0699B">
            <w:pPr>
              <w:wordWrap/>
              <w:jc w:val="center"/>
              <w:rPr>
                <w:lang w:eastAsia="en-US"/>
              </w:rPr>
            </w:pPr>
            <w:r>
              <w:rPr>
                <w:lang w:eastAsia="en-US"/>
              </w:rPr>
              <w:t>Y</w:t>
            </w:r>
          </w:p>
        </w:tc>
      </w:tr>
      <w:tr w:rsidR="0062027F" w14:paraId="0B848956" w14:textId="77777777" w:rsidTr="00656D1C">
        <w:tc>
          <w:tcPr>
            <w:tcW w:w="1150" w:type="dxa"/>
          </w:tcPr>
          <w:p w14:paraId="0B84894C" w14:textId="2C8365B4" w:rsidR="0062027F" w:rsidRDefault="00A0699B" w:rsidP="00A0699B">
            <w:pPr>
              <w:wordWrap/>
              <w:rPr>
                <w:rFonts w:eastAsia="MS Mincho"/>
                <w:lang w:eastAsia="ja-JP"/>
              </w:rPr>
            </w:pPr>
            <w:r>
              <w:rPr>
                <w:rFonts w:eastAsia="MS Mincho"/>
                <w:lang w:eastAsia="ja-JP"/>
              </w:rPr>
              <w:t>Samsung</w:t>
            </w:r>
          </w:p>
        </w:tc>
        <w:tc>
          <w:tcPr>
            <w:tcW w:w="889" w:type="dxa"/>
          </w:tcPr>
          <w:p w14:paraId="0B84894D" w14:textId="77777777" w:rsidR="0062027F" w:rsidRDefault="0062027F" w:rsidP="00A0699B">
            <w:pPr>
              <w:wordWrap/>
              <w:jc w:val="center"/>
              <w:rPr>
                <w:lang w:eastAsia="en-US"/>
              </w:rPr>
            </w:pPr>
          </w:p>
        </w:tc>
        <w:tc>
          <w:tcPr>
            <w:tcW w:w="818" w:type="dxa"/>
          </w:tcPr>
          <w:p w14:paraId="0B84894E" w14:textId="77777777" w:rsidR="0062027F" w:rsidRDefault="0062027F" w:rsidP="00A0699B">
            <w:pPr>
              <w:wordWrap/>
              <w:jc w:val="center"/>
              <w:rPr>
                <w:lang w:eastAsia="en-US"/>
              </w:rPr>
            </w:pPr>
          </w:p>
        </w:tc>
        <w:tc>
          <w:tcPr>
            <w:tcW w:w="937" w:type="dxa"/>
          </w:tcPr>
          <w:p w14:paraId="0B84894F" w14:textId="66DAD2E4" w:rsidR="0062027F" w:rsidRDefault="00A0699B" w:rsidP="00A0699B">
            <w:pPr>
              <w:wordWrap/>
              <w:jc w:val="center"/>
              <w:rPr>
                <w:lang w:eastAsia="en-US"/>
              </w:rPr>
            </w:pPr>
            <w:r>
              <w:rPr>
                <w:lang w:eastAsia="en-US"/>
              </w:rPr>
              <w:t>Y</w:t>
            </w:r>
          </w:p>
        </w:tc>
        <w:tc>
          <w:tcPr>
            <w:tcW w:w="741" w:type="dxa"/>
          </w:tcPr>
          <w:p w14:paraId="0B848950" w14:textId="77777777" w:rsidR="0062027F" w:rsidRDefault="0062027F" w:rsidP="00A0699B">
            <w:pPr>
              <w:wordWrap/>
              <w:jc w:val="center"/>
              <w:rPr>
                <w:lang w:eastAsia="en-US"/>
              </w:rPr>
            </w:pPr>
          </w:p>
        </w:tc>
        <w:tc>
          <w:tcPr>
            <w:tcW w:w="818" w:type="dxa"/>
          </w:tcPr>
          <w:p w14:paraId="0B848951" w14:textId="77777777" w:rsidR="0062027F" w:rsidRDefault="0062027F" w:rsidP="00A0699B">
            <w:pPr>
              <w:wordWrap/>
              <w:jc w:val="center"/>
              <w:rPr>
                <w:lang w:eastAsia="en-US"/>
              </w:rPr>
            </w:pPr>
          </w:p>
        </w:tc>
        <w:tc>
          <w:tcPr>
            <w:tcW w:w="961" w:type="dxa"/>
          </w:tcPr>
          <w:p w14:paraId="005BA480" w14:textId="77777777" w:rsidR="0062027F" w:rsidRDefault="00A0699B" w:rsidP="00A0699B">
            <w:pPr>
              <w:wordWrap/>
              <w:jc w:val="center"/>
              <w:rPr>
                <w:lang w:eastAsia="en-US"/>
              </w:rPr>
            </w:pPr>
            <w:r>
              <w:rPr>
                <w:lang w:eastAsia="en-US"/>
              </w:rPr>
              <w:t>Y?</w:t>
            </w:r>
          </w:p>
          <w:p w14:paraId="0B848952" w14:textId="2972C5C1" w:rsidR="00A0699B" w:rsidRDefault="00A0699B" w:rsidP="00A0699B">
            <w:pPr>
              <w:wordWrap/>
              <w:jc w:val="center"/>
              <w:rPr>
                <w:lang w:eastAsia="en-US"/>
              </w:rPr>
            </w:pPr>
            <w:r>
              <w:rPr>
                <w:lang w:eastAsia="en-US"/>
              </w:rPr>
              <w:t>(see comment)</w:t>
            </w:r>
          </w:p>
        </w:tc>
        <w:tc>
          <w:tcPr>
            <w:tcW w:w="805" w:type="dxa"/>
          </w:tcPr>
          <w:p w14:paraId="0B848953" w14:textId="77777777" w:rsidR="0062027F" w:rsidRDefault="0062027F" w:rsidP="00A0699B">
            <w:pPr>
              <w:wordWrap/>
              <w:jc w:val="center"/>
              <w:rPr>
                <w:lang w:eastAsia="en-US"/>
              </w:rPr>
            </w:pPr>
          </w:p>
        </w:tc>
        <w:tc>
          <w:tcPr>
            <w:tcW w:w="805" w:type="dxa"/>
          </w:tcPr>
          <w:p w14:paraId="0B848954" w14:textId="77777777" w:rsidR="0062027F" w:rsidRDefault="0062027F" w:rsidP="00A0699B">
            <w:pPr>
              <w:wordWrap/>
              <w:jc w:val="center"/>
              <w:rPr>
                <w:lang w:eastAsia="en-US"/>
              </w:rPr>
            </w:pPr>
          </w:p>
        </w:tc>
        <w:tc>
          <w:tcPr>
            <w:tcW w:w="860" w:type="dxa"/>
          </w:tcPr>
          <w:p w14:paraId="3E35D06D" w14:textId="77777777" w:rsidR="0062027F" w:rsidRDefault="00A0699B" w:rsidP="00A0699B">
            <w:pPr>
              <w:wordWrap/>
              <w:jc w:val="center"/>
              <w:rPr>
                <w:lang w:eastAsia="en-US"/>
              </w:rPr>
            </w:pPr>
            <w:r>
              <w:rPr>
                <w:lang w:eastAsia="en-US"/>
              </w:rPr>
              <w:t>Y</w:t>
            </w:r>
          </w:p>
          <w:p w14:paraId="0B848955" w14:textId="1286D273" w:rsidR="00A0699B" w:rsidRDefault="00A0699B" w:rsidP="00A0699B">
            <w:pPr>
              <w:wordWrap/>
              <w:jc w:val="center"/>
              <w:rPr>
                <w:lang w:eastAsia="en-US"/>
              </w:rPr>
            </w:pPr>
            <w:r>
              <w:rPr>
                <w:lang w:eastAsia="en-US"/>
              </w:rPr>
              <w:t>(see comment)</w:t>
            </w:r>
          </w:p>
        </w:tc>
      </w:tr>
      <w:tr w:rsidR="007416FD" w14:paraId="0B848961" w14:textId="77777777" w:rsidTr="00656D1C">
        <w:tblPrEx>
          <w:tblCellMar>
            <w:left w:w="108" w:type="dxa"/>
            <w:right w:w="108" w:type="dxa"/>
          </w:tblCellMar>
        </w:tblPrEx>
        <w:tc>
          <w:tcPr>
            <w:tcW w:w="1150" w:type="dxa"/>
          </w:tcPr>
          <w:p w14:paraId="0B848957" w14:textId="76C7B47E" w:rsidR="007416FD" w:rsidRDefault="007416FD" w:rsidP="007416FD">
            <w:pPr>
              <w:wordWrap/>
              <w:rPr>
                <w:rFonts w:eastAsia="MS Mincho"/>
                <w:lang w:eastAsia="ja-JP"/>
              </w:rPr>
            </w:pPr>
            <w:r>
              <w:rPr>
                <w:rFonts w:eastAsiaTheme="minorEastAsia" w:hint="eastAsia"/>
                <w:lang w:eastAsia="zh-CN"/>
              </w:rPr>
              <w:t>H</w:t>
            </w:r>
            <w:r>
              <w:rPr>
                <w:rFonts w:eastAsiaTheme="minorEastAsia"/>
                <w:lang w:eastAsia="zh-CN"/>
              </w:rPr>
              <w:t>uawei, HiSilicon</w:t>
            </w:r>
          </w:p>
        </w:tc>
        <w:tc>
          <w:tcPr>
            <w:tcW w:w="889" w:type="dxa"/>
          </w:tcPr>
          <w:p w14:paraId="0B848958" w14:textId="77777777" w:rsidR="007416FD" w:rsidRDefault="007416FD" w:rsidP="007416FD">
            <w:pPr>
              <w:wordWrap/>
              <w:jc w:val="center"/>
              <w:rPr>
                <w:lang w:eastAsia="en-US"/>
              </w:rPr>
            </w:pPr>
          </w:p>
        </w:tc>
        <w:tc>
          <w:tcPr>
            <w:tcW w:w="818" w:type="dxa"/>
          </w:tcPr>
          <w:p w14:paraId="0B848959" w14:textId="6664497F" w:rsidR="007416FD" w:rsidRDefault="007416FD" w:rsidP="007416FD">
            <w:pPr>
              <w:wordWrap/>
              <w:jc w:val="center"/>
              <w:rPr>
                <w:lang w:eastAsia="en-US"/>
              </w:rPr>
            </w:pPr>
            <w:r>
              <w:rPr>
                <w:rFonts w:eastAsiaTheme="minorEastAsia" w:hint="eastAsia"/>
                <w:lang w:eastAsia="zh-CN"/>
              </w:rPr>
              <w:t>Y</w:t>
            </w:r>
          </w:p>
        </w:tc>
        <w:tc>
          <w:tcPr>
            <w:tcW w:w="937" w:type="dxa"/>
          </w:tcPr>
          <w:p w14:paraId="0B84895A" w14:textId="30647391" w:rsidR="007416FD" w:rsidRDefault="007416FD" w:rsidP="007416FD">
            <w:pPr>
              <w:wordWrap/>
              <w:jc w:val="center"/>
              <w:rPr>
                <w:rFonts w:eastAsia="MS Mincho"/>
                <w:lang w:eastAsia="ja-JP"/>
              </w:rPr>
            </w:pPr>
            <w:r>
              <w:rPr>
                <w:rFonts w:eastAsiaTheme="minorEastAsia" w:hint="eastAsia"/>
                <w:lang w:eastAsia="zh-CN"/>
              </w:rPr>
              <w:t>Y</w:t>
            </w:r>
          </w:p>
        </w:tc>
        <w:tc>
          <w:tcPr>
            <w:tcW w:w="741" w:type="dxa"/>
          </w:tcPr>
          <w:p w14:paraId="0B84895B" w14:textId="18B240C5" w:rsidR="007416FD" w:rsidRDefault="007416FD" w:rsidP="007416FD">
            <w:pPr>
              <w:wordWrap/>
              <w:jc w:val="center"/>
              <w:rPr>
                <w:lang w:eastAsia="en-US"/>
              </w:rPr>
            </w:pPr>
            <w:r>
              <w:rPr>
                <w:rFonts w:eastAsiaTheme="minorEastAsia" w:hint="eastAsia"/>
                <w:lang w:eastAsia="zh-CN"/>
              </w:rPr>
              <w:t>Y</w:t>
            </w:r>
          </w:p>
        </w:tc>
        <w:tc>
          <w:tcPr>
            <w:tcW w:w="818" w:type="dxa"/>
          </w:tcPr>
          <w:p w14:paraId="0B84895C" w14:textId="096B76CC" w:rsidR="007416FD" w:rsidRDefault="007416FD" w:rsidP="007416FD">
            <w:pPr>
              <w:wordWrap/>
              <w:jc w:val="center"/>
              <w:rPr>
                <w:lang w:eastAsia="en-US"/>
              </w:rPr>
            </w:pPr>
            <w:r>
              <w:rPr>
                <w:rFonts w:eastAsiaTheme="minorEastAsia" w:hint="eastAsia"/>
                <w:lang w:eastAsia="zh-CN"/>
              </w:rPr>
              <w:t>E</w:t>
            </w:r>
          </w:p>
        </w:tc>
        <w:tc>
          <w:tcPr>
            <w:tcW w:w="961" w:type="dxa"/>
          </w:tcPr>
          <w:p w14:paraId="7AB9308B" w14:textId="77777777" w:rsidR="007416FD" w:rsidRDefault="007416FD" w:rsidP="007416FD">
            <w:pPr>
              <w:jc w:val="center"/>
              <w:rPr>
                <w:lang w:eastAsia="en-US"/>
              </w:rPr>
            </w:pPr>
            <w:r>
              <w:rPr>
                <w:lang w:eastAsia="en-US"/>
              </w:rPr>
              <w:t>Y</w:t>
            </w:r>
          </w:p>
          <w:p w14:paraId="0B84895D" w14:textId="2D884CCB" w:rsidR="007416FD" w:rsidRDefault="007416FD" w:rsidP="007416FD">
            <w:pPr>
              <w:wordWrap/>
              <w:jc w:val="center"/>
              <w:rPr>
                <w:lang w:eastAsia="en-US"/>
              </w:rPr>
            </w:pPr>
            <w:r>
              <w:rPr>
                <w:lang w:eastAsia="en-US"/>
              </w:rPr>
              <w:t>Please see note</w:t>
            </w:r>
          </w:p>
        </w:tc>
        <w:tc>
          <w:tcPr>
            <w:tcW w:w="805" w:type="dxa"/>
          </w:tcPr>
          <w:p w14:paraId="0B84895E" w14:textId="77777777" w:rsidR="007416FD" w:rsidRDefault="007416FD" w:rsidP="007416FD">
            <w:pPr>
              <w:wordWrap/>
              <w:jc w:val="center"/>
              <w:rPr>
                <w:lang w:eastAsia="en-US"/>
              </w:rPr>
            </w:pPr>
          </w:p>
        </w:tc>
        <w:tc>
          <w:tcPr>
            <w:tcW w:w="805" w:type="dxa"/>
          </w:tcPr>
          <w:p w14:paraId="0B84895F" w14:textId="77777777" w:rsidR="007416FD" w:rsidRDefault="007416FD" w:rsidP="007416FD">
            <w:pPr>
              <w:wordWrap/>
              <w:jc w:val="center"/>
              <w:rPr>
                <w:lang w:eastAsia="en-US"/>
              </w:rPr>
            </w:pPr>
          </w:p>
        </w:tc>
        <w:tc>
          <w:tcPr>
            <w:tcW w:w="860" w:type="dxa"/>
          </w:tcPr>
          <w:p w14:paraId="0B848960" w14:textId="60F6CACE" w:rsidR="007416FD" w:rsidRDefault="007416FD" w:rsidP="007416FD">
            <w:pPr>
              <w:wordWrap/>
              <w:jc w:val="center"/>
              <w:rPr>
                <w:lang w:eastAsia="en-US"/>
              </w:rPr>
            </w:pPr>
            <w:r>
              <w:rPr>
                <w:rFonts w:eastAsiaTheme="minorEastAsia" w:hint="eastAsia"/>
                <w:lang w:eastAsia="zh-CN"/>
              </w:rPr>
              <w:t>Y</w:t>
            </w:r>
          </w:p>
        </w:tc>
      </w:tr>
      <w:tr w:rsidR="007416FD" w14:paraId="0B84896C" w14:textId="77777777" w:rsidTr="00656D1C">
        <w:tblPrEx>
          <w:tblCellMar>
            <w:left w:w="108" w:type="dxa"/>
            <w:right w:w="108" w:type="dxa"/>
          </w:tblCellMar>
        </w:tblPrEx>
        <w:tc>
          <w:tcPr>
            <w:tcW w:w="1150" w:type="dxa"/>
          </w:tcPr>
          <w:p w14:paraId="0B848962" w14:textId="2ABEA84A" w:rsidR="007416FD" w:rsidRDefault="00FE546D" w:rsidP="007416FD">
            <w:pPr>
              <w:wordWrap/>
              <w:rPr>
                <w:rFonts w:eastAsia="MS Mincho"/>
                <w:lang w:eastAsia="ja-JP"/>
              </w:rPr>
            </w:pPr>
            <w:r>
              <w:rPr>
                <w:rFonts w:eastAsia="MS Mincho"/>
                <w:lang w:eastAsia="ja-JP"/>
              </w:rPr>
              <w:t>Nokia, NSB</w:t>
            </w:r>
          </w:p>
        </w:tc>
        <w:tc>
          <w:tcPr>
            <w:tcW w:w="889" w:type="dxa"/>
          </w:tcPr>
          <w:p w14:paraId="0B848963" w14:textId="77777777" w:rsidR="007416FD" w:rsidRDefault="007416FD" w:rsidP="007416FD">
            <w:pPr>
              <w:wordWrap/>
              <w:jc w:val="center"/>
              <w:rPr>
                <w:lang w:eastAsia="en-US"/>
              </w:rPr>
            </w:pPr>
          </w:p>
        </w:tc>
        <w:tc>
          <w:tcPr>
            <w:tcW w:w="818" w:type="dxa"/>
          </w:tcPr>
          <w:p w14:paraId="0B848964" w14:textId="77777777" w:rsidR="007416FD" w:rsidRDefault="007416FD" w:rsidP="007416FD">
            <w:pPr>
              <w:wordWrap/>
              <w:jc w:val="center"/>
              <w:rPr>
                <w:lang w:eastAsia="en-US"/>
              </w:rPr>
            </w:pPr>
          </w:p>
        </w:tc>
        <w:tc>
          <w:tcPr>
            <w:tcW w:w="937" w:type="dxa"/>
          </w:tcPr>
          <w:p w14:paraId="0B848965" w14:textId="3596FA56" w:rsidR="007416FD" w:rsidRDefault="00D8133E" w:rsidP="007416FD">
            <w:pPr>
              <w:wordWrap/>
              <w:jc w:val="center"/>
              <w:rPr>
                <w:rFonts w:eastAsia="MS Mincho"/>
                <w:lang w:eastAsia="ja-JP"/>
              </w:rPr>
            </w:pPr>
            <w:r>
              <w:rPr>
                <w:rFonts w:eastAsia="MS Mincho"/>
                <w:lang w:eastAsia="ja-JP"/>
              </w:rPr>
              <w:t>Y</w:t>
            </w:r>
          </w:p>
        </w:tc>
        <w:tc>
          <w:tcPr>
            <w:tcW w:w="741" w:type="dxa"/>
          </w:tcPr>
          <w:p w14:paraId="0B848966" w14:textId="77777777" w:rsidR="007416FD" w:rsidRDefault="007416FD" w:rsidP="007416FD">
            <w:pPr>
              <w:wordWrap/>
              <w:jc w:val="center"/>
              <w:rPr>
                <w:lang w:eastAsia="en-US"/>
              </w:rPr>
            </w:pPr>
          </w:p>
        </w:tc>
        <w:tc>
          <w:tcPr>
            <w:tcW w:w="818" w:type="dxa"/>
          </w:tcPr>
          <w:p w14:paraId="0B848967" w14:textId="6F4AE77C" w:rsidR="007416FD" w:rsidRDefault="00FE546D" w:rsidP="007416FD">
            <w:pPr>
              <w:wordWrap/>
              <w:jc w:val="center"/>
              <w:rPr>
                <w:lang w:eastAsia="en-US"/>
              </w:rPr>
            </w:pPr>
            <w:r>
              <w:rPr>
                <w:lang w:eastAsia="en-US"/>
              </w:rPr>
              <w:t>Y</w:t>
            </w:r>
          </w:p>
        </w:tc>
        <w:tc>
          <w:tcPr>
            <w:tcW w:w="961" w:type="dxa"/>
          </w:tcPr>
          <w:p w14:paraId="0B848968" w14:textId="346D397D" w:rsidR="007416FD" w:rsidRDefault="00FE546D" w:rsidP="007416FD">
            <w:pPr>
              <w:wordWrap/>
              <w:jc w:val="center"/>
              <w:rPr>
                <w:lang w:eastAsia="en-US"/>
              </w:rPr>
            </w:pPr>
            <w:r>
              <w:rPr>
                <w:lang w:eastAsia="en-US"/>
              </w:rPr>
              <w:t>see comment</w:t>
            </w:r>
          </w:p>
        </w:tc>
        <w:tc>
          <w:tcPr>
            <w:tcW w:w="805" w:type="dxa"/>
          </w:tcPr>
          <w:p w14:paraId="0B848969" w14:textId="77777777" w:rsidR="007416FD" w:rsidRDefault="007416FD" w:rsidP="007416FD">
            <w:pPr>
              <w:wordWrap/>
              <w:jc w:val="center"/>
              <w:rPr>
                <w:lang w:eastAsia="en-US"/>
              </w:rPr>
            </w:pPr>
          </w:p>
        </w:tc>
        <w:tc>
          <w:tcPr>
            <w:tcW w:w="805" w:type="dxa"/>
          </w:tcPr>
          <w:p w14:paraId="0B84896A" w14:textId="77777777" w:rsidR="007416FD" w:rsidRDefault="007416FD" w:rsidP="007416FD">
            <w:pPr>
              <w:wordWrap/>
              <w:jc w:val="center"/>
              <w:rPr>
                <w:lang w:eastAsia="en-US"/>
              </w:rPr>
            </w:pPr>
          </w:p>
        </w:tc>
        <w:tc>
          <w:tcPr>
            <w:tcW w:w="860" w:type="dxa"/>
          </w:tcPr>
          <w:p w14:paraId="0B84896B" w14:textId="033DD48A" w:rsidR="007416FD" w:rsidRDefault="00FE546D" w:rsidP="007416FD">
            <w:pPr>
              <w:wordWrap/>
              <w:jc w:val="center"/>
              <w:rPr>
                <w:lang w:eastAsia="en-US"/>
              </w:rPr>
            </w:pPr>
            <w:r>
              <w:rPr>
                <w:lang w:eastAsia="en-US"/>
              </w:rPr>
              <w:t>Y</w:t>
            </w:r>
          </w:p>
        </w:tc>
      </w:tr>
      <w:tr w:rsidR="007416FD" w14:paraId="0B848977" w14:textId="77777777" w:rsidTr="00656D1C">
        <w:tblPrEx>
          <w:tblCellMar>
            <w:left w:w="108" w:type="dxa"/>
            <w:right w:w="108" w:type="dxa"/>
          </w:tblCellMar>
        </w:tblPrEx>
        <w:tc>
          <w:tcPr>
            <w:tcW w:w="1150" w:type="dxa"/>
          </w:tcPr>
          <w:p w14:paraId="0B84896D" w14:textId="36549C0C" w:rsidR="007416FD" w:rsidRDefault="0040688C" w:rsidP="007416FD">
            <w:pPr>
              <w:wordWrap/>
              <w:rPr>
                <w:rFonts w:eastAsia="MS Mincho"/>
                <w:lang w:eastAsia="ja-JP"/>
              </w:rPr>
            </w:pPr>
            <w:r>
              <w:rPr>
                <w:rFonts w:eastAsia="MS Mincho" w:hint="eastAsia"/>
                <w:lang w:eastAsia="ja-JP"/>
              </w:rPr>
              <w:t>OPPO</w:t>
            </w:r>
          </w:p>
        </w:tc>
        <w:tc>
          <w:tcPr>
            <w:tcW w:w="889" w:type="dxa"/>
          </w:tcPr>
          <w:p w14:paraId="0B84896E" w14:textId="77777777" w:rsidR="007416FD" w:rsidRDefault="007416FD" w:rsidP="007416FD">
            <w:pPr>
              <w:wordWrap/>
              <w:jc w:val="center"/>
              <w:rPr>
                <w:lang w:eastAsia="en-US"/>
              </w:rPr>
            </w:pPr>
          </w:p>
        </w:tc>
        <w:tc>
          <w:tcPr>
            <w:tcW w:w="818" w:type="dxa"/>
          </w:tcPr>
          <w:p w14:paraId="0B84896F" w14:textId="77777777" w:rsidR="007416FD" w:rsidRDefault="007416FD" w:rsidP="007416FD">
            <w:pPr>
              <w:wordWrap/>
              <w:jc w:val="center"/>
              <w:rPr>
                <w:lang w:eastAsia="en-US"/>
              </w:rPr>
            </w:pPr>
          </w:p>
        </w:tc>
        <w:tc>
          <w:tcPr>
            <w:tcW w:w="937" w:type="dxa"/>
          </w:tcPr>
          <w:p w14:paraId="0B848970" w14:textId="77777777" w:rsidR="007416FD" w:rsidRDefault="007416FD" w:rsidP="007416FD">
            <w:pPr>
              <w:wordWrap/>
              <w:jc w:val="center"/>
              <w:rPr>
                <w:rFonts w:eastAsia="MS Mincho"/>
                <w:lang w:eastAsia="ja-JP"/>
              </w:rPr>
            </w:pPr>
          </w:p>
        </w:tc>
        <w:tc>
          <w:tcPr>
            <w:tcW w:w="741" w:type="dxa"/>
          </w:tcPr>
          <w:p w14:paraId="0B848971" w14:textId="77777777" w:rsidR="007416FD" w:rsidRDefault="007416FD" w:rsidP="007416FD">
            <w:pPr>
              <w:wordWrap/>
              <w:jc w:val="center"/>
              <w:rPr>
                <w:lang w:eastAsia="en-US"/>
              </w:rPr>
            </w:pPr>
          </w:p>
        </w:tc>
        <w:tc>
          <w:tcPr>
            <w:tcW w:w="818" w:type="dxa"/>
          </w:tcPr>
          <w:p w14:paraId="0B848972" w14:textId="66F35771" w:rsidR="007416FD" w:rsidRDefault="0040688C" w:rsidP="007416FD">
            <w:pPr>
              <w:wordWrap/>
              <w:jc w:val="center"/>
              <w:rPr>
                <w:lang w:eastAsia="en-US"/>
              </w:rPr>
            </w:pPr>
            <w:r>
              <w:rPr>
                <w:rFonts w:hint="eastAsia"/>
                <w:lang w:eastAsia="en-US"/>
              </w:rPr>
              <w:t>Y</w:t>
            </w:r>
          </w:p>
        </w:tc>
        <w:tc>
          <w:tcPr>
            <w:tcW w:w="961" w:type="dxa"/>
          </w:tcPr>
          <w:p w14:paraId="0B848973" w14:textId="77777777" w:rsidR="007416FD" w:rsidRDefault="007416FD" w:rsidP="007416FD">
            <w:pPr>
              <w:wordWrap/>
              <w:jc w:val="center"/>
              <w:rPr>
                <w:lang w:eastAsia="en-US"/>
              </w:rPr>
            </w:pPr>
          </w:p>
        </w:tc>
        <w:tc>
          <w:tcPr>
            <w:tcW w:w="805" w:type="dxa"/>
          </w:tcPr>
          <w:p w14:paraId="0B848974" w14:textId="77777777" w:rsidR="007416FD" w:rsidRDefault="007416FD" w:rsidP="007416FD">
            <w:pPr>
              <w:wordWrap/>
              <w:jc w:val="center"/>
              <w:rPr>
                <w:lang w:eastAsia="en-US"/>
              </w:rPr>
            </w:pPr>
          </w:p>
        </w:tc>
        <w:tc>
          <w:tcPr>
            <w:tcW w:w="805" w:type="dxa"/>
          </w:tcPr>
          <w:p w14:paraId="0B848975" w14:textId="77777777" w:rsidR="007416FD" w:rsidRDefault="007416FD" w:rsidP="007416FD">
            <w:pPr>
              <w:wordWrap/>
              <w:jc w:val="center"/>
              <w:rPr>
                <w:lang w:eastAsia="en-US"/>
              </w:rPr>
            </w:pPr>
          </w:p>
        </w:tc>
        <w:tc>
          <w:tcPr>
            <w:tcW w:w="860" w:type="dxa"/>
          </w:tcPr>
          <w:p w14:paraId="0B848976" w14:textId="77777777" w:rsidR="007416FD" w:rsidRDefault="007416FD" w:rsidP="007416FD">
            <w:pPr>
              <w:wordWrap/>
              <w:jc w:val="center"/>
              <w:rPr>
                <w:lang w:eastAsia="en-US"/>
              </w:rPr>
            </w:pPr>
          </w:p>
        </w:tc>
      </w:tr>
      <w:tr w:rsidR="007416FD" w14:paraId="0B848982" w14:textId="77777777" w:rsidTr="00656D1C">
        <w:tblPrEx>
          <w:tblCellMar>
            <w:left w:w="108" w:type="dxa"/>
            <w:right w:w="108" w:type="dxa"/>
          </w:tblCellMar>
        </w:tblPrEx>
        <w:tc>
          <w:tcPr>
            <w:tcW w:w="1150" w:type="dxa"/>
          </w:tcPr>
          <w:p w14:paraId="0B848978" w14:textId="056FD4A0" w:rsidR="007416FD" w:rsidRPr="00AC18E0" w:rsidRDefault="00AC18E0" w:rsidP="007416FD">
            <w:pPr>
              <w:wordWrap/>
              <w:rPr>
                <w:rFonts w:eastAsia="Malgun Gothic"/>
              </w:rPr>
            </w:pPr>
            <w:r>
              <w:rPr>
                <w:rFonts w:eastAsia="Malgun Gothic" w:hint="eastAsia"/>
              </w:rPr>
              <w:t>L</w:t>
            </w:r>
            <w:r>
              <w:rPr>
                <w:rFonts w:eastAsia="Malgun Gothic"/>
              </w:rPr>
              <w:t>G</w:t>
            </w:r>
          </w:p>
        </w:tc>
        <w:tc>
          <w:tcPr>
            <w:tcW w:w="889" w:type="dxa"/>
          </w:tcPr>
          <w:p w14:paraId="0B848979" w14:textId="77777777" w:rsidR="007416FD" w:rsidRDefault="007416FD" w:rsidP="007416FD">
            <w:pPr>
              <w:wordWrap/>
              <w:jc w:val="center"/>
              <w:rPr>
                <w:rFonts w:eastAsiaTheme="minorEastAsia"/>
                <w:lang w:eastAsia="zh-CN"/>
              </w:rPr>
            </w:pPr>
          </w:p>
        </w:tc>
        <w:tc>
          <w:tcPr>
            <w:tcW w:w="818" w:type="dxa"/>
          </w:tcPr>
          <w:p w14:paraId="0B84897A" w14:textId="77777777" w:rsidR="007416FD" w:rsidRDefault="007416FD" w:rsidP="007416FD">
            <w:pPr>
              <w:wordWrap/>
              <w:jc w:val="center"/>
              <w:rPr>
                <w:lang w:eastAsia="en-US"/>
              </w:rPr>
            </w:pPr>
          </w:p>
        </w:tc>
        <w:tc>
          <w:tcPr>
            <w:tcW w:w="937" w:type="dxa"/>
          </w:tcPr>
          <w:p w14:paraId="0B84897B" w14:textId="2E3CA04B" w:rsidR="007416FD" w:rsidRPr="00AC18E0" w:rsidRDefault="00AC18E0" w:rsidP="007416FD">
            <w:pPr>
              <w:wordWrap/>
              <w:jc w:val="center"/>
              <w:rPr>
                <w:rFonts w:eastAsia="Malgun Gothic"/>
              </w:rPr>
            </w:pPr>
            <w:r>
              <w:rPr>
                <w:rFonts w:eastAsia="Malgun Gothic" w:hint="eastAsia"/>
              </w:rPr>
              <w:t>Y</w:t>
            </w:r>
          </w:p>
        </w:tc>
        <w:tc>
          <w:tcPr>
            <w:tcW w:w="741" w:type="dxa"/>
          </w:tcPr>
          <w:p w14:paraId="0B84897C" w14:textId="77777777" w:rsidR="007416FD" w:rsidRDefault="007416FD" w:rsidP="007416FD">
            <w:pPr>
              <w:wordWrap/>
              <w:jc w:val="center"/>
              <w:rPr>
                <w:rFonts w:eastAsiaTheme="minorEastAsia"/>
                <w:lang w:eastAsia="zh-CN"/>
              </w:rPr>
            </w:pPr>
          </w:p>
        </w:tc>
        <w:tc>
          <w:tcPr>
            <w:tcW w:w="818" w:type="dxa"/>
          </w:tcPr>
          <w:p w14:paraId="0B84897D" w14:textId="66DE307D" w:rsidR="007416FD" w:rsidRDefault="00AC18E0" w:rsidP="007416FD">
            <w:pPr>
              <w:wordWrap/>
              <w:jc w:val="center"/>
            </w:pPr>
            <w:r>
              <w:rPr>
                <w:rFonts w:hint="eastAsia"/>
              </w:rPr>
              <w:t>Y</w:t>
            </w:r>
          </w:p>
        </w:tc>
        <w:tc>
          <w:tcPr>
            <w:tcW w:w="961" w:type="dxa"/>
          </w:tcPr>
          <w:p w14:paraId="0B84897E" w14:textId="77777777" w:rsidR="007416FD" w:rsidRDefault="007416FD" w:rsidP="007416FD">
            <w:pPr>
              <w:wordWrap/>
              <w:jc w:val="center"/>
              <w:rPr>
                <w:rFonts w:eastAsiaTheme="minorEastAsia"/>
                <w:lang w:eastAsia="zh-CN"/>
              </w:rPr>
            </w:pPr>
          </w:p>
        </w:tc>
        <w:tc>
          <w:tcPr>
            <w:tcW w:w="805" w:type="dxa"/>
          </w:tcPr>
          <w:p w14:paraId="0B84897F" w14:textId="77777777" w:rsidR="007416FD" w:rsidRDefault="007416FD" w:rsidP="007416FD">
            <w:pPr>
              <w:wordWrap/>
              <w:jc w:val="center"/>
              <w:rPr>
                <w:lang w:eastAsia="en-US"/>
              </w:rPr>
            </w:pPr>
          </w:p>
        </w:tc>
        <w:tc>
          <w:tcPr>
            <w:tcW w:w="805" w:type="dxa"/>
          </w:tcPr>
          <w:p w14:paraId="0B848980" w14:textId="468A16B6" w:rsidR="007416FD" w:rsidRDefault="007416FD" w:rsidP="007416FD">
            <w:pPr>
              <w:wordWrap/>
              <w:jc w:val="center"/>
            </w:pPr>
          </w:p>
        </w:tc>
        <w:tc>
          <w:tcPr>
            <w:tcW w:w="860" w:type="dxa"/>
          </w:tcPr>
          <w:p w14:paraId="0B848981" w14:textId="739DAD5E" w:rsidR="007416FD" w:rsidRDefault="00A06960" w:rsidP="007416FD">
            <w:pPr>
              <w:wordWrap/>
              <w:jc w:val="center"/>
            </w:pPr>
            <w:r>
              <w:rPr>
                <w:rFonts w:hint="eastAsia"/>
              </w:rPr>
              <w:t>Y</w:t>
            </w:r>
          </w:p>
        </w:tc>
      </w:tr>
      <w:tr w:rsidR="006D74A6" w14:paraId="0B84898D" w14:textId="77777777" w:rsidTr="00656D1C">
        <w:tblPrEx>
          <w:tblCellMar>
            <w:left w:w="108" w:type="dxa"/>
            <w:right w:w="108" w:type="dxa"/>
          </w:tblCellMar>
        </w:tblPrEx>
        <w:tc>
          <w:tcPr>
            <w:tcW w:w="1150" w:type="dxa"/>
          </w:tcPr>
          <w:p w14:paraId="0B848983" w14:textId="2AC409AB" w:rsidR="006D74A6" w:rsidRDefault="006D74A6" w:rsidP="006D74A6">
            <w:pPr>
              <w:wordWrap/>
              <w:rPr>
                <w:rFonts w:eastAsiaTheme="minorEastAsia"/>
                <w:lang w:eastAsia="zh-CN"/>
              </w:rPr>
            </w:pPr>
            <w:r>
              <w:rPr>
                <w:rFonts w:eastAsia="MS Mincho"/>
                <w:lang w:eastAsia="ja-JP"/>
              </w:rPr>
              <w:t>Intel</w:t>
            </w:r>
          </w:p>
        </w:tc>
        <w:tc>
          <w:tcPr>
            <w:tcW w:w="889" w:type="dxa"/>
          </w:tcPr>
          <w:p w14:paraId="0B848984" w14:textId="77777777" w:rsidR="006D74A6" w:rsidRDefault="006D74A6" w:rsidP="006D74A6">
            <w:pPr>
              <w:wordWrap/>
              <w:jc w:val="center"/>
              <w:rPr>
                <w:rFonts w:eastAsiaTheme="minorEastAsia"/>
                <w:lang w:eastAsia="zh-CN"/>
              </w:rPr>
            </w:pPr>
          </w:p>
        </w:tc>
        <w:tc>
          <w:tcPr>
            <w:tcW w:w="818" w:type="dxa"/>
          </w:tcPr>
          <w:p w14:paraId="0B848985" w14:textId="77777777" w:rsidR="006D74A6" w:rsidRDefault="006D74A6" w:rsidP="006D74A6">
            <w:pPr>
              <w:wordWrap/>
              <w:jc w:val="center"/>
              <w:rPr>
                <w:lang w:eastAsia="en-US"/>
              </w:rPr>
            </w:pPr>
          </w:p>
        </w:tc>
        <w:tc>
          <w:tcPr>
            <w:tcW w:w="937" w:type="dxa"/>
          </w:tcPr>
          <w:p w14:paraId="0B848986" w14:textId="3DB3B96A" w:rsidR="006D74A6" w:rsidRDefault="006D74A6" w:rsidP="006D74A6">
            <w:pPr>
              <w:wordWrap/>
              <w:jc w:val="center"/>
              <w:rPr>
                <w:rFonts w:eastAsiaTheme="minorEastAsia"/>
                <w:lang w:eastAsia="zh-CN"/>
              </w:rPr>
            </w:pPr>
            <w:r>
              <w:rPr>
                <w:rFonts w:eastAsia="MS Mincho"/>
                <w:lang w:eastAsia="ja-JP"/>
              </w:rPr>
              <w:t>Y</w:t>
            </w:r>
          </w:p>
        </w:tc>
        <w:tc>
          <w:tcPr>
            <w:tcW w:w="741" w:type="dxa"/>
          </w:tcPr>
          <w:p w14:paraId="0B848987" w14:textId="77777777" w:rsidR="006D74A6" w:rsidRDefault="006D74A6" w:rsidP="006D74A6">
            <w:pPr>
              <w:wordWrap/>
              <w:jc w:val="center"/>
              <w:rPr>
                <w:rFonts w:eastAsiaTheme="minorEastAsia"/>
                <w:lang w:eastAsia="zh-CN"/>
              </w:rPr>
            </w:pPr>
          </w:p>
        </w:tc>
        <w:tc>
          <w:tcPr>
            <w:tcW w:w="818" w:type="dxa"/>
          </w:tcPr>
          <w:p w14:paraId="0B848988" w14:textId="32DCFE9C" w:rsidR="006D74A6" w:rsidRDefault="006D74A6" w:rsidP="006D74A6">
            <w:pPr>
              <w:wordWrap/>
              <w:jc w:val="center"/>
              <w:rPr>
                <w:lang w:eastAsia="en-US"/>
              </w:rPr>
            </w:pPr>
            <w:r>
              <w:rPr>
                <w:lang w:eastAsia="en-US"/>
              </w:rPr>
              <w:t>Y</w:t>
            </w:r>
          </w:p>
        </w:tc>
        <w:tc>
          <w:tcPr>
            <w:tcW w:w="961" w:type="dxa"/>
          </w:tcPr>
          <w:p w14:paraId="0B848989" w14:textId="63207E1D" w:rsidR="006D74A6" w:rsidRDefault="006D74A6" w:rsidP="006D74A6">
            <w:pPr>
              <w:wordWrap/>
              <w:jc w:val="center"/>
              <w:rPr>
                <w:rFonts w:eastAsiaTheme="minorEastAsia"/>
                <w:lang w:eastAsia="zh-CN"/>
              </w:rPr>
            </w:pPr>
            <w:r>
              <w:rPr>
                <w:lang w:eastAsia="en-US"/>
              </w:rPr>
              <w:t>See comment</w:t>
            </w:r>
          </w:p>
        </w:tc>
        <w:tc>
          <w:tcPr>
            <w:tcW w:w="805" w:type="dxa"/>
          </w:tcPr>
          <w:p w14:paraId="0B84898A" w14:textId="77777777" w:rsidR="006D74A6" w:rsidRDefault="006D74A6" w:rsidP="006D74A6">
            <w:pPr>
              <w:wordWrap/>
              <w:jc w:val="center"/>
              <w:rPr>
                <w:lang w:eastAsia="en-US"/>
              </w:rPr>
            </w:pPr>
          </w:p>
        </w:tc>
        <w:tc>
          <w:tcPr>
            <w:tcW w:w="805" w:type="dxa"/>
          </w:tcPr>
          <w:p w14:paraId="0B84898B" w14:textId="77777777" w:rsidR="006D74A6" w:rsidRDefault="006D74A6" w:rsidP="006D74A6">
            <w:pPr>
              <w:wordWrap/>
              <w:jc w:val="center"/>
              <w:rPr>
                <w:lang w:eastAsia="en-US"/>
              </w:rPr>
            </w:pPr>
          </w:p>
        </w:tc>
        <w:tc>
          <w:tcPr>
            <w:tcW w:w="860" w:type="dxa"/>
          </w:tcPr>
          <w:p w14:paraId="0B84898C" w14:textId="7092F766" w:rsidR="006D74A6" w:rsidRDefault="006D74A6" w:rsidP="006D74A6">
            <w:pPr>
              <w:wordWrap/>
              <w:jc w:val="center"/>
              <w:rPr>
                <w:lang w:eastAsia="en-US"/>
              </w:rPr>
            </w:pPr>
            <w:r>
              <w:rPr>
                <w:lang w:eastAsia="en-US"/>
              </w:rPr>
              <w:t>Y</w:t>
            </w:r>
          </w:p>
        </w:tc>
      </w:tr>
      <w:tr w:rsidR="006D74A6" w14:paraId="0B848998" w14:textId="77777777" w:rsidTr="00656D1C">
        <w:tblPrEx>
          <w:tblCellMar>
            <w:left w:w="108" w:type="dxa"/>
            <w:right w:w="108" w:type="dxa"/>
          </w:tblCellMar>
        </w:tblPrEx>
        <w:tc>
          <w:tcPr>
            <w:tcW w:w="1150" w:type="dxa"/>
          </w:tcPr>
          <w:p w14:paraId="0B84898E" w14:textId="09F7258F" w:rsidR="006D74A6" w:rsidRDefault="004723E7" w:rsidP="006D74A6">
            <w:pPr>
              <w:wordWrap/>
              <w:rPr>
                <w:rFonts w:eastAsiaTheme="minorEastAsia"/>
                <w:lang w:val="en-US" w:eastAsia="zh-CN"/>
              </w:rPr>
            </w:pPr>
            <w:r>
              <w:rPr>
                <w:rFonts w:eastAsiaTheme="minorEastAsia"/>
                <w:lang w:val="en-US" w:eastAsia="zh-CN"/>
              </w:rPr>
              <w:t>Lenovo, Motorola Mobility</w:t>
            </w:r>
          </w:p>
        </w:tc>
        <w:tc>
          <w:tcPr>
            <w:tcW w:w="889" w:type="dxa"/>
          </w:tcPr>
          <w:p w14:paraId="0B84898F" w14:textId="77777777" w:rsidR="006D74A6" w:rsidRDefault="006D74A6" w:rsidP="006D74A6">
            <w:pPr>
              <w:wordWrap/>
              <w:jc w:val="center"/>
              <w:rPr>
                <w:rFonts w:eastAsiaTheme="minorEastAsia"/>
                <w:lang w:val="en-US" w:eastAsia="zh-CN"/>
              </w:rPr>
            </w:pPr>
          </w:p>
        </w:tc>
        <w:tc>
          <w:tcPr>
            <w:tcW w:w="818" w:type="dxa"/>
          </w:tcPr>
          <w:p w14:paraId="0B848990" w14:textId="77777777" w:rsidR="006D74A6" w:rsidRDefault="006D74A6" w:rsidP="006D74A6">
            <w:pPr>
              <w:wordWrap/>
              <w:jc w:val="center"/>
              <w:rPr>
                <w:lang w:eastAsia="en-US"/>
              </w:rPr>
            </w:pPr>
          </w:p>
        </w:tc>
        <w:tc>
          <w:tcPr>
            <w:tcW w:w="937" w:type="dxa"/>
          </w:tcPr>
          <w:p w14:paraId="0B848991" w14:textId="77777777" w:rsidR="006D74A6" w:rsidRDefault="006D74A6" w:rsidP="006D74A6">
            <w:pPr>
              <w:wordWrap/>
              <w:jc w:val="center"/>
              <w:rPr>
                <w:rFonts w:eastAsiaTheme="minorEastAsia"/>
                <w:lang w:eastAsia="zh-CN"/>
              </w:rPr>
            </w:pPr>
          </w:p>
        </w:tc>
        <w:tc>
          <w:tcPr>
            <w:tcW w:w="741" w:type="dxa"/>
          </w:tcPr>
          <w:p w14:paraId="0B848992" w14:textId="77777777" w:rsidR="006D74A6" w:rsidRDefault="006D74A6" w:rsidP="006D74A6">
            <w:pPr>
              <w:wordWrap/>
              <w:jc w:val="center"/>
              <w:rPr>
                <w:rFonts w:eastAsiaTheme="minorEastAsia"/>
                <w:lang w:eastAsia="zh-CN"/>
              </w:rPr>
            </w:pPr>
          </w:p>
        </w:tc>
        <w:tc>
          <w:tcPr>
            <w:tcW w:w="818" w:type="dxa"/>
          </w:tcPr>
          <w:p w14:paraId="0B848993" w14:textId="5FCAFEBB" w:rsidR="006D74A6" w:rsidRDefault="00583B01" w:rsidP="006D74A6">
            <w:pPr>
              <w:wordWrap/>
              <w:jc w:val="center"/>
              <w:rPr>
                <w:lang w:eastAsia="en-US"/>
              </w:rPr>
            </w:pPr>
            <w:r>
              <w:rPr>
                <w:lang w:eastAsia="en-US"/>
              </w:rPr>
              <w:t>Y</w:t>
            </w:r>
          </w:p>
        </w:tc>
        <w:tc>
          <w:tcPr>
            <w:tcW w:w="961" w:type="dxa"/>
          </w:tcPr>
          <w:p w14:paraId="0B848994" w14:textId="7D5B7DFD" w:rsidR="006D74A6" w:rsidRDefault="00583B01" w:rsidP="006D74A6">
            <w:pPr>
              <w:wordWrap/>
              <w:jc w:val="center"/>
              <w:rPr>
                <w:rFonts w:eastAsiaTheme="minorEastAsia"/>
                <w:lang w:eastAsia="zh-CN"/>
              </w:rPr>
            </w:pPr>
            <w:r>
              <w:rPr>
                <w:lang w:eastAsia="en-US"/>
              </w:rPr>
              <w:t>See comment</w:t>
            </w:r>
          </w:p>
        </w:tc>
        <w:tc>
          <w:tcPr>
            <w:tcW w:w="805" w:type="dxa"/>
          </w:tcPr>
          <w:p w14:paraId="0B848995" w14:textId="77777777" w:rsidR="006D74A6" w:rsidRDefault="006D74A6" w:rsidP="006D74A6">
            <w:pPr>
              <w:wordWrap/>
              <w:jc w:val="center"/>
              <w:rPr>
                <w:lang w:eastAsia="en-US"/>
              </w:rPr>
            </w:pPr>
          </w:p>
        </w:tc>
        <w:tc>
          <w:tcPr>
            <w:tcW w:w="805" w:type="dxa"/>
          </w:tcPr>
          <w:p w14:paraId="0B848996" w14:textId="77777777" w:rsidR="006D74A6" w:rsidRDefault="006D74A6" w:rsidP="006D74A6">
            <w:pPr>
              <w:wordWrap/>
              <w:jc w:val="center"/>
              <w:rPr>
                <w:lang w:eastAsia="en-US"/>
              </w:rPr>
            </w:pPr>
          </w:p>
        </w:tc>
        <w:tc>
          <w:tcPr>
            <w:tcW w:w="860" w:type="dxa"/>
          </w:tcPr>
          <w:p w14:paraId="0B848997" w14:textId="77777777" w:rsidR="006D74A6" w:rsidRDefault="006D74A6" w:rsidP="006D74A6">
            <w:pPr>
              <w:wordWrap/>
              <w:jc w:val="center"/>
              <w:rPr>
                <w:lang w:eastAsia="en-US"/>
              </w:rPr>
            </w:pPr>
          </w:p>
        </w:tc>
      </w:tr>
      <w:tr w:rsidR="006D74A6" w14:paraId="0B8489A3" w14:textId="77777777" w:rsidTr="00656D1C">
        <w:tblPrEx>
          <w:tblCellMar>
            <w:left w:w="108" w:type="dxa"/>
            <w:right w:w="108" w:type="dxa"/>
          </w:tblCellMar>
        </w:tblPrEx>
        <w:tc>
          <w:tcPr>
            <w:tcW w:w="1150" w:type="dxa"/>
          </w:tcPr>
          <w:p w14:paraId="0B848999" w14:textId="2EF2688C" w:rsidR="006D74A6" w:rsidRDefault="00C13DB8" w:rsidP="006D74A6">
            <w:pPr>
              <w:wordWrap/>
              <w:rPr>
                <w:lang w:eastAsia="en-US"/>
              </w:rPr>
            </w:pPr>
            <w:r>
              <w:rPr>
                <w:lang w:eastAsia="en-US"/>
              </w:rPr>
              <w:t>Spreadtrum</w:t>
            </w:r>
          </w:p>
        </w:tc>
        <w:tc>
          <w:tcPr>
            <w:tcW w:w="889" w:type="dxa"/>
          </w:tcPr>
          <w:p w14:paraId="0B84899A" w14:textId="77777777" w:rsidR="006D74A6" w:rsidRDefault="006D74A6" w:rsidP="006D74A6">
            <w:pPr>
              <w:wordWrap/>
              <w:jc w:val="center"/>
              <w:rPr>
                <w:lang w:eastAsia="en-US"/>
              </w:rPr>
            </w:pPr>
          </w:p>
        </w:tc>
        <w:tc>
          <w:tcPr>
            <w:tcW w:w="818" w:type="dxa"/>
          </w:tcPr>
          <w:p w14:paraId="0B84899B" w14:textId="77777777" w:rsidR="006D74A6" w:rsidRDefault="006D74A6" w:rsidP="006D74A6">
            <w:pPr>
              <w:wordWrap/>
              <w:jc w:val="center"/>
              <w:rPr>
                <w:rFonts w:eastAsiaTheme="minorEastAsia"/>
                <w:lang w:eastAsia="zh-CN"/>
              </w:rPr>
            </w:pPr>
          </w:p>
        </w:tc>
        <w:tc>
          <w:tcPr>
            <w:tcW w:w="937" w:type="dxa"/>
          </w:tcPr>
          <w:p w14:paraId="0B84899C" w14:textId="77777777" w:rsidR="006D74A6" w:rsidRDefault="006D74A6" w:rsidP="006D74A6">
            <w:pPr>
              <w:wordWrap/>
              <w:jc w:val="center"/>
              <w:rPr>
                <w:rFonts w:eastAsiaTheme="minorEastAsia"/>
                <w:lang w:eastAsia="zh-CN"/>
              </w:rPr>
            </w:pPr>
          </w:p>
        </w:tc>
        <w:tc>
          <w:tcPr>
            <w:tcW w:w="741" w:type="dxa"/>
          </w:tcPr>
          <w:p w14:paraId="0B84899D" w14:textId="77777777" w:rsidR="006D74A6" w:rsidRDefault="006D74A6" w:rsidP="006D74A6">
            <w:pPr>
              <w:wordWrap/>
              <w:jc w:val="center"/>
              <w:rPr>
                <w:lang w:eastAsia="en-US"/>
              </w:rPr>
            </w:pPr>
          </w:p>
        </w:tc>
        <w:tc>
          <w:tcPr>
            <w:tcW w:w="818" w:type="dxa"/>
          </w:tcPr>
          <w:p w14:paraId="0B84899E" w14:textId="491BD911" w:rsidR="006D74A6" w:rsidRDefault="00C13DB8" w:rsidP="006D74A6">
            <w:pPr>
              <w:wordWrap/>
              <w:jc w:val="center"/>
              <w:rPr>
                <w:rFonts w:eastAsiaTheme="minorEastAsia"/>
                <w:lang w:eastAsia="zh-CN"/>
              </w:rPr>
            </w:pPr>
            <w:r>
              <w:rPr>
                <w:rFonts w:eastAsiaTheme="minorEastAsia" w:hint="eastAsia"/>
                <w:lang w:eastAsia="zh-CN"/>
              </w:rPr>
              <w:t>Y</w:t>
            </w:r>
          </w:p>
        </w:tc>
        <w:tc>
          <w:tcPr>
            <w:tcW w:w="961" w:type="dxa"/>
          </w:tcPr>
          <w:p w14:paraId="0B84899F" w14:textId="77777777" w:rsidR="006D74A6" w:rsidRDefault="006D74A6" w:rsidP="006D74A6">
            <w:pPr>
              <w:wordWrap/>
              <w:jc w:val="center"/>
              <w:rPr>
                <w:rFonts w:eastAsiaTheme="minorEastAsia"/>
                <w:lang w:eastAsia="zh-CN"/>
              </w:rPr>
            </w:pPr>
          </w:p>
        </w:tc>
        <w:tc>
          <w:tcPr>
            <w:tcW w:w="805" w:type="dxa"/>
          </w:tcPr>
          <w:p w14:paraId="0B8489A0" w14:textId="77777777" w:rsidR="006D74A6" w:rsidRDefault="006D74A6" w:rsidP="006D74A6">
            <w:pPr>
              <w:wordWrap/>
              <w:jc w:val="center"/>
              <w:rPr>
                <w:lang w:eastAsia="en-US"/>
              </w:rPr>
            </w:pPr>
          </w:p>
        </w:tc>
        <w:tc>
          <w:tcPr>
            <w:tcW w:w="805" w:type="dxa"/>
          </w:tcPr>
          <w:p w14:paraId="0B8489A1" w14:textId="77777777" w:rsidR="006D74A6" w:rsidRDefault="006D74A6" w:rsidP="006D74A6">
            <w:pPr>
              <w:wordWrap/>
              <w:jc w:val="center"/>
              <w:rPr>
                <w:lang w:eastAsia="en-US"/>
              </w:rPr>
            </w:pPr>
          </w:p>
        </w:tc>
        <w:tc>
          <w:tcPr>
            <w:tcW w:w="860" w:type="dxa"/>
          </w:tcPr>
          <w:p w14:paraId="0B8489A2" w14:textId="5D7158C7" w:rsidR="006D74A6" w:rsidRPr="00C13DB8" w:rsidRDefault="00C13DB8" w:rsidP="006D74A6">
            <w:pPr>
              <w:wordWrap/>
              <w:jc w:val="center"/>
              <w:rPr>
                <w:rFonts w:eastAsiaTheme="minorEastAsia"/>
                <w:lang w:eastAsia="zh-CN"/>
              </w:rPr>
            </w:pPr>
            <w:r>
              <w:rPr>
                <w:rFonts w:eastAsiaTheme="minorEastAsia" w:hint="eastAsia"/>
                <w:lang w:eastAsia="zh-CN"/>
              </w:rPr>
              <w:t>Y</w:t>
            </w:r>
          </w:p>
        </w:tc>
      </w:tr>
      <w:tr w:rsidR="00656D1C" w14:paraId="0B8489AE" w14:textId="77777777" w:rsidTr="00656D1C">
        <w:tblPrEx>
          <w:tblCellMar>
            <w:left w:w="108" w:type="dxa"/>
            <w:right w:w="108" w:type="dxa"/>
          </w:tblCellMar>
        </w:tblPrEx>
        <w:tc>
          <w:tcPr>
            <w:tcW w:w="1150" w:type="dxa"/>
          </w:tcPr>
          <w:p w14:paraId="0B8489A4" w14:textId="2A2C5E3A" w:rsidR="00656D1C" w:rsidRDefault="00656D1C" w:rsidP="00656D1C">
            <w:pPr>
              <w:wordWrap/>
              <w:rPr>
                <w:lang w:eastAsia="en-US"/>
              </w:rPr>
            </w:pPr>
            <w:r>
              <w:rPr>
                <w:rFonts w:eastAsiaTheme="minorEastAsia" w:hint="eastAsia"/>
                <w:lang w:eastAsia="zh-CN"/>
              </w:rPr>
              <w:t>v</w:t>
            </w:r>
            <w:r>
              <w:rPr>
                <w:rFonts w:eastAsiaTheme="minorEastAsia"/>
                <w:lang w:eastAsia="zh-CN"/>
              </w:rPr>
              <w:t>ivo</w:t>
            </w:r>
          </w:p>
        </w:tc>
        <w:tc>
          <w:tcPr>
            <w:tcW w:w="889" w:type="dxa"/>
          </w:tcPr>
          <w:p w14:paraId="0B8489A5" w14:textId="77777777" w:rsidR="00656D1C" w:rsidRDefault="00656D1C" w:rsidP="00656D1C">
            <w:pPr>
              <w:wordWrap/>
              <w:jc w:val="center"/>
              <w:rPr>
                <w:lang w:eastAsia="en-US"/>
              </w:rPr>
            </w:pPr>
          </w:p>
        </w:tc>
        <w:tc>
          <w:tcPr>
            <w:tcW w:w="818" w:type="dxa"/>
          </w:tcPr>
          <w:p w14:paraId="0B8489A6" w14:textId="77777777" w:rsidR="00656D1C" w:rsidRDefault="00656D1C" w:rsidP="00656D1C">
            <w:pPr>
              <w:wordWrap/>
              <w:jc w:val="center"/>
              <w:rPr>
                <w:rFonts w:eastAsiaTheme="minorEastAsia"/>
                <w:lang w:eastAsia="zh-CN"/>
              </w:rPr>
            </w:pPr>
          </w:p>
        </w:tc>
        <w:tc>
          <w:tcPr>
            <w:tcW w:w="937" w:type="dxa"/>
          </w:tcPr>
          <w:p w14:paraId="0B8489A7" w14:textId="03279ACF" w:rsidR="00656D1C" w:rsidRDefault="00656D1C" w:rsidP="00656D1C">
            <w:pPr>
              <w:wordWrap/>
              <w:jc w:val="center"/>
              <w:rPr>
                <w:rFonts w:eastAsiaTheme="minorEastAsia"/>
                <w:lang w:eastAsia="zh-CN"/>
              </w:rPr>
            </w:pPr>
            <w:r>
              <w:rPr>
                <w:rFonts w:eastAsiaTheme="minorEastAsia" w:hint="eastAsia"/>
                <w:lang w:eastAsia="zh-CN"/>
              </w:rPr>
              <w:t>Y</w:t>
            </w:r>
          </w:p>
        </w:tc>
        <w:tc>
          <w:tcPr>
            <w:tcW w:w="741" w:type="dxa"/>
          </w:tcPr>
          <w:p w14:paraId="0B8489A8" w14:textId="77777777" w:rsidR="00656D1C" w:rsidRDefault="00656D1C" w:rsidP="00656D1C">
            <w:pPr>
              <w:wordWrap/>
              <w:jc w:val="center"/>
              <w:rPr>
                <w:lang w:eastAsia="en-US"/>
              </w:rPr>
            </w:pPr>
          </w:p>
        </w:tc>
        <w:tc>
          <w:tcPr>
            <w:tcW w:w="818" w:type="dxa"/>
          </w:tcPr>
          <w:p w14:paraId="0B8489A9" w14:textId="216AB278" w:rsidR="00656D1C" w:rsidRDefault="00656D1C" w:rsidP="00656D1C">
            <w:pPr>
              <w:wordWrap/>
              <w:jc w:val="center"/>
              <w:rPr>
                <w:rFonts w:eastAsiaTheme="minorEastAsia"/>
                <w:lang w:eastAsia="zh-CN"/>
              </w:rPr>
            </w:pPr>
            <w:r>
              <w:rPr>
                <w:rFonts w:eastAsiaTheme="minorEastAsia" w:hint="eastAsia"/>
                <w:lang w:eastAsia="zh-CN"/>
              </w:rPr>
              <w:t>Y</w:t>
            </w:r>
          </w:p>
        </w:tc>
        <w:tc>
          <w:tcPr>
            <w:tcW w:w="961" w:type="dxa"/>
          </w:tcPr>
          <w:p w14:paraId="154D7313" w14:textId="77777777" w:rsidR="00656D1C" w:rsidRDefault="00656D1C" w:rsidP="00656D1C">
            <w:pPr>
              <w:wordWrap/>
              <w:jc w:val="center"/>
              <w:rPr>
                <w:rFonts w:eastAsiaTheme="minorEastAsia"/>
                <w:sz w:val="18"/>
                <w:lang w:eastAsia="zh-CN"/>
              </w:rPr>
            </w:pPr>
            <w:r>
              <w:rPr>
                <w:rFonts w:eastAsiaTheme="minorEastAsia" w:hint="eastAsia"/>
                <w:sz w:val="18"/>
                <w:lang w:eastAsia="zh-CN"/>
              </w:rPr>
              <w:t>Y</w:t>
            </w:r>
          </w:p>
          <w:p w14:paraId="0B8489AA" w14:textId="57446356" w:rsidR="00656D1C" w:rsidRDefault="00656D1C" w:rsidP="00656D1C">
            <w:pPr>
              <w:wordWrap/>
              <w:jc w:val="center"/>
              <w:rPr>
                <w:rFonts w:eastAsiaTheme="minorEastAsia"/>
                <w:lang w:eastAsia="zh-CN"/>
              </w:rPr>
            </w:pPr>
            <w:r w:rsidRPr="001A7E67">
              <w:rPr>
                <w:rFonts w:eastAsiaTheme="minorEastAsia" w:hint="eastAsia"/>
                <w:sz w:val="18"/>
                <w:lang w:eastAsia="zh-CN"/>
              </w:rPr>
              <w:t>S</w:t>
            </w:r>
            <w:r w:rsidRPr="001A7E67">
              <w:rPr>
                <w:rFonts w:eastAsiaTheme="minorEastAsia"/>
                <w:sz w:val="18"/>
                <w:lang w:eastAsia="zh-CN"/>
              </w:rPr>
              <w:t xml:space="preserve">ee </w:t>
            </w:r>
            <w:r w:rsidRPr="001A7E67">
              <w:rPr>
                <w:rFonts w:eastAsiaTheme="minorEastAsia"/>
                <w:sz w:val="18"/>
                <w:lang w:eastAsia="zh-CN"/>
              </w:rPr>
              <w:lastRenderedPageBreak/>
              <w:t>comment</w:t>
            </w:r>
          </w:p>
        </w:tc>
        <w:tc>
          <w:tcPr>
            <w:tcW w:w="805" w:type="dxa"/>
          </w:tcPr>
          <w:p w14:paraId="0B8489AB" w14:textId="77777777" w:rsidR="00656D1C" w:rsidRDefault="00656D1C" w:rsidP="00656D1C">
            <w:pPr>
              <w:wordWrap/>
              <w:jc w:val="center"/>
              <w:rPr>
                <w:lang w:eastAsia="en-US"/>
              </w:rPr>
            </w:pPr>
          </w:p>
        </w:tc>
        <w:tc>
          <w:tcPr>
            <w:tcW w:w="805" w:type="dxa"/>
          </w:tcPr>
          <w:p w14:paraId="0B8489AC" w14:textId="77777777" w:rsidR="00656D1C" w:rsidRDefault="00656D1C" w:rsidP="00656D1C">
            <w:pPr>
              <w:wordWrap/>
              <w:jc w:val="center"/>
              <w:rPr>
                <w:lang w:eastAsia="en-US"/>
              </w:rPr>
            </w:pPr>
          </w:p>
        </w:tc>
        <w:tc>
          <w:tcPr>
            <w:tcW w:w="860" w:type="dxa"/>
          </w:tcPr>
          <w:p w14:paraId="0B8489AD" w14:textId="75A3C65C" w:rsidR="00656D1C" w:rsidRDefault="00656D1C" w:rsidP="00656D1C">
            <w:pPr>
              <w:wordWrap/>
              <w:jc w:val="center"/>
              <w:rPr>
                <w:lang w:eastAsia="en-US"/>
              </w:rPr>
            </w:pPr>
            <w:r>
              <w:rPr>
                <w:rFonts w:eastAsiaTheme="minorEastAsia" w:hint="eastAsia"/>
                <w:lang w:eastAsia="zh-CN"/>
              </w:rPr>
              <w:t>Y</w:t>
            </w:r>
          </w:p>
        </w:tc>
      </w:tr>
      <w:tr w:rsidR="00B96D57" w14:paraId="3CA50F02" w14:textId="77777777" w:rsidTr="00656D1C">
        <w:tblPrEx>
          <w:tblCellMar>
            <w:left w:w="108" w:type="dxa"/>
            <w:right w:w="108" w:type="dxa"/>
          </w:tblCellMar>
        </w:tblPrEx>
        <w:tc>
          <w:tcPr>
            <w:tcW w:w="1150" w:type="dxa"/>
          </w:tcPr>
          <w:p w14:paraId="2556C4C8" w14:textId="233D972C" w:rsidR="00B96D57" w:rsidRPr="00B96D57" w:rsidRDefault="00B96D57" w:rsidP="00656D1C">
            <w:pPr>
              <w:rPr>
                <w:rFonts w:eastAsia="PMingLiU"/>
                <w:lang w:eastAsia="zh-TW"/>
              </w:rPr>
            </w:pPr>
            <w:r>
              <w:rPr>
                <w:rFonts w:eastAsia="PMingLiU" w:hint="eastAsia"/>
                <w:lang w:eastAsia="zh-TW"/>
              </w:rPr>
              <w:t>ITRI</w:t>
            </w:r>
          </w:p>
        </w:tc>
        <w:tc>
          <w:tcPr>
            <w:tcW w:w="889" w:type="dxa"/>
          </w:tcPr>
          <w:p w14:paraId="0CC7F351" w14:textId="77777777" w:rsidR="00B96D57" w:rsidRDefault="00B96D57" w:rsidP="00656D1C">
            <w:pPr>
              <w:jc w:val="center"/>
              <w:rPr>
                <w:lang w:eastAsia="en-US"/>
              </w:rPr>
            </w:pPr>
          </w:p>
        </w:tc>
        <w:tc>
          <w:tcPr>
            <w:tcW w:w="818" w:type="dxa"/>
          </w:tcPr>
          <w:p w14:paraId="6DCE28EA" w14:textId="77777777" w:rsidR="00B96D57" w:rsidRDefault="00B96D57" w:rsidP="00656D1C">
            <w:pPr>
              <w:jc w:val="center"/>
              <w:rPr>
                <w:rFonts w:eastAsiaTheme="minorEastAsia"/>
                <w:lang w:eastAsia="zh-CN"/>
              </w:rPr>
            </w:pPr>
          </w:p>
        </w:tc>
        <w:tc>
          <w:tcPr>
            <w:tcW w:w="937" w:type="dxa"/>
          </w:tcPr>
          <w:p w14:paraId="19048595" w14:textId="6C5BFA86" w:rsidR="00B96D57" w:rsidRPr="00B96D57" w:rsidRDefault="00B96D57" w:rsidP="00656D1C">
            <w:pPr>
              <w:jc w:val="center"/>
              <w:rPr>
                <w:rFonts w:eastAsia="PMingLiU"/>
                <w:lang w:eastAsia="zh-TW"/>
              </w:rPr>
            </w:pPr>
          </w:p>
        </w:tc>
        <w:tc>
          <w:tcPr>
            <w:tcW w:w="741" w:type="dxa"/>
          </w:tcPr>
          <w:p w14:paraId="5D85603F" w14:textId="77777777" w:rsidR="00B96D57" w:rsidRDefault="00B96D57" w:rsidP="00656D1C">
            <w:pPr>
              <w:jc w:val="center"/>
              <w:rPr>
                <w:lang w:eastAsia="en-US"/>
              </w:rPr>
            </w:pPr>
          </w:p>
        </w:tc>
        <w:tc>
          <w:tcPr>
            <w:tcW w:w="818" w:type="dxa"/>
          </w:tcPr>
          <w:p w14:paraId="60CA36CA" w14:textId="0CDD257D" w:rsidR="00B96D57" w:rsidRPr="00B96D57" w:rsidRDefault="00B96D57" w:rsidP="00656D1C">
            <w:pPr>
              <w:jc w:val="center"/>
              <w:rPr>
                <w:rFonts w:eastAsia="PMingLiU"/>
                <w:lang w:eastAsia="zh-TW"/>
              </w:rPr>
            </w:pPr>
            <w:r>
              <w:rPr>
                <w:rFonts w:eastAsia="PMingLiU" w:hint="eastAsia"/>
                <w:lang w:eastAsia="zh-TW"/>
              </w:rPr>
              <w:t>Y</w:t>
            </w:r>
          </w:p>
        </w:tc>
        <w:tc>
          <w:tcPr>
            <w:tcW w:w="961" w:type="dxa"/>
          </w:tcPr>
          <w:p w14:paraId="48A4BE6C" w14:textId="77777777" w:rsidR="00B96D57" w:rsidRDefault="00B96D57" w:rsidP="00656D1C">
            <w:pPr>
              <w:jc w:val="center"/>
              <w:rPr>
                <w:rFonts w:eastAsiaTheme="minorEastAsia"/>
                <w:sz w:val="18"/>
                <w:lang w:eastAsia="zh-CN"/>
              </w:rPr>
            </w:pPr>
          </w:p>
        </w:tc>
        <w:tc>
          <w:tcPr>
            <w:tcW w:w="805" w:type="dxa"/>
          </w:tcPr>
          <w:p w14:paraId="732A034F" w14:textId="77777777" w:rsidR="00B96D57" w:rsidRDefault="00B96D57" w:rsidP="00656D1C">
            <w:pPr>
              <w:jc w:val="center"/>
              <w:rPr>
                <w:lang w:eastAsia="en-US"/>
              </w:rPr>
            </w:pPr>
          </w:p>
        </w:tc>
        <w:tc>
          <w:tcPr>
            <w:tcW w:w="805" w:type="dxa"/>
          </w:tcPr>
          <w:p w14:paraId="2DCDD1E1" w14:textId="77777777" w:rsidR="00B96D57" w:rsidRDefault="00B96D57" w:rsidP="00656D1C">
            <w:pPr>
              <w:jc w:val="center"/>
              <w:rPr>
                <w:lang w:eastAsia="en-US"/>
              </w:rPr>
            </w:pPr>
          </w:p>
        </w:tc>
        <w:tc>
          <w:tcPr>
            <w:tcW w:w="860" w:type="dxa"/>
          </w:tcPr>
          <w:p w14:paraId="4BF97908" w14:textId="1AF3F039" w:rsidR="00B96D57" w:rsidRPr="00B96D57" w:rsidRDefault="00B96D57" w:rsidP="00656D1C">
            <w:pPr>
              <w:jc w:val="center"/>
              <w:rPr>
                <w:rFonts w:eastAsia="PMingLiU"/>
                <w:lang w:eastAsia="zh-TW"/>
              </w:rPr>
            </w:pPr>
            <w:r>
              <w:rPr>
                <w:rFonts w:eastAsia="PMingLiU" w:hint="eastAsia"/>
                <w:lang w:eastAsia="zh-TW"/>
              </w:rPr>
              <w:t>Y</w:t>
            </w:r>
          </w:p>
        </w:tc>
      </w:tr>
      <w:tr w:rsidR="00EB70C2" w14:paraId="39047E06" w14:textId="77777777" w:rsidTr="00656D1C">
        <w:tblPrEx>
          <w:tblCellMar>
            <w:left w:w="108" w:type="dxa"/>
            <w:right w:w="108" w:type="dxa"/>
          </w:tblCellMar>
        </w:tblPrEx>
        <w:tc>
          <w:tcPr>
            <w:tcW w:w="1150" w:type="dxa"/>
          </w:tcPr>
          <w:p w14:paraId="5E1C1B14" w14:textId="1A6FEAFA" w:rsidR="00EB70C2" w:rsidRDefault="00EB70C2" w:rsidP="00656D1C">
            <w:pPr>
              <w:rPr>
                <w:rFonts w:eastAsia="PMingLiU" w:hint="eastAsia"/>
                <w:lang w:eastAsia="zh-TW"/>
              </w:rPr>
            </w:pPr>
            <w:r>
              <w:rPr>
                <w:rFonts w:eastAsia="PMingLiU"/>
                <w:lang w:eastAsia="zh-TW"/>
              </w:rPr>
              <w:t>Qualcomm</w:t>
            </w:r>
          </w:p>
        </w:tc>
        <w:tc>
          <w:tcPr>
            <w:tcW w:w="889" w:type="dxa"/>
          </w:tcPr>
          <w:p w14:paraId="7747BCEF" w14:textId="77777777" w:rsidR="00EB70C2" w:rsidRDefault="00EB70C2" w:rsidP="00656D1C">
            <w:pPr>
              <w:jc w:val="center"/>
              <w:rPr>
                <w:lang w:eastAsia="en-US"/>
              </w:rPr>
            </w:pPr>
          </w:p>
        </w:tc>
        <w:tc>
          <w:tcPr>
            <w:tcW w:w="818" w:type="dxa"/>
          </w:tcPr>
          <w:p w14:paraId="16280188" w14:textId="77777777" w:rsidR="00EB70C2" w:rsidRDefault="00EB70C2" w:rsidP="00656D1C">
            <w:pPr>
              <w:jc w:val="center"/>
              <w:rPr>
                <w:rFonts w:eastAsiaTheme="minorEastAsia"/>
                <w:lang w:eastAsia="zh-CN"/>
              </w:rPr>
            </w:pPr>
          </w:p>
        </w:tc>
        <w:tc>
          <w:tcPr>
            <w:tcW w:w="937" w:type="dxa"/>
          </w:tcPr>
          <w:p w14:paraId="17CF76AE" w14:textId="77777777" w:rsidR="00EB70C2" w:rsidRPr="00B96D57" w:rsidRDefault="00EB70C2" w:rsidP="00656D1C">
            <w:pPr>
              <w:jc w:val="center"/>
              <w:rPr>
                <w:rFonts w:eastAsia="PMingLiU"/>
                <w:lang w:eastAsia="zh-TW"/>
              </w:rPr>
            </w:pPr>
          </w:p>
        </w:tc>
        <w:tc>
          <w:tcPr>
            <w:tcW w:w="741" w:type="dxa"/>
          </w:tcPr>
          <w:p w14:paraId="0D08B480" w14:textId="52963BE1" w:rsidR="00EB70C2" w:rsidRDefault="00EB70C2" w:rsidP="00656D1C">
            <w:pPr>
              <w:jc w:val="center"/>
              <w:rPr>
                <w:lang w:eastAsia="en-US"/>
              </w:rPr>
            </w:pPr>
            <w:r>
              <w:rPr>
                <w:lang w:eastAsia="en-US"/>
              </w:rPr>
              <w:t>Y</w:t>
            </w:r>
          </w:p>
        </w:tc>
        <w:tc>
          <w:tcPr>
            <w:tcW w:w="818" w:type="dxa"/>
          </w:tcPr>
          <w:p w14:paraId="22014A53" w14:textId="68841661" w:rsidR="00EB70C2" w:rsidRDefault="00EB70C2" w:rsidP="00656D1C">
            <w:pPr>
              <w:jc w:val="center"/>
              <w:rPr>
                <w:rFonts w:eastAsia="PMingLiU" w:hint="eastAsia"/>
                <w:lang w:eastAsia="zh-TW"/>
              </w:rPr>
            </w:pPr>
            <w:r>
              <w:rPr>
                <w:rFonts w:eastAsia="PMingLiU"/>
                <w:lang w:eastAsia="zh-TW"/>
              </w:rPr>
              <w:t>Y</w:t>
            </w:r>
          </w:p>
        </w:tc>
        <w:tc>
          <w:tcPr>
            <w:tcW w:w="961" w:type="dxa"/>
          </w:tcPr>
          <w:p w14:paraId="268D11FE" w14:textId="77777777" w:rsidR="00EB70C2" w:rsidRDefault="00EB70C2" w:rsidP="00656D1C">
            <w:pPr>
              <w:jc w:val="center"/>
              <w:rPr>
                <w:rFonts w:eastAsiaTheme="minorEastAsia"/>
                <w:sz w:val="18"/>
                <w:lang w:eastAsia="zh-CN"/>
              </w:rPr>
            </w:pPr>
          </w:p>
        </w:tc>
        <w:tc>
          <w:tcPr>
            <w:tcW w:w="805" w:type="dxa"/>
          </w:tcPr>
          <w:p w14:paraId="0CF80DD3" w14:textId="28E67DA8" w:rsidR="00EB70C2" w:rsidRDefault="00EB70C2" w:rsidP="00656D1C">
            <w:pPr>
              <w:jc w:val="center"/>
              <w:rPr>
                <w:lang w:eastAsia="en-US"/>
              </w:rPr>
            </w:pPr>
            <w:r>
              <w:rPr>
                <w:lang w:eastAsia="en-US"/>
              </w:rPr>
              <w:t>Y (see comment)</w:t>
            </w:r>
          </w:p>
        </w:tc>
        <w:tc>
          <w:tcPr>
            <w:tcW w:w="805" w:type="dxa"/>
          </w:tcPr>
          <w:p w14:paraId="2337153F" w14:textId="77777777" w:rsidR="00EB70C2" w:rsidRDefault="00EB70C2" w:rsidP="00656D1C">
            <w:pPr>
              <w:jc w:val="center"/>
              <w:rPr>
                <w:lang w:eastAsia="en-US"/>
              </w:rPr>
            </w:pPr>
          </w:p>
        </w:tc>
        <w:tc>
          <w:tcPr>
            <w:tcW w:w="860" w:type="dxa"/>
          </w:tcPr>
          <w:p w14:paraId="1336D134" w14:textId="2D6F6455" w:rsidR="00EB70C2" w:rsidRDefault="00EB70C2" w:rsidP="00656D1C">
            <w:pPr>
              <w:jc w:val="center"/>
              <w:rPr>
                <w:rFonts w:eastAsia="PMingLiU" w:hint="eastAsia"/>
                <w:lang w:eastAsia="zh-TW"/>
              </w:rPr>
            </w:pPr>
            <w:r>
              <w:rPr>
                <w:rFonts w:eastAsia="PMingLiU"/>
                <w:lang w:eastAsia="zh-TW"/>
              </w:rPr>
              <w:t>Y</w:t>
            </w:r>
          </w:p>
        </w:tc>
      </w:tr>
    </w:tbl>
    <w:p w14:paraId="0B8489AF" w14:textId="77777777" w:rsidR="0062027F" w:rsidRDefault="0062027F">
      <w:pPr>
        <w:rPr>
          <w:lang w:eastAsia="en-US"/>
        </w:rPr>
      </w:pPr>
    </w:p>
    <w:p w14:paraId="0B8489B0" w14:textId="77777777" w:rsidR="0062027F" w:rsidRDefault="0062027F">
      <w:pPr>
        <w:rPr>
          <w:lang w:eastAsia="en-US"/>
        </w:rPr>
      </w:pPr>
    </w:p>
    <w:tbl>
      <w:tblPr>
        <w:tblStyle w:val="TableGrid"/>
        <w:tblW w:w="4306" w:type="pct"/>
        <w:tblCellMar>
          <w:left w:w="0" w:type="dxa"/>
          <w:right w:w="0" w:type="dxa"/>
        </w:tblCellMar>
        <w:tblLook w:val="04A0" w:firstRow="1" w:lastRow="0" w:firstColumn="1" w:lastColumn="0" w:noHBand="0" w:noVBand="1"/>
      </w:tblPr>
      <w:tblGrid>
        <w:gridCol w:w="1007"/>
        <w:gridCol w:w="1008"/>
        <w:gridCol w:w="1008"/>
        <w:gridCol w:w="1008"/>
        <w:gridCol w:w="1008"/>
        <w:gridCol w:w="1008"/>
        <w:gridCol w:w="1008"/>
        <w:gridCol w:w="1008"/>
      </w:tblGrid>
      <w:tr w:rsidR="0062027F" w14:paraId="0B8489B9" w14:textId="77777777" w:rsidTr="007416FD">
        <w:tc>
          <w:tcPr>
            <w:tcW w:w="624" w:type="pct"/>
          </w:tcPr>
          <w:p w14:paraId="0B8489B1" w14:textId="77777777" w:rsidR="0062027F" w:rsidRDefault="00B76F39">
            <w:pPr>
              <w:rPr>
                <w:lang w:eastAsia="en-US"/>
              </w:rPr>
            </w:pPr>
            <w:r>
              <w:rPr>
                <w:lang w:eastAsia="en-US"/>
              </w:rPr>
              <w:t>Company</w:t>
            </w:r>
          </w:p>
        </w:tc>
        <w:tc>
          <w:tcPr>
            <w:tcW w:w="625" w:type="pct"/>
          </w:tcPr>
          <w:p w14:paraId="0B8489B2" w14:textId="77777777" w:rsidR="0062027F" w:rsidRDefault="00B76F39">
            <w:pPr>
              <w:rPr>
                <w:lang w:eastAsia="en-US"/>
              </w:rPr>
            </w:pPr>
            <w:r>
              <w:rPr>
                <w:lang w:eastAsia="en-US"/>
              </w:rPr>
              <w:t>HARQ-1</w:t>
            </w:r>
          </w:p>
        </w:tc>
        <w:tc>
          <w:tcPr>
            <w:tcW w:w="625" w:type="pct"/>
          </w:tcPr>
          <w:p w14:paraId="0B8489B3" w14:textId="77777777" w:rsidR="0062027F" w:rsidRDefault="00B76F39">
            <w:pPr>
              <w:rPr>
                <w:lang w:eastAsia="en-US"/>
              </w:rPr>
            </w:pPr>
            <w:r>
              <w:rPr>
                <w:lang w:eastAsia="en-US"/>
              </w:rPr>
              <w:t>HARQ-2</w:t>
            </w:r>
          </w:p>
        </w:tc>
        <w:tc>
          <w:tcPr>
            <w:tcW w:w="625" w:type="pct"/>
          </w:tcPr>
          <w:p w14:paraId="0B8489B4" w14:textId="77777777" w:rsidR="0062027F" w:rsidRDefault="00B76F39">
            <w:pPr>
              <w:rPr>
                <w:lang w:eastAsia="en-US"/>
              </w:rPr>
            </w:pPr>
            <w:r>
              <w:rPr>
                <w:lang w:eastAsia="en-US"/>
              </w:rPr>
              <w:t>HARQ-3</w:t>
            </w:r>
          </w:p>
        </w:tc>
        <w:tc>
          <w:tcPr>
            <w:tcW w:w="625" w:type="pct"/>
          </w:tcPr>
          <w:p w14:paraId="0B8489B5" w14:textId="77777777" w:rsidR="0062027F" w:rsidRDefault="00B76F39">
            <w:pPr>
              <w:rPr>
                <w:lang w:eastAsia="en-US"/>
              </w:rPr>
            </w:pPr>
            <w:r>
              <w:rPr>
                <w:lang w:eastAsia="en-US"/>
              </w:rPr>
              <w:t>HARQ-4</w:t>
            </w:r>
          </w:p>
        </w:tc>
        <w:tc>
          <w:tcPr>
            <w:tcW w:w="625" w:type="pct"/>
          </w:tcPr>
          <w:p w14:paraId="0B8489B6" w14:textId="77777777" w:rsidR="0062027F" w:rsidRDefault="00B76F39">
            <w:pPr>
              <w:rPr>
                <w:lang w:eastAsia="en-US"/>
              </w:rPr>
            </w:pPr>
            <w:r>
              <w:rPr>
                <w:lang w:eastAsia="en-US"/>
              </w:rPr>
              <w:t>HARQ-5</w:t>
            </w:r>
          </w:p>
        </w:tc>
        <w:tc>
          <w:tcPr>
            <w:tcW w:w="625" w:type="pct"/>
          </w:tcPr>
          <w:p w14:paraId="0B8489B7" w14:textId="77777777" w:rsidR="0062027F" w:rsidRDefault="00B76F39">
            <w:pPr>
              <w:rPr>
                <w:lang w:eastAsia="en-US"/>
              </w:rPr>
            </w:pPr>
            <w:r>
              <w:rPr>
                <w:lang w:eastAsia="en-US"/>
              </w:rPr>
              <w:t>HARQ-6</w:t>
            </w:r>
          </w:p>
        </w:tc>
        <w:tc>
          <w:tcPr>
            <w:tcW w:w="625" w:type="pct"/>
          </w:tcPr>
          <w:p w14:paraId="0B8489B8" w14:textId="77777777" w:rsidR="0062027F" w:rsidRDefault="00B76F39">
            <w:pPr>
              <w:rPr>
                <w:lang w:eastAsia="en-US"/>
              </w:rPr>
            </w:pPr>
            <w:r>
              <w:rPr>
                <w:lang w:eastAsia="en-US"/>
              </w:rPr>
              <w:t>CG-1</w:t>
            </w:r>
          </w:p>
        </w:tc>
      </w:tr>
      <w:tr w:rsidR="0062027F" w14:paraId="0B8489C2" w14:textId="77777777" w:rsidTr="007416FD">
        <w:tc>
          <w:tcPr>
            <w:tcW w:w="624" w:type="pct"/>
          </w:tcPr>
          <w:p w14:paraId="0B8489BA" w14:textId="77777777" w:rsidR="0062027F" w:rsidRDefault="00B76F39">
            <w:pPr>
              <w:rPr>
                <w:lang w:eastAsia="en-US"/>
              </w:rPr>
            </w:pPr>
            <w:r>
              <w:rPr>
                <w:lang w:eastAsia="en-US"/>
              </w:rPr>
              <w:t>Sharp</w:t>
            </w:r>
          </w:p>
        </w:tc>
        <w:tc>
          <w:tcPr>
            <w:tcW w:w="625" w:type="pct"/>
          </w:tcPr>
          <w:p w14:paraId="0B8489BB" w14:textId="77777777" w:rsidR="0062027F" w:rsidRDefault="00B76F39" w:rsidP="00B76F39">
            <w:pPr>
              <w:jc w:val="center"/>
              <w:rPr>
                <w:lang w:eastAsia="en-US"/>
              </w:rPr>
            </w:pPr>
            <w:r>
              <w:rPr>
                <w:lang w:eastAsia="en-US"/>
              </w:rPr>
              <w:t>E</w:t>
            </w:r>
          </w:p>
        </w:tc>
        <w:tc>
          <w:tcPr>
            <w:tcW w:w="625" w:type="pct"/>
          </w:tcPr>
          <w:p w14:paraId="0B8489BC" w14:textId="77777777" w:rsidR="0062027F" w:rsidRDefault="0062027F" w:rsidP="00B76F39">
            <w:pPr>
              <w:jc w:val="center"/>
              <w:rPr>
                <w:lang w:eastAsia="en-US"/>
              </w:rPr>
            </w:pPr>
          </w:p>
        </w:tc>
        <w:tc>
          <w:tcPr>
            <w:tcW w:w="625" w:type="pct"/>
          </w:tcPr>
          <w:p w14:paraId="0B8489BD" w14:textId="77777777" w:rsidR="0062027F" w:rsidRDefault="0062027F" w:rsidP="00B76F39">
            <w:pPr>
              <w:jc w:val="center"/>
              <w:rPr>
                <w:lang w:eastAsia="en-US"/>
              </w:rPr>
            </w:pPr>
          </w:p>
        </w:tc>
        <w:tc>
          <w:tcPr>
            <w:tcW w:w="625" w:type="pct"/>
          </w:tcPr>
          <w:p w14:paraId="0B8489BE" w14:textId="77777777" w:rsidR="0062027F" w:rsidRDefault="0062027F" w:rsidP="00B76F39">
            <w:pPr>
              <w:jc w:val="center"/>
              <w:rPr>
                <w:lang w:eastAsia="en-US"/>
              </w:rPr>
            </w:pPr>
          </w:p>
        </w:tc>
        <w:tc>
          <w:tcPr>
            <w:tcW w:w="625" w:type="pct"/>
          </w:tcPr>
          <w:p w14:paraId="0B8489BF"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0"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1" w14:textId="77777777" w:rsidR="0062027F" w:rsidRDefault="0062027F" w:rsidP="00B76F39">
            <w:pPr>
              <w:jc w:val="center"/>
              <w:rPr>
                <w:lang w:eastAsia="en-US"/>
              </w:rPr>
            </w:pPr>
          </w:p>
        </w:tc>
      </w:tr>
      <w:tr w:rsidR="0062027F" w14:paraId="0B8489CB" w14:textId="77777777" w:rsidTr="007416FD">
        <w:tc>
          <w:tcPr>
            <w:tcW w:w="624" w:type="pct"/>
          </w:tcPr>
          <w:p w14:paraId="0B8489C3" w14:textId="77777777" w:rsidR="0062027F" w:rsidRDefault="00B76F39">
            <w:pPr>
              <w:rPr>
                <w:rFonts w:eastAsia="SimSun"/>
                <w:lang w:val="en-US" w:eastAsia="zh-CN"/>
              </w:rPr>
            </w:pPr>
            <w:r>
              <w:rPr>
                <w:rFonts w:eastAsia="SimSun" w:hint="eastAsia"/>
                <w:lang w:val="en-US" w:eastAsia="zh-CN"/>
              </w:rPr>
              <w:t>ZTE, Sanechips</w:t>
            </w:r>
          </w:p>
        </w:tc>
        <w:tc>
          <w:tcPr>
            <w:tcW w:w="625" w:type="pct"/>
          </w:tcPr>
          <w:p w14:paraId="0B8489C4"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5" w14:textId="77777777" w:rsidR="0062027F" w:rsidRDefault="0062027F" w:rsidP="00B76F39">
            <w:pPr>
              <w:jc w:val="center"/>
              <w:rPr>
                <w:lang w:eastAsia="en-US"/>
              </w:rPr>
            </w:pPr>
          </w:p>
        </w:tc>
        <w:tc>
          <w:tcPr>
            <w:tcW w:w="625" w:type="pct"/>
          </w:tcPr>
          <w:p w14:paraId="0B8489C6" w14:textId="77777777" w:rsidR="0062027F" w:rsidRDefault="0062027F" w:rsidP="00B76F39">
            <w:pPr>
              <w:jc w:val="center"/>
              <w:rPr>
                <w:lang w:eastAsia="en-US"/>
              </w:rPr>
            </w:pPr>
          </w:p>
        </w:tc>
        <w:tc>
          <w:tcPr>
            <w:tcW w:w="625" w:type="pct"/>
          </w:tcPr>
          <w:p w14:paraId="0B8489C7" w14:textId="77777777" w:rsidR="0062027F" w:rsidRDefault="0062027F" w:rsidP="00B76F39">
            <w:pPr>
              <w:jc w:val="center"/>
            </w:pPr>
          </w:p>
        </w:tc>
        <w:tc>
          <w:tcPr>
            <w:tcW w:w="625" w:type="pct"/>
          </w:tcPr>
          <w:p w14:paraId="0B8489C8"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9"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A" w14:textId="77777777" w:rsidR="0062027F" w:rsidRDefault="0062027F" w:rsidP="00B76F39">
            <w:pPr>
              <w:jc w:val="center"/>
              <w:rPr>
                <w:lang w:eastAsia="en-US"/>
              </w:rPr>
            </w:pPr>
          </w:p>
        </w:tc>
      </w:tr>
      <w:tr w:rsidR="0062027F" w14:paraId="0B8489D4" w14:textId="77777777" w:rsidTr="007416FD">
        <w:tc>
          <w:tcPr>
            <w:tcW w:w="624" w:type="pct"/>
          </w:tcPr>
          <w:p w14:paraId="0B8489CC" w14:textId="42198959" w:rsidR="0062027F" w:rsidRDefault="00A0699B">
            <w:pPr>
              <w:rPr>
                <w:lang w:eastAsia="en-US"/>
              </w:rPr>
            </w:pPr>
            <w:r>
              <w:rPr>
                <w:lang w:eastAsia="en-US"/>
              </w:rPr>
              <w:t>Samsung</w:t>
            </w:r>
          </w:p>
        </w:tc>
        <w:tc>
          <w:tcPr>
            <w:tcW w:w="625" w:type="pct"/>
          </w:tcPr>
          <w:p w14:paraId="0B8489CD" w14:textId="2B25CDE2" w:rsidR="0062027F" w:rsidRDefault="00A0699B" w:rsidP="00B76F39">
            <w:pPr>
              <w:jc w:val="center"/>
              <w:rPr>
                <w:lang w:eastAsia="en-US"/>
              </w:rPr>
            </w:pPr>
            <w:r>
              <w:rPr>
                <w:lang w:eastAsia="en-US"/>
              </w:rPr>
              <w:t>E</w:t>
            </w:r>
          </w:p>
        </w:tc>
        <w:tc>
          <w:tcPr>
            <w:tcW w:w="625" w:type="pct"/>
          </w:tcPr>
          <w:p w14:paraId="0B8489CE" w14:textId="11A2AF5C" w:rsidR="0062027F" w:rsidRDefault="00A0699B" w:rsidP="00B76F39">
            <w:pPr>
              <w:jc w:val="center"/>
              <w:rPr>
                <w:lang w:eastAsia="en-US"/>
              </w:rPr>
            </w:pPr>
            <w:r>
              <w:rPr>
                <w:lang w:eastAsia="en-US"/>
              </w:rPr>
              <w:t>Y</w:t>
            </w:r>
          </w:p>
        </w:tc>
        <w:tc>
          <w:tcPr>
            <w:tcW w:w="625" w:type="pct"/>
          </w:tcPr>
          <w:p w14:paraId="0B8489CF" w14:textId="77777777" w:rsidR="0062027F" w:rsidRDefault="0062027F" w:rsidP="00B76F39">
            <w:pPr>
              <w:jc w:val="center"/>
              <w:rPr>
                <w:lang w:eastAsia="en-US"/>
              </w:rPr>
            </w:pPr>
          </w:p>
        </w:tc>
        <w:tc>
          <w:tcPr>
            <w:tcW w:w="625" w:type="pct"/>
          </w:tcPr>
          <w:p w14:paraId="0B8489D0" w14:textId="77777777" w:rsidR="0062027F" w:rsidRDefault="0062027F" w:rsidP="00B76F39">
            <w:pPr>
              <w:jc w:val="center"/>
              <w:rPr>
                <w:lang w:eastAsia="en-US"/>
              </w:rPr>
            </w:pPr>
          </w:p>
        </w:tc>
        <w:tc>
          <w:tcPr>
            <w:tcW w:w="625" w:type="pct"/>
          </w:tcPr>
          <w:p w14:paraId="0B8489D1" w14:textId="58C7EEF7" w:rsidR="0062027F" w:rsidRDefault="00A0699B" w:rsidP="00B76F39">
            <w:pPr>
              <w:jc w:val="center"/>
              <w:rPr>
                <w:lang w:eastAsia="en-US"/>
              </w:rPr>
            </w:pPr>
            <w:r>
              <w:rPr>
                <w:lang w:eastAsia="en-US"/>
              </w:rPr>
              <w:t>E</w:t>
            </w:r>
          </w:p>
        </w:tc>
        <w:tc>
          <w:tcPr>
            <w:tcW w:w="625" w:type="pct"/>
          </w:tcPr>
          <w:p w14:paraId="0B8489D2" w14:textId="01B9F48F" w:rsidR="0062027F" w:rsidRDefault="00A0699B" w:rsidP="00B76F39">
            <w:pPr>
              <w:jc w:val="center"/>
              <w:rPr>
                <w:lang w:eastAsia="en-US"/>
              </w:rPr>
            </w:pPr>
            <w:r>
              <w:rPr>
                <w:lang w:eastAsia="en-US"/>
              </w:rPr>
              <w:t>E</w:t>
            </w:r>
          </w:p>
        </w:tc>
        <w:tc>
          <w:tcPr>
            <w:tcW w:w="625" w:type="pct"/>
          </w:tcPr>
          <w:p w14:paraId="0B8489D3" w14:textId="77777777" w:rsidR="0062027F" w:rsidRDefault="0062027F" w:rsidP="00B76F39">
            <w:pPr>
              <w:jc w:val="center"/>
              <w:rPr>
                <w:lang w:eastAsia="en-US"/>
              </w:rPr>
            </w:pPr>
          </w:p>
        </w:tc>
      </w:tr>
      <w:tr w:rsidR="007416FD" w14:paraId="0B8489DD" w14:textId="77777777" w:rsidTr="007416FD">
        <w:tc>
          <w:tcPr>
            <w:tcW w:w="624" w:type="pct"/>
          </w:tcPr>
          <w:p w14:paraId="0B8489D5" w14:textId="38632815" w:rsidR="007416FD" w:rsidRDefault="007416FD" w:rsidP="007416FD">
            <w:pPr>
              <w:rPr>
                <w:rFonts w:eastAsia="MS Mincho"/>
                <w:lang w:eastAsia="ja-JP"/>
              </w:rPr>
            </w:pPr>
            <w:r>
              <w:rPr>
                <w:rFonts w:eastAsiaTheme="minorEastAsia" w:hint="eastAsia"/>
                <w:lang w:eastAsia="zh-CN"/>
              </w:rPr>
              <w:t>H</w:t>
            </w:r>
            <w:r>
              <w:rPr>
                <w:rFonts w:eastAsiaTheme="minorEastAsia"/>
                <w:lang w:eastAsia="zh-CN"/>
              </w:rPr>
              <w:t>uawei, HiSilicon</w:t>
            </w:r>
          </w:p>
        </w:tc>
        <w:tc>
          <w:tcPr>
            <w:tcW w:w="625" w:type="pct"/>
          </w:tcPr>
          <w:p w14:paraId="0B8489D6" w14:textId="4F058FA2" w:rsidR="007416FD" w:rsidRDefault="007416FD" w:rsidP="007416FD">
            <w:pPr>
              <w:jc w:val="center"/>
              <w:rPr>
                <w:rFonts w:eastAsia="MS Mincho"/>
                <w:lang w:eastAsia="ja-JP"/>
              </w:rPr>
            </w:pPr>
            <w:r>
              <w:rPr>
                <w:rFonts w:eastAsiaTheme="minorEastAsia" w:hint="eastAsia"/>
                <w:lang w:eastAsia="zh-CN"/>
              </w:rPr>
              <w:t>Y</w:t>
            </w:r>
          </w:p>
        </w:tc>
        <w:tc>
          <w:tcPr>
            <w:tcW w:w="625" w:type="pct"/>
          </w:tcPr>
          <w:p w14:paraId="0B8489D7" w14:textId="23642A2C" w:rsidR="007416FD" w:rsidRDefault="007416FD" w:rsidP="007416FD">
            <w:pPr>
              <w:jc w:val="center"/>
              <w:rPr>
                <w:lang w:eastAsia="en-US"/>
              </w:rPr>
            </w:pPr>
            <w:r>
              <w:rPr>
                <w:rFonts w:hint="eastAsia"/>
                <w:lang w:eastAsia="en-US"/>
              </w:rPr>
              <w:t>Y</w:t>
            </w:r>
          </w:p>
        </w:tc>
        <w:tc>
          <w:tcPr>
            <w:tcW w:w="625" w:type="pct"/>
          </w:tcPr>
          <w:p w14:paraId="0B8489D8" w14:textId="54B2982D" w:rsidR="007416FD" w:rsidRDefault="007416FD" w:rsidP="007416FD">
            <w:pPr>
              <w:jc w:val="center"/>
              <w:rPr>
                <w:rFonts w:eastAsia="MS Mincho"/>
                <w:lang w:eastAsia="ja-JP"/>
              </w:rPr>
            </w:pPr>
            <w:r>
              <w:rPr>
                <w:rFonts w:hint="eastAsia"/>
                <w:lang w:eastAsia="en-US"/>
              </w:rPr>
              <w:t>Y</w:t>
            </w:r>
          </w:p>
        </w:tc>
        <w:tc>
          <w:tcPr>
            <w:tcW w:w="625" w:type="pct"/>
          </w:tcPr>
          <w:p w14:paraId="0B8489D9" w14:textId="77777777" w:rsidR="007416FD" w:rsidRDefault="007416FD" w:rsidP="007416FD">
            <w:pPr>
              <w:jc w:val="center"/>
              <w:rPr>
                <w:rFonts w:eastAsia="MS Mincho"/>
                <w:lang w:eastAsia="ja-JP"/>
              </w:rPr>
            </w:pPr>
          </w:p>
        </w:tc>
        <w:tc>
          <w:tcPr>
            <w:tcW w:w="625" w:type="pct"/>
          </w:tcPr>
          <w:p w14:paraId="0B8489DA" w14:textId="77777777" w:rsidR="007416FD" w:rsidRDefault="007416FD" w:rsidP="007416FD">
            <w:pPr>
              <w:jc w:val="center"/>
              <w:rPr>
                <w:lang w:eastAsia="en-US"/>
              </w:rPr>
            </w:pPr>
          </w:p>
        </w:tc>
        <w:tc>
          <w:tcPr>
            <w:tcW w:w="625" w:type="pct"/>
          </w:tcPr>
          <w:p w14:paraId="0B8489DB" w14:textId="77777777" w:rsidR="007416FD" w:rsidRDefault="007416FD" w:rsidP="007416FD">
            <w:pPr>
              <w:jc w:val="center"/>
              <w:rPr>
                <w:lang w:eastAsia="en-US"/>
              </w:rPr>
            </w:pPr>
          </w:p>
        </w:tc>
        <w:tc>
          <w:tcPr>
            <w:tcW w:w="625" w:type="pct"/>
          </w:tcPr>
          <w:p w14:paraId="0B8489DC" w14:textId="77777777" w:rsidR="007416FD" w:rsidRDefault="007416FD" w:rsidP="007416FD">
            <w:pPr>
              <w:jc w:val="center"/>
              <w:rPr>
                <w:lang w:eastAsia="en-US"/>
              </w:rPr>
            </w:pPr>
          </w:p>
        </w:tc>
      </w:tr>
      <w:tr w:rsidR="007416FD" w14:paraId="0B8489E6" w14:textId="77777777" w:rsidTr="007416FD">
        <w:tblPrEx>
          <w:tblCellMar>
            <w:left w:w="108" w:type="dxa"/>
            <w:right w:w="108" w:type="dxa"/>
          </w:tblCellMar>
        </w:tblPrEx>
        <w:tc>
          <w:tcPr>
            <w:tcW w:w="624" w:type="pct"/>
          </w:tcPr>
          <w:p w14:paraId="0B8489DE" w14:textId="48215EB1" w:rsidR="007416FD" w:rsidRDefault="00FE546D" w:rsidP="007416FD">
            <w:pPr>
              <w:rPr>
                <w:lang w:eastAsia="en-US"/>
              </w:rPr>
            </w:pPr>
            <w:r>
              <w:rPr>
                <w:rFonts w:eastAsia="MS Mincho"/>
                <w:lang w:eastAsia="ja-JP"/>
              </w:rPr>
              <w:t>Nokia, NSB</w:t>
            </w:r>
          </w:p>
        </w:tc>
        <w:tc>
          <w:tcPr>
            <w:tcW w:w="625" w:type="pct"/>
          </w:tcPr>
          <w:p w14:paraId="0B8489DF" w14:textId="433A7B80" w:rsidR="007416FD" w:rsidRDefault="00FE546D" w:rsidP="007416FD">
            <w:pPr>
              <w:jc w:val="center"/>
              <w:rPr>
                <w:lang w:eastAsia="en-US"/>
              </w:rPr>
            </w:pPr>
            <w:r>
              <w:rPr>
                <w:lang w:eastAsia="en-US"/>
              </w:rPr>
              <w:t>E</w:t>
            </w:r>
          </w:p>
        </w:tc>
        <w:tc>
          <w:tcPr>
            <w:tcW w:w="625" w:type="pct"/>
          </w:tcPr>
          <w:p w14:paraId="0B8489E0" w14:textId="35A0B71D" w:rsidR="007416FD" w:rsidRDefault="00FE546D" w:rsidP="007416FD">
            <w:pPr>
              <w:jc w:val="center"/>
              <w:rPr>
                <w:lang w:eastAsia="en-US"/>
              </w:rPr>
            </w:pPr>
            <w:r>
              <w:rPr>
                <w:lang w:eastAsia="en-US"/>
              </w:rPr>
              <w:t>Y</w:t>
            </w:r>
          </w:p>
        </w:tc>
        <w:tc>
          <w:tcPr>
            <w:tcW w:w="625" w:type="pct"/>
          </w:tcPr>
          <w:p w14:paraId="0B8489E1" w14:textId="77777777" w:rsidR="007416FD" w:rsidRDefault="007416FD" w:rsidP="007416FD">
            <w:pPr>
              <w:jc w:val="center"/>
              <w:rPr>
                <w:lang w:eastAsia="en-US"/>
              </w:rPr>
            </w:pPr>
          </w:p>
        </w:tc>
        <w:tc>
          <w:tcPr>
            <w:tcW w:w="625" w:type="pct"/>
          </w:tcPr>
          <w:p w14:paraId="0B8489E2" w14:textId="77777777" w:rsidR="007416FD" w:rsidRDefault="007416FD" w:rsidP="007416FD">
            <w:pPr>
              <w:jc w:val="center"/>
              <w:rPr>
                <w:lang w:eastAsia="en-US"/>
              </w:rPr>
            </w:pPr>
          </w:p>
        </w:tc>
        <w:tc>
          <w:tcPr>
            <w:tcW w:w="625" w:type="pct"/>
          </w:tcPr>
          <w:p w14:paraId="0B8489E3" w14:textId="719DB6AA" w:rsidR="007416FD" w:rsidRDefault="00FE546D" w:rsidP="007416FD">
            <w:pPr>
              <w:jc w:val="center"/>
              <w:rPr>
                <w:lang w:eastAsia="en-US"/>
              </w:rPr>
            </w:pPr>
            <w:r>
              <w:rPr>
                <w:lang w:eastAsia="en-US"/>
              </w:rPr>
              <w:t>E</w:t>
            </w:r>
          </w:p>
        </w:tc>
        <w:tc>
          <w:tcPr>
            <w:tcW w:w="625" w:type="pct"/>
          </w:tcPr>
          <w:p w14:paraId="0B8489E4" w14:textId="4A757D83" w:rsidR="007416FD" w:rsidRDefault="00FE546D" w:rsidP="007416FD">
            <w:pPr>
              <w:jc w:val="center"/>
              <w:rPr>
                <w:lang w:eastAsia="en-US"/>
              </w:rPr>
            </w:pPr>
            <w:r>
              <w:rPr>
                <w:lang w:eastAsia="en-US"/>
              </w:rPr>
              <w:t>E</w:t>
            </w:r>
          </w:p>
        </w:tc>
        <w:tc>
          <w:tcPr>
            <w:tcW w:w="625" w:type="pct"/>
          </w:tcPr>
          <w:p w14:paraId="0B8489E5" w14:textId="77777777" w:rsidR="007416FD" w:rsidRDefault="007416FD" w:rsidP="007416FD">
            <w:pPr>
              <w:jc w:val="center"/>
              <w:rPr>
                <w:lang w:eastAsia="en-US"/>
              </w:rPr>
            </w:pPr>
          </w:p>
        </w:tc>
      </w:tr>
      <w:tr w:rsidR="007416FD" w14:paraId="0B8489EF" w14:textId="77777777" w:rsidTr="007416FD">
        <w:tblPrEx>
          <w:tblCellMar>
            <w:left w:w="108" w:type="dxa"/>
            <w:right w:w="108" w:type="dxa"/>
          </w:tblCellMar>
        </w:tblPrEx>
        <w:tc>
          <w:tcPr>
            <w:tcW w:w="624" w:type="pct"/>
          </w:tcPr>
          <w:p w14:paraId="0B8489E7" w14:textId="206E7726" w:rsidR="007416FD" w:rsidRDefault="0040688C" w:rsidP="007416FD">
            <w:pPr>
              <w:rPr>
                <w:lang w:eastAsia="en-US"/>
              </w:rPr>
            </w:pPr>
            <w:r>
              <w:rPr>
                <w:rFonts w:hint="eastAsia"/>
                <w:lang w:eastAsia="en-US"/>
              </w:rPr>
              <w:t>OPPO</w:t>
            </w:r>
          </w:p>
        </w:tc>
        <w:tc>
          <w:tcPr>
            <w:tcW w:w="625" w:type="pct"/>
          </w:tcPr>
          <w:p w14:paraId="0B8489E8" w14:textId="77777777" w:rsidR="007416FD" w:rsidRDefault="007416FD" w:rsidP="007416FD">
            <w:pPr>
              <w:jc w:val="center"/>
              <w:rPr>
                <w:lang w:eastAsia="en-US"/>
              </w:rPr>
            </w:pPr>
          </w:p>
        </w:tc>
        <w:tc>
          <w:tcPr>
            <w:tcW w:w="625" w:type="pct"/>
          </w:tcPr>
          <w:p w14:paraId="0B8489E9" w14:textId="77777777" w:rsidR="007416FD" w:rsidRDefault="007416FD" w:rsidP="007416FD">
            <w:pPr>
              <w:jc w:val="center"/>
              <w:rPr>
                <w:lang w:eastAsia="en-US"/>
              </w:rPr>
            </w:pPr>
          </w:p>
        </w:tc>
        <w:tc>
          <w:tcPr>
            <w:tcW w:w="625" w:type="pct"/>
          </w:tcPr>
          <w:p w14:paraId="0B8489EA" w14:textId="48DDB243" w:rsidR="007416FD" w:rsidRDefault="0040688C" w:rsidP="007416FD">
            <w:pPr>
              <w:jc w:val="center"/>
              <w:rPr>
                <w:lang w:eastAsia="en-US"/>
              </w:rPr>
            </w:pPr>
            <w:r>
              <w:rPr>
                <w:rFonts w:hint="eastAsia"/>
                <w:lang w:eastAsia="en-US"/>
              </w:rPr>
              <w:t>Y</w:t>
            </w:r>
          </w:p>
        </w:tc>
        <w:tc>
          <w:tcPr>
            <w:tcW w:w="625" w:type="pct"/>
          </w:tcPr>
          <w:p w14:paraId="0B8489EB" w14:textId="77777777" w:rsidR="007416FD" w:rsidRDefault="007416FD" w:rsidP="007416FD">
            <w:pPr>
              <w:jc w:val="center"/>
              <w:rPr>
                <w:lang w:eastAsia="en-US"/>
              </w:rPr>
            </w:pPr>
          </w:p>
        </w:tc>
        <w:tc>
          <w:tcPr>
            <w:tcW w:w="625" w:type="pct"/>
          </w:tcPr>
          <w:p w14:paraId="0B8489EC" w14:textId="77777777" w:rsidR="007416FD" w:rsidRDefault="007416FD" w:rsidP="007416FD">
            <w:pPr>
              <w:jc w:val="center"/>
              <w:rPr>
                <w:lang w:eastAsia="en-US"/>
              </w:rPr>
            </w:pPr>
          </w:p>
        </w:tc>
        <w:tc>
          <w:tcPr>
            <w:tcW w:w="625" w:type="pct"/>
          </w:tcPr>
          <w:p w14:paraId="0B8489ED" w14:textId="77777777" w:rsidR="007416FD" w:rsidRDefault="007416FD" w:rsidP="007416FD">
            <w:pPr>
              <w:jc w:val="center"/>
              <w:rPr>
                <w:lang w:eastAsia="en-US"/>
              </w:rPr>
            </w:pPr>
          </w:p>
        </w:tc>
        <w:tc>
          <w:tcPr>
            <w:tcW w:w="625" w:type="pct"/>
          </w:tcPr>
          <w:p w14:paraId="0B8489EE" w14:textId="77777777" w:rsidR="007416FD" w:rsidRDefault="007416FD" w:rsidP="007416FD">
            <w:pPr>
              <w:jc w:val="center"/>
              <w:rPr>
                <w:lang w:eastAsia="en-US"/>
              </w:rPr>
            </w:pPr>
          </w:p>
        </w:tc>
      </w:tr>
      <w:tr w:rsidR="007416FD" w14:paraId="0B8489F8" w14:textId="77777777" w:rsidTr="007416FD">
        <w:tblPrEx>
          <w:tblCellMar>
            <w:left w:w="108" w:type="dxa"/>
            <w:right w:w="108" w:type="dxa"/>
          </w:tblCellMar>
        </w:tblPrEx>
        <w:tc>
          <w:tcPr>
            <w:tcW w:w="624" w:type="pct"/>
          </w:tcPr>
          <w:p w14:paraId="0B8489F0" w14:textId="482EA4C5" w:rsidR="007416FD" w:rsidRDefault="00AC18E0" w:rsidP="007416FD">
            <w:r>
              <w:rPr>
                <w:rFonts w:hint="eastAsia"/>
              </w:rPr>
              <w:t>LG</w:t>
            </w:r>
          </w:p>
        </w:tc>
        <w:tc>
          <w:tcPr>
            <w:tcW w:w="625" w:type="pct"/>
          </w:tcPr>
          <w:p w14:paraId="0B8489F1" w14:textId="4073ED43" w:rsidR="007416FD" w:rsidRDefault="00AC18E0" w:rsidP="007416FD">
            <w:pPr>
              <w:jc w:val="center"/>
            </w:pPr>
            <w:r>
              <w:rPr>
                <w:rFonts w:hint="eastAsia"/>
              </w:rPr>
              <w:t>E</w:t>
            </w:r>
          </w:p>
        </w:tc>
        <w:tc>
          <w:tcPr>
            <w:tcW w:w="625" w:type="pct"/>
          </w:tcPr>
          <w:p w14:paraId="0B8489F2" w14:textId="77777777" w:rsidR="007416FD" w:rsidRDefault="007416FD" w:rsidP="007416FD">
            <w:pPr>
              <w:jc w:val="center"/>
              <w:rPr>
                <w:lang w:eastAsia="en-US"/>
              </w:rPr>
            </w:pPr>
          </w:p>
        </w:tc>
        <w:tc>
          <w:tcPr>
            <w:tcW w:w="625" w:type="pct"/>
          </w:tcPr>
          <w:p w14:paraId="0B8489F3" w14:textId="77777777" w:rsidR="007416FD" w:rsidRDefault="007416FD" w:rsidP="007416FD">
            <w:pPr>
              <w:jc w:val="center"/>
              <w:rPr>
                <w:lang w:eastAsia="en-US"/>
              </w:rPr>
            </w:pPr>
          </w:p>
        </w:tc>
        <w:tc>
          <w:tcPr>
            <w:tcW w:w="625" w:type="pct"/>
          </w:tcPr>
          <w:p w14:paraId="0B8489F4" w14:textId="77777777" w:rsidR="007416FD" w:rsidRDefault="007416FD" w:rsidP="007416FD">
            <w:pPr>
              <w:jc w:val="center"/>
              <w:rPr>
                <w:lang w:eastAsia="en-US"/>
              </w:rPr>
            </w:pPr>
          </w:p>
        </w:tc>
        <w:tc>
          <w:tcPr>
            <w:tcW w:w="625" w:type="pct"/>
          </w:tcPr>
          <w:p w14:paraId="0B8489F5" w14:textId="3A61F90F" w:rsidR="007416FD" w:rsidRDefault="00AC18E0" w:rsidP="007416FD">
            <w:pPr>
              <w:jc w:val="center"/>
            </w:pPr>
            <w:r>
              <w:rPr>
                <w:rFonts w:hint="eastAsia"/>
              </w:rPr>
              <w:t>E</w:t>
            </w:r>
          </w:p>
        </w:tc>
        <w:tc>
          <w:tcPr>
            <w:tcW w:w="625" w:type="pct"/>
          </w:tcPr>
          <w:p w14:paraId="0B8489F6" w14:textId="5B9C867F" w:rsidR="007416FD" w:rsidRDefault="00AC18E0" w:rsidP="007416FD">
            <w:pPr>
              <w:jc w:val="center"/>
            </w:pPr>
            <w:r>
              <w:rPr>
                <w:rFonts w:hint="eastAsia"/>
              </w:rPr>
              <w:t>E</w:t>
            </w:r>
          </w:p>
        </w:tc>
        <w:tc>
          <w:tcPr>
            <w:tcW w:w="625" w:type="pct"/>
          </w:tcPr>
          <w:p w14:paraId="0B8489F7" w14:textId="77777777" w:rsidR="007416FD" w:rsidRDefault="007416FD" w:rsidP="007416FD">
            <w:pPr>
              <w:jc w:val="center"/>
              <w:rPr>
                <w:lang w:eastAsia="en-US"/>
              </w:rPr>
            </w:pPr>
          </w:p>
        </w:tc>
      </w:tr>
      <w:tr w:rsidR="006D74A6" w14:paraId="0B848A01" w14:textId="77777777" w:rsidTr="007416FD">
        <w:tblPrEx>
          <w:tblCellMar>
            <w:left w:w="108" w:type="dxa"/>
            <w:right w:w="108" w:type="dxa"/>
          </w:tblCellMar>
        </w:tblPrEx>
        <w:tc>
          <w:tcPr>
            <w:tcW w:w="624" w:type="pct"/>
          </w:tcPr>
          <w:p w14:paraId="0B8489F9" w14:textId="40C79D05" w:rsidR="006D74A6" w:rsidRDefault="006D74A6" w:rsidP="006D74A6">
            <w:pPr>
              <w:rPr>
                <w:rFonts w:eastAsiaTheme="minorEastAsia"/>
                <w:lang w:eastAsia="zh-CN"/>
              </w:rPr>
            </w:pPr>
            <w:r>
              <w:rPr>
                <w:lang w:eastAsia="en-US"/>
              </w:rPr>
              <w:t>Intel</w:t>
            </w:r>
          </w:p>
        </w:tc>
        <w:tc>
          <w:tcPr>
            <w:tcW w:w="625" w:type="pct"/>
          </w:tcPr>
          <w:p w14:paraId="0B8489FA" w14:textId="44DF8E20" w:rsidR="006D74A6" w:rsidRDefault="006D74A6" w:rsidP="006D74A6">
            <w:pPr>
              <w:jc w:val="center"/>
              <w:rPr>
                <w:rFonts w:eastAsiaTheme="minorEastAsia"/>
                <w:lang w:eastAsia="zh-CN"/>
              </w:rPr>
            </w:pPr>
            <w:r>
              <w:rPr>
                <w:lang w:eastAsia="en-US"/>
              </w:rPr>
              <w:t>E</w:t>
            </w:r>
          </w:p>
        </w:tc>
        <w:tc>
          <w:tcPr>
            <w:tcW w:w="625" w:type="pct"/>
          </w:tcPr>
          <w:p w14:paraId="0B8489FB" w14:textId="4F5C3C23" w:rsidR="006D74A6" w:rsidRDefault="006D74A6" w:rsidP="006D74A6">
            <w:pPr>
              <w:jc w:val="center"/>
              <w:rPr>
                <w:lang w:eastAsia="en-US"/>
              </w:rPr>
            </w:pPr>
            <w:r>
              <w:rPr>
                <w:lang w:eastAsia="en-US"/>
              </w:rPr>
              <w:t>Y</w:t>
            </w:r>
          </w:p>
        </w:tc>
        <w:tc>
          <w:tcPr>
            <w:tcW w:w="625" w:type="pct"/>
          </w:tcPr>
          <w:p w14:paraId="0B8489FC" w14:textId="77777777" w:rsidR="006D74A6" w:rsidRDefault="006D74A6" w:rsidP="006D74A6">
            <w:pPr>
              <w:jc w:val="center"/>
              <w:rPr>
                <w:rFonts w:eastAsiaTheme="minorEastAsia"/>
                <w:lang w:eastAsia="zh-CN"/>
              </w:rPr>
            </w:pPr>
          </w:p>
        </w:tc>
        <w:tc>
          <w:tcPr>
            <w:tcW w:w="625" w:type="pct"/>
          </w:tcPr>
          <w:p w14:paraId="0B8489FD" w14:textId="77777777" w:rsidR="006D74A6" w:rsidRDefault="006D74A6" w:rsidP="006D74A6">
            <w:pPr>
              <w:jc w:val="center"/>
              <w:rPr>
                <w:rFonts w:eastAsiaTheme="minorEastAsia"/>
                <w:lang w:eastAsia="zh-CN"/>
              </w:rPr>
            </w:pPr>
          </w:p>
        </w:tc>
        <w:tc>
          <w:tcPr>
            <w:tcW w:w="625" w:type="pct"/>
          </w:tcPr>
          <w:p w14:paraId="0B8489FE" w14:textId="207BF4BE" w:rsidR="006D74A6" w:rsidRDefault="006D74A6" w:rsidP="006D74A6">
            <w:pPr>
              <w:jc w:val="center"/>
              <w:rPr>
                <w:lang w:eastAsia="en-US"/>
              </w:rPr>
            </w:pPr>
            <w:r>
              <w:rPr>
                <w:lang w:eastAsia="en-US"/>
              </w:rPr>
              <w:t>E</w:t>
            </w:r>
          </w:p>
        </w:tc>
        <w:tc>
          <w:tcPr>
            <w:tcW w:w="625" w:type="pct"/>
          </w:tcPr>
          <w:p w14:paraId="0B8489FF" w14:textId="4E68D153" w:rsidR="006D74A6" w:rsidRDefault="006D74A6" w:rsidP="006D74A6">
            <w:pPr>
              <w:jc w:val="center"/>
              <w:rPr>
                <w:lang w:eastAsia="en-US"/>
              </w:rPr>
            </w:pPr>
            <w:r>
              <w:rPr>
                <w:lang w:eastAsia="en-US"/>
              </w:rPr>
              <w:t>E</w:t>
            </w:r>
          </w:p>
        </w:tc>
        <w:tc>
          <w:tcPr>
            <w:tcW w:w="625" w:type="pct"/>
          </w:tcPr>
          <w:p w14:paraId="0B848A00" w14:textId="77777777" w:rsidR="006D74A6" w:rsidRDefault="006D74A6" w:rsidP="006D74A6">
            <w:pPr>
              <w:jc w:val="center"/>
              <w:rPr>
                <w:lang w:eastAsia="en-US"/>
              </w:rPr>
            </w:pPr>
          </w:p>
        </w:tc>
      </w:tr>
      <w:tr w:rsidR="006D74A6" w14:paraId="0B848A0A" w14:textId="77777777" w:rsidTr="007416FD">
        <w:tblPrEx>
          <w:tblCellMar>
            <w:left w:w="108" w:type="dxa"/>
            <w:right w:w="108" w:type="dxa"/>
          </w:tblCellMar>
        </w:tblPrEx>
        <w:tc>
          <w:tcPr>
            <w:tcW w:w="624" w:type="pct"/>
          </w:tcPr>
          <w:p w14:paraId="0B848A02" w14:textId="19495FAC" w:rsidR="006D74A6" w:rsidRDefault="00583B01" w:rsidP="006D74A6">
            <w:pPr>
              <w:rPr>
                <w:rFonts w:eastAsiaTheme="minorEastAsia"/>
                <w:lang w:eastAsia="zh-CN"/>
              </w:rPr>
            </w:pPr>
            <w:r>
              <w:rPr>
                <w:rFonts w:eastAsiaTheme="minorEastAsia"/>
                <w:lang w:val="en-US" w:eastAsia="zh-CN"/>
              </w:rPr>
              <w:t>Lenovo, Motorola Mobility</w:t>
            </w:r>
          </w:p>
        </w:tc>
        <w:tc>
          <w:tcPr>
            <w:tcW w:w="625" w:type="pct"/>
          </w:tcPr>
          <w:p w14:paraId="0B848A03" w14:textId="2EE8055A" w:rsidR="006D74A6" w:rsidRDefault="00583B01" w:rsidP="006D74A6">
            <w:pPr>
              <w:jc w:val="center"/>
              <w:rPr>
                <w:rFonts w:eastAsiaTheme="minorEastAsia"/>
                <w:lang w:eastAsia="zh-CN"/>
              </w:rPr>
            </w:pPr>
            <w:r>
              <w:rPr>
                <w:rFonts w:eastAsiaTheme="minorEastAsia"/>
                <w:lang w:eastAsia="zh-CN"/>
              </w:rPr>
              <w:t>E</w:t>
            </w:r>
          </w:p>
        </w:tc>
        <w:tc>
          <w:tcPr>
            <w:tcW w:w="625" w:type="pct"/>
          </w:tcPr>
          <w:p w14:paraId="0B848A04" w14:textId="16222C8F" w:rsidR="006D74A6" w:rsidRDefault="00583B01" w:rsidP="006D74A6">
            <w:pPr>
              <w:jc w:val="center"/>
              <w:rPr>
                <w:lang w:eastAsia="en-US"/>
              </w:rPr>
            </w:pPr>
            <w:r>
              <w:rPr>
                <w:lang w:eastAsia="en-US"/>
              </w:rPr>
              <w:t>Y</w:t>
            </w:r>
          </w:p>
        </w:tc>
        <w:tc>
          <w:tcPr>
            <w:tcW w:w="625" w:type="pct"/>
          </w:tcPr>
          <w:p w14:paraId="0B848A05" w14:textId="77777777" w:rsidR="006D74A6" w:rsidRDefault="006D74A6" w:rsidP="006D74A6">
            <w:pPr>
              <w:jc w:val="center"/>
              <w:rPr>
                <w:rFonts w:eastAsiaTheme="minorEastAsia"/>
                <w:lang w:eastAsia="zh-CN"/>
              </w:rPr>
            </w:pPr>
          </w:p>
        </w:tc>
        <w:tc>
          <w:tcPr>
            <w:tcW w:w="625" w:type="pct"/>
          </w:tcPr>
          <w:p w14:paraId="0B848A06" w14:textId="77777777" w:rsidR="006D74A6" w:rsidRDefault="006D74A6" w:rsidP="006D74A6">
            <w:pPr>
              <w:jc w:val="center"/>
              <w:rPr>
                <w:rFonts w:eastAsiaTheme="minorEastAsia"/>
                <w:lang w:eastAsia="zh-CN"/>
              </w:rPr>
            </w:pPr>
          </w:p>
        </w:tc>
        <w:tc>
          <w:tcPr>
            <w:tcW w:w="625" w:type="pct"/>
          </w:tcPr>
          <w:p w14:paraId="0B848A07" w14:textId="38141BC7" w:rsidR="006D74A6" w:rsidRDefault="00583B01" w:rsidP="006D74A6">
            <w:pPr>
              <w:jc w:val="center"/>
              <w:rPr>
                <w:lang w:eastAsia="en-US"/>
              </w:rPr>
            </w:pPr>
            <w:r>
              <w:rPr>
                <w:lang w:eastAsia="en-US"/>
              </w:rPr>
              <w:t>E</w:t>
            </w:r>
          </w:p>
        </w:tc>
        <w:tc>
          <w:tcPr>
            <w:tcW w:w="625" w:type="pct"/>
          </w:tcPr>
          <w:p w14:paraId="0B848A08" w14:textId="767A731D" w:rsidR="006D74A6" w:rsidRDefault="00583B01" w:rsidP="006D74A6">
            <w:pPr>
              <w:jc w:val="center"/>
              <w:rPr>
                <w:lang w:eastAsia="en-US"/>
              </w:rPr>
            </w:pPr>
            <w:r>
              <w:rPr>
                <w:lang w:eastAsia="en-US"/>
              </w:rPr>
              <w:t>E</w:t>
            </w:r>
          </w:p>
        </w:tc>
        <w:tc>
          <w:tcPr>
            <w:tcW w:w="625" w:type="pct"/>
          </w:tcPr>
          <w:p w14:paraId="0B848A09" w14:textId="77777777" w:rsidR="006D74A6" w:rsidRDefault="006D74A6" w:rsidP="006D74A6">
            <w:pPr>
              <w:jc w:val="center"/>
              <w:rPr>
                <w:lang w:eastAsia="en-US"/>
              </w:rPr>
            </w:pPr>
          </w:p>
        </w:tc>
      </w:tr>
      <w:tr w:rsidR="006D74A6" w14:paraId="0B848A13" w14:textId="77777777" w:rsidTr="007416FD">
        <w:tblPrEx>
          <w:tblCellMar>
            <w:left w:w="108" w:type="dxa"/>
            <w:right w:w="108" w:type="dxa"/>
          </w:tblCellMar>
        </w:tblPrEx>
        <w:tc>
          <w:tcPr>
            <w:tcW w:w="624" w:type="pct"/>
          </w:tcPr>
          <w:p w14:paraId="0B848A0B" w14:textId="60D2CB87" w:rsidR="006D74A6" w:rsidRDefault="00C13DB8" w:rsidP="006D74A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25" w:type="pct"/>
          </w:tcPr>
          <w:p w14:paraId="0B848A0C" w14:textId="2CA4A723" w:rsidR="006D74A6" w:rsidRDefault="00C13DB8" w:rsidP="006D74A6">
            <w:pPr>
              <w:jc w:val="center"/>
              <w:rPr>
                <w:rFonts w:eastAsiaTheme="minorEastAsia"/>
                <w:lang w:eastAsia="zh-CN"/>
              </w:rPr>
            </w:pPr>
            <w:r>
              <w:rPr>
                <w:rFonts w:eastAsiaTheme="minorEastAsia" w:hint="eastAsia"/>
                <w:lang w:eastAsia="zh-CN"/>
              </w:rPr>
              <w:t>E</w:t>
            </w:r>
          </w:p>
        </w:tc>
        <w:tc>
          <w:tcPr>
            <w:tcW w:w="625" w:type="pct"/>
          </w:tcPr>
          <w:p w14:paraId="0B848A0D" w14:textId="4BDE809D" w:rsidR="006D74A6" w:rsidRDefault="00C13DB8" w:rsidP="006D74A6">
            <w:pPr>
              <w:jc w:val="center"/>
              <w:rPr>
                <w:rFonts w:eastAsiaTheme="minorEastAsia"/>
                <w:lang w:eastAsia="zh-CN"/>
              </w:rPr>
            </w:pPr>
            <w:r>
              <w:rPr>
                <w:rFonts w:eastAsiaTheme="minorEastAsia" w:hint="eastAsia"/>
                <w:lang w:eastAsia="zh-CN"/>
              </w:rPr>
              <w:t>Y</w:t>
            </w:r>
          </w:p>
        </w:tc>
        <w:tc>
          <w:tcPr>
            <w:tcW w:w="625" w:type="pct"/>
          </w:tcPr>
          <w:p w14:paraId="0B848A0E" w14:textId="77777777" w:rsidR="006D74A6" w:rsidRDefault="006D74A6" w:rsidP="006D74A6">
            <w:pPr>
              <w:jc w:val="center"/>
              <w:rPr>
                <w:rFonts w:eastAsiaTheme="minorEastAsia"/>
                <w:lang w:eastAsia="zh-CN"/>
              </w:rPr>
            </w:pPr>
          </w:p>
        </w:tc>
        <w:tc>
          <w:tcPr>
            <w:tcW w:w="625" w:type="pct"/>
          </w:tcPr>
          <w:p w14:paraId="0B848A0F" w14:textId="77777777" w:rsidR="006D74A6" w:rsidRDefault="006D74A6" w:rsidP="006D74A6">
            <w:pPr>
              <w:jc w:val="center"/>
              <w:rPr>
                <w:rFonts w:eastAsiaTheme="minorEastAsia"/>
                <w:lang w:eastAsia="zh-CN"/>
              </w:rPr>
            </w:pPr>
          </w:p>
        </w:tc>
        <w:tc>
          <w:tcPr>
            <w:tcW w:w="625" w:type="pct"/>
          </w:tcPr>
          <w:p w14:paraId="0B848A10" w14:textId="1FA9CD9C" w:rsidR="006D74A6" w:rsidRPr="00C13DB8" w:rsidRDefault="00C13DB8" w:rsidP="006D74A6">
            <w:pPr>
              <w:jc w:val="center"/>
              <w:rPr>
                <w:rFonts w:eastAsiaTheme="minorEastAsia"/>
                <w:lang w:eastAsia="zh-CN"/>
              </w:rPr>
            </w:pPr>
            <w:r>
              <w:rPr>
                <w:rFonts w:eastAsiaTheme="minorEastAsia" w:hint="eastAsia"/>
                <w:lang w:eastAsia="zh-CN"/>
              </w:rPr>
              <w:t>E</w:t>
            </w:r>
          </w:p>
        </w:tc>
        <w:tc>
          <w:tcPr>
            <w:tcW w:w="625" w:type="pct"/>
          </w:tcPr>
          <w:p w14:paraId="0B848A11" w14:textId="04A91301" w:rsidR="006D74A6" w:rsidRPr="00C13DB8" w:rsidRDefault="00C13DB8" w:rsidP="006D74A6">
            <w:pPr>
              <w:jc w:val="center"/>
              <w:rPr>
                <w:rFonts w:eastAsiaTheme="minorEastAsia"/>
                <w:lang w:eastAsia="zh-CN"/>
              </w:rPr>
            </w:pPr>
            <w:r>
              <w:rPr>
                <w:rFonts w:eastAsiaTheme="minorEastAsia" w:hint="eastAsia"/>
                <w:lang w:eastAsia="zh-CN"/>
              </w:rPr>
              <w:t>E</w:t>
            </w:r>
          </w:p>
        </w:tc>
        <w:tc>
          <w:tcPr>
            <w:tcW w:w="625" w:type="pct"/>
          </w:tcPr>
          <w:p w14:paraId="0B848A12" w14:textId="77777777" w:rsidR="006D74A6" w:rsidRDefault="006D74A6" w:rsidP="006D74A6">
            <w:pPr>
              <w:jc w:val="center"/>
              <w:rPr>
                <w:lang w:eastAsia="en-US"/>
              </w:rPr>
            </w:pPr>
          </w:p>
        </w:tc>
      </w:tr>
      <w:tr w:rsidR="00656D1C" w14:paraId="0B848A1C" w14:textId="77777777" w:rsidTr="007416FD">
        <w:tblPrEx>
          <w:tblCellMar>
            <w:left w:w="108" w:type="dxa"/>
            <w:right w:w="108" w:type="dxa"/>
          </w:tblCellMar>
        </w:tblPrEx>
        <w:trPr>
          <w:trHeight w:val="310"/>
        </w:trPr>
        <w:tc>
          <w:tcPr>
            <w:tcW w:w="624" w:type="pct"/>
          </w:tcPr>
          <w:p w14:paraId="0B848A14" w14:textId="480CE10D" w:rsidR="00656D1C" w:rsidRDefault="00656D1C" w:rsidP="00656D1C">
            <w:r>
              <w:rPr>
                <w:rFonts w:eastAsiaTheme="minorEastAsia" w:hint="eastAsia"/>
                <w:lang w:eastAsia="zh-CN"/>
              </w:rPr>
              <w:t>v</w:t>
            </w:r>
            <w:r>
              <w:rPr>
                <w:rFonts w:eastAsiaTheme="minorEastAsia"/>
                <w:lang w:eastAsia="zh-CN"/>
              </w:rPr>
              <w:t>ivo</w:t>
            </w:r>
          </w:p>
        </w:tc>
        <w:tc>
          <w:tcPr>
            <w:tcW w:w="625" w:type="pct"/>
          </w:tcPr>
          <w:p w14:paraId="0B848A15" w14:textId="31229673" w:rsidR="00656D1C" w:rsidRDefault="00656D1C" w:rsidP="00656D1C">
            <w:pPr>
              <w:jc w:val="center"/>
              <w:rPr>
                <w:lang w:eastAsia="en-US"/>
              </w:rPr>
            </w:pPr>
            <w:r>
              <w:rPr>
                <w:rFonts w:eastAsiaTheme="minorEastAsia" w:hint="eastAsia"/>
                <w:lang w:eastAsia="zh-CN"/>
              </w:rPr>
              <w:t>E</w:t>
            </w:r>
          </w:p>
        </w:tc>
        <w:tc>
          <w:tcPr>
            <w:tcW w:w="625" w:type="pct"/>
          </w:tcPr>
          <w:p w14:paraId="0B848A16" w14:textId="77777777" w:rsidR="00656D1C" w:rsidRDefault="00656D1C" w:rsidP="00656D1C">
            <w:pPr>
              <w:jc w:val="center"/>
              <w:rPr>
                <w:lang w:eastAsia="en-US"/>
              </w:rPr>
            </w:pPr>
          </w:p>
        </w:tc>
        <w:tc>
          <w:tcPr>
            <w:tcW w:w="625" w:type="pct"/>
          </w:tcPr>
          <w:p w14:paraId="0B848A17" w14:textId="16F294BE" w:rsidR="00656D1C" w:rsidRDefault="00656D1C" w:rsidP="00656D1C">
            <w:pPr>
              <w:jc w:val="center"/>
              <w:rPr>
                <w:lang w:eastAsia="en-US"/>
              </w:rPr>
            </w:pPr>
            <w:r>
              <w:rPr>
                <w:rFonts w:eastAsiaTheme="minorEastAsia" w:hint="eastAsia"/>
                <w:lang w:eastAsia="zh-CN"/>
              </w:rPr>
              <w:t>Y</w:t>
            </w:r>
          </w:p>
        </w:tc>
        <w:tc>
          <w:tcPr>
            <w:tcW w:w="625" w:type="pct"/>
          </w:tcPr>
          <w:p w14:paraId="0B848A18" w14:textId="77777777" w:rsidR="00656D1C" w:rsidRDefault="00656D1C" w:rsidP="00656D1C">
            <w:pPr>
              <w:jc w:val="center"/>
              <w:rPr>
                <w:lang w:eastAsia="en-US"/>
              </w:rPr>
            </w:pPr>
          </w:p>
        </w:tc>
        <w:tc>
          <w:tcPr>
            <w:tcW w:w="625" w:type="pct"/>
          </w:tcPr>
          <w:p w14:paraId="0B848A19" w14:textId="73410421" w:rsidR="00656D1C" w:rsidRDefault="00656D1C" w:rsidP="00656D1C">
            <w:pPr>
              <w:jc w:val="center"/>
              <w:rPr>
                <w:lang w:eastAsia="en-US"/>
              </w:rPr>
            </w:pPr>
            <w:r>
              <w:rPr>
                <w:rFonts w:eastAsiaTheme="minorEastAsia" w:hint="eastAsia"/>
                <w:lang w:eastAsia="zh-CN"/>
              </w:rPr>
              <w:t>E</w:t>
            </w:r>
          </w:p>
        </w:tc>
        <w:tc>
          <w:tcPr>
            <w:tcW w:w="625" w:type="pct"/>
          </w:tcPr>
          <w:p w14:paraId="0B848A1A" w14:textId="20484E4A" w:rsidR="00656D1C" w:rsidRDefault="00656D1C" w:rsidP="00656D1C">
            <w:pPr>
              <w:jc w:val="center"/>
              <w:rPr>
                <w:lang w:eastAsia="en-US"/>
              </w:rPr>
            </w:pPr>
            <w:r>
              <w:rPr>
                <w:rFonts w:eastAsiaTheme="minorEastAsia" w:hint="eastAsia"/>
                <w:lang w:eastAsia="zh-CN"/>
              </w:rPr>
              <w:t>E</w:t>
            </w:r>
          </w:p>
        </w:tc>
        <w:tc>
          <w:tcPr>
            <w:tcW w:w="625" w:type="pct"/>
          </w:tcPr>
          <w:p w14:paraId="0B848A1B" w14:textId="10F040BB" w:rsidR="00656D1C" w:rsidRDefault="00656D1C" w:rsidP="00656D1C">
            <w:pPr>
              <w:jc w:val="center"/>
              <w:rPr>
                <w:lang w:eastAsia="en-US"/>
              </w:rPr>
            </w:pPr>
            <w:r>
              <w:rPr>
                <w:rFonts w:eastAsiaTheme="minorEastAsia" w:hint="eastAsia"/>
                <w:lang w:eastAsia="zh-CN"/>
              </w:rPr>
              <w:t>Y</w:t>
            </w:r>
          </w:p>
        </w:tc>
      </w:tr>
      <w:tr w:rsidR="00590FC9" w:rsidRPr="000C21F1" w14:paraId="3DE8524F" w14:textId="77777777" w:rsidTr="00805DF5">
        <w:tblPrEx>
          <w:tblCellMar>
            <w:left w:w="108" w:type="dxa"/>
            <w:right w:w="108" w:type="dxa"/>
          </w:tblCellMar>
        </w:tblPrEx>
        <w:trPr>
          <w:trHeight w:val="310"/>
        </w:trPr>
        <w:tc>
          <w:tcPr>
            <w:tcW w:w="624" w:type="pct"/>
          </w:tcPr>
          <w:p w14:paraId="059390F0" w14:textId="77777777" w:rsidR="00590FC9" w:rsidRPr="000C21F1" w:rsidRDefault="00590FC9" w:rsidP="00805DF5">
            <w:pPr>
              <w:wordWrap/>
              <w:rPr>
                <w:rFonts w:eastAsiaTheme="minorEastAsia"/>
                <w:lang w:val="en-US" w:eastAsia="zh-CN"/>
              </w:rPr>
            </w:pPr>
            <w:r w:rsidRPr="000C21F1">
              <w:rPr>
                <w:rFonts w:eastAsiaTheme="minorEastAsia" w:hint="eastAsia"/>
                <w:lang w:val="en-US" w:eastAsia="zh-CN"/>
              </w:rPr>
              <w:t>ITRI</w:t>
            </w:r>
          </w:p>
        </w:tc>
        <w:tc>
          <w:tcPr>
            <w:tcW w:w="625" w:type="pct"/>
          </w:tcPr>
          <w:p w14:paraId="092BFD37" w14:textId="77777777" w:rsidR="00590FC9" w:rsidRPr="000C21F1" w:rsidRDefault="00590FC9" w:rsidP="00805DF5">
            <w:pPr>
              <w:jc w:val="center"/>
              <w:rPr>
                <w:rFonts w:eastAsiaTheme="minorEastAsia"/>
                <w:lang w:val="en-US" w:eastAsia="zh-CN"/>
              </w:rPr>
            </w:pPr>
            <w:r w:rsidRPr="000C21F1">
              <w:rPr>
                <w:rFonts w:eastAsiaTheme="minorEastAsia" w:hint="eastAsia"/>
                <w:lang w:val="en-US" w:eastAsia="zh-CN"/>
              </w:rPr>
              <w:t>E</w:t>
            </w:r>
          </w:p>
        </w:tc>
        <w:tc>
          <w:tcPr>
            <w:tcW w:w="625" w:type="pct"/>
          </w:tcPr>
          <w:p w14:paraId="779DD908" w14:textId="1FA6E7EF" w:rsidR="00590FC9" w:rsidRPr="000C21F1" w:rsidRDefault="00590FC9" w:rsidP="00805DF5">
            <w:pPr>
              <w:jc w:val="center"/>
              <w:rPr>
                <w:rFonts w:eastAsiaTheme="minorEastAsia"/>
                <w:lang w:val="en-US" w:eastAsia="zh-CN"/>
              </w:rPr>
            </w:pPr>
          </w:p>
        </w:tc>
        <w:tc>
          <w:tcPr>
            <w:tcW w:w="625" w:type="pct"/>
          </w:tcPr>
          <w:p w14:paraId="7D9BEEA1" w14:textId="77777777" w:rsidR="00590FC9" w:rsidRPr="000C21F1" w:rsidRDefault="00590FC9" w:rsidP="00805DF5">
            <w:pPr>
              <w:jc w:val="center"/>
              <w:rPr>
                <w:rFonts w:eastAsiaTheme="minorEastAsia"/>
                <w:lang w:val="en-US" w:eastAsia="zh-CN"/>
              </w:rPr>
            </w:pPr>
          </w:p>
        </w:tc>
        <w:tc>
          <w:tcPr>
            <w:tcW w:w="625" w:type="pct"/>
          </w:tcPr>
          <w:p w14:paraId="621E97E3" w14:textId="77777777" w:rsidR="00590FC9" w:rsidRPr="000C21F1" w:rsidRDefault="00590FC9" w:rsidP="00805DF5">
            <w:pPr>
              <w:jc w:val="center"/>
              <w:rPr>
                <w:rFonts w:eastAsiaTheme="minorEastAsia"/>
                <w:lang w:val="en-US" w:eastAsia="zh-CN"/>
              </w:rPr>
            </w:pPr>
          </w:p>
        </w:tc>
        <w:tc>
          <w:tcPr>
            <w:tcW w:w="625" w:type="pct"/>
          </w:tcPr>
          <w:p w14:paraId="4AB5D3FA" w14:textId="77777777" w:rsidR="00590FC9" w:rsidRPr="000C21F1" w:rsidRDefault="00590FC9" w:rsidP="00805DF5">
            <w:pPr>
              <w:jc w:val="center"/>
              <w:rPr>
                <w:rFonts w:eastAsiaTheme="minorEastAsia"/>
                <w:lang w:val="en-US" w:eastAsia="zh-CN"/>
              </w:rPr>
            </w:pPr>
            <w:r w:rsidRPr="000C21F1">
              <w:rPr>
                <w:rFonts w:eastAsiaTheme="minorEastAsia" w:hint="eastAsia"/>
                <w:lang w:val="en-US" w:eastAsia="zh-CN"/>
              </w:rPr>
              <w:t>E</w:t>
            </w:r>
          </w:p>
        </w:tc>
        <w:tc>
          <w:tcPr>
            <w:tcW w:w="625" w:type="pct"/>
          </w:tcPr>
          <w:p w14:paraId="3C9208F8" w14:textId="77777777" w:rsidR="00590FC9" w:rsidRPr="000C21F1" w:rsidRDefault="00590FC9" w:rsidP="00805DF5">
            <w:pPr>
              <w:jc w:val="center"/>
              <w:rPr>
                <w:rFonts w:eastAsiaTheme="minorEastAsia"/>
                <w:lang w:val="en-US" w:eastAsia="zh-CN"/>
              </w:rPr>
            </w:pPr>
            <w:r w:rsidRPr="000C21F1">
              <w:rPr>
                <w:rFonts w:eastAsiaTheme="minorEastAsia" w:hint="eastAsia"/>
                <w:lang w:val="en-US" w:eastAsia="zh-CN"/>
              </w:rPr>
              <w:t>E</w:t>
            </w:r>
          </w:p>
        </w:tc>
        <w:tc>
          <w:tcPr>
            <w:tcW w:w="625" w:type="pct"/>
          </w:tcPr>
          <w:p w14:paraId="496EE231" w14:textId="77777777" w:rsidR="00590FC9" w:rsidRPr="000C21F1" w:rsidRDefault="00590FC9" w:rsidP="00805DF5">
            <w:pPr>
              <w:jc w:val="center"/>
              <w:rPr>
                <w:rFonts w:eastAsiaTheme="minorEastAsia"/>
                <w:lang w:val="en-US" w:eastAsia="zh-CN"/>
              </w:rPr>
            </w:pPr>
          </w:p>
        </w:tc>
      </w:tr>
      <w:tr w:rsidR="006D74A6" w14:paraId="0B848A25" w14:textId="77777777" w:rsidTr="007416FD">
        <w:tblPrEx>
          <w:tblCellMar>
            <w:left w:w="108" w:type="dxa"/>
            <w:right w:w="108" w:type="dxa"/>
          </w:tblCellMar>
        </w:tblPrEx>
        <w:trPr>
          <w:trHeight w:val="310"/>
        </w:trPr>
        <w:tc>
          <w:tcPr>
            <w:tcW w:w="624" w:type="pct"/>
          </w:tcPr>
          <w:p w14:paraId="0B848A1D" w14:textId="48755B15" w:rsidR="006D74A6" w:rsidRDefault="00EB70C2" w:rsidP="006D74A6">
            <w:pPr>
              <w:rPr>
                <w:lang w:eastAsia="en-US"/>
              </w:rPr>
            </w:pPr>
            <w:r>
              <w:rPr>
                <w:lang w:eastAsia="en-US"/>
              </w:rPr>
              <w:t>Qualcomm</w:t>
            </w:r>
          </w:p>
        </w:tc>
        <w:tc>
          <w:tcPr>
            <w:tcW w:w="625" w:type="pct"/>
          </w:tcPr>
          <w:p w14:paraId="0B848A1E" w14:textId="59341296" w:rsidR="006D74A6" w:rsidRDefault="00EB70C2" w:rsidP="006D74A6">
            <w:pPr>
              <w:jc w:val="center"/>
              <w:rPr>
                <w:lang w:eastAsia="en-US"/>
              </w:rPr>
            </w:pPr>
            <w:r>
              <w:rPr>
                <w:lang w:eastAsia="en-US"/>
              </w:rPr>
              <w:t>E</w:t>
            </w:r>
          </w:p>
        </w:tc>
        <w:tc>
          <w:tcPr>
            <w:tcW w:w="625" w:type="pct"/>
          </w:tcPr>
          <w:p w14:paraId="0B848A1F" w14:textId="77777777" w:rsidR="006D74A6" w:rsidRDefault="006D74A6" w:rsidP="006D74A6">
            <w:pPr>
              <w:jc w:val="center"/>
              <w:rPr>
                <w:lang w:eastAsia="en-US"/>
              </w:rPr>
            </w:pPr>
          </w:p>
        </w:tc>
        <w:tc>
          <w:tcPr>
            <w:tcW w:w="625" w:type="pct"/>
          </w:tcPr>
          <w:p w14:paraId="0B848A20" w14:textId="01CC7F1A" w:rsidR="006D74A6" w:rsidRDefault="00EB70C2" w:rsidP="006D74A6">
            <w:pPr>
              <w:jc w:val="center"/>
              <w:rPr>
                <w:lang w:eastAsia="en-US"/>
              </w:rPr>
            </w:pPr>
            <w:r>
              <w:rPr>
                <w:lang w:eastAsia="en-US"/>
              </w:rPr>
              <w:t>Y</w:t>
            </w:r>
          </w:p>
        </w:tc>
        <w:tc>
          <w:tcPr>
            <w:tcW w:w="625" w:type="pct"/>
          </w:tcPr>
          <w:p w14:paraId="0B848A21" w14:textId="77777777" w:rsidR="006D74A6" w:rsidRDefault="006D74A6" w:rsidP="006D74A6">
            <w:pPr>
              <w:jc w:val="center"/>
              <w:rPr>
                <w:lang w:eastAsia="en-US"/>
              </w:rPr>
            </w:pPr>
          </w:p>
        </w:tc>
        <w:tc>
          <w:tcPr>
            <w:tcW w:w="625" w:type="pct"/>
          </w:tcPr>
          <w:p w14:paraId="0B848A22" w14:textId="1D34ABF7" w:rsidR="006D74A6" w:rsidRDefault="00EB70C2" w:rsidP="006D74A6">
            <w:pPr>
              <w:jc w:val="center"/>
              <w:rPr>
                <w:lang w:eastAsia="en-US"/>
              </w:rPr>
            </w:pPr>
            <w:r>
              <w:rPr>
                <w:lang w:eastAsia="en-US"/>
              </w:rPr>
              <w:t>Y</w:t>
            </w:r>
          </w:p>
        </w:tc>
        <w:tc>
          <w:tcPr>
            <w:tcW w:w="625" w:type="pct"/>
          </w:tcPr>
          <w:p w14:paraId="0B848A23" w14:textId="537D0451" w:rsidR="006D74A6" w:rsidRDefault="00EB70C2" w:rsidP="006D74A6">
            <w:pPr>
              <w:jc w:val="center"/>
            </w:pPr>
            <w:r>
              <w:t>Y</w:t>
            </w:r>
          </w:p>
        </w:tc>
        <w:tc>
          <w:tcPr>
            <w:tcW w:w="625" w:type="pct"/>
          </w:tcPr>
          <w:p w14:paraId="0B848A24" w14:textId="77777777" w:rsidR="006D74A6" w:rsidRDefault="006D74A6" w:rsidP="006D74A6">
            <w:pPr>
              <w:jc w:val="center"/>
            </w:pPr>
          </w:p>
        </w:tc>
      </w:tr>
      <w:tr w:rsidR="006D74A6" w14:paraId="0B848A2E" w14:textId="77777777" w:rsidTr="007416FD">
        <w:tblPrEx>
          <w:tblCellMar>
            <w:left w:w="108" w:type="dxa"/>
            <w:right w:w="108" w:type="dxa"/>
          </w:tblCellMar>
        </w:tblPrEx>
        <w:trPr>
          <w:trHeight w:val="310"/>
        </w:trPr>
        <w:tc>
          <w:tcPr>
            <w:tcW w:w="624" w:type="pct"/>
          </w:tcPr>
          <w:p w14:paraId="0B848A26" w14:textId="77777777" w:rsidR="006D74A6" w:rsidRDefault="006D74A6" w:rsidP="006D74A6">
            <w:pPr>
              <w:rPr>
                <w:rFonts w:eastAsia="Malgun Gothic"/>
              </w:rPr>
            </w:pPr>
          </w:p>
        </w:tc>
        <w:tc>
          <w:tcPr>
            <w:tcW w:w="625" w:type="pct"/>
          </w:tcPr>
          <w:p w14:paraId="0B848A27" w14:textId="77777777" w:rsidR="006D74A6" w:rsidRDefault="006D74A6" w:rsidP="006D74A6">
            <w:pPr>
              <w:jc w:val="center"/>
              <w:rPr>
                <w:rFonts w:eastAsia="Malgun Gothic"/>
              </w:rPr>
            </w:pPr>
          </w:p>
        </w:tc>
        <w:tc>
          <w:tcPr>
            <w:tcW w:w="625" w:type="pct"/>
          </w:tcPr>
          <w:p w14:paraId="0B848A28" w14:textId="77777777" w:rsidR="006D74A6" w:rsidRDefault="006D74A6" w:rsidP="006D74A6">
            <w:pPr>
              <w:jc w:val="center"/>
              <w:rPr>
                <w:lang w:eastAsia="en-US"/>
              </w:rPr>
            </w:pPr>
          </w:p>
        </w:tc>
        <w:tc>
          <w:tcPr>
            <w:tcW w:w="625" w:type="pct"/>
          </w:tcPr>
          <w:p w14:paraId="0B848A29" w14:textId="77777777" w:rsidR="006D74A6" w:rsidRDefault="006D74A6" w:rsidP="006D74A6">
            <w:pPr>
              <w:jc w:val="center"/>
              <w:rPr>
                <w:rFonts w:eastAsia="Malgun Gothic"/>
              </w:rPr>
            </w:pPr>
          </w:p>
        </w:tc>
        <w:tc>
          <w:tcPr>
            <w:tcW w:w="625" w:type="pct"/>
          </w:tcPr>
          <w:p w14:paraId="0B848A2A" w14:textId="77777777" w:rsidR="006D74A6" w:rsidRDefault="006D74A6" w:rsidP="006D74A6">
            <w:pPr>
              <w:jc w:val="center"/>
              <w:rPr>
                <w:rFonts w:eastAsia="Malgun Gothic"/>
              </w:rPr>
            </w:pPr>
          </w:p>
        </w:tc>
        <w:tc>
          <w:tcPr>
            <w:tcW w:w="625" w:type="pct"/>
          </w:tcPr>
          <w:p w14:paraId="0B848A2B" w14:textId="77777777" w:rsidR="006D74A6" w:rsidRDefault="006D74A6" w:rsidP="006D74A6">
            <w:pPr>
              <w:jc w:val="center"/>
            </w:pPr>
          </w:p>
        </w:tc>
        <w:tc>
          <w:tcPr>
            <w:tcW w:w="625" w:type="pct"/>
          </w:tcPr>
          <w:p w14:paraId="0B848A2C" w14:textId="77777777" w:rsidR="006D74A6" w:rsidRDefault="006D74A6" w:rsidP="006D74A6">
            <w:pPr>
              <w:jc w:val="center"/>
            </w:pPr>
          </w:p>
        </w:tc>
        <w:tc>
          <w:tcPr>
            <w:tcW w:w="625" w:type="pct"/>
          </w:tcPr>
          <w:p w14:paraId="0B848A2D" w14:textId="77777777" w:rsidR="006D74A6" w:rsidRDefault="006D74A6" w:rsidP="006D74A6">
            <w:pPr>
              <w:jc w:val="center"/>
            </w:pPr>
          </w:p>
        </w:tc>
      </w:tr>
    </w:tbl>
    <w:p w14:paraId="0B848A2F" w14:textId="77777777" w:rsidR="0062027F" w:rsidRDefault="0062027F">
      <w:pPr>
        <w:rPr>
          <w:lang w:eastAsia="en-US"/>
        </w:rPr>
      </w:pPr>
    </w:p>
    <w:p w14:paraId="0B848A30" w14:textId="77777777" w:rsidR="0062027F" w:rsidRDefault="0062027F">
      <w:pPr>
        <w:rPr>
          <w:lang w:eastAsia="en-US"/>
        </w:rPr>
      </w:pPr>
    </w:p>
    <w:p w14:paraId="0B848A31" w14:textId="77777777" w:rsidR="0062027F" w:rsidRDefault="0062027F">
      <w:pPr>
        <w:rPr>
          <w:lang w:eastAsia="en-US"/>
        </w:rPr>
      </w:pPr>
    </w:p>
    <w:p w14:paraId="0B848A32" w14:textId="77777777" w:rsidR="0062027F" w:rsidRDefault="0062027F">
      <w:pPr>
        <w:rPr>
          <w:lang w:eastAsia="zh-CN"/>
        </w:rPr>
      </w:pPr>
    </w:p>
    <w:p w14:paraId="0B848A33" w14:textId="77777777" w:rsidR="0062027F" w:rsidRDefault="0062027F">
      <w:pPr>
        <w:rPr>
          <w:lang w:eastAsia="zh-CN"/>
        </w:rPr>
      </w:pPr>
    </w:p>
    <w:p w14:paraId="0B848A34" w14:textId="77777777" w:rsidR="0062027F" w:rsidRDefault="0062027F">
      <w:pPr>
        <w:rPr>
          <w:lang w:eastAsia="en-US"/>
        </w:rPr>
      </w:pPr>
    </w:p>
    <w:p w14:paraId="0B848A35" w14:textId="77777777" w:rsidR="0062027F" w:rsidRDefault="00B76F39">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46"/>
        <w:gridCol w:w="7616"/>
      </w:tblGrid>
      <w:tr w:rsidR="0062027F" w14:paraId="0B848A38" w14:textId="77777777" w:rsidTr="006D74A6">
        <w:tc>
          <w:tcPr>
            <w:tcW w:w="1746" w:type="dxa"/>
          </w:tcPr>
          <w:p w14:paraId="0B848A36" w14:textId="77777777" w:rsidR="0062027F" w:rsidRDefault="00B76F39" w:rsidP="00A0699B">
            <w:pPr>
              <w:wordWrap/>
              <w:jc w:val="center"/>
              <w:rPr>
                <w:b/>
                <w:bCs/>
                <w:lang w:eastAsia="en-US"/>
              </w:rPr>
            </w:pPr>
            <w:r>
              <w:rPr>
                <w:b/>
                <w:bCs/>
                <w:lang w:eastAsia="en-US"/>
              </w:rPr>
              <w:t>Company</w:t>
            </w:r>
          </w:p>
        </w:tc>
        <w:tc>
          <w:tcPr>
            <w:tcW w:w="7616" w:type="dxa"/>
          </w:tcPr>
          <w:p w14:paraId="0B848A37" w14:textId="77777777" w:rsidR="0062027F" w:rsidRDefault="00B76F39" w:rsidP="00A0699B">
            <w:pPr>
              <w:wordWrap/>
              <w:jc w:val="center"/>
              <w:rPr>
                <w:b/>
                <w:bCs/>
                <w:lang w:eastAsia="en-US"/>
              </w:rPr>
            </w:pPr>
            <w:r>
              <w:rPr>
                <w:b/>
                <w:bCs/>
                <w:lang w:eastAsia="en-US"/>
              </w:rPr>
              <w:t>View</w:t>
            </w:r>
          </w:p>
        </w:tc>
      </w:tr>
      <w:tr w:rsidR="0062027F" w14:paraId="0B848A3E" w14:textId="77777777" w:rsidTr="006D74A6">
        <w:tc>
          <w:tcPr>
            <w:tcW w:w="1746" w:type="dxa"/>
          </w:tcPr>
          <w:p w14:paraId="0B848A39"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7616" w:type="dxa"/>
          </w:tcPr>
          <w:p w14:paraId="0B848A3A" w14:textId="77777777" w:rsidR="0062027F" w:rsidRDefault="00B76F39" w:rsidP="00A0699B">
            <w:pPr>
              <w:wordWrap/>
              <w:rPr>
                <w:rFonts w:eastAsia="MS Mincho"/>
                <w:b/>
                <w:u w:val="single"/>
                <w:lang w:eastAsia="ja-JP"/>
              </w:rPr>
            </w:pPr>
            <w:r>
              <w:rPr>
                <w:rFonts w:eastAsia="MS Mincho" w:hint="eastAsia"/>
                <w:b/>
                <w:u w:val="single"/>
                <w:lang w:eastAsia="ja-JP"/>
              </w:rPr>
              <w:t>U</w:t>
            </w:r>
            <w:r>
              <w:rPr>
                <w:rFonts w:eastAsia="MS Mincho"/>
                <w:b/>
                <w:u w:val="single"/>
                <w:lang w:eastAsia="ja-JP"/>
              </w:rPr>
              <w:t>L01</w:t>
            </w:r>
          </w:p>
          <w:p w14:paraId="0B848A3B" w14:textId="77777777" w:rsidR="0062027F" w:rsidRDefault="00B76F39" w:rsidP="00A0699B">
            <w:pPr>
              <w:wordWrap/>
              <w:rPr>
                <w:rFonts w:eastAsia="MS Mincho"/>
                <w:lang w:eastAsia="ja-JP"/>
              </w:rPr>
            </w:pPr>
            <w:r>
              <w:rPr>
                <w:rFonts w:eastAsia="MS Mincho"/>
                <w:lang w:eastAsia="ja-JP"/>
              </w:rPr>
              <w:t>We are fine to discuss FL’s modified proposal, although the original proposal in the draft CR should be well aligned with the agreement.</w:t>
            </w:r>
          </w:p>
          <w:p w14:paraId="0B848A3C" w14:textId="77777777" w:rsidR="0062027F" w:rsidRDefault="00B76F39" w:rsidP="00A0699B">
            <w:pPr>
              <w:wordWrap/>
              <w:rPr>
                <w:rFonts w:eastAsia="MS Mincho"/>
                <w:lang w:eastAsia="ja-JP"/>
              </w:rPr>
            </w:pPr>
            <w:r>
              <w:rPr>
                <w:rFonts w:eastAsia="MS Mincho" w:hint="eastAsia"/>
                <w:b/>
                <w:u w:val="single"/>
                <w:lang w:eastAsia="ja-JP"/>
              </w:rPr>
              <w:t>I</w:t>
            </w:r>
            <w:r>
              <w:rPr>
                <w:rFonts w:eastAsia="MS Mincho"/>
                <w:b/>
                <w:u w:val="single"/>
                <w:lang w:eastAsia="ja-JP"/>
              </w:rPr>
              <w:t>A3-1</w:t>
            </w:r>
          </w:p>
          <w:p w14:paraId="0B848A3D" w14:textId="77777777" w:rsidR="0062027F" w:rsidRDefault="00B76F39" w:rsidP="00A0699B">
            <w:pPr>
              <w:wordWrap/>
              <w:rPr>
                <w:rFonts w:eastAsia="MS Mincho"/>
                <w:lang w:eastAsia="ja-JP"/>
              </w:rPr>
            </w:pPr>
            <w:r>
              <w:rPr>
                <w:rFonts w:eastAsia="MS Mincho" w:hint="eastAsia"/>
                <w:lang w:eastAsia="ja-JP"/>
              </w:rPr>
              <w:t>A</w:t>
            </w:r>
            <w:r>
              <w:rPr>
                <w:rFonts w:eastAsia="MS Mincho"/>
                <w:lang w:eastAsia="ja-JP"/>
              </w:rPr>
              <w:t>lthough we believe the CR is not necessary, companies understanding seemed divergent at the last meeting. Therefore, we think it should be discussed.</w:t>
            </w:r>
          </w:p>
        </w:tc>
      </w:tr>
      <w:tr w:rsidR="0062027F" w14:paraId="0B848A43" w14:textId="77777777" w:rsidTr="006D74A6">
        <w:tc>
          <w:tcPr>
            <w:tcW w:w="1746" w:type="dxa"/>
          </w:tcPr>
          <w:p w14:paraId="0B848A3F" w14:textId="77777777" w:rsidR="0062027F" w:rsidRDefault="00B76F39" w:rsidP="00A0699B">
            <w:pPr>
              <w:wordWrap/>
              <w:rPr>
                <w:rFonts w:eastAsia="SimSun"/>
                <w:lang w:val="en-US" w:eastAsia="zh-CN"/>
              </w:rPr>
            </w:pPr>
            <w:r>
              <w:rPr>
                <w:rFonts w:eastAsia="SimSun" w:hint="eastAsia"/>
                <w:lang w:val="en-US" w:eastAsia="zh-CN"/>
              </w:rPr>
              <w:t>ZTE, Sanechips</w:t>
            </w:r>
          </w:p>
        </w:tc>
        <w:tc>
          <w:tcPr>
            <w:tcW w:w="7616" w:type="dxa"/>
          </w:tcPr>
          <w:p w14:paraId="0B848A40"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DL-B2</w:t>
            </w:r>
            <w:r>
              <w:rPr>
                <w:rFonts w:eastAsia="SimSun" w:hint="eastAsia"/>
                <w:b/>
                <w:bCs/>
                <w:lang w:val="en-US" w:eastAsia="zh-CN"/>
              </w:rPr>
              <w:t>,</w:t>
            </w:r>
            <w:r>
              <w:rPr>
                <w:rFonts w:eastAsia="SimSun" w:hint="eastAsia"/>
                <w:lang w:val="en-US" w:eastAsia="zh-CN"/>
              </w:rPr>
              <w:t xml:space="preserve"> if there is still no any consensus or progress at this meeting, we hope to have at least a clear guidance on how to deal with this issue in the future.</w:t>
            </w:r>
          </w:p>
          <w:p w14:paraId="0B848A41"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UL-01</w:t>
            </w:r>
            <w:r>
              <w:rPr>
                <w:rFonts w:eastAsia="SimSun" w:hint="eastAsia"/>
                <w:b/>
                <w:bCs/>
                <w:lang w:val="en-US" w:eastAsia="zh-CN"/>
              </w:rPr>
              <w:t>,</w:t>
            </w:r>
            <w:r>
              <w:rPr>
                <w:rFonts w:eastAsia="SimSun" w:hint="eastAsia"/>
                <w:lang w:val="en-US" w:eastAsia="zh-CN"/>
              </w:rPr>
              <w:t xml:space="preserve"> we agree to clarify this issue but specific wording used for CR can be further </w:t>
            </w:r>
            <w:r>
              <w:rPr>
                <w:rFonts w:eastAsia="SimSun" w:hint="eastAsia"/>
                <w:lang w:val="en-US" w:eastAsia="zh-CN"/>
              </w:rPr>
              <w:lastRenderedPageBreak/>
              <w:t>discussed and polished.</w:t>
            </w:r>
          </w:p>
          <w:p w14:paraId="0B848A42"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CA-1</w:t>
            </w:r>
            <w:r>
              <w:rPr>
                <w:rFonts w:eastAsia="SimSun" w:hint="eastAsia"/>
                <w:b/>
                <w:bCs/>
                <w:lang w:val="en-US" w:eastAsia="zh-CN"/>
              </w:rPr>
              <w:t xml:space="preserve">, </w:t>
            </w:r>
            <w:r>
              <w:rPr>
                <w:rFonts w:eastAsia="SimSun" w:hint="eastAsia"/>
                <w:lang w:val="en-US" w:eastAsia="zh-CN"/>
              </w:rPr>
              <w:t>we think regional limitation on channel access for China should be also considered  to be reflected in the existing spec, just like Japan</w:t>
            </w:r>
            <w:r>
              <w:rPr>
                <w:rFonts w:eastAsia="SimSun"/>
                <w:lang w:val="en-US" w:eastAsia="zh-CN"/>
              </w:rPr>
              <w:t>’</w:t>
            </w:r>
            <w:r>
              <w:rPr>
                <w:rFonts w:eastAsia="SimSun" w:hint="eastAsia"/>
                <w:lang w:val="en-US" w:eastAsia="zh-CN"/>
              </w:rPr>
              <w:t>s regional limitation on channel occupancy time that have been captured in TS 37.213.</w:t>
            </w:r>
          </w:p>
        </w:tc>
      </w:tr>
      <w:tr w:rsidR="0062027F" w14:paraId="0B848A46" w14:textId="77777777" w:rsidTr="006D74A6">
        <w:tc>
          <w:tcPr>
            <w:tcW w:w="1746" w:type="dxa"/>
          </w:tcPr>
          <w:p w14:paraId="0B848A44" w14:textId="5A33079F" w:rsidR="0062027F" w:rsidRDefault="00A74607" w:rsidP="00A0699B">
            <w:pPr>
              <w:wordWrap/>
            </w:pPr>
            <w:r>
              <w:lastRenderedPageBreak/>
              <w:t>Ericsson</w:t>
            </w:r>
          </w:p>
        </w:tc>
        <w:tc>
          <w:tcPr>
            <w:tcW w:w="7616" w:type="dxa"/>
          </w:tcPr>
          <w:p w14:paraId="0B848A45" w14:textId="5D8CD13A" w:rsidR="0062027F" w:rsidRDefault="00A74607" w:rsidP="00A0699B">
            <w:pPr>
              <w:wordWrap/>
            </w:pPr>
            <w:r w:rsidRPr="00A74607">
              <w:rPr>
                <w:b/>
                <w:bCs/>
              </w:rPr>
              <w:t>For DL-B2</w:t>
            </w:r>
            <w:r>
              <w:t xml:space="preserve">, this issue has been extensively discussed in the last 2 meetings. Consensus has not been achieved due to differing views on some fundamental aspects of UE behavior that touch on Rel-15 carrier aggregation implementations. It is very hard to make progress in NR-U until these are resolved. </w:t>
            </w:r>
            <w:r w:rsidRPr="00A74607">
              <w:rPr>
                <w:color w:val="FF0000"/>
              </w:rPr>
              <w:t xml:space="preserve">As we indicated in the last meeting, the fundamental UE behavior aspects need to be discussed in Rel-15 maintenance first. Once </w:t>
            </w:r>
            <w:r w:rsidR="00E83D43">
              <w:rPr>
                <w:color w:val="FF0000"/>
              </w:rPr>
              <w:t>discussion has occured</w:t>
            </w:r>
            <w:r>
              <w:rPr>
                <w:color w:val="FF0000"/>
              </w:rPr>
              <w:t xml:space="preserve"> there</w:t>
            </w:r>
            <w:r w:rsidRPr="00A74607">
              <w:rPr>
                <w:color w:val="FF0000"/>
              </w:rPr>
              <w:t xml:space="preserve">, then further progress can be made in NR-U. </w:t>
            </w:r>
            <w:r w:rsidR="00E83D43">
              <w:t xml:space="preserve">Unless/until that discussion happens in Rel-15 maintenance, we </w:t>
            </w:r>
            <w:r w:rsidRPr="00A74607">
              <w:t xml:space="preserve">will object to sending an LS </w:t>
            </w:r>
            <w:r w:rsidR="00E83D43">
              <w:t xml:space="preserve">reply </w:t>
            </w:r>
            <w:r w:rsidRPr="00A74607">
              <w:t>back to RAN4 as we did in the last meeting.</w:t>
            </w:r>
          </w:p>
        </w:tc>
      </w:tr>
      <w:tr w:rsidR="0062027F" w14:paraId="0B848A49" w14:textId="77777777" w:rsidTr="006D74A6">
        <w:tc>
          <w:tcPr>
            <w:tcW w:w="1746" w:type="dxa"/>
          </w:tcPr>
          <w:p w14:paraId="0B848A47" w14:textId="64852634" w:rsidR="0062027F" w:rsidRDefault="00A0699B" w:rsidP="00A0699B">
            <w:pPr>
              <w:wordWrap/>
            </w:pPr>
            <w:r>
              <w:t>Samsung</w:t>
            </w:r>
          </w:p>
        </w:tc>
        <w:tc>
          <w:tcPr>
            <w:tcW w:w="7616" w:type="dxa"/>
          </w:tcPr>
          <w:p w14:paraId="5ECDCECD" w14:textId="77777777" w:rsidR="0062027F" w:rsidRDefault="00A0699B" w:rsidP="00A0699B">
            <w:pPr>
              <w:wordWrap/>
            </w:pPr>
            <w:r>
              <w:t xml:space="preserve">For </w:t>
            </w:r>
            <w:r w:rsidRPr="00A0699B">
              <w:rPr>
                <w:b/>
              </w:rPr>
              <w:t>CA-1</w:t>
            </w:r>
            <w:r>
              <w:t xml:space="preserve">, our understanding is the China regulation is still under review for approving, and we are supportive of the CR after the regulation is formally approved. So the discussion can be delayed. </w:t>
            </w:r>
          </w:p>
          <w:p w14:paraId="358FCFEF" w14:textId="77777777" w:rsidR="00A0699B" w:rsidRDefault="00A0699B" w:rsidP="00A0699B">
            <w:pPr>
              <w:wordWrap/>
              <w:rPr>
                <w:lang w:eastAsia="en-US"/>
              </w:rPr>
            </w:pPr>
            <w:r>
              <w:rPr>
                <w:lang w:eastAsia="en-US"/>
              </w:rPr>
              <w:t xml:space="preserve">For </w:t>
            </w:r>
            <w:r w:rsidRPr="00A0699B">
              <w:rPr>
                <w:b/>
                <w:lang w:eastAsia="en-US"/>
              </w:rPr>
              <w:t>IA 4-1</w:t>
            </w:r>
            <w:r>
              <w:rPr>
                <w:lang w:eastAsia="en-US"/>
              </w:rPr>
              <w:t xml:space="preserve">, there are also contributions under agenda 5, and chairman has already planned a separate email discussion for it, hence, there is no need to count it for one email thread of this agenda. We also suggest to include the proposals from the following contributions (including ours) submitted in agenda 5, when the email discussion officially starts. </w:t>
            </w:r>
          </w:p>
          <w:p w14:paraId="6928C9F4" w14:textId="77777777" w:rsidR="00A0699B" w:rsidRDefault="00A0699B" w:rsidP="00A0699B">
            <w:pPr>
              <w:pStyle w:val="ListParagraph"/>
              <w:numPr>
                <w:ilvl w:val="0"/>
                <w:numId w:val="12"/>
              </w:numPr>
              <w:wordWrap/>
              <w:spacing w:line="240" w:lineRule="auto"/>
              <w:rPr>
                <w:lang w:eastAsia="en-US"/>
              </w:rPr>
            </w:pPr>
            <w:r>
              <w:rPr>
                <w:lang w:eastAsia="en-US"/>
              </w:rPr>
              <w:t>R1-2104459</w:t>
            </w:r>
            <w:r>
              <w:rPr>
                <w:lang w:eastAsia="en-US"/>
              </w:rPr>
              <w:tab/>
              <w:t>Discussion on LS from RAN2 on random value generation for RMTC-SubframeOffset</w:t>
            </w:r>
            <w:r>
              <w:rPr>
                <w:lang w:eastAsia="en-US"/>
              </w:rPr>
              <w:tab/>
            </w:r>
            <w:r>
              <w:rPr>
                <w:lang w:eastAsia="en-US"/>
              </w:rPr>
              <w:tab/>
            </w:r>
            <w:r>
              <w:rPr>
                <w:lang w:eastAsia="en-US"/>
              </w:rPr>
              <w:tab/>
              <w:t>Ericsson</w:t>
            </w:r>
          </w:p>
          <w:p w14:paraId="5CD89671" w14:textId="77777777" w:rsidR="00A0699B" w:rsidRDefault="00A0699B" w:rsidP="00A0699B">
            <w:pPr>
              <w:pStyle w:val="ListParagraph"/>
              <w:numPr>
                <w:ilvl w:val="0"/>
                <w:numId w:val="12"/>
              </w:numPr>
              <w:wordWrap/>
              <w:spacing w:line="240" w:lineRule="auto"/>
              <w:rPr>
                <w:lang w:eastAsia="en-US"/>
              </w:rPr>
            </w:pPr>
            <w:r>
              <w:rPr>
                <w:lang w:eastAsia="en-US"/>
              </w:rPr>
              <w:t>R1-2104838</w:t>
            </w:r>
            <w:r>
              <w:rPr>
                <w:lang w:eastAsia="en-US"/>
              </w:rPr>
              <w:tab/>
              <w:t>Draft reply LS on RMTC-subframeoffset</w:t>
            </w:r>
            <w:r>
              <w:rPr>
                <w:lang w:eastAsia="en-US"/>
              </w:rPr>
              <w:tab/>
              <w:t>ZTE, Sanechips</w:t>
            </w:r>
          </w:p>
          <w:p w14:paraId="7C10501A" w14:textId="77777777" w:rsidR="00A0699B" w:rsidRDefault="00A0699B" w:rsidP="00A0699B">
            <w:pPr>
              <w:pStyle w:val="ListParagraph"/>
              <w:numPr>
                <w:ilvl w:val="0"/>
                <w:numId w:val="12"/>
              </w:numPr>
              <w:wordWrap/>
              <w:spacing w:line="240" w:lineRule="auto"/>
              <w:rPr>
                <w:lang w:eastAsia="en-US"/>
              </w:rPr>
            </w:pPr>
            <w:r>
              <w:rPr>
                <w:lang w:eastAsia="en-US"/>
              </w:rPr>
              <w:t>R1-2104839</w:t>
            </w:r>
            <w:r>
              <w:rPr>
                <w:lang w:eastAsia="en-US"/>
              </w:rPr>
              <w:tab/>
              <w:t>Discussion on the random value generation for RMTC-subframeoffset</w:t>
            </w:r>
            <w:r>
              <w:rPr>
                <w:lang w:eastAsia="en-US"/>
              </w:rPr>
              <w:tab/>
              <w:t>ZTE, Sanechips</w:t>
            </w:r>
          </w:p>
          <w:p w14:paraId="18DDFA98" w14:textId="77777777" w:rsidR="00A0699B" w:rsidRDefault="00A0699B" w:rsidP="00A0699B">
            <w:pPr>
              <w:pStyle w:val="ListParagraph"/>
              <w:numPr>
                <w:ilvl w:val="0"/>
                <w:numId w:val="12"/>
              </w:numPr>
              <w:wordWrap/>
              <w:spacing w:line="240" w:lineRule="auto"/>
              <w:rPr>
                <w:lang w:eastAsia="en-US"/>
              </w:rPr>
            </w:pPr>
            <w:r>
              <w:rPr>
                <w:lang w:eastAsia="en-US"/>
              </w:rPr>
              <w:t>R1-2105271</w:t>
            </w:r>
            <w:r>
              <w:rPr>
                <w:lang w:eastAsia="en-US"/>
              </w:rPr>
              <w:tab/>
              <w:t>Discussion on RAN2 LS on random value generation for RMTC-SubframeOffset</w:t>
            </w:r>
            <w:r>
              <w:rPr>
                <w:lang w:eastAsia="en-US"/>
              </w:rPr>
              <w:tab/>
              <w:t>Nokia, Nokia Shanghai Bell</w:t>
            </w:r>
          </w:p>
          <w:p w14:paraId="16E36A85" w14:textId="77777777" w:rsidR="00A0699B" w:rsidRDefault="00A0699B" w:rsidP="00A0699B">
            <w:pPr>
              <w:pStyle w:val="ListParagraph"/>
              <w:numPr>
                <w:ilvl w:val="0"/>
                <w:numId w:val="12"/>
              </w:numPr>
              <w:wordWrap/>
              <w:spacing w:line="240" w:lineRule="auto"/>
              <w:rPr>
                <w:lang w:eastAsia="en-US"/>
              </w:rPr>
            </w:pPr>
            <w:r>
              <w:rPr>
                <w:lang w:eastAsia="en-US"/>
              </w:rPr>
              <w:t>R1-2105279</w:t>
            </w:r>
            <w:r>
              <w:rPr>
                <w:lang w:eastAsia="en-US"/>
              </w:rPr>
              <w:tab/>
              <w:t>Discussion on the random value generation for RMTC-SubframeOffset</w:t>
            </w:r>
            <w:r>
              <w:rPr>
                <w:lang w:eastAsia="en-US"/>
              </w:rPr>
              <w:tab/>
              <w:t>Samsung</w:t>
            </w:r>
          </w:p>
          <w:p w14:paraId="2D7A26DE" w14:textId="77777777" w:rsidR="00A0699B" w:rsidRDefault="00A0699B" w:rsidP="00A0699B">
            <w:pPr>
              <w:pStyle w:val="ListParagraph"/>
              <w:numPr>
                <w:ilvl w:val="0"/>
                <w:numId w:val="12"/>
              </w:numPr>
              <w:wordWrap/>
              <w:spacing w:line="240" w:lineRule="auto"/>
              <w:rPr>
                <w:lang w:eastAsia="en-US"/>
              </w:rPr>
            </w:pPr>
            <w:r>
              <w:rPr>
                <w:lang w:eastAsia="en-US"/>
              </w:rPr>
              <w:t>R1-2105414</w:t>
            </w:r>
            <w:r>
              <w:rPr>
                <w:lang w:eastAsia="en-US"/>
              </w:rPr>
              <w:tab/>
              <w:t>Discussion on RAN2 LS on random value generation for RMTC-SubframeOffset</w:t>
            </w:r>
            <w:r>
              <w:rPr>
                <w:lang w:eastAsia="en-US"/>
              </w:rPr>
              <w:tab/>
              <w:t>LG Electronics</w:t>
            </w:r>
          </w:p>
          <w:p w14:paraId="3A820352" w14:textId="77777777" w:rsidR="00A0699B" w:rsidRDefault="00A0699B" w:rsidP="00A0699B">
            <w:pPr>
              <w:pStyle w:val="ListParagraph"/>
              <w:numPr>
                <w:ilvl w:val="0"/>
                <w:numId w:val="12"/>
              </w:numPr>
              <w:wordWrap/>
              <w:spacing w:line="240" w:lineRule="auto"/>
              <w:rPr>
                <w:lang w:eastAsia="en-US"/>
              </w:rPr>
            </w:pPr>
            <w:r>
              <w:rPr>
                <w:lang w:eastAsia="en-US"/>
              </w:rPr>
              <w:t>R1-2105450</w:t>
            </w:r>
            <w:r>
              <w:rPr>
                <w:lang w:eastAsia="en-US"/>
              </w:rPr>
              <w:tab/>
              <w:t>Draft Reply LS on random value generation for RMTC-SubframeOffset</w:t>
            </w:r>
            <w:r>
              <w:rPr>
                <w:lang w:eastAsia="en-US"/>
              </w:rPr>
              <w:tab/>
              <w:t>vivo</w:t>
            </w:r>
          </w:p>
          <w:p w14:paraId="0B848A48" w14:textId="76DA948E" w:rsidR="00A0699B" w:rsidRDefault="00A0699B" w:rsidP="00A0699B">
            <w:pPr>
              <w:pStyle w:val="ListParagraph"/>
              <w:numPr>
                <w:ilvl w:val="0"/>
                <w:numId w:val="12"/>
              </w:numPr>
              <w:wordWrap/>
              <w:spacing w:line="240" w:lineRule="auto"/>
              <w:rPr>
                <w:lang w:eastAsia="en-US"/>
              </w:rPr>
            </w:pPr>
            <w:r>
              <w:rPr>
                <w:lang w:eastAsia="en-US"/>
              </w:rPr>
              <w:t>R1-2105933</w:t>
            </w:r>
            <w:r>
              <w:rPr>
                <w:lang w:eastAsia="en-US"/>
              </w:rPr>
              <w:tab/>
              <w:t>Discussion on random value generation for rmtc-SubframeOffset</w:t>
            </w:r>
            <w:r>
              <w:rPr>
                <w:lang w:eastAsia="en-US"/>
              </w:rPr>
              <w:tab/>
              <w:t>Huawei, HiSilicon</w:t>
            </w:r>
          </w:p>
        </w:tc>
      </w:tr>
      <w:tr w:rsidR="007416FD" w14:paraId="0B848A4C" w14:textId="77777777" w:rsidTr="006D74A6">
        <w:tc>
          <w:tcPr>
            <w:tcW w:w="1746" w:type="dxa"/>
          </w:tcPr>
          <w:p w14:paraId="0B848A4A" w14:textId="72A9641C" w:rsidR="007416FD" w:rsidRDefault="007416FD" w:rsidP="007416FD">
            <w:pPr>
              <w:wordWrap/>
              <w:rPr>
                <w:rFonts w:eastAsia="MS Mincho"/>
                <w:lang w:eastAsia="ja-JP"/>
              </w:rPr>
            </w:pPr>
            <w:r>
              <w:rPr>
                <w:rFonts w:eastAsia="MS Mincho"/>
                <w:lang w:eastAsia="ja-JP"/>
              </w:rPr>
              <w:t>Huawei, HiSilicon</w:t>
            </w:r>
          </w:p>
        </w:tc>
        <w:tc>
          <w:tcPr>
            <w:tcW w:w="7616" w:type="dxa"/>
          </w:tcPr>
          <w:p w14:paraId="29BFDA8D" w14:textId="77777777" w:rsidR="007416FD" w:rsidRDefault="007416FD" w:rsidP="007416FD">
            <w:pPr>
              <w:rPr>
                <w:rFonts w:eastAsiaTheme="minorEastAsia"/>
                <w:lang w:eastAsia="zh-CN"/>
              </w:rPr>
            </w:pPr>
            <w:r>
              <w:rPr>
                <w:rFonts w:eastAsiaTheme="minorEastAsia"/>
                <w:lang w:eastAsia="zh-CN"/>
              </w:rPr>
              <w:t xml:space="preserve">For </w:t>
            </w:r>
            <w:r w:rsidRPr="007416FD">
              <w:rPr>
                <w:rFonts w:eastAsiaTheme="minorEastAsia"/>
                <w:b/>
                <w:lang w:eastAsia="zh-CN"/>
              </w:rPr>
              <w:t>IA 4-1</w:t>
            </w:r>
            <w:r>
              <w:rPr>
                <w:rFonts w:eastAsiaTheme="minorEastAsia"/>
                <w:lang w:eastAsia="zh-CN"/>
              </w:rPr>
              <w:t>, we had submission R1-2105933.</w:t>
            </w:r>
          </w:p>
          <w:p w14:paraId="40302E90" w14:textId="77777777" w:rsidR="007416FD" w:rsidRDefault="007416FD" w:rsidP="007416FD">
            <w:pPr>
              <w:rPr>
                <w:rFonts w:eastAsiaTheme="minorEastAsia"/>
                <w:lang w:eastAsia="zh-CN"/>
              </w:rPr>
            </w:pPr>
          </w:p>
          <w:p w14:paraId="13770DE7" w14:textId="77777777" w:rsidR="007416FD" w:rsidRDefault="007416FD" w:rsidP="007416FD">
            <w:pPr>
              <w:rPr>
                <w:rFonts w:eastAsiaTheme="minorEastAsia"/>
                <w:lang w:eastAsia="zh-CN"/>
              </w:rPr>
            </w:pPr>
            <w:r w:rsidRPr="007416FD">
              <w:rPr>
                <w:rFonts w:eastAsiaTheme="minorEastAsia" w:hint="eastAsia"/>
                <w:b/>
                <w:lang w:eastAsia="zh-CN"/>
              </w:rPr>
              <w:t>HARQ3</w:t>
            </w:r>
            <w:r>
              <w:rPr>
                <w:rFonts w:eastAsiaTheme="minorEastAsia" w:hint="eastAsia"/>
                <w:lang w:eastAsia="zh-CN"/>
              </w:rPr>
              <w:t xml:space="preserve">: it is unclear whether there is an inconsistency between RAN1 and RAN2 specifications, thus some discussion </w:t>
            </w:r>
            <w:r>
              <w:rPr>
                <w:rFonts w:eastAsiaTheme="minorEastAsia"/>
                <w:lang w:eastAsia="zh-CN"/>
              </w:rPr>
              <w:t>would be useful to get clarity.</w:t>
            </w:r>
          </w:p>
          <w:p w14:paraId="595D0440" w14:textId="77777777" w:rsidR="007416FD" w:rsidRDefault="007416FD" w:rsidP="007416FD">
            <w:pPr>
              <w:rPr>
                <w:rFonts w:eastAsiaTheme="minorEastAsia"/>
                <w:lang w:eastAsia="zh-CN"/>
              </w:rPr>
            </w:pPr>
          </w:p>
          <w:p w14:paraId="6078E0F7" w14:textId="77777777" w:rsidR="007416FD" w:rsidRDefault="007416FD" w:rsidP="007416FD">
            <w:pPr>
              <w:rPr>
                <w:rFonts w:eastAsiaTheme="minorEastAsia"/>
                <w:lang w:eastAsia="zh-CN"/>
              </w:rPr>
            </w:pPr>
            <w:r w:rsidRPr="007416FD">
              <w:rPr>
                <w:rFonts w:eastAsiaTheme="minorEastAsia"/>
                <w:b/>
                <w:lang w:eastAsia="zh-CN"/>
              </w:rPr>
              <w:t>HARQ4</w:t>
            </w:r>
            <w:r>
              <w:rPr>
                <w:rFonts w:eastAsiaTheme="minorEastAsia"/>
                <w:lang w:eastAsia="zh-CN"/>
              </w:rPr>
              <w:t xml:space="preserve"> was discussed in the past and de-prioritized due to lack of consensus on solution and on the criticality of the issue, so it may be treated with lower priority if time allows.</w:t>
            </w:r>
          </w:p>
          <w:p w14:paraId="185B5C25" w14:textId="77777777" w:rsidR="007416FD" w:rsidRDefault="007416FD" w:rsidP="007416FD">
            <w:pPr>
              <w:rPr>
                <w:rFonts w:eastAsiaTheme="minorEastAsia"/>
                <w:lang w:eastAsia="zh-CN"/>
              </w:rPr>
            </w:pPr>
          </w:p>
          <w:p w14:paraId="03EAA6F3" w14:textId="77777777" w:rsidR="007416FD" w:rsidRDefault="007416FD" w:rsidP="007416FD">
            <w:pPr>
              <w:rPr>
                <w:rFonts w:eastAsiaTheme="minorEastAsia"/>
                <w:lang w:eastAsia="zh-CN"/>
              </w:rPr>
            </w:pPr>
            <w:r w:rsidRPr="007416FD">
              <w:rPr>
                <w:rFonts w:eastAsiaTheme="minorEastAsia"/>
                <w:b/>
                <w:lang w:eastAsia="zh-CN"/>
              </w:rPr>
              <w:t>HARQ5</w:t>
            </w:r>
            <w:r>
              <w:rPr>
                <w:rFonts w:eastAsiaTheme="minorEastAsia"/>
                <w:lang w:eastAsia="zh-CN"/>
              </w:rPr>
              <w:t xml:space="preserve"> and HARQ6: the use of an RRC parameter name including the value of the RRC parameter is not an issue and is not incorrect. Even though the issue looks editorial, we think that nothing needs to be fixed as nothing is broken.</w:t>
            </w:r>
          </w:p>
          <w:p w14:paraId="5C1371E5" w14:textId="77777777" w:rsidR="007416FD" w:rsidRDefault="007416FD" w:rsidP="007416FD">
            <w:pPr>
              <w:rPr>
                <w:rFonts w:eastAsiaTheme="minorEastAsia"/>
                <w:lang w:eastAsia="zh-CN"/>
              </w:rPr>
            </w:pPr>
          </w:p>
          <w:p w14:paraId="0B848A4B" w14:textId="7105522D" w:rsidR="007416FD" w:rsidRDefault="007416FD" w:rsidP="00392DF3">
            <w:pPr>
              <w:wordWrap/>
              <w:rPr>
                <w:rFonts w:eastAsia="MS Mincho"/>
                <w:lang w:eastAsia="ja-JP"/>
              </w:rPr>
            </w:pPr>
            <w:r w:rsidRPr="007416FD">
              <w:rPr>
                <w:rFonts w:eastAsiaTheme="minorEastAsia"/>
                <w:b/>
                <w:lang w:eastAsia="zh-CN"/>
              </w:rPr>
              <w:t>CA-1</w:t>
            </w:r>
            <w:r>
              <w:rPr>
                <w:rFonts w:eastAsiaTheme="minorEastAsia"/>
                <w:lang w:eastAsia="zh-CN"/>
              </w:rPr>
              <w:t>: It should be discussed. C</w:t>
            </w:r>
            <w:r w:rsidRPr="00A3635F">
              <w:rPr>
                <w:rFonts w:eastAsiaTheme="minorEastAsia"/>
                <w:lang w:eastAsia="zh-CN"/>
              </w:rPr>
              <w:t>urrent specifications define the minimum required sensing duration</w:t>
            </w:r>
            <w:r>
              <w:rPr>
                <w:rFonts w:eastAsiaTheme="minorEastAsia"/>
                <w:lang w:eastAsia="zh-CN"/>
              </w:rPr>
              <w:t>s for an LBE/FBE device and meant to comply with ETSI BRAN regulations. However,</w:t>
            </w:r>
            <w:r w:rsidRPr="00A3635F">
              <w:rPr>
                <w:rFonts w:eastAsiaTheme="minorEastAsia"/>
                <w:lang w:eastAsia="zh-CN"/>
              </w:rPr>
              <w:t xml:space="preserve"> an LBE/FBE device that adheres to these minimum sensing durations wouldn’t </w:t>
            </w:r>
            <w:r w:rsidRPr="00A3635F">
              <w:rPr>
                <w:rFonts w:eastAsiaTheme="minorEastAsia"/>
                <w:lang w:eastAsia="zh-CN"/>
              </w:rPr>
              <w:lastRenderedPageBreak/>
              <w:t>fulfil the more stringent requirements for operating in China. Therefore, the specifications should provide other values for these minim</w:t>
            </w:r>
            <w:r>
              <w:rPr>
                <w:rFonts w:eastAsiaTheme="minorEastAsia"/>
                <w:lang w:eastAsia="zh-CN"/>
              </w:rPr>
              <w:t>um sensing durations that allow</w:t>
            </w:r>
            <w:r w:rsidRPr="00A3635F">
              <w:rPr>
                <w:rFonts w:eastAsiaTheme="minorEastAsia"/>
                <w:lang w:eastAsia="zh-CN"/>
              </w:rPr>
              <w:t xml:space="preserve"> for compliance to the Chinese regulations. It is understood that if some regional regulations have looser requirements on the minimum sensing durations than ETSI BRAN, e.g. 20us instead of 25us, these requirements would be already fulfilled by the current spec and no need to capture them.</w:t>
            </w:r>
          </w:p>
        </w:tc>
      </w:tr>
      <w:tr w:rsidR="007416FD" w14:paraId="0B848A4F" w14:textId="77777777" w:rsidTr="006D74A6">
        <w:tc>
          <w:tcPr>
            <w:tcW w:w="1746" w:type="dxa"/>
          </w:tcPr>
          <w:p w14:paraId="0B848A4D" w14:textId="5416FE84" w:rsidR="007416FD" w:rsidRDefault="00FE546D" w:rsidP="007416FD">
            <w:pPr>
              <w:wordWrap/>
              <w:rPr>
                <w:rFonts w:eastAsia="MS Mincho"/>
                <w:lang w:eastAsia="ja-JP"/>
              </w:rPr>
            </w:pPr>
            <w:r>
              <w:rPr>
                <w:rFonts w:eastAsia="MS Mincho"/>
                <w:lang w:eastAsia="ja-JP"/>
              </w:rPr>
              <w:lastRenderedPageBreak/>
              <w:t>Nokia, NSB</w:t>
            </w:r>
          </w:p>
        </w:tc>
        <w:tc>
          <w:tcPr>
            <w:tcW w:w="7616" w:type="dxa"/>
          </w:tcPr>
          <w:p w14:paraId="0B848A4E" w14:textId="25D69ECE" w:rsidR="007416FD" w:rsidRDefault="00D8133E" w:rsidP="007416FD">
            <w:pPr>
              <w:wordWrap/>
              <w:rPr>
                <w:rFonts w:eastAsia="MS Mincho"/>
                <w:lang w:eastAsia="ja-JP"/>
              </w:rPr>
            </w:pPr>
            <w:r w:rsidRPr="00D8133E">
              <w:rPr>
                <w:rFonts w:eastAsia="MS Mincho"/>
                <w:b/>
                <w:bCs/>
                <w:lang w:eastAsia="ja-JP"/>
              </w:rPr>
              <w:t>CA-1</w:t>
            </w:r>
            <w:r>
              <w:rPr>
                <w:rFonts w:eastAsia="MS Mincho"/>
                <w:lang w:eastAsia="ja-JP"/>
              </w:rPr>
              <w:t>: our understanding is that the final regulation has not been released yet and changes are in principle possible. Out preference is to postpone the discussion until the regulation is fully settled.</w:t>
            </w:r>
          </w:p>
        </w:tc>
      </w:tr>
      <w:tr w:rsidR="007416FD" w14:paraId="0B848A52" w14:textId="77777777" w:rsidTr="006D74A6">
        <w:tc>
          <w:tcPr>
            <w:tcW w:w="1746" w:type="dxa"/>
          </w:tcPr>
          <w:p w14:paraId="0B848A50" w14:textId="7C0C9CC9" w:rsidR="007416FD" w:rsidRDefault="0040688C" w:rsidP="007416FD">
            <w:pPr>
              <w:wordWrap/>
              <w:rPr>
                <w:rFonts w:eastAsia="MS Mincho"/>
                <w:lang w:eastAsia="ja-JP"/>
              </w:rPr>
            </w:pPr>
            <w:r>
              <w:rPr>
                <w:rFonts w:eastAsia="MS Mincho" w:hint="eastAsia"/>
                <w:lang w:eastAsia="ja-JP"/>
              </w:rPr>
              <w:t>OPPO</w:t>
            </w:r>
          </w:p>
        </w:tc>
        <w:tc>
          <w:tcPr>
            <w:tcW w:w="7616" w:type="dxa"/>
          </w:tcPr>
          <w:p w14:paraId="7A9CCDBE" w14:textId="77777777" w:rsidR="007416FD" w:rsidRDefault="0040688C" w:rsidP="007416FD">
            <w:pPr>
              <w:wordWrap/>
              <w:rPr>
                <w:rFonts w:eastAsia="MS Mincho"/>
                <w:lang w:eastAsia="ja-JP"/>
              </w:rPr>
            </w:pPr>
            <w:r>
              <w:rPr>
                <w:rFonts w:eastAsia="MS Mincho" w:hint="eastAsia"/>
                <w:lang w:eastAsia="ja-JP"/>
              </w:rPr>
              <w:t>U</w:t>
            </w:r>
            <w:r>
              <w:rPr>
                <w:rFonts w:eastAsia="MS Mincho"/>
                <w:lang w:eastAsia="ja-JP"/>
              </w:rPr>
              <w:t>L-1: we are fine to discuss this, it needs to be clarified in the specification about the initial UL BWP.</w:t>
            </w:r>
          </w:p>
          <w:p w14:paraId="0B848A51" w14:textId="53425622" w:rsidR="0040688C" w:rsidRDefault="0040688C" w:rsidP="007416FD">
            <w:pPr>
              <w:wordWrap/>
              <w:rPr>
                <w:rFonts w:eastAsia="MS Mincho"/>
                <w:lang w:eastAsia="ja-JP"/>
              </w:rPr>
            </w:pPr>
            <w:r>
              <w:rPr>
                <w:rFonts w:eastAsia="MS Mincho"/>
                <w:lang w:eastAsia="ja-JP"/>
              </w:rPr>
              <w:t xml:space="preserve">HARQ-3: RAN1 and RAN2 specs seem to have contradiction for scheduling expectation for NNK1 case. This needs to be clarified in RAN1. </w:t>
            </w:r>
          </w:p>
        </w:tc>
      </w:tr>
      <w:tr w:rsidR="007416FD" w14:paraId="0B848A55" w14:textId="77777777" w:rsidTr="006D74A6">
        <w:tc>
          <w:tcPr>
            <w:tcW w:w="1746" w:type="dxa"/>
          </w:tcPr>
          <w:p w14:paraId="0B848A53" w14:textId="1EE08C02" w:rsidR="007416FD" w:rsidRPr="00AC18E0" w:rsidRDefault="00AC18E0" w:rsidP="007416FD">
            <w:pPr>
              <w:wordWrap/>
              <w:rPr>
                <w:rFonts w:eastAsia="Malgun Gothic"/>
              </w:rPr>
            </w:pPr>
            <w:r>
              <w:rPr>
                <w:rFonts w:eastAsia="Malgun Gothic" w:hint="eastAsia"/>
              </w:rPr>
              <w:t>LG</w:t>
            </w:r>
          </w:p>
        </w:tc>
        <w:tc>
          <w:tcPr>
            <w:tcW w:w="7616" w:type="dxa"/>
          </w:tcPr>
          <w:p w14:paraId="3860C173" w14:textId="56490772" w:rsidR="00F9426C" w:rsidRDefault="00AC18E0" w:rsidP="00AC18E0">
            <w:pPr>
              <w:wordWrap/>
              <w:rPr>
                <w:rFonts w:eastAsia="Malgun Gothic"/>
              </w:rPr>
            </w:pPr>
            <w:r w:rsidRPr="00AC18E0">
              <w:rPr>
                <w:rFonts w:eastAsia="Malgun Gothic" w:hint="eastAsia"/>
                <w:b/>
              </w:rPr>
              <w:t>IA 3-1</w:t>
            </w:r>
            <w:r>
              <w:rPr>
                <w:rFonts w:eastAsia="Malgun Gothic" w:hint="eastAsia"/>
              </w:rPr>
              <w:t xml:space="preserve">: </w:t>
            </w:r>
            <w:r w:rsidR="00F9426C">
              <w:rPr>
                <w:rFonts w:eastAsia="Malgun Gothic" w:hint="eastAsia"/>
              </w:rPr>
              <w:t>W</w:t>
            </w:r>
            <w:r w:rsidR="00F9426C">
              <w:rPr>
                <w:rFonts w:eastAsia="Malgun Gothic"/>
              </w:rPr>
              <w:t xml:space="preserve">e think </w:t>
            </w:r>
            <w:r w:rsidR="00B7575A">
              <w:rPr>
                <w:rFonts w:eastAsia="Malgun Gothic"/>
              </w:rPr>
              <w:t>it</w:t>
            </w:r>
            <w:r w:rsidR="00F9426C">
              <w:rPr>
                <w:rFonts w:eastAsia="Malgun Gothic"/>
              </w:rPr>
              <w:t xml:space="preserve"> is not necessary to discuss.</w:t>
            </w:r>
          </w:p>
          <w:p w14:paraId="046B3DED" w14:textId="7BED2C13" w:rsidR="007416FD" w:rsidRDefault="00F9426C" w:rsidP="00AC18E0">
            <w:pPr>
              <w:wordWrap/>
              <w:rPr>
                <w:rFonts w:eastAsia="Malgun Gothic"/>
              </w:rPr>
            </w:pPr>
            <w:r>
              <w:rPr>
                <w:rFonts w:eastAsia="Malgun Gothic"/>
              </w:rPr>
              <w:t>First of all, r</w:t>
            </w:r>
            <w:r w:rsidR="00AC18E0">
              <w:rPr>
                <w:rFonts w:eastAsia="Malgun Gothic"/>
              </w:rPr>
              <w:t xml:space="preserve">egarding </w:t>
            </w:r>
            <w:r>
              <w:rPr>
                <w:rFonts w:eastAsia="Malgun Gothic"/>
              </w:rPr>
              <w:t xml:space="preserve">the </w:t>
            </w:r>
            <w:r w:rsidR="00AC18E0">
              <w:rPr>
                <w:rFonts w:eastAsia="Malgun Gothic"/>
              </w:rPr>
              <w:t>RAR window extension case, the</w:t>
            </w:r>
            <w:r>
              <w:rPr>
                <w:rFonts w:eastAsia="Malgun Gothic"/>
              </w:rPr>
              <w:t xml:space="preserve"> operation with</w:t>
            </w:r>
            <w:r w:rsidR="00AC18E0">
              <w:rPr>
                <w:rFonts w:eastAsia="Malgun Gothic"/>
              </w:rPr>
              <w:t xml:space="preserve"> shared </w:t>
            </w:r>
            <w:r>
              <w:rPr>
                <w:rFonts w:eastAsia="Malgun Gothic"/>
              </w:rPr>
              <w:t xml:space="preserve">spectrum </w:t>
            </w:r>
            <w:r w:rsidR="00AC18E0">
              <w:rPr>
                <w:rFonts w:eastAsia="Malgun Gothic"/>
              </w:rPr>
              <w:t xml:space="preserve">channel access </w:t>
            </w:r>
            <w:r w:rsidR="00B7575A">
              <w:rPr>
                <w:rFonts w:eastAsia="Malgun Gothic"/>
              </w:rPr>
              <w:t>can be</w:t>
            </w:r>
            <w:r w:rsidR="00AC18E0">
              <w:rPr>
                <w:rFonts w:eastAsia="Malgun Gothic"/>
              </w:rPr>
              <w:t xml:space="preserve"> restricted in DL carrier</w:t>
            </w:r>
            <w:r>
              <w:rPr>
                <w:rFonts w:eastAsia="Malgun Gothic"/>
              </w:rPr>
              <w:t>,</w:t>
            </w:r>
            <w:r w:rsidR="00AC18E0">
              <w:rPr>
                <w:rFonts w:eastAsia="Malgun Gothic"/>
              </w:rPr>
              <w:t xml:space="preserve"> based on the description of the parameter “</w:t>
            </w:r>
            <w:r w:rsidR="00AC18E0" w:rsidRPr="00AC18E0">
              <w:rPr>
                <w:rFonts w:eastAsia="Malgun Gothic"/>
                <w:b/>
                <w:i/>
              </w:rPr>
              <w:t>ra-ResponseWindow</w:t>
            </w:r>
            <w:r w:rsidR="00AC18E0">
              <w:rPr>
                <w:rFonts w:eastAsia="Malgun Gothic"/>
              </w:rPr>
              <w:t>” in 38.331 as follows:</w:t>
            </w:r>
          </w:p>
          <w:tbl>
            <w:tblPr>
              <w:tblStyle w:val="TableGrid"/>
              <w:tblW w:w="0" w:type="auto"/>
              <w:tblLook w:val="04A0" w:firstRow="1" w:lastRow="0" w:firstColumn="1" w:lastColumn="0" w:noHBand="0" w:noVBand="1"/>
            </w:tblPr>
            <w:tblGrid>
              <w:gridCol w:w="7341"/>
            </w:tblGrid>
            <w:tr w:rsidR="00F9426C" w14:paraId="27F156DD" w14:textId="77777777" w:rsidTr="00F9426C">
              <w:tc>
                <w:tcPr>
                  <w:tcW w:w="7341" w:type="dxa"/>
                </w:tcPr>
                <w:p w14:paraId="12BA7092" w14:textId="77777777" w:rsidR="00F9426C" w:rsidRPr="00AC18E0" w:rsidRDefault="00F9426C" w:rsidP="00F9426C">
                  <w:pPr>
                    <w:keepNext/>
                    <w:widowControl/>
                    <w:kinsoku/>
                    <w:adjustRightInd/>
                    <w:spacing w:after="0" w:line="240" w:lineRule="auto"/>
                    <w:jc w:val="left"/>
                    <w:textAlignment w:val="auto"/>
                    <w:rPr>
                      <w:rFonts w:ascii="Arial" w:eastAsia="Gulim" w:hAnsi="Arial" w:cs="Arial"/>
                      <w:snapToGrid/>
                      <w:kern w:val="0"/>
                      <w:sz w:val="16"/>
                      <w:szCs w:val="18"/>
                      <w:lang w:eastAsia="sv-SE"/>
                    </w:rPr>
                  </w:pPr>
                  <w:r w:rsidRPr="00AC18E0">
                    <w:rPr>
                      <w:rFonts w:ascii="Arial" w:eastAsia="Gulim" w:hAnsi="Arial" w:cs="Arial"/>
                      <w:b/>
                      <w:bCs/>
                      <w:i/>
                      <w:iCs/>
                      <w:snapToGrid/>
                      <w:kern w:val="0"/>
                      <w:sz w:val="16"/>
                      <w:szCs w:val="18"/>
                      <w:lang w:eastAsia="sv-SE"/>
                    </w:rPr>
                    <w:t>ra-ResponseWindow</w:t>
                  </w:r>
                </w:p>
                <w:p w14:paraId="0742C7A2" w14:textId="01E56BB0" w:rsidR="00F9426C" w:rsidRPr="00F9426C" w:rsidRDefault="00F9426C" w:rsidP="00F9426C">
                  <w:pPr>
                    <w:wordWrap/>
                    <w:rPr>
                      <w:rFonts w:eastAsia="Malgun Gothic"/>
                      <w:sz w:val="18"/>
                    </w:rPr>
                  </w:pPr>
                  <w:r w:rsidRPr="00AC18E0">
                    <w:rPr>
                      <w:rFonts w:eastAsia="Gulim"/>
                      <w:snapToGrid/>
                      <w:kern w:val="0"/>
                      <w:sz w:val="18"/>
                      <w:szCs w:val="20"/>
                      <w:lang w:eastAsia="sv-SE"/>
                    </w:rPr>
                    <w:t xml:space="preserve">Msg2 (RAR) window length in number of slots. The network configures a value lower than or equal to 10 ms when Msg2 is transmitted in licensed spectrum and </w:t>
                  </w:r>
                  <w:r w:rsidRPr="00AC18E0">
                    <w:rPr>
                      <w:rFonts w:eastAsia="Gulim"/>
                      <w:snapToGrid/>
                      <w:kern w:val="0"/>
                      <w:sz w:val="18"/>
                      <w:szCs w:val="20"/>
                      <w:highlight w:val="yellow"/>
                      <w:lang w:eastAsia="sv-SE"/>
                    </w:rPr>
                    <w:t>a value lower than or equal to 40 ms when Msg2 is transmitted with shared spectrum channel access (see TS 38.321 [3], clause 5.1.4).</w:t>
                  </w:r>
                  <w:r w:rsidRPr="00AC18E0">
                    <w:rPr>
                      <w:rFonts w:eastAsia="Gulim"/>
                      <w:snapToGrid/>
                      <w:kern w:val="0"/>
                      <w:sz w:val="18"/>
                      <w:szCs w:val="20"/>
                      <w:lang w:eastAsia="sv-SE"/>
                    </w:rPr>
                    <w:t xml:space="preserve"> UE ignores the field if included in </w:t>
                  </w:r>
                  <w:r w:rsidRPr="00AC18E0">
                    <w:rPr>
                      <w:rFonts w:eastAsia="Gulim"/>
                      <w:i/>
                      <w:iCs/>
                      <w:snapToGrid/>
                      <w:kern w:val="0"/>
                      <w:sz w:val="18"/>
                      <w:szCs w:val="20"/>
                      <w:lang w:eastAsia="sv-SE"/>
                    </w:rPr>
                    <w:t>SCellConfig</w:t>
                  </w:r>
                  <w:r w:rsidRPr="00AC18E0">
                    <w:rPr>
                      <w:rFonts w:eastAsia="Gulim"/>
                      <w:snapToGrid/>
                      <w:kern w:val="0"/>
                      <w:sz w:val="18"/>
                      <w:szCs w:val="20"/>
                      <w:lang w:eastAsia="sv-SE"/>
                    </w:rPr>
                    <w:t xml:space="preserve">. If </w:t>
                  </w:r>
                  <w:r w:rsidRPr="00AC18E0">
                    <w:rPr>
                      <w:rFonts w:eastAsia="Gulim"/>
                      <w:i/>
                      <w:iCs/>
                      <w:snapToGrid/>
                      <w:kern w:val="0"/>
                      <w:sz w:val="18"/>
                      <w:szCs w:val="20"/>
                      <w:lang w:eastAsia="sv-SE"/>
                    </w:rPr>
                    <w:t>ra-ResponseWindow-v1610</w:t>
                  </w:r>
                  <w:r w:rsidRPr="00AC18E0">
                    <w:rPr>
                      <w:rFonts w:eastAsia="Gulim"/>
                      <w:snapToGrid/>
                      <w:kern w:val="0"/>
                      <w:sz w:val="18"/>
                      <w:szCs w:val="20"/>
                      <w:lang w:eastAsia="sv-SE"/>
                    </w:rPr>
                    <w:t xml:space="preserve"> is signalled, UE shall ignore the </w:t>
                  </w:r>
                  <w:r w:rsidRPr="00AC18E0">
                    <w:rPr>
                      <w:rFonts w:eastAsia="Gulim"/>
                      <w:i/>
                      <w:iCs/>
                      <w:snapToGrid/>
                      <w:kern w:val="0"/>
                      <w:sz w:val="18"/>
                      <w:szCs w:val="20"/>
                      <w:lang w:eastAsia="sv-SE"/>
                    </w:rPr>
                    <w:t xml:space="preserve">ra-ResponseWindow </w:t>
                  </w:r>
                  <w:r w:rsidRPr="00AC18E0">
                    <w:rPr>
                      <w:rFonts w:eastAsia="Gulim"/>
                      <w:snapToGrid/>
                      <w:kern w:val="0"/>
                      <w:sz w:val="18"/>
                      <w:szCs w:val="20"/>
                      <w:lang w:eastAsia="sv-SE"/>
                    </w:rPr>
                    <w:t>(without suffix).</w:t>
                  </w:r>
                </w:p>
              </w:tc>
            </w:tr>
          </w:tbl>
          <w:p w14:paraId="102088B8" w14:textId="77777777" w:rsidR="00AC18E0" w:rsidRDefault="00AC18E0" w:rsidP="00AC18E0">
            <w:pPr>
              <w:wordWrap/>
              <w:rPr>
                <w:rFonts w:eastAsia="Malgun Gothic"/>
              </w:rPr>
            </w:pPr>
          </w:p>
          <w:p w14:paraId="213024DB" w14:textId="3971528A" w:rsidR="00AC18E0" w:rsidRDefault="00AC18E0" w:rsidP="00343F7E">
            <w:pPr>
              <w:wordWrap/>
              <w:rPr>
                <w:rFonts w:eastAsia="Malgun Gothic"/>
              </w:rPr>
            </w:pPr>
            <w:r>
              <w:rPr>
                <w:rFonts w:eastAsia="Malgun Gothic"/>
              </w:rPr>
              <w:t>Moreover,</w:t>
            </w:r>
            <w:r w:rsidR="00343F7E">
              <w:rPr>
                <w:rFonts w:eastAsia="Malgun Gothic"/>
              </w:rPr>
              <w:t xml:space="preserve"> regarding the RAR UL grant field, </w:t>
            </w:r>
            <w:r w:rsidR="00F9426C">
              <w:rPr>
                <w:rFonts w:eastAsia="Malgun Gothic"/>
              </w:rPr>
              <w:t xml:space="preserve">the operation with shared spectrum channel access </w:t>
            </w:r>
            <w:r w:rsidR="00B7575A">
              <w:rPr>
                <w:rFonts w:eastAsia="Malgun Gothic"/>
              </w:rPr>
              <w:t>can be</w:t>
            </w:r>
            <w:r w:rsidR="00343F7E">
              <w:rPr>
                <w:rFonts w:eastAsia="Malgun Gothic"/>
              </w:rPr>
              <w:t xml:space="preserve"> restricted in UL carrier</w:t>
            </w:r>
            <w:r w:rsidR="00F9426C">
              <w:rPr>
                <w:rFonts w:eastAsia="Malgun Gothic"/>
              </w:rPr>
              <w:t>,</w:t>
            </w:r>
            <w:r w:rsidR="00343F7E">
              <w:rPr>
                <w:rFonts w:eastAsia="Malgun Gothic"/>
              </w:rPr>
              <w:t xml:space="preserve"> based on the definition of the “</w:t>
            </w:r>
            <w:r w:rsidR="00343F7E" w:rsidRPr="00343F7E">
              <w:rPr>
                <w:rFonts w:eastAsia="Malgun Gothic"/>
              </w:rPr>
              <w:t>ChannelAccess-CPext</w:t>
            </w:r>
            <w:r w:rsidR="00343F7E">
              <w:rPr>
                <w:rFonts w:eastAsia="Malgun Gothic"/>
              </w:rPr>
              <w:t>” field in RAR UL grant</w:t>
            </w:r>
            <w:r w:rsidR="00F9426C">
              <w:rPr>
                <w:rFonts w:eastAsia="Malgun Gothic"/>
              </w:rPr>
              <w:t>, which is defined in</w:t>
            </w:r>
            <w:r w:rsidR="00343F7E">
              <w:rPr>
                <w:rFonts w:eastAsia="Malgun Gothic"/>
              </w:rPr>
              <w:t xml:space="preserve"> Table 7.3.1.1.1-4 in 38.212</w:t>
            </w:r>
            <w:r>
              <w:rPr>
                <w:rFonts w:eastAsia="Malgun Gothic" w:hint="eastAsia"/>
              </w:rPr>
              <w:t xml:space="preserve"> </w:t>
            </w:r>
            <w:r w:rsidR="00343F7E">
              <w:rPr>
                <w:rFonts w:eastAsia="Malgun Gothic"/>
              </w:rPr>
              <w:t>as follows:</w:t>
            </w:r>
          </w:p>
          <w:tbl>
            <w:tblPr>
              <w:tblStyle w:val="TableGrid"/>
              <w:tblW w:w="0" w:type="auto"/>
              <w:tblLook w:val="04A0" w:firstRow="1" w:lastRow="0" w:firstColumn="1" w:lastColumn="0" w:noHBand="0" w:noVBand="1"/>
            </w:tblPr>
            <w:tblGrid>
              <w:gridCol w:w="7390"/>
            </w:tblGrid>
            <w:tr w:rsidR="00F9426C" w14:paraId="021C932A" w14:textId="77777777" w:rsidTr="00F9426C">
              <w:tc>
                <w:tcPr>
                  <w:tcW w:w="7390" w:type="dxa"/>
                </w:tcPr>
                <w:p w14:paraId="1DD03CD6" w14:textId="77777777" w:rsidR="00F9426C" w:rsidRPr="00343F7E" w:rsidRDefault="00F9426C" w:rsidP="00F9426C">
                  <w:pPr>
                    <w:keepNext/>
                    <w:keepLines/>
                    <w:widowControl/>
                    <w:kinsoku/>
                    <w:overflowPunct/>
                    <w:autoSpaceDE/>
                    <w:autoSpaceDN/>
                    <w:adjustRightInd/>
                    <w:spacing w:before="60" w:after="180" w:line="240" w:lineRule="auto"/>
                    <w:jc w:val="center"/>
                    <w:textAlignment w:val="auto"/>
                    <w:rPr>
                      <w:rFonts w:ascii="Arial" w:eastAsia="SimSun" w:hAnsi="Arial"/>
                      <w:b/>
                      <w:snapToGrid/>
                      <w:kern w:val="0"/>
                      <w:sz w:val="16"/>
                      <w:szCs w:val="20"/>
                      <w:lang w:eastAsia="zh-CN"/>
                    </w:rPr>
                  </w:pPr>
                  <w:r w:rsidRPr="00343F7E">
                    <w:rPr>
                      <w:rFonts w:ascii="Arial" w:eastAsia="SimSun" w:hAnsi="Arial"/>
                      <w:b/>
                      <w:snapToGrid/>
                      <w:kern w:val="0"/>
                      <w:sz w:val="16"/>
                      <w:szCs w:val="20"/>
                      <w:lang w:eastAsia="en-US"/>
                    </w:rPr>
                    <w:t xml:space="preserve">Table </w:t>
                  </w:r>
                  <w:r w:rsidRPr="00343F7E">
                    <w:rPr>
                      <w:rFonts w:ascii="Arial" w:eastAsia="SimSun" w:hAnsi="Arial" w:hint="eastAsia"/>
                      <w:b/>
                      <w:snapToGrid/>
                      <w:kern w:val="0"/>
                      <w:sz w:val="16"/>
                      <w:szCs w:val="20"/>
                      <w:lang w:eastAsia="zh-CN"/>
                    </w:rPr>
                    <w:t>7.3.1.1.1</w:t>
                  </w:r>
                  <w:r w:rsidRPr="00343F7E">
                    <w:rPr>
                      <w:rFonts w:ascii="Arial" w:eastAsia="SimSun" w:hAnsi="Arial"/>
                      <w:b/>
                      <w:snapToGrid/>
                      <w:kern w:val="0"/>
                      <w:sz w:val="16"/>
                      <w:szCs w:val="20"/>
                      <w:lang w:eastAsia="en-US"/>
                    </w:rPr>
                    <w:t>-</w:t>
                  </w:r>
                  <w:r w:rsidRPr="00343F7E">
                    <w:rPr>
                      <w:rFonts w:ascii="Arial" w:eastAsia="SimSun" w:hAnsi="Arial"/>
                      <w:b/>
                      <w:snapToGrid/>
                      <w:kern w:val="0"/>
                      <w:sz w:val="16"/>
                      <w:szCs w:val="20"/>
                      <w:lang w:eastAsia="zh-CN"/>
                    </w:rPr>
                    <w:t>4</w:t>
                  </w:r>
                  <w:r w:rsidRPr="00343F7E">
                    <w:rPr>
                      <w:rFonts w:ascii="Arial" w:eastAsia="SimSun" w:hAnsi="Arial" w:hint="eastAsia"/>
                      <w:b/>
                      <w:snapToGrid/>
                      <w:kern w:val="0"/>
                      <w:sz w:val="16"/>
                      <w:szCs w:val="20"/>
                      <w:lang w:eastAsia="zh-CN"/>
                    </w:rPr>
                    <w:t xml:space="preserve">: </w:t>
                  </w:r>
                  <w:r w:rsidRPr="00343F7E">
                    <w:rPr>
                      <w:rFonts w:ascii="Arial" w:eastAsia="SimSun" w:hAnsi="Arial"/>
                      <w:b/>
                      <w:snapToGrid/>
                      <w:kern w:val="0"/>
                      <w:sz w:val="16"/>
                      <w:szCs w:val="20"/>
                      <w:lang w:eastAsia="zh-CN"/>
                    </w:rPr>
                    <w:t>Channel access type &amp; CP extension for DCI format 0_0 and DCI format 1_0</w:t>
                  </w:r>
                </w:p>
                <w:tbl>
                  <w:tblPr>
                    <w:tblW w:w="7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765"/>
                    <w:gridCol w:w="2273"/>
                  </w:tblGrid>
                  <w:tr w:rsidR="00F9426C" w:rsidRPr="00343F7E" w14:paraId="6CFCB627" w14:textId="77777777" w:rsidTr="0028759E">
                    <w:trPr>
                      <w:trHeight w:val="441"/>
                      <w:jc w:val="center"/>
                    </w:trPr>
                    <w:tc>
                      <w:tcPr>
                        <w:tcW w:w="2126" w:type="dxa"/>
                        <w:shd w:val="clear" w:color="auto" w:fill="D9D9D9"/>
                        <w:vAlign w:val="center"/>
                      </w:tcPr>
                      <w:p w14:paraId="58BA92D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Bit field mapped to index</w:t>
                        </w:r>
                      </w:p>
                    </w:tc>
                    <w:tc>
                      <w:tcPr>
                        <w:tcW w:w="2765" w:type="dxa"/>
                        <w:shd w:val="clear" w:color="auto" w:fill="D9D9D9"/>
                        <w:vAlign w:val="center"/>
                      </w:tcPr>
                      <w:p w14:paraId="08A1202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 xml:space="preserve">Channel Access Type </w:t>
                        </w:r>
                      </w:p>
                    </w:tc>
                    <w:tc>
                      <w:tcPr>
                        <w:tcW w:w="2273" w:type="dxa"/>
                        <w:shd w:val="clear" w:color="auto" w:fill="D9D9D9"/>
                        <w:vAlign w:val="center"/>
                      </w:tcPr>
                      <w:p w14:paraId="285C0370"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The CP extension T_"ext"  index defined in Clause 5.3.1 of [4, TS 38.211]</w:t>
                        </w:r>
                      </w:p>
                    </w:tc>
                  </w:tr>
                  <w:tr w:rsidR="00F9426C" w:rsidRPr="00343F7E" w14:paraId="29ADA533" w14:textId="77777777" w:rsidTr="0028759E">
                    <w:trPr>
                      <w:trHeight w:val="340"/>
                      <w:jc w:val="center"/>
                    </w:trPr>
                    <w:tc>
                      <w:tcPr>
                        <w:tcW w:w="2126" w:type="dxa"/>
                        <w:shd w:val="clear" w:color="auto" w:fill="D9D9D9"/>
                      </w:tcPr>
                      <w:p w14:paraId="35E4E78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0</w:t>
                        </w:r>
                      </w:p>
                    </w:tc>
                    <w:tc>
                      <w:tcPr>
                        <w:tcW w:w="2765" w:type="dxa"/>
                        <w:shd w:val="clear" w:color="auto" w:fill="auto"/>
                      </w:tcPr>
                      <w:p w14:paraId="299345DE"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Type2C-</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4.2.1.2.3 in 37.213]</w:t>
                        </w:r>
                      </w:p>
                    </w:tc>
                    <w:tc>
                      <w:tcPr>
                        <w:tcW w:w="2273" w:type="dxa"/>
                      </w:tcPr>
                      <w:p w14:paraId="11EC19FC"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2</w:t>
                        </w:r>
                      </w:p>
                    </w:tc>
                  </w:tr>
                  <w:tr w:rsidR="00F9426C" w:rsidRPr="00343F7E" w14:paraId="4134B595" w14:textId="77777777" w:rsidTr="0028759E">
                    <w:trPr>
                      <w:trHeight w:val="331"/>
                      <w:jc w:val="center"/>
                    </w:trPr>
                    <w:tc>
                      <w:tcPr>
                        <w:tcW w:w="2126" w:type="dxa"/>
                        <w:shd w:val="clear" w:color="auto" w:fill="D9D9D9"/>
                      </w:tcPr>
                      <w:p w14:paraId="05A76867"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1</w:t>
                        </w:r>
                      </w:p>
                    </w:tc>
                    <w:tc>
                      <w:tcPr>
                        <w:tcW w:w="2765" w:type="dxa"/>
                        <w:shd w:val="clear" w:color="auto" w:fill="auto"/>
                      </w:tcPr>
                      <w:p w14:paraId="025CE6DA"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Type2A-</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4.2.1.2.1 in 37.213]</w:t>
                        </w:r>
                      </w:p>
                    </w:tc>
                    <w:tc>
                      <w:tcPr>
                        <w:tcW w:w="2273" w:type="dxa"/>
                      </w:tcPr>
                      <w:p w14:paraId="4110EBD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3</w:t>
                        </w:r>
                      </w:p>
                    </w:tc>
                  </w:tr>
                  <w:tr w:rsidR="00F9426C" w:rsidRPr="00343F7E" w14:paraId="68DCAE84" w14:textId="77777777" w:rsidTr="0028759E">
                    <w:trPr>
                      <w:trHeight w:val="340"/>
                      <w:jc w:val="center"/>
                    </w:trPr>
                    <w:tc>
                      <w:tcPr>
                        <w:tcW w:w="2126" w:type="dxa"/>
                        <w:shd w:val="clear" w:color="auto" w:fill="D9D9D9"/>
                      </w:tcPr>
                      <w:p w14:paraId="1E26E621"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2</w:t>
                        </w:r>
                      </w:p>
                    </w:tc>
                    <w:tc>
                      <w:tcPr>
                        <w:tcW w:w="2765" w:type="dxa"/>
                        <w:shd w:val="clear" w:color="auto" w:fill="auto"/>
                      </w:tcPr>
                      <w:p w14:paraId="55574106"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Type2A-</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4.2.1.2.1 in 37.213]</w:t>
                        </w:r>
                      </w:p>
                    </w:tc>
                    <w:tc>
                      <w:tcPr>
                        <w:tcW w:w="2273" w:type="dxa"/>
                      </w:tcPr>
                      <w:p w14:paraId="0F66767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1</w:t>
                        </w:r>
                      </w:p>
                    </w:tc>
                  </w:tr>
                  <w:tr w:rsidR="00F9426C" w:rsidRPr="00343F7E" w14:paraId="71A69AD2" w14:textId="77777777" w:rsidTr="0028759E">
                    <w:trPr>
                      <w:trHeight w:val="331"/>
                      <w:jc w:val="center"/>
                    </w:trPr>
                    <w:tc>
                      <w:tcPr>
                        <w:tcW w:w="2126" w:type="dxa"/>
                        <w:shd w:val="clear" w:color="auto" w:fill="D9D9D9"/>
                      </w:tcPr>
                      <w:p w14:paraId="751FE99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3</w:t>
                        </w:r>
                      </w:p>
                    </w:tc>
                    <w:tc>
                      <w:tcPr>
                        <w:tcW w:w="2765" w:type="dxa"/>
                        <w:shd w:val="clear" w:color="auto" w:fill="auto"/>
                      </w:tcPr>
                      <w:p w14:paraId="645279A3"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Type1-</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4.2.1.1 in 37.213]</w:t>
                        </w:r>
                      </w:p>
                    </w:tc>
                    <w:tc>
                      <w:tcPr>
                        <w:tcW w:w="2273" w:type="dxa"/>
                      </w:tcPr>
                      <w:p w14:paraId="4B114C3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0</w:t>
                        </w:r>
                      </w:p>
                    </w:tc>
                  </w:tr>
                </w:tbl>
                <w:p w14:paraId="09078F99" w14:textId="77777777" w:rsidR="00F9426C" w:rsidRDefault="00F9426C" w:rsidP="00343F7E">
                  <w:pPr>
                    <w:rPr>
                      <w:rFonts w:eastAsia="Malgun Gothic"/>
                    </w:rPr>
                  </w:pPr>
                </w:p>
              </w:tc>
            </w:tr>
          </w:tbl>
          <w:p w14:paraId="0B848A54" w14:textId="7EB5D819" w:rsidR="00343F7E" w:rsidRPr="00AC18E0" w:rsidRDefault="00343F7E" w:rsidP="00343F7E">
            <w:pPr>
              <w:wordWrap/>
              <w:rPr>
                <w:rFonts w:eastAsia="Malgun Gothic"/>
              </w:rPr>
            </w:pPr>
          </w:p>
        </w:tc>
      </w:tr>
      <w:tr w:rsidR="006D74A6" w14:paraId="1309EC69" w14:textId="77777777" w:rsidTr="006D74A6">
        <w:tc>
          <w:tcPr>
            <w:tcW w:w="1746" w:type="dxa"/>
          </w:tcPr>
          <w:p w14:paraId="1A8D3610" w14:textId="6F52D402" w:rsidR="006D74A6" w:rsidRDefault="006D74A6" w:rsidP="006D74A6">
            <w:pPr>
              <w:rPr>
                <w:rFonts w:eastAsia="Malgun Gothic"/>
              </w:rPr>
            </w:pPr>
            <w:r>
              <w:rPr>
                <w:rFonts w:eastAsia="MS Mincho"/>
                <w:lang w:eastAsia="ja-JP"/>
              </w:rPr>
              <w:t>Intel</w:t>
            </w:r>
          </w:p>
        </w:tc>
        <w:tc>
          <w:tcPr>
            <w:tcW w:w="7616" w:type="dxa"/>
          </w:tcPr>
          <w:p w14:paraId="365FC4B4" w14:textId="579C45FD" w:rsidR="006D74A6" w:rsidRPr="00AC18E0" w:rsidRDefault="006D74A6" w:rsidP="006D74A6">
            <w:pPr>
              <w:rPr>
                <w:rFonts w:eastAsia="Malgun Gothic"/>
                <w:b/>
              </w:rPr>
            </w:pPr>
            <w:r>
              <w:rPr>
                <w:rFonts w:eastAsia="MS Mincho"/>
                <w:lang w:eastAsia="ja-JP"/>
              </w:rPr>
              <w:t>CA-1: We share same view as Nokia, and we would prefer to wait until the requirements are in a stable phase.</w:t>
            </w:r>
          </w:p>
        </w:tc>
      </w:tr>
      <w:tr w:rsidR="006D74A6" w14:paraId="0B848A58" w14:textId="77777777" w:rsidTr="006D74A6">
        <w:tc>
          <w:tcPr>
            <w:tcW w:w="1746" w:type="dxa"/>
          </w:tcPr>
          <w:p w14:paraId="0B848A56" w14:textId="529F06DC" w:rsidR="006D74A6" w:rsidRDefault="00583B01" w:rsidP="006D74A6">
            <w:pPr>
              <w:wordWrap/>
              <w:rPr>
                <w:rFonts w:eastAsiaTheme="minorEastAsia"/>
                <w:lang w:eastAsia="zh-CN"/>
              </w:rPr>
            </w:pPr>
            <w:r>
              <w:rPr>
                <w:rFonts w:eastAsiaTheme="minorEastAsia"/>
                <w:lang w:val="en-US" w:eastAsia="zh-CN"/>
              </w:rPr>
              <w:t>Lenovo, Motorola Mobility</w:t>
            </w:r>
          </w:p>
        </w:tc>
        <w:tc>
          <w:tcPr>
            <w:tcW w:w="7616" w:type="dxa"/>
          </w:tcPr>
          <w:p w14:paraId="0B848A57" w14:textId="48465EB1" w:rsidR="006D74A6" w:rsidRDefault="00583B01" w:rsidP="006D74A6">
            <w:pPr>
              <w:wordWrap/>
              <w:rPr>
                <w:rFonts w:eastAsiaTheme="minorEastAsia"/>
                <w:lang w:eastAsia="zh-CN"/>
              </w:rPr>
            </w:pPr>
            <w:r>
              <w:rPr>
                <w:rFonts w:eastAsia="MS Mincho"/>
                <w:lang w:eastAsia="ja-JP"/>
              </w:rPr>
              <w:t>Regarding CA-1, we share same view as Nokia and Intel, and prefer to postpone this discussion until regulation requirements are stable.</w:t>
            </w:r>
          </w:p>
        </w:tc>
      </w:tr>
      <w:tr w:rsidR="00656D1C" w14:paraId="0B848A5B" w14:textId="77777777" w:rsidTr="006D74A6">
        <w:tc>
          <w:tcPr>
            <w:tcW w:w="1746" w:type="dxa"/>
          </w:tcPr>
          <w:p w14:paraId="0B848A59" w14:textId="2545642D" w:rsidR="00656D1C" w:rsidRDefault="00656D1C" w:rsidP="00656D1C">
            <w:pPr>
              <w:wordWrap/>
            </w:pPr>
            <w:r>
              <w:rPr>
                <w:rFonts w:eastAsiaTheme="minorEastAsia" w:hint="eastAsia"/>
                <w:lang w:eastAsia="zh-CN"/>
              </w:rPr>
              <w:t>v</w:t>
            </w:r>
            <w:r>
              <w:rPr>
                <w:rFonts w:eastAsiaTheme="minorEastAsia"/>
                <w:lang w:eastAsia="zh-CN"/>
              </w:rPr>
              <w:t>ivo</w:t>
            </w:r>
          </w:p>
        </w:tc>
        <w:tc>
          <w:tcPr>
            <w:tcW w:w="7616" w:type="dxa"/>
          </w:tcPr>
          <w:p w14:paraId="7220D8B4" w14:textId="77777777" w:rsidR="00656D1C" w:rsidRDefault="00656D1C" w:rsidP="00656D1C">
            <w:pPr>
              <w:wordWrap/>
              <w:rPr>
                <w:rFonts w:eastAsiaTheme="minorEastAsia"/>
                <w:lang w:eastAsia="zh-CN"/>
              </w:rPr>
            </w:pPr>
            <w:r w:rsidRPr="00DD65D2">
              <w:rPr>
                <w:rFonts w:eastAsiaTheme="minorEastAsia" w:hint="eastAsia"/>
                <w:b/>
                <w:lang w:eastAsia="zh-CN"/>
              </w:rPr>
              <w:t>C</w:t>
            </w:r>
            <w:r w:rsidRPr="00DD65D2">
              <w:rPr>
                <w:rFonts w:eastAsiaTheme="minorEastAsia"/>
                <w:b/>
                <w:lang w:eastAsia="zh-CN"/>
              </w:rPr>
              <w:t xml:space="preserve">A-1: </w:t>
            </w:r>
            <w:r w:rsidRPr="00DD65D2">
              <w:rPr>
                <w:rFonts w:eastAsiaTheme="minorEastAsia"/>
                <w:lang w:eastAsia="zh-CN"/>
              </w:rPr>
              <w:t>We support to discuss it according to regulation updates in China</w:t>
            </w:r>
            <w:r>
              <w:rPr>
                <w:rFonts w:eastAsiaTheme="minorEastAsia"/>
                <w:lang w:eastAsia="zh-CN"/>
              </w:rPr>
              <w:t>. Fine with that it is discussed when the final regulation update is approved.</w:t>
            </w:r>
          </w:p>
          <w:p w14:paraId="0B848A5A" w14:textId="712660BB" w:rsidR="00656D1C" w:rsidRDefault="00656D1C" w:rsidP="00656D1C">
            <w:pPr>
              <w:wordWrap/>
            </w:pPr>
            <w:r>
              <w:rPr>
                <w:rFonts w:eastAsiaTheme="minorEastAsia" w:hint="eastAsia"/>
                <w:b/>
                <w:lang w:eastAsia="zh-CN"/>
              </w:rPr>
              <w:t>H</w:t>
            </w:r>
            <w:r>
              <w:rPr>
                <w:rFonts w:eastAsiaTheme="minorEastAsia"/>
                <w:b/>
                <w:lang w:eastAsia="zh-CN"/>
              </w:rPr>
              <w:t>ARQ-3:</w:t>
            </w:r>
            <w:r w:rsidRPr="00EC2C7B">
              <w:rPr>
                <w:rFonts w:eastAsiaTheme="minorEastAsia"/>
                <w:lang w:eastAsia="zh-CN"/>
              </w:rPr>
              <w:t xml:space="preserve"> it needs to be discussed to </w:t>
            </w:r>
            <w:r>
              <w:rPr>
                <w:rFonts w:eastAsiaTheme="minorEastAsia"/>
                <w:lang w:eastAsia="zh-CN"/>
              </w:rPr>
              <w:t>make RAN1 and RAN2 understanding on this aligned.</w:t>
            </w:r>
          </w:p>
        </w:tc>
      </w:tr>
      <w:tr w:rsidR="00EB70C2" w14:paraId="086A3034" w14:textId="77777777" w:rsidTr="006D74A6">
        <w:tc>
          <w:tcPr>
            <w:tcW w:w="1746" w:type="dxa"/>
          </w:tcPr>
          <w:p w14:paraId="1AE387AD" w14:textId="4F4896F5" w:rsidR="00EB70C2" w:rsidRPr="00EB70C2" w:rsidRDefault="00EB70C2" w:rsidP="00656D1C">
            <w:pPr>
              <w:rPr>
                <w:rFonts w:eastAsiaTheme="minorEastAsia" w:hint="eastAsia"/>
                <w:lang w:eastAsia="zh-CN"/>
              </w:rPr>
            </w:pPr>
            <w:r w:rsidRPr="00EB70C2">
              <w:rPr>
                <w:rFonts w:eastAsiaTheme="minorEastAsia"/>
                <w:lang w:eastAsia="zh-CN"/>
              </w:rPr>
              <w:t>Qualcomm</w:t>
            </w:r>
          </w:p>
        </w:tc>
        <w:tc>
          <w:tcPr>
            <w:tcW w:w="7616" w:type="dxa"/>
          </w:tcPr>
          <w:p w14:paraId="25D8C780" w14:textId="0514B6A2" w:rsidR="00EB70C2" w:rsidRPr="00EB70C2" w:rsidRDefault="00EB70C2" w:rsidP="00656D1C">
            <w:pPr>
              <w:rPr>
                <w:rFonts w:eastAsiaTheme="minorEastAsia" w:hint="eastAsia"/>
                <w:lang w:eastAsia="zh-CN"/>
              </w:rPr>
            </w:pPr>
            <w:r w:rsidRPr="00EB70C2">
              <w:rPr>
                <w:rFonts w:eastAsiaTheme="minorEastAsia"/>
                <w:lang w:eastAsia="zh-CN"/>
              </w:rPr>
              <w:t>For IA 2-1</w:t>
            </w:r>
            <w:r>
              <w:rPr>
                <w:rFonts w:eastAsiaTheme="minorEastAsia"/>
                <w:lang w:eastAsia="zh-CN"/>
              </w:rPr>
              <w:t>, out proposal is to capture the conclusion explicitly. Obviously other companies are not interested to do that. In this case, we will go ahead to implement the UE according to our understanding, which will not be following the spec. Hope it will be fine in the IoT tests</w:t>
            </w:r>
          </w:p>
        </w:tc>
      </w:tr>
    </w:tbl>
    <w:p w14:paraId="0B848A5C" w14:textId="77777777" w:rsidR="0062027F" w:rsidRDefault="0062027F">
      <w:pPr>
        <w:rPr>
          <w:lang w:eastAsia="en-US"/>
        </w:rPr>
      </w:pPr>
    </w:p>
    <w:p w14:paraId="0B848A5D" w14:textId="77777777" w:rsidR="0062027F" w:rsidRDefault="00B76F39">
      <w:pPr>
        <w:pStyle w:val="Heading1"/>
        <w:tabs>
          <w:tab w:val="left" w:pos="9090"/>
        </w:tabs>
      </w:pPr>
      <w:r>
        <w:t>Reference</w:t>
      </w:r>
    </w:p>
    <w:p w14:paraId="0B848A5E" w14:textId="77777777" w:rsidR="0062027F" w:rsidRDefault="00B76F39">
      <w:pPr>
        <w:rPr>
          <w:lang w:eastAsia="en-US"/>
        </w:rPr>
      </w:pPr>
      <w:r>
        <w:rPr>
          <w:lang w:eastAsia="en-US"/>
        </w:rPr>
        <w:t xml:space="preserve">[1]. Reserved </w:t>
      </w:r>
    </w:p>
    <w:p w14:paraId="0B848A5F" w14:textId="77777777" w:rsidR="0062027F" w:rsidRDefault="00B76F39">
      <w:pPr>
        <w:rPr>
          <w:lang w:eastAsia="en-US"/>
        </w:rPr>
      </w:pPr>
      <w:r>
        <w:rPr>
          <w:lang w:eastAsia="en-US"/>
        </w:rPr>
        <w:lastRenderedPageBreak/>
        <w:t>[2]. R1-20xxxxx, FL summary for DL signals and channels, Lenovo</w:t>
      </w:r>
    </w:p>
    <w:p w14:paraId="0B848A60" w14:textId="77777777" w:rsidR="0062027F" w:rsidRDefault="00B76F39">
      <w:pPr>
        <w:rPr>
          <w:lang w:eastAsia="en-US"/>
        </w:rPr>
      </w:pPr>
      <w:r>
        <w:rPr>
          <w:lang w:eastAsia="en-US"/>
        </w:rPr>
        <w:t>[3]. R1-20xxxxx, FL summary for UL signals and channels, Ericsson</w:t>
      </w:r>
    </w:p>
    <w:p w14:paraId="0B848A61" w14:textId="77777777" w:rsidR="0062027F" w:rsidRDefault="00B76F39">
      <w:pPr>
        <w:rPr>
          <w:lang w:eastAsia="en-US"/>
        </w:rPr>
      </w:pPr>
      <w:r>
        <w:rPr>
          <w:lang w:eastAsia="en-US"/>
        </w:rPr>
        <w:t>[4]. R1-20xxxxx, FL summary for channel access procedures for NR-U, Nokia</w:t>
      </w:r>
    </w:p>
    <w:p w14:paraId="0B848A62" w14:textId="77777777" w:rsidR="0062027F" w:rsidRDefault="00B76F39">
      <w:pPr>
        <w:rPr>
          <w:lang w:eastAsia="en-US"/>
        </w:rPr>
      </w:pPr>
      <w:r>
        <w:rPr>
          <w:lang w:eastAsia="en-US"/>
        </w:rPr>
        <w:t>[5]. R1-20xxxxx, FL summary for initial access procedure enhancements, Charter Communications</w:t>
      </w:r>
    </w:p>
    <w:p w14:paraId="0B848A63" w14:textId="77777777" w:rsidR="0062027F" w:rsidRDefault="00B76F39">
      <w:pPr>
        <w:rPr>
          <w:lang w:eastAsia="en-US"/>
        </w:rPr>
      </w:pPr>
      <w:r>
        <w:rPr>
          <w:lang w:eastAsia="en-US"/>
        </w:rPr>
        <w:t>[6]. R1-20xxxxx, FL summary on NR-U HARQ maintenance, Huawei</w:t>
      </w:r>
    </w:p>
    <w:p w14:paraId="0B848A64" w14:textId="77777777" w:rsidR="0062027F" w:rsidRDefault="00B76F39">
      <w:pPr>
        <w:rPr>
          <w:lang w:eastAsia="en-US"/>
        </w:rPr>
      </w:pPr>
      <w:r>
        <w:rPr>
          <w:lang w:eastAsia="en-US"/>
        </w:rPr>
        <w:t>[7]. R1-20xxxxx, FL summary for on NRU configured grant enhancement, Vivo</w:t>
      </w:r>
    </w:p>
    <w:p w14:paraId="0B848A65" w14:textId="77777777" w:rsidR="0062027F" w:rsidRDefault="00B76F39">
      <w:pPr>
        <w:rPr>
          <w:lang w:eastAsia="en-US"/>
        </w:rPr>
      </w:pPr>
      <w:r>
        <w:rPr>
          <w:lang w:eastAsia="en-US"/>
        </w:rPr>
        <w:t>[8]. Reserved</w:t>
      </w:r>
    </w:p>
    <w:sectPr w:rsidR="0062027F">
      <w:headerReference w:type="even" r:id="rId14"/>
      <w:headerReference w:type="default" r:id="rId15"/>
      <w:footerReference w:type="even" r:id="rId16"/>
      <w:footerReference w:type="default" r:id="rId17"/>
      <w:headerReference w:type="first" r:id="rId18"/>
      <w:footerReference w:type="firs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BD20F" w14:textId="77777777" w:rsidR="002963FA" w:rsidRDefault="002963FA">
      <w:pPr>
        <w:spacing w:after="0" w:line="240" w:lineRule="auto"/>
      </w:pPr>
      <w:r>
        <w:separator/>
      </w:r>
    </w:p>
  </w:endnote>
  <w:endnote w:type="continuationSeparator" w:id="0">
    <w:p w14:paraId="7A3B1CB5" w14:textId="77777777" w:rsidR="002963FA" w:rsidRDefault="0029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48A68" w14:textId="77777777" w:rsidR="0062027F" w:rsidRDefault="00B76F3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B848A69" w14:textId="77777777" w:rsidR="0062027F" w:rsidRDefault="0062027F">
    <w:pPr>
      <w:pStyle w:val="Footer"/>
    </w:pPr>
  </w:p>
  <w:p w14:paraId="0B848A6A" w14:textId="77777777" w:rsidR="0062027F" w:rsidRDefault="0062027F"/>
  <w:p w14:paraId="0B848A6B" w14:textId="77777777" w:rsidR="0062027F" w:rsidRDefault="006202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48A6C" w14:textId="0E849CD0" w:rsidR="0062027F" w:rsidRDefault="00B76F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A2170">
      <w:rPr>
        <w:rStyle w:val="PageNumber"/>
        <w:noProof/>
      </w:rPr>
      <w:t>4</w:t>
    </w:r>
    <w:r>
      <w:rPr>
        <w:rStyle w:val="PageNumber"/>
      </w:rPr>
      <w:fldChar w:fldCharType="end"/>
    </w:r>
  </w:p>
  <w:p w14:paraId="0B848A6D" w14:textId="77777777" w:rsidR="0062027F" w:rsidRDefault="0062027F">
    <w:pPr>
      <w:pStyle w:val="Footer"/>
    </w:pPr>
  </w:p>
  <w:p w14:paraId="0B848A6E" w14:textId="77777777" w:rsidR="0062027F" w:rsidRDefault="0062027F"/>
  <w:p w14:paraId="0B848A6F" w14:textId="77777777" w:rsidR="0062027F" w:rsidRDefault="006202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20B60" w14:textId="77777777" w:rsidR="00EB70C2" w:rsidRDefault="00EB7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D17F0" w14:textId="77777777" w:rsidR="002963FA" w:rsidRDefault="002963FA">
      <w:pPr>
        <w:spacing w:after="0" w:line="240" w:lineRule="auto"/>
      </w:pPr>
      <w:r>
        <w:separator/>
      </w:r>
    </w:p>
  </w:footnote>
  <w:footnote w:type="continuationSeparator" w:id="0">
    <w:p w14:paraId="31E1D5F7" w14:textId="77777777" w:rsidR="002963FA" w:rsidRDefault="00296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1D47F" w14:textId="77777777" w:rsidR="00EB70C2" w:rsidRDefault="00EB7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2568" w14:textId="77777777" w:rsidR="00EB70C2" w:rsidRDefault="00EB7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42276" w14:textId="77777777" w:rsidR="00EB70C2" w:rsidRDefault="00EB7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4675C"/>
    <w:multiLevelType w:val="hybridMultilevel"/>
    <w:tmpl w:val="252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1B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1AD"/>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1B"/>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3FA"/>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3F7E"/>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DF3"/>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066"/>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11"/>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88C"/>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6DA9"/>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3E7"/>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3B01"/>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C9"/>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308"/>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2D0"/>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27F"/>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11FB"/>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1C"/>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170"/>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4A6"/>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6FD"/>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07D"/>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54C"/>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5849"/>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AF6"/>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BFD"/>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CA"/>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B38"/>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960"/>
    <w:rsid w:val="00A0699B"/>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098"/>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607"/>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8E0"/>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00"/>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BEB"/>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07A"/>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75A"/>
    <w:rsid w:val="00B7590F"/>
    <w:rsid w:val="00B75B87"/>
    <w:rsid w:val="00B75BED"/>
    <w:rsid w:val="00B75DA6"/>
    <w:rsid w:val="00B760BD"/>
    <w:rsid w:val="00B760C7"/>
    <w:rsid w:val="00B76569"/>
    <w:rsid w:val="00B76588"/>
    <w:rsid w:val="00B76A0B"/>
    <w:rsid w:val="00B76BD2"/>
    <w:rsid w:val="00B76BF2"/>
    <w:rsid w:val="00B76F39"/>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D57"/>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B8"/>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4C"/>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974"/>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6E44"/>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C74"/>
    <w:rsid w:val="00D8012C"/>
    <w:rsid w:val="00D802D3"/>
    <w:rsid w:val="00D804DC"/>
    <w:rsid w:val="00D804E7"/>
    <w:rsid w:val="00D80E5E"/>
    <w:rsid w:val="00D81153"/>
    <w:rsid w:val="00D81251"/>
    <w:rsid w:val="00D8133E"/>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288"/>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795"/>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43"/>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0C2"/>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5E24"/>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CB"/>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26C"/>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E4"/>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46D"/>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2096AFE"/>
    <w:rsid w:val="0B2611B6"/>
    <w:rsid w:val="12772D61"/>
    <w:rsid w:val="15FF7F74"/>
    <w:rsid w:val="1915729A"/>
    <w:rsid w:val="19BB5891"/>
    <w:rsid w:val="1CF0126D"/>
    <w:rsid w:val="200B47D8"/>
    <w:rsid w:val="24E66D95"/>
    <w:rsid w:val="34537DF6"/>
    <w:rsid w:val="4FA40057"/>
    <w:rsid w:val="50877FD9"/>
    <w:rsid w:val="50B40A29"/>
    <w:rsid w:val="55A72C2C"/>
    <w:rsid w:val="56322DE7"/>
    <w:rsid w:val="5C227B41"/>
    <w:rsid w:val="5FED713E"/>
    <w:rsid w:val="64C479AF"/>
    <w:rsid w:val="659F4824"/>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48862"/>
  <w15:docId w15:val="{CFC01F61-692C-4F11-88CA-73E5382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rPr>
      <w:rFonts w:ascii="Times" w:eastAsia="SimSun" w:hAnsi="Times" w:cs="Times"/>
      <w:sz w:val="24"/>
      <w:szCs w:val="24"/>
      <w:lang w:eastAsia="zh-CN"/>
    </w:rPr>
  </w:style>
  <w:style w:type="paragraph" w:customStyle="1" w:styleId="Doc-text2">
    <w:name w:val="Doc-text2"/>
    <w:basedOn w:val="Normal"/>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091725">
      <w:bodyDiv w:val="1"/>
      <w:marLeft w:val="0"/>
      <w:marRight w:val="0"/>
      <w:marTop w:val="0"/>
      <w:marBottom w:val="0"/>
      <w:divBdr>
        <w:top w:val="none" w:sz="0" w:space="0" w:color="auto"/>
        <w:left w:val="none" w:sz="0" w:space="0" w:color="auto"/>
        <w:bottom w:val="none" w:sz="0" w:space="0" w:color="auto"/>
        <w:right w:val="none" w:sz="0" w:space="0" w:color="auto"/>
      </w:divBdr>
    </w:div>
    <w:div w:id="1591549488">
      <w:bodyDiv w:val="1"/>
      <w:marLeft w:val="0"/>
      <w:marRight w:val="0"/>
      <w:marTop w:val="0"/>
      <w:marBottom w:val="0"/>
      <w:divBdr>
        <w:top w:val="none" w:sz="0" w:space="0" w:color="auto"/>
        <w:left w:val="none" w:sz="0" w:space="0" w:color="auto"/>
        <w:bottom w:val="none" w:sz="0" w:space="0" w:color="auto"/>
        <w:right w:val="none" w:sz="0" w:space="0" w:color="auto"/>
      </w:divBdr>
    </w:div>
    <w:div w:id="1989286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96B5A-686F-437F-A073-4F0FA61C696F}">
  <ds:schemaRefs>
    <ds:schemaRef ds:uri="http://schemas.openxmlformats.org/officeDocument/2006/bibliography"/>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75859A2F-9033-4635-95A4-7BCFF3565D79}">
  <ds:schemaRefs>
    <ds:schemaRef ds:uri="http://schemas.openxmlformats.org/officeDocument/2006/bibliography"/>
  </ds:schemaRefs>
</ds:datastoreItem>
</file>

<file path=customXml/itemProps7.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1745</Words>
  <Characters>9953</Characters>
  <Application>Microsoft Office Word</Application>
  <DocSecurity>0</DocSecurity>
  <Lines>82</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5</cp:revision>
  <cp:lastPrinted>2019-01-10T09:30:00Z</cp:lastPrinted>
  <dcterms:created xsi:type="dcterms:W3CDTF">2021-05-17T09:06:00Z</dcterms:created>
  <dcterms:modified xsi:type="dcterms:W3CDTF">2021-05-17T15:39:00Z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1621004709</vt:lpwstr>
  </property>
</Properties>
</file>