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7A44D1"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7A44D1"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7A44D1"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7A44D1"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7A44D1"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7A44D1"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7A44D1"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7A44D1"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7A44D1"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7A44D1"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7A44D1"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7A44D1"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7A44D1"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7A44D1"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7A44D1"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7A44D1"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7A44D1"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7A44D1"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7A44D1"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7A44D1" w:rsidRPr="008C1D01" w:rsidRDefault="007A44D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7A44D1" w:rsidRPr="008C1D01" w:rsidRDefault="007A44D1"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7A44D1" w:rsidRPr="008C1D01" w:rsidRDefault="007A44D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7A44D1" w:rsidRPr="008C1D01" w:rsidRDefault="007A44D1"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7A44D1" w:rsidRPr="008C1D01" w:rsidRDefault="007A44D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7A44D1" w:rsidRPr="008C1D01" w:rsidRDefault="007A44D1"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7A44D1" w:rsidRPr="008C1D01" w:rsidRDefault="007A44D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7A44D1" w:rsidRPr="008C1D01" w:rsidRDefault="007A44D1"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rFonts w:hint="eastAsia"/>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rFonts w:hint="eastAsia"/>
                <w:lang w:eastAsia="zh-CN"/>
              </w:rPr>
            </w:pP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6C23DC65" w14:textId="77777777"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 xml:space="preserve">considering additional mechanisms for TA validation and don’t really see the point in awaiting other WGs work when TA validation of this level would be something for RAN1 to study. The LS sent out in RAN1#104bis did not </w:t>
            </w:r>
            <w:r w:rsidR="00422642">
              <w:rPr>
                <w:rFonts w:eastAsia="Malgun Gothic"/>
                <w:lang w:eastAsia="ko-KR"/>
              </w:rPr>
              <w:lastRenderedPageBreak/>
              <w:t>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lastRenderedPageBreak/>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7A44D1" w:rsidRDefault="007A44D1" w:rsidP="00EA056F">
                            <w:pPr>
                              <w:spacing w:after="0"/>
                              <w:rPr>
                                <w:highlight w:val="green"/>
                              </w:rPr>
                            </w:pPr>
                            <w:r>
                              <w:rPr>
                                <w:highlight w:val="green"/>
                              </w:rPr>
                              <w:t>Agreement:</w:t>
                            </w:r>
                          </w:p>
                          <w:p w14:paraId="427AFBFA" w14:textId="77777777" w:rsidR="007A44D1" w:rsidRDefault="007A44D1"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7A44D1" w:rsidRDefault="007A44D1"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7A44D1" w:rsidRDefault="007A44D1"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7A44D1" w:rsidRDefault="007A44D1"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7A44D1" w:rsidRDefault="007A44D1" w:rsidP="00EA056F">
                      <w:pPr>
                        <w:spacing w:after="0"/>
                        <w:rPr>
                          <w:highlight w:val="green"/>
                        </w:rPr>
                      </w:pPr>
                      <w:r>
                        <w:rPr>
                          <w:highlight w:val="green"/>
                        </w:rPr>
                        <w:t>Agreement:</w:t>
                      </w:r>
                    </w:p>
                    <w:p w14:paraId="427AFBFA" w14:textId="77777777" w:rsidR="007A44D1" w:rsidRDefault="007A44D1"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7A44D1" w:rsidRDefault="007A44D1"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7A44D1" w:rsidRDefault="007A44D1"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7A44D1" w:rsidRDefault="007A44D1"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ListParagraph"/>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7A44D1">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w:t>
            </w:r>
            <w:r w:rsidR="00E96D3D" w:rsidRPr="00E96D3D">
              <w:rPr>
                <w:rFonts w:eastAsia="Malgun Gothic"/>
                <w:lang w:eastAsia="ko-KR"/>
              </w:rPr>
              <w:lastRenderedPageBreak/>
              <w:t>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lastRenderedPageBreak/>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Spreadtrum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7A44D1">
            <w:pPr>
              <w:numPr>
                <w:ilvl w:val="0"/>
                <w:numId w:val="28"/>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7A44D1">
            <w:pPr>
              <w:numPr>
                <w:ilvl w:val="0"/>
                <w:numId w:val="28"/>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7A44D1">
            <w:pPr>
              <w:numPr>
                <w:ilvl w:val="0"/>
                <w:numId w:val="28"/>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w:t>
            </w:r>
            <w:r>
              <w:rPr>
                <w:lang w:eastAsia="zh-CN"/>
              </w:rPr>
              <w:lastRenderedPageBreak/>
              <w:t xml:space="preserve">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77FD49D7" w14:textId="77777777" w:rsidR="00C57C80" w:rsidRDefault="00C57C80" w:rsidP="00C57C80">
      <w:pPr>
        <w:pStyle w:val="ListParagraph"/>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ListParagraph"/>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ListParagraph"/>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ListParagraph"/>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lastRenderedPageBreak/>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lastRenderedPageBreak/>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7A44D1">
            <w:pPr>
              <w:pStyle w:val="ListParagraph"/>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7A44D1">
            <w:pPr>
              <w:pStyle w:val="ListParagraph"/>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A44D1">
            <w:pPr>
              <w:pStyle w:val="ListParagraph"/>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53E68">
            <w:pPr>
              <w:pStyle w:val="ListParagraph"/>
              <w:numPr>
                <w:ilvl w:val="0"/>
                <w:numId w:val="46"/>
              </w:numPr>
              <w:ind w:firstLineChars="0"/>
              <w:rPr>
                <w:lang w:eastAsia="zh-CN"/>
              </w:rPr>
            </w:pPr>
            <w:r>
              <w:rPr>
                <w:lang w:eastAsia="zh-CN"/>
              </w:rPr>
              <w:t>We are fine for it.</w:t>
            </w:r>
          </w:p>
          <w:p w14:paraId="2B7AD718" w14:textId="77777777" w:rsidR="00D53E68" w:rsidRDefault="00D53E68" w:rsidP="00D53E68">
            <w:pPr>
              <w:pStyle w:val="ListParagraph"/>
              <w:numPr>
                <w:ilvl w:val="0"/>
                <w:numId w:val="46"/>
              </w:numPr>
              <w:ind w:firstLineChars="0"/>
              <w:rPr>
                <w:lang w:eastAsia="zh-CN"/>
              </w:rPr>
            </w:pPr>
            <w:r>
              <w:rPr>
                <w:rFonts w:hint="eastAsia"/>
                <w:lang w:eastAsia="zh-CN"/>
              </w:rPr>
              <w:t>A</w:t>
            </w:r>
            <w:r>
              <w:rPr>
                <w:lang w:eastAsia="zh-CN"/>
              </w:rPr>
              <w:t>lt. 2 is preferred.</w:t>
            </w:r>
          </w:p>
          <w:p w14:paraId="67A502AF" w14:textId="239E6D30" w:rsidR="00D53E68" w:rsidRDefault="00D53E68" w:rsidP="00D53E68">
            <w:pPr>
              <w:pStyle w:val="ListParagraph"/>
              <w:numPr>
                <w:ilvl w:val="0"/>
                <w:numId w:val="46"/>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901615">
            <w:pPr>
              <w:pStyle w:val="ListParagraph"/>
              <w:numPr>
                <w:ilvl w:val="0"/>
                <w:numId w:val="48"/>
              </w:numPr>
              <w:ind w:firstLineChars="0"/>
              <w:rPr>
                <w:lang w:eastAsia="zh-CN"/>
              </w:rPr>
            </w:pPr>
            <w:r>
              <w:rPr>
                <w:lang w:eastAsia="zh-CN"/>
              </w:rPr>
              <w:t>multiple DMRS resources can be configured.</w:t>
            </w:r>
          </w:p>
          <w:p w14:paraId="74922D2E" w14:textId="7515B6A7" w:rsidR="00901615" w:rsidRDefault="00901615" w:rsidP="00901615">
            <w:pPr>
              <w:pStyle w:val="ListParagraph"/>
              <w:numPr>
                <w:ilvl w:val="0"/>
                <w:numId w:val="48"/>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w:t>
            </w:r>
            <w:r>
              <w:rPr>
                <w:lang w:eastAsia="zh-CN"/>
              </w:rPr>
              <w:lastRenderedPageBreak/>
              <w:t xml:space="preserve">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901615">
            <w:pPr>
              <w:pStyle w:val="ListParagraph"/>
              <w:numPr>
                <w:ilvl w:val="0"/>
                <w:numId w:val="48"/>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lastRenderedPageBreak/>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343EE1">
            <w:pPr>
              <w:pStyle w:val="ListParagraph"/>
              <w:numPr>
                <w:ilvl w:val="0"/>
                <w:numId w:val="50"/>
              </w:numPr>
              <w:ind w:firstLineChars="0"/>
              <w:rPr>
                <w:lang w:eastAsia="zh-CN"/>
              </w:rPr>
            </w:pPr>
            <w:r>
              <w:rPr>
                <w:lang w:eastAsia="zh-CN"/>
              </w:rPr>
              <w:t>multiple DMRS resources per CG configurations</w:t>
            </w:r>
          </w:p>
          <w:p w14:paraId="4A20F482" w14:textId="77777777" w:rsidR="00343EE1" w:rsidRDefault="00343EE1" w:rsidP="00343EE1">
            <w:pPr>
              <w:pStyle w:val="ListParagraph"/>
              <w:numPr>
                <w:ilvl w:val="0"/>
                <w:numId w:val="50"/>
              </w:numPr>
              <w:ind w:firstLineChars="0"/>
              <w:rPr>
                <w:lang w:eastAsia="zh-CN"/>
              </w:rPr>
            </w:pPr>
            <w:r w:rsidRPr="00343EE1">
              <w:rPr>
                <w:lang w:eastAsia="zh-CN"/>
              </w:rPr>
              <w:t>CG PUSCH validation</w:t>
            </w:r>
          </w:p>
          <w:p w14:paraId="0CC9B069" w14:textId="38302998" w:rsidR="00343EE1" w:rsidRDefault="00343EE1" w:rsidP="00343EE1">
            <w:pPr>
              <w:pStyle w:val="ListParagraph"/>
              <w:numPr>
                <w:ilvl w:val="0"/>
                <w:numId w:val="50"/>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lastRenderedPageBreak/>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Heading1"/>
      </w:pPr>
      <w:r>
        <w:t>Summary</w:t>
      </w:r>
    </w:p>
    <w:p w14:paraId="04215DF5" w14:textId="77777777" w:rsidR="00492B6B" w:rsidRDefault="00F0042E" w:rsidP="005B5F0D">
      <w:pPr>
        <w:pStyle w:val="CommentText"/>
        <w:rPr>
          <w:lang w:eastAsia="zh-CN"/>
        </w:rPr>
      </w:pPr>
      <w:r w:rsidRPr="00F0042E">
        <w:rPr>
          <w:highlight w:val="yellow"/>
        </w:rPr>
        <w:t>The final proposals will be added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083C60">
            <w:pPr>
              <w:pStyle w:val="ListParagraph"/>
              <w:numPr>
                <w:ilvl w:val="0"/>
                <w:numId w:val="23"/>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083C60">
            <w:pPr>
              <w:pStyle w:val="ListParagraph"/>
              <w:numPr>
                <w:ilvl w:val="0"/>
                <w:numId w:val="24"/>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083C60">
            <w:pPr>
              <w:pStyle w:val="BodyText"/>
              <w:numPr>
                <w:ilvl w:val="0"/>
                <w:numId w:val="27"/>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083C60">
            <w:pPr>
              <w:pStyle w:val="BodyText"/>
              <w:numPr>
                <w:ilvl w:val="0"/>
                <w:numId w:val="28"/>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C2841" w14:textId="77777777" w:rsidR="00732379" w:rsidRDefault="00732379" w:rsidP="005020B0">
      <w:pPr>
        <w:spacing w:after="0"/>
      </w:pPr>
      <w:r>
        <w:separator/>
      </w:r>
    </w:p>
  </w:endnote>
  <w:endnote w:type="continuationSeparator" w:id="0">
    <w:p w14:paraId="18B0A253" w14:textId="77777777" w:rsidR="00732379" w:rsidRDefault="00732379"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13168" w14:textId="77777777" w:rsidR="00732379" w:rsidRDefault="00732379" w:rsidP="005020B0">
      <w:pPr>
        <w:spacing w:after="0"/>
      </w:pPr>
      <w:r>
        <w:separator/>
      </w:r>
    </w:p>
  </w:footnote>
  <w:footnote w:type="continuationSeparator" w:id="0">
    <w:p w14:paraId="5BEA5554" w14:textId="77777777" w:rsidR="00732379" w:rsidRDefault="00732379"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40B98"/>
    <w:multiLevelType w:val="hybridMultilevel"/>
    <w:tmpl w:val="6B50351A"/>
    <w:lvl w:ilvl="0" w:tplc="5E36DA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1"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6"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6"/>
  </w:num>
  <w:num w:numId="3">
    <w:abstractNumId w:val="41"/>
  </w:num>
  <w:num w:numId="4">
    <w:abstractNumId w:val="17"/>
  </w:num>
  <w:num w:numId="5">
    <w:abstractNumId w:val="30"/>
  </w:num>
  <w:num w:numId="6">
    <w:abstractNumId w:val="27"/>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3"/>
  </w:num>
  <w:num w:numId="9">
    <w:abstractNumId w:val="40"/>
  </w:num>
  <w:num w:numId="10">
    <w:abstractNumId w:val="36"/>
  </w:num>
  <w:num w:numId="11">
    <w:abstractNumId w:val="22"/>
  </w:num>
  <w:num w:numId="12">
    <w:abstractNumId w:val="11"/>
  </w:num>
  <w:num w:numId="13">
    <w:abstractNumId w:val="32"/>
  </w:num>
  <w:num w:numId="14">
    <w:abstractNumId w:val="14"/>
  </w:num>
  <w:num w:numId="15">
    <w:abstractNumId w:val="26"/>
  </w:num>
  <w:num w:numId="16">
    <w:abstractNumId w:val="19"/>
  </w:num>
  <w:num w:numId="17">
    <w:abstractNumId w:val="29"/>
  </w:num>
  <w:num w:numId="18">
    <w:abstractNumId w:val="20"/>
  </w:num>
  <w:num w:numId="19">
    <w:abstractNumId w:val="38"/>
  </w:num>
  <w:num w:numId="20">
    <w:abstractNumId w:val="12"/>
  </w:num>
  <w:num w:numId="21">
    <w:abstractNumId w:val="1"/>
  </w:num>
  <w:num w:numId="22">
    <w:abstractNumId w:val="34"/>
  </w:num>
  <w:num w:numId="23">
    <w:abstractNumId w:val="21"/>
  </w:num>
  <w:num w:numId="24">
    <w:abstractNumId w:val="46"/>
  </w:num>
  <w:num w:numId="25">
    <w:abstractNumId w:val="18"/>
  </w:num>
  <w:num w:numId="26">
    <w:abstractNumId w:val="4"/>
  </w:num>
  <w:num w:numId="27">
    <w:abstractNumId w:val="10"/>
  </w:num>
  <w:num w:numId="28">
    <w:abstractNumId w:val="39"/>
  </w:num>
  <w:num w:numId="29">
    <w:abstractNumId w:val="45"/>
  </w:num>
  <w:num w:numId="30">
    <w:abstractNumId w:val="24"/>
  </w:num>
  <w:num w:numId="31">
    <w:abstractNumId w:val="31"/>
  </w:num>
  <w:num w:numId="32">
    <w:abstractNumId w:val="15"/>
  </w:num>
  <w:num w:numId="33">
    <w:abstractNumId w:val="25"/>
  </w:num>
  <w:num w:numId="34">
    <w:abstractNumId w:val="15"/>
  </w:num>
  <w:num w:numId="35">
    <w:abstractNumId w:val="15"/>
  </w:num>
  <w:num w:numId="36">
    <w:abstractNumId w:val="6"/>
  </w:num>
  <w:num w:numId="37">
    <w:abstractNumId w:val="28"/>
  </w:num>
  <w:num w:numId="38">
    <w:abstractNumId w:val="3"/>
  </w:num>
  <w:num w:numId="39">
    <w:abstractNumId w:val="35"/>
  </w:num>
  <w:num w:numId="40">
    <w:abstractNumId w:val="8"/>
  </w:num>
  <w:num w:numId="41">
    <w:abstractNumId w:val="2"/>
  </w:num>
  <w:num w:numId="42">
    <w:abstractNumId w:val="7"/>
  </w:num>
  <w:num w:numId="43">
    <w:abstractNumId w:val="5"/>
  </w:num>
  <w:num w:numId="44">
    <w:abstractNumId w:val="42"/>
  </w:num>
  <w:num w:numId="45">
    <w:abstractNumId w:val="44"/>
  </w:num>
  <w:num w:numId="46">
    <w:abstractNumId w:val="13"/>
  </w:num>
  <w:num w:numId="47">
    <w:abstractNumId w:val="37"/>
  </w:num>
  <w:num w:numId="48">
    <w:abstractNumId w:val="43"/>
  </w:num>
  <w:num w:numId="49">
    <w:abstractNumId w:val="23"/>
  </w:num>
  <w:num w:numId="5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0CA62-F468-4AF8-AEB6-306B3F1F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5783</Words>
  <Characters>32966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7</cp:revision>
  <cp:lastPrinted>2007-06-18T05:08:00Z</cp:lastPrinted>
  <dcterms:created xsi:type="dcterms:W3CDTF">2021-05-20T17:41:00Z</dcterms:created>
  <dcterms:modified xsi:type="dcterms:W3CDTF">2021-05-20T18:08:00Z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