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C97703" w:rsidRDefault="009C54C8" w:rsidP="00E35559">
      <w:pPr>
        <w:pStyle w:val="3GPPHeader"/>
        <w:spacing w:after="60"/>
        <w:rPr>
          <w:lang w:val="en-US"/>
        </w:rPr>
      </w:pPr>
      <w:r w:rsidRPr="00C97703">
        <w:rPr>
          <w:lang w:val="en-US"/>
        </w:rPr>
        <w:t xml:space="preserve"> </w:t>
      </w:r>
    </w:p>
    <w:p w14:paraId="778E0076" w14:textId="34BB5E41" w:rsidR="002E7B1A" w:rsidRPr="00F132ED" w:rsidRDefault="002E7B1A" w:rsidP="002E7B1A">
      <w:pPr>
        <w:pStyle w:val="3GPPHeader"/>
        <w:spacing w:after="60"/>
        <w:rPr>
          <w:lang w:val="en-US"/>
        </w:rPr>
      </w:pPr>
      <w:r w:rsidRPr="00F132ED">
        <w:rPr>
          <w:lang w:val="en-US"/>
        </w:rPr>
        <w:t>3GPP TSG-RAN WG1 Meeting #10</w:t>
      </w:r>
      <w:r w:rsidRPr="006E0706">
        <w:rPr>
          <w:lang w:val="en-US"/>
        </w:rPr>
        <w:t>5</w:t>
      </w:r>
      <w:r w:rsidRPr="00F132ED">
        <w:rPr>
          <w:lang w:val="en-US"/>
        </w:rPr>
        <w:t>-e</w:t>
      </w:r>
      <w:r w:rsidRPr="00F132ED">
        <w:rPr>
          <w:lang w:val="en-US"/>
        </w:rPr>
        <w:tab/>
        <w:t>R1- 21059</w:t>
      </w:r>
      <w:r>
        <w:rPr>
          <w:lang w:val="en-US"/>
        </w:rPr>
        <w:t>08</w:t>
      </w:r>
    </w:p>
    <w:p w14:paraId="1DB49AD7" w14:textId="77777777" w:rsidR="002E7B1A" w:rsidRPr="00F132ED" w:rsidRDefault="002E7B1A" w:rsidP="002E7B1A">
      <w:pPr>
        <w:pStyle w:val="3GPPHeader"/>
        <w:rPr>
          <w:lang w:val="en-US"/>
        </w:rPr>
      </w:pPr>
      <w:r w:rsidRPr="00F132ED">
        <w:rPr>
          <w:lang w:val="en-US"/>
        </w:rPr>
        <w:t>e-Meeting, May 10th– 27th, 2021</w:t>
      </w:r>
    </w:p>
    <w:p w14:paraId="35B6B442" w14:textId="31B1AC0B" w:rsidR="00E90E49" w:rsidRPr="00C97703" w:rsidRDefault="00E90E49" w:rsidP="00311702">
      <w:pPr>
        <w:pStyle w:val="3GPPHeader"/>
        <w:rPr>
          <w:lang w:val="en-US"/>
        </w:rPr>
      </w:pPr>
      <w:r w:rsidRPr="00C97703">
        <w:rPr>
          <w:lang w:val="en-US"/>
        </w:rPr>
        <w:t>Agenda Item:</w:t>
      </w:r>
      <w:r w:rsidRPr="00C97703">
        <w:rPr>
          <w:lang w:val="en-US"/>
        </w:rPr>
        <w:tab/>
      </w:r>
      <w:r w:rsidR="00C72515" w:rsidRPr="00C97703">
        <w:rPr>
          <w:lang w:val="en-US"/>
        </w:rPr>
        <w:t>8.</w:t>
      </w:r>
      <w:r w:rsidR="004B0368" w:rsidRPr="00C97703">
        <w:rPr>
          <w:lang w:val="en-US"/>
        </w:rPr>
        <w:t>5</w:t>
      </w:r>
      <w:r w:rsidR="00C72515" w:rsidRPr="00C97703">
        <w:rPr>
          <w:lang w:val="en-US"/>
        </w:rPr>
        <w:t>.1</w:t>
      </w:r>
    </w:p>
    <w:p w14:paraId="3D2E227E" w14:textId="77777777" w:rsidR="00E90E49" w:rsidRPr="00C97703" w:rsidRDefault="003D3C45" w:rsidP="00F64C2B">
      <w:pPr>
        <w:pStyle w:val="3GPPHeader"/>
        <w:rPr>
          <w:lang w:val="en-US"/>
        </w:rPr>
      </w:pPr>
      <w:r w:rsidRPr="00C97703">
        <w:rPr>
          <w:lang w:val="en-US"/>
        </w:rPr>
        <w:t>Source:</w:t>
      </w:r>
      <w:r w:rsidR="00E90E49" w:rsidRPr="00C97703">
        <w:rPr>
          <w:lang w:val="en-US"/>
        </w:rPr>
        <w:tab/>
      </w:r>
      <w:r w:rsidR="00F64C2B" w:rsidRPr="00C97703">
        <w:rPr>
          <w:lang w:val="en-US"/>
        </w:rPr>
        <w:t>Ericsson</w:t>
      </w:r>
    </w:p>
    <w:p w14:paraId="2DEDFF6F" w14:textId="3795DBF4" w:rsidR="00E90E49" w:rsidRPr="00C97703" w:rsidRDefault="003D3C45" w:rsidP="00311702">
      <w:pPr>
        <w:pStyle w:val="3GPPHeader"/>
        <w:rPr>
          <w:lang w:val="en-US"/>
        </w:rPr>
      </w:pPr>
      <w:r w:rsidRPr="00C97703">
        <w:rPr>
          <w:lang w:val="en-US"/>
        </w:rPr>
        <w:t>Title:</w:t>
      </w:r>
      <w:r w:rsidR="00E90E49" w:rsidRPr="00C97703">
        <w:rPr>
          <w:lang w:val="en-US"/>
        </w:rPr>
        <w:tab/>
      </w:r>
      <w:r w:rsidR="0064491C" w:rsidRPr="00C97703">
        <w:rPr>
          <w:lang w:val="en-US"/>
        </w:rPr>
        <w:t>Techniques</w:t>
      </w:r>
      <w:r w:rsidR="00166E86" w:rsidRPr="00C97703">
        <w:rPr>
          <w:lang w:val="en-US"/>
        </w:rPr>
        <w:t xml:space="preserve"> </w:t>
      </w:r>
      <w:bookmarkStart w:id="0" w:name="_Hlk61338227"/>
      <w:r w:rsidR="00166E86" w:rsidRPr="00C97703">
        <w:rPr>
          <w:lang w:val="en-US"/>
        </w:rPr>
        <w:t>mitigating Rx/Tx timing delays</w:t>
      </w:r>
      <w:bookmarkEnd w:id="0"/>
    </w:p>
    <w:p w14:paraId="1E6D1FFD" w14:textId="77777777" w:rsidR="00E90E49" w:rsidRPr="00F446B8" w:rsidRDefault="00E90E49" w:rsidP="00D546FF">
      <w:pPr>
        <w:pStyle w:val="3GPPHeader"/>
      </w:pPr>
      <w:r w:rsidRPr="00F446B8">
        <w:t>Document for:</w:t>
      </w:r>
      <w:r w:rsidRPr="00F446B8">
        <w:tab/>
        <w:t>Discussion, Decision</w:t>
      </w:r>
    </w:p>
    <w:p w14:paraId="18E093A7" w14:textId="00E4C25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5D7E85E4" w14:textId="4BD42B5D" w:rsidR="00145D00" w:rsidRPr="005A1C69" w:rsidRDefault="00FB2F5D" w:rsidP="00D60B65">
      <w:pPr>
        <w:pStyle w:val="3GPPText"/>
        <w:rPr>
          <w:lang w:val="en-US"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w:t>
      </w:r>
      <w:proofErr w:type="gramStart"/>
      <w:r w:rsidR="006669DF">
        <w:rPr>
          <w:lang w:val="en-GB" w:eastAsia="en-US"/>
        </w:rPr>
        <w:t>e.g.</w:t>
      </w:r>
      <w:proofErr w:type="gramEnd"/>
      <w:r w:rsidR="006669DF">
        <w:rPr>
          <w:lang w:val="en-GB" w:eastAsia="en-US"/>
        </w:rPr>
        <w:t xml:space="preserve"> in </w:t>
      </w:r>
      <w:r w:rsidR="007944F3">
        <w:rPr>
          <w:lang w:eastAsia="en-US"/>
        </w:rPr>
        <w:fldChar w:fldCharType="begin"/>
      </w:r>
      <w:r w:rsidR="007944F3">
        <w:rPr>
          <w:lang w:val="en-GB" w:eastAsia="en-US"/>
        </w:rPr>
        <w:instrText xml:space="preserve"> REF _Ref61337681 \r \h </w:instrText>
      </w:r>
      <w:r w:rsidR="007944F3">
        <w:rPr>
          <w:lang w:eastAsia="en-US"/>
        </w:rPr>
      </w:r>
      <w:r w:rsidR="007944F3">
        <w:rPr>
          <w:lang w:eastAsia="en-US"/>
        </w:rPr>
        <w:fldChar w:fldCharType="separate"/>
      </w:r>
      <w:r w:rsidR="00551D18">
        <w:rPr>
          <w:lang w:val="en-GB" w:eastAsia="en-US"/>
        </w:rPr>
        <w:t>[3]</w:t>
      </w:r>
      <w:r w:rsidR="007944F3">
        <w:rPr>
          <w:lang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5A1C69">
        <w:rPr>
          <w:lang w:val="en-US"/>
        </w:rPr>
        <w:t xml:space="preserve"> methods, measurements, signaling, and procedures for improving positioning accuracy in the presence of the UE Rx/Tx timing delays, and/or gNB Rx/Tx timing delays</w:t>
      </w:r>
      <w:r w:rsidR="002F2EDA" w:rsidRPr="005A1C69">
        <w:rPr>
          <w:lang w:val="en-US"/>
        </w:rPr>
        <w:t xml:space="preserve"> were recommended for normative work </w:t>
      </w:r>
      <w:r w:rsidR="002F2EDA">
        <w:fldChar w:fldCharType="begin"/>
      </w:r>
      <w:r w:rsidR="002F2EDA" w:rsidRPr="005A1C69">
        <w:rPr>
          <w:lang w:val="en-US"/>
        </w:rPr>
        <w:instrText xml:space="preserve"> REF _Ref61337974 \r \h </w:instrText>
      </w:r>
      <w:r w:rsidR="002F2EDA">
        <w:fldChar w:fldCharType="separate"/>
      </w:r>
      <w:r w:rsidR="00551D18">
        <w:rPr>
          <w:lang w:val="en-US"/>
        </w:rPr>
        <w:t>[2]</w:t>
      </w:r>
      <w:r w:rsidR="002F2EDA">
        <w:fldChar w:fldCharType="end"/>
      </w:r>
      <w:r w:rsidR="002F2EDA" w:rsidRPr="005A1C69">
        <w:rPr>
          <w:lang w:val="en-US"/>
        </w:rPr>
        <w:t xml:space="preserve"> and at the RAN plenary </w:t>
      </w:r>
      <w:r w:rsidR="00B165F9" w:rsidRPr="005A1C69">
        <w:rPr>
          <w:lang w:val="en-US"/>
        </w:rPr>
        <w:t xml:space="preserve">in </w:t>
      </w:r>
      <w:r w:rsidR="003B2793" w:rsidRPr="005A1C69">
        <w:rPr>
          <w:lang w:val="en-US"/>
        </w:rPr>
        <w:t xml:space="preserve">December </w:t>
      </w:r>
      <w:r w:rsidR="00B165F9" w:rsidRPr="005A1C69">
        <w:rPr>
          <w:lang w:val="en-US"/>
        </w:rPr>
        <w:t xml:space="preserve">2020 </w:t>
      </w:r>
      <w:r w:rsidR="00AF37E3" w:rsidRPr="005A1C69">
        <w:rPr>
          <w:lang w:val="en-US"/>
        </w:rPr>
        <w:t xml:space="preserve">a Rel. 17 WID for positioning enhancements </w:t>
      </w:r>
      <w:r w:rsidR="00AF37E3">
        <w:fldChar w:fldCharType="begin"/>
      </w:r>
      <w:r w:rsidR="00AF37E3" w:rsidRPr="005A1C69">
        <w:rPr>
          <w:lang w:val="en-US"/>
        </w:rPr>
        <w:instrText xml:space="preserve"> REF _Ref61337982 \r \h </w:instrText>
      </w:r>
      <w:r w:rsidR="00AF37E3">
        <w:fldChar w:fldCharType="separate"/>
      </w:r>
      <w:r w:rsidR="00551D18">
        <w:rPr>
          <w:lang w:val="en-US"/>
        </w:rPr>
        <w:t>[1]</w:t>
      </w:r>
      <w:r w:rsidR="00AF37E3">
        <w:fldChar w:fldCharType="end"/>
      </w:r>
      <w:r w:rsidR="00AF37E3" w:rsidRPr="005A1C69">
        <w:rPr>
          <w:lang w:val="en-US"/>
        </w:rPr>
        <w:t xml:space="preserve"> was approved </w:t>
      </w:r>
      <w:r w:rsidR="007E5533" w:rsidRPr="005A1C69">
        <w:rPr>
          <w:lang w:val="en-US"/>
        </w:rPr>
        <w:t>including</w:t>
      </w:r>
      <w:r w:rsidR="00AF37E3" w:rsidRPr="005A1C69">
        <w:rPr>
          <w:lang w:val="en-US"/>
        </w:rPr>
        <w:t xml:space="preserve"> the following objective:</w:t>
      </w:r>
    </w:p>
    <w:p w14:paraId="38B5FF11" w14:textId="76527586" w:rsidR="00145D00" w:rsidRPr="00C97703" w:rsidRDefault="00145D00" w:rsidP="00830DBF">
      <w:pPr>
        <w:numPr>
          <w:ilvl w:val="0"/>
          <w:numId w:val="23"/>
        </w:numPr>
        <w:spacing w:line="276" w:lineRule="auto"/>
        <w:ind w:left="714" w:hanging="357"/>
        <w:rPr>
          <w:lang w:val="en-US"/>
        </w:rPr>
      </w:pPr>
      <w:r w:rsidRPr="00C97703">
        <w:rPr>
          <w:lang w:val="en-US"/>
        </w:rPr>
        <w:t xml:space="preserve">Specify methods, measurements, </w:t>
      </w:r>
      <w:r w:rsidR="0037681A" w:rsidRPr="00C97703">
        <w:rPr>
          <w:lang w:val="en-US"/>
        </w:rPr>
        <w:t>signaling</w:t>
      </w:r>
      <w:r w:rsidRPr="00C97703">
        <w:rPr>
          <w:lang w:val="en-US"/>
        </w:rPr>
        <w:t>, and procedures for improving positioning accuracy of the Rel-16 NR positioning methods</w:t>
      </w:r>
      <w:r w:rsidRPr="00C97703">
        <w:rPr>
          <w:u w:val="single"/>
          <w:lang w:val="en-US"/>
        </w:rPr>
        <w:t xml:space="preserve"> </w:t>
      </w:r>
      <w:r w:rsidRPr="00C97703">
        <w:rPr>
          <w:lang w:val="en-US"/>
        </w:rPr>
        <w:t>by mitigating UE Rx/Tx and/or gNB Rx/Tx timing delays, including</w:t>
      </w:r>
      <w:r w:rsidRPr="00C97703">
        <w:rPr>
          <w:rFonts w:eastAsia="MS Mincho"/>
          <w:lang w:val="en-US"/>
        </w:rPr>
        <w:t xml:space="preserve"> [RAN1]</w:t>
      </w:r>
    </w:p>
    <w:p w14:paraId="39070844" w14:textId="77777777" w:rsidR="00145D00" w:rsidRPr="00C97703" w:rsidRDefault="00145D00" w:rsidP="00830DBF">
      <w:pPr>
        <w:numPr>
          <w:ilvl w:val="1"/>
          <w:numId w:val="23"/>
        </w:numPr>
        <w:spacing w:line="276" w:lineRule="auto"/>
        <w:rPr>
          <w:rFonts w:eastAsia="MS Mincho"/>
          <w:lang w:val="en-US"/>
        </w:rPr>
      </w:pPr>
      <w:r w:rsidRPr="00C97703">
        <w:rPr>
          <w:rFonts w:hint="eastAsia"/>
          <w:lang w:val="en-US"/>
        </w:rPr>
        <w:t>DL, UL and DL+UL positioning methods</w:t>
      </w:r>
    </w:p>
    <w:p w14:paraId="5DD4F16B" w14:textId="77777777" w:rsidR="00145D00" w:rsidRPr="00C97703" w:rsidRDefault="00145D00" w:rsidP="00830DBF">
      <w:pPr>
        <w:numPr>
          <w:ilvl w:val="1"/>
          <w:numId w:val="23"/>
        </w:numPr>
        <w:spacing w:line="276" w:lineRule="auto"/>
        <w:rPr>
          <w:rFonts w:eastAsia="MS Mincho"/>
          <w:lang w:val="en-US"/>
        </w:rPr>
      </w:pPr>
      <w:r w:rsidRPr="00C97703">
        <w:rPr>
          <w:rFonts w:hint="eastAsia"/>
          <w:lang w:val="en-US"/>
        </w:rPr>
        <w:t>UE-based and UE-assisted positioning solutions</w:t>
      </w:r>
    </w:p>
    <w:p w14:paraId="3CB1C9F7" w14:textId="19704D80" w:rsidR="005F6053" w:rsidRDefault="00E0507C" w:rsidP="00D60B65">
      <w:pPr>
        <w:pStyle w:val="3GPPText"/>
        <w:rPr>
          <w:lang w:val="en-US" w:eastAsia="en-US"/>
        </w:rPr>
      </w:pPr>
      <w:r>
        <w:rPr>
          <w:lang w:val="en-US" w:eastAsia="en-US"/>
        </w:rPr>
        <w:t>Within the WI</w:t>
      </w:r>
      <w:r w:rsidR="00731487">
        <w:rPr>
          <w:lang w:val="en-US" w:eastAsia="en-US"/>
        </w:rPr>
        <w:t>,</w:t>
      </w:r>
      <w:r>
        <w:rPr>
          <w:lang w:val="en-US" w:eastAsia="en-US"/>
        </w:rPr>
        <w:t xml:space="preserve"> agreements have been made to support reporting of </w:t>
      </w:r>
      <w:r w:rsidR="00634207">
        <w:rPr>
          <w:lang w:val="en-US" w:eastAsia="en-US"/>
        </w:rPr>
        <w:t xml:space="preserve">Timing Error Group (TEG) associations </w:t>
      </w:r>
      <w:r w:rsidR="00B568D8">
        <w:rPr>
          <w:lang w:val="en-US" w:eastAsia="en-US"/>
        </w:rPr>
        <w:t xml:space="preserve">of </w:t>
      </w:r>
      <w:r w:rsidR="00392578">
        <w:rPr>
          <w:lang w:val="en-US" w:eastAsia="en-US"/>
        </w:rPr>
        <w:t xml:space="preserve">timing measurements and </w:t>
      </w:r>
      <w:r w:rsidR="00515BCE">
        <w:rPr>
          <w:lang w:val="en-US" w:eastAsia="en-US"/>
        </w:rPr>
        <w:t>reference signal transmissions</w:t>
      </w:r>
      <w:r w:rsidR="009C525D">
        <w:rPr>
          <w:lang w:val="en-US" w:eastAsia="en-US"/>
        </w:rPr>
        <w:t xml:space="preserve">. </w:t>
      </w:r>
      <w:r w:rsidR="00FA2935">
        <w:rPr>
          <w:lang w:val="en-US" w:eastAsia="en-US"/>
        </w:rPr>
        <w:t xml:space="preserve">This </w:t>
      </w:r>
      <w:r w:rsidR="00513984">
        <w:rPr>
          <w:lang w:val="en-US" w:eastAsia="en-US"/>
        </w:rPr>
        <w:t xml:space="preserve">has been shown to give </w:t>
      </w:r>
      <w:r w:rsidR="00586F70">
        <w:rPr>
          <w:lang w:val="en-US" w:eastAsia="en-US"/>
        </w:rPr>
        <w:t xml:space="preserve">good gains </w:t>
      </w:r>
      <w:r w:rsidR="00911DDD">
        <w:rPr>
          <w:lang w:val="en-US" w:eastAsia="en-US"/>
        </w:rPr>
        <w:t>in positioning accuracy</w:t>
      </w:r>
      <w:r w:rsidR="008517DA">
        <w:rPr>
          <w:lang w:val="en-US" w:eastAsia="en-US"/>
        </w:rPr>
        <w:t xml:space="preserve"> but</w:t>
      </w:r>
      <w:r w:rsidR="00530C93">
        <w:rPr>
          <w:lang w:val="en-US" w:eastAsia="en-US"/>
        </w:rPr>
        <w:t xml:space="preserve"> isn’t in itself sufficient to reach </w:t>
      </w:r>
      <w:r w:rsidR="00FD778D">
        <w:rPr>
          <w:lang w:val="en-US" w:eastAsia="en-US"/>
        </w:rPr>
        <w:t xml:space="preserve">Rel. 17 </w:t>
      </w:r>
      <w:r w:rsidR="00CA24A2">
        <w:rPr>
          <w:lang w:val="en-US" w:eastAsia="en-US"/>
        </w:rPr>
        <w:t>requirements</w:t>
      </w:r>
      <w:r w:rsidR="00E5408E">
        <w:rPr>
          <w:lang w:val="en-US" w:eastAsia="en-US"/>
        </w:rPr>
        <w:t xml:space="preserve"> </w:t>
      </w:r>
      <w:r w:rsidR="00E5408E" w:rsidRPr="005A1C69">
        <w:rPr>
          <w:lang w:val="en-US" w:eastAsia="en-US"/>
        </w:rPr>
        <w:t>(see</w:t>
      </w:r>
      <w:r w:rsidR="00E5408E">
        <w:rPr>
          <w:lang w:val="en-US" w:eastAsia="en-US"/>
        </w:rPr>
        <w:t xml:space="preserve"> </w:t>
      </w:r>
      <w:r w:rsidR="00E5408E">
        <w:rPr>
          <w:lang w:val="en-US" w:eastAsia="en-US"/>
        </w:rPr>
        <w:fldChar w:fldCharType="begin"/>
      </w:r>
      <w:r w:rsidR="00E5408E">
        <w:rPr>
          <w:lang w:val="en-US" w:eastAsia="en-US"/>
        </w:rPr>
        <w:instrText xml:space="preserve"> REF _Ref71275908 \h </w:instrText>
      </w:r>
      <w:r w:rsidR="00E5408E">
        <w:rPr>
          <w:lang w:val="en-US" w:eastAsia="en-US"/>
        </w:rPr>
      </w:r>
      <w:r w:rsidR="00E5408E">
        <w:rPr>
          <w:lang w:val="en-US" w:eastAsia="en-US"/>
        </w:rPr>
        <w:fldChar w:fldCharType="separate"/>
      </w:r>
      <w:r w:rsidR="00E5408E" w:rsidRPr="00C97703">
        <w:rPr>
          <w:lang w:val="en-US"/>
        </w:rPr>
        <w:t xml:space="preserve">Figure </w:t>
      </w:r>
      <w:r w:rsidR="00E5408E">
        <w:rPr>
          <w:noProof/>
          <w:lang w:val="en-US"/>
        </w:rPr>
        <w:t>1</w:t>
      </w:r>
      <w:r w:rsidR="00E5408E">
        <w:rPr>
          <w:lang w:val="en-US" w:eastAsia="en-US"/>
        </w:rPr>
        <w:fldChar w:fldCharType="end"/>
      </w:r>
      <w:r w:rsidR="00E5408E">
        <w:rPr>
          <w:lang w:val="en-US" w:eastAsia="en-US"/>
        </w:rPr>
        <w:t xml:space="preserve"> and </w:t>
      </w:r>
      <w:r w:rsidR="00E5408E">
        <w:rPr>
          <w:lang w:val="en-US" w:eastAsia="en-US"/>
        </w:rPr>
        <w:fldChar w:fldCharType="begin"/>
      </w:r>
      <w:r w:rsidR="00E5408E">
        <w:rPr>
          <w:lang w:val="en-US" w:eastAsia="en-US"/>
        </w:rPr>
        <w:instrText xml:space="preserve"> REF _Ref71286743 \h </w:instrText>
      </w:r>
      <w:r w:rsidR="00E5408E">
        <w:rPr>
          <w:lang w:val="en-US" w:eastAsia="en-US"/>
        </w:rPr>
      </w:r>
      <w:r w:rsidR="00E5408E">
        <w:rPr>
          <w:lang w:val="en-US" w:eastAsia="en-US"/>
        </w:rPr>
        <w:fldChar w:fldCharType="separate"/>
      </w:r>
      <w:r w:rsidR="00E5408E" w:rsidRPr="00C97703">
        <w:rPr>
          <w:lang w:val="en-US"/>
        </w:rPr>
        <w:t xml:space="preserve">Figure </w:t>
      </w:r>
      <w:r w:rsidR="00E5408E">
        <w:rPr>
          <w:noProof/>
          <w:lang w:val="en-US"/>
        </w:rPr>
        <w:t>2</w:t>
      </w:r>
      <w:r w:rsidR="00E5408E">
        <w:rPr>
          <w:lang w:val="en-US" w:eastAsia="en-US"/>
        </w:rPr>
        <w:fldChar w:fldCharType="end"/>
      </w:r>
      <w:r w:rsidR="00E5408E" w:rsidRPr="005A1C69">
        <w:rPr>
          <w:lang w:val="en-US" w:eastAsia="en-US"/>
        </w:rPr>
        <w:t>)</w:t>
      </w:r>
      <w:r w:rsidR="00B30C7A">
        <w:rPr>
          <w:lang w:val="en-US" w:eastAsia="en-US"/>
        </w:rPr>
        <w:t xml:space="preserve">. </w:t>
      </w:r>
    </w:p>
    <w:p w14:paraId="72E5A3D8" w14:textId="6BB2CE94" w:rsidR="00145D00" w:rsidRPr="00C97703" w:rsidRDefault="00A03595" w:rsidP="00D60B65">
      <w:pPr>
        <w:pStyle w:val="3GPPText"/>
        <w:rPr>
          <w:lang w:val="en-US" w:eastAsia="en-US"/>
        </w:rPr>
      </w:pPr>
      <w:r w:rsidRPr="00C97703">
        <w:rPr>
          <w:lang w:val="en-US" w:eastAsia="en-US"/>
        </w:rPr>
        <w:t>In this contribution</w:t>
      </w:r>
      <w:r w:rsidR="005C1466" w:rsidRPr="00C97703">
        <w:rPr>
          <w:lang w:val="en-US" w:eastAsia="en-US"/>
        </w:rPr>
        <w:t>,</w:t>
      </w:r>
      <w:r w:rsidRPr="00C97703">
        <w:rPr>
          <w:lang w:val="en-US" w:eastAsia="en-US"/>
        </w:rPr>
        <w:t xml:space="preserve"> we </w:t>
      </w:r>
      <w:r w:rsidR="008A52E0" w:rsidRPr="00C97703">
        <w:rPr>
          <w:lang w:val="en-US" w:eastAsia="en-US"/>
        </w:rPr>
        <w:t xml:space="preserve">investigate alternative techniques to mitigate </w:t>
      </w:r>
      <w:r w:rsidR="008129F0" w:rsidRPr="00C97703">
        <w:rPr>
          <w:lang w:val="en-US" w:eastAsia="en-US"/>
        </w:rPr>
        <w:t xml:space="preserve">the problems with </w:t>
      </w:r>
      <w:r w:rsidR="00E84F74" w:rsidRPr="00C97703">
        <w:rPr>
          <w:lang w:val="en-US" w:eastAsia="en-US"/>
        </w:rPr>
        <w:t>UE Rx/Tx timing differences</w:t>
      </w:r>
      <w:r w:rsidR="008129F0" w:rsidRPr="00C97703">
        <w:rPr>
          <w:lang w:val="en-US" w:eastAsia="en-US"/>
        </w:rPr>
        <w:t xml:space="preserve"> between different antenna panels and </w:t>
      </w:r>
      <w:r w:rsidR="007074C0" w:rsidRPr="00C97703">
        <w:rPr>
          <w:lang w:val="en-US" w:eastAsia="en-US"/>
        </w:rPr>
        <w:t xml:space="preserve">make proposals for what techniques to specify </w:t>
      </w:r>
      <w:r w:rsidR="00BC6B54" w:rsidRPr="00C97703">
        <w:rPr>
          <w:lang w:val="en-US" w:eastAsia="en-US"/>
        </w:rPr>
        <w:t>within the work item.</w:t>
      </w:r>
    </w:p>
    <w:p w14:paraId="20576D3D" w14:textId="46367991" w:rsidR="00014358" w:rsidRDefault="00C14076" w:rsidP="00D60B65">
      <w:pPr>
        <w:pStyle w:val="3GPPText"/>
        <w:rPr>
          <w:lang w:val="en-US" w:eastAsia="en-US"/>
        </w:rPr>
      </w:pPr>
      <w:r>
        <w:rPr>
          <w:lang w:val="en-US" w:eastAsia="en-US"/>
        </w:rPr>
        <w:t>R</w:t>
      </w:r>
      <w:r w:rsidR="00D707EB" w:rsidRPr="005A1C69">
        <w:rPr>
          <w:lang w:val="en-US" w:eastAsia="en-US"/>
        </w:rPr>
        <w:t xml:space="preserve">esults are presented </w:t>
      </w:r>
      <w:r w:rsidR="00BD5DC2" w:rsidRPr="005A1C69">
        <w:rPr>
          <w:lang w:val="en-US" w:eastAsia="en-US"/>
        </w:rPr>
        <w:t>(see</w:t>
      </w:r>
      <w:r w:rsidR="00F84FFB">
        <w:rPr>
          <w:lang w:val="en-US" w:eastAsia="en-US"/>
        </w:rPr>
        <w:t xml:space="preserve"> </w:t>
      </w:r>
      <w:r w:rsidR="00CB4E8B">
        <w:rPr>
          <w:lang w:val="en-US" w:eastAsia="en-US"/>
        </w:rPr>
        <w:fldChar w:fldCharType="begin"/>
      </w:r>
      <w:r w:rsidR="00CB4E8B">
        <w:rPr>
          <w:lang w:val="en-US" w:eastAsia="en-US"/>
        </w:rPr>
        <w:instrText xml:space="preserve"> REF _Ref71275908 \h </w:instrText>
      </w:r>
      <w:r w:rsidR="00CB4E8B">
        <w:rPr>
          <w:lang w:val="en-US" w:eastAsia="en-US"/>
        </w:rPr>
      </w:r>
      <w:r w:rsidR="00CB4E8B">
        <w:rPr>
          <w:lang w:val="en-US" w:eastAsia="en-US"/>
        </w:rPr>
        <w:fldChar w:fldCharType="separate"/>
      </w:r>
      <w:r w:rsidR="00551D18" w:rsidRPr="00C97703">
        <w:rPr>
          <w:lang w:val="en-US"/>
        </w:rPr>
        <w:t xml:space="preserve">Figure </w:t>
      </w:r>
      <w:r w:rsidR="00551D18">
        <w:rPr>
          <w:noProof/>
          <w:lang w:val="en-US"/>
        </w:rPr>
        <w:t>1</w:t>
      </w:r>
      <w:r w:rsidR="00CB4E8B">
        <w:rPr>
          <w:lang w:val="en-US" w:eastAsia="en-US"/>
        </w:rPr>
        <w:fldChar w:fldCharType="end"/>
      </w:r>
      <w:r w:rsidR="003F14DF">
        <w:rPr>
          <w:lang w:val="en-US" w:eastAsia="en-US"/>
        </w:rPr>
        <w:t xml:space="preserve"> and </w:t>
      </w:r>
      <w:r w:rsidR="00CB4E8B">
        <w:rPr>
          <w:lang w:val="en-US" w:eastAsia="en-US"/>
        </w:rPr>
        <w:fldChar w:fldCharType="begin"/>
      </w:r>
      <w:r w:rsidR="00CB4E8B">
        <w:rPr>
          <w:lang w:val="en-US" w:eastAsia="en-US"/>
        </w:rPr>
        <w:instrText xml:space="preserve"> REF _Ref71286743 \h </w:instrText>
      </w:r>
      <w:r w:rsidR="00CB4E8B">
        <w:rPr>
          <w:lang w:val="en-US" w:eastAsia="en-US"/>
        </w:rPr>
      </w:r>
      <w:r w:rsidR="00CB4E8B">
        <w:rPr>
          <w:lang w:val="en-US" w:eastAsia="en-US"/>
        </w:rPr>
        <w:fldChar w:fldCharType="separate"/>
      </w:r>
      <w:r w:rsidR="00551D18" w:rsidRPr="00C97703">
        <w:rPr>
          <w:lang w:val="en-US"/>
        </w:rPr>
        <w:t xml:space="preserve">Figure </w:t>
      </w:r>
      <w:r w:rsidR="00551D18">
        <w:rPr>
          <w:noProof/>
          <w:lang w:val="en-US"/>
        </w:rPr>
        <w:t>2</w:t>
      </w:r>
      <w:r w:rsidR="00CB4E8B">
        <w:rPr>
          <w:lang w:val="en-US" w:eastAsia="en-US"/>
        </w:rPr>
        <w:fldChar w:fldCharType="end"/>
      </w:r>
      <w:r w:rsidR="00BD5DC2" w:rsidRPr="005A1C69">
        <w:rPr>
          <w:lang w:val="en-US" w:eastAsia="en-US"/>
        </w:rPr>
        <w:t xml:space="preserve">) </w:t>
      </w:r>
      <w:r w:rsidR="00D707EB" w:rsidRPr="005A1C69">
        <w:rPr>
          <w:lang w:val="en-US" w:eastAsia="en-US"/>
        </w:rPr>
        <w:t xml:space="preserve">showing </w:t>
      </w:r>
      <w:r w:rsidR="009A3E5A" w:rsidRPr="005A1C69">
        <w:rPr>
          <w:lang w:val="en-US" w:eastAsia="en-US"/>
        </w:rPr>
        <w:t xml:space="preserve">that </w:t>
      </w:r>
      <w:r w:rsidR="009476A8" w:rsidRPr="00C97703">
        <w:rPr>
          <w:lang w:val="en-US" w:eastAsia="en-US"/>
        </w:rPr>
        <w:t>the use of timing delay group information in c</w:t>
      </w:r>
      <w:r w:rsidR="00A64AAC" w:rsidRPr="00C97703">
        <w:rPr>
          <w:lang w:val="en-US" w:eastAsia="en-US"/>
        </w:rPr>
        <w:t>ombin</w:t>
      </w:r>
      <w:r w:rsidR="009476A8" w:rsidRPr="00C97703">
        <w:rPr>
          <w:lang w:val="en-US" w:eastAsia="en-US"/>
        </w:rPr>
        <w:t>ation</w:t>
      </w:r>
      <w:r w:rsidR="00A64AAC" w:rsidRPr="00C97703">
        <w:rPr>
          <w:lang w:val="en-US" w:eastAsia="en-US"/>
        </w:rPr>
        <w:t xml:space="preserve"> with </w:t>
      </w:r>
      <w:r w:rsidR="00BD6044" w:rsidRPr="00C97703">
        <w:rPr>
          <w:lang w:val="en-US" w:eastAsia="en-US"/>
        </w:rPr>
        <w:t xml:space="preserve">sequential </w:t>
      </w:r>
      <w:r w:rsidR="00A64AAC" w:rsidRPr="00C97703">
        <w:rPr>
          <w:lang w:val="en-US" w:eastAsia="en-US"/>
        </w:rPr>
        <w:t>multi</w:t>
      </w:r>
      <w:r w:rsidR="00BD6044" w:rsidRPr="00C97703">
        <w:rPr>
          <w:lang w:val="en-US" w:eastAsia="en-US"/>
        </w:rPr>
        <w:t xml:space="preserve">-panel </w:t>
      </w:r>
      <w:r w:rsidR="00F514E9" w:rsidRPr="00C97703">
        <w:rPr>
          <w:lang w:val="en-US" w:eastAsia="en-US"/>
        </w:rPr>
        <w:t xml:space="preserve">(or </w:t>
      </w:r>
      <w:proofErr w:type="gramStart"/>
      <w:r w:rsidR="00F514E9" w:rsidRPr="00C97703">
        <w:rPr>
          <w:lang w:val="en-US" w:eastAsia="en-US"/>
        </w:rPr>
        <w:t>multi TEG</w:t>
      </w:r>
      <w:proofErr w:type="gramEnd"/>
      <w:r w:rsidR="00F514E9" w:rsidRPr="00C97703">
        <w:rPr>
          <w:lang w:val="en-US" w:eastAsia="en-US"/>
        </w:rPr>
        <w:t xml:space="preserve">) </w:t>
      </w:r>
      <w:r w:rsidR="00BD6044" w:rsidRPr="00C97703">
        <w:rPr>
          <w:lang w:val="en-US" w:eastAsia="en-US"/>
        </w:rPr>
        <w:t>TX/RX</w:t>
      </w:r>
      <w:r w:rsidR="009476A8" w:rsidRPr="00C97703">
        <w:rPr>
          <w:lang w:val="en-US" w:eastAsia="en-US"/>
        </w:rPr>
        <w:t xml:space="preserve"> is seen to </w:t>
      </w:r>
      <w:r w:rsidR="0070530A" w:rsidRPr="00C97703">
        <w:rPr>
          <w:lang w:val="en-US" w:eastAsia="en-US"/>
        </w:rPr>
        <w:t xml:space="preserve">fully mitigate UE RX/TX timing errors </w:t>
      </w:r>
      <w:r w:rsidR="000642D6" w:rsidRPr="00C97703">
        <w:rPr>
          <w:lang w:val="en-US" w:eastAsia="en-US"/>
        </w:rPr>
        <w:t xml:space="preserve">for positioning </w:t>
      </w:r>
      <w:r w:rsidR="0070530A" w:rsidRPr="00C97703">
        <w:rPr>
          <w:lang w:val="en-US" w:eastAsia="en-US"/>
        </w:rPr>
        <w:t xml:space="preserve">and to </w:t>
      </w:r>
      <w:r w:rsidR="000642D6" w:rsidRPr="00C97703">
        <w:rPr>
          <w:lang w:val="en-US" w:eastAsia="en-US"/>
        </w:rPr>
        <w:t xml:space="preserve">lead to fulfilled </w:t>
      </w:r>
      <w:r w:rsidR="002D0F70" w:rsidRPr="00C97703">
        <w:rPr>
          <w:lang w:val="en-US" w:eastAsia="en-US"/>
        </w:rPr>
        <w:t>requirements in the InF-SH scenario.</w:t>
      </w:r>
    </w:p>
    <w:p w14:paraId="521D04A0" w14:textId="77777777" w:rsidR="006E1716" w:rsidRDefault="006E1716">
      <w:pPr>
        <w:spacing w:after="0" w:line="240" w:lineRule="auto"/>
        <w:rPr>
          <w:rFonts w:ascii="Arial" w:eastAsia="Times New Roman" w:hAnsi="Arial" w:cs="Times"/>
          <w:sz w:val="36"/>
          <w:szCs w:val="20"/>
          <w:lang w:val="en-IN" w:eastAsia="en-GB"/>
        </w:rPr>
      </w:pPr>
      <w:bookmarkStart w:id="3" w:name="_Ref71292354"/>
      <w:r>
        <w:rPr>
          <w:rFonts w:cs="Times"/>
          <w:lang w:val="en-IN"/>
        </w:rPr>
        <w:br w:type="page"/>
      </w:r>
    </w:p>
    <w:p w14:paraId="53025488" w14:textId="537BDEBE" w:rsidR="00014358" w:rsidRPr="00D01AFF" w:rsidRDefault="00DF4707" w:rsidP="00D01AFF">
      <w:pPr>
        <w:pStyle w:val="3GPPH1"/>
        <w:numPr>
          <w:ilvl w:val="0"/>
          <w:numId w:val="11"/>
        </w:numPr>
        <w:ind w:left="425" w:hanging="425"/>
      </w:pPr>
      <w:r>
        <w:rPr>
          <w:rFonts w:cs="Times"/>
          <w:lang w:val="en-IN"/>
        </w:rPr>
        <w:t>M</w:t>
      </w:r>
      <w:r w:rsidRPr="00A1762E">
        <w:rPr>
          <w:rFonts w:cs="Times"/>
          <w:lang w:val="en-IN"/>
        </w:rPr>
        <w:t xml:space="preserve">itigating UE </w:t>
      </w:r>
      <w:r w:rsidR="006835E3">
        <w:rPr>
          <w:rFonts w:cs="Times"/>
          <w:lang w:val="en-IN"/>
        </w:rPr>
        <w:t>R</w:t>
      </w:r>
      <w:r w:rsidRPr="00A1762E">
        <w:rPr>
          <w:rFonts w:cs="Times"/>
          <w:lang w:val="en-IN"/>
        </w:rPr>
        <w:t xml:space="preserve">x timing errors </w:t>
      </w:r>
      <w:r w:rsidR="006835E3">
        <w:rPr>
          <w:rFonts w:cs="Times"/>
          <w:lang w:val="en-IN"/>
        </w:rPr>
        <w:t xml:space="preserve">for </w:t>
      </w:r>
      <w:r w:rsidR="00014358" w:rsidRPr="00D01AFF">
        <w:t>DL TDOA</w:t>
      </w:r>
      <w:bookmarkEnd w:id="3"/>
    </w:p>
    <w:p w14:paraId="2B2D48BE" w14:textId="7210AEA3" w:rsidR="00C37D46" w:rsidRPr="00C37D46" w:rsidRDefault="00C37D46" w:rsidP="00652AB8">
      <w:pPr>
        <w:pStyle w:val="Heading2"/>
        <w:numPr>
          <w:ilvl w:val="1"/>
          <w:numId w:val="11"/>
        </w:numPr>
      </w:pPr>
      <w:r w:rsidRPr="003028C4">
        <w:t xml:space="preserve">UE </w:t>
      </w:r>
      <w:r>
        <w:t>R</w:t>
      </w:r>
      <w:r w:rsidRPr="003028C4">
        <w:t>X TEG association reporting</w:t>
      </w:r>
    </w:p>
    <w:p w14:paraId="09EE570A" w14:textId="67791526" w:rsidR="00014358" w:rsidRDefault="007D1FFA" w:rsidP="00D60B65">
      <w:pPr>
        <w:pStyle w:val="3GPPText"/>
        <w:rPr>
          <w:lang w:val="en-US" w:eastAsia="en-US"/>
        </w:rPr>
      </w:pPr>
      <w:r>
        <w:rPr>
          <w:lang w:val="en-US" w:eastAsia="en-US"/>
        </w:rPr>
        <w:t>At RAN1#</w:t>
      </w:r>
      <w:r w:rsidR="001E5589">
        <w:rPr>
          <w:lang w:val="en-US" w:eastAsia="en-US"/>
        </w:rPr>
        <w:t xml:space="preserve">104bis-e </w:t>
      </w:r>
      <w:r w:rsidR="00372E3D">
        <w:rPr>
          <w:lang w:val="en-US" w:eastAsia="en-US"/>
        </w:rPr>
        <w:t>the following agreement was made</w:t>
      </w:r>
    </w:p>
    <w:p w14:paraId="091BFDD3" w14:textId="284AAD18" w:rsidR="0003664C" w:rsidRDefault="005D44DF" w:rsidP="00D60B65">
      <w:pPr>
        <w:pStyle w:val="3GPPText"/>
        <w:rPr>
          <w:lang w:val="en-US" w:eastAsia="en-US"/>
        </w:rPr>
      </w:pPr>
      <w:r>
        <w:rPr>
          <w:lang w:val="en-US" w:eastAsia="en-US"/>
        </w:rPr>
        <w:t>-------------------</w:t>
      </w:r>
      <w:r w:rsidR="0003664C">
        <w:rPr>
          <w:lang w:val="en-US" w:eastAsia="en-US"/>
        </w:rPr>
        <w:t>--------------------------- RAN1#</w:t>
      </w:r>
      <w:r w:rsidR="006E61F6">
        <w:rPr>
          <w:lang w:val="en-US" w:eastAsia="en-US"/>
        </w:rPr>
        <w:t xml:space="preserve">104bis-e </w:t>
      </w:r>
      <w:r w:rsidR="0003664C">
        <w:rPr>
          <w:lang w:val="en-US" w:eastAsia="en-US"/>
        </w:rPr>
        <w:t>agreement ---------------------------------------------</w:t>
      </w:r>
    </w:p>
    <w:p w14:paraId="52433433" w14:textId="77777777" w:rsidR="007D1FFA" w:rsidRPr="00D01AFF" w:rsidRDefault="007D1FFA" w:rsidP="007D1FFA">
      <w:pPr>
        <w:rPr>
          <w:lang w:val="en-US" w:eastAsia="x-none"/>
        </w:rPr>
      </w:pPr>
      <w:r w:rsidRPr="00D01AFF">
        <w:rPr>
          <w:highlight w:val="green"/>
          <w:lang w:val="en-US" w:eastAsia="x-none"/>
        </w:rPr>
        <w:t>Agreement:</w:t>
      </w:r>
    </w:p>
    <w:p w14:paraId="77366D27" w14:textId="77777777" w:rsidR="007D1FFA" w:rsidRDefault="007D1FFA" w:rsidP="007D1FFA">
      <w:pPr>
        <w:pStyle w:val="ListParagraph"/>
        <w:numPr>
          <w:ilvl w:val="0"/>
          <w:numId w:val="24"/>
        </w:numPr>
        <w:spacing w:after="0"/>
        <w:ind w:left="360"/>
        <w:contextualSpacing/>
        <w:jc w:val="both"/>
        <w:rPr>
          <w:rFonts w:eastAsia="SimSun"/>
          <w:lang w:eastAsia="zh-CN"/>
        </w:rPr>
      </w:pPr>
      <w:r>
        <w:rPr>
          <w:rFonts w:eastAsia="SimSun"/>
          <w:lang w:eastAsia="zh-CN"/>
        </w:rPr>
        <w:t>Support the following for mitigating TRP Tx timing errors and/or UE Rx timing errors for DL TDOA</w:t>
      </w:r>
    </w:p>
    <w:p w14:paraId="7E066F32" w14:textId="77777777" w:rsidR="007D1FFA" w:rsidRDefault="007D1FFA" w:rsidP="007D1FFA">
      <w:pPr>
        <w:pStyle w:val="ListParagraph"/>
        <w:numPr>
          <w:ilvl w:val="1"/>
          <w:numId w:val="24"/>
        </w:numPr>
        <w:spacing w:after="0"/>
        <w:ind w:left="1080"/>
        <w:contextualSpacing/>
        <w:jc w:val="both"/>
        <w:rPr>
          <w:rFonts w:eastAsia="SimSun"/>
          <w:lang w:eastAsia="zh-CN"/>
        </w:rPr>
      </w:pPr>
      <w:r>
        <w:rPr>
          <w:rFonts w:eastAsia="SimSun"/>
          <w:lang w:eastAsia="zh-CN"/>
        </w:rPr>
        <w:t xml:space="preserve">Support a UE to provide the association information of RSTD measurements with UE Rx TEG(s) to the LMF when the UE reports the RSTD measurements to the LMF </w:t>
      </w:r>
      <w:r w:rsidRPr="00840497">
        <w:rPr>
          <w:rFonts w:eastAsia="SimSun"/>
          <w:lang w:eastAsia="zh-CN"/>
        </w:rPr>
        <w:t xml:space="preserve">if the </w:t>
      </w:r>
      <w:r>
        <w:rPr>
          <w:rFonts w:eastAsia="SimSun"/>
          <w:lang w:eastAsia="zh-CN"/>
        </w:rPr>
        <w:t>UE</w:t>
      </w:r>
      <w:r w:rsidRPr="00840497">
        <w:rPr>
          <w:rFonts w:eastAsia="SimSun"/>
          <w:lang w:eastAsia="zh-CN"/>
        </w:rPr>
        <w:t xml:space="preserve"> has multiple </w:t>
      </w:r>
      <w:r>
        <w:rPr>
          <w:rFonts w:eastAsia="SimSun"/>
          <w:lang w:eastAsia="zh-CN"/>
        </w:rPr>
        <w:t>TEGs</w:t>
      </w:r>
    </w:p>
    <w:p w14:paraId="57E4BF15" w14:textId="77777777" w:rsidR="007D1FFA" w:rsidRPr="00F909E9" w:rsidRDefault="007D1FFA" w:rsidP="007D1FFA">
      <w:pPr>
        <w:pStyle w:val="ListParagraph"/>
        <w:numPr>
          <w:ilvl w:val="1"/>
          <w:numId w:val="24"/>
        </w:numPr>
        <w:spacing w:after="0"/>
        <w:ind w:left="1080"/>
        <w:contextualSpacing/>
        <w:jc w:val="both"/>
        <w:rPr>
          <w:rFonts w:eastAsia="SimSun"/>
          <w:lang w:eastAsia="zh-CN"/>
        </w:rPr>
      </w:pPr>
      <w:r w:rsidRPr="00F909E9">
        <w:rPr>
          <w:rFonts w:eastAsia="SimSun"/>
          <w:lang w:eastAsia="zh-CN"/>
        </w:rPr>
        <w:t xml:space="preserve">Support a TRP providing the association information of DL PRS resources with Tx TEGs to the LMF </w:t>
      </w:r>
      <w:bookmarkStart w:id="4" w:name="_Hlk69244085"/>
      <w:r w:rsidRPr="00F909E9">
        <w:rPr>
          <w:rFonts w:eastAsia="SimSun"/>
          <w:lang w:eastAsia="zh-CN"/>
        </w:rPr>
        <w:t>if the TRP has multiple TEGs</w:t>
      </w:r>
      <w:bookmarkEnd w:id="4"/>
    </w:p>
    <w:p w14:paraId="7D837473" w14:textId="77777777" w:rsidR="007D1FFA" w:rsidRPr="00840497" w:rsidRDefault="007D1FFA" w:rsidP="007D1FFA">
      <w:pPr>
        <w:pStyle w:val="ListParagraph"/>
        <w:numPr>
          <w:ilvl w:val="1"/>
          <w:numId w:val="24"/>
        </w:numPr>
        <w:spacing w:after="0"/>
        <w:ind w:left="1080"/>
        <w:contextualSpacing/>
        <w:jc w:val="both"/>
        <w:rPr>
          <w:rFonts w:eastAsia="SimSun"/>
          <w:lang w:eastAsia="zh-CN"/>
        </w:rPr>
      </w:pPr>
      <w:r w:rsidRPr="00840497">
        <w:rPr>
          <w:rFonts w:eastAsia="SimSun"/>
          <w:lang w:eastAsia="zh-CN"/>
        </w:rPr>
        <w:t>Support the LMF to provide the association information of DL PRS resources with Tx TEGs to a UE for UE-based positioning</w:t>
      </w:r>
      <w:r>
        <w:rPr>
          <w:rFonts w:eastAsia="SimSun"/>
          <w:lang w:eastAsia="zh-CN"/>
        </w:rPr>
        <w:t xml:space="preserve"> </w:t>
      </w:r>
      <w:r w:rsidRPr="00840497">
        <w:rPr>
          <w:rFonts w:eastAsia="SimSun"/>
          <w:lang w:eastAsia="zh-CN"/>
        </w:rPr>
        <w:t xml:space="preserve">if the TRP has multiple </w:t>
      </w:r>
      <w:r>
        <w:rPr>
          <w:rFonts w:eastAsia="SimSun"/>
          <w:lang w:eastAsia="zh-CN"/>
        </w:rPr>
        <w:t xml:space="preserve">TEGs </w:t>
      </w:r>
    </w:p>
    <w:p w14:paraId="3717483A" w14:textId="77777777" w:rsidR="007D1FFA" w:rsidRPr="0075424B" w:rsidRDefault="007D1FFA" w:rsidP="007D1FFA">
      <w:pPr>
        <w:pStyle w:val="ListParagraph"/>
        <w:numPr>
          <w:ilvl w:val="1"/>
          <w:numId w:val="24"/>
        </w:numPr>
        <w:spacing w:after="0"/>
        <w:ind w:left="1080"/>
        <w:contextualSpacing/>
        <w:jc w:val="both"/>
        <w:rPr>
          <w:rFonts w:eastAsia="SimSun"/>
          <w:lang w:eastAsia="zh-CN"/>
        </w:rPr>
      </w:pPr>
      <w:r>
        <w:rPr>
          <w:rFonts w:eastAsia="SimSun"/>
          <w:lang w:eastAsia="zh-CN"/>
        </w:rPr>
        <w:t>FFS: the details of the signalling, procedures, and UE capability</w:t>
      </w:r>
    </w:p>
    <w:p w14:paraId="133ABB01" w14:textId="77777777" w:rsidR="007D1FFA" w:rsidRPr="00AD3669" w:rsidRDefault="007D1FFA" w:rsidP="007D1FFA">
      <w:pPr>
        <w:pStyle w:val="ListParagraph"/>
        <w:numPr>
          <w:ilvl w:val="0"/>
          <w:numId w:val="24"/>
        </w:numPr>
        <w:spacing w:after="0"/>
        <w:ind w:left="360"/>
        <w:contextualSpacing/>
        <w:jc w:val="both"/>
        <w:rPr>
          <w:rFonts w:eastAsia="SimSun"/>
          <w:lang w:eastAsia="zh-CN"/>
        </w:rPr>
      </w:pPr>
      <w:r>
        <w:rPr>
          <w:rFonts w:eastAsia="SimSun"/>
          <w:lang w:eastAsia="zh-CN"/>
        </w:rPr>
        <w:t>Send an LS to RAN4 to check if there is any issue to support the above enhancements</w:t>
      </w:r>
    </w:p>
    <w:p w14:paraId="24E3A9C0" w14:textId="54A017A8" w:rsidR="0003664C" w:rsidRDefault="0003664C" w:rsidP="00D60B65">
      <w:pPr>
        <w:pStyle w:val="3GPPText"/>
        <w:rPr>
          <w:lang w:val="en-US" w:eastAsia="en-US"/>
        </w:rPr>
      </w:pPr>
      <w:r>
        <w:rPr>
          <w:lang w:val="en-US" w:eastAsia="en-US"/>
        </w:rPr>
        <w:t>---------------------------------------------- end RAN1#</w:t>
      </w:r>
      <w:r w:rsidR="006E61F6">
        <w:rPr>
          <w:lang w:val="en-US" w:eastAsia="en-US"/>
        </w:rPr>
        <w:t xml:space="preserve">104bis-e </w:t>
      </w:r>
      <w:r>
        <w:rPr>
          <w:lang w:val="en-US" w:eastAsia="en-US"/>
        </w:rPr>
        <w:t>agreement ---------------------------------------------</w:t>
      </w:r>
    </w:p>
    <w:p w14:paraId="78DEC0E6" w14:textId="55D69A20" w:rsidR="00C97945" w:rsidRDefault="001452DF" w:rsidP="00D60B65">
      <w:pPr>
        <w:pStyle w:val="3GPPText"/>
        <w:rPr>
          <w:lang w:val="en-US" w:eastAsia="en-US"/>
        </w:rPr>
      </w:pPr>
      <w:r w:rsidRPr="00D01AFF">
        <w:rPr>
          <w:lang w:val="en-US" w:eastAsia="en-US"/>
        </w:rPr>
        <w:t>Regarding the first sub-b</w:t>
      </w:r>
      <w:r>
        <w:rPr>
          <w:lang w:val="en-US" w:eastAsia="en-US"/>
        </w:rPr>
        <w:t>ullet</w:t>
      </w:r>
      <w:r w:rsidR="003852FE">
        <w:rPr>
          <w:lang w:val="en-US" w:eastAsia="en-US"/>
        </w:rPr>
        <w:t xml:space="preserve"> in the agreement</w:t>
      </w:r>
    </w:p>
    <w:p w14:paraId="149B3E47" w14:textId="77777777" w:rsidR="00C97945" w:rsidRDefault="00C97945" w:rsidP="00C97945">
      <w:pPr>
        <w:pStyle w:val="ListParagraph"/>
        <w:numPr>
          <w:ilvl w:val="1"/>
          <w:numId w:val="24"/>
        </w:numPr>
        <w:spacing w:after="0"/>
        <w:ind w:left="1080"/>
        <w:contextualSpacing/>
        <w:jc w:val="both"/>
        <w:rPr>
          <w:rFonts w:eastAsia="SimSun"/>
          <w:lang w:eastAsia="zh-CN"/>
        </w:rPr>
      </w:pPr>
      <w:r>
        <w:rPr>
          <w:rFonts w:eastAsia="SimSun"/>
          <w:lang w:eastAsia="zh-CN"/>
        </w:rPr>
        <w:t xml:space="preserve">Support a UE to provide the association information of RSTD measurements with UE Rx TEG(s) to the LMF when the UE reports the RSTD measurements to the LMF </w:t>
      </w:r>
      <w:r w:rsidRPr="00840497">
        <w:rPr>
          <w:rFonts w:eastAsia="SimSun"/>
          <w:lang w:eastAsia="zh-CN"/>
        </w:rPr>
        <w:t xml:space="preserve">if the </w:t>
      </w:r>
      <w:r>
        <w:rPr>
          <w:rFonts w:eastAsia="SimSun"/>
          <w:lang w:eastAsia="zh-CN"/>
        </w:rPr>
        <w:t>UE</w:t>
      </w:r>
      <w:r w:rsidRPr="00840497">
        <w:rPr>
          <w:rFonts w:eastAsia="SimSun"/>
          <w:lang w:eastAsia="zh-CN"/>
        </w:rPr>
        <w:t xml:space="preserve"> has multiple </w:t>
      </w:r>
      <w:r>
        <w:rPr>
          <w:rFonts w:eastAsia="SimSun"/>
          <w:lang w:eastAsia="zh-CN"/>
        </w:rPr>
        <w:t>TEGs</w:t>
      </w:r>
    </w:p>
    <w:p w14:paraId="6FDFA457" w14:textId="038397C4" w:rsidR="00B878E9" w:rsidRDefault="00C97945" w:rsidP="00D60B65">
      <w:pPr>
        <w:pStyle w:val="3GPPText"/>
        <w:rPr>
          <w:lang w:val="en-US"/>
        </w:rPr>
      </w:pPr>
      <w:r w:rsidRPr="00D01AFF">
        <w:rPr>
          <w:lang w:val="en-US" w:eastAsia="en-US"/>
        </w:rPr>
        <w:t>one should note that the UE need</w:t>
      </w:r>
      <w:r w:rsidR="003852FE">
        <w:rPr>
          <w:lang w:val="en-US" w:eastAsia="en-US"/>
        </w:rPr>
        <w:t xml:space="preserve">s to </w:t>
      </w:r>
      <w:r w:rsidR="004470EF">
        <w:rPr>
          <w:lang w:val="en-US" w:eastAsia="en-US"/>
        </w:rPr>
        <w:t xml:space="preserve">provide the </w:t>
      </w:r>
      <w:r w:rsidR="00F7204F">
        <w:rPr>
          <w:lang w:val="en-US" w:eastAsia="en-US"/>
        </w:rPr>
        <w:t xml:space="preserve">TEG </w:t>
      </w:r>
      <w:r w:rsidR="004470EF">
        <w:rPr>
          <w:lang w:val="en-US" w:eastAsia="en-US"/>
        </w:rPr>
        <w:t>association information of the TOA measurement</w:t>
      </w:r>
      <w:r w:rsidR="00F7204F">
        <w:rPr>
          <w:lang w:val="en-US" w:eastAsia="en-US"/>
        </w:rPr>
        <w:t xml:space="preserve"> towards the target TRP as well as </w:t>
      </w:r>
      <w:r w:rsidR="0077697F">
        <w:rPr>
          <w:lang w:val="en-US" w:eastAsia="en-US"/>
        </w:rPr>
        <w:t xml:space="preserve">the TEG association information of the TOA measurement towards </w:t>
      </w:r>
      <w:r w:rsidR="00F7204F">
        <w:rPr>
          <w:lang w:val="en-US" w:eastAsia="en-US"/>
        </w:rPr>
        <w:t>the reference TRP.</w:t>
      </w:r>
      <w:r w:rsidR="00D728F6">
        <w:rPr>
          <w:lang w:val="en-US" w:eastAsia="en-US"/>
        </w:rPr>
        <w:t xml:space="preserve"> RSTD measurements </w:t>
      </w:r>
      <w:r w:rsidR="00AB1BD9">
        <w:rPr>
          <w:lang w:val="en-US" w:eastAsia="en-US"/>
        </w:rPr>
        <w:t xml:space="preserve">towards all measured TRPs </w:t>
      </w:r>
      <w:r w:rsidR="00D728F6">
        <w:rPr>
          <w:lang w:val="en-US" w:eastAsia="en-US"/>
        </w:rPr>
        <w:t xml:space="preserve">are reported within the </w:t>
      </w:r>
      <w:r w:rsidR="00D728F6">
        <w:rPr>
          <w:lang w:val="en-US"/>
        </w:rPr>
        <w:t xml:space="preserve">LPP IE </w:t>
      </w:r>
      <w:r w:rsidR="00D728F6" w:rsidRPr="00700E4F">
        <w:rPr>
          <w:i/>
          <w:lang w:val="en-US"/>
        </w:rPr>
        <w:t>NR-DL-TDOA-</w:t>
      </w:r>
      <w:proofErr w:type="spellStart"/>
      <w:r w:rsidR="00D728F6" w:rsidRPr="00700E4F">
        <w:rPr>
          <w:i/>
          <w:lang w:val="en-US"/>
        </w:rPr>
        <w:t>Provide</w:t>
      </w:r>
      <w:r w:rsidR="00D728F6" w:rsidRPr="00700E4F">
        <w:rPr>
          <w:i/>
          <w:noProof/>
          <w:lang w:val="en-US"/>
        </w:rPr>
        <w:t>LocationInformation</w:t>
      </w:r>
      <w:proofErr w:type="spellEnd"/>
      <w:r w:rsidR="00AB1BD9">
        <w:rPr>
          <w:lang w:val="en-US"/>
        </w:rPr>
        <w:t xml:space="preserve"> utilizing the same </w:t>
      </w:r>
      <w:r w:rsidR="003F54F1">
        <w:rPr>
          <w:lang w:val="en-US"/>
        </w:rPr>
        <w:t>reference TRP for all reported RSTD measurements.</w:t>
      </w:r>
      <w:r w:rsidR="000D021A">
        <w:rPr>
          <w:lang w:val="en-US"/>
        </w:rPr>
        <w:t xml:space="preserve"> This isn’t a problem. Based on the </w:t>
      </w:r>
      <w:r w:rsidR="008638F3">
        <w:rPr>
          <w:lang w:val="en-US"/>
        </w:rPr>
        <w:t xml:space="preserve">TEG </w:t>
      </w:r>
      <w:r w:rsidR="000D021A">
        <w:rPr>
          <w:lang w:val="en-US"/>
        </w:rPr>
        <w:t xml:space="preserve">association information </w:t>
      </w:r>
      <w:r w:rsidR="00635E59">
        <w:rPr>
          <w:lang w:val="en-US"/>
        </w:rPr>
        <w:t>of the target TRPs and the common reference TRP</w:t>
      </w:r>
      <w:r w:rsidR="00094FCB">
        <w:rPr>
          <w:lang w:val="en-US"/>
        </w:rPr>
        <w:t>,</w:t>
      </w:r>
      <w:r w:rsidR="00635E59">
        <w:rPr>
          <w:lang w:val="en-US"/>
        </w:rPr>
        <w:t xml:space="preserve"> </w:t>
      </w:r>
      <w:r w:rsidR="000D021A">
        <w:rPr>
          <w:lang w:val="en-US"/>
        </w:rPr>
        <w:t xml:space="preserve">the LMF can </w:t>
      </w:r>
      <w:r w:rsidR="00635E59">
        <w:rPr>
          <w:lang w:val="en-US"/>
        </w:rPr>
        <w:t>for</w:t>
      </w:r>
      <w:r w:rsidR="003F1F99">
        <w:rPr>
          <w:lang w:val="en-US"/>
        </w:rPr>
        <w:t>m</w:t>
      </w:r>
      <w:r w:rsidR="00635E59">
        <w:rPr>
          <w:lang w:val="en-US"/>
        </w:rPr>
        <w:t xml:space="preserve"> RSTDs </w:t>
      </w:r>
      <w:r w:rsidR="003F1F99">
        <w:rPr>
          <w:lang w:val="en-US"/>
        </w:rPr>
        <w:t>using</w:t>
      </w:r>
      <w:r w:rsidR="006F7417">
        <w:rPr>
          <w:lang w:val="en-US"/>
        </w:rPr>
        <w:t xml:space="preserve"> any </w:t>
      </w:r>
      <w:r w:rsidR="003F1F99">
        <w:rPr>
          <w:lang w:val="en-US"/>
        </w:rPr>
        <w:t>TRP for which there exist a measurement as a reference TRP</w:t>
      </w:r>
      <w:r w:rsidR="00B878E9">
        <w:rPr>
          <w:lang w:val="en-US"/>
        </w:rPr>
        <w:t>.</w:t>
      </w:r>
      <w:r w:rsidR="00077719">
        <w:rPr>
          <w:lang w:val="en-US"/>
        </w:rPr>
        <w:t xml:space="preserve"> </w:t>
      </w:r>
      <w:r w:rsidR="003501DF">
        <w:rPr>
          <w:lang w:val="en-US"/>
        </w:rPr>
        <w:t>E.g. t</w:t>
      </w:r>
      <w:r w:rsidR="00077719">
        <w:rPr>
          <w:lang w:val="en-US"/>
        </w:rPr>
        <w:t xml:space="preserve">o use </w:t>
      </w:r>
      <w:r w:rsidR="00852799">
        <w:rPr>
          <w:lang w:val="en-US"/>
        </w:rPr>
        <w:t xml:space="preserve">TRP b as reference TRP the LMF just subtracts the reported RSTD for TRP b from the </w:t>
      </w:r>
      <w:r w:rsidR="002B6701">
        <w:rPr>
          <w:lang w:val="en-US"/>
        </w:rPr>
        <w:t>RSTD in question:</w:t>
      </w:r>
    </w:p>
    <w:p w14:paraId="1ADA570B" w14:textId="1CE20B0C" w:rsidR="00B878E9" w:rsidRDefault="00F132ED" w:rsidP="00D60B65">
      <w:pPr>
        <w:pStyle w:val="3GPPText"/>
        <w:rPr>
          <w:lang w:val="en-US"/>
        </w:rPr>
      </w:pPr>
      <m:oMathPara>
        <m:oMath>
          <m:sSub>
            <m:sSubPr>
              <m:ctrlPr>
                <w:rPr>
                  <w:rFonts w:ascii="Cambria Math" w:hAnsi="Cambria Math"/>
                  <w:i/>
                  <w:lang w:val="en-US"/>
                </w:rPr>
              </m:ctrlPr>
            </m:sSubPr>
            <m:e>
              <m:r>
                <w:rPr>
                  <w:rFonts w:ascii="Cambria Math" w:hAnsi="Cambria Math"/>
                  <w:lang w:val="en-US"/>
                </w:rPr>
                <m:t>RSTD</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RSTD</m:t>
              </m:r>
            </m:e>
            <m:sub>
              <m:r>
                <w:rPr>
                  <w:rFonts w:ascii="Cambria Math" w:hAnsi="Cambria Math"/>
                  <w:lang w:val="en-US"/>
                </w:rPr>
                <m:t>b</m:t>
              </m:r>
            </m:sub>
          </m:sSub>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TOA</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TOA</m:t>
                  </m:r>
                </m:e>
                <m:sub>
                  <m:r>
                    <w:rPr>
                      <w:rFonts w:ascii="Cambria Math" w:hAnsi="Cambria Math"/>
                      <w:lang w:val="en-US"/>
                    </w:rPr>
                    <m:t>ref</m:t>
                  </m:r>
                </m:sub>
              </m:sSub>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TOA</m:t>
                  </m:r>
                </m:e>
                <m:sub>
                  <m:r>
                    <w:rPr>
                      <w:rFonts w:ascii="Cambria Math" w:hAnsi="Cambria Math"/>
                      <w:lang w:val="en-US"/>
                    </w:rPr>
                    <m:t>b</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TOA</m:t>
                  </m:r>
                </m:e>
                <m:sub>
                  <m:r>
                    <w:rPr>
                      <w:rFonts w:ascii="Cambria Math" w:hAnsi="Cambria Math"/>
                      <w:lang w:val="en-US"/>
                    </w:rPr>
                    <m:t>ref</m:t>
                  </m:r>
                </m:sub>
              </m:sSub>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TOA</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TOA</m:t>
                  </m:r>
                </m:e>
                <m:sub>
                  <m:r>
                    <w:rPr>
                      <w:rFonts w:ascii="Cambria Math" w:hAnsi="Cambria Math"/>
                      <w:lang w:val="en-US"/>
                    </w:rPr>
                    <m:t>b</m:t>
                  </m:r>
                </m:sub>
              </m:sSub>
            </m:e>
          </m:d>
        </m:oMath>
      </m:oMathPara>
    </w:p>
    <w:p w14:paraId="4E67E9D5" w14:textId="5C855AB6" w:rsidR="007D1FFA" w:rsidRDefault="002B6701" w:rsidP="00D60B65">
      <w:pPr>
        <w:pStyle w:val="3GPPText"/>
        <w:rPr>
          <w:lang w:val="en-US"/>
        </w:rPr>
      </w:pPr>
      <w:r>
        <w:rPr>
          <w:lang w:val="en-US"/>
        </w:rPr>
        <w:t>In this way the LMF can</w:t>
      </w:r>
      <w:r w:rsidR="007720E6">
        <w:rPr>
          <w:lang w:val="en-US"/>
        </w:rPr>
        <w:t xml:space="preserve"> cancel </w:t>
      </w:r>
      <w:r w:rsidR="00025082">
        <w:rPr>
          <w:lang w:val="en-US"/>
        </w:rPr>
        <w:t>timing error differences.</w:t>
      </w:r>
      <w:r w:rsidR="00F5096B">
        <w:rPr>
          <w:lang w:val="en-US"/>
        </w:rPr>
        <w:t xml:space="preserve"> In fact, it’s important to have a common time reference as given by a common reference TRP</w:t>
      </w:r>
      <w:r w:rsidR="00E671B9">
        <w:rPr>
          <w:lang w:val="en-US"/>
        </w:rPr>
        <w:t xml:space="preserve"> for all reported RSTD measurements</w:t>
      </w:r>
      <w:r w:rsidR="006F6290">
        <w:rPr>
          <w:lang w:val="en-US"/>
        </w:rPr>
        <w:t>, not to limit LMF implementation flexibility</w:t>
      </w:r>
      <w:r w:rsidR="00CE03B0">
        <w:rPr>
          <w:lang w:val="en-US"/>
        </w:rPr>
        <w:t xml:space="preserve">. </w:t>
      </w:r>
      <w:r w:rsidR="006F6290">
        <w:rPr>
          <w:lang w:val="en-US"/>
        </w:rPr>
        <w:t xml:space="preserve">With a common reference the LMF may for example take into account both TEG associations and time stamps of the RSTD measurements to achieve optimal positioning. </w:t>
      </w:r>
      <w:r w:rsidR="008F62F7">
        <w:rPr>
          <w:lang w:val="en-US"/>
        </w:rPr>
        <w:t xml:space="preserve">We therefore propose that </w:t>
      </w:r>
    </w:p>
    <w:p w14:paraId="37B137BA" w14:textId="2948AE69" w:rsidR="00075438" w:rsidRDefault="00367DAF" w:rsidP="001B7D49">
      <w:pPr>
        <w:pStyle w:val="Proposal"/>
        <w:rPr>
          <w:lang w:val="en-US"/>
        </w:rPr>
      </w:pPr>
      <w:bookmarkStart w:id="5" w:name="_Toc71639021"/>
      <w:r w:rsidRPr="00367DAF">
        <w:rPr>
          <w:lang w:val="en-US"/>
        </w:rPr>
        <w:t xml:space="preserve">Support a UE to provide the association information of RSTD measurements with UE Rx TEG(s) </w:t>
      </w:r>
      <w:r w:rsidR="00DB06B9">
        <w:rPr>
          <w:lang w:val="en-US"/>
        </w:rPr>
        <w:t xml:space="preserve">for both the target and the reference TRP </w:t>
      </w:r>
      <w:r w:rsidRPr="00367DAF">
        <w:rPr>
          <w:lang w:val="en-US"/>
        </w:rPr>
        <w:t>to the LMF when the UE reports the RSTD measurements to the LMF if the UE has multiple TEGs</w:t>
      </w:r>
      <w:bookmarkEnd w:id="5"/>
    </w:p>
    <w:p w14:paraId="75BB9493" w14:textId="502F345C" w:rsidR="00033730" w:rsidRDefault="00A503DE" w:rsidP="00163457">
      <w:pPr>
        <w:pStyle w:val="Observation"/>
        <w:rPr>
          <w:lang w:val="en-US"/>
        </w:rPr>
      </w:pPr>
      <w:bookmarkStart w:id="6" w:name="_Toc71639042"/>
      <w:r>
        <w:rPr>
          <w:lang w:val="en-US"/>
        </w:rPr>
        <w:t>It’s beneficial</w:t>
      </w:r>
      <w:r w:rsidR="00EF3C45">
        <w:rPr>
          <w:lang w:val="en-US"/>
        </w:rPr>
        <w:t xml:space="preserve"> to use</w:t>
      </w:r>
      <w:r w:rsidRPr="008C6CAE">
        <w:rPr>
          <w:lang w:val="en-US"/>
        </w:rPr>
        <w:t xml:space="preserve"> </w:t>
      </w:r>
      <w:r w:rsidR="008C6CAE" w:rsidRPr="008C6CAE">
        <w:rPr>
          <w:lang w:val="en-US"/>
        </w:rPr>
        <w:t>a common time reference, as given by a common reference TRP TOA measurement, for all reported RSTD measurements within a DL TDOA measurement report (i.e. within the LPP IE NR-DL-TDOA-</w:t>
      </w:r>
      <w:proofErr w:type="spellStart"/>
      <w:r w:rsidR="008C6CAE" w:rsidRPr="008C6CAE">
        <w:rPr>
          <w:lang w:val="en-US"/>
        </w:rPr>
        <w:t>ProvideLocationInformation</w:t>
      </w:r>
      <w:proofErr w:type="spellEnd"/>
      <w:r w:rsidR="008C6CAE" w:rsidRPr="008C6CAE">
        <w:rPr>
          <w:lang w:val="en-US"/>
        </w:rPr>
        <w:t xml:space="preserve">), </w:t>
      </w:r>
      <w:r w:rsidR="00F10CD6">
        <w:rPr>
          <w:lang w:val="en-US"/>
        </w:rPr>
        <w:t xml:space="preserve">just </w:t>
      </w:r>
      <w:r w:rsidR="008C6CAE" w:rsidRPr="008C6CAE">
        <w:rPr>
          <w:lang w:val="en-US"/>
        </w:rPr>
        <w:t>as in Rel. 16.</w:t>
      </w:r>
      <w:r w:rsidR="003B38B7">
        <w:rPr>
          <w:lang w:val="en-US"/>
        </w:rPr>
        <w:t xml:space="preserve"> </w:t>
      </w:r>
      <w:r w:rsidR="0054608F">
        <w:rPr>
          <w:lang w:val="en-US"/>
        </w:rPr>
        <w:t>T</w:t>
      </w:r>
      <w:r w:rsidR="003B38B7">
        <w:rPr>
          <w:lang w:val="en-US"/>
        </w:rPr>
        <w:t xml:space="preserve">he UE </w:t>
      </w:r>
      <w:r w:rsidR="0054608F">
        <w:rPr>
          <w:lang w:val="en-US"/>
        </w:rPr>
        <w:t xml:space="preserve">shouldn’t </w:t>
      </w:r>
      <w:r w:rsidR="003B38B7">
        <w:rPr>
          <w:lang w:val="en-US"/>
        </w:rPr>
        <w:t>select different reference TRPs for different RSTD measurements</w:t>
      </w:r>
      <w:r w:rsidR="0054608F">
        <w:rPr>
          <w:lang w:val="en-US"/>
        </w:rPr>
        <w:t>.</w:t>
      </w:r>
      <w:bookmarkEnd w:id="6"/>
      <w:r w:rsidR="003B38B7" w:rsidRPr="00137EC5" w:rsidDel="003B38B7">
        <w:rPr>
          <w:rStyle w:val="CommentReference"/>
          <w:lang w:val="en-US"/>
        </w:rPr>
        <w:t xml:space="preserve"> </w:t>
      </w:r>
    </w:p>
    <w:p w14:paraId="7806B4C9" w14:textId="1FB00516" w:rsidR="00F64927" w:rsidRDefault="00D911BC" w:rsidP="003B38B7">
      <w:pPr>
        <w:pStyle w:val="Heading2"/>
        <w:numPr>
          <w:ilvl w:val="1"/>
          <w:numId w:val="11"/>
        </w:numPr>
      </w:pPr>
      <w:r>
        <w:t>M</w:t>
      </w:r>
      <w:r w:rsidRPr="00D911BC">
        <w:t xml:space="preserve">ultiple </w:t>
      </w:r>
      <w:r w:rsidR="00CC1FF8">
        <w:t xml:space="preserve">sequential </w:t>
      </w:r>
      <w:r w:rsidRPr="00D911BC">
        <w:t>RSTD measurements towards the same TRP utilizing different RX TEGs</w:t>
      </w:r>
    </w:p>
    <w:p w14:paraId="444A373D" w14:textId="5B10D357" w:rsidR="00905DEE" w:rsidRPr="00905DEE" w:rsidRDefault="00905DEE" w:rsidP="003B38B7">
      <w:pPr>
        <w:pStyle w:val="3GPPText"/>
        <w:rPr>
          <w:lang w:val="en-US" w:eastAsia="en-US"/>
        </w:rPr>
      </w:pPr>
      <w:r w:rsidRPr="00885602">
        <w:rPr>
          <w:lang w:val="en-US" w:eastAsia="en-US"/>
        </w:rPr>
        <w:t>Providing the TEG association i</w:t>
      </w:r>
      <w:r>
        <w:rPr>
          <w:lang w:val="en-US" w:eastAsia="en-US"/>
        </w:rPr>
        <w:t xml:space="preserve">nformation of RSTD measurements gives a remarkable improvement in positioning accuracy in the InF-SH scenario </w:t>
      </w:r>
      <w:r w:rsidRPr="00C97703">
        <w:rPr>
          <w:lang w:val="en-US" w:eastAsia="en-US"/>
        </w:rPr>
        <w:t xml:space="preserve">but still fails to fully mitigate the UE RX timing errors and to fulfill Rel. 17 positioning accuracy requirements </w:t>
      </w:r>
      <w:r>
        <w:rPr>
          <w:lang w:val="en-US" w:eastAsia="en-US"/>
        </w:rPr>
        <w:t xml:space="preserve">as can be seen in </w:t>
      </w:r>
      <w:r>
        <w:rPr>
          <w:lang w:val="en-US" w:eastAsia="en-US"/>
        </w:rPr>
        <w:fldChar w:fldCharType="begin"/>
      </w:r>
      <w:r>
        <w:rPr>
          <w:lang w:val="en-US" w:eastAsia="en-US"/>
        </w:rPr>
        <w:instrText xml:space="preserve"> REF _Ref71275908 \h  \* MERGEFORMAT </w:instrText>
      </w:r>
      <w:r>
        <w:rPr>
          <w:lang w:val="en-US" w:eastAsia="en-US"/>
        </w:rPr>
      </w:r>
      <w:r>
        <w:rPr>
          <w:lang w:val="en-US" w:eastAsia="en-US"/>
        </w:rPr>
        <w:fldChar w:fldCharType="separate"/>
      </w:r>
      <w:r w:rsidRPr="00C97703">
        <w:rPr>
          <w:lang w:val="en-US" w:eastAsia="en-US"/>
        </w:rPr>
        <w:t xml:space="preserve">Figure </w:t>
      </w:r>
      <w:r>
        <w:rPr>
          <w:lang w:val="en-US" w:eastAsia="en-US"/>
        </w:rPr>
        <w:t>1</w:t>
      </w:r>
      <w:r>
        <w:rPr>
          <w:lang w:val="en-US" w:eastAsia="en-US"/>
        </w:rPr>
        <w:fldChar w:fldCharType="end"/>
      </w:r>
      <w:r w:rsidRPr="00C97703">
        <w:rPr>
          <w:lang w:val="en-US" w:eastAsia="en-US"/>
        </w:rPr>
        <w:t>.</w:t>
      </w:r>
      <w:r>
        <w:rPr>
          <w:lang w:val="en-US" w:eastAsia="en-US"/>
        </w:rPr>
        <w:t xml:space="preserve"> The reason for this failure is that one TRP per antenna panel is wasted since it’s used as a reference. Thus, as many measurements are lost as there are antenna panels.</w:t>
      </w:r>
    </w:p>
    <w:p w14:paraId="0695EA4F" w14:textId="77777777" w:rsidR="00976684" w:rsidRDefault="00976684" w:rsidP="00976684">
      <w:pPr>
        <w:keepNext/>
        <w:jc w:val="center"/>
      </w:pPr>
      <w:r>
        <w:rPr>
          <w:noProof/>
        </w:rPr>
        <w:drawing>
          <wp:inline distT="0" distB="0" distL="0" distR="0" wp14:anchorId="053B7FAE" wp14:editId="5D01DFD1">
            <wp:extent cx="4586164" cy="4586164"/>
            <wp:effectExtent l="0" t="0" r="5080" b="5080"/>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404A80C9" w14:textId="23B40780" w:rsidR="00976684" w:rsidRPr="00221E9B" w:rsidRDefault="00976684" w:rsidP="00976684">
      <w:pPr>
        <w:pStyle w:val="Caption"/>
        <w:jc w:val="both"/>
        <w:rPr>
          <w:lang w:val="en-US"/>
        </w:rPr>
      </w:pPr>
      <w:bookmarkStart w:id="7" w:name="_Ref71275908"/>
      <w:r w:rsidRPr="00C97703">
        <w:rPr>
          <w:lang w:val="en-US"/>
        </w:rPr>
        <w:t xml:space="preserve">Figure </w:t>
      </w:r>
      <w:r>
        <w:fldChar w:fldCharType="begin"/>
      </w:r>
      <w:r w:rsidRPr="00C97703">
        <w:rPr>
          <w:lang w:val="en-US"/>
        </w:rPr>
        <w:instrText xml:space="preserve"> SEQ Figure \* ARABIC </w:instrText>
      </w:r>
      <w:r>
        <w:fldChar w:fldCharType="separate"/>
      </w:r>
      <w:r w:rsidR="00551D18">
        <w:rPr>
          <w:noProof/>
          <w:lang w:val="en-US"/>
        </w:rPr>
        <w:t>1</w:t>
      </w:r>
      <w:r>
        <w:fldChar w:fldCharType="end"/>
      </w:r>
      <w:bookmarkEnd w:id="7"/>
      <w:r w:rsidRPr="00C97703">
        <w:rPr>
          <w:lang w:val="en-US"/>
        </w:rPr>
        <w:t xml:space="preserve"> Utilization of antenna panel (or </w:t>
      </w:r>
      <w:r>
        <w:rPr>
          <w:lang w:val="en-GB"/>
        </w:rPr>
        <w:t xml:space="preserve">UE RX TEG) </w:t>
      </w:r>
      <w:r w:rsidRPr="00C97703">
        <w:rPr>
          <w:lang w:val="en-US"/>
        </w:rPr>
        <w:t xml:space="preserve">info is seen to give a very big improvement but still fails to fully mitigate the UE RX timing errors and to fulfill Rel. 17 positioning accuracy requirements in the InF-SH scenario. </w:t>
      </w:r>
      <w:r w:rsidRPr="00221E9B">
        <w:rPr>
          <w:lang w:val="en-US"/>
        </w:rPr>
        <w:t xml:space="preserve">However, the combination of two techniques, 1) utilization of antenna panel (or </w:t>
      </w:r>
      <w:r>
        <w:rPr>
          <w:lang w:val="en-GB"/>
        </w:rPr>
        <w:t>UE RX TEG</w:t>
      </w:r>
      <w:r w:rsidRPr="00221E9B">
        <w:rPr>
          <w:lang w:val="en-US"/>
        </w:rPr>
        <w:t>) info, and 2) sequentially performing one TOA estimate for each antenna panel towards the same TRP, result in complete mitigation of the UE RX timing errors and fulfillment of Rel. 17 positioning accuracy requirements.</w:t>
      </w:r>
    </w:p>
    <w:p w14:paraId="04F7C472" w14:textId="18F64122" w:rsidR="00810126" w:rsidRDefault="008C6316" w:rsidP="00D60B65">
      <w:pPr>
        <w:pStyle w:val="3GPPText"/>
        <w:rPr>
          <w:lang w:val="en-US" w:eastAsia="en-US"/>
        </w:rPr>
      </w:pPr>
      <w:r>
        <w:rPr>
          <w:lang w:val="en-US" w:eastAsia="en-US"/>
        </w:rPr>
        <w:t xml:space="preserve">The solution is for the UE to </w:t>
      </w:r>
      <w:r w:rsidR="009B4AD0">
        <w:rPr>
          <w:lang w:val="en-US" w:eastAsia="en-US"/>
        </w:rPr>
        <w:t>perform</w:t>
      </w:r>
      <w:r>
        <w:rPr>
          <w:lang w:val="en-US" w:eastAsia="en-US"/>
        </w:rPr>
        <w:t xml:space="preserve"> </w:t>
      </w:r>
      <w:bookmarkStart w:id="8" w:name="_Hlk71533606"/>
      <w:r>
        <w:rPr>
          <w:lang w:val="en-US" w:eastAsia="en-US"/>
        </w:rPr>
        <w:t xml:space="preserve">multiple </w:t>
      </w:r>
      <w:r w:rsidR="002F2CFF">
        <w:rPr>
          <w:lang w:val="en-US" w:eastAsia="en-US"/>
        </w:rPr>
        <w:t xml:space="preserve">sequential </w:t>
      </w:r>
      <w:r w:rsidR="008A1497">
        <w:rPr>
          <w:lang w:val="en-US" w:eastAsia="en-US"/>
        </w:rPr>
        <w:t xml:space="preserve">RSTD measurements </w:t>
      </w:r>
      <w:r w:rsidR="008E37C4">
        <w:rPr>
          <w:lang w:val="en-US" w:eastAsia="en-US"/>
        </w:rPr>
        <w:t xml:space="preserve">towards the same TRP </w:t>
      </w:r>
      <w:r w:rsidR="008A1497">
        <w:rPr>
          <w:lang w:val="en-US" w:eastAsia="en-US"/>
        </w:rPr>
        <w:t xml:space="preserve">utilizing different RX TEGs </w:t>
      </w:r>
      <w:bookmarkEnd w:id="8"/>
      <w:r w:rsidR="008A1497">
        <w:rPr>
          <w:lang w:val="en-US" w:eastAsia="en-US"/>
        </w:rPr>
        <w:t>(i.e. different antenna panels)</w:t>
      </w:r>
      <w:r w:rsidR="009B4AD0">
        <w:rPr>
          <w:lang w:val="en-US" w:eastAsia="en-US"/>
        </w:rPr>
        <w:t xml:space="preserve"> and to report </w:t>
      </w:r>
      <w:r w:rsidR="00400AFF">
        <w:rPr>
          <w:lang w:val="en-US" w:eastAsia="en-US"/>
        </w:rPr>
        <w:t>these measurements to the LMF</w:t>
      </w:r>
      <w:r w:rsidR="00542714">
        <w:rPr>
          <w:lang w:val="en-US" w:eastAsia="en-US"/>
        </w:rPr>
        <w:t>.</w:t>
      </w:r>
      <w:r w:rsidR="00DD0ACB">
        <w:rPr>
          <w:lang w:val="en-US" w:eastAsia="en-US"/>
        </w:rPr>
        <w:t xml:space="preserve"> </w:t>
      </w:r>
      <w:r w:rsidR="008342EC">
        <w:rPr>
          <w:lang w:val="en-US" w:eastAsia="en-US"/>
        </w:rPr>
        <w:t xml:space="preserve">If the UE manages to </w:t>
      </w:r>
      <w:r w:rsidR="00F47982">
        <w:rPr>
          <w:lang w:val="en-US" w:eastAsia="en-US"/>
        </w:rPr>
        <w:t>make RSTD measurement</w:t>
      </w:r>
      <w:r w:rsidR="00F30A46">
        <w:rPr>
          <w:lang w:val="en-US" w:eastAsia="en-US"/>
        </w:rPr>
        <w:t>s</w:t>
      </w:r>
      <w:r w:rsidR="00DD0C27">
        <w:rPr>
          <w:lang w:val="en-US" w:eastAsia="en-US"/>
        </w:rPr>
        <w:t xml:space="preserve"> </w:t>
      </w:r>
      <w:r w:rsidR="00F30A46">
        <w:rPr>
          <w:lang w:val="en-US" w:eastAsia="en-US"/>
        </w:rPr>
        <w:t xml:space="preserve">with two of the antenna panels (or TEGs) </w:t>
      </w:r>
      <w:r w:rsidR="00DD0C27">
        <w:rPr>
          <w:lang w:val="en-US" w:eastAsia="en-US"/>
        </w:rPr>
        <w:t>towards</w:t>
      </w:r>
      <w:r w:rsidR="00831234">
        <w:rPr>
          <w:lang w:val="en-US" w:eastAsia="en-US"/>
        </w:rPr>
        <w:t xml:space="preserve"> just</w:t>
      </w:r>
      <w:r w:rsidR="00DD0C27">
        <w:rPr>
          <w:lang w:val="en-US" w:eastAsia="en-US"/>
        </w:rPr>
        <w:t xml:space="preserve"> one of the TRP</w:t>
      </w:r>
      <w:r w:rsidR="00F30A46">
        <w:rPr>
          <w:lang w:val="en-US" w:eastAsia="en-US"/>
        </w:rPr>
        <w:t>s</w:t>
      </w:r>
      <w:r w:rsidR="00041985">
        <w:rPr>
          <w:lang w:val="en-US" w:eastAsia="en-US"/>
        </w:rPr>
        <w:t xml:space="preserve">, then the </w:t>
      </w:r>
      <w:r w:rsidR="00F47982">
        <w:rPr>
          <w:lang w:val="en-US" w:eastAsia="en-US"/>
        </w:rPr>
        <w:t>LMF can</w:t>
      </w:r>
      <w:r w:rsidR="00E37E61">
        <w:rPr>
          <w:lang w:val="en-US" w:eastAsia="en-US"/>
        </w:rPr>
        <w:t xml:space="preserve"> estimate the timing error difference between the two antenna panels</w:t>
      </w:r>
      <w:r w:rsidR="00126C0F">
        <w:rPr>
          <w:lang w:val="en-US" w:eastAsia="en-US"/>
        </w:rPr>
        <w:t xml:space="preserve"> as</w:t>
      </w:r>
    </w:p>
    <w:p w14:paraId="05AB777F" w14:textId="3037ED02" w:rsidR="00976684" w:rsidRPr="00810126" w:rsidRDefault="00F132ED" w:rsidP="00D60B65">
      <w:pPr>
        <w:pStyle w:val="3GPPText"/>
        <w:rPr>
          <w:rFonts w:eastAsiaTheme="minorEastAsia"/>
          <w:lang w:val="en-US"/>
        </w:rPr>
      </w:pPr>
      <m:oMathPara>
        <m:oMath>
          <m:sSub>
            <m:sSubPr>
              <m:ctrlPr>
                <w:rPr>
                  <w:rFonts w:ascii="Cambria Math" w:hAnsi="Cambria Math"/>
                  <w:i/>
                  <w:lang w:val="en-US"/>
                </w:rPr>
              </m:ctrlPr>
            </m:sSubPr>
            <m:e>
              <m:r>
                <w:rPr>
                  <w:rFonts w:ascii="Cambria Math" w:hAnsi="Cambria Math"/>
                  <w:lang w:val="en-US"/>
                </w:rPr>
                <m:t>RSTD</m:t>
              </m:r>
            </m:e>
            <m:sub>
              <m:r>
                <w:rPr>
                  <w:rFonts w:ascii="Cambria Math" w:hAnsi="Cambria Math"/>
                  <w:lang w:val="en-US"/>
                </w:rPr>
                <m:t>panel_a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RSTD</m:t>
              </m:r>
            </m:e>
            <m:sub>
              <m:r>
                <w:rPr>
                  <w:rFonts w:ascii="Cambria Math" w:hAnsi="Cambria Math"/>
                  <w:lang w:val="en-US"/>
                </w:rPr>
                <m:t>panel_b</m:t>
              </m:r>
            </m:sub>
          </m:sSub>
        </m:oMath>
      </m:oMathPara>
    </w:p>
    <w:p w14:paraId="6C8C23EA" w14:textId="0D28C759" w:rsidR="00810126" w:rsidRPr="00967176" w:rsidRDefault="004A4F74" w:rsidP="00D60B65">
      <w:pPr>
        <w:pStyle w:val="3GPPText"/>
        <w:rPr>
          <w:rFonts w:eastAsiaTheme="minorEastAsia"/>
          <w:lang w:val="en-US"/>
        </w:rPr>
      </w:pPr>
      <w:r>
        <w:rPr>
          <w:lang w:val="en-GB"/>
        </w:rPr>
        <w:t>The LMF can use the estimated timing error differences to compensate for the timing error differences in positioning the UE and thus removes the need to waste measurements from some TRPs as references.</w:t>
      </w:r>
      <w:r w:rsidR="00967176">
        <w:rPr>
          <w:rFonts w:eastAsiaTheme="minorEastAsia"/>
          <w:lang w:val="en-GB"/>
        </w:rPr>
        <w:t xml:space="preserve"> </w:t>
      </w:r>
      <w:r w:rsidR="004D5BCC">
        <w:rPr>
          <w:rFonts w:eastAsiaTheme="minorEastAsia"/>
          <w:lang w:val="en-US"/>
        </w:rPr>
        <w:t>Combining th</w:t>
      </w:r>
      <w:r w:rsidR="000C080B">
        <w:rPr>
          <w:rFonts w:eastAsiaTheme="minorEastAsia"/>
          <w:lang w:val="en-US"/>
        </w:rPr>
        <w:t xml:space="preserve">is method with </w:t>
      </w:r>
      <w:r w:rsidR="00E0500C">
        <w:rPr>
          <w:rFonts w:eastAsiaTheme="minorEastAsia"/>
          <w:lang w:val="en-US"/>
        </w:rPr>
        <w:t xml:space="preserve">UE RX </w:t>
      </w:r>
      <w:r w:rsidR="000C080B">
        <w:rPr>
          <w:rFonts w:eastAsiaTheme="minorEastAsia"/>
          <w:lang w:val="en-US"/>
        </w:rPr>
        <w:t xml:space="preserve">TEG association </w:t>
      </w:r>
      <w:r w:rsidR="005F1E0D">
        <w:rPr>
          <w:rFonts w:eastAsiaTheme="minorEastAsia"/>
          <w:lang w:val="en-US"/>
        </w:rPr>
        <w:t>signaling</w:t>
      </w:r>
      <w:r w:rsidR="003907F1">
        <w:rPr>
          <w:rFonts w:eastAsiaTheme="minorEastAsia"/>
          <w:lang w:val="en-US"/>
        </w:rPr>
        <w:t xml:space="preserve"> </w:t>
      </w:r>
      <w:r w:rsidR="00F051C8">
        <w:rPr>
          <w:rFonts w:eastAsiaTheme="minorEastAsia"/>
          <w:lang w:val="en-US"/>
        </w:rPr>
        <w:t>results in full</w:t>
      </w:r>
      <w:r w:rsidR="00F2307A" w:rsidRPr="00C97703">
        <w:rPr>
          <w:lang w:val="en-US"/>
        </w:rPr>
        <w:t xml:space="preserve"> mitigat</w:t>
      </w:r>
      <w:r w:rsidR="00F051C8">
        <w:rPr>
          <w:lang w:val="en-US"/>
        </w:rPr>
        <w:t>ion of</w:t>
      </w:r>
      <w:r w:rsidR="00F2307A" w:rsidRPr="00C97703">
        <w:rPr>
          <w:lang w:val="en-US"/>
        </w:rPr>
        <w:t xml:space="preserve"> the UE RX timing errors and fulfill</w:t>
      </w:r>
      <w:r w:rsidR="00F051C8">
        <w:rPr>
          <w:lang w:val="en-US"/>
        </w:rPr>
        <w:t>ment of the</w:t>
      </w:r>
      <w:r w:rsidR="00F2307A" w:rsidRPr="00C97703">
        <w:rPr>
          <w:lang w:val="en-US"/>
        </w:rPr>
        <w:t xml:space="preserve"> Rel. 17 positioning accuracy requirements</w:t>
      </w:r>
      <w:r w:rsidR="00001EA9">
        <w:rPr>
          <w:lang w:val="en-US"/>
        </w:rPr>
        <w:t xml:space="preserve"> in the InF-SH scenario as can be seen in </w:t>
      </w:r>
      <w:r w:rsidR="00001EA9">
        <w:rPr>
          <w:lang w:val="en-US" w:eastAsia="en-US"/>
        </w:rPr>
        <w:fldChar w:fldCharType="begin"/>
      </w:r>
      <w:r w:rsidR="00001EA9">
        <w:rPr>
          <w:lang w:val="en-US" w:eastAsia="en-US"/>
        </w:rPr>
        <w:instrText xml:space="preserve"> REF _Ref71275908 \h </w:instrText>
      </w:r>
      <w:r w:rsidR="00001EA9">
        <w:rPr>
          <w:lang w:val="en-US" w:eastAsia="en-US"/>
        </w:rPr>
      </w:r>
      <w:r w:rsidR="00001EA9">
        <w:rPr>
          <w:lang w:val="en-US" w:eastAsia="en-US"/>
        </w:rPr>
        <w:fldChar w:fldCharType="separate"/>
      </w:r>
      <w:r w:rsidR="00551D18" w:rsidRPr="00C97703">
        <w:rPr>
          <w:lang w:val="en-US"/>
        </w:rPr>
        <w:t xml:space="preserve">Figure </w:t>
      </w:r>
      <w:r w:rsidR="00551D18">
        <w:rPr>
          <w:noProof/>
          <w:lang w:val="en-US"/>
        </w:rPr>
        <w:t>1</w:t>
      </w:r>
      <w:r w:rsidR="00001EA9">
        <w:rPr>
          <w:lang w:val="en-US" w:eastAsia="en-US"/>
        </w:rPr>
        <w:fldChar w:fldCharType="end"/>
      </w:r>
      <w:r w:rsidR="00001EA9">
        <w:rPr>
          <w:lang w:val="en-US"/>
        </w:rPr>
        <w:t>. We therefore propo</w:t>
      </w:r>
      <w:r w:rsidR="005A747B">
        <w:rPr>
          <w:lang w:val="en-US"/>
        </w:rPr>
        <w:t>se to</w:t>
      </w:r>
    </w:p>
    <w:p w14:paraId="27C4508E" w14:textId="72B7AF43" w:rsidR="0098043C" w:rsidRPr="00C97703" w:rsidRDefault="00137DA3" w:rsidP="0098043C">
      <w:pPr>
        <w:pStyle w:val="Proposal"/>
        <w:rPr>
          <w:lang w:val="en-US"/>
        </w:rPr>
      </w:pPr>
      <w:bookmarkStart w:id="9" w:name="_Toc71639022"/>
      <w:r>
        <w:rPr>
          <w:lang w:val="en-US"/>
        </w:rPr>
        <w:t xml:space="preserve">Support </w:t>
      </w:r>
      <w:r w:rsidR="00C624E0">
        <w:rPr>
          <w:lang w:val="en-US"/>
        </w:rPr>
        <w:t>a</w:t>
      </w:r>
      <w:r>
        <w:rPr>
          <w:lang w:val="en-US"/>
        </w:rPr>
        <w:t xml:space="preserve"> </w:t>
      </w:r>
      <w:r>
        <w:rPr>
          <w:lang w:val="en-US" w:eastAsia="en-US"/>
        </w:rPr>
        <w:t>UE to perform multiple RSTD measurements towards the same TRP utilizing different UE RX TEGs and to report these measurements to the LMF</w:t>
      </w:r>
      <w:r>
        <w:rPr>
          <w:lang w:val="en-GB"/>
        </w:rPr>
        <w:t>.</w:t>
      </w:r>
      <w:bookmarkEnd w:id="9"/>
    </w:p>
    <w:p w14:paraId="16ADE0D7" w14:textId="54599DE0" w:rsidR="00DB4F0B" w:rsidRPr="005952D0" w:rsidRDefault="00DB4F0B" w:rsidP="0098043C">
      <w:pPr>
        <w:pStyle w:val="3GPPText"/>
        <w:rPr>
          <w:lang w:val="en-GB"/>
        </w:rPr>
      </w:pPr>
      <w:r>
        <w:rPr>
          <w:lang w:val="en-GB"/>
        </w:rPr>
        <w:t xml:space="preserve">To </w:t>
      </w:r>
      <w:r w:rsidR="00B94E92">
        <w:rPr>
          <w:lang w:val="en-GB"/>
        </w:rPr>
        <w:t>enable this method</w:t>
      </w:r>
      <w:r w:rsidR="006418AA">
        <w:rPr>
          <w:lang w:val="en-GB"/>
        </w:rPr>
        <w:t>,</w:t>
      </w:r>
      <w:r w:rsidR="00B94E92">
        <w:rPr>
          <w:lang w:val="en-GB"/>
        </w:rPr>
        <w:t xml:space="preserve"> </w:t>
      </w:r>
      <w:r w:rsidR="00B94E92">
        <w:rPr>
          <w:lang w:val="en-US" w:eastAsia="en-US"/>
        </w:rPr>
        <w:t>the DL PRSs needs to be configured in such a way that it’s possible for</w:t>
      </w:r>
      <w:r>
        <w:rPr>
          <w:lang w:val="en-GB"/>
        </w:rPr>
        <w:t xml:space="preserve"> the UE to perform </w:t>
      </w:r>
      <w:r w:rsidR="00C66378">
        <w:rPr>
          <w:lang w:val="en-US" w:eastAsia="en-US"/>
        </w:rPr>
        <w:t>multiple RSTD measurements towards the same TRP utilizing different UE RX TEGs (i.e. different antenna panels)</w:t>
      </w:r>
      <w:r w:rsidR="000E42A1">
        <w:rPr>
          <w:lang w:val="en-US" w:eastAsia="en-US"/>
        </w:rPr>
        <w:t>.</w:t>
      </w:r>
      <w:r w:rsidR="00230489">
        <w:rPr>
          <w:lang w:val="en-US" w:eastAsia="en-US"/>
        </w:rPr>
        <w:t xml:space="preserve"> Here, one could consider multiple alternatives. The </w:t>
      </w:r>
      <w:r w:rsidR="005952D0">
        <w:rPr>
          <w:lang w:val="en-US" w:eastAsia="en-US"/>
        </w:rPr>
        <w:t>UE could perform the measurements utilizing different UE RX TEGs (</w:t>
      </w:r>
      <w:r w:rsidR="00B83098">
        <w:rPr>
          <w:lang w:val="en-US" w:eastAsia="en-US"/>
        </w:rPr>
        <w:t>i.e. UE antenna panels) based on</w:t>
      </w:r>
    </w:p>
    <w:p w14:paraId="08E1B6B7" w14:textId="462AD2BF" w:rsidR="000E42A1" w:rsidRDefault="00562ED9" w:rsidP="0098043C">
      <w:pPr>
        <w:pStyle w:val="3GPPText"/>
        <w:numPr>
          <w:ilvl w:val="1"/>
          <w:numId w:val="22"/>
        </w:numPr>
        <w:rPr>
          <w:lang w:val="en-US"/>
        </w:rPr>
      </w:pPr>
      <w:r>
        <w:rPr>
          <w:lang w:val="en-US"/>
        </w:rPr>
        <w:t>d</w:t>
      </w:r>
      <w:r w:rsidR="000E42A1">
        <w:rPr>
          <w:lang w:val="en-US"/>
        </w:rPr>
        <w:t>ifferent DL PRSs transmitted from the same TRP</w:t>
      </w:r>
    </w:p>
    <w:p w14:paraId="5AAB2D2C" w14:textId="5BA94C51" w:rsidR="0098043C" w:rsidRPr="00C97703" w:rsidRDefault="0098043C" w:rsidP="0098043C">
      <w:pPr>
        <w:pStyle w:val="3GPPText"/>
        <w:numPr>
          <w:ilvl w:val="1"/>
          <w:numId w:val="22"/>
        </w:numPr>
        <w:rPr>
          <w:lang w:val="en-US"/>
        </w:rPr>
      </w:pPr>
      <w:r w:rsidRPr="00C97703">
        <w:rPr>
          <w:lang w:val="en-US"/>
        </w:rPr>
        <w:t>different symbols of the same DL PRS</w:t>
      </w:r>
    </w:p>
    <w:p w14:paraId="73F0D490" w14:textId="77777777" w:rsidR="0098043C" w:rsidRPr="00C97703" w:rsidRDefault="0098043C" w:rsidP="0098043C">
      <w:pPr>
        <w:pStyle w:val="3GPPText"/>
        <w:numPr>
          <w:ilvl w:val="1"/>
          <w:numId w:val="22"/>
        </w:numPr>
        <w:rPr>
          <w:lang w:val="en-US"/>
        </w:rPr>
      </w:pPr>
      <w:r w:rsidRPr="00C97703">
        <w:rPr>
          <w:lang w:val="en-US"/>
        </w:rPr>
        <w:t>different repetitions of the same DL PRS</w:t>
      </w:r>
    </w:p>
    <w:p w14:paraId="79178182" w14:textId="77777777" w:rsidR="0098043C" w:rsidRPr="00C97703" w:rsidRDefault="0098043C" w:rsidP="0098043C">
      <w:pPr>
        <w:pStyle w:val="3GPPText"/>
        <w:numPr>
          <w:ilvl w:val="1"/>
          <w:numId w:val="22"/>
        </w:numPr>
        <w:rPr>
          <w:lang w:val="en-US"/>
        </w:rPr>
      </w:pPr>
      <w:r w:rsidRPr="00C97703">
        <w:rPr>
          <w:lang w:val="en-US"/>
        </w:rPr>
        <w:t>different occasions of the same DL PRS</w:t>
      </w:r>
    </w:p>
    <w:p w14:paraId="15D05955" w14:textId="77777777" w:rsidR="0098043C" w:rsidRPr="00C97703" w:rsidRDefault="0098043C" w:rsidP="0098043C">
      <w:pPr>
        <w:pStyle w:val="3GPPText"/>
        <w:numPr>
          <w:ilvl w:val="1"/>
          <w:numId w:val="22"/>
        </w:numPr>
        <w:rPr>
          <w:lang w:val="en-US"/>
        </w:rPr>
      </w:pPr>
      <w:r w:rsidRPr="00C97703">
        <w:rPr>
          <w:lang w:val="en-US"/>
        </w:rPr>
        <w:t>different DL PRSs transmitted from the same TRP</w:t>
      </w:r>
    </w:p>
    <w:p w14:paraId="74FFC427" w14:textId="77777777" w:rsidR="0098043C" w:rsidRPr="00C97703" w:rsidRDefault="0098043C" w:rsidP="0098043C">
      <w:pPr>
        <w:pStyle w:val="3GPPText"/>
        <w:numPr>
          <w:ilvl w:val="1"/>
          <w:numId w:val="22"/>
        </w:numPr>
        <w:rPr>
          <w:lang w:val="en-US"/>
        </w:rPr>
      </w:pPr>
      <w:r w:rsidRPr="00C97703">
        <w:rPr>
          <w:lang w:val="en-US"/>
        </w:rPr>
        <w:t>Simultaneous reception of the same DL PRS (for UEs that have such capabilities)</w:t>
      </w:r>
    </w:p>
    <w:p w14:paraId="131507CD" w14:textId="20728414" w:rsidR="0098043C" w:rsidRPr="00C97703" w:rsidRDefault="00B83098" w:rsidP="0098043C">
      <w:pPr>
        <w:pStyle w:val="3GPPText"/>
        <w:rPr>
          <w:lang w:val="en-US"/>
        </w:rPr>
      </w:pPr>
      <w:r>
        <w:rPr>
          <w:lang w:val="en-US"/>
        </w:rPr>
        <w:t>Here we propose that</w:t>
      </w:r>
    </w:p>
    <w:p w14:paraId="28D91239" w14:textId="40259F2F" w:rsidR="0098043C" w:rsidRPr="00C97703" w:rsidRDefault="0098043C" w:rsidP="0098043C">
      <w:pPr>
        <w:pStyle w:val="Proposal"/>
        <w:rPr>
          <w:lang w:val="en-US"/>
        </w:rPr>
      </w:pPr>
      <w:bookmarkStart w:id="10" w:name="_Toc71639023"/>
      <w:r>
        <w:rPr>
          <w:lang w:val="en-GB"/>
        </w:rPr>
        <w:t xml:space="preserve">RAN1 </w:t>
      </w:r>
      <w:r w:rsidR="0098559E">
        <w:rPr>
          <w:lang w:val="en-GB"/>
        </w:rPr>
        <w:t>to</w:t>
      </w:r>
      <w:r>
        <w:rPr>
          <w:lang w:val="en-GB"/>
        </w:rPr>
        <w:t xml:space="preserve"> study further under what circumstances the UE should be capable </w:t>
      </w:r>
      <w:r w:rsidR="0098559E">
        <w:rPr>
          <w:lang w:val="en-GB"/>
        </w:rPr>
        <w:t>of performing</w:t>
      </w:r>
      <w:r>
        <w:rPr>
          <w:lang w:val="en-GB"/>
        </w:rPr>
        <w:t xml:space="preserve"> </w:t>
      </w:r>
      <w:r w:rsidR="00AC0E6A">
        <w:rPr>
          <w:lang w:val="en-US" w:eastAsia="en-US"/>
        </w:rPr>
        <w:t>multiple RSTD measurements towards the same TRP utilizing different UE RX TEGs</w:t>
      </w:r>
      <w:r>
        <w:rPr>
          <w:lang w:val="en-GB"/>
        </w:rPr>
        <w:t xml:space="preserve">, e.g. if </w:t>
      </w:r>
      <w:r w:rsidR="000064CD">
        <w:rPr>
          <w:lang w:val="en-US" w:eastAsia="en-US"/>
        </w:rPr>
        <w:t xml:space="preserve">measurements utilizing different UE RX TEGs (i.e. UE antenna panels) can be performed based on </w:t>
      </w:r>
      <w:r w:rsidRPr="00BB319A">
        <w:rPr>
          <w:lang w:val="en-GB"/>
        </w:rPr>
        <w:t>1</w:t>
      </w:r>
      <w:r>
        <w:rPr>
          <w:lang w:val="en-GB"/>
        </w:rPr>
        <w:t xml:space="preserve">) </w:t>
      </w:r>
      <w:r w:rsidR="000064CD">
        <w:rPr>
          <w:lang w:val="en-US"/>
        </w:rPr>
        <w:t>different DL PRSs transmitted from the same TRP</w:t>
      </w:r>
      <w:r w:rsidR="008D6F69">
        <w:rPr>
          <w:lang w:val="en-US"/>
        </w:rPr>
        <w:t>,</w:t>
      </w:r>
      <w:r w:rsidR="000064CD" w:rsidRPr="00BB319A">
        <w:rPr>
          <w:lang w:val="en-GB"/>
        </w:rPr>
        <w:t xml:space="preserve"> </w:t>
      </w:r>
      <w:r w:rsidR="008D6F69">
        <w:rPr>
          <w:lang w:val="en-GB"/>
        </w:rPr>
        <w:t xml:space="preserve">2) </w:t>
      </w:r>
      <w:r w:rsidRPr="00BB319A">
        <w:rPr>
          <w:lang w:val="en-GB"/>
        </w:rPr>
        <w:t>different symbols of the same DL PRS</w:t>
      </w:r>
      <w:r>
        <w:rPr>
          <w:lang w:val="en-GB"/>
        </w:rPr>
        <w:t xml:space="preserve">, </w:t>
      </w:r>
      <w:r w:rsidR="008D6F69">
        <w:rPr>
          <w:lang w:val="en-GB"/>
        </w:rPr>
        <w:t>3</w:t>
      </w:r>
      <w:r>
        <w:rPr>
          <w:lang w:val="en-GB"/>
        </w:rPr>
        <w:t xml:space="preserve">) </w:t>
      </w:r>
      <w:r w:rsidRPr="00BB319A">
        <w:rPr>
          <w:lang w:val="en-GB"/>
        </w:rPr>
        <w:t>different repetitions of the same DL PRS</w:t>
      </w:r>
      <w:r>
        <w:rPr>
          <w:lang w:val="en-GB"/>
        </w:rPr>
        <w:t xml:space="preserve">, </w:t>
      </w:r>
      <w:r w:rsidR="008D6F69">
        <w:rPr>
          <w:lang w:val="en-GB"/>
        </w:rPr>
        <w:t>4</w:t>
      </w:r>
      <w:r>
        <w:rPr>
          <w:lang w:val="en-GB"/>
        </w:rPr>
        <w:t xml:space="preserve">) </w:t>
      </w:r>
      <w:r w:rsidRPr="00BB319A">
        <w:rPr>
          <w:lang w:val="en-GB"/>
        </w:rPr>
        <w:t>different occasions of the same DL PRS</w:t>
      </w:r>
      <w:r>
        <w:rPr>
          <w:lang w:val="en-GB"/>
        </w:rPr>
        <w:t xml:space="preserve">, </w:t>
      </w:r>
      <w:r w:rsidR="008D6F69">
        <w:rPr>
          <w:lang w:val="en-GB"/>
        </w:rPr>
        <w:t>5</w:t>
      </w:r>
      <w:r>
        <w:rPr>
          <w:lang w:val="en-GB"/>
        </w:rPr>
        <w:t xml:space="preserve">) </w:t>
      </w:r>
      <w:r w:rsidRPr="00BB319A">
        <w:rPr>
          <w:lang w:val="en-GB"/>
        </w:rPr>
        <w:t>different DL PRSs transmitted from the same TRP</w:t>
      </w:r>
      <w:r>
        <w:rPr>
          <w:lang w:val="en-GB"/>
        </w:rPr>
        <w:t xml:space="preserve">, and/or </w:t>
      </w:r>
      <w:r w:rsidR="008D6F69">
        <w:rPr>
          <w:lang w:val="en-GB"/>
        </w:rPr>
        <w:t>6</w:t>
      </w:r>
      <w:r>
        <w:rPr>
          <w:lang w:val="en-GB"/>
        </w:rPr>
        <w:t>) s</w:t>
      </w:r>
      <w:r w:rsidRPr="00BB319A">
        <w:rPr>
          <w:lang w:val="en-GB"/>
        </w:rPr>
        <w:t>imultaneous reception of the same DL PRS</w:t>
      </w:r>
      <w:r>
        <w:rPr>
          <w:lang w:val="en-GB"/>
        </w:rPr>
        <w:t>.</w:t>
      </w:r>
      <w:bookmarkEnd w:id="10"/>
    </w:p>
    <w:p w14:paraId="7C50B494" w14:textId="0A4DE15A" w:rsidR="00976684" w:rsidRPr="0098043C" w:rsidRDefault="001412E9" w:rsidP="00D60B65">
      <w:pPr>
        <w:pStyle w:val="3GPPText"/>
        <w:rPr>
          <w:lang w:val="en-US" w:eastAsia="en-US"/>
        </w:rPr>
      </w:pPr>
      <w:r>
        <w:rPr>
          <w:lang w:val="en-US" w:eastAsia="en-US"/>
        </w:rPr>
        <w:t>More details of the methods described here are given in</w:t>
      </w:r>
      <w:r w:rsidR="000A4BE3">
        <w:rPr>
          <w:lang w:val="en-US" w:eastAsia="en-US"/>
        </w:rPr>
        <w:t xml:space="preserve"> </w:t>
      </w:r>
      <w:hyperlink r:id="rId14" w:history="1">
        <w:r w:rsidR="002F019E" w:rsidRPr="00103508">
          <w:rPr>
            <w:rStyle w:val="Hyperlink"/>
            <w:lang w:val="en-US"/>
          </w:rPr>
          <w:t>R1-2103771</w:t>
        </w:r>
      </w:hyperlink>
      <w:r w:rsidR="002F019E">
        <w:rPr>
          <w:lang w:val="en-US"/>
        </w:rPr>
        <w:t xml:space="preserve"> </w:t>
      </w:r>
      <w:r w:rsidR="002F019E">
        <w:rPr>
          <w:lang w:val="en-US"/>
        </w:rPr>
        <w:fldChar w:fldCharType="begin"/>
      </w:r>
      <w:r w:rsidR="002F019E">
        <w:rPr>
          <w:lang w:val="en-US"/>
        </w:rPr>
        <w:instrText xml:space="preserve"> REF _Ref71295895 \r \h </w:instrText>
      </w:r>
      <w:r w:rsidR="002F019E">
        <w:rPr>
          <w:lang w:val="en-US"/>
        </w:rPr>
      </w:r>
      <w:r w:rsidR="002F019E">
        <w:rPr>
          <w:lang w:val="en-US"/>
        </w:rPr>
        <w:fldChar w:fldCharType="separate"/>
      </w:r>
      <w:r w:rsidR="002F019E">
        <w:rPr>
          <w:lang w:val="en-US"/>
        </w:rPr>
        <w:t>[7]</w:t>
      </w:r>
      <w:r w:rsidR="002F019E">
        <w:rPr>
          <w:lang w:val="en-US"/>
        </w:rPr>
        <w:fldChar w:fldCharType="end"/>
      </w:r>
      <w:r w:rsidR="002F019E">
        <w:rPr>
          <w:lang w:val="en-US"/>
        </w:rPr>
        <w:t>.</w:t>
      </w:r>
    </w:p>
    <w:p w14:paraId="445C646B" w14:textId="5B8CECE3" w:rsidR="006A64E1" w:rsidRPr="00D01AFF" w:rsidRDefault="006835E3" w:rsidP="00D01AFF">
      <w:pPr>
        <w:pStyle w:val="3GPPH1"/>
        <w:numPr>
          <w:ilvl w:val="0"/>
          <w:numId w:val="11"/>
        </w:numPr>
        <w:ind w:left="425" w:hanging="425"/>
      </w:pPr>
      <w:bookmarkStart w:id="11" w:name="_Ref71292371"/>
      <w:r>
        <w:rPr>
          <w:rFonts w:cs="Times"/>
          <w:lang w:val="en-IN"/>
        </w:rPr>
        <w:t>M</w:t>
      </w:r>
      <w:r w:rsidRPr="00A1762E">
        <w:rPr>
          <w:rFonts w:cs="Times"/>
          <w:lang w:val="en-IN"/>
        </w:rPr>
        <w:t xml:space="preserve">itigating UE </w:t>
      </w:r>
      <w:r>
        <w:rPr>
          <w:rFonts w:cs="Times"/>
          <w:lang w:val="en-IN"/>
        </w:rPr>
        <w:t>T</w:t>
      </w:r>
      <w:r w:rsidRPr="00A1762E">
        <w:rPr>
          <w:rFonts w:cs="Times"/>
          <w:lang w:val="en-IN"/>
        </w:rPr>
        <w:t xml:space="preserve">x timing errors </w:t>
      </w:r>
      <w:r>
        <w:rPr>
          <w:rFonts w:cs="Times"/>
          <w:lang w:val="en-IN"/>
        </w:rPr>
        <w:t xml:space="preserve">for </w:t>
      </w:r>
      <w:r w:rsidR="006A64E1">
        <w:t>U</w:t>
      </w:r>
      <w:r w:rsidR="006A64E1" w:rsidRPr="00D01AFF">
        <w:t>L TDOA</w:t>
      </w:r>
      <w:bookmarkEnd w:id="11"/>
    </w:p>
    <w:p w14:paraId="3A335D7D" w14:textId="76717089" w:rsidR="00D60E04" w:rsidRPr="00652AB8" w:rsidRDefault="00D60E04" w:rsidP="0052592C">
      <w:pPr>
        <w:pStyle w:val="Heading2"/>
        <w:numPr>
          <w:ilvl w:val="1"/>
          <w:numId w:val="11"/>
        </w:numPr>
      </w:pPr>
      <w:r w:rsidRPr="00652AB8">
        <w:t>UE TX TEG association</w:t>
      </w:r>
      <w:r w:rsidR="00E3148B" w:rsidRPr="00652AB8">
        <w:t xml:space="preserve"> reporting</w:t>
      </w:r>
    </w:p>
    <w:p w14:paraId="278538A9" w14:textId="74B0B597" w:rsidR="006A64E1" w:rsidRDefault="006A64E1" w:rsidP="006A64E1">
      <w:pPr>
        <w:pStyle w:val="3GPPText"/>
        <w:rPr>
          <w:lang w:val="en-US" w:eastAsia="en-US"/>
        </w:rPr>
      </w:pPr>
      <w:r>
        <w:rPr>
          <w:lang w:val="en-US" w:eastAsia="en-US"/>
        </w:rPr>
        <w:t>At RAN1#</w:t>
      </w:r>
      <w:r w:rsidR="001E5589">
        <w:rPr>
          <w:lang w:val="en-US" w:eastAsia="en-US"/>
        </w:rPr>
        <w:t>104bis-e</w:t>
      </w:r>
      <w:r>
        <w:rPr>
          <w:lang w:val="en-US" w:eastAsia="en-US"/>
        </w:rPr>
        <w:t xml:space="preserve"> the following agreement</w:t>
      </w:r>
      <w:r w:rsidR="00EB42D5">
        <w:rPr>
          <w:lang w:val="en-US" w:eastAsia="en-US"/>
        </w:rPr>
        <w:t>s</w:t>
      </w:r>
      <w:r>
        <w:rPr>
          <w:lang w:val="en-US" w:eastAsia="en-US"/>
        </w:rPr>
        <w:t xml:space="preserve"> w</w:t>
      </w:r>
      <w:r w:rsidR="00EB42D5">
        <w:rPr>
          <w:lang w:val="en-US" w:eastAsia="en-US"/>
        </w:rPr>
        <w:t>ere</w:t>
      </w:r>
      <w:r>
        <w:rPr>
          <w:lang w:val="en-US" w:eastAsia="en-US"/>
        </w:rPr>
        <w:t xml:space="preserve"> made</w:t>
      </w:r>
    </w:p>
    <w:p w14:paraId="3CDB726D" w14:textId="2B7E7657" w:rsidR="006A64E1" w:rsidRDefault="006A64E1" w:rsidP="006A64E1">
      <w:pPr>
        <w:pStyle w:val="3GPPText"/>
        <w:rPr>
          <w:lang w:val="en-US" w:eastAsia="en-US"/>
        </w:rPr>
      </w:pPr>
      <w:r>
        <w:rPr>
          <w:lang w:val="en-US" w:eastAsia="en-US"/>
        </w:rPr>
        <w:t>---------------------------------------------- RAN1#104bis</w:t>
      </w:r>
      <w:r w:rsidR="001E5589">
        <w:rPr>
          <w:lang w:val="en-US" w:eastAsia="en-US"/>
        </w:rPr>
        <w:t>-</w:t>
      </w:r>
      <w:r>
        <w:rPr>
          <w:lang w:val="en-US" w:eastAsia="en-US"/>
        </w:rPr>
        <w:t>e agreement ---------------------------------------------</w:t>
      </w:r>
    </w:p>
    <w:p w14:paraId="757F0A62" w14:textId="1EEEF724" w:rsidR="001153F8" w:rsidRDefault="001153F8" w:rsidP="001153F8">
      <w:pPr>
        <w:rPr>
          <w:rFonts w:ascii="Calibri" w:hAnsi="Calibri" w:cs="Calibri"/>
          <w:lang w:val="en-IN"/>
        </w:rPr>
      </w:pPr>
    </w:p>
    <w:p w14:paraId="25BE5A1F" w14:textId="77777777" w:rsidR="001153F8" w:rsidRPr="001153F8" w:rsidRDefault="001153F8" w:rsidP="001153F8">
      <w:pPr>
        <w:rPr>
          <w:lang w:val="en-US" w:eastAsia="x-none"/>
        </w:rPr>
      </w:pPr>
      <w:r w:rsidRPr="001153F8">
        <w:rPr>
          <w:highlight w:val="green"/>
          <w:lang w:val="en-US" w:eastAsia="x-none"/>
        </w:rPr>
        <w:t>Agreement:</w:t>
      </w:r>
    </w:p>
    <w:p w14:paraId="12942F4E" w14:textId="77777777" w:rsidR="001153F8" w:rsidRDefault="001153F8" w:rsidP="001153F8">
      <w:pPr>
        <w:pStyle w:val="ListParagraph"/>
        <w:spacing w:line="256" w:lineRule="auto"/>
        <w:ind w:left="0"/>
        <w:contextualSpacing/>
        <w:jc w:val="both"/>
        <w:rPr>
          <w:rFonts w:eastAsia="SimSun"/>
          <w:lang w:eastAsia="zh-CN"/>
        </w:rPr>
      </w:pPr>
      <w:r>
        <w:rPr>
          <w:rFonts w:eastAsia="SimSun"/>
          <w:lang w:eastAsia="zh-CN"/>
        </w:rPr>
        <w:t>Support the following for mitigating UE Tx timing errors and/or TRP Rx timing errors for UL TDOA</w:t>
      </w:r>
    </w:p>
    <w:p w14:paraId="59E78738" w14:textId="77777777" w:rsidR="001153F8" w:rsidRDefault="001153F8" w:rsidP="001153F8">
      <w:pPr>
        <w:pStyle w:val="ListParagraph"/>
        <w:numPr>
          <w:ilvl w:val="0"/>
          <w:numId w:val="24"/>
        </w:numPr>
        <w:spacing w:after="0" w:line="256" w:lineRule="auto"/>
        <w:ind w:left="360"/>
        <w:contextualSpacing/>
        <w:jc w:val="both"/>
        <w:rPr>
          <w:rFonts w:eastAsia="SimSun"/>
          <w:lang w:eastAsia="zh-CN"/>
        </w:rPr>
      </w:pPr>
      <w:r>
        <w:rPr>
          <w:rFonts w:eastAsia="SimSun"/>
          <w:lang w:eastAsia="zh-CN"/>
        </w:rPr>
        <w:t>Support a TRP to provide the association information of RTOA measurements with TRP Rx TEG(s) to the LMF when the TRP reports the RTOA measurements to the LMF if the TRP has multiple Rx TEGs</w:t>
      </w:r>
    </w:p>
    <w:p w14:paraId="223B5EEA" w14:textId="77777777" w:rsidR="001153F8" w:rsidRDefault="001153F8" w:rsidP="001153F8">
      <w:pPr>
        <w:pStyle w:val="ListParagraph"/>
        <w:numPr>
          <w:ilvl w:val="0"/>
          <w:numId w:val="24"/>
        </w:numPr>
        <w:spacing w:after="0" w:line="256" w:lineRule="auto"/>
        <w:ind w:left="360"/>
        <w:contextualSpacing/>
        <w:jc w:val="both"/>
        <w:rPr>
          <w:rFonts w:eastAsia="SimSun"/>
          <w:lang w:eastAsia="zh-CN"/>
        </w:rPr>
      </w:pPr>
      <w:r>
        <w:rPr>
          <w:rFonts w:eastAsia="SimSun"/>
          <w:lang w:eastAsia="zh-CN"/>
        </w:rPr>
        <w:t xml:space="preserve">Support a UE to provide </w:t>
      </w:r>
      <w:r>
        <w:rPr>
          <w:color w:val="FF2600"/>
          <w:lang w:val="en-IN"/>
        </w:rPr>
        <w:t>under capability</w:t>
      </w:r>
      <w:r>
        <w:rPr>
          <w:lang w:val="en-IN"/>
        </w:rPr>
        <w:t xml:space="preserve"> </w:t>
      </w:r>
      <w:r>
        <w:rPr>
          <w:rFonts w:eastAsia="SimSun"/>
          <w:lang w:eastAsia="zh-CN"/>
        </w:rPr>
        <w:t xml:space="preserve">the association information of UL SRS resources </w:t>
      </w:r>
      <w:r>
        <w:rPr>
          <w:color w:val="FF2600"/>
          <w:lang w:val="en-IN"/>
        </w:rPr>
        <w:t xml:space="preserve">for positioning </w:t>
      </w:r>
      <w:r>
        <w:rPr>
          <w:rFonts w:eastAsia="SimSun"/>
          <w:lang w:eastAsia="zh-CN"/>
        </w:rPr>
        <w:t>with Tx TEGs to the LMF if the UE has multiple Tx TEGs</w:t>
      </w:r>
    </w:p>
    <w:p w14:paraId="5AB4FC3E" w14:textId="77777777" w:rsidR="001153F8" w:rsidRDefault="001153F8" w:rsidP="001153F8">
      <w:pPr>
        <w:pStyle w:val="ListParagraph"/>
        <w:numPr>
          <w:ilvl w:val="1"/>
          <w:numId w:val="24"/>
        </w:numPr>
        <w:tabs>
          <w:tab w:val="left" w:pos="1440"/>
          <w:tab w:val="left" w:pos="2160"/>
        </w:tabs>
        <w:spacing w:after="0"/>
        <w:ind w:left="1080"/>
        <w:contextualSpacing/>
        <w:jc w:val="both"/>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6C3DAA11" w14:textId="77777777" w:rsidR="001153F8" w:rsidRDefault="001153F8" w:rsidP="001153F8">
      <w:pPr>
        <w:pStyle w:val="ListParagraph"/>
        <w:numPr>
          <w:ilvl w:val="1"/>
          <w:numId w:val="24"/>
        </w:numPr>
        <w:spacing w:after="0" w:line="256" w:lineRule="auto"/>
        <w:ind w:left="1080"/>
        <w:contextualSpacing/>
        <w:jc w:val="both"/>
        <w:rPr>
          <w:rFonts w:eastAsia="SimSun"/>
          <w:lang w:eastAsia="zh-CN"/>
        </w:rPr>
      </w:pPr>
      <w:r>
        <w:rPr>
          <w:rFonts w:eastAsia="SimSun"/>
          <w:lang w:eastAsia="zh-CN"/>
        </w:rPr>
        <w:t xml:space="preserve">FFS: Whether the association information is sent directly from UE to LMF, or is first provided to gNB and then forwarded to LMF;  </w:t>
      </w:r>
    </w:p>
    <w:p w14:paraId="14B23C53" w14:textId="77777777" w:rsidR="001153F8" w:rsidRDefault="001153F8" w:rsidP="001153F8">
      <w:pPr>
        <w:pStyle w:val="ListParagraph"/>
        <w:numPr>
          <w:ilvl w:val="0"/>
          <w:numId w:val="24"/>
        </w:numPr>
        <w:spacing w:after="0" w:line="256" w:lineRule="auto"/>
        <w:ind w:left="360"/>
        <w:contextualSpacing/>
        <w:jc w:val="both"/>
        <w:rPr>
          <w:rFonts w:eastAsia="SimSun"/>
          <w:lang w:eastAsia="zh-CN"/>
        </w:rPr>
      </w:pPr>
      <w:r>
        <w:rPr>
          <w:rFonts w:eastAsia="SimSun"/>
          <w:lang w:eastAsia="zh-CN"/>
        </w:rPr>
        <w:t>FFS: the details of the Signaling, procedures, and UE capability</w:t>
      </w:r>
    </w:p>
    <w:p w14:paraId="55137D58" w14:textId="4D66848C" w:rsidR="00EB42D5" w:rsidRDefault="00EB42D5" w:rsidP="00EB42D5">
      <w:pPr>
        <w:pStyle w:val="3GPPText"/>
        <w:rPr>
          <w:lang w:val="en-US" w:eastAsia="en-US"/>
        </w:rPr>
      </w:pPr>
      <w:r>
        <w:rPr>
          <w:lang w:val="en-US" w:eastAsia="en-US"/>
        </w:rPr>
        <w:t>---------------------------------------------- end RAN1#</w:t>
      </w:r>
      <w:r w:rsidR="006E61F6">
        <w:rPr>
          <w:lang w:val="en-US" w:eastAsia="en-US"/>
        </w:rPr>
        <w:t xml:space="preserve">104bis-e </w:t>
      </w:r>
      <w:r>
        <w:rPr>
          <w:lang w:val="en-US" w:eastAsia="en-US"/>
        </w:rPr>
        <w:t>agreement ---------------------------------------------</w:t>
      </w:r>
    </w:p>
    <w:p w14:paraId="2AC655FB" w14:textId="1E610E86" w:rsidR="00976684" w:rsidRDefault="006579A6" w:rsidP="00D60B65">
      <w:pPr>
        <w:pStyle w:val="3GPPText"/>
        <w:rPr>
          <w:lang w:val="en-US" w:eastAsia="en-US"/>
        </w:rPr>
      </w:pPr>
      <w:r>
        <w:rPr>
          <w:lang w:val="en-US" w:eastAsia="en-US"/>
        </w:rPr>
        <w:t>Regarding the FFS</w:t>
      </w:r>
      <w:r w:rsidR="005879FB">
        <w:rPr>
          <w:lang w:val="en-US" w:eastAsia="en-US"/>
        </w:rPr>
        <w:t xml:space="preserve"> on where to send the association information</w:t>
      </w:r>
    </w:p>
    <w:p w14:paraId="447D488E" w14:textId="77777777" w:rsidR="006579A6" w:rsidRPr="00A1762E" w:rsidRDefault="006579A6" w:rsidP="006579A6">
      <w:pPr>
        <w:pStyle w:val="ListParagraph"/>
        <w:numPr>
          <w:ilvl w:val="1"/>
          <w:numId w:val="33"/>
        </w:numPr>
        <w:spacing w:before="100" w:after="100" w:line="252" w:lineRule="auto"/>
        <w:ind w:left="1080"/>
        <w:contextualSpacing/>
        <w:jc w:val="both"/>
        <w:rPr>
          <w:rFonts w:cs="Times"/>
          <w:lang w:val="en-IN"/>
        </w:rPr>
      </w:pPr>
      <w:r w:rsidRPr="00A1762E">
        <w:rPr>
          <w:rFonts w:cs="Times"/>
          <w:lang w:val="en-IN"/>
        </w:rPr>
        <w:t xml:space="preserve">FFS: Whether the association information is sent directly from UE to LMF, or is first provided to gNB and then forwarded to LMF  </w:t>
      </w:r>
    </w:p>
    <w:p w14:paraId="5EBAEF5A" w14:textId="51C036BF" w:rsidR="006579A6" w:rsidRPr="006579A6" w:rsidRDefault="005879FB" w:rsidP="00D60B65">
      <w:pPr>
        <w:pStyle w:val="3GPPText"/>
        <w:rPr>
          <w:lang w:val="en-IN" w:eastAsia="en-US"/>
        </w:rPr>
      </w:pPr>
      <w:r>
        <w:rPr>
          <w:lang w:val="en-IN" w:eastAsia="en-US"/>
        </w:rPr>
        <w:t xml:space="preserve">we note that the gNB is </w:t>
      </w:r>
      <w:r w:rsidR="00066F9B">
        <w:rPr>
          <w:lang w:val="en-IN" w:eastAsia="en-US"/>
        </w:rPr>
        <w:t xml:space="preserve">controlling the SRS radio resources and </w:t>
      </w:r>
      <w:r w:rsidR="00B624AE">
        <w:rPr>
          <w:lang w:val="en-IN" w:eastAsia="en-US"/>
        </w:rPr>
        <w:t xml:space="preserve">should have </w:t>
      </w:r>
      <w:r w:rsidR="007C150B">
        <w:rPr>
          <w:lang w:val="en-IN" w:eastAsia="en-US"/>
        </w:rPr>
        <w:t>access to all</w:t>
      </w:r>
      <w:r w:rsidR="00B624AE">
        <w:rPr>
          <w:lang w:val="en-IN" w:eastAsia="en-US"/>
        </w:rPr>
        <w:t xml:space="preserve"> information </w:t>
      </w:r>
      <w:r w:rsidR="007315CE">
        <w:rPr>
          <w:lang w:val="en-IN" w:eastAsia="en-US"/>
        </w:rPr>
        <w:t xml:space="preserve">that </w:t>
      </w:r>
      <w:r w:rsidR="007C150B">
        <w:rPr>
          <w:lang w:val="en-IN" w:eastAsia="en-US"/>
        </w:rPr>
        <w:t xml:space="preserve">can be useful in </w:t>
      </w:r>
      <w:r w:rsidR="009D6FBC">
        <w:rPr>
          <w:lang w:val="en-IN" w:eastAsia="en-US"/>
        </w:rPr>
        <w:t>controlling interference. We theref</w:t>
      </w:r>
      <w:r w:rsidR="00742051">
        <w:rPr>
          <w:lang w:val="en-IN" w:eastAsia="en-US"/>
        </w:rPr>
        <w:t>o</w:t>
      </w:r>
      <w:r w:rsidR="009D6FBC">
        <w:rPr>
          <w:lang w:val="en-IN" w:eastAsia="en-US"/>
        </w:rPr>
        <w:t xml:space="preserve">re propose that </w:t>
      </w:r>
      <w:r w:rsidR="007315CE">
        <w:rPr>
          <w:lang w:val="en-IN" w:eastAsia="en-US"/>
        </w:rPr>
        <w:t xml:space="preserve">the UE TX TEG </w:t>
      </w:r>
      <w:r w:rsidR="00742051">
        <w:rPr>
          <w:lang w:val="en-IN" w:eastAsia="en-US"/>
        </w:rPr>
        <w:t xml:space="preserve">association </w:t>
      </w:r>
      <w:r w:rsidR="007315CE">
        <w:rPr>
          <w:lang w:val="en-IN" w:eastAsia="en-US"/>
        </w:rPr>
        <w:t xml:space="preserve">information </w:t>
      </w:r>
      <w:r w:rsidR="009D6FBC">
        <w:rPr>
          <w:lang w:val="en-IN" w:eastAsia="en-US"/>
        </w:rPr>
        <w:t>should</w:t>
      </w:r>
      <w:r w:rsidR="00A51535">
        <w:rPr>
          <w:lang w:val="en-IN" w:eastAsia="en-US"/>
        </w:rPr>
        <w:t xml:space="preserve"> be </w:t>
      </w:r>
      <w:r w:rsidR="009D6FBC">
        <w:rPr>
          <w:lang w:val="en-IN" w:eastAsia="en-US"/>
        </w:rPr>
        <w:t>sent by the UE to</w:t>
      </w:r>
      <w:r w:rsidR="00A51535">
        <w:rPr>
          <w:lang w:val="en-IN" w:eastAsia="en-US"/>
        </w:rPr>
        <w:t xml:space="preserve"> the gNB</w:t>
      </w:r>
      <w:r w:rsidR="009D6FBC">
        <w:rPr>
          <w:lang w:val="en-IN" w:eastAsia="en-US"/>
        </w:rPr>
        <w:t xml:space="preserve"> and then forwarded to the LMF.</w:t>
      </w:r>
    </w:p>
    <w:p w14:paraId="62EF04BE" w14:textId="1CA19952" w:rsidR="00976684" w:rsidRPr="007B244B" w:rsidRDefault="000E0491" w:rsidP="00955665">
      <w:pPr>
        <w:pStyle w:val="Proposal"/>
        <w:rPr>
          <w:lang w:val="en-US"/>
        </w:rPr>
      </w:pPr>
      <w:bookmarkStart w:id="12" w:name="_Toc71639024"/>
      <w:r>
        <w:rPr>
          <w:lang w:val="en-IN"/>
        </w:rPr>
        <w:t>The UE TX TEG association of UL SRS transmission</w:t>
      </w:r>
      <w:r w:rsidR="00955665">
        <w:rPr>
          <w:lang w:val="en-IN"/>
        </w:rPr>
        <w:t>s</w:t>
      </w:r>
      <w:r>
        <w:rPr>
          <w:lang w:val="en-IN"/>
        </w:rPr>
        <w:t xml:space="preserve"> should be sent by the UE to the gNB and then forwarded to the LMF</w:t>
      </w:r>
      <w:r w:rsidR="00955665">
        <w:rPr>
          <w:lang w:val="en-IN"/>
        </w:rPr>
        <w:t>.</w:t>
      </w:r>
      <w:bookmarkEnd w:id="12"/>
    </w:p>
    <w:p w14:paraId="42396E18" w14:textId="66672022" w:rsidR="006F050C" w:rsidRDefault="00316944" w:rsidP="005B22CC">
      <w:pPr>
        <w:pStyle w:val="3GPPText"/>
        <w:rPr>
          <w:lang w:val="en-IN" w:eastAsia="en-US"/>
        </w:rPr>
      </w:pPr>
      <w:r>
        <w:rPr>
          <w:lang w:val="en-IN" w:eastAsia="en-US"/>
        </w:rPr>
        <w:t xml:space="preserve">Regarding the FFS on support for </w:t>
      </w:r>
      <w:r w:rsidR="00BE5357">
        <w:rPr>
          <w:lang w:val="en-IN" w:eastAsia="en-US"/>
        </w:rPr>
        <w:t xml:space="preserve">SRS for </w:t>
      </w:r>
      <w:r>
        <w:rPr>
          <w:lang w:val="en-IN" w:eastAsia="en-US"/>
        </w:rPr>
        <w:t>MIM</w:t>
      </w:r>
      <w:r w:rsidR="00BE5357">
        <w:rPr>
          <w:lang w:val="en-IN" w:eastAsia="en-US"/>
        </w:rPr>
        <w:t>O</w:t>
      </w:r>
    </w:p>
    <w:p w14:paraId="37BDDE56" w14:textId="77777777" w:rsidR="00BE5357" w:rsidRDefault="00BE5357" w:rsidP="00BE5357">
      <w:pPr>
        <w:pStyle w:val="ListParagraph"/>
        <w:numPr>
          <w:ilvl w:val="1"/>
          <w:numId w:val="24"/>
        </w:numPr>
        <w:tabs>
          <w:tab w:val="left" w:pos="1440"/>
          <w:tab w:val="left" w:pos="2160"/>
        </w:tabs>
        <w:spacing w:after="0"/>
        <w:ind w:left="1080"/>
        <w:contextualSpacing/>
        <w:jc w:val="both"/>
        <w:rPr>
          <w:szCs w:val="20"/>
          <w:lang w:val="en-IN"/>
        </w:rPr>
      </w:pPr>
      <w:r>
        <w:rPr>
          <w:szCs w:val="20"/>
          <w:lang w:val="en-IN"/>
        </w:rPr>
        <w:t xml:space="preserve">FFS: Whether to support a UE to provide the association information of UL SRS resources </w:t>
      </w:r>
      <w:r>
        <w:rPr>
          <w:color w:val="FF0000"/>
          <w:szCs w:val="20"/>
          <w:lang w:val="en-IN"/>
        </w:rPr>
        <w:t xml:space="preserve">for MIMO </w:t>
      </w:r>
      <w:r>
        <w:rPr>
          <w:szCs w:val="20"/>
          <w:lang w:val="en-IN"/>
        </w:rPr>
        <w:t>with Tx TEGs to the LMF if the UE has multiple Tx TEGs</w:t>
      </w:r>
    </w:p>
    <w:p w14:paraId="1D48B70F" w14:textId="5D608ED8" w:rsidR="00BE5357" w:rsidRDefault="00BE5357" w:rsidP="005B22CC">
      <w:pPr>
        <w:pStyle w:val="3GPPText"/>
        <w:rPr>
          <w:lang w:val="en-IN" w:eastAsia="en-US"/>
        </w:rPr>
      </w:pPr>
      <w:r>
        <w:rPr>
          <w:lang w:val="en-IN" w:eastAsia="en-US"/>
        </w:rPr>
        <w:t xml:space="preserve">we note that large amounts of </w:t>
      </w:r>
      <w:r w:rsidR="00B45464">
        <w:rPr>
          <w:lang w:val="en-IN" w:eastAsia="en-US"/>
        </w:rPr>
        <w:t>precious UL resources can be save</w:t>
      </w:r>
      <w:r w:rsidR="00923F77">
        <w:rPr>
          <w:lang w:val="en-IN" w:eastAsia="en-US"/>
        </w:rPr>
        <w:t>d</w:t>
      </w:r>
      <w:r w:rsidR="00B45464">
        <w:rPr>
          <w:lang w:val="en-IN" w:eastAsia="en-US"/>
        </w:rPr>
        <w:t xml:space="preserve"> if UL SRS resources can be reused for multiple purposes. We therefore propose that</w:t>
      </w:r>
    </w:p>
    <w:p w14:paraId="0B77FCE0" w14:textId="78AE1116" w:rsidR="00B45464" w:rsidRDefault="003C420F" w:rsidP="00993495">
      <w:pPr>
        <w:pStyle w:val="Proposal"/>
        <w:rPr>
          <w:lang w:val="en-IN" w:eastAsia="en-US"/>
        </w:rPr>
      </w:pPr>
      <w:bookmarkStart w:id="13" w:name="_Toc71639025"/>
      <w:r>
        <w:rPr>
          <w:lang w:val="en-IN"/>
        </w:rPr>
        <w:t xml:space="preserve">The UE can be configured to send TX TEG association reports </w:t>
      </w:r>
      <w:r w:rsidR="00993495">
        <w:rPr>
          <w:lang w:val="en-IN"/>
        </w:rPr>
        <w:t>for all SRS types.</w:t>
      </w:r>
      <w:bookmarkEnd w:id="13"/>
    </w:p>
    <w:p w14:paraId="763C9ABE" w14:textId="49FE9AAE" w:rsidR="00621D65" w:rsidRDefault="00621D65" w:rsidP="005B22CC">
      <w:pPr>
        <w:pStyle w:val="3GPPText"/>
        <w:rPr>
          <w:lang w:val="en-IN" w:eastAsia="en-US"/>
        </w:rPr>
      </w:pPr>
      <w:r>
        <w:rPr>
          <w:lang w:val="en-IN" w:eastAsia="en-US"/>
        </w:rPr>
        <w:t>The UE obviously needs to know for wh</w:t>
      </w:r>
      <w:r w:rsidR="0010567D">
        <w:rPr>
          <w:lang w:val="en-IN" w:eastAsia="en-US"/>
        </w:rPr>
        <w:t>ich</w:t>
      </w:r>
      <w:r>
        <w:rPr>
          <w:lang w:val="en-IN" w:eastAsia="en-US"/>
        </w:rPr>
        <w:t xml:space="preserve"> </w:t>
      </w:r>
      <w:r w:rsidR="00364FD1">
        <w:rPr>
          <w:lang w:val="en-IN" w:eastAsia="en-US"/>
        </w:rPr>
        <w:t>UL SRSs to report the TX TEG association. Thus, we propose</w:t>
      </w:r>
    </w:p>
    <w:p w14:paraId="1ADF4FB6" w14:textId="78B8CD74" w:rsidR="00364FD1" w:rsidRDefault="00DB63C7" w:rsidP="00B7741F">
      <w:pPr>
        <w:pStyle w:val="Proposal"/>
        <w:rPr>
          <w:lang w:val="en-IN"/>
        </w:rPr>
      </w:pPr>
      <w:bookmarkStart w:id="14" w:name="_Toc71639026"/>
      <w:r>
        <w:rPr>
          <w:lang w:val="en-IN"/>
        </w:rPr>
        <w:t xml:space="preserve">The UE </w:t>
      </w:r>
      <w:r w:rsidR="002D374D">
        <w:rPr>
          <w:lang w:val="en-IN"/>
        </w:rPr>
        <w:t xml:space="preserve">can be configured </w:t>
      </w:r>
      <w:r w:rsidR="00076174">
        <w:rPr>
          <w:lang w:val="en-IN"/>
        </w:rPr>
        <w:t>with a list of SRS resource sets</w:t>
      </w:r>
      <w:r w:rsidR="00B64E6D">
        <w:rPr>
          <w:lang w:val="en-IN"/>
        </w:rPr>
        <w:t xml:space="preserve"> for </w:t>
      </w:r>
      <w:r w:rsidR="00990C8A">
        <w:rPr>
          <w:lang w:val="en-IN"/>
        </w:rPr>
        <w:t xml:space="preserve">which </w:t>
      </w:r>
      <w:r w:rsidR="00B451D9">
        <w:rPr>
          <w:lang w:val="en-IN"/>
        </w:rPr>
        <w:t>UE TX TEG association reporting should be performed.</w:t>
      </w:r>
      <w:bookmarkEnd w:id="14"/>
    </w:p>
    <w:p w14:paraId="7E83A24C" w14:textId="502B8522" w:rsidR="005B22CC" w:rsidRDefault="00D32E67" w:rsidP="005B22CC">
      <w:pPr>
        <w:pStyle w:val="3GPPText"/>
        <w:rPr>
          <w:lang w:val="en-IN" w:eastAsia="en-US"/>
        </w:rPr>
      </w:pPr>
      <w:r>
        <w:rPr>
          <w:lang w:val="en-IN" w:eastAsia="en-US"/>
        </w:rPr>
        <w:t xml:space="preserve">The </w:t>
      </w:r>
      <w:r w:rsidR="00966D24">
        <w:rPr>
          <w:lang w:val="en-IN" w:eastAsia="en-US"/>
        </w:rPr>
        <w:t xml:space="preserve">LMF needs to know the </w:t>
      </w:r>
      <w:r w:rsidR="00693757">
        <w:rPr>
          <w:lang w:val="en-IN"/>
        </w:rPr>
        <w:t xml:space="preserve">UE TX TEG association of each transmission occasion </w:t>
      </w:r>
      <w:r w:rsidR="00DB077F">
        <w:rPr>
          <w:lang w:val="en-IN"/>
        </w:rPr>
        <w:t>of each SRS resource.</w:t>
      </w:r>
      <w:r w:rsidR="00D40B36">
        <w:rPr>
          <w:lang w:val="en-IN"/>
        </w:rPr>
        <w:t xml:space="preserve"> </w:t>
      </w:r>
      <w:r w:rsidR="006239F1">
        <w:rPr>
          <w:lang w:val="en-IN"/>
        </w:rPr>
        <w:t xml:space="preserve">To </w:t>
      </w:r>
      <w:r w:rsidR="007B1EB9">
        <w:rPr>
          <w:lang w:val="en-IN"/>
        </w:rPr>
        <w:t>balance</w:t>
      </w:r>
      <w:r w:rsidR="006239F1">
        <w:rPr>
          <w:lang w:val="en-IN"/>
        </w:rPr>
        <w:t xml:space="preserve"> overhead </w:t>
      </w:r>
      <w:r w:rsidR="007B1EB9">
        <w:rPr>
          <w:lang w:val="en-IN"/>
        </w:rPr>
        <w:t>versus</w:t>
      </w:r>
      <w:r w:rsidR="006239F1">
        <w:rPr>
          <w:lang w:val="en-IN"/>
        </w:rPr>
        <w:t xml:space="preserve"> </w:t>
      </w:r>
      <w:r w:rsidR="00405DE2">
        <w:rPr>
          <w:lang w:val="en-IN"/>
        </w:rPr>
        <w:t>latency</w:t>
      </w:r>
      <w:r w:rsidR="00F25F21">
        <w:rPr>
          <w:lang w:val="en-IN"/>
        </w:rPr>
        <w:t>,</w:t>
      </w:r>
      <w:r w:rsidR="006239F1">
        <w:rPr>
          <w:lang w:val="en-IN"/>
        </w:rPr>
        <w:t xml:space="preserve"> it should be possible to configure periodic </w:t>
      </w:r>
      <w:r w:rsidR="00FB11DA">
        <w:rPr>
          <w:lang w:val="en-IN"/>
        </w:rPr>
        <w:t xml:space="preserve">TX TEG association </w:t>
      </w:r>
      <w:r w:rsidR="006239F1">
        <w:rPr>
          <w:lang w:val="en-IN"/>
        </w:rPr>
        <w:t>reports</w:t>
      </w:r>
      <w:r w:rsidR="00405DE2">
        <w:rPr>
          <w:lang w:val="en-IN"/>
        </w:rPr>
        <w:t xml:space="preserve"> with a configurable periodicity. </w:t>
      </w:r>
      <w:r w:rsidR="007B1EB9">
        <w:rPr>
          <w:lang w:val="en-IN"/>
        </w:rPr>
        <w:t xml:space="preserve">The reports should </w:t>
      </w:r>
      <w:r w:rsidR="00FB11DA">
        <w:rPr>
          <w:lang w:val="en-IN"/>
        </w:rPr>
        <w:t xml:space="preserve">include </w:t>
      </w:r>
      <w:r w:rsidR="007035B7">
        <w:rPr>
          <w:lang w:val="en-IN"/>
        </w:rPr>
        <w:t>the UE TX TEG association of each transmission occasion of each SRS resource</w:t>
      </w:r>
      <w:r w:rsidR="00BC37AA">
        <w:rPr>
          <w:lang w:val="en-IN"/>
        </w:rPr>
        <w:t xml:space="preserve"> during the reporting period.</w:t>
      </w:r>
    </w:p>
    <w:p w14:paraId="6435190C" w14:textId="5923AC5C" w:rsidR="00AE570A" w:rsidRDefault="006E7807" w:rsidP="00AE570A">
      <w:pPr>
        <w:pStyle w:val="Proposal"/>
        <w:rPr>
          <w:lang w:val="en-IN" w:eastAsia="en-US"/>
        </w:rPr>
      </w:pPr>
      <w:bookmarkStart w:id="15" w:name="_Toc71639027"/>
      <w:r>
        <w:rPr>
          <w:lang w:val="en-IN"/>
        </w:rPr>
        <w:t xml:space="preserve">TX TEG association reports should </w:t>
      </w:r>
      <w:r w:rsidR="005045C1">
        <w:rPr>
          <w:lang w:val="en-IN"/>
        </w:rPr>
        <w:t>have a</w:t>
      </w:r>
      <w:r>
        <w:rPr>
          <w:lang w:val="en-IN"/>
        </w:rPr>
        <w:t xml:space="preserve"> configurable periodicity</w:t>
      </w:r>
      <w:r w:rsidR="009340A5">
        <w:rPr>
          <w:lang w:val="en-IN"/>
        </w:rPr>
        <w:t xml:space="preserve"> and t</w:t>
      </w:r>
      <w:r>
        <w:rPr>
          <w:lang w:val="en-IN"/>
        </w:rPr>
        <w:t>he reports should include the UE TX TEG association of each transmission occasion of each SRS resource during the reporting period.</w:t>
      </w:r>
      <w:bookmarkEnd w:id="15"/>
    </w:p>
    <w:p w14:paraId="1355B1E0" w14:textId="17F0E504" w:rsidR="00D03321" w:rsidRPr="0028525B" w:rsidRDefault="00D03321" w:rsidP="00D03321">
      <w:pPr>
        <w:pStyle w:val="3GPPText"/>
        <w:rPr>
          <w:lang w:val="en-IN" w:eastAsia="en-US"/>
        </w:rPr>
      </w:pPr>
      <w:r>
        <w:rPr>
          <w:lang w:val="en-US" w:eastAsia="en-US"/>
        </w:rPr>
        <w:t xml:space="preserve">More details of the methods described here are given in </w:t>
      </w:r>
      <w:hyperlink r:id="rId15" w:history="1">
        <w:r w:rsidRPr="00103508">
          <w:rPr>
            <w:rStyle w:val="Hyperlink"/>
            <w:lang w:val="en-US"/>
          </w:rPr>
          <w:t>R1-2103771</w:t>
        </w:r>
      </w:hyperlink>
      <w:r>
        <w:rPr>
          <w:lang w:val="en-US"/>
        </w:rPr>
        <w:t xml:space="preserve"> </w:t>
      </w:r>
      <w:r>
        <w:rPr>
          <w:lang w:val="en-US"/>
        </w:rPr>
        <w:fldChar w:fldCharType="begin"/>
      </w:r>
      <w:r>
        <w:rPr>
          <w:lang w:val="en-US"/>
        </w:rPr>
        <w:instrText xml:space="preserve"> REF _Ref71295895 \r \h </w:instrText>
      </w:r>
      <w:r>
        <w:rPr>
          <w:lang w:val="en-US"/>
        </w:rPr>
      </w:r>
      <w:r>
        <w:rPr>
          <w:lang w:val="en-US"/>
        </w:rPr>
        <w:fldChar w:fldCharType="separate"/>
      </w:r>
      <w:r>
        <w:rPr>
          <w:lang w:val="en-US"/>
        </w:rPr>
        <w:t>[7]</w:t>
      </w:r>
      <w:r>
        <w:rPr>
          <w:lang w:val="en-US"/>
        </w:rPr>
        <w:fldChar w:fldCharType="end"/>
      </w:r>
      <w:r>
        <w:rPr>
          <w:lang w:val="en-US"/>
        </w:rPr>
        <w:t>.</w:t>
      </w:r>
    </w:p>
    <w:p w14:paraId="1DCEEF45" w14:textId="554E886D" w:rsidR="00052C9B" w:rsidRPr="00052C9B" w:rsidRDefault="00312756" w:rsidP="00DD72A8">
      <w:pPr>
        <w:pStyle w:val="Heading2"/>
        <w:numPr>
          <w:ilvl w:val="1"/>
          <w:numId w:val="11"/>
        </w:numPr>
      </w:pPr>
      <w:bookmarkStart w:id="16" w:name="_Ref71534817"/>
      <w:r w:rsidRPr="00DD72A8">
        <w:rPr>
          <w:u w:val="single"/>
        </w:rPr>
        <w:t>Transmi</w:t>
      </w:r>
      <w:r w:rsidR="00D27F71" w:rsidRPr="00DD72A8">
        <w:rPr>
          <w:u w:val="single"/>
        </w:rPr>
        <w:t>ss</w:t>
      </w:r>
      <w:r w:rsidRPr="00DD72A8">
        <w:rPr>
          <w:u w:val="single"/>
        </w:rPr>
        <w:t>ion</w:t>
      </w:r>
      <w:r>
        <w:t xml:space="preserve"> of</w:t>
      </w:r>
      <w:r w:rsidRPr="00312756">
        <w:t xml:space="preserve"> one UL SRS from each UE antenna panel (or UE TX TEGs) towards the same TRP</w:t>
      </w:r>
      <w:bookmarkEnd w:id="16"/>
    </w:p>
    <w:p w14:paraId="6C57A6B3" w14:textId="004979B6" w:rsidR="0028525B" w:rsidRPr="00885602" w:rsidRDefault="0028525B" w:rsidP="0028525B">
      <w:pPr>
        <w:pStyle w:val="3GPPText"/>
        <w:rPr>
          <w:lang w:val="en-US" w:eastAsia="en-US"/>
        </w:rPr>
      </w:pPr>
      <w:r w:rsidRPr="00885602">
        <w:rPr>
          <w:lang w:val="en-US" w:eastAsia="en-US"/>
        </w:rPr>
        <w:t xml:space="preserve">Providing the </w:t>
      </w:r>
      <w:r w:rsidR="004302BC">
        <w:rPr>
          <w:lang w:val="en-US" w:eastAsia="en-US"/>
        </w:rPr>
        <w:t xml:space="preserve">TX </w:t>
      </w:r>
      <w:r w:rsidRPr="00885602">
        <w:rPr>
          <w:lang w:val="en-US" w:eastAsia="en-US"/>
        </w:rPr>
        <w:t>TEG association i</w:t>
      </w:r>
      <w:r>
        <w:rPr>
          <w:lang w:val="en-US" w:eastAsia="en-US"/>
        </w:rPr>
        <w:t xml:space="preserve">nformation of </w:t>
      </w:r>
      <w:r w:rsidR="004302BC">
        <w:rPr>
          <w:lang w:val="en-US" w:eastAsia="en-US"/>
        </w:rPr>
        <w:t>UL SRS transmissions</w:t>
      </w:r>
      <w:r>
        <w:rPr>
          <w:lang w:val="en-US" w:eastAsia="en-US"/>
        </w:rPr>
        <w:t xml:space="preserve"> </w:t>
      </w:r>
      <w:r w:rsidR="004302BC">
        <w:rPr>
          <w:lang w:val="en-US" w:eastAsia="en-US"/>
        </w:rPr>
        <w:t xml:space="preserve">to the LMF </w:t>
      </w:r>
      <w:r>
        <w:rPr>
          <w:lang w:val="en-US" w:eastAsia="en-US"/>
        </w:rPr>
        <w:t xml:space="preserve">gives a remarkable improvement in positioning accuracy in the InF-SH scenario </w:t>
      </w:r>
      <w:r w:rsidRPr="00C97703">
        <w:rPr>
          <w:lang w:val="en-US"/>
        </w:rPr>
        <w:t xml:space="preserve">but still fails to fully mitigate the UE </w:t>
      </w:r>
      <w:r w:rsidR="00A477CC">
        <w:rPr>
          <w:lang w:val="en-US"/>
        </w:rPr>
        <w:t>T</w:t>
      </w:r>
      <w:r w:rsidRPr="00C97703">
        <w:rPr>
          <w:lang w:val="en-US"/>
        </w:rPr>
        <w:t xml:space="preserve">X timing errors and to fulfill Rel. 17 positioning accuracy requirements </w:t>
      </w:r>
      <w:r>
        <w:rPr>
          <w:lang w:val="en-US" w:eastAsia="en-US"/>
        </w:rPr>
        <w:t>as can be seen in</w:t>
      </w:r>
      <w:r w:rsidR="00A273A5">
        <w:rPr>
          <w:lang w:val="en-US" w:eastAsia="en-US"/>
        </w:rPr>
        <w:t xml:space="preserve"> </w:t>
      </w:r>
      <w:r w:rsidR="00A273A5">
        <w:rPr>
          <w:lang w:val="en-US" w:eastAsia="en-US"/>
        </w:rPr>
        <w:fldChar w:fldCharType="begin"/>
      </w:r>
      <w:r w:rsidR="00A273A5">
        <w:rPr>
          <w:lang w:val="en-US" w:eastAsia="en-US"/>
        </w:rPr>
        <w:instrText xml:space="preserve"> REF _Ref71286743 \h </w:instrText>
      </w:r>
      <w:r w:rsidR="00A273A5">
        <w:rPr>
          <w:lang w:val="en-US" w:eastAsia="en-US"/>
        </w:rPr>
      </w:r>
      <w:r w:rsidR="00A273A5">
        <w:rPr>
          <w:lang w:val="en-US" w:eastAsia="en-US"/>
        </w:rPr>
        <w:fldChar w:fldCharType="separate"/>
      </w:r>
      <w:r w:rsidR="00551D18" w:rsidRPr="00C97703">
        <w:rPr>
          <w:lang w:val="en-US"/>
        </w:rPr>
        <w:t xml:space="preserve">Figure </w:t>
      </w:r>
      <w:r w:rsidR="00551D18">
        <w:rPr>
          <w:noProof/>
          <w:lang w:val="en-US"/>
        </w:rPr>
        <w:t>2</w:t>
      </w:r>
      <w:r w:rsidR="00A273A5">
        <w:rPr>
          <w:lang w:val="en-US" w:eastAsia="en-US"/>
        </w:rPr>
        <w:fldChar w:fldCharType="end"/>
      </w:r>
      <w:r w:rsidRPr="00C97703">
        <w:rPr>
          <w:lang w:val="en-US"/>
        </w:rPr>
        <w:t>.</w:t>
      </w:r>
      <w:r>
        <w:rPr>
          <w:lang w:val="en-US"/>
        </w:rPr>
        <w:t xml:space="preserve"> The reason for this failure is that one TRP per </w:t>
      </w:r>
      <w:r w:rsidR="00A477CC">
        <w:rPr>
          <w:lang w:val="en-US"/>
        </w:rPr>
        <w:t xml:space="preserve">UE </w:t>
      </w:r>
      <w:r>
        <w:rPr>
          <w:lang w:val="en-US"/>
        </w:rPr>
        <w:t>antenna panel is wasted since it’s used as a reference. Thus, as many measurements are lost as there are antenna panels.</w:t>
      </w:r>
    </w:p>
    <w:p w14:paraId="57E993E5" w14:textId="77777777" w:rsidR="007E5027" w:rsidRDefault="007E5027" w:rsidP="007E5027">
      <w:pPr>
        <w:keepNext/>
        <w:jc w:val="center"/>
      </w:pPr>
      <w:r>
        <w:rPr>
          <w:noProof/>
        </w:rPr>
        <w:drawing>
          <wp:inline distT="0" distB="0" distL="0" distR="0" wp14:anchorId="22107C7A" wp14:editId="0634282A">
            <wp:extent cx="4811134" cy="4811134"/>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36DB9C85" w14:textId="7E7F32FF" w:rsidR="007E5027" w:rsidRPr="00C97703" w:rsidRDefault="007E5027" w:rsidP="007E5027">
      <w:pPr>
        <w:pStyle w:val="Caption"/>
        <w:jc w:val="both"/>
        <w:rPr>
          <w:lang w:val="en-US"/>
        </w:rPr>
      </w:pPr>
      <w:bookmarkStart w:id="17" w:name="_Ref71286743"/>
      <w:r w:rsidRPr="00C97703">
        <w:rPr>
          <w:lang w:val="en-US"/>
        </w:rPr>
        <w:t xml:space="preserve">Figure </w:t>
      </w:r>
      <w:r>
        <w:fldChar w:fldCharType="begin"/>
      </w:r>
      <w:r w:rsidRPr="00C97703">
        <w:rPr>
          <w:lang w:val="en-US"/>
        </w:rPr>
        <w:instrText xml:space="preserve"> SEQ Figure \* ARABIC </w:instrText>
      </w:r>
      <w:r>
        <w:fldChar w:fldCharType="separate"/>
      </w:r>
      <w:r w:rsidR="00551D18">
        <w:rPr>
          <w:noProof/>
          <w:lang w:val="en-US"/>
        </w:rPr>
        <w:t>2</w:t>
      </w:r>
      <w:r>
        <w:fldChar w:fldCharType="end"/>
      </w:r>
      <w:bookmarkEnd w:id="17"/>
      <w:r w:rsidRPr="00C97703">
        <w:rPr>
          <w:lang w:val="en-US"/>
        </w:rPr>
        <w:t xml:space="preserve"> Utilization of UE antenna panel (or UE TX TEG) info is seen to give a very big improvement but still fails to fully mitigate the UE TX timing errors and to fulfill Rel. 17 positioning accuracy requirements in the InF-SH scenario. However, the combination of two techniques, 1) utilization of UE antenna panel (or UE TX TEG) info, and 2) sequential transmission of one UL SRS from each UE antenna panel towards the same TRP, result in complete mitigation of the UE TX timing errors and fulfillment of Rel. 17 positioning accuracy requirements.</w:t>
      </w:r>
    </w:p>
    <w:p w14:paraId="64752A5B" w14:textId="2C8EE352" w:rsidR="00D64539" w:rsidRDefault="00B62464" w:rsidP="00F830E4">
      <w:pPr>
        <w:pStyle w:val="3GPPText"/>
        <w:rPr>
          <w:lang w:val="en-US"/>
        </w:rPr>
      </w:pPr>
      <w:r>
        <w:rPr>
          <w:lang w:val="en-US"/>
        </w:rPr>
        <w:t>The solution is to configure the</w:t>
      </w:r>
      <w:r w:rsidR="00F830E4">
        <w:rPr>
          <w:lang w:val="en-GB"/>
        </w:rPr>
        <w:t xml:space="preserve"> </w:t>
      </w:r>
      <w:r w:rsidR="00F830E4" w:rsidRPr="00711C93">
        <w:rPr>
          <w:lang w:val="en-GB"/>
        </w:rPr>
        <w:t xml:space="preserve">UE </w:t>
      </w:r>
      <w:bookmarkStart w:id="18" w:name="_Hlk71533917"/>
      <w:r w:rsidR="0007667D">
        <w:rPr>
          <w:lang w:val="en-GB"/>
        </w:rPr>
        <w:t xml:space="preserve">to </w:t>
      </w:r>
      <w:r w:rsidR="00F830E4" w:rsidRPr="00711C93">
        <w:rPr>
          <w:lang w:val="en-GB"/>
        </w:rPr>
        <w:t xml:space="preserve">transmit </w:t>
      </w:r>
      <w:r w:rsidR="00D84509">
        <w:rPr>
          <w:lang w:val="en-GB"/>
        </w:rPr>
        <w:t>one</w:t>
      </w:r>
      <w:r w:rsidR="00F830E4" w:rsidRPr="00711C93">
        <w:rPr>
          <w:lang w:val="en-GB"/>
        </w:rPr>
        <w:t xml:space="preserve"> UL SRS from </w:t>
      </w:r>
      <w:r w:rsidR="00D84509">
        <w:rPr>
          <w:lang w:val="en-GB"/>
        </w:rPr>
        <w:t xml:space="preserve">each of </w:t>
      </w:r>
      <w:proofErr w:type="spellStart"/>
      <w:r w:rsidR="00D84509">
        <w:rPr>
          <w:lang w:val="en-GB"/>
        </w:rPr>
        <w:t>it’s</w:t>
      </w:r>
      <w:proofErr w:type="spellEnd"/>
      <w:r w:rsidR="00F830E4" w:rsidRPr="00711C93">
        <w:rPr>
          <w:lang w:val="en-GB"/>
        </w:rPr>
        <w:t xml:space="preserve"> </w:t>
      </w:r>
      <w:r w:rsidR="00F830E4">
        <w:rPr>
          <w:lang w:val="en-GB"/>
        </w:rPr>
        <w:t xml:space="preserve">different </w:t>
      </w:r>
      <w:r w:rsidR="00F830E4" w:rsidRPr="00711C93">
        <w:rPr>
          <w:lang w:val="en-GB"/>
        </w:rPr>
        <w:t>UE antenna panel</w:t>
      </w:r>
      <w:r w:rsidR="00F830E4">
        <w:rPr>
          <w:lang w:val="en-GB"/>
        </w:rPr>
        <w:t>s</w:t>
      </w:r>
      <w:r w:rsidR="00F830E4" w:rsidRPr="00711C93">
        <w:rPr>
          <w:lang w:val="en-GB"/>
        </w:rPr>
        <w:t xml:space="preserve"> </w:t>
      </w:r>
      <w:r w:rsidR="00F830E4">
        <w:rPr>
          <w:lang w:val="en-GB"/>
        </w:rPr>
        <w:t xml:space="preserve">(or UE TX TEGs) </w:t>
      </w:r>
      <w:r w:rsidR="00F830E4" w:rsidRPr="00711C93">
        <w:rPr>
          <w:lang w:val="en-GB"/>
        </w:rPr>
        <w:t>‘towards’ the same TRP</w:t>
      </w:r>
      <w:bookmarkEnd w:id="18"/>
      <w:r w:rsidR="00D84509">
        <w:rPr>
          <w:lang w:val="en-GB"/>
        </w:rPr>
        <w:t xml:space="preserve">. </w:t>
      </w:r>
      <w:r w:rsidR="003E372F">
        <w:rPr>
          <w:lang w:val="en-GB"/>
        </w:rPr>
        <w:t>If</w:t>
      </w:r>
      <w:r w:rsidR="00F830E4">
        <w:rPr>
          <w:lang w:val="en-GB"/>
        </w:rPr>
        <w:t xml:space="preserve"> the TRP can hear </w:t>
      </w:r>
      <w:r w:rsidR="003E372F">
        <w:rPr>
          <w:lang w:val="en-GB"/>
        </w:rPr>
        <w:t>the</w:t>
      </w:r>
      <w:r w:rsidR="00F830E4">
        <w:rPr>
          <w:lang w:val="en-GB"/>
        </w:rPr>
        <w:t xml:space="preserve"> SRSs</w:t>
      </w:r>
      <w:r w:rsidR="003E372F">
        <w:rPr>
          <w:lang w:val="en-GB"/>
        </w:rPr>
        <w:t xml:space="preserve"> transmitted from two </w:t>
      </w:r>
      <w:r w:rsidR="00DB2D01">
        <w:rPr>
          <w:lang w:val="en-GB"/>
        </w:rPr>
        <w:t xml:space="preserve">UE </w:t>
      </w:r>
      <w:r w:rsidR="003E372F">
        <w:rPr>
          <w:lang w:val="en-GB"/>
        </w:rPr>
        <w:t xml:space="preserve">different </w:t>
      </w:r>
      <w:r w:rsidR="00DB2D01">
        <w:rPr>
          <w:lang w:val="en-GB"/>
        </w:rPr>
        <w:t>antenna panels (or TX TEGs)</w:t>
      </w:r>
      <w:r w:rsidR="00F830E4">
        <w:rPr>
          <w:lang w:val="en-GB"/>
        </w:rPr>
        <w:t xml:space="preserve"> </w:t>
      </w:r>
      <w:r w:rsidR="006671FD">
        <w:rPr>
          <w:lang w:val="en-GB"/>
        </w:rPr>
        <w:t>and per</w:t>
      </w:r>
      <w:r w:rsidR="003C22D5">
        <w:rPr>
          <w:lang w:val="en-GB"/>
        </w:rPr>
        <w:t xml:space="preserve">form the UL RTOA measurement for each of them, </w:t>
      </w:r>
      <w:r w:rsidR="00F830E4">
        <w:rPr>
          <w:lang w:val="en-GB"/>
        </w:rPr>
        <w:t xml:space="preserve">then the </w:t>
      </w:r>
      <w:r w:rsidR="00F830E4" w:rsidRPr="002A51A2">
        <w:rPr>
          <w:lang w:val="en-GB"/>
        </w:rPr>
        <w:t xml:space="preserve">UE TX timing error difference between the two antenna panels </w:t>
      </w:r>
      <w:r w:rsidR="00F830E4">
        <w:rPr>
          <w:lang w:val="en-GB"/>
        </w:rPr>
        <w:t>(or UE TX TEGs) can be</w:t>
      </w:r>
      <w:r w:rsidR="00F830E4" w:rsidRPr="002A51A2">
        <w:rPr>
          <w:lang w:val="en-GB"/>
        </w:rPr>
        <w:t xml:space="preserve"> calculated as the difference</w:t>
      </w:r>
      <w:r w:rsidR="00BE2E65">
        <w:rPr>
          <w:lang w:val="en-GB"/>
        </w:rPr>
        <w:t xml:space="preserve"> </w:t>
      </w:r>
      <w:r w:rsidR="003C22D5">
        <w:rPr>
          <w:lang w:val="en-GB"/>
        </w:rPr>
        <w:t>between</w:t>
      </w:r>
      <w:r w:rsidR="00BE2E65">
        <w:rPr>
          <w:lang w:val="en-GB"/>
        </w:rPr>
        <w:t xml:space="preserve"> the </w:t>
      </w:r>
      <w:r w:rsidR="003C22D5">
        <w:rPr>
          <w:lang w:val="en-GB"/>
        </w:rPr>
        <w:t xml:space="preserve">two </w:t>
      </w:r>
      <w:r w:rsidR="00BE2E65">
        <w:rPr>
          <w:lang w:val="en-GB"/>
        </w:rPr>
        <w:t>UL-RTOA measurements</w:t>
      </w:r>
      <w:r w:rsidR="003C22D5">
        <w:rPr>
          <w:lang w:val="en-GB"/>
        </w:rPr>
        <w:t>.</w:t>
      </w:r>
      <w:r w:rsidR="00A93CBE">
        <w:rPr>
          <w:lang w:val="en-GB"/>
        </w:rPr>
        <w:t xml:space="preserve"> Note that it’s enough that one TRP can do thi</w:t>
      </w:r>
      <w:r w:rsidR="00AD1CAD">
        <w:rPr>
          <w:lang w:val="en-GB"/>
        </w:rPr>
        <w:t>s</w:t>
      </w:r>
      <w:r w:rsidR="00B3532F">
        <w:rPr>
          <w:lang w:val="en-GB"/>
        </w:rPr>
        <w:t xml:space="preserve"> to estimate the timing error difference</w:t>
      </w:r>
      <w:r w:rsidR="00AD1CAD">
        <w:rPr>
          <w:lang w:val="en-GB"/>
        </w:rPr>
        <w:t>.</w:t>
      </w:r>
      <w:r w:rsidR="009540FD">
        <w:rPr>
          <w:lang w:val="en-GB"/>
        </w:rPr>
        <w:t xml:space="preserve"> </w:t>
      </w:r>
      <w:r w:rsidR="003C6383">
        <w:rPr>
          <w:lang w:val="en-GB"/>
        </w:rPr>
        <w:t>The LMF can use the estimated timing error differences to compensate for th</w:t>
      </w:r>
      <w:r w:rsidR="00A84532">
        <w:rPr>
          <w:lang w:val="en-GB"/>
        </w:rPr>
        <w:t xml:space="preserve">e timing error differences in positioning the UE and </w:t>
      </w:r>
      <w:r w:rsidR="000E007D">
        <w:rPr>
          <w:lang w:val="en-GB"/>
        </w:rPr>
        <w:t xml:space="preserve">thus removes the need to waste </w:t>
      </w:r>
      <w:r w:rsidR="00797C52">
        <w:rPr>
          <w:lang w:val="en-GB"/>
        </w:rPr>
        <w:t xml:space="preserve">measurements from some </w:t>
      </w:r>
      <w:r w:rsidR="000E007D">
        <w:rPr>
          <w:lang w:val="en-GB"/>
        </w:rPr>
        <w:t xml:space="preserve">TRPs </w:t>
      </w:r>
      <w:r w:rsidR="00797C52">
        <w:rPr>
          <w:lang w:val="en-GB"/>
        </w:rPr>
        <w:t>as references.</w:t>
      </w:r>
      <w:r w:rsidR="00147F93">
        <w:rPr>
          <w:lang w:val="en-GB"/>
        </w:rPr>
        <w:t xml:space="preserve"> </w:t>
      </w:r>
      <w:r w:rsidR="00147F93">
        <w:rPr>
          <w:rFonts w:eastAsiaTheme="minorEastAsia"/>
          <w:lang w:val="en-US"/>
        </w:rPr>
        <w:t xml:space="preserve">Combining this method with </w:t>
      </w:r>
      <w:r w:rsidR="00FA668E">
        <w:rPr>
          <w:rFonts w:eastAsiaTheme="minorEastAsia"/>
          <w:lang w:val="en-US"/>
        </w:rPr>
        <w:t xml:space="preserve">knowledge of the </w:t>
      </w:r>
      <w:r w:rsidR="00147F93">
        <w:rPr>
          <w:rFonts w:eastAsiaTheme="minorEastAsia"/>
          <w:lang w:val="en-US"/>
        </w:rPr>
        <w:t xml:space="preserve">UE TX TEG association </w:t>
      </w:r>
      <w:r w:rsidR="00FA668E">
        <w:rPr>
          <w:rFonts w:eastAsiaTheme="minorEastAsia"/>
          <w:lang w:val="en-US"/>
        </w:rPr>
        <w:t>of SRS transmissions,</w:t>
      </w:r>
      <w:r w:rsidR="00147F93">
        <w:rPr>
          <w:rFonts w:eastAsiaTheme="minorEastAsia"/>
          <w:lang w:val="en-US"/>
        </w:rPr>
        <w:t xml:space="preserve"> result</w:t>
      </w:r>
      <w:r w:rsidR="00955E4D">
        <w:rPr>
          <w:rFonts w:eastAsiaTheme="minorEastAsia"/>
          <w:lang w:val="en-US"/>
        </w:rPr>
        <w:t>s</w:t>
      </w:r>
      <w:r w:rsidR="00147F93">
        <w:rPr>
          <w:rFonts w:eastAsiaTheme="minorEastAsia"/>
          <w:lang w:val="en-US"/>
        </w:rPr>
        <w:t xml:space="preserve"> in full</w:t>
      </w:r>
      <w:r w:rsidR="00147F93" w:rsidRPr="00C97703">
        <w:rPr>
          <w:lang w:val="en-US"/>
        </w:rPr>
        <w:t xml:space="preserve"> mitigat</w:t>
      </w:r>
      <w:r w:rsidR="00147F93">
        <w:rPr>
          <w:lang w:val="en-US"/>
        </w:rPr>
        <w:t>ion of</w:t>
      </w:r>
      <w:r w:rsidR="00147F93" w:rsidRPr="00C97703">
        <w:rPr>
          <w:lang w:val="en-US"/>
        </w:rPr>
        <w:t xml:space="preserve"> the UE </w:t>
      </w:r>
      <w:r w:rsidR="001D154A">
        <w:rPr>
          <w:lang w:val="en-US"/>
        </w:rPr>
        <w:t>T</w:t>
      </w:r>
      <w:r w:rsidR="00147F93" w:rsidRPr="00C97703">
        <w:rPr>
          <w:lang w:val="en-US"/>
        </w:rPr>
        <w:t>X timing errors and fulfill</w:t>
      </w:r>
      <w:r w:rsidR="00147F93">
        <w:rPr>
          <w:lang w:val="en-US"/>
        </w:rPr>
        <w:t>ment of the</w:t>
      </w:r>
      <w:r w:rsidR="00147F93" w:rsidRPr="00C97703">
        <w:rPr>
          <w:lang w:val="en-US"/>
        </w:rPr>
        <w:t xml:space="preserve"> Rel. 17 positioning accuracy requirements</w:t>
      </w:r>
      <w:r w:rsidR="00147F93">
        <w:rPr>
          <w:lang w:val="en-US"/>
        </w:rPr>
        <w:t xml:space="preserve"> in the InF-SH scenario as can be seen in</w:t>
      </w:r>
      <w:r w:rsidR="001D154A">
        <w:rPr>
          <w:lang w:val="en-US" w:eastAsia="en-US"/>
        </w:rPr>
        <w:t xml:space="preserve"> </w:t>
      </w:r>
      <w:r w:rsidR="001D154A">
        <w:rPr>
          <w:lang w:val="en-US" w:eastAsia="en-US"/>
        </w:rPr>
        <w:fldChar w:fldCharType="begin"/>
      </w:r>
      <w:r w:rsidR="001D154A">
        <w:rPr>
          <w:lang w:val="en-US" w:eastAsia="en-US"/>
        </w:rPr>
        <w:instrText xml:space="preserve"> REF _Ref71286743 \h </w:instrText>
      </w:r>
      <w:r w:rsidR="001D154A">
        <w:rPr>
          <w:lang w:val="en-US" w:eastAsia="en-US"/>
        </w:rPr>
      </w:r>
      <w:r w:rsidR="001D154A">
        <w:rPr>
          <w:lang w:val="en-US" w:eastAsia="en-US"/>
        </w:rPr>
        <w:fldChar w:fldCharType="separate"/>
      </w:r>
      <w:r w:rsidR="00551D18" w:rsidRPr="00C97703">
        <w:rPr>
          <w:lang w:val="en-US"/>
        </w:rPr>
        <w:t xml:space="preserve">Figure </w:t>
      </w:r>
      <w:r w:rsidR="00551D18">
        <w:rPr>
          <w:noProof/>
          <w:lang w:val="en-US"/>
        </w:rPr>
        <w:t>2</w:t>
      </w:r>
      <w:r w:rsidR="001D154A">
        <w:rPr>
          <w:lang w:val="en-US" w:eastAsia="en-US"/>
        </w:rPr>
        <w:fldChar w:fldCharType="end"/>
      </w:r>
      <w:r w:rsidR="00147F93">
        <w:rPr>
          <w:lang w:val="en-US"/>
        </w:rPr>
        <w:t xml:space="preserve">. </w:t>
      </w:r>
    </w:p>
    <w:p w14:paraId="4568910A" w14:textId="2FFCEA07" w:rsidR="006C6C99" w:rsidRPr="00C97703" w:rsidRDefault="00EF7A0F" w:rsidP="006C6C99">
      <w:pPr>
        <w:jc w:val="both"/>
        <w:rPr>
          <w:lang w:val="en-US"/>
        </w:rPr>
      </w:pPr>
      <w:r>
        <w:rPr>
          <w:lang w:val="en-GB" w:eastAsia="en-GB"/>
        </w:rPr>
        <w:t>T</w:t>
      </w:r>
      <w:r w:rsidR="006C6C99">
        <w:rPr>
          <w:lang w:val="en-GB" w:eastAsia="en-GB"/>
        </w:rPr>
        <w:t xml:space="preserve">o enable </w:t>
      </w:r>
      <w:r w:rsidR="006C6C99" w:rsidRPr="00C97703">
        <w:rPr>
          <w:lang w:val="en-US"/>
        </w:rPr>
        <w:t xml:space="preserve">the </w:t>
      </w:r>
      <w:r>
        <w:rPr>
          <w:lang w:val="en-US"/>
        </w:rPr>
        <w:t xml:space="preserve">method described above the UL </w:t>
      </w:r>
      <w:r w:rsidR="006C6C99" w:rsidRPr="00C97703">
        <w:rPr>
          <w:lang w:val="en-US"/>
        </w:rPr>
        <w:t xml:space="preserve">SRS needs to be configurable with a spatial relation towards a DL PRS or SSB from a TRP with the additional configuration to utilize a certain UE TX TEG at the UE. The UE will then identify the best RX beam for reception of the DL PRS/SSB using the antenna panel corresponding to the </w:t>
      </w:r>
      <w:r w:rsidR="006C6C99">
        <w:rPr>
          <w:lang w:val="en-GB"/>
        </w:rPr>
        <w:t xml:space="preserve">UE TX TEG </w:t>
      </w:r>
      <w:r w:rsidR="006C6C99" w:rsidRPr="00C97703">
        <w:rPr>
          <w:lang w:val="en-US"/>
        </w:rPr>
        <w:t xml:space="preserve">and use the reciprocal TX beam (using the </w:t>
      </w:r>
      <w:r w:rsidR="006C6C99">
        <w:rPr>
          <w:lang w:val="en-GB"/>
        </w:rPr>
        <w:t>UE TX TEG</w:t>
      </w:r>
      <w:r w:rsidR="006C6C99" w:rsidRPr="00C97703">
        <w:rPr>
          <w:lang w:val="en-US"/>
        </w:rPr>
        <w:t>) for the SRS transmission.</w:t>
      </w:r>
    </w:p>
    <w:p w14:paraId="5790FDEE" w14:textId="77777777" w:rsidR="006C6C99" w:rsidRPr="00C97703" w:rsidRDefault="006C6C99" w:rsidP="006C6C99">
      <w:pPr>
        <w:pStyle w:val="Proposal"/>
        <w:rPr>
          <w:lang w:val="en-US" w:eastAsia="en-GB"/>
        </w:rPr>
      </w:pPr>
      <w:bookmarkStart w:id="19" w:name="_Ref71293182"/>
      <w:bookmarkStart w:id="20" w:name="_Toc71639028"/>
      <w:r w:rsidRPr="00C97703">
        <w:rPr>
          <w:lang w:val="en-US"/>
        </w:rPr>
        <w:t xml:space="preserve">It shall be possible to configure an SRS with a spatial relation towards a DL PRS or SSB together with a configuration to utilize a certain </w:t>
      </w:r>
      <w:r>
        <w:rPr>
          <w:lang w:val="en-GB"/>
        </w:rPr>
        <w:t>UE TX TEG</w:t>
      </w:r>
      <w:r w:rsidRPr="00C97703">
        <w:rPr>
          <w:lang w:val="en-US"/>
        </w:rPr>
        <w:t>.</w:t>
      </w:r>
      <w:bookmarkEnd w:id="19"/>
      <w:bookmarkEnd w:id="20"/>
    </w:p>
    <w:p w14:paraId="706A705F" w14:textId="3AD8FAEC" w:rsidR="006C6C99" w:rsidRPr="00C97703" w:rsidRDefault="006C6C99" w:rsidP="006C6C99">
      <w:pPr>
        <w:jc w:val="both"/>
        <w:rPr>
          <w:lang w:val="en-US"/>
        </w:rPr>
      </w:pPr>
      <w:r w:rsidRPr="00C97703">
        <w:rPr>
          <w:lang w:val="en-US"/>
        </w:rPr>
        <w:t xml:space="preserve">For </w:t>
      </w:r>
      <w:r w:rsidR="004F5C8E">
        <w:rPr>
          <w:lang w:val="en-US"/>
        </w:rPr>
        <w:t>an</w:t>
      </w:r>
      <w:r w:rsidRPr="00C97703">
        <w:rPr>
          <w:lang w:val="en-US"/>
        </w:rPr>
        <w:t xml:space="preserve"> SRS that </w:t>
      </w:r>
      <w:r w:rsidR="0050687F">
        <w:rPr>
          <w:lang w:val="en-US"/>
        </w:rPr>
        <w:t>is</w:t>
      </w:r>
      <w:r w:rsidRPr="00C97703">
        <w:rPr>
          <w:lang w:val="en-US"/>
        </w:rPr>
        <w:t xml:space="preserve"> configured to utilize </w:t>
      </w:r>
      <w:r w:rsidR="001D6A96">
        <w:rPr>
          <w:lang w:val="en-US"/>
        </w:rPr>
        <w:t xml:space="preserve">a </w:t>
      </w:r>
      <w:r w:rsidRPr="00C97703">
        <w:rPr>
          <w:lang w:val="en-US"/>
        </w:rPr>
        <w:t xml:space="preserve">certain </w:t>
      </w:r>
      <w:r w:rsidR="0050687F">
        <w:rPr>
          <w:lang w:val="en-US"/>
        </w:rPr>
        <w:t>UE TX TEG</w:t>
      </w:r>
      <w:r w:rsidRPr="00C97703">
        <w:rPr>
          <w:lang w:val="en-US"/>
        </w:rPr>
        <w:t xml:space="preserve"> there is obviously no need for the UE to signal which </w:t>
      </w:r>
      <w:r>
        <w:rPr>
          <w:lang w:val="en-GB"/>
        </w:rPr>
        <w:t xml:space="preserve">UE TX TEG that </w:t>
      </w:r>
      <w:r w:rsidRPr="00C97703">
        <w:rPr>
          <w:lang w:val="en-US"/>
        </w:rPr>
        <w:t>has been used for the SRS transmission since that is already known by the network.</w:t>
      </w:r>
    </w:p>
    <w:p w14:paraId="3E65CF58" w14:textId="0A87D88C" w:rsidR="006C6C99" w:rsidRPr="00C97703" w:rsidRDefault="006C6C99" w:rsidP="006C6C99">
      <w:pPr>
        <w:pStyle w:val="Observation"/>
        <w:rPr>
          <w:lang w:val="en-US"/>
        </w:rPr>
      </w:pPr>
      <w:bookmarkStart w:id="21" w:name="_Toc71639043"/>
      <w:r w:rsidRPr="00C97703">
        <w:rPr>
          <w:lang w:val="en-US"/>
        </w:rPr>
        <w:t xml:space="preserve">For SRSs that are configured to utilize </w:t>
      </w:r>
      <w:r w:rsidR="001F2D87">
        <w:rPr>
          <w:lang w:val="en-US"/>
        </w:rPr>
        <w:t xml:space="preserve">a </w:t>
      </w:r>
      <w:r w:rsidRPr="00C97703">
        <w:rPr>
          <w:lang w:val="en-US"/>
        </w:rPr>
        <w:t xml:space="preserve">certain </w:t>
      </w:r>
      <w:r w:rsidR="00E64C7F">
        <w:rPr>
          <w:lang w:val="en-US"/>
        </w:rPr>
        <w:t xml:space="preserve">UE TX TEG </w:t>
      </w:r>
      <w:r w:rsidRPr="00C97703">
        <w:rPr>
          <w:lang w:val="en-US"/>
        </w:rPr>
        <w:t xml:space="preserve">there is no need for the UE to signal which </w:t>
      </w:r>
      <w:r>
        <w:rPr>
          <w:lang w:val="en-GB"/>
        </w:rPr>
        <w:t xml:space="preserve">UE TX TEG that </w:t>
      </w:r>
      <w:r w:rsidRPr="00C97703">
        <w:rPr>
          <w:lang w:val="en-US"/>
        </w:rPr>
        <w:t>has been used for the SRS transmission since that is already known by the network.</w:t>
      </w:r>
      <w:bookmarkEnd w:id="21"/>
    </w:p>
    <w:p w14:paraId="62D02CEC" w14:textId="77777777" w:rsidR="006C6C99" w:rsidRPr="00C97703" w:rsidRDefault="006C6C99" w:rsidP="006C6C99">
      <w:pPr>
        <w:jc w:val="both"/>
        <w:rPr>
          <w:lang w:val="en-US"/>
        </w:rPr>
      </w:pPr>
      <w:r>
        <w:rPr>
          <w:lang w:val="en-GB" w:eastAsia="en-GB"/>
        </w:rPr>
        <w:t xml:space="preserve">The network can configure one SRS for each TRP and </w:t>
      </w:r>
      <w:r>
        <w:rPr>
          <w:lang w:val="en-GB"/>
        </w:rPr>
        <w:t xml:space="preserve">UE TX TEG </w:t>
      </w:r>
      <w:r>
        <w:rPr>
          <w:lang w:val="en-GB" w:eastAsia="en-GB"/>
        </w:rPr>
        <w:t xml:space="preserve">to allow </w:t>
      </w:r>
      <w:r w:rsidRPr="00C97703">
        <w:rPr>
          <w:lang w:val="en-US"/>
        </w:rPr>
        <w:t xml:space="preserve">TX timing error difference estimation. If the TX timing errors are reasonably stable over time, such a set of SRSs could be configured with a large periodicity in addition to a normal SRS that is not configured to utilize a certain </w:t>
      </w:r>
      <w:r>
        <w:rPr>
          <w:lang w:val="en-GB"/>
        </w:rPr>
        <w:t xml:space="preserve">UE TX TEG </w:t>
      </w:r>
      <w:r w:rsidRPr="00C97703">
        <w:rPr>
          <w:lang w:val="en-US"/>
        </w:rPr>
        <w:t xml:space="preserve">to limit the overhead. For the normal SRS that is not configured to utilize a certain </w:t>
      </w:r>
      <w:r>
        <w:rPr>
          <w:lang w:val="en-GB"/>
        </w:rPr>
        <w:t xml:space="preserve">UE TX TEG, </w:t>
      </w:r>
      <w:r w:rsidRPr="00C97703">
        <w:rPr>
          <w:lang w:val="en-US"/>
        </w:rPr>
        <w:t xml:space="preserve">signaling of the </w:t>
      </w:r>
      <w:r>
        <w:rPr>
          <w:lang w:val="en-GB"/>
        </w:rPr>
        <w:t xml:space="preserve">UE TX TEG </w:t>
      </w:r>
      <w:r w:rsidRPr="00C97703">
        <w:rPr>
          <w:lang w:val="en-US"/>
        </w:rPr>
        <w:t>used for each SRS transmission is needed.</w:t>
      </w:r>
    </w:p>
    <w:p w14:paraId="67583E49" w14:textId="412A64CE" w:rsidR="006C6C99" w:rsidRDefault="006C6C99" w:rsidP="006C6C99">
      <w:pPr>
        <w:jc w:val="both"/>
        <w:rPr>
          <w:lang w:val="en-US"/>
        </w:rPr>
      </w:pPr>
      <w:r w:rsidRPr="00C97703">
        <w:rPr>
          <w:lang w:val="en-US"/>
        </w:rPr>
        <w:t xml:space="preserve">Alternatively, the set of SRSs that are configured to utilize certain delay groups could be used both for TX timing error difference estimation and for positioning. In fact, TX timing error difference estimation and positioning could be performed together. TX timing error differences would then be additional unknowns in addition to the unknown UE-position in the overdetermined equation system resulting from the measurements made. The equation system could then be solved in an optimal way for both position and TX timing error differences. Since only SRSs that are configured to utilize a certain </w:t>
      </w:r>
      <w:r>
        <w:rPr>
          <w:lang w:val="en-GB"/>
        </w:rPr>
        <w:t xml:space="preserve">UE TX TEG </w:t>
      </w:r>
      <w:r w:rsidRPr="00C97703">
        <w:rPr>
          <w:lang w:val="en-US"/>
        </w:rPr>
        <w:t xml:space="preserve">are used, no signaling of the </w:t>
      </w:r>
      <w:r>
        <w:rPr>
          <w:lang w:val="en-GB"/>
        </w:rPr>
        <w:t xml:space="preserve">UE TX TEG </w:t>
      </w:r>
      <w:r w:rsidRPr="00C97703">
        <w:rPr>
          <w:lang w:val="en-US"/>
        </w:rPr>
        <w:t>used for SRS transmissions is needed for this mode of operation.</w:t>
      </w:r>
    </w:p>
    <w:p w14:paraId="44D87B0C" w14:textId="012195E8" w:rsidR="0035261D" w:rsidRDefault="0035261D" w:rsidP="0035261D">
      <w:pPr>
        <w:pStyle w:val="3GPPText"/>
        <w:rPr>
          <w:lang w:val="en-US"/>
        </w:rPr>
      </w:pPr>
      <w:r>
        <w:rPr>
          <w:lang w:val="en-US" w:eastAsia="en-US"/>
        </w:rPr>
        <w:t xml:space="preserve">More details of the methods described here are given in </w:t>
      </w:r>
      <w:hyperlink r:id="rId17" w:history="1">
        <w:r w:rsidRPr="00103508">
          <w:rPr>
            <w:rStyle w:val="Hyperlink"/>
            <w:lang w:val="en-US"/>
          </w:rPr>
          <w:t>R1-2103771</w:t>
        </w:r>
      </w:hyperlink>
      <w:r>
        <w:rPr>
          <w:lang w:val="en-US"/>
        </w:rPr>
        <w:t xml:space="preserve"> </w:t>
      </w:r>
      <w:r>
        <w:rPr>
          <w:lang w:val="en-US"/>
        </w:rPr>
        <w:fldChar w:fldCharType="begin"/>
      </w:r>
      <w:r>
        <w:rPr>
          <w:lang w:val="en-US"/>
        </w:rPr>
        <w:instrText xml:space="preserve"> REF _Ref71295895 \r \h </w:instrText>
      </w:r>
      <w:r>
        <w:rPr>
          <w:lang w:val="en-US"/>
        </w:rPr>
      </w:r>
      <w:r>
        <w:rPr>
          <w:lang w:val="en-US"/>
        </w:rPr>
        <w:fldChar w:fldCharType="separate"/>
      </w:r>
      <w:r w:rsidR="00551D18">
        <w:rPr>
          <w:lang w:val="en-US"/>
        </w:rPr>
        <w:t>[7]</w:t>
      </w:r>
      <w:r>
        <w:rPr>
          <w:lang w:val="en-US"/>
        </w:rPr>
        <w:fldChar w:fldCharType="end"/>
      </w:r>
      <w:r>
        <w:rPr>
          <w:lang w:val="en-US"/>
        </w:rPr>
        <w:t>.</w:t>
      </w:r>
    </w:p>
    <w:p w14:paraId="2F9D548B" w14:textId="6B2B6E72" w:rsidR="002831DC" w:rsidRPr="002831DC" w:rsidRDefault="003A69E8" w:rsidP="00DD72A8">
      <w:pPr>
        <w:pStyle w:val="Heading2"/>
        <w:numPr>
          <w:ilvl w:val="1"/>
          <w:numId w:val="11"/>
        </w:numPr>
      </w:pPr>
      <w:r w:rsidRPr="003A69E8">
        <w:t xml:space="preserve">Beam and </w:t>
      </w:r>
      <w:r w:rsidR="00F05C1D">
        <w:t xml:space="preserve">antenna </w:t>
      </w:r>
      <w:r w:rsidRPr="003A69E8">
        <w:t>panel sweeping SRS</w:t>
      </w:r>
      <w:r w:rsidRPr="003A69E8" w:rsidDel="003A69E8">
        <w:t xml:space="preserve"> </w:t>
      </w:r>
    </w:p>
    <w:p w14:paraId="028E9F9C" w14:textId="6D973FF3" w:rsidR="00556026" w:rsidRPr="00BC7BC5" w:rsidRDefault="00556026" w:rsidP="00556026">
      <w:pPr>
        <w:jc w:val="both"/>
        <w:rPr>
          <w:lang w:val="en-US"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w:t>
      </w:r>
      <w:r w:rsidR="00DD77A9">
        <w:rPr>
          <w:lang w:val="en-GB" w:eastAsia="en-GB"/>
        </w:rPr>
        <w:t xml:space="preserve">SRS transmission </w:t>
      </w:r>
      <w:r>
        <w:rPr>
          <w:lang w:val="en-GB" w:eastAsia="en-GB"/>
        </w:rPr>
        <w:t>scheme</w:t>
      </w:r>
      <w:r w:rsidR="00DD77A9">
        <w:rPr>
          <w:lang w:val="en-GB" w:eastAsia="en-GB"/>
        </w:rPr>
        <w:t xml:space="preserve"> described in section </w:t>
      </w:r>
      <w:r w:rsidR="00780E4F">
        <w:rPr>
          <w:lang w:val="en-GB" w:eastAsia="en-GB"/>
        </w:rPr>
        <w:fldChar w:fldCharType="begin"/>
      </w:r>
      <w:r w:rsidR="00780E4F">
        <w:rPr>
          <w:lang w:val="en-GB" w:eastAsia="en-GB"/>
        </w:rPr>
        <w:instrText xml:space="preserve"> REF _Ref71534817 \w \h </w:instrText>
      </w:r>
      <w:r w:rsidR="00780E4F">
        <w:rPr>
          <w:lang w:val="en-GB" w:eastAsia="en-GB"/>
        </w:rPr>
      </w:r>
      <w:r w:rsidR="00780E4F">
        <w:rPr>
          <w:lang w:val="en-GB" w:eastAsia="en-GB"/>
        </w:rPr>
        <w:fldChar w:fldCharType="separate"/>
      </w:r>
      <w:r w:rsidR="00780E4F">
        <w:rPr>
          <w:lang w:val="en-GB" w:eastAsia="en-GB"/>
        </w:rPr>
        <w:t>3.2</w:t>
      </w:r>
      <w:r w:rsidR="00780E4F">
        <w:rPr>
          <w:lang w:val="en-GB" w:eastAsia="en-GB"/>
        </w:rPr>
        <w:fldChar w:fldCharType="end"/>
      </w:r>
      <w:r w:rsidR="00DD6AA7">
        <w:rPr>
          <w:lang w:val="en-GB" w:eastAsia="en-GB"/>
        </w:rPr>
        <w:t xml:space="preserve"> above is</w:t>
      </w:r>
      <w:r>
        <w:rPr>
          <w:lang w:val="en-GB" w:eastAsia="en-GB"/>
        </w:rPr>
        <w:t xml:space="preserve"> </w:t>
      </w:r>
      <w:proofErr w:type="spellStart"/>
      <w:r>
        <w:rPr>
          <w:lang w:val="en-GB" w:eastAsia="en-GB"/>
        </w:rPr>
        <w:t>is</w:t>
      </w:r>
      <w:proofErr w:type="spellEnd"/>
      <w:r>
        <w:rPr>
          <w:lang w:val="en-GB" w:eastAsia="en-GB"/>
        </w:rPr>
        <w:t xml:space="preserve">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Pr>
          <w:lang w:val="en-GB" w:eastAsia="en-GB"/>
        </w:rPr>
        <w:t xml:space="preserve"> 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 as illustrated in </w:t>
      </w:r>
      <w:r>
        <w:rPr>
          <w:lang w:eastAsia="en-GB"/>
        </w:rPr>
        <w:fldChar w:fldCharType="begin"/>
      </w:r>
      <w:r>
        <w:rPr>
          <w:lang w:val="en-GB" w:eastAsia="en-GB"/>
        </w:rPr>
        <w:instrText xml:space="preserve"> REF _Ref60989026 \h </w:instrText>
      </w:r>
      <w:r>
        <w:rPr>
          <w:lang w:eastAsia="en-GB"/>
        </w:rPr>
      </w:r>
      <w:r>
        <w:rPr>
          <w:lang w:eastAsia="en-GB"/>
        </w:rPr>
        <w:fldChar w:fldCharType="separate"/>
      </w:r>
      <w:r w:rsidRPr="00BC7BC5">
        <w:rPr>
          <w:lang w:val="en-US"/>
        </w:rPr>
        <w:t>Figure 10</w:t>
      </w:r>
      <w:r>
        <w:rPr>
          <w:lang w:eastAsia="en-GB"/>
        </w:rPr>
        <w:fldChar w:fldCharType="end"/>
      </w:r>
      <w:r>
        <w:rPr>
          <w:lang w:val="en-GB" w:eastAsia="en-GB"/>
        </w:rPr>
        <w:t>.</w:t>
      </w:r>
    </w:p>
    <w:p w14:paraId="348DD74C" w14:textId="77777777" w:rsidR="00556026" w:rsidRPr="00D00DE4" w:rsidRDefault="00556026" w:rsidP="00556026">
      <w:pPr>
        <w:keepNext/>
        <w:jc w:val="center"/>
        <w:rPr>
          <w:lang w:val="en-US"/>
        </w:rPr>
      </w:pPr>
      <w:r>
        <w:rPr>
          <w:noProof/>
        </w:rPr>
        <w:drawing>
          <wp:inline distT="0" distB="0" distL="0" distR="0" wp14:anchorId="582AFBD2" wp14:editId="040B9909">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8">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40895E38" w14:textId="77777777" w:rsidR="00556026" w:rsidRPr="0041202F" w:rsidRDefault="00556026" w:rsidP="00556026">
      <w:pPr>
        <w:pStyle w:val="Caption"/>
        <w:jc w:val="both"/>
        <w:rPr>
          <w:lang w:val="en-US"/>
        </w:rPr>
      </w:pPr>
      <w:bookmarkStart w:id="22" w:name="_Ref60989026"/>
      <w:r w:rsidRPr="0041202F">
        <w:rPr>
          <w:lang w:val="en-US"/>
        </w:rPr>
        <w:t xml:space="preserve">Figure </w:t>
      </w:r>
      <w:r>
        <w:fldChar w:fldCharType="begin"/>
      </w:r>
      <w:r w:rsidRPr="00DD72A8">
        <w:rPr>
          <w:lang w:val="en-US"/>
        </w:rPr>
        <w:instrText xml:space="preserve"> SEQ Figure \* ARABIC </w:instrText>
      </w:r>
      <w:r>
        <w:fldChar w:fldCharType="separate"/>
      </w:r>
      <w:r w:rsidRPr="0041202F">
        <w:rPr>
          <w:lang w:val="en-US"/>
        </w:rPr>
        <w:t>10</w:t>
      </w:r>
      <w:r>
        <w:fldChar w:fldCharType="end"/>
      </w:r>
      <w:bookmarkEnd w:id="22"/>
      <w:r w:rsidRPr="0041202F">
        <w:rPr>
          <w:lang w:val="en-US"/>
        </w:rPr>
        <w:t xml:space="preserve"> </w:t>
      </w:r>
      <w:r>
        <w:rPr>
          <w:lang w:val="en-GB"/>
        </w:rPr>
        <w:t>The number of SRS’s needed for the multi antenna panel scheme based on configuration to use certain delay groups is the number of TRPs times the number of delay groups at the UE.</w:t>
      </w:r>
    </w:p>
    <w:p w14:paraId="70F0727E" w14:textId="0AD7A90E" w:rsidR="00556026" w:rsidRPr="00BC7BC5" w:rsidRDefault="00556026" w:rsidP="00556026">
      <w:pPr>
        <w:jc w:val="both"/>
        <w:rPr>
          <w:lang w:val="en-US" w:eastAsia="en-GB"/>
        </w:rPr>
      </w:pPr>
      <w:r>
        <w:rPr>
          <w:lang w:val="en-GB" w:eastAsia="en-GB"/>
        </w:rPr>
        <w:t>An alternative multi antenna panel</w:t>
      </w:r>
      <w:r w:rsidR="00304924">
        <w:rPr>
          <w:lang w:val="en-GB" w:eastAsia="en-GB"/>
        </w:rPr>
        <w:t xml:space="preserve"> SRS</w:t>
      </w:r>
      <w:r>
        <w:rPr>
          <w:lang w:val="en-GB" w:eastAsia="en-GB"/>
        </w:rPr>
        <w:t xml:space="preserve"> transmission scheme would be to let the UE transmit SRSs sweeping over all </w:t>
      </w:r>
      <w:r>
        <w:rPr>
          <w:lang w:val="en-GB"/>
        </w:rPr>
        <w:t xml:space="preserve">UE TX TEGs </w:t>
      </w:r>
      <w:r>
        <w:rPr>
          <w:lang w:val="en-GB" w:eastAsia="en-GB"/>
        </w:rPr>
        <w:t xml:space="preserve">and transmit beams, as illustrated in </w:t>
      </w:r>
      <w:r>
        <w:rPr>
          <w:lang w:eastAsia="en-GB"/>
        </w:rPr>
        <w:fldChar w:fldCharType="begin"/>
      </w:r>
      <w:r>
        <w:rPr>
          <w:lang w:val="en-GB" w:eastAsia="en-GB"/>
        </w:rPr>
        <w:instrText xml:space="preserve"> REF _Ref60989207 \h </w:instrText>
      </w:r>
      <w:r>
        <w:rPr>
          <w:lang w:eastAsia="en-GB"/>
        </w:rPr>
      </w:r>
      <w:r>
        <w:rPr>
          <w:lang w:eastAsia="en-GB"/>
        </w:rPr>
        <w:fldChar w:fldCharType="separate"/>
      </w:r>
      <w:r w:rsidRPr="00BC7BC5">
        <w:rPr>
          <w:lang w:val="en-US"/>
        </w:rPr>
        <w:t>Figure 11</w:t>
      </w:r>
      <w:r>
        <w:rPr>
          <w:lang w:eastAsia="en-GB"/>
        </w:rPr>
        <w:fldChar w:fldCharType="end"/>
      </w:r>
      <w:r>
        <w:rPr>
          <w:lang w:val="en-GB" w:eastAsia="en-GB"/>
        </w:rPr>
        <w:t>. All TRPs would then try to receive all SRSs, but would typically only manage to receive and perform measurements based</w:t>
      </w:r>
      <w:r w:rsidR="007C6B11">
        <w:rPr>
          <w:lang w:val="en-GB" w:eastAsia="en-GB"/>
        </w:rPr>
        <w:t xml:space="preserve"> on</w:t>
      </w:r>
      <w:r>
        <w:rPr>
          <w:lang w:val="en-GB" w:eastAsia="en-GB"/>
        </w:rPr>
        <w:t xml:space="preserve"> </w:t>
      </w:r>
      <w:r w:rsidR="00F3110D">
        <w:rPr>
          <w:lang w:val="en-GB" w:eastAsia="en-GB"/>
        </w:rPr>
        <w:t>some</w:t>
      </w:r>
      <w:r>
        <w:rPr>
          <w:lang w:val="en-GB" w:eastAsia="en-GB"/>
        </w:rPr>
        <w:t xml:space="preserve"> of them. </w:t>
      </w:r>
    </w:p>
    <w:p w14:paraId="5365380B" w14:textId="77777777" w:rsidR="00556026" w:rsidRDefault="00556026" w:rsidP="00556026">
      <w:pPr>
        <w:keepNext/>
        <w:jc w:val="center"/>
      </w:pPr>
      <w:r>
        <w:rPr>
          <w:noProof/>
        </w:rPr>
        <w:drawing>
          <wp:inline distT="0" distB="0" distL="0" distR="0" wp14:anchorId="4BFA9768" wp14:editId="033EF366">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D23E9F7" w14:textId="77777777" w:rsidR="00556026" w:rsidRPr="0041202F" w:rsidRDefault="00556026" w:rsidP="00556026">
      <w:pPr>
        <w:pStyle w:val="Caption"/>
        <w:jc w:val="both"/>
        <w:rPr>
          <w:lang w:val="en-US"/>
        </w:rPr>
      </w:pPr>
      <w:bookmarkStart w:id="23" w:name="_Ref60989207"/>
      <w:r w:rsidRPr="0041202F">
        <w:rPr>
          <w:lang w:val="en-US"/>
        </w:rPr>
        <w:t xml:space="preserve">Figure </w:t>
      </w:r>
      <w:r>
        <w:fldChar w:fldCharType="begin"/>
      </w:r>
      <w:r w:rsidRPr="00DD72A8">
        <w:rPr>
          <w:lang w:val="en-US"/>
        </w:rPr>
        <w:instrText xml:space="preserve"> SEQ Figure \* ARABIC </w:instrText>
      </w:r>
      <w:r>
        <w:fldChar w:fldCharType="separate"/>
      </w:r>
      <w:r w:rsidRPr="0041202F">
        <w:rPr>
          <w:lang w:val="en-US"/>
        </w:rPr>
        <w:t>11</w:t>
      </w:r>
      <w:r>
        <w:fldChar w:fldCharType="end"/>
      </w:r>
      <w:bookmarkEnd w:id="23"/>
      <w:r w:rsidRPr="0041202F">
        <w:rPr>
          <w:lang w:val="en-US"/>
        </w:rPr>
        <w:t xml:space="preserve"> </w:t>
      </w:r>
      <w:r>
        <w:rPr>
          <w:lang w:val="en-GB"/>
        </w:rPr>
        <w:t>The number of SRS’s needed for the multi antenna panel scheme based on delay group and beam sweeping is the number of delay groups at the UE times the number of UE beams per delay group, i.e. the total number of UE beams utilizing all delay groups.</w:t>
      </w:r>
    </w:p>
    <w:p w14:paraId="15D39F1F" w14:textId="77777777" w:rsidR="00556026" w:rsidRDefault="00556026" w:rsidP="00556026">
      <w:pPr>
        <w:jc w:val="both"/>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delay group 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oMath>
      <w:r>
        <w:rPr>
          <w:lang w:val="en-GB" w:eastAsia="en-GB"/>
        </w:rPr>
        <w:t xml:space="preserve"> of beams per </w:t>
      </w:r>
      <w:r>
        <w:rPr>
          <w:lang w:val="en-GB"/>
        </w:rPr>
        <w:t xml:space="preserve">UE TX TEG </w:t>
      </w:r>
      <w:r>
        <w:rPr>
          <w:lang w:val="en-GB" w:eastAsia="en-GB"/>
        </w:rPr>
        <w:t xml:space="preserve">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of </w:t>
      </w:r>
      <w:r>
        <w:rPr>
          <w:lang w:val="en-GB"/>
        </w:rPr>
        <w:t xml:space="preserve">UE TX TEGs </w:t>
      </w:r>
      <w:r>
        <w:rPr>
          <w:lang w:val="en-GB" w:eastAsia="en-GB"/>
        </w:rPr>
        <w:t xml:space="preserve">at the UE,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w:t>
      </w:r>
    </w:p>
    <w:p w14:paraId="728C1B6F" w14:textId="77777777" w:rsidR="00556026" w:rsidRPr="0041202F" w:rsidRDefault="00556026" w:rsidP="00556026">
      <w:pPr>
        <w:jc w:val="both"/>
        <w:rPr>
          <w:lang w:val="en-US" w:eastAsia="en-GB"/>
        </w:rPr>
      </w:pPr>
      <w:r>
        <w:rPr>
          <w:lang w:val="en-GB" w:eastAsia="en-GB"/>
        </w:rPr>
        <w:t xml:space="preserve">Beam and </w:t>
      </w:r>
      <w:r>
        <w:rPr>
          <w:lang w:val="en-GB"/>
        </w:rPr>
        <w:t xml:space="preserve">UE TX TEG </w:t>
      </w:r>
      <w:r>
        <w:rPr>
          <w:lang w:val="en-GB" w:eastAsia="en-GB"/>
        </w:rPr>
        <w:t xml:space="preserve">sweeping is thus more resource effective if there are more TRPs that can hear the UE than there are UE beams per </w:t>
      </w:r>
      <w:r>
        <w:rPr>
          <w:lang w:val="en-GB"/>
        </w:rPr>
        <w:t>UE TX TEG</w:t>
      </w:r>
      <w:r>
        <w:rPr>
          <w:lang w:val="en-GB" w:eastAsia="en-GB"/>
        </w:rPr>
        <w:t>, i.e. if</w:t>
      </w:r>
    </w:p>
    <w:p w14:paraId="040573DA" w14:textId="77777777" w:rsidR="00556026" w:rsidRPr="0041202F" w:rsidRDefault="00F132ED" w:rsidP="00556026">
      <w:pPr>
        <w:jc w:val="both"/>
        <w:rPr>
          <w:lang w:val="en-US" w:eastAsia="en-GB"/>
        </w:rPr>
      </w:pPr>
      <m:oMath>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val="en-US" w:eastAsia="en-GB"/>
          </w:rPr>
          <m:t>&gt;</m:t>
        </m:r>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beams</m:t>
            </m:r>
            <m:r>
              <w:rPr>
                <w:rFonts w:ascii="Cambria Math" w:hAnsi="Cambria Math"/>
                <w:lang w:val="en-US" w:eastAsia="en-GB"/>
              </w:rPr>
              <m:t xml:space="preserve"> </m:t>
            </m:r>
            <m:r>
              <w:rPr>
                <w:rFonts w:ascii="Cambria Math" w:hAnsi="Cambria Math"/>
                <w:lang w:eastAsia="en-GB"/>
              </w:rPr>
              <m:t>per</m:t>
            </m:r>
            <m:r>
              <w:rPr>
                <w:rFonts w:ascii="Cambria Math" w:hAnsi="Cambria Math"/>
                <w:lang w:val="en-US" w:eastAsia="en-GB"/>
              </w:rPr>
              <m:t xml:space="preserve"> </m:t>
            </m:r>
            <m:r>
              <w:rPr>
                <w:rFonts w:ascii="Cambria Math" w:hAnsi="Cambria Math"/>
                <w:lang w:eastAsia="en-GB"/>
              </w:rPr>
              <m:t>TEG</m:t>
            </m:r>
          </m:sub>
        </m:sSub>
      </m:oMath>
      <w:r w:rsidR="00556026" w:rsidRPr="0041202F">
        <w:rPr>
          <w:lang w:val="en-US" w:eastAsia="en-GB"/>
        </w:rPr>
        <w:t xml:space="preserve"> .</w:t>
      </w:r>
    </w:p>
    <w:p w14:paraId="603A35DB" w14:textId="77777777" w:rsidR="00556026" w:rsidRPr="0041202F" w:rsidRDefault="00556026" w:rsidP="00556026">
      <w:pPr>
        <w:jc w:val="both"/>
        <w:rPr>
          <w:lang w:val="en-US" w:eastAsia="en-GB"/>
        </w:rPr>
      </w:pPr>
      <w:r>
        <w:rPr>
          <w:lang w:val="en-GB" w:eastAsia="en-GB"/>
        </w:rPr>
        <w:t>According to the agreed c</w:t>
      </w:r>
      <w:r w:rsidRPr="00866BAC">
        <w:rPr>
          <w:lang w:val="en-GB" w:eastAsia="en-GB"/>
        </w:rPr>
        <w:t>ommon scenario parameters applicable for all scenarios</w:t>
      </w:r>
      <w:r>
        <w:rPr>
          <w:lang w:val="en-GB" w:eastAsia="en-GB"/>
        </w:rPr>
        <w:t xml:space="preserve">, each FR2 antenna panel (i.e., each delay group) has 2x4 spatially separated antenna elements corresponding to 8 spatial non-oversampled DFT beams. In the InF scenario, there are 18 BSs, each consisting of a three-sector site and typically a UE can be heard by almost all BSs. Thus, the beam and </w:t>
      </w:r>
      <w:r>
        <w:rPr>
          <w:lang w:val="en-GB"/>
        </w:rPr>
        <w:t xml:space="preserve">UE TX TEG </w:t>
      </w:r>
      <w:r>
        <w:rPr>
          <w:lang w:val="en-GB" w:eastAsia="en-GB"/>
        </w:rPr>
        <w:t>sweeping scheme is more resource efficient in this scenario.</w:t>
      </w:r>
    </w:p>
    <w:p w14:paraId="3430ED39" w14:textId="77777777" w:rsidR="00556026" w:rsidRPr="0041202F" w:rsidRDefault="00556026" w:rsidP="00556026">
      <w:pPr>
        <w:jc w:val="both"/>
        <w:rPr>
          <w:lang w:val="en-US" w:eastAsia="en-GB"/>
        </w:rPr>
      </w:pPr>
      <w:r>
        <w:rPr>
          <w:lang w:val="en-GB" w:eastAsia="en-GB"/>
        </w:rPr>
        <w:t xml:space="preserve">Beam and </w:t>
      </w:r>
      <w:r>
        <w:rPr>
          <w:lang w:val="en-GB"/>
        </w:rPr>
        <w:t xml:space="preserve">UE TX TEG </w:t>
      </w:r>
      <w:r>
        <w:rPr>
          <w:lang w:val="en-GB" w:eastAsia="en-GB"/>
        </w:rPr>
        <w:t xml:space="preserve">sweeping could be achieved through explicit configuration of what </w:t>
      </w:r>
      <w:r>
        <w:rPr>
          <w:lang w:val="en-GB"/>
        </w:rPr>
        <w:t xml:space="preserve">UE TX TEG </w:t>
      </w:r>
      <w:r>
        <w:rPr>
          <w:lang w:val="en-GB" w:eastAsia="en-GB"/>
        </w:rPr>
        <w:t xml:space="preserve">and beam the UE should use for each SRS transmission. This would require an indication of what </w:t>
      </w:r>
      <w:r>
        <w:rPr>
          <w:lang w:val="en-GB"/>
        </w:rPr>
        <w:t xml:space="preserve">UE TX TEG </w:t>
      </w:r>
      <w:r>
        <w:rPr>
          <w:lang w:val="en-GB" w:eastAsia="en-GB"/>
        </w:rPr>
        <w:t xml:space="preserve">and beam to use in the SRS configuration. Alternatively, an SRS configuration with a preconfigured beam and </w:t>
      </w:r>
      <w:r>
        <w:rPr>
          <w:lang w:val="en-GB"/>
        </w:rPr>
        <w:t xml:space="preserve">UE TX TEG </w:t>
      </w:r>
      <w:r>
        <w:rPr>
          <w:lang w:val="en-GB" w:eastAsia="en-GB"/>
        </w:rPr>
        <w:t>sweep could be defined.</w:t>
      </w:r>
    </w:p>
    <w:p w14:paraId="5409754E" w14:textId="1CC18CF1" w:rsidR="00556026" w:rsidRPr="0041202F" w:rsidRDefault="00556026" w:rsidP="00556026">
      <w:pPr>
        <w:jc w:val="both"/>
        <w:rPr>
          <w:lang w:val="en-US" w:eastAsia="en-GB"/>
        </w:rPr>
      </w:pPr>
      <w:r>
        <w:rPr>
          <w:lang w:val="en-GB" w:eastAsia="en-GB"/>
        </w:rPr>
        <w:t xml:space="preserve">We propose that beam and </w:t>
      </w:r>
      <w:r>
        <w:rPr>
          <w:lang w:val="en-GB"/>
        </w:rPr>
        <w:t xml:space="preserve">UE TX TEG </w:t>
      </w:r>
      <w:r>
        <w:rPr>
          <w:lang w:val="en-GB" w:eastAsia="en-GB"/>
        </w:rPr>
        <w:t xml:space="preserve">sweeping </w:t>
      </w:r>
      <w:r w:rsidR="0095764F">
        <w:rPr>
          <w:lang w:val="en-GB" w:eastAsia="en-GB"/>
        </w:rPr>
        <w:t xml:space="preserve">is supported for the SRS </w:t>
      </w:r>
      <w:r>
        <w:rPr>
          <w:lang w:val="en-GB" w:eastAsia="en-GB"/>
        </w:rPr>
        <w:t>to reduce positioning overhead.</w:t>
      </w:r>
    </w:p>
    <w:p w14:paraId="09E603C3" w14:textId="196CFD11" w:rsidR="00556026" w:rsidRPr="0041202F" w:rsidRDefault="00A6601D" w:rsidP="00556026">
      <w:pPr>
        <w:pStyle w:val="Proposal"/>
        <w:rPr>
          <w:lang w:val="en-US"/>
        </w:rPr>
      </w:pPr>
      <w:bookmarkStart w:id="24" w:name="_Toc68639003"/>
      <w:bookmarkStart w:id="25" w:name="_Toc71639029"/>
      <w:r>
        <w:rPr>
          <w:lang w:val="en-GB"/>
        </w:rPr>
        <w:t>Support</w:t>
      </w:r>
      <w:r w:rsidR="00C73713">
        <w:rPr>
          <w:lang w:val="en-GB"/>
        </w:rPr>
        <w:t xml:space="preserve"> SRS</w:t>
      </w:r>
      <w:r w:rsidR="00D407CD">
        <w:rPr>
          <w:lang w:val="en-GB"/>
        </w:rPr>
        <w:t xml:space="preserve"> </w:t>
      </w:r>
      <w:r w:rsidR="00F05C1D">
        <w:rPr>
          <w:lang w:val="en-GB"/>
        </w:rPr>
        <w:t>with beam and UE TX TEG sweeping</w:t>
      </w:r>
      <w:r w:rsidR="00556026">
        <w:rPr>
          <w:lang w:val="en-GB"/>
        </w:rPr>
        <w:t>.</w:t>
      </w:r>
      <w:bookmarkEnd w:id="24"/>
      <w:bookmarkEnd w:id="25"/>
    </w:p>
    <w:p w14:paraId="335FF033" w14:textId="77777777" w:rsidR="00556026" w:rsidRPr="00C97703" w:rsidRDefault="00556026" w:rsidP="0035261D">
      <w:pPr>
        <w:pStyle w:val="3GPPText"/>
        <w:rPr>
          <w:lang w:val="en-US" w:eastAsia="en-US"/>
        </w:rPr>
      </w:pPr>
    </w:p>
    <w:p w14:paraId="4C32880E" w14:textId="4E4FC417" w:rsidR="004D6C22" w:rsidRPr="00D01AFF" w:rsidRDefault="004D6C22" w:rsidP="00D01AFF">
      <w:pPr>
        <w:pStyle w:val="3GPPH1"/>
        <w:numPr>
          <w:ilvl w:val="0"/>
          <w:numId w:val="11"/>
        </w:numPr>
        <w:ind w:left="425" w:hanging="425"/>
      </w:pPr>
      <w:r>
        <w:rPr>
          <w:rFonts w:cs="Times"/>
          <w:lang w:val="en-IN"/>
        </w:rPr>
        <w:t>M</w:t>
      </w:r>
      <w:r w:rsidRPr="00A1762E">
        <w:rPr>
          <w:rFonts w:cs="Times"/>
          <w:lang w:val="en-IN"/>
        </w:rPr>
        <w:t xml:space="preserve">itigating UE </w:t>
      </w:r>
      <w:r>
        <w:rPr>
          <w:rFonts w:cs="Times"/>
          <w:lang w:val="en-IN"/>
        </w:rPr>
        <w:t>T</w:t>
      </w:r>
      <w:r w:rsidRPr="00A1762E">
        <w:rPr>
          <w:rFonts w:cs="Times"/>
          <w:lang w:val="en-IN"/>
        </w:rPr>
        <w:t>x</w:t>
      </w:r>
      <w:r w:rsidR="003D634D">
        <w:rPr>
          <w:rFonts w:cs="Times"/>
          <w:lang w:val="en-IN"/>
        </w:rPr>
        <w:t>/Rx</w:t>
      </w:r>
      <w:r w:rsidRPr="00A1762E">
        <w:rPr>
          <w:rFonts w:cs="Times"/>
          <w:lang w:val="en-IN"/>
        </w:rPr>
        <w:t xml:space="preserve"> timing errors </w:t>
      </w:r>
      <w:r>
        <w:rPr>
          <w:rFonts w:cs="Times"/>
          <w:lang w:val="en-IN"/>
        </w:rPr>
        <w:t xml:space="preserve">for </w:t>
      </w:r>
      <w:r w:rsidR="003D634D">
        <w:rPr>
          <w:rFonts w:cs="Times"/>
          <w:lang w:val="en-IN"/>
        </w:rPr>
        <w:t>DL+</w:t>
      </w:r>
      <w:r>
        <w:t>U</w:t>
      </w:r>
      <w:r w:rsidRPr="00D01AFF">
        <w:t xml:space="preserve">L </w:t>
      </w:r>
      <w:r w:rsidR="003D634D">
        <w:t>positioning</w:t>
      </w:r>
    </w:p>
    <w:p w14:paraId="40899014" w14:textId="6F427105" w:rsidR="00187426" w:rsidRPr="00187426" w:rsidRDefault="00187426" w:rsidP="00187426">
      <w:pPr>
        <w:pStyle w:val="3GPPText"/>
        <w:rPr>
          <w:lang w:val="en-GB"/>
        </w:rPr>
      </w:pPr>
      <w:r w:rsidRPr="00187426">
        <w:rPr>
          <w:lang w:val="en-GB"/>
        </w:rPr>
        <w:t>At RAN1#</w:t>
      </w:r>
      <w:r w:rsidR="006E61F6">
        <w:rPr>
          <w:lang w:val="en-GB"/>
        </w:rPr>
        <w:t xml:space="preserve">104bis-e </w:t>
      </w:r>
      <w:r w:rsidRPr="00187426">
        <w:rPr>
          <w:lang w:val="en-GB"/>
        </w:rPr>
        <w:t>the following agreement w</w:t>
      </w:r>
      <w:r w:rsidR="00F137F3">
        <w:rPr>
          <w:lang w:val="en-GB"/>
        </w:rPr>
        <w:t>as</w:t>
      </w:r>
      <w:r w:rsidRPr="00187426">
        <w:rPr>
          <w:lang w:val="en-GB"/>
        </w:rPr>
        <w:t xml:space="preserve"> made</w:t>
      </w:r>
    </w:p>
    <w:p w14:paraId="70C4B534" w14:textId="31240A90" w:rsidR="006C6C99" w:rsidRPr="004D6C22" w:rsidRDefault="00187426" w:rsidP="00187426">
      <w:pPr>
        <w:pStyle w:val="3GPPText"/>
        <w:rPr>
          <w:lang w:val="en-GB"/>
        </w:rPr>
      </w:pPr>
      <w:r w:rsidRPr="00187426">
        <w:rPr>
          <w:lang w:val="en-GB"/>
        </w:rPr>
        <w:t>---------------------------------------------- RAN1#</w:t>
      </w:r>
      <w:r w:rsidR="006E61F6">
        <w:rPr>
          <w:lang w:val="en-GB"/>
        </w:rPr>
        <w:t xml:space="preserve">104bis-e </w:t>
      </w:r>
      <w:r w:rsidRPr="00187426">
        <w:rPr>
          <w:lang w:val="en-GB"/>
        </w:rPr>
        <w:t>agreement ---------------------------------------------</w:t>
      </w:r>
    </w:p>
    <w:p w14:paraId="26C53B56" w14:textId="77777777" w:rsidR="00FF4656" w:rsidRPr="00FF4656" w:rsidRDefault="00FF4656" w:rsidP="00FF4656">
      <w:pPr>
        <w:rPr>
          <w:lang w:val="en-US" w:eastAsia="x-none"/>
        </w:rPr>
      </w:pPr>
      <w:r w:rsidRPr="00FF4656">
        <w:rPr>
          <w:highlight w:val="green"/>
          <w:lang w:val="en-US" w:eastAsia="x-none"/>
        </w:rPr>
        <w:t>Agreement:</w:t>
      </w:r>
    </w:p>
    <w:p w14:paraId="77821F7D" w14:textId="77777777" w:rsidR="00FF4656" w:rsidRPr="00184974" w:rsidRDefault="00FF4656" w:rsidP="00FF4656">
      <w:pPr>
        <w:pStyle w:val="ListParagraph"/>
        <w:ind w:left="0"/>
        <w:contextualSpacing/>
        <w:jc w:val="both"/>
      </w:pPr>
      <w:r w:rsidRPr="00184974">
        <w:rPr>
          <w:rFonts w:eastAsia="SimSun"/>
          <w:lang w:eastAsia="zh-CN"/>
        </w:rPr>
        <w:t xml:space="preserve">For mitigating UE/TRP Tx/Rx timing errors for </w:t>
      </w:r>
      <w:r>
        <w:t xml:space="preserve">DL+UL positioning, </w:t>
      </w:r>
      <w:r w:rsidRPr="00184974">
        <w:t>support one of the following alternatives:</w:t>
      </w:r>
    </w:p>
    <w:p w14:paraId="55FF0907" w14:textId="77777777" w:rsidR="00FF4656" w:rsidRPr="00184974" w:rsidRDefault="00FF4656" w:rsidP="00FF4656">
      <w:pPr>
        <w:pStyle w:val="ListParagraph"/>
        <w:numPr>
          <w:ilvl w:val="0"/>
          <w:numId w:val="24"/>
        </w:numPr>
        <w:spacing w:after="0"/>
        <w:ind w:left="360"/>
        <w:contextualSpacing/>
        <w:jc w:val="both"/>
      </w:pPr>
      <w:r w:rsidRPr="00184974">
        <w:t xml:space="preserve">Alt.1: Support a UE to provide the association information of a UE Rx-Tx time difference measurement with a pair of {Rx TEG, Tx TEG} to LMF, where the Rx TEG is used to receive the DL PRS and the Tx TEG is used to transmit the UL </w:t>
      </w:r>
      <w:r>
        <w:t xml:space="preserve">Positioning </w:t>
      </w:r>
      <w:r w:rsidRPr="00184974">
        <w:t>SRS</w:t>
      </w:r>
      <w:r>
        <w:t>;</w:t>
      </w:r>
    </w:p>
    <w:p w14:paraId="340A2CE2" w14:textId="77777777" w:rsidR="00FF4656" w:rsidRDefault="00FF4656" w:rsidP="00FF4656">
      <w:pPr>
        <w:pStyle w:val="ListParagraph"/>
        <w:numPr>
          <w:ilvl w:val="0"/>
          <w:numId w:val="24"/>
        </w:numPr>
        <w:spacing w:after="0" w:line="256" w:lineRule="auto"/>
        <w:ind w:left="360"/>
        <w:contextualSpacing/>
        <w:jc w:val="both"/>
        <w:rPr>
          <w:rFonts w:eastAsia="SimSun"/>
          <w:lang w:eastAsia="zh-CN"/>
        </w:rPr>
      </w:pPr>
      <w:r w:rsidRPr="00184974">
        <w:t>Alt.</w:t>
      </w:r>
      <w:r>
        <w:t>2</w:t>
      </w:r>
      <w:r w:rsidRPr="00184974">
        <w:t xml:space="preserve">: </w:t>
      </w:r>
      <w:r>
        <w:t>S</w:t>
      </w:r>
      <w:r>
        <w:rPr>
          <w:rFonts w:eastAsia="SimSun"/>
          <w:lang w:eastAsia="zh-CN"/>
        </w:rPr>
        <w:t xml:space="preserve">upport a UE to provide the association information of a UE Rx-Tx time difference measurement with a UE RxTx TEG to LMF according to the one of the 2 following options: </w:t>
      </w:r>
    </w:p>
    <w:p w14:paraId="05689DB1" w14:textId="77777777" w:rsidR="00FF4656" w:rsidRDefault="00FF4656" w:rsidP="00FF4656">
      <w:pPr>
        <w:pStyle w:val="ListParagraph"/>
        <w:numPr>
          <w:ilvl w:val="1"/>
          <w:numId w:val="24"/>
        </w:numPr>
        <w:spacing w:after="0" w:line="256" w:lineRule="auto"/>
        <w:ind w:left="1080"/>
        <w:contextualSpacing/>
        <w:jc w:val="both"/>
        <w:rPr>
          <w:rFonts w:eastAsia="SimSun"/>
          <w:lang w:eastAsia="zh-CN"/>
        </w:rPr>
      </w:pPr>
      <w:r>
        <w:rPr>
          <w:rFonts w:eastAsia="SimSun"/>
          <w:lang w:eastAsia="zh-CN"/>
        </w:rPr>
        <w:t>Option 1: the UE RxTx TEG is associated with one or more {DL PRS resource, UL Positioning SRS resource} pairs</w:t>
      </w:r>
    </w:p>
    <w:p w14:paraId="19763CA3" w14:textId="77777777" w:rsidR="00FF4656" w:rsidRDefault="00FF4656" w:rsidP="00FF4656">
      <w:pPr>
        <w:pStyle w:val="ListParagraph"/>
        <w:numPr>
          <w:ilvl w:val="2"/>
          <w:numId w:val="24"/>
        </w:numPr>
        <w:spacing w:after="0"/>
        <w:ind w:left="1800"/>
        <w:contextualSpacing/>
        <w:jc w:val="both"/>
        <w:rPr>
          <w:rFonts w:eastAsia="SimSun"/>
          <w:lang w:eastAsia="zh-CN"/>
        </w:rPr>
      </w:pPr>
      <w:r>
        <w:rPr>
          <w:rFonts w:eastAsia="SimSun"/>
          <w:lang w:eastAsia="zh-CN"/>
        </w:rPr>
        <w:t xml:space="preserve">FFS:  whether UE provides the association information of DL PRS resources to UE Rx TEG to LMF for </w:t>
      </w:r>
      <w:r>
        <w:t>UE RxTx measurements</w:t>
      </w:r>
      <w:r>
        <w:rPr>
          <w:rFonts w:eastAsia="SimSun"/>
          <w:lang w:eastAsia="zh-CN"/>
        </w:rPr>
        <w:t xml:space="preserve"> specifically</w:t>
      </w:r>
    </w:p>
    <w:p w14:paraId="6800E891" w14:textId="77777777" w:rsidR="00FF4656" w:rsidRDefault="00FF4656" w:rsidP="00FF4656">
      <w:pPr>
        <w:pStyle w:val="ListParagraph"/>
        <w:numPr>
          <w:ilvl w:val="1"/>
          <w:numId w:val="24"/>
        </w:numPr>
        <w:spacing w:after="0" w:line="256" w:lineRule="auto"/>
        <w:ind w:left="1080"/>
        <w:contextualSpacing/>
        <w:jc w:val="both"/>
        <w:rPr>
          <w:rFonts w:eastAsia="SimSun"/>
          <w:lang w:eastAsia="zh-CN"/>
        </w:rPr>
      </w:pPr>
      <w:r>
        <w:rPr>
          <w:rFonts w:eastAsia="SimSun"/>
          <w:lang w:eastAsia="zh-CN"/>
        </w:rPr>
        <w:t>Option 2: the UE RxTx TEG is associated with one or more {Rx TEG, Tx TEG} pairs where the Rx TEG is used to receive the DL PRS and the Tx TEG is used to transmit the UL Positioning SRS.</w:t>
      </w:r>
    </w:p>
    <w:p w14:paraId="05E6FB17" w14:textId="77777777" w:rsidR="00FF4656" w:rsidRDefault="00FF4656" w:rsidP="00FF4656">
      <w:pPr>
        <w:pStyle w:val="ListParagraph"/>
        <w:numPr>
          <w:ilvl w:val="0"/>
          <w:numId w:val="24"/>
        </w:numPr>
        <w:spacing w:after="0" w:line="256" w:lineRule="auto"/>
        <w:ind w:left="360"/>
        <w:contextualSpacing/>
        <w:jc w:val="both"/>
        <w:rPr>
          <w:rFonts w:eastAsia="SimSun"/>
          <w:lang w:eastAsia="zh-CN"/>
        </w:rPr>
      </w:pPr>
      <w:r>
        <w:rPr>
          <w:rFonts w:eastAsia="SimSun"/>
          <w:lang w:eastAsia="zh-CN"/>
        </w:rPr>
        <w:t xml:space="preserve">For both alterntives, the UE may provide the association information of SRS resources for positioning to UE Tx TEG to LMF </w:t>
      </w:r>
    </w:p>
    <w:p w14:paraId="093B50DD" w14:textId="77777777" w:rsidR="00FF4656" w:rsidRDefault="00FF4656" w:rsidP="00FF4656">
      <w:pPr>
        <w:pStyle w:val="ListParagraph"/>
        <w:numPr>
          <w:ilvl w:val="1"/>
          <w:numId w:val="24"/>
        </w:numPr>
        <w:spacing w:after="0" w:line="256" w:lineRule="auto"/>
        <w:ind w:left="1080"/>
        <w:contextualSpacing/>
        <w:jc w:val="both"/>
        <w:rPr>
          <w:rFonts w:eastAsia="SimSun"/>
          <w:lang w:eastAsia="zh-CN"/>
        </w:rPr>
      </w:pPr>
      <w:r>
        <w:rPr>
          <w:rFonts w:eastAsia="SimSun"/>
          <w:lang w:eastAsia="zh-CN"/>
        </w:rPr>
        <w:t>FFS: Whether the association information is sent directly from UE to LMF, or is first provided to gNB and then forwarded to LMF</w:t>
      </w:r>
    </w:p>
    <w:p w14:paraId="4399E7E8" w14:textId="77777777" w:rsidR="00FF4656" w:rsidRDefault="00FF4656" w:rsidP="00FF4656">
      <w:pPr>
        <w:pStyle w:val="ListParagraph"/>
        <w:numPr>
          <w:ilvl w:val="0"/>
          <w:numId w:val="24"/>
        </w:numPr>
        <w:spacing w:after="0" w:line="256" w:lineRule="auto"/>
        <w:ind w:left="360"/>
        <w:contextualSpacing/>
        <w:jc w:val="both"/>
        <w:rPr>
          <w:rFonts w:eastAsia="SimSun"/>
          <w:lang w:eastAsia="zh-CN"/>
        </w:rPr>
      </w:pPr>
      <w:r>
        <w:rPr>
          <w:rFonts w:eastAsia="SimSun"/>
          <w:lang w:eastAsia="zh-CN"/>
        </w:rPr>
        <w:t>FFS: the details of the signalling, procedures, and UE capability</w:t>
      </w:r>
    </w:p>
    <w:p w14:paraId="02D27CAD" w14:textId="3A908E97" w:rsidR="004F7CB8" w:rsidRDefault="004F7CB8" w:rsidP="004F7CB8">
      <w:pPr>
        <w:pStyle w:val="3GPPText"/>
        <w:rPr>
          <w:lang w:val="en-US" w:eastAsia="en-US"/>
        </w:rPr>
      </w:pPr>
      <w:r>
        <w:rPr>
          <w:lang w:val="en-US" w:eastAsia="en-US"/>
        </w:rPr>
        <w:t>---------------------------------------------- end RAN1#</w:t>
      </w:r>
      <w:r w:rsidR="006E61F6">
        <w:rPr>
          <w:lang w:val="en-US" w:eastAsia="en-US"/>
        </w:rPr>
        <w:t xml:space="preserve">104bis-e </w:t>
      </w:r>
      <w:r>
        <w:rPr>
          <w:lang w:val="en-US" w:eastAsia="en-US"/>
        </w:rPr>
        <w:t>agreement ---------------------------------------------</w:t>
      </w:r>
    </w:p>
    <w:p w14:paraId="29EC1E70" w14:textId="2F9C09D0" w:rsidR="00AE570A" w:rsidRDefault="00E34302" w:rsidP="00AE570A">
      <w:pPr>
        <w:pStyle w:val="3GPPText"/>
        <w:rPr>
          <w:lang w:val="en-US" w:eastAsia="en-US"/>
        </w:rPr>
      </w:pPr>
      <w:r>
        <w:rPr>
          <w:lang w:val="en-US" w:eastAsia="en-US"/>
        </w:rPr>
        <w:t xml:space="preserve">We see no reason to introduce a third type of </w:t>
      </w:r>
      <w:r w:rsidR="00753AF4">
        <w:rPr>
          <w:lang w:val="en-US" w:eastAsia="en-US"/>
        </w:rPr>
        <w:t>TEG</w:t>
      </w:r>
      <w:r w:rsidR="004D4596">
        <w:rPr>
          <w:lang w:val="en-US" w:eastAsia="en-US"/>
        </w:rPr>
        <w:t xml:space="preserve"> specifically for </w:t>
      </w:r>
      <w:r w:rsidR="0050426D">
        <w:rPr>
          <w:lang w:val="en-US" w:eastAsia="en-US"/>
        </w:rPr>
        <w:t xml:space="preserve">UL+DL </w:t>
      </w:r>
      <w:r w:rsidR="004936A7">
        <w:rPr>
          <w:lang w:val="en-US" w:eastAsia="en-US"/>
        </w:rPr>
        <w:t>positioning</w:t>
      </w:r>
      <w:r w:rsidR="00753AF4">
        <w:rPr>
          <w:lang w:val="en-US" w:eastAsia="en-US"/>
        </w:rPr>
        <w:t xml:space="preserve"> </w:t>
      </w:r>
      <w:r w:rsidR="004936A7">
        <w:rPr>
          <w:lang w:val="en-US" w:eastAsia="en-US"/>
        </w:rPr>
        <w:t>since</w:t>
      </w:r>
      <w:r w:rsidR="00753AF4">
        <w:rPr>
          <w:lang w:val="en-US" w:eastAsia="en-US"/>
        </w:rPr>
        <w:t xml:space="preserve"> the </w:t>
      </w:r>
      <w:r w:rsidR="004936A7">
        <w:rPr>
          <w:lang w:val="en-US" w:eastAsia="en-US"/>
        </w:rPr>
        <w:t xml:space="preserve">RX and TX TEGs agreed to be used for UL TDOA and DL TDOA can be effectively re-used. </w:t>
      </w:r>
      <w:r w:rsidR="00A74C90">
        <w:rPr>
          <w:lang w:val="en-US" w:eastAsia="en-US"/>
        </w:rPr>
        <w:t xml:space="preserve">This also allows for easy integration </w:t>
      </w:r>
      <w:r w:rsidR="00064FC3">
        <w:rPr>
          <w:lang w:val="en-US" w:eastAsia="en-US"/>
        </w:rPr>
        <w:t xml:space="preserve">of UL TDOA, DL TDOA and multi-RTT </w:t>
      </w:r>
      <w:r w:rsidR="004D65A2">
        <w:rPr>
          <w:lang w:val="en-US" w:eastAsia="en-US"/>
        </w:rPr>
        <w:t>for hybrid positioning methods, e.g. when the number of measurable links in the uplink is smaller</w:t>
      </w:r>
      <w:r w:rsidR="008F58BF">
        <w:rPr>
          <w:lang w:val="en-US" w:eastAsia="en-US"/>
        </w:rPr>
        <w:t xml:space="preserve"> than the number of measurable links in the downlink.</w:t>
      </w:r>
      <w:r w:rsidR="00F602E5">
        <w:rPr>
          <w:lang w:val="en-US" w:eastAsia="en-US"/>
        </w:rPr>
        <w:t xml:space="preserve"> </w:t>
      </w:r>
      <w:r w:rsidR="00132CC8">
        <w:rPr>
          <w:lang w:val="en-US" w:eastAsia="en-US"/>
        </w:rPr>
        <w:t xml:space="preserve">Some further arguments are given in section </w:t>
      </w:r>
      <w:r w:rsidR="00CD7182">
        <w:rPr>
          <w:lang w:val="en-US" w:eastAsia="en-US"/>
        </w:rPr>
        <w:fldChar w:fldCharType="begin"/>
      </w:r>
      <w:r w:rsidR="00CD7182">
        <w:rPr>
          <w:lang w:val="en-US" w:eastAsia="en-US"/>
        </w:rPr>
        <w:instrText xml:space="preserve"> REF _Ref71291167 \r \h </w:instrText>
      </w:r>
      <w:r w:rsidR="00CD7182">
        <w:rPr>
          <w:lang w:val="en-US" w:eastAsia="en-US"/>
        </w:rPr>
      </w:r>
      <w:r w:rsidR="00CD7182">
        <w:rPr>
          <w:lang w:val="en-US" w:eastAsia="en-US"/>
        </w:rPr>
        <w:fldChar w:fldCharType="separate"/>
      </w:r>
      <w:r w:rsidR="00551D18">
        <w:rPr>
          <w:lang w:val="en-US" w:eastAsia="en-US"/>
        </w:rPr>
        <w:t>4.1</w:t>
      </w:r>
      <w:r w:rsidR="00CD7182">
        <w:rPr>
          <w:lang w:val="en-US" w:eastAsia="en-US"/>
        </w:rPr>
        <w:fldChar w:fldCharType="end"/>
      </w:r>
      <w:r w:rsidR="00132CC8">
        <w:rPr>
          <w:lang w:val="en-US" w:eastAsia="en-US"/>
        </w:rPr>
        <w:t xml:space="preserve">. </w:t>
      </w:r>
      <w:r w:rsidR="00CD7182">
        <w:rPr>
          <w:lang w:val="en-US" w:eastAsia="en-US"/>
        </w:rPr>
        <w:t>W</w:t>
      </w:r>
      <w:r w:rsidR="00F602E5">
        <w:rPr>
          <w:lang w:val="en-US" w:eastAsia="en-US"/>
        </w:rPr>
        <w:t>e support Alt. 1 in the agreement at RAN1#</w:t>
      </w:r>
      <w:r w:rsidR="00AC01D5">
        <w:rPr>
          <w:lang w:val="en-US" w:eastAsia="en-US"/>
        </w:rPr>
        <w:t>104bis</w:t>
      </w:r>
      <w:r w:rsidR="00F602E5">
        <w:rPr>
          <w:lang w:val="en-US" w:eastAsia="en-US"/>
        </w:rPr>
        <w:t>_e</w:t>
      </w:r>
    </w:p>
    <w:p w14:paraId="6FDAE827" w14:textId="6E561B2B" w:rsidR="005618C9" w:rsidRPr="009D313B" w:rsidRDefault="005618C9" w:rsidP="00AE570A">
      <w:pPr>
        <w:pStyle w:val="Proposal"/>
        <w:rPr>
          <w:lang w:val="en-US"/>
        </w:rPr>
      </w:pPr>
      <w:bookmarkStart w:id="26" w:name="_Toc71639030"/>
      <w:r w:rsidRPr="00F602E5">
        <w:rPr>
          <w:lang w:val="en-US"/>
        </w:rPr>
        <w:t>Support a UE to provide the association information of a UE Rx-Tx time difference measurement with a pair of {Rx TEG, Tx TEG} to LMF, where the Rx TEG is used to receive the DL PRS and the Tx TEG is used to transmit the UL Positioning SRS</w:t>
      </w:r>
      <w:r w:rsidR="00BD7008">
        <w:rPr>
          <w:lang w:val="en-US"/>
        </w:rPr>
        <w:t xml:space="preserve"> (Alt. 1 </w:t>
      </w:r>
      <w:r w:rsidR="00BD7008">
        <w:rPr>
          <w:lang w:val="en-US" w:eastAsia="en-US"/>
        </w:rPr>
        <w:t xml:space="preserve">in the agreement </w:t>
      </w:r>
      <w:r w:rsidR="009D313B">
        <w:rPr>
          <w:rFonts w:eastAsia="SimSun"/>
          <w:lang w:val="en-US"/>
        </w:rPr>
        <w:t>f</w:t>
      </w:r>
      <w:r w:rsidR="009D313B" w:rsidRPr="009D313B">
        <w:rPr>
          <w:rFonts w:eastAsia="SimSun"/>
          <w:lang w:val="en-US"/>
        </w:rPr>
        <w:t xml:space="preserve">or mitigating UE/TRP Tx/Rx timing errors for </w:t>
      </w:r>
      <w:r w:rsidR="009D313B" w:rsidRPr="009D313B">
        <w:rPr>
          <w:lang w:val="en-US"/>
        </w:rPr>
        <w:t xml:space="preserve">DL+UL positioning, </w:t>
      </w:r>
      <w:r w:rsidR="00BD7008">
        <w:rPr>
          <w:lang w:val="en-US" w:eastAsia="en-US"/>
        </w:rPr>
        <w:t>at RAN1#</w:t>
      </w:r>
      <w:r w:rsidR="00101C23">
        <w:rPr>
          <w:lang w:val="en-US" w:eastAsia="en-US"/>
        </w:rPr>
        <w:t>104bis</w:t>
      </w:r>
      <w:r w:rsidR="00BD7008">
        <w:rPr>
          <w:lang w:val="en-US" w:eastAsia="en-US"/>
        </w:rPr>
        <w:t>_e</w:t>
      </w:r>
      <w:r w:rsidR="00BD7008">
        <w:rPr>
          <w:lang w:val="en-US"/>
        </w:rPr>
        <w:t>)</w:t>
      </w:r>
      <w:bookmarkEnd w:id="26"/>
    </w:p>
    <w:p w14:paraId="7C3671CD" w14:textId="5C0D9B7D" w:rsidR="006C28F5" w:rsidRPr="00C97703" w:rsidRDefault="006C28F5" w:rsidP="006C28F5">
      <w:pPr>
        <w:jc w:val="both"/>
        <w:rPr>
          <w:lang w:val="en-US"/>
        </w:rPr>
      </w:pPr>
      <w:r w:rsidRPr="00C97703">
        <w:rPr>
          <w:lang w:val="en-US"/>
        </w:rPr>
        <w:t>In FR2</w:t>
      </w:r>
      <w:r w:rsidR="00611F71">
        <w:rPr>
          <w:lang w:val="en-US"/>
        </w:rPr>
        <w:t>,</w:t>
      </w:r>
      <w:r w:rsidRPr="00C97703">
        <w:rPr>
          <w:lang w:val="en-US"/>
        </w:rPr>
        <w:t xml:space="preserve"> UL SRS’s are, however, expected to be configured with a spatial relation towards an SSB or DL PRS transmitted from the target TRP. One would then expect the same antenna panel to be used for the transmission of an UL SRS towards the target TRP as for the reception and TOA measurements based on a DL PRS transmitted from the same target TRP. Thus, one would expect the spatial relation to give rise to a one-to-one relation between UE RX TEGs and UE TX TEGs which makes it superfluous to signal the UE TX TEG. What is needed is rather a strong coupling between a UE RX-TX time difference measurement and an SRS transmission as given e.g. by an SRS ID and SRS occasion indication included in the UE RX-TX time difference measurement. Still, the assumption of a one-to-one relation between UE RX TEGs and UE TX TEGs relies on assumptions on UE-building practices and on how SRS’s are configured. We therefore propose that the UE TX TEG is optionally included in the UE RX-TX time difference measurement. When not present, the UE TX TEG would be given by the indicated UE RX TEG through a one-to one relation.</w:t>
      </w:r>
    </w:p>
    <w:p w14:paraId="7ADB39C0" w14:textId="1DC2BC24" w:rsidR="006C28F5" w:rsidRPr="00BF1C33" w:rsidRDefault="006C28F5" w:rsidP="006C28F5">
      <w:pPr>
        <w:pStyle w:val="Observation"/>
        <w:rPr>
          <w:lang w:val="en-US"/>
        </w:rPr>
      </w:pPr>
      <w:bookmarkStart w:id="27" w:name="_Toc71639044"/>
      <w:r w:rsidRPr="00C97703">
        <w:rPr>
          <w:lang w:val="en-US"/>
        </w:rPr>
        <w:t>In FR2 UL SRS’s are expected to be configured with a spatial relation towards an SSB or DL PRS transmitted from the target TRP. One would then expect the same antenna panel to be used for the transmission of an UL SRS towards the target TRP as for the reception and TOA measurements based on a DL PRS transmitted from the same target TRP. Thus, one would expect the spatial relation to give rise to a one-to-one relation between UE RX TEGs and UE TX TEGs which makes it superfluous to signal both the UE RX TEG and the UE TX TEG. However, this relies on assumptions on UE-building practices and on how SRS’s are configured.</w:t>
      </w:r>
      <w:bookmarkEnd w:id="27"/>
    </w:p>
    <w:p w14:paraId="47438238" w14:textId="5D0BCB5E" w:rsidR="006C28F5" w:rsidRPr="00C97703" w:rsidRDefault="002A6466" w:rsidP="006C28F5">
      <w:pPr>
        <w:pStyle w:val="Proposal"/>
        <w:rPr>
          <w:lang w:val="en-US"/>
        </w:rPr>
      </w:pPr>
      <w:bookmarkStart w:id="28" w:name="_Toc71639031"/>
      <w:r>
        <w:rPr>
          <w:lang w:val="en-US"/>
        </w:rPr>
        <w:t>Support</w:t>
      </w:r>
      <w:r w:rsidR="006C28F5" w:rsidRPr="00C97703">
        <w:rPr>
          <w:lang w:val="en-US"/>
        </w:rPr>
        <w:t xml:space="preserve">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bookmarkEnd w:id="28"/>
    </w:p>
    <w:p w14:paraId="03E787C6" w14:textId="278272DF" w:rsidR="006C28F5" w:rsidRPr="00C97703" w:rsidRDefault="002A6466" w:rsidP="006C28F5">
      <w:pPr>
        <w:pStyle w:val="Proposal"/>
        <w:rPr>
          <w:lang w:val="en-US"/>
        </w:rPr>
      </w:pPr>
      <w:bookmarkStart w:id="29" w:name="_Toc71639032"/>
      <w:r>
        <w:rPr>
          <w:lang w:val="en-US"/>
        </w:rPr>
        <w:t>Support</w:t>
      </w:r>
      <w:r w:rsidR="006C28F5" w:rsidRPr="00C97703">
        <w:rPr>
          <w:lang w:val="en-US"/>
        </w:rPr>
        <w:t xml:space="preserve"> a coupling between the UE RX-TX time difference measurement and an UL SRS transmission as given by an SRS ID and SRS occasion indication</w:t>
      </w:r>
      <w:r w:rsidR="00BF1C33">
        <w:rPr>
          <w:lang w:val="en-US"/>
        </w:rPr>
        <w:t xml:space="preserve"> in the </w:t>
      </w:r>
      <w:r w:rsidR="00BF1C33" w:rsidRPr="00C97703">
        <w:rPr>
          <w:lang w:val="en-US"/>
        </w:rPr>
        <w:t>UE RX-TX time difference measurement</w:t>
      </w:r>
      <w:r w:rsidR="00BF1C33">
        <w:rPr>
          <w:lang w:val="en-US"/>
        </w:rPr>
        <w:t xml:space="preserve"> report</w:t>
      </w:r>
      <w:r w:rsidR="006C28F5" w:rsidRPr="00C97703">
        <w:rPr>
          <w:lang w:val="en-US"/>
        </w:rPr>
        <w:t>.</w:t>
      </w:r>
      <w:bookmarkEnd w:id="29"/>
    </w:p>
    <w:p w14:paraId="78E15E48" w14:textId="77777777" w:rsidR="004469F5" w:rsidRDefault="004469F5" w:rsidP="00AE570A">
      <w:pPr>
        <w:pStyle w:val="3GPPText"/>
        <w:rPr>
          <w:lang w:val="en-US" w:eastAsia="en-US"/>
        </w:rPr>
      </w:pPr>
    </w:p>
    <w:p w14:paraId="4EBAE638" w14:textId="3734976A" w:rsidR="007066B0" w:rsidRDefault="004469F5" w:rsidP="004469F5">
      <w:pPr>
        <w:pStyle w:val="3GPPText"/>
        <w:rPr>
          <w:lang w:val="en-US" w:eastAsia="en-US"/>
        </w:rPr>
      </w:pPr>
      <w:r w:rsidRPr="00885602">
        <w:rPr>
          <w:lang w:val="en-US" w:eastAsia="en-US"/>
        </w:rPr>
        <w:t xml:space="preserve">Providing the </w:t>
      </w:r>
      <w:r w:rsidR="00485349">
        <w:rPr>
          <w:lang w:val="en-US" w:eastAsia="en-US"/>
        </w:rPr>
        <w:t xml:space="preserve">UE RX TEG and UE </w:t>
      </w:r>
      <w:r>
        <w:rPr>
          <w:lang w:val="en-US" w:eastAsia="en-US"/>
        </w:rPr>
        <w:t xml:space="preserve">TX </w:t>
      </w:r>
      <w:r w:rsidRPr="00885602">
        <w:rPr>
          <w:lang w:val="en-US" w:eastAsia="en-US"/>
        </w:rPr>
        <w:t>TEG association i</w:t>
      </w:r>
      <w:r>
        <w:rPr>
          <w:lang w:val="en-US" w:eastAsia="en-US"/>
        </w:rPr>
        <w:t xml:space="preserve">nformation to the LMF </w:t>
      </w:r>
      <w:r w:rsidR="007066B0">
        <w:rPr>
          <w:lang w:val="en-US" w:eastAsia="en-US"/>
        </w:rPr>
        <w:t xml:space="preserve">can </w:t>
      </w:r>
      <w:r>
        <w:rPr>
          <w:lang w:val="en-US" w:eastAsia="en-US"/>
        </w:rPr>
        <w:t>giv</w:t>
      </w:r>
      <w:r w:rsidR="007066B0">
        <w:rPr>
          <w:lang w:val="en-US" w:eastAsia="en-US"/>
        </w:rPr>
        <w:t>e</w:t>
      </w:r>
      <w:r>
        <w:rPr>
          <w:lang w:val="en-US" w:eastAsia="en-US"/>
        </w:rPr>
        <w:t xml:space="preserve"> a </w:t>
      </w:r>
      <w:r w:rsidR="007066B0">
        <w:rPr>
          <w:lang w:val="en-US" w:eastAsia="en-US"/>
        </w:rPr>
        <w:t>good</w:t>
      </w:r>
      <w:r>
        <w:rPr>
          <w:lang w:val="en-US" w:eastAsia="en-US"/>
        </w:rPr>
        <w:t xml:space="preserve"> improvement in positioning accuracy </w:t>
      </w:r>
      <w:r w:rsidR="007066B0">
        <w:rPr>
          <w:lang w:val="en-US" w:eastAsia="en-US"/>
        </w:rPr>
        <w:t xml:space="preserve">when there are large numbers of measurable links. </w:t>
      </w:r>
      <w:r w:rsidR="006B0810">
        <w:rPr>
          <w:lang w:val="en-US" w:eastAsia="en-US"/>
        </w:rPr>
        <w:t xml:space="preserve">In such cases, wasting some of the measurable links as references </w:t>
      </w:r>
      <w:r w:rsidR="00C7012A">
        <w:rPr>
          <w:lang w:val="en-US" w:eastAsia="en-US"/>
        </w:rPr>
        <w:t>in order to</w:t>
      </w:r>
      <w:r w:rsidR="005633F5">
        <w:rPr>
          <w:lang w:val="en-US" w:eastAsia="en-US"/>
        </w:rPr>
        <w:t xml:space="preserve"> </w:t>
      </w:r>
      <w:r w:rsidR="00C7012A">
        <w:rPr>
          <w:lang w:val="en-US" w:eastAsia="en-US"/>
        </w:rPr>
        <w:t xml:space="preserve">cancel timing error differences is not a critical problem. In real life the number of </w:t>
      </w:r>
      <w:r w:rsidR="005633F5">
        <w:rPr>
          <w:lang w:val="en-US" w:eastAsia="en-US"/>
        </w:rPr>
        <w:t xml:space="preserve">measurable links is, however, </w:t>
      </w:r>
      <w:r w:rsidR="007E6577">
        <w:rPr>
          <w:lang w:val="en-US" w:eastAsia="en-US"/>
        </w:rPr>
        <w:t>typically</w:t>
      </w:r>
      <w:r w:rsidR="005633F5">
        <w:rPr>
          <w:lang w:val="en-US" w:eastAsia="en-US"/>
        </w:rPr>
        <w:t xml:space="preserve"> small</w:t>
      </w:r>
      <w:r w:rsidR="007E6577">
        <w:rPr>
          <w:lang w:val="en-US" w:eastAsia="en-US"/>
        </w:rPr>
        <w:t xml:space="preserve"> and additional mitigation techniques are required to reach </w:t>
      </w:r>
      <w:r w:rsidR="009038AC">
        <w:rPr>
          <w:lang w:val="en-US" w:eastAsia="en-US"/>
        </w:rPr>
        <w:t>submeter positioning accuracy.</w:t>
      </w:r>
    </w:p>
    <w:p w14:paraId="53F2842F" w14:textId="721128FA" w:rsidR="00B51163" w:rsidRPr="005A1C69" w:rsidRDefault="00B51163" w:rsidP="00B51163">
      <w:pPr>
        <w:jc w:val="both"/>
        <w:rPr>
          <w:lang w:val="en-US"/>
        </w:rPr>
      </w:pPr>
      <w:r>
        <w:rPr>
          <w:lang w:val="en-GB"/>
        </w:rPr>
        <w:t>By combining the methods for</w:t>
      </w:r>
      <w:r w:rsidR="00F17F45">
        <w:rPr>
          <w:lang w:val="en-GB"/>
        </w:rPr>
        <w:t xml:space="preserve"> UE TOA </w:t>
      </w:r>
      <w:r w:rsidR="00F17F45" w:rsidRPr="00F6576E">
        <w:rPr>
          <w:lang w:val="en-GB"/>
        </w:rPr>
        <w:t>estimation</w:t>
      </w:r>
      <w:r w:rsidR="00F17F45">
        <w:rPr>
          <w:lang w:val="en-GB"/>
        </w:rPr>
        <w:t xml:space="preserve"> for each</w:t>
      </w:r>
      <w:r w:rsidR="00F27476">
        <w:rPr>
          <w:lang w:val="en-GB"/>
        </w:rPr>
        <w:t xml:space="preserve"> UE</w:t>
      </w:r>
      <w:r w:rsidR="00F17F45">
        <w:rPr>
          <w:lang w:val="en-GB"/>
        </w:rPr>
        <w:t xml:space="preserve"> RX TEG towards each TRP as described in section </w:t>
      </w:r>
      <w:r w:rsidR="00560B5B">
        <w:rPr>
          <w:lang w:val="en-GB"/>
        </w:rPr>
        <w:fldChar w:fldCharType="begin"/>
      </w:r>
      <w:r w:rsidR="00560B5B">
        <w:rPr>
          <w:lang w:val="en-GB"/>
        </w:rPr>
        <w:instrText xml:space="preserve"> REF _Ref71292354 \r \h </w:instrText>
      </w:r>
      <w:r w:rsidR="00560B5B">
        <w:rPr>
          <w:lang w:val="en-GB"/>
        </w:rPr>
      </w:r>
      <w:r w:rsidR="00560B5B">
        <w:rPr>
          <w:lang w:val="en-GB"/>
        </w:rPr>
        <w:fldChar w:fldCharType="separate"/>
      </w:r>
      <w:r w:rsidR="00551D18">
        <w:rPr>
          <w:lang w:val="en-GB"/>
        </w:rPr>
        <w:t>2</w:t>
      </w:r>
      <w:r w:rsidR="00560B5B">
        <w:rPr>
          <w:lang w:val="en-GB"/>
        </w:rPr>
        <w:fldChar w:fldCharType="end"/>
      </w:r>
      <w:r w:rsidR="00F17F45" w:rsidRPr="00F17F45">
        <w:rPr>
          <w:lang w:val="en-US"/>
        </w:rPr>
        <w:t xml:space="preserve"> </w:t>
      </w:r>
      <w:r w:rsidR="00F17F45">
        <w:rPr>
          <w:lang w:val="en-US"/>
        </w:rPr>
        <w:t xml:space="preserve">and </w:t>
      </w:r>
      <w:r>
        <w:rPr>
          <w:lang w:val="en-GB"/>
        </w:rPr>
        <w:t xml:space="preserve">configuration of SRS to utilize a certain UE TX TEG as described in </w:t>
      </w:r>
      <w:r w:rsidR="00E24237">
        <w:rPr>
          <w:lang w:val="en-GB"/>
        </w:rPr>
        <w:t>s</w:t>
      </w:r>
      <w:r>
        <w:rPr>
          <w:lang w:val="en-GB"/>
        </w:rPr>
        <w:t>ection</w:t>
      </w:r>
      <w:r w:rsidR="007116F7">
        <w:rPr>
          <w:lang w:val="en-GB"/>
        </w:rPr>
        <w:t xml:space="preserve"> </w:t>
      </w:r>
      <w:r w:rsidR="007116F7">
        <w:rPr>
          <w:lang w:val="en-GB"/>
        </w:rPr>
        <w:fldChar w:fldCharType="begin"/>
      </w:r>
      <w:r w:rsidR="007116F7">
        <w:rPr>
          <w:lang w:val="en-GB"/>
        </w:rPr>
        <w:instrText xml:space="preserve"> REF _Ref71534817 \w \h </w:instrText>
      </w:r>
      <w:r w:rsidR="007116F7">
        <w:rPr>
          <w:lang w:val="en-GB"/>
        </w:rPr>
      </w:r>
      <w:r w:rsidR="007116F7">
        <w:rPr>
          <w:lang w:val="en-GB"/>
        </w:rPr>
        <w:fldChar w:fldCharType="separate"/>
      </w:r>
      <w:r w:rsidR="007116F7">
        <w:rPr>
          <w:lang w:val="en-GB"/>
        </w:rPr>
        <w:t>3.2</w:t>
      </w:r>
      <w:r w:rsidR="007116F7">
        <w:rPr>
          <w:lang w:val="en-GB"/>
        </w:rPr>
        <w:fldChar w:fldCharType="end"/>
      </w:r>
      <w:r w:rsidRPr="005A1C69">
        <w:rPr>
          <w:lang w:val="en-US"/>
        </w:rPr>
        <w:t>,</w:t>
      </w:r>
      <w:r>
        <w:rPr>
          <w:lang w:val="en-GB"/>
        </w:rPr>
        <w:t xml:space="preserve"> the RX+TX error difference can be estimated and RX+TX errors can be mitigated for multi-RTT positioning.</w:t>
      </w:r>
    </w:p>
    <w:p w14:paraId="19C5F457" w14:textId="5933E47A" w:rsidR="00B51163" w:rsidRDefault="00B51163" w:rsidP="00B51163">
      <w:pPr>
        <w:jc w:val="both"/>
        <w:rPr>
          <w:lang w:val="en-GB"/>
        </w:rPr>
      </w:pPr>
      <w:r>
        <w:rPr>
          <w:lang w:val="en-GB"/>
        </w:rPr>
        <w:t>Th</w:t>
      </w:r>
      <w:r w:rsidR="00506095">
        <w:rPr>
          <w:lang w:val="en-GB"/>
        </w:rPr>
        <w:t>us, the</w:t>
      </w:r>
      <w:r>
        <w:rPr>
          <w:lang w:val="en-GB"/>
        </w:rPr>
        <w:t xml:space="preserve"> TRPs would transmit multiple DL PRSs (or alternatively ‘long enough’ DL PRSs) towards the UE to allow the UE to perform multiple TOA measurements using the different UE RX TEGs.</w:t>
      </w:r>
      <w:r w:rsidR="00955DE4">
        <w:rPr>
          <w:lang w:val="en-GB"/>
        </w:rPr>
        <w:t xml:space="preserve"> </w:t>
      </w:r>
      <w:r w:rsidR="00514647">
        <w:rPr>
          <w:lang w:val="en-GB"/>
        </w:rPr>
        <w:t>For multi-RTT</w:t>
      </w:r>
      <w:r w:rsidR="00955DE4">
        <w:rPr>
          <w:lang w:val="en-GB"/>
        </w:rPr>
        <w:t xml:space="preserve"> the TOA measurements would be </w:t>
      </w:r>
      <w:r w:rsidR="0055005B">
        <w:rPr>
          <w:lang w:val="en-GB"/>
        </w:rPr>
        <w:t>used to calculate and report UE RX-TX time difference measurements</w:t>
      </w:r>
      <w:r w:rsidR="00514647">
        <w:rPr>
          <w:lang w:val="en-GB"/>
        </w:rPr>
        <w:t>.</w:t>
      </w:r>
      <w:r w:rsidR="0055005B">
        <w:rPr>
          <w:lang w:val="en-GB"/>
        </w:rPr>
        <w:t xml:space="preserve"> </w:t>
      </w:r>
      <w:r w:rsidR="00514647">
        <w:rPr>
          <w:lang w:val="en-GB"/>
        </w:rPr>
        <w:t>W</w:t>
      </w:r>
      <w:r w:rsidR="0055005B">
        <w:rPr>
          <w:lang w:val="en-GB"/>
        </w:rPr>
        <w:t xml:space="preserve">e </w:t>
      </w:r>
      <w:r w:rsidR="00514647">
        <w:rPr>
          <w:lang w:val="en-GB"/>
        </w:rPr>
        <w:t xml:space="preserve">therefore </w:t>
      </w:r>
      <w:r w:rsidR="0055005B">
        <w:rPr>
          <w:lang w:val="en-GB"/>
        </w:rPr>
        <w:t>propose</w:t>
      </w:r>
    </w:p>
    <w:p w14:paraId="66F0B3E6" w14:textId="0530BA37" w:rsidR="00E42C38" w:rsidRPr="00DA6185" w:rsidRDefault="00E42C38" w:rsidP="00B51163">
      <w:pPr>
        <w:pStyle w:val="Proposal"/>
        <w:rPr>
          <w:lang w:val="en-US"/>
        </w:rPr>
      </w:pPr>
      <w:bookmarkStart w:id="30" w:name="_Toc71639033"/>
      <w:r>
        <w:rPr>
          <w:lang w:val="en-GB"/>
        </w:rPr>
        <w:t>Introduce the possibility to configure the UE to perform multi UE</w:t>
      </w:r>
      <w:r w:rsidR="00614342">
        <w:rPr>
          <w:lang w:val="en-GB"/>
        </w:rPr>
        <w:t>-</w:t>
      </w:r>
      <w:r>
        <w:rPr>
          <w:lang w:val="en-GB"/>
        </w:rPr>
        <w:t>RX</w:t>
      </w:r>
      <w:r w:rsidR="00614342">
        <w:rPr>
          <w:lang w:val="en-GB"/>
        </w:rPr>
        <w:t>-</w:t>
      </w:r>
      <w:r>
        <w:rPr>
          <w:lang w:val="en-GB"/>
        </w:rPr>
        <w:t>TEG - UE RX-TX time difference measurements, i.e. one UE RX-TX time difference measurement for each UE RX TEG and TRP.</w:t>
      </w:r>
      <w:bookmarkEnd w:id="30"/>
    </w:p>
    <w:p w14:paraId="5A3B6B58" w14:textId="44DA2FFF" w:rsidR="00B51163" w:rsidRPr="00C97703" w:rsidRDefault="00DA6185" w:rsidP="00B51163">
      <w:pPr>
        <w:jc w:val="both"/>
        <w:rPr>
          <w:lang w:val="en-US"/>
        </w:rPr>
      </w:pPr>
      <w:r>
        <w:rPr>
          <w:lang w:val="en-GB"/>
        </w:rPr>
        <w:t>Furthermore, t</w:t>
      </w:r>
      <w:r w:rsidR="00B51163">
        <w:rPr>
          <w:lang w:val="en-GB"/>
        </w:rPr>
        <w:t xml:space="preserve">he UE would be configured to transmit one SRS per UE TX TEG and TRP. Each SRS would have a spatial relation towards a DL PRS transmitted from the TRP with a configuration to utilize a certain </w:t>
      </w:r>
      <w:r>
        <w:rPr>
          <w:lang w:val="en-GB"/>
        </w:rPr>
        <w:t>UE TX TEG</w:t>
      </w:r>
      <w:r w:rsidR="0030373F">
        <w:rPr>
          <w:lang w:val="en-GB"/>
        </w:rPr>
        <w:t xml:space="preserve"> (</w:t>
      </w:r>
      <w:proofErr w:type="gramStart"/>
      <w:r w:rsidR="0030373F">
        <w:rPr>
          <w:lang w:val="en-GB"/>
        </w:rPr>
        <w:t>i.e.</w:t>
      </w:r>
      <w:proofErr w:type="gramEnd"/>
      <w:r w:rsidR="0030373F">
        <w:rPr>
          <w:lang w:val="en-GB"/>
        </w:rPr>
        <w:t xml:space="preserve"> </w:t>
      </w:r>
      <w:r w:rsidR="00BA1299">
        <w:rPr>
          <w:lang w:val="en-GB"/>
        </w:rPr>
        <w:t>UE antenna panel)</w:t>
      </w:r>
      <w:r w:rsidR="00635C0D">
        <w:rPr>
          <w:lang w:val="en-GB"/>
        </w:rPr>
        <w:t xml:space="preserve"> and e</w:t>
      </w:r>
      <w:r w:rsidR="00B51163">
        <w:rPr>
          <w:lang w:val="en-GB"/>
        </w:rPr>
        <w:t xml:space="preserve">ach SRS would thus be transmitted with the best possible beam from the indicated </w:t>
      </w:r>
      <w:r w:rsidR="0030373F">
        <w:rPr>
          <w:lang w:val="en-GB"/>
        </w:rPr>
        <w:t xml:space="preserve">UE TX TEG </w:t>
      </w:r>
      <w:r w:rsidR="00BA1299">
        <w:rPr>
          <w:lang w:val="en-GB"/>
        </w:rPr>
        <w:t xml:space="preserve">(i.e. UE antenna panel) </w:t>
      </w:r>
      <w:r w:rsidR="00B51163">
        <w:rPr>
          <w:lang w:val="en-GB"/>
        </w:rPr>
        <w:t>towards the TRP</w:t>
      </w:r>
      <w:r w:rsidR="00295476">
        <w:rPr>
          <w:lang w:val="en-GB"/>
        </w:rPr>
        <w:t xml:space="preserve"> (</w:t>
      </w:r>
      <w:r w:rsidR="00EC2C7C">
        <w:rPr>
          <w:lang w:val="en-GB"/>
        </w:rPr>
        <w:t xml:space="preserve">i.e. according to </w:t>
      </w:r>
      <w:r w:rsidR="00CE79C1">
        <w:rPr>
          <w:lang w:val="en-GB"/>
        </w:rPr>
        <w:fldChar w:fldCharType="begin"/>
      </w:r>
      <w:r w:rsidR="00CE79C1">
        <w:rPr>
          <w:lang w:val="en-GB"/>
        </w:rPr>
        <w:instrText xml:space="preserve"> REF _Ref71293182 \w \h </w:instrText>
      </w:r>
      <w:r w:rsidR="00CE79C1">
        <w:rPr>
          <w:lang w:val="en-GB"/>
        </w:rPr>
      </w:r>
      <w:r w:rsidR="00CE79C1">
        <w:rPr>
          <w:lang w:val="en-GB"/>
        </w:rPr>
        <w:fldChar w:fldCharType="separate"/>
      </w:r>
      <w:r w:rsidR="00551D18">
        <w:rPr>
          <w:lang w:val="en-GB"/>
        </w:rPr>
        <w:t>Proposal 8</w:t>
      </w:r>
      <w:r w:rsidR="00CE79C1">
        <w:rPr>
          <w:lang w:val="en-GB"/>
        </w:rPr>
        <w:fldChar w:fldCharType="end"/>
      </w:r>
      <w:r w:rsidR="00295476">
        <w:rPr>
          <w:lang w:val="en-GB"/>
        </w:rPr>
        <w:t>)</w:t>
      </w:r>
      <w:r w:rsidR="00B51163">
        <w:rPr>
          <w:lang w:val="en-GB"/>
        </w:rPr>
        <w:t>.</w:t>
      </w:r>
    </w:p>
    <w:p w14:paraId="34920296" w14:textId="77777777" w:rsidR="00B51163" w:rsidRPr="00C97703" w:rsidRDefault="00B51163" w:rsidP="00B51163">
      <w:pPr>
        <w:jc w:val="both"/>
        <w:rPr>
          <w:lang w:val="en-US"/>
        </w:rPr>
      </w:pPr>
      <w:r>
        <w:rPr>
          <w:lang w:val="en-GB"/>
        </w:rPr>
        <w:t>The UE would report multiple UE RX-TX time difference measurements, each based on a TOA measurement and an SRS transmission utilizing one of the UE RX TEGs and UE TX TEGs.</w:t>
      </w:r>
    </w:p>
    <w:p w14:paraId="4C8A4BD8" w14:textId="4D44492C" w:rsidR="006C28F5" w:rsidRDefault="00B51163" w:rsidP="00774EE4">
      <w:pPr>
        <w:jc w:val="both"/>
        <w:rPr>
          <w:lang w:val="en-GB"/>
        </w:rPr>
      </w:pPr>
      <w:r>
        <w:rPr>
          <w:lang w:val="en-GB"/>
        </w:rPr>
        <w:t>The network can then estimate the RX+TX time differences and the UE position based on reported multi delay group UE RX-TX time difference measurements and gNB RX-TX time difference measurements based on the multi delay group SRS transmissions.</w:t>
      </w:r>
    </w:p>
    <w:p w14:paraId="4FB80E20" w14:textId="08507BDC" w:rsidR="002A03AE" w:rsidRDefault="002A03AE" w:rsidP="002A03AE">
      <w:pPr>
        <w:pStyle w:val="3GPPText"/>
        <w:rPr>
          <w:lang w:val="en-US" w:eastAsia="en-US"/>
        </w:rPr>
      </w:pPr>
      <w:bookmarkStart w:id="31" w:name="_Hlk71535336"/>
      <w:r>
        <w:rPr>
          <w:lang w:val="en-US" w:eastAsia="en-US"/>
        </w:rPr>
        <w:t xml:space="preserve">More details of the methods described here are given in </w:t>
      </w:r>
      <w:hyperlink r:id="rId20" w:history="1">
        <w:r w:rsidRPr="00103508">
          <w:rPr>
            <w:rStyle w:val="Hyperlink"/>
            <w:lang w:val="en-US"/>
          </w:rPr>
          <w:t>R1-2103771</w:t>
        </w:r>
      </w:hyperlink>
      <w:r>
        <w:rPr>
          <w:lang w:val="en-US"/>
        </w:rPr>
        <w:t xml:space="preserve"> </w:t>
      </w:r>
      <w:r>
        <w:rPr>
          <w:lang w:val="en-US"/>
        </w:rPr>
        <w:fldChar w:fldCharType="begin"/>
      </w:r>
      <w:r>
        <w:rPr>
          <w:lang w:val="en-US"/>
        </w:rPr>
        <w:instrText xml:space="preserve"> REF _Ref71295895 \r \h </w:instrText>
      </w:r>
      <w:r>
        <w:rPr>
          <w:lang w:val="en-US"/>
        </w:rPr>
      </w:r>
      <w:r>
        <w:rPr>
          <w:lang w:val="en-US"/>
        </w:rPr>
        <w:fldChar w:fldCharType="separate"/>
      </w:r>
      <w:r w:rsidR="00551D18">
        <w:rPr>
          <w:lang w:val="en-US"/>
        </w:rPr>
        <w:t>[7]</w:t>
      </w:r>
      <w:r>
        <w:rPr>
          <w:lang w:val="en-US"/>
        </w:rPr>
        <w:fldChar w:fldCharType="end"/>
      </w:r>
      <w:r>
        <w:rPr>
          <w:lang w:val="en-US"/>
        </w:rPr>
        <w:t>.</w:t>
      </w:r>
    </w:p>
    <w:p w14:paraId="43B31871" w14:textId="444174ED" w:rsidR="001F5558" w:rsidRDefault="00B21D63" w:rsidP="00F06AFF">
      <w:pPr>
        <w:pStyle w:val="Heading2"/>
        <w:numPr>
          <w:ilvl w:val="1"/>
          <w:numId w:val="11"/>
        </w:numPr>
      </w:pPr>
      <w:bookmarkStart w:id="32" w:name="_Ref71291167"/>
      <w:bookmarkEnd w:id="31"/>
      <w:r>
        <w:t xml:space="preserve">Further arguments regarding </w:t>
      </w:r>
      <w:proofErr w:type="spellStart"/>
      <w:r w:rsidR="001F5558">
        <w:t>Rx</w:t>
      </w:r>
      <w:r w:rsidR="007B244B">
        <w:t>T</w:t>
      </w:r>
      <w:r w:rsidR="001F5558">
        <w:t>x</w:t>
      </w:r>
      <w:proofErr w:type="spellEnd"/>
      <w:r w:rsidR="001F5558">
        <w:t xml:space="preserve"> TEG</w:t>
      </w:r>
      <w:r>
        <w:t>s</w:t>
      </w:r>
      <w:bookmarkEnd w:id="32"/>
    </w:p>
    <w:p w14:paraId="48BD750D" w14:textId="79F222C4" w:rsidR="001F5558" w:rsidRDefault="001F5558" w:rsidP="001F5558">
      <w:pPr>
        <w:rPr>
          <w:lang w:val="en-GB" w:eastAsia="ja-JP"/>
        </w:rPr>
      </w:pPr>
      <w:r>
        <w:rPr>
          <w:lang w:val="en-GB" w:eastAsia="ja-JP"/>
        </w:rPr>
        <w:t xml:space="preserve">In </w:t>
      </w:r>
      <w:r>
        <w:rPr>
          <w:lang w:val="en-GB" w:eastAsia="ja-JP"/>
        </w:rPr>
        <w:fldChar w:fldCharType="begin"/>
      </w:r>
      <w:r>
        <w:rPr>
          <w:lang w:val="en-GB" w:eastAsia="ja-JP"/>
        </w:rPr>
        <w:instrText xml:space="preserve"> REF _Ref71017372 \r \h </w:instrText>
      </w:r>
      <w:r>
        <w:rPr>
          <w:lang w:val="en-GB" w:eastAsia="ja-JP"/>
        </w:rPr>
      </w:r>
      <w:r>
        <w:rPr>
          <w:lang w:val="en-GB" w:eastAsia="ja-JP"/>
        </w:rPr>
        <w:fldChar w:fldCharType="separate"/>
      </w:r>
      <w:r w:rsidR="00551D18">
        <w:rPr>
          <w:lang w:val="en-GB" w:eastAsia="ja-JP"/>
        </w:rPr>
        <w:t>[6]</w:t>
      </w:r>
      <w:r>
        <w:rPr>
          <w:lang w:val="en-GB" w:eastAsia="ja-JP"/>
        </w:rPr>
        <w:fldChar w:fldCharType="end"/>
      </w:r>
      <w:r>
        <w:rPr>
          <w:lang w:val="en-GB" w:eastAsia="ja-JP"/>
        </w:rPr>
        <w:t xml:space="preserve"> Qualcomm argue that a separate </w:t>
      </w:r>
      <w:proofErr w:type="spellStart"/>
      <w:r w:rsidRPr="00E27CED">
        <w:rPr>
          <w:lang w:val="en-GB" w:eastAsia="ja-JP"/>
        </w:rPr>
        <w:t>RxTx</w:t>
      </w:r>
      <w:proofErr w:type="spellEnd"/>
      <w:r w:rsidRPr="00E27CED">
        <w:rPr>
          <w:lang w:val="en-GB" w:eastAsia="ja-JP"/>
        </w:rPr>
        <w:t xml:space="preserve"> TEG </w:t>
      </w:r>
      <w:r>
        <w:rPr>
          <w:lang w:val="en-GB" w:eastAsia="ja-JP"/>
        </w:rPr>
        <w:t xml:space="preserve">is </w:t>
      </w:r>
      <w:r w:rsidRPr="00E27CED">
        <w:rPr>
          <w:lang w:val="en-GB" w:eastAsia="ja-JP"/>
        </w:rPr>
        <w:t>needed for DL/UL Positioning</w:t>
      </w:r>
      <w:r>
        <w:rPr>
          <w:lang w:val="en-GB" w:eastAsia="ja-JP"/>
        </w:rPr>
        <w:t>. We don’t agree.</w:t>
      </w:r>
    </w:p>
    <w:p w14:paraId="274050EF" w14:textId="77777777" w:rsidR="001F5558" w:rsidRPr="00D343F5" w:rsidRDefault="001F5558" w:rsidP="001F5558">
      <w:pPr>
        <w:spacing w:after="60"/>
        <w:rPr>
          <w:lang w:val="en-GB" w:eastAsia="ja-JP"/>
        </w:rPr>
      </w:pPr>
      <w:r>
        <w:rPr>
          <w:lang w:val="en-GB" w:eastAsia="ja-JP"/>
        </w:rPr>
        <w:t>Qualcomm argue that</w:t>
      </w:r>
    </w:p>
    <w:p w14:paraId="696DB92A" w14:textId="77777777" w:rsidR="001F5558" w:rsidRPr="00D01AFF" w:rsidRDefault="001F5558" w:rsidP="001F5558">
      <w:pPr>
        <w:pStyle w:val="3GPPAgreements"/>
        <w:spacing w:before="0" w:after="120" w:line="257" w:lineRule="auto"/>
        <w:rPr>
          <w:lang w:val="en-US"/>
        </w:rPr>
      </w:pPr>
      <w:r w:rsidRPr="00D01AFF">
        <w:rPr>
          <w:lang w:val="en-US"/>
        </w:rPr>
        <w:t xml:space="preserve">Consider a device that supports only MRTT and not DL-TDOA positioning. In that case, the device only needs to ensure that the Rx-Tx measurements are calibrated, since it does not support/report any RSTD measurements. Such a device may put extra effort in characterizing or calibrating the timing between the reception of a signal to the transmitting of a signal, and not how much is the timing between the reception of 2 different signals. </w:t>
      </w:r>
    </w:p>
    <w:p w14:paraId="31656004" w14:textId="0000BDD6" w:rsidR="001F5558" w:rsidRPr="00D343F5" w:rsidRDefault="001F5558" w:rsidP="001F5558">
      <w:pPr>
        <w:jc w:val="both"/>
        <w:rPr>
          <w:lang w:val="en-GB"/>
        </w:rPr>
      </w:pPr>
      <w:r>
        <w:rPr>
          <w:lang w:val="en-GB"/>
        </w:rPr>
        <w:t>However, t</w:t>
      </w:r>
      <w:r w:rsidRPr="00D343F5">
        <w:rPr>
          <w:lang w:val="en-GB"/>
        </w:rPr>
        <w:t xml:space="preserve">he UE doesn’t know how the network utilize the UE Rx-Tx time difference measurement. To avoid overhead the network may not want to configure both RSTD measurements and UE Rx-Tx time difference measurements and thus it may configure only UE Rx-Tx time difference </w:t>
      </w:r>
      <w:r w:rsidR="00AA2883">
        <w:rPr>
          <w:lang w:val="en-GB"/>
        </w:rPr>
        <w:t>measurement</w:t>
      </w:r>
      <w:r w:rsidR="00E6231E">
        <w:rPr>
          <w:lang w:val="en-GB"/>
        </w:rPr>
        <w:t>s</w:t>
      </w:r>
      <w:r w:rsidRPr="00D343F5">
        <w:rPr>
          <w:lang w:val="en-GB"/>
        </w:rPr>
        <w:t xml:space="preserve"> but still utilize them to form RSTD measurements by forming differences of UE Rx-Tx time difference measurements.</w:t>
      </w:r>
    </w:p>
    <w:p w14:paraId="1921588A" w14:textId="77777777" w:rsidR="001F5558" w:rsidRPr="00D343F5" w:rsidRDefault="001F5558" w:rsidP="001F5558">
      <w:pPr>
        <w:pStyle w:val="3GPPAgreements"/>
        <w:numPr>
          <w:ilvl w:val="0"/>
          <w:numId w:val="0"/>
        </w:numPr>
        <w:spacing w:line="257" w:lineRule="auto"/>
        <w:ind w:left="284" w:hanging="284"/>
        <w:rPr>
          <w:lang w:val="en-US"/>
        </w:rPr>
      </w:pPr>
      <w:r>
        <w:rPr>
          <w:lang w:val="en-GB" w:eastAsia="ja-JP"/>
        </w:rPr>
        <w:t>Qualcomm also argue that</w:t>
      </w:r>
    </w:p>
    <w:p w14:paraId="2F4E6CDE" w14:textId="77777777" w:rsidR="001F5558" w:rsidRPr="00D01AFF" w:rsidRDefault="001F5558" w:rsidP="001F5558">
      <w:pPr>
        <w:pStyle w:val="3GPPAgreements"/>
        <w:spacing w:before="0" w:after="120" w:line="257" w:lineRule="auto"/>
        <w:rPr>
          <w:lang w:val="en-US"/>
        </w:rPr>
      </w:pPr>
      <w:r w:rsidRPr="00C50E86">
        <w:rPr>
          <w:lang w:val="en-US"/>
        </w:rPr>
        <w:t xml:space="preserve">A UE receives a first PRS from a first panel, and transmits SRS from that same panel. </w:t>
      </w:r>
      <w:r w:rsidRPr="00D01AFF">
        <w:rPr>
          <w:lang w:val="en-US"/>
        </w:rPr>
        <w:t xml:space="preserve">Then, the same UE receives a second PRS from a second panel, and transmits a second SRS from that second panel. This UE may be able to ensure, that any uncalibrated GD per panel, is very small; so a UE may be able to say that these 2 Rx-Tx measurements are on the same TEG. However, it will not be able to report that the Rx Timing between panels was the same, nor that the Tx timing between panels was the same.  </w:t>
      </w:r>
    </w:p>
    <w:p w14:paraId="6EB3461B" w14:textId="37486240" w:rsidR="001F5558" w:rsidRDefault="001F5558" w:rsidP="001F5558">
      <w:pPr>
        <w:jc w:val="both"/>
        <w:rPr>
          <w:lang w:val="en-GB"/>
        </w:rPr>
      </w:pPr>
      <w:r>
        <w:rPr>
          <w:lang w:val="en-GB"/>
        </w:rPr>
        <w:t>However, i</w:t>
      </w:r>
      <w:r w:rsidRPr="00D343F5">
        <w:rPr>
          <w:lang w:val="en-GB"/>
        </w:rPr>
        <w:t xml:space="preserve">f the UE is </w:t>
      </w:r>
      <w:r w:rsidRPr="00082491">
        <w:rPr>
          <w:lang w:val="en-US"/>
        </w:rPr>
        <w:t>able to ensure that any uncalibrated GD per panel, is very small</w:t>
      </w:r>
      <w:r>
        <w:rPr>
          <w:lang w:val="en-GB"/>
        </w:rPr>
        <w:t>,</w:t>
      </w:r>
      <w:r w:rsidRPr="00D343F5">
        <w:rPr>
          <w:lang w:val="en-GB"/>
        </w:rPr>
        <w:t xml:space="preserve"> there is no need for TEGs for RTT positioning. There would only be one </w:t>
      </w:r>
      <w:proofErr w:type="spellStart"/>
      <w:r w:rsidRPr="00D343F5">
        <w:rPr>
          <w:lang w:val="en-GB"/>
        </w:rPr>
        <w:t>RxTx</w:t>
      </w:r>
      <w:proofErr w:type="spellEnd"/>
      <w:r w:rsidRPr="00D343F5">
        <w:rPr>
          <w:lang w:val="en-GB"/>
        </w:rPr>
        <w:t xml:space="preserve"> TEG and the TEG association would not need to be signal</w:t>
      </w:r>
      <w:r w:rsidR="005846D8">
        <w:rPr>
          <w:lang w:val="en-GB"/>
        </w:rPr>
        <w:t>l</w:t>
      </w:r>
      <w:r w:rsidRPr="00D343F5">
        <w:rPr>
          <w:lang w:val="en-GB"/>
        </w:rPr>
        <w:t xml:space="preserve">ed. Rather than introducing </w:t>
      </w:r>
      <w:proofErr w:type="spellStart"/>
      <w:r w:rsidRPr="00D343F5">
        <w:rPr>
          <w:lang w:val="en-GB"/>
        </w:rPr>
        <w:t>RxTx</w:t>
      </w:r>
      <w:proofErr w:type="spellEnd"/>
      <w:r w:rsidRPr="00D343F5">
        <w:rPr>
          <w:lang w:val="en-GB"/>
        </w:rPr>
        <w:t xml:space="preserve"> TEGs</w:t>
      </w:r>
      <w:r w:rsidR="002E75DB">
        <w:rPr>
          <w:lang w:val="en-GB"/>
        </w:rPr>
        <w:t>,</w:t>
      </w:r>
      <w:r w:rsidRPr="00D343F5">
        <w:rPr>
          <w:lang w:val="en-GB"/>
        </w:rPr>
        <w:t xml:space="preserve"> tight RAN4 requirements </w:t>
      </w:r>
      <w:r w:rsidR="007355A8">
        <w:rPr>
          <w:lang w:val="en-GB"/>
        </w:rPr>
        <w:t>c</w:t>
      </w:r>
      <w:r w:rsidRPr="00D343F5">
        <w:rPr>
          <w:lang w:val="en-GB"/>
        </w:rPr>
        <w:t xml:space="preserve">ould be introduced for UEs with such </w:t>
      </w:r>
      <w:r w:rsidR="009D22BC">
        <w:rPr>
          <w:lang w:val="en-GB"/>
        </w:rPr>
        <w:t>self</w:t>
      </w:r>
      <w:r w:rsidR="00847C4A">
        <w:rPr>
          <w:lang w:val="en-GB"/>
        </w:rPr>
        <w:t>-</w:t>
      </w:r>
      <w:r w:rsidR="009D22BC">
        <w:rPr>
          <w:lang w:val="en-GB"/>
        </w:rPr>
        <w:t>calibration</w:t>
      </w:r>
      <w:r w:rsidRPr="00D343F5">
        <w:rPr>
          <w:lang w:val="en-GB"/>
        </w:rPr>
        <w:t xml:space="preserve"> capabilit</w:t>
      </w:r>
      <w:r w:rsidR="00847C4A">
        <w:rPr>
          <w:lang w:val="en-GB"/>
        </w:rPr>
        <w:t>ies</w:t>
      </w:r>
      <w:r w:rsidRPr="00D343F5">
        <w:rPr>
          <w:lang w:val="en-GB"/>
        </w:rPr>
        <w:t>.</w:t>
      </w:r>
    </w:p>
    <w:p w14:paraId="6E956242" w14:textId="77777777" w:rsidR="001F5558" w:rsidRPr="00700E4F" w:rsidRDefault="001F5558" w:rsidP="001F5558">
      <w:pPr>
        <w:pStyle w:val="3GPPAgreements"/>
        <w:numPr>
          <w:ilvl w:val="0"/>
          <w:numId w:val="0"/>
        </w:numPr>
        <w:ind w:left="284" w:hanging="284"/>
        <w:rPr>
          <w:lang w:val="en-US"/>
        </w:rPr>
      </w:pPr>
      <w:r>
        <w:rPr>
          <w:lang w:val="en-GB" w:eastAsia="ja-JP"/>
        </w:rPr>
        <w:t>Qualcomm argue further that</w:t>
      </w:r>
    </w:p>
    <w:p w14:paraId="73E75FE8" w14:textId="77777777" w:rsidR="001F5558" w:rsidRPr="00D2206B" w:rsidRDefault="001F5558" w:rsidP="001F5558">
      <w:pPr>
        <w:pStyle w:val="3GPPAgreements"/>
        <w:spacing w:before="0" w:after="120" w:line="257" w:lineRule="auto"/>
        <w:rPr>
          <w:lang w:val="en-US"/>
        </w:rPr>
      </w:pPr>
      <w:r w:rsidRPr="00D343F5">
        <w:rPr>
          <w:lang w:val="en-US"/>
        </w:rPr>
        <w:t xml:space="preserve">The way a device may try to calibrate its BB&lt;-&gt;Ant paths is by implementation-based OTA </w:t>
      </w:r>
      <w:proofErr w:type="spellStart"/>
      <w:r w:rsidRPr="00D343F5">
        <w:rPr>
          <w:lang w:val="en-US"/>
        </w:rPr>
        <w:t>measuremennts</w:t>
      </w:r>
      <w:proofErr w:type="spellEnd"/>
      <w:r w:rsidRPr="00D343F5">
        <w:rPr>
          <w:lang w:val="en-US"/>
        </w:rPr>
        <w:t xml:space="preserve"> (transmit from 1 antenna and receive from another). </w:t>
      </w:r>
      <w:r w:rsidRPr="00D2206B">
        <w:rPr>
          <w:lang w:val="en-US"/>
        </w:rPr>
        <w:t xml:space="preserve">In such cases, by the way the measurement procedure is taking place, the device estimates the time duration needed between the transmission of a signal and the reception, and it does not estimate the separate transmission path and reception path.  </w:t>
      </w:r>
    </w:p>
    <w:p w14:paraId="0E5730B5" w14:textId="77777777" w:rsidR="001F5558" w:rsidRPr="00D343F5" w:rsidRDefault="001F5558" w:rsidP="001F5558">
      <w:pPr>
        <w:jc w:val="both"/>
        <w:rPr>
          <w:lang w:val="en-GB"/>
        </w:rPr>
      </w:pPr>
      <w:r>
        <w:rPr>
          <w:lang w:val="en-GB"/>
        </w:rPr>
        <w:t>However, i</w:t>
      </w:r>
      <w:r w:rsidRPr="00D343F5">
        <w:rPr>
          <w:lang w:val="en-GB"/>
        </w:rPr>
        <w:t xml:space="preserve">f the device calibrates itself it should also be able to adjust </w:t>
      </w:r>
      <w:proofErr w:type="spellStart"/>
      <w:r w:rsidRPr="00D343F5">
        <w:rPr>
          <w:lang w:val="en-GB"/>
        </w:rPr>
        <w:t>it’s</w:t>
      </w:r>
      <w:proofErr w:type="spellEnd"/>
      <w:r w:rsidRPr="00D343F5">
        <w:rPr>
          <w:lang w:val="en-GB"/>
        </w:rPr>
        <w:t xml:space="preserve"> measurements and/or transmissions. There is no need for TEGs to handle the part of the error that can be measured and calibrated.</w:t>
      </w:r>
    </w:p>
    <w:p w14:paraId="41F4591C" w14:textId="77777777" w:rsidR="001F5558" w:rsidRPr="00D343F5" w:rsidRDefault="001F5558" w:rsidP="001F5558">
      <w:pPr>
        <w:pStyle w:val="3GPPAgreements"/>
        <w:numPr>
          <w:ilvl w:val="0"/>
          <w:numId w:val="0"/>
        </w:numPr>
        <w:ind w:left="284" w:hanging="284"/>
        <w:rPr>
          <w:lang w:val="en-US"/>
        </w:rPr>
      </w:pPr>
      <w:r>
        <w:rPr>
          <w:lang w:val="en-GB" w:eastAsia="ja-JP"/>
        </w:rPr>
        <w:t>Qualcomm argue that</w:t>
      </w:r>
    </w:p>
    <w:p w14:paraId="560B5A57" w14:textId="77777777" w:rsidR="001F5558" w:rsidRDefault="001F5558" w:rsidP="001F5558">
      <w:pPr>
        <w:pStyle w:val="3GPPAgreements"/>
        <w:spacing w:before="0" w:after="120" w:line="257" w:lineRule="auto"/>
        <w:rPr>
          <w:lang w:val="en-US"/>
        </w:rPr>
      </w:pPr>
      <w:r w:rsidRPr="00B95839">
        <w:rPr>
          <w:lang w:val="en-US"/>
        </w:rPr>
        <w:t xml:space="preserve">A UE receives a PRS1 and transmits SRS1 at a first slot, and then, in a later slot, it receives PRS2 and transmits SRS2. </w:t>
      </w:r>
      <w:r w:rsidRPr="00D343F5">
        <w:rPr>
          <w:lang w:val="en-US"/>
        </w:rPr>
        <w:t xml:space="preserve">The 2 slots are far away in time, for the UE to be able to guarantee that their Rx timings are close enough (e.g. due to time drift), but it can guarantee, since the PRS1/SRS1 are close by in time, and PRS2/SRS2 are close by in time, that the 2 Rx-Tx measurements, RxTx1 and RxTx2 have similar timing errors.  </w:t>
      </w:r>
    </w:p>
    <w:p w14:paraId="2E9A81B6" w14:textId="296E8F09" w:rsidR="007D1FFA" w:rsidRPr="00C97703" w:rsidRDefault="001F5558" w:rsidP="00D60B65">
      <w:pPr>
        <w:pStyle w:val="3GPPText"/>
        <w:rPr>
          <w:lang w:val="en-US" w:eastAsia="en-US"/>
        </w:rPr>
      </w:pPr>
      <w:r>
        <w:rPr>
          <w:lang w:val="en-GB"/>
        </w:rPr>
        <w:t xml:space="preserve">However, </w:t>
      </w:r>
      <w:r w:rsidR="00603E67">
        <w:rPr>
          <w:lang w:val="en-GB"/>
        </w:rPr>
        <w:t>in our view</w:t>
      </w:r>
      <w:r>
        <w:rPr>
          <w:lang w:val="en-GB"/>
        </w:rPr>
        <w:t>, t</w:t>
      </w:r>
      <w:r w:rsidRPr="00D343F5">
        <w:rPr>
          <w:lang w:val="en-GB"/>
        </w:rPr>
        <w:t xml:space="preserve">he spatial and temporal aspects of the timing errors should be separated as discussed in section </w:t>
      </w:r>
      <w:r w:rsidRPr="00D343F5">
        <w:rPr>
          <w:lang w:val="en-GB"/>
        </w:rPr>
        <w:fldChar w:fldCharType="begin"/>
      </w:r>
      <w:r w:rsidRPr="00D343F5">
        <w:rPr>
          <w:lang w:val="en-GB"/>
        </w:rPr>
        <w:instrText xml:space="preserve"> REF _Ref71016344 \r \h </w:instrText>
      </w:r>
      <w:r>
        <w:rPr>
          <w:lang w:val="en-GB"/>
        </w:rPr>
        <w:instrText xml:space="preserve"> \* MERGEFORMAT </w:instrText>
      </w:r>
      <w:r w:rsidRPr="00D343F5">
        <w:rPr>
          <w:lang w:val="en-GB"/>
        </w:rPr>
      </w:r>
      <w:r w:rsidRPr="00D343F5">
        <w:rPr>
          <w:lang w:val="en-GB"/>
        </w:rPr>
        <w:fldChar w:fldCharType="separate"/>
      </w:r>
      <w:r w:rsidR="00551D18">
        <w:rPr>
          <w:lang w:val="en-GB"/>
        </w:rPr>
        <w:t>5</w:t>
      </w:r>
      <w:r w:rsidRPr="00D343F5">
        <w:rPr>
          <w:lang w:val="en-GB"/>
        </w:rPr>
        <w:fldChar w:fldCharType="end"/>
      </w:r>
      <w:r w:rsidRPr="00D343F5">
        <w:rPr>
          <w:lang w:val="en-GB"/>
        </w:rPr>
        <w:t xml:space="preserve">. </w:t>
      </w:r>
      <w:r>
        <w:rPr>
          <w:lang w:val="en-GB"/>
        </w:rPr>
        <w:t>Similar arguments can be made also for the RSTD case when the UE receives a PRS1_ref from the reference TRP and PRS1_target from the target TRP in one slot and then, in a later slot receives a PRS2_ref</w:t>
      </w:r>
    </w:p>
    <w:p w14:paraId="4468CE62" w14:textId="71FA63E9" w:rsidR="00BA23DA" w:rsidRPr="0054699B" w:rsidRDefault="004F223A" w:rsidP="0054699B">
      <w:pPr>
        <w:pStyle w:val="3GPPH1"/>
        <w:numPr>
          <w:ilvl w:val="0"/>
          <w:numId w:val="11"/>
        </w:numPr>
        <w:ind w:left="425" w:hanging="425"/>
        <w:rPr>
          <w:rFonts w:cs="Times"/>
          <w:lang w:val="en-IN"/>
        </w:rPr>
      </w:pPr>
      <w:bookmarkStart w:id="33" w:name="_Ref71016344"/>
      <w:bookmarkEnd w:id="2"/>
      <w:r w:rsidRPr="0054699B">
        <w:rPr>
          <w:rFonts w:cs="Times"/>
          <w:lang w:val="en-IN"/>
        </w:rPr>
        <w:t xml:space="preserve">Handling of </w:t>
      </w:r>
      <w:r w:rsidR="00225719" w:rsidRPr="0054699B">
        <w:rPr>
          <w:rFonts w:cs="Times"/>
          <w:lang w:val="en-IN"/>
        </w:rPr>
        <w:t>timing error</w:t>
      </w:r>
      <w:r w:rsidRPr="0054699B">
        <w:rPr>
          <w:rFonts w:cs="Times"/>
          <w:lang w:val="en-IN"/>
        </w:rPr>
        <w:t xml:space="preserve"> variations </w:t>
      </w:r>
      <w:r w:rsidR="00225719" w:rsidRPr="0054699B">
        <w:rPr>
          <w:rFonts w:cs="Times"/>
          <w:lang w:val="en-IN"/>
        </w:rPr>
        <w:t>with time</w:t>
      </w:r>
      <w:bookmarkEnd w:id="33"/>
    </w:p>
    <w:p w14:paraId="2DD7D436" w14:textId="123C8309" w:rsidR="00C1785B" w:rsidRPr="00C97703" w:rsidRDefault="00C72DD3" w:rsidP="00432449">
      <w:pPr>
        <w:jc w:val="both"/>
        <w:rPr>
          <w:lang w:val="en-US"/>
        </w:rPr>
      </w:pPr>
      <w:r w:rsidRPr="00C97703">
        <w:rPr>
          <w:lang w:val="en-US"/>
        </w:rPr>
        <w:t xml:space="preserve">Timing errors may vary with time. </w:t>
      </w:r>
      <w:r w:rsidR="006D56E6" w:rsidRPr="00C97703">
        <w:rPr>
          <w:lang w:val="en-US"/>
        </w:rPr>
        <w:t>This could e.g. be due to variations in temperature with time and a dependence of filter group delays on temperature.</w:t>
      </w:r>
      <w:r w:rsidR="001147A0" w:rsidRPr="00C97703">
        <w:rPr>
          <w:lang w:val="en-US"/>
        </w:rPr>
        <w:t xml:space="preserve"> </w:t>
      </w:r>
      <w:r w:rsidR="00581028" w:rsidRPr="00C97703">
        <w:rPr>
          <w:lang w:val="en-US"/>
        </w:rPr>
        <w:t>It</w:t>
      </w:r>
      <w:r w:rsidR="001147A0" w:rsidRPr="00C97703">
        <w:rPr>
          <w:lang w:val="en-US"/>
        </w:rPr>
        <w:t xml:space="preserve"> could also be due to a UE </w:t>
      </w:r>
      <w:r w:rsidR="004C5A4B" w:rsidRPr="00C97703">
        <w:rPr>
          <w:lang w:val="en-US"/>
        </w:rPr>
        <w:t xml:space="preserve">transmission timing </w:t>
      </w:r>
      <w:r w:rsidR="001147A0" w:rsidRPr="00C97703">
        <w:rPr>
          <w:lang w:val="en-US"/>
        </w:rPr>
        <w:t>adjustment</w:t>
      </w:r>
      <w:r w:rsidR="004C5A4B" w:rsidRPr="00C97703">
        <w:rPr>
          <w:lang w:val="en-US"/>
        </w:rPr>
        <w:t>.</w:t>
      </w:r>
    </w:p>
    <w:p w14:paraId="367B9DC0" w14:textId="34A4662C" w:rsidR="004A487C" w:rsidRDefault="004A487C" w:rsidP="00432449">
      <w:pPr>
        <w:jc w:val="both"/>
        <w:rPr>
          <w:lang w:val="en-US"/>
        </w:rPr>
      </w:pPr>
      <w:r w:rsidRPr="00C97703">
        <w:rPr>
          <w:lang w:val="en-US"/>
        </w:rPr>
        <w:t xml:space="preserve">One possibility to handle </w:t>
      </w:r>
      <w:r w:rsidR="003E658F" w:rsidRPr="00C97703">
        <w:rPr>
          <w:lang w:val="en-US"/>
        </w:rPr>
        <w:t xml:space="preserve">some types of variations with time </w:t>
      </w:r>
      <w:r w:rsidR="006C602A" w:rsidRPr="00C97703">
        <w:rPr>
          <w:lang w:val="en-US"/>
        </w:rPr>
        <w:t>c</w:t>
      </w:r>
      <w:r w:rsidRPr="00C97703">
        <w:rPr>
          <w:lang w:val="en-US"/>
        </w:rPr>
        <w:t>ould be to use</w:t>
      </w:r>
      <w:r w:rsidR="006C602A" w:rsidRPr="00C97703">
        <w:rPr>
          <w:lang w:val="en-US"/>
        </w:rPr>
        <w:t xml:space="preserve"> the timestamps of the measurements. </w:t>
      </w:r>
      <w:r w:rsidR="00322655" w:rsidRPr="00C97703">
        <w:rPr>
          <w:lang w:val="en-US"/>
        </w:rPr>
        <w:t>Two m</w:t>
      </w:r>
      <w:r w:rsidR="00916C34" w:rsidRPr="00C97703">
        <w:rPr>
          <w:lang w:val="en-US"/>
        </w:rPr>
        <w:t xml:space="preserve">easurements that </w:t>
      </w:r>
      <w:r w:rsidR="006E0949" w:rsidRPr="00C97703">
        <w:rPr>
          <w:lang w:val="en-US"/>
        </w:rPr>
        <w:t>have been performed</w:t>
      </w:r>
      <w:r w:rsidR="00916C34" w:rsidRPr="00C97703">
        <w:rPr>
          <w:lang w:val="en-US"/>
        </w:rPr>
        <w:t xml:space="preserve"> close in time</w:t>
      </w:r>
      <w:r w:rsidR="006E0949" w:rsidRPr="00C97703">
        <w:rPr>
          <w:lang w:val="en-US"/>
        </w:rPr>
        <w:t xml:space="preserve"> and </w:t>
      </w:r>
      <w:r w:rsidR="001B1A7E" w:rsidRPr="00C97703">
        <w:rPr>
          <w:lang w:val="en-US"/>
        </w:rPr>
        <w:t>are in the same delay group could be assumed to have</w:t>
      </w:r>
      <w:r w:rsidR="00322655" w:rsidRPr="00C97703">
        <w:rPr>
          <w:lang w:val="en-US"/>
        </w:rPr>
        <w:t xml:space="preserve"> a small</w:t>
      </w:r>
      <w:r w:rsidR="001B1A7E" w:rsidRPr="00C97703">
        <w:rPr>
          <w:lang w:val="en-US"/>
        </w:rPr>
        <w:t xml:space="preserve"> </w:t>
      </w:r>
      <w:r w:rsidR="00322655" w:rsidRPr="00C97703">
        <w:rPr>
          <w:lang w:val="en-US"/>
        </w:rPr>
        <w:t xml:space="preserve">timing error difference while this would not be the case if they are either in different delay groups or </w:t>
      </w:r>
      <w:r w:rsidR="00E05A76" w:rsidRPr="00C97703">
        <w:rPr>
          <w:lang w:val="en-US"/>
        </w:rPr>
        <w:t>if the</w:t>
      </w:r>
      <w:r w:rsidR="00481B44" w:rsidRPr="00C97703">
        <w:rPr>
          <w:lang w:val="en-US"/>
        </w:rPr>
        <w:t xml:space="preserve"> </w:t>
      </w:r>
      <w:r w:rsidR="00E05A76" w:rsidRPr="00C97703">
        <w:rPr>
          <w:lang w:val="en-US"/>
        </w:rPr>
        <w:t>timespan between the two measurements is large.</w:t>
      </w:r>
      <w:r w:rsidR="00F023A9" w:rsidRPr="00C97703">
        <w:rPr>
          <w:lang w:val="en-US"/>
        </w:rPr>
        <w:t xml:space="preserve"> UE requirements could be defined to specify how much </w:t>
      </w:r>
      <w:r w:rsidR="00B40E9A" w:rsidRPr="00C97703">
        <w:rPr>
          <w:lang w:val="en-US"/>
        </w:rPr>
        <w:t>timing errors would be allowed to vary over a certain time period.</w:t>
      </w:r>
    </w:p>
    <w:p w14:paraId="21F07BB4" w14:textId="4BE4CA3A" w:rsidR="002A22BC" w:rsidRPr="00C97703" w:rsidRDefault="002A22BC" w:rsidP="00432449">
      <w:pPr>
        <w:jc w:val="both"/>
        <w:rPr>
          <w:lang w:val="en-US"/>
        </w:rPr>
      </w:pPr>
      <w:r>
        <w:rPr>
          <w:lang w:val="en-US"/>
        </w:rPr>
        <w:t xml:space="preserve">One problem with this is that </w:t>
      </w:r>
      <w:r w:rsidR="00A110DF">
        <w:rPr>
          <w:lang w:val="en-US"/>
        </w:rPr>
        <w:t>timing errors might also change due to more instantaneous processes</w:t>
      </w:r>
      <w:r w:rsidR="005D3368">
        <w:rPr>
          <w:lang w:val="en-US"/>
        </w:rPr>
        <w:t xml:space="preserve"> such as UE timing </w:t>
      </w:r>
      <w:r w:rsidR="00B86F49">
        <w:rPr>
          <w:lang w:val="en-US"/>
        </w:rPr>
        <w:t>adjustments. One possibility to handle such events would be for the UE to report them</w:t>
      </w:r>
      <w:r w:rsidR="009948CF">
        <w:rPr>
          <w:lang w:val="en-US"/>
        </w:rPr>
        <w:t xml:space="preserve">. The network would then know that </w:t>
      </w:r>
      <w:r w:rsidR="009D2E4D">
        <w:rPr>
          <w:lang w:val="en-US"/>
        </w:rPr>
        <w:t xml:space="preserve">if </w:t>
      </w:r>
      <w:r w:rsidR="009948CF">
        <w:rPr>
          <w:lang w:val="en-US"/>
        </w:rPr>
        <w:t xml:space="preserve">an event has occurred </w:t>
      </w:r>
      <w:r w:rsidR="00991FA8">
        <w:rPr>
          <w:lang w:val="en-US"/>
        </w:rPr>
        <w:t>between measurements</w:t>
      </w:r>
      <w:r w:rsidR="0007257F">
        <w:rPr>
          <w:lang w:val="en-US"/>
        </w:rPr>
        <w:t>/</w:t>
      </w:r>
      <w:r w:rsidR="0007257F" w:rsidRPr="0007257F">
        <w:rPr>
          <w:lang w:val="en-US"/>
        </w:rPr>
        <w:t xml:space="preserve"> </w:t>
      </w:r>
      <w:r w:rsidR="0007257F">
        <w:rPr>
          <w:lang w:val="en-US"/>
        </w:rPr>
        <w:t>transmissions</w:t>
      </w:r>
      <w:r w:rsidR="00991FA8">
        <w:rPr>
          <w:lang w:val="en-US"/>
        </w:rPr>
        <w:t xml:space="preserve"> performed before and after the event </w:t>
      </w:r>
      <w:r w:rsidR="009D2E4D">
        <w:rPr>
          <w:lang w:val="en-US"/>
        </w:rPr>
        <w:t>the</w:t>
      </w:r>
      <w:r w:rsidR="0007257F">
        <w:rPr>
          <w:lang w:val="en-US"/>
        </w:rPr>
        <w:t xml:space="preserve">n the </w:t>
      </w:r>
      <w:r w:rsidR="009D2E4D">
        <w:rPr>
          <w:lang w:val="en-US"/>
        </w:rPr>
        <w:t>timing error differences can’t be assumed to be small even if the same TEG was u</w:t>
      </w:r>
      <w:r w:rsidR="0007257F">
        <w:rPr>
          <w:lang w:val="en-US"/>
        </w:rPr>
        <w:t>sed for both measurements/transmissions.</w:t>
      </w:r>
      <w:r w:rsidR="006F5145">
        <w:rPr>
          <w:lang w:val="en-US"/>
        </w:rPr>
        <w:t xml:space="preserve"> Such event reporting could be combined </w:t>
      </w:r>
      <w:r w:rsidR="00974F20">
        <w:rPr>
          <w:lang w:val="en-US"/>
        </w:rPr>
        <w:t>with time stamp based methods to handle more continuous processes.</w:t>
      </w:r>
    </w:p>
    <w:p w14:paraId="7C93A23B" w14:textId="061F6948" w:rsidR="0091334B" w:rsidRPr="00C97703" w:rsidRDefault="0091334B" w:rsidP="00432449">
      <w:pPr>
        <w:jc w:val="both"/>
        <w:rPr>
          <w:lang w:val="en-US"/>
        </w:rPr>
      </w:pPr>
      <w:r w:rsidRPr="00C97703">
        <w:rPr>
          <w:lang w:val="en-US"/>
        </w:rPr>
        <w:t xml:space="preserve">Another possibility would be to include </w:t>
      </w:r>
      <w:r w:rsidR="004855A7" w:rsidRPr="00C97703">
        <w:rPr>
          <w:lang w:val="en-US"/>
        </w:rPr>
        <w:t xml:space="preserve">temporal aspects in the definition of delay groups. </w:t>
      </w:r>
      <w:r w:rsidR="00DF5D9E">
        <w:rPr>
          <w:lang w:val="en-US"/>
        </w:rPr>
        <w:t xml:space="preserve">It would still be </w:t>
      </w:r>
      <w:r w:rsidR="004E3E9B">
        <w:rPr>
          <w:lang w:val="en-US"/>
        </w:rPr>
        <w:t>important to separate temporal aspects from spatial aspects</w:t>
      </w:r>
      <w:r w:rsidR="006E77A2">
        <w:rPr>
          <w:lang w:val="en-US"/>
        </w:rPr>
        <w:t xml:space="preserve"> since they have very different char</w:t>
      </w:r>
      <w:r w:rsidR="00BF4BFF">
        <w:rPr>
          <w:lang w:val="en-US"/>
        </w:rPr>
        <w:t>a</w:t>
      </w:r>
      <w:r w:rsidR="006E77A2">
        <w:rPr>
          <w:lang w:val="en-US"/>
        </w:rPr>
        <w:t>cteristics</w:t>
      </w:r>
      <w:r w:rsidR="005F5D60">
        <w:rPr>
          <w:lang w:val="en-US"/>
        </w:rPr>
        <w:t xml:space="preserve">. </w:t>
      </w:r>
      <w:r w:rsidR="004855A7" w:rsidRPr="00C97703">
        <w:rPr>
          <w:lang w:val="en-US"/>
        </w:rPr>
        <w:t xml:space="preserve">A delay group </w:t>
      </w:r>
      <w:r w:rsidR="001D38D3" w:rsidRPr="00C97703">
        <w:rPr>
          <w:lang w:val="en-US"/>
        </w:rPr>
        <w:t>c</w:t>
      </w:r>
      <w:r w:rsidR="004855A7" w:rsidRPr="00C97703">
        <w:rPr>
          <w:lang w:val="en-US"/>
        </w:rPr>
        <w:t xml:space="preserve">ould then be </w:t>
      </w:r>
      <w:r w:rsidR="00657687" w:rsidRPr="00C97703">
        <w:rPr>
          <w:lang w:val="en-US"/>
        </w:rPr>
        <w:t xml:space="preserve">characterized by </w:t>
      </w:r>
      <w:r w:rsidR="0080093D" w:rsidRPr="00C97703">
        <w:rPr>
          <w:lang w:val="en-US"/>
        </w:rPr>
        <w:t>one spatial index and one temporal index.</w:t>
      </w:r>
      <w:r w:rsidR="00951009" w:rsidRPr="00C97703">
        <w:rPr>
          <w:lang w:val="en-US"/>
        </w:rPr>
        <w:t xml:space="preserve"> </w:t>
      </w:r>
      <w:r w:rsidR="002D0BC5" w:rsidRPr="00C97703">
        <w:rPr>
          <w:lang w:val="en-US"/>
        </w:rPr>
        <w:t>The temporal index would be incremented</w:t>
      </w:r>
      <w:r w:rsidR="007F24C6" w:rsidRPr="00C97703">
        <w:rPr>
          <w:lang w:val="en-US"/>
        </w:rPr>
        <w:t xml:space="preserve"> with 1 </w:t>
      </w:r>
      <w:r w:rsidR="000B1F1B" w:rsidRPr="00C97703">
        <w:rPr>
          <w:lang w:val="en-US"/>
        </w:rPr>
        <w:t xml:space="preserve">when timing errors </w:t>
      </w:r>
      <w:r w:rsidR="008A4B8E" w:rsidRPr="00C97703">
        <w:rPr>
          <w:lang w:val="en-US"/>
        </w:rPr>
        <w:t xml:space="preserve">can no longer be assured to have changed </w:t>
      </w:r>
      <w:r w:rsidR="00BD33E9" w:rsidRPr="00C97703">
        <w:rPr>
          <w:lang w:val="en-US"/>
        </w:rPr>
        <w:t>less than some threshold since the last increment</w:t>
      </w:r>
      <w:r w:rsidR="00EA26EE" w:rsidRPr="00C97703">
        <w:rPr>
          <w:lang w:val="en-US"/>
        </w:rPr>
        <w:t xml:space="preserve"> of the temporal index</w:t>
      </w:r>
      <w:r w:rsidR="00BD33E9" w:rsidRPr="00C97703">
        <w:rPr>
          <w:lang w:val="en-US"/>
        </w:rPr>
        <w:t xml:space="preserve">. </w:t>
      </w:r>
      <w:r w:rsidR="00E16FE4" w:rsidRPr="00C97703">
        <w:rPr>
          <w:lang w:val="en-US"/>
        </w:rPr>
        <w:t xml:space="preserve">This would allow the UE to take into account continuous processes like temperature variations and clock drifts as well as instantaneous events like </w:t>
      </w:r>
      <w:r w:rsidR="007D4962" w:rsidRPr="00C97703">
        <w:rPr>
          <w:lang w:val="en-US"/>
        </w:rPr>
        <w:t>timing adjustments.</w:t>
      </w:r>
    </w:p>
    <w:p w14:paraId="145AE250" w14:textId="1EF2C5DF" w:rsidR="001D38D3" w:rsidRPr="00C97703" w:rsidRDefault="000C31D5" w:rsidP="00E218A5">
      <w:pPr>
        <w:pStyle w:val="Proposal"/>
        <w:rPr>
          <w:lang w:val="en-US"/>
        </w:rPr>
      </w:pPr>
      <w:bookmarkStart w:id="34" w:name="_Toc71639034"/>
      <w:r w:rsidRPr="00C97703">
        <w:rPr>
          <w:lang w:val="en-US"/>
        </w:rPr>
        <w:t>In NR Rel-17, support t</w:t>
      </w:r>
      <w:r w:rsidR="00546466" w:rsidRPr="00C97703">
        <w:rPr>
          <w:lang w:val="en-US"/>
        </w:rPr>
        <w:t xml:space="preserve">he UE to </w:t>
      </w:r>
      <w:r w:rsidR="007E12B7" w:rsidRPr="00C97703">
        <w:rPr>
          <w:lang w:val="en-US"/>
        </w:rPr>
        <w:t>associate both a spatial</w:t>
      </w:r>
      <w:r w:rsidR="006101F9" w:rsidRPr="00C97703">
        <w:rPr>
          <w:lang w:val="en-US"/>
        </w:rPr>
        <w:t xml:space="preserve"> and a temporal </w:t>
      </w:r>
      <w:r w:rsidR="003E6F6A" w:rsidRPr="00C97703">
        <w:rPr>
          <w:lang w:val="en-US"/>
        </w:rPr>
        <w:t xml:space="preserve">UE </w:t>
      </w:r>
      <w:r w:rsidR="006101F9" w:rsidRPr="00C97703">
        <w:rPr>
          <w:lang w:val="en-US"/>
        </w:rPr>
        <w:t xml:space="preserve">RX TEG index to </w:t>
      </w:r>
      <w:r w:rsidR="00BA6F75" w:rsidRPr="00C97703">
        <w:rPr>
          <w:lang w:val="en-US"/>
        </w:rPr>
        <w:t xml:space="preserve">each TOA measurement and to indicate both these indices in </w:t>
      </w:r>
      <w:r w:rsidR="00A853BA" w:rsidRPr="00C97703">
        <w:rPr>
          <w:lang w:val="en-US"/>
        </w:rPr>
        <w:t>RSTD and UE RX-TX time difference measurements.</w:t>
      </w:r>
      <w:bookmarkEnd w:id="34"/>
    </w:p>
    <w:p w14:paraId="32A95684" w14:textId="01999F47" w:rsidR="00E218A5" w:rsidRPr="00C97703" w:rsidRDefault="00813FE6" w:rsidP="00813FE6">
      <w:pPr>
        <w:pStyle w:val="Proposal"/>
        <w:rPr>
          <w:lang w:val="en-US"/>
        </w:rPr>
      </w:pPr>
      <w:bookmarkStart w:id="35" w:name="_Toc71639035"/>
      <w:r w:rsidRPr="00C97703">
        <w:rPr>
          <w:lang w:val="en-US"/>
        </w:rPr>
        <w:t>In NR Rel-17, support t</w:t>
      </w:r>
      <w:r w:rsidR="00E218A5" w:rsidRPr="00C97703">
        <w:rPr>
          <w:lang w:val="en-US"/>
        </w:rPr>
        <w:t xml:space="preserve">he UE to associate both a spatial and a temporal </w:t>
      </w:r>
      <w:r w:rsidR="003E6F6A" w:rsidRPr="00C97703">
        <w:rPr>
          <w:lang w:val="en-US"/>
        </w:rPr>
        <w:t>UE T</w:t>
      </w:r>
      <w:r w:rsidR="00E218A5" w:rsidRPr="00C97703">
        <w:rPr>
          <w:lang w:val="en-US"/>
        </w:rPr>
        <w:t xml:space="preserve">X TEG index to each UL SRS transmission and to </w:t>
      </w:r>
      <w:r w:rsidR="00DF73FD" w:rsidRPr="00C97703">
        <w:rPr>
          <w:lang w:val="en-US"/>
        </w:rPr>
        <w:t>signal</w:t>
      </w:r>
      <w:r w:rsidR="00E218A5" w:rsidRPr="00C97703">
        <w:rPr>
          <w:lang w:val="en-US"/>
        </w:rPr>
        <w:t xml:space="preserve"> the</w:t>
      </w:r>
      <w:r w:rsidR="00DF73FD" w:rsidRPr="00C97703">
        <w:rPr>
          <w:lang w:val="en-US"/>
        </w:rPr>
        <w:t xml:space="preserve"> associated</w:t>
      </w:r>
      <w:r w:rsidR="00E218A5" w:rsidRPr="00C97703">
        <w:rPr>
          <w:lang w:val="en-US"/>
        </w:rPr>
        <w:t xml:space="preserve"> indices in </w:t>
      </w:r>
      <w:r w:rsidR="006F7659" w:rsidRPr="00C97703">
        <w:rPr>
          <w:lang w:val="en-US"/>
        </w:rPr>
        <w:t>a message to the LMF</w:t>
      </w:r>
      <w:r w:rsidR="00E218A5" w:rsidRPr="00C97703">
        <w:rPr>
          <w:lang w:val="en-US"/>
        </w:rPr>
        <w:t>.</w:t>
      </w:r>
      <w:bookmarkEnd w:id="35"/>
    </w:p>
    <w:p w14:paraId="44647B9D" w14:textId="3A2471AD" w:rsidR="00752266" w:rsidRPr="0054699B" w:rsidRDefault="00752266" w:rsidP="004E7DEE">
      <w:pPr>
        <w:pStyle w:val="3GPPH1"/>
        <w:numPr>
          <w:ilvl w:val="0"/>
          <w:numId w:val="11"/>
        </w:numPr>
        <w:ind w:left="425" w:hanging="425"/>
        <w:rPr>
          <w:rFonts w:cs="Times"/>
          <w:lang w:val="en-IN"/>
        </w:rPr>
      </w:pPr>
      <w:bookmarkStart w:id="36" w:name="_Ref71016896"/>
      <w:r w:rsidRPr="0054699B">
        <w:rPr>
          <w:rFonts w:cs="Times"/>
          <w:lang w:val="en-IN"/>
        </w:rPr>
        <w:t>Handling of timing error variations between different frequenc</w:t>
      </w:r>
      <w:r w:rsidR="00F174B3" w:rsidRPr="0054699B">
        <w:rPr>
          <w:rFonts w:cs="Times"/>
          <w:lang w:val="en-IN"/>
        </w:rPr>
        <w:t xml:space="preserve">y bands, carriers, </w:t>
      </w:r>
      <w:r w:rsidR="003E25BB" w:rsidRPr="0054699B">
        <w:rPr>
          <w:rFonts w:cs="Times"/>
          <w:lang w:val="en-IN"/>
        </w:rPr>
        <w:t>or frequency layers</w:t>
      </w:r>
      <w:bookmarkEnd w:id="36"/>
    </w:p>
    <w:p w14:paraId="785E5D0A" w14:textId="0D662242" w:rsidR="003E25BB" w:rsidRPr="00C97703" w:rsidRDefault="00E211F4" w:rsidP="00E211F4">
      <w:pPr>
        <w:jc w:val="both"/>
        <w:rPr>
          <w:lang w:val="en-US"/>
        </w:rPr>
      </w:pPr>
      <w:r w:rsidRPr="00C97703">
        <w:rPr>
          <w:lang w:val="en-US"/>
        </w:rPr>
        <w:t xml:space="preserve">In some cases, the Tx and Rx timing errors may also be frequency dependent.  This is because the group delays are introduced by RF filters whose components may be frequency dependent.  </w:t>
      </w:r>
      <w:r w:rsidR="00C5704A" w:rsidRPr="00C97703">
        <w:rPr>
          <w:lang w:val="en-US"/>
        </w:rPr>
        <w:t xml:space="preserve">The resulting timing errors </w:t>
      </w:r>
      <w:r w:rsidR="00931CE4" w:rsidRPr="00C97703">
        <w:rPr>
          <w:lang w:val="en-US"/>
        </w:rPr>
        <w:t>may vary over frequency in the following ways:</w:t>
      </w:r>
    </w:p>
    <w:p w14:paraId="6F06009B" w14:textId="5AD82C72" w:rsidR="00931CE4" w:rsidRPr="00C5704A"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w:t>
      </w:r>
      <w:r w:rsidR="0059475B" w:rsidRPr="00C5704A">
        <w:rPr>
          <w:rFonts w:asciiTheme="majorHAnsi" w:hAnsiTheme="majorHAnsi" w:cstheme="majorHAnsi"/>
          <w:lang w:val="en-US"/>
        </w:rPr>
        <w:t xml:space="preserve"> variation within a PRS frequency layer (i.e., </w:t>
      </w:r>
      <w:r w:rsidR="00D627FE">
        <w:rPr>
          <w:rFonts w:asciiTheme="majorHAnsi" w:hAnsiTheme="majorHAnsi" w:cstheme="majorHAnsi"/>
          <w:lang w:val="en-US"/>
        </w:rPr>
        <w:t>different</w:t>
      </w:r>
      <w:r w:rsidR="00F9530B" w:rsidRPr="00C5704A">
        <w:rPr>
          <w:rFonts w:asciiTheme="majorHAnsi" w:hAnsiTheme="majorHAnsi" w:cstheme="majorHAnsi"/>
          <w:lang w:val="en-US"/>
        </w:rPr>
        <w:t xml:space="preserve"> frequency parts in the same PRS frequency layer have </w:t>
      </w:r>
      <w:r w:rsidR="00AA6A7E" w:rsidRPr="00C5704A">
        <w:rPr>
          <w:rFonts w:asciiTheme="majorHAnsi" w:hAnsiTheme="majorHAnsi" w:cstheme="majorHAnsi"/>
          <w:lang w:val="en-US"/>
        </w:rPr>
        <w:t xml:space="preserve">timing errors that can no longer be assured to </w:t>
      </w:r>
      <w:r w:rsidR="00C7548F" w:rsidRPr="00C5704A">
        <w:rPr>
          <w:rFonts w:asciiTheme="majorHAnsi" w:hAnsiTheme="majorHAnsi" w:cstheme="majorHAnsi"/>
          <w:lang w:val="en-US"/>
        </w:rPr>
        <w:t>be within some threshold</w:t>
      </w:r>
      <w:r w:rsidR="00FD2C6C" w:rsidRPr="00C5704A">
        <w:rPr>
          <w:rFonts w:asciiTheme="majorHAnsi" w:hAnsiTheme="majorHAnsi" w:cstheme="majorHAnsi"/>
          <w:lang w:val="en-US"/>
        </w:rPr>
        <w:t>)</w:t>
      </w:r>
    </w:p>
    <w:p w14:paraId="40604D6B" w14:textId="0993278C" w:rsidR="00AA6A7E" w:rsidRPr="00BD75EF"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 variation over multiple PRS frequency layers</w:t>
      </w:r>
      <w:r w:rsidR="003E0939">
        <w:rPr>
          <w:rFonts w:asciiTheme="majorHAnsi" w:hAnsiTheme="majorHAnsi" w:cstheme="majorHAnsi"/>
          <w:lang w:val="en-US"/>
        </w:rPr>
        <w:t xml:space="preserve"> (i.e., different frequency parts in the same or different PRS frequency layers </w:t>
      </w:r>
      <w:r w:rsidR="00BD75EF">
        <w:rPr>
          <w:rFonts w:asciiTheme="majorHAnsi" w:hAnsiTheme="majorHAnsi" w:cstheme="majorHAnsi"/>
          <w:lang w:val="en-US"/>
        </w:rPr>
        <w:t>have timing errors that can no longer be assured to be within some threshold)</w:t>
      </w:r>
    </w:p>
    <w:p w14:paraId="27B37437" w14:textId="03B90DDD" w:rsidR="00D627FE" w:rsidRPr="00C5704A" w:rsidRDefault="001971BA"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 xml:space="preserve">timing error variation </w:t>
      </w:r>
      <w:r w:rsidR="00D627FE">
        <w:rPr>
          <w:rFonts w:asciiTheme="majorHAnsi" w:hAnsiTheme="majorHAnsi" w:cstheme="majorHAnsi"/>
          <w:lang w:val="en-US"/>
        </w:rPr>
        <w:t xml:space="preserve">within a carrier or serving cell (i.e., </w:t>
      </w:r>
      <w:bookmarkStart w:id="37" w:name="_Hlk68559959"/>
      <w:r w:rsidR="00D627FE">
        <w:rPr>
          <w:rFonts w:asciiTheme="majorHAnsi" w:hAnsiTheme="majorHAnsi" w:cstheme="majorHAnsi"/>
          <w:lang w:val="en-US"/>
        </w:rPr>
        <w:t>different</w:t>
      </w:r>
      <w:r w:rsidR="00D627FE" w:rsidRPr="00C5704A">
        <w:rPr>
          <w:rFonts w:asciiTheme="majorHAnsi" w:hAnsiTheme="majorHAnsi" w:cstheme="majorHAnsi"/>
          <w:lang w:val="en-US"/>
        </w:rPr>
        <w:t xml:space="preserve"> frequency parts in the same </w:t>
      </w:r>
      <w:r w:rsidR="00D627FE">
        <w:rPr>
          <w:rFonts w:asciiTheme="majorHAnsi" w:hAnsiTheme="majorHAnsi" w:cstheme="majorHAnsi"/>
          <w:lang w:val="en-US"/>
        </w:rPr>
        <w:t>carrier or serving cell</w:t>
      </w:r>
      <w:r w:rsidR="00D627FE" w:rsidRPr="00C5704A">
        <w:rPr>
          <w:rFonts w:asciiTheme="majorHAnsi" w:hAnsiTheme="majorHAnsi" w:cstheme="majorHAnsi"/>
          <w:lang w:val="en-US"/>
        </w:rPr>
        <w:t xml:space="preserve"> have timing errors that can no longer be assured to be within some threshold)</w:t>
      </w:r>
    </w:p>
    <w:bookmarkEnd w:id="37"/>
    <w:p w14:paraId="6D60D37D" w14:textId="7AD3AE79" w:rsidR="00BD75EF" w:rsidRPr="008E0F8B" w:rsidRDefault="008E0F8B" w:rsidP="00A74065">
      <w:pPr>
        <w:pStyle w:val="ListParagraph"/>
        <w:numPr>
          <w:ilvl w:val="0"/>
          <w:numId w:val="28"/>
        </w:numPr>
        <w:rPr>
          <w:rFonts w:asciiTheme="majorHAnsi" w:hAnsiTheme="majorHAnsi" w:cstheme="majorHAnsi"/>
          <w:lang w:val="en-US"/>
        </w:rPr>
      </w:pPr>
      <w:r w:rsidRPr="008E0F8B">
        <w:rPr>
          <w:rFonts w:asciiTheme="majorHAnsi" w:hAnsiTheme="majorHAnsi" w:cstheme="majorHAnsi"/>
          <w:lang w:val="en-US"/>
        </w:rPr>
        <w:t>timing error variation over multiple carriers or serving cells (i.e., different frequency parts in the same carrier or serving cell have timing errors that can no longer be assured to be within some threshold)</w:t>
      </w:r>
    </w:p>
    <w:p w14:paraId="59200488" w14:textId="5B5FF84B" w:rsidR="009F3607" w:rsidRPr="00C97703" w:rsidRDefault="00125714" w:rsidP="00E211F4">
      <w:pPr>
        <w:jc w:val="both"/>
        <w:rPr>
          <w:lang w:val="en-US"/>
        </w:rPr>
      </w:pPr>
      <w:r w:rsidRPr="00C97703">
        <w:rPr>
          <w:lang w:val="en-US"/>
        </w:rPr>
        <w:t xml:space="preserve">One possibility to handle some </w:t>
      </w:r>
      <w:r w:rsidR="006C37C4" w:rsidRPr="00C97703">
        <w:rPr>
          <w:lang w:val="en-US"/>
        </w:rPr>
        <w:t>types of frequency variations in timing errors would be to include frequency-dependent aspects in the definition of delay groups.  For example, a delay group could be characterized by spatial</w:t>
      </w:r>
      <w:r w:rsidR="00673B7D" w:rsidRPr="00C97703">
        <w:rPr>
          <w:lang w:val="en-US"/>
        </w:rPr>
        <w:t xml:space="preserve">, temporal, and frequency-dependent indices.  </w:t>
      </w:r>
      <w:r w:rsidR="00A507BE" w:rsidRPr="00C97703">
        <w:rPr>
          <w:lang w:val="en-US"/>
        </w:rPr>
        <w:t xml:space="preserve">However, frequency-dependent timing errors were not widely discussed in RAN1#104-e.  Hence, </w:t>
      </w:r>
      <w:r w:rsidR="003B56DF" w:rsidRPr="00C97703">
        <w:rPr>
          <w:lang w:val="en-US"/>
        </w:rPr>
        <w:t xml:space="preserve">how to handle frequency variations in timing errors </w:t>
      </w:r>
      <w:r w:rsidR="0035388C" w:rsidRPr="00C97703">
        <w:rPr>
          <w:lang w:val="en-US"/>
        </w:rPr>
        <w:t>would need to be studied first</w:t>
      </w:r>
    </w:p>
    <w:p w14:paraId="541A0E6C" w14:textId="06A8358E" w:rsidR="00125714" w:rsidRPr="00C97703" w:rsidRDefault="00125714" w:rsidP="00E211F4">
      <w:pPr>
        <w:jc w:val="both"/>
        <w:rPr>
          <w:lang w:val="en-US"/>
        </w:rPr>
      </w:pPr>
    </w:p>
    <w:p w14:paraId="498EE5E3" w14:textId="7C040D6F" w:rsidR="00D8739A" w:rsidRPr="00C97703" w:rsidRDefault="0035388C" w:rsidP="00D8739A">
      <w:pPr>
        <w:pStyle w:val="Proposal"/>
        <w:rPr>
          <w:lang w:val="en-US"/>
        </w:rPr>
      </w:pPr>
      <w:bookmarkStart w:id="38" w:name="_Toc71639036"/>
      <w:r w:rsidRPr="00C97703">
        <w:rPr>
          <w:lang w:val="en-US"/>
        </w:rPr>
        <w:t>Study how to handle frequency-dependent timing errors</w:t>
      </w:r>
      <w:r w:rsidR="009001C1" w:rsidRPr="00C97703">
        <w:rPr>
          <w:lang w:val="en-US"/>
        </w:rPr>
        <w:t xml:space="preserve"> </w:t>
      </w:r>
      <w:r w:rsidR="00A21C6A" w:rsidRPr="00C97703">
        <w:rPr>
          <w:lang w:val="en-US"/>
        </w:rPr>
        <w:t>in NR Rel-17</w:t>
      </w:r>
      <w:r w:rsidR="00D8739A" w:rsidRPr="00C97703">
        <w:rPr>
          <w:lang w:val="en-US"/>
        </w:rPr>
        <w:t>.</w:t>
      </w:r>
      <w:bookmarkEnd w:id="38"/>
    </w:p>
    <w:p w14:paraId="6CA8F29D" w14:textId="77777777" w:rsidR="009F3607" w:rsidRPr="00C97703" w:rsidRDefault="009F3607" w:rsidP="006552CE">
      <w:pPr>
        <w:jc w:val="both"/>
        <w:rPr>
          <w:lang w:val="en-US"/>
        </w:rPr>
      </w:pPr>
    </w:p>
    <w:p w14:paraId="70100D8D" w14:textId="268613BC" w:rsidR="00C64918" w:rsidRPr="004E7DEE" w:rsidRDefault="00C64918" w:rsidP="004E7DEE">
      <w:pPr>
        <w:pStyle w:val="3GPPH1"/>
        <w:numPr>
          <w:ilvl w:val="0"/>
          <w:numId w:val="11"/>
        </w:numPr>
        <w:ind w:left="425" w:hanging="425"/>
        <w:rPr>
          <w:rFonts w:cs="Times"/>
          <w:lang w:val="en-IN"/>
        </w:rPr>
      </w:pPr>
      <w:r w:rsidRPr="004E7DEE">
        <w:rPr>
          <w:rFonts w:cs="Times"/>
          <w:lang w:val="en-IN"/>
        </w:rPr>
        <w:t>Reporting of multiple measurement instances</w:t>
      </w:r>
      <w:r w:rsidR="006C5C9E" w:rsidRPr="004E7DEE">
        <w:rPr>
          <w:rFonts w:cs="Times"/>
          <w:lang w:val="en-IN"/>
        </w:rPr>
        <w:t xml:space="preserve"> in a single measurement report</w:t>
      </w:r>
    </w:p>
    <w:p w14:paraId="23CC70D9" w14:textId="7095B15B" w:rsidR="000C3338" w:rsidRDefault="00A52A81" w:rsidP="00F61923">
      <w:pPr>
        <w:rPr>
          <w:lang w:val="en-US"/>
        </w:rPr>
      </w:pPr>
      <w:r w:rsidRPr="00C97703">
        <w:rPr>
          <w:lang w:val="en-US"/>
        </w:rPr>
        <w:t>At RAN1</w:t>
      </w:r>
      <w:r w:rsidR="000C3338" w:rsidRPr="00C97703">
        <w:rPr>
          <w:lang w:val="en-US"/>
        </w:rPr>
        <w:t>#104e the following agreement was made</w:t>
      </w:r>
    </w:p>
    <w:p w14:paraId="0C680374" w14:textId="1422FCB6" w:rsidR="00B634EE" w:rsidRPr="00C97703" w:rsidRDefault="00F61923" w:rsidP="00F61923">
      <w:pPr>
        <w:pStyle w:val="3GPPText"/>
        <w:rPr>
          <w:lang w:val="en-US" w:eastAsia="en-US"/>
        </w:rPr>
      </w:pPr>
      <w:r>
        <w:rPr>
          <w:lang w:val="en-US" w:eastAsia="en-US"/>
        </w:rPr>
        <w:t>---------------------------------------------- RAN1#104-e agreement ---------------------------------------------</w:t>
      </w:r>
    </w:p>
    <w:p w14:paraId="27C0E4BF" w14:textId="77777777" w:rsidR="006C5C9E" w:rsidRPr="00F61923" w:rsidRDefault="006C5C9E" w:rsidP="00014BED">
      <w:pPr>
        <w:ind w:left="1440" w:hanging="1440"/>
        <w:rPr>
          <w:lang w:val="en-US" w:eastAsia="x-none"/>
        </w:rPr>
      </w:pPr>
      <w:r w:rsidRPr="00F61923">
        <w:rPr>
          <w:highlight w:val="green"/>
          <w:lang w:val="en-US" w:eastAsia="x-none"/>
        </w:rPr>
        <w:t>Agreement:</w:t>
      </w:r>
    </w:p>
    <w:p w14:paraId="2E142E22" w14:textId="77777777" w:rsidR="006C5C9E" w:rsidRDefault="006C5C9E" w:rsidP="006C5C9E">
      <w:pPr>
        <w:pStyle w:val="ListParagraph"/>
        <w:ind w:left="0"/>
        <w:contextualSpacing/>
        <w:jc w:val="both"/>
        <w:rPr>
          <w:rFonts w:eastAsia="SimSun"/>
          <w:lang w:eastAsia="zh-CN"/>
        </w:rPr>
      </w:pPr>
      <w:r>
        <w:rPr>
          <w:rFonts w:eastAsia="SimSun"/>
          <w:lang w:eastAsia="zh-CN"/>
        </w:rPr>
        <w:t>Support enabling</w:t>
      </w:r>
    </w:p>
    <w:p w14:paraId="573A916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7CE958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1F00099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Each measurement instance is reported with its own timestamp</w:t>
      </w:r>
    </w:p>
    <w:p w14:paraId="5F7C8EFD"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The measurement instances are within a [configured] measurement time window</w:t>
      </w:r>
    </w:p>
    <w:p w14:paraId="4886756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Each UE measurement instance can be configured with N instances of the DL-PRS Resource Set</w:t>
      </w:r>
    </w:p>
    <w:p w14:paraId="69529CB3"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N (including N=1)</w:t>
      </w:r>
    </w:p>
    <w:p w14:paraId="21526648"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Each TRP measurement instance can be configured with M SRS measurement time occasions</w:t>
      </w:r>
    </w:p>
    <w:p w14:paraId="712A972B"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M (including M=1)</w:t>
      </w:r>
    </w:p>
    <w:p w14:paraId="09F6439C"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details of signalling, procedures, and UE capability if any</w:t>
      </w:r>
    </w:p>
    <w:p w14:paraId="478C7C3B" w14:textId="77777777" w:rsidR="006C5C9E" w:rsidRPr="008F7E30" w:rsidRDefault="006C5C9E" w:rsidP="00DC504A">
      <w:pPr>
        <w:pStyle w:val="ListParagraph"/>
        <w:numPr>
          <w:ilvl w:val="0"/>
          <w:numId w:val="24"/>
        </w:numPr>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7386C4FD"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14400A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p w14:paraId="26DC1CEE" w14:textId="4B92EFF2" w:rsidR="000B2710" w:rsidRPr="00C97703" w:rsidRDefault="00F61923" w:rsidP="00F61923">
      <w:pPr>
        <w:pStyle w:val="3GPPText"/>
        <w:rPr>
          <w:lang w:val="en-US" w:eastAsia="en-US"/>
        </w:rPr>
      </w:pPr>
      <w:r>
        <w:rPr>
          <w:lang w:val="en-US" w:eastAsia="en-US"/>
        </w:rPr>
        <w:t>---------------------------------------------- end RAN1#104-e agreement ---------------------------------------------</w:t>
      </w:r>
    </w:p>
    <w:p w14:paraId="19D60345" w14:textId="561A22C4" w:rsidR="00C01A78" w:rsidRPr="00C97703" w:rsidRDefault="008C7E89" w:rsidP="007C2A9F">
      <w:pPr>
        <w:jc w:val="both"/>
        <w:rPr>
          <w:lang w:val="en-US"/>
        </w:rPr>
      </w:pPr>
      <w:r w:rsidRPr="00C97703">
        <w:rPr>
          <w:lang w:val="en-US"/>
        </w:rPr>
        <w:t>We no</w:t>
      </w:r>
      <w:r w:rsidR="000B2710" w:rsidRPr="00C97703">
        <w:rPr>
          <w:lang w:val="en-US"/>
        </w:rPr>
        <w:t xml:space="preserve">te that if </w:t>
      </w:r>
      <w:r w:rsidR="00627201" w:rsidRPr="00C97703">
        <w:rPr>
          <w:lang w:val="en-US"/>
        </w:rPr>
        <w:t xml:space="preserve">measurement instances are based on filtering of </w:t>
      </w:r>
      <w:r w:rsidR="00891077" w:rsidRPr="00C97703">
        <w:rPr>
          <w:lang w:val="en-US"/>
        </w:rPr>
        <w:t xml:space="preserve">multiple primitive measurements within a measurement time window then there is a </w:t>
      </w:r>
      <w:r w:rsidR="00B82C22" w:rsidRPr="00C97703">
        <w:rPr>
          <w:lang w:val="en-US"/>
        </w:rPr>
        <w:t>risk that the RX and</w:t>
      </w:r>
      <w:r w:rsidR="00C06899" w:rsidRPr="00C97703">
        <w:rPr>
          <w:lang w:val="en-US"/>
        </w:rPr>
        <w:t>/</w:t>
      </w:r>
      <w:r w:rsidR="00B82C22" w:rsidRPr="00C97703">
        <w:rPr>
          <w:lang w:val="en-US"/>
        </w:rPr>
        <w:t xml:space="preserve">or TX </w:t>
      </w:r>
      <w:r w:rsidR="00F96D79" w:rsidRPr="00C97703">
        <w:rPr>
          <w:lang w:val="en-US"/>
        </w:rPr>
        <w:t>TEG</w:t>
      </w:r>
      <w:r w:rsidR="00B82C22" w:rsidRPr="00C97703">
        <w:rPr>
          <w:lang w:val="en-US"/>
        </w:rPr>
        <w:t xml:space="preserve"> </w:t>
      </w:r>
      <w:r w:rsidR="005C3F9C" w:rsidRPr="00C97703">
        <w:rPr>
          <w:lang w:val="en-US"/>
        </w:rPr>
        <w:t>could be different for the different primitive measurements</w:t>
      </w:r>
      <w:r w:rsidR="00FD6FE2" w:rsidRPr="00C97703">
        <w:rPr>
          <w:lang w:val="en-US"/>
        </w:rPr>
        <w:t xml:space="preserve">. </w:t>
      </w:r>
      <w:r w:rsidR="005C3F9C" w:rsidRPr="00C97703">
        <w:rPr>
          <w:lang w:val="en-US"/>
        </w:rPr>
        <w:t xml:space="preserve"> </w:t>
      </w:r>
      <w:r w:rsidR="00FD6FE2" w:rsidRPr="00C97703">
        <w:rPr>
          <w:lang w:val="en-US"/>
        </w:rPr>
        <w:t>This could be</w:t>
      </w:r>
      <w:r w:rsidR="005C3F9C" w:rsidRPr="00C97703">
        <w:rPr>
          <w:lang w:val="en-US"/>
        </w:rPr>
        <w:t xml:space="preserve"> due to the use of different </w:t>
      </w:r>
      <w:r w:rsidR="00FD6FE2" w:rsidRPr="00C97703">
        <w:rPr>
          <w:lang w:val="en-US"/>
        </w:rPr>
        <w:t xml:space="preserve">RX/TX </w:t>
      </w:r>
      <w:r w:rsidR="007A4135" w:rsidRPr="00C97703">
        <w:rPr>
          <w:lang w:val="en-US"/>
        </w:rPr>
        <w:t xml:space="preserve">antenna panels or due </w:t>
      </w:r>
      <w:r w:rsidR="006231BC" w:rsidRPr="00C97703">
        <w:rPr>
          <w:lang w:val="en-US"/>
        </w:rPr>
        <w:t xml:space="preserve">RX/Tx </w:t>
      </w:r>
      <w:r w:rsidR="005276BC" w:rsidRPr="00C97703">
        <w:rPr>
          <w:lang w:val="en-US"/>
        </w:rPr>
        <w:t>timing errors (and thus also</w:t>
      </w:r>
      <w:r w:rsidR="006231BC" w:rsidRPr="00C97703">
        <w:rPr>
          <w:lang w:val="en-US"/>
        </w:rPr>
        <w:t xml:space="preserve"> RX/TX</w:t>
      </w:r>
      <w:r w:rsidR="005276BC" w:rsidRPr="00C97703">
        <w:rPr>
          <w:lang w:val="en-US"/>
        </w:rPr>
        <w:t xml:space="preserve"> TEGs) varying with time.</w:t>
      </w:r>
      <w:r w:rsidR="00840FAA" w:rsidRPr="00C97703">
        <w:rPr>
          <w:lang w:val="en-US"/>
        </w:rPr>
        <w:t xml:space="preserve"> </w:t>
      </w:r>
      <w:r w:rsidR="00C01A78" w:rsidRPr="00C97703">
        <w:rPr>
          <w:lang w:val="en-US"/>
        </w:rPr>
        <w:t xml:space="preserve">We therefore propose </w:t>
      </w:r>
      <w:r w:rsidR="00951A1C" w:rsidRPr="00C97703">
        <w:rPr>
          <w:lang w:val="en-US"/>
        </w:rPr>
        <w:t>that it</w:t>
      </w:r>
      <w:r w:rsidR="00C01A78" w:rsidRPr="00C97703">
        <w:rPr>
          <w:lang w:val="en-US"/>
        </w:rPr>
        <w:t xml:space="preserve"> shall be possible to configure </w:t>
      </w:r>
      <w:r w:rsidR="00951A1C" w:rsidRPr="00C97703">
        <w:rPr>
          <w:lang w:val="en-US"/>
        </w:rPr>
        <w:t>the</w:t>
      </w:r>
      <w:r w:rsidR="00C01A78" w:rsidRPr="00C97703">
        <w:rPr>
          <w:lang w:val="en-US"/>
        </w:rPr>
        <w:t xml:space="preserve"> measurement window for </w:t>
      </w:r>
      <w:r w:rsidR="00951A1C" w:rsidRPr="00C97703">
        <w:rPr>
          <w:lang w:val="en-US"/>
        </w:rPr>
        <w:t xml:space="preserve">a </w:t>
      </w:r>
      <w:r w:rsidR="00C01A78" w:rsidRPr="00C97703">
        <w:rPr>
          <w:lang w:val="en-US"/>
        </w:rPr>
        <w:t xml:space="preserve">measurement instance to be so short that there is no risk for the </w:t>
      </w:r>
      <w:r w:rsidR="0028207D">
        <w:rPr>
          <w:lang w:val="en-US"/>
        </w:rPr>
        <w:t xml:space="preserve">TEG </w:t>
      </w:r>
      <w:r w:rsidR="00C01A78" w:rsidRPr="00C97703">
        <w:rPr>
          <w:lang w:val="en-US"/>
        </w:rPr>
        <w:t>associat</w:t>
      </w:r>
      <w:r w:rsidR="0028207D">
        <w:rPr>
          <w:lang w:val="en-US"/>
        </w:rPr>
        <w:t xml:space="preserve">ions </w:t>
      </w:r>
      <w:r w:rsidR="00C01A78" w:rsidRPr="00C97703">
        <w:rPr>
          <w:lang w:val="en-US"/>
        </w:rPr>
        <w:t>to change during the measurement window.</w:t>
      </w:r>
    </w:p>
    <w:p w14:paraId="1342393F" w14:textId="6AC3B442" w:rsidR="00500129" w:rsidRPr="00C97703" w:rsidRDefault="00500129" w:rsidP="00B669D5">
      <w:pPr>
        <w:pStyle w:val="Proposal"/>
        <w:rPr>
          <w:lang w:val="en-US"/>
        </w:rPr>
      </w:pPr>
      <w:bookmarkStart w:id="39" w:name="_Toc71639037"/>
      <w:r w:rsidRPr="00C97703">
        <w:rPr>
          <w:lang w:val="en-US"/>
        </w:rPr>
        <w:t xml:space="preserve">It shall be possible to configure the measurement window for a measurement instance to be so short that there is no risk for the </w:t>
      </w:r>
      <w:r w:rsidR="00771AA4">
        <w:rPr>
          <w:lang w:val="en-US"/>
        </w:rPr>
        <w:t xml:space="preserve">TEG </w:t>
      </w:r>
      <w:r w:rsidR="00771AA4" w:rsidRPr="00C97703">
        <w:rPr>
          <w:lang w:val="en-US"/>
        </w:rPr>
        <w:t>associat</w:t>
      </w:r>
      <w:r w:rsidR="00771AA4">
        <w:rPr>
          <w:lang w:val="en-US"/>
        </w:rPr>
        <w:t xml:space="preserve">ions </w:t>
      </w:r>
      <w:r w:rsidRPr="00C97703">
        <w:rPr>
          <w:lang w:val="en-US"/>
        </w:rPr>
        <w:t>to change during the measurement window.</w:t>
      </w:r>
      <w:bookmarkEnd w:id="39"/>
    </w:p>
    <w:p w14:paraId="0BECB757" w14:textId="77777777" w:rsidR="00500129" w:rsidRPr="00C97703" w:rsidRDefault="00500129" w:rsidP="00C01A78">
      <w:pPr>
        <w:rPr>
          <w:lang w:val="en-US"/>
        </w:rPr>
      </w:pPr>
    </w:p>
    <w:p w14:paraId="4A069978" w14:textId="64AC00A1" w:rsidR="005276BC" w:rsidRPr="00C97703" w:rsidRDefault="007F5EFC" w:rsidP="007C2A9F">
      <w:pPr>
        <w:jc w:val="both"/>
        <w:rPr>
          <w:lang w:val="en-US"/>
        </w:rPr>
      </w:pPr>
      <w:r w:rsidRPr="00C97703">
        <w:rPr>
          <w:lang w:val="en-US"/>
        </w:rPr>
        <w:t>We note that the TEG could be different for the</w:t>
      </w:r>
      <w:r w:rsidR="00634285" w:rsidRPr="00C97703">
        <w:rPr>
          <w:lang w:val="en-US"/>
        </w:rPr>
        <w:t xml:space="preserve"> different measurement instances repo</w:t>
      </w:r>
      <w:r w:rsidR="00D94318" w:rsidRPr="00C97703">
        <w:rPr>
          <w:lang w:val="en-US"/>
        </w:rPr>
        <w:t xml:space="preserve">rted in one measurement report. </w:t>
      </w:r>
      <w:r w:rsidR="00DC1D2D" w:rsidRPr="00C97703">
        <w:rPr>
          <w:lang w:val="en-US"/>
        </w:rPr>
        <w:t>This could be due to the use of different RX/TX antenna panels or due RX/T</w:t>
      </w:r>
      <w:r w:rsidR="00F075DD">
        <w:rPr>
          <w:lang w:val="en-US"/>
        </w:rPr>
        <w:t>X</w:t>
      </w:r>
      <w:r w:rsidR="00DC1D2D" w:rsidRPr="00C97703">
        <w:rPr>
          <w:lang w:val="en-US"/>
        </w:rPr>
        <w:t xml:space="preserve"> timing errors (and thus also RX/TX TEGs) varying with time. </w:t>
      </w:r>
      <w:r w:rsidR="00D94318" w:rsidRPr="00C97703">
        <w:rPr>
          <w:lang w:val="en-US"/>
        </w:rPr>
        <w:t>We therefore propose that the TEG ass</w:t>
      </w:r>
      <w:r w:rsidR="002F33A0" w:rsidRPr="00C97703">
        <w:rPr>
          <w:lang w:val="en-US"/>
        </w:rPr>
        <w:t>o</w:t>
      </w:r>
      <w:r w:rsidR="00D94318" w:rsidRPr="00C97703">
        <w:rPr>
          <w:lang w:val="en-US"/>
        </w:rPr>
        <w:t>c</w:t>
      </w:r>
      <w:r w:rsidR="00DB7AA3" w:rsidRPr="00C97703">
        <w:rPr>
          <w:lang w:val="en-US"/>
        </w:rPr>
        <w:t>i</w:t>
      </w:r>
      <w:r w:rsidR="00D94318" w:rsidRPr="00C97703">
        <w:rPr>
          <w:lang w:val="en-US"/>
        </w:rPr>
        <w:t xml:space="preserve">ation is reported </w:t>
      </w:r>
      <w:r w:rsidR="002F33A0" w:rsidRPr="00C97703">
        <w:rPr>
          <w:lang w:val="en-US"/>
        </w:rPr>
        <w:t>independently for each measurement instance in a measurement report.</w:t>
      </w:r>
    </w:p>
    <w:p w14:paraId="52F6F1D7" w14:textId="1EDD5B51" w:rsidR="00C01A78" w:rsidRPr="00C97703" w:rsidRDefault="00DB7AA3" w:rsidP="00DB7AA3">
      <w:pPr>
        <w:pStyle w:val="Proposal"/>
        <w:rPr>
          <w:lang w:val="en-US"/>
        </w:rPr>
      </w:pPr>
      <w:bookmarkStart w:id="40" w:name="_Toc71639038"/>
      <w:r w:rsidRPr="00C97703">
        <w:rPr>
          <w:lang w:val="en-US"/>
        </w:rPr>
        <w:t>The TEG association is reported independently for each measurement instance in a measurement report.</w:t>
      </w:r>
      <w:bookmarkEnd w:id="40"/>
    </w:p>
    <w:p w14:paraId="0B680820" w14:textId="310C5DE3" w:rsidR="00D86BD6" w:rsidRPr="00C97703" w:rsidRDefault="00D86BD6" w:rsidP="003E25BB">
      <w:pPr>
        <w:rPr>
          <w:lang w:val="en-US"/>
        </w:rPr>
      </w:pPr>
    </w:p>
    <w:p w14:paraId="427A9206" w14:textId="7340D1BC" w:rsidR="00D86BD6" w:rsidRPr="00C97703" w:rsidRDefault="00D86BD6" w:rsidP="003E25BB">
      <w:pPr>
        <w:rPr>
          <w:lang w:val="en-US"/>
        </w:rPr>
      </w:pPr>
    </w:p>
    <w:p w14:paraId="6A3EF238" w14:textId="77777777" w:rsidR="00D46414" w:rsidRDefault="003B5F5F" w:rsidP="00F1257E">
      <w:pPr>
        <w:keepNext/>
        <w:jc w:val="center"/>
      </w:pPr>
      <w:r w:rsidRPr="003B5F5F">
        <w:rPr>
          <w:noProof/>
        </w:rPr>
        <w:drawing>
          <wp:inline distT="0" distB="0" distL="0" distR="0" wp14:anchorId="1E771DCF" wp14:editId="0A894245">
            <wp:extent cx="6120765" cy="29406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2940685"/>
                    </a:xfrm>
                    <a:prstGeom prst="rect">
                      <a:avLst/>
                    </a:prstGeom>
                    <a:noFill/>
                    <a:ln>
                      <a:noFill/>
                    </a:ln>
                  </pic:spPr>
                </pic:pic>
              </a:graphicData>
            </a:graphic>
          </wp:inline>
        </w:drawing>
      </w:r>
    </w:p>
    <w:p w14:paraId="18BB062C" w14:textId="3BF1C397" w:rsidR="00D86BD6" w:rsidRPr="00C97703" w:rsidRDefault="00D46414" w:rsidP="00F1257E">
      <w:pPr>
        <w:pStyle w:val="Caption"/>
        <w:jc w:val="both"/>
        <w:rPr>
          <w:lang w:val="en-US" w:eastAsia="ja-JP"/>
        </w:rPr>
      </w:pPr>
      <w:r w:rsidRPr="00C97703">
        <w:rPr>
          <w:lang w:val="en-US"/>
        </w:rPr>
        <w:t xml:space="preserve">Figure </w:t>
      </w:r>
      <w:r>
        <w:fldChar w:fldCharType="begin"/>
      </w:r>
      <w:r w:rsidRPr="00C97703">
        <w:rPr>
          <w:lang w:val="en-US"/>
        </w:rPr>
        <w:instrText xml:space="preserve"> SEQ Figure \* ARABIC </w:instrText>
      </w:r>
      <w:r>
        <w:fldChar w:fldCharType="separate"/>
      </w:r>
      <w:r w:rsidR="00551D18">
        <w:rPr>
          <w:noProof/>
          <w:lang w:val="en-US"/>
        </w:rPr>
        <w:t>3</w:t>
      </w:r>
      <w:r>
        <w:fldChar w:fldCharType="end"/>
      </w:r>
      <w:r w:rsidR="003B17B8" w:rsidRPr="00C97703">
        <w:rPr>
          <w:lang w:val="en-US"/>
        </w:rPr>
        <w:t xml:space="preserve"> Example of reporting of multiple measurement instances in one measurement report where each measurement instance is based on filtering/averaging over multiple primitive </w:t>
      </w:r>
      <w:r w:rsidR="004721F7" w:rsidRPr="00C97703">
        <w:rPr>
          <w:lang w:val="en-US"/>
        </w:rPr>
        <w:t>measurements with a measurement window.</w:t>
      </w:r>
    </w:p>
    <w:p w14:paraId="2EC6070C" w14:textId="082F2BB8" w:rsidR="00944F4D" w:rsidRPr="00C97703" w:rsidRDefault="00944F4D" w:rsidP="003E25BB">
      <w:pPr>
        <w:rPr>
          <w:lang w:val="en-US"/>
        </w:rPr>
      </w:pPr>
    </w:p>
    <w:p w14:paraId="14ACE5D9" w14:textId="7B911C06" w:rsidR="00181767" w:rsidRPr="003E0DF9" w:rsidRDefault="00D278E3" w:rsidP="003E0DF9">
      <w:pPr>
        <w:pStyle w:val="3GPPH1"/>
        <w:numPr>
          <w:ilvl w:val="0"/>
          <w:numId w:val="11"/>
        </w:numPr>
        <w:ind w:left="425" w:hanging="425"/>
        <w:rPr>
          <w:rFonts w:cs="Times"/>
          <w:lang w:val="en-IN"/>
        </w:rPr>
      </w:pPr>
      <w:r w:rsidRPr="003E0DF9">
        <w:rPr>
          <w:rFonts w:cs="Times"/>
          <w:lang w:val="en-IN"/>
        </w:rPr>
        <w:t>gNB RX/TX timing error mitigation</w:t>
      </w:r>
    </w:p>
    <w:p w14:paraId="08ED1B87" w14:textId="28E79943" w:rsidR="00D278E3" w:rsidRDefault="00D33E17" w:rsidP="00F463CD">
      <w:pPr>
        <w:jc w:val="both"/>
        <w:rPr>
          <w:lang w:val="en-US"/>
        </w:rPr>
      </w:pPr>
      <w:r w:rsidRPr="00C97703">
        <w:rPr>
          <w:lang w:val="en-US"/>
        </w:rPr>
        <w:t xml:space="preserve">In contrast to </w:t>
      </w:r>
      <w:r w:rsidR="001F185F" w:rsidRPr="00C97703">
        <w:rPr>
          <w:lang w:val="en-US"/>
        </w:rPr>
        <w:t xml:space="preserve">mm-wave UEs that typically have multiple antenna panels </w:t>
      </w:r>
      <w:proofErr w:type="spellStart"/>
      <w:r w:rsidR="001F185F" w:rsidRPr="00C97703">
        <w:rPr>
          <w:lang w:val="en-US"/>
        </w:rPr>
        <w:t>gNBs</w:t>
      </w:r>
      <w:proofErr w:type="spellEnd"/>
      <w:r w:rsidR="001F185F" w:rsidRPr="00C97703">
        <w:rPr>
          <w:lang w:val="en-US"/>
        </w:rPr>
        <w:t xml:space="preserve"> to our knowledge typically have only one</w:t>
      </w:r>
      <w:r w:rsidR="00AA7FFD" w:rsidRPr="00C97703">
        <w:rPr>
          <w:lang w:val="en-US"/>
        </w:rPr>
        <w:t xml:space="preserve"> antenna panel per TRP.</w:t>
      </w:r>
      <w:r w:rsidR="00BC5AED" w:rsidRPr="00C97703">
        <w:rPr>
          <w:lang w:val="en-US"/>
        </w:rPr>
        <w:t xml:space="preserve"> We therefore don’t see any great need for </w:t>
      </w:r>
      <w:r w:rsidR="004348A0" w:rsidRPr="00C97703">
        <w:rPr>
          <w:lang w:val="en-US"/>
        </w:rPr>
        <w:t xml:space="preserve">gNB RX/TX timing error mitigation. However, </w:t>
      </w:r>
      <w:r w:rsidR="0066737D" w:rsidRPr="00C97703">
        <w:rPr>
          <w:lang w:val="en-US"/>
        </w:rPr>
        <w:t xml:space="preserve">for potential multi antenna panel </w:t>
      </w:r>
      <w:proofErr w:type="spellStart"/>
      <w:r w:rsidR="0066737D" w:rsidRPr="00C97703">
        <w:rPr>
          <w:lang w:val="en-US"/>
        </w:rPr>
        <w:t>gNBs</w:t>
      </w:r>
      <w:proofErr w:type="spellEnd"/>
      <w:r w:rsidR="00232E2B" w:rsidRPr="00C97703">
        <w:rPr>
          <w:lang w:val="en-US"/>
        </w:rPr>
        <w:t xml:space="preserve"> there exist a very efficient mitigation technique. </w:t>
      </w:r>
      <w:r w:rsidR="00672109" w:rsidRPr="00C97703">
        <w:rPr>
          <w:lang w:val="en-US"/>
        </w:rPr>
        <w:t xml:space="preserve">Each antenna panel can be defined as a separate TRP transmitting </w:t>
      </w:r>
      <w:r w:rsidR="00221AA2" w:rsidRPr="00C97703">
        <w:rPr>
          <w:lang w:val="en-US"/>
        </w:rPr>
        <w:t xml:space="preserve">its own DL PRS and </w:t>
      </w:r>
      <w:r w:rsidR="00F904CE" w:rsidRPr="00C97703">
        <w:rPr>
          <w:lang w:val="en-US"/>
        </w:rPr>
        <w:t xml:space="preserve">performing </w:t>
      </w:r>
      <w:r w:rsidR="00416A1D" w:rsidRPr="00C97703">
        <w:rPr>
          <w:lang w:val="en-US"/>
        </w:rPr>
        <w:t xml:space="preserve">RTOA and </w:t>
      </w:r>
      <w:r w:rsidR="00CA2DF7" w:rsidRPr="00C97703">
        <w:rPr>
          <w:lang w:val="en-US"/>
        </w:rPr>
        <w:t>gNB RX-TX time difference measurements</w:t>
      </w:r>
      <w:r w:rsidR="00221AA2" w:rsidRPr="00C97703">
        <w:rPr>
          <w:lang w:val="en-US"/>
        </w:rPr>
        <w:t>.</w:t>
      </w:r>
      <w:r w:rsidR="00DF3900" w:rsidRPr="00C97703">
        <w:rPr>
          <w:lang w:val="en-US"/>
        </w:rPr>
        <w:t xml:space="preserve"> This mitigates any RX/TX timing errors and </w:t>
      </w:r>
      <w:r w:rsidR="00572222" w:rsidRPr="00C97703">
        <w:rPr>
          <w:lang w:val="en-US"/>
        </w:rPr>
        <w:t>as a bonus also mitigates the errors coming from the spatial separation of the antenna panels. This solution is t</w:t>
      </w:r>
      <w:r w:rsidR="004F46C8" w:rsidRPr="00C97703">
        <w:rPr>
          <w:lang w:val="en-US"/>
        </w:rPr>
        <w:t>hus superior to the use of gNB RX/TX TEGs</w:t>
      </w:r>
      <w:r w:rsidR="006A780A" w:rsidRPr="00C97703">
        <w:rPr>
          <w:lang w:val="en-US"/>
        </w:rPr>
        <w:t xml:space="preserve"> and in addition requires no specification changes.</w:t>
      </w:r>
    </w:p>
    <w:p w14:paraId="57EF7A3A" w14:textId="52AF4DEA" w:rsidR="003240AB" w:rsidRPr="00C97703" w:rsidRDefault="00546C78" w:rsidP="00F463CD">
      <w:pPr>
        <w:jc w:val="both"/>
        <w:rPr>
          <w:lang w:val="en-US"/>
        </w:rPr>
      </w:pPr>
      <w:r>
        <w:rPr>
          <w:lang w:val="en-US"/>
        </w:rPr>
        <w:t>We therefore think that</w:t>
      </w:r>
      <w:r w:rsidR="003240AB">
        <w:rPr>
          <w:lang w:val="en-US"/>
        </w:rPr>
        <w:t xml:space="preserve"> the agreement</w:t>
      </w:r>
      <w:r>
        <w:rPr>
          <w:lang w:val="en-US"/>
        </w:rPr>
        <w:t>s at RAN1#</w:t>
      </w:r>
      <w:r w:rsidR="006E61F6">
        <w:rPr>
          <w:lang w:val="en-US"/>
        </w:rPr>
        <w:t xml:space="preserve">104bis-e </w:t>
      </w:r>
      <w:r>
        <w:rPr>
          <w:lang w:val="en-US"/>
        </w:rPr>
        <w:t xml:space="preserve">allow to support </w:t>
      </w:r>
      <w:r w:rsidR="00D12A11" w:rsidRPr="00A1762E">
        <w:rPr>
          <w:rFonts w:cs="Times"/>
          <w:lang w:val="en-IN"/>
        </w:rPr>
        <w:t>TRP R</w:t>
      </w:r>
      <w:r w:rsidR="00D12A11">
        <w:rPr>
          <w:rFonts w:cs="Times"/>
          <w:lang w:val="en-IN"/>
        </w:rPr>
        <w:t>X/TX</w:t>
      </w:r>
      <w:r w:rsidR="00D12A11" w:rsidRPr="00A1762E">
        <w:rPr>
          <w:rFonts w:cs="Times"/>
          <w:lang w:val="en-IN"/>
        </w:rPr>
        <w:t xml:space="preserve"> TEG</w:t>
      </w:r>
      <w:r w:rsidR="00D12A11">
        <w:rPr>
          <w:lang w:val="en-US"/>
        </w:rPr>
        <w:t xml:space="preserve">s will only result in unnecessary specification </w:t>
      </w:r>
      <w:r w:rsidR="0018103A">
        <w:rPr>
          <w:lang w:val="en-US"/>
        </w:rPr>
        <w:t>efforts.</w:t>
      </w:r>
    </w:p>
    <w:p w14:paraId="7F536288" w14:textId="41D8E763" w:rsidR="00C55A77" w:rsidRPr="00C97703" w:rsidRDefault="00C55A77" w:rsidP="00C55A77">
      <w:pPr>
        <w:pStyle w:val="Observation"/>
        <w:rPr>
          <w:lang w:val="en-US"/>
        </w:rPr>
      </w:pPr>
      <w:bookmarkStart w:id="41" w:name="_Toc71639045"/>
      <w:r w:rsidRPr="00C97703">
        <w:rPr>
          <w:lang w:val="en-US"/>
        </w:rPr>
        <w:t xml:space="preserve">In contrast to mm-wave UEs that typically have multiple antenna panels </w:t>
      </w:r>
      <w:proofErr w:type="spellStart"/>
      <w:r w:rsidRPr="00C97703">
        <w:rPr>
          <w:lang w:val="en-US"/>
        </w:rPr>
        <w:t>gNBs</w:t>
      </w:r>
      <w:proofErr w:type="spellEnd"/>
      <w:r w:rsidRPr="00C97703">
        <w:rPr>
          <w:lang w:val="en-US"/>
        </w:rPr>
        <w:t xml:space="preserve"> typically have only one antenna panel per TRP.</w:t>
      </w:r>
      <w:bookmarkEnd w:id="41"/>
    </w:p>
    <w:p w14:paraId="46F530E2" w14:textId="0BC8BAC3" w:rsidR="00AA7FFD" w:rsidRDefault="00DD390B" w:rsidP="003E25BB">
      <w:pPr>
        <w:pStyle w:val="Observation"/>
        <w:rPr>
          <w:lang w:val="en-US"/>
        </w:rPr>
      </w:pPr>
      <w:bookmarkStart w:id="42" w:name="_Toc71639046"/>
      <w:r w:rsidRPr="00C97703">
        <w:rPr>
          <w:lang w:val="en-US"/>
        </w:rPr>
        <w:t xml:space="preserve">gNB RX/TX timing errors can be mitigated by defining each gNB antenna panel as a separate TRP with its own DL PRS transmissions and </w:t>
      </w:r>
      <w:r w:rsidR="00416A1D" w:rsidRPr="00C97703">
        <w:rPr>
          <w:lang w:val="en-US"/>
        </w:rPr>
        <w:t>RTOA and gNB RX-TX time difference measurements</w:t>
      </w:r>
      <w:r w:rsidRPr="00C97703">
        <w:rPr>
          <w:lang w:val="en-US"/>
        </w:rPr>
        <w:t>.</w:t>
      </w:r>
      <w:bookmarkEnd w:id="42"/>
    </w:p>
    <w:p w14:paraId="2EB17EC4" w14:textId="643ADD14" w:rsidR="00F86F51" w:rsidRPr="00C97703" w:rsidRDefault="00F86F51" w:rsidP="003E25BB">
      <w:pPr>
        <w:pStyle w:val="Observation"/>
        <w:rPr>
          <w:lang w:val="en-US"/>
        </w:rPr>
      </w:pPr>
      <w:bookmarkStart w:id="43" w:name="_Toc71639047"/>
      <w:r>
        <w:rPr>
          <w:lang w:val="en-US"/>
        </w:rPr>
        <w:t>The agreements at RAN1#</w:t>
      </w:r>
      <w:r w:rsidR="006E61F6">
        <w:rPr>
          <w:lang w:val="en-US"/>
        </w:rPr>
        <w:t xml:space="preserve">104bis-e </w:t>
      </w:r>
      <w:r>
        <w:rPr>
          <w:lang w:val="en-US"/>
        </w:rPr>
        <w:t xml:space="preserve">to support </w:t>
      </w:r>
      <w:r w:rsidRPr="00A1762E">
        <w:rPr>
          <w:rFonts w:cs="Times"/>
          <w:lang w:val="en-IN"/>
        </w:rPr>
        <w:t>TRP R</w:t>
      </w:r>
      <w:r>
        <w:rPr>
          <w:rFonts w:cs="Times"/>
          <w:lang w:val="en-IN"/>
        </w:rPr>
        <w:t>X/TX</w:t>
      </w:r>
      <w:r w:rsidRPr="00A1762E">
        <w:rPr>
          <w:rFonts w:cs="Times"/>
          <w:lang w:val="en-IN"/>
        </w:rPr>
        <w:t xml:space="preserve"> TEG</w:t>
      </w:r>
      <w:r>
        <w:rPr>
          <w:lang w:val="en-US"/>
        </w:rPr>
        <w:t>s will only result in unnecessary specification efforts.</w:t>
      </w:r>
      <w:bookmarkEnd w:id="43"/>
    </w:p>
    <w:p w14:paraId="70A17216" w14:textId="52E98049" w:rsidR="00353C97" w:rsidRPr="003E0DF9" w:rsidRDefault="0003010E" w:rsidP="003E0DF9">
      <w:pPr>
        <w:pStyle w:val="3GPPH1"/>
        <w:numPr>
          <w:ilvl w:val="0"/>
          <w:numId w:val="11"/>
        </w:numPr>
        <w:ind w:left="425" w:hanging="425"/>
        <w:rPr>
          <w:rFonts w:cs="Times"/>
          <w:lang w:val="en-IN"/>
        </w:rPr>
      </w:pPr>
      <w:r w:rsidRPr="003E0DF9">
        <w:rPr>
          <w:rFonts w:cs="Times"/>
          <w:lang w:val="en-IN"/>
        </w:rPr>
        <w:t>Network synch</w:t>
      </w:r>
    </w:p>
    <w:p w14:paraId="2E1F4328" w14:textId="5DDA2DDE" w:rsidR="008C16D4" w:rsidRPr="00C97703" w:rsidRDefault="00847AD6" w:rsidP="00923B6E">
      <w:pPr>
        <w:jc w:val="both"/>
        <w:rPr>
          <w:lang w:val="en-US"/>
        </w:rPr>
      </w:pPr>
      <w:r>
        <w:rPr>
          <w:lang w:val="en-GB"/>
        </w:rPr>
        <w:t xml:space="preserve">The </w:t>
      </w:r>
      <w:r w:rsidRPr="00847AD6">
        <w:rPr>
          <w:lang w:val="en-GB"/>
        </w:rPr>
        <w:t xml:space="preserve">gNB/UE RX/TX timing error </w:t>
      </w:r>
      <w:r>
        <w:rPr>
          <w:lang w:val="en-GB"/>
        </w:rPr>
        <w:t xml:space="preserve">topic is about </w:t>
      </w:r>
      <w:r w:rsidR="00B909AF">
        <w:rPr>
          <w:lang w:val="en-GB"/>
        </w:rPr>
        <w:t>mitigating</w:t>
      </w:r>
      <w:r w:rsidR="00A51D66">
        <w:rPr>
          <w:lang w:val="en-GB"/>
        </w:rPr>
        <w:t xml:space="preserve"> the impact </w:t>
      </w:r>
      <w:r w:rsidR="00DD54E2">
        <w:rPr>
          <w:lang w:val="en-GB"/>
        </w:rPr>
        <w:t xml:space="preserve">on positioning </w:t>
      </w:r>
      <w:r w:rsidR="00A51D66">
        <w:rPr>
          <w:lang w:val="en-GB"/>
        </w:rPr>
        <w:t>of</w:t>
      </w:r>
      <w:r w:rsidR="00B909AF">
        <w:rPr>
          <w:lang w:val="en-GB"/>
        </w:rPr>
        <w:t xml:space="preserve"> </w:t>
      </w:r>
      <w:r w:rsidR="00B909AF" w:rsidRPr="00BB10CA">
        <w:rPr>
          <w:lang w:val="en-GB"/>
        </w:rPr>
        <w:t>differences</w:t>
      </w:r>
      <w:r w:rsidR="00B909AF">
        <w:rPr>
          <w:lang w:val="en-GB"/>
        </w:rPr>
        <w:t xml:space="preserve"> in </w:t>
      </w:r>
      <w:r w:rsidR="0067201A" w:rsidRPr="00847AD6">
        <w:rPr>
          <w:lang w:val="en-GB"/>
        </w:rPr>
        <w:t>RX/TX timing</w:t>
      </w:r>
      <w:r w:rsidR="0067201A">
        <w:rPr>
          <w:lang w:val="en-GB"/>
        </w:rPr>
        <w:t xml:space="preserve"> errors </w:t>
      </w:r>
      <w:r w:rsidR="00A51D66">
        <w:rPr>
          <w:lang w:val="en-GB"/>
        </w:rPr>
        <w:t xml:space="preserve">between </w:t>
      </w:r>
      <w:r w:rsidR="00A51D66" w:rsidRPr="00BB10CA">
        <w:rPr>
          <w:i/>
          <w:lang w:val="en-GB"/>
        </w:rPr>
        <w:t xml:space="preserve">different </w:t>
      </w:r>
      <w:r w:rsidR="00DD54E2" w:rsidRPr="00BB10CA">
        <w:rPr>
          <w:i/>
          <w:lang w:val="en-GB"/>
        </w:rPr>
        <w:t>measurements by the same node</w:t>
      </w:r>
      <w:r w:rsidR="00DD54E2">
        <w:rPr>
          <w:lang w:val="en-GB"/>
        </w:rPr>
        <w:t xml:space="preserve">. </w:t>
      </w:r>
      <w:r w:rsidR="002B2CF8" w:rsidRPr="00847AD6">
        <w:rPr>
          <w:lang w:val="en-GB"/>
        </w:rPr>
        <w:t>RX/TX timing error</w:t>
      </w:r>
      <w:r w:rsidR="002B2CF8">
        <w:rPr>
          <w:lang w:val="en-GB"/>
        </w:rPr>
        <w:t xml:space="preserve"> differences </w:t>
      </w:r>
      <w:r w:rsidR="007A1587">
        <w:rPr>
          <w:lang w:val="en-GB"/>
        </w:rPr>
        <w:t xml:space="preserve">between different </w:t>
      </w:r>
      <w:proofErr w:type="spellStart"/>
      <w:r w:rsidR="007A1587">
        <w:rPr>
          <w:lang w:val="en-GB"/>
        </w:rPr>
        <w:t>gNBs</w:t>
      </w:r>
      <w:proofErr w:type="spellEnd"/>
      <w:r w:rsidR="00801F16">
        <w:rPr>
          <w:lang w:val="en-GB"/>
        </w:rPr>
        <w:t>,</w:t>
      </w:r>
      <w:r w:rsidR="007A1587">
        <w:rPr>
          <w:lang w:val="en-GB"/>
        </w:rPr>
        <w:t xml:space="preserve"> </w:t>
      </w:r>
      <w:r w:rsidR="000F2268">
        <w:rPr>
          <w:lang w:val="en-GB"/>
        </w:rPr>
        <w:t xml:space="preserve">is </w:t>
      </w:r>
      <w:r w:rsidR="000F3A1F">
        <w:rPr>
          <w:lang w:val="en-GB"/>
        </w:rPr>
        <w:t xml:space="preserve">the same thing as network synch which is out of scope of the </w:t>
      </w:r>
      <w:r w:rsidR="005B7CB1">
        <w:rPr>
          <w:lang w:val="en-GB"/>
        </w:rPr>
        <w:t>Rel. 17</w:t>
      </w:r>
      <w:r w:rsidR="000F3A1F">
        <w:rPr>
          <w:lang w:val="en-GB"/>
        </w:rPr>
        <w:t xml:space="preserve"> </w:t>
      </w:r>
      <w:r w:rsidR="005B7CB1">
        <w:rPr>
          <w:lang w:val="en-GB"/>
        </w:rPr>
        <w:t>positioning enhancement work item.</w:t>
      </w:r>
    </w:p>
    <w:p w14:paraId="01143440" w14:textId="4EF3B504" w:rsidR="00801F16" w:rsidRPr="00C97703" w:rsidRDefault="00801F16" w:rsidP="00801F16">
      <w:pPr>
        <w:pStyle w:val="Observation"/>
        <w:rPr>
          <w:lang w:val="en-US"/>
        </w:rPr>
      </w:pPr>
      <w:bookmarkStart w:id="44" w:name="_Toc71639048"/>
      <w:r>
        <w:rPr>
          <w:lang w:val="en-GB"/>
        </w:rPr>
        <w:t xml:space="preserve">The </w:t>
      </w:r>
      <w:r w:rsidRPr="00847AD6">
        <w:rPr>
          <w:lang w:val="en-GB"/>
        </w:rPr>
        <w:t xml:space="preserve">gNB/UE RX/TX timing error </w:t>
      </w:r>
      <w:r>
        <w:rPr>
          <w:lang w:val="en-GB"/>
        </w:rPr>
        <w:t xml:space="preserve">topic is about mitigating the impact on positioning of </w:t>
      </w:r>
      <w:r w:rsidRPr="00BB10CA">
        <w:rPr>
          <w:lang w:val="en-GB"/>
        </w:rPr>
        <w:t>differences</w:t>
      </w:r>
      <w:r>
        <w:rPr>
          <w:lang w:val="en-GB"/>
        </w:rPr>
        <w:t xml:space="preserve"> in </w:t>
      </w:r>
      <w:r w:rsidRPr="00847AD6">
        <w:rPr>
          <w:lang w:val="en-GB"/>
        </w:rPr>
        <w:t>RX/TX timing</w:t>
      </w:r>
      <w:r>
        <w:rPr>
          <w:lang w:val="en-GB"/>
        </w:rPr>
        <w:t xml:space="preserve"> errors between </w:t>
      </w:r>
      <w:r w:rsidRPr="00BB10CA">
        <w:rPr>
          <w:i/>
          <w:lang w:val="en-GB"/>
        </w:rPr>
        <w:t>different measurements by the same node</w:t>
      </w:r>
      <w:r>
        <w:rPr>
          <w:lang w:val="en-GB"/>
        </w:rPr>
        <w:t xml:space="preserve">. </w:t>
      </w:r>
      <w:r w:rsidRPr="00847AD6">
        <w:rPr>
          <w:lang w:val="en-GB"/>
        </w:rPr>
        <w:t>RX/TX timing error</w:t>
      </w:r>
      <w:r>
        <w:rPr>
          <w:lang w:val="en-GB"/>
        </w:rPr>
        <w:t xml:space="preserve"> differences between different </w:t>
      </w:r>
      <w:proofErr w:type="spellStart"/>
      <w:r>
        <w:rPr>
          <w:lang w:val="en-GB"/>
        </w:rPr>
        <w:t>gNBs</w:t>
      </w:r>
      <w:proofErr w:type="spellEnd"/>
      <w:r>
        <w:rPr>
          <w:lang w:val="en-GB"/>
        </w:rPr>
        <w:t>, is the same thing as network synch which is out of scope of the Rel. 17 positioning enhancement work item.</w:t>
      </w:r>
      <w:bookmarkEnd w:id="44"/>
    </w:p>
    <w:p w14:paraId="4CCC8274" w14:textId="78553A63" w:rsidR="001103FE" w:rsidRDefault="00700027" w:rsidP="008C16D4">
      <w:pPr>
        <w:rPr>
          <w:lang w:val="en-US"/>
        </w:rPr>
      </w:pPr>
      <w:r>
        <w:rPr>
          <w:lang w:val="en-US"/>
        </w:rPr>
        <w:t>We note also that network synch is within the scope of RAN3 rather than</w:t>
      </w:r>
      <w:r w:rsidR="00493676">
        <w:rPr>
          <w:lang w:val="en-US"/>
        </w:rPr>
        <w:t xml:space="preserve"> RAN1</w:t>
      </w:r>
      <w:r w:rsidR="006A7449">
        <w:rPr>
          <w:lang w:val="en-US"/>
        </w:rPr>
        <w:t>, see</w:t>
      </w:r>
      <w:r w:rsidR="00785BB1">
        <w:rPr>
          <w:lang w:val="en-US"/>
        </w:rPr>
        <w:t xml:space="preserve"> </w:t>
      </w:r>
      <w:r w:rsidR="006A7449">
        <w:rPr>
          <w:lang w:val="en-US"/>
        </w:rPr>
        <w:fldChar w:fldCharType="begin"/>
      </w:r>
      <w:r w:rsidR="006A7449">
        <w:rPr>
          <w:lang w:val="en-US"/>
        </w:rPr>
        <w:instrText xml:space="preserve"> REF _Ref71013850 \r \h </w:instrText>
      </w:r>
      <w:r w:rsidR="006A7449">
        <w:rPr>
          <w:lang w:val="en-US"/>
        </w:rPr>
      </w:r>
      <w:r w:rsidR="006A7449">
        <w:rPr>
          <w:lang w:val="en-US"/>
        </w:rPr>
        <w:fldChar w:fldCharType="separate"/>
      </w:r>
      <w:r w:rsidR="00551D18">
        <w:rPr>
          <w:lang w:val="en-US"/>
        </w:rPr>
        <w:t>[4]</w:t>
      </w:r>
      <w:r w:rsidR="006A7449">
        <w:rPr>
          <w:lang w:val="en-US"/>
        </w:rPr>
        <w:fldChar w:fldCharType="end"/>
      </w:r>
      <w:r w:rsidR="00572314">
        <w:rPr>
          <w:lang w:val="en-US"/>
        </w:rPr>
        <w:t xml:space="preserve"> and </w:t>
      </w:r>
      <w:r w:rsidR="006A7449">
        <w:rPr>
          <w:lang w:val="en-US"/>
        </w:rPr>
        <w:fldChar w:fldCharType="begin"/>
      </w:r>
      <w:r w:rsidR="006A7449">
        <w:rPr>
          <w:lang w:val="en-US"/>
        </w:rPr>
        <w:instrText xml:space="preserve"> REF _Ref71013853 \r \h </w:instrText>
      </w:r>
      <w:r w:rsidR="006A7449">
        <w:rPr>
          <w:lang w:val="en-US"/>
        </w:rPr>
      </w:r>
      <w:r w:rsidR="006A7449">
        <w:rPr>
          <w:lang w:val="en-US"/>
        </w:rPr>
        <w:fldChar w:fldCharType="separate"/>
      </w:r>
      <w:r w:rsidR="00551D18">
        <w:rPr>
          <w:lang w:val="en-US"/>
        </w:rPr>
        <w:t>[5]</w:t>
      </w:r>
      <w:r w:rsidR="006A7449">
        <w:rPr>
          <w:lang w:val="en-US"/>
        </w:rPr>
        <w:fldChar w:fldCharType="end"/>
      </w:r>
      <w:r w:rsidR="00493676">
        <w:rPr>
          <w:lang w:val="en-US"/>
        </w:rPr>
        <w:t>.</w:t>
      </w:r>
    </w:p>
    <w:p w14:paraId="2CB2E011" w14:textId="77777777" w:rsidR="00493676" w:rsidRPr="00C97703" w:rsidRDefault="00493676" w:rsidP="008C16D4">
      <w:pPr>
        <w:rPr>
          <w:lang w:val="en-US"/>
        </w:rPr>
      </w:pPr>
    </w:p>
    <w:p w14:paraId="4EE9197A" w14:textId="3649AE4B" w:rsidR="00801F16" w:rsidRPr="003E0DF9" w:rsidRDefault="002A3D2D" w:rsidP="003E0DF9">
      <w:pPr>
        <w:pStyle w:val="3GPPH1"/>
        <w:numPr>
          <w:ilvl w:val="0"/>
          <w:numId w:val="11"/>
        </w:numPr>
        <w:ind w:left="425" w:hanging="425"/>
        <w:rPr>
          <w:rFonts w:cs="Times"/>
          <w:lang w:val="en-IN"/>
        </w:rPr>
      </w:pPr>
      <w:r>
        <w:rPr>
          <w:rFonts w:cs="Times"/>
          <w:lang w:val="en-IN"/>
        </w:rPr>
        <w:t xml:space="preserve"> </w:t>
      </w:r>
      <w:r w:rsidR="00D44344" w:rsidRPr="003E0DF9">
        <w:rPr>
          <w:rFonts w:cs="Times"/>
          <w:lang w:val="en-IN"/>
        </w:rPr>
        <w:t>Signal</w:t>
      </w:r>
      <w:r>
        <w:rPr>
          <w:rFonts w:cs="Times"/>
          <w:lang w:val="en-IN"/>
        </w:rPr>
        <w:t>l</w:t>
      </w:r>
      <w:r w:rsidR="00D44344" w:rsidRPr="003E0DF9">
        <w:rPr>
          <w:rFonts w:cs="Times"/>
          <w:lang w:val="en-IN"/>
        </w:rPr>
        <w:t>ing</w:t>
      </w:r>
      <w:r w:rsidR="00D603C4" w:rsidRPr="003E0DF9">
        <w:rPr>
          <w:rFonts w:cs="Times"/>
          <w:lang w:val="en-IN"/>
        </w:rPr>
        <w:t xml:space="preserve"> of </w:t>
      </w:r>
      <w:r w:rsidR="00D44344" w:rsidRPr="003E0DF9">
        <w:rPr>
          <w:rFonts w:cs="Times"/>
          <w:lang w:val="en-IN"/>
        </w:rPr>
        <w:t>timing errors per TEG</w:t>
      </w:r>
    </w:p>
    <w:p w14:paraId="27E890DD" w14:textId="08ACB4D1" w:rsidR="000C0589" w:rsidRDefault="00194880" w:rsidP="00F74980">
      <w:pPr>
        <w:jc w:val="both"/>
      </w:pPr>
      <w:r>
        <w:rPr>
          <w:lang w:val="en-GB"/>
        </w:rPr>
        <w:t xml:space="preserve">Some companies have proposed that timing errors per </w:t>
      </w:r>
      <w:r w:rsidR="00FE015F">
        <w:rPr>
          <w:lang w:val="en-GB"/>
        </w:rPr>
        <w:t xml:space="preserve">UE/gNB </w:t>
      </w:r>
      <w:r w:rsidR="00E83ECF">
        <w:rPr>
          <w:lang w:val="en-GB"/>
        </w:rPr>
        <w:t xml:space="preserve">RX/TX </w:t>
      </w:r>
      <w:r>
        <w:rPr>
          <w:lang w:val="en-GB"/>
        </w:rPr>
        <w:t xml:space="preserve">TEG </w:t>
      </w:r>
      <w:r w:rsidR="005F126E">
        <w:rPr>
          <w:lang w:val="en-GB"/>
        </w:rPr>
        <w:t>should be signalled</w:t>
      </w:r>
      <w:r w:rsidR="00FE015F">
        <w:rPr>
          <w:lang w:val="en-GB"/>
        </w:rPr>
        <w:t xml:space="preserve"> by the UE/gNB</w:t>
      </w:r>
      <w:r w:rsidR="005F126E">
        <w:rPr>
          <w:lang w:val="en-GB"/>
        </w:rPr>
        <w:t xml:space="preserve"> </w:t>
      </w:r>
      <w:r w:rsidR="000623D5">
        <w:rPr>
          <w:lang w:val="en-GB"/>
        </w:rPr>
        <w:t>to the LMF</w:t>
      </w:r>
      <w:r w:rsidR="00FE015F">
        <w:rPr>
          <w:lang w:val="en-GB"/>
        </w:rPr>
        <w:t xml:space="preserve">. </w:t>
      </w:r>
      <w:r w:rsidR="000C0589">
        <w:rPr>
          <w:lang w:val="en-GB"/>
        </w:rPr>
        <w:t>We not</w:t>
      </w:r>
      <w:r w:rsidR="00F74980">
        <w:rPr>
          <w:lang w:val="en-GB"/>
        </w:rPr>
        <w:t>e</w:t>
      </w:r>
      <w:r w:rsidR="000C0589">
        <w:rPr>
          <w:lang w:val="en-GB"/>
        </w:rPr>
        <w:t xml:space="preserve"> that</w:t>
      </w:r>
    </w:p>
    <w:p w14:paraId="38CF4C1B" w14:textId="5FA7B605" w:rsidR="001103FE" w:rsidRDefault="00965F6F" w:rsidP="00F74980">
      <w:pPr>
        <w:pStyle w:val="ListParagraph"/>
        <w:numPr>
          <w:ilvl w:val="0"/>
          <w:numId w:val="27"/>
        </w:numPr>
        <w:jc w:val="both"/>
        <w:rPr>
          <w:lang w:val="en-GB"/>
        </w:rPr>
      </w:pPr>
      <w:bookmarkStart w:id="45" w:name="_Hlk68097826"/>
      <w:r>
        <w:rPr>
          <w:lang w:val="en-GB"/>
        </w:rPr>
        <w:t>I</w:t>
      </w:r>
      <w:r w:rsidR="000C0589" w:rsidRPr="0052079A">
        <w:rPr>
          <w:lang w:val="en-GB"/>
        </w:rPr>
        <w:t xml:space="preserve">f the UE/gNB </w:t>
      </w:r>
      <w:r w:rsidR="00BA2873" w:rsidRPr="0052079A">
        <w:rPr>
          <w:lang w:val="en-GB"/>
        </w:rPr>
        <w:t xml:space="preserve">knows the timing error then it can compensate for the timing error by correcting </w:t>
      </w:r>
      <w:r w:rsidR="003B4B90" w:rsidRPr="0052079A">
        <w:rPr>
          <w:lang w:val="en-GB"/>
        </w:rPr>
        <w:t>measurements or adapting the TX time of a RS and thus there is no need to signal</w:t>
      </w:r>
      <w:r w:rsidR="00D13188" w:rsidRPr="0052079A">
        <w:rPr>
          <w:lang w:val="en-GB"/>
        </w:rPr>
        <w:t xml:space="preserve"> the timing error to the LMF.</w:t>
      </w:r>
    </w:p>
    <w:p w14:paraId="503E0754" w14:textId="3C27724D" w:rsidR="00972A92" w:rsidRPr="003A4D2C" w:rsidRDefault="00972A92" w:rsidP="00F74980">
      <w:pPr>
        <w:pStyle w:val="ListParagraph"/>
        <w:numPr>
          <w:ilvl w:val="0"/>
          <w:numId w:val="27"/>
        </w:numPr>
        <w:jc w:val="both"/>
        <w:rPr>
          <w:lang w:val="en-GB"/>
        </w:rPr>
      </w:pPr>
      <w:r>
        <w:rPr>
          <w:lang w:val="en-GB"/>
        </w:rPr>
        <w:t>A TEG</w:t>
      </w:r>
      <w:r w:rsidR="00634924">
        <w:rPr>
          <w:lang w:val="en-GB"/>
        </w:rPr>
        <w:t xml:space="preserve"> is defined as a group of measurements or RS transmissions </w:t>
      </w:r>
      <w:r w:rsidR="00634924" w:rsidRPr="000B6429">
        <w:rPr>
          <w:lang w:eastAsia="x-none"/>
        </w:rPr>
        <w:t>which have timing errors within a certain margin</w:t>
      </w:r>
      <w:r w:rsidR="00234925" w:rsidRPr="00234925">
        <w:rPr>
          <w:lang w:val="en-US" w:eastAsia="x-none"/>
        </w:rPr>
        <w:t xml:space="preserve"> </w:t>
      </w:r>
      <w:r w:rsidR="00234925">
        <w:rPr>
          <w:lang w:val="en-US" w:eastAsia="x-none"/>
        </w:rPr>
        <w:t xml:space="preserve">relative to each other. </w:t>
      </w:r>
      <w:r w:rsidR="004705A9">
        <w:rPr>
          <w:lang w:val="en-US" w:eastAsia="x-none"/>
        </w:rPr>
        <w:t>Thus</w:t>
      </w:r>
      <w:r w:rsidR="00C03894">
        <w:rPr>
          <w:lang w:val="en-US" w:eastAsia="x-none"/>
        </w:rPr>
        <w:t>,</w:t>
      </w:r>
      <w:r w:rsidR="004705A9">
        <w:rPr>
          <w:lang w:val="en-US" w:eastAsia="x-none"/>
        </w:rPr>
        <w:t xml:space="preserve"> a TEG doesn’t have a timing error that can be signaled.</w:t>
      </w:r>
    </w:p>
    <w:p w14:paraId="764C8C16" w14:textId="758162AB" w:rsidR="003A4D2C" w:rsidRPr="0052079A" w:rsidRDefault="008B0420" w:rsidP="00F74980">
      <w:pPr>
        <w:pStyle w:val="ListParagraph"/>
        <w:numPr>
          <w:ilvl w:val="0"/>
          <w:numId w:val="27"/>
        </w:numPr>
        <w:jc w:val="both"/>
        <w:rPr>
          <w:lang w:val="en-GB"/>
        </w:rPr>
      </w:pPr>
      <w:r>
        <w:rPr>
          <w:lang w:val="en-GB"/>
        </w:rPr>
        <w:t xml:space="preserve">For the gNB case </w:t>
      </w:r>
      <w:r w:rsidR="00F95858">
        <w:rPr>
          <w:lang w:val="en-GB"/>
        </w:rPr>
        <w:t xml:space="preserve">a timing error </w:t>
      </w:r>
      <w:r w:rsidR="00E31FA9">
        <w:rPr>
          <w:lang w:val="en-GB"/>
        </w:rPr>
        <w:t>relative to some global clock</w:t>
      </w:r>
      <w:r w:rsidR="00C14F1D">
        <w:rPr>
          <w:lang w:val="en-GB"/>
        </w:rPr>
        <w:t xml:space="preserve"> is identical to the network synch error which is out of scope of the Rel. 17 positioning enhancement work item.</w:t>
      </w:r>
    </w:p>
    <w:p w14:paraId="46ABFA2A" w14:textId="770A5BDC" w:rsidR="00376631" w:rsidRPr="00C97703" w:rsidRDefault="000C14C2" w:rsidP="007541AB">
      <w:pPr>
        <w:pStyle w:val="Proposal"/>
        <w:rPr>
          <w:lang w:val="en-US"/>
        </w:rPr>
      </w:pPr>
      <w:bookmarkStart w:id="46" w:name="_Toc71639039"/>
      <w:bookmarkEnd w:id="45"/>
      <w:r>
        <w:rPr>
          <w:lang w:val="en-GB"/>
        </w:rPr>
        <w:t>Timing errors per UE/gNB RX/TX TEG should not be signalled by the UE/gNB to the LMF</w:t>
      </w:r>
      <w:r w:rsidR="007541AB">
        <w:rPr>
          <w:lang w:val="en-GB"/>
        </w:rPr>
        <w:t>, nor from the LMF to the UE.</w:t>
      </w:r>
      <w:bookmarkEnd w:id="46"/>
    </w:p>
    <w:p w14:paraId="2CD2BE48" w14:textId="025CE153" w:rsidR="00B158EC" w:rsidRPr="00C97703" w:rsidRDefault="00B158EC" w:rsidP="00576DBA">
      <w:pPr>
        <w:jc w:val="both"/>
        <w:rPr>
          <w:lang w:val="en-US"/>
        </w:rPr>
      </w:pPr>
      <w:r>
        <w:rPr>
          <w:lang w:val="en-GB"/>
        </w:rPr>
        <w:t>Some companies have proposed that timing errors differences per UE/gNB RX/TX TEG should be signalled by the UE/gNB to the LMF. We not</w:t>
      </w:r>
      <w:r w:rsidR="00312516">
        <w:rPr>
          <w:lang w:val="en-GB"/>
        </w:rPr>
        <w:t>e</w:t>
      </w:r>
      <w:r>
        <w:rPr>
          <w:lang w:val="en-GB"/>
        </w:rPr>
        <w:t xml:space="preserve"> that</w:t>
      </w:r>
      <w:r w:rsidR="00CF2D44">
        <w:rPr>
          <w:lang w:val="en-GB"/>
        </w:rPr>
        <w:t xml:space="preserve"> i</w:t>
      </w:r>
      <w:r w:rsidRPr="00CF2D44">
        <w:rPr>
          <w:lang w:val="en-GB"/>
        </w:rPr>
        <w:t>f the UE/gNB knows the timing error differences then it can compensate for the timing error differences by correcting measurements or adapting the TX time of RS</w:t>
      </w:r>
      <w:r w:rsidR="00776A1B" w:rsidRPr="00CF2D44">
        <w:rPr>
          <w:lang w:val="en-GB"/>
        </w:rPr>
        <w:t>s</w:t>
      </w:r>
      <w:r w:rsidRPr="00CF2D44">
        <w:rPr>
          <w:lang w:val="en-GB"/>
        </w:rPr>
        <w:t xml:space="preserve"> and thus there is no need to signal the timing error </w:t>
      </w:r>
      <w:r w:rsidR="00776A1B" w:rsidRPr="00CF2D44">
        <w:rPr>
          <w:lang w:val="en-GB"/>
        </w:rPr>
        <w:t xml:space="preserve">differences </w:t>
      </w:r>
      <w:r w:rsidRPr="00CF2D44">
        <w:rPr>
          <w:lang w:val="en-GB"/>
        </w:rPr>
        <w:t>to the LMF.</w:t>
      </w:r>
    </w:p>
    <w:p w14:paraId="4204B6A6" w14:textId="786FCE22" w:rsidR="00DC504A" w:rsidRPr="00C97703" w:rsidRDefault="00DC504A" w:rsidP="00DC504A">
      <w:pPr>
        <w:pStyle w:val="Proposal"/>
        <w:rPr>
          <w:lang w:val="en-US"/>
        </w:rPr>
      </w:pPr>
      <w:bookmarkStart w:id="47" w:name="_Toc71639040"/>
      <w:r>
        <w:rPr>
          <w:lang w:val="en-GB"/>
        </w:rPr>
        <w:t>Timing errors differences between UE/gNB RX/TX TEGs should not be signalled by the UE/gNB to the LMF, nor from the LMF to the UE.</w:t>
      </w:r>
      <w:bookmarkEnd w:id="47"/>
    </w:p>
    <w:p w14:paraId="53676E71" w14:textId="77777777" w:rsidR="00DC504A" w:rsidRPr="00C97703" w:rsidRDefault="00DC504A" w:rsidP="00973159">
      <w:pPr>
        <w:rPr>
          <w:lang w:val="en-US"/>
        </w:rPr>
      </w:pPr>
    </w:p>
    <w:p w14:paraId="58D39AEC" w14:textId="108AC239" w:rsidR="00524919" w:rsidRPr="003E0DF9" w:rsidRDefault="002A3D2D" w:rsidP="003E0DF9">
      <w:pPr>
        <w:pStyle w:val="3GPPH1"/>
        <w:numPr>
          <w:ilvl w:val="0"/>
          <w:numId w:val="11"/>
        </w:numPr>
        <w:ind w:left="425" w:hanging="425"/>
        <w:rPr>
          <w:rFonts w:cs="Times"/>
          <w:lang w:val="en-IN"/>
        </w:rPr>
      </w:pPr>
      <w:r>
        <w:rPr>
          <w:rFonts w:cs="Times"/>
          <w:lang w:val="en-IN"/>
        </w:rPr>
        <w:t xml:space="preserve"> </w:t>
      </w:r>
      <w:r w:rsidR="00D667FD" w:rsidRPr="003E0DF9">
        <w:rPr>
          <w:rFonts w:cs="Times"/>
          <w:lang w:val="en-IN"/>
        </w:rPr>
        <w:t>Reference device</w:t>
      </w:r>
    </w:p>
    <w:p w14:paraId="0B60425D" w14:textId="5F733D99" w:rsidR="00EA75FC" w:rsidRPr="00C97703" w:rsidRDefault="000C0A58" w:rsidP="000C0A58">
      <w:pPr>
        <w:pBdr>
          <w:bottom w:val="single" w:sz="6" w:space="1" w:color="auto"/>
        </w:pBdr>
        <w:rPr>
          <w:lang w:val="en-US"/>
        </w:rPr>
      </w:pPr>
      <w:r w:rsidRPr="00C97703">
        <w:rPr>
          <w:lang w:val="en-US"/>
        </w:rPr>
        <w:t>At RAN1#104e the following agreement was made</w:t>
      </w:r>
    </w:p>
    <w:p w14:paraId="630EF105" w14:textId="77777777" w:rsidR="000C0A58" w:rsidRPr="00C97703" w:rsidRDefault="000C0A58" w:rsidP="000C0A58">
      <w:pPr>
        <w:pBdr>
          <w:bottom w:val="single" w:sz="6" w:space="1" w:color="auto"/>
        </w:pBdr>
        <w:rPr>
          <w:lang w:val="en-US"/>
        </w:rPr>
      </w:pPr>
    </w:p>
    <w:p w14:paraId="05789A33" w14:textId="77777777" w:rsidR="00EA75FC" w:rsidRDefault="00EA75FC" w:rsidP="000C0A58">
      <w:pPr>
        <w:rPr>
          <w:lang w:eastAsia="x-none"/>
        </w:rPr>
      </w:pPr>
      <w:r w:rsidRPr="00D00484">
        <w:rPr>
          <w:highlight w:val="green"/>
          <w:lang w:eastAsia="x-none"/>
        </w:rPr>
        <w:t>Agreement:</w:t>
      </w:r>
    </w:p>
    <w:p w14:paraId="7EC0529E" w14:textId="77777777" w:rsidR="00EA75FC" w:rsidRDefault="00EA75FC" w:rsidP="00EA75FC">
      <w:pPr>
        <w:pStyle w:val="ListParagraph"/>
        <w:numPr>
          <w:ilvl w:val="0"/>
          <w:numId w:val="25"/>
        </w:numPr>
        <w:contextualSpacing/>
        <w:jc w:val="both"/>
        <w:rPr>
          <w:lang w:eastAsia="zh-CN"/>
        </w:rPr>
      </w:pPr>
      <w:r>
        <w:rPr>
          <w:lang w:eastAsia="zh-CN"/>
        </w:rPr>
        <w:t>Study specification impact for enabling a reference device with known location to support the following functionalities:</w:t>
      </w:r>
    </w:p>
    <w:p w14:paraId="332E6B2A" w14:textId="77777777" w:rsidR="00EA75FC" w:rsidRDefault="00EA75FC" w:rsidP="00EA75FC">
      <w:pPr>
        <w:pStyle w:val="ListParagraph"/>
        <w:numPr>
          <w:ilvl w:val="1"/>
          <w:numId w:val="25"/>
        </w:numPr>
        <w:contextualSpacing/>
        <w:jc w:val="both"/>
        <w:rPr>
          <w:lang w:eastAsia="zh-CN"/>
        </w:rPr>
      </w:pPr>
      <w:r>
        <w:rPr>
          <w:lang w:eastAsia="zh-CN"/>
        </w:rPr>
        <w:t>Measure DL PRS and report associated measurements (e.g., RSTD, Rx-Tx time difference, RSRP) to the LMF;</w:t>
      </w:r>
    </w:p>
    <w:p w14:paraId="16D1F62A" w14:textId="77777777" w:rsidR="00EA75FC" w:rsidRDefault="00EA75FC" w:rsidP="00EA75FC">
      <w:pPr>
        <w:pStyle w:val="ListParagraph"/>
        <w:numPr>
          <w:ilvl w:val="1"/>
          <w:numId w:val="25"/>
        </w:numPr>
        <w:contextualSpacing/>
        <w:jc w:val="both"/>
        <w:rPr>
          <w:lang w:eastAsia="zh-CN"/>
        </w:rPr>
      </w:pPr>
      <w:r>
        <w:rPr>
          <w:lang w:eastAsia="zh-CN"/>
        </w:rPr>
        <w:t>Transmit SRS and enable TRPs to measure and report measurements (e.g., RTOA, Rx-Tx time difference, AOA) associated with the reference device to the LMF;</w:t>
      </w:r>
    </w:p>
    <w:p w14:paraId="0FDD5CD0" w14:textId="77777777" w:rsidR="00EA75FC" w:rsidRDefault="00EA75FC" w:rsidP="00EA75FC">
      <w:pPr>
        <w:pStyle w:val="ListParagraph"/>
        <w:numPr>
          <w:ilvl w:val="1"/>
          <w:numId w:val="25"/>
        </w:numPr>
        <w:contextualSpacing/>
        <w:jc w:val="both"/>
        <w:rPr>
          <w:lang w:eastAsia="zh-CN"/>
        </w:rPr>
      </w:pPr>
      <w:r>
        <w:rPr>
          <w:lang w:eastAsia="zh-CN"/>
        </w:rPr>
        <w:t>FFS: The details of the signalling, the measurements, the parameters related to the Rx and Tx timing delays, AoD and AOA enhancements and measurement calibrations;</w:t>
      </w:r>
    </w:p>
    <w:p w14:paraId="3A3E49D7" w14:textId="77777777" w:rsidR="00EA75FC" w:rsidRDefault="00EA75FC" w:rsidP="00EA75FC">
      <w:pPr>
        <w:pStyle w:val="ListParagraph"/>
        <w:numPr>
          <w:ilvl w:val="1"/>
          <w:numId w:val="25"/>
        </w:numPr>
        <w:contextualSpacing/>
        <w:jc w:val="both"/>
        <w:rPr>
          <w:lang w:eastAsia="zh-CN"/>
        </w:rPr>
      </w:pPr>
      <w:r>
        <w:rPr>
          <w:lang w:eastAsia="zh-CN"/>
        </w:rPr>
        <w:t>FFS: The report of device location coordinate information to the LMF if the LMF does not have the information</w:t>
      </w:r>
    </w:p>
    <w:p w14:paraId="02A39261" w14:textId="77777777" w:rsidR="00EA75FC" w:rsidRDefault="00EA75FC" w:rsidP="00EA75FC">
      <w:pPr>
        <w:pStyle w:val="ListParagraph"/>
        <w:numPr>
          <w:ilvl w:val="1"/>
          <w:numId w:val="25"/>
        </w:numPr>
        <w:contextualSpacing/>
        <w:jc w:val="both"/>
        <w:rPr>
          <w:lang w:eastAsia="zh-CN"/>
        </w:rPr>
      </w:pPr>
      <w:r>
        <w:rPr>
          <w:lang w:eastAsia="zh-CN"/>
        </w:rPr>
        <w:t>FFS: The device with the known location being a UE and/or a gNB</w:t>
      </w:r>
    </w:p>
    <w:p w14:paraId="58333B79" w14:textId="77777777" w:rsidR="00EA75FC" w:rsidRDefault="00EA75FC" w:rsidP="00EA75FC">
      <w:pPr>
        <w:pStyle w:val="ListParagraph"/>
        <w:numPr>
          <w:ilvl w:val="1"/>
          <w:numId w:val="25"/>
        </w:numPr>
        <w:contextualSpacing/>
        <w:jc w:val="both"/>
        <w:rPr>
          <w:lang w:eastAsia="zh-CN"/>
        </w:rPr>
      </w:pPr>
      <w:r>
        <w:rPr>
          <w:lang w:eastAsia="zh-CN"/>
        </w:rPr>
        <w:t>FFS: Precision to which location of reference device is known</w:t>
      </w:r>
    </w:p>
    <w:p w14:paraId="407D7F8E" w14:textId="77777777" w:rsidR="00EA75FC" w:rsidRPr="00C97703" w:rsidRDefault="00EA75FC" w:rsidP="00EA75FC">
      <w:pPr>
        <w:numPr>
          <w:ilvl w:val="0"/>
          <w:numId w:val="25"/>
        </w:numPr>
        <w:pBdr>
          <w:bottom w:val="single" w:sz="6" w:space="1" w:color="auto"/>
        </w:pBdr>
        <w:rPr>
          <w:rFonts w:eastAsia="Times New Roman"/>
          <w:lang w:val="en-US" w:eastAsia="zh-CN"/>
        </w:rPr>
      </w:pPr>
      <w:r w:rsidRPr="00C97703">
        <w:rPr>
          <w:lang w:val="en-US" w:eastAsia="zh-CN"/>
        </w:rPr>
        <w:t>Note: RAN1 assumes using these enhancements for the purpose of network synchronization is NOT within the scope of the WI</w:t>
      </w:r>
    </w:p>
    <w:p w14:paraId="5444412B" w14:textId="77777777" w:rsidR="0096291C" w:rsidRPr="00C97703" w:rsidRDefault="0096291C" w:rsidP="00973159">
      <w:pPr>
        <w:rPr>
          <w:lang w:val="en-US" w:eastAsia="x-none"/>
        </w:rPr>
      </w:pPr>
    </w:p>
    <w:p w14:paraId="33DB7732" w14:textId="4719F6B5" w:rsidR="00EA75FC" w:rsidRPr="00C97703" w:rsidRDefault="00C7025B" w:rsidP="0007477C">
      <w:pPr>
        <w:jc w:val="both"/>
        <w:rPr>
          <w:lang w:val="en-US" w:eastAsia="x-none"/>
        </w:rPr>
      </w:pPr>
      <w:bookmarkStart w:id="48" w:name="_Hlk68097205"/>
      <w:r>
        <w:rPr>
          <w:lang w:val="en-US" w:eastAsia="x-none"/>
        </w:rPr>
        <w:t>At RAN1#104bis</w:t>
      </w:r>
      <w:r w:rsidR="00A233AC">
        <w:rPr>
          <w:lang w:val="en-US" w:eastAsia="x-none"/>
        </w:rPr>
        <w:t>-</w:t>
      </w:r>
      <w:r>
        <w:rPr>
          <w:lang w:val="en-US" w:eastAsia="x-none"/>
        </w:rPr>
        <w:t xml:space="preserve">e no agreements where made on this topic. </w:t>
      </w:r>
      <w:r w:rsidR="008330BD">
        <w:rPr>
          <w:lang w:val="en-US" w:eastAsia="x-none"/>
        </w:rPr>
        <w:t xml:space="preserve">We note that </w:t>
      </w:r>
      <w:r w:rsidR="00583AB0">
        <w:rPr>
          <w:lang w:val="en-US" w:eastAsia="x-none"/>
        </w:rPr>
        <w:t xml:space="preserve">no RAN1 specification impact have been identified. </w:t>
      </w:r>
      <w:r w:rsidR="0062563F">
        <w:rPr>
          <w:lang w:val="en-US" w:eastAsia="x-none"/>
        </w:rPr>
        <w:t>A</w:t>
      </w:r>
      <w:r w:rsidR="00504DDD" w:rsidRPr="00C97703">
        <w:rPr>
          <w:lang w:val="en-US" w:eastAsia="x-none"/>
        </w:rPr>
        <w:t xml:space="preserve"> </w:t>
      </w:r>
      <w:r w:rsidR="00427192" w:rsidRPr="00C97703">
        <w:rPr>
          <w:lang w:val="en-US" w:eastAsia="x-none"/>
        </w:rPr>
        <w:t xml:space="preserve">UE with known location can be utilized as </w:t>
      </w:r>
      <w:r w:rsidR="0006195A" w:rsidRPr="00C97703">
        <w:rPr>
          <w:lang w:val="en-US" w:eastAsia="x-none"/>
        </w:rPr>
        <w:t>a reference device without any need for additional standardization.</w:t>
      </w:r>
      <w:r w:rsidR="007275E3" w:rsidRPr="00C97703">
        <w:rPr>
          <w:lang w:val="en-US" w:eastAsia="x-none"/>
        </w:rPr>
        <w:t xml:space="preserve"> </w:t>
      </w:r>
      <w:r w:rsidR="00EA2726">
        <w:rPr>
          <w:lang w:val="en-US" w:eastAsia="x-none"/>
        </w:rPr>
        <w:t xml:space="preserve">Some companies </w:t>
      </w:r>
      <w:r w:rsidR="00022997">
        <w:rPr>
          <w:lang w:val="en-US" w:eastAsia="x-none"/>
        </w:rPr>
        <w:t xml:space="preserve">argue that there could be a specification </w:t>
      </w:r>
      <w:r w:rsidR="002630AA">
        <w:rPr>
          <w:lang w:val="en-US" w:eastAsia="x-none"/>
        </w:rPr>
        <w:t>impact on network interfaces</w:t>
      </w:r>
      <w:r w:rsidR="006E2F77">
        <w:rPr>
          <w:lang w:val="en-US" w:eastAsia="x-none"/>
        </w:rPr>
        <w:t xml:space="preserve"> or higher layer signaling</w:t>
      </w:r>
      <w:r w:rsidR="002630AA">
        <w:rPr>
          <w:lang w:val="en-US" w:eastAsia="x-none"/>
        </w:rPr>
        <w:t xml:space="preserve">. If so, that should be discussed in the </w:t>
      </w:r>
      <w:r w:rsidR="00D6142F">
        <w:rPr>
          <w:lang w:val="en-US" w:eastAsia="x-none"/>
        </w:rPr>
        <w:t xml:space="preserve">working groups responsible for the </w:t>
      </w:r>
      <w:r w:rsidR="00851FD4">
        <w:rPr>
          <w:lang w:val="en-US" w:eastAsia="x-none"/>
        </w:rPr>
        <w:t xml:space="preserve">corresponding </w:t>
      </w:r>
      <w:r w:rsidR="00605104">
        <w:rPr>
          <w:lang w:val="en-US" w:eastAsia="x-none"/>
        </w:rPr>
        <w:t xml:space="preserve">network interfaces </w:t>
      </w:r>
      <w:r w:rsidR="006E2F77">
        <w:rPr>
          <w:lang w:val="en-US" w:eastAsia="x-none"/>
        </w:rPr>
        <w:t xml:space="preserve">or higher layer signaling </w:t>
      </w:r>
      <w:r w:rsidR="00605104">
        <w:rPr>
          <w:lang w:val="en-US" w:eastAsia="x-none"/>
        </w:rPr>
        <w:t xml:space="preserve">and not in RAN1. </w:t>
      </w:r>
      <w:r w:rsidR="006C6673">
        <w:rPr>
          <w:lang w:val="en-US" w:eastAsia="x-none"/>
        </w:rPr>
        <w:t>We note also that a</w:t>
      </w:r>
      <w:r w:rsidR="00605104">
        <w:rPr>
          <w:lang w:val="en-US" w:eastAsia="x-none"/>
        </w:rPr>
        <w:t xml:space="preserve"> task such as </w:t>
      </w:r>
      <w:r w:rsidR="007212E2">
        <w:rPr>
          <w:lang w:val="en-US" w:eastAsia="x-none"/>
        </w:rPr>
        <w:t xml:space="preserve">introducing a new type of </w:t>
      </w:r>
      <w:r w:rsidR="000356CB">
        <w:rPr>
          <w:lang w:val="en-US" w:eastAsia="x-none"/>
        </w:rPr>
        <w:t>node or device</w:t>
      </w:r>
      <w:r w:rsidR="007212E2">
        <w:rPr>
          <w:lang w:val="en-US" w:eastAsia="x-none"/>
        </w:rPr>
        <w:t xml:space="preserve">, impacting multiple working groups </w:t>
      </w:r>
      <w:r w:rsidR="000460E1">
        <w:rPr>
          <w:lang w:val="en-US" w:eastAsia="x-none"/>
        </w:rPr>
        <w:t xml:space="preserve">should first be discussed and agreed at the plenary level before </w:t>
      </w:r>
      <w:r w:rsidR="00ED5B32">
        <w:rPr>
          <w:lang w:val="en-US" w:eastAsia="x-none"/>
        </w:rPr>
        <w:t xml:space="preserve">starting the work in any working group. </w:t>
      </w:r>
      <w:r w:rsidR="001B14A2">
        <w:rPr>
          <w:lang w:val="en-US" w:eastAsia="x-none"/>
        </w:rPr>
        <w:t xml:space="preserve">The Rel. 17 positioning enhancement </w:t>
      </w:r>
      <w:r w:rsidR="00D90C9A">
        <w:rPr>
          <w:lang w:val="en-US" w:eastAsia="x-none"/>
        </w:rPr>
        <w:t>work item doesn’t include any such agreement.</w:t>
      </w:r>
      <w:r w:rsidR="00ED5B32">
        <w:rPr>
          <w:lang w:val="en-US" w:eastAsia="x-none"/>
        </w:rPr>
        <w:t xml:space="preserve"> </w:t>
      </w:r>
      <w:r w:rsidR="007275E3" w:rsidRPr="00C97703">
        <w:rPr>
          <w:lang w:val="en-US" w:eastAsia="x-none"/>
        </w:rPr>
        <w:t>We therefore propose that no reference device is specified in Rel. 17.</w:t>
      </w:r>
    </w:p>
    <w:p w14:paraId="31D11D5A" w14:textId="1D0270FE" w:rsidR="0006195A" w:rsidRDefault="003C1270" w:rsidP="003C1270">
      <w:pPr>
        <w:pStyle w:val="Observation"/>
        <w:rPr>
          <w:lang w:val="en-US"/>
        </w:rPr>
      </w:pPr>
      <w:bookmarkStart w:id="49" w:name="_Toc71639049"/>
      <w:r w:rsidRPr="00C14076">
        <w:rPr>
          <w:lang w:val="en-US"/>
        </w:rPr>
        <w:t xml:space="preserve">A </w:t>
      </w:r>
      <w:r w:rsidR="0006195A" w:rsidRPr="00C14076">
        <w:rPr>
          <w:lang w:val="en-US"/>
        </w:rPr>
        <w:t>UE with known location can be utilized as a reference device without any need for additional standardization.</w:t>
      </w:r>
      <w:bookmarkEnd w:id="49"/>
    </w:p>
    <w:p w14:paraId="01B58CA1" w14:textId="55C41CA0" w:rsidR="00D90C9A" w:rsidRPr="00C14076" w:rsidRDefault="00D90C9A" w:rsidP="003C1270">
      <w:pPr>
        <w:pStyle w:val="Observation"/>
        <w:rPr>
          <w:lang w:val="en-US"/>
        </w:rPr>
      </w:pPr>
      <w:bookmarkStart w:id="50" w:name="_Toc71639050"/>
      <w:r>
        <w:rPr>
          <w:lang w:val="en-US" w:eastAsia="x-none"/>
        </w:rPr>
        <w:t>A task such as introducing a new type of device, impacting multiple working groups should first be discussed and agreed at the plenary level before starting the work in any working group. The Rel. 17 positioning enhancement work item doesn’t include any such agreement.</w:t>
      </w:r>
      <w:bookmarkEnd w:id="50"/>
    </w:p>
    <w:p w14:paraId="04E04E54" w14:textId="2432B2A9" w:rsidR="00D44344" w:rsidRPr="00C14076" w:rsidRDefault="007275E3" w:rsidP="007275E3">
      <w:pPr>
        <w:pStyle w:val="Proposal"/>
        <w:rPr>
          <w:lang w:val="en-US"/>
        </w:rPr>
      </w:pPr>
      <w:bookmarkStart w:id="51" w:name="_Toc71639041"/>
      <w:r w:rsidRPr="00C14076">
        <w:rPr>
          <w:lang w:val="en-US"/>
        </w:rPr>
        <w:t>No reference device should be specified in Rel. 17.</w:t>
      </w:r>
      <w:bookmarkEnd w:id="51"/>
    </w:p>
    <w:bookmarkEnd w:id="48"/>
    <w:p w14:paraId="0E13DCC3" w14:textId="701903D3" w:rsidR="004164F0" w:rsidRPr="00C14076" w:rsidRDefault="004164F0" w:rsidP="004E6222">
      <w:pPr>
        <w:pStyle w:val="Proposal"/>
        <w:numPr>
          <w:ilvl w:val="0"/>
          <w:numId w:val="0"/>
        </w:numPr>
        <w:rPr>
          <w:lang w:val="en-US"/>
        </w:rPr>
      </w:pPr>
    </w:p>
    <w:p w14:paraId="2D6217F5" w14:textId="77777777" w:rsidR="00340869" w:rsidRPr="00C14076" w:rsidRDefault="00340869" w:rsidP="004E6222">
      <w:pPr>
        <w:pStyle w:val="Proposal"/>
        <w:numPr>
          <w:ilvl w:val="0"/>
          <w:numId w:val="0"/>
        </w:numPr>
        <w:rPr>
          <w:lang w:val="en-US"/>
        </w:rPr>
      </w:pPr>
    </w:p>
    <w:p w14:paraId="55C193BD" w14:textId="77777777" w:rsidR="00C01F33" w:rsidRPr="00CE0424" w:rsidRDefault="00C01F33" w:rsidP="00CE0424">
      <w:pPr>
        <w:pStyle w:val="Heading1"/>
      </w:pPr>
      <w:r w:rsidRPr="00CE0424">
        <w:t>Conclusion</w:t>
      </w:r>
    </w:p>
    <w:p w14:paraId="7E4D8D6D" w14:textId="77777777" w:rsidR="008E065E" w:rsidRPr="00C14076" w:rsidRDefault="008E065E" w:rsidP="008E065E">
      <w:pPr>
        <w:pStyle w:val="BodyText"/>
        <w:rPr>
          <w:b/>
          <w:lang w:val="en-US"/>
        </w:rPr>
      </w:pPr>
      <w:r w:rsidRPr="00C14076">
        <w:rPr>
          <w:lang w:val="en-US"/>
        </w:rPr>
        <w:t xml:space="preserve">In </w:t>
      </w:r>
      <w:r w:rsidR="007729A2" w:rsidRPr="00C14076">
        <w:rPr>
          <w:lang w:val="en-US"/>
        </w:rPr>
        <w:t xml:space="preserve">the previous </w:t>
      </w:r>
      <w:r w:rsidRPr="00C14076">
        <w:rPr>
          <w:lang w:val="en-US"/>
        </w:rPr>
        <w:t>section</w:t>
      </w:r>
      <w:r w:rsidR="007729A2" w:rsidRPr="00C14076">
        <w:rPr>
          <w:lang w:val="en-US"/>
        </w:rPr>
        <w:t>s</w:t>
      </w:r>
      <w:r w:rsidRPr="00C14076">
        <w:rPr>
          <w:lang w:val="en-US"/>
        </w:rPr>
        <w:t xml:space="preserve"> we made the following observations:</w:t>
      </w:r>
      <w:r w:rsidR="00C93814" w:rsidRPr="00C14076">
        <w:rPr>
          <w:b/>
          <w:lang w:val="en-US"/>
        </w:rPr>
        <w:t xml:space="preserve"> </w:t>
      </w:r>
    </w:p>
    <w:p w14:paraId="704689DB" w14:textId="77777777" w:rsidR="00215F99" w:rsidRDefault="006F6582">
      <w:pPr>
        <w:pStyle w:val="TableofFigures"/>
        <w:tabs>
          <w:tab w:val="right" w:leader="dot" w:pos="9629"/>
        </w:tabs>
        <w:rPr>
          <w:rFonts w:asciiTheme="minorHAnsi" w:eastAsiaTheme="minorEastAsia" w:hAnsiTheme="minorHAnsi"/>
          <w:b w:val="0"/>
          <w:lang w:eastAsia="sv-SE"/>
        </w:rPr>
      </w:pPr>
      <w:r>
        <w:rPr>
          <w:b w:val="0"/>
          <w:bCs/>
        </w:rPr>
        <w:fldChar w:fldCharType="begin"/>
      </w:r>
      <w:r>
        <w:rPr>
          <w:bCs/>
        </w:rPr>
        <w:instrText xml:space="preserve"> TOC \f O \n \h \z \t "Observation" \c </w:instrText>
      </w:r>
      <w:r>
        <w:rPr>
          <w:b w:val="0"/>
          <w:bCs/>
        </w:rPr>
        <w:fldChar w:fldCharType="separate"/>
      </w:r>
      <w:hyperlink w:anchor="_Toc71639042" w:history="1">
        <w:r w:rsidR="00215F99" w:rsidRPr="00A91AAC">
          <w:rPr>
            <w:rStyle w:val="Hyperlink"/>
            <w:noProof/>
            <w:lang w:val="en-US"/>
          </w:rPr>
          <w:t>Observation 1</w:t>
        </w:r>
        <w:r w:rsidR="00215F99">
          <w:rPr>
            <w:rFonts w:asciiTheme="minorHAnsi" w:eastAsiaTheme="minorEastAsia" w:hAnsiTheme="minorHAnsi"/>
            <w:b w:val="0"/>
            <w:lang w:eastAsia="sv-SE"/>
          </w:rPr>
          <w:tab/>
        </w:r>
        <w:r w:rsidR="00215F99" w:rsidRPr="00A91AAC">
          <w:rPr>
            <w:rStyle w:val="Hyperlink"/>
            <w:noProof/>
            <w:lang w:val="en-US"/>
          </w:rPr>
          <w:t>It’s beneficial to use a common time reference, as given by a common reference TRP TOA measurement, for all reported RSTD measurements within a DL TDOA measurement report (i.e. within the LPP IE NR-DL-TDOA-ProvideLocationInformation), just as in Rel. 16. The UE shouldn’t select different reference TRPs for different RSTD measurements.</w:t>
        </w:r>
      </w:hyperlink>
    </w:p>
    <w:p w14:paraId="5D239BC8"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3" w:history="1">
        <w:r w:rsidR="00215F99" w:rsidRPr="00A91AAC">
          <w:rPr>
            <w:rStyle w:val="Hyperlink"/>
            <w:noProof/>
            <w:lang w:val="en-US"/>
          </w:rPr>
          <w:t>Observation 2</w:t>
        </w:r>
        <w:r w:rsidR="00215F99">
          <w:rPr>
            <w:rFonts w:asciiTheme="minorHAnsi" w:eastAsiaTheme="minorEastAsia" w:hAnsiTheme="minorHAnsi"/>
            <w:b w:val="0"/>
            <w:lang w:eastAsia="sv-SE"/>
          </w:rPr>
          <w:tab/>
        </w:r>
        <w:r w:rsidR="00215F99" w:rsidRPr="00A91AAC">
          <w:rPr>
            <w:rStyle w:val="Hyperlink"/>
            <w:noProof/>
            <w:lang w:val="en-US"/>
          </w:rPr>
          <w:t xml:space="preserve">For SRSs that are configured to utilize a certain UE TX TEG there is no need for the UE to signal which </w:t>
        </w:r>
        <w:r w:rsidR="00215F99" w:rsidRPr="00A91AAC">
          <w:rPr>
            <w:rStyle w:val="Hyperlink"/>
            <w:noProof/>
            <w:lang w:val="en-GB"/>
          </w:rPr>
          <w:t xml:space="preserve">UE TX TEG that </w:t>
        </w:r>
        <w:r w:rsidR="00215F99" w:rsidRPr="00A91AAC">
          <w:rPr>
            <w:rStyle w:val="Hyperlink"/>
            <w:noProof/>
            <w:lang w:val="en-US"/>
          </w:rPr>
          <w:t>has been used for the SRS transmission since that is already known by the network.</w:t>
        </w:r>
      </w:hyperlink>
    </w:p>
    <w:p w14:paraId="3A1C1FFF"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4" w:history="1">
        <w:r w:rsidR="00215F99" w:rsidRPr="00A91AAC">
          <w:rPr>
            <w:rStyle w:val="Hyperlink"/>
            <w:noProof/>
            <w:lang w:val="en-US"/>
          </w:rPr>
          <w:t>Observation 3</w:t>
        </w:r>
        <w:r w:rsidR="00215F99">
          <w:rPr>
            <w:rFonts w:asciiTheme="minorHAnsi" w:eastAsiaTheme="minorEastAsia" w:hAnsiTheme="minorHAnsi"/>
            <w:b w:val="0"/>
            <w:lang w:eastAsia="sv-SE"/>
          </w:rPr>
          <w:tab/>
        </w:r>
        <w:r w:rsidR="00215F99" w:rsidRPr="00A91AAC">
          <w:rPr>
            <w:rStyle w:val="Hyperlink"/>
            <w:noProof/>
            <w:lang w:val="en-US"/>
          </w:rPr>
          <w:t>In FR2 UL SRS’s are expected to be configured with a spatial relation towards an SSB or DL PRS transmitted from the target TRP. One would then expect the same antenna panel to be used for the transmission of an UL SRS towards the target TRP as for the reception and TOA measurements based on a DL PRS transmitted from the same target TRP. Thus, one would expect the spatial relation to give rise to a one-to-one relation between UE RX TEGs and UE TX TEGs which makes it superfluous to signal both the UE RX TEG and the UE TX TEG. However, this relies on assumptions on UE-building practices and on how SRS’s are configured.</w:t>
        </w:r>
      </w:hyperlink>
    </w:p>
    <w:p w14:paraId="64045965"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5" w:history="1">
        <w:r w:rsidR="00215F99" w:rsidRPr="00A91AAC">
          <w:rPr>
            <w:rStyle w:val="Hyperlink"/>
            <w:noProof/>
            <w:lang w:val="en-US"/>
          </w:rPr>
          <w:t>Observation 4</w:t>
        </w:r>
        <w:r w:rsidR="00215F99">
          <w:rPr>
            <w:rFonts w:asciiTheme="minorHAnsi" w:eastAsiaTheme="minorEastAsia" w:hAnsiTheme="minorHAnsi"/>
            <w:b w:val="0"/>
            <w:lang w:eastAsia="sv-SE"/>
          </w:rPr>
          <w:tab/>
        </w:r>
        <w:r w:rsidR="00215F99" w:rsidRPr="00A91AAC">
          <w:rPr>
            <w:rStyle w:val="Hyperlink"/>
            <w:noProof/>
            <w:lang w:val="en-US"/>
          </w:rPr>
          <w:t>In contrast to mm-wave UEs that typically have multiple antenna panels gNBs typically have only one antenna panel per TRP.</w:t>
        </w:r>
      </w:hyperlink>
    </w:p>
    <w:p w14:paraId="15E656C7"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6" w:history="1">
        <w:r w:rsidR="00215F99" w:rsidRPr="00A91AAC">
          <w:rPr>
            <w:rStyle w:val="Hyperlink"/>
            <w:noProof/>
            <w:lang w:val="en-US"/>
          </w:rPr>
          <w:t>Observation 5</w:t>
        </w:r>
        <w:r w:rsidR="00215F99">
          <w:rPr>
            <w:rFonts w:asciiTheme="minorHAnsi" w:eastAsiaTheme="minorEastAsia" w:hAnsiTheme="minorHAnsi"/>
            <w:b w:val="0"/>
            <w:lang w:eastAsia="sv-SE"/>
          </w:rPr>
          <w:tab/>
        </w:r>
        <w:r w:rsidR="00215F99" w:rsidRPr="00A91AAC">
          <w:rPr>
            <w:rStyle w:val="Hyperlink"/>
            <w:noProof/>
            <w:lang w:val="en-US"/>
          </w:rPr>
          <w:t>gNB RX/TX timing errors can be mitigated by defining each gNB antenna panel as a separate TRP with its own DL PRS transmissions and RTOA and gNB RX-TX time difference measurements.</w:t>
        </w:r>
      </w:hyperlink>
    </w:p>
    <w:p w14:paraId="409BD707"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7" w:history="1">
        <w:r w:rsidR="00215F99" w:rsidRPr="00A91AAC">
          <w:rPr>
            <w:rStyle w:val="Hyperlink"/>
            <w:noProof/>
            <w:lang w:val="en-US"/>
          </w:rPr>
          <w:t>Observation 6</w:t>
        </w:r>
        <w:r w:rsidR="00215F99">
          <w:rPr>
            <w:rFonts w:asciiTheme="minorHAnsi" w:eastAsiaTheme="minorEastAsia" w:hAnsiTheme="minorHAnsi"/>
            <w:b w:val="0"/>
            <w:lang w:eastAsia="sv-SE"/>
          </w:rPr>
          <w:tab/>
        </w:r>
        <w:r w:rsidR="00215F99" w:rsidRPr="00A91AAC">
          <w:rPr>
            <w:rStyle w:val="Hyperlink"/>
            <w:noProof/>
            <w:lang w:val="en-US"/>
          </w:rPr>
          <w:t xml:space="preserve">The agreements at RAN1#104bis-e to support </w:t>
        </w:r>
        <w:r w:rsidR="00215F99" w:rsidRPr="00A91AAC">
          <w:rPr>
            <w:rStyle w:val="Hyperlink"/>
            <w:rFonts w:cs="Times"/>
            <w:noProof/>
            <w:lang w:val="en-IN"/>
          </w:rPr>
          <w:t>TRP RX/TX TEG</w:t>
        </w:r>
        <w:r w:rsidR="00215F99" w:rsidRPr="00A91AAC">
          <w:rPr>
            <w:rStyle w:val="Hyperlink"/>
            <w:noProof/>
            <w:lang w:val="en-US"/>
          </w:rPr>
          <w:t>s will only result in unnecessary specification efforts.</w:t>
        </w:r>
      </w:hyperlink>
    </w:p>
    <w:p w14:paraId="3594ED01"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8" w:history="1">
        <w:r w:rsidR="00215F99" w:rsidRPr="00A91AAC">
          <w:rPr>
            <w:rStyle w:val="Hyperlink"/>
            <w:noProof/>
            <w:lang w:val="en-US"/>
          </w:rPr>
          <w:t>Observation 7</w:t>
        </w:r>
        <w:r w:rsidR="00215F99">
          <w:rPr>
            <w:rFonts w:asciiTheme="minorHAnsi" w:eastAsiaTheme="minorEastAsia" w:hAnsiTheme="minorHAnsi"/>
            <w:b w:val="0"/>
            <w:lang w:eastAsia="sv-SE"/>
          </w:rPr>
          <w:tab/>
        </w:r>
        <w:r w:rsidR="00215F99" w:rsidRPr="00A91AAC">
          <w:rPr>
            <w:rStyle w:val="Hyperlink"/>
            <w:noProof/>
            <w:lang w:val="en-GB"/>
          </w:rPr>
          <w:t xml:space="preserve">The gNB/UE RX/TX timing error topic is about mitigating the impact on positioning of differences in RX/TX timing errors between </w:t>
        </w:r>
        <w:r w:rsidR="00215F99" w:rsidRPr="00A91AAC">
          <w:rPr>
            <w:rStyle w:val="Hyperlink"/>
            <w:i/>
            <w:noProof/>
            <w:lang w:val="en-GB"/>
          </w:rPr>
          <w:t>different measurements by the same node</w:t>
        </w:r>
        <w:r w:rsidR="00215F99" w:rsidRPr="00A91AAC">
          <w:rPr>
            <w:rStyle w:val="Hyperlink"/>
            <w:noProof/>
            <w:lang w:val="en-GB"/>
          </w:rPr>
          <w:t>. RX/TX timing error differences between different gNBs, is the same thing as network synch which is out of scope of the Rel. 17 positioning enhancement work item.</w:t>
        </w:r>
      </w:hyperlink>
    </w:p>
    <w:p w14:paraId="2D550174"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9" w:history="1">
        <w:r w:rsidR="00215F99" w:rsidRPr="00A91AAC">
          <w:rPr>
            <w:rStyle w:val="Hyperlink"/>
            <w:noProof/>
            <w:lang w:val="en-US"/>
          </w:rPr>
          <w:t>Observation 8</w:t>
        </w:r>
        <w:r w:rsidR="00215F99">
          <w:rPr>
            <w:rFonts w:asciiTheme="minorHAnsi" w:eastAsiaTheme="minorEastAsia" w:hAnsiTheme="minorHAnsi"/>
            <w:b w:val="0"/>
            <w:lang w:eastAsia="sv-SE"/>
          </w:rPr>
          <w:tab/>
        </w:r>
        <w:r w:rsidR="00215F99" w:rsidRPr="00A91AAC">
          <w:rPr>
            <w:rStyle w:val="Hyperlink"/>
            <w:noProof/>
            <w:lang w:val="en-US"/>
          </w:rPr>
          <w:t>A UE with known location can be utilized as a reference device without any need for additional standardization.</w:t>
        </w:r>
      </w:hyperlink>
    </w:p>
    <w:p w14:paraId="31257A8F"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50" w:history="1">
        <w:r w:rsidR="00215F99" w:rsidRPr="00A91AAC">
          <w:rPr>
            <w:rStyle w:val="Hyperlink"/>
            <w:noProof/>
            <w:lang w:val="en-US"/>
          </w:rPr>
          <w:t>Observation 9</w:t>
        </w:r>
        <w:r w:rsidR="00215F99">
          <w:rPr>
            <w:rFonts w:asciiTheme="minorHAnsi" w:eastAsiaTheme="minorEastAsia" w:hAnsiTheme="minorHAnsi"/>
            <w:b w:val="0"/>
            <w:lang w:eastAsia="sv-SE"/>
          </w:rPr>
          <w:tab/>
        </w:r>
        <w:r w:rsidR="00215F99" w:rsidRPr="00A91AAC">
          <w:rPr>
            <w:rStyle w:val="Hyperlink"/>
            <w:noProof/>
            <w:lang w:val="en-US" w:eastAsia="x-none"/>
          </w:rPr>
          <w:t>A task such as introducing a new type of device, impacting multiple working groups should first be discussed and agreed at the plenary level before starting the work in any working group. The Rel. 17 positioning enhancement work item doesn’t include any such agreement.</w:t>
        </w:r>
      </w:hyperlink>
    </w:p>
    <w:p w14:paraId="70932797" w14:textId="53DAA7D5"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C14076" w:rsidRDefault="008E065E" w:rsidP="006E1C82">
      <w:pPr>
        <w:pStyle w:val="BodyText"/>
        <w:rPr>
          <w:lang w:val="en-US"/>
        </w:rPr>
      </w:pPr>
      <w:r w:rsidRPr="00C14076">
        <w:rPr>
          <w:lang w:val="en-US"/>
        </w:rPr>
        <w:t xml:space="preserve">Based on the discussion in </w:t>
      </w:r>
      <w:r w:rsidR="007729A2" w:rsidRPr="00C14076">
        <w:rPr>
          <w:lang w:val="en-US"/>
        </w:rPr>
        <w:t xml:space="preserve">the previous </w:t>
      </w:r>
      <w:r w:rsidRPr="00C14076">
        <w:rPr>
          <w:lang w:val="en-US"/>
        </w:rPr>
        <w:t>section</w:t>
      </w:r>
      <w:r w:rsidR="007729A2" w:rsidRPr="00C14076">
        <w:rPr>
          <w:lang w:val="en-US"/>
        </w:rPr>
        <w:t>s</w:t>
      </w:r>
      <w:r w:rsidRPr="00C14076">
        <w:rPr>
          <w:lang w:val="en-US"/>
        </w:rPr>
        <w:t xml:space="preserve"> we propose the following:</w:t>
      </w:r>
    </w:p>
    <w:p w14:paraId="154AFA35" w14:textId="77777777" w:rsidR="00215F99" w:rsidRDefault="006E1C82">
      <w:pPr>
        <w:pStyle w:val="TableofFigures"/>
        <w:tabs>
          <w:tab w:val="right" w:leader="dot" w:pos="9629"/>
        </w:tabs>
        <w:rPr>
          <w:rFonts w:asciiTheme="minorHAnsi" w:eastAsiaTheme="minorEastAsia" w:hAnsiTheme="minorHAnsi"/>
          <w:b w:val="0"/>
          <w:lang w:eastAsia="sv-SE"/>
        </w:rPr>
      </w:pPr>
      <w:r>
        <w:rPr>
          <w:b w:val="0"/>
          <w:bCs/>
        </w:rPr>
        <w:fldChar w:fldCharType="begin"/>
      </w:r>
      <w:r>
        <w:rPr>
          <w:bCs/>
        </w:rPr>
        <w:instrText xml:space="preserve"> TOC \n \h \z \t "Proposal" \c </w:instrText>
      </w:r>
      <w:r>
        <w:rPr>
          <w:b w:val="0"/>
          <w:bCs/>
        </w:rPr>
        <w:fldChar w:fldCharType="separate"/>
      </w:r>
      <w:hyperlink w:anchor="_Toc71639021" w:history="1">
        <w:r w:rsidR="00215F99" w:rsidRPr="00EF3A1E">
          <w:rPr>
            <w:rStyle w:val="Hyperlink"/>
            <w:noProof/>
            <w:lang w:val="en-US"/>
          </w:rPr>
          <w:t>Proposal 1</w:t>
        </w:r>
        <w:r w:rsidR="00215F99">
          <w:rPr>
            <w:rFonts w:asciiTheme="minorHAnsi" w:eastAsiaTheme="minorEastAsia" w:hAnsiTheme="minorHAnsi"/>
            <w:b w:val="0"/>
            <w:lang w:eastAsia="sv-SE"/>
          </w:rPr>
          <w:tab/>
        </w:r>
        <w:r w:rsidR="00215F99" w:rsidRPr="00EF3A1E">
          <w:rPr>
            <w:rStyle w:val="Hyperlink"/>
            <w:noProof/>
            <w:lang w:val="en-US"/>
          </w:rPr>
          <w:t>Support a UE to provide the association information of RSTD measurements with UE Rx TEG(s) for both the target and the reference TRP to the LMF when the UE reports the RSTD measurements to the LMF if the UE has multiple TEGs</w:t>
        </w:r>
      </w:hyperlink>
    </w:p>
    <w:p w14:paraId="786D7108"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2" w:history="1">
        <w:r w:rsidR="00215F99" w:rsidRPr="00EF3A1E">
          <w:rPr>
            <w:rStyle w:val="Hyperlink"/>
            <w:noProof/>
            <w:lang w:val="en-US"/>
          </w:rPr>
          <w:t>Proposal 2</w:t>
        </w:r>
        <w:r w:rsidR="00215F99">
          <w:rPr>
            <w:rFonts w:asciiTheme="minorHAnsi" w:eastAsiaTheme="minorEastAsia" w:hAnsiTheme="minorHAnsi"/>
            <w:b w:val="0"/>
            <w:lang w:eastAsia="sv-SE"/>
          </w:rPr>
          <w:tab/>
        </w:r>
        <w:r w:rsidR="00215F99" w:rsidRPr="00EF3A1E">
          <w:rPr>
            <w:rStyle w:val="Hyperlink"/>
            <w:noProof/>
            <w:lang w:val="en-US"/>
          </w:rPr>
          <w:t xml:space="preserve">Support a </w:t>
        </w:r>
        <w:r w:rsidR="00215F99" w:rsidRPr="00EF3A1E">
          <w:rPr>
            <w:rStyle w:val="Hyperlink"/>
            <w:noProof/>
            <w:lang w:val="en-US" w:eastAsia="en-US"/>
          </w:rPr>
          <w:t>UE to perform multiple RSTD measurements towards the same TRP utilizing different UE RX TEGs and to report these measurements to the LMF</w:t>
        </w:r>
        <w:r w:rsidR="00215F99" w:rsidRPr="00EF3A1E">
          <w:rPr>
            <w:rStyle w:val="Hyperlink"/>
            <w:noProof/>
            <w:lang w:val="en-GB"/>
          </w:rPr>
          <w:t>.</w:t>
        </w:r>
      </w:hyperlink>
    </w:p>
    <w:p w14:paraId="19963F70"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3" w:history="1">
        <w:r w:rsidR="00215F99" w:rsidRPr="00EF3A1E">
          <w:rPr>
            <w:rStyle w:val="Hyperlink"/>
            <w:noProof/>
            <w:lang w:val="en-US"/>
          </w:rPr>
          <w:t>Proposal 3</w:t>
        </w:r>
        <w:r w:rsidR="00215F99">
          <w:rPr>
            <w:rFonts w:asciiTheme="minorHAnsi" w:eastAsiaTheme="minorEastAsia" w:hAnsiTheme="minorHAnsi"/>
            <w:b w:val="0"/>
            <w:lang w:eastAsia="sv-SE"/>
          </w:rPr>
          <w:tab/>
        </w:r>
        <w:r w:rsidR="00215F99" w:rsidRPr="00EF3A1E">
          <w:rPr>
            <w:rStyle w:val="Hyperlink"/>
            <w:noProof/>
            <w:lang w:val="en-GB"/>
          </w:rPr>
          <w:t xml:space="preserve">RAN1 to study further under what circumstances the UE should be capable of performing </w:t>
        </w:r>
        <w:r w:rsidR="00215F99" w:rsidRPr="00EF3A1E">
          <w:rPr>
            <w:rStyle w:val="Hyperlink"/>
            <w:noProof/>
            <w:lang w:val="en-US" w:eastAsia="en-US"/>
          </w:rPr>
          <w:t>multiple RSTD measurements towards the same TRP utilizing different UE RX TEGs</w:t>
        </w:r>
        <w:r w:rsidR="00215F99" w:rsidRPr="00EF3A1E">
          <w:rPr>
            <w:rStyle w:val="Hyperlink"/>
            <w:noProof/>
            <w:lang w:val="en-GB"/>
          </w:rPr>
          <w:t xml:space="preserve">, e.g. if </w:t>
        </w:r>
        <w:r w:rsidR="00215F99" w:rsidRPr="00EF3A1E">
          <w:rPr>
            <w:rStyle w:val="Hyperlink"/>
            <w:noProof/>
            <w:lang w:val="en-US" w:eastAsia="en-US"/>
          </w:rPr>
          <w:t xml:space="preserve">measurements utilizing different UE RX TEGs (i.e. UE antenna panels) can be performed based on </w:t>
        </w:r>
        <w:r w:rsidR="00215F99" w:rsidRPr="00EF3A1E">
          <w:rPr>
            <w:rStyle w:val="Hyperlink"/>
            <w:noProof/>
            <w:lang w:val="en-GB"/>
          </w:rPr>
          <w:t xml:space="preserve">1) </w:t>
        </w:r>
        <w:r w:rsidR="00215F99" w:rsidRPr="00EF3A1E">
          <w:rPr>
            <w:rStyle w:val="Hyperlink"/>
            <w:noProof/>
            <w:lang w:val="en-US"/>
          </w:rPr>
          <w:t>different DL PRSs transmitted from the same TRP,</w:t>
        </w:r>
        <w:r w:rsidR="00215F99" w:rsidRPr="00EF3A1E">
          <w:rPr>
            <w:rStyle w:val="Hyperlink"/>
            <w:noProof/>
            <w:lang w:val="en-GB"/>
          </w:rPr>
          <w:t xml:space="preserve"> 2) different symbols of the same DL PRS, 3) different repetitions of the same DL PRS, 4) different occasions of the same DL PRS, 5) different DL PRSs transmitted from the same TRP, and/or 6) simultaneous reception of the same DL PRS.</w:t>
        </w:r>
      </w:hyperlink>
    </w:p>
    <w:p w14:paraId="340C6529"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4" w:history="1">
        <w:r w:rsidR="00215F99" w:rsidRPr="00EF3A1E">
          <w:rPr>
            <w:rStyle w:val="Hyperlink"/>
            <w:noProof/>
            <w:lang w:val="en-US"/>
          </w:rPr>
          <w:t>Proposal 4</w:t>
        </w:r>
        <w:r w:rsidR="00215F99">
          <w:rPr>
            <w:rFonts w:asciiTheme="minorHAnsi" w:eastAsiaTheme="minorEastAsia" w:hAnsiTheme="minorHAnsi"/>
            <w:b w:val="0"/>
            <w:lang w:eastAsia="sv-SE"/>
          </w:rPr>
          <w:tab/>
        </w:r>
        <w:r w:rsidR="00215F99" w:rsidRPr="00EF3A1E">
          <w:rPr>
            <w:rStyle w:val="Hyperlink"/>
            <w:noProof/>
            <w:lang w:val="en-IN"/>
          </w:rPr>
          <w:t>The UE TX TEG association of UL SRS transmissions should be sent by the UE to the gNB and then forwarded to the LMF.</w:t>
        </w:r>
      </w:hyperlink>
    </w:p>
    <w:p w14:paraId="5A919595"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5" w:history="1">
        <w:r w:rsidR="00215F99" w:rsidRPr="00EF3A1E">
          <w:rPr>
            <w:rStyle w:val="Hyperlink"/>
            <w:noProof/>
            <w:lang w:val="en-IN" w:eastAsia="en-US"/>
          </w:rPr>
          <w:t>Proposal 5</w:t>
        </w:r>
        <w:r w:rsidR="00215F99">
          <w:rPr>
            <w:rFonts w:asciiTheme="minorHAnsi" w:eastAsiaTheme="minorEastAsia" w:hAnsiTheme="minorHAnsi"/>
            <w:b w:val="0"/>
            <w:lang w:eastAsia="sv-SE"/>
          </w:rPr>
          <w:tab/>
        </w:r>
        <w:r w:rsidR="00215F99" w:rsidRPr="00EF3A1E">
          <w:rPr>
            <w:rStyle w:val="Hyperlink"/>
            <w:noProof/>
            <w:lang w:val="en-IN"/>
          </w:rPr>
          <w:t>The UE can be configured to send TX TEG association reports for all SRS types.</w:t>
        </w:r>
      </w:hyperlink>
    </w:p>
    <w:p w14:paraId="1E245E1B"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6" w:history="1">
        <w:r w:rsidR="00215F99" w:rsidRPr="00EF3A1E">
          <w:rPr>
            <w:rStyle w:val="Hyperlink"/>
            <w:noProof/>
            <w:lang w:val="en-IN"/>
          </w:rPr>
          <w:t>Proposal 6</w:t>
        </w:r>
        <w:r w:rsidR="00215F99">
          <w:rPr>
            <w:rFonts w:asciiTheme="minorHAnsi" w:eastAsiaTheme="minorEastAsia" w:hAnsiTheme="minorHAnsi"/>
            <w:b w:val="0"/>
            <w:lang w:eastAsia="sv-SE"/>
          </w:rPr>
          <w:tab/>
        </w:r>
        <w:r w:rsidR="00215F99" w:rsidRPr="00EF3A1E">
          <w:rPr>
            <w:rStyle w:val="Hyperlink"/>
            <w:noProof/>
            <w:lang w:val="en-IN"/>
          </w:rPr>
          <w:t>The UE can be configured with a list of SRS resource sets for which UE TX TEG association reporting should be performed.</w:t>
        </w:r>
      </w:hyperlink>
    </w:p>
    <w:p w14:paraId="743AF7A4"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7" w:history="1">
        <w:r w:rsidR="00215F99" w:rsidRPr="00EF3A1E">
          <w:rPr>
            <w:rStyle w:val="Hyperlink"/>
            <w:noProof/>
            <w:lang w:val="en-IN" w:eastAsia="en-US"/>
          </w:rPr>
          <w:t>Proposal 7</w:t>
        </w:r>
        <w:r w:rsidR="00215F99">
          <w:rPr>
            <w:rFonts w:asciiTheme="minorHAnsi" w:eastAsiaTheme="minorEastAsia" w:hAnsiTheme="minorHAnsi"/>
            <w:b w:val="0"/>
            <w:lang w:eastAsia="sv-SE"/>
          </w:rPr>
          <w:tab/>
        </w:r>
        <w:r w:rsidR="00215F99" w:rsidRPr="00EF3A1E">
          <w:rPr>
            <w:rStyle w:val="Hyperlink"/>
            <w:noProof/>
            <w:lang w:val="en-IN"/>
          </w:rPr>
          <w:t>TX TEG association reports should have a configurable periodicity and the reports should include the UE TX TEG association of each transmission occasion of each SRS resource during the reporting period.</w:t>
        </w:r>
      </w:hyperlink>
    </w:p>
    <w:p w14:paraId="153B3382"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8" w:history="1">
        <w:r w:rsidR="00215F99" w:rsidRPr="00EF3A1E">
          <w:rPr>
            <w:rStyle w:val="Hyperlink"/>
            <w:noProof/>
            <w:lang w:val="en-US" w:eastAsia="en-GB"/>
          </w:rPr>
          <w:t>Proposal 8</w:t>
        </w:r>
        <w:r w:rsidR="00215F99">
          <w:rPr>
            <w:rFonts w:asciiTheme="minorHAnsi" w:eastAsiaTheme="minorEastAsia" w:hAnsiTheme="minorHAnsi"/>
            <w:b w:val="0"/>
            <w:lang w:eastAsia="sv-SE"/>
          </w:rPr>
          <w:tab/>
        </w:r>
        <w:r w:rsidR="00215F99" w:rsidRPr="00EF3A1E">
          <w:rPr>
            <w:rStyle w:val="Hyperlink"/>
            <w:noProof/>
            <w:lang w:val="en-US"/>
          </w:rPr>
          <w:t xml:space="preserve">It shall be possible to configure an SRS with a spatial relation towards a DL PRS or SSB together with a configuration to utilize a certain </w:t>
        </w:r>
        <w:r w:rsidR="00215F99" w:rsidRPr="00EF3A1E">
          <w:rPr>
            <w:rStyle w:val="Hyperlink"/>
            <w:noProof/>
            <w:lang w:val="en-GB"/>
          </w:rPr>
          <w:t>UE TX TEG</w:t>
        </w:r>
        <w:r w:rsidR="00215F99" w:rsidRPr="00EF3A1E">
          <w:rPr>
            <w:rStyle w:val="Hyperlink"/>
            <w:noProof/>
            <w:lang w:val="en-US"/>
          </w:rPr>
          <w:t>.</w:t>
        </w:r>
      </w:hyperlink>
    </w:p>
    <w:p w14:paraId="1B33CF7B"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29" w:history="1">
        <w:r w:rsidR="00215F99" w:rsidRPr="00EF3A1E">
          <w:rPr>
            <w:rStyle w:val="Hyperlink"/>
            <w:noProof/>
            <w:lang w:val="en-US"/>
          </w:rPr>
          <w:t>Proposal 9</w:t>
        </w:r>
        <w:r w:rsidR="00215F99">
          <w:rPr>
            <w:rFonts w:asciiTheme="minorHAnsi" w:eastAsiaTheme="minorEastAsia" w:hAnsiTheme="minorHAnsi"/>
            <w:b w:val="0"/>
            <w:lang w:eastAsia="sv-SE"/>
          </w:rPr>
          <w:tab/>
        </w:r>
        <w:r w:rsidR="00215F99" w:rsidRPr="00EF3A1E">
          <w:rPr>
            <w:rStyle w:val="Hyperlink"/>
            <w:noProof/>
            <w:lang w:val="en-GB"/>
          </w:rPr>
          <w:t>Support SRS with beam and UE TX TEG sweeping.</w:t>
        </w:r>
      </w:hyperlink>
    </w:p>
    <w:p w14:paraId="2DAB5F93"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0" w:history="1">
        <w:r w:rsidR="00215F99" w:rsidRPr="00EF3A1E">
          <w:rPr>
            <w:rStyle w:val="Hyperlink"/>
            <w:noProof/>
            <w:lang w:val="en-US"/>
          </w:rPr>
          <w:t>Proposal 10</w:t>
        </w:r>
        <w:r w:rsidR="00215F99">
          <w:rPr>
            <w:rFonts w:asciiTheme="minorHAnsi" w:eastAsiaTheme="minorEastAsia" w:hAnsiTheme="minorHAnsi"/>
            <w:b w:val="0"/>
            <w:lang w:eastAsia="sv-SE"/>
          </w:rPr>
          <w:tab/>
        </w:r>
        <w:r w:rsidR="00215F99" w:rsidRPr="00EF3A1E">
          <w:rPr>
            <w:rStyle w:val="Hyperlink"/>
            <w:noProof/>
            <w:lang w:val="en-US"/>
          </w:rPr>
          <w:t xml:space="preserve">Support a UE to provide the association information of a UE Rx-Tx time difference measurement with a pair of {Rx TEG, Tx TEG} to LMF, where the Rx TEG is used to receive the DL PRS and the Tx TEG is used to transmit the UL Positioning SRS (Alt. 1 </w:t>
        </w:r>
        <w:r w:rsidR="00215F99" w:rsidRPr="00EF3A1E">
          <w:rPr>
            <w:rStyle w:val="Hyperlink"/>
            <w:noProof/>
            <w:lang w:val="en-US" w:eastAsia="en-US"/>
          </w:rPr>
          <w:t xml:space="preserve">in the agreement </w:t>
        </w:r>
        <w:r w:rsidR="00215F99" w:rsidRPr="00EF3A1E">
          <w:rPr>
            <w:rStyle w:val="Hyperlink"/>
            <w:rFonts w:eastAsia="SimSun"/>
            <w:noProof/>
            <w:lang w:val="en-US"/>
          </w:rPr>
          <w:t xml:space="preserve">for mitigating UE/TRP Tx/Rx timing errors for </w:t>
        </w:r>
        <w:r w:rsidR="00215F99" w:rsidRPr="00EF3A1E">
          <w:rPr>
            <w:rStyle w:val="Hyperlink"/>
            <w:noProof/>
            <w:lang w:val="en-US"/>
          </w:rPr>
          <w:t xml:space="preserve">DL+UL positioning, </w:t>
        </w:r>
        <w:r w:rsidR="00215F99" w:rsidRPr="00EF3A1E">
          <w:rPr>
            <w:rStyle w:val="Hyperlink"/>
            <w:noProof/>
            <w:lang w:val="en-US" w:eastAsia="en-US"/>
          </w:rPr>
          <w:t>at RAN1#104bis_e</w:t>
        </w:r>
        <w:r w:rsidR="00215F99" w:rsidRPr="00EF3A1E">
          <w:rPr>
            <w:rStyle w:val="Hyperlink"/>
            <w:noProof/>
            <w:lang w:val="en-US"/>
          </w:rPr>
          <w:t>)</w:t>
        </w:r>
      </w:hyperlink>
    </w:p>
    <w:p w14:paraId="227E6598"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1" w:history="1">
        <w:r w:rsidR="00215F99" w:rsidRPr="00EF3A1E">
          <w:rPr>
            <w:rStyle w:val="Hyperlink"/>
            <w:noProof/>
            <w:lang w:val="en-US"/>
          </w:rPr>
          <w:t>Proposal 11</w:t>
        </w:r>
        <w:r w:rsidR="00215F99">
          <w:rPr>
            <w:rFonts w:asciiTheme="minorHAnsi" w:eastAsiaTheme="minorEastAsia" w:hAnsiTheme="minorHAnsi"/>
            <w:b w:val="0"/>
            <w:lang w:eastAsia="sv-SE"/>
          </w:rPr>
          <w:tab/>
        </w:r>
        <w:r w:rsidR="00215F99" w:rsidRPr="00EF3A1E">
          <w:rPr>
            <w:rStyle w:val="Hyperlink"/>
            <w:noProof/>
            <w:lang w:val="en-US"/>
          </w:rPr>
          <w:t>Support a UE RX TEG indication and an optional UE TX TEG indication in the UE RX-TX time difference measurement report. If the UE TX TEG indication is not present in the UE RX-TX time difference measurement report, the UE TX TEG is given through a one-to one relation by the UE RX TEG indication.</w:t>
        </w:r>
      </w:hyperlink>
    </w:p>
    <w:p w14:paraId="660C2DDE"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2" w:history="1">
        <w:r w:rsidR="00215F99" w:rsidRPr="00EF3A1E">
          <w:rPr>
            <w:rStyle w:val="Hyperlink"/>
            <w:noProof/>
            <w:lang w:val="en-US"/>
          </w:rPr>
          <w:t>Proposal 12</w:t>
        </w:r>
        <w:r w:rsidR="00215F99">
          <w:rPr>
            <w:rFonts w:asciiTheme="minorHAnsi" w:eastAsiaTheme="minorEastAsia" w:hAnsiTheme="minorHAnsi"/>
            <w:b w:val="0"/>
            <w:lang w:eastAsia="sv-SE"/>
          </w:rPr>
          <w:tab/>
        </w:r>
        <w:r w:rsidR="00215F99" w:rsidRPr="00EF3A1E">
          <w:rPr>
            <w:rStyle w:val="Hyperlink"/>
            <w:noProof/>
            <w:lang w:val="en-US"/>
          </w:rPr>
          <w:t>Support a coupling between the UE RX-TX time difference measurement and an UL SRS transmission as given by an SRS ID and SRS occasion indication in the UE RX-TX time difference measurement report.</w:t>
        </w:r>
      </w:hyperlink>
    </w:p>
    <w:p w14:paraId="7C487995"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3" w:history="1">
        <w:r w:rsidR="00215F99" w:rsidRPr="00EF3A1E">
          <w:rPr>
            <w:rStyle w:val="Hyperlink"/>
            <w:noProof/>
            <w:lang w:val="en-US"/>
          </w:rPr>
          <w:t>Proposal 13</w:t>
        </w:r>
        <w:r w:rsidR="00215F99">
          <w:rPr>
            <w:rFonts w:asciiTheme="minorHAnsi" w:eastAsiaTheme="minorEastAsia" w:hAnsiTheme="minorHAnsi"/>
            <w:b w:val="0"/>
            <w:lang w:eastAsia="sv-SE"/>
          </w:rPr>
          <w:tab/>
        </w:r>
        <w:r w:rsidR="00215F99" w:rsidRPr="00EF3A1E">
          <w:rPr>
            <w:rStyle w:val="Hyperlink"/>
            <w:noProof/>
            <w:lang w:val="en-GB"/>
          </w:rPr>
          <w:t>Introduce the possibility to configure the UE to perform multi UE-RX-TEG - UE RX-TX time difference measurements, i.e. one UE RX-TX time difference measurement for each UE RX TEG and TRP.</w:t>
        </w:r>
      </w:hyperlink>
    </w:p>
    <w:p w14:paraId="036D4477"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4" w:history="1">
        <w:r w:rsidR="00215F99" w:rsidRPr="00EF3A1E">
          <w:rPr>
            <w:rStyle w:val="Hyperlink"/>
            <w:noProof/>
            <w:lang w:val="en-US"/>
          </w:rPr>
          <w:t>Proposal 14</w:t>
        </w:r>
        <w:r w:rsidR="00215F99">
          <w:rPr>
            <w:rFonts w:asciiTheme="minorHAnsi" w:eastAsiaTheme="minorEastAsia" w:hAnsiTheme="minorHAnsi"/>
            <w:b w:val="0"/>
            <w:lang w:eastAsia="sv-SE"/>
          </w:rPr>
          <w:tab/>
        </w:r>
        <w:r w:rsidR="00215F99" w:rsidRPr="00EF3A1E">
          <w:rPr>
            <w:rStyle w:val="Hyperlink"/>
            <w:noProof/>
            <w:lang w:val="en-US"/>
          </w:rPr>
          <w:t>In NR Rel-17, support the UE to associate both a spatial and a temporal UE RX TEG index to each TOA measurement and to indicate both these indices in RSTD and UE RX-TX time difference measurements.</w:t>
        </w:r>
      </w:hyperlink>
    </w:p>
    <w:p w14:paraId="11E83C1C"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5" w:history="1">
        <w:r w:rsidR="00215F99" w:rsidRPr="00EF3A1E">
          <w:rPr>
            <w:rStyle w:val="Hyperlink"/>
            <w:noProof/>
            <w:lang w:val="en-US"/>
          </w:rPr>
          <w:t>Proposal 15</w:t>
        </w:r>
        <w:r w:rsidR="00215F99">
          <w:rPr>
            <w:rFonts w:asciiTheme="minorHAnsi" w:eastAsiaTheme="minorEastAsia" w:hAnsiTheme="minorHAnsi"/>
            <w:b w:val="0"/>
            <w:lang w:eastAsia="sv-SE"/>
          </w:rPr>
          <w:tab/>
        </w:r>
        <w:r w:rsidR="00215F99" w:rsidRPr="00EF3A1E">
          <w:rPr>
            <w:rStyle w:val="Hyperlink"/>
            <w:noProof/>
            <w:lang w:val="en-US"/>
          </w:rPr>
          <w:t>In NR Rel-17, support the UE to associate both a spatial and a temporal UE TX TEG index to each UL SRS transmission and to signal the associated indices in a message to the LMF.</w:t>
        </w:r>
      </w:hyperlink>
    </w:p>
    <w:p w14:paraId="1556BE77"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6" w:history="1">
        <w:r w:rsidR="00215F99" w:rsidRPr="00EF3A1E">
          <w:rPr>
            <w:rStyle w:val="Hyperlink"/>
            <w:noProof/>
            <w:lang w:val="en-US"/>
          </w:rPr>
          <w:t>Proposal 16</w:t>
        </w:r>
        <w:r w:rsidR="00215F99">
          <w:rPr>
            <w:rFonts w:asciiTheme="minorHAnsi" w:eastAsiaTheme="minorEastAsia" w:hAnsiTheme="minorHAnsi"/>
            <w:b w:val="0"/>
            <w:lang w:eastAsia="sv-SE"/>
          </w:rPr>
          <w:tab/>
        </w:r>
        <w:r w:rsidR="00215F99" w:rsidRPr="00EF3A1E">
          <w:rPr>
            <w:rStyle w:val="Hyperlink"/>
            <w:noProof/>
            <w:lang w:val="en-US"/>
          </w:rPr>
          <w:t>Study how to handle frequency-dependent timing errors in NR Rel-17.</w:t>
        </w:r>
      </w:hyperlink>
    </w:p>
    <w:p w14:paraId="3BD588DD"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7" w:history="1">
        <w:r w:rsidR="00215F99" w:rsidRPr="00EF3A1E">
          <w:rPr>
            <w:rStyle w:val="Hyperlink"/>
            <w:noProof/>
            <w:lang w:val="en-US"/>
          </w:rPr>
          <w:t>Proposal 17</w:t>
        </w:r>
        <w:r w:rsidR="00215F99">
          <w:rPr>
            <w:rFonts w:asciiTheme="minorHAnsi" w:eastAsiaTheme="minorEastAsia" w:hAnsiTheme="minorHAnsi"/>
            <w:b w:val="0"/>
            <w:lang w:eastAsia="sv-SE"/>
          </w:rPr>
          <w:tab/>
        </w:r>
        <w:r w:rsidR="00215F99" w:rsidRPr="00EF3A1E">
          <w:rPr>
            <w:rStyle w:val="Hyperlink"/>
            <w:noProof/>
            <w:lang w:val="en-US"/>
          </w:rPr>
          <w:t>It shall be possible to configure the measurement window for a measurement instance to be so short that there is no risk for the TEG associations to change during the measurement window.</w:t>
        </w:r>
      </w:hyperlink>
    </w:p>
    <w:p w14:paraId="09F05184"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8" w:history="1">
        <w:r w:rsidR="00215F99" w:rsidRPr="00EF3A1E">
          <w:rPr>
            <w:rStyle w:val="Hyperlink"/>
            <w:noProof/>
            <w:lang w:val="en-US"/>
          </w:rPr>
          <w:t>Proposal 18</w:t>
        </w:r>
        <w:r w:rsidR="00215F99">
          <w:rPr>
            <w:rFonts w:asciiTheme="minorHAnsi" w:eastAsiaTheme="minorEastAsia" w:hAnsiTheme="minorHAnsi"/>
            <w:b w:val="0"/>
            <w:lang w:eastAsia="sv-SE"/>
          </w:rPr>
          <w:tab/>
        </w:r>
        <w:r w:rsidR="00215F99" w:rsidRPr="00EF3A1E">
          <w:rPr>
            <w:rStyle w:val="Hyperlink"/>
            <w:noProof/>
            <w:lang w:val="en-US"/>
          </w:rPr>
          <w:t>The TEG association is reported independently for each measurement instance in a measurement report.</w:t>
        </w:r>
      </w:hyperlink>
    </w:p>
    <w:p w14:paraId="6373F683"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39" w:history="1">
        <w:r w:rsidR="00215F99" w:rsidRPr="00EF3A1E">
          <w:rPr>
            <w:rStyle w:val="Hyperlink"/>
            <w:noProof/>
            <w:lang w:val="en-US"/>
          </w:rPr>
          <w:t>Proposal 19</w:t>
        </w:r>
        <w:r w:rsidR="00215F99">
          <w:rPr>
            <w:rFonts w:asciiTheme="minorHAnsi" w:eastAsiaTheme="minorEastAsia" w:hAnsiTheme="minorHAnsi"/>
            <w:b w:val="0"/>
            <w:lang w:eastAsia="sv-SE"/>
          </w:rPr>
          <w:tab/>
        </w:r>
        <w:r w:rsidR="00215F99" w:rsidRPr="00EF3A1E">
          <w:rPr>
            <w:rStyle w:val="Hyperlink"/>
            <w:noProof/>
            <w:lang w:val="en-GB"/>
          </w:rPr>
          <w:t>Timing errors per UE/gNB RX/TX TEG should not be signalled by the UE/gNB to the LMF, nor from the LMF to the UE.</w:t>
        </w:r>
      </w:hyperlink>
    </w:p>
    <w:p w14:paraId="72C4FD51"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0" w:history="1">
        <w:r w:rsidR="00215F99" w:rsidRPr="00EF3A1E">
          <w:rPr>
            <w:rStyle w:val="Hyperlink"/>
            <w:noProof/>
            <w:lang w:val="en-US"/>
          </w:rPr>
          <w:t>Proposal 20</w:t>
        </w:r>
        <w:r w:rsidR="00215F99">
          <w:rPr>
            <w:rFonts w:asciiTheme="minorHAnsi" w:eastAsiaTheme="minorEastAsia" w:hAnsiTheme="minorHAnsi"/>
            <w:b w:val="0"/>
            <w:lang w:eastAsia="sv-SE"/>
          </w:rPr>
          <w:tab/>
        </w:r>
        <w:r w:rsidR="00215F99" w:rsidRPr="00EF3A1E">
          <w:rPr>
            <w:rStyle w:val="Hyperlink"/>
            <w:noProof/>
            <w:lang w:val="en-GB"/>
          </w:rPr>
          <w:t>Timing errors differences between UE/gNB RX/TX TEGs should not be signalled by the UE/gNB to the LMF, nor from the LMF to the UE.</w:t>
        </w:r>
      </w:hyperlink>
    </w:p>
    <w:p w14:paraId="0A3704B0" w14:textId="77777777" w:rsidR="00215F99" w:rsidRDefault="00F132ED">
      <w:pPr>
        <w:pStyle w:val="TableofFigures"/>
        <w:tabs>
          <w:tab w:val="right" w:leader="dot" w:pos="9629"/>
        </w:tabs>
        <w:rPr>
          <w:rFonts w:asciiTheme="minorHAnsi" w:eastAsiaTheme="minorEastAsia" w:hAnsiTheme="minorHAnsi"/>
          <w:b w:val="0"/>
          <w:lang w:eastAsia="sv-SE"/>
        </w:rPr>
      </w:pPr>
      <w:hyperlink w:anchor="_Toc71639041" w:history="1">
        <w:r w:rsidR="00215F99" w:rsidRPr="00EF3A1E">
          <w:rPr>
            <w:rStyle w:val="Hyperlink"/>
            <w:noProof/>
            <w:lang w:val="en-US"/>
          </w:rPr>
          <w:t>Proposal 21</w:t>
        </w:r>
        <w:r w:rsidR="00215F99">
          <w:rPr>
            <w:rFonts w:asciiTheme="minorHAnsi" w:eastAsiaTheme="minorEastAsia" w:hAnsiTheme="minorHAnsi"/>
            <w:b w:val="0"/>
            <w:lang w:eastAsia="sv-SE"/>
          </w:rPr>
          <w:tab/>
        </w:r>
        <w:r w:rsidR="00215F99" w:rsidRPr="00EF3A1E">
          <w:rPr>
            <w:rStyle w:val="Hyperlink"/>
            <w:noProof/>
            <w:lang w:val="en-US"/>
          </w:rPr>
          <w:t>No reference device should be specified in Rel. 17.</w:t>
        </w:r>
      </w:hyperlink>
    </w:p>
    <w:p w14:paraId="405CB9AA" w14:textId="70EA4055" w:rsidR="006E1C82" w:rsidRPr="00CE0424" w:rsidRDefault="006E1C82" w:rsidP="006E1C82">
      <w:pPr>
        <w:pStyle w:val="BodyText"/>
        <w:rPr>
          <w:b/>
          <w:bCs/>
        </w:rPr>
      </w:pPr>
      <w:r>
        <w:rPr>
          <w:b/>
          <w:bCs/>
        </w:rPr>
        <w:fldChar w:fldCharType="end"/>
      </w:r>
      <w:r w:rsidRPr="00CE0424">
        <w:rPr>
          <w:b/>
          <w:bCs/>
        </w:rPr>
        <w:t xml:space="preserve"> </w:t>
      </w:r>
    </w:p>
    <w:p w14:paraId="577A265A" w14:textId="77777777" w:rsidR="00C01F33" w:rsidRPr="00CE0424" w:rsidRDefault="00C01F33" w:rsidP="006E062C"/>
    <w:p w14:paraId="041E34A6" w14:textId="77777777" w:rsidR="00F507D1" w:rsidRPr="00CE0424" w:rsidRDefault="00F507D1" w:rsidP="00CE0424">
      <w:pPr>
        <w:pStyle w:val="Heading1"/>
      </w:pPr>
      <w:bookmarkStart w:id="52" w:name="_In-sequence_SDU_delivery"/>
      <w:bookmarkEnd w:id="52"/>
      <w:r w:rsidRPr="00CE0424">
        <w:t>References</w:t>
      </w:r>
    </w:p>
    <w:p w14:paraId="2058BF99" w14:textId="58D32E7F" w:rsidR="00C916A8" w:rsidRPr="00C14076" w:rsidRDefault="00C916A8" w:rsidP="007B3EB8">
      <w:pPr>
        <w:pStyle w:val="Reference"/>
        <w:rPr>
          <w:lang w:val="en-US"/>
        </w:rPr>
      </w:pPr>
      <w:bookmarkStart w:id="53" w:name="_Ref174151459"/>
      <w:bookmarkStart w:id="54" w:name="_Ref189809556"/>
      <w:bookmarkStart w:id="55" w:name="_Ref61337982"/>
      <w:r w:rsidRPr="00C14076">
        <w:rPr>
          <w:lang w:val="en-US"/>
        </w:rPr>
        <w:t>RP-202900</w:t>
      </w:r>
      <w:r w:rsidR="00D37A9A" w:rsidRPr="00C14076">
        <w:rPr>
          <w:lang w:val="en-US"/>
        </w:rPr>
        <w:t>,</w:t>
      </w:r>
      <w:bookmarkEnd w:id="53"/>
      <w:bookmarkEnd w:id="54"/>
      <w:r w:rsidR="0074359C" w:rsidRPr="00C14076">
        <w:rPr>
          <w:lang w:val="en-US"/>
        </w:rPr>
        <w:t xml:space="preserve"> New WID on NR Positioning Enhancements, </w:t>
      </w:r>
      <w:r w:rsidRPr="00C14076">
        <w:rPr>
          <w:lang w:val="en-US"/>
        </w:rPr>
        <w:t>3GPP TSG RAN Meeting #90e, December 7 - 11, 2020</w:t>
      </w:r>
      <w:bookmarkEnd w:id="55"/>
    </w:p>
    <w:p w14:paraId="72882057" w14:textId="2D92B7AD" w:rsidR="00CC1702" w:rsidRPr="00C14076" w:rsidRDefault="00872779" w:rsidP="007A0008">
      <w:pPr>
        <w:pStyle w:val="Reference"/>
        <w:rPr>
          <w:lang w:val="en-US"/>
        </w:rPr>
      </w:pPr>
      <w:bookmarkStart w:id="56" w:name="_Ref61337974"/>
      <w:r w:rsidRPr="00C14076">
        <w:rPr>
          <w:lang w:val="en-US"/>
        </w:rPr>
        <w:t>3GPP TR 38.857 V1.0.0 (2020-12)</w:t>
      </w:r>
      <w:r w:rsidR="007A0008" w:rsidRPr="00C14076">
        <w:rPr>
          <w:lang w:val="en-US"/>
        </w:rPr>
        <w:t xml:space="preserve"> </w:t>
      </w:r>
      <w:r w:rsidRPr="00C14076">
        <w:rPr>
          <w:lang w:val="en-US"/>
        </w:rPr>
        <w:t>Study on NR Positioning Enhancements;</w:t>
      </w:r>
      <w:r w:rsidR="007A0008" w:rsidRPr="00C14076">
        <w:rPr>
          <w:lang w:val="en-US"/>
        </w:rPr>
        <w:t xml:space="preserve"> </w:t>
      </w:r>
      <w:r w:rsidRPr="00C14076">
        <w:rPr>
          <w:lang w:val="en-US"/>
        </w:rPr>
        <w:t>(Release 17)</w:t>
      </w:r>
      <w:bookmarkEnd w:id="56"/>
    </w:p>
    <w:p w14:paraId="0AA066B7" w14:textId="56413E46" w:rsidR="00405DE9" w:rsidRDefault="004E1BAF" w:rsidP="00405DE9">
      <w:pPr>
        <w:pStyle w:val="Reference"/>
        <w:rPr>
          <w:lang w:val="en-US"/>
        </w:rPr>
      </w:pPr>
      <w:bookmarkStart w:id="57" w:name="_Ref61337681"/>
      <w:r w:rsidRPr="00C14076">
        <w:rPr>
          <w:lang w:val="en-US"/>
        </w:rPr>
        <w:t xml:space="preserve">R1-2008765, Potential positioning enhancements, </w:t>
      </w:r>
      <w:r w:rsidR="00EB406A" w:rsidRPr="00C14076">
        <w:rPr>
          <w:lang w:val="en-US"/>
        </w:rPr>
        <w:t xml:space="preserve">Ericsson, </w:t>
      </w:r>
      <w:r w:rsidR="00405DE9" w:rsidRPr="00C14076">
        <w:rPr>
          <w:lang w:val="en-US"/>
        </w:rPr>
        <w:t>3GPP TSG-RAN WG1 Meeting #103-e</w:t>
      </w:r>
      <w:r w:rsidRPr="00C14076">
        <w:rPr>
          <w:lang w:val="en-US"/>
        </w:rPr>
        <w:t>, October 26th – November 13th, 2020</w:t>
      </w:r>
      <w:bookmarkEnd w:id="57"/>
      <w:r w:rsidR="00405DE9" w:rsidRPr="00C14076">
        <w:rPr>
          <w:lang w:val="en-US"/>
        </w:rPr>
        <w:tab/>
      </w:r>
    </w:p>
    <w:bookmarkStart w:id="58" w:name="_Ref71013850"/>
    <w:p w14:paraId="0891A273" w14:textId="44E952D2" w:rsidR="004E1BAF" w:rsidRDefault="00771E02" w:rsidP="00AB714E">
      <w:pPr>
        <w:pStyle w:val="Reference"/>
        <w:rPr>
          <w:lang w:val="en-US"/>
        </w:rPr>
      </w:pPr>
      <w:r>
        <w:rPr>
          <w:lang w:val="en-US"/>
        </w:rPr>
        <w:fldChar w:fldCharType="begin"/>
      </w:r>
      <w:r w:rsidR="00552838">
        <w:rPr>
          <w:lang w:val="en-US"/>
        </w:rPr>
        <w:instrText>HYPERLINK "https://www.3gpp.org/ftp/TSG_RAN/TSG_RAN/TSGR_91e/Docs/RP-210771.zip"</w:instrText>
      </w:r>
      <w:r>
        <w:rPr>
          <w:lang w:val="en-US"/>
        </w:rPr>
        <w:fldChar w:fldCharType="separate"/>
      </w:r>
      <w:r w:rsidR="00552838">
        <w:rPr>
          <w:rStyle w:val="Hyperlink"/>
          <w:lang w:val="en-US"/>
        </w:rPr>
        <w:t>RP-210771</w:t>
      </w:r>
      <w:r>
        <w:rPr>
          <w:lang w:val="en-US"/>
        </w:rPr>
        <w:fldChar w:fldCharType="end"/>
      </w:r>
      <w:r w:rsidR="00271A81">
        <w:rPr>
          <w:lang w:val="en-US"/>
        </w:rPr>
        <w:t xml:space="preserve">, </w:t>
      </w:r>
      <w:r w:rsidR="00271A81" w:rsidRPr="00771E02">
        <w:rPr>
          <w:lang w:val="en-US"/>
        </w:rPr>
        <w:t>Terms of Reference (</w:t>
      </w:r>
      <w:proofErr w:type="spellStart"/>
      <w:r w:rsidR="00271A81" w:rsidRPr="00771E02">
        <w:rPr>
          <w:lang w:val="en-US"/>
        </w:rPr>
        <w:t>ToR</w:t>
      </w:r>
      <w:proofErr w:type="spellEnd"/>
      <w:r w:rsidR="00271A81" w:rsidRPr="00771E02">
        <w:rPr>
          <w:lang w:val="en-US"/>
        </w:rPr>
        <w:t>) for 3GPP TSG RAN WG3 (RAN3)</w:t>
      </w:r>
      <w:r w:rsidR="00271A81">
        <w:rPr>
          <w:lang w:val="en-US"/>
        </w:rPr>
        <w:t>,</w:t>
      </w:r>
      <w:r w:rsidRPr="00271A81">
        <w:rPr>
          <w:lang w:val="en-US"/>
        </w:rPr>
        <w:t xml:space="preserve"> </w:t>
      </w:r>
      <w:r w:rsidR="00353D46" w:rsidRPr="00353D46">
        <w:rPr>
          <w:lang w:val="en-US"/>
        </w:rPr>
        <w:t>RAN#91-e</w:t>
      </w:r>
      <w:r w:rsidR="00E7582F">
        <w:rPr>
          <w:lang w:val="en-US"/>
        </w:rPr>
        <w:t>,</w:t>
      </w:r>
      <w:r w:rsidR="00353D46" w:rsidRPr="00353D46">
        <w:rPr>
          <w:lang w:val="en-US"/>
        </w:rPr>
        <w:t xml:space="preserve"> </w:t>
      </w:r>
      <w:r w:rsidRPr="00271A81">
        <w:rPr>
          <w:lang w:val="en-US"/>
        </w:rPr>
        <w:t>16-26 March 2021</w:t>
      </w:r>
      <w:bookmarkEnd w:id="58"/>
    </w:p>
    <w:p w14:paraId="56C35C23" w14:textId="55BD971E" w:rsidR="00AB714E" w:rsidRDefault="00BC13FB" w:rsidP="00AB714E">
      <w:pPr>
        <w:pStyle w:val="Reference"/>
        <w:rPr>
          <w:lang w:val="en-US"/>
        </w:rPr>
      </w:pPr>
      <w:r w:rsidRPr="0022765A">
        <w:rPr>
          <w:rFonts w:cs="Arial"/>
          <w:color w:val="444444"/>
          <w:sz w:val="20"/>
          <w:szCs w:val="20"/>
          <w:shd w:val="clear" w:color="auto" w:fill="FFFFFF"/>
          <w:lang w:val="en-US"/>
        </w:rPr>
        <w:t> </w:t>
      </w:r>
      <w:bookmarkStart w:id="59" w:name="_Ref71013853"/>
      <w:r w:rsidRPr="00037944">
        <w:rPr>
          <w:rStyle w:val="Hyperlink"/>
          <w:lang w:val="en-US"/>
        </w:rPr>
        <w:fldChar w:fldCharType="begin"/>
      </w:r>
      <w:r w:rsidRPr="00037944">
        <w:rPr>
          <w:rStyle w:val="Hyperlink"/>
          <w:lang w:val="en-US"/>
        </w:rPr>
        <w:instrText xml:space="preserve"> HYPERLINK "https://www.3gpp.org/ftp/TSG_RAN/TSG_RAN/TSGR_91e/Docs/RP-210874.zip" </w:instrText>
      </w:r>
      <w:r w:rsidRPr="00037944">
        <w:rPr>
          <w:rStyle w:val="Hyperlink"/>
          <w:lang w:val="en-US"/>
        </w:rPr>
        <w:fldChar w:fldCharType="separate"/>
      </w:r>
      <w:r w:rsidRPr="00037944">
        <w:rPr>
          <w:rStyle w:val="Hyperlink"/>
          <w:lang w:val="en-US"/>
        </w:rPr>
        <w:t>RP-210874</w:t>
      </w:r>
      <w:r w:rsidRPr="00037944">
        <w:rPr>
          <w:rStyle w:val="Hyperlink"/>
          <w:lang w:val="en-US"/>
        </w:rPr>
        <w:fldChar w:fldCharType="end"/>
      </w:r>
      <w:r w:rsidR="00037944" w:rsidRPr="0022765A">
        <w:rPr>
          <w:lang w:val="en-US"/>
        </w:rPr>
        <w:t xml:space="preserve">, </w:t>
      </w:r>
      <w:r w:rsidR="0022765A" w:rsidRPr="0022765A">
        <w:rPr>
          <w:lang w:val="en-US"/>
        </w:rPr>
        <w:t>Terms of Reference (</w:t>
      </w:r>
      <w:proofErr w:type="spellStart"/>
      <w:r w:rsidR="0022765A" w:rsidRPr="0022765A">
        <w:rPr>
          <w:lang w:val="en-US"/>
        </w:rPr>
        <w:t>ToR</w:t>
      </w:r>
      <w:proofErr w:type="spellEnd"/>
      <w:r w:rsidR="0022765A" w:rsidRPr="0022765A">
        <w:rPr>
          <w:lang w:val="en-US"/>
        </w:rPr>
        <w:t>) for 3GPP TSG RAN WG1 (RAN1)</w:t>
      </w:r>
      <w:r w:rsidR="0022765A">
        <w:rPr>
          <w:lang w:val="en-US"/>
        </w:rPr>
        <w:t>,</w:t>
      </w:r>
      <w:r w:rsidR="00E7582F" w:rsidRPr="00E7582F">
        <w:rPr>
          <w:lang w:val="en-US"/>
        </w:rPr>
        <w:t xml:space="preserve"> RAN#91-e</w:t>
      </w:r>
      <w:r w:rsidR="00E7582F">
        <w:rPr>
          <w:lang w:val="en-US"/>
        </w:rPr>
        <w:t>,</w:t>
      </w:r>
      <w:r w:rsidR="00346563">
        <w:rPr>
          <w:lang w:val="en-US"/>
        </w:rPr>
        <w:t xml:space="preserve"> </w:t>
      </w:r>
      <w:r w:rsidR="00346563" w:rsidRPr="00271A81">
        <w:rPr>
          <w:lang w:val="en-US"/>
        </w:rPr>
        <w:t>16-26 March 2021</w:t>
      </w:r>
      <w:bookmarkEnd w:id="59"/>
    </w:p>
    <w:p w14:paraId="28BDA5AD" w14:textId="3931E32A" w:rsidR="00F435D3" w:rsidRDefault="00A0578F" w:rsidP="00AB714E">
      <w:pPr>
        <w:pStyle w:val="Reference"/>
        <w:rPr>
          <w:lang w:val="en-US"/>
        </w:rPr>
      </w:pPr>
      <w:bookmarkStart w:id="60" w:name="_Ref71017372"/>
      <w:r w:rsidRPr="00F435D3">
        <w:rPr>
          <w:lang w:val="en-US"/>
        </w:rPr>
        <w:t>R1-2103170</w:t>
      </w:r>
      <w:r>
        <w:rPr>
          <w:lang w:val="en-US"/>
        </w:rPr>
        <w:t xml:space="preserve">, </w:t>
      </w:r>
      <w:r w:rsidRPr="00F435D3">
        <w:rPr>
          <w:lang w:val="en-US"/>
        </w:rPr>
        <w:t>Enhancements on Timing Error Mitigations for improved Accuracy</w:t>
      </w:r>
      <w:r w:rsidR="00B258A5">
        <w:rPr>
          <w:lang w:val="en-US"/>
        </w:rPr>
        <w:t xml:space="preserve">, </w:t>
      </w:r>
      <w:r w:rsidR="00B258A5" w:rsidRPr="00F435D3">
        <w:rPr>
          <w:lang w:val="en-US"/>
        </w:rPr>
        <w:t>Qualcomm Incorporated</w:t>
      </w:r>
      <w:r w:rsidR="00B258A5">
        <w:rPr>
          <w:lang w:val="en-US"/>
        </w:rPr>
        <w:t xml:space="preserve">, </w:t>
      </w:r>
      <w:r w:rsidR="00B258A5" w:rsidRPr="00F435D3">
        <w:rPr>
          <w:lang w:val="en-US"/>
        </w:rPr>
        <w:t>3GPP TSG RAN WG1 #104b-e, April 12th – 20th, 2021</w:t>
      </w:r>
      <w:bookmarkEnd w:id="60"/>
    </w:p>
    <w:bookmarkStart w:id="61" w:name="_Ref71295895"/>
    <w:p w14:paraId="7555597B" w14:textId="6CAC7F1D" w:rsidR="00F435D3" w:rsidRPr="008A75B5" w:rsidRDefault="00103508" w:rsidP="008A75B5">
      <w:pPr>
        <w:pStyle w:val="Reference"/>
        <w:rPr>
          <w:lang w:val="en-US"/>
        </w:rPr>
      </w:pPr>
      <w:r>
        <w:rPr>
          <w:lang w:val="en-US"/>
        </w:rPr>
        <w:fldChar w:fldCharType="begin"/>
      </w:r>
      <w:r>
        <w:rPr>
          <w:lang w:val="en-US"/>
        </w:rPr>
        <w:instrText xml:space="preserve"> HYPERLINK "https://www.3gpp.org/ftp/tsg_ran/WG1_RL1/TSGR1_104b-e/Docs/R1-2103771.zip" </w:instrText>
      </w:r>
      <w:r>
        <w:rPr>
          <w:lang w:val="en-US"/>
        </w:rPr>
        <w:fldChar w:fldCharType="separate"/>
      </w:r>
      <w:r w:rsidRPr="00103508">
        <w:rPr>
          <w:rStyle w:val="Hyperlink"/>
          <w:lang w:val="en-US"/>
        </w:rPr>
        <w:t>R1-2103771</w:t>
      </w:r>
      <w:r>
        <w:rPr>
          <w:lang w:val="en-US"/>
        </w:rPr>
        <w:fldChar w:fldCharType="end"/>
      </w:r>
      <w:r w:rsidR="00864A18">
        <w:rPr>
          <w:lang w:val="en-US"/>
        </w:rPr>
        <w:t xml:space="preserve">, </w:t>
      </w:r>
      <w:r w:rsidR="00864A18" w:rsidRPr="00864A18">
        <w:rPr>
          <w:lang w:val="en-US"/>
        </w:rPr>
        <w:t>Techniques mitigating Rx/Tx timing delays</w:t>
      </w:r>
      <w:r w:rsidR="008A58CC">
        <w:rPr>
          <w:lang w:val="en-US"/>
        </w:rPr>
        <w:t xml:space="preserve">, Ericsson, RAN1#104bis-e, </w:t>
      </w:r>
      <w:r w:rsidR="008A75B5" w:rsidRPr="00864A18">
        <w:rPr>
          <w:lang w:val="en-US"/>
        </w:rPr>
        <w:t>April 12th– 20th, 2021</w:t>
      </w:r>
      <w:bookmarkEnd w:id="61"/>
    </w:p>
    <w:p w14:paraId="4F07458B" w14:textId="77777777" w:rsidR="00F435D3" w:rsidRPr="00037944" w:rsidRDefault="00F435D3" w:rsidP="00DA4724">
      <w:pPr>
        <w:pStyle w:val="Reference"/>
        <w:numPr>
          <w:ilvl w:val="0"/>
          <w:numId w:val="0"/>
        </w:numPr>
        <w:ind w:left="567" w:hanging="567"/>
        <w:rPr>
          <w:lang w:val="en-US"/>
        </w:rPr>
      </w:pPr>
    </w:p>
    <w:sectPr w:rsidR="00F435D3" w:rsidRPr="00037944" w:rsidSect="002F2B4C">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FB947" w14:textId="77777777" w:rsidR="006D5BD0" w:rsidRDefault="006D5BD0">
      <w:r>
        <w:separator/>
      </w:r>
    </w:p>
  </w:endnote>
  <w:endnote w:type="continuationSeparator" w:id="0">
    <w:p w14:paraId="29DCE386" w14:textId="77777777" w:rsidR="006D5BD0" w:rsidRDefault="006D5BD0">
      <w:r>
        <w:continuationSeparator/>
      </w:r>
    </w:p>
  </w:endnote>
  <w:endnote w:type="continuationNotice" w:id="1">
    <w:p w14:paraId="2393C8FD" w14:textId="77777777" w:rsidR="006D5BD0" w:rsidRDefault="006D5B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6E268" w14:textId="77777777" w:rsidR="006D5BD0" w:rsidRDefault="006D5BD0">
      <w:r>
        <w:separator/>
      </w:r>
    </w:p>
  </w:footnote>
  <w:footnote w:type="continuationSeparator" w:id="0">
    <w:p w14:paraId="34D6113B" w14:textId="77777777" w:rsidR="006D5BD0" w:rsidRDefault="006D5BD0">
      <w:r>
        <w:continuationSeparator/>
      </w:r>
    </w:p>
  </w:footnote>
  <w:footnote w:type="continuationNotice" w:id="1">
    <w:p w14:paraId="611B26E0" w14:textId="77777777" w:rsidR="006D5BD0" w:rsidRDefault="006D5B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69175D"/>
    <w:multiLevelType w:val="hybridMultilevel"/>
    <w:tmpl w:val="E6E438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1" w15:restartNumberingAfterBreak="0">
    <w:nsid w:val="2CE15D84"/>
    <w:multiLevelType w:val="hybridMultilevel"/>
    <w:tmpl w:val="93B8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14" w15:restartNumberingAfterBreak="0">
    <w:nsid w:val="2FE8218D"/>
    <w:multiLevelType w:val="hybridMultilevel"/>
    <w:tmpl w:val="A18E5894"/>
    <w:lvl w:ilvl="0" w:tplc="D91C9852">
      <w:start w:val="1"/>
      <w:numFmt w:val="bullet"/>
      <w:lvlText w:val="●"/>
      <w:lvlJc w:val="left"/>
      <w:pPr>
        <w:tabs>
          <w:tab w:val="num" w:pos="720"/>
        </w:tabs>
        <w:ind w:left="720" w:hanging="360"/>
      </w:pPr>
      <w:rPr>
        <w:rFonts w:ascii="Ericsson Hilda" w:hAnsi="Ericsson Hilda" w:hint="default"/>
      </w:rPr>
    </w:lvl>
    <w:lvl w:ilvl="1" w:tplc="041D000F">
      <w:start w:val="1"/>
      <w:numFmt w:val="decimal"/>
      <w:lvlText w:val="%2."/>
      <w:lvlJc w:val="left"/>
      <w:pPr>
        <w:tabs>
          <w:tab w:val="num" w:pos="1440"/>
        </w:tabs>
        <w:ind w:left="1440" w:hanging="360"/>
      </w:pPr>
      <w:rPr>
        <w:rFonts w:hint="default"/>
      </w:rPr>
    </w:lvl>
    <w:lvl w:ilvl="2" w:tplc="FCB8B7BC" w:tentative="1">
      <w:start w:val="1"/>
      <w:numFmt w:val="bullet"/>
      <w:lvlText w:val="●"/>
      <w:lvlJc w:val="left"/>
      <w:pPr>
        <w:tabs>
          <w:tab w:val="num" w:pos="2160"/>
        </w:tabs>
        <w:ind w:left="2160" w:hanging="360"/>
      </w:pPr>
      <w:rPr>
        <w:rFonts w:ascii="Ericsson Hilda" w:hAnsi="Ericsson Hilda" w:hint="default"/>
      </w:rPr>
    </w:lvl>
    <w:lvl w:ilvl="3" w:tplc="292CCBDE" w:tentative="1">
      <w:start w:val="1"/>
      <w:numFmt w:val="bullet"/>
      <w:lvlText w:val="●"/>
      <w:lvlJc w:val="left"/>
      <w:pPr>
        <w:tabs>
          <w:tab w:val="num" w:pos="2880"/>
        </w:tabs>
        <w:ind w:left="2880" w:hanging="360"/>
      </w:pPr>
      <w:rPr>
        <w:rFonts w:ascii="Ericsson Hilda" w:hAnsi="Ericsson Hilda" w:hint="default"/>
      </w:rPr>
    </w:lvl>
    <w:lvl w:ilvl="4" w:tplc="9030FF5A" w:tentative="1">
      <w:start w:val="1"/>
      <w:numFmt w:val="bullet"/>
      <w:lvlText w:val="●"/>
      <w:lvlJc w:val="left"/>
      <w:pPr>
        <w:tabs>
          <w:tab w:val="num" w:pos="3600"/>
        </w:tabs>
        <w:ind w:left="3600" w:hanging="360"/>
      </w:pPr>
      <w:rPr>
        <w:rFonts w:ascii="Ericsson Hilda" w:hAnsi="Ericsson Hilda" w:hint="default"/>
      </w:rPr>
    </w:lvl>
    <w:lvl w:ilvl="5" w:tplc="E294C86C" w:tentative="1">
      <w:start w:val="1"/>
      <w:numFmt w:val="bullet"/>
      <w:lvlText w:val="●"/>
      <w:lvlJc w:val="left"/>
      <w:pPr>
        <w:tabs>
          <w:tab w:val="num" w:pos="4320"/>
        </w:tabs>
        <w:ind w:left="4320" w:hanging="360"/>
      </w:pPr>
      <w:rPr>
        <w:rFonts w:ascii="Ericsson Hilda" w:hAnsi="Ericsson Hilda" w:hint="default"/>
      </w:rPr>
    </w:lvl>
    <w:lvl w:ilvl="6" w:tplc="806E99AE" w:tentative="1">
      <w:start w:val="1"/>
      <w:numFmt w:val="bullet"/>
      <w:lvlText w:val="●"/>
      <w:lvlJc w:val="left"/>
      <w:pPr>
        <w:tabs>
          <w:tab w:val="num" w:pos="5040"/>
        </w:tabs>
        <w:ind w:left="5040" w:hanging="360"/>
      </w:pPr>
      <w:rPr>
        <w:rFonts w:ascii="Ericsson Hilda" w:hAnsi="Ericsson Hilda" w:hint="default"/>
      </w:rPr>
    </w:lvl>
    <w:lvl w:ilvl="7" w:tplc="24CE647A" w:tentative="1">
      <w:start w:val="1"/>
      <w:numFmt w:val="bullet"/>
      <w:lvlText w:val="●"/>
      <w:lvlJc w:val="left"/>
      <w:pPr>
        <w:tabs>
          <w:tab w:val="num" w:pos="5760"/>
        </w:tabs>
        <w:ind w:left="5760" w:hanging="360"/>
      </w:pPr>
      <w:rPr>
        <w:rFonts w:ascii="Ericsson Hilda" w:hAnsi="Ericsson Hilda" w:hint="default"/>
      </w:rPr>
    </w:lvl>
    <w:lvl w:ilvl="8" w:tplc="3B5813C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19" w15:restartNumberingAfterBreak="0">
    <w:nsid w:val="47ED0FAB"/>
    <w:multiLevelType w:val="hybridMultilevel"/>
    <w:tmpl w:val="789208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2"/>
  </w:num>
  <w:num w:numId="4">
    <w:abstractNumId w:val="24"/>
  </w:num>
  <w:num w:numId="5">
    <w:abstractNumId w:val="6"/>
  </w:num>
  <w:num w:numId="6">
    <w:abstractNumId w:val="8"/>
  </w:num>
  <w:num w:numId="7">
    <w:abstractNumId w:val="3"/>
  </w:num>
  <w:num w:numId="8">
    <w:abstractNumId w:val="26"/>
  </w:num>
  <w:num w:numId="9">
    <w:abstractNumId w:val="16"/>
  </w:num>
  <w:num w:numId="10">
    <w:abstractNumId w:val="25"/>
  </w:num>
  <w:num w:numId="11">
    <w:abstractNumId w:val="1"/>
  </w:num>
  <w:num w:numId="1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5"/>
  </w:num>
  <w:num w:numId="21">
    <w:abstractNumId w:val="19"/>
  </w:num>
  <w:num w:numId="22">
    <w:abstractNumId w:val="14"/>
  </w:num>
  <w:num w:numId="23">
    <w:abstractNumId w:val="27"/>
  </w:num>
  <w:num w:numId="24">
    <w:abstractNumId w:val="7"/>
  </w:num>
  <w:num w:numId="25">
    <w:abstractNumId w:val="23"/>
  </w:num>
  <w:num w:numId="26">
    <w:abstractNumId w:val="5"/>
  </w:num>
  <w:num w:numId="27">
    <w:abstractNumId w:val="9"/>
  </w:num>
  <w:num w:numId="28">
    <w:abstractNumId w:val="11"/>
  </w:num>
  <w:num w:numId="29">
    <w:abstractNumId w:val="1"/>
  </w:num>
  <w:num w:numId="3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1543"/>
    <w:rsid w:val="000017C0"/>
    <w:rsid w:val="00001EA9"/>
    <w:rsid w:val="0000290C"/>
    <w:rsid w:val="00002A37"/>
    <w:rsid w:val="00003030"/>
    <w:rsid w:val="000030D9"/>
    <w:rsid w:val="000037F1"/>
    <w:rsid w:val="00003A12"/>
    <w:rsid w:val="00003D46"/>
    <w:rsid w:val="00003E41"/>
    <w:rsid w:val="00003EE0"/>
    <w:rsid w:val="00003F43"/>
    <w:rsid w:val="00004211"/>
    <w:rsid w:val="00004360"/>
    <w:rsid w:val="000043F4"/>
    <w:rsid w:val="000044A2"/>
    <w:rsid w:val="00004BED"/>
    <w:rsid w:val="00004DF6"/>
    <w:rsid w:val="000052E0"/>
    <w:rsid w:val="000052E1"/>
    <w:rsid w:val="000055B6"/>
    <w:rsid w:val="0000564C"/>
    <w:rsid w:val="00005964"/>
    <w:rsid w:val="00005C62"/>
    <w:rsid w:val="00005C85"/>
    <w:rsid w:val="00005FB9"/>
    <w:rsid w:val="000061D5"/>
    <w:rsid w:val="00006334"/>
    <w:rsid w:val="00006446"/>
    <w:rsid w:val="000064CD"/>
    <w:rsid w:val="00006896"/>
    <w:rsid w:val="000068D3"/>
    <w:rsid w:val="00007037"/>
    <w:rsid w:val="00007296"/>
    <w:rsid w:val="00007436"/>
    <w:rsid w:val="000076FB"/>
    <w:rsid w:val="00007ABB"/>
    <w:rsid w:val="00007CDC"/>
    <w:rsid w:val="0001028F"/>
    <w:rsid w:val="00010C66"/>
    <w:rsid w:val="000110D2"/>
    <w:rsid w:val="00011114"/>
    <w:rsid w:val="00011933"/>
    <w:rsid w:val="00011993"/>
    <w:rsid w:val="00011B28"/>
    <w:rsid w:val="000125D2"/>
    <w:rsid w:val="00012938"/>
    <w:rsid w:val="00012C7B"/>
    <w:rsid w:val="00012D56"/>
    <w:rsid w:val="00012DE5"/>
    <w:rsid w:val="000133E4"/>
    <w:rsid w:val="0001347B"/>
    <w:rsid w:val="00013A3F"/>
    <w:rsid w:val="00013A87"/>
    <w:rsid w:val="00013B0A"/>
    <w:rsid w:val="00014267"/>
    <w:rsid w:val="00014358"/>
    <w:rsid w:val="00014B26"/>
    <w:rsid w:val="00014BED"/>
    <w:rsid w:val="00014E71"/>
    <w:rsid w:val="0001549E"/>
    <w:rsid w:val="00015878"/>
    <w:rsid w:val="00015C8E"/>
    <w:rsid w:val="00015C9E"/>
    <w:rsid w:val="00015D15"/>
    <w:rsid w:val="00015E2C"/>
    <w:rsid w:val="00016508"/>
    <w:rsid w:val="000169A7"/>
    <w:rsid w:val="000170EB"/>
    <w:rsid w:val="00017410"/>
    <w:rsid w:val="000176A3"/>
    <w:rsid w:val="00017AF1"/>
    <w:rsid w:val="00017C3D"/>
    <w:rsid w:val="00020645"/>
    <w:rsid w:val="00020818"/>
    <w:rsid w:val="0002132B"/>
    <w:rsid w:val="00021428"/>
    <w:rsid w:val="000220A5"/>
    <w:rsid w:val="000224A5"/>
    <w:rsid w:val="000228BC"/>
    <w:rsid w:val="00022997"/>
    <w:rsid w:val="00022C02"/>
    <w:rsid w:val="00023C38"/>
    <w:rsid w:val="00023CC9"/>
    <w:rsid w:val="00023F19"/>
    <w:rsid w:val="00023F98"/>
    <w:rsid w:val="000240E9"/>
    <w:rsid w:val="00024279"/>
    <w:rsid w:val="0002451F"/>
    <w:rsid w:val="00024BD8"/>
    <w:rsid w:val="00024EF4"/>
    <w:rsid w:val="00025082"/>
    <w:rsid w:val="00025271"/>
    <w:rsid w:val="0002564D"/>
    <w:rsid w:val="00025E71"/>
    <w:rsid w:val="00025ECA"/>
    <w:rsid w:val="0002617A"/>
    <w:rsid w:val="00026584"/>
    <w:rsid w:val="0002727F"/>
    <w:rsid w:val="00027385"/>
    <w:rsid w:val="0002754B"/>
    <w:rsid w:val="0002782A"/>
    <w:rsid w:val="0003010E"/>
    <w:rsid w:val="0003019D"/>
    <w:rsid w:val="00030B37"/>
    <w:rsid w:val="00030CE9"/>
    <w:rsid w:val="00030EDA"/>
    <w:rsid w:val="000313C3"/>
    <w:rsid w:val="00031BFE"/>
    <w:rsid w:val="0003259D"/>
    <w:rsid w:val="000325B8"/>
    <w:rsid w:val="000325EC"/>
    <w:rsid w:val="00032899"/>
    <w:rsid w:val="000328F5"/>
    <w:rsid w:val="00032A22"/>
    <w:rsid w:val="00033730"/>
    <w:rsid w:val="0003396E"/>
    <w:rsid w:val="000341C1"/>
    <w:rsid w:val="0003485F"/>
    <w:rsid w:val="00034ACF"/>
    <w:rsid w:val="00034C15"/>
    <w:rsid w:val="00034E34"/>
    <w:rsid w:val="000353B2"/>
    <w:rsid w:val="000356CB"/>
    <w:rsid w:val="000357A4"/>
    <w:rsid w:val="00035958"/>
    <w:rsid w:val="000359B1"/>
    <w:rsid w:val="0003608B"/>
    <w:rsid w:val="0003663A"/>
    <w:rsid w:val="0003664C"/>
    <w:rsid w:val="0003683C"/>
    <w:rsid w:val="00036BA1"/>
    <w:rsid w:val="00036CF3"/>
    <w:rsid w:val="00037484"/>
    <w:rsid w:val="00037540"/>
    <w:rsid w:val="00037944"/>
    <w:rsid w:val="000379A5"/>
    <w:rsid w:val="00037D77"/>
    <w:rsid w:val="000403DA"/>
    <w:rsid w:val="000408D5"/>
    <w:rsid w:val="00040D61"/>
    <w:rsid w:val="0004195D"/>
    <w:rsid w:val="00041985"/>
    <w:rsid w:val="00041B02"/>
    <w:rsid w:val="000422E2"/>
    <w:rsid w:val="00042464"/>
    <w:rsid w:val="00042A1C"/>
    <w:rsid w:val="00042F11"/>
    <w:rsid w:val="00042F22"/>
    <w:rsid w:val="0004332F"/>
    <w:rsid w:val="00043F0B"/>
    <w:rsid w:val="0004435B"/>
    <w:rsid w:val="000444EF"/>
    <w:rsid w:val="00044646"/>
    <w:rsid w:val="00044CAA"/>
    <w:rsid w:val="0004554B"/>
    <w:rsid w:val="000459E2"/>
    <w:rsid w:val="00045E2A"/>
    <w:rsid w:val="00045E2D"/>
    <w:rsid w:val="000460E1"/>
    <w:rsid w:val="000465B3"/>
    <w:rsid w:val="00046651"/>
    <w:rsid w:val="0004683D"/>
    <w:rsid w:val="000469F6"/>
    <w:rsid w:val="00046A71"/>
    <w:rsid w:val="00047922"/>
    <w:rsid w:val="000500A7"/>
    <w:rsid w:val="00050D5E"/>
    <w:rsid w:val="00050ED8"/>
    <w:rsid w:val="00051079"/>
    <w:rsid w:val="00051150"/>
    <w:rsid w:val="00051A33"/>
    <w:rsid w:val="000522F0"/>
    <w:rsid w:val="00052423"/>
    <w:rsid w:val="00052570"/>
    <w:rsid w:val="000528BF"/>
    <w:rsid w:val="00052A07"/>
    <w:rsid w:val="00052C9B"/>
    <w:rsid w:val="00052E99"/>
    <w:rsid w:val="000534E3"/>
    <w:rsid w:val="00053B77"/>
    <w:rsid w:val="00053C6B"/>
    <w:rsid w:val="00054001"/>
    <w:rsid w:val="0005447C"/>
    <w:rsid w:val="0005458E"/>
    <w:rsid w:val="00054EC4"/>
    <w:rsid w:val="00054F69"/>
    <w:rsid w:val="00055B83"/>
    <w:rsid w:val="00055CE5"/>
    <w:rsid w:val="0005606A"/>
    <w:rsid w:val="000564FF"/>
    <w:rsid w:val="000565F5"/>
    <w:rsid w:val="00056C38"/>
    <w:rsid w:val="00057117"/>
    <w:rsid w:val="000576D7"/>
    <w:rsid w:val="00057740"/>
    <w:rsid w:val="00060180"/>
    <w:rsid w:val="00060BC2"/>
    <w:rsid w:val="00061073"/>
    <w:rsid w:val="0006161E"/>
    <w:rsid w:val="00061668"/>
    <w:rsid w:val="000616E7"/>
    <w:rsid w:val="0006195A"/>
    <w:rsid w:val="00061A28"/>
    <w:rsid w:val="00061E04"/>
    <w:rsid w:val="00061EB7"/>
    <w:rsid w:val="0006208F"/>
    <w:rsid w:val="000623D5"/>
    <w:rsid w:val="000625AA"/>
    <w:rsid w:val="0006268A"/>
    <w:rsid w:val="0006269B"/>
    <w:rsid w:val="00062816"/>
    <w:rsid w:val="0006289D"/>
    <w:rsid w:val="00062991"/>
    <w:rsid w:val="00062C23"/>
    <w:rsid w:val="00062C4E"/>
    <w:rsid w:val="00062FD6"/>
    <w:rsid w:val="0006322D"/>
    <w:rsid w:val="0006324F"/>
    <w:rsid w:val="0006347D"/>
    <w:rsid w:val="00063577"/>
    <w:rsid w:val="000639DC"/>
    <w:rsid w:val="00063AB9"/>
    <w:rsid w:val="000642D6"/>
    <w:rsid w:val="000645C4"/>
    <w:rsid w:val="00064825"/>
    <w:rsid w:val="0006487E"/>
    <w:rsid w:val="0006497D"/>
    <w:rsid w:val="00064FC3"/>
    <w:rsid w:val="000653CC"/>
    <w:rsid w:val="00065E1A"/>
    <w:rsid w:val="00066750"/>
    <w:rsid w:val="00066C73"/>
    <w:rsid w:val="00066EE9"/>
    <w:rsid w:val="00066F9B"/>
    <w:rsid w:val="00067082"/>
    <w:rsid w:val="000672A4"/>
    <w:rsid w:val="000678CB"/>
    <w:rsid w:val="00067F73"/>
    <w:rsid w:val="00070897"/>
    <w:rsid w:val="00070A89"/>
    <w:rsid w:val="00070F77"/>
    <w:rsid w:val="00071078"/>
    <w:rsid w:val="00071251"/>
    <w:rsid w:val="00071372"/>
    <w:rsid w:val="00071683"/>
    <w:rsid w:val="00071776"/>
    <w:rsid w:val="00071A30"/>
    <w:rsid w:val="0007208C"/>
    <w:rsid w:val="0007257F"/>
    <w:rsid w:val="00073363"/>
    <w:rsid w:val="00073487"/>
    <w:rsid w:val="0007351D"/>
    <w:rsid w:val="0007364A"/>
    <w:rsid w:val="00073767"/>
    <w:rsid w:val="000738B3"/>
    <w:rsid w:val="00073D15"/>
    <w:rsid w:val="00073EFD"/>
    <w:rsid w:val="000740EB"/>
    <w:rsid w:val="000741B1"/>
    <w:rsid w:val="00074524"/>
    <w:rsid w:val="00074695"/>
    <w:rsid w:val="0007477C"/>
    <w:rsid w:val="00075125"/>
    <w:rsid w:val="00075438"/>
    <w:rsid w:val="000755E6"/>
    <w:rsid w:val="00076174"/>
    <w:rsid w:val="0007659D"/>
    <w:rsid w:val="0007667D"/>
    <w:rsid w:val="00076A44"/>
    <w:rsid w:val="00076B8D"/>
    <w:rsid w:val="00076C55"/>
    <w:rsid w:val="000772D7"/>
    <w:rsid w:val="00077415"/>
    <w:rsid w:val="000774E5"/>
    <w:rsid w:val="0007763E"/>
    <w:rsid w:val="00077719"/>
    <w:rsid w:val="000777B2"/>
    <w:rsid w:val="000777FA"/>
    <w:rsid w:val="00077CCE"/>
    <w:rsid w:val="00077E5F"/>
    <w:rsid w:val="0008036A"/>
    <w:rsid w:val="00080820"/>
    <w:rsid w:val="0008094E"/>
    <w:rsid w:val="00080FEB"/>
    <w:rsid w:val="0008123A"/>
    <w:rsid w:val="00081372"/>
    <w:rsid w:val="00081385"/>
    <w:rsid w:val="0008180E"/>
    <w:rsid w:val="00081AE6"/>
    <w:rsid w:val="00081CC4"/>
    <w:rsid w:val="00081D19"/>
    <w:rsid w:val="000823B0"/>
    <w:rsid w:val="00082491"/>
    <w:rsid w:val="00082648"/>
    <w:rsid w:val="00082758"/>
    <w:rsid w:val="00082976"/>
    <w:rsid w:val="000834D9"/>
    <w:rsid w:val="00083750"/>
    <w:rsid w:val="00083D12"/>
    <w:rsid w:val="0008439C"/>
    <w:rsid w:val="000843ED"/>
    <w:rsid w:val="000844C0"/>
    <w:rsid w:val="0008487D"/>
    <w:rsid w:val="00084E7A"/>
    <w:rsid w:val="00084F37"/>
    <w:rsid w:val="0008525A"/>
    <w:rsid w:val="000855EB"/>
    <w:rsid w:val="000855FB"/>
    <w:rsid w:val="0008561E"/>
    <w:rsid w:val="00085733"/>
    <w:rsid w:val="000858A8"/>
    <w:rsid w:val="00085B52"/>
    <w:rsid w:val="00085C69"/>
    <w:rsid w:val="00085D11"/>
    <w:rsid w:val="00085F7C"/>
    <w:rsid w:val="00086008"/>
    <w:rsid w:val="000861B6"/>
    <w:rsid w:val="000866F2"/>
    <w:rsid w:val="00086879"/>
    <w:rsid w:val="0008702A"/>
    <w:rsid w:val="00087422"/>
    <w:rsid w:val="00087679"/>
    <w:rsid w:val="00087BE5"/>
    <w:rsid w:val="00087C11"/>
    <w:rsid w:val="0009009F"/>
    <w:rsid w:val="00090206"/>
    <w:rsid w:val="00090935"/>
    <w:rsid w:val="00090A99"/>
    <w:rsid w:val="00090F06"/>
    <w:rsid w:val="00090F8E"/>
    <w:rsid w:val="00091557"/>
    <w:rsid w:val="000919A7"/>
    <w:rsid w:val="00091A60"/>
    <w:rsid w:val="00091A61"/>
    <w:rsid w:val="00091F32"/>
    <w:rsid w:val="00092242"/>
    <w:rsid w:val="000924C1"/>
    <w:rsid w:val="000924F0"/>
    <w:rsid w:val="00092539"/>
    <w:rsid w:val="0009277C"/>
    <w:rsid w:val="0009310E"/>
    <w:rsid w:val="00093149"/>
    <w:rsid w:val="00093474"/>
    <w:rsid w:val="000937A1"/>
    <w:rsid w:val="00093994"/>
    <w:rsid w:val="00093DF4"/>
    <w:rsid w:val="00093E50"/>
    <w:rsid w:val="000941FA"/>
    <w:rsid w:val="00094862"/>
    <w:rsid w:val="00094AE9"/>
    <w:rsid w:val="00094B73"/>
    <w:rsid w:val="00094B76"/>
    <w:rsid w:val="00094FCB"/>
    <w:rsid w:val="0009510F"/>
    <w:rsid w:val="000953AD"/>
    <w:rsid w:val="0009563C"/>
    <w:rsid w:val="00095906"/>
    <w:rsid w:val="00095A0B"/>
    <w:rsid w:val="00095DAD"/>
    <w:rsid w:val="00095E92"/>
    <w:rsid w:val="00095F4F"/>
    <w:rsid w:val="0009610A"/>
    <w:rsid w:val="0009657C"/>
    <w:rsid w:val="0009732E"/>
    <w:rsid w:val="00097444"/>
    <w:rsid w:val="00097BAC"/>
    <w:rsid w:val="00097D1B"/>
    <w:rsid w:val="000A0623"/>
    <w:rsid w:val="000A0639"/>
    <w:rsid w:val="000A0FEC"/>
    <w:rsid w:val="000A1158"/>
    <w:rsid w:val="000A126C"/>
    <w:rsid w:val="000A13BA"/>
    <w:rsid w:val="000A1B7B"/>
    <w:rsid w:val="000A2166"/>
    <w:rsid w:val="000A22DF"/>
    <w:rsid w:val="000A232F"/>
    <w:rsid w:val="000A2DA3"/>
    <w:rsid w:val="000A38A5"/>
    <w:rsid w:val="000A3CCC"/>
    <w:rsid w:val="000A3E56"/>
    <w:rsid w:val="000A49AD"/>
    <w:rsid w:val="000A4BE3"/>
    <w:rsid w:val="000A4ECD"/>
    <w:rsid w:val="000A56F2"/>
    <w:rsid w:val="000A5740"/>
    <w:rsid w:val="000A5C80"/>
    <w:rsid w:val="000A7265"/>
    <w:rsid w:val="000A757B"/>
    <w:rsid w:val="000A759C"/>
    <w:rsid w:val="000A76B8"/>
    <w:rsid w:val="000A77B8"/>
    <w:rsid w:val="000A7B5F"/>
    <w:rsid w:val="000B06F7"/>
    <w:rsid w:val="000B076E"/>
    <w:rsid w:val="000B078E"/>
    <w:rsid w:val="000B1AAD"/>
    <w:rsid w:val="000B1B37"/>
    <w:rsid w:val="000B1CC9"/>
    <w:rsid w:val="000B1CCF"/>
    <w:rsid w:val="000B1F1B"/>
    <w:rsid w:val="000B2040"/>
    <w:rsid w:val="000B2101"/>
    <w:rsid w:val="000B2710"/>
    <w:rsid w:val="000B2719"/>
    <w:rsid w:val="000B2A84"/>
    <w:rsid w:val="000B2E84"/>
    <w:rsid w:val="000B2E88"/>
    <w:rsid w:val="000B3690"/>
    <w:rsid w:val="000B38F9"/>
    <w:rsid w:val="000B3A8F"/>
    <w:rsid w:val="000B3D2F"/>
    <w:rsid w:val="000B40AB"/>
    <w:rsid w:val="000B4102"/>
    <w:rsid w:val="000B44F0"/>
    <w:rsid w:val="000B4AB9"/>
    <w:rsid w:val="000B4B22"/>
    <w:rsid w:val="000B4F80"/>
    <w:rsid w:val="000B58C3"/>
    <w:rsid w:val="000B58E7"/>
    <w:rsid w:val="000B5922"/>
    <w:rsid w:val="000B6023"/>
    <w:rsid w:val="000B61E9"/>
    <w:rsid w:val="000B6951"/>
    <w:rsid w:val="000B69C0"/>
    <w:rsid w:val="000B6D33"/>
    <w:rsid w:val="000B6FC1"/>
    <w:rsid w:val="000B74E7"/>
    <w:rsid w:val="000B7A0F"/>
    <w:rsid w:val="000B7A80"/>
    <w:rsid w:val="000C028A"/>
    <w:rsid w:val="000C02CB"/>
    <w:rsid w:val="000C0589"/>
    <w:rsid w:val="000C0685"/>
    <w:rsid w:val="000C080B"/>
    <w:rsid w:val="000C0A58"/>
    <w:rsid w:val="000C0BF1"/>
    <w:rsid w:val="000C109F"/>
    <w:rsid w:val="000C11F2"/>
    <w:rsid w:val="000C14C2"/>
    <w:rsid w:val="000C165A"/>
    <w:rsid w:val="000C19C9"/>
    <w:rsid w:val="000C1B5A"/>
    <w:rsid w:val="000C1DA4"/>
    <w:rsid w:val="000C2099"/>
    <w:rsid w:val="000C2BC6"/>
    <w:rsid w:val="000C2E19"/>
    <w:rsid w:val="000C3127"/>
    <w:rsid w:val="000C31D5"/>
    <w:rsid w:val="000C3338"/>
    <w:rsid w:val="000C360D"/>
    <w:rsid w:val="000C4051"/>
    <w:rsid w:val="000C49E1"/>
    <w:rsid w:val="000C4C66"/>
    <w:rsid w:val="000C5026"/>
    <w:rsid w:val="000C5C37"/>
    <w:rsid w:val="000C5CC8"/>
    <w:rsid w:val="000C6E18"/>
    <w:rsid w:val="000C77D4"/>
    <w:rsid w:val="000D0137"/>
    <w:rsid w:val="000D021A"/>
    <w:rsid w:val="000D05B0"/>
    <w:rsid w:val="000D0D07"/>
    <w:rsid w:val="000D0E9F"/>
    <w:rsid w:val="000D1E32"/>
    <w:rsid w:val="000D1F22"/>
    <w:rsid w:val="000D222D"/>
    <w:rsid w:val="000D2555"/>
    <w:rsid w:val="000D276E"/>
    <w:rsid w:val="000D278A"/>
    <w:rsid w:val="000D292F"/>
    <w:rsid w:val="000D2C73"/>
    <w:rsid w:val="000D2FA4"/>
    <w:rsid w:val="000D3301"/>
    <w:rsid w:val="000D3409"/>
    <w:rsid w:val="000D34E0"/>
    <w:rsid w:val="000D3669"/>
    <w:rsid w:val="000D3AA3"/>
    <w:rsid w:val="000D3C50"/>
    <w:rsid w:val="000D3CD4"/>
    <w:rsid w:val="000D4228"/>
    <w:rsid w:val="000D44FD"/>
    <w:rsid w:val="000D462B"/>
    <w:rsid w:val="000D4797"/>
    <w:rsid w:val="000D5047"/>
    <w:rsid w:val="000D504C"/>
    <w:rsid w:val="000D5229"/>
    <w:rsid w:val="000D536F"/>
    <w:rsid w:val="000D570B"/>
    <w:rsid w:val="000D637F"/>
    <w:rsid w:val="000D68E6"/>
    <w:rsid w:val="000D6B5A"/>
    <w:rsid w:val="000D6CE1"/>
    <w:rsid w:val="000D6D09"/>
    <w:rsid w:val="000D6D31"/>
    <w:rsid w:val="000D6F9D"/>
    <w:rsid w:val="000D73A5"/>
    <w:rsid w:val="000D743B"/>
    <w:rsid w:val="000D7518"/>
    <w:rsid w:val="000D7594"/>
    <w:rsid w:val="000D75F4"/>
    <w:rsid w:val="000D7D92"/>
    <w:rsid w:val="000E007D"/>
    <w:rsid w:val="000E0491"/>
    <w:rsid w:val="000E0527"/>
    <w:rsid w:val="000E05C5"/>
    <w:rsid w:val="000E075D"/>
    <w:rsid w:val="000E08E2"/>
    <w:rsid w:val="000E0B15"/>
    <w:rsid w:val="000E105E"/>
    <w:rsid w:val="000E1115"/>
    <w:rsid w:val="000E135B"/>
    <w:rsid w:val="000E1505"/>
    <w:rsid w:val="000E15BB"/>
    <w:rsid w:val="000E1979"/>
    <w:rsid w:val="000E1D06"/>
    <w:rsid w:val="000E1E92"/>
    <w:rsid w:val="000E20FE"/>
    <w:rsid w:val="000E2403"/>
    <w:rsid w:val="000E25F0"/>
    <w:rsid w:val="000E2BCB"/>
    <w:rsid w:val="000E2D2C"/>
    <w:rsid w:val="000E33A2"/>
    <w:rsid w:val="000E3436"/>
    <w:rsid w:val="000E352A"/>
    <w:rsid w:val="000E3BCD"/>
    <w:rsid w:val="000E3C96"/>
    <w:rsid w:val="000E3E47"/>
    <w:rsid w:val="000E4289"/>
    <w:rsid w:val="000E42A1"/>
    <w:rsid w:val="000E4471"/>
    <w:rsid w:val="000E4589"/>
    <w:rsid w:val="000E4888"/>
    <w:rsid w:val="000E4A59"/>
    <w:rsid w:val="000E4BDA"/>
    <w:rsid w:val="000E4E00"/>
    <w:rsid w:val="000E4E93"/>
    <w:rsid w:val="000E53D8"/>
    <w:rsid w:val="000E5C00"/>
    <w:rsid w:val="000E5D7F"/>
    <w:rsid w:val="000E5E94"/>
    <w:rsid w:val="000E5EFE"/>
    <w:rsid w:val="000E690B"/>
    <w:rsid w:val="000E6D1F"/>
    <w:rsid w:val="000E7D5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268"/>
    <w:rsid w:val="000F2566"/>
    <w:rsid w:val="000F2E0B"/>
    <w:rsid w:val="000F3120"/>
    <w:rsid w:val="000F3A1F"/>
    <w:rsid w:val="000F3BE9"/>
    <w:rsid w:val="000F3EBD"/>
    <w:rsid w:val="000F3F6C"/>
    <w:rsid w:val="000F41FB"/>
    <w:rsid w:val="000F4E3B"/>
    <w:rsid w:val="000F4E6E"/>
    <w:rsid w:val="000F6307"/>
    <w:rsid w:val="000F6870"/>
    <w:rsid w:val="000F6A32"/>
    <w:rsid w:val="000F6DF3"/>
    <w:rsid w:val="000F77E7"/>
    <w:rsid w:val="000F7986"/>
    <w:rsid w:val="000F7A14"/>
    <w:rsid w:val="000F7B88"/>
    <w:rsid w:val="0010033A"/>
    <w:rsid w:val="001005FF"/>
    <w:rsid w:val="0010087D"/>
    <w:rsid w:val="00100ACE"/>
    <w:rsid w:val="00100E65"/>
    <w:rsid w:val="00101089"/>
    <w:rsid w:val="001013D3"/>
    <w:rsid w:val="00101C23"/>
    <w:rsid w:val="00101C34"/>
    <w:rsid w:val="00101FBE"/>
    <w:rsid w:val="00102142"/>
    <w:rsid w:val="00102384"/>
    <w:rsid w:val="00102E86"/>
    <w:rsid w:val="00102F40"/>
    <w:rsid w:val="001030BF"/>
    <w:rsid w:val="00103508"/>
    <w:rsid w:val="0010385A"/>
    <w:rsid w:val="00103976"/>
    <w:rsid w:val="001039A1"/>
    <w:rsid w:val="00103D04"/>
    <w:rsid w:val="001041D5"/>
    <w:rsid w:val="00104238"/>
    <w:rsid w:val="001044B1"/>
    <w:rsid w:val="001049E9"/>
    <w:rsid w:val="00104FA9"/>
    <w:rsid w:val="00104FCC"/>
    <w:rsid w:val="001054E9"/>
    <w:rsid w:val="0010560C"/>
    <w:rsid w:val="0010567D"/>
    <w:rsid w:val="0010569C"/>
    <w:rsid w:val="00105BF7"/>
    <w:rsid w:val="001062FB"/>
    <w:rsid w:val="001063E6"/>
    <w:rsid w:val="00106E26"/>
    <w:rsid w:val="0010727F"/>
    <w:rsid w:val="001078A8"/>
    <w:rsid w:val="00107F98"/>
    <w:rsid w:val="00110185"/>
    <w:rsid w:val="001103FE"/>
    <w:rsid w:val="001108D9"/>
    <w:rsid w:val="001109D7"/>
    <w:rsid w:val="00110CB2"/>
    <w:rsid w:val="001110D1"/>
    <w:rsid w:val="00111133"/>
    <w:rsid w:val="00111290"/>
    <w:rsid w:val="00111307"/>
    <w:rsid w:val="00111890"/>
    <w:rsid w:val="00111A31"/>
    <w:rsid w:val="00111BA7"/>
    <w:rsid w:val="00111CA6"/>
    <w:rsid w:val="00111DCF"/>
    <w:rsid w:val="00111FB6"/>
    <w:rsid w:val="0011207D"/>
    <w:rsid w:val="001128DC"/>
    <w:rsid w:val="00113A9A"/>
    <w:rsid w:val="00113CF4"/>
    <w:rsid w:val="00114337"/>
    <w:rsid w:val="001145D2"/>
    <w:rsid w:val="001147A0"/>
    <w:rsid w:val="00114C50"/>
    <w:rsid w:val="00114CD3"/>
    <w:rsid w:val="001153EA"/>
    <w:rsid w:val="001153F8"/>
    <w:rsid w:val="00115643"/>
    <w:rsid w:val="00115A99"/>
    <w:rsid w:val="00115C27"/>
    <w:rsid w:val="0011658C"/>
    <w:rsid w:val="00116765"/>
    <w:rsid w:val="001174E2"/>
    <w:rsid w:val="00117627"/>
    <w:rsid w:val="00117991"/>
    <w:rsid w:val="00117F5C"/>
    <w:rsid w:val="0012044A"/>
    <w:rsid w:val="00120560"/>
    <w:rsid w:val="001205CD"/>
    <w:rsid w:val="001207C4"/>
    <w:rsid w:val="00120F1D"/>
    <w:rsid w:val="0012132F"/>
    <w:rsid w:val="001219F5"/>
    <w:rsid w:val="00121A20"/>
    <w:rsid w:val="00121A31"/>
    <w:rsid w:val="001221DF"/>
    <w:rsid w:val="00122335"/>
    <w:rsid w:val="001224C6"/>
    <w:rsid w:val="00122F0B"/>
    <w:rsid w:val="001231ED"/>
    <w:rsid w:val="0012323B"/>
    <w:rsid w:val="00123581"/>
    <w:rsid w:val="0012377F"/>
    <w:rsid w:val="001238E7"/>
    <w:rsid w:val="00124314"/>
    <w:rsid w:val="001243A4"/>
    <w:rsid w:val="001246B6"/>
    <w:rsid w:val="00125714"/>
    <w:rsid w:val="0012611F"/>
    <w:rsid w:val="0012627B"/>
    <w:rsid w:val="0012663D"/>
    <w:rsid w:val="00126B4A"/>
    <w:rsid w:val="00126C0F"/>
    <w:rsid w:val="001274EE"/>
    <w:rsid w:val="00127622"/>
    <w:rsid w:val="00127AD2"/>
    <w:rsid w:val="00127F4F"/>
    <w:rsid w:val="00130283"/>
    <w:rsid w:val="00130284"/>
    <w:rsid w:val="00130DB2"/>
    <w:rsid w:val="0013110C"/>
    <w:rsid w:val="00131939"/>
    <w:rsid w:val="00131991"/>
    <w:rsid w:val="00131CB1"/>
    <w:rsid w:val="00131DFE"/>
    <w:rsid w:val="00132197"/>
    <w:rsid w:val="001326B0"/>
    <w:rsid w:val="00132CC8"/>
    <w:rsid w:val="00132F3C"/>
    <w:rsid w:val="00132FD0"/>
    <w:rsid w:val="00133124"/>
    <w:rsid w:val="001336FE"/>
    <w:rsid w:val="00133995"/>
    <w:rsid w:val="001339A3"/>
    <w:rsid w:val="00134193"/>
    <w:rsid w:val="001344C0"/>
    <w:rsid w:val="001346FA"/>
    <w:rsid w:val="00135252"/>
    <w:rsid w:val="00135A30"/>
    <w:rsid w:val="00136505"/>
    <w:rsid w:val="00136778"/>
    <w:rsid w:val="001369E4"/>
    <w:rsid w:val="00136F15"/>
    <w:rsid w:val="00137034"/>
    <w:rsid w:val="00137560"/>
    <w:rsid w:val="001375CE"/>
    <w:rsid w:val="001379C9"/>
    <w:rsid w:val="00137AB5"/>
    <w:rsid w:val="00137DA3"/>
    <w:rsid w:val="00137EC5"/>
    <w:rsid w:val="00137F0B"/>
    <w:rsid w:val="00140378"/>
    <w:rsid w:val="00140741"/>
    <w:rsid w:val="00140DD6"/>
    <w:rsid w:val="001411F3"/>
    <w:rsid w:val="001412E9"/>
    <w:rsid w:val="001416C4"/>
    <w:rsid w:val="0014187F"/>
    <w:rsid w:val="00141A1F"/>
    <w:rsid w:val="00141CC3"/>
    <w:rsid w:val="00141F39"/>
    <w:rsid w:val="001421EF"/>
    <w:rsid w:val="001428EA"/>
    <w:rsid w:val="001429B9"/>
    <w:rsid w:val="0014328E"/>
    <w:rsid w:val="0014335A"/>
    <w:rsid w:val="001433F2"/>
    <w:rsid w:val="001438A7"/>
    <w:rsid w:val="001442CA"/>
    <w:rsid w:val="001443B8"/>
    <w:rsid w:val="00144D02"/>
    <w:rsid w:val="00144F51"/>
    <w:rsid w:val="001452DF"/>
    <w:rsid w:val="00145A54"/>
    <w:rsid w:val="00145BFB"/>
    <w:rsid w:val="00145D00"/>
    <w:rsid w:val="0014606F"/>
    <w:rsid w:val="0014607A"/>
    <w:rsid w:val="00146C10"/>
    <w:rsid w:val="00146F0C"/>
    <w:rsid w:val="00147156"/>
    <w:rsid w:val="001473B2"/>
    <w:rsid w:val="00147D38"/>
    <w:rsid w:val="00147F93"/>
    <w:rsid w:val="00150280"/>
    <w:rsid w:val="00150999"/>
    <w:rsid w:val="00150CE8"/>
    <w:rsid w:val="001512FE"/>
    <w:rsid w:val="00151409"/>
    <w:rsid w:val="00151E23"/>
    <w:rsid w:val="00152085"/>
    <w:rsid w:val="00152110"/>
    <w:rsid w:val="0015227B"/>
    <w:rsid w:val="001526E0"/>
    <w:rsid w:val="001526E5"/>
    <w:rsid w:val="00152A5A"/>
    <w:rsid w:val="0015375A"/>
    <w:rsid w:val="001537D6"/>
    <w:rsid w:val="00154168"/>
    <w:rsid w:val="0015419F"/>
    <w:rsid w:val="001544F1"/>
    <w:rsid w:val="00154B96"/>
    <w:rsid w:val="00154F11"/>
    <w:rsid w:val="001551B5"/>
    <w:rsid w:val="00155427"/>
    <w:rsid w:val="00155614"/>
    <w:rsid w:val="001556F8"/>
    <w:rsid w:val="0015574F"/>
    <w:rsid w:val="00155993"/>
    <w:rsid w:val="00156028"/>
    <w:rsid w:val="00156037"/>
    <w:rsid w:val="00156936"/>
    <w:rsid w:val="00156ACE"/>
    <w:rsid w:val="00156D25"/>
    <w:rsid w:val="001577A6"/>
    <w:rsid w:val="00157DFA"/>
    <w:rsid w:val="00160046"/>
    <w:rsid w:val="001605EF"/>
    <w:rsid w:val="00160B25"/>
    <w:rsid w:val="00161141"/>
    <w:rsid w:val="00161F7F"/>
    <w:rsid w:val="00162186"/>
    <w:rsid w:val="001621E2"/>
    <w:rsid w:val="00162817"/>
    <w:rsid w:val="001628E1"/>
    <w:rsid w:val="00162CC9"/>
    <w:rsid w:val="00162DF1"/>
    <w:rsid w:val="00163335"/>
    <w:rsid w:val="00163450"/>
    <w:rsid w:val="00163457"/>
    <w:rsid w:val="001634DB"/>
    <w:rsid w:val="0016354D"/>
    <w:rsid w:val="001649AD"/>
    <w:rsid w:val="00164AD8"/>
    <w:rsid w:val="00164C4D"/>
    <w:rsid w:val="00164FAE"/>
    <w:rsid w:val="00165208"/>
    <w:rsid w:val="00165301"/>
    <w:rsid w:val="00165444"/>
    <w:rsid w:val="001659C1"/>
    <w:rsid w:val="00165C84"/>
    <w:rsid w:val="00165C9C"/>
    <w:rsid w:val="00166E86"/>
    <w:rsid w:val="00167100"/>
    <w:rsid w:val="001676C7"/>
    <w:rsid w:val="001678C9"/>
    <w:rsid w:val="00167A19"/>
    <w:rsid w:val="00167E59"/>
    <w:rsid w:val="00167EF8"/>
    <w:rsid w:val="00170B54"/>
    <w:rsid w:val="00170C6A"/>
    <w:rsid w:val="0017116F"/>
    <w:rsid w:val="00171C2A"/>
    <w:rsid w:val="0017266F"/>
    <w:rsid w:val="0017372B"/>
    <w:rsid w:val="00173A8E"/>
    <w:rsid w:val="00173B71"/>
    <w:rsid w:val="001741EF"/>
    <w:rsid w:val="00174AB2"/>
    <w:rsid w:val="00174BCF"/>
    <w:rsid w:val="00174E5A"/>
    <w:rsid w:val="0017502C"/>
    <w:rsid w:val="00175709"/>
    <w:rsid w:val="00175858"/>
    <w:rsid w:val="00175E79"/>
    <w:rsid w:val="00175FFC"/>
    <w:rsid w:val="0017637B"/>
    <w:rsid w:val="0017657C"/>
    <w:rsid w:val="00176659"/>
    <w:rsid w:val="00176BAA"/>
    <w:rsid w:val="00176BDE"/>
    <w:rsid w:val="001772B5"/>
    <w:rsid w:val="00177385"/>
    <w:rsid w:val="001773A1"/>
    <w:rsid w:val="00177460"/>
    <w:rsid w:val="00177621"/>
    <w:rsid w:val="00177B67"/>
    <w:rsid w:val="00177F02"/>
    <w:rsid w:val="00180060"/>
    <w:rsid w:val="001808FD"/>
    <w:rsid w:val="00180E98"/>
    <w:rsid w:val="0018103A"/>
    <w:rsid w:val="0018127E"/>
    <w:rsid w:val="0018143F"/>
    <w:rsid w:val="00181767"/>
    <w:rsid w:val="00181FF8"/>
    <w:rsid w:val="00182735"/>
    <w:rsid w:val="00182E87"/>
    <w:rsid w:val="001831B0"/>
    <w:rsid w:val="001836AC"/>
    <w:rsid w:val="0018371D"/>
    <w:rsid w:val="001839CE"/>
    <w:rsid w:val="00183DA3"/>
    <w:rsid w:val="0018432B"/>
    <w:rsid w:val="0018444D"/>
    <w:rsid w:val="001846D1"/>
    <w:rsid w:val="00184730"/>
    <w:rsid w:val="00184B82"/>
    <w:rsid w:val="00184C8E"/>
    <w:rsid w:val="00184D9C"/>
    <w:rsid w:val="00185170"/>
    <w:rsid w:val="00185305"/>
    <w:rsid w:val="0018534E"/>
    <w:rsid w:val="001859E1"/>
    <w:rsid w:val="00185FBF"/>
    <w:rsid w:val="00186046"/>
    <w:rsid w:val="001864BA"/>
    <w:rsid w:val="00186671"/>
    <w:rsid w:val="00186D78"/>
    <w:rsid w:val="00186F63"/>
    <w:rsid w:val="00187217"/>
    <w:rsid w:val="0018722A"/>
    <w:rsid w:val="00187426"/>
    <w:rsid w:val="001878E6"/>
    <w:rsid w:val="00187A1A"/>
    <w:rsid w:val="00187C3B"/>
    <w:rsid w:val="00190782"/>
    <w:rsid w:val="0019095F"/>
    <w:rsid w:val="00190AC1"/>
    <w:rsid w:val="00190C94"/>
    <w:rsid w:val="00190E57"/>
    <w:rsid w:val="00191295"/>
    <w:rsid w:val="00191843"/>
    <w:rsid w:val="00191958"/>
    <w:rsid w:val="001919AB"/>
    <w:rsid w:val="00191D4F"/>
    <w:rsid w:val="00191F0C"/>
    <w:rsid w:val="001921B9"/>
    <w:rsid w:val="001923AF"/>
    <w:rsid w:val="001923FA"/>
    <w:rsid w:val="001926F4"/>
    <w:rsid w:val="001928DE"/>
    <w:rsid w:val="00192F3B"/>
    <w:rsid w:val="001932ED"/>
    <w:rsid w:val="00193304"/>
    <w:rsid w:val="0019341A"/>
    <w:rsid w:val="001934F7"/>
    <w:rsid w:val="00193EB4"/>
    <w:rsid w:val="001941FF"/>
    <w:rsid w:val="001942F0"/>
    <w:rsid w:val="00194872"/>
    <w:rsid w:val="00194880"/>
    <w:rsid w:val="00194972"/>
    <w:rsid w:val="00194C05"/>
    <w:rsid w:val="001951C3"/>
    <w:rsid w:val="0019548E"/>
    <w:rsid w:val="001958B7"/>
    <w:rsid w:val="00195F4C"/>
    <w:rsid w:val="001961C2"/>
    <w:rsid w:val="0019632E"/>
    <w:rsid w:val="001965F0"/>
    <w:rsid w:val="001965FC"/>
    <w:rsid w:val="00196C6D"/>
    <w:rsid w:val="0019719B"/>
    <w:rsid w:val="001971BA"/>
    <w:rsid w:val="001972CC"/>
    <w:rsid w:val="001974E6"/>
    <w:rsid w:val="00197A64"/>
    <w:rsid w:val="00197DF9"/>
    <w:rsid w:val="001A0259"/>
    <w:rsid w:val="001A0F46"/>
    <w:rsid w:val="001A1118"/>
    <w:rsid w:val="001A1502"/>
    <w:rsid w:val="001A156C"/>
    <w:rsid w:val="001A1987"/>
    <w:rsid w:val="001A1ACE"/>
    <w:rsid w:val="001A1E7A"/>
    <w:rsid w:val="001A236E"/>
    <w:rsid w:val="001A2564"/>
    <w:rsid w:val="001A2A81"/>
    <w:rsid w:val="001A2A9E"/>
    <w:rsid w:val="001A2EEE"/>
    <w:rsid w:val="001A2F64"/>
    <w:rsid w:val="001A34EA"/>
    <w:rsid w:val="001A370F"/>
    <w:rsid w:val="001A376E"/>
    <w:rsid w:val="001A3B70"/>
    <w:rsid w:val="001A3C8C"/>
    <w:rsid w:val="001A3ED1"/>
    <w:rsid w:val="001A482B"/>
    <w:rsid w:val="001A4BF3"/>
    <w:rsid w:val="001A4D2E"/>
    <w:rsid w:val="001A4D31"/>
    <w:rsid w:val="001A502A"/>
    <w:rsid w:val="001A5568"/>
    <w:rsid w:val="001A6173"/>
    <w:rsid w:val="001A686A"/>
    <w:rsid w:val="001A6CBA"/>
    <w:rsid w:val="001A6EB8"/>
    <w:rsid w:val="001A720F"/>
    <w:rsid w:val="001A77DB"/>
    <w:rsid w:val="001A7811"/>
    <w:rsid w:val="001A7B62"/>
    <w:rsid w:val="001A7C91"/>
    <w:rsid w:val="001B05D1"/>
    <w:rsid w:val="001B08EE"/>
    <w:rsid w:val="001B0A30"/>
    <w:rsid w:val="001B0AD2"/>
    <w:rsid w:val="001B0D97"/>
    <w:rsid w:val="001B0FD7"/>
    <w:rsid w:val="001B14A2"/>
    <w:rsid w:val="001B14AB"/>
    <w:rsid w:val="001B16D2"/>
    <w:rsid w:val="001B1981"/>
    <w:rsid w:val="001B1A7E"/>
    <w:rsid w:val="001B1CFC"/>
    <w:rsid w:val="001B1D15"/>
    <w:rsid w:val="001B205E"/>
    <w:rsid w:val="001B2463"/>
    <w:rsid w:val="001B25C0"/>
    <w:rsid w:val="001B2FE0"/>
    <w:rsid w:val="001B3067"/>
    <w:rsid w:val="001B4293"/>
    <w:rsid w:val="001B44A3"/>
    <w:rsid w:val="001B4561"/>
    <w:rsid w:val="001B458B"/>
    <w:rsid w:val="001B4D05"/>
    <w:rsid w:val="001B5365"/>
    <w:rsid w:val="001B576E"/>
    <w:rsid w:val="001B5A5D"/>
    <w:rsid w:val="001B6427"/>
    <w:rsid w:val="001B6B50"/>
    <w:rsid w:val="001B6FAA"/>
    <w:rsid w:val="001B70B7"/>
    <w:rsid w:val="001B7453"/>
    <w:rsid w:val="001B7D49"/>
    <w:rsid w:val="001C03DF"/>
    <w:rsid w:val="001C066B"/>
    <w:rsid w:val="001C0DD4"/>
    <w:rsid w:val="001C1129"/>
    <w:rsid w:val="001C15B6"/>
    <w:rsid w:val="001C168A"/>
    <w:rsid w:val="001C1ABC"/>
    <w:rsid w:val="001C1CE5"/>
    <w:rsid w:val="001C2014"/>
    <w:rsid w:val="001C23BC"/>
    <w:rsid w:val="001C28A5"/>
    <w:rsid w:val="001C2D2C"/>
    <w:rsid w:val="001C2EC8"/>
    <w:rsid w:val="001C320C"/>
    <w:rsid w:val="001C32E3"/>
    <w:rsid w:val="001C3404"/>
    <w:rsid w:val="001C3D2A"/>
    <w:rsid w:val="001C47B7"/>
    <w:rsid w:val="001C4C39"/>
    <w:rsid w:val="001C5771"/>
    <w:rsid w:val="001C5990"/>
    <w:rsid w:val="001C5DE5"/>
    <w:rsid w:val="001C6312"/>
    <w:rsid w:val="001C662A"/>
    <w:rsid w:val="001C70AC"/>
    <w:rsid w:val="001C7656"/>
    <w:rsid w:val="001D0AA9"/>
    <w:rsid w:val="001D0EAC"/>
    <w:rsid w:val="001D1038"/>
    <w:rsid w:val="001D109A"/>
    <w:rsid w:val="001D154A"/>
    <w:rsid w:val="001D1854"/>
    <w:rsid w:val="001D1A09"/>
    <w:rsid w:val="001D1EE0"/>
    <w:rsid w:val="001D24A2"/>
    <w:rsid w:val="001D2C2C"/>
    <w:rsid w:val="001D2DE0"/>
    <w:rsid w:val="001D3764"/>
    <w:rsid w:val="001D38D3"/>
    <w:rsid w:val="001D3AB2"/>
    <w:rsid w:val="001D4A05"/>
    <w:rsid w:val="001D4A33"/>
    <w:rsid w:val="001D4A4B"/>
    <w:rsid w:val="001D51BA"/>
    <w:rsid w:val="001D53E7"/>
    <w:rsid w:val="001D5541"/>
    <w:rsid w:val="001D58D1"/>
    <w:rsid w:val="001D5A00"/>
    <w:rsid w:val="001D5D37"/>
    <w:rsid w:val="001D5FAC"/>
    <w:rsid w:val="001D600A"/>
    <w:rsid w:val="001D6342"/>
    <w:rsid w:val="001D6A96"/>
    <w:rsid w:val="001D6AF4"/>
    <w:rsid w:val="001D6D53"/>
    <w:rsid w:val="001D7510"/>
    <w:rsid w:val="001D7B53"/>
    <w:rsid w:val="001D7FB8"/>
    <w:rsid w:val="001E07AB"/>
    <w:rsid w:val="001E07E3"/>
    <w:rsid w:val="001E122D"/>
    <w:rsid w:val="001E12F2"/>
    <w:rsid w:val="001E13A5"/>
    <w:rsid w:val="001E13AD"/>
    <w:rsid w:val="001E1563"/>
    <w:rsid w:val="001E16F6"/>
    <w:rsid w:val="001E1891"/>
    <w:rsid w:val="001E1A14"/>
    <w:rsid w:val="001E1C8C"/>
    <w:rsid w:val="001E1D8C"/>
    <w:rsid w:val="001E2172"/>
    <w:rsid w:val="001E24C0"/>
    <w:rsid w:val="001E258A"/>
    <w:rsid w:val="001E2D7E"/>
    <w:rsid w:val="001E35BC"/>
    <w:rsid w:val="001E361B"/>
    <w:rsid w:val="001E3670"/>
    <w:rsid w:val="001E3E39"/>
    <w:rsid w:val="001E3F81"/>
    <w:rsid w:val="001E4138"/>
    <w:rsid w:val="001E4DB8"/>
    <w:rsid w:val="001E4FE7"/>
    <w:rsid w:val="001E5401"/>
    <w:rsid w:val="001E5589"/>
    <w:rsid w:val="001E559D"/>
    <w:rsid w:val="001E56FD"/>
    <w:rsid w:val="001E58E2"/>
    <w:rsid w:val="001E597A"/>
    <w:rsid w:val="001E654F"/>
    <w:rsid w:val="001E6902"/>
    <w:rsid w:val="001E733A"/>
    <w:rsid w:val="001E7743"/>
    <w:rsid w:val="001E7AED"/>
    <w:rsid w:val="001E7B45"/>
    <w:rsid w:val="001E7DAE"/>
    <w:rsid w:val="001F0524"/>
    <w:rsid w:val="001F0B41"/>
    <w:rsid w:val="001F0BE7"/>
    <w:rsid w:val="001F0E7A"/>
    <w:rsid w:val="001F0F06"/>
    <w:rsid w:val="001F185F"/>
    <w:rsid w:val="001F1DF4"/>
    <w:rsid w:val="001F23E0"/>
    <w:rsid w:val="001F2D87"/>
    <w:rsid w:val="001F2E8E"/>
    <w:rsid w:val="001F3255"/>
    <w:rsid w:val="001F3646"/>
    <w:rsid w:val="001F3808"/>
    <w:rsid w:val="001F3916"/>
    <w:rsid w:val="001F39E4"/>
    <w:rsid w:val="001F3D92"/>
    <w:rsid w:val="001F4054"/>
    <w:rsid w:val="001F4751"/>
    <w:rsid w:val="001F4D11"/>
    <w:rsid w:val="001F54C5"/>
    <w:rsid w:val="001F5558"/>
    <w:rsid w:val="001F5A7E"/>
    <w:rsid w:val="001F5A80"/>
    <w:rsid w:val="001F5EF8"/>
    <w:rsid w:val="001F65F9"/>
    <w:rsid w:val="001F662C"/>
    <w:rsid w:val="001F687F"/>
    <w:rsid w:val="001F6B05"/>
    <w:rsid w:val="001F6E92"/>
    <w:rsid w:val="001F7074"/>
    <w:rsid w:val="001F7A31"/>
    <w:rsid w:val="001F7B80"/>
    <w:rsid w:val="0020033F"/>
    <w:rsid w:val="00200490"/>
    <w:rsid w:val="00200D69"/>
    <w:rsid w:val="0020120C"/>
    <w:rsid w:val="00201A14"/>
    <w:rsid w:val="00201B49"/>
    <w:rsid w:val="00201B88"/>
    <w:rsid w:val="00201BD2"/>
    <w:rsid w:val="00201F3A"/>
    <w:rsid w:val="002021F4"/>
    <w:rsid w:val="00203165"/>
    <w:rsid w:val="0020341F"/>
    <w:rsid w:val="0020399F"/>
    <w:rsid w:val="00203A71"/>
    <w:rsid w:val="00203C3B"/>
    <w:rsid w:val="00203CAD"/>
    <w:rsid w:val="00203F96"/>
    <w:rsid w:val="00203FCA"/>
    <w:rsid w:val="002046B1"/>
    <w:rsid w:val="002048B3"/>
    <w:rsid w:val="002048CA"/>
    <w:rsid w:val="00204942"/>
    <w:rsid w:val="00204B63"/>
    <w:rsid w:val="0020510E"/>
    <w:rsid w:val="0020512F"/>
    <w:rsid w:val="002060DB"/>
    <w:rsid w:val="00206124"/>
    <w:rsid w:val="0020642E"/>
    <w:rsid w:val="002065A1"/>
    <w:rsid w:val="00206728"/>
    <w:rsid w:val="002069B2"/>
    <w:rsid w:val="00206FF9"/>
    <w:rsid w:val="00207077"/>
    <w:rsid w:val="0020747D"/>
    <w:rsid w:val="00207B92"/>
    <w:rsid w:val="00207D09"/>
    <w:rsid w:val="00207FA3"/>
    <w:rsid w:val="00210163"/>
    <w:rsid w:val="00210715"/>
    <w:rsid w:val="00210E4D"/>
    <w:rsid w:val="00210E8D"/>
    <w:rsid w:val="00210F04"/>
    <w:rsid w:val="00210F98"/>
    <w:rsid w:val="00211404"/>
    <w:rsid w:val="00211EEA"/>
    <w:rsid w:val="0021322C"/>
    <w:rsid w:val="00213BFD"/>
    <w:rsid w:val="00213C9B"/>
    <w:rsid w:val="0021485E"/>
    <w:rsid w:val="002148C1"/>
    <w:rsid w:val="00214DA6"/>
    <w:rsid w:val="00214DA8"/>
    <w:rsid w:val="00215423"/>
    <w:rsid w:val="002158FA"/>
    <w:rsid w:val="00215BCD"/>
    <w:rsid w:val="00215E10"/>
    <w:rsid w:val="00215E1E"/>
    <w:rsid w:val="00215F99"/>
    <w:rsid w:val="0021611C"/>
    <w:rsid w:val="002166B4"/>
    <w:rsid w:val="002166E8"/>
    <w:rsid w:val="00216E7D"/>
    <w:rsid w:val="002176A5"/>
    <w:rsid w:val="002176F0"/>
    <w:rsid w:val="00217FFE"/>
    <w:rsid w:val="002201B1"/>
    <w:rsid w:val="0022035D"/>
    <w:rsid w:val="00220600"/>
    <w:rsid w:val="0022061C"/>
    <w:rsid w:val="002208B9"/>
    <w:rsid w:val="00220CAC"/>
    <w:rsid w:val="00221044"/>
    <w:rsid w:val="00221502"/>
    <w:rsid w:val="002218D3"/>
    <w:rsid w:val="00221AA2"/>
    <w:rsid w:val="00221E9B"/>
    <w:rsid w:val="002224DB"/>
    <w:rsid w:val="00222BF6"/>
    <w:rsid w:val="00222F67"/>
    <w:rsid w:val="0022381A"/>
    <w:rsid w:val="00223885"/>
    <w:rsid w:val="00223B6F"/>
    <w:rsid w:val="00223BD6"/>
    <w:rsid w:val="00223FCB"/>
    <w:rsid w:val="0022435C"/>
    <w:rsid w:val="002247D8"/>
    <w:rsid w:val="0022485B"/>
    <w:rsid w:val="00224B23"/>
    <w:rsid w:val="00225117"/>
    <w:rsid w:val="002252C3"/>
    <w:rsid w:val="002252F7"/>
    <w:rsid w:val="00225703"/>
    <w:rsid w:val="00225719"/>
    <w:rsid w:val="0022595B"/>
    <w:rsid w:val="00225AD4"/>
    <w:rsid w:val="00225C54"/>
    <w:rsid w:val="00225CD2"/>
    <w:rsid w:val="00225FC8"/>
    <w:rsid w:val="0022601A"/>
    <w:rsid w:val="00226597"/>
    <w:rsid w:val="00227339"/>
    <w:rsid w:val="0022765A"/>
    <w:rsid w:val="00227D12"/>
    <w:rsid w:val="00230489"/>
    <w:rsid w:val="00230765"/>
    <w:rsid w:val="00230A05"/>
    <w:rsid w:val="00230B99"/>
    <w:rsid w:val="00230BAC"/>
    <w:rsid w:val="00230D18"/>
    <w:rsid w:val="00230E0C"/>
    <w:rsid w:val="002315F7"/>
    <w:rsid w:val="002319E4"/>
    <w:rsid w:val="00231C6D"/>
    <w:rsid w:val="00231DB6"/>
    <w:rsid w:val="002322F0"/>
    <w:rsid w:val="00232E2B"/>
    <w:rsid w:val="0023338F"/>
    <w:rsid w:val="00233694"/>
    <w:rsid w:val="00233CBD"/>
    <w:rsid w:val="002342BE"/>
    <w:rsid w:val="00234480"/>
    <w:rsid w:val="00234925"/>
    <w:rsid w:val="00235632"/>
    <w:rsid w:val="002357BE"/>
    <w:rsid w:val="00235872"/>
    <w:rsid w:val="00235985"/>
    <w:rsid w:val="00235D76"/>
    <w:rsid w:val="002362FC"/>
    <w:rsid w:val="0023660D"/>
    <w:rsid w:val="00236C13"/>
    <w:rsid w:val="00236C21"/>
    <w:rsid w:val="00236D04"/>
    <w:rsid w:val="00236D0F"/>
    <w:rsid w:val="00236D34"/>
    <w:rsid w:val="00237661"/>
    <w:rsid w:val="002376C9"/>
    <w:rsid w:val="00237BDF"/>
    <w:rsid w:val="00237EF4"/>
    <w:rsid w:val="0024016F"/>
    <w:rsid w:val="0024017B"/>
    <w:rsid w:val="00240DAA"/>
    <w:rsid w:val="00241559"/>
    <w:rsid w:val="00242101"/>
    <w:rsid w:val="002421B4"/>
    <w:rsid w:val="0024226C"/>
    <w:rsid w:val="0024251B"/>
    <w:rsid w:val="002427DD"/>
    <w:rsid w:val="002435B3"/>
    <w:rsid w:val="002436EE"/>
    <w:rsid w:val="00243D3C"/>
    <w:rsid w:val="002443CA"/>
    <w:rsid w:val="00244408"/>
    <w:rsid w:val="0024444A"/>
    <w:rsid w:val="0024467C"/>
    <w:rsid w:val="002449C0"/>
    <w:rsid w:val="00244AF5"/>
    <w:rsid w:val="002458EB"/>
    <w:rsid w:val="00245B51"/>
    <w:rsid w:val="0024646E"/>
    <w:rsid w:val="0024660A"/>
    <w:rsid w:val="00246A34"/>
    <w:rsid w:val="00246B8E"/>
    <w:rsid w:val="00246C00"/>
    <w:rsid w:val="00247620"/>
    <w:rsid w:val="00247BD6"/>
    <w:rsid w:val="0025002A"/>
    <w:rsid w:val="002500C8"/>
    <w:rsid w:val="002502E4"/>
    <w:rsid w:val="00251136"/>
    <w:rsid w:val="00251235"/>
    <w:rsid w:val="002514D3"/>
    <w:rsid w:val="002517AC"/>
    <w:rsid w:val="002519A9"/>
    <w:rsid w:val="00251CB3"/>
    <w:rsid w:val="002528FB"/>
    <w:rsid w:val="00252F67"/>
    <w:rsid w:val="002541B9"/>
    <w:rsid w:val="00254407"/>
    <w:rsid w:val="00254430"/>
    <w:rsid w:val="00254598"/>
    <w:rsid w:val="0025462D"/>
    <w:rsid w:val="00254B0D"/>
    <w:rsid w:val="002552B7"/>
    <w:rsid w:val="0025553D"/>
    <w:rsid w:val="002556E4"/>
    <w:rsid w:val="0025577E"/>
    <w:rsid w:val="00255844"/>
    <w:rsid w:val="00255AC9"/>
    <w:rsid w:val="002565B7"/>
    <w:rsid w:val="0025689A"/>
    <w:rsid w:val="00256AA0"/>
    <w:rsid w:val="002572B5"/>
    <w:rsid w:val="00257543"/>
    <w:rsid w:val="00257891"/>
    <w:rsid w:val="002579FC"/>
    <w:rsid w:val="0026036F"/>
    <w:rsid w:val="002604B2"/>
    <w:rsid w:val="00260508"/>
    <w:rsid w:val="002606C0"/>
    <w:rsid w:val="002606F7"/>
    <w:rsid w:val="002607C5"/>
    <w:rsid w:val="00260B35"/>
    <w:rsid w:val="00260BC4"/>
    <w:rsid w:val="00260E73"/>
    <w:rsid w:val="00260EE8"/>
    <w:rsid w:val="002611F9"/>
    <w:rsid w:val="002613C2"/>
    <w:rsid w:val="00261714"/>
    <w:rsid w:val="002617E7"/>
    <w:rsid w:val="00261C8E"/>
    <w:rsid w:val="0026287F"/>
    <w:rsid w:val="00262AC5"/>
    <w:rsid w:val="00262F5B"/>
    <w:rsid w:val="00263012"/>
    <w:rsid w:val="002630AA"/>
    <w:rsid w:val="002634D7"/>
    <w:rsid w:val="00263E79"/>
    <w:rsid w:val="00263F0A"/>
    <w:rsid w:val="00264228"/>
    <w:rsid w:val="00264334"/>
    <w:rsid w:val="0026466A"/>
    <w:rsid w:val="0026473E"/>
    <w:rsid w:val="0026494B"/>
    <w:rsid w:val="002649E0"/>
    <w:rsid w:val="00265101"/>
    <w:rsid w:val="002653BC"/>
    <w:rsid w:val="0026591A"/>
    <w:rsid w:val="00265DC0"/>
    <w:rsid w:val="00266214"/>
    <w:rsid w:val="002664A9"/>
    <w:rsid w:val="00266588"/>
    <w:rsid w:val="002665BF"/>
    <w:rsid w:val="002677F9"/>
    <w:rsid w:val="00267BAF"/>
    <w:rsid w:val="00267C83"/>
    <w:rsid w:val="002701CF"/>
    <w:rsid w:val="002703A2"/>
    <w:rsid w:val="0027045E"/>
    <w:rsid w:val="00270DF7"/>
    <w:rsid w:val="00270F44"/>
    <w:rsid w:val="0027129B"/>
    <w:rsid w:val="0027144F"/>
    <w:rsid w:val="00271813"/>
    <w:rsid w:val="00271838"/>
    <w:rsid w:val="00271A81"/>
    <w:rsid w:val="00271F3A"/>
    <w:rsid w:val="00272B48"/>
    <w:rsid w:val="002731F6"/>
    <w:rsid w:val="00273278"/>
    <w:rsid w:val="0027343F"/>
    <w:rsid w:val="002737F4"/>
    <w:rsid w:val="00273E39"/>
    <w:rsid w:val="002744E2"/>
    <w:rsid w:val="002747B4"/>
    <w:rsid w:val="00274BA9"/>
    <w:rsid w:val="00274F11"/>
    <w:rsid w:val="00276042"/>
    <w:rsid w:val="00276167"/>
    <w:rsid w:val="002761DE"/>
    <w:rsid w:val="002764FC"/>
    <w:rsid w:val="002765B3"/>
    <w:rsid w:val="0027675E"/>
    <w:rsid w:val="00277E1F"/>
    <w:rsid w:val="00277E75"/>
    <w:rsid w:val="002800A2"/>
    <w:rsid w:val="002805F5"/>
    <w:rsid w:val="00280751"/>
    <w:rsid w:val="002808A1"/>
    <w:rsid w:val="002809ED"/>
    <w:rsid w:val="00281456"/>
    <w:rsid w:val="00281C9A"/>
    <w:rsid w:val="0028207D"/>
    <w:rsid w:val="00282174"/>
    <w:rsid w:val="0028280A"/>
    <w:rsid w:val="0028313C"/>
    <w:rsid w:val="002831DC"/>
    <w:rsid w:val="00283FD8"/>
    <w:rsid w:val="002843DC"/>
    <w:rsid w:val="0028461A"/>
    <w:rsid w:val="002849CF"/>
    <w:rsid w:val="00284AA3"/>
    <w:rsid w:val="00284D2D"/>
    <w:rsid w:val="00284DC2"/>
    <w:rsid w:val="0028525B"/>
    <w:rsid w:val="00285AA5"/>
    <w:rsid w:val="00285C2E"/>
    <w:rsid w:val="00285C4B"/>
    <w:rsid w:val="00285E38"/>
    <w:rsid w:val="00285EB5"/>
    <w:rsid w:val="002868B7"/>
    <w:rsid w:val="0028690B"/>
    <w:rsid w:val="00286ACD"/>
    <w:rsid w:val="00286DA0"/>
    <w:rsid w:val="00286F19"/>
    <w:rsid w:val="00287038"/>
    <w:rsid w:val="00287527"/>
    <w:rsid w:val="002876B5"/>
    <w:rsid w:val="002876FD"/>
    <w:rsid w:val="00287838"/>
    <w:rsid w:val="00287F5C"/>
    <w:rsid w:val="002903E7"/>
    <w:rsid w:val="002905FE"/>
    <w:rsid w:val="002907B5"/>
    <w:rsid w:val="00290AB8"/>
    <w:rsid w:val="00290AC3"/>
    <w:rsid w:val="00290EBD"/>
    <w:rsid w:val="0029144C"/>
    <w:rsid w:val="002916A2"/>
    <w:rsid w:val="00291711"/>
    <w:rsid w:val="0029185D"/>
    <w:rsid w:val="00291BC0"/>
    <w:rsid w:val="002924A7"/>
    <w:rsid w:val="002924F3"/>
    <w:rsid w:val="00292791"/>
    <w:rsid w:val="00292BB5"/>
    <w:rsid w:val="00292EB7"/>
    <w:rsid w:val="002936C0"/>
    <w:rsid w:val="0029373A"/>
    <w:rsid w:val="0029392B"/>
    <w:rsid w:val="00293AAC"/>
    <w:rsid w:val="00294C06"/>
    <w:rsid w:val="00294C64"/>
    <w:rsid w:val="00294F46"/>
    <w:rsid w:val="00295261"/>
    <w:rsid w:val="00295476"/>
    <w:rsid w:val="0029551A"/>
    <w:rsid w:val="00295880"/>
    <w:rsid w:val="00296227"/>
    <w:rsid w:val="00296A54"/>
    <w:rsid w:val="00296BE1"/>
    <w:rsid w:val="00296D08"/>
    <w:rsid w:val="00296F44"/>
    <w:rsid w:val="00297552"/>
    <w:rsid w:val="0029777D"/>
    <w:rsid w:val="002978D1"/>
    <w:rsid w:val="00297C64"/>
    <w:rsid w:val="00297E71"/>
    <w:rsid w:val="00297F84"/>
    <w:rsid w:val="002A01DC"/>
    <w:rsid w:val="002A02D6"/>
    <w:rsid w:val="002A0358"/>
    <w:rsid w:val="002A03AE"/>
    <w:rsid w:val="002A0408"/>
    <w:rsid w:val="002A055E"/>
    <w:rsid w:val="002A07D5"/>
    <w:rsid w:val="002A096A"/>
    <w:rsid w:val="002A1D4E"/>
    <w:rsid w:val="002A1E8B"/>
    <w:rsid w:val="002A1FFD"/>
    <w:rsid w:val="002A214E"/>
    <w:rsid w:val="002A22BC"/>
    <w:rsid w:val="002A24CB"/>
    <w:rsid w:val="002A268F"/>
    <w:rsid w:val="002A26F6"/>
    <w:rsid w:val="002A2869"/>
    <w:rsid w:val="002A2A3E"/>
    <w:rsid w:val="002A2ECE"/>
    <w:rsid w:val="002A309F"/>
    <w:rsid w:val="002A3C40"/>
    <w:rsid w:val="002A3D2D"/>
    <w:rsid w:val="002A444D"/>
    <w:rsid w:val="002A4726"/>
    <w:rsid w:val="002A4D65"/>
    <w:rsid w:val="002A51A2"/>
    <w:rsid w:val="002A5D10"/>
    <w:rsid w:val="002A61D3"/>
    <w:rsid w:val="002A62B2"/>
    <w:rsid w:val="002A6466"/>
    <w:rsid w:val="002A70B7"/>
    <w:rsid w:val="002A726D"/>
    <w:rsid w:val="002A73A1"/>
    <w:rsid w:val="002A7936"/>
    <w:rsid w:val="002A7B73"/>
    <w:rsid w:val="002A7C33"/>
    <w:rsid w:val="002A7FC9"/>
    <w:rsid w:val="002B0069"/>
    <w:rsid w:val="002B0BAA"/>
    <w:rsid w:val="002B0C8E"/>
    <w:rsid w:val="002B12F8"/>
    <w:rsid w:val="002B153B"/>
    <w:rsid w:val="002B178D"/>
    <w:rsid w:val="002B19C6"/>
    <w:rsid w:val="002B1FF0"/>
    <w:rsid w:val="002B2024"/>
    <w:rsid w:val="002B24D6"/>
    <w:rsid w:val="002B2BA7"/>
    <w:rsid w:val="002B2CF8"/>
    <w:rsid w:val="002B2F6E"/>
    <w:rsid w:val="002B320E"/>
    <w:rsid w:val="002B34BD"/>
    <w:rsid w:val="002B3556"/>
    <w:rsid w:val="002B359D"/>
    <w:rsid w:val="002B36A6"/>
    <w:rsid w:val="002B3A47"/>
    <w:rsid w:val="002B3EC0"/>
    <w:rsid w:val="002B41BD"/>
    <w:rsid w:val="002B429E"/>
    <w:rsid w:val="002B4A2B"/>
    <w:rsid w:val="002B4E4A"/>
    <w:rsid w:val="002B50AC"/>
    <w:rsid w:val="002B6291"/>
    <w:rsid w:val="002B6701"/>
    <w:rsid w:val="002B6CCB"/>
    <w:rsid w:val="002B752B"/>
    <w:rsid w:val="002B7B86"/>
    <w:rsid w:val="002B7D95"/>
    <w:rsid w:val="002C0152"/>
    <w:rsid w:val="002C08A7"/>
    <w:rsid w:val="002C0B98"/>
    <w:rsid w:val="002C0EBC"/>
    <w:rsid w:val="002C1166"/>
    <w:rsid w:val="002C1C01"/>
    <w:rsid w:val="002C2076"/>
    <w:rsid w:val="002C224D"/>
    <w:rsid w:val="002C2588"/>
    <w:rsid w:val="002C2AB0"/>
    <w:rsid w:val="002C32FD"/>
    <w:rsid w:val="002C3565"/>
    <w:rsid w:val="002C3909"/>
    <w:rsid w:val="002C3A67"/>
    <w:rsid w:val="002C41E6"/>
    <w:rsid w:val="002C435F"/>
    <w:rsid w:val="002C4457"/>
    <w:rsid w:val="002C4C67"/>
    <w:rsid w:val="002C5902"/>
    <w:rsid w:val="002C5976"/>
    <w:rsid w:val="002C5A0A"/>
    <w:rsid w:val="002C5A93"/>
    <w:rsid w:val="002C5BF5"/>
    <w:rsid w:val="002C6BBF"/>
    <w:rsid w:val="002C70D8"/>
    <w:rsid w:val="002C72C3"/>
    <w:rsid w:val="002C75AB"/>
    <w:rsid w:val="002C7BA8"/>
    <w:rsid w:val="002C7C11"/>
    <w:rsid w:val="002D0195"/>
    <w:rsid w:val="002D06FC"/>
    <w:rsid w:val="002D071A"/>
    <w:rsid w:val="002D0BC5"/>
    <w:rsid w:val="002D0F70"/>
    <w:rsid w:val="002D133F"/>
    <w:rsid w:val="002D16FF"/>
    <w:rsid w:val="002D23D8"/>
    <w:rsid w:val="002D28A6"/>
    <w:rsid w:val="002D2AC1"/>
    <w:rsid w:val="002D2F01"/>
    <w:rsid w:val="002D34B2"/>
    <w:rsid w:val="002D354E"/>
    <w:rsid w:val="002D36E5"/>
    <w:rsid w:val="002D374D"/>
    <w:rsid w:val="002D3B0F"/>
    <w:rsid w:val="002D3B60"/>
    <w:rsid w:val="002D3C33"/>
    <w:rsid w:val="002D3FA4"/>
    <w:rsid w:val="002D45B0"/>
    <w:rsid w:val="002D4678"/>
    <w:rsid w:val="002D48B0"/>
    <w:rsid w:val="002D4E37"/>
    <w:rsid w:val="002D5359"/>
    <w:rsid w:val="002D54D6"/>
    <w:rsid w:val="002D5B37"/>
    <w:rsid w:val="002D5CD6"/>
    <w:rsid w:val="002D5D40"/>
    <w:rsid w:val="002D5ECB"/>
    <w:rsid w:val="002D5F6E"/>
    <w:rsid w:val="002D69C0"/>
    <w:rsid w:val="002D6A0E"/>
    <w:rsid w:val="002D6AD5"/>
    <w:rsid w:val="002D7504"/>
    <w:rsid w:val="002D7637"/>
    <w:rsid w:val="002D7B69"/>
    <w:rsid w:val="002D7CDC"/>
    <w:rsid w:val="002E02D1"/>
    <w:rsid w:val="002E08C0"/>
    <w:rsid w:val="002E09B1"/>
    <w:rsid w:val="002E154B"/>
    <w:rsid w:val="002E17F2"/>
    <w:rsid w:val="002E29B8"/>
    <w:rsid w:val="002E2E52"/>
    <w:rsid w:val="002E2EE2"/>
    <w:rsid w:val="002E3058"/>
    <w:rsid w:val="002E418A"/>
    <w:rsid w:val="002E5340"/>
    <w:rsid w:val="002E53CD"/>
    <w:rsid w:val="002E544F"/>
    <w:rsid w:val="002E5C28"/>
    <w:rsid w:val="002E5CB5"/>
    <w:rsid w:val="002E5ED7"/>
    <w:rsid w:val="002E6035"/>
    <w:rsid w:val="002E6237"/>
    <w:rsid w:val="002E680B"/>
    <w:rsid w:val="002E6BDD"/>
    <w:rsid w:val="002E6C97"/>
    <w:rsid w:val="002E73F4"/>
    <w:rsid w:val="002E7580"/>
    <w:rsid w:val="002E75DB"/>
    <w:rsid w:val="002E7B1A"/>
    <w:rsid w:val="002E7CAE"/>
    <w:rsid w:val="002F019E"/>
    <w:rsid w:val="002F03E3"/>
    <w:rsid w:val="002F0574"/>
    <w:rsid w:val="002F0A21"/>
    <w:rsid w:val="002F0F55"/>
    <w:rsid w:val="002F1020"/>
    <w:rsid w:val="002F10B8"/>
    <w:rsid w:val="002F177C"/>
    <w:rsid w:val="002F1C56"/>
    <w:rsid w:val="002F1D89"/>
    <w:rsid w:val="002F1E7E"/>
    <w:rsid w:val="002F2771"/>
    <w:rsid w:val="002F27DD"/>
    <w:rsid w:val="002F2826"/>
    <w:rsid w:val="002F2ACD"/>
    <w:rsid w:val="002F2B4C"/>
    <w:rsid w:val="002F2B65"/>
    <w:rsid w:val="002F2B76"/>
    <w:rsid w:val="002F2CFF"/>
    <w:rsid w:val="002F2D67"/>
    <w:rsid w:val="002F2EDA"/>
    <w:rsid w:val="002F2FF7"/>
    <w:rsid w:val="002F33A0"/>
    <w:rsid w:val="002F37A9"/>
    <w:rsid w:val="002F3D91"/>
    <w:rsid w:val="002F45D5"/>
    <w:rsid w:val="002F47ED"/>
    <w:rsid w:val="002F4C13"/>
    <w:rsid w:val="002F4D35"/>
    <w:rsid w:val="002F4DF7"/>
    <w:rsid w:val="002F4E77"/>
    <w:rsid w:val="002F5807"/>
    <w:rsid w:val="002F5816"/>
    <w:rsid w:val="002F5B10"/>
    <w:rsid w:val="002F5CC9"/>
    <w:rsid w:val="002F667B"/>
    <w:rsid w:val="002F66E5"/>
    <w:rsid w:val="002F6C8C"/>
    <w:rsid w:val="002F7B84"/>
    <w:rsid w:val="002F7BFC"/>
    <w:rsid w:val="002F7F04"/>
    <w:rsid w:val="003007F5"/>
    <w:rsid w:val="003008DB"/>
    <w:rsid w:val="00300A08"/>
    <w:rsid w:val="00300DEE"/>
    <w:rsid w:val="0030104A"/>
    <w:rsid w:val="003016DA"/>
    <w:rsid w:val="00301795"/>
    <w:rsid w:val="0030191B"/>
    <w:rsid w:val="00301A43"/>
    <w:rsid w:val="00301CE6"/>
    <w:rsid w:val="00301D42"/>
    <w:rsid w:val="003024B9"/>
    <w:rsid w:val="0030256B"/>
    <w:rsid w:val="00302839"/>
    <w:rsid w:val="003029DA"/>
    <w:rsid w:val="00303068"/>
    <w:rsid w:val="0030373F"/>
    <w:rsid w:val="00304027"/>
    <w:rsid w:val="003040DD"/>
    <w:rsid w:val="003041A8"/>
    <w:rsid w:val="003045FA"/>
    <w:rsid w:val="00304924"/>
    <w:rsid w:val="00304A11"/>
    <w:rsid w:val="00304BC2"/>
    <w:rsid w:val="00304FFF"/>
    <w:rsid w:val="0030501F"/>
    <w:rsid w:val="003051EB"/>
    <w:rsid w:val="00305987"/>
    <w:rsid w:val="00305BEA"/>
    <w:rsid w:val="0030651E"/>
    <w:rsid w:val="00306C27"/>
    <w:rsid w:val="00307591"/>
    <w:rsid w:val="003075C6"/>
    <w:rsid w:val="0030768F"/>
    <w:rsid w:val="00307BA1"/>
    <w:rsid w:val="00307CB6"/>
    <w:rsid w:val="00307EAC"/>
    <w:rsid w:val="003102B2"/>
    <w:rsid w:val="00310D1F"/>
    <w:rsid w:val="003111B5"/>
    <w:rsid w:val="00311419"/>
    <w:rsid w:val="00311518"/>
    <w:rsid w:val="003116AB"/>
    <w:rsid w:val="003116D4"/>
    <w:rsid w:val="00311702"/>
    <w:rsid w:val="00311AF1"/>
    <w:rsid w:val="00311E82"/>
    <w:rsid w:val="003120CB"/>
    <w:rsid w:val="00312244"/>
    <w:rsid w:val="00312516"/>
    <w:rsid w:val="00312699"/>
    <w:rsid w:val="003126C2"/>
    <w:rsid w:val="00312756"/>
    <w:rsid w:val="00312F5F"/>
    <w:rsid w:val="003131AC"/>
    <w:rsid w:val="00313407"/>
    <w:rsid w:val="003136BE"/>
    <w:rsid w:val="00313FD6"/>
    <w:rsid w:val="00314369"/>
    <w:rsid w:val="003143BD"/>
    <w:rsid w:val="00314AB4"/>
    <w:rsid w:val="00314ADB"/>
    <w:rsid w:val="00314E92"/>
    <w:rsid w:val="00314F67"/>
    <w:rsid w:val="00314FD1"/>
    <w:rsid w:val="0031514F"/>
    <w:rsid w:val="00315363"/>
    <w:rsid w:val="0031558E"/>
    <w:rsid w:val="00315CD6"/>
    <w:rsid w:val="003162B4"/>
    <w:rsid w:val="00316944"/>
    <w:rsid w:val="00316C84"/>
    <w:rsid w:val="00316D54"/>
    <w:rsid w:val="00316F3B"/>
    <w:rsid w:val="00317060"/>
    <w:rsid w:val="003173BE"/>
    <w:rsid w:val="00317563"/>
    <w:rsid w:val="0031782A"/>
    <w:rsid w:val="00317CCA"/>
    <w:rsid w:val="003203ED"/>
    <w:rsid w:val="00320927"/>
    <w:rsid w:val="0032096C"/>
    <w:rsid w:val="00320AEA"/>
    <w:rsid w:val="00320B31"/>
    <w:rsid w:val="00320BC9"/>
    <w:rsid w:val="00320BDF"/>
    <w:rsid w:val="00320E10"/>
    <w:rsid w:val="0032129E"/>
    <w:rsid w:val="00321328"/>
    <w:rsid w:val="0032134B"/>
    <w:rsid w:val="00321B95"/>
    <w:rsid w:val="00321B98"/>
    <w:rsid w:val="00321FFD"/>
    <w:rsid w:val="00322655"/>
    <w:rsid w:val="00322983"/>
    <w:rsid w:val="00322C9F"/>
    <w:rsid w:val="00322D2F"/>
    <w:rsid w:val="00322ED2"/>
    <w:rsid w:val="00323176"/>
    <w:rsid w:val="003235A1"/>
    <w:rsid w:val="003235DE"/>
    <w:rsid w:val="003235F9"/>
    <w:rsid w:val="00323645"/>
    <w:rsid w:val="0032398D"/>
    <w:rsid w:val="00323A4D"/>
    <w:rsid w:val="003240AB"/>
    <w:rsid w:val="003243BB"/>
    <w:rsid w:val="003246E9"/>
    <w:rsid w:val="00324878"/>
    <w:rsid w:val="00324AEF"/>
    <w:rsid w:val="00324D23"/>
    <w:rsid w:val="003252BC"/>
    <w:rsid w:val="00325670"/>
    <w:rsid w:val="003257C4"/>
    <w:rsid w:val="00325D0F"/>
    <w:rsid w:val="00326767"/>
    <w:rsid w:val="0032708A"/>
    <w:rsid w:val="00327177"/>
    <w:rsid w:val="0032723A"/>
    <w:rsid w:val="003275D0"/>
    <w:rsid w:val="003279B0"/>
    <w:rsid w:val="003279B3"/>
    <w:rsid w:val="00327FC4"/>
    <w:rsid w:val="003300FB"/>
    <w:rsid w:val="003301C3"/>
    <w:rsid w:val="00330311"/>
    <w:rsid w:val="003305F8"/>
    <w:rsid w:val="0033067D"/>
    <w:rsid w:val="003306B8"/>
    <w:rsid w:val="00330A52"/>
    <w:rsid w:val="00330E00"/>
    <w:rsid w:val="00330E36"/>
    <w:rsid w:val="00331197"/>
    <w:rsid w:val="00331751"/>
    <w:rsid w:val="003317AE"/>
    <w:rsid w:val="0033192A"/>
    <w:rsid w:val="00331B07"/>
    <w:rsid w:val="00331B7F"/>
    <w:rsid w:val="00332115"/>
    <w:rsid w:val="003323AA"/>
    <w:rsid w:val="00332460"/>
    <w:rsid w:val="0033252E"/>
    <w:rsid w:val="00332933"/>
    <w:rsid w:val="00332ED2"/>
    <w:rsid w:val="00333366"/>
    <w:rsid w:val="003338CF"/>
    <w:rsid w:val="00333B02"/>
    <w:rsid w:val="00334464"/>
    <w:rsid w:val="00334579"/>
    <w:rsid w:val="00334694"/>
    <w:rsid w:val="0033487B"/>
    <w:rsid w:val="00334C71"/>
    <w:rsid w:val="00334E60"/>
    <w:rsid w:val="0033504A"/>
    <w:rsid w:val="00335858"/>
    <w:rsid w:val="00335AA9"/>
    <w:rsid w:val="00335D2C"/>
    <w:rsid w:val="00335F08"/>
    <w:rsid w:val="003360E3"/>
    <w:rsid w:val="00336253"/>
    <w:rsid w:val="003362E6"/>
    <w:rsid w:val="003362FE"/>
    <w:rsid w:val="003364DF"/>
    <w:rsid w:val="003369EA"/>
    <w:rsid w:val="00336BDA"/>
    <w:rsid w:val="00336E67"/>
    <w:rsid w:val="00337103"/>
    <w:rsid w:val="00337777"/>
    <w:rsid w:val="0033785B"/>
    <w:rsid w:val="003378B0"/>
    <w:rsid w:val="003402ED"/>
    <w:rsid w:val="00340869"/>
    <w:rsid w:val="00341011"/>
    <w:rsid w:val="0034176E"/>
    <w:rsid w:val="00341834"/>
    <w:rsid w:val="003419C2"/>
    <w:rsid w:val="00341A07"/>
    <w:rsid w:val="003422B7"/>
    <w:rsid w:val="00342BD7"/>
    <w:rsid w:val="00342CB0"/>
    <w:rsid w:val="00342D26"/>
    <w:rsid w:val="003433E3"/>
    <w:rsid w:val="003433EE"/>
    <w:rsid w:val="00343A58"/>
    <w:rsid w:val="0034411F"/>
    <w:rsid w:val="00344242"/>
    <w:rsid w:val="00344BFC"/>
    <w:rsid w:val="00345041"/>
    <w:rsid w:val="0034561F"/>
    <w:rsid w:val="00345918"/>
    <w:rsid w:val="00345A0B"/>
    <w:rsid w:val="00345A2D"/>
    <w:rsid w:val="00345B44"/>
    <w:rsid w:val="00346563"/>
    <w:rsid w:val="00346DB5"/>
    <w:rsid w:val="00346E34"/>
    <w:rsid w:val="00347107"/>
    <w:rsid w:val="003472F0"/>
    <w:rsid w:val="00347659"/>
    <w:rsid w:val="003477B1"/>
    <w:rsid w:val="00347DDA"/>
    <w:rsid w:val="00347DF0"/>
    <w:rsid w:val="00350147"/>
    <w:rsid w:val="003501DF"/>
    <w:rsid w:val="00350388"/>
    <w:rsid w:val="0035055C"/>
    <w:rsid w:val="0035057A"/>
    <w:rsid w:val="003510DD"/>
    <w:rsid w:val="00351B8A"/>
    <w:rsid w:val="00351C15"/>
    <w:rsid w:val="00351CEA"/>
    <w:rsid w:val="003523D0"/>
    <w:rsid w:val="0035261D"/>
    <w:rsid w:val="00352683"/>
    <w:rsid w:val="00352D15"/>
    <w:rsid w:val="00352F0B"/>
    <w:rsid w:val="0035388C"/>
    <w:rsid w:val="00353C97"/>
    <w:rsid w:val="00353D46"/>
    <w:rsid w:val="003543AB"/>
    <w:rsid w:val="003547D6"/>
    <w:rsid w:val="00354813"/>
    <w:rsid w:val="00354CC0"/>
    <w:rsid w:val="003553B0"/>
    <w:rsid w:val="00355CF9"/>
    <w:rsid w:val="00355E34"/>
    <w:rsid w:val="00356876"/>
    <w:rsid w:val="00356C1E"/>
    <w:rsid w:val="003572FD"/>
    <w:rsid w:val="0035732F"/>
    <w:rsid w:val="00357380"/>
    <w:rsid w:val="00357ED5"/>
    <w:rsid w:val="00357FAB"/>
    <w:rsid w:val="003602D9"/>
    <w:rsid w:val="003604CE"/>
    <w:rsid w:val="0036050C"/>
    <w:rsid w:val="0036099E"/>
    <w:rsid w:val="00360A26"/>
    <w:rsid w:val="00360A3A"/>
    <w:rsid w:val="00360BF3"/>
    <w:rsid w:val="00360EEC"/>
    <w:rsid w:val="00360F7B"/>
    <w:rsid w:val="00361307"/>
    <w:rsid w:val="00362625"/>
    <w:rsid w:val="003626A4"/>
    <w:rsid w:val="003627E3"/>
    <w:rsid w:val="00362D0B"/>
    <w:rsid w:val="003631AA"/>
    <w:rsid w:val="0036328C"/>
    <w:rsid w:val="003638B4"/>
    <w:rsid w:val="00363D3C"/>
    <w:rsid w:val="00363EBD"/>
    <w:rsid w:val="00364440"/>
    <w:rsid w:val="003645AB"/>
    <w:rsid w:val="003647A5"/>
    <w:rsid w:val="00364F21"/>
    <w:rsid w:val="00364FB1"/>
    <w:rsid w:val="00364FD1"/>
    <w:rsid w:val="003653DC"/>
    <w:rsid w:val="003656EC"/>
    <w:rsid w:val="00365766"/>
    <w:rsid w:val="00366999"/>
    <w:rsid w:val="00366CDE"/>
    <w:rsid w:val="00367204"/>
    <w:rsid w:val="0036757C"/>
    <w:rsid w:val="0036788A"/>
    <w:rsid w:val="00367A6B"/>
    <w:rsid w:val="00367DAF"/>
    <w:rsid w:val="00370023"/>
    <w:rsid w:val="003700FF"/>
    <w:rsid w:val="003704D2"/>
    <w:rsid w:val="003708E9"/>
    <w:rsid w:val="00370964"/>
    <w:rsid w:val="00370A54"/>
    <w:rsid w:val="00370B04"/>
    <w:rsid w:val="00370E47"/>
    <w:rsid w:val="00371569"/>
    <w:rsid w:val="00371AE7"/>
    <w:rsid w:val="0037246B"/>
    <w:rsid w:val="00372823"/>
    <w:rsid w:val="00372E3D"/>
    <w:rsid w:val="0037309A"/>
    <w:rsid w:val="00373191"/>
    <w:rsid w:val="00373A67"/>
    <w:rsid w:val="003741C4"/>
    <w:rsid w:val="003742AC"/>
    <w:rsid w:val="003743D6"/>
    <w:rsid w:val="003746AE"/>
    <w:rsid w:val="00375315"/>
    <w:rsid w:val="003759C5"/>
    <w:rsid w:val="00375A86"/>
    <w:rsid w:val="00375AAD"/>
    <w:rsid w:val="0037630F"/>
    <w:rsid w:val="003763A3"/>
    <w:rsid w:val="00376519"/>
    <w:rsid w:val="00376631"/>
    <w:rsid w:val="00376657"/>
    <w:rsid w:val="00376785"/>
    <w:rsid w:val="0037681A"/>
    <w:rsid w:val="0037697A"/>
    <w:rsid w:val="003778F8"/>
    <w:rsid w:val="00377C18"/>
    <w:rsid w:val="00377CE1"/>
    <w:rsid w:val="003808DA"/>
    <w:rsid w:val="00380985"/>
    <w:rsid w:val="00380DAF"/>
    <w:rsid w:val="003812A3"/>
    <w:rsid w:val="0038190E"/>
    <w:rsid w:val="0038191B"/>
    <w:rsid w:val="00381BD0"/>
    <w:rsid w:val="00381CC6"/>
    <w:rsid w:val="00382C16"/>
    <w:rsid w:val="00382CDC"/>
    <w:rsid w:val="00382EBD"/>
    <w:rsid w:val="00382F20"/>
    <w:rsid w:val="00384113"/>
    <w:rsid w:val="003841EC"/>
    <w:rsid w:val="0038486F"/>
    <w:rsid w:val="00384A27"/>
    <w:rsid w:val="003852FE"/>
    <w:rsid w:val="00385447"/>
    <w:rsid w:val="00385A71"/>
    <w:rsid w:val="00385B3E"/>
    <w:rsid w:val="00385BF0"/>
    <w:rsid w:val="00385FCB"/>
    <w:rsid w:val="0038626B"/>
    <w:rsid w:val="003863BD"/>
    <w:rsid w:val="003863C5"/>
    <w:rsid w:val="003863F3"/>
    <w:rsid w:val="003864FF"/>
    <w:rsid w:val="003867D2"/>
    <w:rsid w:val="0038696A"/>
    <w:rsid w:val="00386E89"/>
    <w:rsid w:val="0038709E"/>
    <w:rsid w:val="003873E0"/>
    <w:rsid w:val="003876AB"/>
    <w:rsid w:val="00387935"/>
    <w:rsid w:val="00387AF3"/>
    <w:rsid w:val="00387DE6"/>
    <w:rsid w:val="00387F64"/>
    <w:rsid w:val="00390392"/>
    <w:rsid w:val="003907F1"/>
    <w:rsid w:val="00390C26"/>
    <w:rsid w:val="003912C7"/>
    <w:rsid w:val="00391680"/>
    <w:rsid w:val="00391A6E"/>
    <w:rsid w:val="00391D28"/>
    <w:rsid w:val="00392038"/>
    <w:rsid w:val="003920F3"/>
    <w:rsid w:val="00392578"/>
    <w:rsid w:val="00392591"/>
    <w:rsid w:val="0039265C"/>
    <w:rsid w:val="00392A71"/>
    <w:rsid w:val="00392B34"/>
    <w:rsid w:val="00392BF7"/>
    <w:rsid w:val="00392C86"/>
    <w:rsid w:val="003930C7"/>
    <w:rsid w:val="003932D7"/>
    <w:rsid w:val="0039340E"/>
    <w:rsid w:val="00393929"/>
    <w:rsid w:val="003939FF"/>
    <w:rsid w:val="00393D93"/>
    <w:rsid w:val="00393EF5"/>
    <w:rsid w:val="00393FFD"/>
    <w:rsid w:val="0039487D"/>
    <w:rsid w:val="003948AC"/>
    <w:rsid w:val="0039538A"/>
    <w:rsid w:val="00395A50"/>
    <w:rsid w:val="00396D77"/>
    <w:rsid w:val="00396F50"/>
    <w:rsid w:val="00397202"/>
    <w:rsid w:val="003974E6"/>
    <w:rsid w:val="003977B8"/>
    <w:rsid w:val="00397AEC"/>
    <w:rsid w:val="00397DEA"/>
    <w:rsid w:val="00397E13"/>
    <w:rsid w:val="003A02CF"/>
    <w:rsid w:val="003A061F"/>
    <w:rsid w:val="003A166F"/>
    <w:rsid w:val="003A16F8"/>
    <w:rsid w:val="003A1CE4"/>
    <w:rsid w:val="003A20EE"/>
    <w:rsid w:val="003A2223"/>
    <w:rsid w:val="003A2A0F"/>
    <w:rsid w:val="003A2BFB"/>
    <w:rsid w:val="003A2C22"/>
    <w:rsid w:val="003A2C80"/>
    <w:rsid w:val="003A31FD"/>
    <w:rsid w:val="003A4001"/>
    <w:rsid w:val="003A406D"/>
    <w:rsid w:val="003A4320"/>
    <w:rsid w:val="003A4575"/>
    <w:rsid w:val="003A45A1"/>
    <w:rsid w:val="003A4A5D"/>
    <w:rsid w:val="003A4D2C"/>
    <w:rsid w:val="003A5041"/>
    <w:rsid w:val="003A5597"/>
    <w:rsid w:val="003A572E"/>
    <w:rsid w:val="003A5B0A"/>
    <w:rsid w:val="003A5B17"/>
    <w:rsid w:val="003A5C0C"/>
    <w:rsid w:val="003A5DD7"/>
    <w:rsid w:val="003A5DF8"/>
    <w:rsid w:val="003A6215"/>
    <w:rsid w:val="003A64D6"/>
    <w:rsid w:val="003A667C"/>
    <w:rsid w:val="003A68EB"/>
    <w:rsid w:val="003A69E8"/>
    <w:rsid w:val="003A6AFB"/>
    <w:rsid w:val="003A6BAC"/>
    <w:rsid w:val="003A6ED4"/>
    <w:rsid w:val="003A70A4"/>
    <w:rsid w:val="003A7EF3"/>
    <w:rsid w:val="003B0349"/>
    <w:rsid w:val="003B0396"/>
    <w:rsid w:val="003B048A"/>
    <w:rsid w:val="003B0DE0"/>
    <w:rsid w:val="003B0E38"/>
    <w:rsid w:val="003B119D"/>
    <w:rsid w:val="003B1331"/>
    <w:rsid w:val="003B159C"/>
    <w:rsid w:val="003B160C"/>
    <w:rsid w:val="003B17B8"/>
    <w:rsid w:val="003B1A25"/>
    <w:rsid w:val="003B1A50"/>
    <w:rsid w:val="003B258B"/>
    <w:rsid w:val="003B2793"/>
    <w:rsid w:val="003B2B12"/>
    <w:rsid w:val="003B2BA3"/>
    <w:rsid w:val="003B2BD2"/>
    <w:rsid w:val="003B369F"/>
    <w:rsid w:val="003B36A3"/>
    <w:rsid w:val="003B380A"/>
    <w:rsid w:val="003B38B7"/>
    <w:rsid w:val="003B38F7"/>
    <w:rsid w:val="003B3F40"/>
    <w:rsid w:val="003B3FF1"/>
    <w:rsid w:val="003B4B90"/>
    <w:rsid w:val="003B4ED2"/>
    <w:rsid w:val="003B56DF"/>
    <w:rsid w:val="003B5C3D"/>
    <w:rsid w:val="003B5F5F"/>
    <w:rsid w:val="003B60BA"/>
    <w:rsid w:val="003B64BB"/>
    <w:rsid w:val="003B6AD7"/>
    <w:rsid w:val="003B7E2B"/>
    <w:rsid w:val="003B7FE5"/>
    <w:rsid w:val="003C00A4"/>
    <w:rsid w:val="003C1090"/>
    <w:rsid w:val="003C11C8"/>
    <w:rsid w:val="003C1229"/>
    <w:rsid w:val="003C1270"/>
    <w:rsid w:val="003C13E5"/>
    <w:rsid w:val="003C1812"/>
    <w:rsid w:val="003C1C49"/>
    <w:rsid w:val="003C21E4"/>
    <w:rsid w:val="003C22D4"/>
    <w:rsid w:val="003C22D5"/>
    <w:rsid w:val="003C23D2"/>
    <w:rsid w:val="003C2702"/>
    <w:rsid w:val="003C2757"/>
    <w:rsid w:val="003C2869"/>
    <w:rsid w:val="003C286B"/>
    <w:rsid w:val="003C29DE"/>
    <w:rsid w:val="003C2C5B"/>
    <w:rsid w:val="003C2CCC"/>
    <w:rsid w:val="003C30F4"/>
    <w:rsid w:val="003C31C0"/>
    <w:rsid w:val="003C3298"/>
    <w:rsid w:val="003C329B"/>
    <w:rsid w:val="003C3439"/>
    <w:rsid w:val="003C34CA"/>
    <w:rsid w:val="003C35E7"/>
    <w:rsid w:val="003C3D55"/>
    <w:rsid w:val="003C420F"/>
    <w:rsid w:val="003C4539"/>
    <w:rsid w:val="003C4580"/>
    <w:rsid w:val="003C462F"/>
    <w:rsid w:val="003C4724"/>
    <w:rsid w:val="003C5D75"/>
    <w:rsid w:val="003C5DEE"/>
    <w:rsid w:val="003C5ECD"/>
    <w:rsid w:val="003C6383"/>
    <w:rsid w:val="003C63BC"/>
    <w:rsid w:val="003C63E3"/>
    <w:rsid w:val="003C662B"/>
    <w:rsid w:val="003C6A4F"/>
    <w:rsid w:val="003C6FCE"/>
    <w:rsid w:val="003C72B0"/>
    <w:rsid w:val="003C76D1"/>
    <w:rsid w:val="003C7806"/>
    <w:rsid w:val="003C7DA2"/>
    <w:rsid w:val="003D04A6"/>
    <w:rsid w:val="003D09AC"/>
    <w:rsid w:val="003D0F6B"/>
    <w:rsid w:val="003D109F"/>
    <w:rsid w:val="003D167C"/>
    <w:rsid w:val="003D1DB5"/>
    <w:rsid w:val="003D1F87"/>
    <w:rsid w:val="003D223D"/>
    <w:rsid w:val="003D2249"/>
    <w:rsid w:val="003D2478"/>
    <w:rsid w:val="003D264D"/>
    <w:rsid w:val="003D2BF4"/>
    <w:rsid w:val="003D360B"/>
    <w:rsid w:val="003D3C45"/>
    <w:rsid w:val="003D40F6"/>
    <w:rsid w:val="003D4C25"/>
    <w:rsid w:val="003D5509"/>
    <w:rsid w:val="003D5B1F"/>
    <w:rsid w:val="003D5F13"/>
    <w:rsid w:val="003D634D"/>
    <w:rsid w:val="003D76EF"/>
    <w:rsid w:val="003E03A0"/>
    <w:rsid w:val="003E0629"/>
    <w:rsid w:val="003E08BC"/>
    <w:rsid w:val="003E0939"/>
    <w:rsid w:val="003E0DF9"/>
    <w:rsid w:val="003E15FA"/>
    <w:rsid w:val="003E257D"/>
    <w:rsid w:val="003E25BB"/>
    <w:rsid w:val="003E2891"/>
    <w:rsid w:val="003E2A5E"/>
    <w:rsid w:val="003E2BA0"/>
    <w:rsid w:val="003E2E93"/>
    <w:rsid w:val="003E372F"/>
    <w:rsid w:val="003E374F"/>
    <w:rsid w:val="003E3856"/>
    <w:rsid w:val="003E3A0C"/>
    <w:rsid w:val="003E4528"/>
    <w:rsid w:val="003E4714"/>
    <w:rsid w:val="003E4996"/>
    <w:rsid w:val="003E4ED0"/>
    <w:rsid w:val="003E4EF5"/>
    <w:rsid w:val="003E55E4"/>
    <w:rsid w:val="003E576A"/>
    <w:rsid w:val="003E5799"/>
    <w:rsid w:val="003E5961"/>
    <w:rsid w:val="003E5E31"/>
    <w:rsid w:val="003E60D6"/>
    <w:rsid w:val="003E62E2"/>
    <w:rsid w:val="003E658F"/>
    <w:rsid w:val="003E665E"/>
    <w:rsid w:val="003E6D44"/>
    <w:rsid w:val="003E6F6A"/>
    <w:rsid w:val="003E7042"/>
    <w:rsid w:val="003E74E3"/>
    <w:rsid w:val="003E7DC4"/>
    <w:rsid w:val="003E7E68"/>
    <w:rsid w:val="003F05C7"/>
    <w:rsid w:val="003F0BC9"/>
    <w:rsid w:val="003F0D9B"/>
    <w:rsid w:val="003F1201"/>
    <w:rsid w:val="003F14DF"/>
    <w:rsid w:val="003F15AC"/>
    <w:rsid w:val="003F163F"/>
    <w:rsid w:val="003F16A1"/>
    <w:rsid w:val="003F1BCB"/>
    <w:rsid w:val="003F1BDD"/>
    <w:rsid w:val="003F1F99"/>
    <w:rsid w:val="003F21E5"/>
    <w:rsid w:val="003F2266"/>
    <w:rsid w:val="003F2296"/>
    <w:rsid w:val="003F295B"/>
    <w:rsid w:val="003F2C97"/>
    <w:rsid w:val="003F2CD4"/>
    <w:rsid w:val="003F2DFA"/>
    <w:rsid w:val="003F367B"/>
    <w:rsid w:val="003F4220"/>
    <w:rsid w:val="003F54F1"/>
    <w:rsid w:val="003F584B"/>
    <w:rsid w:val="003F5FD4"/>
    <w:rsid w:val="003F614D"/>
    <w:rsid w:val="003F6236"/>
    <w:rsid w:val="003F685A"/>
    <w:rsid w:val="003F6BBE"/>
    <w:rsid w:val="003F6C8E"/>
    <w:rsid w:val="003F7341"/>
    <w:rsid w:val="003F770E"/>
    <w:rsid w:val="003F78B9"/>
    <w:rsid w:val="003F78F6"/>
    <w:rsid w:val="003F7CF7"/>
    <w:rsid w:val="003F7F74"/>
    <w:rsid w:val="003F7FCE"/>
    <w:rsid w:val="00400004"/>
    <w:rsid w:val="004000E8"/>
    <w:rsid w:val="004002C2"/>
    <w:rsid w:val="0040038A"/>
    <w:rsid w:val="004003FB"/>
    <w:rsid w:val="004009F4"/>
    <w:rsid w:val="00400A4C"/>
    <w:rsid w:val="00400AFF"/>
    <w:rsid w:val="00400C8D"/>
    <w:rsid w:val="004013F0"/>
    <w:rsid w:val="004015A0"/>
    <w:rsid w:val="004015C8"/>
    <w:rsid w:val="0040180E"/>
    <w:rsid w:val="0040193F"/>
    <w:rsid w:val="00402132"/>
    <w:rsid w:val="00402434"/>
    <w:rsid w:val="004029BC"/>
    <w:rsid w:val="004029E2"/>
    <w:rsid w:val="00402BD8"/>
    <w:rsid w:val="00402E2B"/>
    <w:rsid w:val="004030D3"/>
    <w:rsid w:val="004031B0"/>
    <w:rsid w:val="00403565"/>
    <w:rsid w:val="00404040"/>
    <w:rsid w:val="004045A6"/>
    <w:rsid w:val="00404F9F"/>
    <w:rsid w:val="00405030"/>
    <w:rsid w:val="0040512B"/>
    <w:rsid w:val="00405C49"/>
    <w:rsid w:val="00405CA5"/>
    <w:rsid w:val="00405DE2"/>
    <w:rsid w:val="00405DE9"/>
    <w:rsid w:val="00405EF2"/>
    <w:rsid w:val="00406004"/>
    <w:rsid w:val="00406073"/>
    <w:rsid w:val="004061F9"/>
    <w:rsid w:val="00406841"/>
    <w:rsid w:val="00406950"/>
    <w:rsid w:val="00407507"/>
    <w:rsid w:val="00407CD3"/>
    <w:rsid w:val="00410050"/>
    <w:rsid w:val="00410134"/>
    <w:rsid w:val="00410B72"/>
    <w:rsid w:val="00410E32"/>
    <w:rsid w:val="00410F18"/>
    <w:rsid w:val="0041180D"/>
    <w:rsid w:val="004118CA"/>
    <w:rsid w:val="004118D7"/>
    <w:rsid w:val="0041202F"/>
    <w:rsid w:val="00412444"/>
    <w:rsid w:val="0041253C"/>
    <w:rsid w:val="004125CD"/>
    <w:rsid w:val="0041263E"/>
    <w:rsid w:val="00412BEB"/>
    <w:rsid w:val="004137AF"/>
    <w:rsid w:val="00413AAC"/>
    <w:rsid w:val="00413E7C"/>
    <w:rsid w:val="00413E80"/>
    <w:rsid w:val="00413E92"/>
    <w:rsid w:val="00414310"/>
    <w:rsid w:val="00414354"/>
    <w:rsid w:val="004147FC"/>
    <w:rsid w:val="004150E7"/>
    <w:rsid w:val="004151C2"/>
    <w:rsid w:val="00415256"/>
    <w:rsid w:val="004155BE"/>
    <w:rsid w:val="004157FC"/>
    <w:rsid w:val="0041581C"/>
    <w:rsid w:val="00415AB1"/>
    <w:rsid w:val="00415E5E"/>
    <w:rsid w:val="00415EE7"/>
    <w:rsid w:val="004164F0"/>
    <w:rsid w:val="004168E3"/>
    <w:rsid w:val="00416981"/>
    <w:rsid w:val="00416A1D"/>
    <w:rsid w:val="00416A90"/>
    <w:rsid w:val="00416DC6"/>
    <w:rsid w:val="00416E15"/>
    <w:rsid w:val="004178C1"/>
    <w:rsid w:val="00417941"/>
    <w:rsid w:val="0042064B"/>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0EF"/>
    <w:rsid w:val="004242F4"/>
    <w:rsid w:val="00424E2E"/>
    <w:rsid w:val="0042541E"/>
    <w:rsid w:val="004266F4"/>
    <w:rsid w:val="00426784"/>
    <w:rsid w:val="00426A94"/>
    <w:rsid w:val="00426BAD"/>
    <w:rsid w:val="00426FC9"/>
    <w:rsid w:val="00427192"/>
    <w:rsid w:val="00427248"/>
    <w:rsid w:val="004274EE"/>
    <w:rsid w:val="00427F2F"/>
    <w:rsid w:val="004301B2"/>
    <w:rsid w:val="004301F5"/>
    <w:rsid w:val="004302BC"/>
    <w:rsid w:val="004303A6"/>
    <w:rsid w:val="004306FD"/>
    <w:rsid w:val="00430E9C"/>
    <w:rsid w:val="00431081"/>
    <w:rsid w:val="00432449"/>
    <w:rsid w:val="00433108"/>
    <w:rsid w:val="00433312"/>
    <w:rsid w:val="00433585"/>
    <w:rsid w:val="0043386A"/>
    <w:rsid w:val="00433F10"/>
    <w:rsid w:val="004342F0"/>
    <w:rsid w:val="00434330"/>
    <w:rsid w:val="00434492"/>
    <w:rsid w:val="004345F9"/>
    <w:rsid w:val="004348A0"/>
    <w:rsid w:val="00435109"/>
    <w:rsid w:val="00435302"/>
    <w:rsid w:val="0043573C"/>
    <w:rsid w:val="00435B86"/>
    <w:rsid w:val="00435F68"/>
    <w:rsid w:val="004364F1"/>
    <w:rsid w:val="004371CF"/>
    <w:rsid w:val="00437447"/>
    <w:rsid w:val="00437772"/>
    <w:rsid w:val="00437AA3"/>
    <w:rsid w:val="00437D3E"/>
    <w:rsid w:val="00440058"/>
    <w:rsid w:val="004401CE"/>
    <w:rsid w:val="00440597"/>
    <w:rsid w:val="00440E23"/>
    <w:rsid w:val="004414F8"/>
    <w:rsid w:val="004416E8"/>
    <w:rsid w:val="00441A92"/>
    <w:rsid w:val="00441EA3"/>
    <w:rsid w:val="00442596"/>
    <w:rsid w:val="00442D30"/>
    <w:rsid w:val="004431DC"/>
    <w:rsid w:val="0044384B"/>
    <w:rsid w:val="004438C7"/>
    <w:rsid w:val="00443A70"/>
    <w:rsid w:val="00443C58"/>
    <w:rsid w:val="00444119"/>
    <w:rsid w:val="00444970"/>
    <w:rsid w:val="00444B78"/>
    <w:rsid w:val="00444F56"/>
    <w:rsid w:val="004450D9"/>
    <w:rsid w:val="00445374"/>
    <w:rsid w:val="0044548A"/>
    <w:rsid w:val="0044556C"/>
    <w:rsid w:val="00445E22"/>
    <w:rsid w:val="00445FAF"/>
    <w:rsid w:val="00446488"/>
    <w:rsid w:val="004469F5"/>
    <w:rsid w:val="00446C97"/>
    <w:rsid w:val="004470EF"/>
    <w:rsid w:val="004471C2"/>
    <w:rsid w:val="00447386"/>
    <w:rsid w:val="004476CD"/>
    <w:rsid w:val="00447739"/>
    <w:rsid w:val="004500F9"/>
    <w:rsid w:val="004506F6"/>
    <w:rsid w:val="0045096B"/>
    <w:rsid w:val="00450E81"/>
    <w:rsid w:val="004510B4"/>
    <w:rsid w:val="004517AA"/>
    <w:rsid w:val="00451C37"/>
    <w:rsid w:val="00451C62"/>
    <w:rsid w:val="004521DD"/>
    <w:rsid w:val="00452C19"/>
    <w:rsid w:val="00452C9B"/>
    <w:rsid w:val="00452CAC"/>
    <w:rsid w:val="00452E89"/>
    <w:rsid w:val="00453FE1"/>
    <w:rsid w:val="00454071"/>
    <w:rsid w:val="00454824"/>
    <w:rsid w:val="004548DA"/>
    <w:rsid w:val="00454E1C"/>
    <w:rsid w:val="00454E6D"/>
    <w:rsid w:val="00455085"/>
    <w:rsid w:val="00455676"/>
    <w:rsid w:val="0045596E"/>
    <w:rsid w:val="0045616A"/>
    <w:rsid w:val="004561F8"/>
    <w:rsid w:val="004562AA"/>
    <w:rsid w:val="004562DD"/>
    <w:rsid w:val="004563A2"/>
    <w:rsid w:val="004564ED"/>
    <w:rsid w:val="00456D52"/>
    <w:rsid w:val="00457565"/>
    <w:rsid w:val="00457640"/>
    <w:rsid w:val="00457B6E"/>
    <w:rsid w:val="00457B71"/>
    <w:rsid w:val="004605AD"/>
    <w:rsid w:val="00460624"/>
    <w:rsid w:val="00460918"/>
    <w:rsid w:val="00460E88"/>
    <w:rsid w:val="00461274"/>
    <w:rsid w:val="004612CD"/>
    <w:rsid w:val="00461BA1"/>
    <w:rsid w:val="00461C54"/>
    <w:rsid w:val="00461D81"/>
    <w:rsid w:val="00461FAA"/>
    <w:rsid w:val="004620A8"/>
    <w:rsid w:val="00462B72"/>
    <w:rsid w:val="00462FC6"/>
    <w:rsid w:val="004630C1"/>
    <w:rsid w:val="0046334C"/>
    <w:rsid w:val="004633F2"/>
    <w:rsid w:val="00464479"/>
    <w:rsid w:val="0046451F"/>
    <w:rsid w:val="004646DD"/>
    <w:rsid w:val="00464EC4"/>
    <w:rsid w:val="004658C2"/>
    <w:rsid w:val="00465DC8"/>
    <w:rsid w:val="00465FD8"/>
    <w:rsid w:val="004669E2"/>
    <w:rsid w:val="00466A4A"/>
    <w:rsid w:val="004674F0"/>
    <w:rsid w:val="00467660"/>
    <w:rsid w:val="00467CEB"/>
    <w:rsid w:val="004705A9"/>
    <w:rsid w:val="00470B73"/>
    <w:rsid w:val="00470BC6"/>
    <w:rsid w:val="00470C31"/>
    <w:rsid w:val="00470CA5"/>
    <w:rsid w:val="00471010"/>
    <w:rsid w:val="00471AE1"/>
    <w:rsid w:val="00471C73"/>
    <w:rsid w:val="00471DE0"/>
    <w:rsid w:val="004720C4"/>
    <w:rsid w:val="004721F7"/>
    <w:rsid w:val="00472251"/>
    <w:rsid w:val="004728E4"/>
    <w:rsid w:val="004732BD"/>
    <w:rsid w:val="00473453"/>
    <w:rsid w:val="004734D0"/>
    <w:rsid w:val="004735DC"/>
    <w:rsid w:val="0047388B"/>
    <w:rsid w:val="00473D48"/>
    <w:rsid w:val="00473DCA"/>
    <w:rsid w:val="00473EC8"/>
    <w:rsid w:val="00474269"/>
    <w:rsid w:val="0047449F"/>
    <w:rsid w:val="00474828"/>
    <w:rsid w:val="00474F91"/>
    <w:rsid w:val="0047556B"/>
    <w:rsid w:val="00475714"/>
    <w:rsid w:val="00475D4E"/>
    <w:rsid w:val="00475F0B"/>
    <w:rsid w:val="00476297"/>
    <w:rsid w:val="0047667A"/>
    <w:rsid w:val="004768B8"/>
    <w:rsid w:val="00477075"/>
    <w:rsid w:val="0047767F"/>
    <w:rsid w:val="00477768"/>
    <w:rsid w:val="004778F9"/>
    <w:rsid w:val="00477D72"/>
    <w:rsid w:val="00477F04"/>
    <w:rsid w:val="004800EE"/>
    <w:rsid w:val="00480241"/>
    <w:rsid w:val="004803DD"/>
    <w:rsid w:val="004807A5"/>
    <w:rsid w:val="00480874"/>
    <w:rsid w:val="00480ECE"/>
    <w:rsid w:val="00481010"/>
    <w:rsid w:val="004811B9"/>
    <w:rsid w:val="004818CA"/>
    <w:rsid w:val="00481B44"/>
    <w:rsid w:val="00481CE5"/>
    <w:rsid w:val="00482AE8"/>
    <w:rsid w:val="00482F2A"/>
    <w:rsid w:val="00482FF2"/>
    <w:rsid w:val="00483065"/>
    <w:rsid w:val="00483232"/>
    <w:rsid w:val="00483520"/>
    <w:rsid w:val="00483B99"/>
    <w:rsid w:val="00483F6C"/>
    <w:rsid w:val="00483F7D"/>
    <w:rsid w:val="00484150"/>
    <w:rsid w:val="00484482"/>
    <w:rsid w:val="004844CB"/>
    <w:rsid w:val="00484859"/>
    <w:rsid w:val="004849D8"/>
    <w:rsid w:val="00484D36"/>
    <w:rsid w:val="00484DBF"/>
    <w:rsid w:val="00484F8D"/>
    <w:rsid w:val="00485044"/>
    <w:rsid w:val="00485217"/>
    <w:rsid w:val="004852E5"/>
    <w:rsid w:val="00485349"/>
    <w:rsid w:val="004855A7"/>
    <w:rsid w:val="00485787"/>
    <w:rsid w:val="00485B4C"/>
    <w:rsid w:val="00485BEC"/>
    <w:rsid w:val="00485C2C"/>
    <w:rsid w:val="00485FD0"/>
    <w:rsid w:val="00486016"/>
    <w:rsid w:val="0048634C"/>
    <w:rsid w:val="004863EE"/>
    <w:rsid w:val="00487049"/>
    <w:rsid w:val="004875D7"/>
    <w:rsid w:val="00487E41"/>
    <w:rsid w:val="0049012A"/>
    <w:rsid w:val="0049022E"/>
    <w:rsid w:val="004903FD"/>
    <w:rsid w:val="00490451"/>
    <w:rsid w:val="0049049A"/>
    <w:rsid w:val="004909A9"/>
    <w:rsid w:val="004910E6"/>
    <w:rsid w:val="0049142C"/>
    <w:rsid w:val="00491446"/>
    <w:rsid w:val="00491450"/>
    <w:rsid w:val="00491627"/>
    <w:rsid w:val="00491CCB"/>
    <w:rsid w:val="00491E69"/>
    <w:rsid w:val="00491E6C"/>
    <w:rsid w:val="00492624"/>
    <w:rsid w:val="004929BD"/>
    <w:rsid w:val="004929CC"/>
    <w:rsid w:val="00492BC5"/>
    <w:rsid w:val="00493086"/>
    <w:rsid w:val="00493539"/>
    <w:rsid w:val="00493676"/>
    <w:rsid w:val="004936A7"/>
    <w:rsid w:val="0049379A"/>
    <w:rsid w:val="004937B1"/>
    <w:rsid w:val="00493930"/>
    <w:rsid w:val="00493AF8"/>
    <w:rsid w:val="00493DBF"/>
    <w:rsid w:val="00493F55"/>
    <w:rsid w:val="004946B4"/>
    <w:rsid w:val="004947AE"/>
    <w:rsid w:val="004949BB"/>
    <w:rsid w:val="004949ED"/>
    <w:rsid w:val="00494DBA"/>
    <w:rsid w:val="004952BA"/>
    <w:rsid w:val="0049576C"/>
    <w:rsid w:val="0049585F"/>
    <w:rsid w:val="00495970"/>
    <w:rsid w:val="004964F1"/>
    <w:rsid w:val="004968AF"/>
    <w:rsid w:val="00496DA3"/>
    <w:rsid w:val="00496FA7"/>
    <w:rsid w:val="0049703D"/>
    <w:rsid w:val="004970C7"/>
    <w:rsid w:val="0049719D"/>
    <w:rsid w:val="00497223"/>
    <w:rsid w:val="00497864"/>
    <w:rsid w:val="00497DC6"/>
    <w:rsid w:val="004A0154"/>
    <w:rsid w:val="004A03E5"/>
    <w:rsid w:val="004A0DDD"/>
    <w:rsid w:val="004A0FFA"/>
    <w:rsid w:val="004A122F"/>
    <w:rsid w:val="004A136C"/>
    <w:rsid w:val="004A16BC"/>
    <w:rsid w:val="004A1862"/>
    <w:rsid w:val="004A19D5"/>
    <w:rsid w:val="004A1DCA"/>
    <w:rsid w:val="004A21D9"/>
    <w:rsid w:val="004A2261"/>
    <w:rsid w:val="004A2774"/>
    <w:rsid w:val="004A2A6C"/>
    <w:rsid w:val="004A2B94"/>
    <w:rsid w:val="004A2F16"/>
    <w:rsid w:val="004A2F20"/>
    <w:rsid w:val="004A35EE"/>
    <w:rsid w:val="004A3A5D"/>
    <w:rsid w:val="004A3ACC"/>
    <w:rsid w:val="004A487C"/>
    <w:rsid w:val="004A4911"/>
    <w:rsid w:val="004A4EAC"/>
    <w:rsid w:val="004A4F74"/>
    <w:rsid w:val="004A5468"/>
    <w:rsid w:val="004A56C1"/>
    <w:rsid w:val="004A5BF8"/>
    <w:rsid w:val="004A60D1"/>
    <w:rsid w:val="004A63B6"/>
    <w:rsid w:val="004A63FB"/>
    <w:rsid w:val="004A700E"/>
    <w:rsid w:val="004A7112"/>
    <w:rsid w:val="004A780D"/>
    <w:rsid w:val="004B0368"/>
    <w:rsid w:val="004B04BE"/>
    <w:rsid w:val="004B0500"/>
    <w:rsid w:val="004B0D95"/>
    <w:rsid w:val="004B1050"/>
    <w:rsid w:val="004B1283"/>
    <w:rsid w:val="004B1390"/>
    <w:rsid w:val="004B1708"/>
    <w:rsid w:val="004B17BE"/>
    <w:rsid w:val="004B1DA8"/>
    <w:rsid w:val="004B28EE"/>
    <w:rsid w:val="004B2970"/>
    <w:rsid w:val="004B2F14"/>
    <w:rsid w:val="004B3995"/>
    <w:rsid w:val="004B4534"/>
    <w:rsid w:val="004B456A"/>
    <w:rsid w:val="004B4705"/>
    <w:rsid w:val="004B49E0"/>
    <w:rsid w:val="004B4DA8"/>
    <w:rsid w:val="004B51AD"/>
    <w:rsid w:val="004B5549"/>
    <w:rsid w:val="004B5EF7"/>
    <w:rsid w:val="004B6612"/>
    <w:rsid w:val="004B6755"/>
    <w:rsid w:val="004B684F"/>
    <w:rsid w:val="004B6F6A"/>
    <w:rsid w:val="004B75A7"/>
    <w:rsid w:val="004B7C0C"/>
    <w:rsid w:val="004B7ECD"/>
    <w:rsid w:val="004C0C70"/>
    <w:rsid w:val="004C0D7E"/>
    <w:rsid w:val="004C10A7"/>
    <w:rsid w:val="004C156A"/>
    <w:rsid w:val="004C1D40"/>
    <w:rsid w:val="004C1E33"/>
    <w:rsid w:val="004C2660"/>
    <w:rsid w:val="004C28F4"/>
    <w:rsid w:val="004C2A18"/>
    <w:rsid w:val="004C2C46"/>
    <w:rsid w:val="004C3007"/>
    <w:rsid w:val="004C30C9"/>
    <w:rsid w:val="004C381F"/>
    <w:rsid w:val="004C3898"/>
    <w:rsid w:val="004C398F"/>
    <w:rsid w:val="004C3FE3"/>
    <w:rsid w:val="004C4311"/>
    <w:rsid w:val="004C4697"/>
    <w:rsid w:val="004C4AD7"/>
    <w:rsid w:val="004C4B1E"/>
    <w:rsid w:val="004C4E75"/>
    <w:rsid w:val="004C4ED0"/>
    <w:rsid w:val="004C502C"/>
    <w:rsid w:val="004C54DF"/>
    <w:rsid w:val="004C5A4B"/>
    <w:rsid w:val="004C5DAF"/>
    <w:rsid w:val="004C5FC0"/>
    <w:rsid w:val="004C6000"/>
    <w:rsid w:val="004C6379"/>
    <w:rsid w:val="004C649F"/>
    <w:rsid w:val="004C6566"/>
    <w:rsid w:val="004C657C"/>
    <w:rsid w:val="004C657D"/>
    <w:rsid w:val="004C6E6C"/>
    <w:rsid w:val="004C7AC5"/>
    <w:rsid w:val="004D02B2"/>
    <w:rsid w:val="004D0399"/>
    <w:rsid w:val="004D052A"/>
    <w:rsid w:val="004D0827"/>
    <w:rsid w:val="004D0D16"/>
    <w:rsid w:val="004D112F"/>
    <w:rsid w:val="004D13E5"/>
    <w:rsid w:val="004D179B"/>
    <w:rsid w:val="004D17D6"/>
    <w:rsid w:val="004D1B2B"/>
    <w:rsid w:val="004D1BEC"/>
    <w:rsid w:val="004D1BF5"/>
    <w:rsid w:val="004D1C0B"/>
    <w:rsid w:val="004D1D9D"/>
    <w:rsid w:val="004D1E93"/>
    <w:rsid w:val="004D202F"/>
    <w:rsid w:val="004D2468"/>
    <w:rsid w:val="004D24C0"/>
    <w:rsid w:val="004D285C"/>
    <w:rsid w:val="004D3069"/>
    <w:rsid w:val="004D354D"/>
    <w:rsid w:val="004D36B1"/>
    <w:rsid w:val="004D36F6"/>
    <w:rsid w:val="004D3706"/>
    <w:rsid w:val="004D3BD3"/>
    <w:rsid w:val="004D4453"/>
    <w:rsid w:val="004D451F"/>
    <w:rsid w:val="004D4596"/>
    <w:rsid w:val="004D4614"/>
    <w:rsid w:val="004D4980"/>
    <w:rsid w:val="004D4B23"/>
    <w:rsid w:val="004D4E74"/>
    <w:rsid w:val="004D5502"/>
    <w:rsid w:val="004D5BCC"/>
    <w:rsid w:val="004D6310"/>
    <w:rsid w:val="004D65A2"/>
    <w:rsid w:val="004D6911"/>
    <w:rsid w:val="004D6A34"/>
    <w:rsid w:val="004D6C22"/>
    <w:rsid w:val="004D7EBD"/>
    <w:rsid w:val="004D7FD2"/>
    <w:rsid w:val="004E0AED"/>
    <w:rsid w:val="004E135D"/>
    <w:rsid w:val="004E1BAF"/>
    <w:rsid w:val="004E2279"/>
    <w:rsid w:val="004E2655"/>
    <w:rsid w:val="004E2680"/>
    <w:rsid w:val="004E28F9"/>
    <w:rsid w:val="004E2EE1"/>
    <w:rsid w:val="004E32DB"/>
    <w:rsid w:val="004E3793"/>
    <w:rsid w:val="004E384E"/>
    <w:rsid w:val="004E3974"/>
    <w:rsid w:val="004E3E9B"/>
    <w:rsid w:val="004E3F0D"/>
    <w:rsid w:val="004E4082"/>
    <w:rsid w:val="004E4146"/>
    <w:rsid w:val="004E462E"/>
    <w:rsid w:val="004E49E6"/>
    <w:rsid w:val="004E50A2"/>
    <w:rsid w:val="004E56DC"/>
    <w:rsid w:val="004E5A01"/>
    <w:rsid w:val="004E5C68"/>
    <w:rsid w:val="004E5C74"/>
    <w:rsid w:val="004E5DD9"/>
    <w:rsid w:val="004E5DF8"/>
    <w:rsid w:val="004E6222"/>
    <w:rsid w:val="004E6699"/>
    <w:rsid w:val="004E6E46"/>
    <w:rsid w:val="004E6F13"/>
    <w:rsid w:val="004E76F4"/>
    <w:rsid w:val="004E7AE1"/>
    <w:rsid w:val="004E7DEE"/>
    <w:rsid w:val="004F0135"/>
    <w:rsid w:val="004F0244"/>
    <w:rsid w:val="004F0B4E"/>
    <w:rsid w:val="004F0B6C"/>
    <w:rsid w:val="004F0C2F"/>
    <w:rsid w:val="004F0C3E"/>
    <w:rsid w:val="004F18D4"/>
    <w:rsid w:val="004F2078"/>
    <w:rsid w:val="004F20BD"/>
    <w:rsid w:val="004F223A"/>
    <w:rsid w:val="004F2321"/>
    <w:rsid w:val="004F3DBB"/>
    <w:rsid w:val="004F46C8"/>
    <w:rsid w:val="004F470C"/>
    <w:rsid w:val="004F488C"/>
    <w:rsid w:val="004F4AAD"/>
    <w:rsid w:val="004F4D29"/>
    <w:rsid w:val="004F4DA3"/>
    <w:rsid w:val="004F522B"/>
    <w:rsid w:val="004F528C"/>
    <w:rsid w:val="004F52D0"/>
    <w:rsid w:val="004F56CD"/>
    <w:rsid w:val="004F5C8E"/>
    <w:rsid w:val="004F5DAB"/>
    <w:rsid w:val="004F601E"/>
    <w:rsid w:val="004F61B4"/>
    <w:rsid w:val="004F697F"/>
    <w:rsid w:val="004F6C0C"/>
    <w:rsid w:val="004F71B0"/>
    <w:rsid w:val="004F71FC"/>
    <w:rsid w:val="004F7CB8"/>
    <w:rsid w:val="004F7CEC"/>
    <w:rsid w:val="00500129"/>
    <w:rsid w:val="0050019F"/>
    <w:rsid w:val="005002D0"/>
    <w:rsid w:val="00500555"/>
    <w:rsid w:val="005007EA"/>
    <w:rsid w:val="005008C6"/>
    <w:rsid w:val="005009C1"/>
    <w:rsid w:val="00500A52"/>
    <w:rsid w:val="00500ECD"/>
    <w:rsid w:val="005015B9"/>
    <w:rsid w:val="00501AEA"/>
    <w:rsid w:val="00501BC9"/>
    <w:rsid w:val="00501E22"/>
    <w:rsid w:val="005028CA"/>
    <w:rsid w:val="00502BE8"/>
    <w:rsid w:val="00502C95"/>
    <w:rsid w:val="00503542"/>
    <w:rsid w:val="005035AD"/>
    <w:rsid w:val="00503A63"/>
    <w:rsid w:val="00503D4C"/>
    <w:rsid w:val="00504226"/>
    <w:rsid w:val="0050426D"/>
    <w:rsid w:val="005043B9"/>
    <w:rsid w:val="005045C1"/>
    <w:rsid w:val="00504A49"/>
    <w:rsid w:val="00504D08"/>
    <w:rsid w:val="00504DDD"/>
    <w:rsid w:val="00504EE2"/>
    <w:rsid w:val="00504F08"/>
    <w:rsid w:val="0050514B"/>
    <w:rsid w:val="00505A65"/>
    <w:rsid w:val="00505D9E"/>
    <w:rsid w:val="00506095"/>
    <w:rsid w:val="005060FC"/>
    <w:rsid w:val="00506540"/>
    <w:rsid w:val="00506557"/>
    <w:rsid w:val="0050677A"/>
    <w:rsid w:val="0050687F"/>
    <w:rsid w:val="0050693A"/>
    <w:rsid w:val="00507089"/>
    <w:rsid w:val="005071BE"/>
    <w:rsid w:val="00507B35"/>
    <w:rsid w:val="00507F35"/>
    <w:rsid w:val="00507F85"/>
    <w:rsid w:val="0051026E"/>
    <w:rsid w:val="00510775"/>
    <w:rsid w:val="005108D8"/>
    <w:rsid w:val="00510982"/>
    <w:rsid w:val="00511139"/>
    <w:rsid w:val="005116F9"/>
    <w:rsid w:val="00511B38"/>
    <w:rsid w:val="0051222F"/>
    <w:rsid w:val="005123AC"/>
    <w:rsid w:val="005128D8"/>
    <w:rsid w:val="00512AE6"/>
    <w:rsid w:val="00512B7B"/>
    <w:rsid w:val="0051311C"/>
    <w:rsid w:val="00513146"/>
    <w:rsid w:val="00513395"/>
    <w:rsid w:val="00513460"/>
    <w:rsid w:val="005136CB"/>
    <w:rsid w:val="005138DA"/>
    <w:rsid w:val="00513984"/>
    <w:rsid w:val="00513C5B"/>
    <w:rsid w:val="0051403F"/>
    <w:rsid w:val="00514647"/>
    <w:rsid w:val="00514890"/>
    <w:rsid w:val="00514923"/>
    <w:rsid w:val="00514983"/>
    <w:rsid w:val="005153A7"/>
    <w:rsid w:val="00515404"/>
    <w:rsid w:val="00515532"/>
    <w:rsid w:val="0051588E"/>
    <w:rsid w:val="0051596C"/>
    <w:rsid w:val="00515BCE"/>
    <w:rsid w:val="00515BDD"/>
    <w:rsid w:val="005162DF"/>
    <w:rsid w:val="00516D95"/>
    <w:rsid w:val="00516FE8"/>
    <w:rsid w:val="00517012"/>
    <w:rsid w:val="005170D4"/>
    <w:rsid w:val="0051721B"/>
    <w:rsid w:val="00517A4E"/>
    <w:rsid w:val="00517B3D"/>
    <w:rsid w:val="005200CE"/>
    <w:rsid w:val="0052079A"/>
    <w:rsid w:val="00520AF6"/>
    <w:rsid w:val="00520F13"/>
    <w:rsid w:val="00521290"/>
    <w:rsid w:val="0052146E"/>
    <w:rsid w:val="00521525"/>
    <w:rsid w:val="00521845"/>
    <w:rsid w:val="005218F5"/>
    <w:rsid w:val="0052194D"/>
    <w:rsid w:val="005219CF"/>
    <w:rsid w:val="00521C3B"/>
    <w:rsid w:val="00522251"/>
    <w:rsid w:val="00522643"/>
    <w:rsid w:val="00522C92"/>
    <w:rsid w:val="00523004"/>
    <w:rsid w:val="00523405"/>
    <w:rsid w:val="0052397A"/>
    <w:rsid w:val="00523DBA"/>
    <w:rsid w:val="00523FE0"/>
    <w:rsid w:val="00524051"/>
    <w:rsid w:val="005240B0"/>
    <w:rsid w:val="005241C1"/>
    <w:rsid w:val="00524260"/>
    <w:rsid w:val="005243B7"/>
    <w:rsid w:val="005247C4"/>
    <w:rsid w:val="00524919"/>
    <w:rsid w:val="005249CF"/>
    <w:rsid w:val="00524C5A"/>
    <w:rsid w:val="00524CE3"/>
    <w:rsid w:val="005255DA"/>
    <w:rsid w:val="0052592C"/>
    <w:rsid w:val="005259AB"/>
    <w:rsid w:val="005259F0"/>
    <w:rsid w:val="00525B91"/>
    <w:rsid w:val="00525F72"/>
    <w:rsid w:val="0052668E"/>
    <w:rsid w:val="00526747"/>
    <w:rsid w:val="00526E9C"/>
    <w:rsid w:val="0052738D"/>
    <w:rsid w:val="005276BC"/>
    <w:rsid w:val="00527F02"/>
    <w:rsid w:val="00530118"/>
    <w:rsid w:val="005305A6"/>
    <w:rsid w:val="00530C93"/>
    <w:rsid w:val="00530CEC"/>
    <w:rsid w:val="005311EB"/>
    <w:rsid w:val="005326AC"/>
    <w:rsid w:val="0053273F"/>
    <w:rsid w:val="00532854"/>
    <w:rsid w:val="00532A1B"/>
    <w:rsid w:val="00532A40"/>
    <w:rsid w:val="00532DCD"/>
    <w:rsid w:val="00533272"/>
    <w:rsid w:val="005333B0"/>
    <w:rsid w:val="0053388C"/>
    <w:rsid w:val="00533E9B"/>
    <w:rsid w:val="00534264"/>
    <w:rsid w:val="00534B59"/>
    <w:rsid w:val="00534E1D"/>
    <w:rsid w:val="00535324"/>
    <w:rsid w:val="005355DE"/>
    <w:rsid w:val="00535D77"/>
    <w:rsid w:val="00535EB1"/>
    <w:rsid w:val="005366D4"/>
    <w:rsid w:val="00536759"/>
    <w:rsid w:val="00537095"/>
    <w:rsid w:val="00537C46"/>
    <w:rsid w:val="00537C62"/>
    <w:rsid w:val="00537FB0"/>
    <w:rsid w:val="00540D39"/>
    <w:rsid w:val="00540D47"/>
    <w:rsid w:val="005414B5"/>
    <w:rsid w:val="00541692"/>
    <w:rsid w:val="0054169C"/>
    <w:rsid w:val="005416E6"/>
    <w:rsid w:val="00541B04"/>
    <w:rsid w:val="00541D48"/>
    <w:rsid w:val="00541F61"/>
    <w:rsid w:val="005421DA"/>
    <w:rsid w:val="0054224E"/>
    <w:rsid w:val="00542714"/>
    <w:rsid w:val="00542A3E"/>
    <w:rsid w:val="00542B09"/>
    <w:rsid w:val="00542F6C"/>
    <w:rsid w:val="00543086"/>
    <w:rsid w:val="005432E5"/>
    <w:rsid w:val="00543750"/>
    <w:rsid w:val="0054396B"/>
    <w:rsid w:val="00543B40"/>
    <w:rsid w:val="00543C76"/>
    <w:rsid w:val="00544040"/>
    <w:rsid w:val="00544263"/>
    <w:rsid w:val="0054431F"/>
    <w:rsid w:val="0054470C"/>
    <w:rsid w:val="005447BC"/>
    <w:rsid w:val="00544C8E"/>
    <w:rsid w:val="00545279"/>
    <w:rsid w:val="0054608F"/>
    <w:rsid w:val="00546466"/>
    <w:rsid w:val="005465EA"/>
    <w:rsid w:val="00546970"/>
    <w:rsid w:val="0054699B"/>
    <w:rsid w:val="005469F6"/>
    <w:rsid w:val="00546C78"/>
    <w:rsid w:val="00546C84"/>
    <w:rsid w:val="00547462"/>
    <w:rsid w:val="0054771C"/>
    <w:rsid w:val="00547ACD"/>
    <w:rsid w:val="00547B65"/>
    <w:rsid w:val="0055005B"/>
    <w:rsid w:val="005501AA"/>
    <w:rsid w:val="005502CE"/>
    <w:rsid w:val="00550BBA"/>
    <w:rsid w:val="0055100A"/>
    <w:rsid w:val="0055194F"/>
    <w:rsid w:val="00551D18"/>
    <w:rsid w:val="00551DF4"/>
    <w:rsid w:val="00551F8D"/>
    <w:rsid w:val="005520A0"/>
    <w:rsid w:val="005522D5"/>
    <w:rsid w:val="0055267F"/>
    <w:rsid w:val="00552838"/>
    <w:rsid w:val="005529AA"/>
    <w:rsid w:val="00552D44"/>
    <w:rsid w:val="00552F3C"/>
    <w:rsid w:val="0055323C"/>
    <w:rsid w:val="005536EF"/>
    <w:rsid w:val="005538C7"/>
    <w:rsid w:val="00553AE4"/>
    <w:rsid w:val="00553BE9"/>
    <w:rsid w:val="00554075"/>
    <w:rsid w:val="005549FF"/>
    <w:rsid w:val="00554CA2"/>
    <w:rsid w:val="00554E19"/>
    <w:rsid w:val="005554AE"/>
    <w:rsid w:val="00555ACC"/>
    <w:rsid w:val="00555E65"/>
    <w:rsid w:val="00555F24"/>
    <w:rsid w:val="00556026"/>
    <w:rsid w:val="005565AA"/>
    <w:rsid w:val="0055679E"/>
    <w:rsid w:val="00557157"/>
    <w:rsid w:val="00557314"/>
    <w:rsid w:val="00560B5B"/>
    <w:rsid w:val="00560B82"/>
    <w:rsid w:val="00561013"/>
    <w:rsid w:val="0056121F"/>
    <w:rsid w:val="005618C9"/>
    <w:rsid w:val="00561C2F"/>
    <w:rsid w:val="00561F86"/>
    <w:rsid w:val="00562063"/>
    <w:rsid w:val="0056231D"/>
    <w:rsid w:val="005623C8"/>
    <w:rsid w:val="005625A9"/>
    <w:rsid w:val="005627B7"/>
    <w:rsid w:val="005629E6"/>
    <w:rsid w:val="00562C4A"/>
    <w:rsid w:val="00562E25"/>
    <w:rsid w:val="00562E6D"/>
    <w:rsid w:val="00562ED9"/>
    <w:rsid w:val="00562EF3"/>
    <w:rsid w:val="005633F5"/>
    <w:rsid w:val="005637B5"/>
    <w:rsid w:val="00563A93"/>
    <w:rsid w:val="00563CAB"/>
    <w:rsid w:val="00564159"/>
    <w:rsid w:val="00564BB4"/>
    <w:rsid w:val="00565660"/>
    <w:rsid w:val="0056577B"/>
    <w:rsid w:val="00565DC7"/>
    <w:rsid w:val="00566838"/>
    <w:rsid w:val="00567146"/>
    <w:rsid w:val="005675AA"/>
    <w:rsid w:val="0056772A"/>
    <w:rsid w:val="005677B7"/>
    <w:rsid w:val="00567AFA"/>
    <w:rsid w:val="00567CD5"/>
    <w:rsid w:val="00567EDE"/>
    <w:rsid w:val="00570240"/>
    <w:rsid w:val="005704D8"/>
    <w:rsid w:val="00570CC0"/>
    <w:rsid w:val="005714DE"/>
    <w:rsid w:val="00571B65"/>
    <w:rsid w:val="00571D62"/>
    <w:rsid w:val="00571F1D"/>
    <w:rsid w:val="00572222"/>
    <w:rsid w:val="00572314"/>
    <w:rsid w:val="00572505"/>
    <w:rsid w:val="00572A00"/>
    <w:rsid w:val="00572DD0"/>
    <w:rsid w:val="00572EE6"/>
    <w:rsid w:val="00572F85"/>
    <w:rsid w:val="00573338"/>
    <w:rsid w:val="005733DE"/>
    <w:rsid w:val="00573D85"/>
    <w:rsid w:val="00574670"/>
    <w:rsid w:val="00574CE1"/>
    <w:rsid w:val="0057510C"/>
    <w:rsid w:val="0057533F"/>
    <w:rsid w:val="005756BC"/>
    <w:rsid w:val="00575EEE"/>
    <w:rsid w:val="005762EF"/>
    <w:rsid w:val="005763EE"/>
    <w:rsid w:val="0057657C"/>
    <w:rsid w:val="00576725"/>
    <w:rsid w:val="00576738"/>
    <w:rsid w:val="00576C14"/>
    <w:rsid w:val="00576DBA"/>
    <w:rsid w:val="00576E2D"/>
    <w:rsid w:val="00577018"/>
    <w:rsid w:val="00577218"/>
    <w:rsid w:val="0057736F"/>
    <w:rsid w:val="005800B4"/>
    <w:rsid w:val="00580333"/>
    <w:rsid w:val="00581028"/>
    <w:rsid w:val="00581369"/>
    <w:rsid w:val="00581561"/>
    <w:rsid w:val="00581880"/>
    <w:rsid w:val="00581FEE"/>
    <w:rsid w:val="00582109"/>
    <w:rsid w:val="005822C7"/>
    <w:rsid w:val="005824E2"/>
    <w:rsid w:val="0058269B"/>
    <w:rsid w:val="00582809"/>
    <w:rsid w:val="005831FD"/>
    <w:rsid w:val="00583678"/>
    <w:rsid w:val="00583AB0"/>
    <w:rsid w:val="005842C1"/>
    <w:rsid w:val="005846D8"/>
    <w:rsid w:val="005847F4"/>
    <w:rsid w:val="00584C93"/>
    <w:rsid w:val="00584F6C"/>
    <w:rsid w:val="005852C7"/>
    <w:rsid w:val="0058660F"/>
    <w:rsid w:val="00586732"/>
    <w:rsid w:val="00586B20"/>
    <w:rsid w:val="00586B37"/>
    <w:rsid w:val="00586F70"/>
    <w:rsid w:val="00587128"/>
    <w:rsid w:val="0058798C"/>
    <w:rsid w:val="005879FB"/>
    <w:rsid w:val="00587B99"/>
    <w:rsid w:val="005900FA"/>
    <w:rsid w:val="00590A5F"/>
    <w:rsid w:val="00591B08"/>
    <w:rsid w:val="00592166"/>
    <w:rsid w:val="005923AF"/>
    <w:rsid w:val="00592492"/>
    <w:rsid w:val="00592E78"/>
    <w:rsid w:val="0059311A"/>
    <w:rsid w:val="005935A4"/>
    <w:rsid w:val="00593BB1"/>
    <w:rsid w:val="0059475B"/>
    <w:rsid w:val="00594805"/>
    <w:rsid w:val="005948C2"/>
    <w:rsid w:val="005952D0"/>
    <w:rsid w:val="005953D9"/>
    <w:rsid w:val="0059542F"/>
    <w:rsid w:val="00595DCA"/>
    <w:rsid w:val="00596018"/>
    <w:rsid w:val="005960E0"/>
    <w:rsid w:val="00596268"/>
    <w:rsid w:val="00596F86"/>
    <w:rsid w:val="005971C6"/>
    <w:rsid w:val="00597510"/>
    <w:rsid w:val="0059765D"/>
    <w:rsid w:val="00597756"/>
    <w:rsid w:val="0059779B"/>
    <w:rsid w:val="00597EFB"/>
    <w:rsid w:val="005A045B"/>
    <w:rsid w:val="005A0AC7"/>
    <w:rsid w:val="005A0B81"/>
    <w:rsid w:val="005A0C6C"/>
    <w:rsid w:val="005A16AB"/>
    <w:rsid w:val="005A181F"/>
    <w:rsid w:val="005A192F"/>
    <w:rsid w:val="005A1C69"/>
    <w:rsid w:val="005A1CE1"/>
    <w:rsid w:val="005A209A"/>
    <w:rsid w:val="005A2162"/>
    <w:rsid w:val="005A2540"/>
    <w:rsid w:val="005A2E93"/>
    <w:rsid w:val="005A3130"/>
    <w:rsid w:val="005A42BD"/>
    <w:rsid w:val="005A49A0"/>
    <w:rsid w:val="005A4B31"/>
    <w:rsid w:val="005A4EE1"/>
    <w:rsid w:val="005A5137"/>
    <w:rsid w:val="005A5B01"/>
    <w:rsid w:val="005A5B60"/>
    <w:rsid w:val="005A5B9E"/>
    <w:rsid w:val="005A5C29"/>
    <w:rsid w:val="005A6161"/>
    <w:rsid w:val="005A662D"/>
    <w:rsid w:val="005A6657"/>
    <w:rsid w:val="005A6665"/>
    <w:rsid w:val="005A6CFC"/>
    <w:rsid w:val="005A6E35"/>
    <w:rsid w:val="005A6EE2"/>
    <w:rsid w:val="005A71DF"/>
    <w:rsid w:val="005A73C8"/>
    <w:rsid w:val="005A747B"/>
    <w:rsid w:val="005A74E1"/>
    <w:rsid w:val="005A778D"/>
    <w:rsid w:val="005B0078"/>
    <w:rsid w:val="005B03F3"/>
    <w:rsid w:val="005B0432"/>
    <w:rsid w:val="005B08D7"/>
    <w:rsid w:val="005B0BD8"/>
    <w:rsid w:val="005B0C60"/>
    <w:rsid w:val="005B0EB6"/>
    <w:rsid w:val="005B120C"/>
    <w:rsid w:val="005B1409"/>
    <w:rsid w:val="005B16F5"/>
    <w:rsid w:val="005B1963"/>
    <w:rsid w:val="005B20C5"/>
    <w:rsid w:val="005B21DA"/>
    <w:rsid w:val="005B22CC"/>
    <w:rsid w:val="005B265A"/>
    <w:rsid w:val="005B2A35"/>
    <w:rsid w:val="005B2B36"/>
    <w:rsid w:val="005B35D7"/>
    <w:rsid w:val="005B392A"/>
    <w:rsid w:val="005B3AA3"/>
    <w:rsid w:val="005B4082"/>
    <w:rsid w:val="005B40E9"/>
    <w:rsid w:val="005B4558"/>
    <w:rsid w:val="005B4FC9"/>
    <w:rsid w:val="005B5022"/>
    <w:rsid w:val="005B573B"/>
    <w:rsid w:val="005B5A99"/>
    <w:rsid w:val="005B5B3E"/>
    <w:rsid w:val="005B5C47"/>
    <w:rsid w:val="005B5C5A"/>
    <w:rsid w:val="005B61FD"/>
    <w:rsid w:val="005B637D"/>
    <w:rsid w:val="005B63E5"/>
    <w:rsid w:val="005B650E"/>
    <w:rsid w:val="005B66C1"/>
    <w:rsid w:val="005B68E7"/>
    <w:rsid w:val="005B6F83"/>
    <w:rsid w:val="005B7058"/>
    <w:rsid w:val="005B7363"/>
    <w:rsid w:val="005B76B2"/>
    <w:rsid w:val="005B7ABD"/>
    <w:rsid w:val="005B7CB1"/>
    <w:rsid w:val="005C0266"/>
    <w:rsid w:val="005C02B3"/>
    <w:rsid w:val="005C04B1"/>
    <w:rsid w:val="005C0661"/>
    <w:rsid w:val="005C0AD6"/>
    <w:rsid w:val="005C0D1E"/>
    <w:rsid w:val="005C0E28"/>
    <w:rsid w:val="005C12F5"/>
    <w:rsid w:val="005C1466"/>
    <w:rsid w:val="005C1564"/>
    <w:rsid w:val="005C16C1"/>
    <w:rsid w:val="005C1E2B"/>
    <w:rsid w:val="005C2424"/>
    <w:rsid w:val="005C27FC"/>
    <w:rsid w:val="005C2A43"/>
    <w:rsid w:val="005C3561"/>
    <w:rsid w:val="005C35A0"/>
    <w:rsid w:val="005C3C85"/>
    <w:rsid w:val="005C3F9C"/>
    <w:rsid w:val="005C4082"/>
    <w:rsid w:val="005C4EC8"/>
    <w:rsid w:val="005C502A"/>
    <w:rsid w:val="005C52CC"/>
    <w:rsid w:val="005C52DA"/>
    <w:rsid w:val="005C6A94"/>
    <w:rsid w:val="005C74FB"/>
    <w:rsid w:val="005C7569"/>
    <w:rsid w:val="005C75A8"/>
    <w:rsid w:val="005C7621"/>
    <w:rsid w:val="005C7AC3"/>
    <w:rsid w:val="005C7F86"/>
    <w:rsid w:val="005D0190"/>
    <w:rsid w:val="005D01C7"/>
    <w:rsid w:val="005D01E2"/>
    <w:rsid w:val="005D0308"/>
    <w:rsid w:val="005D0566"/>
    <w:rsid w:val="005D0C5F"/>
    <w:rsid w:val="005D139E"/>
    <w:rsid w:val="005D13C3"/>
    <w:rsid w:val="005D1602"/>
    <w:rsid w:val="005D1619"/>
    <w:rsid w:val="005D17B1"/>
    <w:rsid w:val="005D1836"/>
    <w:rsid w:val="005D19A1"/>
    <w:rsid w:val="005D20B3"/>
    <w:rsid w:val="005D2255"/>
    <w:rsid w:val="005D23AB"/>
    <w:rsid w:val="005D23F7"/>
    <w:rsid w:val="005D2642"/>
    <w:rsid w:val="005D2A1D"/>
    <w:rsid w:val="005D3368"/>
    <w:rsid w:val="005D3CAD"/>
    <w:rsid w:val="005D44DF"/>
    <w:rsid w:val="005D45BD"/>
    <w:rsid w:val="005D4E07"/>
    <w:rsid w:val="005D4F73"/>
    <w:rsid w:val="005D4F8B"/>
    <w:rsid w:val="005D5295"/>
    <w:rsid w:val="005D5559"/>
    <w:rsid w:val="005D5828"/>
    <w:rsid w:val="005D5B2F"/>
    <w:rsid w:val="005D687C"/>
    <w:rsid w:val="005D7753"/>
    <w:rsid w:val="005D7AF9"/>
    <w:rsid w:val="005D7B2E"/>
    <w:rsid w:val="005D7CEA"/>
    <w:rsid w:val="005E0095"/>
    <w:rsid w:val="005E0745"/>
    <w:rsid w:val="005E0AA6"/>
    <w:rsid w:val="005E0ADA"/>
    <w:rsid w:val="005E0B85"/>
    <w:rsid w:val="005E11B3"/>
    <w:rsid w:val="005E1802"/>
    <w:rsid w:val="005E1CF4"/>
    <w:rsid w:val="005E2144"/>
    <w:rsid w:val="005E216E"/>
    <w:rsid w:val="005E2654"/>
    <w:rsid w:val="005E2F22"/>
    <w:rsid w:val="005E319A"/>
    <w:rsid w:val="005E31BE"/>
    <w:rsid w:val="005E3225"/>
    <w:rsid w:val="005E3558"/>
    <w:rsid w:val="005E37D1"/>
    <w:rsid w:val="005E385F"/>
    <w:rsid w:val="005E548E"/>
    <w:rsid w:val="005E5B81"/>
    <w:rsid w:val="005E6040"/>
    <w:rsid w:val="005E62A7"/>
    <w:rsid w:val="005E6A5C"/>
    <w:rsid w:val="005E6D1F"/>
    <w:rsid w:val="005E6D47"/>
    <w:rsid w:val="005F09FB"/>
    <w:rsid w:val="005F0B32"/>
    <w:rsid w:val="005F0B91"/>
    <w:rsid w:val="005F0FFB"/>
    <w:rsid w:val="005F126E"/>
    <w:rsid w:val="005F1652"/>
    <w:rsid w:val="005F1B4F"/>
    <w:rsid w:val="005F1D45"/>
    <w:rsid w:val="005F1E0D"/>
    <w:rsid w:val="005F2183"/>
    <w:rsid w:val="005F237B"/>
    <w:rsid w:val="005F2CB1"/>
    <w:rsid w:val="005F3025"/>
    <w:rsid w:val="005F3A22"/>
    <w:rsid w:val="005F3DD1"/>
    <w:rsid w:val="005F3E7D"/>
    <w:rsid w:val="005F415D"/>
    <w:rsid w:val="005F43B3"/>
    <w:rsid w:val="005F4972"/>
    <w:rsid w:val="005F4C5C"/>
    <w:rsid w:val="005F4FD0"/>
    <w:rsid w:val="005F5D60"/>
    <w:rsid w:val="005F5F67"/>
    <w:rsid w:val="005F6053"/>
    <w:rsid w:val="005F618C"/>
    <w:rsid w:val="005F6B10"/>
    <w:rsid w:val="005F70BD"/>
    <w:rsid w:val="005F7402"/>
    <w:rsid w:val="005F7892"/>
    <w:rsid w:val="006007D9"/>
    <w:rsid w:val="00600A50"/>
    <w:rsid w:val="00600C1C"/>
    <w:rsid w:val="00601040"/>
    <w:rsid w:val="006010EF"/>
    <w:rsid w:val="006016C4"/>
    <w:rsid w:val="00601C76"/>
    <w:rsid w:val="00601E7C"/>
    <w:rsid w:val="006021B2"/>
    <w:rsid w:val="0060283C"/>
    <w:rsid w:val="00602AA6"/>
    <w:rsid w:val="00602F9F"/>
    <w:rsid w:val="00603232"/>
    <w:rsid w:val="006034A0"/>
    <w:rsid w:val="00603710"/>
    <w:rsid w:val="00603E67"/>
    <w:rsid w:val="00603F9E"/>
    <w:rsid w:val="00603FC0"/>
    <w:rsid w:val="006042D1"/>
    <w:rsid w:val="006042E3"/>
    <w:rsid w:val="00604CE3"/>
    <w:rsid w:val="00604DE3"/>
    <w:rsid w:val="00604EC4"/>
    <w:rsid w:val="00604F14"/>
    <w:rsid w:val="00605085"/>
    <w:rsid w:val="00605104"/>
    <w:rsid w:val="006051DE"/>
    <w:rsid w:val="0060540B"/>
    <w:rsid w:val="00605468"/>
    <w:rsid w:val="00605735"/>
    <w:rsid w:val="006062A5"/>
    <w:rsid w:val="006070AD"/>
    <w:rsid w:val="0060762D"/>
    <w:rsid w:val="00607A77"/>
    <w:rsid w:val="00607AA7"/>
    <w:rsid w:val="006101F9"/>
    <w:rsid w:val="00610260"/>
    <w:rsid w:val="006104E3"/>
    <w:rsid w:val="00610993"/>
    <w:rsid w:val="006110A3"/>
    <w:rsid w:val="00611B83"/>
    <w:rsid w:val="00611F71"/>
    <w:rsid w:val="006122B5"/>
    <w:rsid w:val="006124E3"/>
    <w:rsid w:val="006126DF"/>
    <w:rsid w:val="006129B1"/>
    <w:rsid w:val="00612DFC"/>
    <w:rsid w:val="00612E5E"/>
    <w:rsid w:val="00612EB3"/>
    <w:rsid w:val="00613257"/>
    <w:rsid w:val="00613571"/>
    <w:rsid w:val="00613634"/>
    <w:rsid w:val="00614342"/>
    <w:rsid w:val="006148B9"/>
    <w:rsid w:val="00614C2D"/>
    <w:rsid w:val="00614E4B"/>
    <w:rsid w:val="00615190"/>
    <w:rsid w:val="006151B2"/>
    <w:rsid w:val="00615B6C"/>
    <w:rsid w:val="00615D49"/>
    <w:rsid w:val="00615E28"/>
    <w:rsid w:val="00615FE5"/>
    <w:rsid w:val="00616452"/>
    <w:rsid w:val="006168D7"/>
    <w:rsid w:val="00617076"/>
    <w:rsid w:val="0061772B"/>
    <w:rsid w:val="006177C2"/>
    <w:rsid w:val="00617CEF"/>
    <w:rsid w:val="00620100"/>
    <w:rsid w:val="006202B8"/>
    <w:rsid w:val="00620333"/>
    <w:rsid w:val="0062092E"/>
    <w:rsid w:val="00620A71"/>
    <w:rsid w:val="00620C3F"/>
    <w:rsid w:val="00620D80"/>
    <w:rsid w:val="00621179"/>
    <w:rsid w:val="00621A90"/>
    <w:rsid w:val="00621B5D"/>
    <w:rsid w:val="00621CCC"/>
    <w:rsid w:val="00621D65"/>
    <w:rsid w:val="00621EF3"/>
    <w:rsid w:val="006223F0"/>
    <w:rsid w:val="0062254A"/>
    <w:rsid w:val="006225AB"/>
    <w:rsid w:val="006225D2"/>
    <w:rsid w:val="0062262C"/>
    <w:rsid w:val="0062263D"/>
    <w:rsid w:val="00622B71"/>
    <w:rsid w:val="006231BC"/>
    <w:rsid w:val="006234A6"/>
    <w:rsid w:val="006239F1"/>
    <w:rsid w:val="00623BBD"/>
    <w:rsid w:val="00623BDB"/>
    <w:rsid w:val="0062446C"/>
    <w:rsid w:val="00624A90"/>
    <w:rsid w:val="00624B5F"/>
    <w:rsid w:val="00624EC7"/>
    <w:rsid w:val="0062508F"/>
    <w:rsid w:val="006253D2"/>
    <w:rsid w:val="006254C0"/>
    <w:rsid w:val="0062563F"/>
    <w:rsid w:val="00625736"/>
    <w:rsid w:val="006259DD"/>
    <w:rsid w:val="00625C69"/>
    <w:rsid w:val="00625CFB"/>
    <w:rsid w:val="00626004"/>
    <w:rsid w:val="00626093"/>
    <w:rsid w:val="00626674"/>
    <w:rsid w:val="00626A07"/>
    <w:rsid w:val="00626C5E"/>
    <w:rsid w:val="00627201"/>
    <w:rsid w:val="006272E7"/>
    <w:rsid w:val="00627617"/>
    <w:rsid w:val="00627649"/>
    <w:rsid w:val="0062791E"/>
    <w:rsid w:val="00627D5F"/>
    <w:rsid w:val="00630001"/>
    <w:rsid w:val="006301A8"/>
    <w:rsid w:val="0063038E"/>
    <w:rsid w:val="00630909"/>
    <w:rsid w:val="0063097D"/>
    <w:rsid w:val="00630CF0"/>
    <w:rsid w:val="00630DA4"/>
    <w:rsid w:val="006311B3"/>
    <w:rsid w:val="006312CA"/>
    <w:rsid w:val="0063157D"/>
    <w:rsid w:val="00632060"/>
    <w:rsid w:val="0063284C"/>
    <w:rsid w:val="00632A7A"/>
    <w:rsid w:val="00632C0C"/>
    <w:rsid w:val="00632E6D"/>
    <w:rsid w:val="006337B8"/>
    <w:rsid w:val="00633A5B"/>
    <w:rsid w:val="00633BB0"/>
    <w:rsid w:val="00634207"/>
    <w:rsid w:val="00634285"/>
    <w:rsid w:val="006342BF"/>
    <w:rsid w:val="00634924"/>
    <w:rsid w:val="00634E3C"/>
    <w:rsid w:val="00635495"/>
    <w:rsid w:val="00635C0D"/>
    <w:rsid w:val="00635CCF"/>
    <w:rsid w:val="00635E59"/>
    <w:rsid w:val="00635FAB"/>
    <w:rsid w:val="006361DD"/>
    <w:rsid w:val="00636398"/>
    <w:rsid w:val="00636586"/>
    <w:rsid w:val="006367E7"/>
    <w:rsid w:val="006368D3"/>
    <w:rsid w:val="00636C36"/>
    <w:rsid w:val="00636C8E"/>
    <w:rsid w:val="00637121"/>
    <w:rsid w:val="006372F9"/>
    <w:rsid w:val="006377EC"/>
    <w:rsid w:val="0063796D"/>
    <w:rsid w:val="00637A23"/>
    <w:rsid w:val="006407C0"/>
    <w:rsid w:val="0064118F"/>
    <w:rsid w:val="0064151F"/>
    <w:rsid w:val="00641533"/>
    <w:rsid w:val="006418AA"/>
    <w:rsid w:val="00641D95"/>
    <w:rsid w:val="0064208D"/>
    <w:rsid w:val="006421A3"/>
    <w:rsid w:val="006423D2"/>
    <w:rsid w:val="006426E4"/>
    <w:rsid w:val="00642ABE"/>
    <w:rsid w:val="00642B35"/>
    <w:rsid w:val="006433AB"/>
    <w:rsid w:val="00643475"/>
    <w:rsid w:val="0064396A"/>
    <w:rsid w:val="00643996"/>
    <w:rsid w:val="00643C7B"/>
    <w:rsid w:val="0064491C"/>
    <w:rsid w:val="00644C5E"/>
    <w:rsid w:val="00644C6C"/>
    <w:rsid w:val="00645023"/>
    <w:rsid w:val="006456E9"/>
    <w:rsid w:val="00645DC9"/>
    <w:rsid w:val="0064624E"/>
    <w:rsid w:val="0064640B"/>
    <w:rsid w:val="006467B9"/>
    <w:rsid w:val="00646A3F"/>
    <w:rsid w:val="00646BE3"/>
    <w:rsid w:val="00646F60"/>
    <w:rsid w:val="006472D9"/>
    <w:rsid w:val="00647518"/>
    <w:rsid w:val="006479FA"/>
    <w:rsid w:val="00647A68"/>
    <w:rsid w:val="00647D24"/>
    <w:rsid w:val="00650127"/>
    <w:rsid w:val="00650A00"/>
    <w:rsid w:val="00650AB9"/>
    <w:rsid w:val="00650D78"/>
    <w:rsid w:val="006511B8"/>
    <w:rsid w:val="00651BD2"/>
    <w:rsid w:val="00652068"/>
    <w:rsid w:val="006521F5"/>
    <w:rsid w:val="006525E9"/>
    <w:rsid w:val="006527DA"/>
    <w:rsid w:val="00652AB8"/>
    <w:rsid w:val="00652B6C"/>
    <w:rsid w:val="00652E85"/>
    <w:rsid w:val="006533D4"/>
    <w:rsid w:val="00653523"/>
    <w:rsid w:val="00654319"/>
    <w:rsid w:val="006543EC"/>
    <w:rsid w:val="00654ACE"/>
    <w:rsid w:val="00654BFC"/>
    <w:rsid w:val="0065510F"/>
    <w:rsid w:val="00655122"/>
    <w:rsid w:val="006552CE"/>
    <w:rsid w:val="0065539B"/>
    <w:rsid w:val="00655562"/>
    <w:rsid w:val="00655733"/>
    <w:rsid w:val="00655780"/>
    <w:rsid w:val="006557E0"/>
    <w:rsid w:val="006558F5"/>
    <w:rsid w:val="00655ACD"/>
    <w:rsid w:val="00655DE0"/>
    <w:rsid w:val="00655F73"/>
    <w:rsid w:val="0065623A"/>
    <w:rsid w:val="0065647A"/>
    <w:rsid w:val="006565D8"/>
    <w:rsid w:val="0065674A"/>
    <w:rsid w:val="00656A92"/>
    <w:rsid w:val="00656D03"/>
    <w:rsid w:val="00656D76"/>
    <w:rsid w:val="00656DDE"/>
    <w:rsid w:val="00657112"/>
    <w:rsid w:val="0065744F"/>
    <w:rsid w:val="00657687"/>
    <w:rsid w:val="006576E1"/>
    <w:rsid w:val="006579A6"/>
    <w:rsid w:val="00657E69"/>
    <w:rsid w:val="00657FF3"/>
    <w:rsid w:val="0066011D"/>
    <w:rsid w:val="006607C0"/>
    <w:rsid w:val="006609FB"/>
    <w:rsid w:val="006613A6"/>
    <w:rsid w:val="00661EC4"/>
    <w:rsid w:val="006620E8"/>
    <w:rsid w:val="0066239D"/>
    <w:rsid w:val="006625A4"/>
    <w:rsid w:val="006627A2"/>
    <w:rsid w:val="00662CDF"/>
    <w:rsid w:val="006634E6"/>
    <w:rsid w:val="0066381A"/>
    <w:rsid w:val="00663BC4"/>
    <w:rsid w:val="00663C27"/>
    <w:rsid w:val="00663E79"/>
    <w:rsid w:val="00663EFA"/>
    <w:rsid w:val="00663EFC"/>
    <w:rsid w:val="00663F91"/>
    <w:rsid w:val="00664342"/>
    <w:rsid w:val="00664802"/>
    <w:rsid w:val="00664A6E"/>
    <w:rsid w:val="00664F97"/>
    <w:rsid w:val="00664FF6"/>
    <w:rsid w:val="006651CF"/>
    <w:rsid w:val="006655EE"/>
    <w:rsid w:val="00665668"/>
    <w:rsid w:val="00665752"/>
    <w:rsid w:val="00666361"/>
    <w:rsid w:val="006669DF"/>
    <w:rsid w:val="006671FD"/>
    <w:rsid w:val="0066737D"/>
    <w:rsid w:val="006676BB"/>
    <w:rsid w:val="00667815"/>
    <w:rsid w:val="00667EE7"/>
    <w:rsid w:val="00667F6F"/>
    <w:rsid w:val="00667FFB"/>
    <w:rsid w:val="00670003"/>
    <w:rsid w:val="0067085E"/>
    <w:rsid w:val="00670889"/>
    <w:rsid w:val="00670922"/>
    <w:rsid w:val="00670BE1"/>
    <w:rsid w:val="00671117"/>
    <w:rsid w:val="006711F3"/>
    <w:rsid w:val="00671BBE"/>
    <w:rsid w:val="00671BD3"/>
    <w:rsid w:val="0067201A"/>
    <w:rsid w:val="00672109"/>
    <w:rsid w:val="0067218F"/>
    <w:rsid w:val="00672B29"/>
    <w:rsid w:val="00672F05"/>
    <w:rsid w:val="00672FD3"/>
    <w:rsid w:val="006732FE"/>
    <w:rsid w:val="006734B4"/>
    <w:rsid w:val="006738AA"/>
    <w:rsid w:val="006739A3"/>
    <w:rsid w:val="00673B7D"/>
    <w:rsid w:val="00673E60"/>
    <w:rsid w:val="00673E9D"/>
    <w:rsid w:val="006741F2"/>
    <w:rsid w:val="006743F0"/>
    <w:rsid w:val="00674787"/>
    <w:rsid w:val="00674A88"/>
    <w:rsid w:val="00674CC3"/>
    <w:rsid w:val="00674DFF"/>
    <w:rsid w:val="00674F25"/>
    <w:rsid w:val="00675216"/>
    <w:rsid w:val="00675C72"/>
    <w:rsid w:val="00676033"/>
    <w:rsid w:val="00676100"/>
    <w:rsid w:val="0067660A"/>
    <w:rsid w:val="00676E2B"/>
    <w:rsid w:val="006771F9"/>
    <w:rsid w:val="006776D7"/>
    <w:rsid w:val="006777F8"/>
    <w:rsid w:val="00680244"/>
    <w:rsid w:val="00680320"/>
    <w:rsid w:val="00680B83"/>
    <w:rsid w:val="00680FA8"/>
    <w:rsid w:val="00681003"/>
    <w:rsid w:val="0068120A"/>
    <w:rsid w:val="006817C9"/>
    <w:rsid w:val="00682160"/>
    <w:rsid w:val="006826DE"/>
    <w:rsid w:val="006828B3"/>
    <w:rsid w:val="00682A80"/>
    <w:rsid w:val="00682C51"/>
    <w:rsid w:val="006835E3"/>
    <w:rsid w:val="0068361D"/>
    <w:rsid w:val="0068398F"/>
    <w:rsid w:val="00683ABD"/>
    <w:rsid w:val="00683DE1"/>
    <w:rsid w:val="00683ECE"/>
    <w:rsid w:val="006846A3"/>
    <w:rsid w:val="0068495A"/>
    <w:rsid w:val="00684D22"/>
    <w:rsid w:val="00686288"/>
    <w:rsid w:val="00686CDB"/>
    <w:rsid w:val="006872BB"/>
    <w:rsid w:val="0068732B"/>
    <w:rsid w:val="00690211"/>
    <w:rsid w:val="00690424"/>
    <w:rsid w:val="0069073A"/>
    <w:rsid w:val="006909B2"/>
    <w:rsid w:val="006909BB"/>
    <w:rsid w:val="00690C6F"/>
    <w:rsid w:val="006916CF"/>
    <w:rsid w:val="0069190B"/>
    <w:rsid w:val="00691BEC"/>
    <w:rsid w:val="00691EDC"/>
    <w:rsid w:val="00692149"/>
    <w:rsid w:val="00692474"/>
    <w:rsid w:val="00692A33"/>
    <w:rsid w:val="00692AA2"/>
    <w:rsid w:val="00692F09"/>
    <w:rsid w:val="0069305B"/>
    <w:rsid w:val="006933FA"/>
    <w:rsid w:val="00693470"/>
    <w:rsid w:val="00693757"/>
    <w:rsid w:val="006938C0"/>
    <w:rsid w:val="006939DE"/>
    <w:rsid w:val="00693BF7"/>
    <w:rsid w:val="00693ECA"/>
    <w:rsid w:val="006940E2"/>
    <w:rsid w:val="00694188"/>
    <w:rsid w:val="00694E83"/>
    <w:rsid w:val="006952BD"/>
    <w:rsid w:val="006952E9"/>
    <w:rsid w:val="00695C8B"/>
    <w:rsid w:val="00695FC2"/>
    <w:rsid w:val="00696086"/>
    <w:rsid w:val="006962BB"/>
    <w:rsid w:val="00696368"/>
    <w:rsid w:val="00696949"/>
    <w:rsid w:val="00696DC0"/>
    <w:rsid w:val="00697052"/>
    <w:rsid w:val="00697405"/>
    <w:rsid w:val="006979BF"/>
    <w:rsid w:val="006A02CD"/>
    <w:rsid w:val="006A040F"/>
    <w:rsid w:val="006A095E"/>
    <w:rsid w:val="006A0D31"/>
    <w:rsid w:val="006A1A41"/>
    <w:rsid w:val="006A1C82"/>
    <w:rsid w:val="006A1D8C"/>
    <w:rsid w:val="006A1E08"/>
    <w:rsid w:val="006A20AB"/>
    <w:rsid w:val="006A2914"/>
    <w:rsid w:val="006A2C6A"/>
    <w:rsid w:val="006A2FC7"/>
    <w:rsid w:val="006A3059"/>
    <w:rsid w:val="006A3139"/>
    <w:rsid w:val="006A36C6"/>
    <w:rsid w:val="006A3C16"/>
    <w:rsid w:val="006A4035"/>
    <w:rsid w:val="006A44DE"/>
    <w:rsid w:val="006A46FB"/>
    <w:rsid w:val="006A4C94"/>
    <w:rsid w:val="006A4CA9"/>
    <w:rsid w:val="006A5319"/>
    <w:rsid w:val="006A531B"/>
    <w:rsid w:val="006A531D"/>
    <w:rsid w:val="006A5533"/>
    <w:rsid w:val="006A589E"/>
    <w:rsid w:val="006A5907"/>
    <w:rsid w:val="006A5E28"/>
    <w:rsid w:val="006A64E1"/>
    <w:rsid w:val="006A6514"/>
    <w:rsid w:val="006A697B"/>
    <w:rsid w:val="006A706D"/>
    <w:rsid w:val="006A73FC"/>
    <w:rsid w:val="006A7449"/>
    <w:rsid w:val="006A753D"/>
    <w:rsid w:val="006A77A4"/>
    <w:rsid w:val="006A780A"/>
    <w:rsid w:val="006A7AFF"/>
    <w:rsid w:val="006A7B47"/>
    <w:rsid w:val="006A7F78"/>
    <w:rsid w:val="006B0210"/>
    <w:rsid w:val="006B029A"/>
    <w:rsid w:val="006B054B"/>
    <w:rsid w:val="006B069D"/>
    <w:rsid w:val="006B0810"/>
    <w:rsid w:val="006B0A1D"/>
    <w:rsid w:val="006B0D2B"/>
    <w:rsid w:val="006B1332"/>
    <w:rsid w:val="006B1564"/>
    <w:rsid w:val="006B1567"/>
    <w:rsid w:val="006B176D"/>
    <w:rsid w:val="006B1816"/>
    <w:rsid w:val="006B2099"/>
    <w:rsid w:val="006B21ED"/>
    <w:rsid w:val="006B27A6"/>
    <w:rsid w:val="006B28CC"/>
    <w:rsid w:val="006B2A10"/>
    <w:rsid w:val="006B2CAF"/>
    <w:rsid w:val="006B2F2D"/>
    <w:rsid w:val="006B369B"/>
    <w:rsid w:val="006B3C95"/>
    <w:rsid w:val="006B3E39"/>
    <w:rsid w:val="006B4A19"/>
    <w:rsid w:val="006B4F3A"/>
    <w:rsid w:val="006B4F5D"/>
    <w:rsid w:val="006B50CF"/>
    <w:rsid w:val="006B5261"/>
    <w:rsid w:val="006B5274"/>
    <w:rsid w:val="006B60AC"/>
    <w:rsid w:val="006B64BD"/>
    <w:rsid w:val="006B6AE9"/>
    <w:rsid w:val="006B6BA7"/>
    <w:rsid w:val="006B70BE"/>
    <w:rsid w:val="006B75AB"/>
    <w:rsid w:val="006B792C"/>
    <w:rsid w:val="006B7AD9"/>
    <w:rsid w:val="006B7DC5"/>
    <w:rsid w:val="006C01E1"/>
    <w:rsid w:val="006C03B8"/>
    <w:rsid w:val="006C03E8"/>
    <w:rsid w:val="006C096C"/>
    <w:rsid w:val="006C0D41"/>
    <w:rsid w:val="006C0F9E"/>
    <w:rsid w:val="006C1403"/>
    <w:rsid w:val="006C18B9"/>
    <w:rsid w:val="006C23F4"/>
    <w:rsid w:val="006C2846"/>
    <w:rsid w:val="006C28F5"/>
    <w:rsid w:val="006C2BC9"/>
    <w:rsid w:val="006C2F71"/>
    <w:rsid w:val="006C3034"/>
    <w:rsid w:val="006C34AB"/>
    <w:rsid w:val="006C35E5"/>
    <w:rsid w:val="006C37C4"/>
    <w:rsid w:val="006C3A35"/>
    <w:rsid w:val="006C3B04"/>
    <w:rsid w:val="006C3D5F"/>
    <w:rsid w:val="006C48F7"/>
    <w:rsid w:val="006C4A5E"/>
    <w:rsid w:val="006C5678"/>
    <w:rsid w:val="006C5AE7"/>
    <w:rsid w:val="006C5C9E"/>
    <w:rsid w:val="006C5EC9"/>
    <w:rsid w:val="006C602A"/>
    <w:rsid w:val="006C6059"/>
    <w:rsid w:val="006C6673"/>
    <w:rsid w:val="006C6917"/>
    <w:rsid w:val="006C6955"/>
    <w:rsid w:val="006C6C99"/>
    <w:rsid w:val="006C6D9A"/>
    <w:rsid w:val="006C737B"/>
    <w:rsid w:val="006C7522"/>
    <w:rsid w:val="006C77A7"/>
    <w:rsid w:val="006C7C0B"/>
    <w:rsid w:val="006D00EC"/>
    <w:rsid w:val="006D0CAE"/>
    <w:rsid w:val="006D0DF3"/>
    <w:rsid w:val="006D10D9"/>
    <w:rsid w:val="006D129F"/>
    <w:rsid w:val="006D1FB1"/>
    <w:rsid w:val="006D2344"/>
    <w:rsid w:val="006D29AA"/>
    <w:rsid w:val="006D2B15"/>
    <w:rsid w:val="006D2EAC"/>
    <w:rsid w:val="006D3360"/>
    <w:rsid w:val="006D34A8"/>
    <w:rsid w:val="006D3AA4"/>
    <w:rsid w:val="006D3F92"/>
    <w:rsid w:val="006D4076"/>
    <w:rsid w:val="006D40F1"/>
    <w:rsid w:val="006D4693"/>
    <w:rsid w:val="006D4838"/>
    <w:rsid w:val="006D4ECA"/>
    <w:rsid w:val="006D50BC"/>
    <w:rsid w:val="006D53AC"/>
    <w:rsid w:val="006D56E6"/>
    <w:rsid w:val="006D56ED"/>
    <w:rsid w:val="006D5BD0"/>
    <w:rsid w:val="006D5C81"/>
    <w:rsid w:val="006D5E50"/>
    <w:rsid w:val="006D6268"/>
    <w:rsid w:val="006D65EC"/>
    <w:rsid w:val="006D6868"/>
    <w:rsid w:val="006D6ED4"/>
    <w:rsid w:val="006D6F08"/>
    <w:rsid w:val="006D74B9"/>
    <w:rsid w:val="006D7F8A"/>
    <w:rsid w:val="006D7FD5"/>
    <w:rsid w:val="006E062C"/>
    <w:rsid w:val="006E0949"/>
    <w:rsid w:val="006E0A33"/>
    <w:rsid w:val="006E0A5C"/>
    <w:rsid w:val="006E0C2C"/>
    <w:rsid w:val="006E0F01"/>
    <w:rsid w:val="006E1210"/>
    <w:rsid w:val="006E121F"/>
    <w:rsid w:val="006E1675"/>
    <w:rsid w:val="006E16D2"/>
    <w:rsid w:val="006E1716"/>
    <w:rsid w:val="006E18A5"/>
    <w:rsid w:val="006E1C82"/>
    <w:rsid w:val="006E1FF3"/>
    <w:rsid w:val="006E2109"/>
    <w:rsid w:val="006E23F2"/>
    <w:rsid w:val="006E269D"/>
    <w:rsid w:val="006E2718"/>
    <w:rsid w:val="006E28B7"/>
    <w:rsid w:val="006E2931"/>
    <w:rsid w:val="006E2A9B"/>
    <w:rsid w:val="006E2AB3"/>
    <w:rsid w:val="006E2C86"/>
    <w:rsid w:val="006E2F77"/>
    <w:rsid w:val="006E3310"/>
    <w:rsid w:val="006E3926"/>
    <w:rsid w:val="006E41E6"/>
    <w:rsid w:val="006E42C3"/>
    <w:rsid w:val="006E45CA"/>
    <w:rsid w:val="006E4BC5"/>
    <w:rsid w:val="006E4BF9"/>
    <w:rsid w:val="006E4E39"/>
    <w:rsid w:val="006E506E"/>
    <w:rsid w:val="006E543A"/>
    <w:rsid w:val="006E564B"/>
    <w:rsid w:val="006E565E"/>
    <w:rsid w:val="006E587C"/>
    <w:rsid w:val="006E5B49"/>
    <w:rsid w:val="006E60BD"/>
    <w:rsid w:val="006E61F6"/>
    <w:rsid w:val="006E6305"/>
    <w:rsid w:val="006E6437"/>
    <w:rsid w:val="006E660E"/>
    <w:rsid w:val="006E673D"/>
    <w:rsid w:val="006E6B6B"/>
    <w:rsid w:val="006E76B9"/>
    <w:rsid w:val="006E7702"/>
    <w:rsid w:val="006E77A2"/>
    <w:rsid w:val="006E77E6"/>
    <w:rsid w:val="006E7807"/>
    <w:rsid w:val="006E7AA9"/>
    <w:rsid w:val="006E7D3B"/>
    <w:rsid w:val="006E7E58"/>
    <w:rsid w:val="006E7EDE"/>
    <w:rsid w:val="006F050C"/>
    <w:rsid w:val="006F0699"/>
    <w:rsid w:val="006F0836"/>
    <w:rsid w:val="006F1A0A"/>
    <w:rsid w:val="006F1B70"/>
    <w:rsid w:val="006F1C67"/>
    <w:rsid w:val="006F1F5D"/>
    <w:rsid w:val="006F2004"/>
    <w:rsid w:val="006F28A6"/>
    <w:rsid w:val="006F341D"/>
    <w:rsid w:val="006F3471"/>
    <w:rsid w:val="006F380A"/>
    <w:rsid w:val="006F3A26"/>
    <w:rsid w:val="006F3CDE"/>
    <w:rsid w:val="006F3F50"/>
    <w:rsid w:val="006F5145"/>
    <w:rsid w:val="006F55B0"/>
    <w:rsid w:val="006F58D4"/>
    <w:rsid w:val="006F5E7E"/>
    <w:rsid w:val="006F6290"/>
    <w:rsid w:val="006F62C4"/>
    <w:rsid w:val="006F6582"/>
    <w:rsid w:val="006F7010"/>
    <w:rsid w:val="006F7417"/>
    <w:rsid w:val="006F7659"/>
    <w:rsid w:val="006F7A37"/>
    <w:rsid w:val="006F7B58"/>
    <w:rsid w:val="006F7B5E"/>
    <w:rsid w:val="006F7F4D"/>
    <w:rsid w:val="00700027"/>
    <w:rsid w:val="00700193"/>
    <w:rsid w:val="007001EE"/>
    <w:rsid w:val="0070028E"/>
    <w:rsid w:val="00700C68"/>
    <w:rsid w:val="00701352"/>
    <w:rsid w:val="00701510"/>
    <w:rsid w:val="00701551"/>
    <w:rsid w:val="00701683"/>
    <w:rsid w:val="00701C5E"/>
    <w:rsid w:val="00701E00"/>
    <w:rsid w:val="00701E95"/>
    <w:rsid w:val="00701F4B"/>
    <w:rsid w:val="00702642"/>
    <w:rsid w:val="0070282C"/>
    <w:rsid w:val="00702AD3"/>
    <w:rsid w:val="0070309D"/>
    <w:rsid w:val="007030B5"/>
    <w:rsid w:val="00703186"/>
    <w:rsid w:val="0070346E"/>
    <w:rsid w:val="007034CB"/>
    <w:rsid w:val="00703557"/>
    <w:rsid w:val="007035B7"/>
    <w:rsid w:val="007039E3"/>
    <w:rsid w:val="00703CCC"/>
    <w:rsid w:val="00703F87"/>
    <w:rsid w:val="00704299"/>
    <w:rsid w:val="00704313"/>
    <w:rsid w:val="007048E6"/>
    <w:rsid w:val="00704EDB"/>
    <w:rsid w:val="0070530A"/>
    <w:rsid w:val="007055D0"/>
    <w:rsid w:val="00705B6D"/>
    <w:rsid w:val="00705C5F"/>
    <w:rsid w:val="00705DE0"/>
    <w:rsid w:val="00705E94"/>
    <w:rsid w:val="00706101"/>
    <w:rsid w:val="007066B0"/>
    <w:rsid w:val="007066FE"/>
    <w:rsid w:val="00707072"/>
    <w:rsid w:val="0070723F"/>
    <w:rsid w:val="007072B9"/>
    <w:rsid w:val="007072BD"/>
    <w:rsid w:val="007074C0"/>
    <w:rsid w:val="007074EA"/>
    <w:rsid w:val="0070766D"/>
    <w:rsid w:val="0070794D"/>
    <w:rsid w:val="00707D61"/>
    <w:rsid w:val="00710787"/>
    <w:rsid w:val="00711447"/>
    <w:rsid w:val="007115AC"/>
    <w:rsid w:val="007116BC"/>
    <w:rsid w:val="007116F7"/>
    <w:rsid w:val="007119C2"/>
    <w:rsid w:val="00711A42"/>
    <w:rsid w:val="00711C93"/>
    <w:rsid w:val="00711CAC"/>
    <w:rsid w:val="00711EF8"/>
    <w:rsid w:val="007121AC"/>
    <w:rsid w:val="00712287"/>
    <w:rsid w:val="00712772"/>
    <w:rsid w:val="0071308B"/>
    <w:rsid w:val="00713361"/>
    <w:rsid w:val="0071346F"/>
    <w:rsid w:val="00713720"/>
    <w:rsid w:val="00713773"/>
    <w:rsid w:val="007138DF"/>
    <w:rsid w:val="00713956"/>
    <w:rsid w:val="0071425F"/>
    <w:rsid w:val="0071445C"/>
    <w:rsid w:val="007144B3"/>
    <w:rsid w:val="007148D3"/>
    <w:rsid w:val="00714A5D"/>
    <w:rsid w:val="00714AD6"/>
    <w:rsid w:val="00714D38"/>
    <w:rsid w:val="00714F7D"/>
    <w:rsid w:val="0071541D"/>
    <w:rsid w:val="00715A08"/>
    <w:rsid w:val="00715A79"/>
    <w:rsid w:val="00715B9A"/>
    <w:rsid w:val="00715F36"/>
    <w:rsid w:val="00715F66"/>
    <w:rsid w:val="00715F70"/>
    <w:rsid w:val="00715FBF"/>
    <w:rsid w:val="0071670B"/>
    <w:rsid w:val="007167BC"/>
    <w:rsid w:val="007169A0"/>
    <w:rsid w:val="007175A7"/>
    <w:rsid w:val="007176B2"/>
    <w:rsid w:val="007178AB"/>
    <w:rsid w:val="00717930"/>
    <w:rsid w:val="007204EC"/>
    <w:rsid w:val="007205CA"/>
    <w:rsid w:val="0072072C"/>
    <w:rsid w:val="00720BA4"/>
    <w:rsid w:val="00721286"/>
    <w:rsid w:val="007212E2"/>
    <w:rsid w:val="00721407"/>
    <w:rsid w:val="00721E06"/>
    <w:rsid w:val="0072204C"/>
    <w:rsid w:val="0072270A"/>
    <w:rsid w:val="007228FE"/>
    <w:rsid w:val="00722BA0"/>
    <w:rsid w:val="00722CD8"/>
    <w:rsid w:val="00722E5B"/>
    <w:rsid w:val="00723713"/>
    <w:rsid w:val="00724971"/>
    <w:rsid w:val="0072498F"/>
    <w:rsid w:val="00724C6F"/>
    <w:rsid w:val="00724F56"/>
    <w:rsid w:val="00725098"/>
    <w:rsid w:val="007257D0"/>
    <w:rsid w:val="00725B6B"/>
    <w:rsid w:val="00726158"/>
    <w:rsid w:val="00726D9B"/>
    <w:rsid w:val="00726EA6"/>
    <w:rsid w:val="00727208"/>
    <w:rsid w:val="007275E3"/>
    <w:rsid w:val="00727680"/>
    <w:rsid w:val="00727C7D"/>
    <w:rsid w:val="00727EBD"/>
    <w:rsid w:val="0073045D"/>
    <w:rsid w:val="00730522"/>
    <w:rsid w:val="00730792"/>
    <w:rsid w:val="00730BD3"/>
    <w:rsid w:val="00731487"/>
    <w:rsid w:val="007315CE"/>
    <w:rsid w:val="00731B27"/>
    <w:rsid w:val="00731BF0"/>
    <w:rsid w:val="00731CB5"/>
    <w:rsid w:val="007324C1"/>
    <w:rsid w:val="007325CD"/>
    <w:rsid w:val="0073262C"/>
    <w:rsid w:val="00732D96"/>
    <w:rsid w:val="00732F61"/>
    <w:rsid w:val="00733137"/>
    <w:rsid w:val="0073353D"/>
    <w:rsid w:val="00733BF9"/>
    <w:rsid w:val="00734055"/>
    <w:rsid w:val="007348B1"/>
    <w:rsid w:val="00734989"/>
    <w:rsid w:val="00734998"/>
    <w:rsid w:val="00734C0B"/>
    <w:rsid w:val="00734D1C"/>
    <w:rsid w:val="0073542B"/>
    <w:rsid w:val="007354D1"/>
    <w:rsid w:val="007355A8"/>
    <w:rsid w:val="007358A5"/>
    <w:rsid w:val="007361A7"/>
    <w:rsid w:val="007362A6"/>
    <w:rsid w:val="0073690A"/>
    <w:rsid w:val="00736D7D"/>
    <w:rsid w:val="007370B0"/>
    <w:rsid w:val="00737296"/>
    <w:rsid w:val="007375F2"/>
    <w:rsid w:val="00737D66"/>
    <w:rsid w:val="007404CB"/>
    <w:rsid w:val="00740B14"/>
    <w:rsid w:val="00740E58"/>
    <w:rsid w:val="00740F86"/>
    <w:rsid w:val="007413F0"/>
    <w:rsid w:val="00741402"/>
    <w:rsid w:val="007414B8"/>
    <w:rsid w:val="00741AB5"/>
    <w:rsid w:val="00741C2D"/>
    <w:rsid w:val="00741CDF"/>
    <w:rsid w:val="00741CE7"/>
    <w:rsid w:val="00741E21"/>
    <w:rsid w:val="00742051"/>
    <w:rsid w:val="007422E0"/>
    <w:rsid w:val="0074238B"/>
    <w:rsid w:val="007424F9"/>
    <w:rsid w:val="00742876"/>
    <w:rsid w:val="007429E0"/>
    <w:rsid w:val="00742F67"/>
    <w:rsid w:val="0074323B"/>
    <w:rsid w:val="007433CE"/>
    <w:rsid w:val="0074359C"/>
    <w:rsid w:val="00743915"/>
    <w:rsid w:val="00743A0D"/>
    <w:rsid w:val="00744021"/>
    <w:rsid w:val="007440E7"/>
    <w:rsid w:val="00744377"/>
    <w:rsid w:val="007445A0"/>
    <w:rsid w:val="007446D6"/>
    <w:rsid w:val="00744853"/>
    <w:rsid w:val="00744E5C"/>
    <w:rsid w:val="00744EF3"/>
    <w:rsid w:val="0074524B"/>
    <w:rsid w:val="00745499"/>
    <w:rsid w:val="007455A3"/>
    <w:rsid w:val="0074569A"/>
    <w:rsid w:val="007456B1"/>
    <w:rsid w:val="007459F7"/>
    <w:rsid w:val="00745A46"/>
    <w:rsid w:val="00745B6F"/>
    <w:rsid w:val="00745E61"/>
    <w:rsid w:val="007462FA"/>
    <w:rsid w:val="0074647C"/>
    <w:rsid w:val="007468BD"/>
    <w:rsid w:val="00746A48"/>
    <w:rsid w:val="00746C8C"/>
    <w:rsid w:val="00746E68"/>
    <w:rsid w:val="00747149"/>
    <w:rsid w:val="0074720E"/>
    <w:rsid w:val="0074733A"/>
    <w:rsid w:val="00747434"/>
    <w:rsid w:val="0074777C"/>
    <w:rsid w:val="00747D8B"/>
    <w:rsid w:val="00747F89"/>
    <w:rsid w:val="00750724"/>
    <w:rsid w:val="00750FB3"/>
    <w:rsid w:val="007510AC"/>
    <w:rsid w:val="00751228"/>
    <w:rsid w:val="0075129F"/>
    <w:rsid w:val="0075177D"/>
    <w:rsid w:val="00751989"/>
    <w:rsid w:val="00751997"/>
    <w:rsid w:val="00751CE2"/>
    <w:rsid w:val="00751D84"/>
    <w:rsid w:val="00751FEA"/>
    <w:rsid w:val="00752266"/>
    <w:rsid w:val="00752505"/>
    <w:rsid w:val="00752A97"/>
    <w:rsid w:val="00752B5A"/>
    <w:rsid w:val="00752CE4"/>
    <w:rsid w:val="00753133"/>
    <w:rsid w:val="0075342C"/>
    <w:rsid w:val="00753614"/>
    <w:rsid w:val="00753AF4"/>
    <w:rsid w:val="007541AB"/>
    <w:rsid w:val="007547B5"/>
    <w:rsid w:val="007549C6"/>
    <w:rsid w:val="00754CC9"/>
    <w:rsid w:val="00755D7C"/>
    <w:rsid w:val="007563F4"/>
    <w:rsid w:val="00756509"/>
    <w:rsid w:val="00756667"/>
    <w:rsid w:val="00756E7E"/>
    <w:rsid w:val="0075708E"/>
    <w:rsid w:val="007570F8"/>
    <w:rsid w:val="007571E1"/>
    <w:rsid w:val="00757335"/>
    <w:rsid w:val="007574E1"/>
    <w:rsid w:val="007576D0"/>
    <w:rsid w:val="007576E2"/>
    <w:rsid w:val="00757CA8"/>
    <w:rsid w:val="007604B2"/>
    <w:rsid w:val="00760A5E"/>
    <w:rsid w:val="00760C2F"/>
    <w:rsid w:val="00760D20"/>
    <w:rsid w:val="00760D95"/>
    <w:rsid w:val="00760FEA"/>
    <w:rsid w:val="007610C1"/>
    <w:rsid w:val="00761173"/>
    <w:rsid w:val="0076135B"/>
    <w:rsid w:val="00761581"/>
    <w:rsid w:val="007616B2"/>
    <w:rsid w:val="007617C2"/>
    <w:rsid w:val="00761A8F"/>
    <w:rsid w:val="00761E90"/>
    <w:rsid w:val="00761F64"/>
    <w:rsid w:val="00762550"/>
    <w:rsid w:val="00763257"/>
    <w:rsid w:val="00763959"/>
    <w:rsid w:val="00763CD1"/>
    <w:rsid w:val="00763F82"/>
    <w:rsid w:val="0076413F"/>
    <w:rsid w:val="00764617"/>
    <w:rsid w:val="007649DD"/>
    <w:rsid w:val="00764B1C"/>
    <w:rsid w:val="00764BE7"/>
    <w:rsid w:val="00764F87"/>
    <w:rsid w:val="00765281"/>
    <w:rsid w:val="00765517"/>
    <w:rsid w:val="0076590F"/>
    <w:rsid w:val="00765C9A"/>
    <w:rsid w:val="00765CE3"/>
    <w:rsid w:val="00765DBD"/>
    <w:rsid w:val="00766060"/>
    <w:rsid w:val="0076660B"/>
    <w:rsid w:val="00766838"/>
    <w:rsid w:val="007668F8"/>
    <w:rsid w:val="00766BAD"/>
    <w:rsid w:val="00767152"/>
    <w:rsid w:val="00767A67"/>
    <w:rsid w:val="00767B23"/>
    <w:rsid w:val="00770340"/>
    <w:rsid w:val="007705DC"/>
    <w:rsid w:val="00770C4A"/>
    <w:rsid w:val="007716D6"/>
    <w:rsid w:val="00771949"/>
    <w:rsid w:val="007719DD"/>
    <w:rsid w:val="00771AA4"/>
    <w:rsid w:val="00771E02"/>
    <w:rsid w:val="0077203D"/>
    <w:rsid w:val="007720E6"/>
    <w:rsid w:val="007722BF"/>
    <w:rsid w:val="007729A2"/>
    <w:rsid w:val="007729A6"/>
    <w:rsid w:val="00772E9C"/>
    <w:rsid w:val="00773135"/>
    <w:rsid w:val="0077337E"/>
    <w:rsid w:val="007741B1"/>
    <w:rsid w:val="007742D8"/>
    <w:rsid w:val="00774EE4"/>
    <w:rsid w:val="007755F2"/>
    <w:rsid w:val="00775D6C"/>
    <w:rsid w:val="007767C8"/>
    <w:rsid w:val="00776971"/>
    <w:rsid w:val="0077697F"/>
    <w:rsid w:val="00776A1B"/>
    <w:rsid w:val="00776EDA"/>
    <w:rsid w:val="007773D2"/>
    <w:rsid w:val="00777608"/>
    <w:rsid w:val="00777A34"/>
    <w:rsid w:val="00777B3E"/>
    <w:rsid w:val="00777D68"/>
    <w:rsid w:val="00777F36"/>
    <w:rsid w:val="007800D8"/>
    <w:rsid w:val="00780620"/>
    <w:rsid w:val="00780A80"/>
    <w:rsid w:val="00780CD8"/>
    <w:rsid w:val="00780E4F"/>
    <w:rsid w:val="00780F03"/>
    <w:rsid w:val="0078177E"/>
    <w:rsid w:val="00781A8D"/>
    <w:rsid w:val="00781F2D"/>
    <w:rsid w:val="0078225C"/>
    <w:rsid w:val="00782378"/>
    <w:rsid w:val="00782396"/>
    <w:rsid w:val="00782D02"/>
    <w:rsid w:val="0078304C"/>
    <w:rsid w:val="00783141"/>
    <w:rsid w:val="00783150"/>
    <w:rsid w:val="007832B3"/>
    <w:rsid w:val="00783673"/>
    <w:rsid w:val="007843D9"/>
    <w:rsid w:val="00784729"/>
    <w:rsid w:val="00784B19"/>
    <w:rsid w:val="00785490"/>
    <w:rsid w:val="00785B0D"/>
    <w:rsid w:val="00785B93"/>
    <w:rsid w:val="00785BB1"/>
    <w:rsid w:val="00785DCD"/>
    <w:rsid w:val="00785F37"/>
    <w:rsid w:val="00785FCD"/>
    <w:rsid w:val="007860D9"/>
    <w:rsid w:val="007863C3"/>
    <w:rsid w:val="00786A80"/>
    <w:rsid w:val="00787995"/>
    <w:rsid w:val="007907F3"/>
    <w:rsid w:val="00790E01"/>
    <w:rsid w:val="007910CD"/>
    <w:rsid w:val="00791C30"/>
    <w:rsid w:val="00792460"/>
    <w:rsid w:val="007925EA"/>
    <w:rsid w:val="00792889"/>
    <w:rsid w:val="0079288D"/>
    <w:rsid w:val="00792E93"/>
    <w:rsid w:val="007935DE"/>
    <w:rsid w:val="007938CD"/>
    <w:rsid w:val="00793B49"/>
    <w:rsid w:val="00793CD8"/>
    <w:rsid w:val="00793D49"/>
    <w:rsid w:val="007940C9"/>
    <w:rsid w:val="007944F3"/>
    <w:rsid w:val="00794961"/>
    <w:rsid w:val="00794C57"/>
    <w:rsid w:val="00794D7D"/>
    <w:rsid w:val="00794E7B"/>
    <w:rsid w:val="00794E8E"/>
    <w:rsid w:val="0079502C"/>
    <w:rsid w:val="00795164"/>
    <w:rsid w:val="0079564A"/>
    <w:rsid w:val="00795C92"/>
    <w:rsid w:val="00795FD7"/>
    <w:rsid w:val="00796231"/>
    <w:rsid w:val="0079699F"/>
    <w:rsid w:val="00796E79"/>
    <w:rsid w:val="00796E9B"/>
    <w:rsid w:val="00797ABE"/>
    <w:rsid w:val="00797C52"/>
    <w:rsid w:val="00797D7A"/>
    <w:rsid w:val="00797F1E"/>
    <w:rsid w:val="007A0008"/>
    <w:rsid w:val="007A00AE"/>
    <w:rsid w:val="007A033E"/>
    <w:rsid w:val="007A09B2"/>
    <w:rsid w:val="007A0D42"/>
    <w:rsid w:val="007A1587"/>
    <w:rsid w:val="007A198B"/>
    <w:rsid w:val="007A19F7"/>
    <w:rsid w:val="007A1CB3"/>
    <w:rsid w:val="007A1D79"/>
    <w:rsid w:val="007A2156"/>
    <w:rsid w:val="007A2975"/>
    <w:rsid w:val="007A306F"/>
    <w:rsid w:val="007A39F8"/>
    <w:rsid w:val="007A4135"/>
    <w:rsid w:val="007A4162"/>
    <w:rsid w:val="007A43A6"/>
    <w:rsid w:val="007A4567"/>
    <w:rsid w:val="007A49CE"/>
    <w:rsid w:val="007A50AA"/>
    <w:rsid w:val="007A5806"/>
    <w:rsid w:val="007A582A"/>
    <w:rsid w:val="007A58A6"/>
    <w:rsid w:val="007A5AF4"/>
    <w:rsid w:val="007A5C73"/>
    <w:rsid w:val="007A617D"/>
    <w:rsid w:val="007A6CE5"/>
    <w:rsid w:val="007A7416"/>
    <w:rsid w:val="007A74F2"/>
    <w:rsid w:val="007A7B9D"/>
    <w:rsid w:val="007A7DA1"/>
    <w:rsid w:val="007A7F12"/>
    <w:rsid w:val="007B02CC"/>
    <w:rsid w:val="007B0BFA"/>
    <w:rsid w:val="007B114C"/>
    <w:rsid w:val="007B1CE8"/>
    <w:rsid w:val="007B1D78"/>
    <w:rsid w:val="007B1EB9"/>
    <w:rsid w:val="007B244B"/>
    <w:rsid w:val="007B24B1"/>
    <w:rsid w:val="007B24C0"/>
    <w:rsid w:val="007B2860"/>
    <w:rsid w:val="007B2A15"/>
    <w:rsid w:val="007B2DB6"/>
    <w:rsid w:val="007B32B6"/>
    <w:rsid w:val="007B367E"/>
    <w:rsid w:val="007B3D2D"/>
    <w:rsid w:val="007B3EB8"/>
    <w:rsid w:val="007B49F2"/>
    <w:rsid w:val="007B4AB6"/>
    <w:rsid w:val="007B50AE"/>
    <w:rsid w:val="007B51DF"/>
    <w:rsid w:val="007B53E7"/>
    <w:rsid w:val="007B5576"/>
    <w:rsid w:val="007B565E"/>
    <w:rsid w:val="007B5B89"/>
    <w:rsid w:val="007B5C2B"/>
    <w:rsid w:val="007B6BB5"/>
    <w:rsid w:val="007B76BA"/>
    <w:rsid w:val="007B7A4D"/>
    <w:rsid w:val="007B7FCB"/>
    <w:rsid w:val="007B7FE3"/>
    <w:rsid w:val="007C004E"/>
    <w:rsid w:val="007C05DD"/>
    <w:rsid w:val="007C0861"/>
    <w:rsid w:val="007C08AA"/>
    <w:rsid w:val="007C0A9A"/>
    <w:rsid w:val="007C0B3D"/>
    <w:rsid w:val="007C1023"/>
    <w:rsid w:val="007C108A"/>
    <w:rsid w:val="007C1239"/>
    <w:rsid w:val="007C150B"/>
    <w:rsid w:val="007C19E2"/>
    <w:rsid w:val="007C2662"/>
    <w:rsid w:val="007C28AA"/>
    <w:rsid w:val="007C2A9F"/>
    <w:rsid w:val="007C2D6B"/>
    <w:rsid w:val="007C304F"/>
    <w:rsid w:val="007C3CA8"/>
    <w:rsid w:val="007C3D18"/>
    <w:rsid w:val="007C42B5"/>
    <w:rsid w:val="007C4357"/>
    <w:rsid w:val="007C4F07"/>
    <w:rsid w:val="007C540A"/>
    <w:rsid w:val="007C58D0"/>
    <w:rsid w:val="007C60BF"/>
    <w:rsid w:val="007C6A07"/>
    <w:rsid w:val="007C6B11"/>
    <w:rsid w:val="007C6C5B"/>
    <w:rsid w:val="007C73A1"/>
    <w:rsid w:val="007C75A1"/>
    <w:rsid w:val="007C77A5"/>
    <w:rsid w:val="007C7A83"/>
    <w:rsid w:val="007D04E5"/>
    <w:rsid w:val="007D07ED"/>
    <w:rsid w:val="007D0813"/>
    <w:rsid w:val="007D13C8"/>
    <w:rsid w:val="007D1A06"/>
    <w:rsid w:val="007D1BEE"/>
    <w:rsid w:val="007D1FFA"/>
    <w:rsid w:val="007D21B5"/>
    <w:rsid w:val="007D21B7"/>
    <w:rsid w:val="007D2792"/>
    <w:rsid w:val="007D28B1"/>
    <w:rsid w:val="007D2959"/>
    <w:rsid w:val="007D2AF9"/>
    <w:rsid w:val="007D30A0"/>
    <w:rsid w:val="007D3C39"/>
    <w:rsid w:val="007D3F30"/>
    <w:rsid w:val="007D4216"/>
    <w:rsid w:val="007D467F"/>
    <w:rsid w:val="007D4962"/>
    <w:rsid w:val="007D522D"/>
    <w:rsid w:val="007D5901"/>
    <w:rsid w:val="007D5973"/>
    <w:rsid w:val="007D5CCE"/>
    <w:rsid w:val="007D63C0"/>
    <w:rsid w:val="007D645C"/>
    <w:rsid w:val="007D6B0A"/>
    <w:rsid w:val="007D6FEF"/>
    <w:rsid w:val="007D7137"/>
    <w:rsid w:val="007D7526"/>
    <w:rsid w:val="007D7569"/>
    <w:rsid w:val="007D76B4"/>
    <w:rsid w:val="007D7B0F"/>
    <w:rsid w:val="007D7F5E"/>
    <w:rsid w:val="007E03BC"/>
    <w:rsid w:val="007E093F"/>
    <w:rsid w:val="007E0E7E"/>
    <w:rsid w:val="007E0F81"/>
    <w:rsid w:val="007E12B7"/>
    <w:rsid w:val="007E1497"/>
    <w:rsid w:val="007E1671"/>
    <w:rsid w:val="007E1775"/>
    <w:rsid w:val="007E1ECD"/>
    <w:rsid w:val="007E23A4"/>
    <w:rsid w:val="007E28BD"/>
    <w:rsid w:val="007E2B5D"/>
    <w:rsid w:val="007E2C3E"/>
    <w:rsid w:val="007E2EE7"/>
    <w:rsid w:val="007E30BD"/>
    <w:rsid w:val="007E33AA"/>
    <w:rsid w:val="007E370C"/>
    <w:rsid w:val="007E4610"/>
    <w:rsid w:val="007E4715"/>
    <w:rsid w:val="007E5027"/>
    <w:rsid w:val="007E505B"/>
    <w:rsid w:val="007E5533"/>
    <w:rsid w:val="007E56A5"/>
    <w:rsid w:val="007E5AEF"/>
    <w:rsid w:val="007E5B66"/>
    <w:rsid w:val="007E5DC6"/>
    <w:rsid w:val="007E5FC9"/>
    <w:rsid w:val="007E64C5"/>
    <w:rsid w:val="007E6577"/>
    <w:rsid w:val="007E6A5A"/>
    <w:rsid w:val="007E6B29"/>
    <w:rsid w:val="007E7091"/>
    <w:rsid w:val="007E74B0"/>
    <w:rsid w:val="007E750A"/>
    <w:rsid w:val="007E7B6F"/>
    <w:rsid w:val="007F0187"/>
    <w:rsid w:val="007F0661"/>
    <w:rsid w:val="007F098C"/>
    <w:rsid w:val="007F0A05"/>
    <w:rsid w:val="007F104B"/>
    <w:rsid w:val="007F17B1"/>
    <w:rsid w:val="007F1AF5"/>
    <w:rsid w:val="007F1C6A"/>
    <w:rsid w:val="007F2480"/>
    <w:rsid w:val="007F24C6"/>
    <w:rsid w:val="007F2AF1"/>
    <w:rsid w:val="007F2B52"/>
    <w:rsid w:val="007F2F6A"/>
    <w:rsid w:val="007F341C"/>
    <w:rsid w:val="007F360B"/>
    <w:rsid w:val="007F3C7C"/>
    <w:rsid w:val="007F422B"/>
    <w:rsid w:val="007F4320"/>
    <w:rsid w:val="007F4D87"/>
    <w:rsid w:val="007F4DB7"/>
    <w:rsid w:val="007F4E9A"/>
    <w:rsid w:val="007F5092"/>
    <w:rsid w:val="007F5A9E"/>
    <w:rsid w:val="007F5EFC"/>
    <w:rsid w:val="007F61B2"/>
    <w:rsid w:val="007F61F6"/>
    <w:rsid w:val="007F6DAE"/>
    <w:rsid w:val="007F778E"/>
    <w:rsid w:val="007F77AD"/>
    <w:rsid w:val="007F7819"/>
    <w:rsid w:val="007F7FE8"/>
    <w:rsid w:val="008007E1"/>
    <w:rsid w:val="0080093D"/>
    <w:rsid w:val="00800962"/>
    <w:rsid w:val="00800C96"/>
    <w:rsid w:val="00800CAF"/>
    <w:rsid w:val="008014AB"/>
    <w:rsid w:val="00801785"/>
    <w:rsid w:val="0080182B"/>
    <w:rsid w:val="008018FD"/>
    <w:rsid w:val="00801E04"/>
    <w:rsid w:val="00801F16"/>
    <w:rsid w:val="00801F28"/>
    <w:rsid w:val="008028B0"/>
    <w:rsid w:val="0080301E"/>
    <w:rsid w:val="0080308F"/>
    <w:rsid w:val="0080358F"/>
    <w:rsid w:val="00803A25"/>
    <w:rsid w:val="00803D08"/>
    <w:rsid w:val="00803D33"/>
    <w:rsid w:val="00803FAE"/>
    <w:rsid w:val="00804405"/>
    <w:rsid w:val="0080486E"/>
    <w:rsid w:val="00804A15"/>
    <w:rsid w:val="00804D6C"/>
    <w:rsid w:val="00805296"/>
    <w:rsid w:val="0080560F"/>
    <w:rsid w:val="008057FA"/>
    <w:rsid w:val="00805B29"/>
    <w:rsid w:val="0080605F"/>
    <w:rsid w:val="00806269"/>
    <w:rsid w:val="00806683"/>
    <w:rsid w:val="00806807"/>
    <w:rsid w:val="0080689F"/>
    <w:rsid w:val="00806948"/>
    <w:rsid w:val="00806988"/>
    <w:rsid w:val="00806F3F"/>
    <w:rsid w:val="00807408"/>
    <w:rsid w:val="0080763A"/>
    <w:rsid w:val="00807786"/>
    <w:rsid w:val="0080796D"/>
    <w:rsid w:val="00807D3A"/>
    <w:rsid w:val="00810034"/>
    <w:rsid w:val="00810126"/>
    <w:rsid w:val="008102E9"/>
    <w:rsid w:val="008109A3"/>
    <w:rsid w:val="00810B9D"/>
    <w:rsid w:val="00810D00"/>
    <w:rsid w:val="0081158E"/>
    <w:rsid w:val="00811E60"/>
    <w:rsid w:val="00811FCB"/>
    <w:rsid w:val="00811FE2"/>
    <w:rsid w:val="00812629"/>
    <w:rsid w:val="0081287A"/>
    <w:rsid w:val="0081294D"/>
    <w:rsid w:val="008129F0"/>
    <w:rsid w:val="00812D79"/>
    <w:rsid w:val="00812EEA"/>
    <w:rsid w:val="008130C5"/>
    <w:rsid w:val="008133FF"/>
    <w:rsid w:val="0081343E"/>
    <w:rsid w:val="00813882"/>
    <w:rsid w:val="00813922"/>
    <w:rsid w:val="00813941"/>
    <w:rsid w:val="00813FE6"/>
    <w:rsid w:val="00814356"/>
    <w:rsid w:val="00814942"/>
    <w:rsid w:val="00814C70"/>
    <w:rsid w:val="00814EE9"/>
    <w:rsid w:val="00815246"/>
    <w:rsid w:val="008153C3"/>
    <w:rsid w:val="0081588B"/>
    <w:rsid w:val="008158D6"/>
    <w:rsid w:val="00815E17"/>
    <w:rsid w:val="008161B9"/>
    <w:rsid w:val="008161C3"/>
    <w:rsid w:val="008165FD"/>
    <w:rsid w:val="00816698"/>
    <w:rsid w:val="00817196"/>
    <w:rsid w:val="00817C59"/>
    <w:rsid w:val="008206AD"/>
    <w:rsid w:val="0082072E"/>
    <w:rsid w:val="00820F28"/>
    <w:rsid w:val="008216C8"/>
    <w:rsid w:val="00821B53"/>
    <w:rsid w:val="00821C9D"/>
    <w:rsid w:val="00821E06"/>
    <w:rsid w:val="008221AA"/>
    <w:rsid w:val="008227DC"/>
    <w:rsid w:val="00822C3A"/>
    <w:rsid w:val="00822D63"/>
    <w:rsid w:val="00822DE8"/>
    <w:rsid w:val="008235DB"/>
    <w:rsid w:val="00823657"/>
    <w:rsid w:val="008237AF"/>
    <w:rsid w:val="00823B4F"/>
    <w:rsid w:val="00823D8E"/>
    <w:rsid w:val="00824073"/>
    <w:rsid w:val="0082409C"/>
    <w:rsid w:val="00824544"/>
    <w:rsid w:val="0082454F"/>
    <w:rsid w:val="008245BA"/>
    <w:rsid w:val="008247B0"/>
    <w:rsid w:val="008247FA"/>
    <w:rsid w:val="0082482D"/>
    <w:rsid w:val="00824AB4"/>
    <w:rsid w:val="00824C13"/>
    <w:rsid w:val="00825033"/>
    <w:rsid w:val="00825095"/>
    <w:rsid w:val="008251E8"/>
    <w:rsid w:val="008253D5"/>
    <w:rsid w:val="00825C42"/>
    <w:rsid w:val="00825D25"/>
    <w:rsid w:val="00825FF9"/>
    <w:rsid w:val="008268E6"/>
    <w:rsid w:val="00826D37"/>
    <w:rsid w:val="00826D3E"/>
    <w:rsid w:val="00826F1A"/>
    <w:rsid w:val="00827015"/>
    <w:rsid w:val="00827575"/>
    <w:rsid w:val="00827687"/>
    <w:rsid w:val="008276BE"/>
    <w:rsid w:val="00827D6F"/>
    <w:rsid w:val="00830285"/>
    <w:rsid w:val="008304A1"/>
    <w:rsid w:val="00830AC9"/>
    <w:rsid w:val="00830C52"/>
    <w:rsid w:val="00830D7B"/>
    <w:rsid w:val="00830DBF"/>
    <w:rsid w:val="00831037"/>
    <w:rsid w:val="008310CF"/>
    <w:rsid w:val="00831234"/>
    <w:rsid w:val="00831A6C"/>
    <w:rsid w:val="008320E9"/>
    <w:rsid w:val="0083253A"/>
    <w:rsid w:val="008328B0"/>
    <w:rsid w:val="00832A4F"/>
    <w:rsid w:val="008330BD"/>
    <w:rsid w:val="00833573"/>
    <w:rsid w:val="00833B91"/>
    <w:rsid w:val="00833BD2"/>
    <w:rsid w:val="00833E99"/>
    <w:rsid w:val="00833EBF"/>
    <w:rsid w:val="008342EC"/>
    <w:rsid w:val="008347D0"/>
    <w:rsid w:val="00834FBC"/>
    <w:rsid w:val="00835069"/>
    <w:rsid w:val="008356A1"/>
    <w:rsid w:val="008358D6"/>
    <w:rsid w:val="00835934"/>
    <w:rsid w:val="00835C90"/>
    <w:rsid w:val="00835D26"/>
    <w:rsid w:val="008360DD"/>
    <w:rsid w:val="0083618F"/>
    <w:rsid w:val="008364D5"/>
    <w:rsid w:val="00836688"/>
    <w:rsid w:val="00836739"/>
    <w:rsid w:val="00836B71"/>
    <w:rsid w:val="008376AC"/>
    <w:rsid w:val="00837866"/>
    <w:rsid w:val="00837895"/>
    <w:rsid w:val="00837FED"/>
    <w:rsid w:val="00840F2C"/>
    <w:rsid w:val="00840FAA"/>
    <w:rsid w:val="00841B77"/>
    <w:rsid w:val="00841D5E"/>
    <w:rsid w:val="008420B0"/>
    <w:rsid w:val="008421FF"/>
    <w:rsid w:val="00842600"/>
    <w:rsid w:val="00842D57"/>
    <w:rsid w:val="008431E4"/>
    <w:rsid w:val="00843428"/>
    <w:rsid w:val="008436AF"/>
    <w:rsid w:val="00843B17"/>
    <w:rsid w:val="008440C9"/>
    <w:rsid w:val="008441E7"/>
    <w:rsid w:val="008443A5"/>
    <w:rsid w:val="008444E8"/>
    <w:rsid w:val="00844A1B"/>
    <w:rsid w:val="00844E80"/>
    <w:rsid w:val="00844FBF"/>
    <w:rsid w:val="0084512E"/>
    <w:rsid w:val="008452B7"/>
    <w:rsid w:val="00845553"/>
    <w:rsid w:val="00845599"/>
    <w:rsid w:val="00845794"/>
    <w:rsid w:val="00845838"/>
    <w:rsid w:val="00845A2D"/>
    <w:rsid w:val="00845A66"/>
    <w:rsid w:val="00845B89"/>
    <w:rsid w:val="00845D7F"/>
    <w:rsid w:val="00845EAB"/>
    <w:rsid w:val="00846135"/>
    <w:rsid w:val="00846765"/>
    <w:rsid w:val="00846797"/>
    <w:rsid w:val="008468D4"/>
    <w:rsid w:val="00846B1F"/>
    <w:rsid w:val="00846DFD"/>
    <w:rsid w:val="00846FE7"/>
    <w:rsid w:val="0084741F"/>
    <w:rsid w:val="0084753D"/>
    <w:rsid w:val="00847AD6"/>
    <w:rsid w:val="00847C4A"/>
    <w:rsid w:val="00847FE6"/>
    <w:rsid w:val="00850812"/>
    <w:rsid w:val="00851085"/>
    <w:rsid w:val="0085131F"/>
    <w:rsid w:val="008517DA"/>
    <w:rsid w:val="00851A11"/>
    <w:rsid w:val="00851DE3"/>
    <w:rsid w:val="00851DE9"/>
    <w:rsid w:val="00851FD4"/>
    <w:rsid w:val="00852799"/>
    <w:rsid w:val="00853397"/>
    <w:rsid w:val="00853C03"/>
    <w:rsid w:val="008548F7"/>
    <w:rsid w:val="00854BA8"/>
    <w:rsid w:val="00854FF1"/>
    <w:rsid w:val="0085575A"/>
    <w:rsid w:val="008557E7"/>
    <w:rsid w:val="00855B4B"/>
    <w:rsid w:val="00855EAE"/>
    <w:rsid w:val="00855FA0"/>
    <w:rsid w:val="00855FAA"/>
    <w:rsid w:val="00856778"/>
    <w:rsid w:val="008568E1"/>
    <w:rsid w:val="00856911"/>
    <w:rsid w:val="00856E5D"/>
    <w:rsid w:val="008571E8"/>
    <w:rsid w:val="008573F4"/>
    <w:rsid w:val="00857496"/>
    <w:rsid w:val="00857A0B"/>
    <w:rsid w:val="00857C21"/>
    <w:rsid w:val="00860088"/>
    <w:rsid w:val="0086058E"/>
    <w:rsid w:val="00860CFB"/>
    <w:rsid w:val="00861133"/>
    <w:rsid w:val="00861793"/>
    <w:rsid w:val="008626FE"/>
    <w:rsid w:val="00862C0E"/>
    <w:rsid w:val="00862F04"/>
    <w:rsid w:val="0086321A"/>
    <w:rsid w:val="008638F3"/>
    <w:rsid w:val="00863ED7"/>
    <w:rsid w:val="00864184"/>
    <w:rsid w:val="0086443F"/>
    <w:rsid w:val="00864A18"/>
    <w:rsid w:val="00864B40"/>
    <w:rsid w:val="00864C87"/>
    <w:rsid w:val="0086519D"/>
    <w:rsid w:val="008651FE"/>
    <w:rsid w:val="00865506"/>
    <w:rsid w:val="0086566D"/>
    <w:rsid w:val="008660EA"/>
    <w:rsid w:val="00866BAC"/>
    <w:rsid w:val="00866C97"/>
    <w:rsid w:val="00866FD6"/>
    <w:rsid w:val="008677FD"/>
    <w:rsid w:val="0086794F"/>
    <w:rsid w:val="008703CA"/>
    <w:rsid w:val="008706D4"/>
    <w:rsid w:val="00870EC9"/>
    <w:rsid w:val="00870F8A"/>
    <w:rsid w:val="0087120F"/>
    <w:rsid w:val="008719A4"/>
    <w:rsid w:val="00871A06"/>
    <w:rsid w:val="00871D23"/>
    <w:rsid w:val="00871D77"/>
    <w:rsid w:val="00871EF7"/>
    <w:rsid w:val="00872371"/>
    <w:rsid w:val="00872440"/>
    <w:rsid w:val="008726A6"/>
    <w:rsid w:val="00872779"/>
    <w:rsid w:val="008738F2"/>
    <w:rsid w:val="00873920"/>
    <w:rsid w:val="00873A14"/>
    <w:rsid w:val="00873ACD"/>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753"/>
    <w:rsid w:val="00876B4D"/>
    <w:rsid w:val="00876C50"/>
    <w:rsid w:val="00876F88"/>
    <w:rsid w:val="00877252"/>
    <w:rsid w:val="008772D3"/>
    <w:rsid w:val="008773F3"/>
    <w:rsid w:val="0087756C"/>
    <w:rsid w:val="0087771F"/>
    <w:rsid w:val="00877F18"/>
    <w:rsid w:val="00881372"/>
    <w:rsid w:val="0088154D"/>
    <w:rsid w:val="00881A2A"/>
    <w:rsid w:val="00881C35"/>
    <w:rsid w:val="00881CB9"/>
    <w:rsid w:val="00882334"/>
    <w:rsid w:val="00882776"/>
    <w:rsid w:val="008827BB"/>
    <w:rsid w:val="00882804"/>
    <w:rsid w:val="00882B0B"/>
    <w:rsid w:val="0088352E"/>
    <w:rsid w:val="00883923"/>
    <w:rsid w:val="00884270"/>
    <w:rsid w:val="00884732"/>
    <w:rsid w:val="0088482D"/>
    <w:rsid w:val="00884E57"/>
    <w:rsid w:val="00884F4B"/>
    <w:rsid w:val="00885602"/>
    <w:rsid w:val="00885F1F"/>
    <w:rsid w:val="0088615F"/>
    <w:rsid w:val="00886359"/>
    <w:rsid w:val="008901CD"/>
    <w:rsid w:val="008907B6"/>
    <w:rsid w:val="00890A29"/>
    <w:rsid w:val="00890F01"/>
    <w:rsid w:val="00891077"/>
    <w:rsid w:val="00891E6B"/>
    <w:rsid w:val="00892AA2"/>
    <w:rsid w:val="00892BF7"/>
    <w:rsid w:val="00892E63"/>
    <w:rsid w:val="00892F4E"/>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761"/>
    <w:rsid w:val="00896947"/>
    <w:rsid w:val="008975E9"/>
    <w:rsid w:val="008A0093"/>
    <w:rsid w:val="008A05E2"/>
    <w:rsid w:val="008A07A5"/>
    <w:rsid w:val="008A08DB"/>
    <w:rsid w:val="008A0C27"/>
    <w:rsid w:val="008A0F5D"/>
    <w:rsid w:val="008A0FCF"/>
    <w:rsid w:val="008A1117"/>
    <w:rsid w:val="008A1497"/>
    <w:rsid w:val="008A20A3"/>
    <w:rsid w:val="008A20C5"/>
    <w:rsid w:val="008A21FF"/>
    <w:rsid w:val="008A2669"/>
    <w:rsid w:val="008A26CD"/>
    <w:rsid w:val="008A2ABD"/>
    <w:rsid w:val="008A2CE2"/>
    <w:rsid w:val="008A30AC"/>
    <w:rsid w:val="008A3A09"/>
    <w:rsid w:val="008A3C4E"/>
    <w:rsid w:val="008A3D36"/>
    <w:rsid w:val="008A40B9"/>
    <w:rsid w:val="008A44B8"/>
    <w:rsid w:val="008A4527"/>
    <w:rsid w:val="008A4636"/>
    <w:rsid w:val="008A48F5"/>
    <w:rsid w:val="008A4B17"/>
    <w:rsid w:val="008A4B8E"/>
    <w:rsid w:val="008A517E"/>
    <w:rsid w:val="008A51A8"/>
    <w:rsid w:val="008A520B"/>
    <w:rsid w:val="008A52E0"/>
    <w:rsid w:val="008A52E7"/>
    <w:rsid w:val="008A54C7"/>
    <w:rsid w:val="008A54F9"/>
    <w:rsid w:val="008A58CC"/>
    <w:rsid w:val="008A5AAD"/>
    <w:rsid w:val="008A65A4"/>
    <w:rsid w:val="008A6D76"/>
    <w:rsid w:val="008A70E0"/>
    <w:rsid w:val="008A75B5"/>
    <w:rsid w:val="008A7662"/>
    <w:rsid w:val="008A7692"/>
    <w:rsid w:val="008A77D8"/>
    <w:rsid w:val="008A7BDB"/>
    <w:rsid w:val="008A7E1B"/>
    <w:rsid w:val="008A7F4C"/>
    <w:rsid w:val="008B0228"/>
    <w:rsid w:val="008B0420"/>
    <w:rsid w:val="008B0483"/>
    <w:rsid w:val="008B0811"/>
    <w:rsid w:val="008B0A97"/>
    <w:rsid w:val="008B0F3D"/>
    <w:rsid w:val="008B10E0"/>
    <w:rsid w:val="008B120C"/>
    <w:rsid w:val="008B14DF"/>
    <w:rsid w:val="008B1976"/>
    <w:rsid w:val="008B1D1A"/>
    <w:rsid w:val="008B1D73"/>
    <w:rsid w:val="008B31DC"/>
    <w:rsid w:val="008B32BE"/>
    <w:rsid w:val="008B39DF"/>
    <w:rsid w:val="008B4222"/>
    <w:rsid w:val="008B4749"/>
    <w:rsid w:val="008B4A7D"/>
    <w:rsid w:val="008B4F38"/>
    <w:rsid w:val="008B51A0"/>
    <w:rsid w:val="008B585A"/>
    <w:rsid w:val="008B592A"/>
    <w:rsid w:val="008B5FD9"/>
    <w:rsid w:val="008B60CE"/>
    <w:rsid w:val="008B6CCD"/>
    <w:rsid w:val="008B73A4"/>
    <w:rsid w:val="008B790A"/>
    <w:rsid w:val="008B7A7C"/>
    <w:rsid w:val="008B7B5C"/>
    <w:rsid w:val="008B7F34"/>
    <w:rsid w:val="008B7F6A"/>
    <w:rsid w:val="008C05D9"/>
    <w:rsid w:val="008C07C2"/>
    <w:rsid w:val="008C08C3"/>
    <w:rsid w:val="008C08C8"/>
    <w:rsid w:val="008C0910"/>
    <w:rsid w:val="008C09EC"/>
    <w:rsid w:val="008C0C99"/>
    <w:rsid w:val="008C12DE"/>
    <w:rsid w:val="008C16D4"/>
    <w:rsid w:val="008C1B29"/>
    <w:rsid w:val="008C1DD2"/>
    <w:rsid w:val="008C1F41"/>
    <w:rsid w:val="008C2017"/>
    <w:rsid w:val="008C20EB"/>
    <w:rsid w:val="008C21B3"/>
    <w:rsid w:val="008C2969"/>
    <w:rsid w:val="008C2CA2"/>
    <w:rsid w:val="008C2E9C"/>
    <w:rsid w:val="008C33EE"/>
    <w:rsid w:val="008C34C8"/>
    <w:rsid w:val="008C3D74"/>
    <w:rsid w:val="008C40E9"/>
    <w:rsid w:val="008C469D"/>
    <w:rsid w:val="008C4958"/>
    <w:rsid w:val="008C4B68"/>
    <w:rsid w:val="008C4BAA"/>
    <w:rsid w:val="008C4C3D"/>
    <w:rsid w:val="008C4D82"/>
    <w:rsid w:val="008C4E5D"/>
    <w:rsid w:val="008C50A4"/>
    <w:rsid w:val="008C55A6"/>
    <w:rsid w:val="008C5730"/>
    <w:rsid w:val="008C582E"/>
    <w:rsid w:val="008C6316"/>
    <w:rsid w:val="008C6AE8"/>
    <w:rsid w:val="008C6CAE"/>
    <w:rsid w:val="008C731D"/>
    <w:rsid w:val="008C742D"/>
    <w:rsid w:val="008C746C"/>
    <w:rsid w:val="008C7572"/>
    <w:rsid w:val="008C7573"/>
    <w:rsid w:val="008C7E89"/>
    <w:rsid w:val="008D00A5"/>
    <w:rsid w:val="008D07D2"/>
    <w:rsid w:val="008D085D"/>
    <w:rsid w:val="008D0B3D"/>
    <w:rsid w:val="008D0B91"/>
    <w:rsid w:val="008D0C3E"/>
    <w:rsid w:val="008D1119"/>
    <w:rsid w:val="008D1DE4"/>
    <w:rsid w:val="008D1EDB"/>
    <w:rsid w:val="008D208A"/>
    <w:rsid w:val="008D20DA"/>
    <w:rsid w:val="008D226E"/>
    <w:rsid w:val="008D2948"/>
    <w:rsid w:val="008D2C19"/>
    <w:rsid w:val="008D3334"/>
    <w:rsid w:val="008D34F1"/>
    <w:rsid w:val="008D39D8"/>
    <w:rsid w:val="008D3C75"/>
    <w:rsid w:val="008D3FE5"/>
    <w:rsid w:val="008D424C"/>
    <w:rsid w:val="008D4352"/>
    <w:rsid w:val="008D47FC"/>
    <w:rsid w:val="008D497D"/>
    <w:rsid w:val="008D546C"/>
    <w:rsid w:val="008D553E"/>
    <w:rsid w:val="008D5605"/>
    <w:rsid w:val="008D5ABF"/>
    <w:rsid w:val="008D62E0"/>
    <w:rsid w:val="008D63A3"/>
    <w:rsid w:val="008D6785"/>
    <w:rsid w:val="008D6D1A"/>
    <w:rsid w:val="008D6F69"/>
    <w:rsid w:val="008D6F78"/>
    <w:rsid w:val="008D7094"/>
    <w:rsid w:val="008D75B5"/>
    <w:rsid w:val="008E0217"/>
    <w:rsid w:val="008E065E"/>
    <w:rsid w:val="008E07D1"/>
    <w:rsid w:val="008E0872"/>
    <w:rsid w:val="008E0927"/>
    <w:rsid w:val="008E0E09"/>
    <w:rsid w:val="008E0F8B"/>
    <w:rsid w:val="008E1345"/>
    <w:rsid w:val="008E1576"/>
    <w:rsid w:val="008E1909"/>
    <w:rsid w:val="008E1FD0"/>
    <w:rsid w:val="008E205E"/>
    <w:rsid w:val="008E215B"/>
    <w:rsid w:val="008E2A4C"/>
    <w:rsid w:val="008E2AB3"/>
    <w:rsid w:val="008E2CFC"/>
    <w:rsid w:val="008E31BB"/>
    <w:rsid w:val="008E3232"/>
    <w:rsid w:val="008E3501"/>
    <w:rsid w:val="008E37C4"/>
    <w:rsid w:val="008E3A2F"/>
    <w:rsid w:val="008E3B60"/>
    <w:rsid w:val="008E3EF1"/>
    <w:rsid w:val="008E46C3"/>
    <w:rsid w:val="008E4B5F"/>
    <w:rsid w:val="008E4CCC"/>
    <w:rsid w:val="008E5033"/>
    <w:rsid w:val="008E5538"/>
    <w:rsid w:val="008E5A87"/>
    <w:rsid w:val="008E5B7F"/>
    <w:rsid w:val="008E5DAE"/>
    <w:rsid w:val="008E5F5B"/>
    <w:rsid w:val="008E67A8"/>
    <w:rsid w:val="008E6A5B"/>
    <w:rsid w:val="008E6CD4"/>
    <w:rsid w:val="008E6FDE"/>
    <w:rsid w:val="008E71BE"/>
    <w:rsid w:val="008E7539"/>
    <w:rsid w:val="008E7A51"/>
    <w:rsid w:val="008E7FCC"/>
    <w:rsid w:val="008F0578"/>
    <w:rsid w:val="008F0629"/>
    <w:rsid w:val="008F0714"/>
    <w:rsid w:val="008F0778"/>
    <w:rsid w:val="008F0A9D"/>
    <w:rsid w:val="008F0B40"/>
    <w:rsid w:val="008F0EFF"/>
    <w:rsid w:val="008F1AC3"/>
    <w:rsid w:val="008F1B8C"/>
    <w:rsid w:val="008F1C4E"/>
    <w:rsid w:val="008F1DF7"/>
    <w:rsid w:val="008F1EAB"/>
    <w:rsid w:val="008F23EE"/>
    <w:rsid w:val="008F280C"/>
    <w:rsid w:val="008F28FD"/>
    <w:rsid w:val="008F312D"/>
    <w:rsid w:val="008F333D"/>
    <w:rsid w:val="008F33DC"/>
    <w:rsid w:val="008F37CB"/>
    <w:rsid w:val="008F3DD6"/>
    <w:rsid w:val="008F477F"/>
    <w:rsid w:val="008F503F"/>
    <w:rsid w:val="008F50A1"/>
    <w:rsid w:val="008F53D3"/>
    <w:rsid w:val="008F58BF"/>
    <w:rsid w:val="008F58DE"/>
    <w:rsid w:val="008F59B4"/>
    <w:rsid w:val="008F5AF2"/>
    <w:rsid w:val="008F62F7"/>
    <w:rsid w:val="008F6493"/>
    <w:rsid w:val="008F6C36"/>
    <w:rsid w:val="008F7315"/>
    <w:rsid w:val="008F7DE8"/>
    <w:rsid w:val="009000EF"/>
    <w:rsid w:val="009001C1"/>
    <w:rsid w:val="00900531"/>
    <w:rsid w:val="009005F0"/>
    <w:rsid w:val="0090069E"/>
    <w:rsid w:val="00900898"/>
    <w:rsid w:val="00900984"/>
    <w:rsid w:val="00900E51"/>
    <w:rsid w:val="00900EE8"/>
    <w:rsid w:val="009010DF"/>
    <w:rsid w:val="009014F7"/>
    <w:rsid w:val="00901BF5"/>
    <w:rsid w:val="00901FED"/>
    <w:rsid w:val="009020EB"/>
    <w:rsid w:val="0090230E"/>
    <w:rsid w:val="00902350"/>
    <w:rsid w:val="00902AD7"/>
    <w:rsid w:val="00902D0D"/>
    <w:rsid w:val="0090336B"/>
    <w:rsid w:val="009038AC"/>
    <w:rsid w:val="00903A68"/>
    <w:rsid w:val="00903C29"/>
    <w:rsid w:val="00903E3F"/>
    <w:rsid w:val="00904B8B"/>
    <w:rsid w:val="00904FC8"/>
    <w:rsid w:val="009053AA"/>
    <w:rsid w:val="00905404"/>
    <w:rsid w:val="0090543F"/>
    <w:rsid w:val="009055D9"/>
    <w:rsid w:val="00905DEE"/>
    <w:rsid w:val="00905FB2"/>
    <w:rsid w:val="00906939"/>
    <w:rsid w:val="00906A05"/>
    <w:rsid w:val="009076C8"/>
    <w:rsid w:val="00907886"/>
    <w:rsid w:val="00907AAA"/>
    <w:rsid w:val="00907C54"/>
    <w:rsid w:val="00907CDC"/>
    <w:rsid w:val="00907FA9"/>
    <w:rsid w:val="00910556"/>
    <w:rsid w:val="009105EA"/>
    <w:rsid w:val="009107F9"/>
    <w:rsid w:val="00910B7D"/>
    <w:rsid w:val="00910F96"/>
    <w:rsid w:val="00910FD6"/>
    <w:rsid w:val="0091105E"/>
    <w:rsid w:val="00911275"/>
    <w:rsid w:val="00911612"/>
    <w:rsid w:val="00911828"/>
    <w:rsid w:val="0091187F"/>
    <w:rsid w:val="0091199C"/>
    <w:rsid w:val="00911D97"/>
    <w:rsid w:val="00911DDD"/>
    <w:rsid w:val="00911DFB"/>
    <w:rsid w:val="00911FA3"/>
    <w:rsid w:val="00911FB7"/>
    <w:rsid w:val="0091236A"/>
    <w:rsid w:val="00912CF6"/>
    <w:rsid w:val="00912E0F"/>
    <w:rsid w:val="0091334B"/>
    <w:rsid w:val="009136B0"/>
    <w:rsid w:val="009139D9"/>
    <w:rsid w:val="00913ABC"/>
    <w:rsid w:val="009144CE"/>
    <w:rsid w:val="009146FE"/>
    <w:rsid w:val="00914AD8"/>
    <w:rsid w:val="00914EB2"/>
    <w:rsid w:val="00914F81"/>
    <w:rsid w:val="009152DF"/>
    <w:rsid w:val="00915A92"/>
    <w:rsid w:val="00915BFE"/>
    <w:rsid w:val="00915E8E"/>
    <w:rsid w:val="00915EDC"/>
    <w:rsid w:val="00916079"/>
    <w:rsid w:val="009160EF"/>
    <w:rsid w:val="00916561"/>
    <w:rsid w:val="009167BA"/>
    <w:rsid w:val="00916C34"/>
    <w:rsid w:val="00916D0C"/>
    <w:rsid w:val="00916D53"/>
    <w:rsid w:val="009170BA"/>
    <w:rsid w:val="00917199"/>
    <w:rsid w:val="0091720A"/>
    <w:rsid w:val="009178EF"/>
    <w:rsid w:val="00917CC3"/>
    <w:rsid w:val="00917CE9"/>
    <w:rsid w:val="00920068"/>
    <w:rsid w:val="0092016D"/>
    <w:rsid w:val="00920883"/>
    <w:rsid w:val="00920BF2"/>
    <w:rsid w:val="00920FF8"/>
    <w:rsid w:val="00921573"/>
    <w:rsid w:val="009218DF"/>
    <w:rsid w:val="009219EA"/>
    <w:rsid w:val="00922010"/>
    <w:rsid w:val="00922238"/>
    <w:rsid w:val="009225F9"/>
    <w:rsid w:val="00922619"/>
    <w:rsid w:val="00922787"/>
    <w:rsid w:val="009227CC"/>
    <w:rsid w:val="00922947"/>
    <w:rsid w:val="0092302A"/>
    <w:rsid w:val="0092372D"/>
    <w:rsid w:val="0092381D"/>
    <w:rsid w:val="00923A08"/>
    <w:rsid w:val="00923B6E"/>
    <w:rsid w:val="00923F77"/>
    <w:rsid w:val="00924711"/>
    <w:rsid w:val="0092528E"/>
    <w:rsid w:val="00925443"/>
    <w:rsid w:val="0092557E"/>
    <w:rsid w:val="009257D5"/>
    <w:rsid w:val="00925FA5"/>
    <w:rsid w:val="009260D2"/>
    <w:rsid w:val="0092610F"/>
    <w:rsid w:val="009263F2"/>
    <w:rsid w:val="009264F1"/>
    <w:rsid w:val="00926550"/>
    <w:rsid w:val="00926647"/>
    <w:rsid w:val="009268CE"/>
    <w:rsid w:val="00927352"/>
    <w:rsid w:val="009276BE"/>
    <w:rsid w:val="0092795C"/>
    <w:rsid w:val="00927E10"/>
    <w:rsid w:val="00927F76"/>
    <w:rsid w:val="00930519"/>
    <w:rsid w:val="00930636"/>
    <w:rsid w:val="009309C4"/>
    <w:rsid w:val="00931BD9"/>
    <w:rsid w:val="00931C0F"/>
    <w:rsid w:val="00931CE4"/>
    <w:rsid w:val="00931D07"/>
    <w:rsid w:val="0093232A"/>
    <w:rsid w:val="009324F4"/>
    <w:rsid w:val="00932718"/>
    <w:rsid w:val="00932FEB"/>
    <w:rsid w:val="009336C2"/>
    <w:rsid w:val="00933813"/>
    <w:rsid w:val="009340A5"/>
    <w:rsid w:val="009341B0"/>
    <w:rsid w:val="009347FE"/>
    <w:rsid w:val="00934BDF"/>
    <w:rsid w:val="00934DFD"/>
    <w:rsid w:val="00934F09"/>
    <w:rsid w:val="009351BD"/>
    <w:rsid w:val="009351C0"/>
    <w:rsid w:val="00935219"/>
    <w:rsid w:val="00935319"/>
    <w:rsid w:val="00935386"/>
    <w:rsid w:val="009355B3"/>
    <w:rsid w:val="00935F9D"/>
    <w:rsid w:val="009364C9"/>
    <w:rsid w:val="009368F3"/>
    <w:rsid w:val="00936E60"/>
    <w:rsid w:val="00937090"/>
    <w:rsid w:val="00937643"/>
    <w:rsid w:val="00937760"/>
    <w:rsid w:val="0093777C"/>
    <w:rsid w:val="009403EA"/>
    <w:rsid w:val="00940481"/>
    <w:rsid w:val="0094099F"/>
    <w:rsid w:val="00940CC0"/>
    <w:rsid w:val="00940D1D"/>
    <w:rsid w:val="009410CB"/>
    <w:rsid w:val="00941636"/>
    <w:rsid w:val="00941A16"/>
    <w:rsid w:val="00941E9E"/>
    <w:rsid w:val="009428F4"/>
    <w:rsid w:val="00942C88"/>
    <w:rsid w:val="00942F61"/>
    <w:rsid w:val="009436AA"/>
    <w:rsid w:val="00943742"/>
    <w:rsid w:val="00943FBD"/>
    <w:rsid w:val="009440AF"/>
    <w:rsid w:val="00944EB1"/>
    <w:rsid w:val="00944F4D"/>
    <w:rsid w:val="009452F6"/>
    <w:rsid w:val="009457C6"/>
    <w:rsid w:val="00945C05"/>
    <w:rsid w:val="00945CE1"/>
    <w:rsid w:val="00946193"/>
    <w:rsid w:val="00946945"/>
    <w:rsid w:val="009470AC"/>
    <w:rsid w:val="00947527"/>
    <w:rsid w:val="009476A8"/>
    <w:rsid w:val="00947713"/>
    <w:rsid w:val="00947A81"/>
    <w:rsid w:val="00947C3C"/>
    <w:rsid w:val="00950033"/>
    <w:rsid w:val="0095015E"/>
    <w:rsid w:val="00950629"/>
    <w:rsid w:val="00950B9F"/>
    <w:rsid w:val="00950DE7"/>
    <w:rsid w:val="00951009"/>
    <w:rsid w:val="0095167F"/>
    <w:rsid w:val="00951A1C"/>
    <w:rsid w:val="00951EFF"/>
    <w:rsid w:val="009523AB"/>
    <w:rsid w:val="0095262C"/>
    <w:rsid w:val="00952AF1"/>
    <w:rsid w:val="00952B58"/>
    <w:rsid w:val="00952FB9"/>
    <w:rsid w:val="009532B4"/>
    <w:rsid w:val="00953428"/>
    <w:rsid w:val="00953920"/>
    <w:rsid w:val="00953B90"/>
    <w:rsid w:val="00953D47"/>
    <w:rsid w:val="009540FD"/>
    <w:rsid w:val="009542CC"/>
    <w:rsid w:val="009544EF"/>
    <w:rsid w:val="009546D5"/>
    <w:rsid w:val="00954798"/>
    <w:rsid w:val="00954D1B"/>
    <w:rsid w:val="00954EED"/>
    <w:rsid w:val="0095521C"/>
    <w:rsid w:val="009553FD"/>
    <w:rsid w:val="0095555B"/>
    <w:rsid w:val="00955665"/>
    <w:rsid w:val="009558A2"/>
    <w:rsid w:val="00955DC1"/>
    <w:rsid w:val="00955DE4"/>
    <w:rsid w:val="00955E4D"/>
    <w:rsid w:val="00955F32"/>
    <w:rsid w:val="00955F3C"/>
    <w:rsid w:val="0095616C"/>
    <w:rsid w:val="00956504"/>
    <w:rsid w:val="00956542"/>
    <w:rsid w:val="00956574"/>
    <w:rsid w:val="0095681E"/>
    <w:rsid w:val="00956C67"/>
    <w:rsid w:val="00956D5B"/>
    <w:rsid w:val="00956FEA"/>
    <w:rsid w:val="00957288"/>
    <w:rsid w:val="009572D4"/>
    <w:rsid w:val="0095764F"/>
    <w:rsid w:val="00957810"/>
    <w:rsid w:val="00957B76"/>
    <w:rsid w:val="00960178"/>
    <w:rsid w:val="009602A2"/>
    <w:rsid w:val="00960B11"/>
    <w:rsid w:val="00960B6A"/>
    <w:rsid w:val="00961921"/>
    <w:rsid w:val="00961A62"/>
    <w:rsid w:val="00961BA0"/>
    <w:rsid w:val="00961D8A"/>
    <w:rsid w:val="00961F6B"/>
    <w:rsid w:val="00962237"/>
    <w:rsid w:val="00962352"/>
    <w:rsid w:val="009628A2"/>
    <w:rsid w:val="0096291C"/>
    <w:rsid w:val="0096371D"/>
    <w:rsid w:val="00963B77"/>
    <w:rsid w:val="00963E88"/>
    <w:rsid w:val="0096430A"/>
    <w:rsid w:val="0096463B"/>
    <w:rsid w:val="00964836"/>
    <w:rsid w:val="0096499C"/>
    <w:rsid w:val="00964ADE"/>
    <w:rsid w:val="009650EE"/>
    <w:rsid w:val="009652D3"/>
    <w:rsid w:val="0096554B"/>
    <w:rsid w:val="0096584A"/>
    <w:rsid w:val="00965A92"/>
    <w:rsid w:val="00965F6F"/>
    <w:rsid w:val="009661F6"/>
    <w:rsid w:val="009667CC"/>
    <w:rsid w:val="009668D6"/>
    <w:rsid w:val="00966D24"/>
    <w:rsid w:val="00966DDD"/>
    <w:rsid w:val="00967176"/>
    <w:rsid w:val="009673FA"/>
    <w:rsid w:val="009675AE"/>
    <w:rsid w:val="00967AA5"/>
    <w:rsid w:val="0097101E"/>
    <w:rsid w:val="00971D85"/>
    <w:rsid w:val="00971EE1"/>
    <w:rsid w:val="00971F08"/>
    <w:rsid w:val="009720DB"/>
    <w:rsid w:val="00972A92"/>
    <w:rsid w:val="00972E41"/>
    <w:rsid w:val="00973159"/>
    <w:rsid w:val="00973171"/>
    <w:rsid w:val="0097327F"/>
    <w:rsid w:val="009734F6"/>
    <w:rsid w:val="00973CC7"/>
    <w:rsid w:val="00973E6B"/>
    <w:rsid w:val="0097418A"/>
    <w:rsid w:val="009749FA"/>
    <w:rsid w:val="00974F20"/>
    <w:rsid w:val="0097574B"/>
    <w:rsid w:val="009757A0"/>
    <w:rsid w:val="00975A5F"/>
    <w:rsid w:val="00975B6B"/>
    <w:rsid w:val="00975FA0"/>
    <w:rsid w:val="0097603D"/>
    <w:rsid w:val="00976519"/>
    <w:rsid w:val="0097656B"/>
    <w:rsid w:val="00976684"/>
    <w:rsid w:val="00976949"/>
    <w:rsid w:val="00976BFA"/>
    <w:rsid w:val="00976D36"/>
    <w:rsid w:val="00976D5E"/>
    <w:rsid w:val="00976F90"/>
    <w:rsid w:val="00976FE7"/>
    <w:rsid w:val="0097762E"/>
    <w:rsid w:val="009800FF"/>
    <w:rsid w:val="00980215"/>
    <w:rsid w:val="0098043C"/>
    <w:rsid w:val="00980477"/>
    <w:rsid w:val="00980898"/>
    <w:rsid w:val="00980DAD"/>
    <w:rsid w:val="00981037"/>
    <w:rsid w:val="00981421"/>
    <w:rsid w:val="00981703"/>
    <w:rsid w:val="00981C9D"/>
    <w:rsid w:val="00981C9E"/>
    <w:rsid w:val="00981D9C"/>
    <w:rsid w:val="0098204C"/>
    <w:rsid w:val="00982313"/>
    <w:rsid w:val="00982825"/>
    <w:rsid w:val="00982EB7"/>
    <w:rsid w:val="0098315B"/>
    <w:rsid w:val="0098334A"/>
    <w:rsid w:val="00983731"/>
    <w:rsid w:val="00983963"/>
    <w:rsid w:val="00983964"/>
    <w:rsid w:val="00983A3F"/>
    <w:rsid w:val="0098404F"/>
    <w:rsid w:val="00984244"/>
    <w:rsid w:val="00985253"/>
    <w:rsid w:val="0098530F"/>
    <w:rsid w:val="009853B3"/>
    <w:rsid w:val="0098559E"/>
    <w:rsid w:val="0098561B"/>
    <w:rsid w:val="009858E6"/>
    <w:rsid w:val="009861F0"/>
    <w:rsid w:val="009862BE"/>
    <w:rsid w:val="009874CA"/>
    <w:rsid w:val="009879D6"/>
    <w:rsid w:val="009900E5"/>
    <w:rsid w:val="00990380"/>
    <w:rsid w:val="00990630"/>
    <w:rsid w:val="00990638"/>
    <w:rsid w:val="00990C8A"/>
    <w:rsid w:val="00991761"/>
    <w:rsid w:val="009917A5"/>
    <w:rsid w:val="00991FA8"/>
    <w:rsid w:val="00992262"/>
    <w:rsid w:val="00992566"/>
    <w:rsid w:val="00993169"/>
    <w:rsid w:val="00993495"/>
    <w:rsid w:val="00993603"/>
    <w:rsid w:val="00993818"/>
    <w:rsid w:val="009939CB"/>
    <w:rsid w:val="00993CE7"/>
    <w:rsid w:val="00993DE8"/>
    <w:rsid w:val="00993FCD"/>
    <w:rsid w:val="00993FD2"/>
    <w:rsid w:val="009940BF"/>
    <w:rsid w:val="00994374"/>
    <w:rsid w:val="0099443E"/>
    <w:rsid w:val="009948CF"/>
    <w:rsid w:val="00994DCA"/>
    <w:rsid w:val="0099517D"/>
    <w:rsid w:val="009954FB"/>
    <w:rsid w:val="00995B1B"/>
    <w:rsid w:val="00995FD8"/>
    <w:rsid w:val="009960EC"/>
    <w:rsid w:val="00996865"/>
    <w:rsid w:val="00996ADF"/>
    <w:rsid w:val="00996BE5"/>
    <w:rsid w:val="00997087"/>
    <w:rsid w:val="009970DD"/>
    <w:rsid w:val="009975B4"/>
    <w:rsid w:val="009A02B2"/>
    <w:rsid w:val="009A0825"/>
    <w:rsid w:val="009A08AF"/>
    <w:rsid w:val="009A0FBA"/>
    <w:rsid w:val="009A130D"/>
    <w:rsid w:val="009A1601"/>
    <w:rsid w:val="009A188B"/>
    <w:rsid w:val="009A28A7"/>
    <w:rsid w:val="009A32F0"/>
    <w:rsid w:val="009A33AA"/>
    <w:rsid w:val="009A36EC"/>
    <w:rsid w:val="009A3BB6"/>
    <w:rsid w:val="009A3E5A"/>
    <w:rsid w:val="009A406A"/>
    <w:rsid w:val="009A462D"/>
    <w:rsid w:val="009A46BB"/>
    <w:rsid w:val="009A5322"/>
    <w:rsid w:val="009A5CBA"/>
    <w:rsid w:val="009A5E8C"/>
    <w:rsid w:val="009A61B6"/>
    <w:rsid w:val="009A6978"/>
    <w:rsid w:val="009A6983"/>
    <w:rsid w:val="009A6A35"/>
    <w:rsid w:val="009A6BEE"/>
    <w:rsid w:val="009A6EF6"/>
    <w:rsid w:val="009A6F81"/>
    <w:rsid w:val="009A7465"/>
    <w:rsid w:val="009A7CDE"/>
    <w:rsid w:val="009B01C1"/>
    <w:rsid w:val="009B0B31"/>
    <w:rsid w:val="009B1022"/>
    <w:rsid w:val="009B115E"/>
    <w:rsid w:val="009B1190"/>
    <w:rsid w:val="009B1512"/>
    <w:rsid w:val="009B1D72"/>
    <w:rsid w:val="009B1DE5"/>
    <w:rsid w:val="009B1ED5"/>
    <w:rsid w:val="009B1F30"/>
    <w:rsid w:val="009B221E"/>
    <w:rsid w:val="009B2554"/>
    <w:rsid w:val="009B2886"/>
    <w:rsid w:val="009B2A8A"/>
    <w:rsid w:val="009B2D70"/>
    <w:rsid w:val="009B2EE1"/>
    <w:rsid w:val="009B3380"/>
    <w:rsid w:val="009B384F"/>
    <w:rsid w:val="009B3AC2"/>
    <w:rsid w:val="009B3B36"/>
    <w:rsid w:val="009B42AE"/>
    <w:rsid w:val="009B4AAA"/>
    <w:rsid w:val="009B4ABA"/>
    <w:rsid w:val="009B4AD0"/>
    <w:rsid w:val="009B4BF5"/>
    <w:rsid w:val="009B4DCD"/>
    <w:rsid w:val="009B4DF4"/>
    <w:rsid w:val="009B4F2A"/>
    <w:rsid w:val="009B54F8"/>
    <w:rsid w:val="009B564E"/>
    <w:rsid w:val="009B5778"/>
    <w:rsid w:val="009B596D"/>
    <w:rsid w:val="009B59AB"/>
    <w:rsid w:val="009B5B2E"/>
    <w:rsid w:val="009B5F5B"/>
    <w:rsid w:val="009B611E"/>
    <w:rsid w:val="009B61C2"/>
    <w:rsid w:val="009B6235"/>
    <w:rsid w:val="009B6313"/>
    <w:rsid w:val="009B7809"/>
    <w:rsid w:val="009B7846"/>
    <w:rsid w:val="009B7E87"/>
    <w:rsid w:val="009C0169"/>
    <w:rsid w:val="009C02C1"/>
    <w:rsid w:val="009C02EF"/>
    <w:rsid w:val="009C0686"/>
    <w:rsid w:val="009C1EDE"/>
    <w:rsid w:val="009C2925"/>
    <w:rsid w:val="009C3511"/>
    <w:rsid w:val="009C385E"/>
    <w:rsid w:val="009C3C8C"/>
    <w:rsid w:val="009C3F80"/>
    <w:rsid w:val="009C403E"/>
    <w:rsid w:val="009C4241"/>
    <w:rsid w:val="009C427B"/>
    <w:rsid w:val="009C525D"/>
    <w:rsid w:val="009C5446"/>
    <w:rsid w:val="009C54C8"/>
    <w:rsid w:val="009C5D68"/>
    <w:rsid w:val="009C64A7"/>
    <w:rsid w:val="009C64E2"/>
    <w:rsid w:val="009C74DA"/>
    <w:rsid w:val="009C7745"/>
    <w:rsid w:val="009C7F7F"/>
    <w:rsid w:val="009D00FF"/>
    <w:rsid w:val="009D04A9"/>
    <w:rsid w:val="009D0AE6"/>
    <w:rsid w:val="009D0BD9"/>
    <w:rsid w:val="009D0C53"/>
    <w:rsid w:val="009D15E2"/>
    <w:rsid w:val="009D16A0"/>
    <w:rsid w:val="009D1E0C"/>
    <w:rsid w:val="009D2065"/>
    <w:rsid w:val="009D22BC"/>
    <w:rsid w:val="009D23C2"/>
    <w:rsid w:val="009D2771"/>
    <w:rsid w:val="009D278B"/>
    <w:rsid w:val="009D2E4D"/>
    <w:rsid w:val="009D30DF"/>
    <w:rsid w:val="009D313B"/>
    <w:rsid w:val="009D35EB"/>
    <w:rsid w:val="009D363F"/>
    <w:rsid w:val="009D364F"/>
    <w:rsid w:val="009D3E5E"/>
    <w:rsid w:val="009D4015"/>
    <w:rsid w:val="009D40F1"/>
    <w:rsid w:val="009D4149"/>
    <w:rsid w:val="009D4230"/>
    <w:rsid w:val="009D4C3B"/>
    <w:rsid w:val="009D4FF0"/>
    <w:rsid w:val="009D5471"/>
    <w:rsid w:val="009D5EE0"/>
    <w:rsid w:val="009D6155"/>
    <w:rsid w:val="009D61E7"/>
    <w:rsid w:val="009D6311"/>
    <w:rsid w:val="009D6446"/>
    <w:rsid w:val="009D6F4F"/>
    <w:rsid w:val="009D6FBC"/>
    <w:rsid w:val="009D703C"/>
    <w:rsid w:val="009D718F"/>
    <w:rsid w:val="009D7451"/>
    <w:rsid w:val="009D778D"/>
    <w:rsid w:val="009D7D5B"/>
    <w:rsid w:val="009E04C0"/>
    <w:rsid w:val="009E068F"/>
    <w:rsid w:val="009E0C00"/>
    <w:rsid w:val="009E108C"/>
    <w:rsid w:val="009E10EB"/>
    <w:rsid w:val="009E119C"/>
    <w:rsid w:val="009E1433"/>
    <w:rsid w:val="009E14E0"/>
    <w:rsid w:val="009E162F"/>
    <w:rsid w:val="009E1A75"/>
    <w:rsid w:val="009E1E1F"/>
    <w:rsid w:val="009E1F3C"/>
    <w:rsid w:val="009E21B0"/>
    <w:rsid w:val="009E2435"/>
    <w:rsid w:val="009E284E"/>
    <w:rsid w:val="009E329D"/>
    <w:rsid w:val="009E35DB"/>
    <w:rsid w:val="009E3886"/>
    <w:rsid w:val="009E3AC1"/>
    <w:rsid w:val="009E3EBC"/>
    <w:rsid w:val="009E3EDF"/>
    <w:rsid w:val="009E4575"/>
    <w:rsid w:val="009E47A3"/>
    <w:rsid w:val="009E488C"/>
    <w:rsid w:val="009E4ACB"/>
    <w:rsid w:val="009E503E"/>
    <w:rsid w:val="009E5A30"/>
    <w:rsid w:val="009E5EA9"/>
    <w:rsid w:val="009E613A"/>
    <w:rsid w:val="009E667A"/>
    <w:rsid w:val="009E6E53"/>
    <w:rsid w:val="009E790A"/>
    <w:rsid w:val="009E7C0D"/>
    <w:rsid w:val="009F05B5"/>
    <w:rsid w:val="009F08F3"/>
    <w:rsid w:val="009F19D5"/>
    <w:rsid w:val="009F1ABA"/>
    <w:rsid w:val="009F216C"/>
    <w:rsid w:val="009F252A"/>
    <w:rsid w:val="009F26DE"/>
    <w:rsid w:val="009F2C97"/>
    <w:rsid w:val="009F2F8E"/>
    <w:rsid w:val="009F31B4"/>
    <w:rsid w:val="009F344F"/>
    <w:rsid w:val="009F3607"/>
    <w:rsid w:val="009F47EE"/>
    <w:rsid w:val="009F4F07"/>
    <w:rsid w:val="009F5058"/>
    <w:rsid w:val="009F5182"/>
    <w:rsid w:val="009F53C2"/>
    <w:rsid w:val="009F5B83"/>
    <w:rsid w:val="009F67ED"/>
    <w:rsid w:val="009F74EE"/>
    <w:rsid w:val="009F7EE0"/>
    <w:rsid w:val="00A0002B"/>
    <w:rsid w:val="00A000EB"/>
    <w:rsid w:val="00A000ED"/>
    <w:rsid w:val="00A00176"/>
    <w:rsid w:val="00A00244"/>
    <w:rsid w:val="00A00CD9"/>
    <w:rsid w:val="00A01211"/>
    <w:rsid w:val="00A0137F"/>
    <w:rsid w:val="00A018DE"/>
    <w:rsid w:val="00A019AC"/>
    <w:rsid w:val="00A01BE2"/>
    <w:rsid w:val="00A01EAC"/>
    <w:rsid w:val="00A029CB"/>
    <w:rsid w:val="00A031D8"/>
    <w:rsid w:val="00A03364"/>
    <w:rsid w:val="00A03595"/>
    <w:rsid w:val="00A038D4"/>
    <w:rsid w:val="00A03D56"/>
    <w:rsid w:val="00A04032"/>
    <w:rsid w:val="00A04115"/>
    <w:rsid w:val="00A0418E"/>
    <w:rsid w:val="00A048A8"/>
    <w:rsid w:val="00A04A82"/>
    <w:rsid w:val="00A04F49"/>
    <w:rsid w:val="00A04FFA"/>
    <w:rsid w:val="00A0528A"/>
    <w:rsid w:val="00A05637"/>
    <w:rsid w:val="00A0578F"/>
    <w:rsid w:val="00A0593A"/>
    <w:rsid w:val="00A05948"/>
    <w:rsid w:val="00A05AA1"/>
    <w:rsid w:val="00A05E5C"/>
    <w:rsid w:val="00A060BA"/>
    <w:rsid w:val="00A0616E"/>
    <w:rsid w:val="00A06D11"/>
    <w:rsid w:val="00A06F04"/>
    <w:rsid w:val="00A078B2"/>
    <w:rsid w:val="00A10952"/>
    <w:rsid w:val="00A10ED9"/>
    <w:rsid w:val="00A110DF"/>
    <w:rsid w:val="00A112D8"/>
    <w:rsid w:val="00A11806"/>
    <w:rsid w:val="00A1197A"/>
    <w:rsid w:val="00A11DE7"/>
    <w:rsid w:val="00A1213A"/>
    <w:rsid w:val="00A12B92"/>
    <w:rsid w:val="00A131B7"/>
    <w:rsid w:val="00A1333F"/>
    <w:rsid w:val="00A1341D"/>
    <w:rsid w:val="00A137B6"/>
    <w:rsid w:val="00A13884"/>
    <w:rsid w:val="00A13D6D"/>
    <w:rsid w:val="00A13E54"/>
    <w:rsid w:val="00A147BE"/>
    <w:rsid w:val="00A14A74"/>
    <w:rsid w:val="00A154A5"/>
    <w:rsid w:val="00A157E1"/>
    <w:rsid w:val="00A15A55"/>
    <w:rsid w:val="00A15C38"/>
    <w:rsid w:val="00A15EA6"/>
    <w:rsid w:val="00A16322"/>
    <w:rsid w:val="00A166C3"/>
    <w:rsid w:val="00A1683A"/>
    <w:rsid w:val="00A168D6"/>
    <w:rsid w:val="00A168F2"/>
    <w:rsid w:val="00A16B22"/>
    <w:rsid w:val="00A175A2"/>
    <w:rsid w:val="00A17F63"/>
    <w:rsid w:val="00A20082"/>
    <w:rsid w:val="00A20410"/>
    <w:rsid w:val="00A20B4A"/>
    <w:rsid w:val="00A20E4D"/>
    <w:rsid w:val="00A2140B"/>
    <w:rsid w:val="00A214BC"/>
    <w:rsid w:val="00A21528"/>
    <w:rsid w:val="00A2193B"/>
    <w:rsid w:val="00A21C6A"/>
    <w:rsid w:val="00A223DC"/>
    <w:rsid w:val="00A225CE"/>
    <w:rsid w:val="00A228E5"/>
    <w:rsid w:val="00A228F4"/>
    <w:rsid w:val="00A22B26"/>
    <w:rsid w:val="00A22E46"/>
    <w:rsid w:val="00A230FA"/>
    <w:rsid w:val="00A233AC"/>
    <w:rsid w:val="00A2351A"/>
    <w:rsid w:val="00A23627"/>
    <w:rsid w:val="00A2382F"/>
    <w:rsid w:val="00A23DEB"/>
    <w:rsid w:val="00A244BA"/>
    <w:rsid w:val="00A245A7"/>
    <w:rsid w:val="00A25596"/>
    <w:rsid w:val="00A258E9"/>
    <w:rsid w:val="00A25A9A"/>
    <w:rsid w:val="00A2619B"/>
    <w:rsid w:val="00A26396"/>
    <w:rsid w:val="00A264A9"/>
    <w:rsid w:val="00A264D7"/>
    <w:rsid w:val="00A26911"/>
    <w:rsid w:val="00A26DCF"/>
    <w:rsid w:val="00A26F87"/>
    <w:rsid w:val="00A27265"/>
    <w:rsid w:val="00A273A5"/>
    <w:rsid w:val="00A27617"/>
    <w:rsid w:val="00A27785"/>
    <w:rsid w:val="00A27793"/>
    <w:rsid w:val="00A27CB2"/>
    <w:rsid w:val="00A27D17"/>
    <w:rsid w:val="00A27DF4"/>
    <w:rsid w:val="00A27F6E"/>
    <w:rsid w:val="00A30187"/>
    <w:rsid w:val="00A30825"/>
    <w:rsid w:val="00A30A36"/>
    <w:rsid w:val="00A30B8B"/>
    <w:rsid w:val="00A30E7F"/>
    <w:rsid w:val="00A317BF"/>
    <w:rsid w:val="00A31957"/>
    <w:rsid w:val="00A319D4"/>
    <w:rsid w:val="00A31BE8"/>
    <w:rsid w:val="00A32551"/>
    <w:rsid w:val="00A32B54"/>
    <w:rsid w:val="00A32FAA"/>
    <w:rsid w:val="00A331A5"/>
    <w:rsid w:val="00A339AF"/>
    <w:rsid w:val="00A33C26"/>
    <w:rsid w:val="00A33C45"/>
    <w:rsid w:val="00A33E01"/>
    <w:rsid w:val="00A3418A"/>
    <w:rsid w:val="00A3448A"/>
    <w:rsid w:val="00A3449F"/>
    <w:rsid w:val="00A348CE"/>
    <w:rsid w:val="00A34971"/>
    <w:rsid w:val="00A35932"/>
    <w:rsid w:val="00A361DF"/>
    <w:rsid w:val="00A36297"/>
    <w:rsid w:val="00A36677"/>
    <w:rsid w:val="00A3727F"/>
    <w:rsid w:val="00A372E1"/>
    <w:rsid w:val="00A37472"/>
    <w:rsid w:val="00A37C70"/>
    <w:rsid w:val="00A402ED"/>
    <w:rsid w:val="00A40725"/>
    <w:rsid w:val="00A407B0"/>
    <w:rsid w:val="00A410B6"/>
    <w:rsid w:val="00A4117D"/>
    <w:rsid w:val="00A4120A"/>
    <w:rsid w:val="00A414E7"/>
    <w:rsid w:val="00A4176D"/>
    <w:rsid w:val="00A41977"/>
    <w:rsid w:val="00A41978"/>
    <w:rsid w:val="00A41DF9"/>
    <w:rsid w:val="00A41E2B"/>
    <w:rsid w:val="00A41EA3"/>
    <w:rsid w:val="00A427DE"/>
    <w:rsid w:val="00A4292D"/>
    <w:rsid w:val="00A42B64"/>
    <w:rsid w:val="00A42C85"/>
    <w:rsid w:val="00A431C0"/>
    <w:rsid w:val="00A43220"/>
    <w:rsid w:val="00A43DCF"/>
    <w:rsid w:val="00A44539"/>
    <w:rsid w:val="00A4476E"/>
    <w:rsid w:val="00A447C8"/>
    <w:rsid w:val="00A44869"/>
    <w:rsid w:val="00A44987"/>
    <w:rsid w:val="00A44C7E"/>
    <w:rsid w:val="00A454BB"/>
    <w:rsid w:val="00A4561C"/>
    <w:rsid w:val="00A45653"/>
    <w:rsid w:val="00A45B74"/>
    <w:rsid w:val="00A45C9B"/>
    <w:rsid w:val="00A45CE9"/>
    <w:rsid w:val="00A463B6"/>
    <w:rsid w:val="00A466BA"/>
    <w:rsid w:val="00A472BC"/>
    <w:rsid w:val="00A47443"/>
    <w:rsid w:val="00A477CC"/>
    <w:rsid w:val="00A478F5"/>
    <w:rsid w:val="00A47E7E"/>
    <w:rsid w:val="00A503DE"/>
    <w:rsid w:val="00A50734"/>
    <w:rsid w:val="00A507BE"/>
    <w:rsid w:val="00A507F0"/>
    <w:rsid w:val="00A50E6D"/>
    <w:rsid w:val="00A51535"/>
    <w:rsid w:val="00A515A1"/>
    <w:rsid w:val="00A515DB"/>
    <w:rsid w:val="00A51834"/>
    <w:rsid w:val="00A51D66"/>
    <w:rsid w:val="00A51FB8"/>
    <w:rsid w:val="00A5225D"/>
    <w:rsid w:val="00A5239A"/>
    <w:rsid w:val="00A52A81"/>
    <w:rsid w:val="00A52E1D"/>
    <w:rsid w:val="00A52E63"/>
    <w:rsid w:val="00A52F1E"/>
    <w:rsid w:val="00A53549"/>
    <w:rsid w:val="00A53585"/>
    <w:rsid w:val="00A53767"/>
    <w:rsid w:val="00A53827"/>
    <w:rsid w:val="00A53F26"/>
    <w:rsid w:val="00A53F75"/>
    <w:rsid w:val="00A540F8"/>
    <w:rsid w:val="00A54879"/>
    <w:rsid w:val="00A54A41"/>
    <w:rsid w:val="00A55A2E"/>
    <w:rsid w:val="00A56D41"/>
    <w:rsid w:val="00A570B4"/>
    <w:rsid w:val="00A573AF"/>
    <w:rsid w:val="00A6099C"/>
    <w:rsid w:val="00A60D4D"/>
    <w:rsid w:val="00A61499"/>
    <w:rsid w:val="00A61A67"/>
    <w:rsid w:val="00A61AE6"/>
    <w:rsid w:val="00A61AF8"/>
    <w:rsid w:val="00A61C5B"/>
    <w:rsid w:val="00A61E75"/>
    <w:rsid w:val="00A61EBF"/>
    <w:rsid w:val="00A62023"/>
    <w:rsid w:val="00A622AD"/>
    <w:rsid w:val="00A62585"/>
    <w:rsid w:val="00A62A77"/>
    <w:rsid w:val="00A62E66"/>
    <w:rsid w:val="00A62EA8"/>
    <w:rsid w:val="00A630AC"/>
    <w:rsid w:val="00A632A3"/>
    <w:rsid w:val="00A63483"/>
    <w:rsid w:val="00A63B1C"/>
    <w:rsid w:val="00A63E45"/>
    <w:rsid w:val="00A64327"/>
    <w:rsid w:val="00A64AAC"/>
    <w:rsid w:val="00A64FA1"/>
    <w:rsid w:val="00A65576"/>
    <w:rsid w:val="00A65601"/>
    <w:rsid w:val="00A657D7"/>
    <w:rsid w:val="00A65A8A"/>
    <w:rsid w:val="00A6601D"/>
    <w:rsid w:val="00A660AC"/>
    <w:rsid w:val="00A664C0"/>
    <w:rsid w:val="00A66AD9"/>
    <w:rsid w:val="00A66E1B"/>
    <w:rsid w:val="00A66F92"/>
    <w:rsid w:val="00A67E6C"/>
    <w:rsid w:val="00A7006B"/>
    <w:rsid w:val="00A70332"/>
    <w:rsid w:val="00A70D78"/>
    <w:rsid w:val="00A710C6"/>
    <w:rsid w:val="00A71B99"/>
    <w:rsid w:val="00A7253D"/>
    <w:rsid w:val="00A727D7"/>
    <w:rsid w:val="00A72AAB"/>
    <w:rsid w:val="00A72BC3"/>
    <w:rsid w:val="00A72C45"/>
    <w:rsid w:val="00A739D0"/>
    <w:rsid w:val="00A74065"/>
    <w:rsid w:val="00A744A9"/>
    <w:rsid w:val="00A74C90"/>
    <w:rsid w:val="00A75645"/>
    <w:rsid w:val="00A7576A"/>
    <w:rsid w:val="00A761D4"/>
    <w:rsid w:val="00A766BF"/>
    <w:rsid w:val="00A76AB3"/>
    <w:rsid w:val="00A76C36"/>
    <w:rsid w:val="00A76F04"/>
    <w:rsid w:val="00A77059"/>
    <w:rsid w:val="00A771D1"/>
    <w:rsid w:val="00A774FE"/>
    <w:rsid w:val="00A775EE"/>
    <w:rsid w:val="00A77CE4"/>
    <w:rsid w:val="00A77EC4"/>
    <w:rsid w:val="00A800C4"/>
    <w:rsid w:val="00A809A2"/>
    <w:rsid w:val="00A81262"/>
    <w:rsid w:val="00A8156C"/>
    <w:rsid w:val="00A8163A"/>
    <w:rsid w:val="00A81725"/>
    <w:rsid w:val="00A81777"/>
    <w:rsid w:val="00A8217C"/>
    <w:rsid w:val="00A82569"/>
    <w:rsid w:val="00A83070"/>
    <w:rsid w:val="00A8310C"/>
    <w:rsid w:val="00A8363A"/>
    <w:rsid w:val="00A836C5"/>
    <w:rsid w:val="00A84443"/>
    <w:rsid w:val="00A84532"/>
    <w:rsid w:val="00A84F1F"/>
    <w:rsid w:val="00A853BA"/>
    <w:rsid w:val="00A858DE"/>
    <w:rsid w:val="00A8614E"/>
    <w:rsid w:val="00A86175"/>
    <w:rsid w:val="00A87E48"/>
    <w:rsid w:val="00A90968"/>
    <w:rsid w:val="00A90BCC"/>
    <w:rsid w:val="00A9126B"/>
    <w:rsid w:val="00A91AAB"/>
    <w:rsid w:val="00A91D90"/>
    <w:rsid w:val="00A91D92"/>
    <w:rsid w:val="00A91E08"/>
    <w:rsid w:val="00A91F04"/>
    <w:rsid w:val="00A921C4"/>
    <w:rsid w:val="00A92879"/>
    <w:rsid w:val="00A92C4F"/>
    <w:rsid w:val="00A934AD"/>
    <w:rsid w:val="00A93CBE"/>
    <w:rsid w:val="00A9442A"/>
    <w:rsid w:val="00A94BE3"/>
    <w:rsid w:val="00A94ED0"/>
    <w:rsid w:val="00A950A9"/>
    <w:rsid w:val="00A953A2"/>
    <w:rsid w:val="00A95825"/>
    <w:rsid w:val="00A9602C"/>
    <w:rsid w:val="00A96C5F"/>
    <w:rsid w:val="00A96D7C"/>
    <w:rsid w:val="00A97016"/>
    <w:rsid w:val="00A9718F"/>
    <w:rsid w:val="00AA016F"/>
    <w:rsid w:val="00AA019D"/>
    <w:rsid w:val="00AA0531"/>
    <w:rsid w:val="00AA0BA2"/>
    <w:rsid w:val="00AA0C07"/>
    <w:rsid w:val="00AA0FDC"/>
    <w:rsid w:val="00AA1286"/>
    <w:rsid w:val="00AA146A"/>
    <w:rsid w:val="00AA17B6"/>
    <w:rsid w:val="00AA1E89"/>
    <w:rsid w:val="00AA1ED6"/>
    <w:rsid w:val="00AA23C9"/>
    <w:rsid w:val="00AA2880"/>
    <w:rsid w:val="00AA2883"/>
    <w:rsid w:val="00AA2D65"/>
    <w:rsid w:val="00AA2EF8"/>
    <w:rsid w:val="00AA31AA"/>
    <w:rsid w:val="00AA37B6"/>
    <w:rsid w:val="00AA3893"/>
    <w:rsid w:val="00AA3A2A"/>
    <w:rsid w:val="00AA3FEC"/>
    <w:rsid w:val="00AA4172"/>
    <w:rsid w:val="00AA42C8"/>
    <w:rsid w:val="00AA455A"/>
    <w:rsid w:val="00AA45E0"/>
    <w:rsid w:val="00AA4B61"/>
    <w:rsid w:val="00AA4F23"/>
    <w:rsid w:val="00AA4FE1"/>
    <w:rsid w:val="00AA510D"/>
    <w:rsid w:val="00AA51D6"/>
    <w:rsid w:val="00AA53CE"/>
    <w:rsid w:val="00AA6007"/>
    <w:rsid w:val="00AA6135"/>
    <w:rsid w:val="00AA6775"/>
    <w:rsid w:val="00AA6A7E"/>
    <w:rsid w:val="00AA6B5E"/>
    <w:rsid w:val="00AA727B"/>
    <w:rsid w:val="00AA72B9"/>
    <w:rsid w:val="00AA7DDB"/>
    <w:rsid w:val="00AA7FFD"/>
    <w:rsid w:val="00AB0431"/>
    <w:rsid w:val="00AB0BC8"/>
    <w:rsid w:val="00AB108D"/>
    <w:rsid w:val="00AB11CA"/>
    <w:rsid w:val="00AB1256"/>
    <w:rsid w:val="00AB13BF"/>
    <w:rsid w:val="00AB14D9"/>
    <w:rsid w:val="00AB1BD9"/>
    <w:rsid w:val="00AB1EC1"/>
    <w:rsid w:val="00AB2A49"/>
    <w:rsid w:val="00AB2D15"/>
    <w:rsid w:val="00AB2DBC"/>
    <w:rsid w:val="00AB2F32"/>
    <w:rsid w:val="00AB321D"/>
    <w:rsid w:val="00AB422F"/>
    <w:rsid w:val="00AB454B"/>
    <w:rsid w:val="00AB47E2"/>
    <w:rsid w:val="00AB4AB8"/>
    <w:rsid w:val="00AB4B4D"/>
    <w:rsid w:val="00AB5AC4"/>
    <w:rsid w:val="00AB6457"/>
    <w:rsid w:val="00AB655E"/>
    <w:rsid w:val="00AB66A3"/>
    <w:rsid w:val="00AB6B80"/>
    <w:rsid w:val="00AB6BFB"/>
    <w:rsid w:val="00AB6D3E"/>
    <w:rsid w:val="00AB70B6"/>
    <w:rsid w:val="00AB70C1"/>
    <w:rsid w:val="00AB7138"/>
    <w:rsid w:val="00AB714E"/>
    <w:rsid w:val="00AB791F"/>
    <w:rsid w:val="00AB79D1"/>
    <w:rsid w:val="00AB7AB2"/>
    <w:rsid w:val="00AB7B7A"/>
    <w:rsid w:val="00AC007F"/>
    <w:rsid w:val="00AC01D5"/>
    <w:rsid w:val="00AC02DC"/>
    <w:rsid w:val="00AC02EC"/>
    <w:rsid w:val="00AC048C"/>
    <w:rsid w:val="00AC086A"/>
    <w:rsid w:val="00AC0A30"/>
    <w:rsid w:val="00AC0AA9"/>
    <w:rsid w:val="00AC0DDC"/>
    <w:rsid w:val="00AC0E6A"/>
    <w:rsid w:val="00AC10B4"/>
    <w:rsid w:val="00AC133E"/>
    <w:rsid w:val="00AC1575"/>
    <w:rsid w:val="00AC1582"/>
    <w:rsid w:val="00AC18EC"/>
    <w:rsid w:val="00AC1DA3"/>
    <w:rsid w:val="00AC2261"/>
    <w:rsid w:val="00AC28C2"/>
    <w:rsid w:val="00AC2ACE"/>
    <w:rsid w:val="00AC2ECD"/>
    <w:rsid w:val="00AC3119"/>
    <w:rsid w:val="00AC365A"/>
    <w:rsid w:val="00AC3A3F"/>
    <w:rsid w:val="00AC40D7"/>
    <w:rsid w:val="00AC48F5"/>
    <w:rsid w:val="00AC4991"/>
    <w:rsid w:val="00AC49FB"/>
    <w:rsid w:val="00AC4CA9"/>
    <w:rsid w:val="00AC4FEF"/>
    <w:rsid w:val="00AC5464"/>
    <w:rsid w:val="00AC56AA"/>
    <w:rsid w:val="00AC586D"/>
    <w:rsid w:val="00AC58B0"/>
    <w:rsid w:val="00AC5A10"/>
    <w:rsid w:val="00AC639A"/>
    <w:rsid w:val="00AC646A"/>
    <w:rsid w:val="00AC70A6"/>
    <w:rsid w:val="00AC7E72"/>
    <w:rsid w:val="00AD0037"/>
    <w:rsid w:val="00AD064F"/>
    <w:rsid w:val="00AD0860"/>
    <w:rsid w:val="00AD087A"/>
    <w:rsid w:val="00AD0AA3"/>
    <w:rsid w:val="00AD0BFF"/>
    <w:rsid w:val="00AD0C64"/>
    <w:rsid w:val="00AD0D9D"/>
    <w:rsid w:val="00AD0FFC"/>
    <w:rsid w:val="00AD109D"/>
    <w:rsid w:val="00AD1CAD"/>
    <w:rsid w:val="00AD2046"/>
    <w:rsid w:val="00AD2322"/>
    <w:rsid w:val="00AD272C"/>
    <w:rsid w:val="00AD2B39"/>
    <w:rsid w:val="00AD2ED0"/>
    <w:rsid w:val="00AD2F3F"/>
    <w:rsid w:val="00AD32A3"/>
    <w:rsid w:val="00AD32C9"/>
    <w:rsid w:val="00AD34A6"/>
    <w:rsid w:val="00AD37C4"/>
    <w:rsid w:val="00AD3832"/>
    <w:rsid w:val="00AD3872"/>
    <w:rsid w:val="00AD3F94"/>
    <w:rsid w:val="00AD488F"/>
    <w:rsid w:val="00AD4A5A"/>
    <w:rsid w:val="00AD4A6A"/>
    <w:rsid w:val="00AD4ACC"/>
    <w:rsid w:val="00AD4D3E"/>
    <w:rsid w:val="00AD5218"/>
    <w:rsid w:val="00AD570D"/>
    <w:rsid w:val="00AD574D"/>
    <w:rsid w:val="00AD5943"/>
    <w:rsid w:val="00AD5B55"/>
    <w:rsid w:val="00AD5E61"/>
    <w:rsid w:val="00AD71CD"/>
    <w:rsid w:val="00AD734C"/>
    <w:rsid w:val="00AD7756"/>
    <w:rsid w:val="00AD77C9"/>
    <w:rsid w:val="00AD7F6E"/>
    <w:rsid w:val="00AD7FEA"/>
    <w:rsid w:val="00AD7FEC"/>
    <w:rsid w:val="00AE00A4"/>
    <w:rsid w:val="00AE091C"/>
    <w:rsid w:val="00AE094D"/>
    <w:rsid w:val="00AE1DAF"/>
    <w:rsid w:val="00AE21A1"/>
    <w:rsid w:val="00AE272F"/>
    <w:rsid w:val="00AE27AC"/>
    <w:rsid w:val="00AE27F8"/>
    <w:rsid w:val="00AE2850"/>
    <w:rsid w:val="00AE2C33"/>
    <w:rsid w:val="00AE2F8C"/>
    <w:rsid w:val="00AE304B"/>
    <w:rsid w:val="00AE3089"/>
    <w:rsid w:val="00AE377A"/>
    <w:rsid w:val="00AE3906"/>
    <w:rsid w:val="00AE3CF7"/>
    <w:rsid w:val="00AE3E8C"/>
    <w:rsid w:val="00AE40E0"/>
    <w:rsid w:val="00AE4D6D"/>
    <w:rsid w:val="00AE4DBA"/>
    <w:rsid w:val="00AE4F07"/>
    <w:rsid w:val="00AE50BB"/>
    <w:rsid w:val="00AE523A"/>
    <w:rsid w:val="00AE54CF"/>
    <w:rsid w:val="00AE570A"/>
    <w:rsid w:val="00AE5782"/>
    <w:rsid w:val="00AE615B"/>
    <w:rsid w:val="00AE68A6"/>
    <w:rsid w:val="00AE7315"/>
    <w:rsid w:val="00AE7336"/>
    <w:rsid w:val="00AE73D5"/>
    <w:rsid w:val="00AE7686"/>
    <w:rsid w:val="00AE7739"/>
    <w:rsid w:val="00AE775A"/>
    <w:rsid w:val="00AE7A06"/>
    <w:rsid w:val="00AF023A"/>
    <w:rsid w:val="00AF05EC"/>
    <w:rsid w:val="00AF0E9B"/>
    <w:rsid w:val="00AF1267"/>
    <w:rsid w:val="00AF157A"/>
    <w:rsid w:val="00AF15DA"/>
    <w:rsid w:val="00AF1C4D"/>
    <w:rsid w:val="00AF1C5D"/>
    <w:rsid w:val="00AF1FA4"/>
    <w:rsid w:val="00AF24BA"/>
    <w:rsid w:val="00AF2C04"/>
    <w:rsid w:val="00AF2DA8"/>
    <w:rsid w:val="00AF3343"/>
    <w:rsid w:val="00AF37E3"/>
    <w:rsid w:val="00AF3BAA"/>
    <w:rsid w:val="00AF3C36"/>
    <w:rsid w:val="00AF3E84"/>
    <w:rsid w:val="00AF42D7"/>
    <w:rsid w:val="00AF43CA"/>
    <w:rsid w:val="00AF48ED"/>
    <w:rsid w:val="00AF4FB9"/>
    <w:rsid w:val="00AF56E2"/>
    <w:rsid w:val="00AF602C"/>
    <w:rsid w:val="00AF664C"/>
    <w:rsid w:val="00AF66EA"/>
    <w:rsid w:val="00AF6B69"/>
    <w:rsid w:val="00AF6C09"/>
    <w:rsid w:val="00AF6CC0"/>
    <w:rsid w:val="00AF6FC5"/>
    <w:rsid w:val="00AF7251"/>
    <w:rsid w:val="00AF75A2"/>
    <w:rsid w:val="00AF76C1"/>
    <w:rsid w:val="00B002C9"/>
    <w:rsid w:val="00B006EA"/>
    <w:rsid w:val="00B006FE"/>
    <w:rsid w:val="00B007CB"/>
    <w:rsid w:val="00B0085F"/>
    <w:rsid w:val="00B00929"/>
    <w:rsid w:val="00B00F8E"/>
    <w:rsid w:val="00B017AF"/>
    <w:rsid w:val="00B01E25"/>
    <w:rsid w:val="00B02AA9"/>
    <w:rsid w:val="00B02FA3"/>
    <w:rsid w:val="00B03044"/>
    <w:rsid w:val="00B03180"/>
    <w:rsid w:val="00B03E88"/>
    <w:rsid w:val="00B043C6"/>
    <w:rsid w:val="00B04763"/>
    <w:rsid w:val="00B0482D"/>
    <w:rsid w:val="00B048DF"/>
    <w:rsid w:val="00B04B4D"/>
    <w:rsid w:val="00B04CDF"/>
    <w:rsid w:val="00B05084"/>
    <w:rsid w:val="00B05801"/>
    <w:rsid w:val="00B058E3"/>
    <w:rsid w:val="00B05A61"/>
    <w:rsid w:val="00B05CEA"/>
    <w:rsid w:val="00B05E6C"/>
    <w:rsid w:val="00B06069"/>
    <w:rsid w:val="00B0656C"/>
    <w:rsid w:val="00B068B3"/>
    <w:rsid w:val="00B073FA"/>
    <w:rsid w:val="00B07A1C"/>
    <w:rsid w:val="00B108CE"/>
    <w:rsid w:val="00B10CBF"/>
    <w:rsid w:val="00B1117E"/>
    <w:rsid w:val="00B11317"/>
    <w:rsid w:val="00B11D73"/>
    <w:rsid w:val="00B12729"/>
    <w:rsid w:val="00B1273C"/>
    <w:rsid w:val="00B12788"/>
    <w:rsid w:val="00B129CC"/>
    <w:rsid w:val="00B12BFD"/>
    <w:rsid w:val="00B132D0"/>
    <w:rsid w:val="00B1410D"/>
    <w:rsid w:val="00B14413"/>
    <w:rsid w:val="00B1468B"/>
    <w:rsid w:val="00B14718"/>
    <w:rsid w:val="00B14D97"/>
    <w:rsid w:val="00B15284"/>
    <w:rsid w:val="00B15407"/>
    <w:rsid w:val="00B157F9"/>
    <w:rsid w:val="00B158EC"/>
    <w:rsid w:val="00B15EF7"/>
    <w:rsid w:val="00B15F3C"/>
    <w:rsid w:val="00B165F9"/>
    <w:rsid w:val="00B17096"/>
    <w:rsid w:val="00B17543"/>
    <w:rsid w:val="00B17C20"/>
    <w:rsid w:val="00B17EB9"/>
    <w:rsid w:val="00B20256"/>
    <w:rsid w:val="00B20270"/>
    <w:rsid w:val="00B20D09"/>
    <w:rsid w:val="00B21432"/>
    <w:rsid w:val="00B218D0"/>
    <w:rsid w:val="00B21B0B"/>
    <w:rsid w:val="00B21CAD"/>
    <w:rsid w:val="00B21CDF"/>
    <w:rsid w:val="00B21D63"/>
    <w:rsid w:val="00B21F15"/>
    <w:rsid w:val="00B22066"/>
    <w:rsid w:val="00B22070"/>
    <w:rsid w:val="00B220A5"/>
    <w:rsid w:val="00B22580"/>
    <w:rsid w:val="00B227DF"/>
    <w:rsid w:val="00B22B68"/>
    <w:rsid w:val="00B24618"/>
    <w:rsid w:val="00B24796"/>
    <w:rsid w:val="00B24880"/>
    <w:rsid w:val="00B24EF0"/>
    <w:rsid w:val="00B24FF2"/>
    <w:rsid w:val="00B24FF5"/>
    <w:rsid w:val="00B250E9"/>
    <w:rsid w:val="00B25624"/>
    <w:rsid w:val="00B258A5"/>
    <w:rsid w:val="00B2594A"/>
    <w:rsid w:val="00B260CD"/>
    <w:rsid w:val="00B2649C"/>
    <w:rsid w:val="00B264FC"/>
    <w:rsid w:val="00B26961"/>
    <w:rsid w:val="00B26CE4"/>
    <w:rsid w:val="00B26EFE"/>
    <w:rsid w:val="00B27007"/>
    <w:rsid w:val="00B27264"/>
    <w:rsid w:val="00B2763F"/>
    <w:rsid w:val="00B27AAC"/>
    <w:rsid w:val="00B27DDE"/>
    <w:rsid w:val="00B30929"/>
    <w:rsid w:val="00B30C7A"/>
    <w:rsid w:val="00B3134E"/>
    <w:rsid w:val="00B314C4"/>
    <w:rsid w:val="00B32138"/>
    <w:rsid w:val="00B32237"/>
    <w:rsid w:val="00B322EC"/>
    <w:rsid w:val="00B324F1"/>
    <w:rsid w:val="00B3269A"/>
    <w:rsid w:val="00B32725"/>
    <w:rsid w:val="00B32888"/>
    <w:rsid w:val="00B32EA2"/>
    <w:rsid w:val="00B33329"/>
    <w:rsid w:val="00B333DC"/>
    <w:rsid w:val="00B33A94"/>
    <w:rsid w:val="00B33AAB"/>
    <w:rsid w:val="00B33CF5"/>
    <w:rsid w:val="00B343A8"/>
    <w:rsid w:val="00B3440B"/>
    <w:rsid w:val="00B3466F"/>
    <w:rsid w:val="00B3495C"/>
    <w:rsid w:val="00B34A98"/>
    <w:rsid w:val="00B34E67"/>
    <w:rsid w:val="00B3532F"/>
    <w:rsid w:val="00B354CB"/>
    <w:rsid w:val="00B362C1"/>
    <w:rsid w:val="00B363B0"/>
    <w:rsid w:val="00B36EE4"/>
    <w:rsid w:val="00B37016"/>
    <w:rsid w:val="00B37285"/>
    <w:rsid w:val="00B372AA"/>
    <w:rsid w:val="00B375BD"/>
    <w:rsid w:val="00B37A11"/>
    <w:rsid w:val="00B37A18"/>
    <w:rsid w:val="00B37AC1"/>
    <w:rsid w:val="00B37BDF"/>
    <w:rsid w:val="00B37F56"/>
    <w:rsid w:val="00B40108"/>
    <w:rsid w:val="00B40445"/>
    <w:rsid w:val="00B409E0"/>
    <w:rsid w:val="00B40A50"/>
    <w:rsid w:val="00B40E9A"/>
    <w:rsid w:val="00B411BA"/>
    <w:rsid w:val="00B413D6"/>
    <w:rsid w:val="00B41888"/>
    <w:rsid w:val="00B41A41"/>
    <w:rsid w:val="00B41E6C"/>
    <w:rsid w:val="00B41F1C"/>
    <w:rsid w:val="00B420E1"/>
    <w:rsid w:val="00B4220C"/>
    <w:rsid w:val="00B422FE"/>
    <w:rsid w:val="00B428FF"/>
    <w:rsid w:val="00B42AF6"/>
    <w:rsid w:val="00B43156"/>
    <w:rsid w:val="00B44252"/>
    <w:rsid w:val="00B4470F"/>
    <w:rsid w:val="00B448A8"/>
    <w:rsid w:val="00B44A38"/>
    <w:rsid w:val="00B44ACB"/>
    <w:rsid w:val="00B44B26"/>
    <w:rsid w:val="00B44D03"/>
    <w:rsid w:val="00B4502D"/>
    <w:rsid w:val="00B450F9"/>
    <w:rsid w:val="00B451D9"/>
    <w:rsid w:val="00B45464"/>
    <w:rsid w:val="00B459E8"/>
    <w:rsid w:val="00B45A52"/>
    <w:rsid w:val="00B45EC4"/>
    <w:rsid w:val="00B46175"/>
    <w:rsid w:val="00B463F9"/>
    <w:rsid w:val="00B467AC"/>
    <w:rsid w:val="00B46B1D"/>
    <w:rsid w:val="00B46E2B"/>
    <w:rsid w:val="00B4709A"/>
    <w:rsid w:val="00B470C2"/>
    <w:rsid w:val="00B472FE"/>
    <w:rsid w:val="00B506A4"/>
    <w:rsid w:val="00B50E66"/>
    <w:rsid w:val="00B51163"/>
    <w:rsid w:val="00B512C2"/>
    <w:rsid w:val="00B51465"/>
    <w:rsid w:val="00B514B9"/>
    <w:rsid w:val="00B51C0F"/>
    <w:rsid w:val="00B51CB0"/>
    <w:rsid w:val="00B51EA3"/>
    <w:rsid w:val="00B520C1"/>
    <w:rsid w:val="00B52524"/>
    <w:rsid w:val="00B5255E"/>
    <w:rsid w:val="00B52602"/>
    <w:rsid w:val="00B52B19"/>
    <w:rsid w:val="00B52BC3"/>
    <w:rsid w:val="00B52C80"/>
    <w:rsid w:val="00B52DBC"/>
    <w:rsid w:val="00B531A9"/>
    <w:rsid w:val="00B532F7"/>
    <w:rsid w:val="00B54537"/>
    <w:rsid w:val="00B54577"/>
    <w:rsid w:val="00B548B7"/>
    <w:rsid w:val="00B548E3"/>
    <w:rsid w:val="00B5510B"/>
    <w:rsid w:val="00B5518C"/>
    <w:rsid w:val="00B55AEE"/>
    <w:rsid w:val="00B55BE7"/>
    <w:rsid w:val="00B55D05"/>
    <w:rsid w:val="00B564D9"/>
    <w:rsid w:val="00B56501"/>
    <w:rsid w:val="00B56659"/>
    <w:rsid w:val="00B56719"/>
    <w:rsid w:val="00B568D8"/>
    <w:rsid w:val="00B56AFB"/>
    <w:rsid w:val="00B56F3B"/>
    <w:rsid w:val="00B571E9"/>
    <w:rsid w:val="00B5761F"/>
    <w:rsid w:val="00B57C30"/>
    <w:rsid w:val="00B57D15"/>
    <w:rsid w:val="00B6010B"/>
    <w:rsid w:val="00B60195"/>
    <w:rsid w:val="00B6058B"/>
    <w:rsid w:val="00B60635"/>
    <w:rsid w:val="00B606EB"/>
    <w:rsid w:val="00B60D14"/>
    <w:rsid w:val="00B61464"/>
    <w:rsid w:val="00B61716"/>
    <w:rsid w:val="00B6181F"/>
    <w:rsid w:val="00B61E8E"/>
    <w:rsid w:val="00B62464"/>
    <w:rsid w:val="00B624AE"/>
    <w:rsid w:val="00B62B2D"/>
    <w:rsid w:val="00B62CA9"/>
    <w:rsid w:val="00B632A6"/>
    <w:rsid w:val="00B634EE"/>
    <w:rsid w:val="00B63526"/>
    <w:rsid w:val="00B63888"/>
    <w:rsid w:val="00B639A7"/>
    <w:rsid w:val="00B63A92"/>
    <w:rsid w:val="00B64E6D"/>
    <w:rsid w:val="00B65202"/>
    <w:rsid w:val="00B65633"/>
    <w:rsid w:val="00B6586A"/>
    <w:rsid w:val="00B65A7D"/>
    <w:rsid w:val="00B65E21"/>
    <w:rsid w:val="00B664C7"/>
    <w:rsid w:val="00B669D5"/>
    <w:rsid w:val="00B66C59"/>
    <w:rsid w:val="00B673D3"/>
    <w:rsid w:val="00B679E4"/>
    <w:rsid w:val="00B67A79"/>
    <w:rsid w:val="00B67BA7"/>
    <w:rsid w:val="00B67CF7"/>
    <w:rsid w:val="00B7023A"/>
    <w:rsid w:val="00B705AD"/>
    <w:rsid w:val="00B705D6"/>
    <w:rsid w:val="00B7074E"/>
    <w:rsid w:val="00B70943"/>
    <w:rsid w:val="00B70A00"/>
    <w:rsid w:val="00B716FA"/>
    <w:rsid w:val="00B71714"/>
    <w:rsid w:val="00B718C0"/>
    <w:rsid w:val="00B71E1E"/>
    <w:rsid w:val="00B72075"/>
    <w:rsid w:val="00B72295"/>
    <w:rsid w:val="00B72B31"/>
    <w:rsid w:val="00B72F3B"/>
    <w:rsid w:val="00B7337D"/>
    <w:rsid w:val="00B73678"/>
    <w:rsid w:val="00B739DB"/>
    <w:rsid w:val="00B739F6"/>
    <w:rsid w:val="00B74034"/>
    <w:rsid w:val="00B74399"/>
    <w:rsid w:val="00B744E1"/>
    <w:rsid w:val="00B74B9D"/>
    <w:rsid w:val="00B74C90"/>
    <w:rsid w:val="00B74D4A"/>
    <w:rsid w:val="00B74FBF"/>
    <w:rsid w:val="00B75EF8"/>
    <w:rsid w:val="00B760C0"/>
    <w:rsid w:val="00B76552"/>
    <w:rsid w:val="00B765C7"/>
    <w:rsid w:val="00B76754"/>
    <w:rsid w:val="00B76BF9"/>
    <w:rsid w:val="00B76CF4"/>
    <w:rsid w:val="00B7741F"/>
    <w:rsid w:val="00B77C2A"/>
    <w:rsid w:val="00B77CCD"/>
    <w:rsid w:val="00B77E21"/>
    <w:rsid w:val="00B77F70"/>
    <w:rsid w:val="00B80A77"/>
    <w:rsid w:val="00B80D7C"/>
    <w:rsid w:val="00B80F03"/>
    <w:rsid w:val="00B81089"/>
    <w:rsid w:val="00B817FB"/>
    <w:rsid w:val="00B81A6C"/>
    <w:rsid w:val="00B81AAB"/>
    <w:rsid w:val="00B81B53"/>
    <w:rsid w:val="00B81CEF"/>
    <w:rsid w:val="00B82248"/>
    <w:rsid w:val="00B82502"/>
    <w:rsid w:val="00B82724"/>
    <w:rsid w:val="00B8281E"/>
    <w:rsid w:val="00B828AC"/>
    <w:rsid w:val="00B82B28"/>
    <w:rsid w:val="00B82C22"/>
    <w:rsid w:val="00B82E59"/>
    <w:rsid w:val="00B83098"/>
    <w:rsid w:val="00B83441"/>
    <w:rsid w:val="00B84539"/>
    <w:rsid w:val="00B8458F"/>
    <w:rsid w:val="00B850CE"/>
    <w:rsid w:val="00B85AF8"/>
    <w:rsid w:val="00B85DE5"/>
    <w:rsid w:val="00B85E79"/>
    <w:rsid w:val="00B8605E"/>
    <w:rsid w:val="00B863D7"/>
    <w:rsid w:val="00B86F49"/>
    <w:rsid w:val="00B870BB"/>
    <w:rsid w:val="00B87703"/>
    <w:rsid w:val="00B878E9"/>
    <w:rsid w:val="00B87909"/>
    <w:rsid w:val="00B8797C"/>
    <w:rsid w:val="00B8798F"/>
    <w:rsid w:val="00B87B0A"/>
    <w:rsid w:val="00B90024"/>
    <w:rsid w:val="00B90448"/>
    <w:rsid w:val="00B908F1"/>
    <w:rsid w:val="00B909AF"/>
    <w:rsid w:val="00B909D9"/>
    <w:rsid w:val="00B90BF9"/>
    <w:rsid w:val="00B90C0A"/>
    <w:rsid w:val="00B90F73"/>
    <w:rsid w:val="00B91A56"/>
    <w:rsid w:val="00B91F1C"/>
    <w:rsid w:val="00B92538"/>
    <w:rsid w:val="00B9254F"/>
    <w:rsid w:val="00B92557"/>
    <w:rsid w:val="00B9377E"/>
    <w:rsid w:val="00B93B59"/>
    <w:rsid w:val="00B93B79"/>
    <w:rsid w:val="00B93F45"/>
    <w:rsid w:val="00B9406A"/>
    <w:rsid w:val="00B94227"/>
    <w:rsid w:val="00B94B4E"/>
    <w:rsid w:val="00B94C3A"/>
    <w:rsid w:val="00B94DE8"/>
    <w:rsid w:val="00B94E92"/>
    <w:rsid w:val="00B951FF"/>
    <w:rsid w:val="00B95581"/>
    <w:rsid w:val="00B95839"/>
    <w:rsid w:val="00B95964"/>
    <w:rsid w:val="00B95D8C"/>
    <w:rsid w:val="00B960E0"/>
    <w:rsid w:val="00B963FC"/>
    <w:rsid w:val="00B97274"/>
    <w:rsid w:val="00B97409"/>
    <w:rsid w:val="00B97CD5"/>
    <w:rsid w:val="00B97EA8"/>
    <w:rsid w:val="00BA05B3"/>
    <w:rsid w:val="00BA0D97"/>
    <w:rsid w:val="00BA1299"/>
    <w:rsid w:val="00BA140A"/>
    <w:rsid w:val="00BA164D"/>
    <w:rsid w:val="00BA17D9"/>
    <w:rsid w:val="00BA1806"/>
    <w:rsid w:val="00BA191B"/>
    <w:rsid w:val="00BA1EF4"/>
    <w:rsid w:val="00BA219D"/>
    <w:rsid w:val="00BA21F3"/>
    <w:rsid w:val="00BA2280"/>
    <w:rsid w:val="00BA23BF"/>
    <w:rsid w:val="00BA23DA"/>
    <w:rsid w:val="00BA240E"/>
    <w:rsid w:val="00BA2529"/>
    <w:rsid w:val="00BA26B4"/>
    <w:rsid w:val="00BA2873"/>
    <w:rsid w:val="00BA2A08"/>
    <w:rsid w:val="00BA314D"/>
    <w:rsid w:val="00BA31DB"/>
    <w:rsid w:val="00BA3969"/>
    <w:rsid w:val="00BA39C8"/>
    <w:rsid w:val="00BA3E1E"/>
    <w:rsid w:val="00BA42A7"/>
    <w:rsid w:val="00BA4339"/>
    <w:rsid w:val="00BA436E"/>
    <w:rsid w:val="00BA492B"/>
    <w:rsid w:val="00BA56D2"/>
    <w:rsid w:val="00BA5730"/>
    <w:rsid w:val="00BA5CB3"/>
    <w:rsid w:val="00BA5EDF"/>
    <w:rsid w:val="00BA620E"/>
    <w:rsid w:val="00BA6441"/>
    <w:rsid w:val="00BA6442"/>
    <w:rsid w:val="00BA6543"/>
    <w:rsid w:val="00BA65E4"/>
    <w:rsid w:val="00BA680E"/>
    <w:rsid w:val="00BA6DC4"/>
    <w:rsid w:val="00BA6F75"/>
    <w:rsid w:val="00BA76E0"/>
    <w:rsid w:val="00BA79B9"/>
    <w:rsid w:val="00BA7ED0"/>
    <w:rsid w:val="00BB0129"/>
    <w:rsid w:val="00BB021E"/>
    <w:rsid w:val="00BB03EF"/>
    <w:rsid w:val="00BB0E7C"/>
    <w:rsid w:val="00BB10CA"/>
    <w:rsid w:val="00BB12A4"/>
    <w:rsid w:val="00BB1E2D"/>
    <w:rsid w:val="00BB2679"/>
    <w:rsid w:val="00BB2888"/>
    <w:rsid w:val="00BB2A25"/>
    <w:rsid w:val="00BB2FB9"/>
    <w:rsid w:val="00BB319A"/>
    <w:rsid w:val="00BB33F2"/>
    <w:rsid w:val="00BB4920"/>
    <w:rsid w:val="00BB4AA2"/>
    <w:rsid w:val="00BB4AC9"/>
    <w:rsid w:val="00BB4CA5"/>
    <w:rsid w:val="00BB502C"/>
    <w:rsid w:val="00BB51E9"/>
    <w:rsid w:val="00BB5414"/>
    <w:rsid w:val="00BB5490"/>
    <w:rsid w:val="00BB5621"/>
    <w:rsid w:val="00BB5ECA"/>
    <w:rsid w:val="00BB60CB"/>
    <w:rsid w:val="00BB633F"/>
    <w:rsid w:val="00BB6FDA"/>
    <w:rsid w:val="00BB74EA"/>
    <w:rsid w:val="00BB7843"/>
    <w:rsid w:val="00BB7AFE"/>
    <w:rsid w:val="00BB7E05"/>
    <w:rsid w:val="00BB7EF0"/>
    <w:rsid w:val="00BB7F0F"/>
    <w:rsid w:val="00BC0202"/>
    <w:rsid w:val="00BC05C3"/>
    <w:rsid w:val="00BC0FDC"/>
    <w:rsid w:val="00BC13BF"/>
    <w:rsid w:val="00BC13FB"/>
    <w:rsid w:val="00BC1477"/>
    <w:rsid w:val="00BC1B4B"/>
    <w:rsid w:val="00BC2321"/>
    <w:rsid w:val="00BC246E"/>
    <w:rsid w:val="00BC2768"/>
    <w:rsid w:val="00BC282D"/>
    <w:rsid w:val="00BC2C32"/>
    <w:rsid w:val="00BC3053"/>
    <w:rsid w:val="00BC37AA"/>
    <w:rsid w:val="00BC3ED7"/>
    <w:rsid w:val="00BC440B"/>
    <w:rsid w:val="00BC4D2E"/>
    <w:rsid w:val="00BC5AED"/>
    <w:rsid w:val="00BC5C8E"/>
    <w:rsid w:val="00BC5CB2"/>
    <w:rsid w:val="00BC5CE7"/>
    <w:rsid w:val="00BC68FD"/>
    <w:rsid w:val="00BC6A10"/>
    <w:rsid w:val="00BC6B54"/>
    <w:rsid w:val="00BC6BC9"/>
    <w:rsid w:val="00BC70F1"/>
    <w:rsid w:val="00BC731F"/>
    <w:rsid w:val="00BD0152"/>
    <w:rsid w:val="00BD1417"/>
    <w:rsid w:val="00BD14FC"/>
    <w:rsid w:val="00BD1E16"/>
    <w:rsid w:val="00BD2184"/>
    <w:rsid w:val="00BD24D7"/>
    <w:rsid w:val="00BD2624"/>
    <w:rsid w:val="00BD2902"/>
    <w:rsid w:val="00BD2B18"/>
    <w:rsid w:val="00BD31F2"/>
    <w:rsid w:val="00BD3396"/>
    <w:rsid w:val="00BD33E9"/>
    <w:rsid w:val="00BD44CD"/>
    <w:rsid w:val="00BD45AB"/>
    <w:rsid w:val="00BD48AC"/>
    <w:rsid w:val="00BD5748"/>
    <w:rsid w:val="00BD5872"/>
    <w:rsid w:val="00BD5B32"/>
    <w:rsid w:val="00BD5DC0"/>
    <w:rsid w:val="00BD5DC2"/>
    <w:rsid w:val="00BD5EA6"/>
    <w:rsid w:val="00BD5F1A"/>
    <w:rsid w:val="00BD6044"/>
    <w:rsid w:val="00BD636D"/>
    <w:rsid w:val="00BD64FE"/>
    <w:rsid w:val="00BD6530"/>
    <w:rsid w:val="00BD6533"/>
    <w:rsid w:val="00BD6CCB"/>
    <w:rsid w:val="00BD6F96"/>
    <w:rsid w:val="00BD7008"/>
    <w:rsid w:val="00BD75EF"/>
    <w:rsid w:val="00BD7992"/>
    <w:rsid w:val="00BE005F"/>
    <w:rsid w:val="00BE013F"/>
    <w:rsid w:val="00BE0BA0"/>
    <w:rsid w:val="00BE0ED7"/>
    <w:rsid w:val="00BE1234"/>
    <w:rsid w:val="00BE13B6"/>
    <w:rsid w:val="00BE15A3"/>
    <w:rsid w:val="00BE1A6F"/>
    <w:rsid w:val="00BE1B2C"/>
    <w:rsid w:val="00BE1CF1"/>
    <w:rsid w:val="00BE210A"/>
    <w:rsid w:val="00BE285C"/>
    <w:rsid w:val="00BE2E65"/>
    <w:rsid w:val="00BE2FA6"/>
    <w:rsid w:val="00BE312E"/>
    <w:rsid w:val="00BE3239"/>
    <w:rsid w:val="00BE333F"/>
    <w:rsid w:val="00BE37A5"/>
    <w:rsid w:val="00BE3CFC"/>
    <w:rsid w:val="00BE3DE3"/>
    <w:rsid w:val="00BE3E21"/>
    <w:rsid w:val="00BE3E65"/>
    <w:rsid w:val="00BE43E3"/>
    <w:rsid w:val="00BE44DA"/>
    <w:rsid w:val="00BE481C"/>
    <w:rsid w:val="00BE4D95"/>
    <w:rsid w:val="00BE4E41"/>
    <w:rsid w:val="00BE50D4"/>
    <w:rsid w:val="00BE5357"/>
    <w:rsid w:val="00BE5F76"/>
    <w:rsid w:val="00BE601A"/>
    <w:rsid w:val="00BE6BF9"/>
    <w:rsid w:val="00BE6D89"/>
    <w:rsid w:val="00BE6F61"/>
    <w:rsid w:val="00BE7030"/>
    <w:rsid w:val="00BE70E7"/>
    <w:rsid w:val="00BE7167"/>
    <w:rsid w:val="00BE7369"/>
    <w:rsid w:val="00BE7406"/>
    <w:rsid w:val="00BE756B"/>
    <w:rsid w:val="00BE7603"/>
    <w:rsid w:val="00BE7742"/>
    <w:rsid w:val="00BF049E"/>
    <w:rsid w:val="00BF059D"/>
    <w:rsid w:val="00BF0848"/>
    <w:rsid w:val="00BF0B3E"/>
    <w:rsid w:val="00BF0F81"/>
    <w:rsid w:val="00BF174E"/>
    <w:rsid w:val="00BF1C33"/>
    <w:rsid w:val="00BF1DA3"/>
    <w:rsid w:val="00BF2D20"/>
    <w:rsid w:val="00BF2EF0"/>
    <w:rsid w:val="00BF2FAD"/>
    <w:rsid w:val="00BF307E"/>
    <w:rsid w:val="00BF3279"/>
    <w:rsid w:val="00BF3622"/>
    <w:rsid w:val="00BF3790"/>
    <w:rsid w:val="00BF397C"/>
    <w:rsid w:val="00BF42F3"/>
    <w:rsid w:val="00BF4385"/>
    <w:rsid w:val="00BF4578"/>
    <w:rsid w:val="00BF4897"/>
    <w:rsid w:val="00BF4BFF"/>
    <w:rsid w:val="00BF52D2"/>
    <w:rsid w:val="00BF52DD"/>
    <w:rsid w:val="00BF54A1"/>
    <w:rsid w:val="00BF5D50"/>
    <w:rsid w:val="00BF5F5D"/>
    <w:rsid w:val="00BF6299"/>
    <w:rsid w:val="00BF653E"/>
    <w:rsid w:val="00BF67B5"/>
    <w:rsid w:val="00BF6984"/>
    <w:rsid w:val="00BF6E41"/>
    <w:rsid w:val="00BF6EB0"/>
    <w:rsid w:val="00BF74C7"/>
    <w:rsid w:val="00BF779D"/>
    <w:rsid w:val="00BF7C56"/>
    <w:rsid w:val="00BF7D2F"/>
    <w:rsid w:val="00BF7DBB"/>
    <w:rsid w:val="00BF7E25"/>
    <w:rsid w:val="00C00CFE"/>
    <w:rsid w:val="00C0100D"/>
    <w:rsid w:val="00C015F1"/>
    <w:rsid w:val="00C0179B"/>
    <w:rsid w:val="00C01A78"/>
    <w:rsid w:val="00C01D2E"/>
    <w:rsid w:val="00C01F33"/>
    <w:rsid w:val="00C02CC6"/>
    <w:rsid w:val="00C03491"/>
    <w:rsid w:val="00C036DE"/>
    <w:rsid w:val="00C03894"/>
    <w:rsid w:val="00C03B7A"/>
    <w:rsid w:val="00C040F7"/>
    <w:rsid w:val="00C0420A"/>
    <w:rsid w:val="00C044AB"/>
    <w:rsid w:val="00C0455A"/>
    <w:rsid w:val="00C045DE"/>
    <w:rsid w:val="00C048B8"/>
    <w:rsid w:val="00C04B46"/>
    <w:rsid w:val="00C04D67"/>
    <w:rsid w:val="00C04E7A"/>
    <w:rsid w:val="00C05059"/>
    <w:rsid w:val="00C0524F"/>
    <w:rsid w:val="00C05279"/>
    <w:rsid w:val="00C05706"/>
    <w:rsid w:val="00C05E20"/>
    <w:rsid w:val="00C0628C"/>
    <w:rsid w:val="00C06899"/>
    <w:rsid w:val="00C06926"/>
    <w:rsid w:val="00C06D77"/>
    <w:rsid w:val="00C0713E"/>
    <w:rsid w:val="00C07290"/>
    <w:rsid w:val="00C07377"/>
    <w:rsid w:val="00C0762E"/>
    <w:rsid w:val="00C077F5"/>
    <w:rsid w:val="00C07DD2"/>
    <w:rsid w:val="00C07EA2"/>
    <w:rsid w:val="00C1036C"/>
    <w:rsid w:val="00C10478"/>
    <w:rsid w:val="00C108FB"/>
    <w:rsid w:val="00C11AEE"/>
    <w:rsid w:val="00C12107"/>
    <w:rsid w:val="00C124DE"/>
    <w:rsid w:val="00C125B6"/>
    <w:rsid w:val="00C12748"/>
    <w:rsid w:val="00C12BF4"/>
    <w:rsid w:val="00C12FBC"/>
    <w:rsid w:val="00C1317E"/>
    <w:rsid w:val="00C13181"/>
    <w:rsid w:val="00C13A91"/>
    <w:rsid w:val="00C13C8C"/>
    <w:rsid w:val="00C13E28"/>
    <w:rsid w:val="00C14076"/>
    <w:rsid w:val="00C141CE"/>
    <w:rsid w:val="00C1431A"/>
    <w:rsid w:val="00C1474F"/>
    <w:rsid w:val="00C14D4B"/>
    <w:rsid w:val="00C14F1D"/>
    <w:rsid w:val="00C151C9"/>
    <w:rsid w:val="00C154BB"/>
    <w:rsid w:val="00C156F1"/>
    <w:rsid w:val="00C1599F"/>
    <w:rsid w:val="00C15FD7"/>
    <w:rsid w:val="00C1611A"/>
    <w:rsid w:val="00C1654F"/>
    <w:rsid w:val="00C1693A"/>
    <w:rsid w:val="00C16B17"/>
    <w:rsid w:val="00C16D89"/>
    <w:rsid w:val="00C17033"/>
    <w:rsid w:val="00C17442"/>
    <w:rsid w:val="00C177CB"/>
    <w:rsid w:val="00C1785B"/>
    <w:rsid w:val="00C17C6F"/>
    <w:rsid w:val="00C20666"/>
    <w:rsid w:val="00C2080D"/>
    <w:rsid w:val="00C20A6C"/>
    <w:rsid w:val="00C20A94"/>
    <w:rsid w:val="00C20B07"/>
    <w:rsid w:val="00C2187E"/>
    <w:rsid w:val="00C21924"/>
    <w:rsid w:val="00C220C2"/>
    <w:rsid w:val="00C22497"/>
    <w:rsid w:val="00C224BE"/>
    <w:rsid w:val="00C22BB1"/>
    <w:rsid w:val="00C23535"/>
    <w:rsid w:val="00C237D3"/>
    <w:rsid w:val="00C23AD6"/>
    <w:rsid w:val="00C23B78"/>
    <w:rsid w:val="00C23EC7"/>
    <w:rsid w:val="00C2474B"/>
    <w:rsid w:val="00C24D78"/>
    <w:rsid w:val="00C24EE0"/>
    <w:rsid w:val="00C25193"/>
    <w:rsid w:val="00C2563D"/>
    <w:rsid w:val="00C25729"/>
    <w:rsid w:val="00C2615E"/>
    <w:rsid w:val="00C2657A"/>
    <w:rsid w:val="00C267ED"/>
    <w:rsid w:val="00C26F9C"/>
    <w:rsid w:val="00C271F2"/>
    <w:rsid w:val="00C276EF"/>
    <w:rsid w:val="00C279B5"/>
    <w:rsid w:val="00C27A1A"/>
    <w:rsid w:val="00C27C45"/>
    <w:rsid w:val="00C307E6"/>
    <w:rsid w:val="00C308CA"/>
    <w:rsid w:val="00C30E92"/>
    <w:rsid w:val="00C30FBE"/>
    <w:rsid w:val="00C317D7"/>
    <w:rsid w:val="00C32C23"/>
    <w:rsid w:val="00C331CB"/>
    <w:rsid w:val="00C3323D"/>
    <w:rsid w:val="00C3383D"/>
    <w:rsid w:val="00C33F22"/>
    <w:rsid w:val="00C351A0"/>
    <w:rsid w:val="00C3536B"/>
    <w:rsid w:val="00C35507"/>
    <w:rsid w:val="00C35E81"/>
    <w:rsid w:val="00C3637E"/>
    <w:rsid w:val="00C365E2"/>
    <w:rsid w:val="00C3719D"/>
    <w:rsid w:val="00C37CB2"/>
    <w:rsid w:val="00C37CBF"/>
    <w:rsid w:val="00C37D46"/>
    <w:rsid w:val="00C408A1"/>
    <w:rsid w:val="00C408CF"/>
    <w:rsid w:val="00C40F72"/>
    <w:rsid w:val="00C40FB4"/>
    <w:rsid w:val="00C40FD5"/>
    <w:rsid w:val="00C411C3"/>
    <w:rsid w:val="00C417C0"/>
    <w:rsid w:val="00C41A2D"/>
    <w:rsid w:val="00C41AAD"/>
    <w:rsid w:val="00C41B1C"/>
    <w:rsid w:val="00C420E5"/>
    <w:rsid w:val="00C4239B"/>
    <w:rsid w:val="00C42A8B"/>
    <w:rsid w:val="00C42A9B"/>
    <w:rsid w:val="00C42E8A"/>
    <w:rsid w:val="00C43648"/>
    <w:rsid w:val="00C4367F"/>
    <w:rsid w:val="00C43BED"/>
    <w:rsid w:val="00C43DCF"/>
    <w:rsid w:val="00C43EDA"/>
    <w:rsid w:val="00C445E1"/>
    <w:rsid w:val="00C44646"/>
    <w:rsid w:val="00C44A62"/>
    <w:rsid w:val="00C453C9"/>
    <w:rsid w:val="00C45FE7"/>
    <w:rsid w:val="00C46250"/>
    <w:rsid w:val="00C46283"/>
    <w:rsid w:val="00C463CA"/>
    <w:rsid w:val="00C469AA"/>
    <w:rsid w:val="00C46A4F"/>
    <w:rsid w:val="00C46CAB"/>
    <w:rsid w:val="00C47070"/>
    <w:rsid w:val="00C4715E"/>
    <w:rsid w:val="00C472E2"/>
    <w:rsid w:val="00C473A5"/>
    <w:rsid w:val="00C47624"/>
    <w:rsid w:val="00C504CE"/>
    <w:rsid w:val="00C50688"/>
    <w:rsid w:val="00C506B5"/>
    <w:rsid w:val="00C50818"/>
    <w:rsid w:val="00C50E86"/>
    <w:rsid w:val="00C516B4"/>
    <w:rsid w:val="00C518C8"/>
    <w:rsid w:val="00C520D5"/>
    <w:rsid w:val="00C53858"/>
    <w:rsid w:val="00C53BA7"/>
    <w:rsid w:val="00C53C63"/>
    <w:rsid w:val="00C54995"/>
    <w:rsid w:val="00C54D41"/>
    <w:rsid w:val="00C55148"/>
    <w:rsid w:val="00C552E9"/>
    <w:rsid w:val="00C55389"/>
    <w:rsid w:val="00C5547C"/>
    <w:rsid w:val="00C55536"/>
    <w:rsid w:val="00C55A77"/>
    <w:rsid w:val="00C55F37"/>
    <w:rsid w:val="00C563FB"/>
    <w:rsid w:val="00C566D1"/>
    <w:rsid w:val="00C56763"/>
    <w:rsid w:val="00C56C45"/>
    <w:rsid w:val="00C56D47"/>
    <w:rsid w:val="00C56E23"/>
    <w:rsid w:val="00C5704A"/>
    <w:rsid w:val="00C57072"/>
    <w:rsid w:val="00C60005"/>
    <w:rsid w:val="00C6039C"/>
    <w:rsid w:val="00C604DE"/>
    <w:rsid w:val="00C605A5"/>
    <w:rsid w:val="00C60783"/>
    <w:rsid w:val="00C60CC4"/>
    <w:rsid w:val="00C61599"/>
    <w:rsid w:val="00C61738"/>
    <w:rsid w:val="00C6202F"/>
    <w:rsid w:val="00C624E0"/>
    <w:rsid w:val="00C62949"/>
    <w:rsid w:val="00C63E1D"/>
    <w:rsid w:val="00C640B2"/>
    <w:rsid w:val="00C64672"/>
    <w:rsid w:val="00C64918"/>
    <w:rsid w:val="00C64979"/>
    <w:rsid w:val="00C64D93"/>
    <w:rsid w:val="00C652D7"/>
    <w:rsid w:val="00C6544D"/>
    <w:rsid w:val="00C655E0"/>
    <w:rsid w:val="00C657B8"/>
    <w:rsid w:val="00C661A5"/>
    <w:rsid w:val="00C6630B"/>
    <w:rsid w:val="00C66378"/>
    <w:rsid w:val="00C66542"/>
    <w:rsid w:val="00C66776"/>
    <w:rsid w:val="00C6678A"/>
    <w:rsid w:val="00C66DBD"/>
    <w:rsid w:val="00C67196"/>
    <w:rsid w:val="00C70098"/>
    <w:rsid w:val="00C7012A"/>
    <w:rsid w:val="00C7025B"/>
    <w:rsid w:val="00C704EE"/>
    <w:rsid w:val="00C70697"/>
    <w:rsid w:val="00C707D8"/>
    <w:rsid w:val="00C70E0C"/>
    <w:rsid w:val="00C70E3C"/>
    <w:rsid w:val="00C714D5"/>
    <w:rsid w:val="00C71637"/>
    <w:rsid w:val="00C71F36"/>
    <w:rsid w:val="00C71FFC"/>
    <w:rsid w:val="00C72093"/>
    <w:rsid w:val="00C72515"/>
    <w:rsid w:val="00C7258C"/>
    <w:rsid w:val="00C72783"/>
    <w:rsid w:val="00C72DD3"/>
    <w:rsid w:val="00C72EA4"/>
    <w:rsid w:val="00C72EF4"/>
    <w:rsid w:val="00C7332E"/>
    <w:rsid w:val="00C7345D"/>
    <w:rsid w:val="00C73713"/>
    <w:rsid w:val="00C7426E"/>
    <w:rsid w:val="00C744FE"/>
    <w:rsid w:val="00C745DB"/>
    <w:rsid w:val="00C747B9"/>
    <w:rsid w:val="00C74B9A"/>
    <w:rsid w:val="00C74BD9"/>
    <w:rsid w:val="00C74C3F"/>
    <w:rsid w:val="00C74C95"/>
    <w:rsid w:val="00C74F22"/>
    <w:rsid w:val="00C75190"/>
    <w:rsid w:val="00C7520D"/>
    <w:rsid w:val="00C7548F"/>
    <w:rsid w:val="00C75662"/>
    <w:rsid w:val="00C75B40"/>
    <w:rsid w:val="00C75D2F"/>
    <w:rsid w:val="00C76424"/>
    <w:rsid w:val="00C767BE"/>
    <w:rsid w:val="00C76BBE"/>
    <w:rsid w:val="00C76D1C"/>
    <w:rsid w:val="00C76E3C"/>
    <w:rsid w:val="00C77001"/>
    <w:rsid w:val="00C7780A"/>
    <w:rsid w:val="00C77A4F"/>
    <w:rsid w:val="00C77B18"/>
    <w:rsid w:val="00C77CCC"/>
    <w:rsid w:val="00C77D80"/>
    <w:rsid w:val="00C77EA8"/>
    <w:rsid w:val="00C801D2"/>
    <w:rsid w:val="00C80FD5"/>
    <w:rsid w:val="00C81568"/>
    <w:rsid w:val="00C81618"/>
    <w:rsid w:val="00C81927"/>
    <w:rsid w:val="00C81EE7"/>
    <w:rsid w:val="00C822D6"/>
    <w:rsid w:val="00C82F71"/>
    <w:rsid w:val="00C830B2"/>
    <w:rsid w:val="00C832D7"/>
    <w:rsid w:val="00C834C5"/>
    <w:rsid w:val="00C835F6"/>
    <w:rsid w:val="00C83698"/>
    <w:rsid w:val="00C83BD5"/>
    <w:rsid w:val="00C83F9C"/>
    <w:rsid w:val="00C8428E"/>
    <w:rsid w:val="00C842F0"/>
    <w:rsid w:val="00C84387"/>
    <w:rsid w:val="00C844AF"/>
    <w:rsid w:val="00C84A31"/>
    <w:rsid w:val="00C84C80"/>
    <w:rsid w:val="00C85B8E"/>
    <w:rsid w:val="00C85C56"/>
    <w:rsid w:val="00C85D5E"/>
    <w:rsid w:val="00C85E34"/>
    <w:rsid w:val="00C86A54"/>
    <w:rsid w:val="00C86A5E"/>
    <w:rsid w:val="00C87341"/>
    <w:rsid w:val="00C8753F"/>
    <w:rsid w:val="00C877B7"/>
    <w:rsid w:val="00C87A56"/>
    <w:rsid w:val="00C87AC1"/>
    <w:rsid w:val="00C87D42"/>
    <w:rsid w:val="00C90145"/>
    <w:rsid w:val="00C9027A"/>
    <w:rsid w:val="00C9068E"/>
    <w:rsid w:val="00C906B3"/>
    <w:rsid w:val="00C908C7"/>
    <w:rsid w:val="00C90AC2"/>
    <w:rsid w:val="00C90BA4"/>
    <w:rsid w:val="00C90C45"/>
    <w:rsid w:val="00C91040"/>
    <w:rsid w:val="00C91602"/>
    <w:rsid w:val="00C916A8"/>
    <w:rsid w:val="00C918F4"/>
    <w:rsid w:val="00C91B18"/>
    <w:rsid w:val="00C91CA8"/>
    <w:rsid w:val="00C92C3F"/>
    <w:rsid w:val="00C9304B"/>
    <w:rsid w:val="00C9316B"/>
    <w:rsid w:val="00C93448"/>
    <w:rsid w:val="00C934D8"/>
    <w:rsid w:val="00C93814"/>
    <w:rsid w:val="00C93C4B"/>
    <w:rsid w:val="00C93E0D"/>
    <w:rsid w:val="00C944AB"/>
    <w:rsid w:val="00C94D7E"/>
    <w:rsid w:val="00C94F16"/>
    <w:rsid w:val="00C95A9C"/>
    <w:rsid w:val="00C95B40"/>
    <w:rsid w:val="00C96B09"/>
    <w:rsid w:val="00C97236"/>
    <w:rsid w:val="00C97408"/>
    <w:rsid w:val="00C97703"/>
    <w:rsid w:val="00C97945"/>
    <w:rsid w:val="00C979C5"/>
    <w:rsid w:val="00CA03D5"/>
    <w:rsid w:val="00CA049C"/>
    <w:rsid w:val="00CA0742"/>
    <w:rsid w:val="00CA0942"/>
    <w:rsid w:val="00CA0A15"/>
    <w:rsid w:val="00CA11E2"/>
    <w:rsid w:val="00CA1246"/>
    <w:rsid w:val="00CA1AC1"/>
    <w:rsid w:val="00CA1E24"/>
    <w:rsid w:val="00CA1ED8"/>
    <w:rsid w:val="00CA1F1F"/>
    <w:rsid w:val="00CA1F38"/>
    <w:rsid w:val="00CA20D7"/>
    <w:rsid w:val="00CA24A2"/>
    <w:rsid w:val="00CA24AF"/>
    <w:rsid w:val="00CA26E1"/>
    <w:rsid w:val="00CA271A"/>
    <w:rsid w:val="00CA2DF7"/>
    <w:rsid w:val="00CA2FA8"/>
    <w:rsid w:val="00CA3116"/>
    <w:rsid w:val="00CA3986"/>
    <w:rsid w:val="00CA39DF"/>
    <w:rsid w:val="00CA39F2"/>
    <w:rsid w:val="00CA4EF1"/>
    <w:rsid w:val="00CA4EF5"/>
    <w:rsid w:val="00CA4FFF"/>
    <w:rsid w:val="00CA6770"/>
    <w:rsid w:val="00CA682D"/>
    <w:rsid w:val="00CA6890"/>
    <w:rsid w:val="00CA68D3"/>
    <w:rsid w:val="00CA6DEA"/>
    <w:rsid w:val="00CA713C"/>
    <w:rsid w:val="00CA78E8"/>
    <w:rsid w:val="00CB01F7"/>
    <w:rsid w:val="00CB0442"/>
    <w:rsid w:val="00CB0C99"/>
    <w:rsid w:val="00CB11C2"/>
    <w:rsid w:val="00CB120E"/>
    <w:rsid w:val="00CB1AB0"/>
    <w:rsid w:val="00CB1F63"/>
    <w:rsid w:val="00CB2205"/>
    <w:rsid w:val="00CB34AD"/>
    <w:rsid w:val="00CB3AEC"/>
    <w:rsid w:val="00CB3B18"/>
    <w:rsid w:val="00CB4446"/>
    <w:rsid w:val="00CB4556"/>
    <w:rsid w:val="00CB45B1"/>
    <w:rsid w:val="00CB492A"/>
    <w:rsid w:val="00CB4A54"/>
    <w:rsid w:val="00CB4E8B"/>
    <w:rsid w:val="00CB4EE1"/>
    <w:rsid w:val="00CB506F"/>
    <w:rsid w:val="00CB568F"/>
    <w:rsid w:val="00CB58A0"/>
    <w:rsid w:val="00CB5964"/>
    <w:rsid w:val="00CB5A81"/>
    <w:rsid w:val="00CB5CEA"/>
    <w:rsid w:val="00CB5EE4"/>
    <w:rsid w:val="00CB6772"/>
    <w:rsid w:val="00CB6A55"/>
    <w:rsid w:val="00CB6AD2"/>
    <w:rsid w:val="00CB6FF7"/>
    <w:rsid w:val="00CB70A0"/>
    <w:rsid w:val="00CB7170"/>
    <w:rsid w:val="00CB78E8"/>
    <w:rsid w:val="00CB7BC2"/>
    <w:rsid w:val="00CC040E"/>
    <w:rsid w:val="00CC048D"/>
    <w:rsid w:val="00CC09A6"/>
    <w:rsid w:val="00CC0B6A"/>
    <w:rsid w:val="00CC0BE0"/>
    <w:rsid w:val="00CC0C4E"/>
    <w:rsid w:val="00CC0FCD"/>
    <w:rsid w:val="00CC10D6"/>
    <w:rsid w:val="00CC111F"/>
    <w:rsid w:val="00CC11EF"/>
    <w:rsid w:val="00CC129C"/>
    <w:rsid w:val="00CC1702"/>
    <w:rsid w:val="00CC1F66"/>
    <w:rsid w:val="00CC1FF8"/>
    <w:rsid w:val="00CC2011"/>
    <w:rsid w:val="00CC26C5"/>
    <w:rsid w:val="00CC2996"/>
    <w:rsid w:val="00CC2A5C"/>
    <w:rsid w:val="00CC2A8E"/>
    <w:rsid w:val="00CC2C8A"/>
    <w:rsid w:val="00CC319C"/>
    <w:rsid w:val="00CC3431"/>
    <w:rsid w:val="00CC3763"/>
    <w:rsid w:val="00CC38BD"/>
    <w:rsid w:val="00CC39B9"/>
    <w:rsid w:val="00CC3B90"/>
    <w:rsid w:val="00CC3EA0"/>
    <w:rsid w:val="00CC4B34"/>
    <w:rsid w:val="00CC4EAB"/>
    <w:rsid w:val="00CC5AB5"/>
    <w:rsid w:val="00CC71FA"/>
    <w:rsid w:val="00CC7402"/>
    <w:rsid w:val="00CC76C9"/>
    <w:rsid w:val="00CC76FB"/>
    <w:rsid w:val="00CC78DA"/>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0"/>
    <w:rsid w:val="00CD5BE5"/>
    <w:rsid w:val="00CD5EC4"/>
    <w:rsid w:val="00CD5F1B"/>
    <w:rsid w:val="00CD620F"/>
    <w:rsid w:val="00CD673E"/>
    <w:rsid w:val="00CD698F"/>
    <w:rsid w:val="00CD6C67"/>
    <w:rsid w:val="00CD6C69"/>
    <w:rsid w:val="00CD7182"/>
    <w:rsid w:val="00CD7775"/>
    <w:rsid w:val="00CE0118"/>
    <w:rsid w:val="00CE03B0"/>
    <w:rsid w:val="00CE0424"/>
    <w:rsid w:val="00CE0A6D"/>
    <w:rsid w:val="00CE0E4A"/>
    <w:rsid w:val="00CE0EE6"/>
    <w:rsid w:val="00CE0FDA"/>
    <w:rsid w:val="00CE1225"/>
    <w:rsid w:val="00CE1297"/>
    <w:rsid w:val="00CE16E6"/>
    <w:rsid w:val="00CE19E6"/>
    <w:rsid w:val="00CE1F09"/>
    <w:rsid w:val="00CE1FFB"/>
    <w:rsid w:val="00CE2078"/>
    <w:rsid w:val="00CE2612"/>
    <w:rsid w:val="00CE2FB9"/>
    <w:rsid w:val="00CE331F"/>
    <w:rsid w:val="00CE36A1"/>
    <w:rsid w:val="00CE39B6"/>
    <w:rsid w:val="00CE39ED"/>
    <w:rsid w:val="00CE4315"/>
    <w:rsid w:val="00CE455E"/>
    <w:rsid w:val="00CE45CF"/>
    <w:rsid w:val="00CE462A"/>
    <w:rsid w:val="00CE48AE"/>
    <w:rsid w:val="00CE4BC5"/>
    <w:rsid w:val="00CE4CE3"/>
    <w:rsid w:val="00CE5700"/>
    <w:rsid w:val="00CE5A5B"/>
    <w:rsid w:val="00CE5D8B"/>
    <w:rsid w:val="00CE6477"/>
    <w:rsid w:val="00CE6509"/>
    <w:rsid w:val="00CE69A4"/>
    <w:rsid w:val="00CE6C31"/>
    <w:rsid w:val="00CE6CF2"/>
    <w:rsid w:val="00CE7018"/>
    <w:rsid w:val="00CE7158"/>
    <w:rsid w:val="00CE7340"/>
    <w:rsid w:val="00CE7471"/>
    <w:rsid w:val="00CE7561"/>
    <w:rsid w:val="00CE79C1"/>
    <w:rsid w:val="00CE7CBE"/>
    <w:rsid w:val="00CE7DB0"/>
    <w:rsid w:val="00CE7E62"/>
    <w:rsid w:val="00CF132D"/>
    <w:rsid w:val="00CF1354"/>
    <w:rsid w:val="00CF1571"/>
    <w:rsid w:val="00CF15AC"/>
    <w:rsid w:val="00CF17AE"/>
    <w:rsid w:val="00CF1A12"/>
    <w:rsid w:val="00CF1A3D"/>
    <w:rsid w:val="00CF1C17"/>
    <w:rsid w:val="00CF1FB0"/>
    <w:rsid w:val="00CF203B"/>
    <w:rsid w:val="00CF21F8"/>
    <w:rsid w:val="00CF2283"/>
    <w:rsid w:val="00CF22B2"/>
    <w:rsid w:val="00CF2306"/>
    <w:rsid w:val="00CF2702"/>
    <w:rsid w:val="00CF274F"/>
    <w:rsid w:val="00CF2D44"/>
    <w:rsid w:val="00CF2E3A"/>
    <w:rsid w:val="00CF38B0"/>
    <w:rsid w:val="00CF3B1F"/>
    <w:rsid w:val="00CF3BF6"/>
    <w:rsid w:val="00CF4985"/>
    <w:rsid w:val="00CF4AA7"/>
    <w:rsid w:val="00CF553E"/>
    <w:rsid w:val="00CF5600"/>
    <w:rsid w:val="00CF5765"/>
    <w:rsid w:val="00CF5B92"/>
    <w:rsid w:val="00CF5BFA"/>
    <w:rsid w:val="00CF6078"/>
    <w:rsid w:val="00CF61AB"/>
    <w:rsid w:val="00CF625B"/>
    <w:rsid w:val="00CF6548"/>
    <w:rsid w:val="00CF687E"/>
    <w:rsid w:val="00CF7057"/>
    <w:rsid w:val="00CF7276"/>
    <w:rsid w:val="00CF77C4"/>
    <w:rsid w:val="00D00DE4"/>
    <w:rsid w:val="00D01AFF"/>
    <w:rsid w:val="00D01D0E"/>
    <w:rsid w:val="00D01DD1"/>
    <w:rsid w:val="00D01ED5"/>
    <w:rsid w:val="00D022E5"/>
    <w:rsid w:val="00D02AB9"/>
    <w:rsid w:val="00D02B1D"/>
    <w:rsid w:val="00D02F99"/>
    <w:rsid w:val="00D03321"/>
    <w:rsid w:val="00D033D8"/>
    <w:rsid w:val="00D0349B"/>
    <w:rsid w:val="00D03F53"/>
    <w:rsid w:val="00D03F61"/>
    <w:rsid w:val="00D04453"/>
    <w:rsid w:val="00D0457F"/>
    <w:rsid w:val="00D0475A"/>
    <w:rsid w:val="00D0482F"/>
    <w:rsid w:val="00D04B1E"/>
    <w:rsid w:val="00D04DBC"/>
    <w:rsid w:val="00D05262"/>
    <w:rsid w:val="00D053D3"/>
    <w:rsid w:val="00D0557A"/>
    <w:rsid w:val="00D057EB"/>
    <w:rsid w:val="00D06189"/>
    <w:rsid w:val="00D068B7"/>
    <w:rsid w:val="00D06E9D"/>
    <w:rsid w:val="00D071A1"/>
    <w:rsid w:val="00D072EF"/>
    <w:rsid w:val="00D07635"/>
    <w:rsid w:val="00D07F74"/>
    <w:rsid w:val="00D10249"/>
    <w:rsid w:val="00D10491"/>
    <w:rsid w:val="00D105DE"/>
    <w:rsid w:val="00D111C3"/>
    <w:rsid w:val="00D111DE"/>
    <w:rsid w:val="00D114B1"/>
    <w:rsid w:val="00D115A0"/>
    <w:rsid w:val="00D115C3"/>
    <w:rsid w:val="00D11897"/>
    <w:rsid w:val="00D11EFA"/>
    <w:rsid w:val="00D12A11"/>
    <w:rsid w:val="00D12D7C"/>
    <w:rsid w:val="00D13135"/>
    <w:rsid w:val="00D13188"/>
    <w:rsid w:val="00D13636"/>
    <w:rsid w:val="00D138D7"/>
    <w:rsid w:val="00D13C11"/>
    <w:rsid w:val="00D13DD7"/>
    <w:rsid w:val="00D13E4E"/>
    <w:rsid w:val="00D13E6C"/>
    <w:rsid w:val="00D1416C"/>
    <w:rsid w:val="00D14452"/>
    <w:rsid w:val="00D14D67"/>
    <w:rsid w:val="00D15594"/>
    <w:rsid w:val="00D16535"/>
    <w:rsid w:val="00D16671"/>
    <w:rsid w:val="00D16696"/>
    <w:rsid w:val="00D169DE"/>
    <w:rsid w:val="00D16A97"/>
    <w:rsid w:val="00D1703F"/>
    <w:rsid w:val="00D17328"/>
    <w:rsid w:val="00D17AA4"/>
    <w:rsid w:val="00D17C65"/>
    <w:rsid w:val="00D20621"/>
    <w:rsid w:val="00D208D3"/>
    <w:rsid w:val="00D20B4B"/>
    <w:rsid w:val="00D219FC"/>
    <w:rsid w:val="00D21ED7"/>
    <w:rsid w:val="00D2206B"/>
    <w:rsid w:val="00D22816"/>
    <w:rsid w:val="00D22CCA"/>
    <w:rsid w:val="00D239A7"/>
    <w:rsid w:val="00D23F47"/>
    <w:rsid w:val="00D24166"/>
    <w:rsid w:val="00D24811"/>
    <w:rsid w:val="00D2481E"/>
    <w:rsid w:val="00D24DB7"/>
    <w:rsid w:val="00D24EFA"/>
    <w:rsid w:val="00D24FCD"/>
    <w:rsid w:val="00D25095"/>
    <w:rsid w:val="00D25296"/>
    <w:rsid w:val="00D25595"/>
    <w:rsid w:val="00D2565B"/>
    <w:rsid w:val="00D25977"/>
    <w:rsid w:val="00D25A66"/>
    <w:rsid w:val="00D25BE6"/>
    <w:rsid w:val="00D25EBA"/>
    <w:rsid w:val="00D25F2F"/>
    <w:rsid w:val="00D25FC1"/>
    <w:rsid w:val="00D260B3"/>
    <w:rsid w:val="00D26418"/>
    <w:rsid w:val="00D267AA"/>
    <w:rsid w:val="00D27558"/>
    <w:rsid w:val="00D275D8"/>
    <w:rsid w:val="00D278E3"/>
    <w:rsid w:val="00D279F5"/>
    <w:rsid w:val="00D27C30"/>
    <w:rsid w:val="00D27F71"/>
    <w:rsid w:val="00D27FF9"/>
    <w:rsid w:val="00D30957"/>
    <w:rsid w:val="00D309B5"/>
    <w:rsid w:val="00D30CBD"/>
    <w:rsid w:val="00D3101F"/>
    <w:rsid w:val="00D3111A"/>
    <w:rsid w:val="00D3141A"/>
    <w:rsid w:val="00D3142B"/>
    <w:rsid w:val="00D31681"/>
    <w:rsid w:val="00D319BE"/>
    <w:rsid w:val="00D31AEF"/>
    <w:rsid w:val="00D31D8C"/>
    <w:rsid w:val="00D31E46"/>
    <w:rsid w:val="00D31E70"/>
    <w:rsid w:val="00D31E7B"/>
    <w:rsid w:val="00D321E4"/>
    <w:rsid w:val="00D32933"/>
    <w:rsid w:val="00D32E67"/>
    <w:rsid w:val="00D3345C"/>
    <w:rsid w:val="00D33463"/>
    <w:rsid w:val="00D33A92"/>
    <w:rsid w:val="00D33C7C"/>
    <w:rsid w:val="00D33E17"/>
    <w:rsid w:val="00D3433D"/>
    <w:rsid w:val="00D343F5"/>
    <w:rsid w:val="00D34684"/>
    <w:rsid w:val="00D3495D"/>
    <w:rsid w:val="00D35972"/>
    <w:rsid w:val="00D35A6E"/>
    <w:rsid w:val="00D35A9B"/>
    <w:rsid w:val="00D36207"/>
    <w:rsid w:val="00D365B0"/>
    <w:rsid w:val="00D36675"/>
    <w:rsid w:val="00D36B0E"/>
    <w:rsid w:val="00D36E71"/>
    <w:rsid w:val="00D370A8"/>
    <w:rsid w:val="00D375FA"/>
    <w:rsid w:val="00D376D0"/>
    <w:rsid w:val="00D37A9A"/>
    <w:rsid w:val="00D37D87"/>
    <w:rsid w:val="00D37F50"/>
    <w:rsid w:val="00D403A7"/>
    <w:rsid w:val="00D40455"/>
    <w:rsid w:val="00D406EC"/>
    <w:rsid w:val="00D407CD"/>
    <w:rsid w:val="00D40966"/>
    <w:rsid w:val="00D409F2"/>
    <w:rsid w:val="00D40B33"/>
    <w:rsid w:val="00D40B36"/>
    <w:rsid w:val="00D40EBE"/>
    <w:rsid w:val="00D40EEA"/>
    <w:rsid w:val="00D41BD2"/>
    <w:rsid w:val="00D422F8"/>
    <w:rsid w:val="00D4253A"/>
    <w:rsid w:val="00D43010"/>
    <w:rsid w:val="00D4313D"/>
    <w:rsid w:val="00D4318F"/>
    <w:rsid w:val="00D431B1"/>
    <w:rsid w:val="00D431B2"/>
    <w:rsid w:val="00D436CC"/>
    <w:rsid w:val="00D438BF"/>
    <w:rsid w:val="00D440F8"/>
    <w:rsid w:val="00D44344"/>
    <w:rsid w:val="00D44964"/>
    <w:rsid w:val="00D4502B"/>
    <w:rsid w:val="00D450C5"/>
    <w:rsid w:val="00D45286"/>
    <w:rsid w:val="00D459F6"/>
    <w:rsid w:val="00D46093"/>
    <w:rsid w:val="00D46314"/>
    <w:rsid w:val="00D463F0"/>
    <w:rsid w:val="00D46412"/>
    <w:rsid w:val="00D46414"/>
    <w:rsid w:val="00D46978"/>
    <w:rsid w:val="00D46988"/>
    <w:rsid w:val="00D4748E"/>
    <w:rsid w:val="00D47E78"/>
    <w:rsid w:val="00D50AC4"/>
    <w:rsid w:val="00D50E60"/>
    <w:rsid w:val="00D50FDE"/>
    <w:rsid w:val="00D51423"/>
    <w:rsid w:val="00D516BE"/>
    <w:rsid w:val="00D52BA9"/>
    <w:rsid w:val="00D5322D"/>
    <w:rsid w:val="00D5338A"/>
    <w:rsid w:val="00D53C1F"/>
    <w:rsid w:val="00D53DBF"/>
    <w:rsid w:val="00D5406C"/>
    <w:rsid w:val="00D542BE"/>
    <w:rsid w:val="00D54302"/>
    <w:rsid w:val="00D546FF"/>
    <w:rsid w:val="00D54A83"/>
    <w:rsid w:val="00D54FC6"/>
    <w:rsid w:val="00D554AA"/>
    <w:rsid w:val="00D55676"/>
    <w:rsid w:val="00D55852"/>
    <w:rsid w:val="00D55AD5"/>
    <w:rsid w:val="00D55AFF"/>
    <w:rsid w:val="00D55C24"/>
    <w:rsid w:val="00D55F8E"/>
    <w:rsid w:val="00D55F99"/>
    <w:rsid w:val="00D5655C"/>
    <w:rsid w:val="00D56BE3"/>
    <w:rsid w:val="00D56D09"/>
    <w:rsid w:val="00D56D4F"/>
    <w:rsid w:val="00D5710D"/>
    <w:rsid w:val="00D571C8"/>
    <w:rsid w:val="00D57558"/>
    <w:rsid w:val="00D576CA"/>
    <w:rsid w:val="00D57EBF"/>
    <w:rsid w:val="00D60140"/>
    <w:rsid w:val="00D603C4"/>
    <w:rsid w:val="00D60B65"/>
    <w:rsid w:val="00D60BC6"/>
    <w:rsid w:val="00D60CFC"/>
    <w:rsid w:val="00D60E04"/>
    <w:rsid w:val="00D6142F"/>
    <w:rsid w:val="00D615DD"/>
    <w:rsid w:val="00D6196A"/>
    <w:rsid w:val="00D61AA6"/>
    <w:rsid w:val="00D61AF5"/>
    <w:rsid w:val="00D61E93"/>
    <w:rsid w:val="00D61F8B"/>
    <w:rsid w:val="00D625D7"/>
    <w:rsid w:val="00D626C1"/>
    <w:rsid w:val="00D627FE"/>
    <w:rsid w:val="00D633FB"/>
    <w:rsid w:val="00D63AA3"/>
    <w:rsid w:val="00D64442"/>
    <w:rsid w:val="00D64539"/>
    <w:rsid w:val="00D64AAE"/>
    <w:rsid w:val="00D64B34"/>
    <w:rsid w:val="00D652B5"/>
    <w:rsid w:val="00D65524"/>
    <w:rsid w:val="00D66155"/>
    <w:rsid w:val="00D667CA"/>
    <w:rsid w:val="00D667FD"/>
    <w:rsid w:val="00D66BA4"/>
    <w:rsid w:val="00D673A3"/>
    <w:rsid w:val="00D703E6"/>
    <w:rsid w:val="00D705F8"/>
    <w:rsid w:val="00D707EB"/>
    <w:rsid w:val="00D708B0"/>
    <w:rsid w:val="00D70960"/>
    <w:rsid w:val="00D71C99"/>
    <w:rsid w:val="00D720C9"/>
    <w:rsid w:val="00D723BF"/>
    <w:rsid w:val="00D723CB"/>
    <w:rsid w:val="00D7266F"/>
    <w:rsid w:val="00D728F6"/>
    <w:rsid w:val="00D72924"/>
    <w:rsid w:val="00D72F71"/>
    <w:rsid w:val="00D72FF2"/>
    <w:rsid w:val="00D730D2"/>
    <w:rsid w:val="00D733BE"/>
    <w:rsid w:val="00D740BB"/>
    <w:rsid w:val="00D74852"/>
    <w:rsid w:val="00D748F1"/>
    <w:rsid w:val="00D74C5C"/>
    <w:rsid w:val="00D74CFE"/>
    <w:rsid w:val="00D74E2A"/>
    <w:rsid w:val="00D74E9D"/>
    <w:rsid w:val="00D757DB"/>
    <w:rsid w:val="00D75ECB"/>
    <w:rsid w:val="00D76698"/>
    <w:rsid w:val="00D76D8D"/>
    <w:rsid w:val="00D76E02"/>
    <w:rsid w:val="00D771C2"/>
    <w:rsid w:val="00D7768A"/>
    <w:rsid w:val="00D77B1D"/>
    <w:rsid w:val="00D77D22"/>
    <w:rsid w:val="00D80111"/>
    <w:rsid w:val="00D8021F"/>
    <w:rsid w:val="00D8032B"/>
    <w:rsid w:val="00D80383"/>
    <w:rsid w:val="00D81549"/>
    <w:rsid w:val="00D818C6"/>
    <w:rsid w:val="00D823C6"/>
    <w:rsid w:val="00D82D33"/>
    <w:rsid w:val="00D82F2C"/>
    <w:rsid w:val="00D8327F"/>
    <w:rsid w:val="00D8334C"/>
    <w:rsid w:val="00D83679"/>
    <w:rsid w:val="00D837A2"/>
    <w:rsid w:val="00D83A07"/>
    <w:rsid w:val="00D83C76"/>
    <w:rsid w:val="00D8432E"/>
    <w:rsid w:val="00D844CA"/>
    <w:rsid w:val="00D84509"/>
    <w:rsid w:val="00D84631"/>
    <w:rsid w:val="00D846B4"/>
    <w:rsid w:val="00D848E5"/>
    <w:rsid w:val="00D84D3A"/>
    <w:rsid w:val="00D84ED2"/>
    <w:rsid w:val="00D8519C"/>
    <w:rsid w:val="00D85B47"/>
    <w:rsid w:val="00D86B39"/>
    <w:rsid w:val="00D86BD6"/>
    <w:rsid w:val="00D86CA3"/>
    <w:rsid w:val="00D871CE"/>
    <w:rsid w:val="00D8739A"/>
    <w:rsid w:val="00D87B1C"/>
    <w:rsid w:val="00D900E3"/>
    <w:rsid w:val="00D9026E"/>
    <w:rsid w:val="00D90353"/>
    <w:rsid w:val="00D90C9A"/>
    <w:rsid w:val="00D911BC"/>
    <w:rsid w:val="00D91290"/>
    <w:rsid w:val="00D9144E"/>
    <w:rsid w:val="00D914D1"/>
    <w:rsid w:val="00D9193A"/>
    <w:rsid w:val="00D9196D"/>
    <w:rsid w:val="00D91A5D"/>
    <w:rsid w:val="00D91C0E"/>
    <w:rsid w:val="00D91C16"/>
    <w:rsid w:val="00D920F9"/>
    <w:rsid w:val="00D92856"/>
    <w:rsid w:val="00D92982"/>
    <w:rsid w:val="00D92BA0"/>
    <w:rsid w:val="00D93672"/>
    <w:rsid w:val="00D939E8"/>
    <w:rsid w:val="00D94018"/>
    <w:rsid w:val="00D94318"/>
    <w:rsid w:val="00D95274"/>
    <w:rsid w:val="00D95748"/>
    <w:rsid w:val="00D95BA8"/>
    <w:rsid w:val="00D9621A"/>
    <w:rsid w:val="00D964A0"/>
    <w:rsid w:val="00D97104"/>
    <w:rsid w:val="00D971E1"/>
    <w:rsid w:val="00D973DE"/>
    <w:rsid w:val="00D97A45"/>
    <w:rsid w:val="00DA0235"/>
    <w:rsid w:val="00DA0867"/>
    <w:rsid w:val="00DA0C5F"/>
    <w:rsid w:val="00DA179B"/>
    <w:rsid w:val="00DA17DE"/>
    <w:rsid w:val="00DA19A8"/>
    <w:rsid w:val="00DA19D3"/>
    <w:rsid w:val="00DA1B79"/>
    <w:rsid w:val="00DA1C15"/>
    <w:rsid w:val="00DA2292"/>
    <w:rsid w:val="00DA258F"/>
    <w:rsid w:val="00DA2873"/>
    <w:rsid w:val="00DA305E"/>
    <w:rsid w:val="00DA306B"/>
    <w:rsid w:val="00DA3DD8"/>
    <w:rsid w:val="00DA42B3"/>
    <w:rsid w:val="00DA43D0"/>
    <w:rsid w:val="00DA4724"/>
    <w:rsid w:val="00DA5417"/>
    <w:rsid w:val="00DA54B3"/>
    <w:rsid w:val="00DA56E8"/>
    <w:rsid w:val="00DA58A0"/>
    <w:rsid w:val="00DA5ACB"/>
    <w:rsid w:val="00DA5C5B"/>
    <w:rsid w:val="00DA6185"/>
    <w:rsid w:val="00DA65F2"/>
    <w:rsid w:val="00DA6BD7"/>
    <w:rsid w:val="00DA71B7"/>
    <w:rsid w:val="00DA7231"/>
    <w:rsid w:val="00DA7805"/>
    <w:rsid w:val="00DA7F7F"/>
    <w:rsid w:val="00DB0127"/>
    <w:rsid w:val="00DB02E7"/>
    <w:rsid w:val="00DB06B9"/>
    <w:rsid w:val="00DB077F"/>
    <w:rsid w:val="00DB0A9F"/>
    <w:rsid w:val="00DB0F98"/>
    <w:rsid w:val="00DB10F0"/>
    <w:rsid w:val="00DB1151"/>
    <w:rsid w:val="00DB122C"/>
    <w:rsid w:val="00DB1482"/>
    <w:rsid w:val="00DB1831"/>
    <w:rsid w:val="00DB2748"/>
    <w:rsid w:val="00DB2895"/>
    <w:rsid w:val="00DB2C56"/>
    <w:rsid w:val="00DB2D01"/>
    <w:rsid w:val="00DB34C9"/>
    <w:rsid w:val="00DB3520"/>
    <w:rsid w:val="00DB377D"/>
    <w:rsid w:val="00DB4C89"/>
    <w:rsid w:val="00DB4D39"/>
    <w:rsid w:val="00DB4F0B"/>
    <w:rsid w:val="00DB4FAC"/>
    <w:rsid w:val="00DB52DA"/>
    <w:rsid w:val="00DB5382"/>
    <w:rsid w:val="00DB5A09"/>
    <w:rsid w:val="00DB63C7"/>
    <w:rsid w:val="00DB6577"/>
    <w:rsid w:val="00DB699C"/>
    <w:rsid w:val="00DB6A7A"/>
    <w:rsid w:val="00DB6B33"/>
    <w:rsid w:val="00DB6EEF"/>
    <w:rsid w:val="00DB7609"/>
    <w:rsid w:val="00DB7AA3"/>
    <w:rsid w:val="00DB7C51"/>
    <w:rsid w:val="00DB7C55"/>
    <w:rsid w:val="00DB7EF2"/>
    <w:rsid w:val="00DB7FB7"/>
    <w:rsid w:val="00DC029F"/>
    <w:rsid w:val="00DC060C"/>
    <w:rsid w:val="00DC101B"/>
    <w:rsid w:val="00DC1048"/>
    <w:rsid w:val="00DC11AC"/>
    <w:rsid w:val="00DC1358"/>
    <w:rsid w:val="00DC13B3"/>
    <w:rsid w:val="00DC1B1A"/>
    <w:rsid w:val="00DC1D2D"/>
    <w:rsid w:val="00DC1E03"/>
    <w:rsid w:val="00DC2933"/>
    <w:rsid w:val="00DC2D36"/>
    <w:rsid w:val="00DC2ED7"/>
    <w:rsid w:val="00DC3116"/>
    <w:rsid w:val="00DC3A52"/>
    <w:rsid w:val="00DC3C2B"/>
    <w:rsid w:val="00DC4279"/>
    <w:rsid w:val="00DC4366"/>
    <w:rsid w:val="00DC504A"/>
    <w:rsid w:val="00DC53EF"/>
    <w:rsid w:val="00DC561D"/>
    <w:rsid w:val="00DC5C88"/>
    <w:rsid w:val="00DC66BA"/>
    <w:rsid w:val="00DC6B9E"/>
    <w:rsid w:val="00DC6E25"/>
    <w:rsid w:val="00DC713E"/>
    <w:rsid w:val="00DC75EB"/>
    <w:rsid w:val="00DC7786"/>
    <w:rsid w:val="00DC7C7F"/>
    <w:rsid w:val="00DC7FB6"/>
    <w:rsid w:val="00DD051B"/>
    <w:rsid w:val="00DD066D"/>
    <w:rsid w:val="00DD0840"/>
    <w:rsid w:val="00DD0ACB"/>
    <w:rsid w:val="00DD0C27"/>
    <w:rsid w:val="00DD0DBF"/>
    <w:rsid w:val="00DD22F0"/>
    <w:rsid w:val="00DD2588"/>
    <w:rsid w:val="00DD26FD"/>
    <w:rsid w:val="00DD2837"/>
    <w:rsid w:val="00DD28AE"/>
    <w:rsid w:val="00DD2914"/>
    <w:rsid w:val="00DD2E69"/>
    <w:rsid w:val="00DD3592"/>
    <w:rsid w:val="00DD390B"/>
    <w:rsid w:val="00DD4F4C"/>
    <w:rsid w:val="00DD5221"/>
    <w:rsid w:val="00DD5302"/>
    <w:rsid w:val="00DD54E2"/>
    <w:rsid w:val="00DD5511"/>
    <w:rsid w:val="00DD559F"/>
    <w:rsid w:val="00DD56A5"/>
    <w:rsid w:val="00DD5B7C"/>
    <w:rsid w:val="00DD668C"/>
    <w:rsid w:val="00DD6AA7"/>
    <w:rsid w:val="00DD6DBE"/>
    <w:rsid w:val="00DD6F84"/>
    <w:rsid w:val="00DD6FD2"/>
    <w:rsid w:val="00DD72A8"/>
    <w:rsid w:val="00DD77A9"/>
    <w:rsid w:val="00DE02FF"/>
    <w:rsid w:val="00DE12FA"/>
    <w:rsid w:val="00DE167C"/>
    <w:rsid w:val="00DE18DC"/>
    <w:rsid w:val="00DE1A4E"/>
    <w:rsid w:val="00DE1D18"/>
    <w:rsid w:val="00DE2412"/>
    <w:rsid w:val="00DE246B"/>
    <w:rsid w:val="00DE25E5"/>
    <w:rsid w:val="00DE293E"/>
    <w:rsid w:val="00DE3507"/>
    <w:rsid w:val="00DE3536"/>
    <w:rsid w:val="00DE3D89"/>
    <w:rsid w:val="00DE43A7"/>
    <w:rsid w:val="00DE44BB"/>
    <w:rsid w:val="00DE49AC"/>
    <w:rsid w:val="00DE4C2F"/>
    <w:rsid w:val="00DE4F9D"/>
    <w:rsid w:val="00DE5027"/>
    <w:rsid w:val="00DE53A5"/>
    <w:rsid w:val="00DE5608"/>
    <w:rsid w:val="00DE5776"/>
    <w:rsid w:val="00DE58D0"/>
    <w:rsid w:val="00DE5941"/>
    <w:rsid w:val="00DE5F4D"/>
    <w:rsid w:val="00DE61C1"/>
    <w:rsid w:val="00DE654F"/>
    <w:rsid w:val="00DE66C0"/>
    <w:rsid w:val="00DE6DE0"/>
    <w:rsid w:val="00DE7795"/>
    <w:rsid w:val="00DE7C68"/>
    <w:rsid w:val="00DE7FDF"/>
    <w:rsid w:val="00DF003E"/>
    <w:rsid w:val="00DF0404"/>
    <w:rsid w:val="00DF0B6E"/>
    <w:rsid w:val="00DF0B94"/>
    <w:rsid w:val="00DF0F1E"/>
    <w:rsid w:val="00DF15E0"/>
    <w:rsid w:val="00DF1CD0"/>
    <w:rsid w:val="00DF227A"/>
    <w:rsid w:val="00DF2430"/>
    <w:rsid w:val="00DF269D"/>
    <w:rsid w:val="00DF270C"/>
    <w:rsid w:val="00DF2819"/>
    <w:rsid w:val="00DF2CA4"/>
    <w:rsid w:val="00DF2F0E"/>
    <w:rsid w:val="00DF3489"/>
    <w:rsid w:val="00DF37A0"/>
    <w:rsid w:val="00DF3834"/>
    <w:rsid w:val="00DF38A0"/>
    <w:rsid w:val="00DF38B1"/>
    <w:rsid w:val="00DF3900"/>
    <w:rsid w:val="00DF4276"/>
    <w:rsid w:val="00DF4707"/>
    <w:rsid w:val="00DF4A3E"/>
    <w:rsid w:val="00DF4F9E"/>
    <w:rsid w:val="00DF50A1"/>
    <w:rsid w:val="00DF5156"/>
    <w:rsid w:val="00DF53E7"/>
    <w:rsid w:val="00DF5B31"/>
    <w:rsid w:val="00DF5D9E"/>
    <w:rsid w:val="00DF5E7D"/>
    <w:rsid w:val="00DF639C"/>
    <w:rsid w:val="00DF669E"/>
    <w:rsid w:val="00DF67D9"/>
    <w:rsid w:val="00DF6EF3"/>
    <w:rsid w:val="00DF73FD"/>
    <w:rsid w:val="00DF7773"/>
    <w:rsid w:val="00E002FD"/>
    <w:rsid w:val="00E005D2"/>
    <w:rsid w:val="00E007E6"/>
    <w:rsid w:val="00E00BD4"/>
    <w:rsid w:val="00E01521"/>
    <w:rsid w:val="00E016F0"/>
    <w:rsid w:val="00E01A18"/>
    <w:rsid w:val="00E02068"/>
    <w:rsid w:val="00E021F0"/>
    <w:rsid w:val="00E022DB"/>
    <w:rsid w:val="00E0284F"/>
    <w:rsid w:val="00E03ABD"/>
    <w:rsid w:val="00E03C2F"/>
    <w:rsid w:val="00E03F03"/>
    <w:rsid w:val="00E03F17"/>
    <w:rsid w:val="00E04A62"/>
    <w:rsid w:val="00E04B54"/>
    <w:rsid w:val="00E0500C"/>
    <w:rsid w:val="00E0507C"/>
    <w:rsid w:val="00E05A76"/>
    <w:rsid w:val="00E05C22"/>
    <w:rsid w:val="00E05E7E"/>
    <w:rsid w:val="00E060B5"/>
    <w:rsid w:val="00E06F7E"/>
    <w:rsid w:val="00E071AA"/>
    <w:rsid w:val="00E073DB"/>
    <w:rsid w:val="00E07460"/>
    <w:rsid w:val="00E0761E"/>
    <w:rsid w:val="00E07CB5"/>
    <w:rsid w:val="00E106CC"/>
    <w:rsid w:val="00E10A0D"/>
    <w:rsid w:val="00E10F44"/>
    <w:rsid w:val="00E110E7"/>
    <w:rsid w:val="00E11676"/>
    <w:rsid w:val="00E11AB4"/>
    <w:rsid w:val="00E11B20"/>
    <w:rsid w:val="00E11ED9"/>
    <w:rsid w:val="00E12518"/>
    <w:rsid w:val="00E129A9"/>
    <w:rsid w:val="00E13AAF"/>
    <w:rsid w:val="00E13B2B"/>
    <w:rsid w:val="00E145D9"/>
    <w:rsid w:val="00E14917"/>
    <w:rsid w:val="00E1493F"/>
    <w:rsid w:val="00E14A24"/>
    <w:rsid w:val="00E15DDB"/>
    <w:rsid w:val="00E15E52"/>
    <w:rsid w:val="00E16623"/>
    <w:rsid w:val="00E1666B"/>
    <w:rsid w:val="00E166C6"/>
    <w:rsid w:val="00E16B1D"/>
    <w:rsid w:val="00E16B53"/>
    <w:rsid w:val="00E16FE4"/>
    <w:rsid w:val="00E171CB"/>
    <w:rsid w:val="00E17A69"/>
    <w:rsid w:val="00E17A8C"/>
    <w:rsid w:val="00E17E5E"/>
    <w:rsid w:val="00E17FA2"/>
    <w:rsid w:val="00E17FDE"/>
    <w:rsid w:val="00E200E5"/>
    <w:rsid w:val="00E2027F"/>
    <w:rsid w:val="00E211B0"/>
    <w:rsid w:val="00E211F4"/>
    <w:rsid w:val="00E21298"/>
    <w:rsid w:val="00E21539"/>
    <w:rsid w:val="00E218A5"/>
    <w:rsid w:val="00E21A3C"/>
    <w:rsid w:val="00E21DF1"/>
    <w:rsid w:val="00E22330"/>
    <w:rsid w:val="00E224FE"/>
    <w:rsid w:val="00E22563"/>
    <w:rsid w:val="00E227D6"/>
    <w:rsid w:val="00E22BE6"/>
    <w:rsid w:val="00E22D14"/>
    <w:rsid w:val="00E22DBB"/>
    <w:rsid w:val="00E2311D"/>
    <w:rsid w:val="00E234D5"/>
    <w:rsid w:val="00E2401C"/>
    <w:rsid w:val="00E24237"/>
    <w:rsid w:val="00E243EA"/>
    <w:rsid w:val="00E248AC"/>
    <w:rsid w:val="00E24BF8"/>
    <w:rsid w:val="00E258FB"/>
    <w:rsid w:val="00E25B94"/>
    <w:rsid w:val="00E268A7"/>
    <w:rsid w:val="00E26FB3"/>
    <w:rsid w:val="00E271EE"/>
    <w:rsid w:val="00E27226"/>
    <w:rsid w:val="00E27CED"/>
    <w:rsid w:val="00E27EBE"/>
    <w:rsid w:val="00E27ECC"/>
    <w:rsid w:val="00E30543"/>
    <w:rsid w:val="00E3092E"/>
    <w:rsid w:val="00E30B5A"/>
    <w:rsid w:val="00E3105E"/>
    <w:rsid w:val="00E31167"/>
    <w:rsid w:val="00E31171"/>
    <w:rsid w:val="00E3123D"/>
    <w:rsid w:val="00E31461"/>
    <w:rsid w:val="00E3148B"/>
    <w:rsid w:val="00E31A27"/>
    <w:rsid w:val="00E31A2E"/>
    <w:rsid w:val="00E31BB1"/>
    <w:rsid w:val="00E31D43"/>
    <w:rsid w:val="00E31FA9"/>
    <w:rsid w:val="00E322CF"/>
    <w:rsid w:val="00E323AE"/>
    <w:rsid w:val="00E32608"/>
    <w:rsid w:val="00E32657"/>
    <w:rsid w:val="00E32A53"/>
    <w:rsid w:val="00E3400C"/>
    <w:rsid w:val="00E34188"/>
    <w:rsid w:val="00E34302"/>
    <w:rsid w:val="00E347E4"/>
    <w:rsid w:val="00E34B6E"/>
    <w:rsid w:val="00E34CFA"/>
    <w:rsid w:val="00E35434"/>
    <w:rsid w:val="00E35559"/>
    <w:rsid w:val="00E35ACB"/>
    <w:rsid w:val="00E35AE1"/>
    <w:rsid w:val="00E35B9A"/>
    <w:rsid w:val="00E35DB8"/>
    <w:rsid w:val="00E36112"/>
    <w:rsid w:val="00E369D0"/>
    <w:rsid w:val="00E3700F"/>
    <w:rsid w:val="00E371D8"/>
    <w:rsid w:val="00E3723A"/>
    <w:rsid w:val="00E37860"/>
    <w:rsid w:val="00E37E61"/>
    <w:rsid w:val="00E4009A"/>
    <w:rsid w:val="00E40F5F"/>
    <w:rsid w:val="00E4187E"/>
    <w:rsid w:val="00E41B79"/>
    <w:rsid w:val="00E41C2F"/>
    <w:rsid w:val="00E42113"/>
    <w:rsid w:val="00E426D8"/>
    <w:rsid w:val="00E42A74"/>
    <w:rsid w:val="00E42A8B"/>
    <w:rsid w:val="00E42BA4"/>
    <w:rsid w:val="00E42C38"/>
    <w:rsid w:val="00E42F57"/>
    <w:rsid w:val="00E43258"/>
    <w:rsid w:val="00E43A10"/>
    <w:rsid w:val="00E441EB"/>
    <w:rsid w:val="00E446F1"/>
    <w:rsid w:val="00E44CD6"/>
    <w:rsid w:val="00E45141"/>
    <w:rsid w:val="00E45611"/>
    <w:rsid w:val="00E45CE9"/>
    <w:rsid w:val="00E45D68"/>
    <w:rsid w:val="00E4606A"/>
    <w:rsid w:val="00E4625A"/>
    <w:rsid w:val="00E465F7"/>
    <w:rsid w:val="00E46886"/>
    <w:rsid w:val="00E4697B"/>
    <w:rsid w:val="00E46E09"/>
    <w:rsid w:val="00E46FE5"/>
    <w:rsid w:val="00E4782C"/>
    <w:rsid w:val="00E47AEF"/>
    <w:rsid w:val="00E47B21"/>
    <w:rsid w:val="00E50932"/>
    <w:rsid w:val="00E50985"/>
    <w:rsid w:val="00E516D3"/>
    <w:rsid w:val="00E51737"/>
    <w:rsid w:val="00E51AC2"/>
    <w:rsid w:val="00E51F58"/>
    <w:rsid w:val="00E520AC"/>
    <w:rsid w:val="00E52304"/>
    <w:rsid w:val="00E5230F"/>
    <w:rsid w:val="00E52593"/>
    <w:rsid w:val="00E528F4"/>
    <w:rsid w:val="00E534E5"/>
    <w:rsid w:val="00E53658"/>
    <w:rsid w:val="00E53912"/>
    <w:rsid w:val="00E539B8"/>
    <w:rsid w:val="00E53B75"/>
    <w:rsid w:val="00E53EEB"/>
    <w:rsid w:val="00E5408E"/>
    <w:rsid w:val="00E5411C"/>
    <w:rsid w:val="00E54723"/>
    <w:rsid w:val="00E5475B"/>
    <w:rsid w:val="00E54951"/>
    <w:rsid w:val="00E54E3B"/>
    <w:rsid w:val="00E55387"/>
    <w:rsid w:val="00E553C9"/>
    <w:rsid w:val="00E554F1"/>
    <w:rsid w:val="00E557F7"/>
    <w:rsid w:val="00E55822"/>
    <w:rsid w:val="00E5585A"/>
    <w:rsid w:val="00E560F9"/>
    <w:rsid w:val="00E56438"/>
    <w:rsid w:val="00E56A06"/>
    <w:rsid w:val="00E56EF2"/>
    <w:rsid w:val="00E57565"/>
    <w:rsid w:val="00E57D70"/>
    <w:rsid w:val="00E57EA2"/>
    <w:rsid w:val="00E601DE"/>
    <w:rsid w:val="00E606F6"/>
    <w:rsid w:val="00E615C2"/>
    <w:rsid w:val="00E619BE"/>
    <w:rsid w:val="00E61ABC"/>
    <w:rsid w:val="00E6230A"/>
    <w:rsid w:val="00E6231E"/>
    <w:rsid w:val="00E6245B"/>
    <w:rsid w:val="00E62AEA"/>
    <w:rsid w:val="00E62E72"/>
    <w:rsid w:val="00E63076"/>
    <w:rsid w:val="00E63768"/>
    <w:rsid w:val="00E63838"/>
    <w:rsid w:val="00E63A0A"/>
    <w:rsid w:val="00E63A17"/>
    <w:rsid w:val="00E64203"/>
    <w:rsid w:val="00E64434"/>
    <w:rsid w:val="00E648B4"/>
    <w:rsid w:val="00E649D9"/>
    <w:rsid w:val="00E64C7F"/>
    <w:rsid w:val="00E64E25"/>
    <w:rsid w:val="00E64F30"/>
    <w:rsid w:val="00E6509D"/>
    <w:rsid w:val="00E6515D"/>
    <w:rsid w:val="00E656C4"/>
    <w:rsid w:val="00E6596D"/>
    <w:rsid w:val="00E659C0"/>
    <w:rsid w:val="00E65F3A"/>
    <w:rsid w:val="00E66AA2"/>
    <w:rsid w:val="00E671B9"/>
    <w:rsid w:val="00E67360"/>
    <w:rsid w:val="00E67453"/>
    <w:rsid w:val="00E67A81"/>
    <w:rsid w:val="00E67C51"/>
    <w:rsid w:val="00E71457"/>
    <w:rsid w:val="00E71510"/>
    <w:rsid w:val="00E716D6"/>
    <w:rsid w:val="00E722B9"/>
    <w:rsid w:val="00E7237C"/>
    <w:rsid w:val="00E72D4B"/>
    <w:rsid w:val="00E72EFC"/>
    <w:rsid w:val="00E7305E"/>
    <w:rsid w:val="00E73310"/>
    <w:rsid w:val="00E73857"/>
    <w:rsid w:val="00E73CB2"/>
    <w:rsid w:val="00E74437"/>
    <w:rsid w:val="00E74498"/>
    <w:rsid w:val="00E746D1"/>
    <w:rsid w:val="00E74A84"/>
    <w:rsid w:val="00E7582F"/>
    <w:rsid w:val="00E758EC"/>
    <w:rsid w:val="00E759B3"/>
    <w:rsid w:val="00E760C2"/>
    <w:rsid w:val="00E7626F"/>
    <w:rsid w:val="00E7678C"/>
    <w:rsid w:val="00E77403"/>
    <w:rsid w:val="00E77501"/>
    <w:rsid w:val="00E779ED"/>
    <w:rsid w:val="00E77E6B"/>
    <w:rsid w:val="00E77F1B"/>
    <w:rsid w:val="00E80023"/>
    <w:rsid w:val="00E803EF"/>
    <w:rsid w:val="00E80499"/>
    <w:rsid w:val="00E8123C"/>
    <w:rsid w:val="00E81A4F"/>
    <w:rsid w:val="00E81DC6"/>
    <w:rsid w:val="00E81ECD"/>
    <w:rsid w:val="00E82022"/>
    <w:rsid w:val="00E8234C"/>
    <w:rsid w:val="00E823A0"/>
    <w:rsid w:val="00E83059"/>
    <w:rsid w:val="00E83159"/>
    <w:rsid w:val="00E8338A"/>
    <w:rsid w:val="00E8374F"/>
    <w:rsid w:val="00E83AA9"/>
    <w:rsid w:val="00E83D74"/>
    <w:rsid w:val="00E83ECF"/>
    <w:rsid w:val="00E84170"/>
    <w:rsid w:val="00E8454A"/>
    <w:rsid w:val="00E847BC"/>
    <w:rsid w:val="00E84A79"/>
    <w:rsid w:val="00E84ADC"/>
    <w:rsid w:val="00E84EC3"/>
    <w:rsid w:val="00E84F3A"/>
    <w:rsid w:val="00E84F74"/>
    <w:rsid w:val="00E85287"/>
    <w:rsid w:val="00E85928"/>
    <w:rsid w:val="00E86128"/>
    <w:rsid w:val="00E86190"/>
    <w:rsid w:val="00E86852"/>
    <w:rsid w:val="00E86C12"/>
    <w:rsid w:val="00E875B6"/>
    <w:rsid w:val="00E87822"/>
    <w:rsid w:val="00E87A00"/>
    <w:rsid w:val="00E87B85"/>
    <w:rsid w:val="00E87FA3"/>
    <w:rsid w:val="00E90395"/>
    <w:rsid w:val="00E90607"/>
    <w:rsid w:val="00E9086E"/>
    <w:rsid w:val="00E909C1"/>
    <w:rsid w:val="00E90BF1"/>
    <w:rsid w:val="00E90E49"/>
    <w:rsid w:val="00E911B6"/>
    <w:rsid w:val="00E917F9"/>
    <w:rsid w:val="00E91897"/>
    <w:rsid w:val="00E91C28"/>
    <w:rsid w:val="00E91CD2"/>
    <w:rsid w:val="00E921B5"/>
    <w:rsid w:val="00E9291C"/>
    <w:rsid w:val="00E92B40"/>
    <w:rsid w:val="00E9356A"/>
    <w:rsid w:val="00E93713"/>
    <w:rsid w:val="00E93828"/>
    <w:rsid w:val="00E93892"/>
    <w:rsid w:val="00E93FD0"/>
    <w:rsid w:val="00E93FFE"/>
    <w:rsid w:val="00E943A6"/>
    <w:rsid w:val="00E944DE"/>
    <w:rsid w:val="00E94D24"/>
    <w:rsid w:val="00E94F8A"/>
    <w:rsid w:val="00E95969"/>
    <w:rsid w:val="00E95CAC"/>
    <w:rsid w:val="00E963A9"/>
    <w:rsid w:val="00E96593"/>
    <w:rsid w:val="00E97DB7"/>
    <w:rsid w:val="00E97E1C"/>
    <w:rsid w:val="00E97ED3"/>
    <w:rsid w:val="00EA01D7"/>
    <w:rsid w:val="00EA09CB"/>
    <w:rsid w:val="00EA0A83"/>
    <w:rsid w:val="00EA10A0"/>
    <w:rsid w:val="00EA144E"/>
    <w:rsid w:val="00EA1688"/>
    <w:rsid w:val="00EA1954"/>
    <w:rsid w:val="00EA1EC2"/>
    <w:rsid w:val="00EA2479"/>
    <w:rsid w:val="00EA26EE"/>
    <w:rsid w:val="00EA2726"/>
    <w:rsid w:val="00EA2836"/>
    <w:rsid w:val="00EA2AB2"/>
    <w:rsid w:val="00EA2DD2"/>
    <w:rsid w:val="00EA325B"/>
    <w:rsid w:val="00EA37AB"/>
    <w:rsid w:val="00EA38F5"/>
    <w:rsid w:val="00EA3AF2"/>
    <w:rsid w:val="00EA4112"/>
    <w:rsid w:val="00EA41F0"/>
    <w:rsid w:val="00EA433D"/>
    <w:rsid w:val="00EA46BF"/>
    <w:rsid w:val="00EA4918"/>
    <w:rsid w:val="00EA496A"/>
    <w:rsid w:val="00EA4AB4"/>
    <w:rsid w:val="00EA550F"/>
    <w:rsid w:val="00EA5D48"/>
    <w:rsid w:val="00EA6756"/>
    <w:rsid w:val="00EA67CA"/>
    <w:rsid w:val="00EA6C49"/>
    <w:rsid w:val="00EA6DBA"/>
    <w:rsid w:val="00EA7066"/>
    <w:rsid w:val="00EA75FC"/>
    <w:rsid w:val="00EA79ED"/>
    <w:rsid w:val="00EA7A41"/>
    <w:rsid w:val="00EB0149"/>
    <w:rsid w:val="00EB016C"/>
    <w:rsid w:val="00EB0303"/>
    <w:rsid w:val="00EB058E"/>
    <w:rsid w:val="00EB0636"/>
    <w:rsid w:val="00EB068C"/>
    <w:rsid w:val="00EB077B"/>
    <w:rsid w:val="00EB0A40"/>
    <w:rsid w:val="00EB0B04"/>
    <w:rsid w:val="00EB1DAB"/>
    <w:rsid w:val="00EB22BC"/>
    <w:rsid w:val="00EB2737"/>
    <w:rsid w:val="00EB2D68"/>
    <w:rsid w:val="00EB2F99"/>
    <w:rsid w:val="00EB30CE"/>
    <w:rsid w:val="00EB31BF"/>
    <w:rsid w:val="00EB3392"/>
    <w:rsid w:val="00EB3A92"/>
    <w:rsid w:val="00EB406A"/>
    <w:rsid w:val="00EB4202"/>
    <w:rsid w:val="00EB42D5"/>
    <w:rsid w:val="00EB4399"/>
    <w:rsid w:val="00EB4E4B"/>
    <w:rsid w:val="00EB4EA2"/>
    <w:rsid w:val="00EB4FD8"/>
    <w:rsid w:val="00EB5153"/>
    <w:rsid w:val="00EB54C3"/>
    <w:rsid w:val="00EB57A9"/>
    <w:rsid w:val="00EB5986"/>
    <w:rsid w:val="00EB5E3E"/>
    <w:rsid w:val="00EB5F45"/>
    <w:rsid w:val="00EB6115"/>
    <w:rsid w:val="00EB621A"/>
    <w:rsid w:val="00EB62F9"/>
    <w:rsid w:val="00EB6D33"/>
    <w:rsid w:val="00EB6F07"/>
    <w:rsid w:val="00EB6FCE"/>
    <w:rsid w:val="00EC0002"/>
    <w:rsid w:val="00EC00D4"/>
    <w:rsid w:val="00EC0253"/>
    <w:rsid w:val="00EC0813"/>
    <w:rsid w:val="00EC0BE3"/>
    <w:rsid w:val="00EC14C2"/>
    <w:rsid w:val="00EC1E22"/>
    <w:rsid w:val="00EC1F88"/>
    <w:rsid w:val="00EC1F8B"/>
    <w:rsid w:val="00EC2372"/>
    <w:rsid w:val="00EC2373"/>
    <w:rsid w:val="00EC249D"/>
    <w:rsid w:val="00EC24D5"/>
    <w:rsid w:val="00EC2773"/>
    <w:rsid w:val="00EC27AB"/>
    <w:rsid w:val="00EC27C6"/>
    <w:rsid w:val="00EC2C7C"/>
    <w:rsid w:val="00EC2EE2"/>
    <w:rsid w:val="00EC34F5"/>
    <w:rsid w:val="00EC3682"/>
    <w:rsid w:val="00EC3A4D"/>
    <w:rsid w:val="00EC3AF2"/>
    <w:rsid w:val="00EC3BB2"/>
    <w:rsid w:val="00EC3DF6"/>
    <w:rsid w:val="00EC3F3A"/>
    <w:rsid w:val="00EC3FA2"/>
    <w:rsid w:val="00EC4207"/>
    <w:rsid w:val="00EC4D78"/>
    <w:rsid w:val="00EC4DA2"/>
    <w:rsid w:val="00EC4F68"/>
    <w:rsid w:val="00EC518D"/>
    <w:rsid w:val="00EC5653"/>
    <w:rsid w:val="00EC5788"/>
    <w:rsid w:val="00EC5F43"/>
    <w:rsid w:val="00EC6042"/>
    <w:rsid w:val="00EC65CD"/>
    <w:rsid w:val="00EC671E"/>
    <w:rsid w:val="00EC6815"/>
    <w:rsid w:val="00EC6E7D"/>
    <w:rsid w:val="00EC71CE"/>
    <w:rsid w:val="00EC756A"/>
    <w:rsid w:val="00EC7618"/>
    <w:rsid w:val="00EC77EE"/>
    <w:rsid w:val="00EC7CD9"/>
    <w:rsid w:val="00ED0312"/>
    <w:rsid w:val="00ED085E"/>
    <w:rsid w:val="00ED0920"/>
    <w:rsid w:val="00ED0A8C"/>
    <w:rsid w:val="00ED1006"/>
    <w:rsid w:val="00ED110C"/>
    <w:rsid w:val="00ED1483"/>
    <w:rsid w:val="00ED14E6"/>
    <w:rsid w:val="00ED15F7"/>
    <w:rsid w:val="00ED16D9"/>
    <w:rsid w:val="00ED18B0"/>
    <w:rsid w:val="00ED1A45"/>
    <w:rsid w:val="00ED22DB"/>
    <w:rsid w:val="00ED2860"/>
    <w:rsid w:val="00ED37FA"/>
    <w:rsid w:val="00ED3CE5"/>
    <w:rsid w:val="00ED45C0"/>
    <w:rsid w:val="00ED499C"/>
    <w:rsid w:val="00ED4EAA"/>
    <w:rsid w:val="00ED502C"/>
    <w:rsid w:val="00ED518C"/>
    <w:rsid w:val="00ED52BD"/>
    <w:rsid w:val="00ED52E5"/>
    <w:rsid w:val="00ED540F"/>
    <w:rsid w:val="00ED585A"/>
    <w:rsid w:val="00ED58B3"/>
    <w:rsid w:val="00ED5B32"/>
    <w:rsid w:val="00ED5B7E"/>
    <w:rsid w:val="00ED6A1F"/>
    <w:rsid w:val="00ED6B04"/>
    <w:rsid w:val="00ED7212"/>
    <w:rsid w:val="00ED73F1"/>
    <w:rsid w:val="00ED7CCE"/>
    <w:rsid w:val="00EE0A5A"/>
    <w:rsid w:val="00EE10F9"/>
    <w:rsid w:val="00EE1807"/>
    <w:rsid w:val="00EE1CCB"/>
    <w:rsid w:val="00EE203D"/>
    <w:rsid w:val="00EE25DF"/>
    <w:rsid w:val="00EE3EA6"/>
    <w:rsid w:val="00EE41EE"/>
    <w:rsid w:val="00EE4566"/>
    <w:rsid w:val="00EE498A"/>
    <w:rsid w:val="00EE4FC8"/>
    <w:rsid w:val="00EE5BBB"/>
    <w:rsid w:val="00EE5E52"/>
    <w:rsid w:val="00EE6041"/>
    <w:rsid w:val="00EE638F"/>
    <w:rsid w:val="00EE6ECA"/>
    <w:rsid w:val="00EE71BD"/>
    <w:rsid w:val="00EE7983"/>
    <w:rsid w:val="00EE7B00"/>
    <w:rsid w:val="00EE7FD7"/>
    <w:rsid w:val="00EF00BC"/>
    <w:rsid w:val="00EF0149"/>
    <w:rsid w:val="00EF040C"/>
    <w:rsid w:val="00EF074D"/>
    <w:rsid w:val="00EF0D90"/>
    <w:rsid w:val="00EF18FE"/>
    <w:rsid w:val="00EF20FA"/>
    <w:rsid w:val="00EF276B"/>
    <w:rsid w:val="00EF2E2A"/>
    <w:rsid w:val="00EF2ED7"/>
    <w:rsid w:val="00EF390B"/>
    <w:rsid w:val="00EF3C43"/>
    <w:rsid w:val="00EF3C45"/>
    <w:rsid w:val="00EF3E1B"/>
    <w:rsid w:val="00EF465E"/>
    <w:rsid w:val="00EF47B6"/>
    <w:rsid w:val="00EF5787"/>
    <w:rsid w:val="00EF5DD6"/>
    <w:rsid w:val="00EF60D0"/>
    <w:rsid w:val="00EF6888"/>
    <w:rsid w:val="00EF6A30"/>
    <w:rsid w:val="00EF6C3E"/>
    <w:rsid w:val="00EF6D32"/>
    <w:rsid w:val="00EF7165"/>
    <w:rsid w:val="00EF7A0F"/>
    <w:rsid w:val="00EF7A67"/>
    <w:rsid w:val="00EF7E0A"/>
    <w:rsid w:val="00F0060F"/>
    <w:rsid w:val="00F00699"/>
    <w:rsid w:val="00F00DBA"/>
    <w:rsid w:val="00F00E7C"/>
    <w:rsid w:val="00F01903"/>
    <w:rsid w:val="00F01CD9"/>
    <w:rsid w:val="00F0201F"/>
    <w:rsid w:val="00F023A9"/>
    <w:rsid w:val="00F02570"/>
    <w:rsid w:val="00F02900"/>
    <w:rsid w:val="00F02BB5"/>
    <w:rsid w:val="00F02D41"/>
    <w:rsid w:val="00F02D4B"/>
    <w:rsid w:val="00F02E4D"/>
    <w:rsid w:val="00F03071"/>
    <w:rsid w:val="00F0323C"/>
    <w:rsid w:val="00F04F36"/>
    <w:rsid w:val="00F04F3D"/>
    <w:rsid w:val="00F050AE"/>
    <w:rsid w:val="00F051C8"/>
    <w:rsid w:val="00F05209"/>
    <w:rsid w:val="00F0528D"/>
    <w:rsid w:val="00F05C1D"/>
    <w:rsid w:val="00F06081"/>
    <w:rsid w:val="00F06159"/>
    <w:rsid w:val="00F065F8"/>
    <w:rsid w:val="00F06AFF"/>
    <w:rsid w:val="00F06C67"/>
    <w:rsid w:val="00F06DFD"/>
    <w:rsid w:val="00F06E69"/>
    <w:rsid w:val="00F071D1"/>
    <w:rsid w:val="00F07533"/>
    <w:rsid w:val="00F075DD"/>
    <w:rsid w:val="00F07930"/>
    <w:rsid w:val="00F07FCD"/>
    <w:rsid w:val="00F101F3"/>
    <w:rsid w:val="00F10629"/>
    <w:rsid w:val="00F10A82"/>
    <w:rsid w:val="00F10CD6"/>
    <w:rsid w:val="00F11ADD"/>
    <w:rsid w:val="00F1210A"/>
    <w:rsid w:val="00F12373"/>
    <w:rsid w:val="00F123B9"/>
    <w:rsid w:val="00F124BE"/>
    <w:rsid w:val="00F1257B"/>
    <w:rsid w:val="00F1257E"/>
    <w:rsid w:val="00F128CB"/>
    <w:rsid w:val="00F12902"/>
    <w:rsid w:val="00F12A99"/>
    <w:rsid w:val="00F132ED"/>
    <w:rsid w:val="00F13708"/>
    <w:rsid w:val="00F137F3"/>
    <w:rsid w:val="00F13A1A"/>
    <w:rsid w:val="00F13B53"/>
    <w:rsid w:val="00F13C1E"/>
    <w:rsid w:val="00F145AC"/>
    <w:rsid w:val="00F146A1"/>
    <w:rsid w:val="00F14753"/>
    <w:rsid w:val="00F14808"/>
    <w:rsid w:val="00F14B80"/>
    <w:rsid w:val="00F14C38"/>
    <w:rsid w:val="00F14FFE"/>
    <w:rsid w:val="00F15354"/>
    <w:rsid w:val="00F15711"/>
    <w:rsid w:val="00F15B17"/>
    <w:rsid w:val="00F15BF2"/>
    <w:rsid w:val="00F15F5F"/>
    <w:rsid w:val="00F15FA5"/>
    <w:rsid w:val="00F16161"/>
    <w:rsid w:val="00F164F0"/>
    <w:rsid w:val="00F16828"/>
    <w:rsid w:val="00F16C7A"/>
    <w:rsid w:val="00F16FB4"/>
    <w:rsid w:val="00F174B3"/>
    <w:rsid w:val="00F17533"/>
    <w:rsid w:val="00F17A27"/>
    <w:rsid w:val="00F17E4A"/>
    <w:rsid w:val="00F17F45"/>
    <w:rsid w:val="00F20252"/>
    <w:rsid w:val="00F205B1"/>
    <w:rsid w:val="00F208B1"/>
    <w:rsid w:val="00F209B7"/>
    <w:rsid w:val="00F20AC2"/>
    <w:rsid w:val="00F210B1"/>
    <w:rsid w:val="00F21333"/>
    <w:rsid w:val="00F21342"/>
    <w:rsid w:val="00F213B3"/>
    <w:rsid w:val="00F216AE"/>
    <w:rsid w:val="00F216F2"/>
    <w:rsid w:val="00F21AC0"/>
    <w:rsid w:val="00F21EBD"/>
    <w:rsid w:val="00F2207A"/>
    <w:rsid w:val="00F22DC9"/>
    <w:rsid w:val="00F2307A"/>
    <w:rsid w:val="00F231EF"/>
    <w:rsid w:val="00F2336F"/>
    <w:rsid w:val="00F236A3"/>
    <w:rsid w:val="00F2376F"/>
    <w:rsid w:val="00F237A2"/>
    <w:rsid w:val="00F23BD5"/>
    <w:rsid w:val="00F24000"/>
    <w:rsid w:val="00F2429D"/>
    <w:rsid w:val="00F242DB"/>
    <w:rsid w:val="00F243D8"/>
    <w:rsid w:val="00F2483B"/>
    <w:rsid w:val="00F24BCB"/>
    <w:rsid w:val="00F24D63"/>
    <w:rsid w:val="00F24FE6"/>
    <w:rsid w:val="00F25F21"/>
    <w:rsid w:val="00F262B0"/>
    <w:rsid w:val="00F26B53"/>
    <w:rsid w:val="00F270EC"/>
    <w:rsid w:val="00F271BD"/>
    <w:rsid w:val="00F27476"/>
    <w:rsid w:val="00F274BD"/>
    <w:rsid w:val="00F278A0"/>
    <w:rsid w:val="00F27C02"/>
    <w:rsid w:val="00F30218"/>
    <w:rsid w:val="00F30444"/>
    <w:rsid w:val="00F30828"/>
    <w:rsid w:val="00F30A46"/>
    <w:rsid w:val="00F310DD"/>
    <w:rsid w:val="00F3110D"/>
    <w:rsid w:val="00F3118D"/>
    <w:rsid w:val="00F313D6"/>
    <w:rsid w:val="00F31D3D"/>
    <w:rsid w:val="00F32082"/>
    <w:rsid w:val="00F32371"/>
    <w:rsid w:val="00F32419"/>
    <w:rsid w:val="00F3260F"/>
    <w:rsid w:val="00F3283A"/>
    <w:rsid w:val="00F32C81"/>
    <w:rsid w:val="00F3331F"/>
    <w:rsid w:val="00F339FD"/>
    <w:rsid w:val="00F340B1"/>
    <w:rsid w:val="00F34135"/>
    <w:rsid w:val="00F3420D"/>
    <w:rsid w:val="00F342D9"/>
    <w:rsid w:val="00F34708"/>
    <w:rsid w:val="00F34AD2"/>
    <w:rsid w:val="00F3534B"/>
    <w:rsid w:val="00F353F5"/>
    <w:rsid w:val="00F35A66"/>
    <w:rsid w:val="00F35CB3"/>
    <w:rsid w:val="00F35D9B"/>
    <w:rsid w:val="00F35DE3"/>
    <w:rsid w:val="00F35E44"/>
    <w:rsid w:val="00F3609F"/>
    <w:rsid w:val="00F3643B"/>
    <w:rsid w:val="00F3647C"/>
    <w:rsid w:val="00F36630"/>
    <w:rsid w:val="00F3678B"/>
    <w:rsid w:val="00F36D1F"/>
    <w:rsid w:val="00F3753C"/>
    <w:rsid w:val="00F3771D"/>
    <w:rsid w:val="00F37C03"/>
    <w:rsid w:val="00F404AB"/>
    <w:rsid w:val="00F406BD"/>
    <w:rsid w:val="00F40CDF"/>
    <w:rsid w:val="00F40CEA"/>
    <w:rsid w:val="00F40D56"/>
    <w:rsid w:val="00F40DFD"/>
    <w:rsid w:val="00F40F0C"/>
    <w:rsid w:val="00F411E8"/>
    <w:rsid w:val="00F41418"/>
    <w:rsid w:val="00F41840"/>
    <w:rsid w:val="00F41CDE"/>
    <w:rsid w:val="00F41D60"/>
    <w:rsid w:val="00F41E57"/>
    <w:rsid w:val="00F424B6"/>
    <w:rsid w:val="00F42C83"/>
    <w:rsid w:val="00F431AB"/>
    <w:rsid w:val="00F43403"/>
    <w:rsid w:val="00F435D3"/>
    <w:rsid w:val="00F438BC"/>
    <w:rsid w:val="00F43B21"/>
    <w:rsid w:val="00F446B8"/>
    <w:rsid w:val="00F451E5"/>
    <w:rsid w:val="00F456E5"/>
    <w:rsid w:val="00F45B02"/>
    <w:rsid w:val="00F463CD"/>
    <w:rsid w:val="00F46C2B"/>
    <w:rsid w:val="00F4766C"/>
    <w:rsid w:val="00F47982"/>
    <w:rsid w:val="00F5060E"/>
    <w:rsid w:val="00F507BA"/>
    <w:rsid w:val="00F507D1"/>
    <w:rsid w:val="00F5096B"/>
    <w:rsid w:val="00F50DC5"/>
    <w:rsid w:val="00F50F7B"/>
    <w:rsid w:val="00F51128"/>
    <w:rsid w:val="00F51442"/>
    <w:rsid w:val="00F514E9"/>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7A0"/>
    <w:rsid w:val="00F55839"/>
    <w:rsid w:val="00F55BE9"/>
    <w:rsid w:val="00F55F88"/>
    <w:rsid w:val="00F55FA4"/>
    <w:rsid w:val="00F562F5"/>
    <w:rsid w:val="00F56315"/>
    <w:rsid w:val="00F56C8F"/>
    <w:rsid w:val="00F57897"/>
    <w:rsid w:val="00F57A46"/>
    <w:rsid w:val="00F57A7B"/>
    <w:rsid w:val="00F57E97"/>
    <w:rsid w:val="00F6017F"/>
    <w:rsid w:val="00F601F5"/>
    <w:rsid w:val="00F60203"/>
    <w:rsid w:val="00F602E5"/>
    <w:rsid w:val="00F60756"/>
    <w:rsid w:val="00F607C5"/>
    <w:rsid w:val="00F60DEA"/>
    <w:rsid w:val="00F60F77"/>
    <w:rsid w:val="00F613F0"/>
    <w:rsid w:val="00F61466"/>
    <w:rsid w:val="00F61923"/>
    <w:rsid w:val="00F61E54"/>
    <w:rsid w:val="00F62B7A"/>
    <w:rsid w:val="00F62C42"/>
    <w:rsid w:val="00F6302A"/>
    <w:rsid w:val="00F63950"/>
    <w:rsid w:val="00F63F16"/>
    <w:rsid w:val="00F6421E"/>
    <w:rsid w:val="00F646F6"/>
    <w:rsid w:val="00F64927"/>
    <w:rsid w:val="00F64C2B"/>
    <w:rsid w:val="00F64FFB"/>
    <w:rsid w:val="00F651BE"/>
    <w:rsid w:val="00F65489"/>
    <w:rsid w:val="00F655B7"/>
    <w:rsid w:val="00F6563A"/>
    <w:rsid w:val="00F6576E"/>
    <w:rsid w:val="00F65C56"/>
    <w:rsid w:val="00F65EAC"/>
    <w:rsid w:val="00F65FB3"/>
    <w:rsid w:val="00F66091"/>
    <w:rsid w:val="00F668F6"/>
    <w:rsid w:val="00F66F16"/>
    <w:rsid w:val="00F6701E"/>
    <w:rsid w:val="00F67496"/>
    <w:rsid w:val="00F675BD"/>
    <w:rsid w:val="00F67F53"/>
    <w:rsid w:val="00F70059"/>
    <w:rsid w:val="00F703BE"/>
    <w:rsid w:val="00F707CB"/>
    <w:rsid w:val="00F71C26"/>
    <w:rsid w:val="00F71EDD"/>
    <w:rsid w:val="00F71F69"/>
    <w:rsid w:val="00F72011"/>
    <w:rsid w:val="00F7204F"/>
    <w:rsid w:val="00F721D1"/>
    <w:rsid w:val="00F7224C"/>
    <w:rsid w:val="00F7294E"/>
    <w:rsid w:val="00F72B72"/>
    <w:rsid w:val="00F72B8D"/>
    <w:rsid w:val="00F73126"/>
    <w:rsid w:val="00F7316C"/>
    <w:rsid w:val="00F731C1"/>
    <w:rsid w:val="00F73436"/>
    <w:rsid w:val="00F734BF"/>
    <w:rsid w:val="00F7374C"/>
    <w:rsid w:val="00F73812"/>
    <w:rsid w:val="00F73877"/>
    <w:rsid w:val="00F7387A"/>
    <w:rsid w:val="00F73921"/>
    <w:rsid w:val="00F73B94"/>
    <w:rsid w:val="00F73C0B"/>
    <w:rsid w:val="00F73FA3"/>
    <w:rsid w:val="00F74248"/>
    <w:rsid w:val="00F746A8"/>
    <w:rsid w:val="00F74980"/>
    <w:rsid w:val="00F749E7"/>
    <w:rsid w:val="00F74BB9"/>
    <w:rsid w:val="00F74CEE"/>
    <w:rsid w:val="00F751A9"/>
    <w:rsid w:val="00F75582"/>
    <w:rsid w:val="00F75738"/>
    <w:rsid w:val="00F75855"/>
    <w:rsid w:val="00F75D6F"/>
    <w:rsid w:val="00F75FEC"/>
    <w:rsid w:val="00F76672"/>
    <w:rsid w:val="00F76A21"/>
    <w:rsid w:val="00F76EFA"/>
    <w:rsid w:val="00F77550"/>
    <w:rsid w:val="00F77736"/>
    <w:rsid w:val="00F77B17"/>
    <w:rsid w:val="00F8040D"/>
    <w:rsid w:val="00F804BE"/>
    <w:rsid w:val="00F80BBB"/>
    <w:rsid w:val="00F80D10"/>
    <w:rsid w:val="00F80EC8"/>
    <w:rsid w:val="00F80EDA"/>
    <w:rsid w:val="00F812B7"/>
    <w:rsid w:val="00F814BE"/>
    <w:rsid w:val="00F8174F"/>
    <w:rsid w:val="00F81796"/>
    <w:rsid w:val="00F817CE"/>
    <w:rsid w:val="00F82409"/>
    <w:rsid w:val="00F830E4"/>
    <w:rsid w:val="00F8384D"/>
    <w:rsid w:val="00F83B66"/>
    <w:rsid w:val="00F83F30"/>
    <w:rsid w:val="00F83F4F"/>
    <w:rsid w:val="00F841B1"/>
    <w:rsid w:val="00F84382"/>
    <w:rsid w:val="00F8456C"/>
    <w:rsid w:val="00F84BB6"/>
    <w:rsid w:val="00F84E2B"/>
    <w:rsid w:val="00F84FF4"/>
    <w:rsid w:val="00F84FFB"/>
    <w:rsid w:val="00F85070"/>
    <w:rsid w:val="00F8514A"/>
    <w:rsid w:val="00F852CF"/>
    <w:rsid w:val="00F85747"/>
    <w:rsid w:val="00F859D8"/>
    <w:rsid w:val="00F85CB0"/>
    <w:rsid w:val="00F86882"/>
    <w:rsid w:val="00F868B6"/>
    <w:rsid w:val="00F868F5"/>
    <w:rsid w:val="00F86966"/>
    <w:rsid w:val="00F86F51"/>
    <w:rsid w:val="00F870AC"/>
    <w:rsid w:val="00F871DA"/>
    <w:rsid w:val="00F87638"/>
    <w:rsid w:val="00F8768F"/>
    <w:rsid w:val="00F87B8C"/>
    <w:rsid w:val="00F87D9D"/>
    <w:rsid w:val="00F87E2C"/>
    <w:rsid w:val="00F9026F"/>
    <w:rsid w:val="00F902D9"/>
    <w:rsid w:val="00F90448"/>
    <w:rsid w:val="00F904CE"/>
    <w:rsid w:val="00F9056A"/>
    <w:rsid w:val="00F90BB4"/>
    <w:rsid w:val="00F90F8D"/>
    <w:rsid w:val="00F92254"/>
    <w:rsid w:val="00F92782"/>
    <w:rsid w:val="00F92C2C"/>
    <w:rsid w:val="00F92D2C"/>
    <w:rsid w:val="00F9347C"/>
    <w:rsid w:val="00F937F5"/>
    <w:rsid w:val="00F93A40"/>
    <w:rsid w:val="00F93AA9"/>
    <w:rsid w:val="00F93C1E"/>
    <w:rsid w:val="00F93C99"/>
    <w:rsid w:val="00F93D64"/>
    <w:rsid w:val="00F93FB2"/>
    <w:rsid w:val="00F949E3"/>
    <w:rsid w:val="00F94A6F"/>
    <w:rsid w:val="00F94E1F"/>
    <w:rsid w:val="00F9530B"/>
    <w:rsid w:val="00F95858"/>
    <w:rsid w:val="00F95A40"/>
    <w:rsid w:val="00F95EDC"/>
    <w:rsid w:val="00F962C2"/>
    <w:rsid w:val="00F9658E"/>
    <w:rsid w:val="00F965E5"/>
    <w:rsid w:val="00F968F4"/>
    <w:rsid w:val="00F96985"/>
    <w:rsid w:val="00F96997"/>
    <w:rsid w:val="00F96B93"/>
    <w:rsid w:val="00F96B9D"/>
    <w:rsid w:val="00F96BB8"/>
    <w:rsid w:val="00F96D79"/>
    <w:rsid w:val="00F96F24"/>
    <w:rsid w:val="00F97649"/>
    <w:rsid w:val="00F97728"/>
    <w:rsid w:val="00F97838"/>
    <w:rsid w:val="00F97DD2"/>
    <w:rsid w:val="00FA0850"/>
    <w:rsid w:val="00FA0B7D"/>
    <w:rsid w:val="00FA0CF9"/>
    <w:rsid w:val="00FA146F"/>
    <w:rsid w:val="00FA17A3"/>
    <w:rsid w:val="00FA1A69"/>
    <w:rsid w:val="00FA2203"/>
    <w:rsid w:val="00FA2617"/>
    <w:rsid w:val="00FA2935"/>
    <w:rsid w:val="00FA2BB3"/>
    <w:rsid w:val="00FA2EEB"/>
    <w:rsid w:val="00FA312E"/>
    <w:rsid w:val="00FA399D"/>
    <w:rsid w:val="00FA3CDC"/>
    <w:rsid w:val="00FA454D"/>
    <w:rsid w:val="00FA46B3"/>
    <w:rsid w:val="00FA4E60"/>
    <w:rsid w:val="00FA530E"/>
    <w:rsid w:val="00FA538D"/>
    <w:rsid w:val="00FA54BC"/>
    <w:rsid w:val="00FA5583"/>
    <w:rsid w:val="00FA5587"/>
    <w:rsid w:val="00FA56B2"/>
    <w:rsid w:val="00FA5BB4"/>
    <w:rsid w:val="00FA5E0F"/>
    <w:rsid w:val="00FA668E"/>
    <w:rsid w:val="00FA67F8"/>
    <w:rsid w:val="00FA6AF3"/>
    <w:rsid w:val="00FA6C53"/>
    <w:rsid w:val="00FA7E64"/>
    <w:rsid w:val="00FB0290"/>
    <w:rsid w:val="00FB0A0E"/>
    <w:rsid w:val="00FB0B4B"/>
    <w:rsid w:val="00FB11DA"/>
    <w:rsid w:val="00FB1222"/>
    <w:rsid w:val="00FB15BB"/>
    <w:rsid w:val="00FB1D43"/>
    <w:rsid w:val="00FB1F4D"/>
    <w:rsid w:val="00FB238E"/>
    <w:rsid w:val="00FB2533"/>
    <w:rsid w:val="00FB2BD2"/>
    <w:rsid w:val="00FB2F5D"/>
    <w:rsid w:val="00FB2FD2"/>
    <w:rsid w:val="00FB3007"/>
    <w:rsid w:val="00FB3150"/>
    <w:rsid w:val="00FB3311"/>
    <w:rsid w:val="00FB3392"/>
    <w:rsid w:val="00FB3DA0"/>
    <w:rsid w:val="00FB4133"/>
    <w:rsid w:val="00FB41E6"/>
    <w:rsid w:val="00FB4703"/>
    <w:rsid w:val="00FB4B44"/>
    <w:rsid w:val="00FB4C80"/>
    <w:rsid w:val="00FB4F16"/>
    <w:rsid w:val="00FB522C"/>
    <w:rsid w:val="00FB581D"/>
    <w:rsid w:val="00FB5D6B"/>
    <w:rsid w:val="00FB669E"/>
    <w:rsid w:val="00FB68E8"/>
    <w:rsid w:val="00FB6A6A"/>
    <w:rsid w:val="00FB723F"/>
    <w:rsid w:val="00FB7441"/>
    <w:rsid w:val="00FB759C"/>
    <w:rsid w:val="00FB7D29"/>
    <w:rsid w:val="00FB7FD8"/>
    <w:rsid w:val="00FC06C4"/>
    <w:rsid w:val="00FC08CD"/>
    <w:rsid w:val="00FC0C00"/>
    <w:rsid w:val="00FC0F1F"/>
    <w:rsid w:val="00FC112A"/>
    <w:rsid w:val="00FC142D"/>
    <w:rsid w:val="00FC15D3"/>
    <w:rsid w:val="00FC1927"/>
    <w:rsid w:val="00FC211F"/>
    <w:rsid w:val="00FC2379"/>
    <w:rsid w:val="00FC25E8"/>
    <w:rsid w:val="00FC2765"/>
    <w:rsid w:val="00FC2C9C"/>
    <w:rsid w:val="00FC35B3"/>
    <w:rsid w:val="00FC367E"/>
    <w:rsid w:val="00FC3D23"/>
    <w:rsid w:val="00FC3E4E"/>
    <w:rsid w:val="00FC4A14"/>
    <w:rsid w:val="00FC4F04"/>
    <w:rsid w:val="00FC5646"/>
    <w:rsid w:val="00FC585E"/>
    <w:rsid w:val="00FC5922"/>
    <w:rsid w:val="00FC59F2"/>
    <w:rsid w:val="00FC5DB0"/>
    <w:rsid w:val="00FC6119"/>
    <w:rsid w:val="00FC6B62"/>
    <w:rsid w:val="00FC6EA4"/>
    <w:rsid w:val="00FC7429"/>
    <w:rsid w:val="00FC748A"/>
    <w:rsid w:val="00FC74B3"/>
    <w:rsid w:val="00FC7C3E"/>
    <w:rsid w:val="00FD0257"/>
    <w:rsid w:val="00FD031A"/>
    <w:rsid w:val="00FD043C"/>
    <w:rsid w:val="00FD07F6"/>
    <w:rsid w:val="00FD091D"/>
    <w:rsid w:val="00FD0F2A"/>
    <w:rsid w:val="00FD14C2"/>
    <w:rsid w:val="00FD199A"/>
    <w:rsid w:val="00FD1EC8"/>
    <w:rsid w:val="00FD2346"/>
    <w:rsid w:val="00FD27D2"/>
    <w:rsid w:val="00FD2971"/>
    <w:rsid w:val="00FD2C6C"/>
    <w:rsid w:val="00FD34E3"/>
    <w:rsid w:val="00FD363D"/>
    <w:rsid w:val="00FD3662"/>
    <w:rsid w:val="00FD37B9"/>
    <w:rsid w:val="00FD38E5"/>
    <w:rsid w:val="00FD3B7A"/>
    <w:rsid w:val="00FD47ED"/>
    <w:rsid w:val="00FD53B4"/>
    <w:rsid w:val="00FD5528"/>
    <w:rsid w:val="00FD5763"/>
    <w:rsid w:val="00FD5EF5"/>
    <w:rsid w:val="00FD6B94"/>
    <w:rsid w:val="00FD6D06"/>
    <w:rsid w:val="00FD6D3B"/>
    <w:rsid w:val="00FD6FE2"/>
    <w:rsid w:val="00FD6FFA"/>
    <w:rsid w:val="00FD7430"/>
    <w:rsid w:val="00FD74DB"/>
    <w:rsid w:val="00FD7660"/>
    <w:rsid w:val="00FD76B2"/>
    <w:rsid w:val="00FD778D"/>
    <w:rsid w:val="00FD7D9F"/>
    <w:rsid w:val="00FD7FCB"/>
    <w:rsid w:val="00FE015F"/>
    <w:rsid w:val="00FE016C"/>
    <w:rsid w:val="00FE05DD"/>
    <w:rsid w:val="00FE0655"/>
    <w:rsid w:val="00FE089F"/>
    <w:rsid w:val="00FE08FE"/>
    <w:rsid w:val="00FE0F09"/>
    <w:rsid w:val="00FE13F2"/>
    <w:rsid w:val="00FE1405"/>
    <w:rsid w:val="00FE17A4"/>
    <w:rsid w:val="00FE2365"/>
    <w:rsid w:val="00FE258B"/>
    <w:rsid w:val="00FE3691"/>
    <w:rsid w:val="00FE37D7"/>
    <w:rsid w:val="00FE3D30"/>
    <w:rsid w:val="00FE3FC7"/>
    <w:rsid w:val="00FE4647"/>
    <w:rsid w:val="00FE46E2"/>
    <w:rsid w:val="00FE4B55"/>
    <w:rsid w:val="00FE4C73"/>
    <w:rsid w:val="00FE4C7B"/>
    <w:rsid w:val="00FE4CC5"/>
    <w:rsid w:val="00FE4D4F"/>
    <w:rsid w:val="00FE5A91"/>
    <w:rsid w:val="00FE64EE"/>
    <w:rsid w:val="00FE6E75"/>
    <w:rsid w:val="00FE7336"/>
    <w:rsid w:val="00FE7669"/>
    <w:rsid w:val="00FE787C"/>
    <w:rsid w:val="00FE79AE"/>
    <w:rsid w:val="00FE7A04"/>
    <w:rsid w:val="00FF003C"/>
    <w:rsid w:val="00FF0C40"/>
    <w:rsid w:val="00FF0C9A"/>
    <w:rsid w:val="00FF1811"/>
    <w:rsid w:val="00FF1A50"/>
    <w:rsid w:val="00FF1F53"/>
    <w:rsid w:val="00FF1F82"/>
    <w:rsid w:val="00FF2810"/>
    <w:rsid w:val="00FF2D7C"/>
    <w:rsid w:val="00FF2D9E"/>
    <w:rsid w:val="00FF30AC"/>
    <w:rsid w:val="00FF31D8"/>
    <w:rsid w:val="00FF3306"/>
    <w:rsid w:val="00FF3587"/>
    <w:rsid w:val="00FF3632"/>
    <w:rsid w:val="00FF42E4"/>
    <w:rsid w:val="00FF42EC"/>
    <w:rsid w:val="00FF4301"/>
    <w:rsid w:val="00FF4576"/>
    <w:rsid w:val="00FF45A5"/>
    <w:rsid w:val="00FF4656"/>
    <w:rsid w:val="00FF4660"/>
    <w:rsid w:val="00FF469B"/>
    <w:rsid w:val="00FF4C07"/>
    <w:rsid w:val="00FF4CB4"/>
    <w:rsid w:val="00FF4F33"/>
    <w:rsid w:val="00FF5027"/>
    <w:rsid w:val="00FF5168"/>
    <w:rsid w:val="00FF5562"/>
    <w:rsid w:val="00FF580B"/>
    <w:rsid w:val="00FF5C91"/>
    <w:rsid w:val="00FF65E7"/>
    <w:rsid w:val="00FF6A97"/>
    <w:rsid w:val="00FF6BAF"/>
    <w:rsid w:val="00FF71C9"/>
    <w:rsid w:val="05C44A5D"/>
    <w:rsid w:val="079927C7"/>
    <w:rsid w:val="0B795128"/>
    <w:rsid w:val="1E91BDF8"/>
    <w:rsid w:val="1F8E06C0"/>
    <w:rsid w:val="1FE634F8"/>
    <w:rsid w:val="27C612B7"/>
    <w:rsid w:val="2B02084B"/>
    <w:rsid w:val="32F67532"/>
    <w:rsid w:val="3F7AC240"/>
    <w:rsid w:val="40584428"/>
    <w:rsid w:val="4398C36B"/>
    <w:rsid w:val="451D1F2A"/>
    <w:rsid w:val="48A09AAD"/>
    <w:rsid w:val="50C5635C"/>
    <w:rsid w:val="55B14874"/>
    <w:rsid w:val="5853377B"/>
    <w:rsid w:val="5BD3C8F4"/>
    <w:rsid w:val="5EBED564"/>
    <w:rsid w:val="5F5A47B5"/>
    <w:rsid w:val="659FEF25"/>
    <w:rsid w:val="67162F6B"/>
    <w:rsid w:val="6A0B9443"/>
    <w:rsid w:val="6A6D3A53"/>
    <w:rsid w:val="6F39986F"/>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96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7A5C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C73"/>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character" w:styleId="UnresolvedMention">
    <w:name w:val="Unresolved Mention"/>
    <w:basedOn w:val="DefaultParagraphFont"/>
    <w:uiPriority w:val="99"/>
    <w:unhideWhenUsed/>
    <w:rsid w:val="008B39DF"/>
    <w:rPr>
      <w:color w:val="605E5C"/>
      <w:shd w:val="clear" w:color="auto" w:fill="E1DFDD"/>
    </w:rPr>
  </w:style>
  <w:style w:type="character" w:styleId="Mention">
    <w:name w:val="Mention"/>
    <w:basedOn w:val="DefaultParagraphFont"/>
    <w:uiPriority w:val="99"/>
    <w:unhideWhenUsed/>
    <w:rsid w:val="008B39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7836122">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64774200">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b-e/Docs/R1-210377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1_RL1/TSGR1_104b-e/Docs/R1-210377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04b-e/Docs/R1-2103771.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4b-e/Docs/R1-2103771.zip"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5NUHHDQN7SK2-1476151046-500795</_dlc_DocId>
    <Issue_x0020_in_x0020_OI_x0020_list_x0020__x0028_Y_x002f_N_x0029_ xmlns="611109f9-ed58-4498-a270-1fb2086a5321" xsi:nil="true"/>
    <TaxCatchAll xmlns="d8762117-8292-4133-b1c7-eab5c6487cfd">
      <Value>5</Value>
      <Value>4</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https://ericsson.sharepoint.com/sites/star/_layouts/15/DocIdRedir.aspx?ID=5NUHHDQN7SK2-1476151046-500795</Url>
      <Description>5NUHHDQN7SK2-1476151046-500795</Description>
    </_dlc_DocIdUrl>
    <TaxCatchAllLabel xmlns="d8762117-8292-4133-b1c7-eab5c6487cfd"/>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1F1D00-2945-4359-AD6F-18B1B62755F1}">
  <ds:schemaRefs>
    <ds:schemaRef ds:uri="http://schemas.microsoft.com/sharepoint/events"/>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customXml/itemProps4.xml><?xml version="1.0" encoding="utf-8"?>
<ds:datastoreItem xmlns:ds="http://schemas.openxmlformats.org/officeDocument/2006/customXml" ds:itemID="{DF05EC49-06DF-4C80-B1E2-92DFDD681962}">
  <ds:schemaRefs>
    <ds:schemaRef ds:uri="Microsoft.SharePoint.Taxonomy.ContentTypeSync"/>
  </ds:schemaRefs>
</ds:datastoreItem>
</file>

<file path=customXml/itemProps5.xml><?xml version="1.0" encoding="utf-8"?>
<ds:datastoreItem xmlns:ds="http://schemas.openxmlformats.org/officeDocument/2006/customXml" ds:itemID="{DD69784C-E1E5-4100-8955-413654145FD1}">
  <ds:schemaRefs>
    <ds:schemaRef ds:uri="http://schemas.microsoft.com/sharepoint/v3/contenttype/forms"/>
  </ds:schemaRefs>
</ds:datastoreItem>
</file>

<file path=customXml/itemProps6.xml><?xml version="1.0" encoding="utf-8"?>
<ds:datastoreItem xmlns:ds="http://schemas.openxmlformats.org/officeDocument/2006/customXml" ds:itemID="{7D595491-042D-4082-8300-7CE455401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1297</TotalTime>
  <Pages>1</Pages>
  <Words>7700</Words>
  <Characters>43894</Characters>
  <Application>Microsoft Office Word</Application>
  <DocSecurity>4</DocSecurity>
  <Lines>365</Lines>
  <Paragraphs>102</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51492</CharactersWithSpaces>
  <SharedDoc>false</SharedDoc>
  <HLinks>
    <vt:vector size="222" baseType="variant">
      <vt:variant>
        <vt:i4>6225980</vt:i4>
      </vt:variant>
      <vt:variant>
        <vt:i4>207</vt:i4>
      </vt:variant>
      <vt:variant>
        <vt:i4>0</vt:i4>
      </vt:variant>
      <vt:variant>
        <vt:i4>5</vt:i4>
      </vt:variant>
      <vt:variant>
        <vt:lpwstr>https://www.3gpp.org/ftp/tsg_ran/WG1_RL1/TSGR1_104b-e/Docs/R1-2103771.zip</vt:lpwstr>
      </vt:variant>
      <vt:variant>
        <vt:lpwstr/>
      </vt:variant>
      <vt:variant>
        <vt:i4>6750300</vt:i4>
      </vt:variant>
      <vt:variant>
        <vt:i4>204</vt:i4>
      </vt:variant>
      <vt:variant>
        <vt:i4>0</vt:i4>
      </vt:variant>
      <vt:variant>
        <vt:i4>5</vt:i4>
      </vt:variant>
      <vt:variant>
        <vt:lpwstr>https://www.3gpp.org/ftp/TSG_RAN/TSG_RAN/TSGR_91e/Docs/RP-210874.zip</vt:lpwstr>
      </vt:variant>
      <vt:variant>
        <vt:lpwstr/>
      </vt:variant>
      <vt:variant>
        <vt:i4>7143516</vt:i4>
      </vt:variant>
      <vt:variant>
        <vt:i4>201</vt:i4>
      </vt:variant>
      <vt:variant>
        <vt:i4>0</vt:i4>
      </vt:variant>
      <vt:variant>
        <vt:i4>5</vt:i4>
      </vt:variant>
      <vt:variant>
        <vt:lpwstr>https://www.3gpp.org/ftp/TSG_RAN/TSG_RAN/TSGR_91e/Docs/RP-210771.zip</vt:lpwstr>
      </vt:variant>
      <vt:variant>
        <vt:lpwstr/>
      </vt:variant>
      <vt:variant>
        <vt:i4>1310780</vt:i4>
      </vt:variant>
      <vt:variant>
        <vt:i4>197</vt:i4>
      </vt:variant>
      <vt:variant>
        <vt:i4>0</vt:i4>
      </vt:variant>
      <vt:variant>
        <vt:i4>5</vt:i4>
      </vt:variant>
      <vt:variant>
        <vt:lpwstr/>
      </vt:variant>
      <vt:variant>
        <vt:lpwstr>_Toc71639041</vt:lpwstr>
      </vt:variant>
      <vt:variant>
        <vt:i4>1376316</vt:i4>
      </vt:variant>
      <vt:variant>
        <vt:i4>194</vt:i4>
      </vt:variant>
      <vt:variant>
        <vt:i4>0</vt:i4>
      </vt:variant>
      <vt:variant>
        <vt:i4>5</vt:i4>
      </vt:variant>
      <vt:variant>
        <vt:lpwstr/>
      </vt:variant>
      <vt:variant>
        <vt:lpwstr>_Toc71639040</vt:lpwstr>
      </vt:variant>
      <vt:variant>
        <vt:i4>1835067</vt:i4>
      </vt:variant>
      <vt:variant>
        <vt:i4>191</vt:i4>
      </vt:variant>
      <vt:variant>
        <vt:i4>0</vt:i4>
      </vt:variant>
      <vt:variant>
        <vt:i4>5</vt:i4>
      </vt:variant>
      <vt:variant>
        <vt:lpwstr/>
      </vt:variant>
      <vt:variant>
        <vt:lpwstr>_Toc71639039</vt:lpwstr>
      </vt:variant>
      <vt:variant>
        <vt:i4>1900603</vt:i4>
      </vt:variant>
      <vt:variant>
        <vt:i4>188</vt:i4>
      </vt:variant>
      <vt:variant>
        <vt:i4>0</vt:i4>
      </vt:variant>
      <vt:variant>
        <vt:i4>5</vt:i4>
      </vt:variant>
      <vt:variant>
        <vt:lpwstr/>
      </vt:variant>
      <vt:variant>
        <vt:lpwstr>_Toc71639038</vt:lpwstr>
      </vt:variant>
      <vt:variant>
        <vt:i4>1179707</vt:i4>
      </vt:variant>
      <vt:variant>
        <vt:i4>185</vt:i4>
      </vt:variant>
      <vt:variant>
        <vt:i4>0</vt:i4>
      </vt:variant>
      <vt:variant>
        <vt:i4>5</vt:i4>
      </vt:variant>
      <vt:variant>
        <vt:lpwstr/>
      </vt:variant>
      <vt:variant>
        <vt:lpwstr>_Toc71639037</vt:lpwstr>
      </vt:variant>
      <vt:variant>
        <vt:i4>1245243</vt:i4>
      </vt:variant>
      <vt:variant>
        <vt:i4>182</vt:i4>
      </vt:variant>
      <vt:variant>
        <vt:i4>0</vt:i4>
      </vt:variant>
      <vt:variant>
        <vt:i4>5</vt:i4>
      </vt:variant>
      <vt:variant>
        <vt:lpwstr/>
      </vt:variant>
      <vt:variant>
        <vt:lpwstr>_Toc71639036</vt:lpwstr>
      </vt:variant>
      <vt:variant>
        <vt:i4>1048635</vt:i4>
      </vt:variant>
      <vt:variant>
        <vt:i4>179</vt:i4>
      </vt:variant>
      <vt:variant>
        <vt:i4>0</vt:i4>
      </vt:variant>
      <vt:variant>
        <vt:i4>5</vt:i4>
      </vt:variant>
      <vt:variant>
        <vt:lpwstr/>
      </vt:variant>
      <vt:variant>
        <vt:lpwstr>_Toc71639035</vt:lpwstr>
      </vt:variant>
      <vt:variant>
        <vt:i4>1114171</vt:i4>
      </vt:variant>
      <vt:variant>
        <vt:i4>176</vt:i4>
      </vt:variant>
      <vt:variant>
        <vt:i4>0</vt:i4>
      </vt:variant>
      <vt:variant>
        <vt:i4>5</vt:i4>
      </vt:variant>
      <vt:variant>
        <vt:lpwstr/>
      </vt:variant>
      <vt:variant>
        <vt:lpwstr>_Toc71639034</vt:lpwstr>
      </vt:variant>
      <vt:variant>
        <vt:i4>1441851</vt:i4>
      </vt:variant>
      <vt:variant>
        <vt:i4>173</vt:i4>
      </vt:variant>
      <vt:variant>
        <vt:i4>0</vt:i4>
      </vt:variant>
      <vt:variant>
        <vt:i4>5</vt:i4>
      </vt:variant>
      <vt:variant>
        <vt:lpwstr/>
      </vt:variant>
      <vt:variant>
        <vt:lpwstr>_Toc71639033</vt:lpwstr>
      </vt:variant>
      <vt:variant>
        <vt:i4>1507387</vt:i4>
      </vt:variant>
      <vt:variant>
        <vt:i4>170</vt:i4>
      </vt:variant>
      <vt:variant>
        <vt:i4>0</vt:i4>
      </vt:variant>
      <vt:variant>
        <vt:i4>5</vt:i4>
      </vt:variant>
      <vt:variant>
        <vt:lpwstr/>
      </vt:variant>
      <vt:variant>
        <vt:lpwstr>_Toc71639032</vt:lpwstr>
      </vt:variant>
      <vt:variant>
        <vt:i4>1310779</vt:i4>
      </vt:variant>
      <vt:variant>
        <vt:i4>167</vt:i4>
      </vt:variant>
      <vt:variant>
        <vt:i4>0</vt:i4>
      </vt:variant>
      <vt:variant>
        <vt:i4>5</vt:i4>
      </vt:variant>
      <vt:variant>
        <vt:lpwstr/>
      </vt:variant>
      <vt:variant>
        <vt:lpwstr>_Toc71639031</vt:lpwstr>
      </vt:variant>
      <vt:variant>
        <vt:i4>1376315</vt:i4>
      </vt:variant>
      <vt:variant>
        <vt:i4>164</vt:i4>
      </vt:variant>
      <vt:variant>
        <vt:i4>0</vt:i4>
      </vt:variant>
      <vt:variant>
        <vt:i4>5</vt:i4>
      </vt:variant>
      <vt:variant>
        <vt:lpwstr/>
      </vt:variant>
      <vt:variant>
        <vt:lpwstr>_Toc71639030</vt:lpwstr>
      </vt:variant>
      <vt:variant>
        <vt:i4>1835066</vt:i4>
      </vt:variant>
      <vt:variant>
        <vt:i4>161</vt:i4>
      </vt:variant>
      <vt:variant>
        <vt:i4>0</vt:i4>
      </vt:variant>
      <vt:variant>
        <vt:i4>5</vt:i4>
      </vt:variant>
      <vt:variant>
        <vt:lpwstr/>
      </vt:variant>
      <vt:variant>
        <vt:lpwstr>_Toc71639029</vt:lpwstr>
      </vt:variant>
      <vt:variant>
        <vt:i4>1900602</vt:i4>
      </vt:variant>
      <vt:variant>
        <vt:i4>158</vt:i4>
      </vt:variant>
      <vt:variant>
        <vt:i4>0</vt:i4>
      </vt:variant>
      <vt:variant>
        <vt:i4>5</vt:i4>
      </vt:variant>
      <vt:variant>
        <vt:lpwstr/>
      </vt:variant>
      <vt:variant>
        <vt:lpwstr>_Toc71639028</vt:lpwstr>
      </vt:variant>
      <vt:variant>
        <vt:i4>1179706</vt:i4>
      </vt:variant>
      <vt:variant>
        <vt:i4>155</vt:i4>
      </vt:variant>
      <vt:variant>
        <vt:i4>0</vt:i4>
      </vt:variant>
      <vt:variant>
        <vt:i4>5</vt:i4>
      </vt:variant>
      <vt:variant>
        <vt:lpwstr/>
      </vt:variant>
      <vt:variant>
        <vt:lpwstr>_Toc71639027</vt:lpwstr>
      </vt:variant>
      <vt:variant>
        <vt:i4>1245242</vt:i4>
      </vt:variant>
      <vt:variant>
        <vt:i4>152</vt:i4>
      </vt:variant>
      <vt:variant>
        <vt:i4>0</vt:i4>
      </vt:variant>
      <vt:variant>
        <vt:i4>5</vt:i4>
      </vt:variant>
      <vt:variant>
        <vt:lpwstr/>
      </vt:variant>
      <vt:variant>
        <vt:lpwstr>_Toc71639026</vt:lpwstr>
      </vt:variant>
      <vt:variant>
        <vt:i4>1048634</vt:i4>
      </vt:variant>
      <vt:variant>
        <vt:i4>149</vt:i4>
      </vt:variant>
      <vt:variant>
        <vt:i4>0</vt:i4>
      </vt:variant>
      <vt:variant>
        <vt:i4>5</vt:i4>
      </vt:variant>
      <vt:variant>
        <vt:lpwstr/>
      </vt:variant>
      <vt:variant>
        <vt:lpwstr>_Toc71639025</vt:lpwstr>
      </vt:variant>
      <vt:variant>
        <vt:i4>1114170</vt:i4>
      </vt:variant>
      <vt:variant>
        <vt:i4>146</vt:i4>
      </vt:variant>
      <vt:variant>
        <vt:i4>0</vt:i4>
      </vt:variant>
      <vt:variant>
        <vt:i4>5</vt:i4>
      </vt:variant>
      <vt:variant>
        <vt:lpwstr/>
      </vt:variant>
      <vt:variant>
        <vt:lpwstr>_Toc71639024</vt:lpwstr>
      </vt:variant>
      <vt:variant>
        <vt:i4>1441850</vt:i4>
      </vt:variant>
      <vt:variant>
        <vt:i4>143</vt:i4>
      </vt:variant>
      <vt:variant>
        <vt:i4>0</vt:i4>
      </vt:variant>
      <vt:variant>
        <vt:i4>5</vt:i4>
      </vt:variant>
      <vt:variant>
        <vt:lpwstr/>
      </vt:variant>
      <vt:variant>
        <vt:lpwstr>_Toc71639023</vt:lpwstr>
      </vt:variant>
      <vt:variant>
        <vt:i4>1507386</vt:i4>
      </vt:variant>
      <vt:variant>
        <vt:i4>140</vt:i4>
      </vt:variant>
      <vt:variant>
        <vt:i4>0</vt:i4>
      </vt:variant>
      <vt:variant>
        <vt:i4>5</vt:i4>
      </vt:variant>
      <vt:variant>
        <vt:lpwstr/>
      </vt:variant>
      <vt:variant>
        <vt:lpwstr>_Toc71639022</vt:lpwstr>
      </vt:variant>
      <vt:variant>
        <vt:i4>1310778</vt:i4>
      </vt:variant>
      <vt:variant>
        <vt:i4>137</vt:i4>
      </vt:variant>
      <vt:variant>
        <vt:i4>0</vt:i4>
      </vt:variant>
      <vt:variant>
        <vt:i4>5</vt:i4>
      </vt:variant>
      <vt:variant>
        <vt:lpwstr/>
      </vt:variant>
      <vt:variant>
        <vt:lpwstr>_Toc71639021</vt:lpwstr>
      </vt:variant>
      <vt:variant>
        <vt:i4>1376317</vt:i4>
      </vt:variant>
      <vt:variant>
        <vt:i4>131</vt:i4>
      </vt:variant>
      <vt:variant>
        <vt:i4>0</vt:i4>
      </vt:variant>
      <vt:variant>
        <vt:i4>5</vt:i4>
      </vt:variant>
      <vt:variant>
        <vt:lpwstr/>
      </vt:variant>
      <vt:variant>
        <vt:lpwstr>_Toc71639050</vt:lpwstr>
      </vt:variant>
      <vt:variant>
        <vt:i4>1835068</vt:i4>
      </vt:variant>
      <vt:variant>
        <vt:i4>128</vt:i4>
      </vt:variant>
      <vt:variant>
        <vt:i4>0</vt:i4>
      </vt:variant>
      <vt:variant>
        <vt:i4>5</vt:i4>
      </vt:variant>
      <vt:variant>
        <vt:lpwstr/>
      </vt:variant>
      <vt:variant>
        <vt:lpwstr>_Toc71639049</vt:lpwstr>
      </vt:variant>
      <vt:variant>
        <vt:i4>1900604</vt:i4>
      </vt:variant>
      <vt:variant>
        <vt:i4>125</vt:i4>
      </vt:variant>
      <vt:variant>
        <vt:i4>0</vt:i4>
      </vt:variant>
      <vt:variant>
        <vt:i4>5</vt:i4>
      </vt:variant>
      <vt:variant>
        <vt:lpwstr/>
      </vt:variant>
      <vt:variant>
        <vt:lpwstr>_Toc71639048</vt:lpwstr>
      </vt:variant>
      <vt:variant>
        <vt:i4>1179708</vt:i4>
      </vt:variant>
      <vt:variant>
        <vt:i4>122</vt:i4>
      </vt:variant>
      <vt:variant>
        <vt:i4>0</vt:i4>
      </vt:variant>
      <vt:variant>
        <vt:i4>5</vt:i4>
      </vt:variant>
      <vt:variant>
        <vt:lpwstr/>
      </vt:variant>
      <vt:variant>
        <vt:lpwstr>_Toc71639047</vt:lpwstr>
      </vt:variant>
      <vt:variant>
        <vt:i4>1245244</vt:i4>
      </vt:variant>
      <vt:variant>
        <vt:i4>119</vt:i4>
      </vt:variant>
      <vt:variant>
        <vt:i4>0</vt:i4>
      </vt:variant>
      <vt:variant>
        <vt:i4>5</vt:i4>
      </vt:variant>
      <vt:variant>
        <vt:lpwstr/>
      </vt:variant>
      <vt:variant>
        <vt:lpwstr>_Toc71639046</vt:lpwstr>
      </vt:variant>
      <vt:variant>
        <vt:i4>1048636</vt:i4>
      </vt:variant>
      <vt:variant>
        <vt:i4>116</vt:i4>
      </vt:variant>
      <vt:variant>
        <vt:i4>0</vt:i4>
      </vt:variant>
      <vt:variant>
        <vt:i4>5</vt:i4>
      </vt:variant>
      <vt:variant>
        <vt:lpwstr/>
      </vt:variant>
      <vt:variant>
        <vt:lpwstr>_Toc71639045</vt:lpwstr>
      </vt:variant>
      <vt:variant>
        <vt:i4>1114172</vt:i4>
      </vt:variant>
      <vt:variant>
        <vt:i4>113</vt:i4>
      </vt:variant>
      <vt:variant>
        <vt:i4>0</vt:i4>
      </vt:variant>
      <vt:variant>
        <vt:i4>5</vt:i4>
      </vt:variant>
      <vt:variant>
        <vt:lpwstr/>
      </vt:variant>
      <vt:variant>
        <vt:lpwstr>_Toc71639044</vt:lpwstr>
      </vt:variant>
      <vt:variant>
        <vt:i4>1441852</vt:i4>
      </vt:variant>
      <vt:variant>
        <vt:i4>110</vt:i4>
      </vt:variant>
      <vt:variant>
        <vt:i4>0</vt:i4>
      </vt:variant>
      <vt:variant>
        <vt:i4>5</vt:i4>
      </vt:variant>
      <vt:variant>
        <vt:lpwstr/>
      </vt:variant>
      <vt:variant>
        <vt:lpwstr>_Toc71639043</vt:lpwstr>
      </vt:variant>
      <vt:variant>
        <vt:i4>1507388</vt:i4>
      </vt:variant>
      <vt:variant>
        <vt:i4>107</vt:i4>
      </vt:variant>
      <vt:variant>
        <vt:i4>0</vt:i4>
      </vt:variant>
      <vt:variant>
        <vt:i4>5</vt:i4>
      </vt:variant>
      <vt:variant>
        <vt:lpwstr/>
      </vt:variant>
      <vt:variant>
        <vt:lpwstr>_Toc71639042</vt:lpwstr>
      </vt:variant>
      <vt:variant>
        <vt:i4>6225980</vt:i4>
      </vt:variant>
      <vt:variant>
        <vt:i4>84</vt:i4>
      </vt:variant>
      <vt:variant>
        <vt:i4>0</vt:i4>
      </vt:variant>
      <vt:variant>
        <vt:i4>5</vt:i4>
      </vt:variant>
      <vt:variant>
        <vt:lpwstr>https://www.3gpp.org/ftp/tsg_ran/WG1_RL1/TSGR1_104b-e/Docs/R1-2103771.zip</vt:lpwstr>
      </vt:variant>
      <vt:variant>
        <vt:lpwstr/>
      </vt:variant>
      <vt:variant>
        <vt:i4>6225980</vt:i4>
      </vt:variant>
      <vt:variant>
        <vt:i4>51</vt:i4>
      </vt:variant>
      <vt:variant>
        <vt:i4>0</vt:i4>
      </vt:variant>
      <vt:variant>
        <vt:i4>5</vt:i4>
      </vt:variant>
      <vt:variant>
        <vt:lpwstr>https://www.3gpp.org/ftp/tsg_ran/WG1_RL1/TSGR1_104b-e/Docs/R1-2103771.zip</vt:lpwstr>
      </vt:variant>
      <vt:variant>
        <vt:lpwstr/>
      </vt:variant>
      <vt:variant>
        <vt:i4>6225980</vt:i4>
      </vt:variant>
      <vt:variant>
        <vt:i4>36</vt:i4>
      </vt:variant>
      <vt:variant>
        <vt:i4>0</vt:i4>
      </vt:variant>
      <vt:variant>
        <vt:i4>5</vt:i4>
      </vt:variant>
      <vt:variant>
        <vt:lpwstr>https://www.3gpp.org/ftp/tsg_ran/WG1_RL1/TSGR1_104b-e/Docs/R1-2103771.zip</vt:lpwstr>
      </vt:variant>
      <vt:variant>
        <vt:lpwstr/>
      </vt:variant>
      <vt:variant>
        <vt:i4>6225980</vt:i4>
      </vt:variant>
      <vt:variant>
        <vt:i4>30</vt:i4>
      </vt:variant>
      <vt:variant>
        <vt:i4>0</vt:i4>
      </vt:variant>
      <vt:variant>
        <vt:i4>5</vt:i4>
      </vt:variant>
      <vt:variant>
        <vt:lpwstr>https://www.3gpp.org/ftp/tsg_ran/WG1_RL1/TSGR1_104b-e/Docs/R1-2103771.zip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791</cp:revision>
  <cp:lastPrinted>2008-02-01T19:09:00Z</cp:lastPrinted>
  <dcterms:created xsi:type="dcterms:W3CDTF">2021-03-18T09:56:00Z</dcterms:created>
  <dcterms:modified xsi:type="dcterms:W3CDTF">2021-05-12T05:57:00Z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4;##Research|7f1f7aab-c784-40ec-8666-825d2ac7abef</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EriCOLLOrganizationUnit">
    <vt:lpwstr>5;##GFTE ER Radio Access Technologies|692a7af5-c1f7-4d68-b1ab-a7920dfecb78</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dlc_DocIdItemGuid">
    <vt:lpwstr>1252203b-93f4-46b7-9960-d6cf9c704373</vt:lpwstr>
  </property>
  <property fmtid="{D5CDD505-2E9C-101B-9397-08002B2CF9AE}" pid="12" name="ContentTypeId">
    <vt:lpwstr>0x010100C5F30C9B16E14C8EACE5F2CC7B7AC7F400F5862E332FC6CE449700A00A9FC83FBA</vt:lpwstr>
  </property>
  <property fmtid="{D5CDD505-2E9C-101B-9397-08002B2CF9AE}" pid="13" name="TaxKeyword">
    <vt:lpwstr/>
  </property>
</Properties>
</file>