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5ACE4B8F"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C718F7">
        <w:rPr>
          <w:rFonts w:ascii="Arial" w:hAnsi="Arial" w:cs="Arial"/>
          <w:b/>
          <w:bCs/>
          <w:sz w:val="28"/>
        </w:rPr>
        <w:t>105</w:t>
      </w:r>
      <w:r w:rsidR="00F2580D">
        <w:rPr>
          <w:rFonts w:ascii="Arial" w:hAnsi="Arial" w:cs="Arial"/>
          <w:b/>
          <w:bCs/>
          <w:sz w:val="28"/>
        </w:rPr>
        <w:t>-e</w:t>
      </w:r>
      <w:r w:rsidR="003A1BA5">
        <w:rPr>
          <w:rFonts w:ascii="Arial" w:hAnsi="Arial" w:cs="Arial"/>
          <w:b/>
          <w:bCs/>
          <w:sz w:val="28"/>
        </w:rPr>
        <w:t xml:space="preserve">                      </w:t>
      </w:r>
      <w:r w:rsidR="00C13F46">
        <w:rPr>
          <w:rFonts w:ascii="Arial" w:hAnsi="Arial" w:cs="Arial"/>
          <w:b/>
          <w:bCs/>
          <w:sz w:val="28"/>
        </w:rPr>
        <w:t xml:space="preserve">                             </w:t>
      </w:r>
      <w:r w:rsidRPr="006737EA">
        <w:rPr>
          <w:rFonts w:ascii="Arial" w:hAnsi="Arial" w:cs="Arial"/>
          <w:b/>
          <w:bCs/>
          <w:sz w:val="28"/>
        </w:rPr>
        <w:t>R1-</w:t>
      </w:r>
      <w:r w:rsidR="004D3155">
        <w:rPr>
          <w:rFonts w:ascii="Arial" w:hAnsi="Arial" w:cs="Arial"/>
          <w:b/>
          <w:bCs/>
          <w:sz w:val="28"/>
        </w:rPr>
        <w:t>210</w:t>
      </w:r>
      <w:r w:rsidR="004078A5">
        <w:rPr>
          <w:rFonts w:ascii="Arial" w:hAnsi="Arial" w:cs="Arial"/>
          <w:b/>
          <w:bCs/>
          <w:sz w:val="28"/>
        </w:rPr>
        <w:t>5801</w:t>
      </w:r>
      <w:bookmarkStart w:id="0" w:name="_GoBack"/>
      <w:bookmarkEnd w:id="0"/>
    </w:p>
    <w:p w14:paraId="017A467D" w14:textId="07DD2633" w:rsidR="003D6C1C" w:rsidRPr="003A1BA5" w:rsidRDefault="00F33092" w:rsidP="003A1BA5">
      <w:pPr>
        <w:tabs>
          <w:tab w:val="center" w:pos="4536"/>
          <w:tab w:val="right" w:pos="9072"/>
        </w:tabs>
        <w:rPr>
          <w:rFonts w:ascii="Arial" w:eastAsia="MS Mincho" w:hAnsi="Arial" w:cs="Arial"/>
          <w:b/>
          <w:bCs/>
          <w:sz w:val="28"/>
          <w:lang w:eastAsia="ja-JP"/>
        </w:rPr>
      </w:pPr>
      <w:proofErr w:type="gramStart"/>
      <w:r w:rsidRPr="00F33092">
        <w:rPr>
          <w:rFonts w:ascii="Arial" w:eastAsia="MS Mincho" w:hAnsi="Arial" w:cs="Arial"/>
          <w:b/>
          <w:bCs/>
          <w:sz w:val="28"/>
          <w:lang w:eastAsia="ja-JP"/>
        </w:rPr>
        <w:t>e-Meeting</w:t>
      </w:r>
      <w:proofErr w:type="gramEnd"/>
      <w:r w:rsidRPr="00F33092">
        <w:rPr>
          <w:rFonts w:ascii="Arial" w:eastAsia="MS Mincho" w:hAnsi="Arial" w:cs="Arial"/>
          <w:b/>
          <w:bCs/>
          <w:sz w:val="28"/>
          <w:lang w:eastAsia="ja-JP"/>
        </w:rPr>
        <w:t xml:space="preserve">, </w:t>
      </w:r>
      <w:r w:rsidR="00C718F7">
        <w:rPr>
          <w:rFonts w:ascii="Arial" w:eastAsia="MS Mincho" w:hAnsi="Arial" w:cs="Arial"/>
          <w:b/>
          <w:bCs/>
          <w:sz w:val="28"/>
          <w:lang w:eastAsia="ja-JP"/>
        </w:rPr>
        <w:t>May</w:t>
      </w:r>
      <w:r w:rsidRPr="00F33092">
        <w:rPr>
          <w:rFonts w:ascii="Arial" w:eastAsia="MS Mincho" w:hAnsi="Arial" w:cs="Arial"/>
          <w:b/>
          <w:bCs/>
          <w:sz w:val="28"/>
          <w:lang w:eastAsia="ja-JP"/>
        </w:rPr>
        <w:t xml:space="preserve"> 1</w:t>
      </w:r>
      <w:r w:rsidR="00C718F7">
        <w:rPr>
          <w:rFonts w:ascii="Arial" w:eastAsia="MS Mincho" w:hAnsi="Arial" w:cs="Arial"/>
          <w:b/>
          <w:bCs/>
          <w:sz w:val="28"/>
          <w:lang w:eastAsia="ja-JP"/>
        </w:rPr>
        <w:t>0</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xml:space="preserve"> – 2</w:t>
      </w:r>
      <w:r w:rsidR="00C718F7">
        <w:rPr>
          <w:rFonts w:ascii="Arial" w:eastAsia="MS Mincho" w:hAnsi="Arial" w:cs="Arial"/>
          <w:b/>
          <w:bCs/>
          <w:sz w:val="28"/>
          <w:lang w:eastAsia="ja-JP"/>
        </w:rPr>
        <w:t>7</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2021</w:t>
      </w:r>
    </w:p>
    <w:p w14:paraId="4AEED791" w14:textId="689A64EF"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r w:rsidR="00C13F46">
        <w:rPr>
          <w:rFonts w:ascii="Arial" w:hAnsi="Arial" w:cs="Arial" w:hint="eastAsia"/>
          <w:b/>
          <w:bCs/>
          <w:sz w:val="24"/>
          <w:szCs w:val="24"/>
          <w:lang w:val="en-US" w:eastAsia="zh-TW"/>
        </w:rPr>
        <w:t>.</w:t>
      </w:r>
      <w:r w:rsidR="000F4CD8">
        <w:rPr>
          <w:rFonts w:ascii="Arial" w:hAnsi="Arial" w:cs="Arial"/>
          <w:b/>
          <w:bCs/>
          <w:sz w:val="24"/>
          <w:szCs w:val="24"/>
          <w:lang w:val="en-US" w:eastAsia="zh-TW"/>
        </w:rPr>
        <w:t>3</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68EAF158"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C13F46">
        <w:rPr>
          <w:rFonts w:ascii="Arial" w:hAnsi="Arial" w:cs="Arial"/>
          <w:b/>
          <w:sz w:val="24"/>
          <w:szCs w:val="24"/>
          <w:lang w:eastAsia="zh-TW"/>
        </w:rPr>
        <w:t>a</w:t>
      </w:r>
      <w:r w:rsidR="00C13F46" w:rsidRPr="00C13F46">
        <w:rPr>
          <w:rFonts w:ascii="Arial" w:hAnsi="Arial" w:cs="Arial"/>
          <w:b/>
          <w:sz w:val="24"/>
          <w:szCs w:val="24"/>
          <w:lang w:eastAsia="zh-TW"/>
        </w:rPr>
        <w:t xml:space="preserve">spects related to </w:t>
      </w:r>
      <w:r w:rsidR="000F4CD8">
        <w:rPr>
          <w:rFonts w:ascii="Arial" w:hAnsi="Arial" w:cs="Arial"/>
          <w:b/>
          <w:sz w:val="24"/>
          <w:szCs w:val="24"/>
          <w:lang w:eastAsia="zh-TW"/>
        </w:rPr>
        <w:t>duplex operation</w:t>
      </w:r>
    </w:p>
    <w:p w14:paraId="340F71DA" w14:textId="143131EB" w:rsidR="00C95924" w:rsidRPr="00E55C67" w:rsidRDefault="00273AE2">
      <w:pPr>
        <w:widowControl w:val="0"/>
        <w:spacing w:afterLines="50" w:after="120"/>
        <w:rPr>
          <w:rFonts w:ascii="Arial" w:hAnsi="Arial" w:cs="Arial"/>
          <w:b/>
          <w:bCs/>
          <w:kern w:val="2"/>
          <w:sz w:val="24"/>
          <w:szCs w:val="24"/>
        </w:rPr>
      </w:pPr>
      <w:r>
        <w:rPr>
          <w:rFonts w:ascii="Arial" w:hAnsi="Arial" w:cs="Arial"/>
          <w:b/>
          <w:sz w:val="24"/>
          <w:szCs w:val="24"/>
        </w:rPr>
        <w:t xml:space="preserve">Document for: </w:t>
      </w:r>
      <w:r w:rsidR="00C95924" w:rsidRPr="00E55C67">
        <w:rPr>
          <w:rFonts w:ascii="Arial" w:hAnsi="Arial" w:cs="Arial"/>
          <w:b/>
          <w:bCs/>
          <w:sz w:val="24"/>
          <w:szCs w:val="24"/>
        </w:rPr>
        <w:t>Discussion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E31532C" w14:textId="6E78E898" w:rsidR="00AC7217" w:rsidRDefault="00642CA9" w:rsidP="00AC7217">
      <w:pPr>
        <w:spacing w:after="0"/>
        <w:ind w:leftChars="200" w:left="400"/>
        <w:rPr>
          <w:sz w:val="22"/>
          <w:lang w:eastAsia="zh-TW"/>
        </w:rPr>
      </w:pPr>
      <w:bookmarkStart w:id="1" w:name="_Hlk49419066"/>
      <w:r>
        <w:rPr>
          <w:sz w:val="22"/>
          <w:lang w:eastAsia="zh-TW"/>
        </w:rPr>
        <w:t>In</w:t>
      </w:r>
      <w:r w:rsidR="007D7BA9" w:rsidRPr="007D7BA9">
        <w:rPr>
          <w:sz w:val="22"/>
          <w:lang w:eastAsia="zh-TW"/>
        </w:rPr>
        <w:t xml:space="preserve"> </w:t>
      </w:r>
      <w:r w:rsidR="00C13F46">
        <w:rPr>
          <w:sz w:val="22"/>
          <w:lang w:eastAsia="zh-TW"/>
        </w:rPr>
        <w:t>RP-210918</w:t>
      </w:r>
      <w:r w:rsidR="007D0A93">
        <w:rPr>
          <w:sz w:val="22"/>
          <w:lang w:eastAsia="zh-TW"/>
        </w:rPr>
        <w:t>, “</w:t>
      </w:r>
      <w:r w:rsidR="00C13F46" w:rsidRPr="00C13F46">
        <w:rPr>
          <w:sz w:val="22"/>
          <w:lang w:eastAsia="zh-TW"/>
        </w:rPr>
        <w:t>Revised WID on support of reduced capability NR devices</w:t>
      </w:r>
      <w:r w:rsidR="007D0A93">
        <w:rPr>
          <w:sz w:val="22"/>
          <w:lang w:eastAsia="zh-TW"/>
        </w:rPr>
        <w:t>”, which has been approved in RAN#9</w:t>
      </w:r>
      <w:r w:rsidR="00C13F46">
        <w:rPr>
          <w:sz w:val="22"/>
          <w:lang w:eastAsia="zh-TW"/>
        </w:rPr>
        <w:t>1</w:t>
      </w:r>
      <w:r w:rsidR="007D0A93">
        <w:rPr>
          <w:sz w:val="22"/>
          <w:lang w:eastAsia="zh-TW"/>
        </w:rPr>
        <w:t>-e</w:t>
      </w:r>
      <w:r w:rsidR="007D0A93" w:rsidRPr="007D7BA9">
        <w:rPr>
          <w:sz w:val="22"/>
          <w:lang w:eastAsia="zh-TW"/>
        </w:rPr>
        <w:t xml:space="preserve">, </w:t>
      </w:r>
      <w:r w:rsidR="00C13F46">
        <w:rPr>
          <w:sz w:val="22"/>
          <w:lang w:eastAsia="zh-TW"/>
        </w:rPr>
        <w:t>has the objective of specifying support for UE complexity reduction feature</w:t>
      </w:r>
      <w:r w:rsidR="003C601F">
        <w:rPr>
          <w:sz w:val="22"/>
          <w:lang w:eastAsia="zh-TW"/>
        </w:rPr>
        <w:t>s</w:t>
      </w:r>
      <w:r w:rsidR="00C13F46">
        <w:rPr>
          <w:sz w:val="22"/>
          <w:lang w:eastAsia="zh-TW"/>
        </w:rPr>
        <w:t xml:space="preserve"> </w:t>
      </w:r>
      <w:r w:rsidR="00D477BB">
        <w:rPr>
          <w:sz w:val="22"/>
          <w:lang w:eastAsia="zh-TW"/>
        </w:rPr>
        <w:t>[</w:t>
      </w:r>
      <w:r>
        <w:rPr>
          <w:sz w:val="22"/>
          <w:lang w:eastAsia="zh-TW"/>
        </w:rPr>
        <w:t>1</w:t>
      </w:r>
      <w:r w:rsidR="00D477BB">
        <w:rPr>
          <w:sz w:val="22"/>
          <w:lang w:eastAsia="zh-TW"/>
        </w:rPr>
        <w:t>]</w:t>
      </w:r>
      <w:r w:rsidR="008713D1">
        <w:rPr>
          <w:sz w:val="22"/>
          <w:lang w:eastAsia="zh-TW"/>
        </w:rPr>
        <w:t>:</w:t>
      </w:r>
    </w:p>
    <w:p w14:paraId="5737CD9F" w14:textId="274B3C22"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4128AEE6">
                <wp:simplePos x="0" y="0"/>
                <wp:positionH relativeFrom="column">
                  <wp:posOffset>252095</wp:posOffset>
                </wp:positionH>
                <wp:positionV relativeFrom="paragraph">
                  <wp:posOffset>200660</wp:posOffset>
                </wp:positionV>
                <wp:extent cx="6120765" cy="4861560"/>
                <wp:effectExtent l="0" t="0" r="13335" b="15240"/>
                <wp:wrapTopAndBottom/>
                <wp:docPr id="1" name="文字方塊 1"/>
                <wp:cNvGraphicFramePr/>
                <a:graphic xmlns:a="http://schemas.openxmlformats.org/drawingml/2006/main">
                  <a:graphicData uri="http://schemas.microsoft.com/office/word/2010/wordprocessingShape">
                    <wps:wsp>
                      <wps:cNvSpPr txBox="1"/>
                      <wps:spPr>
                        <a:xfrm>
                          <a:off x="0" y="0"/>
                          <a:ext cx="6120765" cy="4861560"/>
                        </a:xfrm>
                        <a:prstGeom prst="rect">
                          <a:avLst/>
                        </a:prstGeom>
                        <a:solidFill>
                          <a:schemeClr val="lt1"/>
                        </a:solidFill>
                        <a:ln w="12700">
                          <a:solidFill>
                            <a:prstClr val="black"/>
                          </a:solidFill>
                        </a:ln>
                      </wps:spPr>
                      <wps:txb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20 </w:t>
                            </w:r>
                            <w:proofErr w:type="spellStart"/>
                            <w:r w:rsidRPr="00C13F46">
                              <w:rPr>
                                <w:rFonts w:ascii="Times" w:eastAsia="MS Mincho" w:hAnsi="Times" w:cs="Times"/>
                                <w:bCs/>
                                <w:iCs/>
                                <w:szCs w:val="22"/>
                                <w:lang w:val="en-US"/>
                              </w:rPr>
                              <w:t>MHz.</w:t>
                            </w:r>
                            <w:proofErr w:type="spellEnd"/>
                            <w:r w:rsidRPr="00C13F46">
                              <w:rPr>
                                <w:rFonts w:ascii="Times" w:eastAsia="MS Mincho" w:hAnsi="Times" w:cs="Times"/>
                                <w:bCs/>
                                <w:iCs/>
                                <w:szCs w:val="22"/>
                                <w:lang w:val="en-US"/>
                              </w:rPr>
                              <w:t xml:space="preserve"> </w:t>
                            </w:r>
                          </w:p>
                          <w:p w14:paraId="5DDCE1B6"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FR2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100 </w:t>
                            </w:r>
                            <w:proofErr w:type="spellStart"/>
                            <w:r w:rsidRPr="00C13F46">
                              <w:rPr>
                                <w:rFonts w:ascii="Times" w:eastAsia="MS Mincho" w:hAnsi="Times" w:cs="Times"/>
                                <w:bCs/>
                                <w:iCs/>
                                <w:szCs w:val="22"/>
                                <w:lang w:val="en-US"/>
                              </w:rPr>
                              <w:t>MHz.</w:t>
                            </w:r>
                            <w:proofErr w:type="spellEnd"/>
                          </w:p>
                          <w:p w14:paraId="7DCBF90D"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Reduced minimum number of Rx branches:</w:t>
                            </w:r>
                          </w:p>
                          <w:p w14:paraId="151E642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For frequency bands where a legacy NR UE is required to be equipped with a minimum of 2 Rx antenna ports, the minimum number of Rx branches 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49F6074F"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iCs/>
                                <w:lang w:val="en-US"/>
                              </w:rPr>
                            </w:pPr>
                            <w:bookmarkStart w:id="2" w:name="_Hlk58502022"/>
                            <w:r w:rsidRPr="00C13F46">
                              <w:rPr>
                                <w:rFonts w:eastAsia="MS Mincho"/>
                                <w:iCs/>
                                <w:lang w:val="en-US"/>
                              </w:rPr>
                              <w:t xml:space="preserve">For frequency bands where a legacy NR UE (other than 2-Rx vehicular UE) is required to be equipped with a minimum of 4 Rx </w:t>
                            </w:r>
                            <w:bookmarkEnd w:id="2"/>
                            <w:r w:rsidRPr="00C13F46">
                              <w:rPr>
                                <w:rFonts w:eastAsia="MS Mincho"/>
                                <w:iCs/>
                                <w:lang w:val="en-US"/>
                              </w:rPr>
                              <w:t xml:space="preserve">antenna ports, the minimum number of Rx </w:t>
                            </w:r>
                            <w:bookmarkStart w:id="3" w:name="_Hlk58574559"/>
                            <w:r w:rsidRPr="00C13F46">
                              <w:rPr>
                                <w:rFonts w:eastAsia="MS Mincho"/>
                                <w:iCs/>
                                <w:lang w:val="en-US"/>
                              </w:rPr>
                              <w:t xml:space="preserve">branches </w:t>
                            </w:r>
                            <w:bookmarkEnd w:id="3"/>
                            <w:r w:rsidRPr="00C13F46">
                              <w:rPr>
                                <w:rFonts w:eastAsia="MS Mincho"/>
                                <w:iCs/>
                                <w:lang w:val="en-US"/>
                              </w:rPr>
                              <w:t xml:space="preserve">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7E83504A"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A means shall be specified by which the </w:t>
                            </w:r>
                            <w:proofErr w:type="spellStart"/>
                            <w:r w:rsidRPr="00C13F46">
                              <w:rPr>
                                <w:rFonts w:eastAsia="MS Mincho"/>
                                <w:iCs/>
                                <w:lang w:val="en-US"/>
                              </w:rPr>
                              <w:t>gNB</w:t>
                            </w:r>
                            <w:proofErr w:type="spellEnd"/>
                            <w:r w:rsidRPr="00C13F46">
                              <w:rPr>
                                <w:rFonts w:eastAsia="MS Mincho"/>
                                <w:iCs/>
                                <w:lang w:val="en-US"/>
                              </w:rPr>
                              <w:t xml:space="preserve"> can know the number of Rx branches of the UE.</w:t>
                            </w:r>
                          </w:p>
                          <w:p w14:paraId="0EAC2AF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Maximum number of DL MIMO layers:</w:t>
                            </w:r>
                          </w:p>
                          <w:p w14:paraId="7DF9C203"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1 Rx </w:t>
                            </w:r>
                            <w:r w:rsidRPr="00C13F46">
                              <w:rPr>
                                <w:rFonts w:eastAsia="MS Mincho"/>
                                <w:iCs/>
                                <w:lang w:val="en-US"/>
                              </w:rPr>
                              <w:t>branch</w:t>
                            </w:r>
                            <w:r w:rsidRPr="00C13F46">
                              <w:rPr>
                                <w:rFonts w:eastAsia="MS Mincho"/>
                                <w:bCs/>
                                <w:iCs/>
                                <w:lang w:val="en-US"/>
                              </w:rPr>
                              <w:t>, 1 DL MIMO layer is supported.</w:t>
                            </w:r>
                          </w:p>
                          <w:p w14:paraId="7194DD54"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2 Rx </w:t>
                            </w:r>
                            <w:r w:rsidRPr="00C13F46">
                              <w:rPr>
                                <w:rFonts w:eastAsia="MS Mincho"/>
                                <w:iCs/>
                                <w:lang w:val="en-US"/>
                              </w:rPr>
                              <w:t>branches</w:t>
                            </w:r>
                            <w:r w:rsidRPr="00C13F46">
                              <w:rPr>
                                <w:rFonts w:eastAsia="MS Mincho"/>
                                <w:bCs/>
                                <w:iCs/>
                                <w:lang w:val="en-US"/>
                              </w:rPr>
                              <w:t>, 2 DL MIMO layers are supported.</w:t>
                            </w:r>
                          </w:p>
                          <w:p w14:paraId="76FBE39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Relaxed maximum modulation order:</w:t>
                            </w:r>
                          </w:p>
                          <w:p w14:paraId="3857E0D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Support of 256QAM in DL is optional (instead of mandatory) for an FR1 </w:t>
                            </w:r>
                            <w:proofErr w:type="spellStart"/>
                            <w:r w:rsidRPr="00C13F46">
                              <w:rPr>
                                <w:rFonts w:eastAsia="MS Mincho"/>
                                <w:bCs/>
                                <w:iCs/>
                                <w:lang w:val="en-US"/>
                              </w:rPr>
                              <w:t>RedCap</w:t>
                            </w:r>
                            <w:proofErr w:type="spellEnd"/>
                            <w:r w:rsidRPr="00C13F46">
                              <w:rPr>
                                <w:rFonts w:eastAsia="MS Mincho"/>
                                <w:bCs/>
                                <w:iCs/>
                                <w:lang w:val="en-US"/>
                              </w:rPr>
                              <w:t xml:space="preserve"> UE.</w:t>
                            </w:r>
                          </w:p>
                          <w:p w14:paraId="1E5A6E9B"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 xml:space="preserve">No other relaxations of maximum modulation order are specified for a </w:t>
                            </w:r>
                            <w:proofErr w:type="spellStart"/>
                            <w:r w:rsidRPr="00C13F46">
                              <w:rPr>
                                <w:rFonts w:eastAsia="MS Mincho"/>
                                <w:bCs/>
                                <w:iCs/>
                                <w:lang w:val="en-US"/>
                              </w:rPr>
                              <w:t>RedCap</w:t>
                            </w:r>
                            <w:proofErr w:type="spellEnd"/>
                            <w:r w:rsidRPr="00C13F46">
                              <w:rPr>
                                <w:rFonts w:eastAsia="MS Mincho"/>
                                <w:bCs/>
                                <w:iCs/>
                                <w:lang w:val="en-US"/>
                              </w:rPr>
                              <w:t xml:space="preserve"> UE.</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19.85pt;margin-top:15.8pt;width:481.95pt;height:38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" fillcolor="white [3201]" strokeweight="1pt">
                <v:textbo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RedCap UE during and after initial access is 20 MHz. </w:t>
                      </w:r>
                    </w:p>
                    <w:p w14:paraId="5DDCE1B6"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Maximum bandwidth of an FR2 RedCap UE during and after initial access is 100 MHz.</w:t>
                      </w:r>
                    </w:p>
                    <w:p w14:paraId="7DCBF90D"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Reduced minimum number of Rx branches:</w:t>
                      </w:r>
                    </w:p>
                    <w:p w14:paraId="151E642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9F6074F"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iCs/>
                          <w:lang w:val="en-US"/>
                        </w:rPr>
                      </w:pPr>
                      <w:bookmarkStart w:id="3" w:name="_Hlk58502022"/>
                      <w:r w:rsidRPr="00C13F46">
                        <w:rPr>
                          <w:rFonts w:eastAsia="MS Mincho"/>
                          <w:iCs/>
                          <w:lang w:val="en-US"/>
                        </w:rPr>
                        <w:t xml:space="preserve">For frequency bands where a legacy NR UE (other than 2-Rx vehicular UE) is required to be equipped with a minimum of 4 Rx </w:t>
                      </w:r>
                      <w:bookmarkEnd w:id="3"/>
                      <w:r w:rsidRPr="00C13F46">
                        <w:rPr>
                          <w:rFonts w:eastAsia="MS Mincho"/>
                          <w:iCs/>
                          <w:lang w:val="en-US"/>
                        </w:rPr>
                        <w:t xml:space="preserve">antenna ports, the minimum number of Rx </w:t>
                      </w:r>
                      <w:bookmarkStart w:id="4" w:name="_Hlk58574559"/>
                      <w:r w:rsidRPr="00C13F46">
                        <w:rPr>
                          <w:rFonts w:eastAsia="MS Mincho"/>
                          <w:iCs/>
                          <w:lang w:val="en-US"/>
                        </w:rPr>
                        <w:t xml:space="preserve">branches </w:t>
                      </w:r>
                      <w:bookmarkEnd w:id="4"/>
                      <w:r w:rsidRPr="00C13F46">
                        <w:rPr>
                          <w:rFonts w:eastAsia="MS Mincho"/>
                          <w:iCs/>
                          <w:lang w:val="en-US"/>
                        </w:rPr>
                        <w:t>supported by specification for a RedCap UE is 1. The specification also supports 2 Rx branches for a RedCap UE in these bands.</w:t>
                      </w:r>
                    </w:p>
                    <w:p w14:paraId="7E83504A"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A means shall be specified by which the gNB can know the number of Rx branches of the UE.</w:t>
                      </w:r>
                    </w:p>
                    <w:p w14:paraId="0EAC2AF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Maximum number of DL MIMO layers:</w:t>
                      </w:r>
                    </w:p>
                    <w:p w14:paraId="7DF9C203"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RedCap UE with 1 Rx </w:t>
                      </w:r>
                      <w:r w:rsidRPr="00C13F46">
                        <w:rPr>
                          <w:rFonts w:eastAsia="MS Mincho"/>
                          <w:iCs/>
                          <w:lang w:val="en-US"/>
                        </w:rPr>
                        <w:t>branch</w:t>
                      </w:r>
                      <w:r w:rsidRPr="00C13F46">
                        <w:rPr>
                          <w:rFonts w:eastAsia="MS Mincho"/>
                          <w:bCs/>
                          <w:iCs/>
                          <w:lang w:val="en-US"/>
                        </w:rPr>
                        <w:t>, 1 DL MIMO layer is supported.</w:t>
                      </w:r>
                    </w:p>
                    <w:p w14:paraId="7194DD54"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RedCap UE with 2 Rx </w:t>
                      </w:r>
                      <w:r w:rsidRPr="00C13F46">
                        <w:rPr>
                          <w:rFonts w:eastAsia="MS Mincho"/>
                          <w:iCs/>
                          <w:lang w:val="en-US"/>
                        </w:rPr>
                        <w:t>branches</w:t>
                      </w:r>
                      <w:r w:rsidRPr="00C13F46">
                        <w:rPr>
                          <w:rFonts w:eastAsia="MS Mincho"/>
                          <w:bCs/>
                          <w:iCs/>
                          <w:lang w:val="en-US"/>
                        </w:rPr>
                        <w:t>, 2 DL MIMO layers are supported.</w:t>
                      </w:r>
                    </w:p>
                    <w:p w14:paraId="76FBE39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Relaxed maximum modulation order:</w:t>
                      </w:r>
                    </w:p>
                    <w:p w14:paraId="3857E0D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Support of 256QAM in DL is optional (instead of mandatory) for an FR1 RedCap UE.</w:t>
                      </w:r>
                    </w:p>
                    <w:p w14:paraId="1E5A6E9B"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No other relaxations of maximum modulation order are specified for a RedCap UE.</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v:textbox>
                <w10:wrap type="topAndBottom"/>
              </v:shape>
            </w:pict>
          </mc:Fallback>
        </mc:AlternateContent>
      </w:r>
    </w:p>
    <w:p w14:paraId="7CEBBFA9" w14:textId="332C32FE" w:rsidR="003160CE" w:rsidRDefault="003C601F" w:rsidP="00697190">
      <w:pPr>
        <w:spacing w:after="0"/>
        <w:ind w:left="400" w:hangingChars="200" w:hanging="400"/>
      </w:pPr>
      <w:bookmarkStart w:id="4" w:name="_Toc51768541"/>
      <w:bookmarkStart w:id="5" w:name="_Toc51771048"/>
      <w:r>
        <w:t xml:space="preserve">   </w:t>
      </w:r>
      <w:r>
        <w:tab/>
      </w:r>
      <w:bookmarkEnd w:id="4"/>
      <w:bookmarkEnd w:id="5"/>
    </w:p>
    <w:p w14:paraId="2C7117C9" w14:textId="1ABA8339" w:rsidR="00366E1A" w:rsidRPr="00366E1A" w:rsidRDefault="00366E1A" w:rsidP="00366E1A">
      <w:pPr>
        <w:spacing w:after="0"/>
        <w:ind w:left="400" w:hangingChars="200" w:hanging="400"/>
      </w:pPr>
      <w:r>
        <w:tab/>
      </w:r>
      <w:r w:rsidRPr="003C2CAF">
        <w:rPr>
          <w:sz w:val="22"/>
        </w:rPr>
        <w:t xml:space="preserve">In </w:t>
      </w:r>
      <w:r w:rsidR="00654EF2">
        <w:rPr>
          <w:sz w:val="22"/>
        </w:rPr>
        <w:t>RAN1</w:t>
      </w:r>
      <w:r w:rsidR="000F21BA" w:rsidRPr="003C2CAF">
        <w:rPr>
          <w:sz w:val="22"/>
        </w:rPr>
        <w:t xml:space="preserve">#104-e </w:t>
      </w:r>
      <w:r w:rsidR="00C718F7">
        <w:rPr>
          <w:sz w:val="22"/>
        </w:rPr>
        <w:t xml:space="preserve">and #104b-e </w:t>
      </w:r>
      <w:r w:rsidRPr="003C2CAF">
        <w:rPr>
          <w:sz w:val="22"/>
        </w:rPr>
        <w:t>[</w:t>
      </w:r>
      <w:r w:rsidR="0029305E" w:rsidRPr="003C2CAF">
        <w:rPr>
          <w:sz w:val="22"/>
        </w:rPr>
        <w:t>2</w:t>
      </w:r>
      <w:proofErr w:type="gramStart"/>
      <w:r w:rsidRPr="003C2CAF">
        <w:rPr>
          <w:sz w:val="22"/>
        </w:rPr>
        <w:t>]</w:t>
      </w:r>
      <w:r w:rsidR="00C718F7">
        <w:rPr>
          <w:sz w:val="22"/>
        </w:rPr>
        <w:t>[</w:t>
      </w:r>
      <w:proofErr w:type="gramEnd"/>
      <w:r w:rsidR="00C718F7">
        <w:rPr>
          <w:sz w:val="22"/>
        </w:rPr>
        <w:t>3], agreements and working assumptions</w:t>
      </w:r>
      <w:r w:rsidRPr="003C2CAF">
        <w:rPr>
          <w:sz w:val="22"/>
        </w:rPr>
        <w:t xml:space="preserve"> </w:t>
      </w:r>
      <w:r w:rsidR="00C718F7">
        <w:rPr>
          <w:sz w:val="22"/>
        </w:rPr>
        <w:t xml:space="preserve">on half </w:t>
      </w:r>
      <w:r w:rsidRPr="003C2CAF">
        <w:rPr>
          <w:sz w:val="22"/>
        </w:rPr>
        <w:t>duplex operation have been reached by RAN1:</w:t>
      </w:r>
    </w:p>
    <w:bookmarkEnd w:id="1"/>
    <w:p w14:paraId="7AA44725" w14:textId="77777777" w:rsidR="00C718F7" w:rsidRDefault="00C718F7" w:rsidP="00B6783E">
      <w:pPr>
        <w:ind w:left="397"/>
        <w:rPr>
          <w:sz w:val="22"/>
          <w:szCs w:val="22"/>
          <w:lang w:val="it-IT" w:eastAsia="zh-TW"/>
        </w:rPr>
      </w:pPr>
    </w:p>
    <w:p w14:paraId="3E5DC484" w14:textId="77777777" w:rsidR="00C718F7" w:rsidRDefault="00C718F7" w:rsidP="00B6783E">
      <w:pPr>
        <w:ind w:left="397"/>
        <w:rPr>
          <w:sz w:val="22"/>
          <w:szCs w:val="22"/>
          <w:lang w:val="it-IT" w:eastAsia="zh-TW"/>
        </w:rPr>
      </w:pPr>
    </w:p>
    <w:p w14:paraId="3A83C6D3" w14:textId="77777777" w:rsidR="00C718F7" w:rsidRDefault="00C718F7" w:rsidP="00B6783E">
      <w:pPr>
        <w:ind w:left="397"/>
        <w:rPr>
          <w:sz w:val="22"/>
          <w:szCs w:val="22"/>
          <w:lang w:val="it-IT" w:eastAsia="zh-TW"/>
        </w:rPr>
      </w:pPr>
    </w:p>
    <w:p w14:paraId="0890A364" w14:textId="77777777" w:rsidR="00C718F7" w:rsidRDefault="00C718F7" w:rsidP="00B6783E">
      <w:pPr>
        <w:ind w:left="397"/>
        <w:rPr>
          <w:sz w:val="22"/>
          <w:szCs w:val="22"/>
          <w:lang w:val="it-IT" w:eastAsia="zh-TW"/>
        </w:rPr>
      </w:pPr>
    </w:p>
    <w:p w14:paraId="598DDEB3" w14:textId="0AFE851C" w:rsidR="00C718F7" w:rsidRDefault="00C718F7" w:rsidP="00B6783E">
      <w:pPr>
        <w:ind w:left="397"/>
        <w:rPr>
          <w:sz w:val="22"/>
          <w:szCs w:val="22"/>
          <w:lang w:val="it-IT" w:eastAsia="zh-TW"/>
        </w:rPr>
      </w:pPr>
    </w:p>
    <w:p w14:paraId="4028FE94" w14:textId="04584C8D" w:rsidR="00C718F7" w:rsidRDefault="00C718F7" w:rsidP="00B6783E">
      <w:pPr>
        <w:ind w:left="397"/>
        <w:rPr>
          <w:sz w:val="22"/>
          <w:szCs w:val="22"/>
          <w:lang w:val="it-IT" w:eastAsia="zh-TW"/>
        </w:rPr>
      </w:pPr>
      <w:r>
        <w:rPr>
          <w:noProof/>
          <w:lang w:val="en-US" w:eastAsia="zh-TW"/>
        </w:rPr>
        <w:lastRenderedPageBreak/>
        <mc:AlternateContent>
          <mc:Choice Requires="wps">
            <w:drawing>
              <wp:anchor distT="0" distB="0" distL="114300" distR="114300" simplePos="0" relativeHeight="251661312" behindDoc="0" locked="0" layoutInCell="1" allowOverlap="1" wp14:anchorId="64EA6B9B" wp14:editId="59968D1E">
                <wp:simplePos x="0" y="0"/>
                <wp:positionH relativeFrom="column">
                  <wp:posOffset>213360</wp:posOffset>
                </wp:positionH>
                <wp:positionV relativeFrom="paragraph">
                  <wp:posOffset>365760</wp:posOffset>
                </wp:positionV>
                <wp:extent cx="6155055" cy="8286750"/>
                <wp:effectExtent l="0" t="0" r="17145" b="19050"/>
                <wp:wrapTopAndBottom/>
                <wp:docPr id="4" name="文字方塊 4"/>
                <wp:cNvGraphicFramePr/>
                <a:graphic xmlns:a="http://schemas.openxmlformats.org/drawingml/2006/main">
                  <a:graphicData uri="http://schemas.microsoft.com/office/word/2010/wordprocessingShape">
                    <wps:wsp>
                      <wps:cNvSpPr txBox="1"/>
                      <wps:spPr>
                        <a:xfrm>
                          <a:off x="0" y="0"/>
                          <a:ext cx="6155055" cy="8286750"/>
                        </a:xfrm>
                        <a:prstGeom prst="rect">
                          <a:avLst/>
                        </a:prstGeom>
                        <a:solidFill>
                          <a:schemeClr val="lt1"/>
                        </a:solidFill>
                        <a:ln w="12700">
                          <a:solidFill>
                            <a:prstClr val="black"/>
                          </a:solidFill>
                        </a:ln>
                      </wps:spPr>
                      <wps:txbx>
                        <w:txbxContent>
                          <w:p w14:paraId="38FAB669" w14:textId="270579F2" w:rsidR="00C718F7" w:rsidRPr="00C718F7" w:rsidRDefault="00C718F7" w:rsidP="00366E1A">
                            <w:pPr>
                              <w:spacing w:after="0"/>
                              <w:rPr>
                                <w:rFonts w:ascii="Times" w:eastAsiaTheme="minorEastAsia" w:hAnsi="Times"/>
                                <w:lang w:eastAsia="zh-TW"/>
                              </w:rPr>
                            </w:pPr>
                            <w:r>
                              <w:rPr>
                                <w:rFonts w:ascii="Times" w:eastAsiaTheme="minorEastAsia" w:hAnsi="Times"/>
                                <w:lang w:eastAsia="zh-TW"/>
                              </w:rPr>
                              <w:t>RAN1 #</w:t>
                            </w:r>
                            <w:r w:rsidRPr="00C718F7">
                              <w:rPr>
                                <w:rFonts w:ascii="Times" w:eastAsiaTheme="minorEastAsia" w:hAnsi="Times" w:hint="eastAsia"/>
                                <w:lang w:eastAsia="zh-TW"/>
                              </w:rPr>
                              <w:t>104e</w:t>
                            </w:r>
                          </w:p>
                          <w:p w14:paraId="52DA4661" w14:textId="2CBF10F8" w:rsidR="00366E1A" w:rsidRPr="00366E1A" w:rsidRDefault="00366E1A" w:rsidP="00366E1A">
                            <w:pPr>
                              <w:spacing w:after="0"/>
                              <w:rPr>
                                <w:rFonts w:ascii="Times" w:eastAsia="Batang" w:hAnsi="Times"/>
                                <w:lang w:eastAsia="x-none"/>
                              </w:rPr>
                            </w:pPr>
                            <w:r w:rsidRPr="00366E1A">
                              <w:rPr>
                                <w:rFonts w:ascii="Times" w:eastAsia="Batang" w:hAnsi="Times"/>
                                <w:highlight w:val="green"/>
                                <w:lang w:eastAsia="x-none"/>
                              </w:rPr>
                              <w:t>Agreements:</w:t>
                            </w:r>
                          </w:p>
                          <w:p w14:paraId="1ACAD341" w14:textId="77777777" w:rsidR="00366E1A" w:rsidRPr="00366E1A" w:rsidRDefault="00366E1A" w:rsidP="00366E1A">
                            <w:pPr>
                              <w:spacing w:after="0"/>
                              <w:rPr>
                                <w:rFonts w:ascii="Times" w:eastAsia="Batang" w:hAnsi="Times"/>
                              </w:rPr>
                            </w:pPr>
                          </w:p>
                          <w:p w14:paraId="759FDA0D" w14:textId="18947A21" w:rsidR="00366E1A" w:rsidRDefault="00366E1A" w:rsidP="00366E1A">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C7491F6" w14:textId="77777777" w:rsidR="00366E1A" w:rsidRPr="00366E1A" w:rsidRDefault="00366E1A" w:rsidP="00366E1A">
                            <w:pPr>
                              <w:spacing w:after="0"/>
                              <w:rPr>
                                <w:rFonts w:eastAsia="Batang"/>
                              </w:rPr>
                            </w:pPr>
                            <w:r w:rsidRPr="00366E1A">
                              <w:rPr>
                                <w:rFonts w:eastAsia="Batang"/>
                                <w:highlight w:val="green"/>
                              </w:rPr>
                              <w:t>Agreements</w:t>
                            </w:r>
                            <w:r w:rsidRPr="00366E1A">
                              <w:rPr>
                                <w:rFonts w:eastAsia="Batang"/>
                              </w:rPr>
                              <w:t>:</w:t>
                            </w:r>
                          </w:p>
                          <w:p w14:paraId="6F102F61" w14:textId="77777777" w:rsidR="00366E1A" w:rsidRPr="00366E1A" w:rsidRDefault="00366E1A" w:rsidP="00366E1A">
                            <w:pPr>
                              <w:numPr>
                                <w:ilvl w:val="0"/>
                                <w:numId w:val="12"/>
                              </w:numPr>
                              <w:spacing w:before="40" w:after="0" w:line="252" w:lineRule="auto"/>
                              <w:contextualSpacing/>
                              <w:jc w:val="both"/>
                              <w:rPr>
                                <w:rFonts w:eastAsia="Batang"/>
                                <w:lang w:eastAsia="x-none"/>
                              </w:rPr>
                            </w:pPr>
                            <w:r w:rsidRPr="00366E1A">
                              <w:rPr>
                                <w:rFonts w:eastAsia="Batang"/>
                                <w:lang w:eastAsia="x-none"/>
                              </w:rPr>
                              <w:t>(Working assumption) For HD-FDD switching time, reuse existing switching times for UE not capable of full duplex in TS 38.211, Table 4.3.2-3.</w:t>
                            </w:r>
                          </w:p>
                          <w:p w14:paraId="5AF69219" w14:textId="77777777" w:rsidR="00366E1A" w:rsidRPr="00366E1A" w:rsidRDefault="00366E1A" w:rsidP="00366E1A">
                            <w:pPr>
                              <w:numPr>
                                <w:ilvl w:val="1"/>
                                <w:numId w:val="12"/>
                              </w:numPr>
                              <w:spacing w:after="0" w:line="252" w:lineRule="auto"/>
                              <w:contextualSpacing/>
                              <w:rPr>
                                <w:rFonts w:eastAsia="Batang"/>
                                <w:lang w:eastAsia="x-none"/>
                              </w:rPr>
                            </w:pPr>
                            <w:r w:rsidRPr="00366E1A">
                              <w:rPr>
                                <w:rFonts w:eastAsia="Batang"/>
                                <w:lang w:eastAsia="x-none"/>
                              </w:rPr>
                              <w:t>FFS: whether to define the guard times in symbol units</w:t>
                            </w:r>
                          </w:p>
                          <w:p w14:paraId="404FBEA5"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FFS: the switching positions</w:t>
                            </w:r>
                          </w:p>
                          <w:p w14:paraId="4E51998E" w14:textId="77777777" w:rsidR="00366E1A" w:rsidRPr="00366E1A" w:rsidRDefault="00366E1A" w:rsidP="00366E1A">
                            <w:pPr>
                              <w:numPr>
                                <w:ilvl w:val="0"/>
                                <w:numId w:val="12"/>
                              </w:numPr>
                              <w:spacing w:before="40" w:after="0"/>
                              <w:contextualSpacing/>
                              <w:jc w:val="both"/>
                              <w:rPr>
                                <w:rFonts w:eastAsia="Batang"/>
                                <w:lang w:eastAsia="x-none"/>
                              </w:rPr>
                            </w:pPr>
                            <w:r w:rsidRPr="00366E1A">
                              <w:rPr>
                                <w:rFonts w:eastAsia="Batang"/>
                                <w:lang w:eastAsia="x-none"/>
                              </w:rPr>
                              <w:t xml:space="preserve">Sending an LS to RAN4 to inform the above working assumption, and to ask for feedback if any </w:t>
                            </w:r>
                          </w:p>
                          <w:p w14:paraId="2B7CBFB8"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The LS will not include the two FFS bullets</w:t>
                            </w:r>
                          </w:p>
                          <w:p w14:paraId="0429CBB4" w14:textId="77777777" w:rsidR="00366E1A" w:rsidRPr="00366E1A" w:rsidRDefault="00366E1A" w:rsidP="00366E1A">
                            <w:pPr>
                              <w:rPr>
                                <w:szCs w:val="22"/>
                                <w:lang w:val="sv-SE"/>
                              </w:rPr>
                            </w:pPr>
                            <w:r w:rsidRPr="00366E1A">
                              <w:rPr>
                                <w:szCs w:val="22"/>
                                <w:highlight w:val="green"/>
                                <w:lang w:val="sv-SE"/>
                              </w:rPr>
                              <w:t>Agreements:</w:t>
                            </w:r>
                          </w:p>
                          <w:p w14:paraId="52785A7B" w14:textId="77777777" w:rsidR="00366E1A" w:rsidRPr="00366E1A" w:rsidRDefault="00366E1A" w:rsidP="00366E1A">
                            <w:pPr>
                              <w:pStyle w:val="af4"/>
                              <w:widowControl/>
                              <w:numPr>
                                <w:ilvl w:val="0"/>
                                <w:numId w:val="12"/>
                              </w:numPr>
                              <w:spacing w:after="180" w:line="252" w:lineRule="auto"/>
                              <w:ind w:firstLineChars="0"/>
                              <w:contextualSpacing/>
                              <w:rPr>
                                <w:rFonts w:ascii="Times New Roman" w:hAnsi="Times New Roman"/>
                                <w:sz w:val="20"/>
                                <w:szCs w:val="20"/>
                                <w:lang w:val="en-US"/>
                              </w:rPr>
                            </w:pPr>
                            <w:r w:rsidRPr="00366E1A">
                              <w:rPr>
                                <w:rFonts w:ascii="Times New Roman" w:hAnsi="Times New Roman"/>
                                <w:sz w:val="20"/>
                              </w:rPr>
                              <w:t xml:space="preserve">For HD-FDD operation for </w:t>
                            </w:r>
                            <w:proofErr w:type="spellStart"/>
                            <w:r w:rsidRPr="00366E1A">
                              <w:rPr>
                                <w:rFonts w:ascii="Times New Roman" w:hAnsi="Times New Roman"/>
                                <w:sz w:val="20"/>
                              </w:rPr>
                              <w:t>RedCap</w:t>
                            </w:r>
                            <w:proofErr w:type="spellEnd"/>
                            <w:r w:rsidRPr="00366E1A">
                              <w:rPr>
                                <w:rFonts w:ascii="Times New Roman" w:hAnsi="Times New Roman"/>
                                <w:sz w:val="20"/>
                              </w:rPr>
                              <w:t xml:space="preserve"> UEs,</w:t>
                            </w:r>
                            <w:r w:rsidRPr="00366E1A">
                              <w:rPr>
                                <w:rFonts w:ascii="Times New Roman" w:hAnsi="Times New Roman"/>
                                <w:strike/>
                                <w:color w:val="FF0000"/>
                                <w:sz w:val="20"/>
                              </w:rPr>
                              <w:t xml:space="preserve"> consider at least the following DL/UL collision cases </w:t>
                            </w:r>
                            <w:r w:rsidRPr="00366E1A">
                              <w:rPr>
                                <w:rFonts w:ascii="Times New Roman" w:hAnsi="Times New Roman"/>
                                <w:color w:val="FF0000"/>
                                <w:sz w:val="20"/>
                              </w:rPr>
                              <w:t>collisions may be addressed or alleviated with proper scheduling. The following cases of potential collisions can be further studied to see if any change to the current specs is necessary:</w:t>
                            </w:r>
                          </w:p>
                          <w:p w14:paraId="6E341352"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1: Dynamically scheduled DL reception vs. semi-statically configured UL transmission</w:t>
                            </w:r>
                          </w:p>
                          <w:p w14:paraId="5ED62D8B"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rPr>
                              <w:t xml:space="preserve">e.g., dynamic PDSCH or CSI-RS collides with configured SRS, PUCCH, </w:t>
                            </w:r>
                            <w:r w:rsidRPr="00366E1A">
                              <w:rPr>
                                <w:rFonts w:ascii="Times New Roman" w:hAnsi="Times New Roman"/>
                                <w:color w:val="7030A0"/>
                                <w:sz w:val="20"/>
                              </w:rPr>
                              <w:t xml:space="preserve">or </w:t>
                            </w:r>
                            <w:r w:rsidRPr="00366E1A">
                              <w:rPr>
                                <w:rFonts w:ascii="Times New Roman" w:hAnsi="Times New Roman"/>
                                <w:sz w:val="20"/>
                              </w:rPr>
                              <w:t>CG PUSCH</w:t>
                            </w:r>
                            <w:r w:rsidRPr="00366E1A">
                              <w:rPr>
                                <w:rFonts w:ascii="Times New Roman" w:hAnsi="Times New Roman"/>
                                <w:strike/>
                                <w:color w:val="7030A0"/>
                                <w:sz w:val="20"/>
                              </w:rPr>
                              <w:t>, or RO</w:t>
                            </w:r>
                          </w:p>
                          <w:p w14:paraId="599E17F8"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2: </w:t>
                            </w:r>
                            <w:r w:rsidRPr="00366E1A">
                              <w:rPr>
                                <w:rFonts w:ascii="Times New Roman" w:hAnsi="Times New Roman"/>
                                <w:sz w:val="20"/>
                              </w:rPr>
                              <w:t>Semi-statically configured DL reception vs. dynamically scheduled UL transmission</w:t>
                            </w:r>
                          </w:p>
                          <w:p w14:paraId="210A6335"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en-US" w:eastAsia="en-US"/>
                              </w:rPr>
                            </w:pPr>
                            <w:r w:rsidRPr="00366E1A">
                              <w:rPr>
                                <w:rFonts w:ascii="Times New Roman" w:hAnsi="Times New Roman"/>
                                <w:sz w:val="20"/>
                                <w:lang w:eastAsia="en-US"/>
                              </w:rPr>
                              <w:t>e.g., PDCCH or SPS PDSCH collides with dynamic PUSCH or PUCCH</w:t>
                            </w:r>
                          </w:p>
                          <w:p w14:paraId="268CA120"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3: Semi-statically configured DL reception vs. semi-statically configured UL transmission  </w:t>
                            </w:r>
                          </w:p>
                          <w:p w14:paraId="7C0E1D4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4: Dynamically scheduled DL reception vs. dynamic scheduled UL transmission</w:t>
                            </w:r>
                          </w:p>
                          <w:p w14:paraId="4486A9D3"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5: Configured SSB vs. dynamically scheduled or configured UL transmission</w:t>
                            </w:r>
                          </w:p>
                          <w:p w14:paraId="7D2DECEC"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sv-SE" w:eastAsia="en-US"/>
                              </w:rPr>
                            </w:pPr>
                            <w:r w:rsidRPr="00366E1A">
                              <w:rPr>
                                <w:rFonts w:ascii="Times New Roman" w:hAnsi="Times New Roman"/>
                                <w:sz w:val="20"/>
                                <w:lang w:val="sv-SE" w:eastAsia="en-US"/>
                              </w:rPr>
                              <w:t>e.g., PUSCH, PUCCH, PRACH, SRS</w:t>
                            </w:r>
                          </w:p>
                          <w:p w14:paraId="65E721CD"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val="en-US" w:eastAsia="en-US"/>
                              </w:rPr>
                            </w:pPr>
                            <w:r w:rsidRPr="00366E1A">
                              <w:rPr>
                                <w:rFonts w:ascii="Times New Roman" w:hAnsi="Times New Roman"/>
                                <w:strike/>
                                <w:color w:val="FF0000"/>
                                <w:sz w:val="20"/>
                                <w:lang w:eastAsia="en-US"/>
                              </w:rPr>
                              <w:t>Case 6: Monitoring for UL cancellation indication (if supported) while transmitting in UL</w:t>
                            </w:r>
                          </w:p>
                          <w:p w14:paraId="6F08B047"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eastAsia="en-US"/>
                              </w:rPr>
                            </w:pPr>
                            <w:r w:rsidRPr="00366E1A">
                              <w:rPr>
                                <w:rFonts w:ascii="Times New Roman" w:hAnsi="Times New Roman"/>
                                <w:strike/>
                                <w:color w:val="FF0000"/>
                                <w:sz w:val="20"/>
                                <w:lang w:eastAsia="en-US"/>
                              </w:rPr>
                              <w:t>Case 7: Collision due to BWP switching (if supported)</w:t>
                            </w:r>
                          </w:p>
                          <w:p w14:paraId="3B5F88D5"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8: Dynamic or semi-static DL vs. </w:t>
                            </w:r>
                            <w:r w:rsidRPr="00366E1A">
                              <w:rPr>
                                <w:rFonts w:ascii="Times New Roman" w:hAnsi="Times New Roman"/>
                                <w:color w:val="FF0000"/>
                                <w:sz w:val="20"/>
                                <w:lang w:eastAsia="en-US"/>
                              </w:rPr>
                              <w:t xml:space="preserve">valid </w:t>
                            </w:r>
                            <w:r w:rsidRPr="00366E1A">
                              <w:rPr>
                                <w:rFonts w:ascii="Times New Roman" w:hAnsi="Times New Roman"/>
                                <w:sz w:val="20"/>
                                <w:lang w:eastAsia="en-US"/>
                              </w:rPr>
                              <w:t>RO</w:t>
                            </w:r>
                          </w:p>
                          <w:p w14:paraId="5B1122B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9: Collision due to direction switching</w:t>
                            </w:r>
                          </w:p>
                          <w:p w14:paraId="131DF61E" w14:textId="4AA6B2DC" w:rsidR="00366E1A" w:rsidRDefault="00C718F7" w:rsidP="00366E1A">
                            <w:pPr>
                              <w:rPr>
                                <w:lang w:val="x-none" w:eastAsia="zh-TW"/>
                              </w:rPr>
                            </w:pPr>
                            <w:r>
                              <w:rPr>
                                <w:lang w:val="x-none" w:eastAsia="zh-TW"/>
                              </w:rPr>
                              <w:t>RAN1 #</w:t>
                            </w:r>
                            <w:r>
                              <w:rPr>
                                <w:rFonts w:hint="eastAsia"/>
                                <w:lang w:val="x-none" w:eastAsia="zh-TW"/>
                              </w:rPr>
                              <w:t>104b-e</w:t>
                            </w:r>
                          </w:p>
                          <w:p w14:paraId="1E2A4C8B" w14:textId="77777777" w:rsidR="001F3828" w:rsidRPr="001F3828" w:rsidRDefault="001F3828" w:rsidP="001F3828">
                            <w:pPr>
                              <w:spacing w:after="0"/>
                              <w:rPr>
                                <w:rFonts w:ascii="Times" w:eastAsia="Batang" w:hAnsi="Times"/>
                                <w:szCs w:val="24"/>
                                <w:highlight w:val="green"/>
                              </w:rPr>
                            </w:pPr>
                            <w:r w:rsidRPr="001F3828">
                              <w:rPr>
                                <w:rFonts w:ascii="Times" w:eastAsia="Batang" w:hAnsi="Times"/>
                                <w:szCs w:val="24"/>
                                <w:highlight w:val="green"/>
                              </w:rPr>
                              <w:t>Agreements:</w:t>
                            </w:r>
                          </w:p>
                          <w:p w14:paraId="57C72C5D" w14:textId="77777777" w:rsidR="001F3828" w:rsidRPr="001F3828" w:rsidRDefault="001F3828" w:rsidP="001F3828">
                            <w:pPr>
                              <w:spacing w:after="120"/>
                              <w:jc w:val="both"/>
                              <w:rPr>
                                <w:rFonts w:ascii="Calibri" w:eastAsia="Batang" w:hAnsi="Calibri" w:cs="Calibri"/>
                                <w:lang w:eastAsia="ko-KR"/>
                              </w:rPr>
                            </w:pPr>
                            <w:r w:rsidRPr="001F3828">
                              <w:rPr>
                                <w:rFonts w:ascii="Times" w:eastAsia="Batang" w:hAnsi="Times"/>
                              </w:rPr>
                              <w:t>For Case 1 (</w:t>
                            </w:r>
                            <w:r w:rsidRPr="001F3828">
                              <w:rPr>
                                <w:rFonts w:ascii="Times" w:eastAsia="Batang" w:hAnsi="Times"/>
                                <w:lang w:eastAsia="zh-CN"/>
                              </w:rPr>
                              <w:t>dynamically scheduled DL reception vs. semi-statically configured UL transmission</w:t>
                            </w:r>
                            <w:r w:rsidRPr="001F3828">
                              <w:rPr>
                                <w:rFonts w:ascii="Times" w:eastAsia="Batang" w:hAnsi="Times"/>
                              </w:rPr>
                              <w:t xml:space="preserve">), reuse the existing collision handling principles in Rel-15/16 NR for operation on a single carrier /single cell in unpaired spectrum. </w:t>
                            </w:r>
                          </w:p>
                          <w:p w14:paraId="0EFDCAA6"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FFS whether the timeline is extended to include the RX/TX switching time for HD-FDD</w:t>
                            </w:r>
                          </w:p>
                          <w:p w14:paraId="3953F422" w14:textId="77777777" w:rsidR="001F3828" w:rsidRPr="001F3828" w:rsidRDefault="001F3828" w:rsidP="001F3828">
                            <w:pPr>
                              <w:spacing w:after="0"/>
                              <w:rPr>
                                <w:rFonts w:ascii="Times" w:eastAsia="Batang" w:hAnsi="Times"/>
                                <w:lang w:eastAsia="zh-CN"/>
                              </w:rPr>
                            </w:pPr>
                            <w:r w:rsidRPr="001F3828">
                              <w:rPr>
                                <w:rFonts w:ascii="Times" w:eastAsia="Batang" w:hAnsi="Times"/>
                                <w:lang w:eastAsia="zh-CN"/>
                              </w:rPr>
                              <w:t>For Case 4: dynamically scheduled DL reception vs. dynamic scheduled UL transmission, reuse the existing collision handling principles in Rel-15/16 NR for operation on a single carrier /single cell in unpaired spectrum</w:t>
                            </w:r>
                          </w:p>
                          <w:p w14:paraId="64C98E2C"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lang w:eastAsia="zh-CN"/>
                              </w:rPr>
                              <w:t>That is, it is considered as an error case if a dynamically scheduled DL reception overlaps with a dynamically scheduled UL transmission</w:t>
                            </w:r>
                          </w:p>
                          <w:p w14:paraId="23601550" w14:textId="77777777" w:rsidR="001F3828" w:rsidRPr="001F3828" w:rsidRDefault="001F3828" w:rsidP="001F3828">
                            <w:pPr>
                              <w:spacing w:after="0"/>
                              <w:rPr>
                                <w:rFonts w:ascii="Times" w:eastAsia="Batang" w:hAnsi="Times"/>
                                <w:lang w:eastAsia="zh-CN"/>
                              </w:rPr>
                            </w:pPr>
                            <w:r w:rsidRPr="001F3828">
                              <w:rPr>
                                <w:rFonts w:ascii="Times" w:eastAsia="Batang" w:hAnsi="Times"/>
                                <w:lang w:eastAsia="zh-CN"/>
                              </w:rPr>
                              <w:t>For Case 2 (semi-statically configured DL reception vs. dynamically scheduled UL transmission), reuse the existing collision handling principles in Rel-15/16 NR for operation on a single carrier/single cell in unpaired spectrum</w:t>
                            </w:r>
                          </w:p>
                          <w:p w14:paraId="381E640C"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 xml:space="preserve">The semi-statically configured DL reception may include PDCCH (excluding ULCI), SPS PDSCH, CSI-RS or PRS. </w:t>
                            </w:r>
                          </w:p>
                          <w:p w14:paraId="00F0ECDE" w14:textId="77777777" w:rsidR="001F3828" w:rsidRPr="001F3828" w:rsidRDefault="001F3828" w:rsidP="001F3828">
                            <w:pPr>
                              <w:numPr>
                                <w:ilvl w:val="1"/>
                                <w:numId w:val="13"/>
                              </w:numPr>
                              <w:spacing w:after="0" w:line="252" w:lineRule="auto"/>
                              <w:rPr>
                                <w:rFonts w:ascii="Times" w:eastAsia="Times New Roman" w:hAnsi="Times"/>
                              </w:rPr>
                            </w:pPr>
                            <w:r w:rsidRPr="001F3828">
                              <w:rPr>
                                <w:rFonts w:ascii="Times" w:eastAsia="Times New Roman" w:hAnsi="Times"/>
                              </w:rPr>
                              <w:t xml:space="preserve">FFS on PDCCH carrying ULCI, including whether or not it is supported by </w:t>
                            </w:r>
                            <w:proofErr w:type="spellStart"/>
                            <w:r w:rsidRPr="001F3828">
                              <w:rPr>
                                <w:rFonts w:ascii="Times" w:eastAsia="Times New Roman" w:hAnsi="Times"/>
                              </w:rPr>
                              <w:t>RedCap</w:t>
                            </w:r>
                            <w:proofErr w:type="spellEnd"/>
                            <w:r w:rsidRPr="001F3828">
                              <w:rPr>
                                <w:rFonts w:ascii="Times" w:eastAsia="Times New Roman" w:hAnsi="Times"/>
                              </w:rPr>
                              <w:t xml:space="preserve"> UEs (including potential difference between HD vs. FD </w:t>
                            </w:r>
                            <w:proofErr w:type="spellStart"/>
                            <w:r w:rsidRPr="001F3828">
                              <w:rPr>
                                <w:rFonts w:ascii="Times" w:eastAsia="Times New Roman" w:hAnsi="Times"/>
                              </w:rPr>
                              <w:t>RedCap</w:t>
                            </w:r>
                            <w:proofErr w:type="spellEnd"/>
                            <w:r w:rsidRPr="001F3828">
                              <w:rPr>
                                <w:rFonts w:ascii="Times" w:eastAsia="Times New Roman" w:hAnsi="Times"/>
                              </w:rPr>
                              <w:t xml:space="preserve"> UEs)</w:t>
                            </w:r>
                          </w:p>
                          <w:p w14:paraId="35BB9F38" w14:textId="77777777" w:rsidR="001F3828" w:rsidRPr="001F3828" w:rsidRDefault="001F3828" w:rsidP="001F3828">
                            <w:pPr>
                              <w:numPr>
                                <w:ilvl w:val="0"/>
                                <w:numId w:val="13"/>
                              </w:numPr>
                              <w:spacing w:after="0" w:line="252" w:lineRule="auto"/>
                              <w:rPr>
                                <w:rFonts w:ascii="Times" w:eastAsia="Times New Roman" w:hAnsi="Times"/>
                                <w:lang w:val="en-US" w:eastAsia="ko-KR"/>
                              </w:rPr>
                            </w:pPr>
                            <w:r w:rsidRPr="001F3828">
                              <w:rPr>
                                <w:rFonts w:ascii="Times" w:eastAsia="Times New Roman" w:hAnsi="Times"/>
                              </w:rPr>
                              <w:t>The dynamically scheduled UL transmission may include PUSCH, PUCCH, SRS or PRACH triggered by PDCCH order</w:t>
                            </w:r>
                          </w:p>
                          <w:p w14:paraId="79D80560" w14:textId="77777777" w:rsidR="001F3828" w:rsidRPr="001F3828" w:rsidRDefault="001F3828" w:rsidP="001F3828">
                            <w:pPr>
                              <w:spacing w:after="0"/>
                              <w:rPr>
                                <w:rFonts w:ascii="Times" w:eastAsia="Batang" w:hAnsi="Times"/>
                                <w:szCs w:val="24"/>
                                <w:highlight w:val="green"/>
                              </w:rPr>
                            </w:pPr>
                          </w:p>
                          <w:p w14:paraId="78287BFC" w14:textId="77777777" w:rsidR="00C718F7" w:rsidRPr="001F3828" w:rsidRDefault="00C718F7" w:rsidP="00366E1A">
                            <w:pPr>
                              <w:rPr>
                                <w:lang w:eastAsia="zh-T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EA6B9B" id="文字方塊 4" o:spid="_x0000_s1027" type="#_x0000_t202" style="position:absolute;left:0;text-align:left;margin-left:16.8pt;margin-top:28.8pt;width:484.65pt;height:65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" fillcolor="white [3201]" strokeweight="1pt">
                <v:textbox>
                  <w:txbxContent>
                    <w:p w14:paraId="38FAB669" w14:textId="270579F2" w:rsidR="00C718F7" w:rsidRPr="00C718F7" w:rsidRDefault="00C718F7" w:rsidP="00366E1A">
                      <w:pPr>
                        <w:spacing w:after="0"/>
                        <w:rPr>
                          <w:rFonts w:ascii="Times" w:eastAsiaTheme="minorEastAsia" w:hAnsi="Times" w:hint="eastAsia"/>
                          <w:lang w:eastAsia="zh-TW"/>
                        </w:rPr>
                      </w:pPr>
                      <w:r>
                        <w:rPr>
                          <w:rFonts w:ascii="Times" w:eastAsiaTheme="minorEastAsia" w:hAnsi="Times"/>
                          <w:lang w:eastAsia="zh-TW"/>
                        </w:rPr>
                        <w:t>RAN1 #</w:t>
                      </w:r>
                      <w:r w:rsidRPr="00C718F7">
                        <w:rPr>
                          <w:rFonts w:ascii="Times" w:eastAsiaTheme="minorEastAsia" w:hAnsi="Times" w:hint="eastAsia"/>
                          <w:lang w:eastAsia="zh-TW"/>
                        </w:rPr>
                        <w:t>104e</w:t>
                      </w:r>
                    </w:p>
                    <w:p w14:paraId="52DA4661" w14:textId="2CBF10F8" w:rsidR="00366E1A" w:rsidRPr="00366E1A" w:rsidRDefault="00366E1A" w:rsidP="00366E1A">
                      <w:pPr>
                        <w:spacing w:after="0"/>
                        <w:rPr>
                          <w:rFonts w:ascii="Times" w:eastAsia="Batang" w:hAnsi="Times"/>
                          <w:lang w:eastAsia="x-none"/>
                        </w:rPr>
                      </w:pPr>
                      <w:r w:rsidRPr="00366E1A">
                        <w:rPr>
                          <w:rFonts w:ascii="Times" w:eastAsia="Batang" w:hAnsi="Times"/>
                          <w:highlight w:val="green"/>
                          <w:lang w:eastAsia="x-none"/>
                        </w:rPr>
                        <w:t>Agreements:</w:t>
                      </w:r>
                    </w:p>
                    <w:p w14:paraId="1ACAD341" w14:textId="77777777" w:rsidR="00366E1A" w:rsidRPr="00366E1A" w:rsidRDefault="00366E1A" w:rsidP="00366E1A">
                      <w:pPr>
                        <w:spacing w:after="0"/>
                        <w:rPr>
                          <w:rFonts w:ascii="Times" w:eastAsia="Batang" w:hAnsi="Times"/>
                        </w:rPr>
                      </w:pPr>
                    </w:p>
                    <w:p w14:paraId="759FDA0D" w14:textId="18947A21" w:rsidR="00366E1A" w:rsidRDefault="00366E1A" w:rsidP="00366E1A">
                      <w:pPr>
                        <w:rPr>
                          <w:rFonts w:eastAsia="Batang"/>
                        </w:rPr>
                      </w:pPr>
                      <w:r w:rsidRPr="00366E1A">
                        <w:rPr>
                          <w:rFonts w:eastAsia="Batang"/>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0C7491F6" w14:textId="77777777" w:rsidR="00366E1A" w:rsidRPr="00366E1A" w:rsidRDefault="00366E1A" w:rsidP="00366E1A">
                      <w:pPr>
                        <w:spacing w:after="0"/>
                        <w:rPr>
                          <w:rFonts w:eastAsia="Batang"/>
                        </w:rPr>
                      </w:pPr>
                      <w:r w:rsidRPr="00366E1A">
                        <w:rPr>
                          <w:rFonts w:eastAsia="Batang"/>
                          <w:highlight w:val="green"/>
                        </w:rPr>
                        <w:t>Agreements</w:t>
                      </w:r>
                      <w:r w:rsidRPr="00366E1A">
                        <w:rPr>
                          <w:rFonts w:eastAsia="Batang"/>
                        </w:rPr>
                        <w:t>:</w:t>
                      </w:r>
                    </w:p>
                    <w:p w14:paraId="6F102F61" w14:textId="77777777" w:rsidR="00366E1A" w:rsidRPr="00366E1A" w:rsidRDefault="00366E1A" w:rsidP="00366E1A">
                      <w:pPr>
                        <w:numPr>
                          <w:ilvl w:val="0"/>
                          <w:numId w:val="12"/>
                        </w:numPr>
                        <w:spacing w:before="40" w:after="0" w:line="252" w:lineRule="auto"/>
                        <w:contextualSpacing/>
                        <w:jc w:val="both"/>
                        <w:rPr>
                          <w:rFonts w:eastAsia="Batang"/>
                          <w:lang w:eastAsia="x-none"/>
                        </w:rPr>
                      </w:pPr>
                      <w:r w:rsidRPr="00366E1A">
                        <w:rPr>
                          <w:rFonts w:eastAsia="Batang"/>
                          <w:lang w:eastAsia="x-none"/>
                        </w:rPr>
                        <w:t>(Working assumption) For HD-FDD switching time, reuse existing switching times for UE not capable of full duplex in TS 38.211, Table 4.3.2-3.</w:t>
                      </w:r>
                    </w:p>
                    <w:p w14:paraId="5AF69219" w14:textId="77777777" w:rsidR="00366E1A" w:rsidRPr="00366E1A" w:rsidRDefault="00366E1A" w:rsidP="00366E1A">
                      <w:pPr>
                        <w:numPr>
                          <w:ilvl w:val="1"/>
                          <w:numId w:val="12"/>
                        </w:numPr>
                        <w:spacing w:after="0" w:line="252" w:lineRule="auto"/>
                        <w:contextualSpacing/>
                        <w:rPr>
                          <w:rFonts w:eastAsia="Batang"/>
                          <w:lang w:eastAsia="x-none"/>
                        </w:rPr>
                      </w:pPr>
                      <w:r w:rsidRPr="00366E1A">
                        <w:rPr>
                          <w:rFonts w:eastAsia="Batang"/>
                          <w:lang w:eastAsia="x-none"/>
                        </w:rPr>
                        <w:t>FFS: whether to define the guard times in symbol units</w:t>
                      </w:r>
                    </w:p>
                    <w:p w14:paraId="404FBEA5"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FFS: the switching positions</w:t>
                      </w:r>
                    </w:p>
                    <w:p w14:paraId="4E51998E" w14:textId="77777777" w:rsidR="00366E1A" w:rsidRPr="00366E1A" w:rsidRDefault="00366E1A" w:rsidP="00366E1A">
                      <w:pPr>
                        <w:numPr>
                          <w:ilvl w:val="0"/>
                          <w:numId w:val="12"/>
                        </w:numPr>
                        <w:spacing w:before="40" w:after="0"/>
                        <w:contextualSpacing/>
                        <w:jc w:val="both"/>
                        <w:rPr>
                          <w:rFonts w:eastAsia="Batang"/>
                          <w:lang w:eastAsia="x-none"/>
                        </w:rPr>
                      </w:pPr>
                      <w:r w:rsidRPr="00366E1A">
                        <w:rPr>
                          <w:rFonts w:eastAsia="Batang"/>
                          <w:lang w:eastAsia="x-none"/>
                        </w:rPr>
                        <w:t xml:space="preserve">Sending an LS to RAN4 to inform the above working assumption, and to ask for feedback if any </w:t>
                      </w:r>
                    </w:p>
                    <w:p w14:paraId="2B7CBFB8" w14:textId="77777777" w:rsidR="00366E1A" w:rsidRPr="00366E1A" w:rsidRDefault="00366E1A" w:rsidP="00366E1A">
                      <w:pPr>
                        <w:numPr>
                          <w:ilvl w:val="1"/>
                          <w:numId w:val="12"/>
                        </w:numPr>
                        <w:spacing w:before="40" w:after="0"/>
                        <w:contextualSpacing/>
                        <w:jc w:val="both"/>
                        <w:rPr>
                          <w:rFonts w:eastAsia="Batang"/>
                          <w:lang w:eastAsia="x-none"/>
                        </w:rPr>
                      </w:pPr>
                      <w:r w:rsidRPr="00366E1A">
                        <w:rPr>
                          <w:rFonts w:eastAsia="Batang"/>
                          <w:lang w:eastAsia="x-none"/>
                        </w:rPr>
                        <w:t>The LS will not include the two FFS bullets</w:t>
                      </w:r>
                    </w:p>
                    <w:p w14:paraId="0429CBB4" w14:textId="77777777" w:rsidR="00366E1A" w:rsidRPr="00366E1A" w:rsidRDefault="00366E1A" w:rsidP="00366E1A">
                      <w:pPr>
                        <w:rPr>
                          <w:szCs w:val="22"/>
                          <w:lang w:val="sv-SE"/>
                        </w:rPr>
                      </w:pPr>
                      <w:r w:rsidRPr="00366E1A">
                        <w:rPr>
                          <w:szCs w:val="22"/>
                          <w:highlight w:val="green"/>
                          <w:lang w:val="sv-SE"/>
                        </w:rPr>
                        <w:t>Agreements:</w:t>
                      </w:r>
                    </w:p>
                    <w:p w14:paraId="52785A7B" w14:textId="77777777" w:rsidR="00366E1A" w:rsidRPr="00366E1A" w:rsidRDefault="00366E1A" w:rsidP="00366E1A">
                      <w:pPr>
                        <w:pStyle w:val="af4"/>
                        <w:widowControl/>
                        <w:numPr>
                          <w:ilvl w:val="0"/>
                          <w:numId w:val="12"/>
                        </w:numPr>
                        <w:spacing w:after="180" w:line="252" w:lineRule="auto"/>
                        <w:ind w:firstLineChars="0"/>
                        <w:contextualSpacing/>
                        <w:rPr>
                          <w:rFonts w:ascii="Times New Roman" w:hAnsi="Times New Roman"/>
                          <w:sz w:val="20"/>
                          <w:szCs w:val="20"/>
                          <w:lang w:val="en-US"/>
                        </w:rPr>
                      </w:pPr>
                      <w:r w:rsidRPr="00366E1A">
                        <w:rPr>
                          <w:rFonts w:ascii="Times New Roman" w:hAnsi="Times New Roman"/>
                          <w:sz w:val="20"/>
                        </w:rPr>
                        <w:t>For HD-FDD operation for RedCap UEs,</w:t>
                      </w:r>
                      <w:r w:rsidRPr="00366E1A">
                        <w:rPr>
                          <w:rFonts w:ascii="Times New Roman" w:hAnsi="Times New Roman"/>
                          <w:strike/>
                          <w:color w:val="FF0000"/>
                          <w:sz w:val="20"/>
                        </w:rPr>
                        <w:t xml:space="preserve"> consider at least the following DL/UL collision cases </w:t>
                      </w:r>
                      <w:r w:rsidRPr="00366E1A">
                        <w:rPr>
                          <w:rFonts w:ascii="Times New Roman" w:hAnsi="Times New Roman"/>
                          <w:color w:val="FF0000"/>
                          <w:sz w:val="20"/>
                        </w:rPr>
                        <w:t>collisions may be addressed or alleviated with proper scheduling. The following cases of potential collisions can be further studied to see if any change to the current specs is necessary:</w:t>
                      </w:r>
                    </w:p>
                    <w:p w14:paraId="6E341352"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1: Dynamically scheduled DL reception vs. semi-statically configured UL transmission</w:t>
                      </w:r>
                    </w:p>
                    <w:p w14:paraId="5ED62D8B"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rPr>
                        <w:t xml:space="preserve">e.g., dynamic PDSCH or CSI-RS collides with configured SRS, PUCCH, </w:t>
                      </w:r>
                      <w:r w:rsidRPr="00366E1A">
                        <w:rPr>
                          <w:rFonts w:ascii="Times New Roman" w:hAnsi="Times New Roman"/>
                          <w:color w:val="7030A0"/>
                          <w:sz w:val="20"/>
                        </w:rPr>
                        <w:t xml:space="preserve">or </w:t>
                      </w:r>
                      <w:r w:rsidRPr="00366E1A">
                        <w:rPr>
                          <w:rFonts w:ascii="Times New Roman" w:hAnsi="Times New Roman"/>
                          <w:sz w:val="20"/>
                        </w:rPr>
                        <w:t>CG PUSCH</w:t>
                      </w:r>
                      <w:r w:rsidRPr="00366E1A">
                        <w:rPr>
                          <w:rFonts w:ascii="Times New Roman" w:hAnsi="Times New Roman"/>
                          <w:strike/>
                          <w:color w:val="7030A0"/>
                          <w:sz w:val="20"/>
                        </w:rPr>
                        <w:t>, or RO</w:t>
                      </w:r>
                    </w:p>
                    <w:p w14:paraId="599E17F8"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2: </w:t>
                      </w:r>
                      <w:r w:rsidRPr="00366E1A">
                        <w:rPr>
                          <w:rFonts w:ascii="Times New Roman" w:hAnsi="Times New Roman"/>
                          <w:sz w:val="20"/>
                        </w:rPr>
                        <w:t>Semi-statically configured DL reception vs. dynamically scheduled UL transmission</w:t>
                      </w:r>
                    </w:p>
                    <w:p w14:paraId="210A6335"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en-US" w:eastAsia="en-US"/>
                        </w:rPr>
                      </w:pPr>
                      <w:r w:rsidRPr="00366E1A">
                        <w:rPr>
                          <w:rFonts w:ascii="Times New Roman" w:hAnsi="Times New Roman"/>
                          <w:sz w:val="20"/>
                          <w:lang w:eastAsia="en-US"/>
                        </w:rPr>
                        <w:t>e.g., PDCCH or SPS PDSCH collides with dynamic PUSCH or PUCCH</w:t>
                      </w:r>
                    </w:p>
                    <w:p w14:paraId="268CA120"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3: Semi-statically configured DL reception vs. semi-statically configured UL transmission  </w:t>
                      </w:r>
                    </w:p>
                    <w:p w14:paraId="7C0E1D4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4: Dynamically scheduled DL reception vs. dynamic scheduled UL transmission</w:t>
                      </w:r>
                    </w:p>
                    <w:p w14:paraId="4486A9D3"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5: Configured SSB vs. dynamically scheduled or configured UL transmission</w:t>
                      </w:r>
                    </w:p>
                    <w:p w14:paraId="7D2DECEC" w14:textId="77777777" w:rsidR="00366E1A" w:rsidRPr="00366E1A" w:rsidRDefault="00366E1A" w:rsidP="00366E1A">
                      <w:pPr>
                        <w:pStyle w:val="af4"/>
                        <w:widowControl/>
                        <w:numPr>
                          <w:ilvl w:val="2"/>
                          <w:numId w:val="12"/>
                        </w:numPr>
                        <w:spacing w:after="180" w:line="252" w:lineRule="auto"/>
                        <w:ind w:firstLineChars="0"/>
                        <w:contextualSpacing/>
                        <w:rPr>
                          <w:rFonts w:ascii="Times New Roman" w:hAnsi="Times New Roman"/>
                          <w:sz w:val="20"/>
                          <w:lang w:val="sv-SE" w:eastAsia="en-US"/>
                        </w:rPr>
                      </w:pPr>
                      <w:r w:rsidRPr="00366E1A">
                        <w:rPr>
                          <w:rFonts w:ascii="Times New Roman" w:hAnsi="Times New Roman"/>
                          <w:sz w:val="20"/>
                          <w:lang w:val="sv-SE" w:eastAsia="en-US"/>
                        </w:rPr>
                        <w:t>e.g., PUSCH, PUCCH, PRACH, SRS</w:t>
                      </w:r>
                    </w:p>
                    <w:p w14:paraId="65E721CD"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val="en-US" w:eastAsia="en-US"/>
                        </w:rPr>
                      </w:pPr>
                      <w:r w:rsidRPr="00366E1A">
                        <w:rPr>
                          <w:rFonts w:ascii="Times New Roman" w:hAnsi="Times New Roman"/>
                          <w:strike/>
                          <w:color w:val="FF0000"/>
                          <w:sz w:val="20"/>
                          <w:lang w:eastAsia="en-US"/>
                        </w:rPr>
                        <w:t>Case 6: Monitoring for UL cancellation indication (if supported) while transmitting in UL</w:t>
                      </w:r>
                    </w:p>
                    <w:p w14:paraId="6F08B047"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trike/>
                          <w:color w:val="FF0000"/>
                          <w:sz w:val="20"/>
                          <w:lang w:eastAsia="en-US"/>
                        </w:rPr>
                      </w:pPr>
                      <w:r w:rsidRPr="00366E1A">
                        <w:rPr>
                          <w:rFonts w:ascii="Times New Roman" w:hAnsi="Times New Roman"/>
                          <w:strike/>
                          <w:color w:val="FF0000"/>
                          <w:sz w:val="20"/>
                          <w:lang w:eastAsia="en-US"/>
                        </w:rPr>
                        <w:t>Case 7: Collision due to BWP switching (if supported)</w:t>
                      </w:r>
                    </w:p>
                    <w:p w14:paraId="3B5F88D5"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 xml:space="preserve">Case 8: Dynamic or semi-static DL vs. </w:t>
                      </w:r>
                      <w:r w:rsidRPr="00366E1A">
                        <w:rPr>
                          <w:rFonts w:ascii="Times New Roman" w:hAnsi="Times New Roman"/>
                          <w:color w:val="FF0000"/>
                          <w:sz w:val="20"/>
                          <w:lang w:eastAsia="en-US"/>
                        </w:rPr>
                        <w:t xml:space="preserve">valid </w:t>
                      </w:r>
                      <w:r w:rsidRPr="00366E1A">
                        <w:rPr>
                          <w:rFonts w:ascii="Times New Roman" w:hAnsi="Times New Roman"/>
                          <w:sz w:val="20"/>
                          <w:lang w:eastAsia="en-US"/>
                        </w:rPr>
                        <w:t>RO</w:t>
                      </w:r>
                    </w:p>
                    <w:p w14:paraId="5B1122BA" w14:textId="77777777" w:rsidR="00366E1A" w:rsidRPr="00366E1A" w:rsidRDefault="00366E1A" w:rsidP="00366E1A">
                      <w:pPr>
                        <w:pStyle w:val="af4"/>
                        <w:widowControl/>
                        <w:numPr>
                          <w:ilvl w:val="1"/>
                          <w:numId w:val="12"/>
                        </w:numPr>
                        <w:spacing w:after="180" w:line="252" w:lineRule="auto"/>
                        <w:ind w:firstLineChars="0"/>
                        <w:contextualSpacing/>
                        <w:rPr>
                          <w:rFonts w:ascii="Times New Roman" w:hAnsi="Times New Roman"/>
                          <w:sz w:val="20"/>
                          <w:lang w:eastAsia="en-US"/>
                        </w:rPr>
                      </w:pPr>
                      <w:r w:rsidRPr="00366E1A">
                        <w:rPr>
                          <w:rFonts w:ascii="Times New Roman" w:hAnsi="Times New Roman"/>
                          <w:sz w:val="20"/>
                          <w:lang w:eastAsia="en-US"/>
                        </w:rPr>
                        <w:t>Case 9: Collision due to direction switching</w:t>
                      </w:r>
                    </w:p>
                    <w:p w14:paraId="131DF61E" w14:textId="4AA6B2DC" w:rsidR="00366E1A" w:rsidRDefault="00C718F7" w:rsidP="00366E1A">
                      <w:pPr>
                        <w:rPr>
                          <w:lang w:val="x-none" w:eastAsia="zh-TW"/>
                        </w:rPr>
                      </w:pPr>
                      <w:r>
                        <w:rPr>
                          <w:lang w:val="x-none" w:eastAsia="zh-TW"/>
                        </w:rPr>
                        <w:t>RAN1 #</w:t>
                      </w:r>
                      <w:r>
                        <w:rPr>
                          <w:rFonts w:hint="eastAsia"/>
                          <w:lang w:val="x-none" w:eastAsia="zh-TW"/>
                        </w:rPr>
                        <w:t>104b-e</w:t>
                      </w:r>
                    </w:p>
                    <w:p w14:paraId="1E2A4C8B" w14:textId="77777777" w:rsidR="001F3828" w:rsidRPr="001F3828" w:rsidRDefault="001F3828" w:rsidP="001F3828">
                      <w:pPr>
                        <w:spacing w:after="0"/>
                        <w:rPr>
                          <w:rFonts w:ascii="Times" w:eastAsia="Batang" w:hAnsi="Times"/>
                          <w:szCs w:val="24"/>
                          <w:highlight w:val="green"/>
                        </w:rPr>
                      </w:pPr>
                      <w:r w:rsidRPr="001F3828">
                        <w:rPr>
                          <w:rFonts w:ascii="Times" w:eastAsia="Batang" w:hAnsi="Times"/>
                          <w:szCs w:val="24"/>
                          <w:highlight w:val="green"/>
                        </w:rPr>
                        <w:t>Agreements:</w:t>
                      </w:r>
                    </w:p>
                    <w:p w14:paraId="57C72C5D" w14:textId="77777777" w:rsidR="001F3828" w:rsidRPr="001F3828" w:rsidRDefault="001F3828" w:rsidP="001F3828">
                      <w:pPr>
                        <w:spacing w:after="120"/>
                        <w:jc w:val="both"/>
                        <w:rPr>
                          <w:rFonts w:ascii="Calibri" w:eastAsia="Batang" w:hAnsi="Calibri" w:cs="Calibri"/>
                          <w:lang w:eastAsia="ko-KR"/>
                        </w:rPr>
                      </w:pPr>
                      <w:r w:rsidRPr="001F3828">
                        <w:rPr>
                          <w:rFonts w:ascii="Times" w:eastAsia="Batang" w:hAnsi="Times"/>
                        </w:rPr>
                        <w:t>For Case 1 (</w:t>
                      </w:r>
                      <w:r w:rsidRPr="001F3828">
                        <w:rPr>
                          <w:rFonts w:ascii="Times" w:eastAsia="Batang" w:hAnsi="Times"/>
                          <w:lang w:eastAsia="zh-CN"/>
                        </w:rPr>
                        <w:t>dynamically scheduled DL reception vs. semi-statically configured UL transmission</w:t>
                      </w:r>
                      <w:r w:rsidRPr="001F3828">
                        <w:rPr>
                          <w:rFonts w:ascii="Times" w:eastAsia="Batang" w:hAnsi="Times"/>
                        </w:rPr>
                        <w:t xml:space="preserve">), reuse the existing collision handling principles in Rel-15/16 NR for operation on a single carrier /single cell in unpaired spectrum. </w:t>
                      </w:r>
                    </w:p>
                    <w:p w14:paraId="0EFDCAA6"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FFS whether the timeline is extended to include the RX/TX switching time for HD-FDD</w:t>
                      </w:r>
                    </w:p>
                    <w:p w14:paraId="3953F422" w14:textId="77777777" w:rsidR="001F3828" w:rsidRPr="001F3828" w:rsidRDefault="001F3828" w:rsidP="001F3828">
                      <w:pPr>
                        <w:spacing w:after="0"/>
                        <w:rPr>
                          <w:rFonts w:ascii="Times" w:eastAsia="Batang" w:hAnsi="Times"/>
                          <w:lang w:eastAsia="zh-CN"/>
                        </w:rPr>
                      </w:pPr>
                      <w:r w:rsidRPr="001F3828">
                        <w:rPr>
                          <w:rFonts w:ascii="Times" w:eastAsia="Batang" w:hAnsi="Times"/>
                          <w:lang w:eastAsia="zh-CN"/>
                        </w:rPr>
                        <w:t>For Case 4: dynamically scheduled DL reception vs. dynamic scheduled UL transmission, reuse the existing collision handling principles in Rel-15/16 NR for operation on a single carrier /single cell in unpaired spectrum</w:t>
                      </w:r>
                    </w:p>
                    <w:p w14:paraId="64C98E2C"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lang w:eastAsia="zh-CN"/>
                        </w:rPr>
                        <w:t>That is, it is considered as an error case if a dynamically scheduled DL reception overlaps with a dynamically scheduled UL transmission</w:t>
                      </w:r>
                    </w:p>
                    <w:p w14:paraId="23601550" w14:textId="77777777" w:rsidR="001F3828" w:rsidRPr="001F3828" w:rsidRDefault="001F3828" w:rsidP="001F3828">
                      <w:pPr>
                        <w:spacing w:after="0"/>
                        <w:rPr>
                          <w:rFonts w:ascii="Times" w:eastAsia="Batang" w:hAnsi="Times"/>
                          <w:lang w:eastAsia="zh-CN"/>
                        </w:rPr>
                      </w:pPr>
                      <w:r w:rsidRPr="001F3828">
                        <w:rPr>
                          <w:rFonts w:ascii="Times" w:eastAsia="Batang" w:hAnsi="Times"/>
                          <w:lang w:eastAsia="zh-CN"/>
                        </w:rPr>
                        <w:t>For Case 2 (semi-statically configured DL reception vs. dynamically scheduled UL transmission), reuse the existing collision handling principles in Rel-15/16 NR for operation on a single carrier/single cell in unpaired spectrum</w:t>
                      </w:r>
                    </w:p>
                    <w:p w14:paraId="381E640C"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 xml:space="preserve">The semi-statically configured DL reception may include PDCCH (excluding ULCI), SPS PDSCH, CSI-RS or PRS. </w:t>
                      </w:r>
                    </w:p>
                    <w:p w14:paraId="00F0ECDE" w14:textId="77777777" w:rsidR="001F3828" w:rsidRPr="001F3828" w:rsidRDefault="001F3828" w:rsidP="001F3828">
                      <w:pPr>
                        <w:numPr>
                          <w:ilvl w:val="1"/>
                          <w:numId w:val="13"/>
                        </w:numPr>
                        <w:spacing w:after="0" w:line="252" w:lineRule="auto"/>
                        <w:rPr>
                          <w:rFonts w:ascii="Times" w:eastAsia="Times New Roman" w:hAnsi="Times"/>
                        </w:rPr>
                      </w:pPr>
                      <w:r w:rsidRPr="001F3828">
                        <w:rPr>
                          <w:rFonts w:ascii="Times" w:eastAsia="Times New Roman" w:hAnsi="Times"/>
                        </w:rPr>
                        <w:t>FFS on PDCCH carrying ULCI, including whether or not it is supported by RedCap UEs (including potential difference between HD vs. FD RedCap UEs)</w:t>
                      </w:r>
                    </w:p>
                    <w:p w14:paraId="35BB9F38" w14:textId="77777777" w:rsidR="001F3828" w:rsidRPr="001F3828" w:rsidRDefault="001F3828" w:rsidP="001F3828">
                      <w:pPr>
                        <w:numPr>
                          <w:ilvl w:val="0"/>
                          <w:numId w:val="13"/>
                        </w:numPr>
                        <w:spacing w:after="0" w:line="252" w:lineRule="auto"/>
                        <w:rPr>
                          <w:rFonts w:ascii="Times" w:eastAsia="Times New Roman" w:hAnsi="Times"/>
                          <w:lang w:val="en-US" w:eastAsia="ko-KR"/>
                        </w:rPr>
                      </w:pPr>
                      <w:r w:rsidRPr="001F3828">
                        <w:rPr>
                          <w:rFonts w:ascii="Times" w:eastAsia="Times New Roman" w:hAnsi="Times"/>
                        </w:rPr>
                        <w:t>The dynamically scheduled UL transmission may include PUSCH, PUCCH, SRS or PRACH triggered by PDCCH order</w:t>
                      </w:r>
                    </w:p>
                    <w:p w14:paraId="79D80560" w14:textId="77777777" w:rsidR="001F3828" w:rsidRPr="001F3828" w:rsidRDefault="001F3828" w:rsidP="001F3828">
                      <w:pPr>
                        <w:spacing w:after="0"/>
                        <w:rPr>
                          <w:rFonts w:ascii="Times" w:eastAsia="Batang" w:hAnsi="Times"/>
                          <w:szCs w:val="24"/>
                          <w:highlight w:val="green"/>
                        </w:rPr>
                      </w:pPr>
                    </w:p>
                    <w:p w14:paraId="78287BFC" w14:textId="77777777" w:rsidR="00C718F7" w:rsidRPr="001F3828" w:rsidRDefault="00C718F7" w:rsidP="00366E1A">
                      <w:pPr>
                        <w:rPr>
                          <w:rFonts w:hint="eastAsia"/>
                          <w:lang w:eastAsia="zh-TW"/>
                        </w:rPr>
                      </w:pPr>
                    </w:p>
                  </w:txbxContent>
                </v:textbox>
                <w10:wrap type="topAndBottom"/>
              </v:shape>
            </w:pict>
          </mc:Fallback>
        </mc:AlternateContent>
      </w:r>
    </w:p>
    <w:p w14:paraId="4E7D91EA" w14:textId="34EF65A1" w:rsidR="00C718F7" w:rsidRDefault="00C718F7" w:rsidP="00B6783E">
      <w:pPr>
        <w:ind w:left="397"/>
        <w:rPr>
          <w:sz w:val="22"/>
          <w:szCs w:val="22"/>
          <w:lang w:val="it-IT" w:eastAsia="zh-TW"/>
        </w:rPr>
      </w:pPr>
    </w:p>
    <w:p w14:paraId="1A6E4318" w14:textId="3E988456" w:rsidR="00C718F7" w:rsidRDefault="00C718F7" w:rsidP="00B6783E">
      <w:pPr>
        <w:ind w:left="397"/>
        <w:rPr>
          <w:sz w:val="22"/>
          <w:szCs w:val="22"/>
          <w:lang w:val="it-IT" w:eastAsia="zh-TW"/>
        </w:rPr>
      </w:pPr>
    </w:p>
    <w:p w14:paraId="647F8119" w14:textId="395A54B1" w:rsidR="001F3828" w:rsidRDefault="001F3828" w:rsidP="00B6783E">
      <w:pPr>
        <w:ind w:left="397"/>
        <w:rPr>
          <w:sz w:val="22"/>
          <w:szCs w:val="22"/>
          <w:lang w:val="it-IT" w:eastAsia="zh-TW"/>
        </w:rPr>
      </w:pPr>
      <w:r>
        <w:rPr>
          <w:noProof/>
          <w:sz w:val="22"/>
          <w:szCs w:val="22"/>
          <w:lang w:val="en-US" w:eastAsia="zh-TW"/>
        </w:rPr>
        <w:lastRenderedPageBreak/>
        <mc:AlternateContent>
          <mc:Choice Requires="wps">
            <w:drawing>
              <wp:anchor distT="0" distB="0" distL="114300" distR="114300" simplePos="0" relativeHeight="251662336" behindDoc="0" locked="0" layoutInCell="1" allowOverlap="1" wp14:anchorId="2F63AC8D" wp14:editId="20CF8018">
                <wp:simplePos x="0" y="0"/>
                <wp:positionH relativeFrom="margin">
                  <wp:align>right</wp:align>
                </wp:positionH>
                <wp:positionV relativeFrom="paragraph">
                  <wp:posOffset>276860</wp:posOffset>
                </wp:positionV>
                <wp:extent cx="5886450" cy="8515350"/>
                <wp:effectExtent l="0" t="0" r="19050" b="19050"/>
                <wp:wrapTopAndBottom/>
                <wp:docPr id="3" name="文字方塊 3"/>
                <wp:cNvGraphicFramePr/>
                <a:graphic xmlns:a="http://schemas.openxmlformats.org/drawingml/2006/main">
                  <a:graphicData uri="http://schemas.microsoft.com/office/word/2010/wordprocessingShape">
                    <wps:wsp>
                      <wps:cNvSpPr txBox="1"/>
                      <wps:spPr>
                        <a:xfrm>
                          <a:off x="0" y="0"/>
                          <a:ext cx="5886450" cy="8515350"/>
                        </a:xfrm>
                        <a:prstGeom prst="rect">
                          <a:avLst/>
                        </a:prstGeom>
                        <a:solidFill>
                          <a:schemeClr val="lt1"/>
                        </a:solidFill>
                        <a:ln w="12700">
                          <a:solidFill>
                            <a:prstClr val="black"/>
                          </a:solidFill>
                        </a:ln>
                      </wps:spPr>
                      <wps:txbx>
                        <w:txbxContent>
                          <w:p w14:paraId="1B1194C1" w14:textId="77777777" w:rsidR="001F3828" w:rsidRPr="001F3828" w:rsidRDefault="001F3828" w:rsidP="001F3828">
                            <w:pPr>
                              <w:spacing w:after="0"/>
                              <w:rPr>
                                <w:rFonts w:ascii="Times" w:eastAsia="Batang" w:hAnsi="Times"/>
                                <w:szCs w:val="24"/>
                                <w:highlight w:val="green"/>
                              </w:rPr>
                            </w:pPr>
                            <w:r w:rsidRPr="001F3828">
                              <w:rPr>
                                <w:rFonts w:ascii="Times" w:eastAsia="Batang" w:hAnsi="Times"/>
                                <w:szCs w:val="24"/>
                                <w:highlight w:val="green"/>
                              </w:rPr>
                              <w:t>Agreements:</w:t>
                            </w:r>
                          </w:p>
                          <w:p w14:paraId="0C84756D" w14:textId="77777777" w:rsidR="001F3828" w:rsidRPr="001F3828" w:rsidRDefault="001F3828" w:rsidP="001F3828">
                            <w:pPr>
                              <w:spacing w:after="0"/>
                              <w:rPr>
                                <w:rFonts w:eastAsia="Batang"/>
                                <w:b/>
                                <w:bCs/>
                              </w:rPr>
                            </w:pPr>
                          </w:p>
                          <w:p w14:paraId="50998ABF" w14:textId="77777777" w:rsidR="001F3828" w:rsidRPr="001F3828" w:rsidRDefault="001F3828" w:rsidP="001F3828">
                            <w:pPr>
                              <w:spacing w:after="0"/>
                              <w:rPr>
                                <w:rFonts w:eastAsia="Batang"/>
                              </w:rPr>
                            </w:pPr>
                            <w:r w:rsidRPr="001F3828">
                              <w:rPr>
                                <w:rFonts w:ascii="Times" w:eastAsia="Batang" w:hAnsi="Times"/>
                              </w:rPr>
                              <w:t>For Case 3, s</w:t>
                            </w:r>
                            <w:r w:rsidRPr="001F3828">
                              <w:rPr>
                                <w:rFonts w:ascii="Times" w:eastAsia="Batang" w:hAnsi="Times"/>
                                <w:lang w:eastAsia="ja-JP"/>
                              </w:rPr>
                              <w:t>emi-statically configured DL reception vs. semi-statically configured UL transmission</w:t>
                            </w:r>
                          </w:p>
                          <w:p w14:paraId="2D6CAB69" w14:textId="77777777" w:rsidR="001F3828" w:rsidRPr="001F3828" w:rsidRDefault="001F3828" w:rsidP="001F3828">
                            <w:pPr>
                              <w:numPr>
                                <w:ilvl w:val="0"/>
                                <w:numId w:val="13"/>
                              </w:numPr>
                              <w:spacing w:after="0" w:line="252" w:lineRule="auto"/>
                              <w:rPr>
                                <w:rFonts w:ascii="Calibri" w:eastAsia="Times New Roman" w:hAnsi="Calibri"/>
                              </w:rPr>
                            </w:pPr>
                            <w:r w:rsidRPr="001F3828">
                              <w:rPr>
                                <w:rFonts w:ascii="Times" w:eastAsia="Times New Roman" w:hAnsi="Times"/>
                              </w:rPr>
                              <w:t xml:space="preserve">A HD-FDD UE does not expect to receive both dedicated </w:t>
                            </w:r>
                            <w:r w:rsidRPr="001F3828">
                              <w:rPr>
                                <w:rFonts w:ascii="Times" w:eastAsia="Times New Roman" w:hAnsi="Times"/>
                                <w:color w:val="FF0000"/>
                              </w:rPr>
                              <w:t xml:space="preserve">higher layer parameters </w:t>
                            </w:r>
                            <w:r w:rsidRPr="001F3828">
                              <w:rPr>
                                <w:rFonts w:ascii="Times" w:eastAsia="Times New Roman" w:hAnsi="Times"/>
                              </w:rPr>
                              <w:t xml:space="preserve">configuring transmission from the UE in the set of symbols of the slot and dedicated </w:t>
                            </w:r>
                            <w:r w:rsidRPr="001F3828">
                              <w:rPr>
                                <w:rFonts w:ascii="Times" w:eastAsia="Times New Roman" w:hAnsi="Times"/>
                                <w:color w:val="FF0000"/>
                              </w:rPr>
                              <w:t xml:space="preserve">higher layer parameters </w:t>
                            </w:r>
                            <w:r w:rsidRPr="001F3828">
                              <w:rPr>
                                <w:rFonts w:ascii="Times" w:eastAsia="Times New Roman" w:hAnsi="Times"/>
                              </w:rPr>
                              <w:t xml:space="preserve">configuring reception in the set of symbols of the slot </w:t>
                            </w:r>
                          </w:p>
                          <w:p w14:paraId="3CF8B5CF" w14:textId="77777777" w:rsidR="001F3828" w:rsidRPr="001F3828" w:rsidRDefault="001F3828" w:rsidP="001F3828">
                            <w:pPr>
                              <w:numPr>
                                <w:ilvl w:val="0"/>
                                <w:numId w:val="13"/>
                              </w:numPr>
                              <w:spacing w:after="0" w:line="252" w:lineRule="auto"/>
                              <w:rPr>
                                <w:rFonts w:ascii="Times" w:eastAsia="Times New Roman" w:hAnsi="Times"/>
                                <w:lang w:val="en-US"/>
                              </w:rPr>
                            </w:pPr>
                            <w:r w:rsidRPr="001F3828">
                              <w:rPr>
                                <w:rFonts w:ascii="Times" w:eastAsia="Times New Roman" w:hAnsi="Times"/>
                              </w:rPr>
                              <w:t xml:space="preserve">A HD-FDD UE does not expect to receive both </w:t>
                            </w:r>
                            <w:r w:rsidRPr="001F3828">
                              <w:rPr>
                                <w:rFonts w:ascii="Times" w:eastAsia="Times New Roman" w:hAnsi="Times"/>
                                <w:color w:val="FF0000"/>
                              </w:rPr>
                              <w:t xml:space="preserve">dedicated higher layer parameters </w:t>
                            </w:r>
                            <w:r w:rsidRPr="001F3828">
                              <w:rPr>
                                <w:rFonts w:ascii="Times" w:eastAsia="Times New Roman" w:hAnsi="Times"/>
                              </w:rPr>
                              <w:t xml:space="preserve">configuring transmission from the UE in the set of symbols of the slot and </w:t>
                            </w:r>
                            <w:r w:rsidRPr="001F3828">
                              <w:rPr>
                                <w:rFonts w:ascii="Times" w:eastAsia="Times New Roman" w:hAnsi="Times"/>
                                <w:color w:val="FF0000"/>
                              </w:rPr>
                              <w:t xml:space="preserve">cell specific higher layer parameters </w:t>
                            </w:r>
                            <w:r w:rsidRPr="001F3828">
                              <w:rPr>
                                <w:rFonts w:ascii="Times" w:eastAsia="Times New Roman" w:hAnsi="Times"/>
                              </w:rPr>
                              <w:t xml:space="preserve">configuring reception in the set of symbols of the slot </w:t>
                            </w:r>
                          </w:p>
                          <w:p w14:paraId="2C6397CC"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 xml:space="preserve">A HD-FDD UE does not expect to receive both </w:t>
                            </w:r>
                            <w:r w:rsidRPr="001F3828">
                              <w:rPr>
                                <w:rFonts w:ascii="Times" w:eastAsia="Times New Roman" w:hAnsi="Times"/>
                                <w:color w:val="FF0000"/>
                              </w:rPr>
                              <w:t xml:space="preserve">cell specific higher layer parameters </w:t>
                            </w:r>
                            <w:r w:rsidRPr="001F3828">
                              <w:rPr>
                                <w:rFonts w:ascii="Times" w:eastAsia="Times New Roman" w:hAnsi="Times"/>
                              </w:rPr>
                              <w:t xml:space="preserve">configuring transmission from the UE in the set of symbols of the slot and </w:t>
                            </w:r>
                            <w:r w:rsidRPr="001F3828">
                              <w:rPr>
                                <w:rFonts w:ascii="Times" w:eastAsia="Times New Roman" w:hAnsi="Times"/>
                                <w:color w:val="FF0000"/>
                              </w:rPr>
                              <w:t xml:space="preserve">dedicated higher layer parameters </w:t>
                            </w:r>
                            <w:r w:rsidRPr="001F3828">
                              <w:rPr>
                                <w:rFonts w:ascii="Times" w:eastAsia="Times New Roman" w:hAnsi="Times"/>
                              </w:rPr>
                              <w:t xml:space="preserve">configuring reception in the set of symbols of the slot </w:t>
                            </w:r>
                          </w:p>
                          <w:p w14:paraId="03C33F89"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FFS on cell-specifically configured DL reception vs. cell-specifically configured UL transmission</w:t>
                            </w:r>
                          </w:p>
                          <w:p w14:paraId="746916C0"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FFS: whether or not there are conditions that need to be considered</w:t>
                            </w:r>
                          </w:p>
                          <w:p w14:paraId="7E9AB57D" w14:textId="77777777" w:rsidR="001F3828" w:rsidRPr="001F3828" w:rsidRDefault="001F3828" w:rsidP="001F3828">
                            <w:pPr>
                              <w:spacing w:after="0"/>
                              <w:rPr>
                                <w:rFonts w:ascii="Times" w:eastAsia="Calibri" w:hAnsi="Times"/>
                                <w:sz w:val="40"/>
                                <w:szCs w:val="48"/>
                              </w:rPr>
                            </w:pPr>
                          </w:p>
                          <w:p w14:paraId="1031726D" w14:textId="77777777" w:rsidR="001F3828" w:rsidRPr="001F3828" w:rsidRDefault="001F3828" w:rsidP="001F3828">
                            <w:pPr>
                              <w:spacing w:before="100" w:beforeAutospacing="1" w:after="100" w:afterAutospacing="1" w:line="252" w:lineRule="auto"/>
                              <w:rPr>
                                <w:rFonts w:ascii="Times" w:eastAsia="Batang" w:hAnsi="Times"/>
                                <w:lang w:eastAsia="x-none"/>
                              </w:rPr>
                            </w:pPr>
                            <w:r w:rsidRPr="001F3828">
                              <w:rPr>
                                <w:rFonts w:ascii="Times" w:eastAsia="Batang" w:hAnsi="Times"/>
                                <w:b/>
                                <w:bCs/>
                                <w:highlight w:val="darkYellow"/>
                                <w:lang w:eastAsia="x-none"/>
                              </w:rPr>
                              <w:t>Working assumption</w:t>
                            </w:r>
                            <w:r w:rsidRPr="001F3828">
                              <w:rPr>
                                <w:rFonts w:ascii="Times" w:eastAsia="Batang" w:hAnsi="Times"/>
                                <w:lang w:eastAsia="x-none"/>
                              </w:rPr>
                              <w:t xml:space="preserve">: For HD-FDD, no additional UE </w:t>
                            </w:r>
                            <w:proofErr w:type="spellStart"/>
                            <w:r w:rsidRPr="001F3828">
                              <w:rPr>
                                <w:rFonts w:ascii="Times" w:eastAsia="Batang" w:hAnsi="Times"/>
                                <w:lang w:eastAsia="x-none"/>
                              </w:rPr>
                              <w:t>behavior</w:t>
                            </w:r>
                            <w:proofErr w:type="spellEnd"/>
                            <w:r w:rsidRPr="001F3828">
                              <w:rPr>
                                <w:rFonts w:ascii="Times" w:eastAsia="Batang" w:hAnsi="Times"/>
                                <w:lang w:eastAsia="x-none"/>
                              </w:rPr>
                              <w:t xml:space="preserve"> for switching position determination is specified as compared to the existing specification. </w:t>
                            </w:r>
                          </w:p>
                          <w:p w14:paraId="53FF765F" w14:textId="77777777" w:rsidR="001F3828" w:rsidRPr="001F3828" w:rsidRDefault="001F3828" w:rsidP="001F3828">
                            <w:pPr>
                              <w:spacing w:before="100" w:beforeAutospacing="1" w:after="100" w:afterAutospacing="1" w:line="252" w:lineRule="auto"/>
                              <w:jc w:val="both"/>
                              <w:rPr>
                                <w:rFonts w:ascii="Calibri" w:eastAsia="Batang" w:hAnsi="Calibri" w:cs="Calibri"/>
                                <w:lang w:eastAsia="x-none"/>
                              </w:rPr>
                            </w:pPr>
                            <w:r w:rsidRPr="001F3828">
                              <w:rPr>
                                <w:rFonts w:ascii="Times" w:eastAsia="Batang" w:hAnsi="Times"/>
                                <w:b/>
                                <w:bCs/>
                                <w:lang w:eastAsia="x-none"/>
                              </w:rPr>
                              <w:t>Conclusion</w:t>
                            </w:r>
                            <w:r w:rsidRPr="001F3828">
                              <w:rPr>
                                <w:rFonts w:ascii="Times" w:eastAsia="Batang" w:hAnsi="Times"/>
                                <w:lang w:eastAsia="x-none"/>
                              </w:rPr>
                              <w:t xml:space="preserve">: </w:t>
                            </w:r>
                            <w:r w:rsidRPr="001F3828">
                              <w:rPr>
                                <w:rFonts w:ascii="Times-Roman" w:eastAsia="Batang" w:hAnsi="Times-Roman"/>
                                <w:color w:val="000000"/>
                                <w:lang w:eastAsia="x-none"/>
                              </w:rPr>
                              <w:t xml:space="preserve">Enhancement for potential </w:t>
                            </w:r>
                            <w:r w:rsidRPr="001F3828">
                              <w:rPr>
                                <w:rFonts w:ascii="Times-Roman" w:eastAsia="Batang" w:hAnsi="Times-Roman"/>
                                <w:color w:val="FF0000"/>
                                <w:lang w:eastAsia="x-none"/>
                              </w:rPr>
                              <w:t>UL and DL</w:t>
                            </w:r>
                            <w:r w:rsidRPr="001F3828">
                              <w:rPr>
                                <w:rFonts w:ascii="Times-Roman" w:eastAsia="Batang" w:hAnsi="Times-Roman"/>
                                <w:color w:val="000000"/>
                                <w:lang w:eastAsia="x-none"/>
                              </w:rPr>
                              <w:t xml:space="preserve"> collision handling due to TA misalignment is not considered for </w:t>
                            </w:r>
                            <w:r w:rsidRPr="001F3828">
                              <w:rPr>
                                <w:rFonts w:ascii="Times-Roman" w:eastAsia="Batang" w:hAnsi="Times-Roman"/>
                                <w:color w:val="FF0000"/>
                                <w:lang w:eastAsia="x-none"/>
                              </w:rPr>
                              <w:t>Type-A</w:t>
                            </w:r>
                            <w:r w:rsidRPr="001F3828">
                              <w:rPr>
                                <w:rFonts w:ascii="Times-Roman" w:eastAsia="Batang" w:hAnsi="Times-Roman"/>
                                <w:color w:val="000000"/>
                                <w:lang w:eastAsia="x-none"/>
                              </w:rPr>
                              <w:t xml:space="preserve"> HD-FDD </w:t>
                            </w:r>
                            <w:r w:rsidRPr="001F3828">
                              <w:rPr>
                                <w:rFonts w:ascii="Times-Roman" w:eastAsia="Batang" w:hAnsi="Times-Roman"/>
                                <w:color w:val="FF0000"/>
                                <w:lang w:eastAsia="x-none"/>
                              </w:rPr>
                              <w:t>operation of</w:t>
                            </w:r>
                            <w:r w:rsidRPr="001F3828">
                              <w:rPr>
                                <w:rFonts w:ascii="Times-Roman" w:eastAsia="Batang" w:hAnsi="Times-Roman"/>
                                <w:color w:val="000000"/>
                                <w:lang w:eastAsia="x-none"/>
                              </w:rPr>
                              <w:t xml:space="preserve"> </w:t>
                            </w:r>
                            <w:proofErr w:type="spellStart"/>
                            <w:r w:rsidRPr="001F3828">
                              <w:rPr>
                                <w:rFonts w:ascii="Times-Roman" w:eastAsia="Batang" w:hAnsi="Times-Roman"/>
                                <w:color w:val="000000"/>
                                <w:lang w:eastAsia="x-none"/>
                              </w:rPr>
                              <w:t>RedCap</w:t>
                            </w:r>
                            <w:proofErr w:type="spellEnd"/>
                            <w:r w:rsidRPr="001F3828">
                              <w:rPr>
                                <w:rFonts w:ascii="Times-Roman" w:eastAsia="Batang" w:hAnsi="Times-Roman"/>
                                <w:color w:val="000000"/>
                                <w:lang w:eastAsia="x-none"/>
                              </w:rPr>
                              <w:t xml:space="preserve"> UEs</w:t>
                            </w:r>
                            <w:r w:rsidRPr="001F3828">
                              <w:rPr>
                                <w:rFonts w:ascii="Times" w:eastAsia="Batang" w:hAnsi="Times"/>
                                <w:lang w:eastAsia="x-none"/>
                              </w:rPr>
                              <w:t xml:space="preserve"> </w:t>
                            </w:r>
                          </w:p>
                          <w:p w14:paraId="0A6CEBE3" w14:textId="77777777" w:rsidR="001F3828" w:rsidRPr="001F3828" w:rsidRDefault="001F3828" w:rsidP="001F3828">
                            <w:pPr>
                              <w:spacing w:after="0"/>
                              <w:rPr>
                                <w:rFonts w:ascii="Times" w:eastAsia="Batang" w:hAnsi="Times"/>
                                <w:b/>
                                <w:bCs/>
                                <w:szCs w:val="24"/>
                                <w:highlight w:val="yellow"/>
                              </w:rPr>
                            </w:pPr>
                          </w:p>
                          <w:p w14:paraId="0FA220FC" w14:textId="77777777" w:rsidR="001F3828" w:rsidRPr="001F3828" w:rsidRDefault="001F3828" w:rsidP="001F3828">
                            <w:pPr>
                              <w:spacing w:after="0"/>
                              <w:rPr>
                                <w:rFonts w:ascii="Times" w:eastAsia="Batang" w:hAnsi="Times"/>
                                <w:szCs w:val="24"/>
                              </w:rPr>
                            </w:pPr>
                            <w:r w:rsidRPr="001F3828">
                              <w:rPr>
                                <w:rFonts w:ascii="Times" w:eastAsia="Batang" w:hAnsi="Times"/>
                                <w:szCs w:val="24"/>
                                <w:highlight w:val="darkYellow"/>
                              </w:rPr>
                              <w:t xml:space="preserve">Working Assumption: </w:t>
                            </w:r>
                            <w:r w:rsidRPr="001F3828">
                              <w:rPr>
                                <w:rFonts w:ascii="Times" w:eastAsia="Batang" w:hAnsi="Times"/>
                                <w:szCs w:val="24"/>
                              </w:rPr>
                              <w:t>For HD-FDD, reuse the same principle as Rel-15/16 UE not capable of full-duplex communication</w:t>
                            </w:r>
                          </w:p>
                          <w:p w14:paraId="59D81BE4"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color w:val="000000"/>
                              </w:rPr>
                              <w:t>A HD-FDD UE is not expected to transmit in the uplink earlier than [</w:t>
                            </w:r>
                            <w:r w:rsidRPr="001F3828">
                              <w:rPr>
                                <w:rFonts w:eastAsia="Times New Roman"/>
                                <w:i/>
                                <w:iCs/>
                                <w:lang w:eastAsia="ko-KR"/>
                              </w:rPr>
                              <w:t>N</w:t>
                            </w:r>
                            <w:r w:rsidRPr="001F3828">
                              <w:rPr>
                                <w:rFonts w:eastAsia="Times New Roman"/>
                                <w:i/>
                                <w:iCs/>
                                <w:vertAlign w:val="subscript"/>
                                <w:lang w:eastAsia="ko-KR"/>
                              </w:rPr>
                              <w:t>RX-TX</w:t>
                            </w:r>
                            <w:r w:rsidRPr="001F3828">
                              <w:rPr>
                                <w:rFonts w:eastAsia="Times New Roman"/>
                                <w:i/>
                                <w:iCs/>
                                <w:color w:val="000000"/>
                              </w:rPr>
                              <w:t xml:space="preserve"> T</w:t>
                            </w:r>
                            <w:r w:rsidRPr="001F3828">
                              <w:rPr>
                                <w:rFonts w:eastAsia="Times New Roman"/>
                                <w:i/>
                                <w:iCs/>
                                <w:color w:val="000000"/>
                                <w:vertAlign w:val="subscript"/>
                              </w:rPr>
                              <w:t>c</w:t>
                            </w:r>
                            <w:r w:rsidRPr="001F3828">
                              <w:rPr>
                                <w:rFonts w:eastAsia="Times New Roman"/>
                                <w:color w:val="000000"/>
                              </w:rPr>
                              <w:t>] after the end of the last received downlink symbol in the same cell</w:t>
                            </w:r>
                          </w:p>
                          <w:p w14:paraId="52B2EA72"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color w:val="000000"/>
                              </w:rPr>
                              <w:t>A HD-FDD UE is not expected to receive in the downlink earlier than[</w:t>
                            </w:r>
                            <w:r w:rsidRPr="001F3828">
                              <w:rPr>
                                <w:rFonts w:eastAsia="Times New Roman"/>
                                <w:i/>
                                <w:iCs/>
                                <w:lang w:eastAsia="ko-KR"/>
                              </w:rPr>
                              <w:t>N</w:t>
                            </w:r>
                            <w:r w:rsidRPr="001F3828">
                              <w:rPr>
                                <w:rFonts w:eastAsia="Times New Roman"/>
                                <w:i/>
                                <w:iCs/>
                                <w:vertAlign w:val="subscript"/>
                                <w:lang w:eastAsia="ko-KR"/>
                              </w:rPr>
                              <w:t>TX-RX</w:t>
                            </w:r>
                            <w:r w:rsidRPr="001F3828">
                              <w:rPr>
                                <w:rFonts w:eastAsia="Times New Roman"/>
                                <w:i/>
                                <w:iCs/>
                                <w:color w:val="000000"/>
                              </w:rPr>
                              <w:t xml:space="preserve"> T</w:t>
                            </w:r>
                            <w:r w:rsidRPr="001F3828">
                              <w:rPr>
                                <w:rFonts w:eastAsia="Times New Roman"/>
                                <w:i/>
                                <w:iCs/>
                                <w:color w:val="000000"/>
                                <w:vertAlign w:val="subscript"/>
                              </w:rPr>
                              <w:t>c</w:t>
                            </w:r>
                            <w:r w:rsidRPr="001F3828">
                              <w:rPr>
                                <w:rFonts w:eastAsia="Times New Roman"/>
                                <w:color w:val="000000"/>
                              </w:rPr>
                              <w:t>] after the end of the last transmitted uplink symbol in the same cell</w:t>
                            </w:r>
                          </w:p>
                          <w:p w14:paraId="34D8F17B"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lang w:eastAsia="ko-KR"/>
                              </w:rPr>
                              <w:t>FFS N</w:t>
                            </w:r>
                            <w:r w:rsidRPr="001F3828">
                              <w:rPr>
                                <w:rFonts w:eastAsia="Times New Roman"/>
                                <w:vertAlign w:val="subscript"/>
                                <w:lang w:eastAsia="ko-KR"/>
                              </w:rPr>
                              <w:t xml:space="preserve">TX-RX </w:t>
                            </w:r>
                            <w:r w:rsidRPr="001F3828">
                              <w:rPr>
                                <w:rFonts w:eastAsia="Times New Roman"/>
                                <w:lang w:eastAsia="ko-KR"/>
                              </w:rPr>
                              <w:t>and N</w:t>
                            </w:r>
                            <w:r w:rsidRPr="001F3828">
                              <w:rPr>
                                <w:rFonts w:eastAsia="Times New Roman"/>
                                <w:vertAlign w:val="subscript"/>
                                <w:lang w:eastAsia="ko-KR"/>
                              </w:rPr>
                              <w:t>RX-TX</w:t>
                            </w:r>
                          </w:p>
                          <w:p w14:paraId="01B4BBE7"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rPr>
                              <w:t>FFS: how it jointly</w:t>
                            </w:r>
                            <w:r w:rsidRPr="001F3828">
                              <w:rPr>
                                <w:rFonts w:eastAsia="Times New Roman"/>
                                <w:lang w:eastAsia="ko-KR"/>
                              </w:rPr>
                              <w:t xml:space="preserve"> works with the agreement for other collision cases</w:t>
                            </w:r>
                            <w:r w:rsidRPr="001F3828">
                              <w:rPr>
                                <w:rFonts w:eastAsia="Times New Roman"/>
                              </w:rPr>
                              <w:t xml:space="preserve"> </w:t>
                            </w:r>
                          </w:p>
                          <w:p w14:paraId="0D993396" w14:textId="77777777" w:rsidR="001F3828" w:rsidRPr="001F3828" w:rsidRDefault="001F3828" w:rsidP="001F3828">
                            <w:pPr>
                              <w:spacing w:after="0"/>
                              <w:rPr>
                                <w:rFonts w:ascii="Calibri" w:eastAsia="Calibri" w:hAnsi="Calibri" w:cs="Calibri"/>
                                <w:sz w:val="22"/>
                                <w:szCs w:val="22"/>
                              </w:rPr>
                            </w:pPr>
                          </w:p>
                          <w:p w14:paraId="495CAA7B" w14:textId="77777777" w:rsidR="001F3828" w:rsidRPr="001F3828" w:rsidRDefault="001F3828" w:rsidP="001F3828">
                            <w:pPr>
                              <w:spacing w:after="0"/>
                              <w:rPr>
                                <w:rFonts w:ascii="Calibri" w:eastAsia="Batang" w:hAnsi="Calibri" w:cs="Calibri"/>
                                <w:b/>
                                <w:bCs/>
                                <w:sz w:val="22"/>
                                <w:szCs w:val="22"/>
                                <w:highlight w:val="darkYellow"/>
                              </w:rPr>
                            </w:pPr>
                            <w:r w:rsidRPr="001F3828">
                              <w:rPr>
                                <w:rFonts w:ascii="Times" w:eastAsia="Batang" w:hAnsi="Times"/>
                                <w:b/>
                                <w:bCs/>
                                <w:szCs w:val="24"/>
                                <w:highlight w:val="darkYellow"/>
                              </w:rPr>
                              <w:t>Working assumption:</w:t>
                            </w:r>
                          </w:p>
                          <w:p w14:paraId="030508E1" w14:textId="77777777" w:rsidR="001F3828" w:rsidRPr="001F3828" w:rsidRDefault="001F3828" w:rsidP="001F3828">
                            <w:pPr>
                              <w:numPr>
                                <w:ilvl w:val="0"/>
                                <w:numId w:val="13"/>
                              </w:numPr>
                              <w:spacing w:after="0" w:line="252" w:lineRule="auto"/>
                              <w:contextualSpacing/>
                              <w:rPr>
                                <w:rFonts w:ascii="Times" w:eastAsia="Batang" w:hAnsi="Times"/>
                                <w:szCs w:val="24"/>
                              </w:rPr>
                            </w:pPr>
                            <w:r w:rsidRPr="001F3828">
                              <w:rPr>
                                <w:rFonts w:ascii="Times" w:eastAsia="Batang" w:hAnsi="Times"/>
                                <w:szCs w:val="24"/>
                              </w:rPr>
                              <w:t>If a dynamically scheduled UL transmission overlaps with an SSB, down-select one of the following options:</w:t>
                            </w:r>
                          </w:p>
                          <w:p w14:paraId="73324B32"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Follow the handling of case 2 that dynamic UL is prioritized over SSB</w:t>
                            </w:r>
                          </w:p>
                          <w:p w14:paraId="6B7BA47D" w14:textId="77777777" w:rsidR="001F3828" w:rsidRPr="001F3828" w:rsidRDefault="001F3828" w:rsidP="001F3828">
                            <w:pPr>
                              <w:numPr>
                                <w:ilvl w:val="1"/>
                                <w:numId w:val="13"/>
                              </w:numPr>
                              <w:spacing w:after="0" w:line="252" w:lineRule="auto"/>
                              <w:contextualSpacing/>
                              <w:rPr>
                                <w:rFonts w:ascii="Times" w:eastAsia="Batang" w:hAnsi="Times"/>
                                <w:szCs w:val="24"/>
                              </w:rPr>
                            </w:pPr>
                            <w:r w:rsidRPr="001F3828">
                              <w:rPr>
                                <w:rFonts w:ascii="Times" w:eastAsia="Batang" w:hAnsi="Times"/>
                                <w:szCs w:val="24"/>
                              </w:rPr>
                              <w:t xml:space="preserve">Option 2: Reuse the existing collision handling principles of Rel-15/16 for NR TDD that SSB is prioritized over dynamic UL </w:t>
                            </w:r>
                          </w:p>
                          <w:p w14:paraId="016252C3" w14:textId="77777777" w:rsidR="001F3828" w:rsidRPr="001F3828" w:rsidRDefault="001F3828" w:rsidP="001F3828">
                            <w:pPr>
                              <w:numPr>
                                <w:ilvl w:val="1"/>
                                <w:numId w:val="13"/>
                              </w:numPr>
                              <w:spacing w:after="0" w:line="252" w:lineRule="auto"/>
                              <w:contextualSpacing/>
                              <w:rPr>
                                <w:rFonts w:ascii="Times" w:eastAsia="Batang" w:hAnsi="Times"/>
                                <w:szCs w:val="24"/>
                                <w:lang w:val="en-US"/>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340DC65A"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0F7F376D" w14:textId="77777777" w:rsidR="001F3828" w:rsidRPr="001F3828" w:rsidRDefault="001F3828" w:rsidP="001F3828">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If a semi-static configured UL transmission overlaps with an SSB, down-select </w:t>
                            </w:r>
                            <w:r w:rsidRPr="001F3828">
                              <w:rPr>
                                <w:rFonts w:ascii="Times" w:eastAsia="Batang" w:hAnsi="Times"/>
                                <w:strike/>
                                <w:color w:val="FF0000"/>
                                <w:szCs w:val="24"/>
                              </w:rPr>
                              <w:t>one of</w:t>
                            </w:r>
                            <w:r w:rsidRPr="001F3828">
                              <w:rPr>
                                <w:rFonts w:ascii="Times" w:eastAsia="Batang" w:hAnsi="Times"/>
                                <w:color w:val="FF0000"/>
                                <w:szCs w:val="24"/>
                              </w:rPr>
                              <w:t xml:space="preserve"> from </w:t>
                            </w:r>
                            <w:r w:rsidRPr="001F3828">
                              <w:rPr>
                                <w:rFonts w:ascii="Times" w:eastAsia="Batang" w:hAnsi="Times"/>
                                <w:szCs w:val="24"/>
                              </w:rPr>
                              <w:t>the following options</w:t>
                            </w:r>
                          </w:p>
                          <w:p w14:paraId="1E7E0F94"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Option 1: Up to </w:t>
                            </w:r>
                            <w:proofErr w:type="spellStart"/>
                            <w:r w:rsidRPr="001F3828">
                              <w:rPr>
                                <w:rFonts w:ascii="Times" w:eastAsia="Batang" w:hAnsi="Times"/>
                                <w:szCs w:val="24"/>
                              </w:rPr>
                              <w:t>gNB</w:t>
                            </w:r>
                            <w:proofErr w:type="spellEnd"/>
                            <w:r w:rsidRPr="001F3828">
                              <w:rPr>
                                <w:rFonts w:ascii="Times" w:eastAsia="Batang" w:hAnsi="Times"/>
                                <w:szCs w:val="24"/>
                              </w:rPr>
                              <w:t xml:space="preserve"> configuration to avoid such collision and if it happens it is an error case</w:t>
                            </w:r>
                          </w:p>
                          <w:p w14:paraId="65285AB9" w14:textId="77777777" w:rsidR="001F3828" w:rsidRPr="001F3828" w:rsidRDefault="001F3828" w:rsidP="001F3828">
                            <w:pPr>
                              <w:numPr>
                                <w:ilvl w:val="1"/>
                                <w:numId w:val="13"/>
                              </w:numPr>
                              <w:spacing w:after="0" w:line="252" w:lineRule="auto"/>
                              <w:contextualSpacing/>
                              <w:rPr>
                                <w:rFonts w:ascii="Times" w:eastAsia="Batang" w:hAnsi="Times"/>
                                <w:szCs w:val="24"/>
                              </w:rPr>
                            </w:pPr>
                            <w:r w:rsidRPr="001F3828">
                              <w:rPr>
                                <w:rFonts w:ascii="Times" w:eastAsia="Batang" w:hAnsi="Times"/>
                                <w:szCs w:val="24"/>
                              </w:rPr>
                              <w:t>Option 2: Reuse the existing collision handling principles of Rel-15/16 for NR TDD that SSB is prioritized over semi-static UL</w:t>
                            </w:r>
                          </w:p>
                          <w:p w14:paraId="582D4502" w14:textId="77777777" w:rsidR="001F3828" w:rsidRPr="001F3828" w:rsidRDefault="001F3828" w:rsidP="001F3828">
                            <w:pPr>
                              <w:numPr>
                                <w:ilvl w:val="1"/>
                                <w:numId w:val="13"/>
                              </w:numPr>
                              <w:spacing w:after="0" w:line="252" w:lineRule="auto"/>
                              <w:contextualSpacing/>
                              <w:rPr>
                                <w:rFonts w:ascii="Times" w:eastAsia="Batang" w:hAnsi="Times"/>
                                <w:szCs w:val="24"/>
                                <w:lang w:val="en-US" w:eastAsia="ko-KR"/>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5BBD3F22"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062BDA4A" w14:textId="77777777" w:rsidR="001F3828" w:rsidRPr="001F3828" w:rsidRDefault="001F3828" w:rsidP="001F3828">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FFS: whether/how to account for </w:t>
                            </w:r>
                            <w:proofErr w:type="spellStart"/>
                            <w:r w:rsidRPr="001F3828">
                              <w:rPr>
                                <w:rFonts w:ascii="Times" w:eastAsia="Batang" w:hAnsi="Times"/>
                                <w:szCs w:val="24"/>
                              </w:rPr>
                              <w:t>Tx</w:t>
                            </w:r>
                            <w:proofErr w:type="spellEnd"/>
                            <w:r w:rsidRPr="001F3828">
                              <w:rPr>
                                <w:rFonts w:ascii="Times" w:eastAsia="Batang" w:hAnsi="Times"/>
                                <w:szCs w:val="24"/>
                              </w:rPr>
                              <w:t>/Rx switching time before and after the set of SSB symbols</w:t>
                            </w:r>
                          </w:p>
                          <w:p w14:paraId="5B6201AD" w14:textId="77777777" w:rsidR="001F3828" w:rsidRPr="001F3828" w:rsidRDefault="001F3828" w:rsidP="001F3828">
                            <w:pPr>
                              <w:numPr>
                                <w:ilvl w:val="0"/>
                                <w:numId w:val="13"/>
                              </w:numPr>
                              <w:spacing w:after="0" w:line="252" w:lineRule="auto"/>
                              <w:contextualSpacing/>
                              <w:rPr>
                                <w:rFonts w:ascii="Times" w:eastAsia="Batang" w:hAnsi="Times"/>
                                <w:szCs w:val="24"/>
                              </w:rPr>
                            </w:pPr>
                            <w:r w:rsidRPr="001F3828">
                              <w:rPr>
                                <w:rFonts w:ascii="Times" w:eastAsia="Batang" w:hAnsi="Times"/>
                                <w:szCs w:val="24"/>
                              </w:rPr>
                              <w:t>FFS: whether or not the semi-static configured UL transmission includes a valid RO</w:t>
                            </w:r>
                          </w:p>
                          <w:p w14:paraId="1E77AE8D" w14:textId="77777777" w:rsidR="001F3828" w:rsidRPr="001F3828" w:rsidRDefault="001F38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63AC8D" id="文字方塊 3" o:spid="_x0000_s1028" type="#_x0000_t202" style="position:absolute;left:0;text-align:left;margin-left:412.3pt;margin-top:21.8pt;width:463.5pt;height:670.5pt;z-index:2516623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" fillcolor="white [3201]" strokeweight="1pt">
                <v:textbox>
                  <w:txbxContent>
                    <w:p w14:paraId="1B1194C1" w14:textId="77777777" w:rsidR="001F3828" w:rsidRPr="001F3828" w:rsidRDefault="001F3828" w:rsidP="001F3828">
                      <w:pPr>
                        <w:spacing w:after="0"/>
                        <w:rPr>
                          <w:rFonts w:ascii="Times" w:eastAsia="Batang" w:hAnsi="Times"/>
                          <w:szCs w:val="24"/>
                          <w:highlight w:val="green"/>
                        </w:rPr>
                      </w:pPr>
                      <w:r w:rsidRPr="001F3828">
                        <w:rPr>
                          <w:rFonts w:ascii="Times" w:eastAsia="Batang" w:hAnsi="Times"/>
                          <w:szCs w:val="24"/>
                          <w:highlight w:val="green"/>
                        </w:rPr>
                        <w:t>Agreements:</w:t>
                      </w:r>
                    </w:p>
                    <w:p w14:paraId="0C84756D" w14:textId="77777777" w:rsidR="001F3828" w:rsidRPr="001F3828" w:rsidRDefault="001F3828" w:rsidP="001F3828">
                      <w:pPr>
                        <w:spacing w:after="0"/>
                        <w:rPr>
                          <w:rFonts w:eastAsia="Batang"/>
                          <w:b/>
                          <w:bCs/>
                        </w:rPr>
                      </w:pPr>
                    </w:p>
                    <w:p w14:paraId="50998ABF" w14:textId="77777777" w:rsidR="001F3828" w:rsidRPr="001F3828" w:rsidRDefault="001F3828" w:rsidP="001F3828">
                      <w:pPr>
                        <w:spacing w:after="0"/>
                        <w:rPr>
                          <w:rFonts w:eastAsia="Batang"/>
                        </w:rPr>
                      </w:pPr>
                      <w:r w:rsidRPr="001F3828">
                        <w:rPr>
                          <w:rFonts w:ascii="Times" w:eastAsia="Batang" w:hAnsi="Times"/>
                        </w:rPr>
                        <w:t>For Case 3, s</w:t>
                      </w:r>
                      <w:r w:rsidRPr="001F3828">
                        <w:rPr>
                          <w:rFonts w:ascii="Times" w:eastAsia="Batang" w:hAnsi="Times"/>
                          <w:lang w:eastAsia="ja-JP"/>
                        </w:rPr>
                        <w:t>emi-statically configured DL reception vs. semi-statically configured UL transmission</w:t>
                      </w:r>
                    </w:p>
                    <w:p w14:paraId="2D6CAB69" w14:textId="77777777" w:rsidR="001F3828" w:rsidRPr="001F3828" w:rsidRDefault="001F3828" w:rsidP="001F3828">
                      <w:pPr>
                        <w:numPr>
                          <w:ilvl w:val="0"/>
                          <w:numId w:val="13"/>
                        </w:numPr>
                        <w:spacing w:after="0" w:line="252" w:lineRule="auto"/>
                        <w:rPr>
                          <w:rFonts w:ascii="Calibri" w:eastAsia="Times New Roman" w:hAnsi="Calibri"/>
                        </w:rPr>
                      </w:pPr>
                      <w:r w:rsidRPr="001F3828">
                        <w:rPr>
                          <w:rFonts w:ascii="Times" w:eastAsia="Times New Roman" w:hAnsi="Times"/>
                        </w:rPr>
                        <w:t xml:space="preserve">A HD-FDD UE does not expect to receive both dedicated </w:t>
                      </w:r>
                      <w:r w:rsidRPr="001F3828">
                        <w:rPr>
                          <w:rFonts w:ascii="Times" w:eastAsia="Times New Roman" w:hAnsi="Times"/>
                          <w:color w:val="FF0000"/>
                        </w:rPr>
                        <w:t xml:space="preserve">higher layer parameters </w:t>
                      </w:r>
                      <w:r w:rsidRPr="001F3828">
                        <w:rPr>
                          <w:rFonts w:ascii="Times" w:eastAsia="Times New Roman" w:hAnsi="Times"/>
                        </w:rPr>
                        <w:t xml:space="preserve">configuring transmission from the UE in the set of symbols of the slot and dedicated </w:t>
                      </w:r>
                      <w:r w:rsidRPr="001F3828">
                        <w:rPr>
                          <w:rFonts w:ascii="Times" w:eastAsia="Times New Roman" w:hAnsi="Times"/>
                          <w:color w:val="FF0000"/>
                        </w:rPr>
                        <w:t xml:space="preserve">higher layer parameters </w:t>
                      </w:r>
                      <w:r w:rsidRPr="001F3828">
                        <w:rPr>
                          <w:rFonts w:ascii="Times" w:eastAsia="Times New Roman" w:hAnsi="Times"/>
                        </w:rPr>
                        <w:t xml:space="preserve">configuring reception in the set of symbols of the slot </w:t>
                      </w:r>
                    </w:p>
                    <w:p w14:paraId="3CF8B5CF" w14:textId="77777777" w:rsidR="001F3828" w:rsidRPr="001F3828" w:rsidRDefault="001F3828" w:rsidP="001F3828">
                      <w:pPr>
                        <w:numPr>
                          <w:ilvl w:val="0"/>
                          <w:numId w:val="13"/>
                        </w:numPr>
                        <w:spacing w:after="0" w:line="252" w:lineRule="auto"/>
                        <w:rPr>
                          <w:rFonts w:ascii="Times" w:eastAsia="Times New Roman" w:hAnsi="Times"/>
                          <w:lang w:val="en-US"/>
                        </w:rPr>
                      </w:pPr>
                      <w:r w:rsidRPr="001F3828">
                        <w:rPr>
                          <w:rFonts w:ascii="Times" w:eastAsia="Times New Roman" w:hAnsi="Times"/>
                        </w:rPr>
                        <w:t xml:space="preserve">A HD-FDD UE does not expect to receive both </w:t>
                      </w:r>
                      <w:r w:rsidRPr="001F3828">
                        <w:rPr>
                          <w:rFonts w:ascii="Times" w:eastAsia="Times New Roman" w:hAnsi="Times"/>
                          <w:color w:val="FF0000"/>
                        </w:rPr>
                        <w:t xml:space="preserve">dedicated higher layer parameters </w:t>
                      </w:r>
                      <w:r w:rsidRPr="001F3828">
                        <w:rPr>
                          <w:rFonts w:ascii="Times" w:eastAsia="Times New Roman" w:hAnsi="Times"/>
                        </w:rPr>
                        <w:t xml:space="preserve">configuring transmission from the UE in the set of symbols of the slot and </w:t>
                      </w:r>
                      <w:r w:rsidRPr="001F3828">
                        <w:rPr>
                          <w:rFonts w:ascii="Times" w:eastAsia="Times New Roman" w:hAnsi="Times"/>
                          <w:color w:val="FF0000"/>
                        </w:rPr>
                        <w:t xml:space="preserve">cell specific higher layer parameters </w:t>
                      </w:r>
                      <w:r w:rsidRPr="001F3828">
                        <w:rPr>
                          <w:rFonts w:ascii="Times" w:eastAsia="Times New Roman" w:hAnsi="Times"/>
                        </w:rPr>
                        <w:t xml:space="preserve">configuring reception in the set of symbols of the slot </w:t>
                      </w:r>
                    </w:p>
                    <w:p w14:paraId="2C6397CC"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 xml:space="preserve">A HD-FDD UE does not expect to receive both </w:t>
                      </w:r>
                      <w:r w:rsidRPr="001F3828">
                        <w:rPr>
                          <w:rFonts w:ascii="Times" w:eastAsia="Times New Roman" w:hAnsi="Times"/>
                          <w:color w:val="FF0000"/>
                        </w:rPr>
                        <w:t xml:space="preserve">cell specific higher layer parameters </w:t>
                      </w:r>
                      <w:r w:rsidRPr="001F3828">
                        <w:rPr>
                          <w:rFonts w:ascii="Times" w:eastAsia="Times New Roman" w:hAnsi="Times"/>
                        </w:rPr>
                        <w:t xml:space="preserve">configuring transmission from the UE in the set of symbols of the slot and </w:t>
                      </w:r>
                      <w:r w:rsidRPr="001F3828">
                        <w:rPr>
                          <w:rFonts w:ascii="Times" w:eastAsia="Times New Roman" w:hAnsi="Times"/>
                          <w:color w:val="FF0000"/>
                        </w:rPr>
                        <w:t xml:space="preserve">dedicated higher layer parameters </w:t>
                      </w:r>
                      <w:r w:rsidRPr="001F3828">
                        <w:rPr>
                          <w:rFonts w:ascii="Times" w:eastAsia="Times New Roman" w:hAnsi="Times"/>
                        </w:rPr>
                        <w:t xml:space="preserve">configuring reception in the set of symbols of the slot </w:t>
                      </w:r>
                    </w:p>
                    <w:p w14:paraId="03C33F89"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FFS on cell-specifically configured DL reception vs. cell-specifically configured UL transmission</w:t>
                      </w:r>
                    </w:p>
                    <w:p w14:paraId="746916C0" w14:textId="77777777" w:rsidR="001F3828" w:rsidRPr="001F3828" w:rsidRDefault="001F3828" w:rsidP="001F3828">
                      <w:pPr>
                        <w:numPr>
                          <w:ilvl w:val="0"/>
                          <w:numId w:val="13"/>
                        </w:numPr>
                        <w:spacing w:after="0" w:line="252" w:lineRule="auto"/>
                        <w:rPr>
                          <w:rFonts w:ascii="Times" w:eastAsia="Times New Roman" w:hAnsi="Times"/>
                        </w:rPr>
                      </w:pPr>
                      <w:r w:rsidRPr="001F3828">
                        <w:rPr>
                          <w:rFonts w:ascii="Times" w:eastAsia="Times New Roman" w:hAnsi="Times"/>
                        </w:rPr>
                        <w:t>FFS: whether or not there are conditions that need to be considered</w:t>
                      </w:r>
                    </w:p>
                    <w:p w14:paraId="7E9AB57D" w14:textId="77777777" w:rsidR="001F3828" w:rsidRPr="001F3828" w:rsidRDefault="001F3828" w:rsidP="001F3828">
                      <w:pPr>
                        <w:spacing w:after="0"/>
                        <w:rPr>
                          <w:rFonts w:ascii="Times" w:eastAsia="Calibri" w:hAnsi="Times"/>
                          <w:sz w:val="40"/>
                          <w:szCs w:val="48"/>
                        </w:rPr>
                      </w:pPr>
                    </w:p>
                    <w:p w14:paraId="1031726D" w14:textId="77777777" w:rsidR="001F3828" w:rsidRPr="001F3828" w:rsidRDefault="001F3828" w:rsidP="001F3828">
                      <w:pPr>
                        <w:spacing w:before="100" w:beforeAutospacing="1" w:after="100" w:afterAutospacing="1" w:line="252" w:lineRule="auto"/>
                        <w:rPr>
                          <w:rFonts w:ascii="Times" w:eastAsia="Batang" w:hAnsi="Times"/>
                          <w:lang w:eastAsia="x-none"/>
                        </w:rPr>
                      </w:pPr>
                      <w:r w:rsidRPr="001F3828">
                        <w:rPr>
                          <w:rFonts w:ascii="Times" w:eastAsia="Batang" w:hAnsi="Times"/>
                          <w:b/>
                          <w:bCs/>
                          <w:highlight w:val="darkYellow"/>
                          <w:lang w:eastAsia="x-none"/>
                        </w:rPr>
                        <w:t>Working assumption</w:t>
                      </w:r>
                      <w:r w:rsidRPr="001F3828">
                        <w:rPr>
                          <w:rFonts w:ascii="Times" w:eastAsia="Batang" w:hAnsi="Times"/>
                          <w:lang w:eastAsia="x-none"/>
                        </w:rPr>
                        <w:t xml:space="preserve">: For HD-FDD, no additional UE behavior for switching position determination is specified as compared to the existing specification. </w:t>
                      </w:r>
                    </w:p>
                    <w:p w14:paraId="53FF765F" w14:textId="77777777" w:rsidR="001F3828" w:rsidRPr="001F3828" w:rsidRDefault="001F3828" w:rsidP="001F3828">
                      <w:pPr>
                        <w:spacing w:before="100" w:beforeAutospacing="1" w:after="100" w:afterAutospacing="1" w:line="252" w:lineRule="auto"/>
                        <w:jc w:val="both"/>
                        <w:rPr>
                          <w:rFonts w:ascii="Calibri" w:eastAsia="Batang" w:hAnsi="Calibri" w:cs="Calibri"/>
                          <w:lang w:eastAsia="x-none"/>
                        </w:rPr>
                      </w:pPr>
                      <w:r w:rsidRPr="001F3828">
                        <w:rPr>
                          <w:rFonts w:ascii="Times" w:eastAsia="Batang" w:hAnsi="Times"/>
                          <w:b/>
                          <w:bCs/>
                          <w:lang w:eastAsia="x-none"/>
                        </w:rPr>
                        <w:t>Conclusion</w:t>
                      </w:r>
                      <w:r w:rsidRPr="001F3828">
                        <w:rPr>
                          <w:rFonts w:ascii="Times" w:eastAsia="Batang" w:hAnsi="Times"/>
                          <w:lang w:eastAsia="x-none"/>
                        </w:rPr>
                        <w:t xml:space="preserve">: </w:t>
                      </w:r>
                      <w:r w:rsidRPr="001F3828">
                        <w:rPr>
                          <w:rFonts w:ascii="Times-Roman" w:eastAsia="Batang" w:hAnsi="Times-Roman"/>
                          <w:color w:val="000000"/>
                          <w:lang w:eastAsia="x-none"/>
                        </w:rPr>
                        <w:t xml:space="preserve">Enhancement for potential </w:t>
                      </w:r>
                      <w:r w:rsidRPr="001F3828">
                        <w:rPr>
                          <w:rFonts w:ascii="Times-Roman" w:eastAsia="Batang" w:hAnsi="Times-Roman"/>
                          <w:color w:val="FF0000"/>
                          <w:lang w:eastAsia="x-none"/>
                        </w:rPr>
                        <w:t>UL and DL</w:t>
                      </w:r>
                      <w:r w:rsidRPr="001F3828">
                        <w:rPr>
                          <w:rFonts w:ascii="Times-Roman" w:eastAsia="Batang" w:hAnsi="Times-Roman"/>
                          <w:color w:val="000000"/>
                          <w:lang w:eastAsia="x-none"/>
                        </w:rPr>
                        <w:t xml:space="preserve"> collision handling due to TA misalignment is not considered for </w:t>
                      </w:r>
                      <w:r w:rsidRPr="001F3828">
                        <w:rPr>
                          <w:rFonts w:ascii="Times-Roman" w:eastAsia="Batang" w:hAnsi="Times-Roman"/>
                          <w:color w:val="FF0000"/>
                          <w:lang w:eastAsia="x-none"/>
                        </w:rPr>
                        <w:t>Type-A</w:t>
                      </w:r>
                      <w:r w:rsidRPr="001F3828">
                        <w:rPr>
                          <w:rFonts w:ascii="Times-Roman" w:eastAsia="Batang" w:hAnsi="Times-Roman"/>
                          <w:color w:val="000000"/>
                          <w:lang w:eastAsia="x-none"/>
                        </w:rPr>
                        <w:t xml:space="preserve"> HD-FDD </w:t>
                      </w:r>
                      <w:r w:rsidRPr="001F3828">
                        <w:rPr>
                          <w:rFonts w:ascii="Times-Roman" w:eastAsia="Batang" w:hAnsi="Times-Roman"/>
                          <w:color w:val="FF0000"/>
                          <w:lang w:eastAsia="x-none"/>
                        </w:rPr>
                        <w:t>operation of</w:t>
                      </w:r>
                      <w:r w:rsidRPr="001F3828">
                        <w:rPr>
                          <w:rFonts w:ascii="Times-Roman" w:eastAsia="Batang" w:hAnsi="Times-Roman"/>
                          <w:color w:val="000000"/>
                          <w:lang w:eastAsia="x-none"/>
                        </w:rPr>
                        <w:t xml:space="preserve"> RedCap UEs</w:t>
                      </w:r>
                      <w:r w:rsidRPr="001F3828">
                        <w:rPr>
                          <w:rFonts w:ascii="Times" w:eastAsia="Batang" w:hAnsi="Times"/>
                          <w:lang w:eastAsia="x-none"/>
                        </w:rPr>
                        <w:t xml:space="preserve"> </w:t>
                      </w:r>
                    </w:p>
                    <w:p w14:paraId="0A6CEBE3" w14:textId="77777777" w:rsidR="001F3828" w:rsidRPr="001F3828" w:rsidRDefault="001F3828" w:rsidP="001F3828">
                      <w:pPr>
                        <w:spacing w:after="0"/>
                        <w:rPr>
                          <w:rFonts w:ascii="Times" w:eastAsia="Batang" w:hAnsi="Times"/>
                          <w:b/>
                          <w:bCs/>
                          <w:szCs w:val="24"/>
                          <w:highlight w:val="yellow"/>
                        </w:rPr>
                      </w:pPr>
                    </w:p>
                    <w:p w14:paraId="0FA220FC" w14:textId="77777777" w:rsidR="001F3828" w:rsidRPr="001F3828" w:rsidRDefault="001F3828" w:rsidP="001F3828">
                      <w:pPr>
                        <w:spacing w:after="0"/>
                        <w:rPr>
                          <w:rFonts w:ascii="Times" w:eastAsia="Batang" w:hAnsi="Times"/>
                          <w:szCs w:val="24"/>
                        </w:rPr>
                      </w:pPr>
                      <w:r w:rsidRPr="001F3828">
                        <w:rPr>
                          <w:rFonts w:ascii="Times" w:eastAsia="Batang" w:hAnsi="Times"/>
                          <w:szCs w:val="24"/>
                          <w:highlight w:val="darkYellow"/>
                        </w:rPr>
                        <w:t xml:space="preserve">Working Assumption: </w:t>
                      </w:r>
                      <w:r w:rsidRPr="001F3828">
                        <w:rPr>
                          <w:rFonts w:ascii="Times" w:eastAsia="Batang" w:hAnsi="Times"/>
                          <w:szCs w:val="24"/>
                        </w:rPr>
                        <w:t>For HD-FDD, reuse the same principle as Rel-15/16 UE not capable of full-duplex communication</w:t>
                      </w:r>
                    </w:p>
                    <w:p w14:paraId="59D81BE4"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color w:val="000000"/>
                        </w:rPr>
                        <w:t>A HD-FDD UE is not expected to transmit in the uplink earlier than [</w:t>
                      </w:r>
                      <w:r w:rsidRPr="001F3828">
                        <w:rPr>
                          <w:rFonts w:eastAsia="Times New Roman"/>
                          <w:i/>
                          <w:iCs/>
                          <w:lang w:eastAsia="ko-KR"/>
                        </w:rPr>
                        <w:t>N</w:t>
                      </w:r>
                      <w:r w:rsidRPr="001F3828">
                        <w:rPr>
                          <w:rFonts w:eastAsia="Times New Roman"/>
                          <w:i/>
                          <w:iCs/>
                          <w:vertAlign w:val="subscript"/>
                          <w:lang w:eastAsia="ko-KR"/>
                        </w:rPr>
                        <w:t>RX-TX</w:t>
                      </w:r>
                      <w:r w:rsidRPr="001F3828">
                        <w:rPr>
                          <w:rFonts w:eastAsia="Times New Roman"/>
                          <w:i/>
                          <w:iCs/>
                          <w:color w:val="000000"/>
                        </w:rPr>
                        <w:t xml:space="preserve"> T</w:t>
                      </w:r>
                      <w:r w:rsidRPr="001F3828">
                        <w:rPr>
                          <w:rFonts w:eastAsia="Times New Roman"/>
                          <w:i/>
                          <w:iCs/>
                          <w:color w:val="000000"/>
                          <w:vertAlign w:val="subscript"/>
                        </w:rPr>
                        <w:t>c</w:t>
                      </w:r>
                      <w:r w:rsidRPr="001F3828">
                        <w:rPr>
                          <w:rFonts w:eastAsia="Times New Roman"/>
                          <w:color w:val="000000"/>
                        </w:rPr>
                        <w:t>] after the end of the last received downlink symbol in the same cell</w:t>
                      </w:r>
                    </w:p>
                    <w:p w14:paraId="52B2EA72"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color w:val="000000"/>
                        </w:rPr>
                        <w:t>A HD-FDD UE is not expected to receive in the downlink earlier than[</w:t>
                      </w:r>
                      <w:r w:rsidRPr="001F3828">
                        <w:rPr>
                          <w:rFonts w:eastAsia="Times New Roman"/>
                          <w:i/>
                          <w:iCs/>
                          <w:lang w:eastAsia="ko-KR"/>
                        </w:rPr>
                        <w:t>N</w:t>
                      </w:r>
                      <w:r w:rsidRPr="001F3828">
                        <w:rPr>
                          <w:rFonts w:eastAsia="Times New Roman"/>
                          <w:i/>
                          <w:iCs/>
                          <w:vertAlign w:val="subscript"/>
                          <w:lang w:eastAsia="ko-KR"/>
                        </w:rPr>
                        <w:t>TX-RX</w:t>
                      </w:r>
                      <w:r w:rsidRPr="001F3828">
                        <w:rPr>
                          <w:rFonts w:eastAsia="Times New Roman"/>
                          <w:i/>
                          <w:iCs/>
                          <w:color w:val="000000"/>
                        </w:rPr>
                        <w:t xml:space="preserve"> T</w:t>
                      </w:r>
                      <w:r w:rsidRPr="001F3828">
                        <w:rPr>
                          <w:rFonts w:eastAsia="Times New Roman"/>
                          <w:i/>
                          <w:iCs/>
                          <w:color w:val="000000"/>
                          <w:vertAlign w:val="subscript"/>
                        </w:rPr>
                        <w:t>c</w:t>
                      </w:r>
                      <w:r w:rsidRPr="001F3828">
                        <w:rPr>
                          <w:rFonts w:eastAsia="Times New Roman"/>
                          <w:color w:val="000000"/>
                        </w:rPr>
                        <w:t>] after the end of the last transmitted uplink symbol in the same cell</w:t>
                      </w:r>
                    </w:p>
                    <w:p w14:paraId="34D8F17B"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lang w:eastAsia="ko-KR"/>
                        </w:rPr>
                        <w:t>FFS N</w:t>
                      </w:r>
                      <w:r w:rsidRPr="001F3828">
                        <w:rPr>
                          <w:rFonts w:eastAsia="Times New Roman"/>
                          <w:vertAlign w:val="subscript"/>
                          <w:lang w:eastAsia="ko-KR"/>
                        </w:rPr>
                        <w:t xml:space="preserve">TX-RX </w:t>
                      </w:r>
                      <w:r w:rsidRPr="001F3828">
                        <w:rPr>
                          <w:rFonts w:eastAsia="Times New Roman"/>
                          <w:lang w:eastAsia="ko-KR"/>
                        </w:rPr>
                        <w:t>and N</w:t>
                      </w:r>
                      <w:r w:rsidRPr="001F3828">
                        <w:rPr>
                          <w:rFonts w:eastAsia="Times New Roman"/>
                          <w:vertAlign w:val="subscript"/>
                          <w:lang w:eastAsia="ko-KR"/>
                        </w:rPr>
                        <w:t>RX-TX</w:t>
                      </w:r>
                    </w:p>
                    <w:p w14:paraId="01B4BBE7" w14:textId="77777777" w:rsidR="001F3828" w:rsidRPr="001F3828" w:rsidRDefault="001F3828" w:rsidP="001F3828">
                      <w:pPr>
                        <w:numPr>
                          <w:ilvl w:val="0"/>
                          <w:numId w:val="13"/>
                        </w:numPr>
                        <w:spacing w:after="0" w:line="252" w:lineRule="auto"/>
                        <w:contextualSpacing/>
                        <w:rPr>
                          <w:rFonts w:eastAsia="Times New Roman"/>
                        </w:rPr>
                      </w:pPr>
                      <w:r w:rsidRPr="001F3828">
                        <w:rPr>
                          <w:rFonts w:eastAsia="Times New Roman"/>
                        </w:rPr>
                        <w:t>FFS: how it jointly</w:t>
                      </w:r>
                      <w:r w:rsidRPr="001F3828">
                        <w:rPr>
                          <w:rFonts w:eastAsia="Times New Roman"/>
                          <w:lang w:eastAsia="ko-KR"/>
                        </w:rPr>
                        <w:t xml:space="preserve"> works with the agreement for other collision cases</w:t>
                      </w:r>
                      <w:r w:rsidRPr="001F3828">
                        <w:rPr>
                          <w:rFonts w:eastAsia="Times New Roman"/>
                        </w:rPr>
                        <w:t xml:space="preserve"> </w:t>
                      </w:r>
                    </w:p>
                    <w:p w14:paraId="0D993396" w14:textId="77777777" w:rsidR="001F3828" w:rsidRPr="001F3828" w:rsidRDefault="001F3828" w:rsidP="001F3828">
                      <w:pPr>
                        <w:spacing w:after="0"/>
                        <w:rPr>
                          <w:rFonts w:ascii="Calibri" w:eastAsia="Calibri" w:hAnsi="Calibri" w:cs="Calibri"/>
                          <w:sz w:val="22"/>
                          <w:szCs w:val="22"/>
                        </w:rPr>
                      </w:pPr>
                    </w:p>
                    <w:p w14:paraId="495CAA7B" w14:textId="77777777" w:rsidR="001F3828" w:rsidRPr="001F3828" w:rsidRDefault="001F3828" w:rsidP="001F3828">
                      <w:pPr>
                        <w:spacing w:after="0"/>
                        <w:rPr>
                          <w:rFonts w:ascii="Calibri" w:eastAsia="Batang" w:hAnsi="Calibri" w:cs="Calibri"/>
                          <w:b/>
                          <w:bCs/>
                          <w:sz w:val="22"/>
                          <w:szCs w:val="22"/>
                          <w:highlight w:val="darkYellow"/>
                        </w:rPr>
                      </w:pPr>
                      <w:r w:rsidRPr="001F3828">
                        <w:rPr>
                          <w:rFonts w:ascii="Times" w:eastAsia="Batang" w:hAnsi="Times"/>
                          <w:b/>
                          <w:bCs/>
                          <w:szCs w:val="24"/>
                          <w:highlight w:val="darkYellow"/>
                        </w:rPr>
                        <w:t>Working assumption:</w:t>
                      </w:r>
                    </w:p>
                    <w:p w14:paraId="030508E1" w14:textId="77777777" w:rsidR="001F3828" w:rsidRPr="001F3828" w:rsidRDefault="001F3828" w:rsidP="001F3828">
                      <w:pPr>
                        <w:numPr>
                          <w:ilvl w:val="0"/>
                          <w:numId w:val="13"/>
                        </w:numPr>
                        <w:spacing w:after="0" w:line="252" w:lineRule="auto"/>
                        <w:contextualSpacing/>
                        <w:rPr>
                          <w:rFonts w:ascii="Times" w:eastAsia="Batang" w:hAnsi="Times"/>
                          <w:szCs w:val="24"/>
                        </w:rPr>
                      </w:pPr>
                      <w:r w:rsidRPr="001F3828">
                        <w:rPr>
                          <w:rFonts w:ascii="Times" w:eastAsia="Batang" w:hAnsi="Times"/>
                          <w:szCs w:val="24"/>
                        </w:rPr>
                        <w:t>If a dynamically scheduled UL transmission overlaps with an SSB, down-select one of the following options:</w:t>
                      </w:r>
                    </w:p>
                    <w:p w14:paraId="73324B32"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Follow the handling of case 2 that dynamic UL is prioritized over SSB</w:t>
                      </w:r>
                    </w:p>
                    <w:p w14:paraId="6B7BA47D" w14:textId="77777777" w:rsidR="001F3828" w:rsidRPr="001F3828" w:rsidRDefault="001F3828" w:rsidP="001F3828">
                      <w:pPr>
                        <w:numPr>
                          <w:ilvl w:val="1"/>
                          <w:numId w:val="13"/>
                        </w:numPr>
                        <w:spacing w:after="0" w:line="252" w:lineRule="auto"/>
                        <w:contextualSpacing/>
                        <w:rPr>
                          <w:rFonts w:ascii="Times" w:eastAsia="Batang" w:hAnsi="Times"/>
                          <w:szCs w:val="24"/>
                        </w:rPr>
                      </w:pPr>
                      <w:r w:rsidRPr="001F3828">
                        <w:rPr>
                          <w:rFonts w:ascii="Times" w:eastAsia="Batang" w:hAnsi="Times"/>
                          <w:szCs w:val="24"/>
                        </w:rPr>
                        <w:t xml:space="preserve">Option 2: Reuse the existing collision handling principles of Rel-15/16 for NR TDD that SSB is prioritized over dynamic UL </w:t>
                      </w:r>
                    </w:p>
                    <w:p w14:paraId="016252C3" w14:textId="77777777" w:rsidR="001F3828" w:rsidRPr="001F3828" w:rsidRDefault="001F3828" w:rsidP="001F3828">
                      <w:pPr>
                        <w:numPr>
                          <w:ilvl w:val="1"/>
                          <w:numId w:val="13"/>
                        </w:numPr>
                        <w:spacing w:after="0" w:line="252" w:lineRule="auto"/>
                        <w:contextualSpacing/>
                        <w:rPr>
                          <w:rFonts w:ascii="Times" w:eastAsia="Batang" w:hAnsi="Times"/>
                          <w:szCs w:val="24"/>
                          <w:lang w:val="en-US"/>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340DC65A"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0F7F376D" w14:textId="77777777" w:rsidR="001F3828" w:rsidRPr="001F3828" w:rsidRDefault="001F3828" w:rsidP="001F3828">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 xml:space="preserve">If a semi-static configured UL transmission overlaps with an SSB, down-select </w:t>
                      </w:r>
                      <w:r w:rsidRPr="001F3828">
                        <w:rPr>
                          <w:rFonts w:ascii="Times" w:eastAsia="Batang" w:hAnsi="Times"/>
                          <w:strike/>
                          <w:color w:val="FF0000"/>
                          <w:szCs w:val="24"/>
                        </w:rPr>
                        <w:t>one of</w:t>
                      </w:r>
                      <w:r w:rsidRPr="001F3828">
                        <w:rPr>
                          <w:rFonts w:ascii="Times" w:eastAsia="Batang" w:hAnsi="Times"/>
                          <w:color w:val="FF0000"/>
                          <w:szCs w:val="24"/>
                        </w:rPr>
                        <w:t xml:space="preserve"> from </w:t>
                      </w:r>
                      <w:r w:rsidRPr="001F3828">
                        <w:rPr>
                          <w:rFonts w:ascii="Times" w:eastAsia="Batang" w:hAnsi="Times"/>
                          <w:szCs w:val="24"/>
                        </w:rPr>
                        <w:t>the following options</w:t>
                      </w:r>
                    </w:p>
                    <w:p w14:paraId="1E7E0F94"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szCs w:val="24"/>
                        </w:rPr>
                        <w:t>Option 1: Up to gNB configuration to avoid such collision and if it happens it is an error case</w:t>
                      </w:r>
                    </w:p>
                    <w:p w14:paraId="65285AB9" w14:textId="77777777" w:rsidR="001F3828" w:rsidRPr="001F3828" w:rsidRDefault="001F3828" w:rsidP="001F3828">
                      <w:pPr>
                        <w:numPr>
                          <w:ilvl w:val="1"/>
                          <w:numId w:val="13"/>
                        </w:numPr>
                        <w:spacing w:after="0" w:line="252" w:lineRule="auto"/>
                        <w:contextualSpacing/>
                        <w:rPr>
                          <w:rFonts w:ascii="Times" w:eastAsia="Batang" w:hAnsi="Times"/>
                          <w:szCs w:val="24"/>
                        </w:rPr>
                      </w:pPr>
                      <w:r w:rsidRPr="001F3828">
                        <w:rPr>
                          <w:rFonts w:ascii="Times" w:eastAsia="Batang" w:hAnsi="Times"/>
                          <w:szCs w:val="24"/>
                        </w:rPr>
                        <w:t>Option 2: Reuse the existing collision handling principles of Rel-15/16 for NR TDD that SSB is prioritized over semi-static UL</w:t>
                      </w:r>
                    </w:p>
                    <w:p w14:paraId="582D4502" w14:textId="77777777" w:rsidR="001F3828" w:rsidRPr="001F3828" w:rsidRDefault="001F3828" w:rsidP="001F3828">
                      <w:pPr>
                        <w:numPr>
                          <w:ilvl w:val="1"/>
                          <w:numId w:val="13"/>
                        </w:numPr>
                        <w:spacing w:after="0" w:line="252" w:lineRule="auto"/>
                        <w:contextualSpacing/>
                        <w:rPr>
                          <w:rFonts w:ascii="Times" w:eastAsia="Batang" w:hAnsi="Times"/>
                          <w:szCs w:val="24"/>
                          <w:lang w:val="en-US" w:eastAsia="ko-KR"/>
                        </w:rPr>
                      </w:pPr>
                      <w:r w:rsidRPr="001F3828">
                        <w:rPr>
                          <w:rFonts w:ascii="Times" w:eastAsia="Batang" w:hAnsi="Times"/>
                          <w:szCs w:val="24"/>
                        </w:rPr>
                        <w:t xml:space="preserve">Option 3: Leave to UE implementation </w:t>
                      </w:r>
                      <w:r w:rsidRPr="001F3828">
                        <w:rPr>
                          <w:rFonts w:ascii="Times" w:eastAsia="Batang" w:hAnsi="Times"/>
                          <w:strike/>
                          <w:color w:val="FF0000"/>
                          <w:szCs w:val="24"/>
                        </w:rPr>
                        <w:t>(e.g. UE can receive the SSB if UE needs to receive the SSB; otherwise, UE can transmit the UL transmission)</w:t>
                      </w:r>
                      <w:r w:rsidRPr="001F3828">
                        <w:rPr>
                          <w:rFonts w:ascii="Times" w:eastAsia="Batang" w:hAnsi="Times"/>
                          <w:color w:val="FF0000"/>
                          <w:szCs w:val="24"/>
                        </w:rPr>
                        <w:t xml:space="preserve"> whether to receive the SSB or transmit the UL transmission</w:t>
                      </w:r>
                    </w:p>
                    <w:p w14:paraId="5BBD3F22" w14:textId="77777777" w:rsidR="001F3828" w:rsidRPr="001F3828" w:rsidRDefault="001F3828" w:rsidP="001F3828">
                      <w:pPr>
                        <w:numPr>
                          <w:ilvl w:val="1"/>
                          <w:numId w:val="13"/>
                        </w:numPr>
                        <w:spacing w:after="0" w:line="252" w:lineRule="auto"/>
                        <w:contextualSpacing/>
                        <w:rPr>
                          <w:rFonts w:ascii="Times" w:eastAsia="Batang" w:hAnsi="Times"/>
                          <w:szCs w:val="24"/>
                          <w:lang w:eastAsia="ko-KR"/>
                        </w:rPr>
                      </w:pPr>
                      <w:r w:rsidRPr="001F3828">
                        <w:rPr>
                          <w:rFonts w:ascii="Times" w:eastAsia="Batang" w:hAnsi="Times"/>
                          <w:color w:val="FF0000"/>
                          <w:szCs w:val="24"/>
                        </w:rPr>
                        <w:t>Other options are not precluded</w:t>
                      </w:r>
                    </w:p>
                    <w:p w14:paraId="062BDA4A" w14:textId="77777777" w:rsidR="001F3828" w:rsidRPr="001F3828" w:rsidRDefault="001F3828" w:rsidP="001F3828">
                      <w:pPr>
                        <w:numPr>
                          <w:ilvl w:val="0"/>
                          <w:numId w:val="13"/>
                        </w:numPr>
                        <w:spacing w:after="0" w:line="252" w:lineRule="auto"/>
                        <w:contextualSpacing/>
                        <w:rPr>
                          <w:rFonts w:ascii="Times" w:eastAsia="Batang" w:hAnsi="Times"/>
                          <w:szCs w:val="24"/>
                          <w:lang w:eastAsia="ko-KR"/>
                        </w:rPr>
                      </w:pPr>
                      <w:r w:rsidRPr="001F3828">
                        <w:rPr>
                          <w:rFonts w:ascii="Times" w:eastAsia="Batang" w:hAnsi="Times"/>
                          <w:szCs w:val="24"/>
                        </w:rPr>
                        <w:t>FFS: whether/how to account for Tx/Rx switching time before and after the set of SSB symbols</w:t>
                      </w:r>
                    </w:p>
                    <w:p w14:paraId="5B6201AD" w14:textId="77777777" w:rsidR="001F3828" w:rsidRPr="001F3828" w:rsidRDefault="001F3828" w:rsidP="001F3828">
                      <w:pPr>
                        <w:numPr>
                          <w:ilvl w:val="0"/>
                          <w:numId w:val="13"/>
                        </w:numPr>
                        <w:spacing w:after="0" w:line="252" w:lineRule="auto"/>
                        <w:contextualSpacing/>
                        <w:rPr>
                          <w:rFonts w:ascii="Times" w:eastAsia="Batang" w:hAnsi="Times"/>
                          <w:szCs w:val="24"/>
                        </w:rPr>
                      </w:pPr>
                      <w:r w:rsidRPr="001F3828">
                        <w:rPr>
                          <w:rFonts w:ascii="Times" w:eastAsia="Batang" w:hAnsi="Times"/>
                          <w:szCs w:val="24"/>
                        </w:rPr>
                        <w:t>FFS: whether or not the semi-static configured UL transmission includes a valid RO</w:t>
                      </w:r>
                    </w:p>
                    <w:p w14:paraId="1E77AE8D" w14:textId="77777777" w:rsidR="001F3828" w:rsidRPr="001F3828" w:rsidRDefault="001F3828"/>
                  </w:txbxContent>
                </v:textbox>
                <w10:wrap type="topAndBottom" anchorx="margin"/>
              </v:shape>
            </w:pict>
          </mc:Fallback>
        </mc:AlternateContent>
      </w:r>
    </w:p>
    <w:p w14:paraId="35C3AF7C" w14:textId="1226C79A" w:rsidR="001F3828" w:rsidRDefault="001F3828" w:rsidP="00B6783E">
      <w:pPr>
        <w:ind w:left="397"/>
        <w:rPr>
          <w:sz w:val="22"/>
          <w:szCs w:val="22"/>
          <w:lang w:val="it-IT" w:eastAsia="zh-TW"/>
        </w:rPr>
      </w:pPr>
    </w:p>
    <w:p w14:paraId="60212EFF" w14:textId="03A71497" w:rsidR="001F3828" w:rsidRDefault="001F3828" w:rsidP="00B6783E">
      <w:pPr>
        <w:ind w:left="397"/>
        <w:rPr>
          <w:sz w:val="22"/>
          <w:szCs w:val="22"/>
          <w:lang w:val="it-IT" w:eastAsia="zh-TW"/>
        </w:rPr>
      </w:pPr>
    </w:p>
    <w:p w14:paraId="3717B26F" w14:textId="54CC36AC" w:rsidR="00C718F7" w:rsidRDefault="00C718F7" w:rsidP="00B6783E">
      <w:pPr>
        <w:ind w:left="397"/>
        <w:rPr>
          <w:sz w:val="22"/>
          <w:szCs w:val="22"/>
          <w:lang w:val="it-IT" w:eastAsia="zh-TW"/>
        </w:rPr>
      </w:pPr>
    </w:p>
    <w:p w14:paraId="110F137E" w14:textId="2FED2D80" w:rsidR="00A006AC" w:rsidRDefault="00B6783E" w:rsidP="00B6783E">
      <w:pPr>
        <w:ind w:left="397"/>
        <w:rPr>
          <w:sz w:val="22"/>
          <w:szCs w:val="22"/>
          <w:lang w:val="it-IT" w:eastAsia="zh-TW"/>
        </w:rPr>
      </w:pPr>
      <w:r w:rsidRPr="00FE7B87">
        <w:rPr>
          <w:sz w:val="22"/>
          <w:szCs w:val="22"/>
          <w:lang w:val="it-IT" w:eastAsia="zh-TW"/>
        </w:rPr>
        <w:t>In this contribution, we discuss</w:t>
      </w:r>
      <w:r w:rsidR="004D3155" w:rsidRPr="00FE7B87">
        <w:rPr>
          <w:sz w:val="22"/>
          <w:szCs w:val="22"/>
          <w:lang w:val="it-IT" w:eastAsia="zh-TW"/>
        </w:rPr>
        <w:t xml:space="preserve"> the </w:t>
      </w:r>
      <w:r w:rsidR="001F3828">
        <w:rPr>
          <w:sz w:val="22"/>
          <w:szCs w:val="22"/>
          <w:lang w:val="it-IT" w:eastAsia="zh-TW"/>
        </w:rPr>
        <w:t>collision handling bewteen DL reception and UL transmission on HD-FDD operation for RedCap UE</w:t>
      </w:r>
      <w:r w:rsidR="00697190">
        <w:rPr>
          <w:sz w:val="22"/>
          <w:szCs w:val="22"/>
          <w:lang w:val="it-IT" w:eastAsia="zh-TW"/>
        </w:rPr>
        <w:t>.</w:t>
      </w:r>
      <w:r w:rsidR="003C3BFE">
        <w:rPr>
          <w:sz w:val="22"/>
          <w:szCs w:val="22"/>
          <w:lang w:val="it-IT" w:eastAsia="zh-TW"/>
        </w:rPr>
        <w:t xml:space="preserve"> </w:t>
      </w:r>
    </w:p>
    <w:p w14:paraId="2CD0D8E4" w14:textId="427D4BFB" w:rsidR="00C718F7" w:rsidRPr="00FE7B87" w:rsidRDefault="00C718F7" w:rsidP="00B6783E">
      <w:pPr>
        <w:ind w:left="397"/>
        <w:rPr>
          <w:sz w:val="22"/>
          <w:szCs w:val="22"/>
          <w:lang w:val="it-IT" w:eastAsia="zh-TW"/>
        </w:rPr>
      </w:pPr>
    </w:p>
    <w:p w14:paraId="0A6B7EA7" w14:textId="3C3BD569"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p>
    <w:p w14:paraId="204FF731" w14:textId="0D4D083A" w:rsidR="00EC72FE" w:rsidRDefault="00457C27" w:rsidP="0029305E">
      <w:pPr>
        <w:ind w:left="397"/>
        <w:rPr>
          <w:sz w:val="22"/>
          <w:lang w:eastAsia="zh-TW"/>
        </w:rPr>
      </w:pPr>
      <w:r w:rsidRPr="008C7AD0">
        <w:rPr>
          <w:sz w:val="22"/>
          <w:lang w:eastAsia="zh-TW"/>
        </w:rPr>
        <w:t xml:space="preserve">The agreement has been made </w:t>
      </w:r>
      <w:r w:rsidR="001F3828">
        <w:rPr>
          <w:sz w:val="22"/>
          <w:lang w:eastAsia="zh-TW"/>
        </w:rPr>
        <w:t xml:space="preserve">in </w:t>
      </w:r>
      <w:r w:rsidR="001F3828">
        <w:rPr>
          <w:rFonts w:hint="eastAsia"/>
          <w:sz w:val="22"/>
          <w:lang w:eastAsia="zh-TW"/>
        </w:rPr>
        <w:t>RAN</w:t>
      </w:r>
      <w:r w:rsidR="001F3828">
        <w:rPr>
          <w:sz w:val="22"/>
          <w:lang w:eastAsia="zh-TW"/>
        </w:rPr>
        <w:t xml:space="preserve">1# 104-e </w:t>
      </w:r>
      <w:r w:rsidRPr="008C7AD0">
        <w:rPr>
          <w:sz w:val="22"/>
          <w:lang w:eastAsia="zh-TW"/>
        </w:rPr>
        <w:t>on t</w:t>
      </w:r>
      <w:r w:rsidR="00EC72FE" w:rsidRPr="008C7AD0">
        <w:rPr>
          <w:sz w:val="22"/>
          <w:lang w:eastAsia="zh-TW"/>
        </w:rPr>
        <w:t xml:space="preserve">he collision handling rule for HD-FDD operation of </w:t>
      </w:r>
      <w:proofErr w:type="spellStart"/>
      <w:r w:rsidR="00EC72FE" w:rsidRPr="008C7AD0">
        <w:rPr>
          <w:sz w:val="22"/>
          <w:lang w:eastAsia="zh-TW"/>
        </w:rPr>
        <w:t>RedCap</w:t>
      </w:r>
      <w:proofErr w:type="spellEnd"/>
      <w:r w:rsidR="00EC72FE" w:rsidRPr="008C7AD0">
        <w:rPr>
          <w:sz w:val="22"/>
          <w:lang w:eastAsia="zh-TW"/>
        </w:rPr>
        <w:t xml:space="preserve"> UE</w:t>
      </w:r>
      <w:r w:rsidR="000F21BA">
        <w:rPr>
          <w:sz w:val="22"/>
          <w:lang w:eastAsia="zh-TW"/>
        </w:rPr>
        <w:t xml:space="preserve"> that </w:t>
      </w:r>
      <w:r w:rsidR="00EC72FE" w:rsidRPr="008C7AD0">
        <w:rPr>
          <w:rFonts w:eastAsia="Batang"/>
          <w:sz w:val="22"/>
        </w:rPr>
        <w:t xml:space="preserve">principles in Rel-15/16 NR for operation on a single carrier /single cell in unpaired spectrum </w:t>
      </w:r>
      <w:r w:rsidR="000F21BA">
        <w:rPr>
          <w:rFonts w:eastAsia="Batang"/>
          <w:sz w:val="22"/>
        </w:rPr>
        <w:t xml:space="preserve">will be used </w:t>
      </w:r>
      <w:r w:rsidR="00EC72FE" w:rsidRPr="008C7AD0">
        <w:rPr>
          <w:rFonts w:eastAsia="Batang"/>
          <w:sz w:val="22"/>
        </w:rPr>
        <w:t>as a starting point</w:t>
      </w:r>
      <w:r w:rsidR="00EC72FE" w:rsidRPr="008C7AD0">
        <w:rPr>
          <w:sz w:val="22"/>
          <w:lang w:eastAsia="zh-TW"/>
        </w:rPr>
        <w:t>.</w:t>
      </w:r>
      <w:r w:rsidRPr="008C7AD0">
        <w:rPr>
          <w:sz w:val="22"/>
          <w:lang w:eastAsia="zh-TW"/>
        </w:rPr>
        <w:t xml:space="preserve"> </w:t>
      </w:r>
      <w:r w:rsidR="00865BF4">
        <w:rPr>
          <w:sz w:val="22"/>
          <w:lang w:eastAsia="zh-TW"/>
        </w:rPr>
        <w:t>For collision handling rule on case of dynamic scheduling DL reception /UL transmission collide with semi-static configured UL/DL and dynamic scheduling DL collide with dynamic scheduling UL, principles in legacy TDD operation are reused as agreed in RAN1 #104b-e</w:t>
      </w:r>
      <w:r w:rsidR="00373560">
        <w:rPr>
          <w:sz w:val="22"/>
          <w:lang w:eastAsia="zh-TW"/>
        </w:rPr>
        <w:t xml:space="preserve">. For </w:t>
      </w:r>
      <w:r w:rsidR="00865BF4">
        <w:rPr>
          <w:sz w:val="22"/>
          <w:lang w:eastAsia="zh-TW"/>
        </w:rPr>
        <w:t xml:space="preserve">case on semi-static </w:t>
      </w:r>
      <w:r w:rsidR="00373560">
        <w:rPr>
          <w:sz w:val="22"/>
          <w:lang w:eastAsia="zh-TW"/>
        </w:rPr>
        <w:t xml:space="preserve">configured </w:t>
      </w:r>
      <w:r w:rsidR="00865BF4">
        <w:rPr>
          <w:sz w:val="22"/>
          <w:lang w:eastAsia="zh-TW"/>
        </w:rPr>
        <w:t xml:space="preserve">DL collide with </w:t>
      </w:r>
      <w:r w:rsidR="00373560">
        <w:rPr>
          <w:sz w:val="22"/>
          <w:lang w:eastAsia="zh-TW"/>
        </w:rPr>
        <w:t xml:space="preserve">semi-static configured UL, concern was raised on cell specific configured DL colliding with cell specific configured UL. If </w:t>
      </w:r>
      <w:proofErr w:type="spellStart"/>
      <w:r w:rsidR="00373560">
        <w:rPr>
          <w:sz w:val="22"/>
          <w:lang w:eastAsia="zh-TW"/>
        </w:rPr>
        <w:t>gNB</w:t>
      </w:r>
      <w:proofErr w:type="spellEnd"/>
      <w:r w:rsidR="00373560">
        <w:rPr>
          <w:sz w:val="22"/>
          <w:lang w:eastAsia="zh-TW"/>
        </w:rPr>
        <w:t xml:space="preserve"> avoid cell specific DL and UL colliding with each other as legacy R</w:t>
      </w:r>
      <w:r w:rsidR="00373560">
        <w:rPr>
          <w:rFonts w:hint="eastAsia"/>
          <w:sz w:val="22"/>
          <w:lang w:eastAsia="zh-TW"/>
        </w:rPr>
        <w:t xml:space="preserve">15/16 </w:t>
      </w:r>
      <w:r w:rsidR="00373560">
        <w:rPr>
          <w:sz w:val="22"/>
          <w:lang w:eastAsia="zh-TW"/>
        </w:rPr>
        <w:t xml:space="preserve">TDD operation, </w:t>
      </w:r>
      <w:r w:rsidR="00373560">
        <w:rPr>
          <w:rFonts w:hint="eastAsia"/>
          <w:sz w:val="22"/>
          <w:lang w:eastAsia="zh-TW"/>
        </w:rPr>
        <w:t>non</w:t>
      </w:r>
      <w:r w:rsidR="00373560">
        <w:rPr>
          <w:sz w:val="22"/>
          <w:lang w:eastAsia="zh-TW"/>
        </w:rPr>
        <w:t>-</w:t>
      </w:r>
      <w:proofErr w:type="spellStart"/>
      <w:r w:rsidR="00373560">
        <w:rPr>
          <w:sz w:val="22"/>
          <w:lang w:eastAsia="zh-TW"/>
        </w:rPr>
        <w:t>RedCap</w:t>
      </w:r>
      <w:proofErr w:type="spellEnd"/>
      <w:r w:rsidR="00373560">
        <w:rPr>
          <w:sz w:val="22"/>
          <w:lang w:eastAsia="zh-TW"/>
        </w:rPr>
        <w:t xml:space="preserve"> UE which is capable of full duplex </w:t>
      </w:r>
      <w:r w:rsidR="00654EF2">
        <w:rPr>
          <w:sz w:val="22"/>
          <w:lang w:eastAsia="zh-TW"/>
        </w:rPr>
        <w:t xml:space="preserve">operation </w:t>
      </w:r>
      <w:r w:rsidR="00373560">
        <w:rPr>
          <w:sz w:val="22"/>
          <w:lang w:eastAsia="zh-TW"/>
        </w:rPr>
        <w:t xml:space="preserve">may be impacted </w:t>
      </w:r>
      <w:r w:rsidR="00654EF2">
        <w:rPr>
          <w:sz w:val="22"/>
          <w:lang w:eastAsia="zh-TW"/>
        </w:rPr>
        <w:t>since</w:t>
      </w:r>
      <w:r w:rsidR="00373560">
        <w:rPr>
          <w:sz w:val="22"/>
          <w:lang w:eastAsia="zh-TW"/>
        </w:rPr>
        <w:t xml:space="preserve"> </w:t>
      </w:r>
      <w:proofErr w:type="spellStart"/>
      <w:r w:rsidR="00373560">
        <w:rPr>
          <w:sz w:val="22"/>
          <w:lang w:eastAsia="zh-TW"/>
        </w:rPr>
        <w:t>gNB</w:t>
      </w:r>
      <w:proofErr w:type="spellEnd"/>
      <w:r w:rsidR="00373560">
        <w:rPr>
          <w:sz w:val="22"/>
          <w:lang w:eastAsia="zh-TW"/>
        </w:rPr>
        <w:t xml:space="preserve"> can perform reception and transmission simultaneously in paired spectrum. Cell specific configured DL comprise SSB, PDCCH in CSS, and corresponding </w:t>
      </w:r>
      <w:r w:rsidR="00A3726C">
        <w:rPr>
          <w:sz w:val="22"/>
          <w:lang w:eastAsia="zh-TW"/>
        </w:rPr>
        <w:t xml:space="preserve">PDSCH, and cell specific configured UL comprise RO. It may consider that </w:t>
      </w:r>
      <w:r w:rsidR="00CA6AAB">
        <w:rPr>
          <w:sz w:val="22"/>
          <w:lang w:eastAsia="zh-TW"/>
        </w:rPr>
        <w:t>leave to UE implementation when cell specific configured DL collide with specific configured UL. Since UE may not always receive SSB or acquire system information, UE may send PRACH if UE need to perform random access procedure.</w:t>
      </w:r>
    </w:p>
    <w:p w14:paraId="09265112" w14:textId="3C5E225F" w:rsidR="00CA6AAB" w:rsidRDefault="00CA6AAB" w:rsidP="0029305E">
      <w:pPr>
        <w:ind w:left="397"/>
        <w:rPr>
          <w:b/>
          <w:sz w:val="22"/>
          <w:lang w:eastAsia="zh-TW"/>
        </w:rPr>
      </w:pPr>
      <w:r w:rsidRPr="008C084A">
        <w:rPr>
          <w:b/>
          <w:sz w:val="22"/>
          <w:lang w:eastAsia="zh-TW"/>
        </w:rPr>
        <w:t>Proposal 1: For Case 3 on cell specific configured D</w:t>
      </w:r>
      <w:r w:rsidRPr="008C084A">
        <w:rPr>
          <w:rFonts w:hint="eastAsia"/>
          <w:b/>
          <w:sz w:val="22"/>
          <w:lang w:eastAsia="zh-TW"/>
        </w:rPr>
        <w:t xml:space="preserve">L </w:t>
      </w:r>
      <w:r w:rsidR="00654EF2">
        <w:rPr>
          <w:b/>
          <w:sz w:val="22"/>
          <w:lang w:eastAsia="zh-TW"/>
        </w:rPr>
        <w:t>colliding</w:t>
      </w:r>
      <w:r w:rsidR="008C084A" w:rsidRPr="008C084A">
        <w:rPr>
          <w:b/>
          <w:sz w:val="22"/>
          <w:lang w:eastAsia="zh-TW"/>
        </w:rPr>
        <w:t xml:space="preserve"> with cell specific configured UL, consider leave to UE implementation whether perform DL reception or </w:t>
      </w:r>
      <w:r w:rsidR="00654EF2">
        <w:rPr>
          <w:b/>
          <w:sz w:val="22"/>
          <w:lang w:eastAsia="zh-TW"/>
        </w:rPr>
        <w:t xml:space="preserve">UL </w:t>
      </w:r>
      <w:r w:rsidR="008C084A" w:rsidRPr="008C084A">
        <w:rPr>
          <w:b/>
          <w:sz w:val="22"/>
          <w:lang w:eastAsia="zh-TW"/>
        </w:rPr>
        <w:t>transmission.</w:t>
      </w:r>
      <w:r w:rsidRPr="008C084A">
        <w:rPr>
          <w:b/>
          <w:sz w:val="22"/>
          <w:lang w:eastAsia="zh-TW"/>
        </w:rPr>
        <w:t xml:space="preserve"> </w:t>
      </w:r>
    </w:p>
    <w:p w14:paraId="599BEBEC" w14:textId="19DBB64E" w:rsidR="008C084A" w:rsidRDefault="008C084A" w:rsidP="00EA4E26">
      <w:pPr>
        <w:ind w:left="397"/>
        <w:rPr>
          <w:sz w:val="22"/>
          <w:lang w:eastAsia="zh-TW"/>
        </w:rPr>
      </w:pPr>
      <w:r w:rsidRPr="008C084A">
        <w:rPr>
          <w:sz w:val="22"/>
          <w:lang w:eastAsia="zh-TW"/>
        </w:rPr>
        <w:t xml:space="preserve">For </w:t>
      </w:r>
      <w:r w:rsidR="003B63E1">
        <w:rPr>
          <w:sz w:val="22"/>
          <w:lang w:eastAsia="zh-TW"/>
        </w:rPr>
        <w:t xml:space="preserve">case of </w:t>
      </w:r>
      <w:r>
        <w:rPr>
          <w:sz w:val="22"/>
          <w:lang w:eastAsia="zh-TW"/>
        </w:rPr>
        <w:t>dynamic scheduled UL collide with SSB, working assumption has been made for down selecting from 3 options. For option 1</w:t>
      </w:r>
      <w:r>
        <w:rPr>
          <w:rFonts w:hint="eastAsia"/>
          <w:sz w:val="22"/>
          <w:lang w:eastAsia="zh-TW"/>
        </w:rPr>
        <w:t xml:space="preserve">: dynamic </w:t>
      </w:r>
      <w:r>
        <w:rPr>
          <w:sz w:val="22"/>
          <w:lang w:eastAsia="zh-TW"/>
        </w:rPr>
        <w:t xml:space="preserve">scheduled UL is prioritized over SSB as </w:t>
      </w:r>
      <w:r w:rsidR="00EA4E26">
        <w:rPr>
          <w:sz w:val="22"/>
          <w:lang w:eastAsia="zh-TW"/>
        </w:rPr>
        <w:t xml:space="preserve">same handling on dynamic scheduled UL colliding with semi static configured DL, this is reasonable to follow the dynamic UL grant as UE may need to perform transmission and does not need to receive SSB. For option 2: SSB is prioritized over dynamic scheduled UL, it may increase the scheduling latency and reduce resource efficiency since UE ignore the UL scheduling grant and </w:t>
      </w:r>
      <w:proofErr w:type="spellStart"/>
      <w:r w:rsidR="00EA4E26">
        <w:rPr>
          <w:sz w:val="22"/>
          <w:lang w:eastAsia="zh-TW"/>
        </w:rPr>
        <w:t>gNB</w:t>
      </w:r>
      <w:proofErr w:type="spellEnd"/>
      <w:r w:rsidR="00EA4E26">
        <w:rPr>
          <w:sz w:val="22"/>
          <w:lang w:eastAsia="zh-TW"/>
        </w:rPr>
        <w:t xml:space="preserve"> send a UL grant which cannot schedule UL. For optio</w:t>
      </w:r>
      <w:r w:rsidR="00CB5960">
        <w:rPr>
          <w:sz w:val="22"/>
          <w:lang w:eastAsia="zh-TW"/>
        </w:rPr>
        <w:t>n 3: leave to UE implementation, it may have flexibility for UE acquire SSB when UE need to perform synchronization and acquire MIB or follow the dynamic scheduling grant if UE does not need to perform DL reception.</w:t>
      </w:r>
    </w:p>
    <w:p w14:paraId="5CDED2FC" w14:textId="59B4AB1B" w:rsidR="00CB5960" w:rsidRPr="00CB5960" w:rsidRDefault="00CB5960" w:rsidP="00EA4E26">
      <w:pPr>
        <w:ind w:left="397"/>
        <w:rPr>
          <w:b/>
          <w:sz w:val="22"/>
          <w:lang w:eastAsia="zh-TW"/>
        </w:rPr>
      </w:pPr>
      <w:r w:rsidRPr="00CB5960">
        <w:rPr>
          <w:b/>
          <w:sz w:val="22"/>
          <w:lang w:eastAsia="zh-TW"/>
        </w:rPr>
        <w:t>Proposal 2: For dynamically sche</w:t>
      </w:r>
      <w:r w:rsidR="007E56E1">
        <w:rPr>
          <w:b/>
          <w:sz w:val="22"/>
          <w:lang w:eastAsia="zh-TW"/>
        </w:rPr>
        <w:t>duled UL colliding</w:t>
      </w:r>
      <w:r w:rsidRPr="00CB5960">
        <w:rPr>
          <w:b/>
          <w:sz w:val="22"/>
          <w:lang w:eastAsia="zh-TW"/>
        </w:rPr>
        <w:t xml:space="preserve"> with SSB, consider selecting option 1, option 3</w:t>
      </w:r>
      <w:r w:rsidR="003B63E1">
        <w:rPr>
          <w:b/>
          <w:sz w:val="22"/>
          <w:lang w:eastAsia="zh-TW"/>
        </w:rPr>
        <w:t xml:space="preserve"> from working assumption. </w:t>
      </w:r>
    </w:p>
    <w:p w14:paraId="5C8E379E" w14:textId="77777777" w:rsidR="007E56E1" w:rsidRDefault="003B63E1" w:rsidP="0029305E">
      <w:pPr>
        <w:ind w:left="397"/>
        <w:rPr>
          <w:sz w:val="22"/>
          <w:lang w:eastAsia="zh-TW"/>
        </w:rPr>
      </w:pPr>
      <w:r w:rsidRPr="00FC67B4">
        <w:rPr>
          <w:rFonts w:hint="eastAsia"/>
          <w:sz w:val="22"/>
          <w:lang w:eastAsia="zh-TW"/>
        </w:rPr>
        <w:t>For case of semi static configured UL transmission</w:t>
      </w:r>
      <w:r w:rsidR="00FC67B4" w:rsidRPr="00FC67B4">
        <w:rPr>
          <w:sz w:val="22"/>
          <w:lang w:eastAsia="zh-TW"/>
        </w:rPr>
        <w:t xml:space="preserve"> colliding with SSB, there are also 3 options in </w:t>
      </w:r>
      <w:r w:rsidR="00FC67B4">
        <w:rPr>
          <w:sz w:val="22"/>
          <w:lang w:eastAsia="zh-TW"/>
        </w:rPr>
        <w:t xml:space="preserve">working assumptions. For option 1: </w:t>
      </w:r>
      <w:proofErr w:type="spellStart"/>
      <w:r w:rsidR="00FC67B4">
        <w:rPr>
          <w:sz w:val="22"/>
          <w:lang w:eastAsia="zh-TW"/>
        </w:rPr>
        <w:t>gNB</w:t>
      </w:r>
      <w:proofErr w:type="spellEnd"/>
      <w:r w:rsidR="00FC67B4">
        <w:rPr>
          <w:sz w:val="22"/>
          <w:lang w:eastAsia="zh-TW"/>
        </w:rPr>
        <w:t xml:space="preserve"> configuration to avoid collision, it may decrease the scheduling flexibility and may be complex for </w:t>
      </w:r>
      <w:proofErr w:type="spellStart"/>
      <w:r w:rsidR="00FC67B4">
        <w:rPr>
          <w:sz w:val="22"/>
          <w:lang w:eastAsia="zh-TW"/>
        </w:rPr>
        <w:t>gNB</w:t>
      </w:r>
      <w:proofErr w:type="spellEnd"/>
      <w:r w:rsidR="00FC67B4">
        <w:rPr>
          <w:sz w:val="22"/>
          <w:lang w:eastAsia="zh-TW"/>
        </w:rPr>
        <w:t xml:space="preserve"> always avoid semi static configured UL overlapping with SSB. For option 2: SSB is prioritized over semi static configured UL</w:t>
      </w:r>
      <w:r w:rsidR="007E56E1">
        <w:rPr>
          <w:sz w:val="22"/>
          <w:lang w:eastAsia="zh-TW"/>
        </w:rPr>
        <w:t xml:space="preserve">, since </w:t>
      </w:r>
      <w:proofErr w:type="spellStart"/>
      <w:r w:rsidR="007E56E1">
        <w:rPr>
          <w:sz w:val="22"/>
          <w:lang w:eastAsia="zh-TW"/>
        </w:rPr>
        <w:t>gNB</w:t>
      </w:r>
      <w:proofErr w:type="spellEnd"/>
      <w:r w:rsidR="007E56E1">
        <w:rPr>
          <w:sz w:val="22"/>
          <w:lang w:eastAsia="zh-TW"/>
        </w:rPr>
        <w:t xml:space="preserve"> in paired spectrum is capable of performing reception and transmission simultaneously, UE may transmit semi static configured UL if UE does not need to receive SSB as the behaviour in option 3.</w:t>
      </w:r>
    </w:p>
    <w:p w14:paraId="15E89880" w14:textId="6131DC5C" w:rsidR="007E56E1" w:rsidRDefault="007E56E1" w:rsidP="007E56E1">
      <w:pPr>
        <w:ind w:left="397"/>
        <w:rPr>
          <w:b/>
          <w:sz w:val="22"/>
          <w:lang w:eastAsia="zh-TW"/>
        </w:rPr>
      </w:pPr>
      <w:r>
        <w:rPr>
          <w:b/>
          <w:sz w:val="22"/>
          <w:lang w:eastAsia="zh-TW"/>
        </w:rPr>
        <w:t>Proposal 3: For semi static configured UL colliding</w:t>
      </w:r>
      <w:r w:rsidRPr="00CB5960">
        <w:rPr>
          <w:b/>
          <w:sz w:val="22"/>
          <w:lang w:eastAsia="zh-TW"/>
        </w:rPr>
        <w:t xml:space="preserve"> with SSB, consider selecting option 3</w:t>
      </w:r>
      <w:r>
        <w:rPr>
          <w:b/>
          <w:sz w:val="22"/>
          <w:lang w:eastAsia="zh-TW"/>
        </w:rPr>
        <w:t xml:space="preserve"> from working assumption. </w:t>
      </w:r>
    </w:p>
    <w:p w14:paraId="5FAEC950" w14:textId="1406CD24" w:rsidR="007E56E1" w:rsidRPr="00086ABA" w:rsidRDefault="007E56E1" w:rsidP="00BB5541">
      <w:pPr>
        <w:ind w:left="397"/>
        <w:rPr>
          <w:sz w:val="22"/>
          <w:lang w:eastAsia="zh-TW"/>
        </w:rPr>
      </w:pPr>
      <w:r w:rsidRPr="00E37F82">
        <w:rPr>
          <w:sz w:val="22"/>
          <w:lang w:eastAsia="zh-TW"/>
        </w:rPr>
        <w:t xml:space="preserve">For valid RO </w:t>
      </w:r>
      <w:r w:rsidR="00E37F82" w:rsidRPr="00E37F82">
        <w:rPr>
          <w:sz w:val="22"/>
          <w:lang w:eastAsia="zh-TW"/>
        </w:rPr>
        <w:t>defined in R15/16, all ROs are valid in paired spectrum</w:t>
      </w:r>
      <w:r w:rsidR="00734C44">
        <w:rPr>
          <w:sz w:val="22"/>
          <w:lang w:eastAsia="zh-TW"/>
        </w:rPr>
        <w:t xml:space="preserve">, </w:t>
      </w:r>
      <w:r w:rsidR="00E37F82" w:rsidRPr="00E37F82">
        <w:rPr>
          <w:sz w:val="22"/>
          <w:lang w:eastAsia="zh-TW"/>
        </w:rPr>
        <w:t xml:space="preserve">and a RO </w:t>
      </w:r>
      <w:r w:rsidR="00734C44">
        <w:rPr>
          <w:sz w:val="22"/>
          <w:lang w:eastAsia="zh-TW"/>
        </w:rPr>
        <w:t>is valid if it is within</w:t>
      </w:r>
      <w:r w:rsidR="00E37F82" w:rsidRPr="00E37F82">
        <w:rPr>
          <w:sz w:val="22"/>
          <w:lang w:eastAsia="zh-TW"/>
        </w:rPr>
        <w:t xml:space="preserve"> UL symbol</w:t>
      </w:r>
      <w:r w:rsidR="00734C44">
        <w:rPr>
          <w:sz w:val="22"/>
          <w:lang w:eastAsia="zh-TW"/>
        </w:rPr>
        <w:t>s</w:t>
      </w:r>
      <w:r w:rsidR="00E37F82" w:rsidRPr="00E37F82">
        <w:rPr>
          <w:sz w:val="22"/>
          <w:lang w:eastAsia="zh-TW"/>
        </w:rPr>
        <w:t xml:space="preserve"> or it start </w:t>
      </w:r>
      <w:proofErr w:type="spellStart"/>
      <w:r w:rsidR="00E37F82" w:rsidRPr="00E37F82">
        <w:rPr>
          <w:sz w:val="22"/>
          <w:lang w:eastAsia="zh-TW"/>
        </w:rPr>
        <w:t>N</w:t>
      </w:r>
      <w:r w:rsidR="00E37F82" w:rsidRPr="00E37F82">
        <w:rPr>
          <w:sz w:val="22"/>
          <w:vertAlign w:val="subscript"/>
          <w:lang w:eastAsia="zh-TW"/>
        </w:rPr>
        <w:t>gap</w:t>
      </w:r>
      <w:proofErr w:type="spellEnd"/>
      <w:r w:rsidR="00E37F82" w:rsidRPr="00E37F82">
        <w:rPr>
          <w:sz w:val="22"/>
          <w:vertAlign w:val="subscript"/>
          <w:lang w:eastAsia="zh-TW"/>
        </w:rPr>
        <w:t xml:space="preserve"> </w:t>
      </w:r>
      <w:r w:rsidR="00E37F82" w:rsidRPr="00E37F82">
        <w:rPr>
          <w:sz w:val="22"/>
          <w:lang w:eastAsia="zh-TW"/>
        </w:rPr>
        <w:t xml:space="preserve">symbols after last downlink symbol and SSB in unpaired spectrum. </w:t>
      </w:r>
      <w:r w:rsidR="00E37F82">
        <w:rPr>
          <w:rFonts w:hint="eastAsia"/>
          <w:sz w:val="22"/>
          <w:lang w:eastAsia="zh-TW"/>
        </w:rPr>
        <w:t>T</w:t>
      </w:r>
      <w:r w:rsidR="00E37F82">
        <w:rPr>
          <w:sz w:val="22"/>
          <w:lang w:eastAsia="zh-TW"/>
        </w:rPr>
        <w:t xml:space="preserve">he </w:t>
      </w:r>
      <w:proofErr w:type="spellStart"/>
      <w:r w:rsidR="00E37F82">
        <w:rPr>
          <w:sz w:val="22"/>
          <w:lang w:eastAsia="zh-TW"/>
        </w:rPr>
        <w:t>N</w:t>
      </w:r>
      <w:r w:rsidR="00E37F82">
        <w:rPr>
          <w:sz w:val="22"/>
          <w:vertAlign w:val="subscript"/>
          <w:lang w:eastAsia="zh-TW"/>
        </w:rPr>
        <w:t>gap</w:t>
      </w:r>
      <w:proofErr w:type="spellEnd"/>
      <w:r w:rsidR="00E37F82">
        <w:rPr>
          <w:sz w:val="22"/>
          <w:vertAlign w:val="subscript"/>
          <w:lang w:eastAsia="zh-TW"/>
        </w:rPr>
        <w:t xml:space="preserve"> </w:t>
      </w:r>
      <w:r w:rsidR="00E37F82">
        <w:rPr>
          <w:sz w:val="22"/>
          <w:lang w:eastAsia="zh-TW"/>
        </w:rPr>
        <w:t>symbols can avoid the interference of UL and DL in TDD system, which may not be necessary for UE in HD-FDD operation since UE is served in paired spectrum. If a RO</w:t>
      </w:r>
      <w:r w:rsidR="00C81D90">
        <w:rPr>
          <w:sz w:val="22"/>
          <w:lang w:eastAsia="zh-TW"/>
        </w:rPr>
        <w:t xml:space="preserve"> collide with DL reception or </w:t>
      </w:r>
      <w:r w:rsidR="00734C44">
        <w:rPr>
          <w:sz w:val="22"/>
          <w:lang w:eastAsia="zh-TW"/>
        </w:rPr>
        <w:t xml:space="preserve">DL /UL switching gap, UE </w:t>
      </w:r>
      <w:r w:rsidR="00C81D90">
        <w:rPr>
          <w:sz w:val="22"/>
          <w:lang w:eastAsia="zh-TW"/>
        </w:rPr>
        <w:t xml:space="preserve">is not </w:t>
      </w:r>
      <w:r w:rsidR="00734C44">
        <w:rPr>
          <w:sz w:val="22"/>
          <w:lang w:eastAsia="zh-TW"/>
        </w:rPr>
        <w:t xml:space="preserve">able to send PRACH in the RO. </w:t>
      </w:r>
      <w:r w:rsidR="00BB5541" w:rsidRPr="00086ABA">
        <w:rPr>
          <w:rFonts w:hint="eastAsia"/>
          <w:sz w:val="22"/>
          <w:lang w:eastAsia="zh-TW"/>
        </w:rPr>
        <w:t>F</w:t>
      </w:r>
      <w:r w:rsidR="00BB5541" w:rsidRPr="00086ABA">
        <w:rPr>
          <w:sz w:val="22"/>
          <w:lang w:eastAsia="zh-TW"/>
        </w:rPr>
        <w:t xml:space="preserve">or case of dynamic scheduled DL colliding with valid RO, </w:t>
      </w:r>
      <w:r w:rsidR="00AE6317" w:rsidRPr="00086ABA">
        <w:rPr>
          <w:sz w:val="22"/>
          <w:lang w:eastAsia="zh-TW"/>
        </w:rPr>
        <w:t>dynamic scheduling DL may be prioritized or prioritization may be</w:t>
      </w:r>
      <w:r w:rsidR="00BB5541" w:rsidRPr="00086ABA">
        <w:rPr>
          <w:sz w:val="22"/>
          <w:lang w:eastAsia="zh-TW"/>
        </w:rPr>
        <w:t xml:space="preserve"> left to UE implementation, i.e., UE may perform DL reception if UE </w:t>
      </w:r>
      <w:r w:rsidR="00C81D90" w:rsidRPr="00086ABA">
        <w:rPr>
          <w:sz w:val="22"/>
          <w:lang w:eastAsia="zh-TW"/>
        </w:rPr>
        <w:t xml:space="preserve">does not </w:t>
      </w:r>
      <w:r w:rsidR="00BB5541" w:rsidRPr="00086ABA">
        <w:rPr>
          <w:sz w:val="22"/>
          <w:lang w:eastAsia="zh-TW"/>
        </w:rPr>
        <w:t xml:space="preserve">need to </w:t>
      </w:r>
      <w:r w:rsidR="00C81D90" w:rsidRPr="00086ABA">
        <w:rPr>
          <w:sz w:val="22"/>
          <w:lang w:eastAsia="zh-TW"/>
        </w:rPr>
        <w:t>perform random access procedure</w:t>
      </w:r>
      <w:r w:rsidR="00BB5541" w:rsidRPr="00086ABA">
        <w:rPr>
          <w:sz w:val="22"/>
          <w:lang w:eastAsia="zh-TW"/>
        </w:rPr>
        <w:t xml:space="preserve"> or send PRACH if UE need to perform random access procedure.</w:t>
      </w:r>
    </w:p>
    <w:p w14:paraId="43D8F82E" w14:textId="4C2A9410" w:rsidR="008C084A" w:rsidRPr="00AE6317" w:rsidRDefault="00AE6317" w:rsidP="00AE6317">
      <w:pPr>
        <w:ind w:left="390"/>
        <w:rPr>
          <w:b/>
          <w:sz w:val="22"/>
          <w:lang w:eastAsia="zh-TW"/>
        </w:rPr>
      </w:pPr>
      <w:r w:rsidRPr="00086ABA">
        <w:rPr>
          <w:b/>
          <w:sz w:val="22"/>
          <w:lang w:eastAsia="zh-TW"/>
        </w:rPr>
        <w:lastRenderedPageBreak/>
        <w:t>Proposal 4: For dynamic scheduled DL colliding with valid RO, consider prioritizing dynamic scheduling DL over valid RO or leaving to UE implementation.</w:t>
      </w: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3D56A5B2" w:rsidR="00FE41EC" w:rsidRDefault="00124459" w:rsidP="00CD2C0E">
      <w:pPr>
        <w:ind w:left="437"/>
        <w:rPr>
          <w:sz w:val="22"/>
          <w:szCs w:val="22"/>
          <w:lang w:eastAsia="zh-TW"/>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w:t>
      </w:r>
      <w:r w:rsidR="00BB5541">
        <w:rPr>
          <w:sz w:val="22"/>
          <w:szCs w:val="22"/>
        </w:rPr>
        <w:t xml:space="preserve">collision </w:t>
      </w:r>
      <w:r w:rsidR="00AE6317">
        <w:rPr>
          <w:sz w:val="22"/>
          <w:szCs w:val="22"/>
        </w:rPr>
        <w:t xml:space="preserve">handling rule for </w:t>
      </w:r>
      <w:proofErr w:type="spellStart"/>
      <w:r w:rsidR="00740884">
        <w:rPr>
          <w:sz w:val="22"/>
          <w:szCs w:val="22"/>
        </w:rPr>
        <w:t>RedCap</w:t>
      </w:r>
      <w:proofErr w:type="spellEnd"/>
      <w:r w:rsidR="00AE6317">
        <w:rPr>
          <w:sz w:val="22"/>
          <w:szCs w:val="22"/>
        </w:rPr>
        <w:t xml:space="preserve"> UE operating</w:t>
      </w:r>
      <w:r w:rsidR="008C7AD0">
        <w:rPr>
          <w:sz w:val="22"/>
          <w:szCs w:val="22"/>
        </w:rPr>
        <w:t xml:space="preserve"> in </w:t>
      </w:r>
      <w:r w:rsidR="008C7AD0">
        <w:rPr>
          <w:rFonts w:hint="eastAsia"/>
          <w:sz w:val="22"/>
          <w:szCs w:val="22"/>
          <w:lang w:eastAsia="zh-TW"/>
        </w:rPr>
        <w:t>HD-</w:t>
      </w:r>
      <w:r w:rsidR="008C7AD0">
        <w:rPr>
          <w:sz w:val="22"/>
          <w:szCs w:val="22"/>
          <w:lang w:eastAsia="zh-TW"/>
        </w:rPr>
        <w:t xml:space="preserve">FDD </w:t>
      </w:r>
      <w:r w:rsidR="00AE6317">
        <w:rPr>
          <w:sz w:val="22"/>
          <w:szCs w:val="22"/>
          <w:lang w:eastAsia="zh-TW"/>
        </w:rPr>
        <w:t xml:space="preserve">mode </w:t>
      </w:r>
      <w:r w:rsidR="008C7AD0">
        <w:rPr>
          <w:sz w:val="22"/>
          <w:szCs w:val="22"/>
          <w:lang w:eastAsia="zh-TW"/>
        </w:rPr>
        <w:t>and have following proposal.</w:t>
      </w:r>
    </w:p>
    <w:p w14:paraId="23E86AF9" w14:textId="50E8EA4C" w:rsidR="00AE6317" w:rsidRDefault="00AE6317" w:rsidP="00AE6317">
      <w:pPr>
        <w:ind w:left="397"/>
        <w:rPr>
          <w:b/>
          <w:sz w:val="22"/>
          <w:lang w:eastAsia="zh-TW"/>
        </w:rPr>
      </w:pPr>
      <w:r w:rsidRPr="008C084A">
        <w:rPr>
          <w:b/>
          <w:sz w:val="22"/>
          <w:lang w:eastAsia="zh-TW"/>
        </w:rPr>
        <w:t>Proposal 1: For Case 3 on cell specific configured D</w:t>
      </w:r>
      <w:r w:rsidRPr="008C084A">
        <w:rPr>
          <w:rFonts w:hint="eastAsia"/>
          <w:b/>
          <w:sz w:val="22"/>
          <w:lang w:eastAsia="zh-TW"/>
        </w:rPr>
        <w:t xml:space="preserve">L </w:t>
      </w:r>
      <w:r w:rsidR="00654EF2">
        <w:rPr>
          <w:b/>
          <w:sz w:val="22"/>
          <w:lang w:eastAsia="zh-TW"/>
        </w:rPr>
        <w:t>colliding</w:t>
      </w:r>
      <w:r w:rsidRPr="008C084A">
        <w:rPr>
          <w:b/>
          <w:sz w:val="22"/>
          <w:lang w:eastAsia="zh-TW"/>
        </w:rPr>
        <w:t xml:space="preserve"> with cell specific configured UL, consider leave to UE implementation whether perform DL reception or </w:t>
      </w:r>
      <w:r w:rsidR="00654EF2">
        <w:rPr>
          <w:b/>
          <w:sz w:val="22"/>
          <w:lang w:eastAsia="zh-TW"/>
        </w:rPr>
        <w:t xml:space="preserve">UL </w:t>
      </w:r>
      <w:r w:rsidRPr="008C084A">
        <w:rPr>
          <w:b/>
          <w:sz w:val="22"/>
          <w:lang w:eastAsia="zh-TW"/>
        </w:rPr>
        <w:t xml:space="preserve">transmission. </w:t>
      </w:r>
    </w:p>
    <w:p w14:paraId="4814C1C7" w14:textId="77777777" w:rsidR="00AE6317" w:rsidRPr="00CB5960" w:rsidRDefault="00AE6317" w:rsidP="00AE6317">
      <w:pPr>
        <w:ind w:left="397"/>
        <w:rPr>
          <w:b/>
          <w:sz w:val="22"/>
          <w:lang w:eastAsia="zh-TW"/>
        </w:rPr>
      </w:pPr>
      <w:r w:rsidRPr="00CB5960">
        <w:rPr>
          <w:b/>
          <w:sz w:val="22"/>
          <w:lang w:eastAsia="zh-TW"/>
        </w:rPr>
        <w:t>Proposal 2: For dynamically sche</w:t>
      </w:r>
      <w:r>
        <w:rPr>
          <w:b/>
          <w:sz w:val="22"/>
          <w:lang w:eastAsia="zh-TW"/>
        </w:rPr>
        <w:t>duled UL colliding</w:t>
      </w:r>
      <w:r w:rsidRPr="00CB5960">
        <w:rPr>
          <w:b/>
          <w:sz w:val="22"/>
          <w:lang w:eastAsia="zh-TW"/>
        </w:rPr>
        <w:t xml:space="preserve"> with SSB, consider selecting option 1, option 3</w:t>
      </w:r>
      <w:r>
        <w:rPr>
          <w:b/>
          <w:sz w:val="22"/>
          <w:lang w:eastAsia="zh-TW"/>
        </w:rPr>
        <w:t xml:space="preserve"> from working assumption. </w:t>
      </w:r>
    </w:p>
    <w:p w14:paraId="0806AD7F" w14:textId="5534115F" w:rsidR="00CD5EA9" w:rsidRDefault="00AE6317" w:rsidP="00CD5EA9">
      <w:pPr>
        <w:ind w:left="397"/>
        <w:rPr>
          <w:b/>
          <w:sz w:val="22"/>
          <w:lang w:eastAsia="zh-TW"/>
        </w:rPr>
      </w:pPr>
      <w:r>
        <w:rPr>
          <w:b/>
          <w:sz w:val="22"/>
          <w:lang w:eastAsia="zh-TW"/>
        </w:rPr>
        <w:t>Proposal 3: For semi static configured UL colliding</w:t>
      </w:r>
      <w:r w:rsidRPr="00CB5960">
        <w:rPr>
          <w:b/>
          <w:sz w:val="22"/>
          <w:lang w:eastAsia="zh-TW"/>
        </w:rPr>
        <w:t xml:space="preserve"> with SSB, consider selecting option 3</w:t>
      </w:r>
      <w:r>
        <w:rPr>
          <w:b/>
          <w:sz w:val="22"/>
          <w:lang w:eastAsia="zh-TW"/>
        </w:rPr>
        <w:t xml:space="preserve"> from working assumption.</w:t>
      </w:r>
    </w:p>
    <w:p w14:paraId="5763A960" w14:textId="33640278" w:rsidR="00CD5EA9" w:rsidRPr="00AE6317" w:rsidRDefault="00AE6317" w:rsidP="00AE6317">
      <w:pPr>
        <w:ind w:left="390"/>
        <w:rPr>
          <w:b/>
          <w:sz w:val="22"/>
          <w:lang w:eastAsia="zh-TW"/>
        </w:rPr>
      </w:pPr>
      <w:r w:rsidRPr="00AE6317">
        <w:rPr>
          <w:b/>
          <w:sz w:val="22"/>
          <w:lang w:eastAsia="zh-TW"/>
        </w:rPr>
        <w:t>Proposal 4: For dynamic scheduled DL colliding with valid RO, consider prioritizing dynamic scheduling DL over valid RO or leaving to UE implementation.</w:t>
      </w: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015C933C" w14:textId="6E4A79B1" w:rsidR="00D23EEA" w:rsidRDefault="00CD5EA9" w:rsidP="00420136">
      <w:pPr>
        <w:widowControl w:val="0"/>
        <w:numPr>
          <w:ilvl w:val="0"/>
          <w:numId w:val="2"/>
        </w:numPr>
        <w:adjustRightInd w:val="0"/>
        <w:spacing w:line="360" w:lineRule="atLeast"/>
        <w:jc w:val="both"/>
        <w:rPr>
          <w:bCs/>
          <w:sz w:val="22"/>
          <w:szCs w:val="22"/>
          <w:lang w:eastAsia="zh-TW"/>
        </w:rPr>
      </w:pPr>
      <w:r>
        <w:rPr>
          <w:bCs/>
          <w:sz w:val="22"/>
          <w:szCs w:val="22"/>
          <w:lang w:eastAsia="zh-TW"/>
        </w:rPr>
        <w:t>RP-210918,”</w:t>
      </w:r>
      <w:r w:rsidRPr="00420136">
        <w:t xml:space="preserve"> </w:t>
      </w:r>
      <w:r w:rsidRPr="00420136">
        <w:rPr>
          <w:bCs/>
          <w:sz w:val="22"/>
          <w:szCs w:val="22"/>
          <w:lang w:eastAsia="zh-TW"/>
        </w:rPr>
        <w:t>Revised WID on support of reduced capability NR devices</w:t>
      </w:r>
      <w:r>
        <w:rPr>
          <w:bCs/>
          <w:sz w:val="22"/>
          <w:szCs w:val="22"/>
          <w:lang w:eastAsia="zh-TW"/>
        </w:rPr>
        <w:t>”.</w:t>
      </w:r>
    </w:p>
    <w:p w14:paraId="3A2B682C" w14:textId="1EBF7A75" w:rsidR="00CD5EA9" w:rsidRDefault="00CD5EA9" w:rsidP="00420136">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RAN1#104-e.</w:t>
      </w:r>
    </w:p>
    <w:p w14:paraId="68FF07FE" w14:textId="1AE28201" w:rsidR="00AE6317" w:rsidRDefault="00AE6317" w:rsidP="00AE6317">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RAN1#104b-e.</w:t>
      </w:r>
    </w:p>
    <w:p w14:paraId="32C98B35" w14:textId="77777777" w:rsidR="00AE6317" w:rsidRPr="00420136" w:rsidRDefault="00AE6317" w:rsidP="00AE6317">
      <w:pPr>
        <w:widowControl w:val="0"/>
        <w:adjustRightInd w:val="0"/>
        <w:spacing w:line="360" w:lineRule="atLeast"/>
        <w:ind w:left="454"/>
        <w:jc w:val="both"/>
        <w:rPr>
          <w:bCs/>
          <w:sz w:val="22"/>
          <w:szCs w:val="22"/>
          <w:lang w:eastAsia="zh-TW"/>
        </w:rPr>
      </w:pPr>
    </w:p>
    <w:sectPr w:rsidR="00AE6317" w:rsidRPr="0042013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DC22A" w14:textId="77777777" w:rsidR="00A55C51" w:rsidRDefault="00A55C51">
      <w:r>
        <w:separator/>
      </w:r>
    </w:p>
  </w:endnote>
  <w:endnote w:type="continuationSeparator" w:id="0">
    <w:p w14:paraId="11BC4FD3" w14:textId="77777777" w:rsidR="00A55C51" w:rsidRDefault="00A5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7C25B" w14:textId="77777777" w:rsidR="00A55C51" w:rsidRDefault="00A55C51">
      <w:r>
        <w:separator/>
      </w:r>
    </w:p>
  </w:footnote>
  <w:footnote w:type="continuationSeparator" w:id="0">
    <w:p w14:paraId="52843A6C" w14:textId="77777777" w:rsidR="00A55C51" w:rsidRDefault="00A5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0"/>
  </w:num>
  <w:num w:numId="5">
    <w:abstractNumId w:val="7"/>
  </w:num>
  <w:num w:numId="6">
    <w:abstractNumId w:val="8"/>
  </w:num>
  <w:num w:numId="7">
    <w:abstractNumId w:val="11"/>
  </w:num>
  <w:num w:numId="8">
    <w:abstractNumId w:val="6"/>
  </w:num>
  <w:num w:numId="9">
    <w:abstractNumId w:val="5"/>
  </w:num>
  <w:num w:numId="10">
    <w:abstractNumId w:val="9"/>
  </w:num>
  <w:num w:numId="11">
    <w:abstractNumId w:val="3"/>
  </w:num>
  <w:num w:numId="12">
    <w:abstractNumId w:val="12"/>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1000"/>
    <w:rsid w:val="00032B4C"/>
    <w:rsid w:val="000330B6"/>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4711"/>
    <w:rsid w:val="00075203"/>
    <w:rsid w:val="00075978"/>
    <w:rsid w:val="00077922"/>
    <w:rsid w:val="00077C80"/>
    <w:rsid w:val="000823B9"/>
    <w:rsid w:val="00085FF2"/>
    <w:rsid w:val="000860DB"/>
    <w:rsid w:val="00086ABA"/>
    <w:rsid w:val="00090C03"/>
    <w:rsid w:val="00090F69"/>
    <w:rsid w:val="00094A1C"/>
    <w:rsid w:val="00095294"/>
    <w:rsid w:val="0009720F"/>
    <w:rsid w:val="00097EB6"/>
    <w:rsid w:val="000A037A"/>
    <w:rsid w:val="000A05B0"/>
    <w:rsid w:val="000A1BDA"/>
    <w:rsid w:val="000A29B2"/>
    <w:rsid w:val="000A42B5"/>
    <w:rsid w:val="000A7208"/>
    <w:rsid w:val="000A76C5"/>
    <w:rsid w:val="000A7865"/>
    <w:rsid w:val="000B117B"/>
    <w:rsid w:val="000B1519"/>
    <w:rsid w:val="000B179F"/>
    <w:rsid w:val="000B1F61"/>
    <w:rsid w:val="000B4957"/>
    <w:rsid w:val="000B50AE"/>
    <w:rsid w:val="000B6988"/>
    <w:rsid w:val="000B69DD"/>
    <w:rsid w:val="000B7C8E"/>
    <w:rsid w:val="000C005C"/>
    <w:rsid w:val="000C172F"/>
    <w:rsid w:val="000C3395"/>
    <w:rsid w:val="000C40C2"/>
    <w:rsid w:val="000C52D7"/>
    <w:rsid w:val="000C5396"/>
    <w:rsid w:val="000C5DCE"/>
    <w:rsid w:val="000C616C"/>
    <w:rsid w:val="000C7020"/>
    <w:rsid w:val="000C7681"/>
    <w:rsid w:val="000D0971"/>
    <w:rsid w:val="000D15C1"/>
    <w:rsid w:val="000D1A98"/>
    <w:rsid w:val="000D1EE4"/>
    <w:rsid w:val="000D4F74"/>
    <w:rsid w:val="000D4F79"/>
    <w:rsid w:val="000D6963"/>
    <w:rsid w:val="000D737E"/>
    <w:rsid w:val="000E0D0A"/>
    <w:rsid w:val="000E17DA"/>
    <w:rsid w:val="000E5ADA"/>
    <w:rsid w:val="000E5C1C"/>
    <w:rsid w:val="000E7086"/>
    <w:rsid w:val="000E78C0"/>
    <w:rsid w:val="000E7CE2"/>
    <w:rsid w:val="000F01D3"/>
    <w:rsid w:val="000F21A0"/>
    <w:rsid w:val="000F21BA"/>
    <w:rsid w:val="000F2658"/>
    <w:rsid w:val="000F2FC7"/>
    <w:rsid w:val="000F485D"/>
    <w:rsid w:val="000F4CD8"/>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4D0A"/>
    <w:rsid w:val="00135AB0"/>
    <w:rsid w:val="00136E84"/>
    <w:rsid w:val="00140DA2"/>
    <w:rsid w:val="001413C7"/>
    <w:rsid w:val="001426A8"/>
    <w:rsid w:val="0014390F"/>
    <w:rsid w:val="00145F38"/>
    <w:rsid w:val="00147DA3"/>
    <w:rsid w:val="00152AA1"/>
    <w:rsid w:val="00153137"/>
    <w:rsid w:val="00154AD6"/>
    <w:rsid w:val="00154C43"/>
    <w:rsid w:val="00154EEB"/>
    <w:rsid w:val="00155C5D"/>
    <w:rsid w:val="00156041"/>
    <w:rsid w:val="001576F1"/>
    <w:rsid w:val="001609B5"/>
    <w:rsid w:val="00162183"/>
    <w:rsid w:val="00162D02"/>
    <w:rsid w:val="001639C3"/>
    <w:rsid w:val="00163C15"/>
    <w:rsid w:val="0016468C"/>
    <w:rsid w:val="00164C77"/>
    <w:rsid w:val="00164F8B"/>
    <w:rsid w:val="00167388"/>
    <w:rsid w:val="001675A8"/>
    <w:rsid w:val="0017047C"/>
    <w:rsid w:val="00171001"/>
    <w:rsid w:val="0017117C"/>
    <w:rsid w:val="0017656E"/>
    <w:rsid w:val="0017734F"/>
    <w:rsid w:val="00180715"/>
    <w:rsid w:val="00180D5E"/>
    <w:rsid w:val="001810B4"/>
    <w:rsid w:val="0018186E"/>
    <w:rsid w:val="00181CA3"/>
    <w:rsid w:val="00182FBB"/>
    <w:rsid w:val="00185CC5"/>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828"/>
    <w:rsid w:val="001F3A7A"/>
    <w:rsid w:val="001F43A2"/>
    <w:rsid w:val="001F4B16"/>
    <w:rsid w:val="001F6D69"/>
    <w:rsid w:val="00200F00"/>
    <w:rsid w:val="00201AA2"/>
    <w:rsid w:val="002027FD"/>
    <w:rsid w:val="00203788"/>
    <w:rsid w:val="00205075"/>
    <w:rsid w:val="002053FC"/>
    <w:rsid w:val="00206E8D"/>
    <w:rsid w:val="00206E95"/>
    <w:rsid w:val="00207D51"/>
    <w:rsid w:val="00210006"/>
    <w:rsid w:val="002105BF"/>
    <w:rsid w:val="00211E7A"/>
    <w:rsid w:val="00212508"/>
    <w:rsid w:val="00212596"/>
    <w:rsid w:val="00213C46"/>
    <w:rsid w:val="0021689A"/>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69C5"/>
    <w:rsid w:val="002372DC"/>
    <w:rsid w:val="00237809"/>
    <w:rsid w:val="00237884"/>
    <w:rsid w:val="00240938"/>
    <w:rsid w:val="00241B00"/>
    <w:rsid w:val="002424BD"/>
    <w:rsid w:val="002454E4"/>
    <w:rsid w:val="00246449"/>
    <w:rsid w:val="00255CDB"/>
    <w:rsid w:val="002567BD"/>
    <w:rsid w:val="00256875"/>
    <w:rsid w:val="002576BE"/>
    <w:rsid w:val="002579CF"/>
    <w:rsid w:val="0026032B"/>
    <w:rsid w:val="002618ED"/>
    <w:rsid w:val="00261907"/>
    <w:rsid w:val="00261FC4"/>
    <w:rsid w:val="00263191"/>
    <w:rsid w:val="0026481A"/>
    <w:rsid w:val="00265282"/>
    <w:rsid w:val="00270899"/>
    <w:rsid w:val="00270A88"/>
    <w:rsid w:val="00271312"/>
    <w:rsid w:val="00271759"/>
    <w:rsid w:val="002726A9"/>
    <w:rsid w:val="002730EA"/>
    <w:rsid w:val="00273AE2"/>
    <w:rsid w:val="00273FA2"/>
    <w:rsid w:val="0027505B"/>
    <w:rsid w:val="002755CF"/>
    <w:rsid w:val="00275DF5"/>
    <w:rsid w:val="002767EE"/>
    <w:rsid w:val="00277058"/>
    <w:rsid w:val="002815DA"/>
    <w:rsid w:val="00282322"/>
    <w:rsid w:val="00282AB9"/>
    <w:rsid w:val="00282B7D"/>
    <w:rsid w:val="00283717"/>
    <w:rsid w:val="00290510"/>
    <w:rsid w:val="00291450"/>
    <w:rsid w:val="00291A8B"/>
    <w:rsid w:val="00292EB8"/>
    <w:rsid w:val="0029305E"/>
    <w:rsid w:val="0029323F"/>
    <w:rsid w:val="0029572A"/>
    <w:rsid w:val="00296EE0"/>
    <w:rsid w:val="00297537"/>
    <w:rsid w:val="002A129C"/>
    <w:rsid w:val="002A2D8B"/>
    <w:rsid w:val="002A304A"/>
    <w:rsid w:val="002A3951"/>
    <w:rsid w:val="002A4471"/>
    <w:rsid w:val="002A4D46"/>
    <w:rsid w:val="002A4D8E"/>
    <w:rsid w:val="002A5224"/>
    <w:rsid w:val="002A578A"/>
    <w:rsid w:val="002B064C"/>
    <w:rsid w:val="002B36FC"/>
    <w:rsid w:val="002B5446"/>
    <w:rsid w:val="002B56F6"/>
    <w:rsid w:val="002B6189"/>
    <w:rsid w:val="002B7947"/>
    <w:rsid w:val="002B7B54"/>
    <w:rsid w:val="002C059D"/>
    <w:rsid w:val="002C0778"/>
    <w:rsid w:val="002C22DA"/>
    <w:rsid w:val="002C2732"/>
    <w:rsid w:val="002C3185"/>
    <w:rsid w:val="002C5879"/>
    <w:rsid w:val="002C5BFA"/>
    <w:rsid w:val="002C68E3"/>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93E"/>
    <w:rsid w:val="002F41C1"/>
    <w:rsid w:val="002F57BF"/>
    <w:rsid w:val="002F6777"/>
    <w:rsid w:val="002F7DF6"/>
    <w:rsid w:val="002F7F6F"/>
    <w:rsid w:val="00300881"/>
    <w:rsid w:val="00300B7D"/>
    <w:rsid w:val="00300C06"/>
    <w:rsid w:val="00300C62"/>
    <w:rsid w:val="00301268"/>
    <w:rsid w:val="003048CD"/>
    <w:rsid w:val="00304C97"/>
    <w:rsid w:val="00304D3E"/>
    <w:rsid w:val="003066EE"/>
    <w:rsid w:val="00307CA9"/>
    <w:rsid w:val="003103FD"/>
    <w:rsid w:val="00312288"/>
    <w:rsid w:val="00312967"/>
    <w:rsid w:val="00314AA7"/>
    <w:rsid w:val="00314D8C"/>
    <w:rsid w:val="00314E1D"/>
    <w:rsid w:val="003153AF"/>
    <w:rsid w:val="003160CE"/>
    <w:rsid w:val="00317E71"/>
    <w:rsid w:val="00321D31"/>
    <w:rsid w:val="00322412"/>
    <w:rsid w:val="00322FD3"/>
    <w:rsid w:val="00325969"/>
    <w:rsid w:val="00326B48"/>
    <w:rsid w:val="00327708"/>
    <w:rsid w:val="003301B4"/>
    <w:rsid w:val="0033136C"/>
    <w:rsid w:val="0033298A"/>
    <w:rsid w:val="0033379A"/>
    <w:rsid w:val="00333884"/>
    <w:rsid w:val="00333B0C"/>
    <w:rsid w:val="003355BA"/>
    <w:rsid w:val="00337F97"/>
    <w:rsid w:val="00340000"/>
    <w:rsid w:val="003403E9"/>
    <w:rsid w:val="00340EFF"/>
    <w:rsid w:val="00341340"/>
    <w:rsid w:val="00345699"/>
    <w:rsid w:val="00345B04"/>
    <w:rsid w:val="00345E9B"/>
    <w:rsid w:val="00346482"/>
    <w:rsid w:val="0035105D"/>
    <w:rsid w:val="003553E6"/>
    <w:rsid w:val="00356D79"/>
    <w:rsid w:val="00357510"/>
    <w:rsid w:val="00361357"/>
    <w:rsid w:val="003633C0"/>
    <w:rsid w:val="00364548"/>
    <w:rsid w:val="003649DB"/>
    <w:rsid w:val="00366E1A"/>
    <w:rsid w:val="00367FBC"/>
    <w:rsid w:val="00370B43"/>
    <w:rsid w:val="00370F19"/>
    <w:rsid w:val="0037110E"/>
    <w:rsid w:val="00373560"/>
    <w:rsid w:val="00373872"/>
    <w:rsid w:val="00373FC2"/>
    <w:rsid w:val="00374CD1"/>
    <w:rsid w:val="00375FD0"/>
    <w:rsid w:val="00377F35"/>
    <w:rsid w:val="0038143D"/>
    <w:rsid w:val="0038262E"/>
    <w:rsid w:val="00384E55"/>
    <w:rsid w:val="00385AE4"/>
    <w:rsid w:val="00387B61"/>
    <w:rsid w:val="003900F8"/>
    <w:rsid w:val="00391D47"/>
    <w:rsid w:val="00393469"/>
    <w:rsid w:val="00393D96"/>
    <w:rsid w:val="0039424B"/>
    <w:rsid w:val="003A0AD8"/>
    <w:rsid w:val="003A1061"/>
    <w:rsid w:val="003A1936"/>
    <w:rsid w:val="003A1BA5"/>
    <w:rsid w:val="003A3666"/>
    <w:rsid w:val="003A3FD7"/>
    <w:rsid w:val="003A436C"/>
    <w:rsid w:val="003A52F5"/>
    <w:rsid w:val="003A6235"/>
    <w:rsid w:val="003B0600"/>
    <w:rsid w:val="003B1679"/>
    <w:rsid w:val="003B235F"/>
    <w:rsid w:val="003B23BF"/>
    <w:rsid w:val="003B3AF9"/>
    <w:rsid w:val="003B56F9"/>
    <w:rsid w:val="003B63E1"/>
    <w:rsid w:val="003B64F0"/>
    <w:rsid w:val="003C00D7"/>
    <w:rsid w:val="003C098B"/>
    <w:rsid w:val="003C0AB5"/>
    <w:rsid w:val="003C2CAF"/>
    <w:rsid w:val="003C3406"/>
    <w:rsid w:val="003C3598"/>
    <w:rsid w:val="003C3BFE"/>
    <w:rsid w:val="003C3FCA"/>
    <w:rsid w:val="003C56AC"/>
    <w:rsid w:val="003C5720"/>
    <w:rsid w:val="003C601F"/>
    <w:rsid w:val="003C6766"/>
    <w:rsid w:val="003C7FC8"/>
    <w:rsid w:val="003D4085"/>
    <w:rsid w:val="003D429E"/>
    <w:rsid w:val="003D4ACB"/>
    <w:rsid w:val="003D6C1C"/>
    <w:rsid w:val="003D758B"/>
    <w:rsid w:val="003E32E4"/>
    <w:rsid w:val="003E3F59"/>
    <w:rsid w:val="003E4559"/>
    <w:rsid w:val="003E479E"/>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249"/>
    <w:rsid w:val="0040174C"/>
    <w:rsid w:val="00401C9F"/>
    <w:rsid w:val="00404202"/>
    <w:rsid w:val="00404F78"/>
    <w:rsid w:val="004078A5"/>
    <w:rsid w:val="004155DE"/>
    <w:rsid w:val="00415A50"/>
    <w:rsid w:val="0041680B"/>
    <w:rsid w:val="004169BA"/>
    <w:rsid w:val="00420136"/>
    <w:rsid w:val="00420759"/>
    <w:rsid w:val="00420C00"/>
    <w:rsid w:val="004248D8"/>
    <w:rsid w:val="004258D3"/>
    <w:rsid w:val="00426156"/>
    <w:rsid w:val="00427542"/>
    <w:rsid w:val="0042771F"/>
    <w:rsid w:val="00427CF5"/>
    <w:rsid w:val="00431B15"/>
    <w:rsid w:val="00431FE9"/>
    <w:rsid w:val="004332FB"/>
    <w:rsid w:val="00434023"/>
    <w:rsid w:val="00435E50"/>
    <w:rsid w:val="00437A02"/>
    <w:rsid w:val="00437D3A"/>
    <w:rsid w:val="0044139B"/>
    <w:rsid w:val="004417A4"/>
    <w:rsid w:val="00441FF8"/>
    <w:rsid w:val="00442230"/>
    <w:rsid w:val="004423A5"/>
    <w:rsid w:val="00442B1D"/>
    <w:rsid w:val="004437BF"/>
    <w:rsid w:val="004445F8"/>
    <w:rsid w:val="00445072"/>
    <w:rsid w:val="00446FD4"/>
    <w:rsid w:val="00450462"/>
    <w:rsid w:val="00450A4F"/>
    <w:rsid w:val="00451602"/>
    <w:rsid w:val="00452E03"/>
    <w:rsid w:val="00453A5D"/>
    <w:rsid w:val="0045406F"/>
    <w:rsid w:val="004542AD"/>
    <w:rsid w:val="004543B2"/>
    <w:rsid w:val="00455D7E"/>
    <w:rsid w:val="00457C27"/>
    <w:rsid w:val="00461D49"/>
    <w:rsid w:val="00463902"/>
    <w:rsid w:val="0046596C"/>
    <w:rsid w:val="0046640F"/>
    <w:rsid w:val="004670FB"/>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BED"/>
    <w:rsid w:val="00483D48"/>
    <w:rsid w:val="00484522"/>
    <w:rsid w:val="00485068"/>
    <w:rsid w:val="00485440"/>
    <w:rsid w:val="00485910"/>
    <w:rsid w:val="00486303"/>
    <w:rsid w:val="00487ADF"/>
    <w:rsid w:val="004900C6"/>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BBE"/>
    <w:rsid w:val="004D01EC"/>
    <w:rsid w:val="004D1043"/>
    <w:rsid w:val="004D170C"/>
    <w:rsid w:val="004D2900"/>
    <w:rsid w:val="004D2CC6"/>
    <w:rsid w:val="004D3155"/>
    <w:rsid w:val="004D4A33"/>
    <w:rsid w:val="004D4F9B"/>
    <w:rsid w:val="004D4FE4"/>
    <w:rsid w:val="004D7157"/>
    <w:rsid w:val="004D7372"/>
    <w:rsid w:val="004E2E1F"/>
    <w:rsid w:val="004E369B"/>
    <w:rsid w:val="004E5728"/>
    <w:rsid w:val="004F02ED"/>
    <w:rsid w:val="004F0B2A"/>
    <w:rsid w:val="004F0DEC"/>
    <w:rsid w:val="004F15D1"/>
    <w:rsid w:val="004F15FD"/>
    <w:rsid w:val="004F1640"/>
    <w:rsid w:val="004F1ACC"/>
    <w:rsid w:val="004F3659"/>
    <w:rsid w:val="004F47B7"/>
    <w:rsid w:val="004F4AA7"/>
    <w:rsid w:val="004F6430"/>
    <w:rsid w:val="004F649D"/>
    <w:rsid w:val="004F6F7A"/>
    <w:rsid w:val="004F7178"/>
    <w:rsid w:val="004F72DE"/>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5BD6"/>
    <w:rsid w:val="00516351"/>
    <w:rsid w:val="00516925"/>
    <w:rsid w:val="00521617"/>
    <w:rsid w:val="00523797"/>
    <w:rsid w:val="00524A7D"/>
    <w:rsid w:val="00524A95"/>
    <w:rsid w:val="00524FBE"/>
    <w:rsid w:val="00526286"/>
    <w:rsid w:val="00526CE9"/>
    <w:rsid w:val="00527BA0"/>
    <w:rsid w:val="00530FAE"/>
    <w:rsid w:val="00531D19"/>
    <w:rsid w:val="005347F6"/>
    <w:rsid w:val="005360C2"/>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DE9"/>
    <w:rsid w:val="005B4C79"/>
    <w:rsid w:val="005B5273"/>
    <w:rsid w:val="005B5644"/>
    <w:rsid w:val="005B5700"/>
    <w:rsid w:val="005B6F20"/>
    <w:rsid w:val="005C23C3"/>
    <w:rsid w:val="005C2CD1"/>
    <w:rsid w:val="005C3B71"/>
    <w:rsid w:val="005C56B5"/>
    <w:rsid w:val="005C5E4E"/>
    <w:rsid w:val="005C6B30"/>
    <w:rsid w:val="005C6DA5"/>
    <w:rsid w:val="005C7457"/>
    <w:rsid w:val="005D0FF2"/>
    <w:rsid w:val="005D25E9"/>
    <w:rsid w:val="005D2C6B"/>
    <w:rsid w:val="005D30B2"/>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FEC"/>
    <w:rsid w:val="005F5775"/>
    <w:rsid w:val="00600297"/>
    <w:rsid w:val="00601251"/>
    <w:rsid w:val="00601780"/>
    <w:rsid w:val="0060315A"/>
    <w:rsid w:val="006032D9"/>
    <w:rsid w:val="00603A75"/>
    <w:rsid w:val="00604B0C"/>
    <w:rsid w:val="0060562A"/>
    <w:rsid w:val="00605721"/>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76B0"/>
    <w:rsid w:val="006305B7"/>
    <w:rsid w:val="006336CB"/>
    <w:rsid w:val="00633BFE"/>
    <w:rsid w:val="00634CC2"/>
    <w:rsid w:val="0063699D"/>
    <w:rsid w:val="00636C21"/>
    <w:rsid w:val="00636C9C"/>
    <w:rsid w:val="00637374"/>
    <w:rsid w:val="00637929"/>
    <w:rsid w:val="00640A61"/>
    <w:rsid w:val="0064132C"/>
    <w:rsid w:val="00642CA9"/>
    <w:rsid w:val="00643CC3"/>
    <w:rsid w:val="00645D81"/>
    <w:rsid w:val="006466B1"/>
    <w:rsid w:val="0064758B"/>
    <w:rsid w:val="00647944"/>
    <w:rsid w:val="006514F9"/>
    <w:rsid w:val="00653655"/>
    <w:rsid w:val="00653CB5"/>
    <w:rsid w:val="006541D9"/>
    <w:rsid w:val="006544FC"/>
    <w:rsid w:val="00654E4C"/>
    <w:rsid w:val="00654EF2"/>
    <w:rsid w:val="00654FBE"/>
    <w:rsid w:val="00657C6C"/>
    <w:rsid w:val="00660320"/>
    <w:rsid w:val="00660DE7"/>
    <w:rsid w:val="00661FEA"/>
    <w:rsid w:val="0066392A"/>
    <w:rsid w:val="0066465E"/>
    <w:rsid w:val="006671B3"/>
    <w:rsid w:val="00670B54"/>
    <w:rsid w:val="00675294"/>
    <w:rsid w:val="006754D1"/>
    <w:rsid w:val="00675D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CC1"/>
    <w:rsid w:val="00697190"/>
    <w:rsid w:val="00697D5F"/>
    <w:rsid w:val="00697FA6"/>
    <w:rsid w:val="006A03A4"/>
    <w:rsid w:val="006A0B41"/>
    <w:rsid w:val="006A0C37"/>
    <w:rsid w:val="006A150A"/>
    <w:rsid w:val="006A1A58"/>
    <w:rsid w:val="006A3FC7"/>
    <w:rsid w:val="006A4E8E"/>
    <w:rsid w:val="006A7692"/>
    <w:rsid w:val="006B0127"/>
    <w:rsid w:val="006B04BD"/>
    <w:rsid w:val="006B0536"/>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73E7"/>
    <w:rsid w:val="006C74E6"/>
    <w:rsid w:val="006C7A4A"/>
    <w:rsid w:val="006C7E46"/>
    <w:rsid w:val="006C7ED4"/>
    <w:rsid w:val="006D1329"/>
    <w:rsid w:val="006D2027"/>
    <w:rsid w:val="006D2288"/>
    <w:rsid w:val="006D277D"/>
    <w:rsid w:val="006D3233"/>
    <w:rsid w:val="006D4B56"/>
    <w:rsid w:val="006D5E46"/>
    <w:rsid w:val="006D77F5"/>
    <w:rsid w:val="006E02FF"/>
    <w:rsid w:val="006E1DEF"/>
    <w:rsid w:val="006E1E1C"/>
    <w:rsid w:val="006E34E0"/>
    <w:rsid w:val="006E3A35"/>
    <w:rsid w:val="006E57D7"/>
    <w:rsid w:val="006E62CC"/>
    <w:rsid w:val="006F01CB"/>
    <w:rsid w:val="006F1DDF"/>
    <w:rsid w:val="006F2FCF"/>
    <w:rsid w:val="006F3C83"/>
    <w:rsid w:val="006F512E"/>
    <w:rsid w:val="006F61DA"/>
    <w:rsid w:val="006F7B3D"/>
    <w:rsid w:val="007031A9"/>
    <w:rsid w:val="00706401"/>
    <w:rsid w:val="00706D64"/>
    <w:rsid w:val="007079EA"/>
    <w:rsid w:val="00707D8A"/>
    <w:rsid w:val="00707F52"/>
    <w:rsid w:val="00711154"/>
    <w:rsid w:val="007113C8"/>
    <w:rsid w:val="00712473"/>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4C44"/>
    <w:rsid w:val="00735A02"/>
    <w:rsid w:val="00736519"/>
    <w:rsid w:val="00740339"/>
    <w:rsid w:val="00740884"/>
    <w:rsid w:val="00743313"/>
    <w:rsid w:val="00745328"/>
    <w:rsid w:val="0074558E"/>
    <w:rsid w:val="00745CE2"/>
    <w:rsid w:val="007463AF"/>
    <w:rsid w:val="007506FB"/>
    <w:rsid w:val="00750D7F"/>
    <w:rsid w:val="00760282"/>
    <w:rsid w:val="0076089A"/>
    <w:rsid w:val="00761A4C"/>
    <w:rsid w:val="00762444"/>
    <w:rsid w:val="00764973"/>
    <w:rsid w:val="007650C8"/>
    <w:rsid w:val="007660BB"/>
    <w:rsid w:val="007671DB"/>
    <w:rsid w:val="00767908"/>
    <w:rsid w:val="0076796A"/>
    <w:rsid w:val="00767E86"/>
    <w:rsid w:val="00771188"/>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6624"/>
    <w:rsid w:val="00797BA2"/>
    <w:rsid w:val="00797DE4"/>
    <w:rsid w:val="00797E16"/>
    <w:rsid w:val="007A3812"/>
    <w:rsid w:val="007A4DAA"/>
    <w:rsid w:val="007A59F3"/>
    <w:rsid w:val="007A6D4B"/>
    <w:rsid w:val="007A7904"/>
    <w:rsid w:val="007B0199"/>
    <w:rsid w:val="007B02CC"/>
    <w:rsid w:val="007B18E7"/>
    <w:rsid w:val="007B212E"/>
    <w:rsid w:val="007B28FF"/>
    <w:rsid w:val="007B31DF"/>
    <w:rsid w:val="007B4E8C"/>
    <w:rsid w:val="007B5A4D"/>
    <w:rsid w:val="007B68F3"/>
    <w:rsid w:val="007B6F41"/>
    <w:rsid w:val="007B769C"/>
    <w:rsid w:val="007B7E40"/>
    <w:rsid w:val="007C03FB"/>
    <w:rsid w:val="007C260F"/>
    <w:rsid w:val="007C32BB"/>
    <w:rsid w:val="007C7E68"/>
    <w:rsid w:val="007D0A93"/>
    <w:rsid w:val="007D118F"/>
    <w:rsid w:val="007D397E"/>
    <w:rsid w:val="007D53DE"/>
    <w:rsid w:val="007D554D"/>
    <w:rsid w:val="007D5E0C"/>
    <w:rsid w:val="007D7BA9"/>
    <w:rsid w:val="007D7F5F"/>
    <w:rsid w:val="007E13F5"/>
    <w:rsid w:val="007E38A4"/>
    <w:rsid w:val="007E49FB"/>
    <w:rsid w:val="007E56E1"/>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8017E3"/>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2084"/>
    <w:rsid w:val="008152F9"/>
    <w:rsid w:val="00817C90"/>
    <w:rsid w:val="00820821"/>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6F57"/>
    <w:rsid w:val="008471CF"/>
    <w:rsid w:val="0085114B"/>
    <w:rsid w:val="008511B7"/>
    <w:rsid w:val="008512D9"/>
    <w:rsid w:val="00851999"/>
    <w:rsid w:val="00851ABB"/>
    <w:rsid w:val="00853EB7"/>
    <w:rsid w:val="0085654B"/>
    <w:rsid w:val="00856C48"/>
    <w:rsid w:val="00861030"/>
    <w:rsid w:val="0086200A"/>
    <w:rsid w:val="00863CCE"/>
    <w:rsid w:val="00864884"/>
    <w:rsid w:val="008652BB"/>
    <w:rsid w:val="00865BF4"/>
    <w:rsid w:val="00865D69"/>
    <w:rsid w:val="008678DC"/>
    <w:rsid w:val="00867D5E"/>
    <w:rsid w:val="008713D1"/>
    <w:rsid w:val="008718B7"/>
    <w:rsid w:val="00871E98"/>
    <w:rsid w:val="00872119"/>
    <w:rsid w:val="00872591"/>
    <w:rsid w:val="008748CB"/>
    <w:rsid w:val="00876C8E"/>
    <w:rsid w:val="0087764E"/>
    <w:rsid w:val="00877AE0"/>
    <w:rsid w:val="00877D24"/>
    <w:rsid w:val="00880488"/>
    <w:rsid w:val="00883422"/>
    <w:rsid w:val="0088440F"/>
    <w:rsid w:val="008845DE"/>
    <w:rsid w:val="00887804"/>
    <w:rsid w:val="008910A1"/>
    <w:rsid w:val="008922A6"/>
    <w:rsid w:val="00892990"/>
    <w:rsid w:val="00892B61"/>
    <w:rsid w:val="00893C58"/>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989"/>
    <w:rsid w:val="008B68EF"/>
    <w:rsid w:val="008C084A"/>
    <w:rsid w:val="008C1A6A"/>
    <w:rsid w:val="008C3454"/>
    <w:rsid w:val="008C5C72"/>
    <w:rsid w:val="008C5D77"/>
    <w:rsid w:val="008C6270"/>
    <w:rsid w:val="008C66D0"/>
    <w:rsid w:val="008C7AD0"/>
    <w:rsid w:val="008C7E31"/>
    <w:rsid w:val="008D0153"/>
    <w:rsid w:val="008D1D60"/>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8C6"/>
    <w:rsid w:val="008F2073"/>
    <w:rsid w:val="008F2396"/>
    <w:rsid w:val="008F287F"/>
    <w:rsid w:val="008F28A4"/>
    <w:rsid w:val="008F3027"/>
    <w:rsid w:val="008F4ACD"/>
    <w:rsid w:val="008F5EB6"/>
    <w:rsid w:val="008F774A"/>
    <w:rsid w:val="008F7E3F"/>
    <w:rsid w:val="009015AB"/>
    <w:rsid w:val="0090342B"/>
    <w:rsid w:val="00905F41"/>
    <w:rsid w:val="0090669B"/>
    <w:rsid w:val="00906ABD"/>
    <w:rsid w:val="009075A3"/>
    <w:rsid w:val="009077F4"/>
    <w:rsid w:val="00910F83"/>
    <w:rsid w:val="009110C4"/>
    <w:rsid w:val="009130A8"/>
    <w:rsid w:val="00913ED1"/>
    <w:rsid w:val="009141CE"/>
    <w:rsid w:val="009169F3"/>
    <w:rsid w:val="00917302"/>
    <w:rsid w:val="00917331"/>
    <w:rsid w:val="0092134B"/>
    <w:rsid w:val="00923FB0"/>
    <w:rsid w:val="0092473D"/>
    <w:rsid w:val="00926AC1"/>
    <w:rsid w:val="00927702"/>
    <w:rsid w:val="00930181"/>
    <w:rsid w:val="00934AD6"/>
    <w:rsid w:val="00936E23"/>
    <w:rsid w:val="00940293"/>
    <w:rsid w:val="00940A32"/>
    <w:rsid w:val="00940EE7"/>
    <w:rsid w:val="0094161B"/>
    <w:rsid w:val="00941F36"/>
    <w:rsid w:val="00943BFD"/>
    <w:rsid w:val="00944272"/>
    <w:rsid w:val="009446E0"/>
    <w:rsid w:val="00945D18"/>
    <w:rsid w:val="009501C8"/>
    <w:rsid w:val="00950246"/>
    <w:rsid w:val="009503C7"/>
    <w:rsid w:val="0095069D"/>
    <w:rsid w:val="009508F3"/>
    <w:rsid w:val="00950E86"/>
    <w:rsid w:val="00950F92"/>
    <w:rsid w:val="009516A4"/>
    <w:rsid w:val="00951A4C"/>
    <w:rsid w:val="009533F1"/>
    <w:rsid w:val="00953532"/>
    <w:rsid w:val="00953FC7"/>
    <w:rsid w:val="00953FE2"/>
    <w:rsid w:val="009604C0"/>
    <w:rsid w:val="00961618"/>
    <w:rsid w:val="00961E9D"/>
    <w:rsid w:val="0096272E"/>
    <w:rsid w:val="00963963"/>
    <w:rsid w:val="00963F2A"/>
    <w:rsid w:val="00964492"/>
    <w:rsid w:val="00970017"/>
    <w:rsid w:val="0097150B"/>
    <w:rsid w:val="0097160F"/>
    <w:rsid w:val="0097386C"/>
    <w:rsid w:val="00974259"/>
    <w:rsid w:val="00974814"/>
    <w:rsid w:val="009763C1"/>
    <w:rsid w:val="009764AB"/>
    <w:rsid w:val="009764B7"/>
    <w:rsid w:val="00976E84"/>
    <w:rsid w:val="00977F4C"/>
    <w:rsid w:val="00982C52"/>
    <w:rsid w:val="00983342"/>
    <w:rsid w:val="00983E6A"/>
    <w:rsid w:val="009858C3"/>
    <w:rsid w:val="00985A90"/>
    <w:rsid w:val="00986B93"/>
    <w:rsid w:val="0098700B"/>
    <w:rsid w:val="00990257"/>
    <w:rsid w:val="00990509"/>
    <w:rsid w:val="00990516"/>
    <w:rsid w:val="009905D5"/>
    <w:rsid w:val="00992937"/>
    <w:rsid w:val="0099595D"/>
    <w:rsid w:val="00995A51"/>
    <w:rsid w:val="00995ACA"/>
    <w:rsid w:val="00995F17"/>
    <w:rsid w:val="009970E3"/>
    <w:rsid w:val="009A174F"/>
    <w:rsid w:val="009A1876"/>
    <w:rsid w:val="009A26AD"/>
    <w:rsid w:val="009A3499"/>
    <w:rsid w:val="009A3F1B"/>
    <w:rsid w:val="009A58AC"/>
    <w:rsid w:val="009A58FB"/>
    <w:rsid w:val="009A74F1"/>
    <w:rsid w:val="009A7A43"/>
    <w:rsid w:val="009B1C07"/>
    <w:rsid w:val="009B1C0F"/>
    <w:rsid w:val="009B4293"/>
    <w:rsid w:val="009B5DAC"/>
    <w:rsid w:val="009B65E1"/>
    <w:rsid w:val="009B726B"/>
    <w:rsid w:val="009C10F4"/>
    <w:rsid w:val="009C1584"/>
    <w:rsid w:val="009C18CD"/>
    <w:rsid w:val="009C208E"/>
    <w:rsid w:val="009C27E0"/>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DAB"/>
    <w:rsid w:val="009E0E7A"/>
    <w:rsid w:val="009E2802"/>
    <w:rsid w:val="009E3463"/>
    <w:rsid w:val="009E442A"/>
    <w:rsid w:val="009E4B14"/>
    <w:rsid w:val="009E6A03"/>
    <w:rsid w:val="009F21D5"/>
    <w:rsid w:val="009F575D"/>
    <w:rsid w:val="00A006AC"/>
    <w:rsid w:val="00A00F3F"/>
    <w:rsid w:val="00A01819"/>
    <w:rsid w:val="00A0217C"/>
    <w:rsid w:val="00A033E1"/>
    <w:rsid w:val="00A0366B"/>
    <w:rsid w:val="00A036E5"/>
    <w:rsid w:val="00A0596A"/>
    <w:rsid w:val="00A05B2F"/>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30AC7"/>
    <w:rsid w:val="00A31793"/>
    <w:rsid w:val="00A31CF6"/>
    <w:rsid w:val="00A32A4E"/>
    <w:rsid w:val="00A33B84"/>
    <w:rsid w:val="00A34DCD"/>
    <w:rsid w:val="00A36063"/>
    <w:rsid w:val="00A364B8"/>
    <w:rsid w:val="00A36B88"/>
    <w:rsid w:val="00A3726C"/>
    <w:rsid w:val="00A402DD"/>
    <w:rsid w:val="00A42015"/>
    <w:rsid w:val="00A42CE1"/>
    <w:rsid w:val="00A43051"/>
    <w:rsid w:val="00A45728"/>
    <w:rsid w:val="00A47F0F"/>
    <w:rsid w:val="00A47F72"/>
    <w:rsid w:val="00A51BA3"/>
    <w:rsid w:val="00A51C13"/>
    <w:rsid w:val="00A53035"/>
    <w:rsid w:val="00A53776"/>
    <w:rsid w:val="00A54E34"/>
    <w:rsid w:val="00A55B7B"/>
    <w:rsid w:val="00A55C51"/>
    <w:rsid w:val="00A55E42"/>
    <w:rsid w:val="00A56206"/>
    <w:rsid w:val="00A56D28"/>
    <w:rsid w:val="00A57918"/>
    <w:rsid w:val="00A60402"/>
    <w:rsid w:val="00A60BC1"/>
    <w:rsid w:val="00A63A33"/>
    <w:rsid w:val="00A63B11"/>
    <w:rsid w:val="00A65471"/>
    <w:rsid w:val="00A65607"/>
    <w:rsid w:val="00A66B8B"/>
    <w:rsid w:val="00A7082E"/>
    <w:rsid w:val="00A7129D"/>
    <w:rsid w:val="00A7239D"/>
    <w:rsid w:val="00A739FF"/>
    <w:rsid w:val="00A73B78"/>
    <w:rsid w:val="00A73C03"/>
    <w:rsid w:val="00A762B4"/>
    <w:rsid w:val="00A76E2B"/>
    <w:rsid w:val="00A80005"/>
    <w:rsid w:val="00A801ED"/>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49ED"/>
    <w:rsid w:val="00AC4EC8"/>
    <w:rsid w:val="00AC50EB"/>
    <w:rsid w:val="00AC7217"/>
    <w:rsid w:val="00AD0AC3"/>
    <w:rsid w:val="00AD2109"/>
    <w:rsid w:val="00AD437E"/>
    <w:rsid w:val="00AD51F5"/>
    <w:rsid w:val="00AD55A4"/>
    <w:rsid w:val="00AD6EF9"/>
    <w:rsid w:val="00AD73EC"/>
    <w:rsid w:val="00AD75CE"/>
    <w:rsid w:val="00AD7AED"/>
    <w:rsid w:val="00AD7B3D"/>
    <w:rsid w:val="00AE0809"/>
    <w:rsid w:val="00AE0A3F"/>
    <w:rsid w:val="00AE4C3B"/>
    <w:rsid w:val="00AE5116"/>
    <w:rsid w:val="00AE6317"/>
    <w:rsid w:val="00AF2B30"/>
    <w:rsid w:val="00AF3849"/>
    <w:rsid w:val="00AF3F5F"/>
    <w:rsid w:val="00AF77B4"/>
    <w:rsid w:val="00B00B9F"/>
    <w:rsid w:val="00B00D61"/>
    <w:rsid w:val="00B00D97"/>
    <w:rsid w:val="00B02A3A"/>
    <w:rsid w:val="00B04031"/>
    <w:rsid w:val="00B071AA"/>
    <w:rsid w:val="00B10014"/>
    <w:rsid w:val="00B129A8"/>
    <w:rsid w:val="00B14315"/>
    <w:rsid w:val="00B157BC"/>
    <w:rsid w:val="00B15C6A"/>
    <w:rsid w:val="00B167C5"/>
    <w:rsid w:val="00B17828"/>
    <w:rsid w:val="00B17AFF"/>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2147"/>
    <w:rsid w:val="00B455E3"/>
    <w:rsid w:val="00B45815"/>
    <w:rsid w:val="00B45EDE"/>
    <w:rsid w:val="00B47364"/>
    <w:rsid w:val="00B47DB8"/>
    <w:rsid w:val="00B509E2"/>
    <w:rsid w:val="00B5214E"/>
    <w:rsid w:val="00B52C1B"/>
    <w:rsid w:val="00B53867"/>
    <w:rsid w:val="00B5445C"/>
    <w:rsid w:val="00B55C7D"/>
    <w:rsid w:val="00B56645"/>
    <w:rsid w:val="00B56B9D"/>
    <w:rsid w:val="00B6051E"/>
    <w:rsid w:val="00B61065"/>
    <w:rsid w:val="00B61E38"/>
    <w:rsid w:val="00B636F3"/>
    <w:rsid w:val="00B63A68"/>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5A74"/>
    <w:rsid w:val="00B87390"/>
    <w:rsid w:val="00B90C15"/>
    <w:rsid w:val="00B91460"/>
    <w:rsid w:val="00B91C4A"/>
    <w:rsid w:val="00B91E09"/>
    <w:rsid w:val="00B92093"/>
    <w:rsid w:val="00B930E8"/>
    <w:rsid w:val="00B953CA"/>
    <w:rsid w:val="00B95EF6"/>
    <w:rsid w:val="00B96637"/>
    <w:rsid w:val="00B97F7C"/>
    <w:rsid w:val="00BA348C"/>
    <w:rsid w:val="00BA45DC"/>
    <w:rsid w:val="00BA64FA"/>
    <w:rsid w:val="00BB0881"/>
    <w:rsid w:val="00BB0999"/>
    <w:rsid w:val="00BB288F"/>
    <w:rsid w:val="00BB2E46"/>
    <w:rsid w:val="00BB5541"/>
    <w:rsid w:val="00BB6053"/>
    <w:rsid w:val="00BB79B6"/>
    <w:rsid w:val="00BC0A84"/>
    <w:rsid w:val="00BC1A48"/>
    <w:rsid w:val="00BC2EA0"/>
    <w:rsid w:val="00BC3258"/>
    <w:rsid w:val="00BC3B8A"/>
    <w:rsid w:val="00BC50CB"/>
    <w:rsid w:val="00BC6F62"/>
    <w:rsid w:val="00BD1047"/>
    <w:rsid w:val="00BD19C7"/>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3F46"/>
    <w:rsid w:val="00C14C64"/>
    <w:rsid w:val="00C1624A"/>
    <w:rsid w:val="00C175D6"/>
    <w:rsid w:val="00C2025D"/>
    <w:rsid w:val="00C23A2C"/>
    <w:rsid w:val="00C23D46"/>
    <w:rsid w:val="00C252A8"/>
    <w:rsid w:val="00C25FED"/>
    <w:rsid w:val="00C27FC5"/>
    <w:rsid w:val="00C309B8"/>
    <w:rsid w:val="00C32A4A"/>
    <w:rsid w:val="00C33020"/>
    <w:rsid w:val="00C33E53"/>
    <w:rsid w:val="00C342CA"/>
    <w:rsid w:val="00C34460"/>
    <w:rsid w:val="00C35887"/>
    <w:rsid w:val="00C35DF9"/>
    <w:rsid w:val="00C37968"/>
    <w:rsid w:val="00C400C2"/>
    <w:rsid w:val="00C40F08"/>
    <w:rsid w:val="00C42319"/>
    <w:rsid w:val="00C4243B"/>
    <w:rsid w:val="00C434E8"/>
    <w:rsid w:val="00C45CC1"/>
    <w:rsid w:val="00C47136"/>
    <w:rsid w:val="00C47A64"/>
    <w:rsid w:val="00C47BEE"/>
    <w:rsid w:val="00C47F08"/>
    <w:rsid w:val="00C50716"/>
    <w:rsid w:val="00C52AD3"/>
    <w:rsid w:val="00C5333F"/>
    <w:rsid w:val="00C552CD"/>
    <w:rsid w:val="00C557EA"/>
    <w:rsid w:val="00C57A12"/>
    <w:rsid w:val="00C60230"/>
    <w:rsid w:val="00C61350"/>
    <w:rsid w:val="00C6183D"/>
    <w:rsid w:val="00C6402B"/>
    <w:rsid w:val="00C64298"/>
    <w:rsid w:val="00C66683"/>
    <w:rsid w:val="00C67058"/>
    <w:rsid w:val="00C67F70"/>
    <w:rsid w:val="00C709AD"/>
    <w:rsid w:val="00C70F5E"/>
    <w:rsid w:val="00C718F7"/>
    <w:rsid w:val="00C7209C"/>
    <w:rsid w:val="00C753F6"/>
    <w:rsid w:val="00C757F2"/>
    <w:rsid w:val="00C778ED"/>
    <w:rsid w:val="00C81BF2"/>
    <w:rsid w:val="00C81D90"/>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AAB"/>
    <w:rsid w:val="00CA6EFE"/>
    <w:rsid w:val="00CA7A3B"/>
    <w:rsid w:val="00CB02B9"/>
    <w:rsid w:val="00CB2280"/>
    <w:rsid w:val="00CB2850"/>
    <w:rsid w:val="00CB34F3"/>
    <w:rsid w:val="00CB351D"/>
    <w:rsid w:val="00CB4625"/>
    <w:rsid w:val="00CB4F12"/>
    <w:rsid w:val="00CB5960"/>
    <w:rsid w:val="00CC3476"/>
    <w:rsid w:val="00CC4C28"/>
    <w:rsid w:val="00CC5AE2"/>
    <w:rsid w:val="00CC6D39"/>
    <w:rsid w:val="00CD1965"/>
    <w:rsid w:val="00CD2C0E"/>
    <w:rsid w:val="00CD3D7B"/>
    <w:rsid w:val="00CD3EA0"/>
    <w:rsid w:val="00CD44B9"/>
    <w:rsid w:val="00CD4897"/>
    <w:rsid w:val="00CD5EA9"/>
    <w:rsid w:val="00CD670F"/>
    <w:rsid w:val="00CD692E"/>
    <w:rsid w:val="00CD7EE7"/>
    <w:rsid w:val="00CE0997"/>
    <w:rsid w:val="00CE10D0"/>
    <w:rsid w:val="00CE2E45"/>
    <w:rsid w:val="00CE3084"/>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D35"/>
    <w:rsid w:val="00D0079E"/>
    <w:rsid w:val="00D01BC7"/>
    <w:rsid w:val="00D02C61"/>
    <w:rsid w:val="00D0343E"/>
    <w:rsid w:val="00D03CD2"/>
    <w:rsid w:val="00D04732"/>
    <w:rsid w:val="00D048BA"/>
    <w:rsid w:val="00D07C69"/>
    <w:rsid w:val="00D11653"/>
    <w:rsid w:val="00D1230B"/>
    <w:rsid w:val="00D136F8"/>
    <w:rsid w:val="00D13991"/>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46E"/>
    <w:rsid w:val="00D5684E"/>
    <w:rsid w:val="00D571C8"/>
    <w:rsid w:val="00D57D4A"/>
    <w:rsid w:val="00D70011"/>
    <w:rsid w:val="00D71539"/>
    <w:rsid w:val="00D72057"/>
    <w:rsid w:val="00D723B3"/>
    <w:rsid w:val="00D76AF3"/>
    <w:rsid w:val="00D76DD4"/>
    <w:rsid w:val="00D76F34"/>
    <w:rsid w:val="00D77569"/>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418E"/>
    <w:rsid w:val="00DE4570"/>
    <w:rsid w:val="00DE4A49"/>
    <w:rsid w:val="00DE5C9E"/>
    <w:rsid w:val="00DF012C"/>
    <w:rsid w:val="00DF0CD8"/>
    <w:rsid w:val="00DF257E"/>
    <w:rsid w:val="00DF2D5A"/>
    <w:rsid w:val="00DF3893"/>
    <w:rsid w:val="00DF3AD7"/>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50D7"/>
    <w:rsid w:val="00E369D0"/>
    <w:rsid w:val="00E369FB"/>
    <w:rsid w:val="00E37165"/>
    <w:rsid w:val="00E371F5"/>
    <w:rsid w:val="00E37914"/>
    <w:rsid w:val="00E37F82"/>
    <w:rsid w:val="00E4177C"/>
    <w:rsid w:val="00E42D0D"/>
    <w:rsid w:val="00E43375"/>
    <w:rsid w:val="00E43FFD"/>
    <w:rsid w:val="00E44C2D"/>
    <w:rsid w:val="00E47AE2"/>
    <w:rsid w:val="00E50CDF"/>
    <w:rsid w:val="00E5370F"/>
    <w:rsid w:val="00E545F8"/>
    <w:rsid w:val="00E556CB"/>
    <w:rsid w:val="00E55839"/>
    <w:rsid w:val="00E5591F"/>
    <w:rsid w:val="00E55C67"/>
    <w:rsid w:val="00E56836"/>
    <w:rsid w:val="00E5741C"/>
    <w:rsid w:val="00E60729"/>
    <w:rsid w:val="00E6418A"/>
    <w:rsid w:val="00E64C0D"/>
    <w:rsid w:val="00E65510"/>
    <w:rsid w:val="00E65AD0"/>
    <w:rsid w:val="00E65EA2"/>
    <w:rsid w:val="00E65F9C"/>
    <w:rsid w:val="00E66780"/>
    <w:rsid w:val="00E66AB5"/>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525F"/>
    <w:rsid w:val="00E969A6"/>
    <w:rsid w:val="00E96E2E"/>
    <w:rsid w:val="00EA293D"/>
    <w:rsid w:val="00EA33F8"/>
    <w:rsid w:val="00EA49CE"/>
    <w:rsid w:val="00EA4B27"/>
    <w:rsid w:val="00EA4C4D"/>
    <w:rsid w:val="00EA4E26"/>
    <w:rsid w:val="00EA4E9B"/>
    <w:rsid w:val="00EA5588"/>
    <w:rsid w:val="00EA5B98"/>
    <w:rsid w:val="00EB0D78"/>
    <w:rsid w:val="00EB4BA3"/>
    <w:rsid w:val="00EB6799"/>
    <w:rsid w:val="00EB7074"/>
    <w:rsid w:val="00EB74E9"/>
    <w:rsid w:val="00EC04F4"/>
    <w:rsid w:val="00EC05C3"/>
    <w:rsid w:val="00EC125C"/>
    <w:rsid w:val="00EC24BA"/>
    <w:rsid w:val="00EC2A8B"/>
    <w:rsid w:val="00EC2DB5"/>
    <w:rsid w:val="00EC32E8"/>
    <w:rsid w:val="00EC3EE6"/>
    <w:rsid w:val="00EC3F41"/>
    <w:rsid w:val="00EC72FE"/>
    <w:rsid w:val="00ED01CE"/>
    <w:rsid w:val="00ED1744"/>
    <w:rsid w:val="00ED2CEE"/>
    <w:rsid w:val="00ED37CA"/>
    <w:rsid w:val="00ED5AE3"/>
    <w:rsid w:val="00ED5B6E"/>
    <w:rsid w:val="00ED70BE"/>
    <w:rsid w:val="00EE1405"/>
    <w:rsid w:val="00EE175D"/>
    <w:rsid w:val="00EE22ED"/>
    <w:rsid w:val="00EE2A76"/>
    <w:rsid w:val="00EE36F9"/>
    <w:rsid w:val="00EE3739"/>
    <w:rsid w:val="00EE544E"/>
    <w:rsid w:val="00EE5B4A"/>
    <w:rsid w:val="00EE6D1D"/>
    <w:rsid w:val="00EF0253"/>
    <w:rsid w:val="00EF075C"/>
    <w:rsid w:val="00EF3932"/>
    <w:rsid w:val="00EF43AC"/>
    <w:rsid w:val="00EF4AAD"/>
    <w:rsid w:val="00EF5A7E"/>
    <w:rsid w:val="00EF5F5E"/>
    <w:rsid w:val="00EF7AB9"/>
    <w:rsid w:val="00F01C30"/>
    <w:rsid w:val="00F028B2"/>
    <w:rsid w:val="00F02C07"/>
    <w:rsid w:val="00F04876"/>
    <w:rsid w:val="00F0547A"/>
    <w:rsid w:val="00F06274"/>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092"/>
    <w:rsid w:val="00F332A2"/>
    <w:rsid w:val="00F35E6E"/>
    <w:rsid w:val="00F37644"/>
    <w:rsid w:val="00F37B94"/>
    <w:rsid w:val="00F40B2B"/>
    <w:rsid w:val="00F43723"/>
    <w:rsid w:val="00F43E0A"/>
    <w:rsid w:val="00F440E1"/>
    <w:rsid w:val="00F451E4"/>
    <w:rsid w:val="00F46B5E"/>
    <w:rsid w:val="00F477CC"/>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54EA"/>
    <w:rsid w:val="00F75FE7"/>
    <w:rsid w:val="00F766B0"/>
    <w:rsid w:val="00F76A5B"/>
    <w:rsid w:val="00F76CF3"/>
    <w:rsid w:val="00F80BF2"/>
    <w:rsid w:val="00F811BE"/>
    <w:rsid w:val="00F84DF4"/>
    <w:rsid w:val="00F876DB"/>
    <w:rsid w:val="00F9008B"/>
    <w:rsid w:val="00F91A94"/>
    <w:rsid w:val="00F948AA"/>
    <w:rsid w:val="00F958C5"/>
    <w:rsid w:val="00F96A98"/>
    <w:rsid w:val="00F976C9"/>
    <w:rsid w:val="00FA0808"/>
    <w:rsid w:val="00FA37DB"/>
    <w:rsid w:val="00FA51E8"/>
    <w:rsid w:val="00FA5896"/>
    <w:rsid w:val="00FB0E69"/>
    <w:rsid w:val="00FB1FD3"/>
    <w:rsid w:val="00FB2CE5"/>
    <w:rsid w:val="00FB2D81"/>
    <w:rsid w:val="00FB4172"/>
    <w:rsid w:val="00FB5770"/>
    <w:rsid w:val="00FB7DF5"/>
    <w:rsid w:val="00FC0885"/>
    <w:rsid w:val="00FC3E50"/>
    <w:rsid w:val="00FC3FA6"/>
    <w:rsid w:val="00FC4111"/>
    <w:rsid w:val="00FC4926"/>
    <w:rsid w:val="00FC5670"/>
    <w:rsid w:val="00FC5E72"/>
    <w:rsid w:val="00FC67B4"/>
    <w:rsid w:val="00FD05E6"/>
    <w:rsid w:val="00FD0E88"/>
    <w:rsid w:val="00FD5506"/>
    <w:rsid w:val="00FD65C8"/>
    <w:rsid w:val="00FD75D4"/>
    <w:rsid w:val="00FE125D"/>
    <w:rsid w:val="00FE13E0"/>
    <w:rsid w:val="00FE3F8E"/>
    <w:rsid w:val="00FE41EC"/>
    <w:rsid w:val="00FE47D7"/>
    <w:rsid w:val="00FE4DA7"/>
    <w:rsid w:val="00FE5D7A"/>
    <w:rsid w:val="00FE5F81"/>
    <w:rsid w:val="00FE627F"/>
    <w:rsid w:val="00FE74FC"/>
    <w:rsid w:val="00FE7AC1"/>
    <w:rsid w:val="00FE7B87"/>
    <w:rsid w:val="00FF0511"/>
    <w:rsid w:val="00FF13CE"/>
    <w:rsid w:val="00FF1999"/>
    <w:rsid w:val="00FF1CE8"/>
    <w:rsid w:val="00FF1ECE"/>
    <w:rsid w:val="00FF25CD"/>
    <w:rsid w:val="00FF40D7"/>
    <w:rsid w:val="00FF47C7"/>
    <w:rsid w:val="00FF502E"/>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1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C5F38-4E04-4D3E-B52B-261D7F49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2019</TotalTime>
  <Pages>5</Pages>
  <Words>843</Words>
  <Characters>4809</Characters>
  <Application>Microsoft Office Word</Application>
  <DocSecurity>0</DocSecurity>
  <Lines>40</Lines>
  <Paragraphs>11</Paragraphs>
  <ScaleCrop>false</ScaleCrop>
  <Company>Asustek</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166</cp:revision>
  <dcterms:created xsi:type="dcterms:W3CDTF">2021-01-12T03:17:00Z</dcterms:created>
  <dcterms:modified xsi:type="dcterms:W3CDTF">2021-05-11T08:59:00Z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