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D0383" w14:textId="632BC262" w:rsidR="00727004" w:rsidRPr="00A87466" w:rsidRDefault="00727004" w:rsidP="00DC6C68">
      <w:pPr>
        <w:pStyle w:val="a4"/>
        <w:tabs>
          <w:tab w:val="right" w:pos="9960"/>
        </w:tabs>
        <w:spacing w:after="0" w:afterAutospacing="0"/>
        <w:rPr>
          <w:rFonts w:eastAsia="ＭＳ ゴシック" w:cs="Arial"/>
          <w:bCs/>
          <w:noProof w:val="0"/>
          <w:sz w:val="28"/>
          <w:lang w:val="en-US"/>
        </w:rPr>
      </w:pPr>
      <w:bookmarkStart w:id="0" w:name="OLE_LINK3"/>
      <w:r w:rsidRPr="00A87466">
        <w:rPr>
          <w:rFonts w:eastAsia="ＭＳ ゴシック" w:cs="Arial"/>
          <w:bCs/>
          <w:noProof w:val="0"/>
          <w:sz w:val="28"/>
          <w:lang w:val="en-US"/>
        </w:rPr>
        <w:t>3GPP TSG RAN WG1 #10</w:t>
      </w:r>
      <w:r w:rsidR="004401BA" w:rsidRPr="00A87466">
        <w:rPr>
          <w:rFonts w:eastAsia="ＭＳ ゴシック" w:cs="Arial"/>
          <w:bCs/>
          <w:noProof w:val="0"/>
          <w:sz w:val="28"/>
          <w:lang w:val="en-US"/>
        </w:rPr>
        <w:t>5</w:t>
      </w:r>
      <w:r w:rsidRPr="00A87466">
        <w:rPr>
          <w:rFonts w:eastAsia="ＭＳ ゴシック" w:cs="Arial"/>
          <w:bCs/>
          <w:noProof w:val="0"/>
          <w:sz w:val="28"/>
          <w:lang w:val="en-US"/>
        </w:rPr>
        <w:t>-e</w:t>
      </w:r>
      <w:r w:rsidRPr="00A87466">
        <w:rPr>
          <w:rFonts w:eastAsia="ＭＳ ゴシック" w:cs="Arial"/>
          <w:bCs/>
          <w:noProof w:val="0"/>
          <w:sz w:val="28"/>
          <w:lang w:val="en-US"/>
        </w:rPr>
        <w:tab/>
        <w:t>R1-</w:t>
      </w:r>
      <w:r w:rsidR="006160C0" w:rsidRPr="006160C0">
        <w:rPr>
          <w:rFonts w:eastAsia="ＭＳ ゴシック" w:cs="Arial"/>
          <w:bCs/>
          <w:noProof w:val="0"/>
          <w:sz w:val="28"/>
          <w:lang w:val="en-US"/>
        </w:rPr>
        <w:t>2105638</w:t>
      </w:r>
    </w:p>
    <w:p w14:paraId="2B769471" w14:textId="7C4E1C77" w:rsidR="00004B52" w:rsidRPr="00A87466" w:rsidRDefault="00727004" w:rsidP="00727004">
      <w:pPr>
        <w:pStyle w:val="a4"/>
        <w:tabs>
          <w:tab w:val="right" w:pos="10206"/>
        </w:tabs>
        <w:spacing w:after="0" w:afterAutospacing="0"/>
        <w:rPr>
          <w:rFonts w:eastAsiaTheme="minorEastAsia" w:cs="Arial"/>
          <w:bCs/>
          <w:noProof w:val="0"/>
          <w:sz w:val="28"/>
          <w:lang w:val="en-US" w:eastAsia="zh-CN"/>
        </w:rPr>
      </w:pPr>
      <w:r w:rsidRPr="00A87466">
        <w:rPr>
          <w:rFonts w:eastAsia="ＭＳ ゴシック" w:cs="Arial"/>
          <w:bCs/>
          <w:noProof w:val="0"/>
          <w:sz w:val="28"/>
          <w:lang w:val="en-US"/>
        </w:rPr>
        <w:t xml:space="preserve">e-Meeting, </w:t>
      </w:r>
      <w:r w:rsidR="004401BA" w:rsidRPr="00A87466">
        <w:rPr>
          <w:rFonts w:eastAsia="ＭＳ ゴシック" w:cs="Arial"/>
          <w:bCs/>
          <w:noProof w:val="0"/>
          <w:sz w:val="28"/>
          <w:lang w:val="en-US"/>
        </w:rPr>
        <w:t>May</w:t>
      </w:r>
      <w:r w:rsidRPr="00A87466">
        <w:rPr>
          <w:rFonts w:eastAsia="ＭＳ ゴシック" w:cs="Arial"/>
          <w:bCs/>
          <w:noProof w:val="0"/>
          <w:sz w:val="28"/>
          <w:lang w:val="en-US"/>
        </w:rPr>
        <w:t xml:space="preserve"> </w:t>
      </w:r>
      <w:r w:rsidR="004401BA" w:rsidRPr="00A87466">
        <w:rPr>
          <w:rFonts w:eastAsia="ＭＳ ゴシック" w:cs="Arial"/>
          <w:bCs/>
          <w:noProof w:val="0"/>
          <w:sz w:val="28"/>
          <w:lang w:val="en-US"/>
        </w:rPr>
        <w:t>10</w:t>
      </w:r>
      <w:r w:rsidRPr="00A87466">
        <w:rPr>
          <w:rFonts w:eastAsia="ＭＳ ゴシック" w:cs="Arial"/>
          <w:bCs/>
          <w:noProof w:val="0"/>
          <w:sz w:val="28"/>
          <w:lang w:val="en-US"/>
        </w:rPr>
        <w:t xml:space="preserve">th – </w:t>
      </w:r>
      <w:r w:rsidR="004401BA" w:rsidRPr="00A87466">
        <w:rPr>
          <w:rFonts w:eastAsia="ＭＳ ゴシック" w:cs="Arial"/>
          <w:bCs/>
          <w:noProof w:val="0"/>
          <w:sz w:val="28"/>
          <w:lang w:val="en-US"/>
        </w:rPr>
        <w:t>May</w:t>
      </w:r>
      <w:r w:rsidRPr="00A87466">
        <w:rPr>
          <w:rFonts w:eastAsia="ＭＳ ゴシック" w:cs="Arial"/>
          <w:bCs/>
          <w:noProof w:val="0"/>
          <w:sz w:val="28"/>
          <w:lang w:val="en-US"/>
        </w:rPr>
        <w:t xml:space="preserve"> </w:t>
      </w:r>
      <w:r w:rsidR="004401BA" w:rsidRPr="00A87466">
        <w:rPr>
          <w:rFonts w:eastAsia="ＭＳ ゴシック" w:cs="Arial"/>
          <w:bCs/>
          <w:noProof w:val="0"/>
          <w:sz w:val="28"/>
          <w:lang w:val="en-US"/>
        </w:rPr>
        <w:t>27</w:t>
      </w:r>
      <w:r w:rsidRPr="00A87466">
        <w:rPr>
          <w:rFonts w:eastAsia="ＭＳ ゴシック" w:cs="Arial"/>
          <w:bCs/>
          <w:noProof w:val="0"/>
          <w:sz w:val="28"/>
          <w:lang w:val="en-US"/>
        </w:rPr>
        <w:t>th, 2021</w:t>
      </w:r>
    </w:p>
    <w:p w14:paraId="43DE3D66" w14:textId="77777777" w:rsidR="00727004" w:rsidRPr="00A87466" w:rsidRDefault="00727004" w:rsidP="00727004">
      <w:pPr>
        <w:pStyle w:val="a4"/>
        <w:tabs>
          <w:tab w:val="right" w:pos="10206"/>
        </w:tabs>
        <w:spacing w:after="0" w:afterAutospacing="0"/>
        <w:rPr>
          <w:rFonts w:eastAsiaTheme="minorEastAsia" w:cs="Arial"/>
          <w:noProof w:val="0"/>
          <w:sz w:val="28"/>
          <w:szCs w:val="28"/>
          <w:lang w:val="en-US" w:eastAsia="zh-CN"/>
        </w:rPr>
      </w:pPr>
    </w:p>
    <w:p w14:paraId="7F296FD0" w14:textId="77777777" w:rsidR="00004B52" w:rsidRPr="00A87466"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A87466">
        <w:rPr>
          <w:rFonts w:ascii="Arial" w:hAnsi="Arial" w:cs="Arial"/>
          <w:b/>
          <w:sz w:val="28"/>
          <w:szCs w:val="28"/>
          <w:lang w:val="en-US"/>
        </w:rPr>
        <w:t>Source:</w:t>
      </w:r>
      <w:r w:rsidRPr="00A87466">
        <w:rPr>
          <w:rFonts w:ascii="Arial" w:hAnsi="Arial" w:cs="Arial"/>
          <w:b/>
          <w:sz w:val="28"/>
          <w:szCs w:val="28"/>
          <w:lang w:val="en-US"/>
        </w:rPr>
        <w:tab/>
      </w:r>
      <w:r w:rsidR="00042247" w:rsidRPr="00A87466">
        <w:rPr>
          <w:rFonts w:ascii="Arial" w:hAnsi="Arial" w:cs="Arial"/>
          <w:b/>
          <w:sz w:val="28"/>
          <w:szCs w:val="28"/>
          <w:lang w:val="en-US"/>
        </w:rPr>
        <w:t>S</w:t>
      </w:r>
      <w:r w:rsidR="00042247" w:rsidRPr="00A87466">
        <w:rPr>
          <w:rFonts w:ascii="Arial" w:eastAsia="ＭＳ 明朝" w:hAnsi="Arial" w:cs="Arial"/>
          <w:b/>
          <w:sz w:val="28"/>
          <w:szCs w:val="28"/>
          <w:lang w:val="en-US"/>
        </w:rPr>
        <w:t>harp</w:t>
      </w:r>
    </w:p>
    <w:p w14:paraId="73B38AAD" w14:textId="5DEDB182" w:rsidR="00004B52" w:rsidRPr="00A87466" w:rsidRDefault="00004B52" w:rsidP="0060799C">
      <w:pPr>
        <w:spacing w:after="0" w:afterAutospacing="0"/>
        <w:ind w:left="1985" w:hangingChars="706" w:hanging="1985"/>
        <w:rPr>
          <w:rFonts w:ascii="Arial" w:eastAsia="ＭＳ 明朝" w:hAnsi="Arial" w:cs="Arial"/>
          <w:b/>
          <w:sz w:val="28"/>
          <w:szCs w:val="28"/>
          <w:lang w:val="en-US"/>
        </w:rPr>
      </w:pPr>
      <w:r w:rsidRPr="00A87466">
        <w:rPr>
          <w:rFonts w:ascii="Arial" w:hAnsi="Arial" w:cs="Arial"/>
          <w:b/>
          <w:sz w:val="28"/>
          <w:szCs w:val="28"/>
          <w:lang w:val="en-US"/>
        </w:rPr>
        <w:t>Title:</w:t>
      </w:r>
      <w:r w:rsidRPr="00A87466">
        <w:rPr>
          <w:rFonts w:ascii="Arial" w:hAnsi="Arial" w:cs="Arial"/>
          <w:b/>
          <w:sz w:val="28"/>
          <w:szCs w:val="28"/>
          <w:lang w:val="en-US"/>
        </w:rPr>
        <w:tab/>
      </w:r>
      <w:bookmarkStart w:id="2" w:name="OLE_LINK4"/>
      <w:bookmarkStart w:id="3" w:name="OLE_LINK5"/>
      <w:bookmarkStart w:id="4" w:name="OLE_LINK9"/>
      <w:r w:rsidR="00B81C8E">
        <w:rPr>
          <w:rFonts w:ascii="Arial" w:hAnsi="Arial" w:cs="Arial"/>
          <w:b/>
          <w:sz w:val="28"/>
          <w:szCs w:val="28"/>
          <w:lang w:val="en-US"/>
        </w:rPr>
        <w:t xml:space="preserve">Discussions on </w:t>
      </w:r>
      <w:r w:rsidR="00E27C4E" w:rsidRPr="00E27C4E">
        <w:rPr>
          <w:rFonts w:ascii="Arial" w:hAnsi="Arial" w:cs="Arial"/>
          <w:b/>
          <w:sz w:val="28"/>
          <w:szCs w:val="28"/>
          <w:lang w:val="en-US"/>
        </w:rPr>
        <w:t xml:space="preserve">RAN1 aspects for RAN2-led features for </w:t>
      </w:r>
      <w:r w:rsidR="00BE75D9">
        <w:rPr>
          <w:rFonts w:ascii="Arial" w:hAnsi="Arial" w:cs="Arial"/>
          <w:b/>
          <w:sz w:val="28"/>
          <w:szCs w:val="28"/>
          <w:lang w:val="en-US"/>
        </w:rPr>
        <w:t>RedCap</w:t>
      </w:r>
      <w:bookmarkEnd w:id="2"/>
      <w:bookmarkEnd w:id="3"/>
      <w:bookmarkEnd w:id="4"/>
    </w:p>
    <w:p w14:paraId="49DC0276" w14:textId="749D7402" w:rsidR="00004B52" w:rsidRPr="00A87466" w:rsidRDefault="00004B52" w:rsidP="0060799C">
      <w:pPr>
        <w:spacing w:after="0" w:afterAutospacing="0"/>
        <w:ind w:left="1985" w:hangingChars="706" w:hanging="1985"/>
        <w:rPr>
          <w:rFonts w:asciiTheme="majorHAnsi" w:eastAsia="SimSun" w:hAnsiTheme="majorHAnsi" w:cstheme="majorHAnsi"/>
          <w:b/>
          <w:sz w:val="28"/>
          <w:szCs w:val="28"/>
          <w:lang w:val="en-US" w:eastAsia="zh-CN"/>
        </w:rPr>
      </w:pPr>
      <w:r w:rsidRPr="00A87466">
        <w:rPr>
          <w:rFonts w:ascii="Arial" w:hAnsi="Arial" w:cs="Arial"/>
          <w:b/>
          <w:sz w:val="28"/>
          <w:szCs w:val="28"/>
          <w:lang w:val="en-US"/>
        </w:rPr>
        <w:t>Agenda Item:</w:t>
      </w:r>
      <w:r w:rsidRPr="00A87466">
        <w:rPr>
          <w:rFonts w:ascii="Arial" w:hAnsi="Arial" w:cs="Arial"/>
          <w:b/>
          <w:sz w:val="28"/>
          <w:szCs w:val="28"/>
          <w:lang w:val="en-US"/>
        </w:rPr>
        <w:tab/>
      </w:r>
      <w:r w:rsidR="00770C68" w:rsidRPr="00A87466">
        <w:rPr>
          <w:rFonts w:ascii="Arial" w:hAnsi="Arial" w:cs="Arial"/>
          <w:b/>
          <w:sz w:val="28"/>
          <w:szCs w:val="28"/>
          <w:lang w:val="en-US"/>
        </w:rPr>
        <w:t>8</w:t>
      </w:r>
      <w:r w:rsidR="00486129" w:rsidRPr="00A87466">
        <w:rPr>
          <w:rFonts w:asciiTheme="majorHAnsi" w:hAnsiTheme="majorHAnsi" w:cstheme="majorHAnsi"/>
          <w:b/>
          <w:sz w:val="28"/>
          <w:szCs w:val="28"/>
          <w:lang w:val="en-US"/>
        </w:rPr>
        <w:t>.</w:t>
      </w:r>
      <w:r w:rsidR="00EC5F95" w:rsidRPr="00A87466">
        <w:rPr>
          <w:rFonts w:asciiTheme="majorHAnsi" w:eastAsiaTheme="minorEastAsia" w:hAnsiTheme="majorHAnsi" w:cstheme="majorHAnsi"/>
          <w:b/>
          <w:sz w:val="28"/>
          <w:szCs w:val="28"/>
          <w:lang w:val="en-US" w:eastAsia="zh-CN"/>
        </w:rPr>
        <w:t>6</w:t>
      </w:r>
      <w:r w:rsidR="000079B0" w:rsidRPr="00A87466">
        <w:rPr>
          <w:rFonts w:asciiTheme="majorHAnsi" w:hAnsiTheme="majorHAnsi" w:cstheme="majorHAnsi"/>
          <w:b/>
          <w:sz w:val="28"/>
          <w:szCs w:val="28"/>
          <w:lang w:val="en-US"/>
        </w:rPr>
        <w:t>.</w:t>
      </w:r>
      <w:r w:rsidR="00E27C4E">
        <w:rPr>
          <w:rFonts w:asciiTheme="majorHAnsi" w:hAnsiTheme="majorHAnsi" w:cstheme="majorHAnsi"/>
          <w:b/>
          <w:sz w:val="28"/>
          <w:szCs w:val="28"/>
          <w:lang w:val="en-US"/>
        </w:rPr>
        <w:t>2</w:t>
      </w:r>
    </w:p>
    <w:p w14:paraId="18574D33" w14:textId="77777777" w:rsidR="00004B52" w:rsidRPr="00A87466" w:rsidRDefault="00004B52" w:rsidP="0060799C">
      <w:pPr>
        <w:pBdr>
          <w:bottom w:val="single" w:sz="12" w:space="1" w:color="auto"/>
        </w:pBdr>
        <w:ind w:left="1985" w:hangingChars="706" w:hanging="1985"/>
        <w:rPr>
          <w:rFonts w:ascii="Arial" w:hAnsi="Arial" w:cs="Arial"/>
          <w:b/>
          <w:sz w:val="28"/>
          <w:szCs w:val="28"/>
          <w:lang w:val="en-US"/>
        </w:rPr>
      </w:pPr>
      <w:r w:rsidRPr="00A87466">
        <w:rPr>
          <w:rFonts w:ascii="Arial" w:hAnsi="Arial" w:cs="Arial"/>
          <w:b/>
          <w:sz w:val="28"/>
          <w:szCs w:val="28"/>
          <w:lang w:val="en-US"/>
        </w:rPr>
        <w:t>Document for:</w:t>
      </w:r>
      <w:r w:rsidRPr="00A87466">
        <w:rPr>
          <w:rFonts w:ascii="Arial" w:hAnsi="Arial" w:cs="Arial"/>
          <w:b/>
          <w:sz w:val="28"/>
          <w:szCs w:val="28"/>
          <w:lang w:val="en-US"/>
        </w:rPr>
        <w:tab/>
        <w:t>Discussion</w:t>
      </w:r>
      <w:bookmarkStart w:id="5" w:name="DocumentFor"/>
      <w:bookmarkEnd w:id="5"/>
      <w:r w:rsidR="00DF7448" w:rsidRPr="00A87466">
        <w:rPr>
          <w:rFonts w:ascii="Arial" w:hAnsi="Arial" w:cs="Arial"/>
          <w:b/>
          <w:sz w:val="28"/>
          <w:szCs w:val="28"/>
          <w:lang w:val="en-US"/>
        </w:rPr>
        <w:t xml:space="preserve"> and Decision</w:t>
      </w:r>
    </w:p>
    <w:p w14:paraId="68395951" w14:textId="7215CF92" w:rsidR="00004B52" w:rsidRPr="00A87466" w:rsidRDefault="00004B52" w:rsidP="0060799C">
      <w:pPr>
        <w:pStyle w:val="10"/>
        <w:spacing w:after="180"/>
        <w:rPr>
          <w:lang w:val="en-US"/>
        </w:rPr>
      </w:pPr>
      <w:r w:rsidRPr="00A87466">
        <w:rPr>
          <w:lang w:val="en-US"/>
        </w:rPr>
        <w:t>Introduction</w:t>
      </w:r>
      <w:bookmarkEnd w:id="1"/>
    </w:p>
    <w:p w14:paraId="4E7B9D7B" w14:textId="086F00D4" w:rsidR="00DA16DB" w:rsidRPr="00A87466" w:rsidRDefault="00DA16DB" w:rsidP="00DA16DB">
      <w:pPr>
        <w:rPr>
          <w:rFonts w:ascii="Arial" w:hAnsi="Arial" w:cs="Arial"/>
          <w:lang w:val="en-US"/>
        </w:rPr>
      </w:pPr>
      <w:bookmarkStart w:id="6" w:name="OLE_LINK23"/>
      <w:bookmarkStart w:id="7" w:name="OLE_LINK24"/>
      <w:bookmarkStart w:id="8" w:name="OLE_LINK25"/>
      <w:r w:rsidRPr="00A87466">
        <w:rPr>
          <w:rFonts w:eastAsiaTheme="minorEastAsia"/>
          <w:lang w:val="en-US" w:eastAsia="zh-CN"/>
        </w:rPr>
        <w:t>In RAN1#104e, the following agreements are made related to reporting the number of Rx branches</w:t>
      </w:r>
      <w:r w:rsidR="00DB08F4" w:rsidRPr="00A87466">
        <w:rPr>
          <w:rFonts w:eastAsiaTheme="minorEastAsia"/>
          <w:lang w:val="en-US" w:eastAsia="zh-CN"/>
        </w:rPr>
        <w:t xml:space="preserve"> for </w:t>
      </w:r>
      <w:r w:rsidR="00BE75D9">
        <w:rPr>
          <w:rFonts w:eastAsiaTheme="minorEastAsia"/>
          <w:lang w:val="en-US" w:eastAsia="zh-CN"/>
        </w:rPr>
        <w:t>RedCap</w:t>
      </w:r>
      <w:r w:rsidR="00DB08F4" w:rsidRPr="00A87466">
        <w:rPr>
          <w:rFonts w:eastAsiaTheme="minorEastAsia"/>
          <w:lang w:val="en-US" w:eastAsia="zh-CN"/>
        </w:rPr>
        <w:t xml:space="preserve"> UEs</w:t>
      </w:r>
      <w:r w:rsidRPr="00A87466">
        <w:rPr>
          <w:rFonts w:eastAsiaTheme="minorEastAsia"/>
          <w:lang w:val="en-US" w:eastAsia="zh-CN"/>
        </w:rPr>
        <w:t>:</w:t>
      </w:r>
    </w:p>
    <w:tbl>
      <w:tblPr>
        <w:tblW w:w="100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0065"/>
      </w:tblGrid>
      <w:tr w:rsidR="00DA16DB" w:rsidRPr="00A87466" w14:paraId="3B6393C1" w14:textId="77777777" w:rsidTr="00DA16DB">
        <w:tc>
          <w:tcPr>
            <w:tcW w:w="100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546BB" w14:textId="77777777" w:rsidR="00DA16DB" w:rsidRPr="00A87466" w:rsidRDefault="00DA16DB" w:rsidP="00DA16DB">
            <w:pPr>
              <w:spacing w:after="0" w:afterAutospacing="0" w:line="240" w:lineRule="atLeast"/>
              <w:rPr>
                <w:lang w:val="en-US"/>
              </w:rPr>
            </w:pPr>
            <w:r w:rsidRPr="00A87466">
              <w:rPr>
                <w:highlight w:val="green"/>
                <w:lang w:val="en-US"/>
              </w:rPr>
              <w:t>Agreements:</w:t>
            </w:r>
          </w:p>
          <w:p w14:paraId="1D8765FA" w14:textId="77777777" w:rsidR="00DA16DB" w:rsidRPr="00A87466" w:rsidRDefault="00DA16DB" w:rsidP="00DA16DB">
            <w:pPr>
              <w:pStyle w:val="aff9"/>
              <w:widowControl w:val="0"/>
              <w:numPr>
                <w:ilvl w:val="0"/>
                <w:numId w:val="36"/>
              </w:numPr>
              <w:snapToGrid/>
              <w:spacing w:after="180" w:afterAutospacing="0" w:line="240" w:lineRule="atLeast"/>
              <w:ind w:firstLineChars="0"/>
              <w:contextualSpacing/>
              <w:jc w:val="left"/>
              <w:rPr>
                <w:sz w:val="22"/>
                <w:szCs w:val="18"/>
                <w:lang w:val="en-US"/>
              </w:rPr>
            </w:pPr>
            <w:r w:rsidRPr="00A87466">
              <w:rPr>
                <w:sz w:val="22"/>
                <w:szCs w:val="18"/>
                <w:lang w:val="en-US"/>
              </w:rPr>
              <w:t>For reduced minimum number of Rx branches in FR1 and FR2 frequency bands where a legacy NR UE is required to be equipped with a minimum of 2 Rx antenna ports:</w:t>
            </w:r>
          </w:p>
          <w:p w14:paraId="6E5FECFA" w14:textId="77777777" w:rsidR="00DA16DB" w:rsidRPr="00A87466" w:rsidRDefault="00DA16DB" w:rsidP="00DA16DB">
            <w:pPr>
              <w:pStyle w:val="aff9"/>
              <w:widowControl w:val="0"/>
              <w:numPr>
                <w:ilvl w:val="1"/>
                <w:numId w:val="36"/>
              </w:numPr>
              <w:snapToGrid/>
              <w:spacing w:after="180" w:afterAutospacing="0" w:line="240" w:lineRule="atLeast"/>
              <w:ind w:firstLineChars="0"/>
              <w:contextualSpacing/>
              <w:jc w:val="left"/>
              <w:rPr>
                <w:sz w:val="22"/>
                <w:szCs w:val="18"/>
                <w:lang w:val="en-US"/>
              </w:rPr>
            </w:pPr>
            <w:r w:rsidRPr="00A87466">
              <w:rPr>
                <w:sz w:val="22"/>
                <w:szCs w:val="18"/>
                <w:lang w:val="en-US"/>
              </w:rPr>
              <w:t xml:space="preserve">FFS: need for solutions to reduced PDCCH blocking </w:t>
            </w:r>
          </w:p>
          <w:p w14:paraId="711325C2" w14:textId="77777777" w:rsidR="00DA16DB" w:rsidRPr="00A87466" w:rsidRDefault="00DA16DB" w:rsidP="00DA16DB">
            <w:pPr>
              <w:pStyle w:val="aff9"/>
              <w:widowControl w:val="0"/>
              <w:numPr>
                <w:ilvl w:val="1"/>
                <w:numId w:val="36"/>
              </w:numPr>
              <w:snapToGrid/>
              <w:spacing w:after="180" w:afterAutospacing="0" w:line="240" w:lineRule="atLeast"/>
              <w:ind w:firstLineChars="0"/>
              <w:contextualSpacing/>
              <w:jc w:val="left"/>
              <w:rPr>
                <w:sz w:val="22"/>
                <w:szCs w:val="18"/>
                <w:lang w:val="en-US"/>
              </w:rPr>
            </w:pPr>
            <w:r w:rsidRPr="00A87466">
              <w:rPr>
                <w:sz w:val="22"/>
                <w:szCs w:val="18"/>
                <w:lang w:val="en-US"/>
              </w:rPr>
              <w:t>FFS: need for reporting of UE antenna related information to gNB (e.g., # of panels, polarization, etc.)</w:t>
            </w:r>
          </w:p>
          <w:p w14:paraId="069C75E5" w14:textId="77777777" w:rsidR="00DA16DB" w:rsidRPr="00A87466" w:rsidRDefault="00DA16DB" w:rsidP="00DA16DB">
            <w:pPr>
              <w:pStyle w:val="aff9"/>
              <w:widowControl w:val="0"/>
              <w:numPr>
                <w:ilvl w:val="1"/>
                <w:numId w:val="36"/>
              </w:numPr>
              <w:snapToGrid/>
              <w:spacing w:after="180" w:afterAutospacing="0" w:line="240" w:lineRule="atLeast"/>
              <w:ind w:firstLineChars="0"/>
              <w:contextualSpacing/>
              <w:jc w:val="left"/>
              <w:rPr>
                <w:rFonts w:ascii="Arial" w:hAnsi="Arial" w:cs="Arial"/>
                <w:sz w:val="20"/>
                <w:lang w:val="en-US"/>
              </w:rPr>
            </w:pPr>
            <w:r w:rsidRPr="00A87466">
              <w:rPr>
                <w:sz w:val="22"/>
                <w:szCs w:val="18"/>
                <w:lang w:val="en-US"/>
              </w:rPr>
              <w:t>Information related to the reduction of the number of antenna branches is assumed to be known at the gNB (either implicitly or explicitly, to be FFS)</w:t>
            </w:r>
          </w:p>
        </w:tc>
      </w:tr>
    </w:tbl>
    <w:p w14:paraId="24E5E50E" w14:textId="47ACC0CB" w:rsidR="003C313C" w:rsidRPr="00A87466" w:rsidRDefault="003C313C" w:rsidP="007A5D97">
      <w:pPr>
        <w:spacing w:before="240" w:after="240" w:afterAutospacing="0"/>
        <w:rPr>
          <w:rFonts w:eastAsiaTheme="minorEastAsia"/>
          <w:lang w:val="en-US" w:eastAsia="zh-CN"/>
        </w:rPr>
      </w:pPr>
      <w:r w:rsidRPr="00A87466">
        <w:rPr>
          <w:lang w:val="en-US"/>
        </w:rPr>
        <w:t xml:space="preserve">In RAN#91, the objective of the feature for reduced minimum number of Rx branches in the WID </w:t>
      </w:r>
      <w:r w:rsidRPr="00A87466">
        <w:rPr>
          <w:lang w:val="en-US"/>
        </w:rPr>
        <w:fldChar w:fldCharType="begin"/>
      </w:r>
      <w:r w:rsidRPr="00A87466">
        <w:rPr>
          <w:lang w:val="en-US"/>
        </w:rPr>
        <w:instrText xml:space="preserve"> REF _Ref60902124 \r \h </w:instrText>
      </w:r>
      <w:r w:rsidRPr="00A87466">
        <w:rPr>
          <w:lang w:val="en-US"/>
        </w:rPr>
      </w:r>
      <w:r w:rsidRPr="00A87466">
        <w:rPr>
          <w:lang w:val="en-US"/>
        </w:rPr>
        <w:fldChar w:fldCharType="separate"/>
      </w:r>
      <w:r w:rsidRPr="00A87466">
        <w:rPr>
          <w:lang w:val="en-US"/>
        </w:rPr>
        <w:t>[1]</w:t>
      </w:r>
      <w:r w:rsidRPr="00A87466">
        <w:rPr>
          <w:lang w:val="en-US"/>
        </w:rPr>
        <w:fldChar w:fldCharType="end"/>
      </w:r>
      <w:r w:rsidRPr="00A87466">
        <w:rPr>
          <w:lang w:val="en-US"/>
        </w:rPr>
        <w:t xml:space="preserve"> was revised to:</w:t>
      </w:r>
    </w:p>
    <w:tbl>
      <w:tblPr>
        <w:tblStyle w:val="af2"/>
        <w:tblW w:w="0" w:type="auto"/>
        <w:tblLook w:val="04A0" w:firstRow="1" w:lastRow="0" w:firstColumn="1" w:lastColumn="0" w:noHBand="0" w:noVBand="1"/>
      </w:tblPr>
      <w:tblGrid>
        <w:gridCol w:w="10173"/>
      </w:tblGrid>
      <w:tr w:rsidR="003C313C" w:rsidRPr="00A87466" w14:paraId="5182D94C" w14:textId="77777777" w:rsidTr="001E635A">
        <w:tc>
          <w:tcPr>
            <w:tcW w:w="10173" w:type="dxa"/>
            <w:tcBorders>
              <w:top w:val="single" w:sz="4" w:space="0" w:color="auto"/>
              <w:left w:val="single" w:sz="4" w:space="0" w:color="auto"/>
              <w:bottom w:val="single" w:sz="4" w:space="0" w:color="auto"/>
              <w:right w:val="single" w:sz="4" w:space="0" w:color="auto"/>
            </w:tcBorders>
            <w:hideMark/>
          </w:tcPr>
          <w:p w14:paraId="22911DDC" w14:textId="77777777" w:rsidR="003C313C" w:rsidRPr="00A87466" w:rsidRDefault="003C313C" w:rsidP="003C313C">
            <w:pPr>
              <w:pStyle w:val="af3"/>
              <w:numPr>
                <w:ilvl w:val="1"/>
                <w:numId w:val="35"/>
              </w:numPr>
              <w:overflowPunct w:val="0"/>
              <w:autoSpaceDN w:val="0"/>
              <w:spacing w:line="240" w:lineRule="atLeast"/>
              <w:ind w:hanging="357"/>
              <w:contextualSpacing/>
              <w:rPr>
                <w:rFonts w:ascii="Times New Roman" w:eastAsia="ＭＳ ゴシック" w:hAnsi="Times New Roman"/>
                <w:sz w:val="22"/>
                <w:szCs w:val="18"/>
                <w:lang w:eastAsia="ja-JP"/>
              </w:rPr>
            </w:pPr>
            <w:r w:rsidRPr="00A87466">
              <w:rPr>
                <w:rFonts w:ascii="Times New Roman" w:eastAsia="ＭＳ ゴシック" w:hAnsi="Times New Roman"/>
                <w:sz w:val="22"/>
                <w:szCs w:val="18"/>
                <w:lang w:eastAsia="ja-JP"/>
              </w:rPr>
              <w:t>Reduced minimum number of Rx branches:</w:t>
            </w:r>
          </w:p>
          <w:p w14:paraId="3433373F" w14:textId="6E43EF59" w:rsidR="003C313C" w:rsidRPr="00A87466" w:rsidRDefault="003C313C" w:rsidP="003C313C">
            <w:pPr>
              <w:pStyle w:val="af3"/>
              <w:numPr>
                <w:ilvl w:val="2"/>
                <w:numId w:val="35"/>
              </w:numPr>
              <w:overflowPunct w:val="0"/>
              <w:autoSpaceDN w:val="0"/>
              <w:spacing w:line="240" w:lineRule="atLeast"/>
              <w:ind w:hanging="357"/>
              <w:contextualSpacing/>
              <w:rPr>
                <w:rFonts w:ascii="Times New Roman" w:eastAsia="ＭＳ ゴシック" w:hAnsi="Times New Roman"/>
                <w:sz w:val="22"/>
                <w:szCs w:val="18"/>
                <w:lang w:eastAsia="ja-JP"/>
              </w:rPr>
            </w:pPr>
            <w:r w:rsidRPr="00A87466">
              <w:rPr>
                <w:rFonts w:ascii="Times New Roman" w:eastAsia="ＭＳ ゴシック" w:hAnsi="Times New Roman"/>
                <w:sz w:val="22"/>
                <w:szCs w:val="18"/>
                <w:lang w:eastAsia="ja-JP"/>
              </w:rPr>
              <w:t xml:space="preserve">For frequency bands where a legacy NR UE is required to be equipped with a minimum of 2 Rx antenna ports, the minimum number of Rx branches supported by specification for a </w:t>
            </w:r>
            <w:r w:rsidR="00BE75D9">
              <w:rPr>
                <w:rFonts w:ascii="Times New Roman" w:eastAsia="ＭＳ ゴシック" w:hAnsi="Times New Roman"/>
                <w:sz w:val="22"/>
                <w:szCs w:val="18"/>
                <w:lang w:eastAsia="ja-JP"/>
              </w:rPr>
              <w:t>RedCap</w:t>
            </w:r>
            <w:r w:rsidRPr="00A87466">
              <w:rPr>
                <w:rFonts w:ascii="Times New Roman" w:eastAsia="ＭＳ ゴシック" w:hAnsi="Times New Roman"/>
                <w:sz w:val="22"/>
                <w:szCs w:val="18"/>
                <w:lang w:eastAsia="ja-JP"/>
              </w:rPr>
              <w:t xml:space="preserve"> UE is 1. The specification also supports 2 Rx branches for a </w:t>
            </w:r>
            <w:r w:rsidR="00BE75D9">
              <w:rPr>
                <w:rFonts w:ascii="Times New Roman" w:eastAsia="ＭＳ ゴシック" w:hAnsi="Times New Roman"/>
                <w:sz w:val="22"/>
                <w:szCs w:val="18"/>
                <w:lang w:eastAsia="ja-JP"/>
              </w:rPr>
              <w:t>RedCap</w:t>
            </w:r>
            <w:r w:rsidRPr="00A87466">
              <w:rPr>
                <w:rFonts w:ascii="Times New Roman" w:eastAsia="ＭＳ ゴシック" w:hAnsi="Times New Roman"/>
                <w:sz w:val="22"/>
                <w:szCs w:val="18"/>
                <w:lang w:eastAsia="ja-JP"/>
              </w:rPr>
              <w:t xml:space="preserve"> UE in these bands.</w:t>
            </w:r>
          </w:p>
          <w:p w14:paraId="2BDB39D0" w14:textId="2E0DFC59" w:rsidR="003C313C" w:rsidRPr="00A87466" w:rsidRDefault="003C313C" w:rsidP="003C313C">
            <w:pPr>
              <w:pStyle w:val="af3"/>
              <w:numPr>
                <w:ilvl w:val="2"/>
                <w:numId w:val="35"/>
              </w:numPr>
              <w:overflowPunct w:val="0"/>
              <w:autoSpaceDN w:val="0"/>
              <w:spacing w:line="240" w:lineRule="atLeast"/>
              <w:ind w:hanging="357"/>
              <w:contextualSpacing/>
              <w:rPr>
                <w:rFonts w:ascii="Times New Roman" w:eastAsia="ＭＳ ゴシック" w:hAnsi="Times New Roman"/>
                <w:sz w:val="22"/>
                <w:szCs w:val="18"/>
                <w:lang w:eastAsia="ja-JP"/>
              </w:rPr>
            </w:pPr>
            <w:r w:rsidRPr="00A87466">
              <w:rPr>
                <w:rFonts w:ascii="Times New Roman" w:eastAsia="ＭＳ ゴシック" w:hAnsi="Times New Roman"/>
                <w:sz w:val="22"/>
                <w:szCs w:val="18"/>
                <w:lang w:eastAsia="ja-JP"/>
              </w:rPr>
              <w:t xml:space="preserve">For frequency bands where a legacy NR UE (other than 2-Rx vehicular UE) is required to be equipped with a minimum of 4 Rx antenna ports, the minimum number of Rx branches supported by specification for a </w:t>
            </w:r>
            <w:r w:rsidR="00BE75D9">
              <w:rPr>
                <w:rFonts w:ascii="Times New Roman" w:eastAsia="ＭＳ ゴシック" w:hAnsi="Times New Roman"/>
                <w:sz w:val="22"/>
                <w:szCs w:val="18"/>
                <w:lang w:eastAsia="ja-JP"/>
              </w:rPr>
              <w:t>RedCap</w:t>
            </w:r>
            <w:r w:rsidRPr="00A87466">
              <w:rPr>
                <w:rFonts w:ascii="Times New Roman" w:eastAsia="ＭＳ ゴシック" w:hAnsi="Times New Roman"/>
                <w:sz w:val="22"/>
                <w:szCs w:val="18"/>
                <w:lang w:eastAsia="ja-JP"/>
              </w:rPr>
              <w:t xml:space="preserve"> UE is 1. The specification also supports 2 Rx branches for a </w:t>
            </w:r>
            <w:r w:rsidR="00BE75D9">
              <w:rPr>
                <w:rFonts w:ascii="Times New Roman" w:eastAsia="ＭＳ ゴシック" w:hAnsi="Times New Roman"/>
                <w:sz w:val="22"/>
                <w:szCs w:val="18"/>
                <w:lang w:eastAsia="ja-JP"/>
              </w:rPr>
              <w:t>RedCap</w:t>
            </w:r>
            <w:r w:rsidRPr="00A87466">
              <w:rPr>
                <w:rFonts w:ascii="Times New Roman" w:eastAsia="ＭＳ ゴシック" w:hAnsi="Times New Roman"/>
                <w:sz w:val="22"/>
                <w:szCs w:val="18"/>
                <w:lang w:eastAsia="ja-JP"/>
              </w:rPr>
              <w:t xml:space="preserve"> UE in these bands.</w:t>
            </w:r>
          </w:p>
          <w:p w14:paraId="1445B6CF" w14:textId="77777777" w:rsidR="003C313C" w:rsidRPr="00A87466" w:rsidRDefault="003C313C" w:rsidP="003C313C">
            <w:pPr>
              <w:pStyle w:val="af3"/>
              <w:numPr>
                <w:ilvl w:val="2"/>
                <w:numId w:val="35"/>
              </w:numPr>
              <w:overflowPunct w:val="0"/>
              <w:autoSpaceDN w:val="0"/>
              <w:spacing w:line="240" w:lineRule="atLeast"/>
              <w:ind w:hanging="357"/>
              <w:contextualSpacing/>
              <w:rPr>
                <w:b/>
                <w:i/>
                <w:iCs/>
              </w:rPr>
            </w:pPr>
            <w:r w:rsidRPr="00A87466">
              <w:rPr>
                <w:rFonts w:ascii="Times New Roman" w:eastAsia="ＭＳ ゴシック" w:hAnsi="Times New Roman"/>
                <w:sz w:val="22"/>
                <w:szCs w:val="18"/>
                <w:lang w:eastAsia="ja-JP"/>
              </w:rPr>
              <w:t>A means shall be specified by which the gNB can know the number of Rx branches of the UE.</w:t>
            </w:r>
          </w:p>
        </w:tc>
      </w:tr>
    </w:tbl>
    <w:p w14:paraId="54FE46EE" w14:textId="45FC1DAD" w:rsidR="004063A6" w:rsidRPr="00A87466" w:rsidRDefault="004063A6" w:rsidP="00746AB1">
      <w:pPr>
        <w:spacing w:before="240"/>
        <w:rPr>
          <w:lang w:val="en-US"/>
        </w:rPr>
      </w:pPr>
      <w:r w:rsidRPr="00A87466">
        <w:rPr>
          <w:rFonts w:eastAsia="ＭＳ 明朝"/>
          <w:lang w:val="en-US"/>
        </w:rPr>
        <w:t>In RAN1 104b-e meeting, the following agreement was made:</w:t>
      </w:r>
      <w:r w:rsidRPr="00A87466">
        <w:rPr>
          <w:lang w:val="en-US"/>
        </w:rPr>
        <w:t xml:space="preserve"> </w:t>
      </w:r>
    </w:p>
    <w:tbl>
      <w:tblPr>
        <w:tblStyle w:val="af2"/>
        <w:tblW w:w="0" w:type="auto"/>
        <w:tblLook w:val="04A0" w:firstRow="1" w:lastRow="0" w:firstColumn="1" w:lastColumn="0" w:noHBand="0" w:noVBand="1"/>
      </w:tblPr>
      <w:tblGrid>
        <w:gridCol w:w="10176"/>
      </w:tblGrid>
      <w:tr w:rsidR="004063A6" w:rsidRPr="00A87466" w14:paraId="3EA94F29" w14:textId="77777777" w:rsidTr="00970E10">
        <w:tc>
          <w:tcPr>
            <w:tcW w:w="10194" w:type="dxa"/>
          </w:tcPr>
          <w:p w14:paraId="39F3EDF4" w14:textId="2E311F56" w:rsidR="004063A6" w:rsidRPr="00A87466" w:rsidRDefault="004063A6" w:rsidP="003C313C">
            <w:pPr>
              <w:spacing w:after="0" w:afterAutospacing="0" w:line="240" w:lineRule="atLeast"/>
              <w:rPr>
                <w:rFonts w:eastAsiaTheme="minorEastAsia" w:cs="Arial"/>
                <w:sz w:val="22"/>
                <w:szCs w:val="18"/>
                <w:lang w:val="en-US" w:eastAsia="zh-CN"/>
              </w:rPr>
            </w:pPr>
            <w:bookmarkStart w:id="9" w:name="_Hlk48918220"/>
            <w:r w:rsidRPr="00A87466">
              <w:rPr>
                <w:rFonts w:eastAsiaTheme="minorEastAsia" w:cs="Arial"/>
                <w:sz w:val="22"/>
                <w:szCs w:val="18"/>
                <w:highlight w:val="green"/>
                <w:lang w:val="en-US" w:eastAsia="zh-CN"/>
              </w:rPr>
              <w:t>Agreement:</w:t>
            </w:r>
          </w:p>
          <w:bookmarkEnd w:id="9"/>
          <w:p w14:paraId="0BBB4D59" w14:textId="77777777" w:rsidR="004063A6" w:rsidRPr="00A87466" w:rsidRDefault="004063A6" w:rsidP="003C313C">
            <w:pPr>
              <w:numPr>
                <w:ilvl w:val="0"/>
                <w:numId w:val="34"/>
              </w:numPr>
              <w:snapToGrid/>
              <w:spacing w:after="0" w:afterAutospacing="0" w:line="240" w:lineRule="atLeast"/>
              <w:jc w:val="left"/>
              <w:rPr>
                <w:sz w:val="22"/>
                <w:szCs w:val="18"/>
                <w:lang w:val="en-US"/>
              </w:rPr>
            </w:pPr>
            <w:r w:rsidRPr="00A87466">
              <w:rPr>
                <w:sz w:val="22"/>
                <w:szCs w:val="18"/>
                <w:lang w:val="en-US"/>
              </w:rPr>
              <w:t xml:space="preserve">At least using UE capability report according the existing framework to indicate (implicitly or explicitly) </w:t>
            </w:r>
            <w:r w:rsidRPr="00A87466">
              <w:rPr>
                <w:sz w:val="22"/>
                <w:szCs w:val="18"/>
                <w:lang w:val="en-US"/>
              </w:rPr>
              <w:lastRenderedPageBreak/>
              <w:t xml:space="preserve">the number of Rx branches  </w:t>
            </w:r>
          </w:p>
          <w:p w14:paraId="2B93158B" w14:textId="53A1797B" w:rsidR="004063A6" w:rsidRPr="00A87466" w:rsidRDefault="004063A6" w:rsidP="003C313C">
            <w:pPr>
              <w:numPr>
                <w:ilvl w:val="0"/>
                <w:numId w:val="34"/>
              </w:numPr>
              <w:snapToGrid/>
              <w:spacing w:after="0" w:afterAutospacing="0" w:line="240" w:lineRule="atLeast"/>
              <w:jc w:val="left"/>
              <w:rPr>
                <w:sz w:val="22"/>
                <w:szCs w:val="18"/>
                <w:lang w:val="en-US"/>
              </w:rPr>
            </w:pPr>
            <w:r w:rsidRPr="00A87466">
              <w:rPr>
                <w:sz w:val="22"/>
                <w:szCs w:val="18"/>
                <w:lang w:val="en-US"/>
              </w:rPr>
              <w:t xml:space="preserve">FFS: whether/how to support earlier indication of </w:t>
            </w:r>
            <w:r w:rsidR="00BE75D9">
              <w:rPr>
                <w:sz w:val="22"/>
                <w:szCs w:val="18"/>
                <w:lang w:val="en-US"/>
              </w:rPr>
              <w:t>RedCap</w:t>
            </w:r>
            <w:r w:rsidRPr="00A87466">
              <w:rPr>
                <w:sz w:val="22"/>
                <w:szCs w:val="18"/>
                <w:lang w:val="en-US"/>
              </w:rPr>
              <w:t xml:space="preserve"> UEs with # Rx branches by Msg1 and/or Msg3, and MsgA </w:t>
            </w:r>
          </w:p>
          <w:p w14:paraId="1F69F359" w14:textId="14620A59" w:rsidR="004063A6" w:rsidRPr="00A87466" w:rsidRDefault="004063A6" w:rsidP="003C313C">
            <w:pPr>
              <w:numPr>
                <w:ilvl w:val="1"/>
                <w:numId w:val="34"/>
              </w:numPr>
              <w:snapToGrid/>
              <w:spacing w:after="0" w:afterAutospacing="0" w:line="240" w:lineRule="atLeast"/>
              <w:jc w:val="left"/>
              <w:rPr>
                <w:lang w:val="en-US"/>
              </w:rPr>
            </w:pPr>
            <w:r w:rsidRPr="00A87466">
              <w:rPr>
                <w:sz w:val="22"/>
                <w:szCs w:val="18"/>
                <w:lang w:val="en-US"/>
              </w:rPr>
              <w:t xml:space="preserve">FFS: Network configurability of early indication of the number of Rx branches via SIB1, if supported </w:t>
            </w:r>
          </w:p>
        </w:tc>
      </w:tr>
    </w:tbl>
    <w:bookmarkEnd w:id="6"/>
    <w:bookmarkEnd w:id="7"/>
    <w:bookmarkEnd w:id="8"/>
    <w:p w14:paraId="5960CBEA" w14:textId="4CC20245" w:rsidR="00566813" w:rsidRPr="00A87466" w:rsidRDefault="00C368D5" w:rsidP="00970745">
      <w:pPr>
        <w:pStyle w:val="10"/>
        <w:spacing w:after="180"/>
        <w:rPr>
          <w:lang w:val="en-US"/>
        </w:rPr>
      </w:pPr>
      <w:r w:rsidRPr="00A87466">
        <w:rPr>
          <w:lang w:val="en-US"/>
        </w:rPr>
        <w:lastRenderedPageBreak/>
        <w:t>Discussions</w:t>
      </w:r>
    </w:p>
    <w:p w14:paraId="6866B4A4" w14:textId="4BA1F03F" w:rsidR="00DD07F0" w:rsidRPr="00A87466" w:rsidRDefault="00DD07F0" w:rsidP="00DD07F0">
      <w:pPr>
        <w:pStyle w:val="20"/>
        <w:ind w:leftChars="0"/>
        <w:rPr>
          <w:b w:val="0"/>
          <w:lang w:val="en-US" w:eastAsia="zh-CN"/>
        </w:rPr>
      </w:pPr>
      <w:r w:rsidRPr="00A87466">
        <w:rPr>
          <w:lang w:val="en-US" w:eastAsia="zh-CN"/>
        </w:rPr>
        <w:t>2.</w:t>
      </w:r>
      <w:r w:rsidRPr="00A87466">
        <w:rPr>
          <w:rFonts w:eastAsiaTheme="minorEastAsia"/>
          <w:lang w:val="en-US" w:eastAsia="zh-CN"/>
        </w:rPr>
        <w:t>1</w:t>
      </w:r>
      <w:r w:rsidRPr="00A87466">
        <w:rPr>
          <w:lang w:val="en-US" w:eastAsia="zh-CN"/>
        </w:rPr>
        <w:t xml:space="preserve"> </w:t>
      </w:r>
      <w:r w:rsidR="00C50873">
        <w:rPr>
          <w:rFonts w:hint="eastAsia"/>
          <w:lang w:val="en-US"/>
        </w:rPr>
        <w:t>Report</w:t>
      </w:r>
      <w:r w:rsidR="00C50873">
        <w:rPr>
          <w:lang w:val="en-US"/>
        </w:rPr>
        <w:t xml:space="preserve"> </w:t>
      </w:r>
      <w:r w:rsidR="00C50873">
        <w:rPr>
          <w:rFonts w:hint="eastAsia"/>
          <w:lang w:val="en-US"/>
        </w:rPr>
        <w:t>o</w:t>
      </w:r>
      <w:r w:rsidR="00C50873">
        <w:rPr>
          <w:lang w:val="en-US"/>
        </w:rPr>
        <w:t>f</w:t>
      </w:r>
      <w:r w:rsidR="00FA5545" w:rsidRPr="00A87466">
        <w:rPr>
          <w:lang w:val="en-US" w:eastAsia="zh-CN"/>
        </w:rPr>
        <w:t xml:space="preserve"> </w:t>
      </w:r>
      <w:r w:rsidR="001B13F5" w:rsidRPr="00A87466">
        <w:rPr>
          <w:lang w:val="en-US" w:eastAsia="zh-CN"/>
        </w:rPr>
        <w:t xml:space="preserve">the number of </w:t>
      </w:r>
      <w:r w:rsidR="00FA5545" w:rsidRPr="00A87466">
        <w:rPr>
          <w:lang w:val="en-US" w:eastAsia="zh-CN"/>
        </w:rPr>
        <w:t>Rx branch</w:t>
      </w:r>
      <w:r w:rsidR="001B13F5" w:rsidRPr="00A87466">
        <w:rPr>
          <w:lang w:val="en-US" w:eastAsia="zh-CN"/>
        </w:rPr>
        <w:t>es</w:t>
      </w:r>
    </w:p>
    <w:p w14:paraId="496A5D11" w14:textId="6D4BA0F1" w:rsidR="00AA2544" w:rsidRPr="00A87466" w:rsidRDefault="001B13F5" w:rsidP="001B13F5">
      <w:pPr>
        <w:pStyle w:val="af3"/>
        <w:spacing w:line="240" w:lineRule="atLeast"/>
        <w:rPr>
          <w:rFonts w:ascii="Times New Roman" w:eastAsia="ＭＳ ゴシック" w:hAnsi="Times New Roman"/>
          <w:color w:val="1D1C1D"/>
          <w:szCs w:val="24"/>
          <w:shd w:val="clear" w:color="auto" w:fill="FFFFFF"/>
        </w:rPr>
      </w:pPr>
      <w:r w:rsidRPr="00A87466">
        <w:rPr>
          <w:rFonts w:ascii="Times New Roman" w:eastAsia="ＭＳ ゴシック" w:hAnsi="Times New Roman"/>
          <w:color w:val="1D1C1D"/>
          <w:szCs w:val="24"/>
          <w:shd w:val="clear" w:color="auto" w:fill="FFFFFF"/>
          <w:lang w:eastAsia="ja-JP"/>
        </w:rPr>
        <w:t xml:space="preserve">For </w:t>
      </w:r>
      <w:r w:rsidR="00BE75D9">
        <w:rPr>
          <w:rFonts w:ascii="Times New Roman" w:eastAsia="ＭＳ ゴシック" w:hAnsi="Times New Roman"/>
          <w:color w:val="1D1C1D"/>
          <w:szCs w:val="24"/>
          <w:shd w:val="clear" w:color="auto" w:fill="FFFFFF"/>
          <w:lang w:eastAsia="ja-JP"/>
        </w:rPr>
        <w:t>RedCap</w:t>
      </w:r>
      <w:r w:rsidRPr="00A87466">
        <w:rPr>
          <w:rFonts w:ascii="Times New Roman" w:eastAsia="ＭＳ ゴシック" w:hAnsi="Times New Roman"/>
          <w:color w:val="1D1C1D"/>
          <w:szCs w:val="24"/>
          <w:shd w:val="clear" w:color="auto" w:fill="FFFFFF"/>
          <w:lang w:eastAsia="ja-JP"/>
        </w:rPr>
        <w:t xml:space="preserve"> UEs, the antenna information, </w:t>
      </w:r>
      <w:r w:rsidRPr="00A87466">
        <w:rPr>
          <w:rFonts w:ascii="Times New Roman" w:eastAsia="ＭＳ ゴシック" w:hAnsi="Times New Roman"/>
          <w:color w:val="1D1C1D"/>
          <w:szCs w:val="24"/>
          <w:shd w:val="clear" w:color="auto" w:fill="FFFFFF"/>
        </w:rPr>
        <w:t xml:space="preserve">including the number of antenna branches, polarization, the number of panels and etc., should be reported to the gNB. It has been agreed </w:t>
      </w:r>
      <w:r w:rsidR="00B30A7B">
        <w:rPr>
          <w:rFonts w:ascii="Times New Roman" w:eastAsia="ＭＳ ゴシック" w:hAnsi="Times New Roman" w:hint="eastAsia"/>
          <w:color w:val="1D1C1D"/>
          <w:szCs w:val="24"/>
          <w:shd w:val="clear" w:color="auto" w:fill="FFFFFF"/>
          <w:lang w:eastAsia="ja-JP"/>
        </w:rPr>
        <w:t>[</w:t>
      </w:r>
      <w:r w:rsidR="00B30A7B">
        <w:rPr>
          <w:rFonts w:ascii="Times New Roman" w:eastAsia="ＭＳ ゴシック" w:hAnsi="Times New Roman"/>
          <w:color w:val="1D1C1D"/>
          <w:szCs w:val="24"/>
          <w:shd w:val="clear" w:color="auto" w:fill="FFFFFF"/>
          <w:lang w:eastAsia="ja-JP"/>
        </w:rPr>
        <w:t xml:space="preserve">1] </w:t>
      </w:r>
      <w:r w:rsidRPr="00A87466">
        <w:rPr>
          <w:rFonts w:ascii="Times New Roman" w:eastAsia="ＭＳ ゴシック" w:hAnsi="Times New Roman"/>
          <w:color w:val="1D1C1D"/>
          <w:szCs w:val="24"/>
          <w:shd w:val="clear" w:color="auto" w:fill="FFFFFF"/>
        </w:rPr>
        <w:t xml:space="preserve">that the </w:t>
      </w:r>
      <w:r w:rsidR="00C30EED" w:rsidRPr="00A87466">
        <w:rPr>
          <w:rFonts w:ascii="Times New Roman" w:eastAsia="ＭＳ ゴシック" w:hAnsi="Times New Roman"/>
          <w:color w:val="1D1C1D"/>
          <w:szCs w:val="24"/>
          <w:shd w:val="clear" w:color="auto" w:fill="FFFFFF"/>
        </w:rPr>
        <w:t xml:space="preserve">number of Rx branches of </w:t>
      </w:r>
      <w:r w:rsidR="00BE75D9">
        <w:rPr>
          <w:rFonts w:ascii="Times New Roman" w:eastAsia="ＭＳ ゴシック" w:hAnsi="Times New Roman"/>
          <w:color w:val="1D1C1D"/>
          <w:szCs w:val="24"/>
          <w:shd w:val="clear" w:color="auto" w:fill="FFFFFF"/>
        </w:rPr>
        <w:t>RedCap</w:t>
      </w:r>
      <w:r w:rsidR="00C30EED" w:rsidRPr="00A87466">
        <w:rPr>
          <w:rFonts w:ascii="Times New Roman" w:eastAsia="ＭＳ ゴシック" w:hAnsi="Times New Roman"/>
          <w:color w:val="1D1C1D"/>
          <w:szCs w:val="24"/>
          <w:shd w:val="clear" w:color="auto" w:fill="FFFFFF"/>
        </w:rPr>
        <w:t xml:space="preserve"> UEs should be </w:t>
      </w:r>
      <w:r w:rsidR="00B30A7B">
        <w:rPr>
          <w:rFonts w:ascii="Times New Roman" w:eastAsia="ＭＳ ゴシック" w:hAnsi="Times New Roman"/>
          <w:color w:val="1D1C1D"/>
          <w:szCs w:val="24"/>
          <w:shd w:val="clear" w:color="auto" w:fill="FFFFFF"/>
        </w:rPr>
        <w:t>indicated</w:t>
      </w:r>
      <w:r w:rsidR="00C30EED" w:rsidRPr="00A87466">
        <w:rPr>
          <w:rFonts w:ascii="Times New Roman" w:eastAsia="ＭＳ ゴシック" w:hAnsi="Times New Roman"/>
          <w:color w:val="1D1C1D"/>
          <w:szCs w:val="24"/>
          <w:shd w:val="clear" w:color="auto" w:fill="FFFFFF"/>
        </w:rPr>
        <w:t xml:space="preserve"> to the gNB at least </w:t>
      </w:r>
      <w:r w:rsidR="00C92995" w:rsidRPr="00A87466">
        <w:rPr>
          <w:rFonts w:ascii="Times New Roman" w:eastAsia="ＭＳ ゴシック" w:hAnsi="Times New Roman"/>
          <w:color w:val="1D1C1D"/>
          <w:szCs w:val="24"/>
          <w:shd w:val="clear" w:color="auto" w:fill="FFFFFF"/>
        </w:rPr>
        <w:t>through the</w:t>
      </w:r>
      <w:r w:rsidR="00C30EED" w:rsidRPr="00A87466">
        <w:rPr>
          <w:rFonts w:ascii="Times New Roman" w:eastAsia="ＭＳ ゴシック" w:hAnsi="Times New Roman"/>
          <w:color w:val="1D1C1D"/>
          <w:szCs w:val="24"/>
          <w:shd w:val="clear" w:color="auto" w:fill="FFFFFF"/>
        </w:rPr>
        <w:t xml:space="preserve"> </w:t>
      </w:r>
      <w:r w:rsidR="00C92995" w:rsidRPr="00A87466">
        <w:rPr>
          <w:sz w:val="22"/>
          <w:szCs w:val="18"/>
        </w:rPr>
        <w:t>UE capability report</w:t>
      </w:r>
      <w:r w:rsidR="00AA2544" w:rsidRPr="00A87466">
        <w:rPr>
          <w:sz w:val="22"/>
          <w:szCs w:val="18"/>
        </w:rPr>
        <w:t xml:space="preserve"> </w:t>
      </w:r>
      <w:r w:rsidR="00C92995" w:rsidRPr="00A87466">
        <w:rPr>
          <w:sz w:val="22"/>
          <w:szCs w:val="18"/>
        </w:rPr>
        <w:t xml:space="preserve">after </w:t>
      </w:r>
      <w:r w:rsidR="00D61194" w:rsidRPr="00A87466">
        <w:rPr>
          <w:sz w:val="22"/>
          <w:szCs w:val="18"/>
        </w:rPr>
        <w:t>initial</w:t>
      </w:r>
      <w:r w:rsidR="00C92995" w:rsidRPr="00A87466">
        <w:rPr>
          <w:sz w:val="22"/>
          <w:szCs w:val="18"/>
        </w:rPr>
        <w:t xml:space="preserve"> access. </w:t>
      </w:r>
      <w:r w:rsidR="00092129" w:rsidRPr="00A87466">
        <w:rPr>
          <w:rFonts w:ascii="Times New Roman" w:eastAsia="ＭＳ ゴシック" w:hAnsi="Times New Roman"/>
          <w:color w:val="1D1C1D"/>
          <w:szCs w:val="24"/>
          <w:shd w:val="clear" w:color="auto" w:fill="FFFFFF"/>
        </w:rPr>
        <w:t>A</w:t>
      </w:r>
      <w:r w:rsidR="008C2F59" w:rsidRPr="00A87466">
        <w:rPr>
          <w:rFonts w:ascii="Times New Roman" w:eastAsia="ＭＳ ゴシック" w:hAnsi="Times New Roman"/>
          <w:color w:val="1D1C1D"/>
          <w:szCs w:val="24"/>
          <w:shd w:val="clear" w:color="auto" w:fill="FFFFFF"/>
        </w:rPr>
        <w:t xml:space="preserve">s </w:t>
      </w:r>
      <w:proofErr w:type="gramStart"/>
      <w:r w:rsidR="008C2F59" w:rsidRPr="00A87466">
        <w:rPr>
          <w:rFonts w:ascii="Times New Roman" w:eastAsia="ＭＳ ゴシック" w:hAnsi="Times New Roman"/>
          <w:color w:val="1D1C1D"/>
          <w:szCs w:val="24"/>
          <w:shd w:val="clear" w:color="auto" w:fill="FFFFFF"/>
        </w:rPr>
        <w:t>a</w:t>
      </w:r>
      <w:proofErr w:type="gramEnd"/>
      <w:r w:rsidR="008C2F59" w:rsidRPr="00A87466">
        <w:rPr>
          <w:rFonts w:ascii="Times New Roman" w:eastAsia="ＭＳ ゴシック" w:hAnsi="Times New Roman"/>
          <w:color w:val="1D1C1D"/>
          <w:szCs w:val="24"/>
          <w:shd w:val="clear" w:color="auto" w:fill="FFFFFF"/>
        </w:rPr>
        <w:t xml:space="preserve"> FFS, </w:t>
      </w:r>
      <w:r w:rsidR="00AA2544" w:rsidRPr="00A87466">
        <w:rPr>
          <w:rFonts w:ascii="Times New Roman" w:eastAsia="ＭＳ ゴシック" w:hAnsi="Times New Roman"/>
          <w:color w:val="1D1C1D"/>
          <w:szCs w:val="24"/>
          <w:shd w:val="clear" w:color="auto" w:fill="FFFFFF"/>
        </w:rPr>
        <w:t xml:space="preserve">some other proposals were made to allow the number of Rx branches </w:t>
      </w:r>
      <w:r w:rsidR="00D61194" w:rsidRPr="00A87466">
        <w:rPr>
          <w:rFonts w:ascii="Times New Roman" w:eastAsia="ＭＳ ゴシック" w:hAnsi="Times New Roman"/>
          <w:color w:val="1D1C1D"/>
          <w:szCs w:val="24"/>
          <w:shd w:val="clear" w:color="auto" w:fill="FFFFFF"/>
        </w:rPr>
        <w:t>identifiable</w:t>
      </w:r>
      <w:r w:rsidR="00AA2544" w:rsidRPr="00A87466">
        <w:rPr>
          <w:rFonts w:ascii="Times New Roman" w:eastAsia="ＭＳ ゴシック" w:hAnsi="Times New Roman"/>
          <w:color w:val="1D1C1D"/>
          <w:szCs w:val="24"/>
          <w:shd w:val="clear" w:color="auto" w:fill="FFFFFF"/>
        </w:rPr>
        <w:t xml:space="preserve"> by the gNB during initial access, e.g., via Msg1/Msg3/MsgA.</w:t>
      </w:r>
      <w:r w:rsidR="008C2F59" w:rsidRPr="00A87466">
        <w:rPr>
          <w:rFonts w:ascii="Times New Roman" w:eastAsia="ＭＳ ゴシック" w:hAnsi="Times New Roman"/>
          <w:color w:val="1D1C1D"/>
          <w:szCs w:val="24"/>
          <w:shd w:val="clear" w:color="auto" w:fill="FFFFFF"/>
        </w:rPr>
        <w:t xml:space="preserve"> </w:t>
      </w:r>
      <w:r w:rsidR="00FE7E90" w:rsidRPr="00A87466">
        <w:rPr>
          <w:rFonts w:ascii="Times New Roman" w:eastAsia="ＭＳ ゴシック" w:hAnsi="Times New Roman"/>
          <w:color w:val="1D1C1D"/>
          <w:szCs w:val="24"/>
          <w:shd w:val="clear" w:color="auto" w:fill="FFFFFF"/>
        </w:rPr>
        <w:t>An essential</w:t>
      </w:r>
      <w:r w:rsidR="008C2F59" w:rsidRPr="00A87466">
        <w:rPr>
          <w:rFonts w:ascii="Times New Roman" w:eastAsia="ＭＳ ゴシック" w:hAnsi="Times New Roman"/>
          <w:color w:val="1D1C1D"/>
          <w:szCs w:val="24"/>
          <w:shd w:val="clear" w:color="auto" w:fill="FFFFFF"/>
        </w:rPr>
        <w:t xml:space="preserve"> motivation is to enhance Msg2/Msg4 transmission</w:t>
      </w:r>
      <w:r w:rsidR="00FB0C6C" w:rsidRPr="00A87466">
        <w:rPr>
          <w:rFonts w:ascii="Times New Roman" w:eastAsia="ＭＳ ゴシック" w:hAnsi="Times New Roman"/>
          <w:color w:val="1D1C1D"/>
          <w:szCs w:val="24"/>
          <w:shd w:val="clear" w:color="auto" w:fill="FFFFFF"/>
        </w:rPr>
        <w:t>s</w:t>
      </w:r>
      <w:r w:rsidR="008C2F59" w:rsidRPr="00A87466">
        <w:rPr>
          <w:rFonts w:ascii="Times New Roman" w:eastAsia="ＭＳ ゴシック" w:hAnsi="Times New Roman"/>
          <w:color w:val="1D1C1D"/>
          <w:szCs w:val="24"/>
          <w:shd w:val="clear" w:color="auto" w:fill="FFFFFF"/>
        </w:rPr>
        <w:t xml:space="preserve"> </w:t>
      </w:r>
      <w:r w:rsidR="00FE7E90" w:rsidRPr="00A87466">
        <w:rPr>
          <w:rFonts w:ascii="Times New Roman" w:eastAsia="ＭＳ ゴシック" w:hAnsi="Times New Roman"/>
          <w:color w:val="1D1C1D"/>
          <w:szCs w:val="24"/>
          <w:shd w:val="clear" w:color="auto" w:fill="FFFFFF"/>
        </w:rPr>
        <w:t>for</w:t>
      </w:r>
      <w:r w:rsidR="008C2F59" w:rsidRPr="00A87466">
        <w:rPr>
          <w:rFonts w:ascii="Times New Roman" w:eastAsia="ＭＳ ゴシック" w:hAnsi="Times New Roman"/>
          <w:color w:val="1D1C1D"/>
          <w:szCs w:val="24"/>
          <w:shd w:val="clear" w:color="auto" w:fill="FFFFFF"/>
        </w:rPr>
        <w:t xml:space="preserve"> </w:t>
      </w:r>
      <w:r w:rsidR="00AD7A5F" w:rsidRPr="00A87466">
        <w:rPr>
          <w:rFonts w:ascii="Times New Roman" w:eastAsia="ＭＳ ゴシック" w:hAnsi="Times New Roman"/>
          <w:color w:val="1D1C1D"/>
          <w:szCs w:val="24"/>
          <w:shd w:val="clear" w:color="auto" w:fill="FFFFFF"/>
        </w:rPr>
        <w:t xml:space="preserve">DL </w:t>
      </w:r>
      <w:r w:rsidR="008C2F59" w:rsidRPr="00A87466">
        <w:rPr>
          <w:rFonts w:ascii="Times New Roman" w:eastAsia="ＭＳ ゴシック" w:hAnsi="Times New Roman"/>
          <w:color w:val="1D1C1D"/>
          <w:szCs w:val="24"/>
          <w:shd w:val="clear" w:color="auto" w:fill="FFFFFF"/>
        </w:rPr>
        <w:t>coverage</w:t>
      </w:r>
      <w:r w:rsidR="00FE7E90" w:rsidRPr="00A87466">
        <w:rPr>
          <w:rFonts w:ascii="Times New Roman" w:eastAsia="ＭＳ ゴシック" w:hAnsi="Times New Roman"/>
          <w:color w:val="1D1C1D"/>
          <w:szCs w:val="24"/>
          <w:shd w:val="clear" w:color="auto" w:fill="FFFFFF"/>
        </w:rPr>
        <w:t xml:space="preserve"> recovery, if the </w:t>
      </w:r>
      <w:r w:rsidR="00BE75D9">
        <w:rPr>
          <w:rFonts w:ascii="Times New Roman" w:eastAsia="ＭＳ ゴシック" w:hAnsi="Times New Roman"/>
          <w:color w:val="1D1C1D"/>
          <w:szCs w:val="24"/>
          <w:shd w:val="clear" w:color="auto" w:fill="FFFFFF"/>
        </w:rPr>
        <w:t>RedCap</w:t>
      </w:r>
      <w:r w:rsidR="00FE7E90" w:rsidRPr="00A87466">
        <w:rPr>
          <w:rFonts w:ascii="Times New Roman" w:eastAsia="ＭＳ ゴシック" w:hAnsi="Times New Roman"/>
          <w:color w:val="1D1C1D"/>
          <w:szCs w:val="24"/>
          <w:shd w:val="clear" w:color="auto" w:fill="FFFFFF"/>
        </w:rPr>
        <w:t xml:space="preserve"> UE</w:t>
      </w:r>
      <w:r w:rsidR="00FB0C6C" w:rsidRPr="00A87466">
        <w:rPr>
          <w:rFonts w:ascii="Times New Roman" w:eastAsia="ＭＳ ゴシック" w:hAnsi="Times New Roman"/>
          <w:color w:val="1D1C1D"/>
          <w:szCs w:val="24"/>
          <w:shd w:val="clear" w:color="auto" w:fill="FFFFFF"/>
        </w:rPr>
        <w:t>s</w:t>
      </w:r>
      <w:r w:rsidR="00FE7E90" w:rsidRPr="00A87466">
        <w:rPr>
          <w:rFonts w:ascii="Times New Roman" w:eastAsia="ＭＳ ゴシック" w:hAnsi="Times New Roman"/>
          <w:color w:val="1D1C1D"/>
          <w:szCs w:val="24"/>
          <w:shd w:val="clear" w:color="auto" w:fill="FFFFFF"/>
        </w:rPr>
        <w:t xml:space="preserve"> with reduced Rx branch can be identified </w:t>
      </w:r>
      <w:r w:rsidR="00FB0C6C" w:rsidRPr="00A87466">
        <w:rPr>
          <w:rFonts w:ascii="Times New Roman" w:eastAsia="ＭＳ ゴシック" w:hAnsi="Times New Roman"/>
          <w:color w:val="1D1C1D"/>
          <w:szCs w:val="24"/>
          <w:shd w:val="clear" w:color="auto" w:fill="FFFFFF"/>
        </w:rPr>
        <w:t>beforehand</w:t>
      </w:r>
      <w:r w:rsidR="00FE7E90" w:rsidRPr="00A87466">
        <w:rPr>
          <w:rFonts w:ascii="Times New Roman" w:eastAsia="ＭＳ ゴシック" w:hAnsi="Times New Roman"/>
          <w:color w:val="1D1C1D"/>
          <w:szCs w:val="24"/>
          <w:shd w:val="clear" w:color="auto" w:fill="FFFFFF"/>
        </w:rPr>
        <w:t xml:space="preserve">. </w:t>
      </w:r>
      <w:r w:rsidR="009A4411" w:rsidRPr="00A87466">
        <w:rPr>
          <w:rFonts w:ascii="Times New Roman" w:eastAsia="ＭＳ ゴシック" w:hAnsi="Times New Roman"/>
          <w:color w:val="1D1C1D"/>
          <w:szCs w:val="24"/>
          <w:shd w:val="clear" w:color="auto" w:fill="FFFFFF"/>
        </w:rPr>
        <w:t xml:space="preserve">Moreover, some contributions suggest </w:t>
      </w:r>
      <w:proofErr w:type="gramStart"/>
      <w:r w:rsidR="009A4411" w:rsidRPr="00A87466">
        <w:rPr>
          <w:rFonts w:ascii="Times New Roman" w:eastAsia="ＭＳ ゴシック" w:hAnsi="Times New Roman"/>
          <w:color w:val="1D1C1D"/>
          <w:szCs w:val="24"/>
          <w:shd w:val="clear" w:color="auto" w:fill="FFFFFF"/>
        </w:rPr>
        <w:t>to perform</w:t>
      </w:r>
      <w:proofErr w:type="gramEnd"/>
      <w:r w:rsidR="009A4411" w:rsidRPr="00A87466">
        <w:rPr>
          <w:rFonts w:ascii="Times New Roman" w:eastAsia="ＭＳ ゴシック" w:hAnsi="Times New Roman"/>
          <w:color w:val="1D1C1D"/>
          <w:szCs w:val="24"/>
          <w:shd w:val="clear" w:color="auto" w:fill="FFFFFF"/>
        </w:rPr>
        <w:t xml:space="preserve"> early identification only for </w:t>
      </w:r>
      <w:r w:rsidR="00BE75D9">
        <w:rPr>
          <w:rFonts w:ascii="Times New Roman" w:eastAsia="ＭＳ ゴシック" w:hAnsi="Times New Roman"/>
          <w:color w:val="1D1C1D"/>
          <w:szCs w:val="24"/>
          <w:shd w:val="clear" w:color="auto" w:fill="FFFFFF"/>
        </w:rPr>
        <w:t>RedCap</w:t>
      </w:r>
      <w:r w:rsidR="009A4411" w:rsidRPr="00A87466">
        <w:rPr>
          <w:rFonts w:ascii="Times New Roman" w:eastAsia="ＭＳ ゴシック" w:hAnsi="Times New Roman"/>
          <w:color w:val="1D1C1D"/>
          <w:szCs w:val="24"/>
          <w:shd w:val="clear" w:color="auto" w:fill="FFFFFF"/>
        </w:rPr>
        <w:t xml:space="preserve"> UEs with 1 Rx branch, in order to avoid conservative</w:t>
      </w:r>
      <w:r w:rsidR="007520D9" w:rsidRPr="00A87466">
        <w:rPr>
          <w:rFonts w:ascii="Times New Roman" w:eastAsia="ＭＳ ゴシック" w:hAnsi="Times New Roman"/>
          <w:color w:val="1D1C1D"/>
          <w:szCs w:val="24"/>
          <w:shd w:val="clear" w:color="auto" w:fill="FFFFFF"/>
        </w:rPr>
        <w:t xml:space="preserve"> treatments of</w:t>
      </w:r>
      <w:r w:rsidR="009C0DF7">
        <w:rPr>
          <w:rFonts w:ascii="Times New Roman" w:eastAsia="ＭＳ ゴシック" w:hAnsi="Times New Roman"/>
          <w:color w:val="1D1C1D"/>
          <w:szCs w:val="24"/>
          <w:shd w:val="clear" w:color="auto" w:fill="FFFFFF"/>
        </w:rPr>
        <w:t xml:space="preserve"> non-</w:t>
      </w:r>
      <w:r w:rsidR="00BE75D9">
        <w:rPr>
          <w:rFonts w:ascii="Times New Roman" w:eastAsia="ＭＳ ゴシック" w:hAnsi="Times New Roman"/>
          <w:color w:val="1D1C1D"/>
          <w:szCs w:val="24"/>
          <w:shd w:val="clear" w:color="auto" w:fill="FFFFFF"/>
        </w:rPr>
        <w:t>RedCap</w:t>
      </w:r>
      <w:r w:rsidR="009C0DF7">
        <w:rPr>
          <w:rFonts w:ascii="Times New Roman" w:eastAsia="ＭＳ ゴシック" w:hAnsi="Times New Roman"/>
          <w:color w:val="1D1C1D"/>
          <w:szCs w:val="24"/>
          <w:shd w:val="clear" w:color="auto" w:fill="FFFFFF"/>
        </w:rPr>
        <w:t xml:space="preserve"> and </w:t>
      </w:r>
      <w:r w:rsidR="00BE75D9">
        <w:rPr>
          <w:rFonts w:ascii="Times New Roman" w:eastAsia="ＭＳ ゴシック" w:hAnsi="Times New Roman"/>
          <w:color w:val="1D1C1D"/>
          <w:szCs w:val="24"/>
          <w:shd w:val="clear" w:color="auto" w:fill="FFFFFF"/>
        </w:rPr>
        <w:t>RedCap</w:t>
      </w:r>
      <w:r w:rsidR="007520D9" w:rsidRPr="00A87466">
        <w:rPr>
          <w:rFonts w:ascii="Times New Roman" w:eastAsia="ＭＳ ゴシック" w:hAnsi="Times New Roman"/>
          <w:color w:val="1D1C1D"/>
          <w:szCs w:val="24"/>
          <w:shd w:val="clear" w:color="auto" w:fill="FFFFFF"/>
        </w:rPr>
        <w:t xml:space="preserve"> UEs with Rx branches more than one.  </w:t>
      </w:r>
      <w:r w:rsidR="009A4411" w:rsidRPr="00A87466">
        <w:rPr>
          <w:rFonts w:ascii="Times New Roman" w:eastAsia="ＭＳ ゴシック" w:hAnsi="Times New Roman"/>
          <w:color w:val="1D1C1D"/>
          <w:szCs w:val="24"/>
          <w:shd w:val="clear" w:color="auto" w:fill="FFFFFF"/>
        </w:rPr>
        <w:t xml:space="preserve"> </w:t>
      </w:r>
    </w:p>
    <w:p w14:paraId="128ED4EF" w14:textId="2E97533C" w:rsidR="0063392B" w:rsidRPr="000F13F4" w:rsidRDefault="00092129" w:rsidP="001B13F5">
      <w:pPr>
        <w:pStyle w:val="af3"/>
        <w:spacing w:line="240" w:lineRule="atLeast"/>
        <w:rPr>
          <w:rFonts w:ascii="Times New Roman" w:eastAsia="ＭＳ ゴシック" w:hAnsi="Times New Roman"/>
          <w:color w:val="1D1C1D"/>
          <w:szCs w:val="24"/>
          <w:shd w:val="clear" w:color="auto" w:fill="FFFFFF"/>
          <w:lang w:eastAsia="ja-JP"/>
        </w:rPr>
      </w:pPr>
      <w:r w:rsidRPr="00A87466">
        <w:rPr>
          <w:rFonts w:ascii="Times New Roman" w:eastAsia="ＭＳ ゴシック" w:hAnsi="Times New Roman"/>
          <w:color w:val="1D1C1D"/>
          <w:szCs w:val="24"/>
          <w:shd w:val="clear" w:color="auto" w:fill="FFFFFF"/>
          <w:lang w:eastAsia="ja-JP"/>
        </w:rPr>
        <w:t>However</w:t>
      </w:r>
      <w:r w:rsidR="00A44D55">
        <w:rPr>
          <w:rFonts w:ascii="Times New Roman" w:eastAsia="ＭＳ ゴシック" w:hAnsi="Times New Roman"/>
          <w:color w:val="1D1C1D"/>
          <w:szCs w:val="24"/>
          <w:shd w:val="clear" w:color="auto" w:fill="FFFFFF"/>
          <w:lang w:eastAsia="ja-JP"/>
        </w:rPr>
        <w:t xml:space="preserve">, </w:t>
      </w:r>
      <w:r w:rsidR="00D72C99">
        <w:rPr>
          <w:rFonts w:ascii="Times New Roman" w:eastAsia="ＭＳ ゴシック" w:hAnsi="Times New Roman"/>
          <w:color w:val="1D1C1D"/>
          <w:szCs w:val="24"/>
          <w:shd w:val="clear" w:color="auto" w:fill="FFFFFF"/>
          <w:lang w:eastAsia="ja-JP"/>
        </w:rPr>
        <w:t>th</w:t>
      </w:r>
      <w:r w:rsidR="0073270D">
        <w:rPr>
          <w:rFonts w:ascii="Times New Roman" w:eastAsia="ＭＳ ゴシック" w:hAnsi="Times New Roman"/>
          <w:color w:val="1D1C1D"/>
          <w:szCs w:val="24"/>
          <w:shd w:val="clear" w:color="auto" w:fill="FFFFFF"/>
          <w:lang w:eastAsia="ja-JP"/>
        </w:rPr>
        <w:t>ree</w:t>
      </w:r>
      <w:r w:rsidR="00D72C99">
        <w:rPr>
          <w:rFonts w:ascii="Times New Roman" w:eastAsia="ＭＳ ゴシック" w:hAnsi="Times New Roman"/>
          <w:color w:val="1D1C1D"/>
          <w:szCs w:val="24"/>
          <w:shd w:val="clear" w:color="auto" w:fill="FFFFFF"/>
          <w:lang w:eastAsia="ja-JP"/>
        </w:rPr>
        <w:t xml:space="preserve"> demerits are observed for</w:t>
      </w:r>
      <w:r w:rsidR="0073270D">
        <w:rPr>
          <w:rFonts w:ascii="Times New Roman" w:eastAsia="ＭＳ ゴシック" w:hAnsi="Times New Roman"/>
          <w:color w:val="1D1C1D"/>
          <w:szCs w:val="24"/>
          <w:shd w:val="clear" w:color="auto" w:fill="FFFFFF"/>
          <w:lang w:eastAsia="ja-JP"/>
        </w:rPr>
        <w:t xml:space="preserve"> the</w:t>
      </w:r>
      <w:r w:rsidR="00D72C99">
        <w:rPr>
          <w:rFonts w:ascii="Times New Roman" w:eastAsia="ＭＳ ゴシック" w:hAnsi="Times New Roman"/>
          <w:color w:val="1D1C1D"/>
          <w:szCs w:val="24"/>
          <w:shd w:val="clear" w:color="auto" w:fill="FFFFFF"/>
          <w:lang w:eastAsia="ja-JP"/>
        </w:rPr>
        <w:t xml:space="preserve"> </w:t>
      </w:r>
      <w:r w:rsidR="00C63D62">
        <w:rPr>
          <w:rFonts w:ascii="Times New Roman" w:eastAsia="ＭＳ ゴシック" w:hAnsi="Times New Roman"/>
          <w:color w:val="1D1C1D"/>
          <w:szCs w:val="24"/>
          <w:shd w:val="clear" w:color="auto" w:fill="FFFFFF"/>
          <w:lang w:eastAsia="ja-JP"/>
        </w:rPr>
        <w:t>early indication o</w:t>
      </w:r>
      <w:r w:rsidR="005C6E99">
        <w:rPr>
          <w:rFonts w:ascii="Times New Roman" w:eastAsia="ＭＳ ゴシック" w:hAnsi="Times New Roman"/>
          <w:color w:val="1D1C1D"/>
          <w:szCs w:val="24"/>
          <w:shd w:val="clear" w:color="auto" w:fill="FFFFFF"/>
          <w:lang w:eastAsia="ja-JP"/>
        </w:rPr>
        <w:t xml:space="preserve">f </w:t>
      </w:r>
      <w:r w:rsidR="00C63D62">
        <w:rPr>
          <w:rFonts w:ascii="Times New Roman" w:eastAsia="ＭＳ ゴシック" w:hAnsi="Times New Roman"/>
          <w:color w:val="1D1C1D"/>
          <w:szCs w:val="24"/>
          <w:shd w:val="clear" w:color="auto" w:fill="FFFFFF"/>
          <w:lang w:eastAsia="ja-JP"/>
        </w:rPr>
        <w:t>Rx branches</w:t>
      </w:r>
      <w:r w:rsidR="005C6E99">
        <w:rPr>
          <w:rFonts w:ascii="Times New Roman" w:eastAsia="ＭＳ ゴシック" w:hAnsi="Times New Roman"/>
          <w:color w:val="1D1C1D"/>
          <w:szCs w:val="24"/>
          <w:shd w:val="clear" w:color="auto" w:fill="FFFFFF"/>
          <w:lang w:eastAsia="ja-JP"/>
        </w:rPr>
        <w:t xml:space="preserve"> of the RedCap UEs</w:t>
      </w:r>
      <w:r w:rsidR="00D72C99">
        <w:rPr>
          <w:rFonts w:ascii="Times New Roman" w:eastAsia="ＭＳ ゴシック" w:hAnsi="Times New Roman"/>
          <w:color w:val="1D1C1D"/>
          <w:szCs w:val="24"/>
          <w:shd w:val="clear" w:color="auto" w:fill="FFFFFF"/>
          <w:lang w:eastAsia="ja-JP"/>
        </w:rPr>
        <w:t xml:space="preserve">. </w:t>
      </w:r>
      <w:r w:rsidR="00C63D62">
        <w:rPr>
          <w:rFonts w:ascii="Times New Roman" w:eastAsia="ＭＳ ゴシック" w:hAnsi="Times New Roman"/>
          <w:color w:val="1D1C1D"/>
          <w:szCs w:val="24"/>
          <w:shd w:val="clear" w:color="auto" w:fill="FFFFFF"/>
          <w:lang w:eastAsia="ja-JP"/>
        </w:rPr>
        <w:t xml:space="preserve">First, </w:t>
      </w:r>
      <w:r w:rsidRPr="00A87466">
        <w:rPr>
          <w:rFonts w:ascii="Times New Roman" w:eastAsia="ＭＳ ゴシック" w:hAnsi="Times New Roman"/>
          <w:color w:val="1D1C1D"/>
          <w:szCs w:val="24"/>
          <w:shd w:val="clear" w:color="auto" w:fill="FFFFFF"/>
          <w:lang w:eastAsia="ja-JP"/>
        </w:rPr>
        <w:t xml:space="preserve">there is no agreement on DL coverage recovery for </w:t>
      </w:r>
      <w:r w:rsidR="00BE75D9">
        <w:rPr>
          <w:rFonts w:ascii="Times New Roman" w:eastAsia="ＭＳ ゴシック" w:hAnsi="Times New Roman"/>
          <w:color w:val="1D1C1D"/>
          <w:szCs w:val="24"/>
          <w:shd w:val="clear" w:color="auto" w:fill="FFFFFF"/>
          <w:lang w:eastAsia="ja-JP"/>
        </w:rPr>
        <w:t>RedCap</w:t>
      </w:r>
      <w:r w:rsidRPr="00A87466">
        <w:rPr>
          <w:rFonts w:ascii="Times New Roman" w:eastAsia="ＭＳ ゴシック" w:hAnsi="Times New Roman"/>
          <w:color w:val="1D1C1D"/>
          <w:szCs w:val="24"/>
          <w:shd w:val="clear" w:color="auto" w:fill="FFFFFF"/>
          <w:lang w:eastAsia="ja-JP"/>
        </w:rPr>
        <w:t xml:space="preserve"> UEs with 1 R</w:t>
      </w:r>
      <w:r w:rsidR="003B361E">
        <w:rPr>
          <w:rFonts w:ascii="Times New Roman" w:eastAsia="ＭＳ ゴシック" w:hAnsi="Times New Roman"/>
          <w:color w:val="1D1C1D"/>
          <w:szCs w:val="24"/>
          <w:shd w:val="clear" w:color="auto" w:fill="FFFFFF"/>
          <w:lang w:eastAsia="ja-JP"/>
        </w:rPr>
        <w:t>x</w:t>
      </w:r>
      <w:r w:rsidRPr="00A87466">
        <w:rPr>
          <w:rFonts w:ascii="Times New Roman" w:eastAsia="ＭＳ ゴシック" w:hAnsi="Times New Roman"/>
          <w:color w:val="1D1C1D"/>
          <w:szCs w:val="24"/>
          <w:shd w:val="clear" w:color="auto" w:fill="FFFFFF"/>
          <w:lang w:eastAsia="ja-JP"/>
        </w:rPr>
        <w:t xml:space="preserve"> branch. </w:t>
      </w:r>
      <w:r w:rsidR="00AF48CA" w:rsidRPr="00A87466">
        <w:rPr>
          <w:rFonts w:ascii="Times New Roman" w:eastAsia="ＭＳ ゴシック" w:hAnsi="Times New Roman"/>
          <w:color w:val="1D1C1D"/>
          <w:szCs w:val="24"/>
          <w:shd w:val="clear" w:color="auto" w:fill="FFFFFF"/>
          <w:lang w:eastAsia="ja-JP"/>
        </w:rPr>
        <w:t xml:space="preserve">Actually, it has been well </w:t>
      </w:r>
      <w:r w:rsidR="00D61194" w:rsidRPr="00A87466">
        <w:rPr>
          <w:rFonts w:ascii="Times New Roman" w:eastAsia="ＭＳ ゴシック" w:hAnsi="Times New Roman"/>
          <w:color w:val="1D1C1D"/>
          <w:szCs w:val="24"/>
          <w:shd w:val="clear" w:color="auto" w:fill="FFFFFF"/>
          <w:lang w:eastAsia="ja-JP"/>
        </w:rPr>
        <w:t>an</w:t>
      </w:r>
      <w:r w:rsidR="00D61194">
        <w:rPr>
          <w:rFonts w:ascii="Times New Roman" w:eastAsia="ＭＳ ゴシック" w:hAnsi="Times New Roman"/>
          <w:color w:val="1D1C1D"/>
          <w:szCs w:val="24"/>
          <w:shd w:val="clear" w:color="auto" w:fill="FFFFFF"/>
          <w:lang w:eastAsia="ja-JP"/>
        </w:rPr>
        <w:t>a</w:t>
      </w:r>
      <w:r w:rsidR="00D61194" w:rsidRPr="00A87466">
        <w:rPr>
          <w:rFonts w:ascii="Times New Roman" w:eastAsia="ＭＳ ゴシック" w:hAnsi="Times New Roman"/>
          <w:color w:val="1D1C1D"/>
          <w:szCs w:val="24"/>
          <w:shd w:val="clear" w:color="auto" w:fill="FFFFFF"/>
          <w:lang w:eastAsia="ja-JP"/>
        </w:rPr>
        <w:t>lyzed</w:t>
      </w:r>
      <w:r w:rsidR="00AF48CA" w:rsidRPr="00A87466">
        <w:rPr>
          <w:rFonts w:ascii="Times New Roman" w:eastAsia="ＭＳ ゴシック" w:hAnsi="Times New Roman"/>
          <w:color w:val="1D1C1D"/>
          <w:szCs w:val="24"/>
          <w:shd w:val="clear" w:color="auto" w:fill="FFFFFF"/>
          <w:lang w:eastAsia="ja-JP"/>
        </w:rPr>
        <w:t xml:space="preserve"> that, </w:t>
      </w:r>
      <w:r w:rsidR="00631C60" w:rsidRPr="00A87466">
        <w:rPr>
          <w:rFonts w:ascii="Times New Roman" w:eastAsia="ＭＳ ゴシック" w:hAnsi="Times New Roman"/>
          <w:color w:val="1D1C1D"/>
          <w:szCs w:val="24"/>
          <w:shd w:val="clear" w:color="auto" w:fill="FFFFFF"/>
          <w:lang w:eastAsia="ja-JP"/>
        </w:rPr>
        <w:t xml:space="preserve">the loss of antenna </w:t>
      </w:r>
      <w:proofErr w:type="gramStart"/>
      <w:r w:rsidR="00631C60" w:rsidRPr="00A87466">
        <w:rPr>
          <w:rFonts w:ascii="Times New Roman" w:eastAsia="ＭＳ ゴシック" w:hAnsi="Times New Roman"/>
          <w:color w:val="1D1C1D"/>
          <w:szCs w:val="24"/>
          <w:shd w:val="clear" w:color="auto" w:fill="FFFFFF"/>
          <w:lang w:eastAsia="ja-JP"/>
        </w:rPr>
        <w:t>gain</w:t>
      </w:r>
      <w:proofErr w:type="gramEnd"/>
      <w:r w:rsidR="00631C60" w:rsidRPr="00A87466">
        <w:rPr>
          <w:rFonts w:ascii="Times New Roman" w:eastAsia="ＭＳ ゴシック" w:hAnsi="Times New Roman"/>
          <w:color w:val="1D1C1D"/>
          <w:szCs w:val="24"/>
          <w:shd w:val="clear" w:color="auto" w:fill="FFFFFF"/>
          <w:lang w:eastAsia="ja-JP"/>
        </w:rPr>
        <w:t xml:space="preserve"> in DL</w:t>
      </w:r>
      <w:r w:rsidR="00FC7B15" w:rsidRPr="00A87466">
        <w:rPr>
          <w:rFonts w:ascii="Times New Roman" w:eastAsia="ＭＳ ゴシック" w:hAnsi="Times New Roman"/>
          <w:color w:val="1D1C1D"/>
          <w:szCs w:val="24"/>
          <w:shd w:val="clear" w:color="auto" w:fill="FFFFFF"/>
          <w:lang w:eastAsia="ja-JP"/>
        </w:rPr>
        <w:t xml:space="preserve"> due to reduced Rx branch number</w:t>
      </w:r>
      <w:r w:rsidR="00631C60" w:rsidRPr="00A87466">
        <w:rPr>
          <w:rFonts w:ascii="Times New Roman" w:eastAsia="ＭＳ ゴシック" w:hAnsi="Times New Roman"/>
          <w:color w:val="1D1C1D"/>
          <w:szCs w:val="24"/>
          <w:shd w:val="clear" w:color="auto" w:fill="FFFFFF"/>
          <w:lang w:eastAsia="ja-JP"/>
        </w:rPr>
        <w:t xml:space="preserve"> can </w:t>
      </w:r>
      <w:r w:rsidR="00FC7B15" w:rsidRPr="00A87466">
        <w:rPr>
          <w:rFonts w:ascii="Times New Roman" w:eastAsia="ＭＳ ゴシック" w:hAnsi="Times New Roman"/>
          <w:color w:val="1D1C1D"/>
          <w:szCs w:val="24"/>
          <w:shd w:val="clear" w:color="auto" w:fill="FFFFFF"/>
          <w:lang w:eastAsia="ja-JP"/>
        </w:rPr>
        <w:t xml:space="preserve">be </w:t>
      </w:r>
      <w:r w:rsidR="000B202E">
        <w:rPr>
          <w:rFonts w:ascii="Times New Roman" w:eastAsia="ＭＳ ゴシック" w:hAnsi="Times New Roman"/>
          <w:color w:val="1D1C1D"/>
          <w:szCs w:val="24"/>
          <w:shd w:val="clear" w:color="auto" w:fill="FFFFFF"/>
          <w:lang w:eastAsia="ja-JP"/>
        </w:rPr>
        <w:t>overcome</w:t>
      </w:r>
      <w:r w:rsidR="00FC7B15" w:rsidRPr="00A87466">
        <w:rPr>
          <w:rFonts w:ascii="Times New Roman" w:eastAsia="ＭＳ ゴシック" w:hAnsi="Times New Roman"/>
          <w:color w:val="1D1C1D"/>
          <w:szCs w:val="24"/>
          <w:shd w:val="clear" w:color="auto" w:fill="FFFFFF"/>
          <w:lang w:eastAsia="ja-JP"/>
        </w:rPr>
        <w:t xml:space="preserve"> by </w:t>
      </w:r>
      <w:r w:rsidR="0063392B" w:rsidRPr="00A87466">
        <w:rPr>
          <w:rFonts w:ascii="Times New Roman" w:eastAsia="ＭＳ ゴシック" w:hAnsi="Times New Roman"/>
          <w:color w:val="1D1C1D"/>
          <w:szCs w:val="24"/>
          <w:shd w:val="clear" w:color="auto" w:fill="FFFFFF"/>
          <w:lang w:eastAsia="ja-JP"/>
        </w:rPr>
        <w:t xml:space="preserve">conservative </w:t>
      </w:r>
      <w:r w:rsidR="000B202E">
        <w:rPr>
          <w:rFonts w:ascii="Times New Roman" w:eastAsia="ＭＳ ゴシック" w:hAnsi="Times New Roman"/>
          <w:color w:val="1D1C1D"/>
          <w:szCs w:val="24"/>
          <w:shd w:val="clear" w:color="auto" w:fill="FFFFFF"/>
          <w:lang w:eastAsia="ja-JP"/>
        </w:rPr>
        <w:t>methods, such as</w:t>
      </w:r>
      <w:r w:rsidR="0063392B" w:rsidRPr="00A87466">
        <w:rPr>
          <w:rFonts w:ascii="Times New Roman" w:eastAsia="ＭＳ ゴシック" w:hAnsi="Times New Roman"/>
          <w:color w:val="1D1C1D"/>
          <w:szCs w:val="24"/>
          <w:shd w:val="clear" w:color="auto" w:fill="FFFFFF"/>
          <w:lang w:eastAsia="ja-JP"/>
        </w:rPr>
        <w:t xml:space="preserve"> power boosting, TB scaling and/or HARQ-based retransmission for Msg4</w:t>
      </w:r>
      <w:r w:rsidR="00A87466">
        <w:rPr>
          <w:rFonts w:ascii="Times New Roman" w:eastAsia="ＭＳ ゴシック" w:hAnsi="Times New Roman"/>
          <w:color w:val="1D1C1D"/>
          <w:szCs w:val="24"/>
          <w:shd w:val="clear" w:color="auto" w:fill="FFFFFF"/>
          <w:lang w:eastAsia="ja-JP"/>
        </w:rPr>
        <w:t>.</w:t>
      </w:r>
      <w:r w:rsidR="00A44D55">
        <w:rPr>
          <w:rFonts w:ascii="Times New Roman" w:eastAsia="ＭＳ ゴシック" w:hAnsi="Times New Roman"/>
          <w:color w:val="1D1C1D"/>
          <w:szCs w:val="24"/>
          <w:shd w:val="clear" w:color="auto" w:fill="FFFFFF"/>
          <w:lang w:eastAsia="ja-JP"/>
        </w:rPr>
        <w:t xml:space="preserve"> </w:t>
      </w:r>
      <w:r w:rsidR="00F65AF8">
        <w:rPr>
          <w:rFonts w:ascii="Times New Roman" w:eastAsia="ＭＳ ゴシック" w:hAnsi="Times New Roman"/>
          <w:color w:val="1D1C1D"/>
          <w:szCs w:val="24"/>
          <w:shd w:val="clear" w:color="auto" w:fill="FFFFFF"/>
          <w:lang w:eastAsia="ja-JP"/>
        </w:rPr>
        <w:t>Secondly</w:t>
      </w:r>
      <w:r w:rsidR="00A44D55">
        <w:rPr>
          <w:rFonts w:ascii="Times New Roman" w:eastAsia="ＭＳ ゴシック" w:hAnsi="Times New Roman"/>
          <w:color w:val="1D1C1D"/>
          <w:szCs w:val="24"/>
          <w:shd w:val="clear" w:color="auto" w:fill="FFFFFF"/>
          <w:lang w:eastAsia="ja-JP"/>
        </w:rPr>
        <w:t xml:space="preserve">, according to the revised WID [1], only one </w:t>
      </w:r>
      <w:r w:rsidR="00BE75D9">
        <w:rPr>
          <w:rFonts w:ascii="Times New Roman" w:eastAsia="ＭＳ ゴシック" w:hAnsi="Times New Roman"/>
          <w:color w:val="1D1C1D"/>
          <w:szCs w:val="24"/>
          <w:shd w:val="clear" w:color="auto" w:fill="FFFFFF"/>
          <w:lang w:eastAsia="ja-JP"/>
        </w:rPr>
        <w:t>RedCap</w:t>
      </w:r>
      <w:r w:rsidR="00A44D55">
        <w:rPr>
          <w:rFonts w:ascii="Times New Roman" w:eastAsia="ＭＳ ゴシック" w:hAnsi="Times New Roman"/>
          <w:color w:val="1D1C1D"/>
          <w:szCs w:val="24"/>
          <w:shd w:val="clear" w:color="auto" w:fill="FFFFFF"/>
          <w:lang w:eastAsia="ja-JP"/>
        </w:rPr>
        <w:t xml:space="preserve"> UE type is to be defined, and </w:t>
      </w:r>
      <w:r w:rsidR="003B361E">
        <w:rPr>
          <w:rFonts w:ascii="Times New Roman" w:eastAsia="ＭＳ ゴシック" w:hAnsi="Times New Roman"/>
          <w:color w:val="1D1C1D"/>
          <w:szCs w:val="24"/>
          <w:shd w:val="clear" w:color="auto" w:fill="FFFFFF"/>
          <w:lang w:eastAsia="ja-JP"/>
        </w:rPr>
        <w:t xml:space="preserve">therefore </w:t>
      </w:r>
      <w:r w:rsidR="00A44D55">
        <w:rPr>
          <w:rFonts w:ascii="Times New Roman" w:eastAsia="ＭＳ ゴシック" w:hAnsi="Times New Roman"/>
          <w:color w:val="1D1C1D"/>
          <w:szCs w:val="24"/>
          <w:shd w:val="clear" w:color="auto" w:fill="FFFFFF"/>
          <w:lang w:eastAsia="ja-JP"/>
        </w:rPr>
        <w:t xml:space="preserve">it seems unreasonable to further separate the </w:t>
      </w:r>
      <w:r w:rsidR="00BE75D9">
        <w:rPr>
          <w:rFonts w:ascii="Times New Roman" w:eastAsia="ＭＳ ゴシック" w:hAnsi="Times New Roman"/>
          <w:color w:val="1D1C1D"/>
          <w:szCs w:val="24"/>
          <w:shd w:val="clear" w:color="auto" w:fill="FFFFFF"/>
          <w:lang w:eastAsia="ja-JP"/>
        </w:rPr>
        <w:t>RedCap</w:t>
      </w:r>
      <w:r w:rsidR="00A44D55">
        <w:rPr>
          <w:rFonts w:ascii="Times New Roman" w:eastAsia="ＭＳ ゴシック" w:hAnsi="Times New Roman"/>
          <w:color w:val="1D1C1D"/>
          <w:szCs w:val="24"/>
          <w:shd w:val="clear" w:color="auto" w:fill="FFFFFF"/>
          <w:lang w:eastAsia="ja-JP"/>
        </w:rPr>
        <w:t xml:space="preserve"> UEs based on the Rx branch number during the </w:t>
      </w:r>
      <w:r w:rsidR="00D61194">
        <w:rPr>
          <w:rFonts w:ascii="Times New Roman" w:eastAsia="ＭＳ ゴシック" w:hAnsi="Times New Roman"/>
          <w:color w:val="1D1C1D"/>
          <w:szCs w:val="24"/>
          <w:shd w:val="clear" w:color="auto" w:fill="FFFFFF"/>
          <w:lang w:eastAsia="ja-JP"/>
        </w:rPr>
        <w:t>initial</w:t>
      </w:r>
      <w:r w:rsidR="00A44D55">
        <w:rPr>
          <w:rFonts w:ascii="Times New Roman" w:eastAsia="ＭＳ ゴシック" w:hAnsi="Times New Roman"/>
          <w:color w:val="1D1C1D"/>
          <w:szCs w:val="24"/>
          <w:shd w:val="clear" w:color="auto" w:fill="FFFFFF"/>
          <w:lang w:eastAsia="ja-JP"/>
        </w:rPr>
        <w:t xml:space="preserve"> access.</w:t>
      </w:r>
      <w:r w:rsidR="00470749">
        <w:rPr>
          <w:rFonts w:ascii="Times New Roman" w:eastAsia="ＭＳ ゴシック" w:hAnsi="Times New Roman"/>
          <w:color w:val="1D1C1D"/>
          <w:szCs w:val="24"/>
          <w:shd w:val="clear" w:color="auto" w:fill="FFFFFF"/>
          <w:lang w:eastAsia="ja-JP"/>
        </w:rPr>
        <w:t xml:space="preserve"> </w:t>
      </w:r>
      <w:r w:rsidR="00F65AF8">
        <w:rPr>
          <w:rFonts w:ascii="Times New Roman" w:eastAsia="ＭＳ ゴシック" w:hAnsi="Times New Roman"/>
          <w:color w:val="1D1C1D"/>
          <w:szCs w:val="24"/>
          <w:shd w:val="clear" w:color="auto" w:fill="FFFFFF"/>
          <w:lang w:eastAsia="ja-JP"/>
        </w:rPr>
        <w:t>Thirdly</w:t>
      </w:r>
      <w:r w:rsidR="00470749">
        <w:rPr>
          <w:rFonts w:ascii="Times New Roman" w:eastAsia="ＭＳ ゴシック" w:hAnsi="Times New Roman"/>
          <w:color w:val="1D1C1D"/>
          <w:szCs w:val="24"/>
          <w:shd w:val="clear" w:color="auto" w:fill="FFFFFF"/>
          <w:lang w:eastAsia="ja-JP"/>
        </w:rPr>
        <w:t xml:space="preserve">, if </w:t>
      </w:r>
      <w:r w:rsidR="000F13F4">
        <w:rPr>
          <w:rFonts w:ascii="Times New Roman" w:eastAsia="ＭＳ ゴシック" w:hAnsi="Times New Roman"/>
          <w:color w:val="1D1C1D"/>
          <w:szCs w:val="24"/>
          <w:shd w:val="clear" w:color="auto" w:fill="FFFFFF"/>
          <w:lang w:eastAsia="ja-JP"/>
        </w:rPr>
        <w:t>preambles and/or RACH occasions (ROs)</w:t>
      </w:r>
      <w:r w:rsidR="00470749">
        <w:rPr>
          <w:rFonts w:ascii="Times New Roman" w:eastAsia="ＭＳ ゴシック" w:hAnsi="Times New Roman"/>
          <w:color w:val="1D1C1D"/>
          <w:szCs w:val="24"/>
          <w:shd w:val="clear" w:color="auto" w:fill="FFFFFF"/>
          <w:lang w:eastAsia="ja-JP"/>
        </w:rPr>
        <w:t xml:space="preserve"> are further separated to distinguish the Rx branch</w:t>
      </w:r>
      <w:r w:rsidR="003B361E">
        <w:rPr>
          <w:rFonts w:ascii="Times New Roman" w:eastAsia="ＭＳ ゴシック" w:hAnsi="Times New Roman"/>
          <w:color w:val="1D1C1D"/>
          <w:szCs w:val="24"/>
          <w:shd w:val="clear" w:color="auto" w:fill="FFFFFF"/>
          <w:lang w:eastAsia="ja-JP"/>
        </w:rPr>
        <w:t xml:space="preserve"> numbers</w:t>
      </w:r>
      <w:r w:rsidR="00470749">
        <w:rPr>
          <w:rFonts w:ascii="Times New Roman" w:eastAsia="ＭＳ ゴシック" w:hAnsi="Times New Roman"/>
          <w:color w:val="1D1C1D"/>
          <w:szCs w:val="24"/>
          <w:shd w:val="clear" w:color="auto" w:fill="FFFFFF"/>
          <w:lang w:eastAsia="ja-JP"/>
        </w:rPr>
        <w:t xml:space="preserve">, the </w:t>
      </w:r>
      <w:r w:rsidR="000F13F4">
        <w:rPr>
          <w:rFonts w:ascii="Times New Roman" w:eastAsia="ＭＳ ゴシック" w:hAnsi="Times New Roman"/>
          <w:color w:val="1D1C1D"/>
          <w:szCs w:val="24"/>
          <w:shd w:val="clear" w:color="auto" w:fill="FFFFFF"/>
          <w:lang w:eastAsia="ja-JP"/>
        </w:rPr>
        <w:t>cost of Msg1 transmission will increase due to a high PRACH overhead</w:t>
      </w:r>
      <w:r w:rsidR="00470749">
        <w:rPr>
          <w:rFonts w:ascii="Times New Roman" w:eastAsia="ＭＳ ゴシック" w:hAnsi="Times New Roman"/>
          <w:color w:val="1D1C1D"/>
          <w:szCs w:val="24"/>
          <w:shd w:val="clear" w:color="auto" w:fill="FFFFFF"/>
          <w:lang w:eastAsia="ja-JP"/>
        </w:rPr>
        <w:t>.</w:t>
      </w:r>
      <w:r w:rsidR="000F13F4">
        <w:rPr>
          <w:rFonts w:ascii="Times New Roman" w:eastAsia="ＭＳ ゴシック" w:hAnsi="Times New Roman"/>
          <w:color w:val="1D1C1D"/>
          <w:szCs w:val="24"/>
          <w:shd w:val="clear" w:color="auto" w:fill="FFFFFF"/>
          <w:lang w:eastAsia="ja-JP"/>
        </w:rPr>
        <w:t xml:space="preserve"> </w:t>
      </w:r>
      <w:r w:rsidR="00D61194">
        <w:rPr>
          <w:rFonts w:ascii="Times New Roman" w:eastAsia="ＭＳ ゴシック" w:hAnsi="Times New Roman"/>
          <w:color w:val="1D1C1D"/>
          <w:szCs w:val="24"/>
          <w:shd w:val="clear" w:color="auto" w:fill="FFFFFF"/>
          <w:lang w:eastAsia="ja-JP"/>
        </w:rPr>
        <w:t>Therefore</w:t>
      </w:r>
      <w:r w:rsidR="003B518D">
        <w:rPr>
          <w:rFonts w:ascii="Times New Roman" w:eastAsia="ＭＳ ゴシック" w:hAnsi="Times New Roman"/>
          <w:color w:val="1D1C1D"/>
          <w:szCs w:val="24"/>
          <w:shd w:val="clear" w:color="auto" w:fill="FFFFFF"/>
          <w:lang w:eastAsia="ja-JP"/>
        </w:rPr>
        <w:t>,</w:t>
      </w:r>
      <w:r w:rsidR="00D61194">
        <w:rPr>
          <w:rFonts w:ascii="Times New Roman" w:eastAsia="ＭＳ ゴシック" w:hAnsi="Times New Roman"/>
          <w:color w:val="1D1C1D"/>
          <w:szCs w:val="24"/>
          <w:shd w:val="clear" w:color="auto" w:fill="FFFFFF"/>
          <w:lang w:eastAsia="ja-JP"/>
        </w:rPr>
        <w:t xml:space="preserve"> it is sufficient </w:t>
      </w:r>
      <w:r w:rsidR="00470749">
        <w:rPr>
          <w:rFonts w:ascii="Times New Roman" w:eastAsia="ＭＳ ゴシック" w:hAnsi="Times New Roman"/>
          <w:color w:val="1D1C1D"/>
          <w:szCs w:val="24"/>
          <w:shd w:val="clear" w:color="auto" w:fill="FFFFFF"/>
          <w:lang w:eastAsia="ja-JP"/>
        </w:rPr>
        <w:t xml:space="preserve">for </w:t>
      </w:r>
      <w:r w:rsidR="00BE75D9">
        <w:rPr>
          <w:rFonts w:ascii="Times New Roman" w:eastAsia="ＭＳ ゴシック" w:hAnsi="Times New Roman"/>
          <w:color w:val="1D1C1D"/>
          <w:szCs w:val="24"/>
          <w:shd w:val="clear" w:color="auto" w:fill="FFFFFF"/>
          <w:lang w:eastAsia="ja-JP"/>
        </w:rPr>
        <w:t>RedCap</w:t>
      </w:r>
      <w:r w:rsidR="00470749">
        <w:rPr>
          <w:rFonts w:ascii="Times New Roman" w:eastAsia="ＭＳ ゴシック" w:hAnsi="Times New Roman"/>
          <w:color w:val="1D1C1D"/>
          <w:szCs w:val="24"/>
          <w:shd w:val="clear" w:color="auto" w:fill="FFFFFF"/>
          <w:lang w:eastAsia="ja-JP"/>
        </w:rPr>
        <w:t xml:space="preserve"> UEs </w:t>
      </w:r>
      <w:r w:rsidR="00D61194">
        <w:rPr>
          <w:rFonts w:ascii="Times New Roman" w:eastAsia="ＭＳ ゴシック" w:hAnsi="Times New Roman"/>
          <w:color w:val="1D1C1D"/>
          <w:szCs w:val="24"/>
          <w:shd w:val="clear" w:color="auto" w:fill="FFFFFF"/>
          <w:lang w:eastAsia="ja-JP"/>
        </w:rPr>
        <w:t>to</w:t>
      </w:r>
      <w:r w:rsidR="00470749">
        <w:rPr>
          <w:rFonts w:ascii="Times New Roman" w:eastAsia="ＭＳ ゴシック" w:hAnsi="Times New Roman"/>
          <w:color w:val="1D1C1D"/>
          <w:szCs w:val="24"/>
          <w:shd w:val="clear" w:color="auto" w:fill="FFFFFF"/>
          <w:lang w:eastAsia="ja-JP"/>
        </w:rPr>
        <w:t xml:space="preserve"> indicate the number of Rx branches after initial access via</w:t>
      </w:r>
      <w:r w:rsidR="00D61194">
        <w:rPr>
          <w:rFonts w:ascii="Times New Roman" w:eastAsia="ＭＳ ゴシック" w:hAnsi="Times New Roman"/>
          <w:color w:val="1D1C1D"/>
          <w:szCs w:val="24"/>
          <w:shd w:val="clear" w:color="auto" w:fill="FFFFFF"/>
          <w:lang w:eastAsia="ja-JP"/>
        </w:rPr>
        <w:t xml:space="preserve"> </w:t>
      </w:r>
      <w:r w:rsidR="00470749">
        <w:rPr>
          <w:rFonts w:ascii="Times New Roman" w:eastAsia="ＭＳ ゴシック" w:hAnsi="Times New Roman"/>
          <w:color w:val="1D1C1D"/>
          <w:szCs w:val="24"/>
          <w:shd w:val="clear" w:color="auto" w:fill="FFFFFF"/>
          <w:lang w:eastAsia="ja-JP"/>
        </w:rPr>
        <w:t>t</w:t>
      </w:r>
      <w:r w:rsidR="003B518D">
        <w:rPr>
          <w:rFonts w:ascii="Times New Roman" w:eastAsia="ＭＳ ゴシック" w:hAnsi="Times New Roman"/>
          <w:color w:val="1D1C1D"/>
          <w:szCs w:val="24"/>
          <w:shd w:val="clear" w:color="auto" w:fill="FFFFFF"/>
          <w:lang w:eastAsia="ja-JP"/>
        </w:rPr>
        <w:t xml:space="preserve">he current UE capability report. </w:t>
      </w:r>
    </w:p>
    <w:p w14:paraId="1A916A24" w14:textId="01258E35" w:rsidR="00DD07F0" w:rsidRPr="009074C7" w:rsidRDefault="00DD07F0" w:rsidP="00DD07F0">
      <w:pPr>
        <w:spacing w:afterLines="50" w:after="180" w:line="240" w:lineRule="atLeast"/>
        <w:rPr>
          <w:b/>
          <w:bCs/>
          <w:color w:val="1D1C1D"/>
          <w:szCs w:val="24"/>
          <w:shd w:val="clear" w:color="auto" w:fill="FFFFFF"/>
          <w:lang w:val="en-US" w:eastAsia="en-US"/>
        </w:rPr>
      </w:pPr>
      <w:bookmarkStart w:id="10" w:name="_Hlk61532025"/>
      <w:r w:rsidRPr="009074C7">
        <w:rPr>
          <w:b/>
          <w:bCs/>
          <w:color w:val="1D1C1D"/>
          <w:szCs w:val="24"/>
          <w:shd w:val="clear" w:color="auto" w:fill="FFFFFF"/>
          <w:lang w:val="en-US" w:eastAsia="en-US"/>
        </w:rPr>
        <w:t xml:space="preserve">Proposal 1: </w:t>
      </w:r>
      <w:bookmarkEnd w:id="10"/>
      <w:r w:rsidR="000F13F4" w:rsidRPr="009074C7">
        <w:rPr>
          <w:b/>
          <w:bCs/>
          <w:color w:val="1D1C1D"/>
          <w:szCs w:val="24"/>
          <w:shd w:val="clear" w:color="auto" w:fill="FFFFFF"/>
          <w:lang w:val="en-US" w:eastAsia="en-US"/>
        </w:rPr>
        <w:t xml:space="preserve">Early identification of </w:t>
      </w:r>
      <w:r w:rsidR="000F13F4" w:rsidRPr="009074C7">
        <w:rPr>
          <w:b/>
          <w:bCs/>
          <w:sz w:val="22"/>
          <w:szCs w:val="18"/>
          <w:lang w:val="en-US"/>
        </w:rPr>
        <w:t>the number of</w:t>
      </w:r>
      <w:r w:rsidR="00A16798" w:rsidRPr="009074C7">
        <w:rPr>
          <w:b/>
          <w:bCs/>
          <w:sz w:val="22"/>
          <w:szCs w:val="18"/>
          <w:lang w:val="en-US"/>
        </w:rPr>
        <w:t xml:space="preserve"> Rx branches </w:t>
      </w:r>
      <w:r w:rsidR="000F13F4" w:rsidRPr="009074C7">
        <w:rPr>
          <w:b/>
          <w:bCs/>
          <w:sz w:val="22"/>
          <w:szCs w:val="18"/>
          <w:lang w:val="en-US"/>
        </w:rPr>
        <w:t xml:space="preserve">of </w:t>
      </w:r>
      <w:r w:rsidR="00BE75D9">
        <w:rPr>
          <w:b/>
          <w:bCs/>
          <w:sz w:val="22"/>
          <w:szCs w:val="18"/>
          <w:lang w:val="en-US"/>
        </w:rPr>
        <w:t>RedCap</w:t>
      </w:r>
      <w:r w:rsidR="000F13F4" w:rsidRPr="009074C7">
        <w:rPr>
          <w:b/>
          <w:bCs/>
          <w:sz w:val="22"/>
          <w:szCs w:val="18"/>
          <w:lang w:val="en-US"/>
        </w:rPr>
        <w:t xml:space="preserve"> UEs is not needed</w:t>
      </w:r>
      <w:r w:rsidR="00A16798" w:rsidRPr="009074C7">
        <w:rPr>
          <w:b/>
          <w:bCs/>
          <w:sz w:val="22"/>
          <w:szCs w:val="18"/>
          <w:lang w:val="en-US"/>
        </w:rPr>
        <w:t xml:space="preserve">. </w:t>
      </w:r>
    </w:p>
    <w:p w14:paraId="6BE47C8A" w14:textId="28661647" w:rsidR="00555125" w:rsidRDefault="00555125" w:rsidP="00555125">
      <w:pPr>
        <w:pStyle w:val="20"/>
        <w:ind w:leftChars="0"/>
        <w:rPr>
          <w:lang w:val="en-US" w:eastAsia="zh-CN"/>
        </w:rPr>
      </w:pPr>
      <w:r>
        <w:rPr>
          <w:lang w:val="en-US" w:eastAsia="zh-CN"/>
        </w:rPr>
        <w:t>2.2 Early identification</w:t>
      </w:r>
    </w:p>
    <w:p w14:paraId="00EB4852" w14:textId="0CD12C1C" w:rsidR="00B91BA1" w:rsidRDefault="00B91BA1" w:rsidP="00B91BA1">
      <w:pPr>
        <w:spacing w:afterLines="50" w:after="180" w:line="240" w:lineRule="atLeast"/>
        <w:rPr>
          <w:rFonts w:eastAsia="SimSun"/>
          <w:bCs/>
          <w:lang w:val="en-US"/>
        </w:rPr>
      </w:pPr>
      <w:r>
        <w:rPr>
          <w:color w:val="1D1C1D"/>
          <w:szCs w:val="24"/>
          <w:shd w:val="clear" w:color="auto" w:fill="FFFFFF"/>
          <w:lang w:val="en-US"/>
        </w:rPr>
        <w:t xml:space="preserve">Early identification of UE type </w:t>
      </w:r>
      <w:r w:rsidR="00B852E0">
        <w:rPr>
          <w:color w:val="1D1C1D"/>
          <w:szCs w:val="24"/>
          <w:shd w:val="clear" w:color="auto" w:fill="FFFFFF"/>
          <w:lang w:val="en-US"/>
        </w:rPr>
        <w:t>can</w:t>
      </w:r>
      <w:r>
        <w:rPr>
          <w:color w:val="1D1C1D"/>
          <w:szCs w:val="24"/>
          <w:shd w:val="clear" w:color="auto" w:fill="FFFFFF"/>
          <w:lang w:val="en-US"/>
        </w:rPr>
        <w:t xml:space="preserve"> </w:t>
      </w:r>
      <w:r w:rsidRPr="007157AF">
        <w:rPr>
          <w:color w:val="1D1C1D"/>
          <w:szCs w:val="24"/>
          <w:shd w:val="clear" w:color="auto" w:fill="FFFFFF"/>
          <w:lang w:val="en-US"/>
        </w:rPr>
        <w:t xml:space="preserve">prevent </w:t>
      </w:r>
      <w:r w:rsidR="00BE75D9">
        <w:rPr>
          <w:color w:val="1D1C1D"/>
          <w:szCs w:val="24"/>
          <w:shd w:val="clear" w:color="auto" w:fill="FFFFFF"/>
          <w:lang w:val="en-US"/>
        </w:rPr>
        <w:t>RedCap</w:t>
      </w:r>
      <w:r w:rsidRPr="007157AF">
        <w:rPr>
          <w:color w:val="1D1C1D"/>
          <w:szCs w:val="24"/>
          <w:shd w:val="clear" w:color="auto" w:fill="FFFFFF"/>
          <w:lang w:val="en-US"/>
        </w:rPr>
        <w:t xml:space="preserve"> UEs from using capabilities not intended for </w:t>
      </w:r>
      <w:r>
        <w:rPr>
          <w:color w:val="1D1C1D"/>
          <w:szCs w:val="24"/>
          <w:shd w:val="clear" w:color="auto" w:fill="FFFFFF"/>
          <w:lang w:val="en-US"/>
        </w:rPr>
        <w:t>them</w:t>
      </w:r>
      <w:r w:rsidRPr="007157AF">
        <w:rPr>
          <w:color w:val="1D1C1D"/>
          <w:szCs w:val="24"/>
          <w:shd w:val="clear" w:color="auto" w:fill="FFFFFF"/>
          <w:lang w:val="en-US"/>
        </w:rPr>
        <w:t xml:space="preserve"> including at least carrier aggregation, dual connectivity and wider bandwidths.</w:t>
      </w:r>
      <w:r>
        <w:rPr>
          <w:rFonts w:hint="eastAsia"/>
          <w:color w:val="1D1C1D"/>
          <w:szCs w:val="24"/>
          <w:shd w:val="clear" w:color="auto" w:fill="FFFFFF"/>
          <w:lang w:val="en-US"/>
        </w:rPr>
        <w:t xml:space="preserve"> A</w:t>
      </w:r>
      <w:r>
        <w:rPr>
          <w:color w:val="1D1C1D"/>
          <w:szCs w:val="24"/>
          <w:shd w:val="clear" w:color="auto" w:fill="FFFFFF"/>
          <w:lang w:val="en-US"/>
        </w:rPr>
        <w:t xml:space="preserve">ccording to [1], only one </w:t>
      </w:r>
      <w:r w:rsidR="00BE75D9">
        <w:rPr>
          <w:color w:val="1D1C1D"/>
          <w:szCs w:val="24"/>
          <w:shd w:val="clear" w:color="auto" w:fill="FFFFFF"/>
          <w:lang w:val="en-US"/>
        </w:rPr>
        <w:t>RedCap</w:t>
      </w:r>
      <w:r>
        <w:rPr>
          <w:color w:val="1D1C1D"/>
          <w:szCs w:val="24"/>
          <w:shd w:val="clear" w:color="auto" w:fill="FFFFFF"/>
          <w:lang w:val="en-US"/>
        </w:rPr>
        <w:t xml:space="preserve"> UE type is to be specified, while the definition in terms of UE capabilities needs further study. Moreover,</w:t>
      </w:r>
      <w:r>
        <w:rPr>
          <w:rFonts w:eastAsia="SimSun"/>
          <w:bCs/>
          <w:lang w:val="en-US"/>
        </w:rPr>
        <w:t xml:space="preserve"> the </w:t>
      </w:r>
      <w:r w:rsidRPr="00BF0747">
        <w:rPr>
          <w:rFonts w:eastAsia="SimSun"/>
          <w:bCs/>
          <w:lang w:val="en-US"/>
        </w:rPr>
        <w:t xml:space="preserve">functionality that will </w:t>
      </w:r>
      <w:r>
        <w:rPr>
          <w:rFonts w:eastAsia="SimSun"/>
          <w:bCs/>
          <w:lang w:val="en-US"/>
        </w:rPr>
        <w:t>enable</w:t>
      </w:r>
      <w:r w:rsidRPr="00BF0747">
        <w:rPr>
          <w:rFonts w:eastAsia="SimSun"/>
          <w:bCs/>
          <w:lang w:val="en-US"/>
        </w:rPr>
        <w:t xml:space="preserve"> </w:t>
      </w:r>
      <w:r w:rsidR="00BE75D9">
        <w:rPr>
          <w:rFonts w:eastAsia="SimSun"/>
          <w:bCs/>
          <w:lang w:val="en-US"/>
        </w:rPr>
        <w:t>RedCap</w:t>
      </w:r>
      <w:r>
        <w:rPr>
          <w:rFonts w:eastAsia="SimSun"/>
          <w:bCs/>
          <w:lang w:val="en-US"/>
        </w:rPr>
        <w:t xml:space="preserve"> UEs</w:t>
      </w:r>
      <w:r w:rsidRPr="00BF0747">
        <w:rPr>
          <w:rFonts w:eastAsia="SimSun"/>
          <w:bCs/>
          <w:lang w:val="en-US"/>
        </w:rPr>
        <w:t xml:space="preserve"> to be explicitly identifiable to networks</w:t>
      </w:r>
      <w:r>
        <w:rPr>
          <w:rFonts w:eastAsia="SimSun"/>
          <w:bCs/>
          <w:lang w:val="en-US"/>
        </w:rPr>
        <w:t xml:space="preserve"> through an early indication in Msg1 and/or Msg3, and Msg A if supported, is also under discussion in RAN2 meeting. For this issue, three options can be considered.</w:t>
      </w:r>
    </w:p>
    <w:p w14:paraId="3B0421CB" w14:textId="529E1C2B" w:rsidR="00B91BA1" w:rsidRDefault="00B91BA1" w:rsidP="00B91BA1">
      <w:pPr>
        <w:spacing w:afterLines="50" w:after="180" w:line="240" w:lineRule="atLeast"/>
        <w:rPr>
          <w:rFonts w:eastAsia="ＭＳ 明朝"/>
          <w:bCs/>
          <w:lang w:val="en-US"/>
        </w:rPr>
      </w:pPr>
      <w:r w:rsidRPr="00B852E0">
        <w:rPr>
          <w:rFonts w:eastAsia="ＭＳ 明朝" w:hint="eastAsia"/>
          <w:b/>
          <w:lang w:val="en-US"/>
        </w:rPr>
        <w:lastRenderedPageBreak/>
        <w:t>O</w:t>
      </w:r>
      <w:r w:rsidRPr="00B852E0">
        <w:rPr>
          <w:rFonts w:eastAsia="ＭＳ 明朝"/>
          <w:b/>
          <w:lang w:val="en-US"/>
        </w:rPr>
        <w:t>ption 1</w:t>
      </w:r>
      <w:r>
        <w:rPr>
          <w:rFonts w:eastAsia="ＭＳ 明朝"/>
          <w:bCs/>
          <w:lang w:val="en-US"/>
        </w:rPr>
        <w:t xml:space="preserve">: </w:t>
      </w:r>
      <w:r w:rsidR="006C57AE">
        <w:rPr>
          <w:rFonts w:eastAsia="ＭＳ 明朝"/>
          <w:bCs/>
          <w:lang w:val="en-US"/>
        </w:rPr>
        <w:t xml:space="preserve">Early identification is performed </w:t>
      </w:r>
      <w:r w:rsidR="00FB7C5F">
        <w:rPr>
          <w:rFonts w:eastAsia="ＭＳ 明朝"/>
          <w:bCs/>
          <w:lang w:val="en-US"/>
        </w:rPr>
        <w:t>during</w:t>
      </w:r>
      <w:r w:rsidR="006C57AE">
        <w:rPr>
          <w:rFonts w:eastAsia="ＭＳ 明朝"/>
          <w:bCs/>
          <w:lang w:val="en-US"/>
        </w:rPr>
        <w:t xml:space="preserve"> Msg3. </w:t>
      </w:r>
      <w:r w:rsidR="008E35F8">
        <w:rPr>
          <w:rFonts w:eastAsia="ＭＳ 明朝"/>
          <w:bCs/>
          <w:lang w:val="en-US"/>
        </w:rPr>
        <w:t xml:space="preserve">This option can be selected if </w:t>
      </w:r>
      <w:r w:rsidR="00BE75D9">
        <w:rPr>
          <w:rFonts w:eastAsia="ＭＳ 明朝"/>
          <w:bCs/>
          <w:lang w:val="en-US"/>
        </w:rPr>
        <w:t>RedCap</w:t>
      </w:r>
      <w:r w:rsidR="008E35F8">
        <w:rPr>
          <w:rFonts w:eastAsia="ＭＳ 明朝"/>
          <w:bCs/>
          <w:lang w:val="en-US"/>
        </w:rPr>
        <w:t xml:space="preserve"> UEs share the same initial </w:t>
      </w:r>
      <w:r w:rsidR="00646BCE">
        <w:rPr>
          <w:rFonts w:eastAsia="ＭＳ 明朝"/>
          <w:bCs/>
          <w:lang w:val="en-US"/>
        </w:rPr>
        <w:t>UL/</w:t>
      </w:r>
      <w:r w:rsidR="008E35F8">
        <w:rPr>
          <w:rFonts w:eastAsia="ＭＳ 明朝"/>
          <w:bCs/>
          <w:lang w:val="en-US"/>
        </w:rPr>
        <w:t xml:space="preserve">DL </w:t>
      </w:r>
      <w:r w:rsidR="00E86DC3">
        <w:rPr>
          <w:rFonts w:eastAsia="ＭＳ 明朝"/>
          <w:bCs/>
          <w:lang w:val="en-US"/>
        </w:rPr>
        <w:t xml:space="preserve">BWP </w:t>
      </w:r>
      <w:r w:rsidR="00970E10">
        <w:rPr>
          <w:rFonts w:eastAsia="ＭＳ 明朝"/>
          <w:bCs/>
          <w:lang w:val="en-US"/>
        </w:rPr>
        <w:t>configurations</w:t>
      </w:r>
      <w:r w:rsidR="008E35F8">
        <w:rPr>
          <w:rFonts w:eastAsia="ＭＳ 明朝"/>
          <w:bCs/>
          <w:lang w:val="en-US"/>
        </w:rPr>
        <w:t xml:space="preserve"> with non-</w:t>
      </w:r>
      <w:r w:rsidR="00BE75D9">
        <w:rPr>
          <w:rFonts w:eastAsia="ＭＳ 明朝"/>
          <w:bCs/>
          <w:lang w:val="en-US"/>
        </w:rPr>
        <w:t>RedCap</w:t>
      </w:r>
      <w:r w:rsidR="008E35F8">
        <w:rPr>
          <w:rFonts w:eastAsia="ＭＳ 明朝"/>
          <w:bCs/>
          <w:lang w:val="en-US"/>
        </w:rPr>
        <w:t xml:space="preserve"> UEs</w:t>
      </w:r>
      <w:r w:rsidR="00AD5C4B">
        <w:rPr>
          <w:rFonts w:eastAsia="ＭＳ 明朝"/>
          <w:bCs/>
          <w:lang w:val="en-US"/>
        </w:rPr>
        <w:t xml:space="preserve">. For example, the </w:t>
      </w:r>
      <w:r w:rsidR="00BE75D9">
        <w:rPr>
          <w:rFonts w:eastAsia="ＭＳ 明朝"/>
          <w:bCs/>
          <w:lang w:val="en-US"/>
        </w:rPr>
        <w:t>RedCap</w:t>
      </w:r>
      <w:r w:rsidR="00AD5C4B">
        <w:rPr>
          <w:rFonts w:eastAsia="ＭＳ 明朝"/>
          <w:bCs/>
          <w:lang w:val="en-US"/>
        </w:rPr>
        <w:t xml:space="preserve"> UEs and non-</w:t>
      </w:r>
      <w:r w:rsidR="00BE75D9">
        <w:rPr>
          <w:rFonts w:eastAsia="ＭＳ 明朝"/>
          <w:bCs/>
          <w:lang w:val="en-US"/>
        </w:rPr>
        <w:t>RedCap</w:t>
      </w:r>
      <w:r w:rsidR="00AD5C4B">
        <w:rPr>
          <w:rFonts w:eastAsia="ＭＳ 明朝"/>
          <w:bCs/>
          <w:lang w:val="en-US"/>
        </w:rPr>
        <w:t xml:space="preserve"> UEs share the same initial </w:t>
      </w:r>
      <w:r w:rsidR="00646BCE">
        <w:rPr>
          <w:rFonts w:eastAsia="ＭＳ 明朝"/>
          <w:bCs/>
          <w:lang w:val="en-US"/>
        </w:rPr>
        <w:t>UL/</w:t>
      </w:r>
      <w:r w:rsidR="00AD5C4B">
        <w:rPr>
          <w:rFonts w:eastAsia="ＭＳ 明朝"/>
          <w:bCs/>
          <w:lang w:val="en-US"/>
        </w:rPr>
        <w:t>DL BW</w:t>
      </w:r>
      <w:r w:rsidR="00F65AF8">
        <w:rPr>
          <w:rFonts w:eastAsia="ＭＳ 明朝"/>
          <w:bCs/>
          <w:lang w:val="en-US"/>
        </w:rPr>
        <w:t>P</w:t>
      </w:r>
      <w:r w:rsidR="00006CC8">
        <w:rPr>
          <w:rFonts w:eastAsia="ＭＳ 明朝"/>
          <w:bCs/>
          <w:lang w:val="en-US"/>
        </w:rPr>
        <w:t>,</w:t>
      </w:r>
      <w:r w:rsidR="00970E10">
        <w:rPr>
          <w:rFonts w:eastAsia="ＭＳ 明朝"/>
          <w:bCs/>
          <w:lang w:val="en-US"/>
        </w:rPr>
        <w:t xml:space="preserve"> </w:t>
      </w:r>
      <w:r w:rsidR="00AD5C4B">
        <w:rPr>
          <w:rFonts w:eastAsia="ＭＳ 明朝"/>
          <w:bCs/>
          <w:lang w:val="en-US"/>
        </w:rPr>
        <w:t>and</w:t>
      </w:r>
      <w:r w:rsidR="00970E10">
        <w:rPr>
          <w:rFonts w:eastAsia="ＭＳ 明朝"/>
          <w:bCs/>
          <w:lang w:val="en-US"/>
        </w:rPr>
        <w:t xml:space="preserve"> </w:t>
      </w:r>
      <w:r w:rsidR="00006CC8">
        <w:rPr>
          <w:rFonts w:eastAsia="ＭＳ 明朝"/>
          <w:bCs/>
          <w:lang w:val="en-US"/>
        </w:rPr>
        <w:t xml:space="preserve">the </w:t>
      </w:r>
      <w:r w:rsidR="00970E10">
        <w:rPr>
          <w:rFonts w:eastAsia="ＭＳ 明朝"/>
          <w:bCs/>
          <w:lang w:val="en-US"/>
        </w:rPr>
        <w:t>gNB do</w:t>
      </w:r>
      <w:r w:rsidR="00244C23">
        <w:rPr>
          <w:rFonts w:eastAsia="ＭＳ 明朝"/>
          <w:bCs/>
          <w:lang w:val="en-US"/>
        </w:rPr>
        <w:t>es</w:t>
      </w:r>
      <w:r w:rsidR="00970E10">
        <w:rPr>
          <w:rFonts w:eastAsia="ＭＳ 明朝"/>
          <w:bCs/>
          <w:lang w:val="en-US"/>
        </w:rPr>
        <w:t xml:space="preserve"> not </w:t>
      </w:r>
      <w:r w:rsidR="000E6EFC">
        <w:rPr>
          <w:rFonts w:eastAsia="ＭＳ 明朝"/>
          <w:bCs/>
          <w:lang w:val="en-US"/>
        </w:rPr>
        <w:t xml:space="preserve">separately </w:t>
      </w:r>
      <w:r w:rsidR="006A292B">
        <w:rPr>
          <w:rFonts w:eastAsia="ＭＳ 明朝"/>
          <w:bCs/>
          <w:lang w:val="en-US"/>
        </w:rPr>
        <w:t>configure DL parameters (e.g., different PDCCH search space</w:t>
      </w:r>
      <w:r w:rsidR="00AE486E">
        <w:rPr>
          <w:rFonts w:eastAsia="ＭＳ 明朝"/>
          <w:bCs/>
          <w:lang w:val="en-US"/>
        </w:rPr>
        <w:t>s</w:t>
      </w:r>
      <w:r w:rsidR="006A292B">
        <w:rPr>
          <w:rFonts w:eastAsia="ＭＳ 明朝"/>
          <w:bCs/>
          <w:lang w:val="en-US"/>
        </w:rPr>
        <w:t xml:space="preserve">) </w:t>
      </w:r>
      <w:r w:rsidR="000E6EFC">
        <w:rPr>
          <w:rFonts w:eastAsia="ＭＳ 明朝"/>
          <w:bCs/>
          <w:lang w:val="en-US"/>
        </w:rPr>
        <w:t>depending on the UE type</w:t>
      </w:r>
      <w:r w:rsidR="006A292B">
        <w:rPr>
          <w:rFonts w:eastAsia="ＭＳ 明朝"/>
          <w:bCs/>
          <w:lang w:val="en-US"/>
        </w:rPr>
        <w:t xml:space="preserve"> in the Msg2</w:t>
      </w:r>
      <w:r w:rsidR="00646BCE">
        <w:rPr>
          <w:rFonts w:eastAsia="ＭＳ 明朝"/>
          <w:bCs/>
          <w:lang w:val="en-US"/>
        </w:rPr>
        <w:t>/Msg4</w:t>
      </w:r>
      <w:r w:rsidR="006A292B">
        <w:rPr>
          <w:rFonts w:eastAsia="ＭＳ 明朝"/>
          <w:bCs/>
          <w:lang w:val="en-US"/>
        </w:rPr>
        <w:t xml:space="preserve"> transmission</w:t>
      </w:r>
      <w:r w:rsidR="00646BCE">
        <w:rPr>
          <w:rFonts w:eastAsia="ＭＳ 明朝"/>
          <w:bCs/>
          <w:lang w:val="en-US"/>
        </w:rPr>
        <w:t>s</w:t>
      </w:r>
      <w:r w:rsidR="00244C23">
        <w:rPr>
          <w:rFonts w:eastAsia="ＭＳ 明朝"/>
          <w:bCs/>
          <w:lang w:val="en-US"/>
        </w:rPr>
        <w:t xml:space="preserve">, and </w:t>
      </w:r>
      <w:r w:rsidR="00006CC8">
        <w:rPr>
          <w:rFonts w:eastAsia="ＭＳ 明朝"/>
          <w:bCs/>
          <w:lang w:val="en-US"/>
        </w:rPr>
        <w:t xml:space="preserve">moreover the </w:t>
      </w:r>
      <w:r w:rsidR="00244C23">
        <w:rPr>
          <w:rFonts w:eastAsia="ＭＳ 明朝"/>
          <w:bCs/>
          <w:lang w:val="en-US"/>
        </w:rPr>
        <w:t>gNB does not separately configure UL parameters (e.g., frequency hopping and enabling CE) depending on the UE type in the Msg3 transmission</w:t>
      </w:r>
      <w:r w:rsidR="006A292B">
        <w:rPr>
          <w:rFonts w:eastAsia="ＭＳ 明朝"/>
          <w:bCs/>
          <w:lang w:val="en-US"/>
        </w:rPr>
        <w:t>.</w:t>
      </w:r>
      <w:r w:rsidR="00B852E0">
        <w:rPr>
          <w:rFonts w:eastAsia="ＭＳ 明朝"/>
          <w:bCs/>
          <w:lang w:val="en-US"/>
        </w:rPr>
        <w:t xml:space="preserve"> </w:t>
      </w:r>
      <w:r w:rsidR="009B7EDB">
        <w:rPr>
          <w:rFonts w:eastAsia="ＭＳ 明朝"/>
          <w:bCs/>
          <w:lang w:val="en-US"/>
        </w:rPr>
        <w:t xml:space="preserve">Moreover, if </w:t>
      </w:r>
      <w:r w:rsidR="00BE75D9">
        <w:rPr>
          <w:rFonts w:eastAsia="ＭＳ 明朝"/>
          <w:bCs/>
          <w:lang w:val="en-US"/>
        </w:rPr>
        <w:t>RedCap</w:t>
      </w:r>
      <w:r w:rsidR="009B7EDB">
        <w:rPr>
          <w:rFonts w:eastAsia="ＭＳ 明朝"/>
          <w:bCs/>
          <w:lang w:val="en-US"/>
        </w:rPr>
        <w:t xml:space="preserve"> UEs </w:t>
      </w:r>
      <w:r w:rsidR="00244C23">
        <w:rPr>
          <w:rFonts w:eastAsia="ＭＳ 明朝"/>
          <w:bCs/>
          <w:lang w:val="en-US"/>
        </w:rPr>
        <w:t xml:space="preserve">and non-Redcap UEs </w:t>
      </w:r>
      <w:r w:rsidR="006A292B">
        <w:rPr>
          <w:rFonts w:eastAsia="ＭＳ 明朝"/>
          <w:bCs/>
          <w:lang w:val="en-US"/>
        </w:rPr>
        <w:t>adopt</w:t>
      </w:r>
      <w:r w:rsidR="009B7EDB">
        <w:rPr>
          <w:rFonts w:eastAsia="ＭＳ 明朝"/>
          <w:bCs/>
          <w:lang w:val="en-US"/>
        </w:rPr>
        <w:t xml:space="preserve"> the same coverage enhancement (CE) mechanism as defined </w:t>
      </w:r>
      <w:r w:rsidR="006A292B">
        <w:rPr>
          <w:rFonts w:eastAsia="ＭＳ 明朝"/>
          <w:bCs/>
          <w:lang w:val="en-US"/>
        </w:rPr>
        <w:t>in</w:t>
      </w:r>
      <w:r w:rsidR="009B7EDB">
        <w:rPr>
          <w:rFonts w:eastAsia="ＭＳ 明朝"/>
          <w:bCs/>
          <w:lang w:val="en-US"/>
        </w:rPr>
        <w:t xml:space="preserve"> Rel-17 CE, the CE indication (e.g., the request of Msg3 PUSCH repetition) will not be associated with the </w:t>
      </w:r>
      <w:r w:rsidR="00BE75D9">
        <w:rPr>
          <w:rFonts w:eastAsia="ＭＳ 明朝"/>
          <w:bCs/>
          <w:lang w:val="en-US"/>
        </w:rPr>
        <w:t>RedCap</w:t>
      </w:r>
      <w:r w:rsidR="006A292B">
        <w:rPr>
          <w:rFonts w:eastAsia="ＭＳ 明朝"/>
          <w:bCs/>
          <w:lang w:val="en-US"/>
        </w:rPr>
        <w:t xml:space="preserve"> </w:t>
      </w:r>
      <w:r w:rsidR="009B7EDB">
        <w:rPr>
          <w:rFonts w:eastAsia="ＭＳ 明朝"/>
          <w:bCs/>
          <w:lang w:val="en-US"/>
        </w:rPr>
        <w:t xml:space="preserve">UE type, such that early identification during Msg1 is not needed for this matter. </w:t>
      </w:r>
      <w:r w:rsidR="00263F03">
        <w:rPr>
          <w:rFonts w:eastAsia="ＭＳ 明朝"/>
          <w:bCs/>
          <w:lang w:val="en-US"/>
        </w:rPr>
        <w:t xml:space="preserve"> </w:t>
      </w:r>
    </w:p>
    <w:p w14:paraId="1E8C5D45" w14:textId="5FFF1E29" w:rsidR="00A52732" w:rsidRDefault="00B91BA1" w:rsidP="00B91BA1">
      <w:pPr>
        <w:spacing w:afterLines="50" w:after="180" w:line="240" w:lineRule="atLeast"/>
        <w:rPr>
          <w:rFonts w:eastAsia="ＭＳ 明朝"/>
          <w:bCs/>
          <w:lang w:val="en-US"/>
        </w:rPr>
      </w:pPr>
      <w:r w:rsidRPr="00B852E0">
        <w:rPr>
          <w:rFonts w:eastAsia="ＭＳ 明朝" w:hint="eastAsia"/>
          <w:b/>
          <w:lang w:val="en-US"/>
        </w:rPr>
        <w:t>O</w:t>
      </w:r>
      <w:r w:rsidRPr="00B852E0">
        <w:rPr>
          <w:rFonts w:eastAsia="ＭＳ 明朝"/>
          <w:b/>
          <w:lang w:val="en-US"/>
        </w:rPr>
        <w:t>ption 2</w:t>
      </w:r>
      <w:r w:rsidR="006C57AE">
        <w:rPr>
          <w:rFonts w:eastAsia="ＭＳ 明朝"/>
          <w:bCs/>
          <w:lang w:val="en-US"/>
        </w:rPr>
        <w:t>:</w:t>
      </w:r>
      <w:r w:rsidR="006C57AE" w:rsidRPr="006C57AE">
        <w:rPr>
          <w:rFonts w:eastAsia="ＭＳ 明朝"/>
          <w:bCs/>
          <w:lang w:val="en-US"/>
        </w:rPr>
        <w:t xml:space="preserve"> </w:t>
      </w:r>
      <w:r w:rsidR="006C57AE">
        <w:rPr>
          <w:rFonts w:eastAsia="ＭＳ 明朝"/>
          <w:bCs/>
          <w:lang w:val="en-US"/>
        </w:rPr>
        <w:t xml:space="preserve">Early identification is performed </w:t>
      </w:r>
      <w:r w:rsidR="00FB7C5F">
        <w:rPr>
          <w:rFonts w:eastAsia="ＭＳ 明朝"/>
          <w:bCs/>
          <w:lang w:val="en-US"/>
        </w:rPr>
        <w:t>during</w:t>
      </w:r>
      <w:r w:rsidR="006C57AE">
        <w:rPr>
          <w:rFonts w:eastAsia="ＭＳ 明朝"/>
          <w:bCs/>
          <w:lang w:val="en-US"/>
        </w:rPr>
        <w:t xml:space="preserve"> Msg1.</w:t>
      </w:r>
      <w:r w:rsidR="00263F03">
        <w:rPr>
          <w:rFonts w:eastAsia="ＭＳ 明朝"/>
          <w:bCs/>
          <w:lang w:val="en-US"/>
        </w:rPr>
        <w:t xml:space="preserve"> This option can be selected if </w:t>
      </w:r>
      <w:r w:rsidR="00BE75D9">
        <w:rPr>
          <w:rFonts w:eastAsia="ＭＳ 明朝"/>
          <w:bCs/>
          <w:lang w:val="en-US"/>
        </w:rPr>
        <w:t>RedCap</w:t>
      </w:r>
      <w:r w:rsidR="00263F03">
        <w:rPr>
          <w:rFonts w:eastAsia="ＭＳ 明朝"/>
          <w:bCs/>
          <w:lang w:val="en-US"/>
        </w:rPr>
        <w:t xml:space="preserve"> UEs </w:t>
      </w:r>
      <w:r w:rsidR="00661C43">
        <w:rPr>
          <w:rFonts w:eastAsia="ＭＳ 明朝"/>
          <w:bCs/>
          <w:lang w:val="en-US"/>
        </w:rPr>
        <w:t>use separate</w:t>
      </w:r>
      <w:r w:rsidR="00263F03">
        <w:rPr>
          <w:rFonts w:eastAsia="ＭＳ 明朝"/>
          <w:bCs/>
          <w:lang w:val="en-US"/>
        </w:rPr>
        <w:t xml:space="preserve"> initial </w:t>
      </w:r>
      <w:r w:rsidR="00E86DC3">
        <w:rPr>
          <w:rFonts w:eastAsia="ＭＳ 明朝"/>
          <w:bCs/>
          <w:lang w:val="en-US"/>
        </w:rPr>
        <w:t>UL/</w:t>
      </w:r>
      <w:r w:rsidR="00263F03">
        <w:rPr>
          <w:rFonts w:eastAsia="ＭＳ 明朝"/>
          <w:bCs/>
          <w:lang w:val="en-US"/>
        </w:rPr>
        <w:t>DL</w:t>
      </w:r>
      <w:r w:rsidR="00F65AF8">
        <w:rPr>
          <w:rFonts w:eastAsia="ＭＳ 明朝"/>
          <w:bCs/>
          <w:lang w:val="en-US"/>
        </w:rPr>
        <w:t xml:space="preserve"> BWP</w:t>
      </w:r>
      <w:r w:rsidR="00263F03">
        <w:rPr>
          <w:rFonts w:eastAsia="ＭＳ 明朝"/>
          <w:bCs/>
          <w:lang w:val="en-US"/>
        </w:rPr>
        <w:t xml:space="preserve"> </w:t>
      </w:r>
      <w:r w:rsidR="00AE486E">
        <w:rPr>
          <w:rFonts w:eastAsia="ＭＳ 明朝"/>
          <w:bCs/>
          <w:lang w:val="en-US"/>
        </w:rPr>
        <w:t>configurations</w:t>
      </w:r>
      <w:r w:rsidR="00263F03">
        <w:rPr>
          <w:rFonts w:eastAsia="ＭＳ 明朝"/>
          <w:bCs/>
          <w:lang w:val="en-US"/>
        </w:rPr>
        <w:t xml:space="preserve"> with non-</w:t>
      </w:r>
      <w:r w:rsidR="00BE75D9">
        <w:rPr>
          <w:rFonts w:eastAsia="ＭＳ 明朝"/>
          <w:bCs/>
          <w:lang w:val="en-US"/>
        </w:rPr>
        <w:t>RedCap</w:t>
      </w:r>
      <w:r w:rsidR="00263F03">
        <w:rPr>
          <w:rFonts w:eastAsia="ＭＳ 明朝"/>
          <w:bCs/>
          <w:lang w:val="en-US"/>
        </w:rPr>
        <w:t xml:space="preserve"> UEs.</w:t>
      </w:r>
      <w:r w:rsidR="002A30C6">
        <w:rPr>
          <w:rFonts w:eastAsia="ＭＳ 明朝"/>
          <w:bCs/>
          <w:lang w:val="en-US"/>
        </w:rPr>
        <w:t xml:space="preserve"> For example, the </w:t>
      </w:r>
      <w:r w:rsidR="00BE75D9">
        <w:rPr>
          <w:rFonts w:eastAsia="ＭＳ 明朝"/>
          <w:bCs/>
          <w:lang w:val="en-US"/>
        </w:rPr>
        <w:t>RedCap</w:t>
      </w:r>
      <w:r w:rsidR="002A30C6">
        <w:rPr>
          <w:rFonts w:eastAsia="ＭＳ 明朝"/>
          <w:bCs/>
          <w:lang w:val="en-US"/>
        </w:rPr>
        <w:t xml:space="preserve"> UEs may use separate </w:t>
      </w:r>
      <w:r w:rsidR="00E86DC3">
        <w:rPr>
          <w:rFonts w:eastAsia="ＭＳ 明朝"/>
          <w:bCs/>
          <w:lang w:val="en-US"/>
        </w:rPr>
        <w:t>UL/</w:t>
      </w:r>
      <w:r w:rsidR="002A30C6">
        <w:rPr>
          <w:rFonts w:eastAsia="ＭＳ 明朝"/>
          <w:bCs/>
          <w:lang w:val="en-US"/>
        </w:rPr>
        <w:t>DL BW</w:t>
      </w:r>
      <w:r w:rsidR="00F65AF8">
        <w:rPr>
          <w:rFonts w:eastAsia="ＭＳ 明朝"/>
          <w:bCs/>
          <w:lang w:val="en-US"/>
        </w:rPr>
        <w:t>P</w:t>
      </w:r>
      <w:r w:rsidR="002A30C6">
        <w:rPr>
          <w:rFonts w:eastAsia="ＭＳ 明朝"/>
          <w:bCs/>
          <w:lang w:val="en-US"/>
        </w:rPr>
        <w:t>, such that gNB ha</w:t>
      </w:r>
      <w:r w:rsidR="00B00407">
        <w:rPr>
          <w:rFonts w:eastAsia="ＭＳ 明朝"/>
          <w:bCs/>
          <w:lang w:val="en-US"/>
        </w:rPr>
        <w:t>s</w:t>
      </w:r>
      <w:r w:rsidR="002A30C6">
        <w:rPr>
          <w:rFonts w:eastAsia="ＭＳ 明朝"/>
          <w:bCs/>
          <w:lang w:val="en-US"/>
        </w:rPr>
        <w:t xml:space="preserve"> to separately configure parameters </w:t>
      </w:r>
      <w:r w:rsidR="00B00407">
        <w:rPr>
          <w:rFonts w:eastAsia="ＭＳ 明朝"/>
          <w:bCs/>
          <w:lang w:val="en-US"/>
        </w:rPr>
        <w:t>depending on the types of UE</w:t>
      </w:r>
      <w:r w:rsidR="002A30C6">
        <w:rPr>
          <w:rFonts w:eastAsia="ＭＳ 明朝"/>
          <w:bCs/>
          <w:lang w:val="en-US"/>
        </w:rPr>
        <w:t xml:space="preserve"> during </w:t>
      </w:r>
      <w:r w:rsidR="00B00407">
        <w:rPr>
          <w:rFonts w:eastAsia="ＭＳ 明朝"/>
          <w:bCs/>
          <w:lang w:val="en-US"/>
        </w:rPr>
        <w:t xml:space="preserve">the </w:t>
      </w:r>
      <w:r w:rsidR="002A30C6">
        <w:rPr>
          <w:rFonts w:eastAsia="ＭＳ 明朝"/>
          <w:bCs/>
          <w:lang w:val="en-US"/>
        </w:rPr>
        <w:t>Msg2</w:t>
      </w:r>
      <w:r w:rsidR="00244C23">
        <w:rPr>
          <w:rFonts w:eastAsia="ＭＳ 明朝"/>
          <w:bCs/>
          <w:lang w:val="en-US"/>
        </w:rPr>
        <w:t>/Msg3/Msg4</w:t>
      </w:r>
      <w:r w:rsidR="002A30C6">
        <w:rPr>
          <w:rFonts w:eastAsia="ＭＳ 明朝"/>
          <w:bCs/>
          <w:lang w:val="en-US"/>
        </w:rPr>
        <w:t xml:space="preserve"> transmission</w:t>
      </w:r>
      <w:r w:rsidR="00244C23">
        <w:rPr>
          <w:rFonts w:eastAsia="ＭＳ 明朝"/>
          <w:bCs/>
          <w:lang w:val="en-US"/>
        </w:rPr>
        <w:t>s</w:t>
      </w:r>
      <w:r w:rsidR="002A30C6">
        <w:rPr>
          <w:rFonts w:eastAsia="ＭＳ 明朝"/>
          <w:bCs/>
          <w:lang w:val="en-US"/>
        </w:rPr>
        <w:t>.</w:t>
      </w:r>
      <w:r w:rsidR="00A52732">
        <w:rPr>
          <w:rFonts w:eastAsia="ＭＳ 明朝"/>
          <w:bCs/>
          <w:lang w:val="en-US"/>
        </w:rPr>
        <w:t xml:space="preserve"> If </w:t>
      </w:r>
      <w:r w:rsidR="00BE75D9">
        <w:rPr>
          <w:rFonts w:eastAsia="ＭＳ 明朝"/>
          <w:bCs/>
          <w:lang w:val="en-US"/>
        </w:rPr>
        <w:t>RedCap</w:t>
      </w:r>
      <w:r w:rsidR="00A52732">
        <w:rPr>
          <w:rFonts w:eastAsia="ＭＳ 明朝"/>
          <w:bCs/>
          <w:lang w:val="en-US"/>
        </w:rPr>
        <w:t xml:space="preserve"> UEs </w:t>
      </w:r>
      <w:r w:rsidR="00244C23">
        <w:rPr>
          <w:rFonts w:eastAsia="ＭＳ 明朝"/>
          <w:bCs/>
          <w:lang w:val="en-US"/>
        </w:rPr>
        <w:t xml:space="preserve">and non-RedCap UEs </w:t>
      </w:r>
      <w:r w:rsidR="00A52732">
        <w:rPr>
          <w:rFonts w:eastAsia="ＭＳ 明朝"/>
          <w:bCs/>
          <w:lang w:val="en-US"/>
        </w:rPr>
        <w:t>adopt the same CE mechanism as defined in Rel-17 CE, the</w:t>
      </w:r>
      <w:r w:rsidR="00E74CB9">
        <w:rPr>
          <w:rFonts w:eastAsia="ＭＳ 明朝"/>
          <w:bCs/>
          <w:lang w:val="en-US"/>
        </w:rPr>
        <w:t xml:space="preserve"> Redcap UE type identification needs to be performed separately with the CE indication in Msg1.</w:t>
      </w:r>
    </w:p>
    <w:p w14:paraId="58581D1F" w14:textId="462BC888" w:rsidR="00FB7C5F" w:rsidRDefault="00B91BA1" w:rsidP="00B91BA1">
      <w:pPr>
        <w:spacing w:afterLines="50" w:after="180" w:line="240" w:lineRule="atLeast"/>
        <w:rPr>
          <w:rFonts w:eastAsia="ＭＳ 明朝"/>
          <w:bCs/>
          <w:lang w:val="en-US"/>
        </w:rPr>
      </w:pPr>
      <w:r w:rsidRPr="00B852E0">
        <w:rPr>
          <w:rFonts w:eastAsia="ＭＳ 明朝" w:hint="eastAsia"/>
          <w:b/>
          <w:lang w:val="en-US"/>
        </w:rPr>
        <w:t>O</w:t>
      </w:r>
      <w:r w:rsidRPr="00B852E0">
        <w:rPr>
          <w:rFonts w:eastAsia="ＭＳ 明朝"/>
          <w:b/>
          <w:lang w:val="en-US"/>
        </w:rPr>
        <w:t>ption 3</w:t>
      </w:r>
      <w:r>
        <w:rPr>
          <w:rFonts w:eastAsia="ＭＳ 明朝"/>
          <w:bCs/>
          <w:lang w:val="en-US"/>
        </w:rPr>
        <w:t>:</w:t>
      </w:r>
      <w:r w:rsidR="006C57AE">
        <w:rPr>
          <w:rFonts w:eastAsia="ＭＳ 明朝"/>
          <w:bCs/>
          <w:lang w:val="en-US"/>
        </w:rPr>
        <w:t xml:space="preserve"> </w:t>
      </w:r>
      <w:r w:rsidR="00F52877">
        <w:rPr>
          <w:rFonts w:eastAsia="ＭＳ 明朝"/>
          <w:bCs/>
          <w:lang w:val="en-US"/>
        </w:rPr>
        <w:t>E</w:t>
      </w:r>
      <w:r w:rsidR="00FB7C5F">
        <w:rPr>
          <w:rFonts w:eastAsia="ＭＳ 明朝"/>
          <w:bCs/>
          <w:lang w:val="en-US"/>
        </w:rPr>
        <w:t xml:space="preserve">arly identification is at least performed during </w:t>
      </w:r>
      <w:proofErr w:type="gramStart"/>
      <w:r w:rsidR="00FB7C5F">
        <w:rPr>
          <w:rFonts w:eastAsia="ＭＳ 明朝"/>
          <w:bCs/>
          <w:lang w:val="en-US"/>
        </w:rPr>
        <w:t>Msg3, but</w:t>
      </w:r>
      <w:proofErr w:type="gramEnd"/>
      <w:r w:rsidR="00FB7C5F">
        <w:rPr>
          <w:rFonts w:eastAsia="ＭＳ 明朝"/>
          <w:bCs/>
          <w:lang w:val="en-US"/>
        </w:rPr>
        <w:t xml:space="preserve"> can be optionally performed by Msg1</w:t>
      </w:r>
      <w:r w:rsidR="00080E2C">
        <w:rPr>
          <w:rFonts w:eastAsia="ＭＳ 明朝"/>
          <w:bCs/>
          <w:lang w:val="en-US"/>
        </w:rPr>
        <w:t xml:space="preserve"> up to gNB</w:t>
      </w:r>
      <w:r w:rsidR="00A92A2C">
        <w:rPr>
          <w:rFonts w:eastAsia="ＭＳ 明朝"/>
          <w:bCs/>
          <w:lang w:val="en-US"/>
        </w:rPr>
        <w:t>’s</w:t>
      </w:r>
      <w:r w:rsidR="00080E2C">
        <w:rPr>
          <w:rFonts w:eastAsia="ＭＳ 明朝"/>
          <w:bCs/>
          <w:lang w:val="en-US"/>
        </w:rPr>
        <w:t xml:space="preserve"> configurations</w:t>
      </w:r>
      <w:r w:rsidR="00FB7C5F">
        <w:rPr>
          <w:rFonts w:eastAsia="ＭＳ 明朝"/>
          <w:bCs/>
          <w:lang w:val="en-US"/>
        </w:rPr>
        <w:t>.</w:t>
      </w:r>
      <w:r w:rsidR="008521D3">
        <w:rPr>
          <w:rFonts w:eastAsia="ＭＳ 明朝"/>
          <w:bCs/>
          <w:lang w:val="en-US"/>
        </w:rPr>
        <w:t xml:space="preserve"> In other words, </w:t>
      </w:r>
      <w:r w:rsidR="00E74CB9">
        <w:rPr>
          <w:rFonts w:eastAsia="ＭＳ 明朝"/>
          <w:bCs/>
          <w:lang w:val="en-US"/>
        </w:rPr>
        <w:t xml:space="preserve">although </w:t>
      </w:r>
      <w:r w:rsidR="008521D3">
        <w:rPr>
          <w:rFonts w:eastAsia="ＭＳ 明朝"/>
          <w:bCs/>
          <w:lang w:val="en-US"/>
        </w:rPr>
        <w:t xml:space="preserve">the </w:t>
      </w:r>
      <w:r w:rsidR="00BE75D9">
        <w:rPr>
          <w:rFonts w:eastAsia="ＭＳ 明朝"/>
          <w:bCs/>
          <w:lang w:val="en-US"/>
        </w:rPr>
        <w:t>RedCap</w:t>
      </w:r>
      <w:r w:rsidR="008521D3">
        <w:rPr>
          <w:rFonts w:eastAsia="ＭＳ 明朝"/>
          <w:bCs/>
          <w:lang w:val="en-US"/>
        </w:rPr>
        <w:t xml:space="preserve"> UEs will have a mandatory function to indicate the UE type through </w:t>
      </w:r>
      <w:r w:rsidR="00F52877">
        <w:rPr>
          <w:rFonts w:eastAsia="ＭＳ 明朝"/>
          <w:bCs/>
          <w:lang w:val="en-US"/>
        </w:rPr>
        <w:t xml:space="preserve">the </w:t>
      </w:r>
      <w:r w:rsidR="008521D3">
        <w:rPr>
          <w:rFonts w:eastAsia="ＭＳ 明朝"/>
          <w:bCs/>
          <w:lang w:val="en-US"/>
        </w:rPr>
        <w:t>Msg3 transmission</w:t>
      </w:r>
      <w:r w:rsidR="00E74CB9">
        <w:rPr>
          <w:rFonts w:eastAsia="ＭＳ 明朝"/>
          <w:bCs/>
          <w:lang w:val="en-US"/>
        </w:rPr>
        <w:t xml:space="preserve">, </w:t>
      </w:r>
      <w:r w:rsidR="008521D3">
        <w:rPr>
          <w:rFonts w:eastAsia="ＭＳ 明朝"/>
          <w:bCs/>
          <w:lang w:val="en-US"/>
        </w:rPr>
        <w:t>in some case</w:t>
      </w:r>
      <w:r w:rsidR="00886BEB">
        <w:rPr>
          <w:rFonts w:eastAsia="ＭＳ 明朝"/>
          <w:bCs/>
          <w:lang w:val="en-US"/>
        </w:rPr>
        <w:t>s</w:t>
      </w:r>
      <w:r w:rsidR="00E74CB9">
        <w:rPr>
          <w:rFonts w:eastAsia="ＭＳ 明朝"/>
          <w:bCs/>
          <w:lang w:val="en-US"/>
        </w:rPr>
        <w:t xml:space="preserve"> (e.g., </w:t>
      </w:r>
      <w:r w:rsidR="00451532">
        <w:rPr>
          <w:rFonts w:eastAsia="ＭＳ 明朝"/>
          <w:bCs/>
          <w:lang w:val="en-US"/>
        </w:rPr>
        <w:t>s</w:t>
      </w:r>
      <w:r w:rsidR="00E74CB9">
        <w:rPr>
          <w:rFonts w:eastAsia="ＭＳ 明朝"/>
          <w:bCs/>
          <w:lang w:val="en-US"/>
        </w:rPr>
        <w:t>cenarios in Option 2),</w:t>
      </w:r>
      <w:r w:rsidR="008521D3">
        <w:rPr>
          <w:rFonts w:eastAsia="ＭＳ 明朝"/>
          <w:bCs/>
          <w:lang w:val="en-US"/>
        </w:rPr>
        <w:t xml:space="preserve"> the </w:t>
      </w:r>
      <w:r w:rsidR="00F52877">
        <w:rPr>
          <w:rFonts w:eastAsia="ＭＳ 明朝"/>
          <w:bCs/>
          <w:lang w:val="en-US"/>
        </w:rPr>
        <w:t>UEs can choose to indicate their UE types by Msg1</w:t>
      </w:r>
      <w:r w:rsidR="00E74CB9">
        <w:rPr>
          <w:rFonts w:eastAsia="ＭＳ 明朝"/>
          <w:bCs/>
          <w:lang w:val="en-US"/>
        </w:rPr>
        <w:t>.</w:t>
      </w:r>
      <w:r w:rsidR="00FB7C5F">
        <w:rPr>
          <w:rFonts w:eastAsia="ＭＳ 明朝"/>
          <w:bCs/>
          <w:lang w:val="en-US"/>
        </w:rPr>
        <w:t xml:space="preserve">  </w:t>
      </w:r>
    </w:p>
    <w:p w14:paraId="099F064B" w14:textId="2DB90472" w:rsidR="00F229A4" w:rsidRDefault="005027B8" w:rsidP="004822F4">
      <w:pPr>
        <w:rPr>
          <w:color w:val="1D1C1D"/>
          <w:szCs w:val="24"/>
          <w:shd w:val="clear" w:color="auto" w:fill="FFFFFF"/>
          <w:lang w:val="en-US"/>
        </w:rPr>
      </w:pPr>
      <w:r>
        <w:rPr>
          <w:color w:val="1D1C1D"/>
          <w:szCs w:val="24"/>
          <w:shd w:val="clear" w:color="auto" w:fill="FFFFFF"/>
          <w:lang w:val="en-US"/>
        </w:rPr>
        <w:t>It should be noted that</w:t>
      </w:r>
      <w:r w:rsidR="00F229A4">
        <w:rPr>
          <w:color w:val="1D1C1D"/>
          <w:szCs w:val="24"/>
          <w:shd w:val="clear" w:color="auto" w:fill="FFFFFF"/>
          <w:lang w:val="en-US"/>
        </w:rPr>
        <w:t xml:space="preserve">, </w:t>
      </w:r>
      <w:r w:rsidR="00A6614E">
        <w:rPr>
          <w:color w:val="1D1C1D"/>
          <w:szCs w:val="24"/>
          <w:shd w:val="clear" w:color="auto" w:fill="FFFFFF"/>
          <w:lang w:val="en-US"/>
        </w:rPr>
        <w:t xml:space="preserve">early identification </w:t>
      </w:r>
      <w:r>
        <w:rPr>
          <w:color w:val="1D1C1D"/>
          <w:szCs w:val="24"/>
          <w:shd w:val="clear" w:color="auto" w:fill="FFFFFF"/>
          <w:lang w:val="en-US"/>
        </w:rPr>
        <w:t xml:space="preserve">of RedCap UE type </w:t>
      </w:r>
      <w:r w:rsidR="00A6614E">
        <w:rPr>
          <w:color w:val="1D1C1D"/>
          <w:szCs w:val="24"/>
          <w:shd w:val="clear" w:color="auto" w:fill="FFFFFF"/>
          <w:lang w:val="en-US"/>
        </w:rPr>
        <w:t xml:space="preserve">during Msg1 </w:t>
      </w:r>
      <w:r w:rsidR="000260F9">
        <w:rPr>
          <w:color w:val="1D1C1D"/>
          <w:szCs w:val="24"/>
          <w:shd w:val="clear" w:color="auto" w:fill="FFFFFF"/>
          <w:lang w:val="en-US"/>
        </w:rPr>
        <w:t xml:space="preserve">may </w:t>
      </w:r>
      <w:r>
        <w:rPr>
          <w:color w:val="1D1C1D"/>
          <w:szCs w:val="24"/>
          <w:shd w:val="clear" w:color="auto" w:fill="FFFFFF"/>
          <w:lang w:val="en-US"/>
        </w:rPr>
        <w:t>cause some</w:t>
      </w:r>
      <w:r w:rsidR="00755DF8">
        <w:rPr>
          <w:color w:val="1D1C1D"/>
          <w:szCs w:val="24"/>
          <w:shd w:val="clear" w:color="auto" w:fill="FFFFFF"/>
          <w:lang w:val="en-US"/>
        </w:rPr>
        <w:t xml:space="preserve"> </w:t>
      </w:r>
      <w:r w:rsidR="00E27949">
        <w:rPr>
          <w:color w:val="1D1C1D"/>
          <w:szCs w:val="24"/>
          <w:shd w:val="clear" w:color="auto" w:fill="FFFFFF"/>
          <w:lang w:val="en-US"/>
        </w:rPr>
        <w:t>problems</w:t>
      </w:r>
      <w:r w:rsidR="00755DF8">
        <w:rPr>
          <w:color w:val="1D1C1D"/>
          <w:szCs w:val="24"/>
          <w:shd w:val="clear" w:color="auto" w:fill="FFFFFF"/>
          <w:lang w:val="en-US"/>
        </w:rPr>
        <w:t xml:space="preserve">, </w:t>
      </w:r>
      <w:r w:rsidR="00E27949">
        <w:rPr>
          <w:color w:val="1D1C1D"/>
          <w:szCs w:val="24"/>
          <w:shd w:val="clear" w:color="auto" w:fill="FFFFFF"/>
          <w:lang w:val="en-US"/>
        </w:rPr>
        <w:t>such as</w:t>
      </w:r>
      <w:r w:rsidR="00755DF8">
        <w:rPr>
          <w:color w:val="1D1C1D"/>
          <w:szCs w:val="24"/>
          <w:shd w:val="clear" w:color="auto" w:fill="FFFFFF"/>
          <w:lang w:val="en-US"/>
        </w:rPr>
        <w:t xml:space="preserve"> the reduction of the PRACH user capability </w:t>
      </w:r>
      <w:r w:rsidR="00E54EE7">
        <w:rPr>
          <w:color w:val="1D1C1D"/>
          <w:szCs w:val="24"/>
          <w:shd w:val="clear" w:color="auto" w:fill="FFFFFF"/>
          <w:lang w:val="en-US"/>
        </w:rPr>
        <w:t xml:space="preserve">(for both RedCap and non-RedCap UEs) </w:t>
      </w:r>
      <w:r w:rsidR="00755DF8">
        <w:rPr>
          <w:color w:val="1D1C1D"/>
          <w:szCs w:val="24"/>
          <w:shd w:val="clear" w:color="auto" w:fill="FFFFFF"/>
          <w:lang w:val="en-US"/>
        </w:rPr>
        <w:t xml:space="preserve">and the </w:t>
      </w:r>
      <w:r w:rsidR="000260F9">
        <w:rPr>
          <w:color w:val="1D1C1D"/>
          <w:szCs w:val="24"/>
          <w:shd w:val="clear" w:color="auto" w:fill="FFFFFF"/>
          <w:lang w:val="en-US"/>
        </w:rPr>
        <w:t xml:space="preserve">increase </w:t>
      </w:r>
      <w:r w:rsidR="00755DF8">
        <w:rPr>
          <w:color w:val="1D1C1D"/>
          <w:szCs w:val="24"/>
          <w:shd w:val="clear" w:color="auto" w:fill="FFFFFF"/>
          <w:lang w:val="en-US"/>
        </w:rPr>
        <w:t>of</w:t>
      </w:r>
      <w:r w:rsidR="000260F9">
        <w:rPr>
          <w:color w:val="1D1C1D"/>
          <w:szCs w:val="24"/>
          <w:shd w:val="clear" w:color="auto" w:fill="FFFFFF"/>
          <w:lang w:val="en-US"/>
        </w:rPr>
        <w:t xml:space="preserve"> UL overhead</w:t>
      </w:r>
      <w:r w:rsidR="00E27949">
        <w:rPr>
          <w:color w:val="1D1C1D"/>
          <w:szCs w:val="24"/>
          <w:shd w:val="clear" w:color="auto" w:fill="FFFFFF"/>
          <w:lang w:val="en-US"/>
        </w:rPr>
        <w:t>,</w:t>
      </w:r>
      <w:r w:rsidR="000260F9">
        <w:rPr>
          <w:color w:val="1D1C1D"/>
          <w:szCs w:val="24"/>
          <w:shd w:val="clear" w:color="auto" w:fill="FFFFFF"/>
          <w:lang w:val="en-US"/>
        </w:rPr>
        <w:t xml:space="preserve"> due to the further separation of PRACH resources. Therefore, </w:t>
      </w:r>
      <w:r>
        <w:rPr>
          <w:color w:val="1D1C1D"/>
          <w:szCs w:val="24"/>
          <w:shd w:val="clear" w:color="auto" w:fill="FFFFFF"/>
          <w:lang w:val="en-US"/>
        </w:rPr>
        <w:t>it is</w:t>
      </w:r>
      <w:r w:rsidR="00DC6335">
        <w:rPr>
          <w:color w:val="1D1C1D"/>
          <w:szCs w:val="24"/>
          <w:shd w:val="clear" w:color="auto" w:fill="FFFFFF"/>
          <w:lang w:val="en-US"/>
        </w:rPr>
        <w:t xml:space="preserve"> more</w:t>
      </w:r>
      <w:r>
        <w:rPr>
          <w:color w:val="1D1C1D"/>
          <w:szCs w:val="24"/>
          <w:shd w:val="clear" w:color="auto" w:fill="FFFFFF"/>
          <w:lang w:val="en-US"/>
        </w:rPr>
        <w:t xml:space="preserve"> reasonable to </w:t>
      </w:r>
      <w:r w:rsidR="00E27949">
        <w:rPr>
          <w:color w:val="1D1C1D"/>
          <w:szCs w:val="24"/>
          <w:shd w:val="clear" w:color="auto" w:fill="FFFFFF"/>
          <w:lang w:val="en-US"/>
        </w:rPr>
        <w:t>allow</w:t>
      </w:r>
      <w:r>
        <w:rPr>
          <w:color w:val="1D1C1D"/>
          <w:szCs w:val="24"/>
          <w:shd w:val="clear" w:color="auto" w:fill="FFFFFF"/>
          <w:lang w:val="en-US"/>
        </w:rPr>
        <w:t xml:space="preserve"> Msg1-based early identification</w:t>
      </w:r>
      <w:r w:rsidR="00DC6335">
        <w:rPr>
          <w:color w:val="1D1C1D"/>
          <w:szCs w:val="24"/>
          <w:shd w:val="clear" w:color="auto" w:fill="FFFFFF"/>
          <w:lang w:val="en-US"/>
        </w:rPr>
        <w:t xml:space="preserve"> configur</w:t>
      </w:r>
      <w:r w:rsidR="00E27949">
        <w:rPr>
          <w:color w:val="1D1C1D"/>
          <w:szCs w:val="24"/>
          <w:shd w:val="clear" w:color="auto" w:fill="FFFFFF"/>
          <w:lang w:val="en-US"/>
        </w:rPr>
        <w:t>able</w:t>
      </w:r>
      <w:r w:rsidR="00DC6335">
        <w:rPr>
          <w:color w:val="1D1C1D"/>
          <w:szCs w:val="24"/>
          <w:shd w:val="clear" w:color="auto" w:fill="FFFFFF"/>
          <w:lang w:val="en-US"/>
        </w:rPr>
        <w:t xml:space="preserve"> by the gNB</w:t>
      </w:r>
      <w:r w:rsidR="00E27949">
        <w:rPr>
          <w:color w:val="1D1C1D"/>
          <w:szCs w:val="24"/>
          <w:shd w:val="clear" w:color="auto" w:fill="FFFFFF"/>
          <w:lang w:val="en-US"/>
        </w:rPr>
        <w:t xml:space="preserve"> depending on the scenarios</w:t>
      </w:r>
      <w:r w:rsidR="00DC6335">
        <w:rPr>
          <w:color w:val="1D1C1D"/>
          <w:szCs w:val="24"/>
          <w:shd w:val="clear" w:color="auto" w:fill="FFFFFF"/>
          <w:lang w:val="en-US"/>
        </w:rPr>
        <w:t>,</w:t>
      </w:r>
      <w:r>
        <w:rPr>
          <w:color w:val="1D1C1D"/>
          <w:szCs w:val="24"/>
          <w:shd w:val="clear" w:color="auto" w:fill="FFFFFF"/>
          <w:lang w:val="en-US"/>
        </w:rPr>
        <w:t xml:space="preserve"> while keep</w:t>
      </w:r>
      <w:r w:rsidR="00953EA9">
        <w:rPr>
          <w:color w:val="1D1C1D"/>
          <w:szCs w:val="24"/>
          <w:shd w:val="clear" w:color="auto" w:fill="FFFFFF"/>
          <w:lang w:val="en-US"/>
        </w:rPr>
        <w:t>ing</w:t>
      </w:r>
      <w:r>
        <w:rPr>
          <w:color w:val="1D1C1D"/>
          <w:szCs w:val="24"/>
          <w:shd w:val="clear" w:color="auto" w:fill="FFFFFF"/>
          <w:lang w:val="en-US"/>
        </w:rPr>
        <w:t xml:space="preserve"> Msg3-based </w:t>
      </w:r>
      <w:r w:rsidR="00726E46">
        <w:rPr>
          <w:color w:val="1D1C1D"/>
          <w:szCs w:val="24"/>
          <w:shd w:val="clear" w:color="auto" w:fill="FFFFFF"/>
          <w:lang w:val="en-US"/>
        </w:rPr>
        <w:t xml:space="preserve">early identification </w:t>
      </w:r>
      <w:r>
        <w:rPr>
          <w:color w:val="1D1C1D"/>
          <w:szCs w:val="24"/>
          <w:shd w:val="clear" w:color="auto" w:fill="FFFFFF"/>
          <w:lang w:val="en-US"/>
        </w:rPr>
        <w:t xml:space="preserve">as a mandatory function. </w:t>
      </w:r>
    </w:p>
    <w:p w14:paraId="3E140839" w14:textId="3509C6AB" w:rsidR="004822F4" w:rsidRPr="00C33486" w:rsidRDefault="00DD07F0" w:rsidP="004822F4">
      <w:pPr>
        <w:rPr>
          <w:b/>
          <w:bCs/>
          <w:color w:val="1D1C1D"/>
          <w:szCs w:val="24"/>
          <w:shd w:val="clear" w:color="auto" w:fill="FFFFFF"/>
          <w:lang w:val="en-US" w:eastAsia="en-US"/>
        </w:rPr>
      </w:pPr>
      <w:r w:rsidRPr="00C33486">
        <w:rPr>
          <w:b/>
          <w:bCs/>
          <w:color w:val="1D1C1D"/>
          <w:szCs w:val="24"/>
          <w:shd w:val="clear" w:color="auto" w:fill="FFFFFF"/>
          <w:lang w:val="en-US" w:eastAsia="en-US"/>
        </w:rPr>
        <w:t xml:space="preserve">Proposal 2: </w:t>
      </w:r>
      <w:r w:rsidR="00667350" w:rsidRPr="00C33486">
        <w:rPr>
          <w:rFonts w:eastAsia="ＭＳ 明朝"/>
          <w:b/>
          <w:bCs/>
          <w:lang w:val="en-US"/>
        </w:rPr>
        <w:t xml:space="preserve">Early identification is at least performed during </w:t>
      </w:r>
      <w:proofErr w:type="gramStart"/>
      <w:r w:rsidR="00667350" w:rsidRPr="00C33486">
        <w:rPr>
          <w:rFonts w:eastAsia="ＭＳ 明朝"/>
          <w:b/>
          <w:bCs/>
          <w:lang w:val="en-US"/>
        </w:rPr>
        <w:t>Msg3, but</w:t>
      </w:r>
      <w:proofErr w:type="gramEnd"/>
      <w:r w:rsidR="00667350" w:rsidRPr="00C33486">
        <w:rPr>
          <w:rFonts w:eastAsia="ＭＳ 明朝"/>
          <w:b/>
          <w:bCs/>
          <w:lang w:val="en-US"/>
        </w:rPr>
        <w:t xml:space="preserve"> can be optionally performed by Msg1 up to gNB’s configurations.</w:t>
      </w:r>
    </w:p>
    <w:p w14:paraId="2FDBABB8" w14:textId="3BEF3187" w:rsidR="00937950" w:rsidRDefault="00970745" w:rsidP="00937950">
      <w:pPr>
        <w:pStyle w:val="20"/>
        <w:ind w:leftChars="0"/>
        <w:rPr>
          <w:lang w:val="en-US"/>
        </w:rPr>
      </w:pPr>
      <w:r w:rsidRPr="00A87466">
        <w:rPr>
          <w:lang w:val="en-US" w:eastAsia="zh-CN"/>
        </w:rPr>
        <w:t>2.</w:t>
      </w:r>
      <w:r w:rsidR="00DF014C">
        <w:rPr>
          <w:lang w:val="en-US" w:eastAsia="zh-CN"/>
        </w:rPr>
        <w:t>3</w:t>
      </w:r>
      <w:r w:rsidRPr="00A87466">
        <w:rPr>
          <w:lang w:val="en-US" w:eastAsia="zh-CN"/>
        </w:rPr>
        <w:t xml:space="preserve"> </w:t>
      </w:r>
      <w:r w:rsidR="001925A9">
        <w:rPr>
          <w:lang w:val="en-US" w:eastAsia="zh-CN"/>
        </w:rPr>
        <w:t>C</w:t>
      </w:r>
      <w:r w:rsidR="00937950" w:rsidRPr="00A87466">
        <w:rPr>
          <w:lang w:val="en-US" w:eastAsia="zh-CN"/>
        </w:rPr>
        <w:t>overage recover</w:t>
      </w:r>
      <w:r w:rsidR="00077FAA" w:rsidRPr="00A87466">
        <w:rPr>
          <w:lang w:val="en-US"/>
        </w:rPr>
        <w:t>y</w:t>
      </w:r>
    </w:p>
    <w:p w14:paraId="1BF62D5C" w14:textId="2DEC5ADD" w:rsidR="009E1128" w:rsidRDefault="00E2565E" w:rsidP="00C33486">
      <w:pPr>
        <w:suppressAutoHyphens/>
        <w:snapToGrid/>
        <w:spacing w:after="180" w:afterAutospacing="0"/>
      </w:pPr>
      <w:r>
        <w:rPr>
          <w:color w:val="1D1C1D"/>
          <w:szCs w:val="24"/>
          <w:shd w:val="clear" w:color="auto" w:fill="FFFFFF"/>
          <w:lang w:val="en-US"/>
        </w:rPr>
        <w:t>According to the email discussion result in [</w:t>
      </w:r>
      <w:r w:rsidR="004E2FD2">
        <w:rPr>
          <w:color w:val="1D1C1D"/>
          <w:szCs w:val="24"/>
          <w:shd w:val="clear" w:color="auto" w:fill="FFFFFF"/>
          <w:lang w:val="en-US"/>
        </w:rPr>
        <w:t>3</w:t>
      </w:r>
      <w:r>
        <w:rPr>
          <w:color w:val="1D1C1D"/>
          <w:szCs w:val="24"/>
          <w:shd w:val="clear" w:color="auto" w:fill="FFFFFF"/>
          <w:lang w:val="en-US"/>
        </w:rPr>
        <w:t xml:space="preserve">], </w:t>
      </w:r>
      <w:r w:rsidR="00D16BB2">
        <w:rPr>
          <w:color w:val="1D1C1D"/>
          <w:szCs w:val="24"/>
          <w:shd w:val="clear" w:color="auto" w:fill="FFFFFF"/>
          <w:lang w:val="en-US" w:eastAsia="en-US"/>
        </w:rPr>
        <w:t>p</w:t>
      </w:r>
      <w:r w:rsidR="00D16BB2" w:rsidRPr="00DF014C">
        <w:rPr>
          <w:color w:val="1D1C1D"/>
          <w:szCs w:val="24"/>
          <w:shd w:val="clear" w:color="auto" w:fill="FFFFFF"/>
          <w:lang w:val="en-US" w:eastAsia="en-US"/>
        </w:rPr>
        <w:t>otential differentiation for non-</w:t>
      </w:r>
      <w:r w:rsidR="00BE75D9">
        <w:rPr>
          <w:color w:val="1D1C1D"/>
          <w:szCs w:val="24"/>
          <w:shd w:val="clear" w:color="auto" w:fill="FFFFFF"/>
          <w:lang w:val="en-US" w:eastAsia="en-US"/>
        </w:rPr>
        <w:t>RedCap</w:t>
      </w:r>
      <w:r w:rsidR="00D16BB2" w:rsidRPr="00DF014C">
        <w:rPr>
          <w:color w:val="1D1C1D"/>
          <w:szCs w:val="24"/>
          <w:shd w:val="clear" w:color="auto" w:fill="FFFFFF"/>
          <w:lang w:val="en-US" w:eastAsia="en-US"/>
        </w:rPr>
        <w:t xml:space="preserve"> UEs with vs. without Rel-17 CE during initial access will be discussed in the CE WI</w:t>
      </w:r>
      <w:r w:rsidR="00D16BB2">
        <w:rPr>
          <w:color w:val="1D1C1D"/>
          <w:szCs w:val="24"/>
          <w:shd w:val="clear" w:color="auto" w:fill="FFFFFF"/>
          <w:lang w:val="en-US" w:eastAsia="en-US"/>
        </w:rPr>
        <w:t xml:space="preserve">. Even though the Rel-17 CE technique(s) is assumed to be available for </w:t>
      </w:r>
      <w:r w:rsidR="00BE75D9">
        <w:rPr>
          <w:color w:val="1D1C1D"/>
          <w:szCs w:val="24"/>
          <w:shd w:val="clear" w:color="auto" w:fill="FFFFFF"/>
          <w:lang w:val="en-US" w:eastAsia="en-US"/>
        </w:rPr>
        <w:t>RedCap</w:t>
      </w:r>
      <w:r w:rsidR="00D16BB2">
        <w:rPr>
          <w:color w:val="1D1C1D"/>
          <w:szCs w:val="24"/>
          <w:shd w:val="clear" w:color="auto" w:fill="FFFFFF"/>
          <w:lang w:val="en-US" w:eastAsia="en-US"/>
        </w:rPr>
        <w:t xml:space="preserve"> UEs by default, whether/how the </w:t>
      </w:r>
      <w:r w:rsidR="00BE75D9">
        <w:rPr>
          <w:color w:val="1D1C1D"/>
          <w:szCs w:val="24"/>
          <w:shd w:val="clear" w:color="auto" w:fill="FFFFFF"/>
          <w:lang w:val="en-US" w:eastAsia="en-US"/>
        </w:rPr>
        <w:t>RedCap</w:t>
      </w:r>
      <w:r w:rsidR="00D16BB2">
        <w:rPr>
          <w:color w:val="1D1C1D"/>
          <w:szCs w:val="24"/>
          <w:shd w:val="clear" w:color="auto" w:fill="FFFFFF"/>
          <w:lang w:val="en-US" w:eastAsia="en-US"/>
        </w:rPr>
        <w:t xml:space="preserve"> UEs will perform CE </w:t>
      </w:r>
      <w:r w:rsidR="00D16BB2">
        <w:rPr>
          <w:color w:val="1D1C1D"/>
          <w:szCs w:val="24"/>
          <w:shd w:val="clear" w:color="auto" w:fill="FFFFFF"/>
          <w:lang w:val="en-US"/>
        </w:rPr>
        <w:t xml:space="preserve">should be discussed in following meetings. </w:t>
      </w:r>
      <w:r w:rsidR="00D16BB2">
        <w:t>Moreover</w:t>
      </w:r>
      <w:r w:rsidR="001212E8">
        <w:t xml:space="preserve">, it is still </w:t>
      </w:r>
      <w:r w:rsidR="00C46130">
        <w:t xml:space="preserve">unclear </w:t>
      </w:r>
      <w:r w:rsidR="00D16BB2">
        <w:t xml:space="preserve">either in </w:t>
      </w:r>
      <w:r w:rsidR="00BE75D9">
        <w:t>RedCap</w:t>
      </w:r>
      <w:r w:rsidR="00D16BB2">
        <w:t xml:space="preserve"> WI or in the CE WI should</w:t>
      </w:r>
      <w:r w:rsidR="00C46130">
        <w:t xml:space="preserve"> t</w:t>
      </w:r>
      <w:r w:rsidR="00BC2358">
        <w:t xml:space="preserve">he differentiation for </w:t>
      </w:r>
      <w:r w:rsidR="00BE75D9">
        <w:t>RedCap</w:t>
      </w:r>
      <w:r w:rsidR="00BC2358">
        <w:t xml:space="preserve"> UEs with vs. without CE </w:t>
      </w:r>
      <w:r w:rsidR="00C46130">
        <w:t>be discussed.</w:t>
      </w:r>
      <w:r w:rsidR="001212E8">
        <w:t xml:space="preserve"> </w:t>
      </w:r>
    </w:p>
    <w:p w14:paraId="5F6694C5" w14:textId="15B7297E" w:rsidR="00953EA9" w:rsidRDefault="00F67009" w:rsidP="00C33486">
      <w:pPr>
        <w:suppressAutoHyphens/>
        <w:snapToGrid/>
        <w:spacing w:after="180" w:afterAutospacing="0"/>
        <w:rPr>
          <w:rFonts w:eastAsiaTheme="minorEastAsia"/>
          <w:color w:val="1D1C1D"/>
          <w:szCs w:val="24"/>
          <w:shd w:val="clear" w:color="auto" w:fill="FFFFFF"/>
          <w:lang w:val="en-US" w:eastAsia="zh-CN"/>
        </w:rPr>
      </w:pPr>
      <w:r>
        <w:rPr>
          <w:rFonts w:eastAsiaTheme="minorEastAsia"/>
          <w:color w:val="1D1C1D"/>
          <w:szCs w:val="24"/>
          <w:shd w:val="clear" w:color="auto" w:fill="FFFFFF"/>
          <w:lang w:val="en-US" w:eastAsia="zh-CN"/>
        </w:rPr>
        <w:t>Even though the RedCap UEs may adopt CE techniques defined in Rel-17 CE WI</w:t>
      </w:r>
      <w:r w:rsidR="00E16880">
        <w:rPr>
          <w:rFonts w:eastAsiaTheme="minorEastAsia"/>
          <w:color w:val="1D1C1D"/>
          <w:szCs w:val="24"/>
          <w:shd w:val="clear" w:color="auto" w:fill="FFFFFF"/>
          <w:lang w:val="en-US" w:eastAsia="zh-CN"/>
        </w:rPr>
        <w:t xml:space="preserve">, at least the scenarios described in the following </w:t>
      </w:r>
      <w:r w:rsidR="009E785A">
        <w:rPr>
          <w:rFonts w:eastAsiaTheme="minorEastAsia"/>
          <w:color w:val="1D1C1D"/>
          <w:szCs w:val="24"/>
          <w:shd w:val="clear" w:color="auto" w:fill="FFFFFF"/>
          <w:lang w:val="en-US" w:eastAsia="zh-CN"/>
        </w:rPr>
        <w:t>observation</w:t>
      </w:r>
      <w:r w:rsidR="00E16880">
        <w:rPr>
          <w:rFonts w:eastAsiaTheme="minorEastAsia"/>
          <w:color w:val="1D1C1D"/>
          <w:szCs w:val="24"/>
          <w:shd w:val="clear" w:color="auto" w:fill="FFFFFF"/>
          <w:lang w:val="en-US" w:eastAsia="zh-CN"/>
        </w:rPr>
        <w:t xml:space="preserve"> should be focused on in the RedCap WI.  </w:t>
      </w:r>
    </w:p>
    <w:p w14:paraId="2F450FE2" w14:textId="292E6D91" w:rsidR="009E785A" w:rsidRDefault="009E785A" w:rsidP="00CE473F">
      <w:pPr>
        <w:suppressAutoHyphens/>
        <w:snapToGrid/>
        <w:spacing w:after="180" w:afterAutospacing="0"/>
        <w:rPr>
          <w:b/>
          <w:bCs/>
          <w:color w:val="1D1C1D"/>
          <w:szCs w:val="24"/>
          <w:shd w:val="clear" w:color="auto" w:fill="FFFFFF"/>
          <w:lang w:val="en-US"/>
        </w:rPr>
      </w:pPr>
      <w:r w:rsidRPr="009E785A">
        <w:rPr>
          <w:b/>
          <w:bCs/>
          <w:color w:val="1D1C1D"/>
          <w:szCs w:val="24"/>
          <w:shd w:val="clear" w:color="auto" w:fill="FFFFFF"/>
          <w:lang w:val="en-US"/>
        </w:rPr>
        <w:t>Observation 1: The following cases need to be considered</w:t>
      </w:r>
      <w:r>
        <w:rPr>
          <w:b/>
          <w:bCs/>
          <w:color w:val="1D1C1D"/>
          <w:szCs w:val="24"/>
          <w:shd w:val="clear" w:color="auto" w:fill="FFFFFF"/>
          <w:lang w:val="en-US"/>
        </w:rPr>
        <w:t xml:space="preserve"> in RedCap WI</w:t>
      </w:r>
      <w:r w:rsidRPr="009E785A">
        <w:rPr>
          <w:b/>
          <w:bCs/>
          <w:color w:val="1D1C1D"/>
          <w:szCs w:val="24"/>
          <w:shd w:val="clear" w:color="auto" w:fill="FFFFFF"/>
          <w:lang w:val="en-US"/>
        </w:rPr>
        <w:t>:</w:t>
      </w:r>
      <w:r w:rsidRPr="009E785A">
        <w:rPr>
          <w:b/>
          <w:bCs/>
          <w:color w:val="1D1C1D"/>
          <w:szCs w:val="24"/>
          <w:shd w:val="clear" w:color="auto" w:fill="FFFFFF"/>
          <w:lang w:val="en-US"/>
        </w:rPr>
        <w:br/>
        <w:t>•   Case</w:t>
      </w:r>
      <w:r>
        <w:rPr>
          <w:b/>
          <w:bCs/>
          <w:color w:val="1D1C1D"/>
          <w:szCs w:val="24"/>
          <w:shd w:val="clear" w:color="auto" w:fill="FFFFFF"/>
          <w:lang w:val="en-US"/>
        </w:rPr>
        <w:t xml:space="preserve"> </w:t>
      </w:r>
      <w:r w:rsidRPr="009E785A">
        <w:rPr>
          <w:b/>
          <w:bCs/>
          <w:color w:val="1D1C1D"/>
          <w:szCs w:val="24"/>
          <w:shd w:val="clear" w:color="auto" w:fill="FFFFFF"/>
          <w:lang w:val="en-US"/>
        </w:rPr>
        <w:t xml:space="preserve">1: RedCap UEs configured without CE and non-RedCap UEs </w:t>
      </w:r>
      <w:r>
        <w:rPr>
          <w:b/>
          <w:bCs/>
          <w:color w:val="1D1C1D"/>
          <w:szCs w:val="24"/>
          <w:shd w:val="clear" w:color="auto" w:fill="FFFFFF"/>
          <w:lang w:val="en-US"/>
        </w:rPr>
        <w:t xml:space="preserve">configured </w:t>
      </w:r>
      <w:r w:rsidRPr="009E785A">
        <w:rPr>
          <w:b/>
          <w:bCs/>
          <w:color w:val="1D1C1D"/>
          <w:szCs w:val="24"/>
          <w:shd w:val="clear" w:color="auto" w:fill="FFFFFF"/>
          <w:lang w:val="en-US"/>
        </w:rPr>
        <w:t>without CE are in a cell</w:t>
      </w:r>
      <w:r>
        <w:rPr>
          <w:b/>
          <w:bCs/>
          <w:color w:val="1D1C1D"/>
          <w:szCs w:val="24"/>
          <w:shd w:val="clear" w:color="auto" w:fill="FFFFFF"/>
          <w:lang w:val="en-US"/>
        </w:rPr>
        <w:t>.</w:t>
      </w:r>
      <w:r w:rsidRPr="009E785A">
        <w:rPr>
          <w:b/>
          <w:bCs/>
          <w:color w:val="1D1C1D"/>
          <w:szCs w:val="24"/>
          <w:shd w:val="clear" w:color="auto" w:fill="FFFFFF"/>
          <w:lang w:val="en-US"/>
        </w:rPr>
        <w:br/>
      </w:r>
      <w:r w:rsidRPr="009E785A">
        <w:rPr>
          <w:b/>
          <w:bCs/>
          <w:color w:val="1D1C1D"/>
          <w:szCs w:val="24"/>
          <w:shd w:val="clear" w:color="auto" w:fill="FFFFFF"/>
          <w:lang w:val="en-US"/>
        </w:rPr>
        <w:lastRenderedPageBreak/>
        <w:t>•   Case</w:t>
      </w:r>
      <w:r>
        <w:rPr>
          <w:b/>
          <w:bCs/>
          <w:color w:val="1D1C1D"/>
          <w:szCs w:val="24"/>
          <w:shd w:val="clear" w:color="auto" w:fill="FFFFFF"/>
          <w:lang w:val="en-US"/>
        </w:rPr>
        <w:t xml:space="preserve"> </w:t>
      </w:r>
      <w:r w:rsidRPr="009E785A">
        <w:rPr>
          <w:b/>
          <w:bCs/>
          <w:color w:val="1D1C1D"/>
          <w:szCs w:val="24"/>
          <w:shd w:val="clear" w:color="auto" w:fill="FFFFFF"/>
          <w:lang w:val="en-US"/>
        </w:rPr>
        <w:t xml:space="preserve">2: RedCap UEs configured with CE, RedCap UEs configured without CE, non-RedCap UEs configured with CE, non-RedCap UEs </w:t>
      </w:r>
      <w:r>
        <w:rPr>
          <w:b/>
          <w:bCs/>
          <w:color w:val="1D1C1D"/>
          <w:szCs w:val="24"/>
          <w:shd w:val="clear" w:color="auto" w:fill="FFFFFF"/>
          <w:lang w:val="en-US"/>
        </w:rPr>
        <w:t xml:space="preserve">configured </w:t>
      </w:r>
      <w:r w:rsidRPr="009E785A">
        <w:rPr>
          <w:b/>
          <w:bCs/>
          <w:color w:val="1D1C1D"/>
          <w:szCs w:val="24"/>
          <w:shd w:val="clear" w:color="auto" w:fill="FFFFFF"/>
          <w:lang w:val="en-US"/>
        </w:rPr>
        <w:t>without CE are in a cell</w:t>
      </w:r>
      <w:r>
        <w:rPr>
          <w:b/>
          <w:bCs/>
          <w:color w:val="1D1C1D"/>
          <w:szCs w:val="24"/>
          <w:shd w:val="clear" w:color="auto" w:fill="FFFFFF"/>
          <w:lang w:val="en-US"/>
        </w:rPr>
        <w:t>.</w:t>
      </w:r>
    </w:p>
    <w:p w14:paraId="76C671C5" w14:textId="7049A845" w:rsidR="009E785A" w:rsidRDefault="009E785A" w:rsidP="00C33486">
      <w:pPr>
        <w:suppressAutoHyphens/>
        <w:snapToGrid/>
        <w:spacing w:after="180" w:afterAutospacing="0"/>
        <w:rPr>
          <w:rFonts w:ascii="Arial" w:hAnsi="Arial" w:cs="Arial"/>
          <w:b/>
          <w:bCs/>
          <w:color w:val="1D1C1D"/>
          <w:sz w:val="21"/>
          <w:szCs w:val="21"/>
          <w:shd w:val="clear" w:color="auto" w:fill="FFFFFF"/>
        </w:rPr>
      </w:pPr>
      <w:r w:rsidRPr="009E785A">
        <w:rPr>
          <w:b/>
          <w:bCs/>
          <w:color w:val="1D1C1D"/>
          <w:szCs w:val="24"/>
          <w:shd w:val="clear" w:color="auto" w:fill="FFFFFF"/>
          <w:lang w:val="en-US"/>
        </w:rPr>
        <w:t>Proposal 3: RedCap WI firstly focuses on RedCap UE identification which requires a simple differentiation for RedCap UEs from non-RedCap UEs, i.e., Case</w:t>
      </w:r>
      <w:r>
        <w:rPr>
          <w:b/>
          <w:bCs/>
          <w:color w:val="1D1C1D"/>
          <w:szCs w:val="24"/>
          <w:shd w:val="clear" w:color="auto" w:fill="FFFFFF"/>
          <w:lang w:val="en-US"/>
        </w:rPr>
        <w:t xml:space="preserve"> </w:t>
      </w:r>
      <w:r w:rsidRPr="009E785A">
        <w:rPr>
          <w:b/>
          <w:bCs/>
          <w:color w:val="1D1C1D"/>
          <w:szCs w:val="24"/>
          <w:shd w:val="clear" w:color="auto" w:fill="FFFFFF"/>
          <w:lang w:val="en-US"/>
        </w:rPr>
        <w:t>1</w:t>
      </w:r>
      <w:r>
        <w:rPr>
          <w:b/>
          <w:bCs/>
          <w:color w:val="1D1C1D"/>
          <w:szCs w:val="24"/>
          <w:shd w:val="clear" w:color="auto" w:fill="FFFFFF"/>
          <w:lang w:val="en-US"/>
        </w:rPr>
        <w:t xml:space="preserve"> in Observation 1.</w:t>
      </w:r>
    </w:p>
    <w:p w14:paraId="24BCB6EA" w14:textId="3AE82454" w:rsidR="009E785A" w:rsidRPr="009E785A" w:rsidRDefault="009E785A" w:rsidP="00C33486">
      <w:pPr>
        <w:suppressAutoHyphens/>
        <w:snapToGrid/>
        <w:spacing w:after="180" w:afterAutospacing="0"/>
        <w:rPr>
          <w:rFonts w:eastAsiaTheme="minorEastAsia"/>
          <w:lang w:val="en-US" w:eastAsia="zh-CN"/>
        </w:rPr>
      </w:pPr>
      <w:r w:rsidRPr="009E785A">
        <w:rPr>
          <w:rFonts w:eastAsiaTheme="minorEastAsia"/>
          <w:lang w:val="en-US" w:eastAsia="zh-CN"/>
        </w:rPr>
        <w:t>Even for Case 2, Case 1 principle could be applied.</w:t>
      </w:r>
    </w:p>
    <w:p w14:paraId="44BFC1D3" w14:textId="01F88D21" w:rsidR="0024685B" w:rsidRPr="00A87466" w:rsidRDefault="0024685B" w:rsidP="00826438">
      <w:pPr>
        <w:pStyle w:val="10"/>
        <w:spacing w:after="180"/>
        <w:rPr>
          <w:lang w:val="en-US"/>
        </w:rPr>
      </w:pPr>
      <w:r w:rsidRPr="00A87466">
        <w:rPr>
          <w:lang w:val="en-US"/>
        </w:rPr>
        <w:t>Conclusion</w:t>
      </w:r>
      <w:r w:rsidR="00CE473F">
        <w:rPr>
          <w:lang w:val="en-US"/>
        </w:rPr>
        <w:t>s</w:t>
      </w:r>
      <w:bookmarkStart w:id="11" w:name="_GoBack"/>
      <w:bookmarkEnd w:id="11"/>
    </w:p>
    <w:p w14:paraId="0B7B8C21" w14:textId="57E60BAF" w:rsidR="007957EC" w:rsidRPr="00A87466" w:rsidRDefault="0024685B" w:rsidP="0024685B">
      <w:pPr>
        <w:rPr>
          <w:rFonts w:eastAsia="SimSun"/>
          <w:lang w:val="en-US" w:eastAsia="zh-CN"/>
        </w:rPr>
      </w:pPr>
      <w:r w:rsidRPr="00A87466">
        <w:rPr>
          <w:lang w:val="en-US"/>
        </w:rPr>
        <w:t xml:space="preserve">In this contribution, we </w:t>
      </w:r>
      <w:r w:rsidR="00A639AF" w:rsidRPr="00A87466">
        <w:rPr>
          <w:lang w:val="en-US"/>
        </w:rPr>
        <w:t xml:space="preserve">have </w:t>
      </w:r>
      <w:r w:rsidR="0061420F" w:rsidRPr="00A87466">
        <w:rPr>
          <w:lang w:val="en-US"/>
        </w:rPr>
        <w:t xml:space="preserve">the </w:t>
      </w:r>
      <w:r w:rsidR="00A639AF" w:rsidRPr="00A87466">
        <w:rPr>
          <w:lang w:val="en-US"/>
        </w:rPr>
        <w:t xml:space="preserve">following </w:t>
      </w:r>
      <w:r w:rsidR="00CC1103" w:rsidRPr="00A87466">
        <w:rPr>
          <w:lang w:val="en-US"/>
        </w:rPr>
        <w:t xml:space="preserve">observations and </w:t>
      </w:r>
      <w:r w:rsidR="00C028AA" w:rsidRPr="00A87466">
        <w:rPr>
          <w:lang w:val="en-US"/>
        </w:rPr>
        <w:t>proposals:</w:t>
      </w:r>
    </w:p>
    <w:p w14:paraId="60D864C1" w14:textId="1561CB4A" w:rsidR="009E785A" w:rsidRDefault="009E785A" w:rsidP="009E785A">
      <w:pPr>
        <w:suppressAutoHyphens/>
        <w:snapToGrid/>
        <w:spacing w:after="180" w:afterAutospacing="0"/>
        <w:rPr>
          <w:rFonts w:hint="eastAsia"/>
          <w:b/>
          <w:bCs/>
          <w:color w:val="1D1C1D"/>
          <w:szCs w:val="24"/>
          <w:shd w:val="clear" w:color="auto" w:fill="FFFFFF"/>
          <w:lang w:val="en-US"/>
        </w:rPr>
      </w:pPr>
      <w:r w:rsidRPr="009E785A">
        <w:rPr>
          <w:b/>
          <w:bCs/>
          <w:color w:val="1D1C1D"/>
          <w:szCs w:val="24"/>
          <w:shd w:val="clear" w:color="auto" w:fill="FFFFFF"/>
          <w:lang w:val="en-US"/>
        </w:rPr>
        <w:t>Observation 1: The following cases need to be considered</w:t>
      </w:r>
      <w:r>
        <w:rPr>
          <w:b/>
          <w:bCs/>
          <w:color w:val="1D1C1D"/>
          <w:szCs w:val="24"/>
          <w:shd w:val="clear" w:color="auto" w:fill="FFFFFF"/>
          <w:lang w:val="en-US"/>
        </w:rPr>
        <w:t xml:space="preserve"> in RedCap WI</w:t>
      </w:r>
      <w:r w:rsidRPr="009E785A">
        <w:rPr>
          <w:b/>
          <w:bCs/>
          <w:color w:val="1D1C1D"/>
          <w:szCs w:val="24"/>
          <w:shd w:val="clear" w:color="auto" w:fill="FFFFFF"/>
          <w:lang w:val="en-US"/>
        </w:rPr>
        <w:t>:</w:t>
      </w:r>
      <w:r w:rsidRPr="009E785A">
        <w:rPr>
          <w:b/>
          <w:bCs/>
          <w:color w:val="1D1C1D"/>
          <w:szCs w:val="24"/>
          <w:shd w:val="clear" w:color="auto" w:fill="FFFFFF"/>
          <w:lang w:val="en-US"/>
        </w:rPr>
        <w:br/>
        <w:t>•   Case</w:t>
      </w:r>
      <w:r>
        <w:rPr>
          <w:b/>
          <w:bCs/>
          <w:color w:val="1D1C1D"/>
          <w:szCs w:val="24"/>
          <w:shd w:val="clear" w:color="auto" w:fill="FFFFFF"/>
          <w:lang w:val="en-US"/>
        </w:rPr>
        <w:t xml:space="preserve"> </w:t>
      </w:r>
      <w:r w:rsidRPr="009E785A">
        <w:rPr>
          <w:b/>
          <w:bCs/>
          <w:color w:val="1D1C1D"/>
          <w:szCs w:val="24"/>
          <w:shd w:val="clear" w:color="auto" w:fill="FFFFFF"/>
          <w:lang w:val="en-US"/>
        </w:rPr>
        <w:t xml:space="preserve">1: RedCap UEs configured without CE and non-RedCap UEs </w:t>
      </w:r>
      <w:r>
        <w:rPr>
          <w:b/>
          <w:bCs/>
          <w:color w:val="1D1C1D"/>
          <w:szCs w:val="24"/>
          <w:shd w:val="clear" w:color="auto" w:fill="FFFFFF"/>
          <w:lang w:val="en-US"/>
        </w:rPr>
        <w:t xml:space="preserve">configured </w:t>
      </w:r>
      <w:r w:rsidRPr="009E785A">
        <w:rPr>
          <w:b/>
          <w:bCs/>
          <w:color w:val="1D1C1D"/>
          <w:szCs w:val="24"/>
          <w:shd w:val="clear" w:color="auto" w:fill="FFFFFF"/>
          <w:lang w:val="en-US"/>
        </w:rPr>
        <w:t>without CE are in a cell</w:t>
      </w:r>
      <w:r>
        <w:rPr>
          <w:b/>
          <w:bCs/>
          <w:color w:val="1D1C1D"/>
          <w:szCs w:val="24"/>
          <w:shd w:val="clear" w:color="auto" w:fill="FFFFFF"/>
          <w:lang w:val="en-US"/>
        </w:rPr>
        <w:t>.</w:t>
      </w:r>
      <w:r w:rsidRPr="009E785A">
        <w:rPr>
          <w:b/>
          <w:bCs/>
          <w:color w:val="1D1C1D"/>
          <w:szCs w:val="24"/>
          <w:shd w:val="clear" w:color="auto" w:fill="FFFFFF"/>
          <w:lang w:val="en-US"/>
        </w:rPr>
        <w:br/>
        <w:t>•   Case</w:t>
      </w:r>
      <w:r>
        <w:rPr>
          <w:b/>
          <w:bCs/>
          <w:color w:val="1D1C1D"/>
          <w:szCs w:val="24"/>
          <w:shd w:val="clear" w:color="auto" w:fill="FFFFFF"/>
          <w:lang w:val="en-US"/>
        </w:rPr>
        <w:t xml:space="preserve"> </w:t>
      </w:r>
      <w:r w:rsidRPr="009E785A">
        <w:rPr>
          <w:b/>
          <w:bCs/>
          <w:color w:val="1D1C1D"/>
          <w:szCs w:val="24"/>
          <w:shd w:val="clear" w:color="auto" w:fill="FFFFFF"/>
          <w:lang w:val="en-US"/>
        </w:rPr>
        <w:t xml:space="preserve">2: RedCap UEs configured with CE, RedCap UEs configured without CE, non-RedCap UEs configured with CE, non-RedCap UEs </w:t>
      </w:r>
      <w:r>
        <w:rPr>
          <w:b/>
          <w:bCs/>
          <w:color w:val="1D1C1D"/>
          <w:szCs w:val="24"/>
          <w:shd w:val="clear" w:color="auto" w:fill="FFFFFF"/>
          <w:lang w:val="en-US"/>
        </w:rPr>
        <w:t xml:space="preserve">configured </w:t>
      </w:r>
      <w:r w:rsidRPr="009E785A">
        <w:rPr>
          <w:b/>
          <w:bCs/>
          <w:color w:val="1D1C1D"/>
          <w:szCs w:val="24"/>
          <w:shd w:val="clear" w:color="auto" w:fill="FFFFFF"/>
          <w:lang w:val="en-US"/>
        </w:rPr>
        <w:t>without CE are in a cell</w:t>
      </w:r>
      <w:r>
        <w:rPr>
          <w:b/>
          <w:bCs/>
          <w:color w:val="1D1C1D"/>
          <w:szCs w:val="24"/>
          <w:shd w:val="clear" w:color="auto" w:fill="FFFFFF"/>
          <w:lang w:val="en-US"/>
        </w:rPr>
        <w:t>.</w:t>
      </w:r>
    </w:p>
    <w:p w14:paraId="0644815A" w14:textId="4C2BB31C" w:rsidR="004822F4" w:rsidRPr="00FE7DBF" w:rsidRDefault="00FE7DBF" w:rsidP="00826438">
      <w:pPr>
        <w:spacing w:afterLines="50" w:after="180" w:line="240" w:lineRule="atLeast"/>
        <w:rPr>
          <w:b/>
          <w:bCs/>
          <w:color w:val="1D1C1D"/>
          <w:szCs w:val="24"/>
          <w:shd w:val="clear" w:color="auto" w:fill="FFFFFF"/>
          <w:lang w:val="en-US" w:eastAsia="en-US"/>
        </w:rPr>
      </w:pPr>
      <w:r>
        <w:rPr>
          <w:b/>
          <w:bCs/>
          <w:color w:val="1D1C1D"/>
          <w:szCs w:val="24"/>
          <w:shd w:val="clear" w:color="auto" w:fill="FFFFFF"/>
          <w:lang w:val="en-US" w:eastAsia="en-US"/>
        </w:rPr>
        <w:t>Proposal 1</w:t>
      </w:r>
      <w:r w:rsidR="00A10C30" w:rsidRPr="00FE7DBF">
        <w:rPr>
          <w:b/>
          <w:bCs/>
          <w:color w:val="1D1C1D"/>
          <w:szCs w:val="24"/>
          <w:shd w:val="clear" w:color="auto" w:fill="FFFFFF"/>
          <w:lang w:val="en-US" w:eastAsia="en-US"/>
        </w:rPr>
        <w:t xml:space="preserve">: </w:t>
      </w:r>
      <w:r w:rsidR="009074C7" w:rsidRPr="00FE7DBF">
        <w:rPr>
          <w:b/>
          <w:bCs/>
          <w:color w:val="1D1C1D"/>
          <w:szCs w:val="24"/>
          <w:shd w:val="clear" w:color="auto" w:fill="FFFFFF"/>
          <w:lang w:val="en-US" w:eastAsia="en-US"/>
        </w:rPr>
        <w:t xml:space="preserve">Early identification of the number of Rx branches of </w:t>
      </w:r>
      <w:r w:rsidR="00BE75D9" w:rsidRPr="00FE7DBF">
        <w:rPr>
          <w:b/>
          <w:bCs/>
          <w:color w:val="1D1C1D"/>
          <w:szCs w:val="24"/>
          <w:shd w:val="clear" w:color="auto" w:fill="FFFFFF"/>
          <w:lang w:val="en-US" w:eastAsia="en-US"/>
        </w:rPr>
        <w:t>RedCap</w:t>
      </w:r>
      <w:r w:rsidR="009074C7" w:rsidRPr="00FE7DBF">
        <w:rPr>
          <w:b/>
          <w:bCs/>
          <w:color w:val="1D1C1D"/>
          <w:szCs w:val="24"/>
          <w:shd w:val="clear" w:color="auto" w:fill="FFFFFF"/>
          <w:lang w:val="en-US" w:eastAsia="en-US"/>
        </w:rPr>
        <w:t xml:space="preserve"> UEs is not needed</w:t>
      </w:r>
      <w:r w:rsidR="00A10C30" w:rsidRPr="00FE7DBF">
        <w:rPr>
          <w:b/>
          <w:bCs/>
          <w:color w:val="1D1C1D"/>
          <w:szCs w:val="24"/>
          <w:shd w:val="clear" w:color="auto" w:fill="FFFFFF"/>
          <w:lang w:val="en-US" w:eastAsia="en-US"/>
        </w:rPr>
        <w:t>.</w:t>
      </w:r>
    </w:p>
    <w:p w14:paraId="1D672A05" w14:textId="070EC8A2" w:rsidR="00107AEA" w:rsidRPr="00C33486" w:rsidRDefault="00FE7DBF" w:rsidP="00107AEA">
      <w:pPr>
        <w:rPr>
          <w:b/>
          <w:bCs/>
          <w:color w:val="1D1C1D"/>
          <w:szCs w:val="24"/>
          <w:shd w:val="clear" w:color="auto" w:fill="FFFFFF"/>
          <w:lang w:val="en-US" w:eastAsia="en-US"/>
        </w:rPr>
      </w:pPr>
      <w:r>
        <w:rPr>
          <w:b/>
          <w:bCs/>
          <w:color w:val="1D1C1D"/>
          <w:szCs w:val="24"/>
          <w:shd w:val="clear" w:color="auto" w:fill="FFFFFF"/>
          <w:lang w:val="en-US" w:eastAsia="en-US"/>
        </w:rPr>
        <w:t>Proposal 2:</w:t>
      </w:r>
      <w:r w:rsidR="00107AEA" w:rsidRPr="00C33486">
        <w:rPr>
          <w:b/>
          <w:bCs/>
          <w:color w:val="1D1C1D"/>
          <w:szCs w:val="24"/>
          <w:shd w:val="clear" w:color="auto" w:fill="FFFFFF"/>
          <w:lang w:val="en-US" w:eastAsia="en-US"/>
        </w:rPr>
        <w:t xml:space="preserve"> </w:t>
      </w:r>
      <w:r w:rsidR="00107AEA" w:rsidRPr="0023727E">
        <w:rPr>
          <w:b/>
          <w:bCs/>
          <w:color w:val="1D1C1D"/>
          <w:szCs w:val="24"/>
          <w:shd w:val="clear" w:color="auto" w:fill="FFFFFF"/>
          <w:lang w:val="en-US" w:eastAsia="en-US"/>
        </w:rPr>
        <w:t xml:space="preserve">Early identification is at least performed during </w:t>
      </w:r>
      <w:proofErr w:type="gramStart"/>
      <w:r w:rsidR="00107AEA" w:rsidRPr="0023727E">
        <w:rPr>
          <w:b/>
          <w:bCs/>
          <w:color w:val="1D1C1D"/>
          <w:szCs w:val="24"/>
          <w:shd w:val="clear" w:color="auto" w:fill="FFFFFF"/>
          <w:lang w:val="en-US" w:eastAsia="en-US"/>
        </w:rPr>
        <w:t>Msg3, but</w:t>
      </w:r>
      <w:proofErr w:type="gramEnd"/>
      <w:r w:rsidR="00107AEA" w:rsidRPr="0023727E">
        <w:rPr>
          <w:b/>
          <w:bCs/>
          <w:color w:val="1D1C1D"/>
          <w:szCs w:val="24"/>
          <w:shd w:val="clear" w:color="auto" w:fill="FFFFFF"/>
          <w:lang w:val="en-US" w:eastAsia="en-US"/>
        </w:rPr>
        <w:t xml:space="preserve"> can be optionally performed </w:t>
      </w:r>
      <w:r w:rsidR="00107AEA" w:rsidRPr="00FE7DBF">
        <w:rPr>
          <w:b/>
          <w:bCs/>
          <w:color w:val="1D1C1D"/>
          <w:szCs w:val="24"/>
          <w:shd w:val="clear" w:color="auto" w:fill="FFFFFF"/>
          <w:lang w:val="en-US" w:eastAsia="en-US"/>
        </w:rPr>
        <w:t>by Msg1 up to gNB’s configurations.</w:t>
      </w:r>
    </w:p>
    <w:p w14:paraId="2085CC40" w14:textId="47F973C3" w:rsidR="009E785A" w:rsidRDefault="009E785A" w:rsidP="009E785A">
      <w:pPr>
        <w:suppressAutoHyphens/>
        <w:snapToGrid/>
        <w:spacing w:after="180" w:afterAutospacing="0"/>
        <w:rPr>
          <w:b/>
          <w:bCs/>
          <w:color w:val="1D1C1D"/>
          <w:szCs w:val="24"/>
          <w:shd w:val="clear" w:color="auto" w:fill="FFFFFF"/>
          <w:lang w:val="en-US"/>
        </w:rPr>
      </w:pPr>
      <w:r w:rsidRPr="009E785A">
        <w:rPr>
          <w:b/>
          <w:bCs/>
          <w:color w:val="1D1C1D"/>
          <w:szCs w:val="24"/>
          <w:shd w:val="clear" w:color="auto" w:fill="FFFFFF"/>
          <w:lang w:val="en-US"/>
        </w:rPr>
        <w:t>Proposal 3: RedCap WI firstly focuses on RedCap UE identification which requires a simple differentiation for RedCap UEs from non-RedCap UEs, i.e., Case</w:t>
      </w:r>
      <w:r>
        <w:rPr>
          <w:b/>
          <w:bCs/>
          <w:color w:val="1D1C1D"/>
          <w:szCs w:val="24"/>
          <w:shd w:val="clear" w:color="auto" w:fill="FFFFFF"/>
          <w:lang w:val="en-US"/>
        </w:rPr>
        <w:t xml:space="preserve"> </w:t>
      </w:r>
      <w:r w:rsidRPr="009E785A">
        <w:rPr>
          <w:b/>
          <w:bCs/>
          <w:color w:val="1D1C1D"/>
          <w:szCs w:val="24"/>
          <w:shd w:val="clear" w:color="auto" w:fill="FFFFFF"/>
          <w:lang w:val="en-US"/>
        </w:rPr>
        <w:t>1</w:t>
      </w:r>
      <w:r>
        <w:rPr>
          <w:b/>
          <w:bCs/>
          <w:color w:val="1D1C1D"/>
          <w:szCs w:val="24"/>
          <w:shd w:val="clear" w:color="auto" w:fill="FFFFFF"/>
          <w:lang w:val="en-US"/>
        </w:rPr>
        <w:t xml:space="preserve"> in Observation 1.</w:t>
      </w:r>
    </w:p>
    <w:p w14:paraId="47DAE8BD" w14:textId="77777777" w:rsidR="009E785A" w:rsidRDefault="009E785A" w:rsidP="009E785A">
      <w:pPr>
        <w:suppressAutoHyphens/>
        <w:snapToGrid/>
        <w:spacing w:after="180" w:afterAutospacing="0"/>
        <w:rPr>
          <w:rFonts w:ascii="Arial" w:hAnsi="Arial" w:cs="Arial"/>
          <w:b/>
          <w:bCs/>
          <w:color w:val="1D1C1D"/>
          <w:sz w:val="21"/>
          <w:szCs w:val="21"/>
          <w:shd w:val="clear" w:color="auto" w:fill="FFFFFF"/>
        </w:rPr>
      </w:pPr>
    </w:p>
    <w:p w14:paraId="4257F253" w14:textId="209CCBC9" w:rsidR="00D521DD" w:rsidRPr="00A87466" w:rsidRDefault="00D521DD" w:rsidP="00826438">
      <w:pPr>
        <w:pStyle w:val="10"/>
        <w:spacing w:after="180"/>
        <w:rPr>
          <w:lang w:val="en-US"/>
        </w:rPr>
      </w:pPr>
      <w:r w:rsidRPr="00A87466">
        <w:rPr>
          <w:lang w:val="en-US"/>
        </w:rPr>
        <w:t>References</w:t>
      </w:r>
    </w:p>
    <w:p w14:paraId="3D9FFD93" w14:textId="47FD62FA" w:rsidR="005C22AD" w:rsidRDefault="000B202E" w:rsidP="005C22AD">
      <w:pPr>
        <w:pStyle w:val="textintend2"/>
        <w:numPr>
          <w:ilvl w:val="0"/>
          <w:numId w:val="37"/>
        </w:numPr>
        <w:overflowPunct/>
        <w:autoSpaceDE/>
        <w:autoSpaceDN/>
        <w:adjustRightInd/>
        <w:rPr>
          <w:color w:val="1D1C1D"/>
          <w:sz w:val="22"/>
          <w:shd w:val="clear" w:color="auto" w:fill="FFFFFF"/>
        </w:rPr>
      </w:pPr>
      <w:r w:rsidRPr="000B202E">
        <w:rPr>
          <w:color w:val="1D1C1D"/>
          <w:sz w:val="22"/>
          <w:shd w:val="clear" w:color="auto" w:fill="FFFFFF"/>
        </w:rPr>
        <w:t>RP-210918</w:t>
      </w:r>
      <w:r w:rsidR="00601D97">
        <w:rPr>
          <w:color w:val="1D1C1D"/>
          <w:sz w:val="22"/>
          <w:shd w:val="clear" w:color="auto" w:fill="FFFFFF"/>
        </w:rPr>
        <w:t>,</w:t>
      </w:r>
      <w:r w:rsidRPr="000B202E">
        <w:rPr>
          <w:color w:val="1D1C1D"/>
          <w:sz w:val="22"/>
          <w:shd w:val="clear" w:color="auto" w:fill="FFFFFF"/>
        </w:rPr>
        <w:t xml:space="preserve"> “Revised WID on support of reduced capability NR </w:t>
      </w:r>
      <w:proofErr w:type="gramStart"/>
      <w:r w:rsidRPr="000B202E">
        <w:rPr>
          <w:color w:val="1D1C1D"/>
          <w:sz w:val="22"/>
          <w:shd w:val="clear" w:color="auto" w:fill="FFFFFF"/>
        </w:rPr>
        <w:t>devices ”</w:t>
      </w:r>
      <w:proofErr w:type="gramEnd"/>
      <w:r w:rsidRPr="000B202E">
        <w:rPr>
          <w:color w:val="1D1C1D"/>
          <w:sz w:val="22"/>
          <w:shd w:val="clear" w:color="auto" w:fill="FFFFFF"/>
        </w:rPr>
        <w:t xml:space="preserve">, RAN#91e, </w:t>
      </w:r>
      <w:r>
        <w:rPr>
          <w:color w:val="1D1C1D"/>
          <w:sz w:val="22"/>
          <w:shd w:val="clear" w:color="auto" w:fill="FFFFFF"/>
        </w:rPr>
        <w:t>Mar. 2021</w:t>
      </w:r>
      <w:r w:rsidRPr="000B202E">
        <w:rPr>
          <w:color w:val="1D1C1D"/>
          <w:sz w:val="22"/>
          <w:shd w:val="clear" w:color="auto" w:fill="FFFFFF"/>
        </w:rPr>
        <w:t>.</w:t>
      </w:r>
    </w:p>
    <w:p w14:paraId="29BD05A6" w14:textId="47FB583B" w:rsidR="0077648A" w:rsidRPr="0077648A" w:rsidRDefault="0077648A" w:rsidP="0077648A">
      <w:pPr>
        <w:pStyle w:val="textintend2"/>
        <w:numPr>
          <w:ilvl w:val="0"/>
          <w:numId w:val="37"/>
        </w:numPr>
        <w:overflowPunct/>
        <w:autoSpaceDE/>
        <w:autoSpaceDN/>
        <w:adjustRightInd/>
        <w:rPr>
          <w:color w:val="1D1C1D"/>
          <w:sz w:val="22"/>
          <w:shd w:val="clear" w:color="auto" w:fill="FFFFFF"/>
        </w:rPr>
      </w:pPr>
      <w:r>
        <w:rPr>
          <w:color w:val="1D1C1D"/>
          <w:sz w:val="22"/>
          <w:shd w:val="clear" w:color="auto" w:fill="FFFFFF"/>
          <w:lang w:eastAsia="ja-JP"/>
        </w:rPr>
        <w:t xml:space="preserve">RAN1 </w:t>
      </w:r>
      <w:r>
        <w:rPr>
          <w:rFonts w:hint="eastAsia"/>
          <w:color w:val="1D1C1D"/>
          <w:sz w:val="22"/>
          <w:shd w:val="clear" w:color="auto" w:fill="FFFFFF"/>
          <w:lang w:eastAsia="ja-JP"/>
        </w:rPr>
        <w:t>C</w:t>
      </w:r>
      <w:r>
        <w:rPr>
          <w:color w:val="1D1C1D"/>
          <w:sz w:val="22"/>
          <w:shd w:val="clear" w:color="auto" w:fill="FFFFFF"/>
          <w:lang w:eastAsia="ja-JP"/>
        </w:rPr>
        <w:t xml:space="preserve">hairman Notes, </w:t>
      </w:r>
      <w:r w:rsidRPr="00FD1FBC">
        <w:rPr>
          <w:color w:val="1D1C1D"/>
          <w:sz w:val="22"/>
          <w:shd w:val="clear" w:color="auto" w:fill="FFFFFF"/>
          <w:lang w:eastAsia="ja-JP"/>
        </w:rPr>
        <w:t>#104b-e, Apr</w:t>
      </w:r>
      <w:r>
        <w:rPr>
          <w:color w:val="1D1C1D"/>
          <w:sz w:val="22"/>
          <w:shd w:val="clear" w:color="auto" w:fill="FFFFFF"/>
          <w:lang w:eastAsia="ja-JP"/>
        </w:rPr>
        <w:t>.</w:t>
      </w:r>
      <w:r w:rsidRPr="00FD1FBC">
        <w:rPr>
          <w:color w:val="1D1C1D"/>
          <w:sz w:val="22"/>
          <w:shd w:val="clear" w:color="auto" w:fill="FFFFFF"/>
          <w:lang w:eastAsia="ja-JP"/>
        </w:rPr>
        <w:t xml:space="preserve"> 2021</w:t>
      </w:r>
      <w:r>
        <w:rPr>
          <w:color w:val="1D1C1D"/>
          <w:sz w:val="22"/>
          <w:shd w:val="clear" w:color="auto" w:fill="FFFFFF"/>
          <w:lang w:eastAsia="ja-JP"/>
        </w:rPr>
        <w:t xml:space="preserve"> </w:t>
      </w:r>
    </w:p>
    <w:p w14:paraId="092D2986" w14:textId="753EE624" w:rsidR="0039472D" w:rsidRPr="00FD3AA8" w:rsidRDefault="005E03E4" w:rsidP="00842068">
      <w:pPr>
        <w:pStyle w:val="textintend2"/>
        <w:numPr>
          <w:ilvl w:val="0"/>
          <w:numId w:val="37"/>
        </w:numPr>
        <w:overflowPunct/>
        <w:autoSpaceDE/>
        <w:autoSpaceDN/>
        <w:adjustRightInd/>
        <w:rPr>
          <w:color w:val="1D1C1D"/>
          <w:sz w:val="22"/>
          <w:shd w:val="clear" w:color="auto" w:fill="FFFFFF"/>
        </w:rPr>
      </w:pPr>
      <w:r w:rsidRPr="005E03E4">
        <w:rPr>
          <w:color w:val="1D1C1D"/>
          <w:sz w:val="22"/>
          <w:shd w:val="clear" w:color="auto" w:fill="FFFFFF"/>
        </w:rPr>
        <w:t>RP-210867,</w:t>
      </w:r>
      <w:r>
        <w:rPr>
          <w:color w:val="1D1C1D"/>
          <w:sz w:val="22"/>
          <w:shd w:val="clear" w:color="auto" w:fill="FFFFFF"/>
        </w:rPr>
        <w:t xml:space="preserve"> </w:t>
      </w:r>
      <w:r w:rsidRPr="000B202E">
        <w:rPr>
          <w:color w:val="1D1C1D"/>
          <w:sz w:val="22"/>
          <w:shd w:val="clear" w:color="auto" w:fill="FFFFFF"/>
        </w:rPr>
        <w:t>“</w:t>
      </w:r>
      <w:r>
        <w:rPr>
          <w:sz w:val="22"/>
        </w:rPr>
        <w:t xml:space="preserve">Email Summary on </w:t>
      </w:r>
      <w:r>
        <w:t>the scope of Coverage Enhancements WI</w:t>
      </w:r>
      <w:r w:rsidRPr="005C22AD">
        <w:rPr>
          <w:color w:val="1D1C1D"/>
          <w:sz w:val="22"/>
          <w:shd w:val="clear" w:color="auto" w:fill="FFFFFF"/>
        </w:rPr>
        <w:t>”</w:t>
      </w:r>
      <w:r>
        <w:rPr>
          <w:color w:val="1D1C1D"/>
          <w:sz w:val="22"/>
          <w:shd w:val="clear" w:color="auto" w:fill="FFFFFF"/>
        </w:rPr>
        <w:t xml:space="preserve">, </w:t>
      </w:r>
      <w:r w:rsidRPr="000B202E">
        <w:rPr>
          <w:color w:val="1D1C1D"/>
          <w:sz w:val="22"/>
          <w:shd w:val="clear" w:color="auto" w:fill="FFFFFF"/>
        </w:rPr>
        <w:t xml:space="preserve">RAN#91e, </w:t>
      </w:r>
      <w:r>
        <w:rPr>
          <w:color w:val="1D1C1D"/>
          <w:sz w:val="22"/>
          <w:shd w:val="clear" w:color="auto" w:fill="FFFFFF"/>
        </w:rPr>
        <w:t>Mar. 2021.</w:t>
      </w:r>
      <w:r w:rsidRPr="005E03E4">
        <w:rPr>
          <w:color w:val="1D1C1D"/>
          <w:sz w:val="22"/>
          <w:shd w:val="clear" w:color="auto" w:fill="FFFFFF"/>
        </w:rPr>
        <w:t xml:space="preserve"> </w:t>
      </w:r>
    </w:p>
    <w:sectPr w:rsidR="0039472D" w:rsidRPr="00FD3AA8" w:rsidSect="002C208D">
      <w:footerReference w:type="default" r:id="rId8"/>
      <w:pgSz w:w="12240" w:h="15840" w:code="1"/>
      <w:pgMar w:top="1412" w:right="1140" w:bottom="1140" w:left="1140"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F6752" w14:textId="77777777" w:rsidR="00890CAE" w:rsidRDefault="00890CAE">
      <w:r>
        <w:separator/>
      </w:r>
    </w:p>
  </w:endnote>
  <w:endnote w:type="continuationSeparator" w:id="0">
    <w:p w14:paraId="76FF4BFB" w14:textId="77777777" w:rsidR="00890CAE" w:rsidRDefault="0089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970E10" w:rsidRDefault="00970E10">
    <w:pPr>
      <w:pStyle w:val="af"/>
      <w:jc w:val="center"/>
    </w:pPr>
    <w:r>
      <w:rPr>
        <w:b/>
      </w:rPr>
      <w:fldChar w:fldCharType="begin"/>
    </w:r>
    <w:r>
      <w:rPr>
        <w:b/>
      </w:rPr>
      <w:instrText>PAGE</w:instrText>
    </w:r>
    <w:r>
      <w:rPr>
        <w:b/>
      </w:rPr>
      <w:fldChar w:fldCharType="separate"/>
    </w:r>
    <w:r>
      <w:rPr>
        <w:b/>
        <w:noProof/>
      </w:rPr>
      <w:t>2</w:t>
    </w:r>
    <w:r>
      <w:rPr>
        <w:b/>
      </w:rPr>
      <w:fldChar w:fldCharType="end"/>
    </w:r>
  </w:p>
  <w:p w14:paraId="3D641BD9" w14:textId="77777777" w:rsidR="00970E10" w:rsidRDefault="00970E10">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86CD9" w14:textId="77777777" w:rsidR="00890CAE" w:rsidRDefault="00890CAE">
      <w:r>
        <w:separator/>
      </w:r>
    </w:p>
  </w:footnote>
  <w:footnote w:type="continuationSeparator" w:id="0">
    <w:p w14:paraId="54D4ED89" w14:textId="77777777" w:rsidR="00890CAE" w:rsidRDefault="00890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3CE7B7B"/>
    <w:multiLevelType w:val="multilevel"/>
    <w:tmpl w:val="E93C2CB6"/>
    <w:lvl w:ilvl="0">
      <w:start w:val="1"/>
      <w:numFmt w:val="decimal"/>
      <w:lvlText w:val="[%1]"/>
      <w:lvlJc w:val="left"/>
      <w:pPr>
        <w:tabs>
          <w:tab w:val="num" w:pos="420"/>
        </w:tabs>
        <w:ind w:left="420" w:hanging="420"/>
      </w:pPr>
      <w:rPr>
        <w:rFonts w:cs="Times New Roman"/>
      </w:rPr>
    </w:lvl>
    <w:lvl w:ilvl="1">
      <w:start w:val="1"/>
      <w:numFmt w:val="aiueoFullWidth"/>
      <w:lvlText w:val="(%2)"/>
      <w:lvlJc w:val="left"/>
      <w:pPr>
        <w:tabs>
          <w:tab w:val="num" w:pos="840"/>
        </w:tabs>
        <w:ind w:left="840" w:hanging="420"/>
      </w:pPr>
      <w:rPr>
        <w:rFonts w:cs="Times New Roman"/>
      </w:rPr>
    </w:lvl>
    <w:lvl w:ilvl="2">
      <w:start w:val="1"/>
      <w:numFmt w:val="decimal"/>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
      <w:lvlText w:val="%9"/>
      <w:lvlJc w:val="left"/>
      <w:pPr>
        <w:tabs>
          <w:tab w:val="num" w:pos="3780"/>
        </w:tabs>
        <w:ind w:left="3780" w:hanging="420"/>
      </w:pPr>
      <w:rPr>
        <w:rFonts w:cs="Times New Roman"/>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SimSun" w:eastAsia="SimSun" w:hAnsi="SimSun"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0C545C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85DE10A6">
      <w:start w:val="1"/>
      <w:numFmt w:val="bullet"/>
      <w:lvlText w:val=""/>
      <w:lvlJc w:val="left"/>
      <w:pPr>
        <w:ind w:left="785"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5945DA"/>
    <w:multiLevelType w:val="multilevel"/>
    <w:tmpl w:val="32594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F543A5"/>
    <w:multiLevelType w:val="hybridMultilevel"/>
    <w:tmpl w:val="94FABB22"/>
    <w:lvl w:ilvl="0" w:tplc="B244608E">
      <w:numFmt w:val="bullet"/>
      <w:lvlText w:val="•"/>
      <w:lvlJc w:val="left"/>
      <w:pPr>
        <w:ind w:left="840" w:hanging="420"/>
      </w:pPr>
      <w:rPr>
        <w:rFonts w:ascii="SimSun" w:eastAsia="SimSun" w:hAnsi="SimSun"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E61A5D"/>
    <w:multiLevelType w:val="multilevel"/>
    <w:tmpl w:val="16A4F5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pStyle w:val="30"/>
      <w:lvlText w:val="%1.%2.%3."/>
      <w:lvlJc w:val="left"/>
      <w:pPr>
        <w:tabs>
          <w:tab w:val="num" w:pos="1"/>
        </w:tabs>
        <w:ind w:left="1" w:hanging="709"/>
      </w:pPr>
      <w:rPr>
        <w:rFonts w:cs="Times New Roman" w:hint="eastAsia"/>
      </w:rPr>
    </w:lvl>
    <w:lvl w:ilvl="3">
      <w:start w:val="1"/>
      <w:numFmt w:val="decimal"/>
      <w:pStyle w:val="4"/>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7"/>
  </w:num>
  <w:num w:numId="4">
    <w:abstractNumId w:val="29"/>
  </w:num>
  <w:num w:numId="5">
    <w:abstractNumId w:val="21"/>
  </w:num>
  <w:num w:numId="6">
    <w:abstractNumId w:val="22"/>
  </w:num>
  <w:num w:numId="7">
    <w:abstractNumId w:val="20"/>
  </w:num>
  <w:num w:numId="8">
    <w:abstractNumId w:val="1"/>
  </w:num>
  <w:num w:numId="9">
    <w:abstractNumId w:val="30"/>
  </w:num>
  <w:num w:numId="10">
    <w:abstractNumId w:val="18"/>
  </w:num>
  <w:num w:numId="11">
    <w:abstractNumId w:val="31"/>
  </w:num>
  <w:num w:numId="12">
    <w:abstractNumId w:val="9"/>
  </w:num>
  <w:num w:numId="13">
    <w:abstractNumId w:val="3"/>
  </w:num>
  <w:num w:numId="14">
    <w:abstractNumId w:val="10"/>
  </w:num>
  <w:num w:numId="15">
    <w:abstractNumId w:val="11"/>
  </w:num>
  <w:num w:numId="16">
    <w:abstractNumId w:val="0"/>
  </w:num>
  <w:num w:numId="17">
    <w:abstractNumId w:val="15"/>
  </w:num>
  <w:num w:numId="18">
    <w:abstractNumId w:val="27"/>
  </w:num>
  <w:num w:numId="19">
    <w:abstractNumId w:val="32"/>
  </w:num>
  <w:num w:numId="20">
    <w:abstractNumId w:val="6"/>
  </w:num>
  <w:num w:numId="21">
    <w:abstractNumId w:val="14"/>
  </w:num>
  <w:num w:numId="22">
    <w:abstractNumId w:val="24"/>
  </w:num>
  <w:num w:numId="23">
    <w:abstractNumId w:val="4"/>
  </w:num>
  <w:num w:numId="24">
    <w:abstractNumId w:val="19"/>
  </w:num>
  <w:num w:numId="25">
    <w:abstractNumId w:val="26"/>
  </w:num>
  <w:num w:numId="26">
    <w:abstractNumId w:val="23"/>
  </w:num>
  <w:num w:numId="27">
    <w:abstractNumId w:val="17"/>
  </w:num>
  <w:num w:numId="28">
    <w:abstractNumId w:val="12"/>
  </w:num>
  <w:num w:numId="29">
    <w:abstractNumId w:val="7"/>
    <w:lvlOverride w:ilvl="0">
      <w:startOverride w:val="1"/>
    </w:lvlOverride>
  </w:num>
  <w:num w:numId="30">
    <w:abstractNumId w:val="28"/>
  </w:num>
  <w:num w:numId="31">
    <w:abstractNumId w:val="28"/>
  </w:num>
  <w:num w:numId="32">
    <w:abstractNumId w:val="7"/>
  </w:num>
  <w:num w:numId="33">
    <w:abstractNumId w:val="7"/>
  </w:num>
  <w:num w:numId="34">
    <w:abstractNumId w:val="8"/>
  </w:num>
  <w:num w:numId="35">
    <w:abstractNumId w:val="12"/>
  </w:num>
  <w:num w:numId="36">
    <w:abstractNumId w:val="25"/>
  </w:num>
  <w:num w:numId="37">
    <w:abstractNumId w:val="5"/>
  </w:num>
  <w:num w:numId="38">
    <w:abstractNumId w:val="13"/>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E0MDc1MjA2MDY1MzNS0lEKTi0uzszPAykwrwUAyVnueiw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6CC8"/>
    <w:rsid w:val="0000709F"/>
    <w:rsid w:val="000079B0"/>
    <w:rsid w:val="00007E9E"/>
    <w:rsid w:val="00011490"/>
    <w:rsid w:val="0001155B"/>
    <w:rsid w:val="00011A70"/>
    <w:rsid w:val="00011BEE"/>
    <w:rsid w:val="0001212C"/>
    <w:rsid w:val="0001277E"/>
    <w:rsid w:val="000130D3"/>
    <w:rsid w:val="00013266"/>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0F9"/>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1CF"/>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190"/>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5C9E"/>
    <w:rsid w:val="000661B7"/>
    <w:rsid w:val="00066871"/>
    <w:rsid w:val="00066F00"/>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2C"/>
    <w:rsid w:val="00080EBA"/>
    <w:rsid w:val="0008126D"/>
    <w:rsid w:val="00081A21"/>
    <w:rsid w:val="00081B37"/>
    <w:rsid w:val="00081B72"/>
    <w:rsid w:val="00081D1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129"/>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22"/>
    <w:rsid w:val="00096A39"/>
    <w:rsid w:val="00096B38"/>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02E"/>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6EFC"/>
    <w:rsid w:val="000E7D8E"/>
    <w:rsid w:val="000F02BF"/>
    <w:rsid w:val="000F1372"/>
    <w:rsid w:val="000F13F4"/>
    <w:rsid w:val="000F168A"/>
    <w:rsid w:val="000F1D3E"/>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AEA"/>
    <w:rsid w:val="00107FA0"/>
    <w:rsid w:val="001102AB"/>
    <w:rsid w:val="001107AF"/>
    <w:rsid w:val="00110E96"/>
    <w:rsid w:val="00110F7F"/>
    <w:rsid w:val="001110B5"/>
    <w:rsid w:val="001112A5"/>
    <w:rsid w:val="0011156F"/>
    <w:rsid w:val="0011184C"/>
    <w:rsid w:val="00112513"/>
    <w:rsid w:val="00112A02"/>
    <w:rsid w:val="00112B68"/>
    <w:rsid w:val="00113651"/>
    <w:rsid w:val="0011395E"/>
    <w:rsid w:val="00113C33"/>
    <w:rsid w:val="00114412"/>
    <w:rsid w:val="00114539"/>
    <w:rsid w:val="0011500C"/>
    <w:rsid w:val="00115554"/>
    <w:rsid w:val="0011593D"/>
    <w:rsid w:val="001159A3"/>
    <w:rsid w:val="001159E2"/>
    <w:rsid w:val="00115E60"/>
    <w:rsid w:val="001160F4"/>
    <w:rsid w:val="00116BD1"/>
    <w:rsid w:val="00116D60"/>
    <w:rsid w:val="00117047"/>
    <w:rsid w:val="001171A7"/>
    <w:rsid w:val="001173AF"/>
    <w:rsid w:val="00117508"/>
    <w:rsid w:val="001200D8"/>
    <w:rsid w:val="0012091F"/>
    <w:rsid w:val="00120E01"/>
    <w:rsid w:val="001212E8"/>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81A"/>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3FB2"/>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5A9"/>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3F5"/>
    <w:rsid w:val="001B1722"/>
    <w:rsid w:val="001B1FF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09FA"/>
    <w:rsid w:val="001D1932"/>
    <w:rsid w:val="001D1B8F"/>
    <w:rsid w:val="001D2ED6"/>
    <w:rsid w:val="001D4094"/>
    <w:rsid w:val="001D421B"/>
    <w:rsid w:val="001D42DB"/>
    <w:rsid w:val="001D47FE"/>
    <w:rsid w:val="001D531B"/>
    <w:rsid w:val="001D673C"/>
    <w:rsid w:val="001D751B"/>
    <w:rsid w:val="001D78A3"/>
    <w:rsid w:val="001E1763"/>
    <w:rsid w:val="001E1D82"/>
    <w:rsid w:val="001E1EF0"/>
    <w:rsid w:val="001E2357"/>
    <w:rsid w:val="001E260E"/>
    <w:rsid w:val="001E2E64"/>
    <w:rsid w:val="001E31E4"/>
    <w:rsid w:val="001E33C1"/>
    <w:rsid w:val="001E35AA"/>
    <w:rsid w:val="001E3B47"/>
    <w:rsid w:val="001E50E0"/>
    <w:rsid w:val="001E5735"/>
    <w:rsid w:val="001E58C6"/>
    <w:rsid w:val="001E5F84"/>
    <w:rsid w:val="001E634E"/>
    <w:rsid w:val="001E635A"/>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19A"/>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0ACA"/>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27E"/>
    <w:rsid w:val="00237A75"/>
    <w:rsid w:val="00237E17"/>
    <w:rsid w:val="00240437"/>
    <w:rsid w:val="00240DBF"/>
    <w:rsid w:val="00241BE2"/>
    <w:rsid w:val="00241D1B"/>
    <w:rsid w:val="00242BB1"/>
    <w:rsid w:val="00243811"/>
    <w:rsid w:val="0024390D"/>
    <w:rsid w:val="00243B89"/>
    <w:rsid w:val="00243F95"/>
    <w:rsid w:val="00244BF2"/>
    <w:rsid w:val="00244C23"/>
    <w:rsid w:val="0024506F"/>
    <w:rsid w:val="002451FF"/>
    <w:rsid w:val="0024529E"/>
    <w:rsid w:val="002452B0"/>
    <w:rsid w:val="002466FC"/>
    <w:rsid w:val="0024685B"/>
    <w:rsid w:val="00246917"/>
    <w:rsid w:val="00246C75"/>
    <w:rsid w:val="002476B6"/>
    <w:rsid w:val="0024774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3F03"/>
    <w:rsid w:val="00264508"/>
    <w:rsid w:val="00264887"/>
    <w:rsid w:val="00264CEB"/>
    <w:rsid w:val="00265BCB"/>
    <w:rsid w:val="002662A5"/>
    <w:rsid w:val="00266503"/>
    <w:rsid w:val="0026696E"/>
    <w:rsid w:val="00266F07"/>
    <w:rsid w:val="00267A05"/>
    <w:rsid w:val="0027184B"/>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2538"/>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0C6"/>
    <w:rsid w:val="002A34A1"/>
    <w:rsid w:val="002A3956"/>
    <w:rsid w:val="002A418F"/>
    <w:rsid w:val="002A441B"/>
    <w:rsid w:val="002A5269"/>
    <w:rsid w:val="002A76D4"/>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B7F75"/>
    <w:rsid w:val="002C0138"/>
    <w:rsid w:val="002C0877"/>
    <w:rsid w:val="002C09BA"/>
    <w:rsid w:val="002C0A7B"/>
    <w:rsid w:val="002C0CAA"/>
    <w:rsid w:val="002C0E94"/>
    <w:rsid w:val="002C13D4"/>
    <w:rsid w:val="002C14AF"/>
    <w:rsid w:val="002C1AA4"/>
    <w:rsid w:val="002C208D"/>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1B"/>
    <w:rsid w:val="002D343A"/>
    <w:rsid w:val="002D3CF8"/>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24A6"/>
    <w:rsid w:val="002E3A64"/>
    <w:rsid w:val="002E43EB"/>
    <w:rsid w:val="002E47CA"/>
    <w:rsid w:val="002E49A9"/>
    <w:rsid w:val="002E53A2"/>
    <w:rsid w:val="002E5575"/>
    <w:rsid w:val="002E73C8"/>
    <w:rsid w:val="002E7664"/>
    <w:rsid w:val="002E7DD4"/>
    <w:rsid w:val="002F023E"/>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255"/>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4CBC"/>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3D8D"/>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0FF"/>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13E"/>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F60"/>
    <w:rsid w:val="003B335B"/>
    <w:rsid w:val="003B361E"/>
    <w:rsid w:val="003B44C1"/>
    <w:rsid w:val="003B45F5"/>
    <w:rsid w:val="003B518D"/>
    <w:rsid w:val="003B612B"/>
    <w:rsid w:val="003B634A"/>
    <w:rsid w:val="003B6442"/>
    <w:rsid w:val="003B76E4"/>
    <w:rsid w:val="003C05F6"/>
    <w:rsid w:val="003C122B"/>
    <w:rsid w:val="003C2B0F"/>
    <w:rsid w:val="003C2C0B"/>
    <w:rsid w:val="003C2D39"/>
    <w:rsid w:val="003C30C2"/>
    <w:rsid w:val="003C313C"/>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912"/>
    <w:rsid w:val="003D2EE5"/>
    <w:rsid w:val="003D4C28"/>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3A6"/>
    <w:rsid w:val="00406F48"/>
    <w:rsid w:val="004076C4"/>
    <w:rsid w:val="0040796E"/>
    <w:rsid w:val="0041010D"/>
    <w:rsid w:val="004107F2"/>
    <w:rsid w:val="0041120D"/>
    <w:rsid w:val="0041173C"/>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105F"/>
    <w:rsid w:val="0042356F"/>
    <w:rsid w:val="0042357B"/>
    <w:rsid w:val="0042391C"/>
    <w:rsid w:val="00423AFE"/>
    <w:rsid w:val="00424F64"/>
    <w:rsid w:val="00425667"/>
    <w:rsid w:val="00425AAF"/>
    <w:rsid w:val="00425E3A"/>
    <w:rsid w:val="00426960"/>
    <w:rsid w:val="00426DE1"/>
    <w:rsid w:val="004308AE"/>
    <w:rsid w:val="00430932"/>
    <w:rsid w:val="00431DCE"/>
    <w:rsid w:val="00432426"/>
    <w:rsid w:val="00432E5B"/>
    <w:rsid w:val="00433C02"/>
    <w:rsid w:val="00435F40"/>
    <w:rsid w:val="0043616F"/>
    <w:rsid w:val="00436E68"/>
    <w:rsid w:val="00437D4E"/>
    <w:rsid w:val="00437D5F"/>
    <w:rsid w:val="00440148"/>
    <w:rsid w:val="004401BA"/>
    <w:rsid w:val="00440A5E"/>
    <w:rsid w:val="00442319"/>
    <w:rsid w:val="00442A16"/>
    <w:rsid w:val="00443075"/>
    <w:rsid w:val="004430CC"/>
    <w:rsid w:val="004433B9"/>
    <w:rsid w:val="00443AE7"/>
    <w:rsid w:val="00444C56"/>
    <w:rsid w:val="00445C54"/>
    <w:rsid w:val="00445D97"/>
    <w:rsid w:val="0044634A"/>
    <w:rsid w:val="00446629"/>
    <w:rsid w:val="004468F9"/>
    <w:rsid w:val="00446971"/>
    <w:rsid w:val="00446E6E"/>
    <w:rsid w:val="0044701F"/>
    <w:rsid w:val="00447E65"/>
    <w:rsid w:val="00451532"/>
    <w:rsid w:val="004516C1"/>
    <w:rsid w:val="004533B0"/>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588"/>
    <w:rsid w:val="00466ACE"/>
    <w:rsid w:val="00466CAD"/>
    <w:rsid w:val="00466DE7"/>
    <w:rsid w:val="004671C6"/>
    <w:rsid w:val="0046738F"/>
    <w:rsid w:val="004673B2"/>
    <w:rsid w:val="00467F13"/>
    <w:rsid w:val="00470749"/>
    <w:rsid w:val="00471317"/>
    <w:rsid w:val="004735CF"/>
    <w:rsid w:val="00474134"/>
    <w:rsid w:val="00474158"/>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0DBF"/>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F46"/>
    <w:rsid w:val="004972C3"/>
    <w:rsid w:val="00497768"/>
    <w:rsid w:val="00497C5E"/>
    <w:rsid w:val="004A0EE8"/>
    <w:rsid w:val="004A1EF5"/>
    <w:rsid w:val="004A24E6"/>
    <w:rsid w:val="004A2973"/>
    <w:rsid w:val="004A2B5C"/>
    <w:rsid w:val="004A2E08"/>
    <w:rsid w:val="004A2E25"/>
    <w:rsid w:val="004A2E6C"/>
    <w:rsid w:val="004A50C9"/>
    <w:rsid w:val="004A519C"/>
    <w:rsid w:val="004A5287"/>
    <w:rsid w:val="004A5293"/>
    <w:rsid w:val="004A62ED"/>
    <w:rsid w:val="004A6E59"/>
    <w:rsid w:val="004A73F1"/>
    <w:rsid w:val="004A75C0"/>
    <w:rsid w:val="004A7708"/>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2FD2"/>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27B8"/>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E63"/>
    <w:rsid w:val="00554287"/>
    <w:rsid w:val="005546C5"/>
    <w:rsid w:val="0055512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A07"/>
    <w:rsid w:val="00571B57"/>
    <w:rsid w:val="00571DD1"/>
    <w:rsid w:val="00571E86"/>
    <w:rsid w:val="00571EA9"/>
    <w:rsid w:val="00572A6B"/>
    <w:rsid w:val="00574024"/>
    <w:rsid w:val="00574E6D"/>
    <w:rsid w:val="0057576A"/>
    <w:rsid w:val="00576A96"/>
    <w:rsid w:val="00576BA2"/>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EC3"/>
    <w:rsid w:val="0059174A"/>
    <w:rsid w:val="00592066"/>
    <w:rsid w:val="00592649"/>
    <w:rsid w:val="0059373B"/>
    <w:rsid w:val="00593890"/>
    <w:rsid w:val="005939A2"/>
    <w:rsid w:val="00593C2D"/>
    <w:rsid w:val="00593E5A"/>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1567"/>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2AD"/>
    <w:rsid w:val="005C2AE6"/>
    <w:rsid w:val="005C2BF4"/>
    <w:rsid w:val="005C31A5"/>
    <w:rsid w:val="005C32B7"/>
    <w:rsid w:val="005C34D5"/>
    <w:rsid w:val="005C34F9"/>
    <w:rsid w:val="005C3C58"/>
    <w:rsid w:val="005C3F78"/>
    <w:rsid w:val="005C4A86"/>
    <w:rsid w:val="005C4E2B"/>
    <w:rsid w:val="005C5167"/>
    <w:rsid w:val="005C52F1"/>
    <w:rsid w:val="005C541B"/>
    <w:rsid w:val="005C5736"/>
    <w:rsid w:val="005C57A1"/>
    <w:rsid w:val="005C5C84"/>
    <w:rsid w:val="005C5CED"/>
    <w:rsid w:val="005C60B9"/>
    <w:rsid w:val="005C63F4"/>
    <w:rsid w:val="005C6C09"/>
    <w:rsid w:val="005C6E99"/>
    <w:rsid w:val="005C6F2A"/>
    <w:rsid w:val="005C77D9"/>
    <w:rsid w:val="005C7FAA"/>
    <w:rsid w:val="005D0E70"/>
    <w:rsid w:val="005D165A"/>
    <w:rsid w:val="005D1AAE"/>
    <w:rsid w:val="005D1DD7"/>
    <w:rsid w:val="005D209C"/>
    <w:rsid w:val="005D3961"/>
    <w:rsid w:val="005D3F09"/>
    <w:rsid w:val="005D486C"/>
    <w:rsid w:val="005D52A9"/>
    <w:rsid w:val="005D5484"/>
    <w:rsid w:val="005D65E2"/>
    <w:rsid w:val="005D70D0"/>
    <w:rsid w:val="005D7286"/>
    <w:rsid w:val="005E03E4"/>
    <w:rsid w:val="005E1DCB"/>
    <w:rsid w:val="005E250A"/>
    <w:rsid w:val="005E28F1"/>
    <w:rsid w:val="005E3A2A"/>
    <w:rsid w:val="005E3CC6"/>
    <w:rsid w:val="005E3EC0"/>
    <w:rsid w:val="005E4587"/>
    <w:rsid w:val="005E4726"/>
    <w:rsid w:val="005E48FE"/>
    <w:rsid w:val="005E584E"/>
    <w:rsid w:val="005E58BA"/>
    <w:rsid w:val="005E67E6"/>
    <w:rsid w:val="005E686E"/>
    <w:rsid w:val="005E7DAD"/>
    <w:rsid w:val="005F01A1"/>
    <w:rsid w:val="005F1D45"/>
    <w:rsid w:val="005F1F06"/>
    <w:rsid w:val="005F2651"/>
    <w:rsid w:val="005F2944"/>
    <w:rsid w:val="005F35DE"/>
    <w:rsid w:val="005F3B21"/>
    <w:rsid w:val="005F4331"/>
    <w:rsid w:val="005F484A"/>
    <w:rsid w:val="005F510F"/>
    <w:rsid w:val="005F6153"/>
    <w:rsid w:val="005F62B6"/>
    <w:rsid w:val="005F6852"/>
    <w:rsid w:val="005F6BC0"/>
    <w:rsid w:val="005F6F52"/>
    <w:rsid w:val="006002C1"/>
    <w:rsid w:val="0060163B"/>
    <w:rsid w:val="00601D97"/>
    <w:rsid w:val="00602426"/>
    <w:rsid w:val="00602B7B"/>
    <w:rsid w:val="00602DD2"/>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0C0"/>
    <w:rsid w:val="006165D3"/>
    <w:rsid w:val="00616810"/>
    <w:rsid w:val="00616D64"/>
    <w:rsid w:val="006200F7"/>
    <w:rsid w:val="00620CFE"/>
    <w:rsid w:val="00620D7E"/>
    <w:rsid w:val="00620E2A"/>
    <w:rsid w:val="0062155F"/>
    <w:rsid w:val="00621F29"/>
    <w:rsid w:val="00621FE5"/>
    <w:rsid w:val="00622479"/>
    <w:rsid w:val="00622703"/>
    <w:rsid w:val="0062292D"/>
    <w:rsid w:val="006236AA"/>
    <w:rsid w:val="0062408C"/>
    <w:rsid w:val="00624BB9"/>
    <w:rsid w:val="006253A6"/>
    <w:rsid w:val="00625521"/>
    <w:rsid w:val="0062673B"/>
    <w:rsid w:val="00626A96"/>
    <w:rsid w:val="00627144"/>
    <w:rsid w:val="00630297"/>
    <w:rsid w:val="00630750"/>
    <w:rsid w:val="00630A33"/>
    <w:rsid w:val="00631405"/>
    <w:rsid w:val="00631C60"/>
    <w:rsid w:val="00631FB9"/>
    <w:rsid w:val="006320DB"/>
    <w:rsid w:val="006321EF"/>
    <w:rsid w:val="00632270"/>
    <w:rsid w:val="00632F81"/>
    <w:rsid w:val="0063392B"/>
    <w:rsid w:val="006339DB"/>
    <w:rsid w:val="00634B08"/>
    <w:rsid w:val="00634E6F"/>
    <w:rsid w:val="00635448"/>
    <w:rsid w:val="006362DD"/>
    <w:rsid w:val="0063636C"/>
    <w:rsid w:val="0063637D"/>
    <w:rsid w:val="00636F46"/>
    <w:rsid w:val="0063761C"/>
    <w:rsid w:val="0063762C"/>
    <w:rsid w:val="00640150"/>
    <w:rsid w:val="00640173"/>
    <w:rsid w:val="00641333"/>
    <w:rsid w:val="0064171D"/>
    <w:rsid w:val="00641DB9"/>
    <w:rsid w:val="00641E5E"/>
    <w:rsid w:val="00642879"/>
    <w:rsid w:val="006432CB"/>
    <w:rsid w:val="00643B34"/>
    <w:rsid w:val="00643E13"/>
    <w:rsid w:val="0064448B"/>
    <w:rsid w:val="006456B1"/>
    <w:rsid w:val="00645BFC"/>
    <w:rsid w:val="00646469"/>
    <w:rsid w:val="006467DF"/>
    <w:rsid w:val="00646BCE"/>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B32"/>
    <w:rsid w:val="0066090C"/>
    <w:rsid w:val="00660944"/>
    <w:rsid w:val="00660F51"/>
    <w:rsid w:val="006619A4"/>
    <w:rsid w:val="00661C43"/>
    <w:rsid w:val="00662E72"/>
    <w:rsid w:val="006632A6"/>
    <w:rsid w:val="00663952"/>
    <w:rsid w:val="00665001"/>
    <w:rsid w:val="00665E10"/>
    <w:rsid w:val="00665FC6"/>
    <w:rsid w:val="006668F2"/>
    <w:rsid w:val="00666D32"/>
    <w:rsid w:val="00667350"/>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292B"/>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6F7C"/>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7AE"/>
    <w:rsid w:val="006C5C0A"/>
    <w:rsid w:val="006C6080"/>
    <w:rsid w:val="006C6AC7"/>
    <w:rsid w:val="006C6D26"/>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4F69"/>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ADA"/>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7AF"/>
    <w:rsid w:val="0071589A"/>
    <w:rsid w:val="007159D6"/>
    <w:rsid w:val="00715D1D"/>
    <w:rsid w:val="0071671F"/>
    <w:rsid w:val="00716843"/>
    <w:rsid w:val="0071783F"/>
    <w:rsid w:val="00717964"/>
    <w:rsid w:val="00717B07"/>
    <w:rsid w:val="007200B2"/>
    <w:rsid w:val="007216C7"/>
    <w:rsid w:val="00721C0A"/>
    <w:rsid w:val="00721DDF"/>
    <w:rsid w:val="00721E1B"/>
    <w:rsid w:val="007231FF"/>
    <w:rsid w:val="00723556"/>
    <w:rsid w:val="007239C5"/>
    <w:rsid w:val="007249BE"/>
    <w:rsid w:val="007249C4"/>
    <w:rsid w:val="00724FC8"/>
    <w:rsid w:val="007250D0"/>
    <w:rsid w:val="00725117"/>
    <w:rsid w:val="00725DA7"/>
    <w:rsid w:val="007265D8"/>
    <w:rsid w:val="00726DA4"/>
    <w:rsid w:val="00726E46"/>
    <w:rsid w:val="00727004"/>
    <w:rsid w:val="007275B8"/>
    <w:rsid w:val="007277CB"/>
    <w:rsid w:val="00727B6B"/>
    <w:rsid w:val="00727DC9"/>
    <w:rsid w:val="0073010F"/>
    <w:rsid w:val="007308D2"/>
    <w:rsid w:val="00730E1B"/>
    <w:rsid w:val="00731E53"/>
    <w:rsid w:val="0073237A"/>
    <w:rsid w:val="0073251E"/>
    <w:rsid w:val="0073270D"/>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6AB1"/>
    <w:rsid w:val="00747B98"/>
    <w:rsid w:val="0075048D"/>
    <w:rsid w:val="00750703"/>
    <w:rsid w:val="00750A29"/>
    <w:rsid w:val="00750E79"/>
    <w:rsid w:val="007520D9"/>
    <w:rsid w:val="007524D3"/>
    <w:rsid w:val="00752616"/>
    <w:rsid w:val="007540A6"/>
    <w:rsid w:val="00754802"/>
    <w:rsid w:val="00754AEA"/>
    <w:rsid w:val="007550DC"/>
    <w:rsid w:val="00755160"/>
    <w:rsid w:val="00755545"/>
    <w:rsid w:val="00755AB8"/>
    <w:rsid w:val="00755B3C"/>
    <w:rsid w:val="00755DF8"/>
    <w:rsid w:val="007563AE"/>
    <w:rsid w:val="0075642D"/>
    <w:rsid w:val="00756ACF"/>
    <w:rsid w:val="00757806"/>
    <w:rsid w:val="0075782F"/>
    <w:rsid w:val="007578C4"/>
    <w:rsid w:val="0076029D"/>
    <w:rsid w:val="00760EEE"/>
    <w:rsid w:val="00761103"/>
    <w:rsid w:val="007614D2"/>
    <w:rsid w:val="00761AF9"/>
    <w:rsid w:val="0076276A"/>
    <w:rsid w:val="00762A2C"/>
    <w:rsid w:val="00763A8D"/>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48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97"/>
    <w:rsid w:val="007A5DAD"/>
    <w:rsid w:val="007A603C"/>
    <w:rsid w:val="007A67F8"/>
    <w:rsid w:val="007A6A8E"/>
    <w:rsid w:val="007A6E5F"/>
    <w:rsid w:val="007A70A3"/>
    <w:rsid w:val="007A71C5"/>
    <w:rsid w:val="007A7E2D"/>
    <w:rsid w:val="007B0077"/>
    <w:rsid w:val="007B00B2"/>
    <w:rsid w:val="007B0498"/>
    <w:rsid w:val="007B0526"/>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33E"/>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95E"/>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455E"/>
    <w:rsid w:val="007F58F3"/>
    <w:rsid w:val="007F6565"/>
    <w:rsid w:val="007F6C30"/>
    <w:rsid w:val="008002C9"/>
    <w:rsid w:val="00800E20"/>
    <w:rsid w:val="00801F2D"/>
    <w:rsid w:val="00802CDD"/>
    <w:rsid w:val="008032A1"/>
    <w:rsid w:val="00803326"/>
    <w:rsid w:val="00803684"/>
    <w:rsid w:val="0080372F"/>
    <w:rsid w:val="008038B9"/>
    <w:rsid w:val="00803AE1"/>
    <w:rsid w:val="0080492E"/>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037"/>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438"/>
    <w:rsid w:val="008269E0"/>
    <w:rsid w:val="008273C9"/>
    <w:rsid w:val="00827EE9"/>
    <w:rsid w:val="00830003"/>
    <w:rsid w:val="008301DA"/>
    <w:rsid w:val="008308EA"/>
    <w:rsid w:val="00830ABE"/>
    <w:rsid w:val="00830B76"/>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1D3"/>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BEB"/>
    <w:rsid w:val="00886DB6"/>
    <w:rsid w:val="008872B9"/>
    <w:rsid w:val="00887713"/>
    <w:rsid w:val="00887AD5"/>
    <w:rsid w:val="00887F6A"/>
    <w:rsid w:val="00890CAE"/>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79F"/>
    <w:rsid w:val="008A2E6F"/>
    <w:rsid w:val="008A3F99"/>
    <w:rsid w:val="008A40D1"/>
    <w:rsid w:val="008A41F8"/>
    <w:rsid w:val="008A5240"/>
    <w:rsid w:val="008A5A36"/>
    <w:rsid w:val="008A658C"/>
    <w:rsid w:val="008A6A87"/>
    <w:rsid w:val="008A6FA8"/>
    <w:rsid w:val="008A7B27"/>
    <w:rsid w:val="008B03AF"/>
    <w:rsid w:val="008B0541"/>
    <w:rsid w:val="008B13E9"/>
    <w:rsid w:val="008B1F88"/>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60"/>
    <w:rsid w:val="008C15C3"/>
    <w:rsid w:val="008C1C95"/>
    <w:rsid w:val="008C1CE8"/>
    <w:rsid w:val="008C1F92"/>
    <w:rsid w:val="008C2800"/>
    <w:rsid w:val="008C2A51"/>
    <w:rsid w:val="008C2DE6"/>
    <w:rsid w:val="008C2F59"/>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5F8"/>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106"/>
    <w:rsid w:val="008F1A16"/>
    <w:rsid w:val="008F20AE"/>
    <w:rsid w:val="008F2112"/>
    <w:rsid w:val="008F2558"/>
    <w:rsid w:val="008F2D2B"/>
    <w:rsid w:val="008F339E"/>
    <w:rsid w:val="008F3444"/>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4C7"/>
    <w:rsid w:val="009075B3"/>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950"/>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8D1"/>
    <w:rsid w:val="0095398F"/>
    <w:rsid w:val="00953E2B"/>
    <w:rsid w:val="00953EA9"/>
    <w:rsid w:val="00954068"/>
    <w:rsid w:val="00955617"/>
    <w:rsid w:val="00955946"/>
    <w:rsid w:val="00955D88"/>
    <w:rsid w:val="00956A69"/>
    <w:rsid w:val="00956D0A"/>
    <w:rsid w:val="0095719F"/>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70745"/>
    <w:rsid w:val="00970E10"/>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4411"/>
    <w:rsid w:val="009A533C"/>
    <w:rsid w:val="009A5A55"/>
    <w:rsid w:val="009A63CB"/>
    <w:rsid w:val="009A6B3E"/>
    <w:rsid w:val="009A7732"/>
    <w:rsid w:val="009A7965"/>
    <w:rsid w:val="009B03A1"/>
    <w:rsid w:val="009B0E69"/>
    <w:rsid w:val="009B1410"/>
    <w:rsid w:val="009B2186"/>
    <w:rsid w:val="009B2242"/>
    <w:rsid w:val="009B22A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EDB"/>
    <w:rsid w:val="009B7FEC"/>
    <w:rsid w:val="009C02BD"/>
    <w:rsid w:val="009C081B"/>
    <w:rsid w:val="009C0DF7"/>
    <w:rsid w:val="009C20C7"/>
    <w:rsid w:val="009C27E1"/>
    <w:rsid w:val="009C32E0"/>
    <w:rsid w:val="009C34BF"/>
    <w:rsid w:val="009C38F5"/>
    <w:rsid w:val="009C4395"/>
    <w:rsid w:val="009C4801"/>
    <w:rsid w:val="009C4BDD"/>
    <w:rsid w:val="009C66DD"/>
    <w:rsid w:val="009C67F2"/>
    <w:rsid w:val="009C6858"/>
    <w:rsid w:val="009C70AC"/>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B88"/>
    <w:rsid w:val="009E0F84"/>
    <w:rsid w:val="009E10B7"/>
    <w:rsid w:val="009E1128"/>
    <w:rsid w:val="009E13D0"/>
    <w:rsid w:val="009E1C2C"/>
    <w:rsid w:val="009E1F17"/>
    <w:rsid w:val="009E3A29"/>
    <w:rsid w:val="009E3B93"/>
    <w:rsid w:val="009E40A4"/>
    <w:rsid w:val="009E6AD8"/>
    <w:rsid w:val="009E6B7C"/>
    <w:rsid w:val="009E7144"/>
    <w:rsid w:val="009E785A"/>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1E0F"/>
    <w:rsid w:val="00A02632"/>
    <w:rsid w:val="00A055E4"/>
    <w:rsid w:val="00A05C36"/>
    <w:rsid w:val="00A05DCC"/>
    <w:rsid w:val="00A078AA"/>
    <w:rsid w:val="00A102BE"/>
    <w:rsid w:val="00A10C30"/>
    <w:rsid w:val="00A10E4B"/>
    <w:rsid w:val="00A11A7A"/>
    <w:rsid w:val="00A11B87"/>
    <w:rsid w:val="00A1202A"/>
    <w:rsid w:val="00A12191"/>
    <w:rsid w:val="00A12271"/>
    <w:rsid w:val="00A125F8"/>
    <w:rsid w:val="00A126C6"/>
    <w:rsid w:val="00A12E43"/>
    <w:rsid w:val="00A138C6"/>
    <w:rsid w:val="00A1424F"/>
    <w:rsid w:val="00A1484A"/>
    <w:rsid w:val="00A14B39"/>
    <w:rsid w:val="00A15705"/>
    <w:rsid w:val="00A15D19"/>
    <w:rsid w:val="00A16798"/>
    <w:rsid w:val="00A16CE4"/>
    <w:rsid w:val="00A17B63"/>
    <w:rsid w:val="00A17E16"/>
    <w:rsid w:val="00A20C66"/>
    <w:rsid w:val="00A2165B"/>
    <w:rsid w:val="00A219C0"/>
    <w:rsid w:val="00A21E75"/>
    <w:rsid w:val="00A22310"/>
    <w:rsid w:val="00A2312B"/>
    <w:rsid w:val="00A23DD4"/>
    <w:rsid w:val="00A23DEF"/>
    <w:rsid w:val="00A248EC"/>
    <w:rsid w:val="00A25935"/>
    <w:rsid w:val="00A26002"/>
    <w:rsid w:val="00A26512"/>
    <w:rsid w:val="00A27946"/>
    <w:rsid w:val="00A30419"/>
    <w:rsid w:val="00A30537"/>
    <w:rsid w:val="00A307D1"/>
    <w:rsid w:val="00A30830"/>
    <w:rsid w:val="00A30DBB"/>
    <w:rsid w:val="00A30E1D"/>
    <w:rsid w:val="00A30F08"/>
    <w:rsid w:val="00A316DD"/>
    <w:rsid w:val="00A31DDA"/>
    <w:rsid w:val="00A32042"/>
    <w:rsid w:val="00A32171"/>
    <w:rsid w:val="00A327B4"/>
    <w:rsid w:val="00A32B45"/>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4D55"/>
    <w:rsid w:val="00A451F9"/>
    <w:rsid w:val="00A4535F"/>
    <w:rsid w:val="00A458B4"/>
    <w:rsid w:val="00A45F68"/>
    <w:rsid w:val="00A468FB"/>
    <w:rsid w:val="00A46EC0"/>
    <w:rsid w:val="00A477F4"/>
    <w:rsid w:val="00A479C3"/>
    <w:rsid w:val="00A512FE"/>
    <w:rsid w:val="00A5179C"/>
    <w:rsid w:val="00A51B0B"/>
    <w:rsid w:val="00A51DFE"/>
    <w:rsid w:val="00A51F06"/>
    <w:rsid w:val="00A52732"/>
    <w:rsid w:val="00A529AB"/>
    <w:rsid w:val="00A52AFF"/>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4AB0"/>
    <w:rsid w:val="00A6545D"/>
    <w:rsid w:val="00A65BE5"/>
    <w:rsid w:val="00A6614E"/>
    <w:rsid w:val="00A66538"/>
    <w:rsid w:val="00A66768"/>
    <w:rsid w:val="00A678C6"/>
    <w:rsid w:val="00A70275"/>
    <w:rsid w:val="00A70935"/>
    <w:rsid w:val="00A727E9"/>
    <w:rsid w:val="00A7298F"/>
    <w:rsid w:val="00A72A1A"/>
    <w:rsid w:val="00A72AAD"/>
    <w:rsid w:val="00A72D2C"/>
    <w:rsid w:val="00A734C3"/>
    <w:rsid w:val="00A74C63"/>
    <w:rsid w:val="00A74C8A"/>
    <w:rsid w:val="00A74DA6"/>
    <w:rsid w:val="00A75B43"/>
    <w:rsid w:val="00A76529"/>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466"/>
    <w:rsid w:val="00A87902"/>
    <w:rsid w:val="00A87EEC"/>
    <w:rsid w:val="00A90515"/>
    <w:rsid w:val="00A90A3F"/>
    <w:rsid w:val="00A912DD"/>
    <w:rsid w:val="00A91691"/>
    <w:rsid w:val="00A91AB5"/>
    <w:rsid w:val="00A92925"/>
    <w:rsid w:val="00A92A2C"/>
    <w:rsid w:val="00A92C43"/>
    <w:rsid w:val="00A93128"/>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544"/>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17D2"/>
    <w:rsid w:val="00AB402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402"/>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4B"/>
    <w:rsid w:val="00AD5C89"/>
    <w:rsid w:val="00AD79C9"/>
    <w:rsid w:val="00AD7A5F"/>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486E"/>
    <w:rsid w:val="00AE587C"/>
    <w:rsid w:val="00AE6CA1"/>
    <w:rsid w:val="00AE6E44"/>
    <w:rsid w:val="00AE731C"/>
    <w:rsid w:val="00AF25FD"/>
    <w:rsid w:val="00AF308F"/>
    <w:rsid w:val="00AF3A82"/>
    <w:rsid w:val="00AF48CA"/>
    <w:rsid w:val="00AF5DA1"/>
    <w:rsid w:val="00AF7351"/>
    <w:rsid w:val="00AF7552"/>
    <w:rsid w:val="00AF7953"/>
    <w:rsid w:val="00B000EC"/>
    <w:rsid w:val="00B00382"/>
    <w:rsid w:val="00B003D1"/>
    <w:rsid w:val="00B00407"/>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4252"/>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0A7B"/>
    <w:rsid w:val="00B31187"/>
    <w:rsid w:val="00B3183B"/>
    <w:rsid w:val="00B31C53"/>
    <w:rsid w:val="00B32C44"/>
    <w:rsid w:val="00B330ED"/>
    <w:rsid w:val="00B33336"/>
    <w:rsid w:val="00B33BBA"/>
    <w:rsid w:val="00B347FB"/>
    <w:rsid w:val="00B34D6E"/>
    <w:rsid w:val="00B35EC5"/>
    <w:rsid w:val="00B3680A"/>
    <w:rsid w:val="00B416C6"/>
    <w:rsid w:val="00B41E54"/>
    <w:rsid w:val="00B42B98"/>
    <w:rsid w:val="00B4314C"/>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022"/>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1C8E"/>
    <w:rsid w:val="00B82104"/>
    <w:rsid w:val="00B82209"/>
    <w:rsid w:val="00B827E4"/>
    <w:rsid w:val="00B82928"/>
    <w:rsid w:val="00B83622"/>
    <w:rsid w:val="00B83958"/>
    <w:rsid w:val="00B83DFD"/>
    <w:rsid w:val="00B84313"/>
    <w:rsid w:val="00B852E0"/>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1BA1"/>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C45"/>
    <w:rsid w:val="00BC0DA1"/>
    <w:rsid w:val="00BC110B"/>
    <w:rsid w:val="00BC1668"/>
    <w:rsid w:val="00BC1908"/>
    <w:rsid w:val="00BC2132"/>
    <w:rsid w:val="00BC217B"/>
    <w:rsid w:val="00BC21B6"/>
    <w:rsid w:val="00BC2358"/>
    <w:rsid w:val="00BC26E3"/>
    <w:rsid w:val="00BC3515"/>
    <w:rsid w:val="00BC3637"/>
    <w:rsid w:val="00BC3EE7"/>
    <w:rsid w:val="00BC41E5"/>
    <w:rsid w:val="00BC41EB"/>
    <w:rsid w:val="00BC4AFB"/>
    <w:rsid w:val="00BC4CBF"/>
    <w:rsid w:val="00BC7A3C"/>
    <w:rsid w:val="00BC7E0F"/>
    <w:rsid w:val="00BD02EF"/>
    <w:rsid w:val="00BD0947"/>
    <w:rsid w:val="00BD0C04"/>
    <w:rsid w:val="00BD17E1"/>
    <w:rsid w:val="00BD1D21"/>
    <w:rsid w:val="00BD1DBB"/>
    <w:rsid w:val="00BD2481"/>
    <w:rsid w:val="00BD2A83"/>
    <w:rsid w:val="00BD37CE"/>
    <w:rsid w:val="00BD3BE3"/>
    <w:rsid w:val="00BD4357"/>
    <w:rsid w:val="00BD508A"/>
    <w:rsid w:val="00BD5293"/>
    <w:rsid w:val="00BD55CE"/>
    <w:rsid w:val="00BD5BF5"/>
    <w:rsid w:val="00BD602C"/>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D9"/>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7E68"/>
    <w:rsid w:val="00C00781"/>
    <w:rsid w:val="00C00ECA"/>
    <w:rsid w:val="00C012F7"/>
    <w:rsid w:val="00C01DE5"/>
    <w:rsid w:val="00C028AA"/>
    <w:rsid w:val="00C02A57"/>
    <w:rsid w:val="00C02AE9"/>
    <w:rsid w:val="00C02EAD"/>
    <w:rsid w:val="00C03EC2"/>
    <w:rsid w:val="00C0430C"/>
    <w:rsid w:val="00C0482E"/>
    <w:rsid w:val="00C04D8B"/>
    <w:rsid w:val="00C060BE"/>
    <w:rsid w:val="00C061AD"/>
    <w:rsid w:val="00C063C6"/>
    <w:rsid w:val="00C06AA9"/>
    <w:rsid w:val="00C071F9"/>
    <w:rsid w:val="00C0744F"/>
    <w:rsid w:val="00C114A7"/>
    <w:rsid w:val="00C117A0"/>
    <w:rsid w:val="00C11895"/>
    <w:rsid w:val="00C11AF5"/>
    <w:rsid w:val="00C122C7"/>
    <w:rsid w:val="00C127E6"/>
    <w:rsid w:val="00C12918"/>
    <w:rsid w:val="00C12D44"/>
    <w:rsid w:val="00C13179"/>
    <w:rsid w:val="00C142BA"/>
    <w:rsid w:val="00C14AE3"/>
    <w:rsid w:val="00C14D53"/>
    <w:rsid w:val="00C14DB1"/>
    <w:rsid w:val="00C14FDF"/>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34A"/>
    <w:rsid w:val="00C3092C"/>
    <w:rsid w:val="00C30B4C"/>
    <w:rsid w:val="00C30C94"/>
    <w:rsid w:val="00C30EED"/>
    <w:rsid w:val="00C314B4"/>
    <w:rsid w:val="00C31CED"/>
    <w:rsid w:val="00C31FB1"/>
    <w:rsid w:val="00C32465"/>
    <w:rsid w:val="00C328D3"/>
    <w:rsid w:val="00C33130"/>
    <w:rsid w:val="00C333A7"/>
    <w:rsid w:val="00C33486"/>
    <w:rsid w:val="00C33FB4"/>
    <w:rsid w:val="00C34178"/>
    <w:rsid w:val="00C34B07"/>
    <w:rsid w:val="00C34B2A"/>
    <w:rsid w:val="00C3589F"/>
    <w:rsid w:val="00C3590B"/>
    <w:rsid w:val="00C35E64"/>
    <w:rsid w:val="00C3601B"/>
    <w:rsid w:val="00C36660"/>
    <w:rsid w:val="00C368D5"/>
    <w:rsid w:val="00C4000F"/>
    <w:rsid w:val="00C4103E"/>
    <w:rsid w:val="00C4118D"/>
    <w:rsid w:val="00C413EE"/>
    <w:rsid w:val="00C41705"/>
    <w:rsid w:val="00C43453"/>
    <w:rsid w:val="00C4425A"/>
    <w:rsid w:val="00C44865"/>
    <w:rsid w:val="00C459E1"/>
    <w:rsid w:val="00C45F53"/>
    <w:rsid w:val="00C460DE"/>
    <w:rsid w:val="00C46130"/>
    <w:rsid w:val="00C46DA8"/>
    <w:rsid w:val="00C47699"/>
    <w:rsid w:val="00C47A47"/>
    <w:rsid w:val="00C47A79"/>
    <w:rsid w:val="00C50734"/>
    <w:rsid w:val="00C5080B"/>
    <w:rsid w:val="00C50873"/>
    <w:rsid w:val="00C50985"/>
    <w:rsid w:val="00C511A3"/>
    <w:rsid w:val="00C51387"/>
    <w:rsid w:val="00C514E2"/>
    <w:rsid w:val="00C5196C"/>
    <w:rsid w:val="00C520BB"/>
    <w:rsid w:val="00C5216F"/>
    <w:rsid w:val="00C5236D"/>
    <w:rsid w:val="00C52578"/>
    <w:rsid w:val="00C52949"/>
    <w:rsid w:val="00C536C4"/>
    <w:rsid w:val="00C53C03"/>
    <w:rsid w:val="00C54038"/>
    <w:rsid w:val="00C54885"/>
    <w:rsid w:val="00C54A42"/>
    <w:rsid w:val="00C54ABE"/>
    <w:rsid w:val="00C55A32"/>
    <w:rsid w:val="00C57B53"/>
    <w:rsid w:val="00C60646"/>
    <w:rsid w:val="00C60D67"/>
    <w:rsid w:val="00C60E7A"/>
    <w:rsid w:val="00C6108D"/>
    <w:rsid w:val="00C612E1"/>
    <w:rsid w:val="00C61C28"/>
    <w:rsid w:val="00C62754"/>
    <w:rsid w:val="00C63D62"/>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2995"/>
    <w:rsid w:val="00C93182"/>
    <w:rsid w:val="00C93613"/>
    <w:rsid w:val="00C93E4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473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462F"/>
    <w:rsid w:val="00D15541"/>
    <w:rsid w:val="00D15782"/>
    <w:rsid w:val="00D16437"/>
    <w:rsid w:val="00D165C2"/>
    <w:rsid w:val="00D1683E"/>
    <w:rsid w:val="00D16BB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1194"/>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125A"/>
    <w:rsid w:val="00D713ED"/>
    <w:rsid w:val="00D72373"/>
    <w:rsid w:val="00D72662"/>
    <w:rsid w:val="00D72C99"/>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4A8"/>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18"/>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16DB"/>
    <w:rsid w:val="00DA2437"/>
    <w:rsid w:val="00DA29B8"/>
    <w:rsid w:val="00DA2D12"/>
    <w:rsid w:val="00DA2D34"/>
    <w:rsid w:val="00DA38C5"/>
    <w:rsid w:val="00DA443B"/>
    <w:rsid w:val="00DA49B7"/>
    <w:rsid w:val="00DA50BB"/>
    <w:rsid w:val="00DA586B"/>
    <w:rsid w:val="00DA61C8"/>
    <w:rsid w:val="00DA64D0"/>
    <w:rsid w:val="00DA6502"/>
    <w:rsid w:val="00DA663D"/>
    <w:rsid w:val="00DA69D9"/>
    <w:rsid w:val="00DA6B92"/>
    <w:rsid w:val="00DA6D9E"/>
    <w:rsid w:val="00DA6FAC"/>
    <w:rsid w:val="00DA7584"/>
    <w:rsid w:val="00DB08F4"/>
    <w:rsid w:val="00DB16B5"/>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47AA"/>
    <w:rsid w:val="00DC57C8"/>
    <w:rsid w:val="00DC61EE"/>
    <w:rsid w:val="00DC6335"/>
    <w:rsid w:val="00DC6C68"/>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56"/>
    <w:rsid w:val="00DD4AAB"/>
    <w:rsid w:val="00DD4C4A"/>
    <w:rsid w:val="00DD5238"/>
    <w:rsid w:val="00DD58BF"/>
    <w:rsid w:val="00DD5BC3"/>
    <w:rsid w:val="00DD60F7"/>
    <w:rsid w:val="00DD7401"/>
    <w:rsid w:val="00DD7410"/>
    <w:rsid w:val="00DE092E"/>
    <w:rsid w:val="00DE0B1A"/>
    <w:rsid w:val="00DE1479"/>
    <w:rsid w:val="00DE1990"/>
    <w:rsid w:val="00DE19B5"/>
    <w:rsid w:val="00DE259F"/>
    <w:rsid w:val="00DE39DA"/>
    <w:rsid w:val="00DE3BFF"/>
    <w:rsid w:val="00DE3C9C"/>
    <w:rsid w:val="00DE3FAB"/>
    <w:rsid w:val="00DE4189"/>
    <w:rsid w:val="00DE4552"/>
    <w:rsid w:val="00DE4C0B"/>
    <w:rsid w:val="00DE4CEC"/>
    <w:rsid w:val="00DE4DB3"/>
    <w:rsid w:val="00DE5306"/>
    <w:rsid w:val="00DE6163"/>
    <w:rsid w:val="00DE6CFB"/>
    <w:rsid w:val="00DE7940"/>
    <w:rsid w:val="00DE7AA8"/>
    <w:rsid w:val="00DF014C"/>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77C"/>
    <w:rsid w:val="00E035D1"/>
    <w:rsid w:val="00E039A4"/>
    <w:rsid w:val="00E04781"/>
    <w:rsid w:val="00E04A77"/>
    <w:rsid w:val="00E04CA6"/>
    <w:rsid w:val="00E0580E"/>
    <w:rsid w:val="00E0581B"/>
    <w:rsid w:val="00E0650D"/>
    <w:rsid w:val="00E0664F"/>
    <w:rsid w:val="00E0793E"/>
    <w:rsid w:val="00E07AAE"/>
    <w:rsid w:val="00E1168D"/>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6880"/>
    <w:rsid w:val="00E17165"/>
    <w:rsid w:val="00E17D32"/>
    <w:rsid w:val="00E2088D"/>
    <w:rsid w:val="00E20C56"/>
    <w:rsid w:val="00E21764"/>
    <w:rsid w:val="00E217C9"/>
    <w:rsid w:val="00E21C81"/>
    <w:rsid w:val="00E22094"/>
    <w:rsid w:val="00E22A9E"/>
    <w:rsid w:val="00E23498"/>
    <w:rsid w:val="00E23FD8"/>
    <w:rsid w:val="00E25071"/>
    <w:rsid w:val="00E25632"/>
    <w:rsid w:val="00E2565E"/>
    <w:rsid w:val="00E25EBC"/>
    <w:rsid w:val="00E2623B"/>
    <w:rsid w:val="00E263D0"/>
    <w:rsid w:val="00E264B3"/>
    <w:rsid w:val="00E26A68"/>
    <w:rsid w:val="00E27949"/>
    <w:rsid w:val="00E27C4E"/>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4EE7"/>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139E"/>
    <w:rsid w:val="00E723AC"/>
    <w:rsid w:val="00E724E9"/>
    <w:rsid w:val="00E7268D"/>
    <w:rsid w:val="00E727C7"/>
    <w:rsid w:val="00E73115"/>
    <w:rsid w:val="00E73BA8"/>
    <w:rsid w:val="00E74163"/>
    <w:rsid w:val="00E74268"/>
    <w:rsid w:val="00E747F8"/>
    <w:rsid w:val="00E74CB9"/>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86DC3"/>
    <w:rsid w:val="00E90062"/>
    <w:rsid w:val="00E9050E"/>
    <w:rsid w:val="00E91212"/>
    <w:rsid w:val="00E9121C"/>
    <w:rsid w:val="00E918B7"/>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EF790B"/>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9A4"/>
    <w:rsid w:val="00F22C1C"/>
    <w:rsid w:val="00F22D25"/>
    <w:rsid w:val="00F22DB6"/>
    <w:rsid w:val="00F22EE5"/>
    <w:rsid w:val="00F22F0D"/>
    <w:rsid w:val="00F256B0"/>
    <w:rsid w:val="00F25A5E"/>
    <w:rsid w:val="00F25C4F"/>
    <w:rsid w:val="00F2686E"/>
    <w:rsid w:val="00F26997"/>
    <w:rsid w:val="00F26D0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6F46"/>
    <w:rsid w:val="00F4705C"/>
    <w:rsid w:val="00F4796A"/>
    <w:rsid w:val="00F47BC4"/>
    <w:rsid w:val="00F50C70"/>
    <w:rsid w:val="00F52877"/>
    <w:rsid w:val="00F52ABB"/>
    <w:rsid w:val="00F52B2F"/>
    <w:rsid w:val="00F531DB"/>
    <w:rsid w:val="00F53DB9"/>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AF8"/>
    <w:rsid w:val="00F65B52"/>
    <w:rsid w:val="00F65D21"/>
    <w:rsid w:val="00F664A0"/>
    <w:rsid w:val="00F66C35"/>
    <w:rsid w:val="00F66FC2"/>
    <w:rsid w:val="00F67009"/>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67C9"/>
    <w:rsid w:val="00F77495"/>
    <w:rsid w:val="00F77D1D"/>
    <w:rsid w:val="00F801C4"/>
    <w:rsid w:val="00F80580"/>
    <w:rsid w:val="00F80745"/>
    <w:rsid w:val="00F81286"/>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5545"/>
    <w:rsid w:val="00FA6D72"/>
    <w:rsid w:val="00FA76F2"/>
    <w:rsid w:val="00FA7804"/>
    <w:rsid w:val="00FA7836"/>
    <w:rsid w:val="00FB019E"/>
    <w:rsid w:val="00FB0263"/>
    <w:rsid w:val="00FB04AD"/>
    <w:rsid w:val="00FB08B4"/>
    <w:rsid w:val="00FB09AB"/>
    <w:rsid w:val="00FB0C6C"/>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5F"/>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C7B15"/>
    <w:rsid w:val="00FD053F"/>
    <w:rsid w:val="00FD0C0B"/>
    <w:rsid w:val="00FD1621"/>
    <w:rsid w:val="00FD1B20"/>
    <w:rsid w:val="00FD1FBC"/>
    <w:rsid w:val="00FD30A0"/>
    <w:rsid w:val="00FD3815"/>
    <w:rsid w:val="00FD3AA8"/>
    <w:rsid w:val="00FD3FE7"/>
    <w:rsid w:val="00FD643D"/>
    <w:rsid w:val="00FD6CD6"/>
    <w:rsid w:val="00FD6EA8"/>
    <w:rsid w:val="00FD6EC4"/>
    <w:rsid w:val="00FD7092"/>
    <w:rsid w:val="00FD77A0"/>
    <w:rsid w:val="00FD7C04"/>
    <w:rsid w:val="00FE257C"/>
    <w:rsid w:val="00FE2768"/>
    <w:rsid w:val="00FE4583"/>
    <w:rsid w:val="00FE4FEF"/>
    <w:rsid w:val="00FE5B1A"/>
    <w:rsid w:val="00FE5CAA"/>
    <w:rsid w:val="00FE5D59"/>
    <w:rsid w:val="00FE6D0F"/>
    <w:rsid w:val="00FE7092"/>
    <w:rsid w:val="00FE70FD"/>
    <w:rsid w:val="00FE7232"/>
    <w:rsid w:val="00FE73FC"/>
    <w:rsid w:val="00FE75C2"/>
    <w:rsid w:val="00FE7A41"/>
    <w:rsid w:val="00FE7DBF"/>
    <w:rsid w:val="00FE7E90"/>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2C53673-2A87-460F-951F-B74C717A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2350F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937950"/>
    <w:pPr>
      <w:keepNext/>
      <w:spacing w:before="240"/>
      <w:ind w:leftChars="100" w:left="100" w:rightChars="100" w:right="240"/>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937950"/>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qForma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1"/>
    <w:next w:val="af2"/>
    <w:uiPriority w:val="39"/>
    <w:rsid w:val="00A91AB5"/>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063A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52082479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599564274">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10404-18BB-47C9-939B-78662795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3544</TotalTime>
  <Pages>4</Pages>
  <Words>1384</Words>
  <Characters>7893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程猛/研究員</cp:lastModifiedBy>
  <cp:revision>211</cp:revision>
  <cp:lastPrinted>2013-09-26T07:23:00Z</cp:lastPrinted>
  <dcterms:created xsi:type="dcterms:W3CDTF">2020-10-16T06:45:00Z</dcterms:created>
  <dcterms:modified xsi:type="dcterms:W3CDTF">2021-05-11T11:52:00Z</dcterms:modified>
</cp:coreProperties>
</file>