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93CB1" w14:textId="0D194639" w:rsidR="003346F0" w:rsidRPr="00771486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</w:t>
      </w:r>
      <w:r w:rsidR="00D81A4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5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-e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CA67B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</w:t>
      </w:r>
      <w:r w:rsidR="002B145B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</w:t>
      </w:r>
      <w:r w:rsidR="00FC51F6" w:rsidRPr="00FC51F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R1-</w:t>
      </w:r>
      <w:r w:rsidR="002B145B" w:rsidRPr="002B145B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2104872</w:t>
      </w:r>
    </w:p>
    <w:p w14:paraId="421A1909" w14:textId="1FF104E5" w:rsidR="003346F0" w:rsidRDefault="006146D1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e-Meeting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 w:rsidR="00D81A4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May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1</w:t>
      </w:r>
      <w:r w:rsidR="00B67B78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0</w:t>
      </w:r>
      <w:r w:rsidRPr="00375359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</w:t>
      </w:r>
      <w:r w:rsidR="00D81A4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May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2</w:t>
      </w:r>
      <w:r w:rsidR="00D81A4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7</w:t>
      </w:r>
      <w:r w:rsidRPr="001029A1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21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4ED6A759" w:rsidR="003346F0" w:rsidRPr="00057E7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057E7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057E7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494079" w:rsidRPr="00057E74">
        <w:rPr>
          <w:rFonts w:ascii="Times New Roman" w:hAnsi="Times New Roman"/>
          <w:b/>
          <w:bCs/>
          <w:sz w:val="22"/>
          <w:szCs w:val="22"/>
          <w:lang w:val="en-US"/>
        </w:rPr>
        <w:t>8.5.</w:t>
      </w:r>
      <w:r w:rsidR="00C365C7">
        <w:rPr>
          <w:rFonts w:ascii="Times New Roman" w:hAnsi="Times New Roman"/>
          <w:b/>
          <w:bCs/>
          <w:sz w:val="22"/>
          <w:szCs w:val="22"/>
          <w:lang w:val="en-US"/>
        </w:rPr>
        <w:t>2</w:t>
      </w:r>
    </w:p>
    <w:p w14:paraId="5BD454BF" w14:textId="7EC88CD0" w:rsidR="003346F0" w:rsidRPr="00057E74" w:rsidRDefault="003346F0" w:rsidP="00914B0A">
      <w:pPr>
        <w:tabs>
          <w:tab w:val="left" w:pos="1985"/>
        </w:tabs>
        <w:spacing w:after="0" w:line="276" w:lineRule="auto"/>
        <w:contextualSpacing/>
        <w:rPr>
          <w:rFonts w:ascii="Times New Roman" w:hAnsi="Times New Roman" w:cs="Times New Roman"/>
          <w:bCs/>
        </w:rPr>
      </w:pPr>
      <w:r w:rsidRPr="00057E74">
        <w:rPr>
          <w:rFonts w:ascii="Times New Roman" w:hAnsi="Times New Roman" w:cs="Times New Roman"/>
          <w:b/>
          <w:bCs/>
        </w:rPr>
        <w:t>Source:</w:t>
      </w:r>
      <w:r w:rsidRPr="00057E74">
        <w:rPr>
          <w:rFonts w:ascii="Times New Roman" w:hAnsi="Times New Roman" w:cs="Times New Roman"/>
          <w:b/>
          <w:bCs/>
        </w:rPr>
        <w:tab/>
        <w:t>InterDigital</w:t>
      </w:r>
      <w:r w:rsidR="007960E8">
        <w:rPr>
          <w:rFonts w:ascii="Times New Roman" w:hAnsi="Times New Roman" w:cs="Times New Roman"/>
          <w:b/>
          <w:bCs/>
        </w:rPr>
        <w:t>,</w:t>
      </w:r>
      <w:r w:rsidRPr="00057E74">
        <w:rPr>
          <w:rFonts w:ascii="Times New Roman" w:hAnsi="Times New Roman" w:cs="Times New Roman"/>
          <w:b/>
          <w:bCs/>
        </w:rPr>
        <w:t xml:space="preserve"> Inc.</w:t>
      </w:r>
    </w:p>
    <w:p w14:paraId="7BC40CBC" w14:textId="7C68ED7D" w:rsidR="003346F0" w:rsidRPr="002F517D" w:rsidRDefault="003346F0" w:rsidP="00914B0A">
      <w:pPr>
        <w:spacing w:after="0" w:line="276" w:lineRule="auto"/>
        <w:ind w:left="1985" w:hanging="1985"/>
        <w:contextualSpacing/>
        <w:rPr>
          <w:rFonts w:ascii="Times New Roman" w:hAnsi="Times New Roman" w:cs="Times New Roman"/>
          <w:b/>
          <w:bCs/>
          <w:lang w:val="en-GB"/>
        </w:rPr>
      </w:pPr>
      <w:r w:rsidRPr="00146444">
        <w:rPr>
          <w:rFonts w:ascii="Times New Roman" w:hAnsi="Times New Roman" w:cs="Times New Roman"/>
          <w:b/>
          <w:bCs/>
        </w:rPr>
        <w:t>Title:</w:t>
      </w:r>
      <w:r w:rsidRPr="00146444">
        <w:rPr>
          <w:rFonts w:ascii="Times New Roman" w:hAnsi="Times New Roman" w:cs="Times New Roman"/>
          <w:b/>
          <w:bCs/>
        </w:rPr>
        <w:tab/>
      </w:r>
      <w:r w:rsidR="00B94324" w:rsidRPr="00B94324">
        <w:rPr>
          <w:rFonts w:ascii="Times New Roman" w:hAnsi="Times New Roman" w:cs="Times New Roman"/>
          <w:b/>
          <w:bCs/>
        </w:rPr>
        <w:t xml:space="preserve">Discussion on </w:t>
      </w:r>
      <w:r w:rsidR="0070469D" w:rsidRPr="0070469D">
        <w:rPr>
          <w:rFonts w:ascii="Times New Roman" w:hAnsi="Times New Roman" w:cs="Times New Roman"/>
          <w:b/>
          <w:bCs/>
        </w:rPr>
        <w:t xml:space="preserve">enhancements for </w:t>
      </w:r>
      <w:r w:rsidR="00C365C7">
        <w:rPr>
          <w:rFonts w:ascii="Times New Roman" w:hAnsi="Times New Roman" w:cs="Times New Roman"/>
          <w:b/>
          <w:bCs/>
        </w:rPr>
        <w:t>U</w:t>
      </w:r>
      <w:r w:rsidR="00B94324" w:rsidRPr="00B94324">
        <w:rPr>
          <w:rFonts w:ascii="Times New Roman" w:hAnsi="Times New Roman" w:cs="Times New Roman"/>
          <w:b/>
          <w:bCs/>
        </w:rPr>
        <w:t>L-Ao</w:t>
      </w:r>
      <w:r w:rsidR="00C365C7">
        <w:rPr>
          <w:rFonts w:ascii="Times New Roman" w:hAnsi="Times New Roman" w:cs="Times New Roman"/>
          <w:b/>
          <w:bCs/>
        </w:rPr>
        <w:t>A</w:t>
      </w:r>
      <w:r w:rsidR="00B94324" w:rsidRPr="00B94324">
        <w:rPr>
          <w:rFonts w:ascii="Times New Roman" w:hAnsi="Times New Roman" w:cs="Times New Roman"/>
          <w:b/>
          <w:bCs/>
        </w:rPr>
        <w:t xml:space="preserve"> positioning solutions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Document for:</w:t>
      </w:r>
      <w:r w:rsidRPr="00146444">
        <w:rPr>
          <w:rFonts w:ascii="Times New Roman" w:hAnsi="Times New Roman" w:cs="Times New Roman"/>
          <w:b/>
          <w:bCs/>
        </w:rPr>
        <w:tab/>
        <w:t>Discussion and Decision</w:t>
      </w:r>
    </w:p>
    <w:p w14:paraId="6FDFD0DA" w14:textId="497FF906" w:rsidR="003346F0" w:rsidRPr="004107EF" w:rsidRDefault="003346F0" w:rsidP="00403690">
      <w:pPr>
        <w:pStyle w:val="Heading1"/>
        <w:rPr>
          <w:rFonts w:ascii="Times New Roman" w:hAnsi="Times New Roman"/>
        </w:rPr>
      </w:pPr>
      <w:bookmarkStart w:id="0" w:name="_Ref513464071"/>
      <w:r w:rsidRPr="004107EF">
        <w:rPr>
          <w:rFonts w:ascii="Times New Roman" w:hAnsi="Times New Roman"/>
        </w:rPr>
        <w:t>Introduction</w:t>
      </w:r>
      <w:bookmarkEnd w:id="0"/>
    </w:p>
    <w:p w14:paraId="72FA8868" w14:textId="08DBB70B" w:rsidR="00696384" w:rsidRPr="00DB7ADF" w:rsidRDefault="00696384" w:rsidP="00E91F6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DB7ADF">
        <w:rPr>
          <w:rFonts w:ascii="Times New Roman" w:hAnsi="Times New Roman" w:cs="Times New Roman"/>
          <w:sz w:val="21"/>
          <w:szCs w:val="21"/>
        </w:rPr>
        <w:t>In RAN</w:t>
      </w:r>
      <w:r w:rsidR="0096604D" w:rsidRPr="00DB7ADF">
        <w:rPr>
          <w:rFonts w:ascii="Times New Roman" w:hAnsi="Times New Roman" w:cs="Times New Roman"/>
          <w:sz w:val="21"/>
          <w:szCs w:val="21"/>
        </w:rPr>
        <w:t>1 #10</w:t>
      </w:r>
      <w:r w:rsidR="00D92284" w:rsidRPr="00DB7ADF">
        <w:rPr>
          <w:rFonts w:ascii="Times New Roman" w:hAnsi="Times New Roman" w:cs="Times New Roman"/>
          <w:sz w:val="21"/>
          <w:szCs w:val="21"/>
        </w:rPr>
        <w:t>4bis-</w:t>
      </w:r>
      <w:r w:rsidR="0096604D" w:rsidRPr="00DB7ADF">
        <w:rPr>
          <w:rFonts w:ascii="Times New Roman" w:hAnsi="Times New Roman" w:cs="Times New Roman"/>
          <w:sz w:val="21"/>
          <w:szCs w:val="21"/>
        </w:rPr>
        <w:t>e</w:t>
      </w:r>
      <w:r w:rsidR="00F85916" w:rsidRPr="00DB7ADF">
        <w:rPr>
          <w:rFonts w:ascii="Times New Roman" w:hAnsi="Times New Roman" w:cs="Times New Roman"/>
          <w:sz w:val="21"/>
          <w:szCs w:val="21"/>
        </w:rPr>
        <w:t xml:space="preserve">, the </w:t>
      </w:r>
      <w:r w:rsidR="00D872FF" w:rsidRPr="00DB7ADF">
        <w:rPr>
          <w:rFonts w:ascii="Times New Roman" w:hAnsi="Times New Roman" w:cs="Times New Roman"/>
          <w:sz w:val="21"/>
          <w:szCs w:val="21"/>
        </w:rPr>
        <w:t xml:space="preserve">agreements related to </w:t>
      </w:r>
      <w:r w:rsidR="00C365C7" w:rsidRPr="00DB7ADF">
        <w:rPr>
          <w:rFonts w:ascii="Times New Roman" w:hAnsi="Times New Roman" w:cs="Times New Roman"/>
          <w:sz w:val="21"/>
          <w:szCs w:val="21"/>
        </w:rPr>
        <w:t>U</w:t>
      </w:r>
      <w:r w:rsidR="00D872FF" w:rsidRPr="00DB7ADF">
        <w:rPr>
          <w:rFonts w:ascii="Times New Roman" w:hAnsi="Times New Roman" w:cs="Times New Roman"/>
          <w:sz w:val="21"/>
          <w:szCs w:val="21"/>
        </w:rPr>
        <w:t xml:space="preserve">L-AoD enhancements </w:t>
      </w:r>
      <w:r w:rsidR="00F85916" w:rsidRPr="00DB7ADF">
        <w:rPr>
          <w:rFonts w:ascii="Times New Roman" w:hAnsi="Times New Roman" w:cs="Times New Roman"/>
          <w:sz w:val="21"/>
          <w:szCs w:val="21"/>
        </w:rPr>
        <w:t xml:space="preserve">were made </w:t>
      </w:r>
      <w:r w:rsidR="00793228" w:rsidRPr="00DB7ADF">
        <w:rPr>
          <w:rFonts w:ascii="Times New Roman" w:hAnsi="Times New Roman" w:cs="Times New Roman"/>
          <w:sz w:val="21"/>
          <w:szCs w:val="21"/>
        </w:rPr>
        <w:t>[1]</w:t>
      </w:r>
      <w:r w:rsidR="001C5C04" w:rsidRPr="00DB7ADF">
        <w:rPr>
          <w:rFonts w:ascii="Times New Roman" w:hAnsi="Times New Roman" w:cs="Times New Roman"/>
          <w:sz w:val="21"/>
          <w:szCs w:val="21"/>
        </w:rPr>
        <w:t>.</w:t>
      </w:r>
      <w:r w:rsidR="00D872FF" w:rsidRPr="00DB7ADF">
        <w:rPr>
          <w:rFonts w:ascii="Times New Roman" w:hAnsi="Times New Roman" w:cs="Times New Roman"/>
          <w:sz w:val="21"/>
          <w:szCs w:val="21"/>
        </w:rPr>
        <w:t xml:space="preserve"> </w:t>
      </w:r>
      <w:r w:rsidR="00BC706F" w:rsidRPr="00DB7ADF">
        <w:rPr>
          <w:rFonts w:ascii="Times New Roman" w:hAnsi="Times New Roman" w:cs="Times New Roman"/>
          <w:sz w:val="21"/>
          <w:szCs w:val="21"/>
        </w:rPr>
        <w:t>In this contribution, enhancements related to UL-AoA are described and proposals are made.</w:t>
      </w:r>
    </w:p>
    <w:p w14:paraId="22F95BBD" w14:textId="6F6C3D8E" w:rsidR="005D3BB7" w:rsidRPr="004107EF" w:rsidRDefault="00DC6106" w:rsidP="00403690">
      <w:pPr>
        <w:pStyle w:val="Heading1"/>
        <w:rPr>
          <w:rFonts w:ascii="Times New Roman" w:hAnsi="Times New Roman"/>
        </w:rPr>
      </w:pPr>
      <w:r w:rsidRPr="004107EF">
        <w:rPr>
          <w:rFonts w:ascii="Times New Roman" w:hAnsi="Times New Roman"/>
        </w:rPr>
        <w:t xml:space="preserve">Improving accuracies of </w:t>
      </w:r>
      <w:r w:rsidR="00C365C7" w:rsidRPr="004107EF">
        <w:rPr>
          <w:rFonts w:ascii="Times New Roman" w:hAnsi="Times New Roman"/>
        </w:rPr>
        <w:t>U</w:t>
      </w:r>
      <w:r w:rsidR="00F24B03" w:rsidRPr="004107EF">
        <w:rPr>
          <w:rFonts w:ascii="Times New Roman" w:hAnsi="Times New Roman"/>
        </w:rPr>
        <w:t>L Ao</w:t>
      </w:r>
      <w:r w:rsidR="00C365C7" w:rsidRPr="004107EF">
        <w:rPr>
          <w:rFonts w:ascii="Times New Roman" w:hAnsi="Times New Roman"/>
        </w:rPr>
        <w:t>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C2B1F" w14:paraId="0DB21986" w14:textId="77777777" w:rsidTr="004C2B1F">
        <w:tc>
          <w:tcPr>
            <w:tcW w:w="9350" w:type="dxa"/>
          </w:tcPr>
          <w:p w14:paraId="39B68507" w14:textId="77777777" w:rsidR="004C2B1F" w:rsidRDefault="004C2B1F" w:rsidP="004C2B1F">
            <w:pPr>
              <w:rPr>
                <w:lang w:eastAsia="x-none"/>
              </w:rPr>
            </w:pPr>
            <w:r w:rsidRPr="003E346D">
              <w:rPr>
                <w:highlight w:val="green"/>
                <w:lang w:eastAsia="x-none"/>
              </w:rPr>
              <w:t>Agreement:</w:t>
            </w:r>
          </w:p>
          <w:p w14:paraId="2A1A403A" w14:textId="77777777" w:rsidR="004C2B1F" w:rsidRPr="00F014EB" w:rsidRDefault="004C2B1F" w:rsidP="004C2B1F">
            <w:pPr>
              <w:numPr>
                <w:ilvl w:val="0"/>
                <w:numId w:val="26"/>
              </w:numPr>
              <w:rPr>
                <w:lang w:eastAsia="x-none"/>
              </w:rPr>
            </w:pPr>
            <w:r w:rsidRPr="00F014EB">
              <w:rPr>
                <w:lang w:eastAsia="x-none"/>
              </w:rPr>
              <w:t xml:space="preserve">Uncertainty range for expected </w:t>
            </w:r>
            <w:r>
              <w:rPr>
                <w:lang w:eastAsia="x-none"/>
              </w:rPr>
              <w:t xml:space="preserve">UL </w:t>
            </w:r>
            <w:r w:rsidRPr="00F014EB">
              <w:rPr>
                <w:lang w:eastAsia="x-none"/>
              </w:rPr>
              <w:t xml:space="preserve">AoA/ZoA is defined as follows </w:t>
            </w:r>
          </w:p>
          <w:p w14:paraId="4C1EAD03" w14:textId="77777777" w:rsidR="004C2B1F" w:rsidRDefault="004C2B1F" w:rsidP="004C2B1F">
            <w:pPr>
              <w:numPr>
                <w:ilvl w:val="1"/>
                <w:numId w:val="26"/>
              </w:numPr>
              <w:rPr>
                <w:lang w:eastAsia="x-none"/>
              </w:rPr>
            </w:pPr>
            <w:r w:rsidRPr="00F014EB">
              <w:rPr>
                <w:lang w:eastAsia="x-none"/>
              </w:rPr>
              <w:t>Expected azimuth angle of arrival as (φ</w:t>
            </w:r>
            <w:r w:rsidRPr="00F014EB">
              <w:rPr>
                <w:vertAlign w:val="subscript"/>
                <w:lang w:eastAsia="x-none"/>
              </w:rPr>
              <w:t>AOA</w:t>
            </w:r>
            <w:r w:rsidRPr="00F014EB">
              <w:rPr>
                <w:lang w:eastAsia="x-none"/>
              </w:rPr>
              <w:t xml:space="preserve"> - Δφ</w:t>
            </w:r>
            <w:r w:rsidRPr="00F014EB">
              <w:rPr>
                <w:vertAlign w:val="subscript"/>
                <w:lang w:eastAsia="x-none"/>
              </w:rPr>
              <w:t>AOA</w:t>
            </w:r>
            <w:r w:rsidRPr="00F014EB">
              <w:rPr>
                <w:lang w:eastAsia="x-none"/>
              </w:rPr>
              <w:t>/2, φ</w:t>
            </w:r>
            <w:r w:rsidRPr="00F014EB">
              <w:rPr>
                <w:vertAlign w:val="subscript"/>
                <w:lang w:eastAsia="x-none"/>
              </w:rPr>
              <w:t>AOA</w:t>
            </w:r>
            <w:r w:rsidRPr="00F014EB">
              <w:rPr>
                <w:lang w:eastAsia="x-none"/>
              </w:rPr>
              <w:t xml:space="preserve"> + Δφ</w:t>
            </w:r>
            <w:r w:rsidRPr="00F014EB">
              <w:rPr>
                <w:vertAlign w:val="subscript"/>
                <w:lang w:eastAsia="x-none"/>
              </w:rPr>
              <w:t>AOA</w:t>
            </w:r>
            <w:r w:rsidRPr="00F014EB">
              <w:rPr>
                <w:lang w:eastAsia="x-none"/>
              </w:rPr>
              <w:t>/2)</w:t>
            </w:r>
          </w:p>
          <w:p w14:paraId="4FE031EB" w14:textId="77777777" w:rsidR="004C2B1F" w:rsidRPr="0054223B" w:rsidRDefault="004C2B1F" w:rsidP="004C2B1F">
            <w:pPr>
              <w:numPr>
                <w:ilvl w:val="2"/>
                <w:numId w:val="26"/>
              </w:numPr>
              <w:rPr>
                <w:lang w:eastAsia="x-none"/>
              </w:rPr>
            </w:pPr>
            <w:r w:rsidRPr="0054223B">
              <w:rPr>
                <w:lang w:eastAsia="x-none"/>
              </w:rPr>
              <w:t>φ</w:t>
            </w:r>
            <w:r w:rsidRPr="0054223B">
              <w:rPr>
                <w:vertAlign w:val="subscript"/>
                <w:lang w:eastAsia="x-none"/>
              </w:rPr>
              <w:t>AOA</w:t>
            </w:r>
            <w:r w:rsidRPr="0054223B">
              <w:rPr>
                <w:lang w:eastAsia="x-none"/>
              </w:rPr>
              <w:t xml:space="preserve"> - expected azimuth angle of arrival, Δφ</w:t>
            </w:r>
            <w:r w:rsidRPr="0054223B">
              <w:rPr>
                <w:vertAlign w:val="subscript"/>
                <w:lang w:eastAsia="x-none"/>
              </w:rPr>
              <w:t>AOA</w:t>
            </w:r>
            <w:r w:rsidRPr="0054223B">
              <w:rPr>
                <w:lang w:eastAsia="x-none"/>
              </w:rPr>
              <w:t xml:space="preserve"> – uncertainty range for expected azimuth angle of arrival</w:t>
            </w:r>
          </w:p>
          <w:p w14:paraId="66E7D870" w14:textId="77777777" w:rsidR="004C2B1F" w:rsidRPr="00F014EB" w:rsidRDefault="004C2B1F" w:rsidP="004C2B1F">
            <w:pPr>
              <w:numPr>
                <w:ilvl w:val="1"/>
                <w:numId w:val="26"/>
              </w:numPr>
              <w:rPr>
                <w:lang w:eastAsia="x-none"/>
              </w:rPr>
            </w:pPr>
            <w:r w:rsidRPr="00F014EB">
              <w:rPr>
                <w:lang w:eastAsia="x-none"/>
              </w:rPr>
              <w:t>Expected zenith angle of arrival as (θ</w:t>
            </w:r>
            <w:r w:rsidRPr="00F014EB">
              <w:rPr>
                <w:vertAlign w:val="subscript"/>
                <w:lang w:eastAsia="x-none"/>
              </w:rPr>
              <w:t>AOA</w:t>
            </w:r>
            <w:r w:rsidRPr="00F014EB">
              <w:rPr>
                <w:lang w:eastAsia="x-none"/>
              </w:rPr>
              <w:t xml:space="preserve"> - Δθ</w:t>
            </w:r>
            <w:r w:rsidRPr="00F014EB">
              <w:rPr>
                <w:vertAlign w:val="subscript"/>
                <w:lang w:eastAsia="x-none"/>
              </w:rPr>
              <w:t>AOA</w:t>
            </w:r>
            <w:r w:rsidRPr="00F014EB">
              <w:rPr>
                <w:lang w:eastAsia="x-none"/>
              </w:rPr>
              <w:t>/2, θ</w:t>
            </w:r>
            <w:r w:rsidRPr="00F014EB">
              <w:rPr>
                <w:vertAlign w:val="subscript"/>
                <w:lang w:eastAsia="x-none"/>
              </w:rPr>
              <w:t>AOA</w:t>
            </w:r>
            <w:r w:rsidRPr="00F014EB">
              <w:rPr>
                <w:lang w:eastAsia="x-none"/>
              </w:rPr>
              <w:t xml:space="preserve"> + Δθ</w:t>
            </w:r>
            <w:r w:rsidRPr="00F014EB">
              <w:rPr>
                <w:vertAlign w:val="subscript"/>
                <w:lang w:eastAsia="x-none"/>
              </w:rPr>
              <w:t>AOA</w:t>
            </w:r>
            <w:r w:rsidRPr="00F014EB">
              <w:rPr>
                <w:lang w:eastAsia="x-none"/>
              </w:rPr>
              <w:t>/2)</w:t>
            </w:r>
          </w:p>
          <w:p w14:paraId="6767393F" w14:textId="77777777" w:rsidR="004C2B1F" w:rsidRPr="00F014EB" w:rsidRDefault="004C2B1F" w:rsidP="004C2B1F">
            <w:pPr>
              <w:numPr>
                <w:ilvl w:val="2"/>
                <w:numId w:val="26"/>
              </w:numPr>
              <w:rPr>
                <w:lang w:eastAsia="x-none"/>
              </w:rPr>
            </w:pPr>
            <w:r w:rsidRPr="00F014EB">
              <w:rPr>
                <w:lang w:eastAsia="x-none"/>
              </w:rPr>
              <w:t>θ</w:t>
            </w:r>
            <w:r w:rsidRPr="00F014EB">
              <w:rPr>
                <w:vertAlign w:val="subscript"/>
                <w:lang w:eastAsia="x-none"/>
              </w:rPr>
              <w:t>AOA</w:t>
            </w:r>
            <w:r w:rsidRPr="00F014EB">
              <w:rPr>
                <w:lang w:eastAsia="x-none"/>
              </w:rPr>
              <w:t xml:space="preserve"> - expected zenith angle of arrival, Δθ</w:t>
            </w:r>
            <w:r w:rsidRPr="00F014EB">
              <w:rPr>
                <w:vertAlign w:val="subscript"/>
                <w:lang w:eastAsia="x-none"/>
              </w:rPr>
              <w:t>AOA</w:t>
            </w:r>
            <w:r w:rsidRPr="00F014EB">
              <w:rPr>
                <w:lang w:eastAsia="x-none"/>
              </w:rPr>
              <w:t xml:space="preserve"> – uncertainty range for expected zenith angle of arrival</w:t>
            </w:r>
          </w:p>
          <w:p w14:paraId="7E0C09B0" w14:textId="77777777" w:rsidR="004C2B1F" w:rsidRPr="00F014EB" w:rsidRDefault="004C2B1F" w:rsidP="004C2B1F">
            <w:pPr>
              <w:numPr>
                <w:ilvl w:val="0"/>
                <w:numId w:val="26"/>
              </w:numPr>
              <w:rPr>
                <w:lang w:eastAsia="x-none"/>
              </w:rPr>
            </w:pPr>
            <w:r w:rsidRPr="00F014EB">
              <w:rPr>
                <w:lang w:eastAsia="x-none"/>
              </w:rPr>
              <w:t xml:space="preserve">Select one of the following coordinate system alternatives for signaling </w:t>
            </w:r>
            <w:r>
              <w:rPr>
                <w:lang w:eastAsia="x-none"/>
              </w:rPr>
              <w:t xml:space="preserve">UL </w:t>
            </w:r>
            <w:r w:rsidRPr="00F014EB">
              <w:rPr>
                <w:lang w:eastAsia="x-none"/>
              </w:rPr>
              <w:t>AoA/ZoA assistance information</w:t>
            </w:r>
          </w:p>
          <w:p w14:paraId="2EDCA30B" w14:textId="77777777" w:rsidR="004C2B1F" w:rsidRPr="00F014EB" w:rsidRDefault="004C2B1F" w:rsidP="004C2B1F">
            <w:pPr>
              <w:numPr>
                <w:ilvl w:val="1"/>
                <w:numId w:val="26"/>
              </w:numPr>
              <w:rPr>
                <w:lang w:eastAsia="x-none"/>
              </w:rPr>
            </w:pPr>
            <w:r w:rsidRPr="00F014EB">
              <w:rPr>
                <w:lang w:eastAsia="x-none"/>
              </w:rPr>
              <w:t>Alt.1: Only GCS is supported for AoA/ZoA assistance information indication</w:t>
            </w:r>
          </w:p>
          <w:p w14:paraId="6167AB72" w14:textId="77777777" w:rsidR="004C2B1F" w:rsidRPr="00F014EB" w:rsidRDefault="004C2B1F" w:rsidP="004C2B1F">
            <w:pPr>
              <w:numPr>
                <w:ilvl w:val="1"/>
                <w:numId w:val="26"/>
              </w:numPr>
              <w:rPr>
                <w:lang w:eastAsia="x-none"/>
              </w:rPr>
            </w:pPr>
            <w:r w:rsidRPr="00F014EB">
              <w:rPr>
                <w:lang w:eastAsia="x-none"/>
              </w:rPr>
              <w:t>Alt.2: Both GCS and LCS are supported for AoA/ZoA assistance information indication</w:t>
            </w:r>
          </w:p>
          <w:p w14:paraId="28778EE8" w14:textId="1E12E5EF" w:rsidR="004C2B1F" w:rsidRPr="004C2B1F" w:rsidRDefault="004C2B1F" w:rsidP="00D14D1A">
            <w:pPr>
              <w:numPr>
                <w:ilvl w:val="0"/>
                <w:numId w:val="26"/>
              </w:numPr>
              <w:rPr>
                <w:lang w:eastAsia="zh-CN"/>
              </w:rPr>
            </w:pPr>
            <w:r w:rsidRPr="00F014EB">
              <w:rPr>
                <w:lang w:eastAsia="x-none"/>
              </w:rPr>
              <w:t>FFS</w:t>
            </w:r>
            <w:r w:rsidRPr="00D26E26">
              <w:rPr>
                <w:lang w:eastAsia="x-none"/>
              </w:rPr>
              <w:t>:</w:t>
            </w:r>
            <w:r w:rsidRPr="00F014EB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Additional s</w:t>
            </w:r>
            <w:r w:rsidRPr="00F014EB">
              <w:rPr>
                <w:lang w:eastAsia="x-none"/>
              </w:rPr>
              <w:t xml:space="preserve">ignaling </w:t>
            </w:r>
            <w:r>
              <w:rPr>
                <w:lang w:eastAsia="x-none"/>
              </w:rPr>
              <w:t>for</w:t>
            </w:r>
            <w:r w:rsidRPr="00F014EB">
              <w:rPr>
                <w:lang w:eastAsia="x-none"/>
              </w:rPr>
              <w:t xml:space="preserve"> AoA/ZoA assistance information (expected value and uncertainty range) </w:t>
            </w:r>
          </w:p>
        </w:tc>
      </w:tr>
    </w:tbl>
    <w:p w14:paraId="43FF16E1" w14:textId="77777777" w:rsidR="00F31438" w:rsidRDefault="00BC706F" w:rsidP="00F04CEF">
      <w:pPr>
        <w:spacing w:before="240"/>
        <w:rPr>
          <w:rFonts w:ascii="Times New Roman" w:hAnsi="Times New Roman" w:cs="Times New Roman"/>
          <w:sz w:val="21"/>
          <w:szCs w:val="21"/>
          <w:lang w:val="en-GB" w:eastAsia="zh-CN"/>
        </w:rPr>
      </w:pPr>
      <w:r w:rsidRPr="00DB7ADF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In RAN1#104bis-e, </w:t>
      </w:r>
      <w:r w:rsidR="00D103C3" w:rsidRPr="00DB7ADF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it was agreed to signal expected UL AoA/ZoA and uncertain range from the LMF to gNB/TRP. Such assistance information can aid gNB/TRP to align its reception beam to receive SRS or SRS for positioning transmitted from the UE. </w:t>
      </w:r>
    </w:p>
    <w:p w14:paraId="44E3BCC7" w14:textId="5FFAF735" w:rsidR="00774E28" w:rsidRPr="00DB7ADF" w:rsidRDefault="00D103C3" w:rsidP="00F04CEF">
      <w:pPr>
        <w:spacing w:before="240"/>
        <w:rPr>
          <w:rFonts w:ascii="Times New Roman" w:hAnsi="Times New Roman" w:cs="Times New Roman"/>
          <w:sz w:val="21"/>
          <w:szCs w:val="21"/>
          <w:lang w:val="en-GB" w:eastAsia="zh-CN"/>
        </w:rPr>
      </w:pPr>
      <w:r w:rsidRPr="00DB7ADF">
        <w:rPr>
          <w:rFonts w:ascii="Times New Roman" w:hAnsi="Times New Roman" w:cs="Times New Roman"/>
          <w:sz w:val="21"/>
          <w:szCs w:val="21"/>
          <w:lang w:val="en-GB" w:eastAsia="zh-CN"/>
        </w:rPr>
        <w:t>In TS 38.455, UL-AoA are expressed in GCS and LCS-to-GCS translation is provided optionally which is provided by the gNB to the LMF</w:t>
      </w:r>
      <w:r w:rsidR="00425BB4" w:rsidRPr="00DB7ADF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[2]</w:t>
      </w:r>
      <w:r w:rsidRPr="00DB7ADF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.  </w:t>
      </w:r>
      <w:r w:rsidR="00404F7A" w:rsidRPr="00DB7ADF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Thus, </w:t>
      </w:r>
      <w:r w:rsidR="001036FF" w:rsidRPr="00DB7ADF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expected and uncertainty related to UL AoA/ZoA can also be transferred from the LMF to the gNB in terms of GCS as gNB/TRP is capable of converting GCS to </w:t>
      </w:r>
      <w:r w:rsidR="00F31438">
        <w:rPr>
          <w:rFonts w:ascii="Times New Roman" w:hAnsi="Times New Roman" w:cs="Times New Roman"/>
          <w:sz w:val="21"/>
          <w:szCs w:val="21"/>
          <w:lang w:val="en-GB" w:eastAsia="zh-CN"/>
        </w:rPr>
        <w:t>LCS</w:t>
      </w:r>
      <w:r w:rsidR="001036FF" w:rsidRPr="00DB7ADF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. </w:t>
      </w:r>
      <w:r w:rsidR="005D3DD8" w:rsidRPr="00DB7ADF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In addition, by transferring information only in GCS, additional overhead can be reduced in </w:t>
      </w:r>
      <w:r w:rsidR="008941EE" w:rsidRPr="00DB7ADF">
        <w:rPr>
          <w:rFonts w:ascii="Times New Roman" w:hAnsi="Times New Roman" w:cs="Times New Roman"/>
          <w:sz w:val="21"/>
          <w:szCs w:val="21"/>
          <w:lang w:val="en-GB" w:eastAsia="zh-CN"/>
        </w:rPr>
        <w:t>signalling</w:t>
      </w:r>
      <w:r w:rsidR="005D3DD8" w:rsidRPr="00DB7ADF">
        <w:rPr>
          <w:rFonts w:ascii="Times New Roman" w:hAnsi="Times New Roman" w:cs="Times New Roman"/>
          <w:sz w:val="21"/>
          <w:szCs w:val="21"/>
          <w:lang w:val="en-GB" w:eastAsia="zh-CN"/>
        </w:rPr>
        <w:t>.</w:t>
      </w:r>
      <w:r w:rsidR="0066478A" w:rsidRPr="00DB7ADF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</w:t>
      </w:r>
      <w:r w:rsidR="00B768A0" w:rsidRPr="00DB7ADF">
        <w:rPr>
          <w:rFonts w:ascii="Times New Roman" w:hAnsi="Times New Roman" w:cs="Times New Roman"/>
          <w:sz w:val="21"/>
          <w:szCs w:val="21"/>
          <w:lang w:val="en-GB" w:eastAsia="zh-CN"/>
        </w:rPr>
        <w:t>Thus the following proposal is made.</w:t>
      </w:r>
    </w:p>
    <w:p w14:paraId="49BC80CC" w14:textId="1AAB4F34" w:rsidR="007B5293" w:rsidRPr="00DB7ADF" w:rsidRDefault="004661F1" w:rsidP="00A15C2C">
      <w:pPr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</w:pPr>
      <w:r w:rsidRPr="00DB7ADF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 xml:space="preserve">Proposal 1: </w:t>
      </w:r>
      <w:r w:rsidR="0097726E" w:rsidRPr="00DB7ADF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 xml:space="preserve">With regards to coordinate system for </w:t>
      </w:r>
      <w:r w:rsidR="0097726E" w:rsidRPr="00DB7ADF">
        <w:rPr>
          <w:rFonts w:ascii="Times New Roman" w:hAnsi="Times New Roman" w:cs="Times New Roman"/>
          <w:b/>
          <w:bCs/>
          <w:sz w:val="21"/>
          <w:szCs w:val="21"/>
          <w:lang w:eastAsia="x-none"/>
        </w:rPr>
        <w:t xml:space="preserve">uncertainty range for expected UL AoA/ZoA , </w:t>
      </w:r>
      <w:r w:rsidR="00F54F86" w:rsidRPr="00DB7ADF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>s</w:t>
      </w:r>
      <w:r w:rsidR="0097726E" w:rsidRPr="00DB7ADF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>upport Alt. 1 “Only GCS is supported for AoA/ZoA assistance information indication”</w:t>
      </w:r>
    </w:p>
    <w:p w14:paraId="390A31E4" w14:textId="5C869C13" w:rsidR="001356D3" w:rsidRPr="00DB7ADF" w:rsidRDefault="001356D3" w:rsidP="00A15C2C">
      <w:pPr>
        <w:rPr>
          <w:rFonts w:ascii="Times New Roman" w:hAnsi="Times New Roman" w:cs="Times New Roman"/>
          <w:sz w:val="21"/>
          <w:szCs w:val="21"/>
          <w:lang w:val="en-GB" w:eastAsia="zh-CN"/>
        </w:rPr>
      </w:pPr>
      <w:r w:rsidRPr="00DB7ADF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In </w:t>
      </w:r>
      <w:r w:rsidR="00EA5DBA" w:rsidRPr="00DB7ADF">
        <w:rPr>
          <w:rFonts w:ascii="Times New Roman" w:hAnsi="Times New Roman" w:cs="Times New Roman"/>
          <w:sz w:val="21"/>
          <w:szCs w:val="21"/>
          <w:lang w:val="en-GB" w:eastAsia="zh-CN"/>
        </w:rPr>
        <w:t>addition</w:t>
      </w:r>
      <w:r w:rsidRPr="00DB7ADF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, the following proposals are made in [3] as </w:t>
      </w:r>
      <w:r w:rsidR="00EA5DBA" w:rsidRPr="00DB7ADF">
        <w:rPr>
          <w:rFonts w:ascii="Times New Roman" w:hAnsi="Times New Roman" w:cs="Times New Roman"/>
          <w:sz w:val="21"/>
          <w:szCs w:val="21"/>
          <w:lang w:val="en-GB" w:eastAsia="zh-CN"/>
        </w:rPr>
        <w:t>the</w:t>
      </w:r>
      <w:r w:rsidRPr="00DB7ADF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result of discussion.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B55F6" w14:paraId="55C7566D" w14:textId="77777777" w:rsidTr="00BB55F6">
        <w:tc>
          <w:tcPr>
            <w:tcW w:w="9350" w:type="dxa"/>
          </w:tcPr>
          <w:p w14:paraId="759898B1" w14:textId="62DF0556" w:rsidR="00546D84" w:rsidRPr="007E2902" w:rsidRDefault="00546D84" w:rsidP="00426C9C">
            <w:pPr>
              <w:pStyle w:val="3GPPText"/>
              <w:numPr>
                <w:ilvl w:val="0"/>
                <w:numId w:val="30"/>
              </w:numPr>
              <w:rPr>
                <w:rFonts w:cstheme="minorHAnsi"/>
                <w:sz w:val="21"/>
                <w:szCs w:val="21"/>
                <w:lang w:eastAsia="zh-CN"/>
              </w:rPr>
            </w:pPr>
            <w:r w:rsidRPr="007E2902">
              <w:rPr>
                <w:rFonts w:asciiTheme="minorHAnsi" w:hAnsiTheme="minorHAnsi" w:cstheme="minorHAnsi"/>
                <w:sz w:val="21"/>
                <w:szCs w:val="21"/>
              </w:rPr>
              <w:t>Signaling of AoA/ZoA assistance information (expected value and uncertainty range) is also supported for UL-TDOA and Multi-RTT positioning methods</w:t>
            </w:r>
          </w:p>
          <w:p w14:paraId="0D2B6B7D" w14:textId="7039D476" w:rsidR="00675F6E" w:rsidRPr="00426C9C" w:rsidRDefault="00E3250A" w:rsidP="00426C9C">
            <w:pPr>
              <w:pStyle w:val="ListParagraph"/>
              <w:numPr>
                <w:ilvl w:val="0"/>
                <w:numId w:val="30"/>
              </w:numPr>
              <w:rPr>
                <w:u w:val="single"/>
                <w:lang w:eastAsia="zh-CN"/>
              </w:rPr>
            </w:pPr>
            <w:r w:rsidRPr="00426C9C">
              <w:rPr>
                <w:rFonts w:cstheme="minorHAnsi"/>
                <w:sz w:val="21"/>
                <w:szCs w:val="21"/>
                <w:lang w:eastAsia="zh-CN"/>
              </w:rPr>
              <w:lastRenderedPageBreak/>
              <w:t>Whether RAN1 needs to provide some guidance to other WGs in terms of functionality for AoA/ZoA assistance information or all other signalling/procedure details related to AoA/ZoA assistance information can be discussed directly in RAN2/RAN3?</w:t>
            </w:r>
          </w:p>
        </w:tc>
      </w:tr>
    </w:tbl>
    <w:p w14:paraId="49E41753" w14:textId="0C4EFC1E" w:rsidR="00CD5BD1" w:rsidRPr="00DB7ADF" w:rsidRDefault="00426C9C" w:rsidP="00426C9C">
      <w:pPr>
        <w:spacing w:before="240"/>
        <w:rPr>
          <w:rFonts w:ascii="Times New Roman" w:hAnsi="Times New Roman" w:cs="Times New Roman"/>
          <w:sz w:val="21"/>
          <w:szCs w:val="21"/>
          <w:lang w:eastAsia="x-none"/>
        </w:rPr>
      </w:pPr>
      <w:r w:rsidRPr="00DB7ADF">
        <w:rPr>
          <w:rFonts w:ascii="Times New Roman" w:hAnsi="Times New Roman" w:cs="Times New Roman"/>
          <w:sz w:val="21"/>
          <w:szCs w:val="21"/>
          <w:lang w:val="en-GB" w:eastAsia="zh-CN"/>
        </w:rPr>
        <w:lastRenderedPageBreak/>
        <w:t xml:space="preserve">It was discussed whether the </w:t>
      </w:r>
      <w:r w:rsidRPr="00DB7ADF">
        <w:rPr>
          <w:rFonts w:ascii="Times New Roman" w:hAnsi="Times New Roman" w:cs="Times New Roman"/>
          <w:sz w:val="21"/>
          <w:szCs w:val="21"/>
          <w:lang w:eastAsia="x-none"/>
        </w:rPr>
        <w:t xml:space="preserve">uncertainty range for expected </w:t>
      </w:r>
      <w:bookmarkStart w:id="1" w:name="_Hlk71498653"/>
      <w:r w:rsidRPr="00DB7ADF">
        <w:rPr>
          <w:rFonts w:ascii="Times New Roman" w:hAnsi="Times New Roman" w:cs="Times New Roman"/>
          <w:sz w:val="21"/>
          <w:szCs w:val="21"/>
          <w:lang w:eastAsia="x-none"/>
        </w:rPr>
        <w:t xml:space="preserve">UL AoA/ZoA </w:t>
      </w:r>
      <w:bookmarkEnd w:id="1"/>
      <w:r w:rsidRPr="00DB7ADF">
        <w:rPr>
          <w:rFonts w:ascii="Times New Roman" w:hAnsi="Times New Roman" w:cs="Times New Roman"/>
          <w:sz w:val="21"/>
          <w:szCs w:val="21"/>
          <w:lang w:eastAsia="x-none"/>
        </w:rPr>
        <w:t>is supported for both UL-TDOA and multi-RTT.</w:t>
      </w:r>
      <w:r w:rsidR="00C3074A" w:rsidRPr="00DB7ADF">
        <w:rPr>
          <w:rFonts w:ascii="Times New Roman" w:hAnsi="Times New Roman" w:cs="Times New Roman"/>
          <w:sz w:val="21"/>
          <w:szCs w:val="21"/>
          <w:lang w:eastAsia="x-none"/>
        </w:rPr>
        <w:t xml:space="preserve"> For UL-TDOA, it </w:t>
      </w:r>
      <w:r w:rsidR="00C2027B" w:rsidRPr="00DB7ADF">
        <w:rPr>
          <w:rFonts w:ascii="Times New Roman" w:hAnsi="Times New Roman" w:cs="Times New Roman"/>
          <w:sz w:val="21"/>
          <w:szCs w:val="21"/>
          <w:lang w:eastAsia="x-none"/>
        </w:rPr>
        <w:t>can</w:t>
      </w:r>
      <w:r w:rsidR="00C3074A" w:rsidRPr="00DB7ADF">
        <w:rPr>
          <w:rFonts w:ascii="Times New Roman" w:hAnsi="Times New Roman" w:cs="Times New Roman"/>
          <w:sz w:val="21"/>
          <w:szCs w:val="21"/>
          <w:lang w:eastAsia="x-none"/>
        </w:rPr>
        <w:t xml:space="preserve"> be beneficial for UL timing based approach to use expected and uncertain range in AoA/ZoA estimation at the gNB/TRP</w:t>
      </w:r>
      <w:r w:rsidR="004D6D4E" w:rsidRPr="00DB7ADF">
        <w:rPr>
          <w:rFonts w:ascii="Times New Roman" w:hAnsi="Times New Roman" w:cs="Times New Roman"/>
          <w:sz w:val="21"/>
          <w:szCs w:val="21"/>
          <w:lang w:eastAsia="x-none"/>
        </w:rPr>
        <w:t xml:space="preserve"> to improve RSRP</w:t>
      </w:r>
      <w:r w:rsidR="00DD1BB7" w:rsidRPr="00DB7ADF">
        <w:rPr>
          <w:rFonts w:ascii="Times New Roman" w:hAnsi="Times New Roman" w:cs="Times New Roman"/>
          <w:sz w:val="21"/>
          <w:szCs w:val="21"/>
          <w:lang w:eastAsia="x-none"/>
        </w:rPr>
        <w:t xml:space="preserve"> at the receiver</w:t>
      </w:r>
      <w:r w:rsidR="004D6D4E" w:rsidRPr="00DB7ADF">
        <w:rPr>
          <w:rFonts w:ascii="Times New Roman" w:hAnsi="Times New Roman" w:cs="Times New Roman"/>
          <w:sz w:val="21"/>
          <w:szCs w:val="21"/>
          <w:lang w:eastAsia="x-none"/>
        </w:rPr>
        <w:t>.</w:t>
      </w:r>
      <w:r w:rsidR="00CD5BD1" w:rsidRPr="00DB7ADF">
        <w:rPr>
          <w:rFonts w:ascii="Times New Roman" w:hAnsi="Times New Roman" w:cs="Times New Roman"/>
          <w:sz w:val="21"/>
          <w:szCs w:val="21"/>
          <w:lang w:eastAsia="x-none"/>
        </w:rPr>
        <w:t xml:space="preserve"> Similarly, for multi-RTT, expected and uncertainty of AoA/ZoA at the gNB/TRP will be helpful to obtain more accurate AoA/ZoA at the gNB/TRP.</w:t>
      </w:r>
    </w:p>
    <w:p w14:paraId="7F000667" w14:textId="22FE60E4" w:rsidR="002C3373" w:rsidRPr="00DB7ADF" w:rsidRDefault="002C3373" w:rsidP="002C3373">
      <w:pPr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</w:pPr>
      <w:r w:rsidRPr="00DB7ADF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 xml:space="preserve">Proposal 2: </w:t>
      </w:r>
      <w:r w:rsidR="00BD7C99" w:rsidRPr="00DB7ADF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>Support AoA/ZoA assistance information (expected value and uncertainty range)</w:t>
      </w:r>
      <w:r w:rsidR="00F740AC" w:rsidRPr="00DB7ADF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 xml:space="preserve"> transferred from the LMF to gNB/TRP</w:t>
      </w:r>
      <w:r w:rsidR="00BD7C99" w:rsidRPr="00DB7ADF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 xml:space="preserve"> for UL-TDOA</w:t>
      </w:r>
      <w:r w:rsidR="00B677B0" w:rsidRPr="00DB7ADF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 xml:space="preserve"> and </w:t>
      </w:r>
      <w:r w:rsidR="00947EF6" w:rsidRPr="00DB7ADF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>multi</w:t>
      </w:r>
      <w:r w:rsidR="00B677B0" w:rsidRPr="00DB7ADF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>-RTT</w:t>
      </w:r>
    </w:p>
    <w:p w14:paraId="298400DC" w14:textId="056C997E" w:rsidR="00BE57A0" w:rsidRPr="00DB7ADF" w:rsidRDefault="00B42676" w:rsidP="00A15C2C">
      <w:pPr>
        <w:rPr>
          <w:rFonts w:ascii="Times New Roman" w:hAnsi="Times New Roman" w:cs="Times New Roman"/>
          <w:sz w:val="21"/>
          <w:szCs w:val="21"/>
          <w:lang w:val="en-GB" w:eastAsia="zh-CN"/>
        </w:rPr>
      </w:pPr>
      <w:r w:rsidRPr="00DB7ADF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Further </w:t>
      </w:r>
      <w:r w:rsidR="00A52F93" w:rsidRPr="00DB7ADF">
        <w:rPr>
          <w:rFonts w:ascii="Times New Roman" w:hAnsi="Times New Roman" w:cs="Times New Roman"/>
          <w:sz w:val="21"/>
          <w:szCs w:val="21"/>
          <w:lang w:val="en-GB" w:eastAsia="zh-CN"/>
        </w:rPr>
        <w:t>signalling</w:t>
      </w:r>
      <w:r w:rsidRPr="00DB7ADF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details related to </w:t>
      </w:r>
      <w:r w:rsidRPr="00DB7ADF">
        <w:rPr>
          <w:rFonts w:ascii="Times New Roman" w:hAnsi="Times New Roman" w:cs="Times New Roman"/>
          <w:sz w:val="21"/>
          <w:szCs w:val="21"/>
          <w:lang w:eastAsia="x-none"/>
        </w:rPr>
        <w:t xml:space="preserve">UL AoA/ZoA </w:t>
      </w:r>
      <w:r w:rsidR="00181E46" w:rsidRPr="00DB7ADF">
        <w:rPr>
          <w:rFonts w:ascii="Times New Roman" w:hAnsi="Times New Roman" w:cs="Times New Roman"/>
          <w:sz w:val="21"/>
          <w:szCs w:val="21"/>
          <w:lang w:val="en-GB" w:eastAsia="zh-CN"/>
        </w:rPr>
        <w:t>can</w:t>
      </w:r>
      <w:r w:rsidRPr="00DB7ADF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be </w:t>
      </w:r>
      <w:r w:rsidR="00A52F93" w:rsidRPr="00DB7ADF">
        <w:rPr>
          <w:rFonts w:ascii="Times New Roman" w:hAnsi="Times New Roman" w:cs="Times New Roman"/>
          <w:sz w:val="21"/>
          <w:szCs w:val="21"/>
          <w:lang w:val="en-GB" w:eastAsia="zh-CN"/>
        </w:rPr>
        <w:t>discussed</w:t>
      </w:r>
      <w:r w:rsidRPr="00DB7ADF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</w:t>
      </w:r>
      <w:r w:rsidR="001C6342" w:rsidRPr="00DB7ADF">
        <w:rPr>
          <w:rFonts w:ascii="Times New Roman" w:hAnsi="Times New Roman" w:cs="Times New Roman"/>
          <w:sz w:val="21"/>
          <w:szCs w:val="21"/>
          <w:lang w:val="en-GB" w:eastAsia="zh-CN"/>
        </w:rPr>
        <w:t>in</w:t>
      </w:r>
      <w:r w:rsidRPr="00DB7ADF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RAN2 and RAN3.</w:t>
      </w:r>
      <w:r w:rsidR="00A52F93" w:rsidRPr="00DB7ADF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 </w:t>
      </w:r>
      <w:r w:rsidR="00684F3C" w:rsidRPr="00DB7ADF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RAN1 may assist the discussion if a </w:t>
      </w:r>
      <w:r w:rsidR="005E1FC5" w:rsidRPr="00DB7ADF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request </w:t>
      </w:r>
      <w:r w:rsidR="00381617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for input </w:t>
      </w:r>
      <w:r w:rsidR="00684F3C" w:rsidRPr="00DB7ADF">
        <w:rPr>
          <w:rFonts w:ascii="Times New Roman" w:hAnsi="Times New Roman" w:cs="Times New Roman"/>
          <w:sz w:val="21"/>
          <w:szCs w:val="21"/>
          <w:lang w:val="en-GB" w:eastAsia="zh-CN"/>
        </w:rPr>
        <w:t xml:space="preserve">is received </w:t>
      </w:r>
      <w:r w:rsidR="005E1FC5" w:rsidRPr="00DB7ADF">
        <w:rPr>
          <w:rFonts w:ascii="Times New Roman" w:hAnsi="Times New Roman" w:cs="Times New Roman"/>
          <w:sz w:val="21"/>
          <w:szCs w:val="21"/>
          <w:lang w:val="en-GB" w:eastAsia="zh-CN"/>
        </w:rPr>
        <w:t>from other working groups.</w:t>
      </w:r>
    </w:p>
    <w:p w14:paraId="782441B2" w14:textId="54E847D4" w:rsidR="0098316A" w:rsidRPr="004107EF" w:rsidRDefault="0098316A" w:rsidP="0098316A">
      <w:pPr>
        <w:pStyle w:val="Heading1"/>
        <w:rPr>
          <w:rFonts w:ascii="Times New Roman" w:hAnsi="Times New Roman"/>
        </w:rPr>
      </w:pPr>
      <w:r w:rsidRPr="004107EF">
        <w:rPr>
          <w:rFonts w:ascii="Times New Roman" w:hAnsi="Times New Roman"/>
        </w:rPr>
        <w:t>Conclusion</w:t>
      </w:r>
    </w:p>
    <w:p w14:paraId="45BEB1C4" w14:textId="6D8DC69C" w:rsidR="0079265C" w:rsidRPr="00DB7ADF" w:rsidRDefault="0079265C" w:rsidP="00181E46">
      <w:pPr>
        <w:spacing w:before="120"/>
        <w:jc w:val="both"/>
        <w:rPr>
          <w:rFonts w:ascii="Times New Roman" w:hAnsi="Times New Roman" w:cs="Times New Roman"/>
          <w:noProof/>
          <w:sz w:val="21"/>
          <w:szCs w:val="21"/>
          <w:lang w:val="en-GB"/>
        </w:rPr>
      </w:pPr>
      <w:r w:rsidRPr="00DB7ADF">
        <w:rPr>
          <w:rFonts w:ascii="Times New Roman" w:hAnsi="Times New Roman" w:cs="Times New Roman"/>
          <w:noProof/>
          <w:sz w:val="21"/>
          <w:szCs w:val="21"/>
          <w:lang w:val="en-GB"/>
        </w:rPr>
        <w:t xml:space="preserve">The following </w:t>
      </w:r>
      <w:r w:rsidR="0043122C">
        <w:rPr>
          <w:rFonts w:ascii="Times New Roman" w:hAnsi="Times New Roman" w:cs="Times New Roman"/>
          <w:noProof/>
          <w:sz w:val="21"/>
          <w:szCs w:val="21"/>
          <w:lang w:val="en-GB"/>
        </w:rPr>
        <w:t>proposals</w:t>
      </w:r>
      <w:r w:rsidR="006E3C41" w:rsidRPr="00DB7ADF">
        <w:rPr>
          <w:rFonts w:ascii="Times New Roman" w:hAnsi="Times New Roman" w:cs="Times New Roman"/>
          <w:noProof/>
          <w:sz w:val="21"/>
          <w:szCs w:val="21"/>
          <w:lang w:val="en-GB"/>
        </w:rPr>
        <w:t xml:space="preserve"> </w:t>
      </w:r>
      <w:r w:rsidRPr="00DB7ADF">
        <w:rPr>
          <w:rFonts w:ascii="Times New Roman" w:hAnsi="Times New Roman" w:cs="Times New Roman"/>
          <w:noProof/>
          <w:sz w:val="21"/>
          <w:szCs w:val="21"/>
          <w:lang w:val="en-GB"/>
        </w:rPr>
        <w:t>are made in this contribution</w:t>
      </w:r>
      <w:r w:rsidR="005E00B2" w:rsidRPr="00DB7ADF">
        <w:rPr>
          <w:rFonts w:ascii="Times New Roman" w:hAnsi="Times New Roman" w:cs="Times New Roman"/>
          <w:noProof/>
          <w:sz w:val="21"/>
          <w:szCs w:val="21"/>
          <w:lang w:val="en-GB"/>
        </w:rPr>
        <w:t>:</w:t>
      </w:r>
    </w:p>
    <w:p w14:paraId="12413750" w14:textId="77777777" w:rsidR="00970265" w:rsidRPr="00DB7ADF" w:rsidRDefault="00970265" w:rsidP="00181E46">
      <w:pPr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</w:pPr>
      <w:r w:rsidRPr="00DB7ADF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 xml:space="preserve">Proposal 1: With regards to coordinate system for </w:t>
      </w:r>
      <w:r w:rsidRPr="00DB7ADF">
        <w:rPr>
          <w:rFonts w:ascii="Times New Roman" w:hAnsi="Times New Roman" w:cs="Times New Roman"/>
          <w:b/>
          <w:bCs/>
          <w:sz w:val="21"/>
          <w:szCs w:val="21"/>
          <w:lang w:eastAsia="x-none"/>
        </w:rPr>
        <w:t xml:space="preserve">uncertainty range for expected UL AoA/ZoA , </w:t>
      </w:r>
      <w:r w:rsidRPr="00DB7ADF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>support Alt. 1 “Only GCS is supported for AoA/ZoA assistance information indication”</w:t>
      </w:r>
    </w:p>
    <w:p w14:paraId="14684BF0" w14:textId="7A4DDF81" w:rsidR="00C749FB" w:rsidRPr="00DB7ADF" w:rsidRDefault="00C749FB" w:rsidP="00181E46">
      <w:pPr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</w:pPr>
      <w:r w:rsidRPr="00DB7ADF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 xml:space="preserve">Proposal 2: </w:t>
      </w:r>
      <w:r w:rsidR="00FB304D" w:rsidRPr="00DB7ADF">
        <w:rPr>
          <w:rFonts w:ascii="Times New Roman" w:hAnsi="Times New Roman" w:cs="Times New Roman"/>
          <w:b/>
          <w:bCs/>
          <w:sz w:val="21"/>
          <w:szCs w:val="21"/>
          <w:lang w:val="en-GB" w:eastAsia="zh-CN"/>
        </w:rPr>
        <w:t>Support AoA/ZoA assistance information (expected value and uncertainty range) transferred from the LMF to gNB/TRP for UL-TDOA and multi-RTT</w:t>
      </w:r>
    </w:p>
    <w:p w14:paraId="72727A27" w14:textId="70E9289E" w:rsidR="00403690" w:rsidRPr="004107EF" w:rsidRDefault="00024B0C" w:rsidP="00403690">
      <w:pPr>
        <w:rPr>
          <w:rFonts w:ascii="Times New Roman" w:hAnsi="Times New Roman" w:cs="Times New Roman"/>
          <w:b/>
          <w:bCs/>
          <w:sz w:val="28"/>
          <w:szCs w:val="28"/>
          <w:lang w:val="en-GB" w:eastAsia="zh-CN"/>
        </w:rPr>
      </w:pPr>
      <w:r w:rsidRPr="004107EF">
        <w:rPr>
          <w:rFonts w:ascii="Times New Roman" w:hAnsi="Times New Roman" w:cs="Times New Roman"/>
          <w:b/>
          <w:bCs/>
          <w:sz w:val="28"/>
          <w:szCs w:val="28"/>
          <w:lang w:val="en-GB" w:eastAsia="zh-CN"/>
        </w:rPr>
        <w:t>Reference</w:t>
      </w:r>
    </w:p>
    <w:p w14:paraId="14DF5CD5" w14:textId="531E77CB" w:rsidR="00E5554C" w:rsidRPr="004107EF" w:rsidRDefault="00B70B32" w:rsidP="00403690">
      <w:pPr>
        <w:rPr>
          <w:rFonts w:ascii="Times New Roman" w:hAnsi="Times New Roman" w:cs="Times New Roman"/>
          <w:lang w:eastAsia="zh-CN"/>
        </w:rPr>
      </w:pPr>
      <w:r w:rsidRPr="004107EF">
        <w:rPr>
          <w:rFonts w:ascii="Times New Roman" w:hAnsi="Times New Roman" w:cs="Times New Roman"/>
          <w:lang w:eastAsia="zh-CN"/>
        </w:rPr>
        <w:t>[1] 3GPP RAN1 Chairman’s notes, RAN1#104</w:t>
      </w:r>
      <w:r w:rsidR="009C7A3A" w:rsidRPr="004107EF">
        <w:rPr>
          <w:rFonts w:ascii="Times New Roman" w:hAnsi="Times New Roman" w:cs="Times New Roman"/>
          <w:lang w:eastAsia="zh-CN"/>
        </w:rPr>
        <w:t>-bis-</w:t>
      </w:r>
      <w:r w:rsidR="00B838B0" w:rsidRPr="004107EF">
        <w:rPr>
          <w:rFonts w:ascii="Times New Roman" w:hAnsi="Times New Roman" w:cs="Times New Roman"/>
          <w:lang w:eastAsia="zh-CN"/>
        </w:rPr>
        <w:t>e</w:t>
      </w:r>
      <w:r w:rsidRPr="004107EF">
        <w:rPr>
          <w:rFonts w:ascii="Times New Roman" w:hAnsi="Times New Roman" w:cs="Times New Roman"/>
          <w:lang w:eastAsia="zh-CN"/>
        </w:rPr>
        <w:t xml:space="preserve">, </w:t>
      </w:r>
      <w:r w:rsidR="009C7A3A" w:rsidRPr="004107EF">
        <w:rPr>
          <w:rFonts w:ascii="Times New Roman" w:hAnsi="Times New Roman" w:cs="Times New Roman"/>
          <w:lang w:eastAsia="zh-CN"/>
        </w:rPr>
        <w:t>Apr</w:t>
      </w:r>
      <w:r w:rsidRPr="004107EF">
        <w:rPr>
          <w:rFonts w:ascii="Times New Roman" w:hAnsi="Times New Roman" w:cs="Times New Roman"/>
          <w:lang w:eastAsia="zh-CN"/>
        </w:rPr>
        <w:t xml:space="preserve"> </w:t>
      </w:r>
      <w:r w:rsidR="00795E1D">
        <w:rPr>
          <w:rFonts w:ascii="Times New Roman" w:hAnsi="Times New Roman" w:cs="Times New Roman"/>
          <w:lang w:eastAsia="zh-CN"/>
        </w:rPr>
        <w:t>,</w:t>
      </w:r>
      <w:r w:rsidRPr="004107EF">
        <w:rPr>
          <w:rFonts w:ascii="Times New Roman" w:hAnsi="Times New Roman" w:cs="Times New Roman"/>
          <w:lang w:eastAsia="zh-CN"/>
        </w:rPr>
        <w:t>2021.</w:t>
      </w:r>
    </w:p>
    <w:p w14:paraId="2FAB6002" w14:textId="309610A1" w:rsidR="009C3EF0" w:rsidRPr="004107EF" w:rsidRDefault="009C3EF0" w:rsidP="009C3EF0">
      <w:pPr>
        <w:rPr>
          <w:rFonts w:ascii="Times New Roman" w:hAnsi="Times New Roman" w:cs="Times New Roman"/>
          <w:lang w:eastAsia="zh-CN"/>
        </w:rPr>
      </w:pPr>
      <w:r w:rsidRPr="004107EF">
        <w:rPr>
          <w:rFonts w:ascii="Times New Roman" w:hAnsi="Times New Roman" w:cs="Times New Roman"/>
          <w:lang w:eastAsia="zh-CN"/>
        </w:rPr>
        <w:t>[</w:t>
      </w:r>
      <w:r w:rsidR="000C1EE3" w:rsidRPr="004107EF">
        <w:rPr>
          <w:rFonts w:ascii="Times New Roman" w:hAnsi="Times New Roman" w:cs="Times New Roman"/>
          <w:lang w:eastAsia="zh-CN"/>
        </w:rPr>
        <w:t>2</w:t>
      </w:r>
      <w:r w:rsidRPr="004107EF">
        <w:rPr>
          <w:rFonts w:ascii="Times New Roman" w:hAnsi="Times New Roman" w:cs="Times New Roman"/>
          <w:lang w:eastAsia="zh-CN"/>
        </w:rPr>
        <w:t>] 3GP</w:t>
      </w:r>
      <w:r w:rsidR="00BC4BD6" w:rsidRPr="004107EF">
        <w:rPr>
          <w:rFonts w:ascii="Times New Roman" w:hAnsi="Times New Roman" w:cs="Times New Roman"/>
          <w:lang w:eastAsia="zh-CN"/>
        </w:rPr>
        <w:t>P, “</w:t>
      </w:r>
      <w:r w:rsidR="00C9313D" w:rsidRPr="004107EF">
        <w:rPr>
          <w:rFonts w:ascii="Times New Roman" w:hAnsi="Times New Roman" w:cs="Times New Roman"/>
          <w:lang w:eastAsia="zh-CN"/>
        </w:rPr>
        <w:t>NR Positioning Protocol A</w:t>
      </w:r>
      <w:r w:rsidR="00C03884" w:rsidRPr="004107EF">
        <w:rPr>
          <w:rFonts w:ascii="Times New Roman" w:hAnsi="Times New Roman" w:cs="Times New Roman"/>
          <w:lang w:eastAsia="zh-CN"/>
        </w:rPr>
        <w:t xml:space="preserve"> (NRPPa*</w:t>
      </w:r>
      <w:r w:rsidR="00BC4BD6" w:rsidRPr="004107EF">
        <w:rPr>
          <w:rFonts w:ascii="Times New Roman" w:hAnsi="Times New Roman" w:cs="Times New Roman"/>
          <w:lang w:eastAsia="zh-CN"/>
        </w:rPr>
        <w:t>”</w:t>
      </w:r>
      <w:r w:rsidRPr="004107EF">
        <w:rPr>
          <w:rFonts w:ascii="Times New Roman" w:hAnsi="Times New Roman" w:cs="Times New Roman"/>
          <w:lang w:eastAsia="zh-CN"/>
        </w:rPr>
        <w:t xml:space="preserve">, </w:t>
      </w:r>
      <w:r w:rsidR="00E76EAE" w:rsidRPr="004107EF">
        <w:rPr>
          <w:rFonts w:ascii="Times New Roman" w:hAnsi="Times New Roman" w:cs="Times New Roman"/>
          <w:lang w:eastAsia="zh-CN"/>
        </w:rPr>
        <w:t>TS 38.455, ver. 16.2.0, Jan. 2021</w:t>
      </w:r>
      <w:r w:rsidRPr="004107EF">
        <w:rPr>
          <w:rFonts w:ascii="Times New Roman" w:hAnsi="Times New Roman" w:cs="Times New Roman"/>
          <w:lang w:eastAsia="zh-CN"/>
        </w:rPr>
        <w:t>.</w:t>
      </w:r>
    </w:p>
    <w:p w14:paraId="0808BB1F" w14:textId="5BA13D13" w:rsidR="00CF7DB2" w:rsidRPr="004107EF" w:rsidRDefault="00CF7DB2" w:rsidP="009C3EF0">
      <w:pPr>
        <w:rPr>
          <w:rFonts w:ascii="Times New Roman" w:hAnsi="Times New Roman" w:cs="Times New Roman"/>
          <w:lang w:eastAsia="zh-CN"/>
        </w:rPr>
      </w:pPr>
      <w:r w:rsidRPr="004107EF">
        <w:rPr>
          <w:rFonts w:ascii="Times New Roman" w:hAnsi="Times New Roman" w:cs="Times New Roman"/>
          <w:lang w:eastAsia="zh-CN"/>
        </w:rPr>
        <w:t>[3] R1-2103863, “Feature Lead Summary #2 for Enhancements of UL-AOA Positioning,” Intel,</w:t>
      </w:r>
      <w:r w:rsidR="00E25A03" w:rsidRPr="004107EF">
        <w:rPr>
          <w:rFonts w:ascii="Times New Roman" w:hAnsi="Times New Roman" w:cs="Times New Roman"/>
          <w:lang w:eastAsia="zh-CN"/>
        </w:rPr>
        <w:t xml:space="preserve"> RAN1#104-bis-e</w:t>
      </w:r>
      <w:r w:rsidR="00875E4B" w:rsidRPr="004107EF">
        <w:rPr>
          <w:rFonts w:ascii="Times New Roman" w:hAnsi="Times New Roman" w:cs="Times New Roman"/>
          <w:lang w:eastAsia="zh-CN"/>
        </w:rPr>
        <w:t>,</w:t>
      </w:r>
      <w:r w:rsidRPr="004107EF">
        <w:rPr>
          <w:rFonts w:ascii="Times New Roman" w:hAnsi="Times New Roman" w:cs="Times New Roman"/>
          <w:lang w:eastAsia="zh-CN"/>
        </w:rPr>
        <w:t xml:space="preserve"> Apr. 2021.</w:t>
      </w:r>
    </w:p>
    <w:p w14:paraId="6FFBAFDD" w14:textId="77777777" w:rsidR="00E5554C" w:rsidRPr="008F7262" w:rsidRDefault="00E5554C" w:rsidP="00D51571">
      <w:pPr>
        <w:pStyle w:val="Caption"/>
        <w:keepNext/>
        <w:rPr>
          <w:lang w:eastAsia="zh-CN"/>
        </w:rPr>
      </w:pPr>
    </w:p>
    <w:sectPr w:rsidR="00E5554C" w:rsidRPr="008F72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76523" w14:textId="77777777" w:rsidR="00561035" w:rsidRDefault="00561035" w:rsidP="005854C7">
      <w:pPr>
        <w:spacing w:after="0" w:line="240" w:lineRule="auto"/>
      </w:pPr>
      <w:r>
        <w:separator/>
      </w:r>
    </w:p>
  </w:endnote>
  <w:endnote w:type="continuationSeparator" w:id="0">
    <w:p w14:paraId="0AEDFD19" w14:textId="77777777" w:rsidR="00561035" w:rsidRDefault="00561035" w:rsidP="00585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2FD33" w14:textId="77777777" w:rsidR="00561035" w:rsidRDefault="00561035" w:rsidP="005854C7">
      <w:pPr>
        <w:spacing w:after="0" w:line="240" w:lineRule="auto"/>
      </w:pPr>
      <w:r>
        <w:separator/>
      </w:r>
    </w:p>
  </w:footnote>
  <w:footnote w:type="continuationSeparator" w:id="0">
    <w:p w14:paraId="0A2A9B6A" w14:textId="77777777" w:rsidR="00561035" w:rsidRDefault="00561035" w:rsidP="005854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74CEA9E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52047"/>
    <w:multiLevelType w:val="multilevel"/>
    <w:tmpl w:val="E67E01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6C07B2"/>
    <w:multiLevelType w:val="hybridMultilevel"/>
    <w:tmpl w:val="B5529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357"/>
        </w:tabs>
        <w:ind w:left="357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4" w15:restartNumberingAfterBreak="0">
    <w:nsid w:val="135A28CD"/>
    <w:multiLevelType w:val="hybridMultilevel"/>
    <w:tmpl w:val="177A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17626"/>
    <w:multiLevelType w:val="hybridMultilevel"/>
    <w:tmpl w:val="63843C7C"/>
    <w:lvl w:ilvl="0" w:tplc="BFEAFC8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A44705"/>
    <w:multiLevelType w:val="hybridMultilevel"/>
    <w:tmpl w:val="922E7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659E9"/>
    <w:multiLevelType w:val="hybridMultilevel"/>
    <w:tmpl w:val="3DD46B88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CED8B1B8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67562D"/>
    <w:multiLevelType w:val="hybridMultilevel"/>
    <w:tmpl w:val="9DF65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64942"/>
    <w:multiLevelType w:val="hybridMultilevel"/>
    <w:tmpl w:val="674EA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B37FB"/>
    <w:multiLevelType w:val="multilevel"/>
    <w:tmpl w:val="29FB37F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8861F7"/>
    <w:multiLevelType w:val="hybridMultilevel"/>
    <w:tmpl w:val="33A00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3B7B27"/>
    <w:multiLevelType w:val="hybridMultilevel"/>
    <w:tmpl w:val="1E02B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487F44"/>
    <w:multiLevelType w:val="hybridMultilevel"/>
    <w:tmpl w:val="AA32D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7F6AFB"/>
    <w:multiLevelType w:val="multilevel"/>
    <w:tmpl w:val="34B8C74C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B234072"/>
    <w:multiLevelType w:val="hybridMultilevel"/>
    <w:tmpl w:val="47E69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DE147D"/>
    <w:multiLevelType w:val="hybridMultilevel"/>
    <w:tmpl w:val="824AE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340DFC"/>
    <w:multiLevelType w:val="hybridMultilevel"/>
    <w:tmpl w:val="9DF65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197FC5"/>
    <w:multiLevelType w:val="hybridMultilevel"/>
    <w:tmpl w:val="147E8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3F42DB"/>
    <w:multiLevelType w:val="hybridMultilevel"/>
    <w:tmpl w:val="0CAA4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46A15"/>
    <w:multiLevelType w:val="multilevel"/>
    <w:tmpl w:val="73846A1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75ED554A"/>
    <w:multiLevelType w:val="hybridMultilevel"/>
    <w:tmpl w:val="911A2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0727B3"/>
    <w:multiLevelType w:val="hybridMultilevel"/>
    <w:tmpl w:val="A3BC1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A43EF"/>
    <w:multiLevelType w:val="hybridMultilevel"/>
    <w:tmpl w:val="DF02F4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28"/>
  </w:num>
  <w:num w:numId="5">
    <w:abstractNumId w:val="3"/>
  </w:num>
  <w:num w:numId="6">
    <w:abstractNumId w:val="22"/>
  </w:num>
  <w:num w:numId="7">
    <w:abstractNumId w:val="25"/>
  </w:num>
  <w:num w:numId="8">
    <w:abstractNumId w:val="4"/>
  </w:num>
  <w:num w:numId="9">
    <w:abstractNumId w:val="26"/>
  </w:num>
  <w:num w:numId="10">
    <w:abstractNumId w:val="9"/>
  </w:num>
  <w:num w:numId="11">
    <w:abstractNumId w:val="19"/>
  </w:num>
  <w:num w:numId="12">
    <w:abstractNumId w:val="16"/>
  </w:num>
  <w:num w:numId="13">
    <w:abstractNumId w:val="2"/>
  </w:num>
  <w:num w:numId="14">
    <w:abstractNumId w:val="13"/>
  </w:num>
  <w:num w:numId="15">
    <w:abstractNumId w:val="8"/>
  </w:num>
  <w:num w:numId="16">
    <w:abstractNumId w:val="20"/>
  </w:num>
  <w:num w:numId="17">
    <w:abstractNumId w:val="6"/>
  </w:num>
  <w:num w:numId="18">
    <w:abstractNumId w:val="15"/>
  </w:num>
  <w:num w:numId="19">
    <w:abstractNumId w:val="18"/>
  </w:num>
  <w:num w:numId="20">
    <w:abstractNumId w:val="14"/>
  </w:num>
  <w:num w:numId="21">
    <w:abstractNumId w:val="23"/>
  </w:num>
  <w:num w:numId="22">
    <w:abstractNumId w:val="12"/>
  </w:num>
  <w:num w:numId="23">
    <w:abstractNumId w:val="11"/>
  </w:num>
  <w:num w:numId="24">
    <w:abstractNumId w:val="24"/>
  </w:num>
  <w:num w:numId="25">
    <w:abstractNumId w:val="21"/>
  </w:num>
  <w:num w:numId="26">
    <w:abstractNumId w:val="17"/>
  </w:num>
  <w:num w:numId="27">
    <w:abstractNumId w:val="10"/>
  </w:num>
  <w:num w:numId="28">
    <w:abstractNumId w:val="0"/>
  </w:num>
  <w:num w:numId="29">
    <w:abstractNumId w:val="1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5957"/>
    <w:rsid w:val="00007777"/>
    <w:rsid w:val="00010764"/>
    <w:rsid w:val="000116C7"/>
    <w:rsid w:val="00011727"/>
    <w:rsid w:val="00016911"/>
    <w:rsid w:val="00017256"/>
    <w:rsid w:val="00017858"/>
    <w:rsid w:val="00017975"/>
    <w:rsid w:val="00021984"/>
    <w:rsid w:val="00023A97"/>
    <w:rsid w:val="00024409"/>
    <w:rsid w:val="00024B0C"/>
    <w:rsid w:val="000303B9"/>
    <w:rsid w:val="00033E4E"/>
    <w:rsid w:val="00037B1F"/>
    <w:rsid w:val="00041B34"/>
    <w:rsid w:val="000439C4"/>
    <w:rsid w:val="00043C85"/>
    <w:rsid w:val="00043ED3"/>
    <w:rsid w:val="00046665"/>
    <w:rsid w:val="00047087"/>
    <w:rsid w:val="0005073B"/>
    <w:rsid w:val="00050AC0"/>
    <w:rsid w:val="00052761"/>
    <w:rsid w:val="00052E03"/>
    <w:rsid w:val="000538D3"/>
    <w:rsid w:val="00054877"/>
    <w:rsid w:val="00054F9A"/>
    <w:rsid w:val="0005522A"/>
    <w:rsid w:val="00055474"/>
    <w:rsid w:val="000569FB"/>
    <w:rsid w:val="00057E74"/>
    <w:rsid w:val="0006005C"/>
    <w:rsid w:val="00061922"/>
    <w:rsid w:val="000627F9"/>
    <w:rsid w:val="00064C81"/>
    <w:rsid w:val="00067EFC"/>
    <w:rsid w:val="00071ACD"/>
    <w:rsid w:val="00074630"/>
    <w:rsid w:val="000753A1"/>
    <w:rsid w:val="0007577D"/>
    <w:rsid w:val="00075EB0"/>
    <w:rsid w:val="00076800"/>
    <w:rsid w:val="00082351"/>
    <w:rsid w:val="00085AE2"/>
    <w:rsid w:val="0008644D"/>
    <w:rsid w:val="00093A3D"/>
    <w:rsid w:val="000978B5"/>
    <w:rsid w:val="000A4B78"/>
    <w:rsid w:val="000A74F4"/>
    <w:rsid w:val="000A7F4C"/>
    <w:rsid w:val="000B25CA"/>
    <w:rsid w:val="000B31F8"/>
    <w:rsid w:val="000B324F"/>
    <w:rsid w:val="000B4AC2"/>
    <w:rsid w:val="000C1EE3"/>
    <w:rsid w:val="000C374E"/>
    <w:rsid w:val="000C484A"/>
    <w:rsid w:val="000C51C7"/>
    <w:rsid w:val="000C7155"/>
    <w:rsid w:val="000D0E7E"/>
    <w:rsid w:val="000D254D"/>
    <w:rsid w:val="000D3ADD"/>
    <w:rsid w:val="000D4221"/>
    <w:rsid w:val="000D4910"/>
    <w:rsid w:val="000D73F1"/>
    <w:rsid w:val="000E0E44"/>
    <w:rsid w:val="000E11A6"/>
    <w:rsid w:val="000E7B23"/>
    <w:rsid w:val="000F07E3"/>
    <w:rsid w:val="000F12F2"/>
    <w:rsid w:val="000F2DC5"/>
    <w:rsid w:val="000F5818"/>
    <w:rsid w:val="000F782E"/>
    <w:rsid w:val="00100DCE"/>
    <w:rsid w:val="00101BF3"/>
    <w:rsid w:val="00102AE9"/>
    <w:rsid w:val="001036FF"/>
    <w:rsid w:val="00106260"/>
    <w:rsid w:val="00110E8A"/>
    <w:rsid w:val="00112CC3"/>
    <w:rsid w:val="001136EB"/>
    <w:rsid w:val="00115859"/>
    <w:rsid w:val="00122AE2"/>
    <w:rsid w:val="00123BDB"/>
    <w:rsid w:val="001261FD"/>
    <w:rsid w:val="00127125"/>
    <w:rsid w:val="00132664"/>
    <w:rsid w:val="001356D3"/>
    <w:rsid w:val="001367B7"/>
    <w:rsid w:val="00144270"/>
    <w:rsid w:val="0014462C"/>
    <w:rsid w:val="00151346"/>
    <w:rsid w:val="00151EED"/>
    <w:rsid w:val="001540D4"/>
    <w:rsid w:val="0015493E"/>
    <w:rsid w:val="00156076"/>
    <w:rsid w:val="00156399"/>
    <w:rsid w:val="001566A4"/>
    <w:rsid w:val="001625BF"/>
    <w:rsid w:val="0016342A"/>
    <w:rsid w:val="00164020"/>
    <w:rsid w:val="00164189"/>
    <w:rsid w:val="00164702"/>
    <w:rsid w:val="00167730"/>
    <w:rsid w:val="00170DEE"/>
    <w:rsid w:val="00171126"/>
    <w:rsid w:val="001751D8"/>
    <w:rsid w:val="001753DD"/>
    <w:rsid w:val="001755D3"/>
    <w:rsid w:val="00176519"/>
    <w:rsid w:val="0018009E"/>
    <w:rsid w:val="00180C6E"/>
    <w:rsid w:val="00181E46"/>
    <w:rsid w:val="0018216D"/>
    <w:rsid w:val="001848A8"/>
    <w:rsid w:val="001855E3"/>
    <w:rsid w:val="00186C01"/>
    <w:rsid w:val="0018722E"/>
    <w:rsid w:val="001972D1"/>
    <w:rsid w:val="001A2167"/>
    <w:rsid w:val="001A353A"/>
    <w:rsid w:val="001A3ADC"/>
    <w:rsid w:val="001A4DFA"/>
    <w:rsid w:val="001B0560"/>
    <w:rsid w:val="001B5111"/>
    <w:rsid w:val="001C5C04"/>
    <w:rsid w:val="001C6065"/>
    <w:rsid w:val="001C6342"/>
    <w:rsid w:val="001C66AC"/>
    <w:rsid w:val="001C6BE9"/>
    <w:rsid w:val="001D11B2"/>
    <w:rsid w:val="001D5444"/>
    <w:rsid w:val="001E3123"/>
    <w:rsid w:val="001E464F"/>
    <w:rsid w:val="001E4B7D"/>
    <w:rsid w:val="001F00E3"/>
    <w:rsid w:val="001F21B6"/>
    <w:rsid w:val="001F33B5"/>
    <w:rsid w:val="002008B6"/>
    <w:rsid w:val="00200A4F"/>
    <w:rsid w:val="00200CB6"/>
    <w:rsid w:val="00205BC5"/>
    <w:rsid w:val="00207BC1"/>
    <w:rsid w:val="002202BB"/>
    <w:rsid w:val="002258CD"/>
    <w:rsid w:val="00226468"/>
    <w:rsid w:val="002269C9"/>
    <w:rsid w:val="00236FA3"/>
    <w:rsid w:val="00240CCD"/>
    <w:rsid w:val="00241947"/>
    <w:rsid w:val="002431D8"/>
    <w:rsid w:val="00243C77"/>
    <w:rsid w:val="00244733"/>
    <w:rsid w:val="00245C9E"/>
    <w:rsid w:val="0025169F"/>
    <w:rsid w:val="002526CF"/>
    <w:rsid w:val="00254662"/>
    <w:rsid w:val="00255ACF"/>
    <w:rsid w:val="00256AFE"/>
    <w:rsid w:val="0025759F"/>
    <w:rsid w:val="00260A5D"/>
    <w:rsid w:val="00262637"/>
    <w:rsid w:val="00262676"/>
    <w:rsid w:val="00273D24"/>
    <w:rsid w:val="00274E99"/>
    <w:rsid w:val="00275240"/>
    <w:rsid w:val="00275F95"/>
    <w:rsid w:val="00281BF3"/>
    <w:rsid w:val="00281E8E"/>
    <w:rsid w:val="00282760"/>
    <w:rsid w:val="002827D9"/>
    <w:rsid w:val="00282C6C"/>
    <w:rsid w:val="00283C31"/>
    <w:rsid w:val="0028492F"/>
    <w:rsid w:val="00285A93"/>
    <w:rsid w:val="00290E3C"/>
    <w:rsid w:val="002946AD"/>
    <w:rsid w:val="002A06F5"/>
    <w:rsid w:val="002B145B"/>
    <w:rsid w:val="002B4BBC"/>
    <w:rsid w:val="002C0BC8"/>
    <w:rsid w:val="002C311B"/>
    <w:rsid w:val="002C3373"/>
    <w:rsid w:val="002C3764"/>
    <w:rsid w:val="002C5A9B"/>
    <w:rsid w:val="002C6C08"/>
    <w:rsid w:val="002C7335"/>
    <w:rsid w:val="002C7387"/>
    <w:rsid w:val="002D1919"/>
    <w:rsid w:val="002D2DAE"/>
    <w:rsid w:val="002D3213"/>
    <w:rsid w:val="002D34A1"/>
    <w:rsid w:val="002D3B58"/>
    <w:rsid w:val="002D3DDA"/>
    <w:rsid w:val="002D4D6A"/>
    <w:rsid w:val="002D6926"/>
    <w:rsid w:val="002D6D53"/>
    <w:rsid w:val="002D7788"/>
    <w:rsid w:val="002E0CD6"/>
    <w:rsid w:val="002E1058"/>
    <w:rsid w:val="002E3468"/>
    <w:rsid w:val="002E5ABC"/>
    <w:rsid w:val="002E6410"/>
    <w:rsid w:val="002E6A21"/>
    <w:rsid w:val="002E7811"/>
    <w:rsid w:val="002F3711"/>
    <w:rsid w:val="002F3987"/>
    <w:rsid w:val="002F517D"/>
    <w:rsid w:val="002F5369"/>
    <w:rsid w:val="002F5C55"/>
    <w:rsid w:val="002F6B5C"/>
    <w:rsid w:val="002F6FEF"/>
    <w:rsid w:val="0030046A"/>
    <w:rsid w:val="00302AEF"/>
    <w:rsid w:val="00302E3A"/>
    <w:rsid w:val="00302F83"/>
    <w:rsid w:val="00304D15"/>
    <w:rsid w:val="003053CD"/>
    <w:rsid w:val="003072C8"/>
    <w:rsid w:val="00307C37"/>
    <w:rsid w:val="00307F74"/>
    <w:rsid w:val="0031008A"/>
    <w:rsid w:val="00311427"/>
    <w:rsid w:val="00314659"/>
    <w:rsid w:val="00315F7A"/>
    <w:rsid w:val="003176B4"/>
    <w:rsid w:val="00323268"/>
    <w:rsid w:val="003346F0"/>
    <w:rsid w:val="00335E4D"/>
    <w:rsid w:val="00336C06"/>
    <w:rsid w:val="00340290"/>
    <w:rsid w:val="00341B1A"/>
    <w:rsid w:val="00341FEC"/>
    <w:rsid w:val="00342BF9"/>
    <w:rsid w:val="00343E40"/>
    <w:rsid w:val="00344701"/>
    <w:rsid w:val="003454D4"/>
    <w:rsid w:val="00346F13"/>
    <w:rsid w:val="0035170E"/>
    <w:rsid w:val="003529C2"/>
    <w:rsid w:val="003629D7"/>
    <w:rsid w:val="003643BE"/>
    <w:rsid w:val="00364B47"/>
    <w:rsid w:val="00364CC0"/>
    <w:rsid w:val="00371D27"/>
    <w:rsid w:val="00372325"/>
    <w:rsid w:val="00372973"/>
    <w:rsid w:val="00374E0F"/>
    <w:rsid w:val="003768E8"/>
    <w:rsid w:val="00381617"/>
    <w:rsid w:val="00381944"/>
    <w:rsid w:val="00382D3F"/>
    <w:rsid w:val="0038582D"/>
    <w:rsid w:val="00386A1D"/>
    <w:rsid w:val="00387AB3"/>
    <w:rsid w:val="003912DC"/>
    <w:rsid w:val="00391992"/>
    <w:rsid w:val="00391B55"/>
    <w:rsid w:val="00392041"/>
    <w:rsid w:val="00392981"/>
    <w:rsid w:val="0039326B"/>
    <w:rsid w:val="00393C33"/>
    <w:rsid w:val="0039415B"/>
    <w:rsid w:val="00395580"/>
    <w:rsid w:val="003960A0"/>
    <w:rsid w:val="0039681B"/>
    <w:rsid w:val="00396DBB"/>
    <w:rsid w:val="003A1356"/>
    <w:rsid w:val="003A2CD5"/>
    <w:rsid w:val="003A471A"/>
    <w:rsid w:val="003A4F97"/>
    <w:rsid w:val="003A7EBE"/>
    <w:rsid w:val="003B09B9"/>
    <w:rsid w:val="003B199C"/>
    <w:rsid w:val="003B3F2B"/>
    <w:rsid w:val="003B48BC"/>
    <w:rsid w:val="003B58FB"/>
    <w:rsid w:val="003B5969"/>
    <w:rsid w:val="003C2015"/>
    <w:rsid w:val="003C45D2"/>
    <w:rsid w:val="003C539B"/>
    <w:rsid w:val="003D0499"/>
    <w:rsid w:val="003D06D6"/>
    <w:rsid w:val="003D1469"/>
    <w:rsid w:val="003D1F7E"/>
    <w:rsid w:val="003D2A57"/>
    <w:rsid w:val="003D32BE"/>
    <w:rsid w:val="003D3390"/>
    <w:rsid w:val="003D4545"/>
    <w:rsid w:val="003D5546"/>
    <w:rsid w:val="003D5656"/>
    <w:rsid w:val="003D763B"/>
    <w:rsid w:val="003D79AC"/>
    <w:rsid w:val="003E664E"/>
    <w:rsid w:val="003E7AEB"/>
    <w:rsid w:val="003E7E2A"/>
    <w:rsid w:val="003F0166"/>
    <w:rsid w:val="003F7FA1"/>
    <w:rsid w:val="00400B1F"/>
    <w:rsid w:val="00403690"/>
    <w:rsid w:val="00404F7A"/>
    <w:rsid w:val="00405A6D"/>
    <w:rsid w:val="00406651"/>
    <w:rsid w:val="00407F0F"/>
    <w:rsid w:val="004107EF"/>
    <w:rsid w:val="004127B8"/>
    <w:rsid w:val="00412CD7"/>
    <w:rsid w:val="0041503B"/>
    <w:rsid w:val="004154A6"/>
    <w:rsid w:val="00425BB4"/>
    <w:rsid w:val="00426C9C"/>
    <w:rsid w:val="0043122C"/>
    <w:rsid w:val="0043299F"/>
    <w:rsid w:val="00433617"/>
    <w:rsid w:val="004358EE"/>
    <w:rsid w:val="00435A9B"/>
    <w:rsid w:val="00437A55"/>
    <w:rsid w:val="004426C7"/>
    <w:rsid w:val="00444174"/>
    <w:rsid w:val="00451990"/>
    <w:rsid w:val="00453F00"/>
    <w:rsid w:val="0045444F"/>
    <w:rsid w:val="004544A0"/>
    <w:rsid w:val="00456D28"/>
    <w:rsid w:val="0046393F"/>
    <w:rsid w:val="00463A0D"/>
    <w:rsid w:val="004661F1"/>
    <w:rsid w:val="004678FA"/>
    <w:rsid w:val="0047361F"/>
    <w:rsid w:val="00473C59"/>
    <w:rsid w:val="00473D2C"/>
    <w:rsid w:val="00474029"/>
    <w:rsid w:val="004769D9"/>
    <w:rsid w:val="00477C73"/>
    <w:rsid w:val="004844D9"/>
    <w:rsid w:val="00487CFC"/>
    <w:rsid w:val="0049003E"/>
    <w:rsid w:val="0049201F"/>
    <w:rsid w:val="00492D7A"/>
    <w:rsid w:val="00494079"/>
    <w:rsid w:val="00495247"/>
    <w:rsid w:val="00497013"/>
    <w:rsid w:val="004A1C77"/>
    <w:rsid w:val="004A2A07"/>
    <w:rsid w:val="004B6033"/>
    <w:rsid w:val="004B603F"/>
    <w:rsid w:val="004B6CCA"/>
    <w:rsid w:val="004C2B1F"/>
    <w:rsid w:val="004C2D1D"/>
    <w:rsid w:val="004C31EF"/>
    <w:rsid w:val="004C3C7E"/>
    <w:rsid w:val="004C57BE"/>
    <w:rsid w:val="004C5F73"/>
    <w:rsid w:val="004C630B"/>
    <w:rsid w:val="004C73CD"/>
    <w:rsid w:val="004D191D"/>
    <w:rsid w:val="004D2DCC"/>
    <w:rsid w:val="004D44FB"/>
    <w:rsid w:val="004D64E5"/>
    <w:rsid w:val="004D6D4E"/>
    <w:rsid w:val="004E16A9"/>
    <w:rsid w:val="004E7989"/>
    <w:rsid w:val="004F0915"/>
    <w:rsid w:val="004F1720"/>
    <w:rsid w:val="004F7672"/>
    <w:rsid w:val="004F79F7"/>
    <w:rsid w:val="0050159E"/>
    <w:rsid w:val="00501E46"/>
    <w:rsid w:val="0050745E"/>
    <w:rsid w:val="0051017F"/>
    <w:rsid w:val="00510613"/>
    <w:rsid w:val="005114AB"/>
    <w:rsid w:val="00513973"/>
    <w:rsid w:val="0051734B"/>
    <w:rsid w:val="00520C26"/>
    <w:rsid w:val="0052144B"/>
    <w:rsid w:val="00523467"/>
    <w:rsid w:val="00523C58"/>
    <w:rsid w:val="005241D7"/>
    <w:rsid w:val="00525DB4"/>
    <w:rsid w:val="005313F0"/>
    <w:rsid w:val="0053153D"/>
    <w:rsid w:val="005329D8"/>
    <w:rsid w:val="00537C8F"/>
    <w:rsid w:val="005426E0"/>
    <w:rsid w:val="0054338A"/>
    <w:rsid w:val="00544125"/>
    <w:rsid w:val="00544FA3"/>
    <w:rsid w:val="005455DB"/>
    <w:rsid w:val="00546C47"/>
    <w:rsid w:val="00546D84"/>
    <w:rsid w:val="00547449"/>
    <w:rsid w:val="00550765"/>
    <w:rsid w:val="00551503"/>
    <w:rsid w:val="00557278"/>
    <w:rsid w:val="005574A6"/>
    <w:rsid w:val="00561035"/>
    <w:rsid w:val="00561C67"/>
    <w:rsid w:val="00563806"/>
    <w:rsid w:val="005651B2"/>
    <w:rsid w:val="00567BBD"/>
    <w:rsid w:val="005718B3"/>
    <w:rsid w:val="00572226"/>
    <w:rsid w:val="00572C84"/>
    <w:rsid w:val="00572CD2"/>
    <w:rsid w:val="0057342C"/>
    <w:rsid w:val="005736D9"/>
    <w:rsid w:val="00581CA1"/>
    <w:rsid w:val="00581EE7"/>
    <w:rsid w:val="005851FE"/>
    <w:rsid w:val="0058535C"/>
    <w:rsid w:val="005854C7"/>
    <w:rsid w:val="00585BA9"/>
    <w:rsid w:val="005917DF"/>
    <w:rsid w:val="0059545F"/>
    <w:rsid w:val="005A1005"/>
    <w:rsid w:val="005A10D8"/>
    <w:rsid w:val="005A227C"/>
    <w:rsid w:val="005A2F22"/>
    <w:rsid w:val="005A304C"/>
    <w:rsid w:val="005A7358"/>
    <w:rsid w:val="005B2C10"/>
    <w:rsid w:val="005B2F5C"/>
    <w:rsid w:val="005B5C60"/>
    <w:rsid w:val="005B7F79"/>
    <w:rsid w:val="005C03B3"/>
    <w:rsid w:val="005C0DA1"/>
    <w:rsid w:val="005C2A8A"/>
    <w:rsid w:val="005C361D"/>
    <w:rsid w:val="005C45EE"/>
    <w:rsid w:val="005C4D40"/>
    <w:rsid w:val="005C66CE"/>
    <w:rsid w:val="005D0174"/>
    <w:rsid w:val="005D08E5"/>
    <w:rsid w:val="005D290B"/>
    <w:rsid w:val="005D3BB7"/>
    <w:rsid w:val="005D3DD8"/>
    <w:rsid w:val="005D46AA"/>
    <w:rsid w:val="005D4A73"/>
    <w:rsid w:val="005E00B2"/>
    <w:rsid w:val="005E1FC5"/>
    <w:rsid w:val="005E24B5"/>
    <w:rsid w:val="005E260E"/>
    <w:rsid w:val="005E2E62"/>
    <w:rsid w:val="005E446A"/>
    <w:rsid w:val="005E535D"/>
    <w:rsid w:val="005F04A0"/>
    <w:rsid w:val="005F1967"/>
    <w:rsid w:val="005F545A"/>
    <w:rsid w:val="00601564"/>
    <w:rsid w:val="00602E2A"/>
    <w:rsid w:val="006142C3"/>
    <w:rsid w:val="006146D1"/>
    <w:rsid w:val="00623791"/>
    <w:rsid w:val="00624138"/>
    <w:rsid w:val="00624BC6"/>
    <w:rsid w:val="00626EE2"/>
    <w:rsid w:val="0062782B"/>
    <w:rsid w:val="006301EE"/>
    <w:rsid w:val="00630989"/>
    <w:rsid w:val="00633AC8"/>
    <w:rsid w:val="006401EA"/>
    <w:rsid w:val="006403AF"/>
    <w:rsid w:val="00642253"/>
    <w:rsid w:val="0064561F"/>
    <w:rsid w:val="0064666B"/>
    <w:rsid w:val="0065064D"/>
    <w:rsid w:val="00655423"/>
    <w:rsid w:val="00655EA3"/>
    <w:rsid w:val="00655F45"/>
    <w:rsid w:val="0065733D"/>
    <w:rsid w:val="00657418"/>
    <w:rsid w:val="00657699"/>
    <w:rsid w:val="006605DA"/>
    <w:rsid w:val="00660AA1"/>
    <w:rsid w:val="00662FD5"/>
    <w:rsid w:val="00663F93"/>
    <w:rsid w:val="0066478A"/>
    <w:rsid w:val="00667340"/>
    <w:rsid w:val="0067003E"/>
    <w:rsid w:val="0067260E"/>
    <w:rsid w:val="00672C33"/>
    <w:rsid w:val="00675F6E"/>
    <w:rsid w:val="0067705C"/>
    <w:rsid w:val="006817E0"/>
    <w:rsid w:val="0068487F"/>
    <w:rsid w:val="00684F3C"/>
    <w:rsid w:val="006871B5"/>
    <w:rsid w:val="00690EF6"/>
    <w:rsid w:val="00692A89"/>
    <w:rsid w:val="00693038"/>
    <w:rsid w:val="00696384"/>
    <w:rsid w:val="006974FB"/>
    <w:rsid w:val="006A05D2"/>
    <w:rsid w:val="006A177A"/>
    <w:rsid w:val="006A20BA"/>
    <w:rsid w:val="006B13C7"/>
    <w:rsid w:val="006B1944"/>
    <w:rsid w:val="006B2AFD"/>
    <w:rsid w:val="006B2D46"/>
    <w:rsid w:val="006B3F22"/>
    <w:rsid w:val="006B50EA"/>
    <w:rsid w:val="006B57C6"/>
    <w:rsid w:val="006B76D2"/>
    <w:rsid w:val="006C0017"/>
    <w:rsid w:val="006C0316"/>
    <w:rsid w:val="006C2538"/>
    <w:rsid w:val="006C466D"/>
    <w:rsid w:val="006C5085"/>
    <w:rsid w:val="006C75A6"/>
    <w:rsid w:val="006D0D17"/>
    <w:rsid w:val="006D1572"/>
    <w:rsid w:val="006D6FBF"/>
    <w:rsid w:val="006E37D5"/>
    <w:rsid w:val="006E3C41"/>
    <w:rsid w:val="006E5F95"/>
    <w:rsid w:val="006E771B"/>
    <w:rsid w:val="006F089A"/>
    <w:rsid w:val="006F5E29"/>
    <w:rsid w:val="006F71E1"/>
    <w:rsid w:val="006F7AAF"/>
    <w:rsid w:val="00700197"/>
    <w:rsid w:val="00700278"/>
    <w:rsid w:val="00703FAB"/>
    <w:rsid w:val="0070469D"/>
    <w:rsid w:val="0070526D"/>
    <w:rsid w:val="00707B70"/>
    <w:rsid w:val="00710D74"/>
    <w:rsid w:val="00712E9F"/>
    <w:rsid w:val="00714241"/>
    <w:rsid w:val="007151C1"/>
    <w:rsid w:val="007168AA"/>
    <w:rsid w:val="00717ACA"/>
    <w:rsid w:val="00721A96"/>
    <w:rsid w:val="00722218"/>
    <w:rsid w:val="007226EA"/>
    <w:rsid w:val="007233F4"/>
    <w:rsid w:val="00736670"/>
    <w:rsid w:val="00737A72"/>
    <w:rsid w:val="00744B28"/>
    <w:rsid w:val="00753B5F"/>
    <w:rsid w:val="00753C52"/>
    <w:rsid w:val="007564F5"/>
    <w:rsid w:val="00756C59"/>
    <w:rsid w:val="00757E1D"/>
    <w:rsid w:val="00761AAB"/>
    <w:rsid w:val="00770CF7"/>
    <w:rsid w:val="00774E28"/>
    <w:rsid w:val="00776C38"/>
    <w:rsid w:val="00781417"/>
    <w:rsid w:val="007875D4"/>
    <w:rsid w:val="00791AF1"/>
    <w:rsid w:val="0079265C"/>
    <w:rsid w:val="007928FC"/>
    <w:rsid w:val="00793228"/>
    <w:rsid w:val="00794E0D"/>
    <w:rsid w:val="00795E1D"/>
    <w:rsid w:val="00796003"/>
    <w:rsid w:val="007960CF"/>
    <w:rsid w:val="007960E8"/>
    <w:rsid w:val="007960E9"/>
    <w:rsid w:val="00796347"/>
    <w:rsid w:val="00796B25"/>
    <w:rsid w:val="007A2FF1"/>
    <w:rsid w:val="007A5CFC"/>
    <w:rsid w:val="007A6AF1"/>
    <w:rsid w:val="007B09E8"/>
    <w:rsid w:val="007B5293"/>
    <w:rsid w:val="007C25C1"/>
    <w:rsid w:val="007C6F8C"/>
    <w:rsid w:val="007C7C87"/>
    <w:rsid w:val="007D0CE1"/>
    <w:rsid w:val="007D0E83"/>
    <w:rsid w:val="007D2124"/>
    <w:rsid w:val="007D26AA"/>
    <w:rsid w:val="007D4D57"/>
    <w:rsid w:val="007D5FD8"/>
    <w:rsid w:val="007E2902"/>
    <w:rsid w:val="007E2E4D"/>
    <w:rsid w:val="007E4EFA"/>
    <w:rsid w:val="007E5419"/>
    <w:rsid w:val="007E6B60"/>
    <w:rsid w:val="007E7543"/>
    <w:rsid w:val="007F1C6C"/>
    <w:rsid w:val="007F2B27"/>
    <w:rsid w:val="007F320C"/>
    <w:rsid w:val="007F5A6F"/>
    <w:rsid w:val="007F7316"/>
    <w:rsid w:val="00804AAA"/>
    <w:rsid w:val="0080549A"/>
    <w:rsid w:val="00807113"/>
    <w:rsid w:val="008113FD"/>
    <w:rsid w:val="0081307D"/>
    <w:rsid w:val="00815301"/>
    <w:rsid w:val="00815C28"/>
    <w:rsid w:val="00816AF6"/>
    <w:rsid w:val="0081702B"/>
    <w:rsid w:val="00817C87"/>
    <w:rsid w:val="00817E8B"/>
    <w:rsid w:val="00821F74"/>
    <w:rsid w:val="0082400F"/>
    <w:rsid w:val="00825BDA"/>
    <w:rsid w:val="00826EB5"/>
    <w:rsid w:val="008304DD"/>
    <w:rsid w:val="0083078D"/>
    <w:rsid w:val="00836A18"/>
    <w:rsid w:val="00836ACF"/>
    <w:rsid w:val="0083781E"/>
    <w:rsid w:val="0084070D"/>
    <w:rsid w:val="00841BAA"/>
    <w:rsid w:val="008424B2"/>
    <w:rsid w:val="00843EDA"/>
    <w:rsid w:val="00844530"/>
    <w:rsid w:val="00844A6A"/>
    <w:rsid w:val="008468B9"/>
    <w:rsid w:val="00847287"/>
    <w:rsid w:val="00851CDC"/>
    <w:rsid w:val="008537ED"/>
    <w:rsid w:val="00853BCF"/>
    <w:rsid w:val="00857510"/>
    <w:rsid w:val="0086065C"/>
    <w:rsid w:val="00860674"/>
    <w:rsid w:val="0086070A"/>
    <w:rsid w:val="008618C1"/>
    <w:rsid w:val="00863A36"/>
    <w:rsid w:val="00865C18"/>
    <w:rsid w:val="00865CDB"/>
    <w:rsid w:val="00871FC1"/>
    <w:rsid w:val="0087466A"/>
    <w:rsid w:val="00875E4B"/>
    <w:rsid w:val="008817AF"/>
    <w:rsid w:val="00882244"/>
    <w:rsid w:val="00883684"/>
    <w:rsid w:val="00884BBD"/>
    <w:rsid w:val="00884BD2"/>
    <w:rsid w:val="008941EE"/>
    <w:rsid w:val="008944F9"/>
    <w:rsid w:val="00897710"/>
    <w:rsid w:val="00897D89"/>
    <w:rsid w:val="00897FDE"/>
    <w:rsid w:val="008A2C05"/>
    <w:rsid w:val="008A3BE5"/>
    <w:rsid w:val="008A4558"/>
    <w:rsid w:val="008A5A62"/>
    <w:rsid w:val="008B22B9"/>
    <w:rsid w:val="008B5020"/>
    <w:rsid w:val="008B5BC9"/>
    <w:rsid w:val="008C2425"/>
    <w:rsid w:val="008C26D1"/>
    <w:rsid w:val="008C3BCD"/>
    <w:rsid w:val="008C4C33"/>
    <w:rsid w:val="008D0A91"/>
    <w:rsid w:val="008D0B22"/>
    <w:rsid w:val="008D112F"/>
    <w:rsid w:val="008D66CD"/>
    <w:rsid w:val="008E1BDC"/>
    <w:rsid w:val="008E2173"/>
    <w:rsid w:val="008E41A8"/>
    <w:rsid w:val="008E5DFA"/>
    <w:rsid w:val="008E7978"/>
    <w:rsid w:val="008F0226"/>
    <w:rsid w:val="008F1920"/>
    <w:rsid w:val="008F1BB6"/>
    <w:rsid w:val="008F481D"/>
    <w:rsid w:val="008F54C1"/>
    <w:rsid w:val="008F5B91"/>
    <w:rsid w:val="008F6377"/>
    <w:rsid w:val="008F6585"/>
    <w:rsid w:val="008F6E0F"/>
    <w:rsid w:val="008F7262"/>
    <w:rsid w:val="00900767"/>
    <w:rsid w:val="00901785"/>
    <w:rsid w:val="00903294"/>
    <w:rsid w:val="00903D69"/>
    <w:rsid w:val="00904942"/>
    <w:rsid w:val="00905AEF"/>
    <w:rsid w:val="00905F02"/>
    <w:rsid w:val="00906EFA"/>
    <w:rsid w:val="009071EA"/>
    <w:rsid w:val="00912199"/>
    <w:rsid w:val="00914B0A"/>
    <w:rsid w:val="00914BA9"/>
    <w:rsid w:val="00915325"/>
    <w:rsid w:val="009175A3"/>
    <w:rsid w:val="00922C42"/>
    <w:rsid w:val="00923CD4"/>
    <w:rsid w:val="00924477"/>
    <w:rsid w:val="00932124"/>
    <w:rsid w:val="009323B0"/>
    <w:rsid w:val="00932BCE"/>
    <w:rsid w:val="00933BDA"/>
    <w:rsid w:val="00934EDF"/>
    <w:rsid w:val="00934F8D"/>
    <w:rsid w:val="0093688E"/>
    <w:rsid w:val="009372DB"/>
    <w:rsid w:val="0093770B"/>
    <w:rsid w:val="00943570"/>
    <w:rsid w:val="00947EF6"/>
    <w:rsid w:val="009519C6"/>
    <w:rsid w:val="00952871"/>
    <w:rsid w:val="0095362B"/>
    <w:rsid w:val="00955226"/>
    <w:rsid w:val="00955810"/>
    <w:rsid w:val="0095612F"/>
    <w:rsid w:val="009567C3"/>
    <w:rsid w:val="00957BE6"/>
    <w:rsid w:val="00957E04"/>
    <w:rsid w:val="0096216E"/>
    <w:rsid w:val="00962460"/>
    <w:rsid w:val="00962959"/>
    <w:rsid w:val="00962E27"/>
    <w:rsid w:val="009640C1"/>
    <w:rsid w:val="00964FDA"/>
    <w:rsid w:val="0096604D"/>
    <w:rsid w:val="00966CDB"/>
    <w:rsid w:val="00967655"/>
    <w:rsid w:val="00970265"/>
    <w:rsid w:val="00973A04"/>
    <w:rsid w:val="00974957"/>
    <w:rsid w:val="009766C2"/>
    <w:rsid w:val="00976DEF"/>
    <w:rsid w:val="0097726E"/>
    <w:rsid w:val="00977A84"/>
    <w:rsid w:val="00981DC0"/>
    <w:rsid w:val="0098316A"/>
    <w:rsid w:val="009835C6"/>
    <w:rsid w:val="0098655B"/>
    <w:rsid w:val="0098722F"/>
    <w:rsid w:val="009872CF"/>
    <w:rsid w:val="009879C3"/>
    <w:rsid w:val="009904DA"/>
    <w:rsid w:val="00991061"/>
    <w:rsid w:val="00992415"/>
    <w:rsid w:val="00992B2B"/>
    <w:rsid w:val="009938A9"/>
    <w:rsid w:val="00997C21"/>
    <w:rsid w:val="009A031D"/>
    <w:rsid w:val="009A17DE"/>
    <w:rsid w:val="009A6D0A"/>
    <w:rsid w:val="009A75F6"/>
    <w:rsid w:val="009B13D3"/>
    <w:rsid w:val="009B3D54"/>
    <w:rsid w:val="009C0031"/>
    <w:rsid w:val="009C066A"/>
    <w:rsid w:val="009C0933"/>
    <w:rsid w:val="009C3C6E"/>
    <w:rsid w:val="009C3EF0"/>
    <w:rsid w:val="009C694F"/>
    <w:rsid w:val="009C7A3A"/>
    <w:rsid w:val="009D0AA5"/>
    <w:rsid w:val="009D1062"/>
    <w:rsid w:val="009D19CF"/>
    <w:rsid w:val="009D6296"/>
    <w:rsid w:val="009D66B6"/>
    <w:rsid w:val="009D6B9D"/>
    <w:rsid w:val="009E0741"/>
    <w:rsid w:val="009E2789"/>
    <w:rsid w:val="009E30AB"/>
    <w:rsid w:val="009E3ECE"/>
    <w:rsid w:val="009E5953"/>
    <w:rsid w:val="009E60C5"/>
    <w:rsid w:val="009E639F"/>
    <w:rsid w:val="009F1037"/>
    <w:rsid w:val="00A01EF3"/>
    <w:rsid w:val="00A05770"/>
    <w:rsid w:val="00A05E9E"/>
    <w:rsid w:val="00A0607B"/>
    <w:rsid w:val="00A10553"/>
    <w:rsid w:val="00A13689"/>
    <w:rsid w:val="00A1489A"/>
    <w:rsid w:val="00A15C2C"/>
    <w:rsid w:val="00A16C85"/>
    <w:rsid w:val="00A207FC"/>
    <w:rsid w:val="00A20BCD"/>
    <w:rsid w:val="00A2118F"/>
    <w:rsid w:val="00A23D14"/>
    <w:rsid w:val="00A25810"/>
    <w:rsid w:val="00A269FB"/>
    <w:rsid w:val="00A30E7D"/>
    <w:rsid w:val="00A32B3E"/>
    <w:rsid w:val="00A37D4B"/>
    <w:rsid w:val="00A40E68"/>
    <w:rsid w:val="00A4425F"/>
    <w:rsid w:val="00A4480A"/>
    <w:rsid w:val="00A44ABE"/>
    <w:rsid w:val="00A51113"/>
    <w:rsid w:val="00A52788"/>
    <w:rsid w:val="00A52F93"/>
    <w:rsid w:val="00A54BFC"/>
    <w:rsid w:val="00A5678D"/>
    <w:rsid w:val="00A62D2C"/>
    <w:rsid w:val="00A64BF9"/>
    <w:rsid w:val="00A64FBD"/>
    <w:rsid w:val="00A72D1D"/>
    <w:rsid w:val="00A7306C"/>
    <w:rsid w:val="00A7390F"/>
    <w:rsid w:val="00A73E05"/>
    <w:rsid w:val="00A763F0"/>
    <w:rsid w:val="00A772CA"/>
    <w:rsid w:val="00A844D2"/>
    <w:rsid w:val="00A84F0C"/>
    <w:rsid w:val="00A8581A"/>
    <w:rsid w:val="00A870E5"/>
    <w:rsid w:val="00A9188A"/>
    <w:rsid w:val="00A9209A"/>
    <w:rsid w:val="00A9402B"/>
    <w:rsid w:val="00A964AE"/>
    <w:rsid w:val="00AA24C5"/>
    <w:rsid w:val="00AA2A90"/>
    <w:rsid w:val="00AA475B"/>
    <w:rsid w:val="00AA53EC"/>
    <w:rsid w:val="00AA548D"/>
    <w:rsid w:val="00AA5F8F"/>
    <w:rsid w:val="00AB1E54"/>
    <w:rsid w:val="00AB2E50"/>
    <w:rsid w:val="00AB41F6"/>
    <w:rsid w:val="00AB4EA4"/>
    <w:rsid w:val="00AB638C"/>
    <w:rsid w:val="00AB7DA8"/>
    <w:rsid w:val="00AC174E"/>
    <w:rsid w:val="00AC452E"/>
    <w:rsid w:val="00AC5BE9"/>
    <w:rsid w:val="00AD13E3"/>
    <w:rsid w:val="00AD195D"/>
    <w:rsid w:val="00AD37F3"/>
    <w:rsid w:val="00AD7F72"/>
    <w:rsid w:val="00AE3176"/>
    <w:rsid w:val="00AE5257"/>
    <w:rsid w:val="00AF11F0"/>
    <w:rsid w:val="00AF4492"/>
    <w:rsid w:val="00AF51B5"/>
    <w:rsid w:val="00B0107C"/>
    <w:rsid w:val="00B01D24"/>
    <w:rsid w:val="00B03C61"/>
    <w:rsid w:val="00B04D5A"/>
    <w:rsid w:val="00B1055E"/>
    <w:rsid w:val="00B12A7F"/>
    <w:rsid w:val="00B14690"/>
    <w:rsid w:val="00B16C5F"/>
    <w:rsid w:val="00B203E9"/>
    <w:rsid w:val="00B22CB9"/>
    <w:rsid w:val="00B2317A"/>
    <w:rsid w:val="00B236F1"/>
    <w:rsid w:val="00B31210"/>
    <w:rsid w:val="00B32CED"/>
    <w:rsid w:val="00B32DF5"/>
    <w:rsid w:val="00B336BD"/>
    <w:rsid w:val="00B33C33"/>
    <w:rsid w:val="00B34073"/>
    <w:rsid w:val="00B378E8"/>
    <w:rsid w:val="00B37CC3"/>
    <w:rsid w:val="00B37DC8"/>
    <w:rsid w:val="00B40391"/>
    <w:rsid w:val="00B42582"/>
    <w:rsid w:val="00B42676"/>
    <w:rsid w:val="00B432B9"/>
    <w:rsid w:val="00B4381C"/>
    <w:rsid w:val="00B44107"/>
    <w:rsid w:val="00B461D4"/>
    <w:rsid w:val="00B515B4"/>
    <w:rsid w:val="00B575A5"/>
    <w:rsid w:val="00B62217"/>
    <w:rsid w:val="00B63B92"/>
    <w:rsid w:val="00B64E39"/>
    <w:rsid w:val="00B66EC5"/>
    <w:rsid w:val="00B67248"/>
    <w:rsid w:val="00B677B0"/>
    <w:rsid w:val="00B67B78"/>
    <w:rsid w:val="00B7047D"/>
    <w:rsid w:val="00B70B32"/>
    <w:rsid w:val="00B716D5"/>
    <w:rsid w:val="00B768A0"/>
    <w:rsid w:val="00B76B10"/>
    <w:rsid w:val="00B77056"/>
    <w:rsid w:val="00B8113D"/>
    <w:rsid w:val="00B81AA7"/>
    <w:rsid w:val="00B81B8E"/>
    <w:rsid w:val="00B8276D"/>
    <w:rsid w:val="00B83037"/>
    <w:rsid w:val="00B83045"/>
    <w:rsid w:val="00B838B0"/>
    <w:rsid w:val="00B8497A"/>
    <w:rsid w:val="00B92F34"/>
    <w:rsid w:val="00B94324"/>
    <w:rsid w:val="00B964C3"/>
    <w:rsid w:val="00B97052"/>
    <w:rsid w:val="00BA2058"/>
    <w:rsid w:val="00BA214B"/>
    <w:rsid w:val="00BA2F50"/>
    <w:rsid w:val="00BA3824"/>
    <w:rsid w:val="00BA5680"/>
    <w:rsid w:val="00BA5715"/>
    <w:rsid w:val="00BA5820"/>
    <w:rsid w:val="00BA69F1"/>
    <w:rsid w:val="00BB332C"/>
    <w:rsid w:val="00BB3A8F"/>
    <w:rsid w:val="00BB55F6"/>
    <w:rsid w:val="00BB58C4"/>
    <w:rsid w:val="00BB5C4F"/>
    <w:rsid w:val="00BB5EDF"/>
    <w:rsid w:val="00BC0A1A"/>
    <w:rsid w:val="00BC144D"/>
    <w:rsid w:val="00BC3147"/>
    <w:rsid w:val="00BC3349"/>
    <w:rsid w:val="00BC4BD6"/>
    <w:rsid w:val="00BC706F"/>
    <w:rsid w:val="00BD1A01"/>
    <w:rsid w:val="00BD7C99"/>
    <w:rsid w:val="00BE15E3"/>
    <w:rsid w:val="00BE3ED6"/>
    <w:rsid w:val="00BE57A0"/>
    <w:rsid w:val="00BE6345"/>
    <w:rsid w:val="00BF1AB5"/>
    <w:rsid w:val="00C00983"/>
    <w:rsid w:val="00C01DB5"/>
    <w:rsid w:val="00C03884"/>
    <w:rsid w:val="00C05C1D"/>
    <w:rsid w:val="00C0629D"/>
    <w:rsid w:val="00C0643D"/>
    <w:rsid w:val="00C06664"/>
    <w:rsid w:val="00C10757"/>
    <w:rsid w:val="00C1360E"/>
    <w:rsid w:val="00C1436B"/>
    <w:rsid w:val="00C153EA"/>
    <w:rsid w:val="00C1604C"/>
    <w:rsid w:val="00C16099"/>
    <w:rsid w:val="00C16E15"/>
    <w:rsid w:val="00C17DC7"/>
    <w:rsid w:val="00C2027B"/>
    <w:rsid w:val="00C20C8B"/>
    <w:rsid w:val="00C20C9F"/>
    <w:rsid w:val="00C244AF"/>
    <w:rsid w:val="00C3074A"/>
    <w:rsid w:val="00C31C67"/>
    <w:rsid w:val="00C31EA8"/>
    <w:rsid w:val="00C365C7"/>
    <w:rsid w:val="00C41856"/>
    <w:rsid w:val="00C44012"/>
    <w:rsid w:val="00C47079"/>
    <w:rsid w:val="00C50B9C"/>
    <w:rsid w:val="00C51C69"/>
    <w:rsid w:val="00C5622C"/>
    <w:rsid w:val="00C56536"/>
    <w:rsid w:val="00C61FA8"/>
    <w:rsid w:val="00C650F2"/>
    <w:rsid w:val="00C71B8D"/>
    <w:rsid w:val="00C72A63"/>
    <w:rsid w:val="00C749FB"/>
    <w:rsid w:val="00C7700C"/>
    <w:rsid w:val="00C772EA"/>
    <w:rsid w:val="00C8071F"/>
    <w:rsid w:val="00C81F5C"/>
    <w:rsid w:val="00C82664"/>
    <w:rsid w:val="00C84187"/>
    <w:rsid w:val="00C84D69"/>
    <w:rsid w:val="00C91EFE"/>
    <w:rsid w:val="00C93003"/>
    <w:rsid w:val="00C9313D"/>
    <w:rsid w:val="00C95234"/>
    <w:rsid w:val="00C95603"/>
    <w:rsid w:val="00C9675E"/>
    <w:rsid w:val="00C96A74"/>
    <w:rsid w:val="00CA0F42"/>
    <w:rsid w:val="00CA1FAF"/>
    <w:rsid w:val="00CA25C2"/>
    <w:rsid w:val="00CA2620"/>
    <w:rsid w:val="00CA5C7C"/>
    <w:rsid w:val="00CA67B2"/>
    <w:rsid w:val="00CB440C"/>
    <w:rsid w:val="00CB6D02"/>
    <w:rsid w:val="00CB7DAE"/>
    <w:rsid w:val="00CC2A30"/>
    <w:rsid w:val="00CC6BE3"/>
    <w:rsid w:val="00CC6ED3"/>
    <w:rsid w:val="00CC70F6"/>
    <w:rsid w:val="00CD0220"/>
    <w:rsid w:val="00CD0D63"/>
    <w:rsid w:val="00CD16CE"/>
    <w:rsid w:val="00CD2A9E"/>
    <w:rsid w:val="00CD2E46"/>
    <w:rsid w:val="00CD50C4"/>
    <w:rsid w:val="00CD5BD1"/>
    <w:rsid w:val="00CD6F27"/>
    <w:rsid w:val="00CE03DE"/>
    <w:rsid w:val="00CE4671"/>
    <w:rsid w:val="00CF09D6"/>
    <w:rsid w:val="00CF5279"/>
    <w:rsid w:val="00CF68CD"/>
    <w:rsid w:val="00CF7DB2"/>
    <w:rsid w:val="00D02574"/>
    <w:rsid w:val="00D026A4"/>
    <w:rsid w:val="00D0524A"/>
    <w:rsid w:val="00D05A5A"/>
    <w:rsid w:val="00D05AD5"/>
    <w:rsid w:val="00D06EB6"/>
    <w:rsid w:val="00D07111"/>
    <w:rsid w:val="00D10087"/>
    <w:rsid w:val="00D103C3"/>
    <w:rsid w:val="00D13386"/>
    <w:rsid w:val="00D135AE"/>
    <w:rsid w:val="00D1445E"/>
    <w:rsid w:val="00D1454D"/>
    <w:rsid w:val="00D14D1A"/>
    <w:rsid w:val="00D17128"/>
    <w:rsid w:val="00D20173"/>
    <w:rsid w:val="00D216A2"/>
    <w:rsid w:val="00D21F4C"/>
    <w:rsid w:val="00D24EA4"/>
    <w:rsid w:val="00D27458"/>
    <w:rsid w:val="00D30D77"/>
    <w:rsid w:val="00D32330"/>
    <w:rsid w:val="00D35CF1"/>
    <w:rsid w:val="00D37DC9"/>
    <w:rsid w:val="00D4085C"/>
    <w:rsid w:val="00D42B45"/>
    <w:rsid w:val="00D465DD"/>
    <w:rsid w:val="00D47435"/>
    <w:rsid w:val="00D477DA"/>
    <w:rsid w:val="00D51571"/>
    <w:rsid w:val="00D5160C"/>
    <w:rsid w:val="00D516FB"/>
    <w:rsid w:val="00D52E54"/>
    <w:rsid w:val="00D53352"/>
    <w:rsid w:val="00D56CF4"/>
    <w:rsid w:val="00D60A0A"/>
    <w:rsid w:val="00D6123B"/>
    <w:rsid w:val="00D61876"/>
    <w:rsid w:val="00D635AB"/>
    <w:rsid w:val="00D63E03"/>
    <w:rsid w:val="00D63F10"/>
    <w:rsid w:val="00D655E9"/>
    <w:rsid w:val="00D66BB9"/>
    <w:rsid w:val="00D72F03"/>
    <w:rsid w:val="00D73DF6"/>
    <w:rsid w:val="00D73E5A"/>
    <w:rsid w:val="00D742CE"/>
    <w:rsid w:val="00D762ED"/>
    <w:rsid w:val="00D7727B"/>
    <w:rsid w:val="00D81A4A"/>
    <w:rsid w:val="00D81A5C"/>
    <w:rsid w:val="00D82B65"/>
    <w:rsid w:val="00D83706"/>
    <w:rsid w:val="00D83F41"/>
    <w:rsid w:val="00D861BF"/>
    <w:rsid w:val="00D86790"/>
    <w:rsid w:val="00D872FF"/>
    <w:rsid w:val="00D90CD5"/>
    <w:rsid w:val="00D92284"/>
    <w:rsid w:val="00D92EA5"/>
    <w:rsid w:val="00D954B4"/>
    <w:rsid w:val="00D958EA"/>
    <w:rsid w:val="00DA1CB6"/>
    <w:rsid w:val="00DA3CCE"/>
    <w:rsid w:val="00DA65E5"/>
    <w:rsid w:val="00DB0439"/>
    <w:rsid w:val="00DB16FF"/>
    <w:rsid w:val="00DB202D"/>
    <w:rsid w:val="00DB311A"/>
    <w:rsid w:val="00DB527B"/>
    <w:rsid w:val="00DB7ADF"/>
    <w:rsid w:val="00DC0240"/>
    <w:rsid w:val="00DC0D91"/>
    <w:rsid w:val="00DC1494"/>
    <w:rsid w:val="00DC3C85"/>
    <w:rsid w:val="00DC6106"/>
    <w:rsid w:val="00DC7A0F"/>
    <w:rsid w:val="00DD0A86"/>
    <w:rsid w:val="00DD14FD"/>
    <w:rsid w:val="00DD1BB7"/>
    <w:rsid w:val="00DD223C"/>
    <w:rsid w:val="00DD2632"/>
    <w:rsid w:val="00DD3952"/>
    <w:rsid w:val="00DD3B72"/>
    <w:rsid w:val="00DD6C3A"/>
    <w:rsid w:val="00DF0F27"/>
    <w:rsid w:val="00DF28A7"/>
    <w:rsid w:val="00DF3553"/>
    <w:rsid w:val="00DF4332"/>
    <w:rsid w:val="00E008B4"/>
    <w:rsid w:val="00E02072"/>
    <w:rsid w:val="00E03BB6"/>
    <w:rsid w:val="00E101B0"/>
    <w:rsid w:val="00E106AB"/>
    <w:rsid w:val="00E113A7"/>
    <w:rsid w:val="00E12CAF"/>
    <w:rsid w:val="00E148F0"/>
    <w:rsid w:val="00E164DD"/>
    <w:rsid w:val="00E205A8"/>
    <w:rsid w:val="00E20D2E"/>
    <w:rsid w:val="00E22485"/>
    <w:rsid w:val="00E2278C"/>
    <w:rsid w:val="00E25A03"/>
    <w:rsid w:val="00E2601C"/>
    <w:rsid w:val="00E26440"/>
    <w:rsid w:val="00E27A3E"/>
    <w:rsid w:val="00E31FD1"/>
    <w:rsid w:val="00E3250A"/>
    <w:rsid w:val="00E357D2"/>
    <w:rsid w:val="00E3741C"/>
    <w:rsid w:val="00E41C53"/>
    <w:rsid w:val="00E464CC"/>
    <w:rsid w:val="00E51156"/>
    <w:rsid w:val="00E53251"/>
    <w:rsid w:val="00E5554C"/>
    <w:rsid w:val="00E602EA"/>
    <w:rsid w:val="00E62B27"/>
    <w:rsid w:val="00E62C35"/>
    <w:rsid w:val="00E6432A"/>
    <w:rsid w:val="00E66414"/>
    <w:rsid w:val="00E667F8"/>
    <w:rsid w:val="00E6746C"/>
    <w:rsid w:val="00E72AD8"/>
    <w:rsid w:val="00E747F0"/>
    <w:rsid w:val="00E74E1A"/>
    <w:rsid w:val="00E7514C"/>
    <w:rsid w:val="00E75189"/>
    <w:rsid w:val="00E757A9"/>
    <w:rsid w:val="00E75B57"/>
    <w:rsid w:val="00E76EAE"/>
    <w:rsid w:val="00E82232"/>
    <w:rsid w:val="00E828BC"/>
    <w:rsid w:val="00E834D4"/>
    <w:rsid w:val="00E83C82"/>
    <w:rsid w:val="00E90B44"/>
    <w:rsid w:val="00E91F64"/>
    <w:rsid w:val="00E923FF"/>
    <w:rsid w:val="00E92535"/>
    <w:rsid w:val="00E95AC3"/>
    <w:rsid w:val="00E9636D"/>
    <w:rsid w:val="00E9673D"/>
    <w:rsid w:val="00EA22E9"/>
    <w:rsid w:val="00EA5DBA"/>
    <w:rsid w:val="00EA75D4"/>
    <w:rsid w:val="00EB22FC"/>
    <w:rsid w:val="00EB23E7"/>
    <w:rsid w:val="00EB29FA"/>
    <w:rsid w:val="00EB29FC"/>
    <w:rsid w:val="00EB34A3"/>
    <w:rsid w:val="00EB3FA6"/>
    <w:rsid w:val="00EB620F"/>
    <w:rsid w:val="00EB6FF3"/>
    <w:rsid w:val="00EC0CC2"/>
    <w:rsid w:val="00EC104F"/>
    <w:rsid w:val="00EC59FE"/>
    <w:rsid w:val="00EC647D"/>
    <w:rsid w:val="00ED1B5D"/>
    <w:rsid w:val="00ED332E"/>
    <w:rsid w:val="00ED38FE"/>
    <w:rsid w:val="00ED4693"/>
    <w:rsid w:val="00ED5072"/>
    <w:rsid w:val="00ED6F42"/>
    <w:rsid w:val="00ED7183"/>
    <w:rsid w:val="00ED7393"/>
    <w:rsid w:val="00ED7CF9"/>
    <w:rsid w:val="00EE041A"/>
    <w:rsid w:val="00EE2B07"/>
    <w:rsid w:val="00EF1AFD"/>
    <w:rsid w:val="00EF29DF"/>
    <w:rsid w:val="00EF4917"/>
    <w:rsid w:val="00EF6C54"/>
    <w:rsid w:val="00EF7568"/>
    <w:rsid w:val="00F01033"/>
    <w:rsid w:val="00F0301F"/>
    <w:rsid w:val="00F04CEF"/>
    <w:rsid w:val="00F05C56"/>
    <w:rsid w:val="00F1563C"/>
    <w:rsid w:val="00F23793"/>
    <w:rsid w:val="00F24B03"/>
    <w:rsid w:val="00F2537D"/>
    <w:rsid w:val="00F25CAD"/>
    <w:rsid w:val="00F31438"/>
    <w:rsid w:val="00F34624"/>
    <w:rsid w:val="00F361E2"/>
    <w:rsid w:val="00F36EA9"/>
    <w:rsid w:val="00F43767"/>
    <w:rsid w:val="00F458FE"/>
    <w:rsid w:val="00F46198"/>
    <w:rsid w:val="00F4642F"/>
    <w:rsid w:val="00F50EB9"/>
    <w:rsid w:val="00F533F9"/>
    <w:rsid w:val="00F54216"/>
    <w:rsid w:val="00F54F86"/>
    <w:rsid w:val="00F56220"/>
    <w:rsid w:val="00F564CA"/>
    <w:rsid w:val="00F56851"/>
    <w:rsid w:val="00F637F1"/>
    <w:rsid w:val="00F67099"/>
    <w:rsid w:val="00F6751B"/>
    <w:rsid w:val="00F713FC"/>
    <w:rsid w:val="00F724C9"/>
    <w:rsid w:val="00F740AC"/>
    <w:rsid w:val="00F751D0"/>
    <w:rsid w:val="00F7781A"/>
    <w:rsid w:val="00F83DEF"/>
    <w:rsid w:val="00F8452B"/>
    <w:rsid w:val="00F84755"/>
    <w:rsid w:val="00F8541D"/>
    <w:rsid w:val="00F85916"/>
    <w:rsid w:val="00F941F5"/>
    <w:rsid w:val="00F956C0"/>
    <w:rsid w:val="00F969EF"/>
    <w:rsid w:val="00F97899"/>
    <w:rsid w:val="00FA2B3D"/>
    <w:rsid w:val="00FA32CD"/>
    <w:rsid w:val="00FA546C"/>
    <w:rsid w:val="00FA55FD"/>
    <w:rsid w:val="00FA5C5E"/>
    <w:rsid w:val="00FB174A"/>
    <w:rsid w:val="00FB2499"/>
    <w:rsid w:val="00FB304D"/>
    <w:rsid w:val="00FB440D"/>
    <w:rsid w:val="00FB69E9"/>
    <w:rsid w:val="00FB7666"/>
    <w:rsid w:val="00FC0D67"/>
    <w:rsid w:val="00FC14B1"/>
    <w:rsid w:val="00FC2B48"/>
    <w:rsid w:val="00FC51F6"/>
    <w:rsid w:val="00FC61CB"/>
    <w:rsid w:val="00FD1872"/>
    <w:rsid w:val="00FD2D6E"/>
    <w:rsid w:val="00FD669B"/>
    <w:rsid w:val="00FE0CEA"/>
    <w:rsid w:val="00FE523F"/>
    <w:rsid w:val="00FF1789"/>
    <w:rsid w:val="00FF1E04"/>
    <w:rsid w:val="00FF20C1"/>
    <w:rsid w:val="00FF511C"/>
    <w:rsid w:val="00FF528B"/>
    <w:rsid w:val="00FF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9BFC3617-E59E-4406-A6B5-E0A34301C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1FAF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3346F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3346F0"/>
    <w:rPr>
      <w:rFonts w:ascii="Arial" w:eastAsia="SimSun" w:hAnsi="Arial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36A18"/>
    <w:pPr>
      <w:spacing w:after="0" w:line="240" w:lineRule="auto"/>
      <w:ind w:left="720"/>
    </w:pPr>
    <w:rPr>
      <w:rFonts w:ascii="Calibri" w:eastAsia="Calibri" w:hAnsi="Calibri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36A18"/>
    <w:rPr>
      <w:rFonts w:ascii="Calibri" w:eastAsia="Calibri" w:hAnsi="Calibri"/>
      <w:sz w:val="24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C452E"/>
    <w:pPr>
      <w:spacing w:after="240" w:line="240" w:lineRule="auto"/>
      <w:jc w:val="center"/>
    </w:pPr>
    <w:rPr>
      <w:b/>
      <w:bCs/>
      <w:sz w:val="24"/>
      <w:szCs w:val="24"/>
    </w:rPr>
  </w:style>
  <w:style w:type="character" w:customStyle="1" w:styleId="CaptionChar">
    <w:name w:val="Caption Char"/>
    <w:aliases w:val="cap Char,Caption Equation Char"/>
    <w:link w:val="Caption"/>
    <w:rsid w:val="00AC452E"/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854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4C7"/>
  </w:style>
  <w:style w:type="paragraph" w:styleId="Footer">
    <w:name w:val="footer"/>
    <w:basedOn w:val="Normal"/>
    <w:link w:val="FooterChar"/>
    <w:uiPriority w:val="99"/>
    <w:unhideWhenUsed/>
    <w:rsid w:val="005854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4C7"/>
  </w:style>
  <w:style w:type="character" w:styleId="CommentReference">
    <w:name w:val="annotation reference"/>
    <w:basedOn w:val="DefaultParagraphFont"/>
    <w:uiPriority w:val="99"/>
    <w:semiHidden/>
    <w:unhideWhenUsed/>
    <w:rsid w:val="00C772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72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72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2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2EA"/>
    <w:rPr>
      <w:b/>
      <w:bCs/>
      <w:sz w:val="20"/>
      <w:szCs w:val="20"/>
    </w:rPr>
  </w:style>
  <w:style w:type="paragraph" w:styleId="ListBullet">
    <w:name w:val="List Bullet"/>
    <w:basedOn w:val="Normal"/>
    <w:uiPriority w:val="99"/>
    <w:semiHidden/>
    <w:unhideWhenUsed/>
    <w:qFormat/>
    <w:rsid w:val="00546D84"/>
    <w:pPr>
      <w:numPr>
        <w:numId w:val="28"/>
      </w:numPr>
      <w:overflowPunct w:val="0"/>
      <w:autoSpaceDE w:val="0"/>
      <w:autoSpaceDN w:val="0"/>
      <w:adjustRightInd w:val="0"/>
      <w:spacing w:after="120" w:line="240" w:lineRule="auto"/>
      <w:contextualSpacing/>
      <w:jc w:val="both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3GPPTextChar">
    <w:name w:val="3GPP Text Char"/>
    <w:link w:val="3GPPText"/>
    <w:qFormat/>
    <w:locked/>
    <w:rsid w:val="00546D84"/>
    <w:rPr>
      <w:rFonts w:ascii="Times New Roman" w:eastAsia="SimSun" w:hAnsi="Times New Roman" w:cs="Times New Roman"/>
      <w:lang w:eastAsia="en-US"/>
    </w:rPr>
  </w:style>
  <w:style w:type="paragraph" w:customStyle="1" w:styleId="3GPPText">
    <w:name w:val="3GPP Text"/>
    <w:basedOn w:val="Normal"/>
    <w:link w:val="3GPPTextChar"/>
    <w:qFormat/>
    <w:rsid w:val="00546D84"/>
    <w:pPr>
      <w:overflowPunct w:val="0"/>
      <w:autoSpaceDE w:val="0"/>
      <w:autoSpaceDN w:val="0"/>
      <w:adjustRightInd w:val="0"/>
      <w:spacing w:before="120" w:after="120" w:line="240" w:lineRule="auto"/>
      <w:jc w:val="both"/>
    </w:pPr>
    <w:rPr>
      <w:rFonts w:ascii="Times New Roman" w:eastAsia="SimSun" w:hAnsi="Times New Roman" w:cs="Times New Roman"/>
      <w:lang w:eastAsia="en-US"/>
    </w:rPr>
  </w:style>
  <w:style w:type="character" w:customStyle="1" w:styleId="3GPPAgreementsChar">
    <w:name w:val="3GPP Agreements Char"/>
    <w:link w:val="3GPPAgreements"/>
    <w:qFormat/>
    <w:locked/>
    <w:rsid w:val="00546D84"/>
    <w:rPr>
      <w:rFonts w:ascii="Times New Roman" w:eastAsia="SimSun" w:hAnsi="Times New Roman" w:cs="Times New Roman"/>
      <w:lang w:eastAsia="zh-CN"/>
    </w:rPr>
  </w:style>
  <w:style w:type="paragraph" w:customStyle="1" w:styleId="3GPPAgreements">
    <w:name w:val="3GPP Agreements"/>
    <w:basedOn w:val="ListBullet"/>
    <w:link w:val="3GPPAgreementsChar"/>
    <w:qFormat/>
    <w:rsid w:val="00546D84"/>
    <w:pPr>
      <w:spacing w:before="60" w:after="60"/>
      <w:contextualSpacing w:val="0"/>
    </w:pPr>
    <w:rPr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3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D428F6-B1CF-7343-A41A-1DFD933A85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45F96B-8B32-4798-A76A-B579C91167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189</cp:revision>
  <dcterms:created xsi:type="dcterms:W3CDTF">2021-04-06T00:04:00Z</dcterms:created>
  <dcterms:modified xsi:type="dcterms:W3CDTF">2021-05-12T03:11:00Z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