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7BD45" w14:textId="69FB6959" w:rsidR="00367344" w:rsidRPr="004E3D49" w:rsidRDefault="00367344" w:rsidP="00FE3783">
      <w:pPr>
        <w:pStyle w:val="a4"/>
        <w:snapToGrid w:val="0"/>
        <w:rPr>
          <w:rFonts w:eastAsia="宋体" w:cs="Arial"/>
          <w:bCs/>
          <w:sz w:val="22"/>
          <w:lang w:eastAsia="zh-CN"/>
        </w:rPr>
      </w:pPr>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w:t>
      </w:r>
      <w:r w:rsidR="000C2CE2">
        <w:rPr>
          <w:rFonts w:eastAsiaTheme="minorEastAsia" w:cs="Arial"/>
          <w:sz w:val="22"/>
          <w:szCs w:val="22"/>
          <w:lang w:eastAsia="zh-CN"/>
        </w:rPr>
        <w:t>5</w:t>
      </w:r>
      <w:r>
        <w:rPr>
          <w:rFonts w:eastAsiaTheme="minorEastAsia" w:cs="Arial"/>
          <w:sz w:val="22"/>
          <w:szCs w:val="22"/>
          <w:lang w:eastAsia="zh-CN"/>
        </w:rPr>
        <w:t>-e</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sidR="00092C1C">
        <w:rPr>
          <w:rFonts w:cs="Arial"/>
          <w:bCs/>
          <w:sz w:val="22"/>
        </w:rPr>
        <w:t>2104379</w:t>
      </w:r>
    </w:p>
    <w:p w14:paraId="08093A1B" w14:textId="2663E854" w:rsidR="00367344" w:rsidRDefault="00574CB1" w:rsidP="00FE3783">
      <w:pPr>
        <w:pStyle w:val="a4"/>
        <w:snapToGrid w:val="0"/>
        <w:rPr>
          <w:rFonts w:cs="Arial"/>
          <w:bCs/>
          <w:sz w:val="22"/>
          <w:lang w:val="en-GB"/>
        </w:rPr>
      </w:pPr>
      <w:r w:rsidRPr="00EA59F7">
        <w:rPr>
          <w:rFonts w:cs="Arial"/>
          <w:bCs/>
          <w:sz w:val="22"/>
          <w:lang w:val="en-GB"/>
        </w:rPr>
        <w:t xml:space="preserve">e-Meeting, </w:t>
      </w:r>
      <w:r w:rsidR="000C2CE2">
        <w:rPr>
          <w:rFonts w:cs="Arial"/>
          <w:bCs/>
          <w:sz w:val="22"/>
          <w:lang w:eastAsia="ja-JP"/>
        </w:rPr>
        <w:t>May</w:t>
      </w:r>
      <w:r w:rsidRPr="00CB76E1">
        <w:rPr>
          <w:rFonts w:cs="Arial"/>
          <w:bCs/>
          <w:sz w:val="22"/>
          <w:lang w:eastAsia="ja-JP"/>
        </w:rPr>
        <w:t xml:space="preserve"> </w:t>
      </w:r>
      <w:r w:rsidR="000C2CE2">
        <w:rPr>
          <w:rFonts w:cs="Arial"/>
          <w:bCs/>
          <w:sz w:val="22"/>
          <w:lang w:eastAsia="ja-JP"/>
        </w:rPr>
        <w:t>10</w:t>
      </w:r>
      <w:r w:rsidRPr="00CB76E1">
        <w:rPr>
          <w:rFonts w:cs="Arial"/>
          <w:bCs/>
          <w:sz w:val="22"/>
          <w:vertAlign w:val="superscript"/>
          <w:lang w:eastAsia="ja-JP"/>
        </w:rPr>
        <w:t>th</w:t>
      </w:r>
      <w:r w:rsidRPr="00CB76E1">
        <w:rPr>
          <w:rFonts w:cs="Arial"/>
          <w:bCs/>
          <w:sz w:val="22"/>
          <w:lang w:eastAsia="ja-JP"/>
        </w:rPr>
        <w:t>–</w:t>
      </w:r>
      <w:r w:rsidR="000C2CE2">
        <w:rPr>
          <w:rFonts w:cs="Arial"/>
          <w:bCs/>
          <w:sz w:val="22"/>
          <w:lang w:eastAsia="ja-JP"/>
        </w:rPr>
        <w:t>May</w:t>
      </w:r>
      <w:r>
        <w:rPr>
          <w:rFonts w:cs="Arial"/>
          <w:bCs/>
          <w:sz w:val="22"/>
          <w:lang w:eastAsia="ja-JP"/>
        </w:rPr>
        <w:t xml:space="preserve"> </w:t>
      </w:r>
      <w:r w:rsidR="000C2CE2">
        <w:rPr>
          <w:rFonts w:cs="Arial"/>
          <w:bCs/>
          <w:sz w:val="22"/>
          <w:lang w:eastAsia="ja-JP"/>
        </w:rPr>
        <w:t>27</w:t>
      </w:r>
      <w:r w:rsidRPr="00CB76E1">
        <w:rPr>
          <w:rFonts w:cs="Arial"/>
          <w:bCs/>
          <w:sz w:val="22"/>
          <w:vertAlign w:val="superscript"/>
          <w:lang w:eastAsia="ja-JP"/>
        </w:rPr>
        <w:t>th</w:t>
      </w:r>
      <w:r w:rsidRPr="001265E4">
        <w:rPr>
          <w:rFonts w:cs="Arial"/>
          <w:bCs/>
          <w:sz w:val="22"/>
          <w:lang w:val="en-GB"/>
        </w:rPr>
        <w:t>, 202</w:t>
      </w:r>
      <w:r>
        <w:rPr>
          <w:rFonts w:cs="Arial"/>
          <w:bCs/>
          <w:sz w:val="22"/>
          <w:lang w:val="en-GB"/>
        </w:rPr>
        <w:t>1</w:t>
      </w:r>
    </w:p>
    <w:p w14:paraId="61D4A087" w14:textId="77777777" w:rsidR="00F03D15" w:rsidRPr="004E3D49" w:rsidRDefault="00F03D15" w:rsidP="00FE3783">
      <w:pPr>
        <w:pStyle w:val="a4"/>
        <w:snapToGrid w:val="0"/>
        <w:rPr>
          <w:rFonts w:eastAsia="宋体" w:cs="Arial"/>
          <w:bCs/>
          <w:sz w:val="22"/>
          <w:szCs w:val="22"/>
          <w:lang w:eastAsia="zh-CN"/>
        </w:rPr>
      </w:pPr>
    </w:p>
    <w:p w14:paraId="6506C6F1" w14:textId="77777777" w:rsidR="00367344" w:rsidRPr="004E3D49" w:rsidRDefault="00367344" w:rsidP="00FE3783">
      <w:pPr>
        <w:pStyle w:val="a4"/>
        <w:tabs>
          <w:tab w:val="clear" w:pos="4536"/>
          <w:tab w:val="left" w:pos="1800"/>
        </w:tabs>
        <w:snapToGrid w:val="0"/>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500B010A" w14:textId="77777777" w:rsidR="00367344" w:rsidRPr="004E3D49" w:rsidRDefault="00367344" w:rsidP="00FE3783">
      <w:pPr>
        <w:pStyle w:val="a4"/>
        <w:tabs>
          <w:tab w:val="clear" w:pos="4536"/>
          <w:tab w:val="left" w:pos="1800"/>
        </w:tabs>
        <w:snapToGrid w:val="0"/>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008D0740" w:rsidRPr="008D0740">
        <w:rPr>
          <w:rFonts w:eastAsia="宋体" w:cs="Arial"/>
          <w:sz w:val="22"/>
          <w:szCs w:val="22"/>
          <w:lang w:eastAsia="zh-CN"/>
        </w:rPr>
        <w:t>Discussion on PUCCH enhancements</w:t>
      </w:r>
    </w:p>
    <w:p w14:paraId="5133AF47" w14:textId="1F42EED5" w:rsidR="00367344" w:rsidRPr="004E3D49" w:rsidRDefault="00367344" w:rsidP="00FE3783">
      <w:pPr>
        <w:pStyle w:val="a4"/>
        <w:tabs>
          <w:tab w:val="left" w:pos="1800"/>
        </w:tabs>
        <w:snapToGrid w:val="0"/>
        <w:rPr>
          <w:rFonts w:eastAsia="宋体"/>
          <w:sz w:val="22"/>
          <w:szCs w:val="22"/>
          <w:lang w:eastAsia="zh-CN"/>
        </w:rPr>
      </w:pPr>
      <w:r w:rsidRPr="004E3D49">
        <w:rPr>
          <w:rFonts w:cs="Arial"/>
          <w:sz w:val="22"/>
          <w:szCs w:val="22"/>
        </w:rPr>
        <w:t>Agenda Item:</w:t>
      </w:r>
      <w:r w:rsidRPr="004E3D49">
        <w:rPr>
          <w:rFonts w:cs="Arial"/>
          <w:sz w:val="22"/>
          <w:szCs w:val="22"/>
        </w:rPr>
        <w:tab/>
      </w:r>
      <w:r w:rsidR="009D57B9">
        <w:rPr>
          <w:rFonts w:cs="Arial"/>
          <w:sz w:val="22"/>
          <w:szCs w:val="22"/>
        </w:rPr>
        <w:t>8.8.2</w:t>
      </w:r>
    </w:p>
    <w:p w14:paraId="46D81E0B" w14:textId="77777777" w:rsidR="00367344" w:rsidRPr="004E3D49" w:rsidRDefault="00367344" w:rsidP="00FE3783">
      <w:pPr>
        <w:pStyle w:val="a4"/>
        <w:tabs>
          <w:tab w:val="left" w:pos="1800"/>
        </w:tabs>
        <w:snapToGrid w:val="0"/>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6C05715F" w14:textId="77777777" w:rsidR="00367344" w:rsidRDefault="00367344"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sidRPr="00B4213F">
        <w:rPr>
          <w:rFonts w:cs="Times New Roman"/>
          <w:b w:val="0"/>
          <w:kern w:val="0"/>
          <w:sz w:val="36"/>
          <w:szCs w:val="20"/>
          <w:lang w:eastAsia="en-GB"/>
        </w:rPr>
        <w:t>Introduction</w:t>
      </w:r>
    </w:p>
    <w:p w14:paraId="1A645D89" w14:textId="107FC48F" w:rsidR="00AA6968" w:rsidRPr="0087357E" w:rsidRDefault="000C2CE2" w:rsidP="00FE3783">
      <w:pPr>
        <w:pStyle w:val="a0"/>
        <w:snapToGrid w:val="0"/>
        <w:spacing w:after="0"/>
        <w:rPr>
          <w:rFonts w:ascii="Times New Roman" w:eastAsia="宋体" w:hAnsi="Times New Roman"/>
          <w:sz w:val="20"/>
          <w:szCs w:val="20"/>
        </w:rPr>
      </w:pPr>
      <w:r w:rsidRPr="0087357E">
        <w:rPr>
          <w:rFonts w:ascii="Times New Roman" w:eastAsia="宋体" w:hAnsi="Times New Roman"/>
          <w:sz w:val="20"/>
          <w:szCs w:val="20"/>
        </w:rPr>
        <w:t>In RAN1</w:t>
      </w:r>
      <w:r w:rsidR="004565AC" w:rsidRPr="0087357E">
        <w:rPr>
          <w:rFonts w:ascii="Times New Roman" w:eastAsia="宋体" w:hAnsi="Times New Roman"/>
          <w:sz w:val="20"/>
          <w:szCs w:val="20"/>
        </w:rPr>
        <w:t xml:space="preserve"> </w:t>
      </w:r>
      <w:r w:rsidRPr="0087357E">
        <w:rPr>
          <w:rFonts w:ascii="Times New Roman" w:eastAsia="宋体" w:hAnsi="Times New Roman"/>
          <w:sz w:val="20"/>
          <w:szCs w:val="20"/>
        </w:rPr>
        <w:t>104</w:t>
      </w:r>
      <w:r w:rsidR="004565AC" w:rsidRPr="0087357E">
        <w:rPr>
          <w:rFonts w:ascii="Times New Roman" w:eastAsia="宋体" w:hAnsi="Times New Roman"/>
          <w:sz w:val="20"/>
          <w:szCs w:val="20"/>
        </w:rPr>
        <w:t>-</w:t>
      </w:r>
      <w:r w:rsidRPr="0087357E">
        <w:rPr>
          <w:rFonts w:ascii="Times New Roman" w:eastAsia="宋体" w:hAnsi="Times New Roman"/>
          <w:sz w:val="20"/>
          <w:szCs w:val="20"/>
        </w:rPr>
        <w:t>e meeting, several agreements about PUCCH have been achieved as follows</w:t>
      </w:r>
      <w:r w:rsidR="002829F2" w:rsidRPr="0087357E">
        <w:rPr>
          <w:rFonts w:ascii="Times New Roman" w:eastAsia="宋体" w:hAnsi="Times New Roman"/>
          <w:sz w:val="20"/>
          <w:szCs w:val="20"/>
        </w:rPr>
        <w:t>:</w:t>
      </w:r>
    </w:p>
    <w:tbl>
      <w:tblPr>
        <w:tblStyle w:val="af3"/>
        <w:tblW w:w="8359" w:type="dxa"/>
        <w:tblLook w:val="04A0" w:firstRow="1" w:lastRow="0" w:firstColumn="1" w:lastColumn="0" w:noHBand="0" w:noVBand="1"/>
      </w:tblPr>
      <w:tblGrid>
        <w:gridCol w:w="8359"/>
      </w:tblGrid>
      <w:tr w:rsidR="000C2CE2" w:rsidRPr="0056003E" w14:paraId="3EDC33AA" w14:textId="77777777" w:rsidTr="00F03D15">
        <w:tc>
          <w:tcPr>
            <w:tcW w:w="8359" w:type="dxa"/>
            <w:tcBorders>
              <w:top w:val="single" w:sz="4" w:space="0" w:color="auto"/>
              <w:left w:val="single" w:sz="4" w:space="0" w:color="auto"/>
              <w:bottom w:val="single" w:sz="4" w:space="0" w:color="auto"/>
              <w:right w:val="single" w:sz="4" w:space="0" w:color="auto"/>
            </w:tcBorders>
            <w:hideMark/>
          </w:tcPr>
          <w:p w14:paraId="1476F390" w14:textId="77777777" w:rsidR="000C2CE2" w:rsidRPr="0056003E" w:rsidRDefault="000C2CE2" w:rsidP="00F03D15">
            <w:pPr>
              <w:widowControl/>
              <w:snapToGrid w:val="0"/>
              <w:spacing w:line="280" w:lineRule="atLeast"/>
              <w:rPr>
                <w:rFonts w:ascii="Times New Roman" w:eastAsia="宋体" w:hAnsi="Times New Roman" w:cs="Times New Roman"/>
                <w:kern w:val="0"/>
                <w:sz w:val="20"/>
                <w:szCs w:val="20"/>
                <w:lang w:eastAsia="en-US"/>
              </w:rPr>
            </w:pPr>
            <w:r w:rsidRPr="0056003E">
              <w:rPr>
                <w:rFonts w:ascii="Times New Roman" w:eastAsia="宋体" w:hAnsi="Times New Roman" w:cs="Times New Roman"/>
                <w:kern w:val="0"/>
                <w:sz w:val="20"/>
                <w:szCs w:val="20"/>
                <w:highlight w:val="green"/>
                <w:lang w:eastAsia="en-US"/>
              </w:rPr>
              <w:t>Agreements</w:t>
            </w:r>
            <w:r w:rsidRPr="0056003E">
              <w:rPr>
                <w:rFonts w:ascii="Times New Roman" w:eastAsia="宋体" w:hAnsi="Times New Roman" w:cs="Times New Roman"/>
                <w:kern w:val="0"/>
                <w:sz w:val="20"/>
                <w:szCs w:val="20"/>
                <w:lang w:eastAsia="en-US"/>
              </w:rPr>
              <w:t>: Down select from the following two options to support dynamic PUCCH repetition factor indication.</w:t>
            </w:r>
          </w:p>
          <w:p w14:paraId="326AA33F" w14:textId="77777777" w:rsidR="000C2CE2" w:rsidRPr="0087357E" w:rsidRDefault="000C2CE2" w:rsidP="00F03D15">
            <w:pPr>
              <w:widowControl/>
              <w:numPr>
                <w:ilvl w:val="0"/>
                <w:numId w:val="13"/>
              </w:numPr>
              <w:snapToGrid w:val="0"/>
              <w:spacing w:line="280" w:lineRule="atLeast"/>
              <w:rPr>
                <w:rFonts w:ascii="Times New Roman" w:eastAsia="Calibri" w:hAnsi="Times New Roman" w:cs="Times New Roman"/>
                <w:kern w:val="0"/>
                <w:sz w:val="20"/>
                <w:szCs w:val="20"/>
                <w:lang w:eastAsia="en-US"/>
              </w:rPr>
            </w:pPr>
            <w:r w:rsidRPr="0087357E">
              <w:rPr>
                <w:rFonts w:ascii="Times New Roman" w:eastAsia="Calibri" w:hAnsi="Times New Roman" w:cs="Times New Roman"/>
                <w:kern w:val="0"/>
                <w:sz w:val="20"/>
                <w:szCs w:val="20"/>
                <w:lang w:eastAsia="en-US"/>
              </w:rPr>
              <w:t>Option 1 (without DCI enhancement): Enhance RRC signaling to allow configuration of PUCCH repetition factor per PUCCH resource. PUCCH repetition factor is implicitly indicated by DCI.</w:t>
            </w:r>
          </w:p>
          <w:p w14:paraId="400569C0" w14:textId="3B1D7013" w:rsidR="000C2CE2" w:rsidRPr="00FB7CDF" w:rsidRDefault="000C2CE2" w:rsidP="00F03D15">
            <w:pPr>
              <w:widowControl/>
              <w:numPr>
                <w:ilvl w:val="1"/>
                <w:numId w:val="13"/>
              </w:numPr>
              <w:snapToGrid w:val="0"/>
              <w:spacing w:line="280" w:lineRule="atLeast"/>
              <w:rPr>
                <w:rFonts w:ascii="Times New Roman" w:eastAsia="Calibri" w:hAnsi="Times New Roman" w:cs="Times New Roman"/>
                <w:color w:val="000000"/>
                <w:kern w:val="0"/>
                <w:sz w:val="20"/>
                <w:szCs w:val="20"/>
                <w:lang w:eastAsia="en-US"/>
              </w:rPr>
            </w:pPr>
            <w:r w:rsidRPr="0087357E">
              <w:rPr>
                <w:rFonts w:ascii="Times New Roman" w:eastAsia="Calibri" w:hAnsi="Times New Roman" w:cs="Times New Roman"/>
                <w:kern w:val="0"/>
                <w:sz w:val="20"/>
                <w:szCs w:val="20"/>
                <w:lang w:eastAsia="en-US"/>
              </w:rPr>
              <w:t xml:space="preserve">FFS details, e.g., via reusing the “PUCCH resource indicator” field (without increase # bits of it), </w:t>
            </w:r>
            <w:r w:rsidRPr="0087357E">
              <w:rPr>
                <w:rFonts w:ascii="Times New Roman" w:eastAsia="Calibri" w:hAnsi="Times New Roman" w:cs="Times New Roman"/>
                <w:color w:val="000000"/>
                <w:kern w:val="0"/>
                <w:sz w:val="20"/>
                <w:szCs w:val="20"/>
                <w:lang w:eastAsia="en-US"/>
              </w:rPr>
              <w:t>starting CCE index</w:t>
            </w:r>
            <w:r w:rsidRPr="00FB7CDF">
              <w:rPr>
                <w:rFonts w:ascii="Times New Roman" w:eastAsia="Calibri" w:hAnsi="Times New Roman" w:cs="Times New Roman"/>
                <w:color w:val="000000"/>
                <w:kern w:val="0"/>
                <w:sz w:val="20"/>
                <w:szCs w:val="20"/>
                <w:lang w:eastAsia="en-US"/>
              </w:rPr>
              <w:t xml:space="preserve"> (when applicable) of </w:t>
            </w:r>
            <w:r w:rsidR="00FB7CDF" w:rsidRPr="00FB7CDF">
              <w:rPr>
                <w:rFonts w:ascii="Times New Roman" w:eastAsia="Calibri" w:hAnsi="Times New Roman" w:cs="Times New Roman"/>
                <w:color w:val="000000"/>
                <w:kern w:val="0"/>
                <w:sz w:val="20"/>
                <w:szCs w:val="20"/>
                <w:lang w:eastAsia="en-US"/>
              </w:rPr>
              <w:t>DCI, by</w:t>
            </w:r>
            <w:r w:rsidRPr="00FB7CDF">
              <w:rPr>
                <w:rFonts w:ascii="Times New Roman" w:eastAsia="Calibri" w:hAnsi="Times New Roman" w:cs="Times New Roman"/>
                <w:color w:val="000000"/>
                <w:kern w:val="0"/>
                <w:sz w:val="20"/>
                <w:szCs w:val="20"/>
                <w:lang w:eastAsia="en-US"/>
              </w:rPr>
              <w:t xml:space="preserve"> PDCCH aggregation level, etc.</w:t>
            </w:r>
          </w:p>
          <w:p w14:paraId="2AB6B7A1" w14:textId="77777777" w:rsidR="000C2CE2" w:rsidRPr="0087357E" w:rsidRDefault="000C2CE2" w:rsidP="00F03D15">
            <w:pPr>
              <w:widowControl/>
              <w:numPr>
                <w:ilvl w:val="1"/>
                <w:numId w:val="13"/>
              </w:numPr>
              <w:snapToGrid w:val="0"/>
              <w:spacing w:line="280" w:lineRule="atLeast"/>
              <w:rPr>
                <w:rFonts w:ascii="Times New Roman" w:eastAsia="Calibri" w:hAnsi="Times New Roman" w:cs="Times New Roman"/>
                <w:color w:val="000000"/>
                <w:kern w:val="0"/>
                <w:sz w:val="20"/>
                <w:szCs w:val="20"/>
                <w:lang w:eastAsia="en-US"/>
              </w:rPr>
            </w:pPr>
            <w:r w:rsidRPr="0087357E">
              <w:rPr>
                <w:rFonts w:ascii="Times New Roman" w:eastAsia="Calibri" w:hAnsi="Times New Roman" w:cs="Times New Roman"/>
                <w:color w:val="000000"/>
                <w:kern w:val="0"/>
                <w:sz w:val="20"/>
                <w:szCs w:val="20"/>
                <w:lang w:eastAsia="en-US"/>
              </w:rPr>
              <w:t>FFS: RRC signaling enhancement details</w:t>
            </w:r>
          </w:p>
          <w:p w14:paraId="3EAF5CE7" w14:textId="77777777" w:rsidR="000C2CE2" w:rsidRPr="0087357E" w:rsidRDefault="000C2CE2" w:rsidP="00F03D15">
            <w:pPr>
              <w:widowControl/>
              <w:numPr>
                <w:ilvl w:val="0"/>
                <w:numId w:val="13"/>
              </w:numPr>
              <w:snapToGrid w:val="0"/>
              <w:spacing w:line="280" w:lineRule="atLeast"/>
              <w:rPr>
                <w:rFonts w:ascii="Times New Roman" w:eastAsia="Calibri" w:hAnsi="Times New Roman" w:cs="Times New Roman"/>
                <w:kern w:val="0"/>
                <w:sz w:val="20"/>
                <w:szCs w:val="20"/>
                <w:lang w:eastAsia="en-US"/>
              </w:rPr>
            </w:pPr>
            <w:r w:rsidRPr="0087357E">
              <w:rPr>
                <w:rFonts w:ascii="Times New Roman" w:eastAsia="Calibri" w:hAnsi="Times New Roman" w:cs="Times New Roman"/>
                <w:kern w:val="0"/>
                <w:sz w:val="20"/>
                <w:szCs w:val="20"/>
                <w:lang w:eastAsia="en-US"/>
              </w:rPr>
              <w:t>Option 2 (with DCI enhancement): PUCCH repetition factor is explicitly indicated by DCI</w:t>
            </w:r>
          </w:p>
          <w:p w14:paraId="688BD358" w14:textId="77777777" w:rsidR="000C2CE2" w:rsidRPr="0087357E" w:rsidRDefault="000C2CE2" w:rsidP="00F03D15">
            <w:pPr>
              <w:widowControl/>
              <w:numPr>
                <w:ilvl w:val="1"/>
                <w:numId w:val="13"/>
              </w:numPr>
              <w:snapToGrid w:val="0"/>
              <w:spacing w:line="280" w:lineRule="atLeast"/>
              <w:rPr>
                <w:rFonts w:ascii="Times New Roman" w:eastAsia="Calibri" w:hAnsi="Times New Roman" w:cs="Times New Roman"/>
                <w:kern w:val="0"/>
                <w:sz w:val="20"/>
                <w:szCs w:val="20"/>
                <w:lang w:eastAsia="en-US"/>
              </w:rPr>
            </w:pPr>
            <w:r w:rsidRPr="0087357E">
              <w:rPr>
                <w:rFonts w:ascii="Times New Roman" w:eastAsia="Calibri" w:hAnsi="Times New Roman" w:cs="Times New Roman"/>
                <w:kern w:val="0"/>
                <w:sz w:val="20"/>
                <w:szCs w:val="20"/>
                <w:lang w:eastAsia="en-US"/>
              </w:rPr>
              <w:t>e.g., introduce a new field or increase the number of bits of an existing field (e.g., PRI) in DCI for PUCCH repetition factor indication</w:t>
            </w:r>
          </w:p>
          <w:p w14:paraId="5737D778" w14:textId="77777777" w:rsidR="000C2CE2" w:rsidRPr="0087357E" w:rsidRDefault="000C2CE2" w:rsidP="00F03D15">
            <w:pPr>
              <w:widowControl/>
              <w:numPr>
                <w:ilvl w:val="1"/>
                <w:numId w:val="13"/>
              </w:numPr>
              <w:snapToGrid w:val="0"/>
              <w:spacing w:line="280" w:lineRule="atLeast"/>
              <w:rPr>
                <w:rFonts w:ascii="Times New Roman" w:eastAsia="Calibri" w:hAnsi="Times New Roman" w:cs="Times New Roman"/>
                <w:kern w:val="0"/>
                <w:sz w:val="20"/>
                <w:szCs w:val="20"/>
                <w:lang w:eastAsia="en-US"/>
              </w:rPr>
            </w:pPr>
            <w:r w:rsidRPr="0087357E">
              <w:rPr>
                <w:rFonts w:ascii="Times New Roman" w:eastAsia="Calibri" w:hAnsi="Times New Roman" w:cs="Times New Roman"/>
                <w:kern w:val="0"/>
                <w:sz w:val="20"/>
                <w:szCs w:val="20"/>
                <w:lang w:eastAsia="en-US"/>
              </w:rPr>
              <w:t>FFS whether there is a need for RRC update</w:t>
            </w:r>
          </w:p>
          <w:p w14:paraId="5FA67428" w14:textId="77777777" w:rsidR="000C2CE2" w:rsidRPr="0087357E" w:rsidRDefault="000C2CE2" w:rsidP="00F03D15">
            <w:pPr>
              <w:snapToGrid w:val="0"/>
              <w:rPr>
                <w:rFonts w:ascii="Times New Roman" w:hAnsi="Times New Roman" w:cs="Times New Roman"/>
                <w:sz w:val="20"/>
                <w:szCs w:val="20"/>
              </w:rPr>
            </w:pPr>
            <w:r w:rsidRPr="0087357E">
              <w:rPr>
                <w:rFonts w:ascii="Times New Roman" w:hAnsi="Times New Roman" w:cs="Times New Roman"/>
                <w:sz w:val="20"/>
                <w:szCs w:val="20"/>
                <w:highlight w:val="green"/>
              </w:rPr>
              <w:t>Agreements</w:t>
            </w:r>
            <w:r w:rsidRPr="0087357E">
              <w:rPr>
                <w:rFonts w:ascii="Times New Roman" w:hAnsi="Times New Roman" w:cs="Times New Roman"/>
                <w:sz w:val="20"/>
                <w:szCs w:val="20"/>
              </w:rPr>
              <w:t xml:space="preserve">: Subject to the prerequisite of DMRS bundling for PUCCH repetitions, enhance inter-slot frequency hopping pattern for PUCCH repetitions with DMRS bundling. </w:t>
            </w:r>
          </w:p>
          <w:p w14:paraId="0FC3183F" w14:textId="77777777" w:rsidR="000C2CE2" w:rsidRPr="0087357E" w:rsidRDefault="000C2CE2" w:rsidP="00F03D15">
            <w:pPr>
              <w:pStyle w:val="a8"/>
              <w:widowControl/>
              <w:numPr>
                <w:ilvl w:val="0"/>
                <w:numId w:val="20"/>
              </w:numPr>
              <w:snapToGrid w:val="0"/>
              <w:spacing w:line="280" w:lineRule="atLeast"/>
              <w:ind w:firstLineChars="0"/>
              <w:rPr>
                <w:rFonts w:ascii="Times New Roman" w:hAnsi="Times New Roman" w:cs="Times New Roman"/>
                <w:color w:val="000000"/>
                <w:sz w:val="20"/>
                <w:szCs w:val="20"/>
              </w:rPr>
            </w:pPr>
            <w:r w:rsidRPr="0087357E">
              <w:rPr>
                <w:rFonts w:ascii="Times New Roman" w:hAnsi="Times New Roman" w:cs="Times New Roman"/>
                <w:sz w:val="20"/>
                <w:szCs w:val="20"/>
              </w:rPr>
              <w:t>FFS: details in inter-slot frequency hopping pattern enhancement</w:t>
            </w:r>
            <w:r w:rsidRPr="0087357E">
              <w:rPr>
                <w:rFonts w:ascii="Times New Roman" w:hAnsi="Times New Roman" w:cs="Times New Roman"/>
                <w:color w:val="000000"/>
                <w:sz w:val="20"/>
                <w:szCs w:val="20"/>
              </w:rPr>
              <w:t>, e.g., additional frequency hopping patterns than Rel-16.</w:t>
            </w:r>
          </w:p>
          <w:p w14:paraId="4A85EA13" w14:textId="35EB37F1" w:rsidR="000C2CE2" w:rsidRPr="0087357E" w:rsidRDefault="000C2CE2" w:rsidP="00F03D15">
            <w:pPr>
              <w:pStyle w:val="a8"/>
              <w:widowControl/>
              <w:numPr>
                <w:ilvl w:val="0"/>
                <w:numId w:val="20"/>
              </w:numPr>
              <w:snapToGrid w:val="0"/>
              <w:spacing w:line="280" w:lineRule="atLeast"/>
              <w:ind w:firstLineChars="0"/>
              <w:rPr>
                <w:rFonts w:ascii="Times New Roman" w:hAnsi="Times New Roman" w:cs="Times New Roman"/>
                <w:sz w:val="20"/>
                <w:szCs w:val="20"/>
              </w:rPr>
            </w:pPr>
            <w:r w:rsidRPr="0087357E">
              <w:rPr>
                <w:rFonts w:ascii="Times New Roman" w:hAnsi="Times New Roman" w:cs="Times New Roman"/>
                <w:color w:val="000000"/>
                <w:sz w:val="20"/>
                <w:szCs w:val="20"/>
              </w:rPr>
              <w:t>Strive for common design for PUSCH/PUCCH with DMRS bundling as much</w:t>
            </w:r>
            <w:r w:rsidRPr="0087357E">
              <w:rPr>
                <w:rFonts w:ascii="Times New Roman" w:hAnsi="Times New Roman" w:cs="Times New Roman"/>
                <w:sz w:val="20"/>
                <w:szCs w:val="20"/>
              </w:rPr>
              <w:t xml:space="preserve"> as possible</w:t>
            </w:r>
          </w:p>
          <w:p w14:paraId="07E59CC5" w14:textId="77777777" w:rsidR="008F163B" w:rsidRDefault="008F163B" w:rsidP="00F03D15">
            <w:pPr>
              <w:snapToGrid w:val="0"/>
              <w:rPr>
                <w:rFonts w:ascii="Times New Roman" w:hAnsi="Times New Roman" w:cs="Times New Roman"/>
                <w:sz w:val="20"/>
                <w:szCs w:val="20"/>
                <w:highlight w:val="green"/>
              </w:rPr>
            </w:pPr>
          </w:p>
          <w:p w14:paraId="7D65FACE" w14:textId="682FABFB" w:rsidR="000C2CE2" w:rsidRPr="0087357E" w:rsidRDefault="000C2CE2" w:rsidP="00F03D15">
            <w:pPr>
              <w:snapToGrid w:val="0"/>
              <w:rPr>
                <w:rFonts w:ascii="Times New Roman" w:hAnsi="Times New Roman" w:cs="Times New Roman"/>
                <w:sz w:val="20"/>
                <w:szCs w:val="20"/>
              </w:rPr>
            </w:pPr>
            <w:r w:rsidRPr="0087357E">
              <w:rPr>
                <w:rFonts w:ascii="Times New Roman" w:hAnsi="Times New Roman" w:cs="Times New Roman"/>
                <w:sz w:val="20"/>
                <w:szCs w:val="20"/>
                <w:highlight w:val="green"/>
              </w:rPr>
              <w:t>Agreements:</w:t>
            </w:r>
          </w:p>
          <w:p w14:paraId="4C53A44D" w14:textId="77777777" w:rsidR="000C2CE2" w:rsidRPr="0087357E" w:rsidRDefault="000C2CE2" w:rsidP="00F03D15">
            <w:pPr>
              <w:snapToGrid w:val="0"/>
              <w:rPr>
                <w:rFonts w:ascii="Times New Roman" w:hAnsi="Times New Roman" w:cs="Times New Roman"/>
                <w:sz w:val="20"/>
                <w:szCs w:val="20"/>
              </w:rPr>
            </w:pPr>
            <w:r w:rsidRPr="0087357E">
              <w:rPr>
                <w:rFonts w:ascii="Times New Roman" w:hAnsi="Times New Roman" w:cs="Times New Roman"/>
                <w:sz w:val="20"/>
                <w:szCs w:val="20"/>
              </w:rPr>
              <w:t xml:space="preserve">Subject to the prerequisites of DMRS bundling for PUCCH repetitions, support enabling PUCCH repetitions with DMRS bundling via RRC configuration. </w:t>
            </w:r>
          </w:p>
          <w:p w14:paraId="3FD2F45E" w14:textId="77777777" w:rsidR="000C2CE2" w:rsidRPr="0087357E" w:rsidRDefault="000C2CE2" w:rsidP="00F03D15">
            <w:pPr>
              <w:widowControl/>
              <w:numPr>
                <w:ilvl w:val="0"/>
                <w:numId w:val="21"/>
              </w:numPr>
              <w:snapToGrid w:val="0"/>
              <w:spacing w:line="280" w:lineRule="atLeast"/>
              <w:rPr>
                <w:rFonts w:ascii="Times New Roman" w:eastAsia="Times New Roman" w:hAnsi="Times New Roman" w:cs="Times New Roman"/>
                <w:sz w:val="20"/>
                <w:szCs w:val="20"/>
              </w:rPr>
            </w:pPr>
            <w:r w:rsidRPr="0087357E">
              <w:rPr>
                <w:rFonts w:ascii="Times New Roman" w:eastAsia="Times New Roman" w:hAnsi="Times New Roman" w:cs="Times New Roman"/>
                <w:sz w:val="20"/>
                <w:szCs w:val="20"/>
              </w:rPr>
              <w:t xml:space="preserve">FFS: the configuration is per UE or per PUCCH resource. </w:t>
            </w:r>
          </w:p>
          <w:p w14:paraId="1AF57E30" w14:textId="77777777" w:rsidR="000C2CE2" w:rsidRPr="0087357E" w:rsidRDefault="000C2CE2" w:rsidP="00F03D15">
            <w:pPr>
              <w:pStyle w:val="a8"/>
              <w:widowControl/>
              <w:numPr>
                <w:ilvl w:val="0"/>
                <w:numId w:val="21"/>
              </w:numPr>
              <w:snapToGrid w:val="0"/>
              <w:spacing w:line="280" w:lineRule="atLeast"/>
              <w:ind w:firstLineChars="0"/>
              <w:rPr>
                <w:rFonts w:ascii="Times New Roman" w:eastAsia="Times New Roman" w:hAnsi="Times New Roman" w:cs="Times New Roman"/>
                <w:sz w:val="20"/>
                <w:szCs w:val="20"/>
              </w:rPr>
            </w:pPr>
            <w:r w:rsidRPr="0087357E">
              <w:rPr>
                <w:rFonts w:ascii="Times New Roman" w:hAnsi="Times New Roman" w:cs="Times New Roman"/>
                <w:sz w:val="20"/>
                <w:szCs w:val="20"/>
              </w:rPr>
              <w:t>FFS: whether additional dynamic signaling is needed to enable/disable PUCCH repetitions with DMRS bundling</w:t>
            </w:r>
          </w:p>
          <w:p w14:paraId="1BCDF5B0" w14:textId="6D0F4ECB" w:rsidR="000C2CE2" w:rsidRPr="0087357E" w:rsidRDefault="000C2CE2" w:rsidP="00F03D15">
            <w:pPr>
              <w:widowControl/>
              <w:numPr>
                <w:ilvl w:val="0"/>
                <w:numId w:val="22"/>
              </w:numPr>
              <w:snapToGrid w:val="0"/>
              <w:spacing w:line="280" w:lineRule="atLeast"/>
              <w:rPr>
                <w:rFonts w:ascii="Times New Roman" w:eastAsia="Times New Roman" w:hAnsi="Times New Roman" w:cs="Times New Roman"/>
                <w:sz w:val="20"/>
                <w:szCs w:val="20"/>
              </w:rPr>
            </w:pPr>
            <w:r w:rsidRPr="0087357E">
              <w:rPr>
                <w:rFonts w:ascii="Times New Roman" w:eastAsia="Times New Roman" w:hAnsi="Times New Roman" w:cs="Times New Roman"/>
                <w:sz w:val="20"/>
                <w:szCs w:val="20"/>
              </w:rPr>
              <w:t>FFS: necessity of additional signaling/configuration of DMRS bundling duration/window and associated size</w:t>
            </w:r>
          </w:p>
          <w:p w14:paraId="55808787" w14:textId="060BF9B3" w:rsidR="000C2CE2" w:rsidRPr="0087357E" w:rsidRDefault="000C2CE2" w:rsidP="000C2CE2">
            <w:pPr>
              <w:widowControl/>
              <w:spacing w:beforeLines="50" w:before="156" w:after="120"/>
              <w:jc w:val="left"/>
              <w:rPr>
                <w:rFonts w:eastAsia="Batang"/>
                <w:sz w:val="20"/>
                <w:szCs w:val="20"/>
              </w:rPr>
            </w:pPr>
          </w:p>
        </w:tc>
      </w:tr>
    </w:tbl>
    <w:p w14:paraId="00BFE05A" w14:textId="1149A182" w:rsidR="003958DF" w:rsidRPr="0087357E" w:rsidRDefault="002829F2" w:rsidP="00FE3783">
      <w:pPr>
        <w:pStyle w:val="a0"/>
        <w:snapToGrid w:val="0"/>
        <w:rPr>
          <w:rFonts w:ascii="Times New Roman" w:eastAsia="宋体" w:hAnsi="Times New Roman"/>
          <w:sz w:val="20"/>
          <w:szCs w:val="20"/>
        </w:rPr>
      </w:pPr>
      <w:r w:rsidRPr="0087357E">
        <w:rPr>
          <w:rFonts w:ascii="Times New Roman" w:eastAsia="宋体" w:hAnsi="Times New Roman"/>
          <w:sz w:val="20"/>
          <w:szCs w:val="20"/>
        </w:rPr>
        <w:t xml:space="preserve">In this contribution, we will </w:t>
      </w:r>
      <w:r w:rsidR="000C2CE2" w:rsidRPr="0087357E">
        <w:rPr>
          <w:rFonts w:ascii="Times New Roman" w:eastAsia="宋体" w:hAnsi="Times New Roman"/>
          <w:sz w:val="20"/>
          <w:szCs w:val="20"/>
        </w:rPr>
        <w:t xml:space="preserve">further </w:t>
      </w:r>
      <w:r w:rsidRPr="0087357E">
        <w:rPr>
          <w:rFonts w:ascii="Times New Roman" w:eastAsia="宋体" w:hAnsi="Times New Roman"/>
          <w:sz w:val="20"/>
          <w:szCs w:val="20"/>
        </w:rPr>
        <w:t xml:space="preserve">discuss the potential mechanisms of the PUCCH enhancement solutions </w:t>
      </w:r>
      <w:r w:rsidR="000C2CE2" w:rsidRPr="0087357E">
        <w:rPr>
          <w:rFonts w:ascii="Times New Roman" w:eastAsia="宋体" w:hAnsi="Times New Roman"/>
          <w:sz w:val="20"/>
          <w:szCs w:val="20"/>
        </w:rPr>
        <w:t xml:space="preserve">based </w:t>
      </w:r>
      <w:r w:rsidRPr="0087357E">
        <w:rPr>
          <w:rFonts w:ascii="Times New Roman" w:eastAsia="宋体" w:hAnsi="Times New Roman"/>
          <w:sz w:val="20"/>
          <w:szCs w:val="20"/>
        </w:rPr>
        <w:t xml:space="preserve">on </w:t>
      </w:r>
      <w:r w:rsidR="000C2CE2" w:rsidRPr="0087357E">
        <w:rPr>
          <w:rFonts w:ascii="Times New Roman" w:eastAsia="宋体" w:hAnsi="Times New Roman"/>
          <w:sz w:val="20"/>
          <w:szCs w:val="20"/>
        </w:rPr>
        <w:t>these agreements</w:t>
      </w:r>
      <w:r w:rsidRPr="0087357E">
        <w:rPr>
          <w:rFonts w:ascii="Times New Roman" w:eastAsia="宋体" w:hAnsi="Times New Roman"/>
          <w:sz w:val="20"/>
          <w:szCs w:val="20"/>
        </w:rPr>
        <w:t>.</w:t>
      </w:r>
    </w:p>
    <w:p w14:paraId="21463310" w14:textId="1E796F5B" w:rsidR="00415085" w:rsidRPr="00B4213F" w:rsidRDefault="005C7A0E"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R</w:t>
      </w:r>
      <w:r w:rsidR="006538FE">
        <w:rPr>
          <w:rFonts w:cs="Times New Roman"/>
          <w:b w:val="0"/>
          <w:kern w:val="0"/>
          <w:sz w:val="36"/>
          <w:szCs w:val="20"/>
        </w:rPr>
        <w:t xml:space="preserve">epetition number </w:t>
      </w:r>
      <w:r>
        <w:rPr>
          <w:rFonts w:cs="Times New Roman"/>
          <w:b w:val="0"/>
          <w:kern w:val="0"/>
          <w:sz w:val="36"/>
          <w:szCs w:val="20"/>
        </w:rPr>
        <w:t>indication by</w:t>
      </w:r>
      <w:r w:rsidR="006538FE">
        <w:rPr>
          <w:rFonts w:cs="Times New Roman"/>
          <w:b w:val="0"/>
          <w:kern w:val="0"/>
          <w:sz w:val="36"/>
          <w:szCs w:val="20"/>
        </w:rPr>
        <w:t xml:space="preserve"> PRI</w:t>
      </w:r>
    </w:p>
    <w:p w14:paraId="47628CE9" w14:textId="77777777" w:rsidR="00A564C7" w:rsidRDefault="00947007" w:rsidP="0087357E">
      <w:pPr>
        <w:snapToGrid w:val="0"/>
        <w:spacing w:before="120" w:line="240" w:lineRule="exact"/>
        <w:rPr>
          <w:rFonts w:ascii="Times New Roman" w:eastAsia="宋体" w:hAnsi="Times New Roman" w:cs="Times New Roman"/>
          <w:sz w:val="20"/>
        </w:rPr>
      </w:pPr>
      <w:r w:rsidRPr="006A5791">
        <w:rPr>
          <w:rFonts w:ascii="Times New Roman" w:eastAsia="宋体" w:hAnsi="Times New Roman" w:cs="Times New Roman"/>
          <w:sz w:val="20"/>
        </w:rPr>
        <w:t>D</w:t>
      </w:r>
      <w:r w:rsidR="00B9428E" w:rsidRPr="00991C08">
        <w:rPr>
          <w:rFonts w:ascii="Times New Roman" w:eastAsia="宋体" w:hAnsi="Times New Roman" w:cs="Times New Roman"/>
          <w:sz w:val="20"/>
        </w:rPr>
        <w:t xml:space="preserve">ynamic PUCCH repetition </w:t>
      </w:r>
      <w:r w:rsidR="00834DD3" w:rsidRPr="006A5791">
        <w:rPr>
          <w:rFonts w:ascii="Times New Roman" w:eastAsia="宋体" w:hAnsi="Times New Roman" w:cs="Times New Roman"/>
          <w:sz w:val="20"/>
        </w:rPr>
        <w:t>was</w:t>
      </w:r>
      <w:r w:rsidR="00B9428E" w:rsidRPr="006A5791">
        <w:rPr>
          <w:rFonts w:ascii="Times New Roman" w:eastAsia="宋体" w:hAnsi="Times New Roman" w:cs="Times New Roman"/>
          <w:sz w:val="20"/>
        </w:rPr>
        <w:t xml:space="preserve"> </w:t>
      </w:r>
      <w:r w:rsidR="00D765FC" w:rsidRPr="006A5791">
        <w:rPr>
          <w:rFonts w:ascii="Times New Roman" w:eastAsia="宋体" w:hAnsi="Times New Roman" w:cs="Times New Roman"/>
          <w:sz w:val="20"/>
        </w:rPr>
        <w:t xml:space="preserve">considered as </w:t>
      </w:r>
      <w:r w:rsidR="00B9428E" w:rsidRPr="006A5791">
        <w:rPr>
          <w:rFonts w:ascii="Times New Roman" w:eastAsia="宋体" w:hAnsi="Times New Roman" w:cs="Times New Roman"/>
          <w:sz w:val="20"/>
        </w:rPr>
        <w:t xml:space="preserve">one of </w:t>
      </w:r>
      <w:r w:rsidR="00840204" w:rsidRPr="006A5791">
        <w:rPr>
          <w:rFonts w:ascii="Times New Roman" w:eastAsia="宋体" w:hAnsi="Times New Roman" w:cs="Times New Roman"/>
          <w:sz w:val="20"/>
        </w:rPr>
        <w:t xml:space="preserve">the </w:t>
      </w:r>
      <w:r w:rsidR="00B9428E" w:rsidRPr="006A5791">
        <w:rPr>
          <w:rFonts w:ascii="Times New Roman" w:eastAsia="宋体" w:hAnsi="Times New Roman" w:cs="Times New Roman"/>
          <w:sz w:val="20"/>
        </w:rPr>
        <w:t>PUCCH enhancement solution</w:t>
      </w:r>
      <w:r w:rsidR="00840204" w:rsidRPr="006A5791">
        <w:rPr>
          <w:rFonts w:ascii="Times New Roman" w:eastAsia="宋体" w:hAnsi="Times New Roman" w:cs="Times New Roman"/>
          <w:sz w:val="20"/>
        </w:rPr>
        <w:t>s</w:t>
      </w:r>
      <w:r w:rsidR="00843480" w:rsidRPr="006A5791">
        <w:rPr>
          <w:rFonts w:ascii="Times New Roman" w:eastAsia="宋体" w:hAnsi="Times New Roman" w:cs="Times New Roman"/>
          <w:sz w:val="20"/>
        </w:rPr>
        <w:t xml:space="preserve">, </w:t>
      </w:r>
      <w:r w:rsidR="00C509CA" w:rsidRPr="006A5791">
        <w:rPr>
          <w:rFonts w:ascii="Times New Roman" w:eastAsia="宋体" w:hAnsi="Times New Roman" w:cs="Times New Roman"/>
          <w:sz w:val="20"/>
        </w:rPr>
        <w:t xml:space="preserve">and </w:t>
      </w:r>
      <w:r w:rsidR="00843480" w:rsidRPr="006A5791">
        <w:rPr>
          <w:rFonts w:ascii="Times New Roman" w:eastAsia="宋体" w:hAnsi="Times New Roman" w:cs="Times New Roman"/>
          <w:sz w:val="20"/>
        </w:rPr>
        <w:t xml:space="preserve">the </w:t>
      </w:r>
      <w:r w:rsidR="00840204" w:rsidRPr="006A5791">
        <w:rPr>
          <w:rFonts w:ascii="Times New Roman" w:eastAsia="宋体" w:hAnsi="Times New Roman" w:cs="Times New Roman"/>
          <w:sz w:val="20"/>
        </w:rPr>
        <w:t xml:space="preserve">specific </w:t>
      </w:r>
      <w:r w:rsidR="00843480" w:rsidRPr="006A5791">
        <w:rPr>
          <w:rFonts w:ascii="Times New Roman" w:eastAsia="宋体" w:hAnsi="Times New Roman" w:cs="Times New Roman"/>
          <w:sz w:val="20"/>
        </w:rPr>
        <w:t xml:space="preserve">signaling mechanism </w:t>
      </w:r>
      <w:r w:rsidR="000C2CE2" w:rsidRPr="006A5791">
        <w:rPr>
          <w:rFonts w:ascii="Times New Roman" w:eastAsia="宋体" w:hAnsi="Times New Roman" w:cs="Times New Roman"/>
          <w:sz w:val="20"/>
        </w:rPr>
        <w:t>was discussed in last meeting</w:t>
      </w:r>
      <w:r w:rsidR="00840204" w:rsidRPr="006A5791">
        <w:rPr>
          <w:rFonts w:ascii="Times New Roman" w:eastAsia="宋体" w:hAnsi="Times New Roman" w:cs="Times New Roman"/>
          <w:sz w:val="20"/>
        </w:rPr>
        <w:t xml:space="preserve">. </w:t>
      </w:r>
    </w:p>
    <w:p w14:paraId="701CA3B6" w14:textId="416D9075" w:rsidR="0084623B" w:rsidRPr="006A5791" w:rsidRDefault="00A564C7" w:rsidP="0087357E">
      <w:pPr>
        <w:snapToGrid w:val="0"/>
        <w:spacing w:before="120" w:line="240" w:lineRule="exact"/>
        <w:rPr>
          <w:rFonts w:ascii="Times New Roman" w:hAnsi="Times New Roman" w:cs="Times New Roman"/>
          <w:sz w:val="20"/>
        </w:rPr>
      </w:pPr>
      <w:r>
        <w:rPr>
          <w:rFonts w:ascii="Times New Roman" w:hAnsi="Times New Roman" w:cs="Times New Roman"/>
          <w:sz w:val="20"/>
        </w:rPr>
        <w:t>In the two options provided, option 1 does not require any enhancement on DCI design.</w:t>
      </w:r>
      <w:r>
        <w:rPr>
          <w:rFonts w:ascii="Times New Roman" w:hAnsi="Times New Roman" w:cs="Times New Roman" w:hint="eastAsia"/>
          <w:sz w:val="20"/>
        </w:rPr>
        <w:t xml:space="preserve"> </w:t>
      </w:r>
      <w:r>
        <w:rPr>
          <w:rFonts w:ascii="Times New Roman" w:hAnsi="Times New Roman" w:cs="Times New Roman"/>
          <w:sz w:val="20"/>
        </w:rPr>
        <w:t>While i</w:t>
      </w:r>
      <w:r w:rsidR="005C7A0E">
        <w:rPr>
          <w:rFonts w:ascii="Times New Roman" w:hAnsi="Times New Roman" w:cs="Times New Roman"/>
          <w:sz w:val="20"/>
        </w:rPr>
        <w:t>n</w:t>
      </w:r>
      <w:r w:rsidR="005C7A0E" w:rsidRPr="006A5791">
        <w:rPr>
          <w:rFonts w:ascii="Times New Roman" w:hAnsi="Times New Roman" w:cs="Times New Roman"/>
          <w:sz w:val="20"/>
        </w:rPr>
        <w:t xml:space="preserve"> </w:t>
      </w:r>
      <w:r w:rsidR="007377C0" w:rsidRPr="006A5791">
        <w:rPr>
          <w:rFonts w:ascii="Times New Roman" w:hAnsi="Times New Roman" w:cs="Times New Roman"/>
          <w:sz w:val="20"/>
        </w:rPr>
        <w:t>option 2</w:t>
      </w:r>
      <w:r>
        <w:rPr>
          <w:rFonts w:ascii="Times New Roman" w:hAnsi="Times New Roman" w:cs="Times New Roman"/>
          <w:sz w:val="20"/>
        </w:rPr>
        <w:t>,</w:t>
      </w:r>
      <w:r w:rsidR="007377C0" w:rsidRPr="006A5791">
        <w:rPr>
          <w:rFonts w:ascii="Times New Roman" w:hAnsi="Times New Roman" w:cs="Times New Roman"/>
          <w:sz w:val="20"/>
        </w:rPr>
        <w:t xml:space="preserve"> </w:t>
      </w:r>
      <w:r>
        <w:rPr>
          <w:rFonts w:ascii="Times New Roman" w:hAnsi="Times New Roman" w:cs="Times New Roman"/>
          <w:sz w:val="20"/>
        </w:rPr>
        <w:t xml:space="preserve">new DCI field or extension of existing fields </w:t>
      </w:r>
      <w:r w:rsidR="0043208D">
        <w:rPr>
          <w:rFonts w:ascii="Times New Roman" w:hAnsi="Times New Roman" w:cs="Times New Roman"/>
          <w:sz w:val="20"/>
        </w:rPr>
        <w:t>is needed</w:t>
      </w:r>
      <w:r w:rsidR="00D85E1F" w:rsidRPr="006A5791">
        <w:rPr>
          <w:rFonts w:ascii="Times New Roman" w:hAnsi="Times New Roman" w:cs="Times New Roman"/>
          <w:sz w:val="20"/>
        </w:rPr>
        <w:t xml:space="preserve">, </w:t>
      </w:r>
      <w:r w:rsidR="004611DA">
        <w:rPr>
          <w:rFonts w:ascii="Times New Roman" w:hAnsi="Times New Roman" w:cs="Times New Roman"/>
          <w:sz w:val="20"/>
        </w:rPr>
        <w:t>and</w:t>
      </w:r>
      <w:r w:rsidR="004611DA" w:rsidRPr="006A5791">
        <w:rPr>
          <w:rFonts w:ascii="Times New Roman" w:hAnsi="Times New Roman" w:cs="Times New Roman"/>
          <w:sz w:val="20"/>
        </w:rPr>
        <w:t xml:space="preserve"> </w:t>
      </w:r>
      <w:r w:rsidR="00BD3748" w:rsidRPr="006A5791">
        <w:rPr>
          <w:rFonts w:ascii="Times New Roman" w:hAnsi="Times New Roman" w:cs="Times New Roman"/>
          <w:sz w:val="20"/>
        </w:rPr>
        <w:t xml:space="preserve">a larger </w:t>
      </w:r>
      <w:r w:rsidR="00A914C6" w:rsidRPr="006A5791">
        <w:rPr>
          <w:rFonts w:ascii="Times New Roman" w:hAnsi="Times New Roman" w:cs="Times New Roman"/>
          <w:sz w:val="20"/>
        </w:rPr>
        <w:t xml:space="preserve">DCI </w:t>
      </w:r>
      <w:r w:rsidR="00BD3748" w:rsidRPr="006A5791">
        <w:rPr>
          <w:rFonts w:ascii="Times New Roman" w:hAnsi="Times New Roman" w:cs="Times New Roman"/>
          <w:sz w:val="20"/>
        </w:rPr>
        <w:t>size will bring about degraded PDCCH performance</w:t>
      </w:r>
      <w:r w:rsidR="0043208D">
        <w:rPr>
          <w:rFonts w:ascii="Times New Roman" w:hAnsi="Times New Roman" w:cs="Times New Roman"/>
          <w:sz w:val="20"/>
        </w:rPr>
        <w:t>. It means dynamic PUCCH repetition is supported at the expense of degraded PDCCH performance</w:t>
      </w:r>
      <w:r w:rsidR="005C7A0E">
        <w:rPr>
          <w:rFonts w:ascii="Times New Roman" w:hAnsi="Times New Roman" w:cs="Times New Roman"/>
          <w:sz w:val="20"/>
        </w:rPr>
        <w:t>.</w:t>
      </w:r>
      <w:r w:rsidR="005C7A0E" w:rsidRPr="006A5791">
        <w:rPr>
          <w:rFonts w:ascii="Times New Roman" w:hAnsi="Times New Roman" w:cs="Times New Roman"/>
          <w:sz w:val="20"/>
        </w:rPr>
        <w:t xml:space="preserve"> Hence, dynamic PUCCH repetition indicat</w:t>
      </w:r>
      <w:r w:rsidR="005C7A0E">
        <w:rPr>
          <w:rFonts w:ascii="Times New Roman" w:hAnsi="Times New Roman" w:cs="Times New Roman"/>
          <w:sz w:val="20"/>
        </w:rPr>
        <w:t>ion</w:t>
      </w:r>
      <w:r w:rsidR="005C7A0E" w:rsidRPr="006A5791">
        <w:rPr>
          <w:rFonts w:ascii="Times New Roman" w:hAnsi="Times New Roman" w:cs="Times New Roman"/>
          <w:sz w:val="20"/>
        </w:rPr>
        <w:t xml:space="preserve"> using the existing field in DCI</w:t>
      </w:r>
      <w:r w:rsidR="005C7A0E">
        <w:rPr>
          <w:rFonts w:ascii="Times New Roman" w:hAnsi="Times New Roman" w:cs="Times New Roman"/>
          <w:sz w:val="20"/>
        </w:rPr>
        <w:t xml:space="preserve"> is preferred</w:t>
      </w:r>
      <w:r w:rsidR="005C7A0E" w:rsidRPr="006A5791">
        <w:rPr>
          <w:rFonts w:ascii="Times New Roman" w:hAnsi="Times New Roman" w:cs="Times New Roman"/>
          <w:sz w:val="20"/>
        </w:rPr>
        <w:t xml:space="preserve">, and </w:t>
      </w:r>
      <w:r w:rsidR="005C7A0E">
        <w:rPr>
          <w:rFonts w:ascii="Times New Roman" w:hAnsi="Times New Roman" w:cs="Times New Roman"/>
          <w:sz w:val="20"/>
        </w:rPr>
        <w:t>a</w:t>
      </w:r>
      <w:r w:rsidR="005C7A0E" w:rsidRPr="006A5791">
        <w:rPr>
          <w:rFonts w:ascii="Times New Roman" w:hAnsi="Times New Roman" w:cs="Times New Roman"/>
          <w:sz w:val="20"/>
        </w:rPr>
        <w:t xml:space="preserve">dditional field </w:t>
      </w:r>
      <w:r w:rsidR="005C7A0E">
        <w:rPr>
          <w:rFonts w:ascii="Times New Roman" w:hAnsi="Times New Roman" w:cs="Times New Roman"/>
          <w:sz w:val="20"/>
        </w:rPr>
        <w:t xml:space="preserve">or extension of existing field </w:t>
      </w:r>
      <w:r w:rsidR="005C7A0E" w:rsidRPr="006A5791">
        <w:rPr>
          <w:rFonts w:ascii="Times New Roman" w:hAnsi="Times New Roman" w:cs="Times New Roman"/>
          <w:sz w:val="20"/>
        </w:rPr>
        <w:t>should be avoided.</w:t>
      </w:r>
    </w:p>
    <w:p w14:paraId="2B536999" w14:textId="1358B2EF" w:rsidR="00AF1CE4" w:rsidRDefault="00956E55" w:rsidP="0087357E">
      <w:pPr>
        <w:snapToGrid w:val="0"/>
        <w:spacing w:before="120" w:line="240" w:lineRule="exact"/>
        <w:rPr>
          <w:rFonts w:ascii="Times New Roman" w:hAnsi="Times New Roman" w:cs="Times New Roman"/>
          <w:sz w:val="20"/>
        </w:rPr>
      </w:pPr>
      <w:r w:rsidRPr="006A5791">
        <w:rPr>
          <w:rFonts w:ascii="Times New Roman" w:hAnsi="Times New Roman" w:cs="Times New Roman"/>
          <w:sz w:val="20"/>
        </w:rPr>
        <w:t xml:space="preserve">In RRC connected state, </w:t>
      </w:r>
      <w:r w:rsidR="00CB57F3" w:rsidRPr="006A5791">
        <w:rPr>
          <w:rFonts w:ascii="Times New Roman" w:hAnsi="Times New Roman" w:cs="Times New Roman"/>
          <w:sz w:val="20"/>
        </w:rPr>
        <w:t xml:space="preserve">the UE can be configured with 8 resources in a PUCCH resource set, and the PUCCH resources can be indicated through PRI in the scheduling DCI dynamically. </w:t>
      </w:r>
      <w:r w:rsidR="007377C0" w:rsidRPr="006A5791">
        <w:rPr>
          <w:rFonts w:ascii="Times New Roman" w:hAnsi="Times New Roman" w:cs="Times New Roman"/>
          <w:sz w:val="20"/>
        </w:rPr>
        <w:t xml:space="preserve">Besides, if the PUCCH </w:t>
      </w:r>
      <w:r w:rsidR="0043208D">
        <w:rPr>
          <w:rFonts w:ascii="Times New Roman" w:hAnsi="Times New Roman" w:cs="Times New Roman"/>
          <w:sz w:val="20"/>
        </w:rPr>
        <w:t xml:space="preserve">resource </w:t>
      </w:r>
      <w:r w:rsidR="007377C0" w:rsidRPr="006A5791">
        <w:rPr>
          <w:rFonts w:ascii="Times New Roman" w:hAnsi="Times New Roman" w:cs="Times New Roman"/>
          <w:sz w:val="20"/>
        </w:rPr>
        <w:t>set is configur</w:t>
      </w:r>
      <w:r w:rsidR="00EE5230">
        <w:rPr>
          <w:rFonts w:ascii="Times New Roman" w:hAnsi="Times New Roman" w:cs="Times New Roman"/>
          <w:sz w:val="20"/>
        </w:rPr>
        <w:t>ed</w:t>
      </w:r>
      <w:r w:rsidR="007377C0" w:rsidRPr="006A5791">
        <w:rPr>
          <w:rFonts w:ascii="Times New Roman" w:hAnsi="Times New Roman" w:cs="Times New Roman"/>
          <w:sz w:val="20"/>
        </w:rPr>
        <w:t xml:space="preserve"> </w:t>
      </w:r>
      <w:r w:rsidR="005C7A0E">
        <w:rPr>
          <w:rFonts w:ascii="Times New Roman" w:hAnsi="Times New Roman" w:cs="Times New Roman"/>
          <w:sz w:val="20"/>
        </w:rPr>
        <w:t>with</w:t>
      </w:r>
      <w:r w:rsidR="005C7A0E">
        <w:rPr>
          <w:rFonts w:ascii="Times New Roman" w:hAnsi="Times New Roman" w:cs="Times New Roman" w:hint="eastAsia"/>
          <w:sz w:val="20"/>
        </w:rPr>
        <w:t xml:space="preserve"> more</w:t>
      </w:r>
      <w:r w:rsidR="005C7A0E">
        <w:rPr>
          <w:rFonts w:ascii="Times New Roman" w:hAnsi="Times New Roman" w:cs="Times New Roman"/>
          <w:sz w:val="20"/>
        </w:rPr>
        <w:t xml:space="preserve"> than</w:t>
      </w:r>
      <w:r w:rsidR="005C7A0E" w:rsidRPr="006A5791">
        <w:rPr>
          <w:rFonts w:ascii="Times New Roman" w:hAnsi="Times New Roman" w:cs="Times New Roman"/>
          <w:sz w:val="20"/>
        </w:rPr>
        <w:t xml:space="preserve"> </w:t>
      </w:r>
      <w:r w:rsidR="007377C0" w:rsidRPr="006A5791">
        <w:rPr>
          <w:rFonts w:ascii="Times New Roman" w:hAnsi="Times New Roman" w:cs="Times New Roman"/>
          <w:sz w:val="20"/>
        </w:rPr>
        <w:t>8 PUCCH resource</w:t>
      </w:r>
      <w:r w:rsidR="005C7A0E">
        <w:rPr>
          <w:rFonts w:ascii="Times New Roman" w:hAnsi="Times New Roman" w:cs="Times New Roman"/>
          <w:sz w:val="20"/>
        </w:rPr>
        <w:t>s</w:t>
      </w:r>
      <w:r w:rsidR="007377C0" w:rsidRPr="006A5791">
        <w:rPr>
          <w:rFonts w:ascii="Times New Roman" w:hAnsi="Times New Roman" w:cs="Times New Roman"/>
          <w:sz w:val="20"/>
        </w:rPr>
        <w:t xml:space="preserve">, </w:t>
      </w:r>
      <w:r w:rsidR="0078003F">
        <w:rPr>
          <w:rFonts w:ascii="Times New Roman" w:hAnsi="Times New Roman" w:cs="Times New Roman"/>
          <w:sz w:val="20"/>
        </w:rPr>
        <w:t xml:space="preserve">e.g. </w:t>
      </w:r>
      <w:r w:rsidR="00345766">
        <w:rPr>
          <w:rFonts w:ascii="Times New Roman" w:hAnsi="Times New Roman" w:cs="Times New Roman"/>
          <w:sz w:val="20"/>
        </w:rPr>
        <w:t xml:space="preserve">resources </w:t>
      </w:r>
      <w:r w:rsidR="0078003F">
        <w:rPr>
          <w:rFonts w:ascii="Times New Roman" w:hAnsi="Times New Roman" w:cs="Times New Roman"/>
          <w:sz w:val="20"/>
        </w:rPr>
        <w:t xml:space="preserve">for </w:t>
      </w:r>
      <w:r w:rsidR="007B24DE">
        <w:rPr>
          <w:rFonts w:ascii="Times New Roman" w:hAnsi="Times New Roman" w:cs="Times New Roman"/>
          <w:sz w:val="20"/>
        </w:rPr>
        <w:t xml:space="preserve">UCI length </w:t>
      </w:r>
      <m:oMath>
        <m:sSub>
          <m:sSubPr>
            <m:ctrlPr>
              <w:rPr>
                <w:rFonts w:ascii="Cambria Math" w:eastAsia="宋体" w:hAnsi="Cambria Math" w:cs="Arial"/>
                <w:i/>
              </w:rPr>
            </m:ctrlPr>
          </m:sSubPr>
          <m:e>
            <m:r>
              <w:rPr>
                <w:rFonts w:ascii="Cambria Math" w:eastAsia="宋体" w:cs="Arial"/>
              </w:rPr>
              <m:t>O</m:t>
            </m:r>
          </m:e>
          <m:sub>
            <m:r>
              <m:rPr>
                <m:nor/>
              </m:rPr>
              <w:rPr>
                <w:rFonts w:ascii="Cambria Math" w:eastAsia="宋体" w:cs="Arial"/>
              </w:rPr>
              <m:t>UCI</m:t>
            </m:r>
            <m:ctrlPr>
              <w:rPr>
                <w:rFonts w:ascii="Cambria Math" w:eastAsia="宋体" w:hAnsi="Cambria Math" w:cs="Arial"/>
              </w:rPr>
            </m:ctrlPr>
          </m:sub>
        </m:sSub>
        <m:r>
          <w:rPr>
            <w:rFonts w:ascii="Cambria Math" w:eastAsia="宋体" w:cs="Arial"/>
          </w:rPr>
          <m:t>≤</m:t>
        </m:r>
        <m:r>
          <w:rPr>
            <w:rFonts w:ascii="Cambria Math" w:eastAsia="宋体" w:cs="Arial"/>
          </w:rPr>
          <m:t>2</m:t>
        </m:r>
      </m:oMath>
      <w:r w:rsidR="0078003F">
        <w:rPr>
          <w:rFonts w:ascii="Times New Roman" w:hAnsi="Times New Roman" w:cs="Times New Roman"/>
          <w:sz w:val="20"/>
        </w:rPr>
        <w:t>,</w:t>
      </w:r>
      <w:r w:rsidR="007B24DE">
        <w:rPr>
          <w:rFonts w:ascii="Times New Roman" w:hAnsi="Times New Roman" w:cs="Times New Roman"/>
          <w:sz w:val="20"/>
        </w:rPr>
        <w:t xml:space="preserve"> </w:t>
      </w:r>
      <w:r w:rsidR="007377C0" w:rsidRPr="006A5791">
        <w:rPr>
          <w:rFonts w:ascii="Times New Roman" w:hAnsi="Times New Roman" w:cs="Times New Roman"/>
          <w:sz w:val="20"/>
        </w:rPr>
        <w:t xml:space="preserve">the index of </w:t>
      </w:r>
      <w:r w:rsidR="005C7A0E">
        <w:rPr>
          <w:rFonts w:ascii="Times New Roman" w:hAnsi="Times New Roman" w:cs="Times New Roman"/>
          <w:sz w:val="20"/>
        </w:rPr>
        <w:t>the</w:t>
      </w:r>
      <w:r w:rsidR="005C7A0E" w:rsidRPr="006A5791">
        <w:rPr>
          <w:rFonts w:ascii="Times New Roman" w:hAnsi="Times New Roman" w:cs="Times New Roman"/>
          <w:sz w:val="20"/>
        </w:rPr>
        <w:t xml:space="preserve"> </w:t>
      </w:r>
      <w:r w:rsidR="007377C0" w:rsidRPr="006A5791">
        <w:rPr>
          <w:rFonts w:ascii="Times New Roman" w:hAnsi="Times New Roman" w:cs="Times New Roman"/>
          <w:sz w:val="20"/>
        </w:rPr>
        <w:t xml:space="preserve">first CCE </w:t>
      </w:r>
      <w:r w:rsidR="005C7A0E">
        <w:rPr>
          <w:rFonts w:ascii="Times New Roman" w:hAnsi="Times New Roman" w:cs="Times New Roman"/>
          <w:sz w:val="20"/>
        </w:rPr>
        <w:t>of</w:t>
      </w:r>
      <w:r w:rsidR="007377C0" w:rsidRPr="006A5791">
        <w:rPr>
          <w:rFonts w:ascii="Times New Roman" w:hAnsi="Times New Roman" w:cs="Times New Roman"/>
          <w:sz w:val="20"/>
        </w:rPr>
        <w:t xml:space="preserve"> PDCCH </w:t>
      </w:r>
      <w:r w:rsidR="005C7A0E">
        <w:rPr>
          <w:rFonts w:ascii="Times New Roman" w:hAnsi="Times New Roman" w:cs="Times New Roman"/>
          <w:sz w:val="20"/>
        </w:rPr>
        <w:t xml:space="preserve">is used in conjunction with PRI to </w:t>
      </w:r>
      <w:r w:rsidR="007377C0" w:rsidRPr="006A5791">
        <w:rPr>
          <w:rFonts w:ascii="Times New Roman" w:hAnsi="Times New Roman" w:cs="Times New Roman"/>
          <w:sz w:val="20"/>
        </w:rPr>
        <w:t xml:space="preserve">dynamically </w:t>
      </w:r>
      <w:r w:rsidR="005C7A0E">
        <w:rPr>
          <w:rFonts w:ascii="Times New Roman" w:hAnsi="Times New Roman" w:cs="Times New Roman"/>
          <w:sz w:val="20"/>
        </w:rPr>
        <w:t>indicate PUCCH resource</w:t>
      </w:r>
      <w:r w:rsidR="007377C0" w:rsidRPr="006A5791">
        <w:rPr>
          <w:rFonts w:ascii="Times New Roman" w:hAnsi="Times New Roman" w:cs="Times New Roman"/>
          <w:sz w:val="20"/>
        </w:rPr>
        <w:t>.</w:t>
      </w:r>
    </w:p>
    <w:p w14:paraId="44D946D9" w14:textId="3B4A7EB8" w:rsidR="00786CAB" w:rsidRPr="006663AA" w:rsidRDefault="00786CAB" w:rsidP="006663AA">
      <w:pPr>
        <w:snapToGrid w:val="0"/>
        <w:spacing w:before="120"/>
        <w:jc w:val="center"/>
        <w:rPr>
          <w:rFonts w:ascii="Times New Roman" w:hAnsi="Times New Roman" w:cs="Times New Roman"/>
          <w:b/>
          <w:sz w:val="20"/>
        </w:rPr>
      </w:pPr>
      <w:r>
        <w:rPr>
          <w:noProof/>
          <w:position w:val="-68"/>
        </w:rPr>
        <w:drawing>
          <wp:inline distT="0" distB="0" distL="0" distR="0" wp14:anchorId="4DE64824" wp14:editId="6C77642A">
            <wp:extent cx="4476750" cy="819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07D100A5" w14:textId="4D4BC3C4" w:rsidR="00345766" w:rsidRPr="00E85BD6" w:rsidRDefault="00345766" w:rsidP="0087357E">
      <w:pPr>
        <w:snapToGrid w:val="0"/>
        <w:spacing w:before="120" w:line="240" w:lineRule="exact"/>
        <w:rPr>
          <w:rFonts w:ascii="Times New Roman" w:hAnsi="Times New Roman" w:cs="Times New Roman"/>
        </w:rPr>
      </w:pPr>
      <w:r>
        <w:rPr>
          <w:rFonts w:ascii="Times New Roman" w:hAnsi="Times New Roman" w:cs="Times New Roman"/>
          <w:kern w:val="0"/>
          <w:szCs w:val="24"/>
        </w:rPr>
        <w:t xml:space="preserve">For </w:t>
      </w:r>
      <w:r w:rsidRPr="00E85BD6">
        <w:rPr>
          <w:rFonts w:ascii="Times New Roman" w:hAnsi="Times New Roman" w:cs="Times New Roman"/>
          <w:kern w:val="0"/>
          <w:szCs w:val="24"/>
        </w:rPr>
        <w:t xml:space="preserve">UCI bit number </w:t>
      </w:r>
      <m:oMath>
        <m:sSub>
          <m:sSubPr>
            <m:ctrlPr>
              <w:rPr>
                <w:rFonts w:ascii="Cambria Math" w:eastAsia="宋体" w:hAnsi="Cambria Math" w:cs="Arial"/>
                <w:i/>
              </w:rPr>
            </m:ctrlPr>
          </m:sSubPr>
          <m:e>
            <m:r>
              <w:rPr>
                <w:rFonts w:ascii="Cambria Math" w:eastAsia="宋体" w:cs="Arial"/>
              </w:rPr>
              <m:t>O</m:t>
            </m:r>
          </m:e>
          <m:sub>
            <m:r>
              <m:rPr>
                <m:nor/>
              </m:rPr>
              <w:rPr>
                <w:rFonts w:ascii="Cambria Math" w:eastAsia="宋体" w:cs="Arial"/>
              </w:rPr>
              <m:t>UCI</m:t>
            </m:r>
            <m:ctrlPr>
              <w:rPr>
                <w:rFonts w:ascii="Cambria Math" w:eastAsia="宋体" w:hAnsi="Cambria Math" w:cs="Arial"/>
              </w:rPr>
            </m:ctrlPr>
          </m:sub>
        </m:sSub>
        <m:r>
          <w:rPr>
            <w:rFonts w:ascii="Cambria Math" w:eastAsia="宋体" w:cs="Arial"/>
          </w:rPr>
          <m:t>≤</m:t>
        </m:r>
        <m:r>
          <w:rPr>
            <w:rFonts w:ascii="Cambria Math" w:eastAsia="宋体" w:cs="Arial"/>
          </w:rPr>
          <m:t>2</m:t>
        </m:r>
      </m:oMath>
      <w:r>
        <w:rPr>
          <w:rFonts w:ascii="Times New Roman" w:hAnsi="Times New Roman" w:cs="Times New Roman" w:hint="eastAsia"/>
        </w:rPr>
        <w:t>,</w:t>
      </w:r>
      <w:r>
        <w:rPr>
          <w:rFonts w:ascii="Times New Roman" w:hAnsi="Times New Roman" w:cs="Times New Roman"/>
        </w:rPr>
        <w:t xml:space="preserve"> PUCCH format</w:t>
      </w:r>
      <w:r>
        <w:rPr>
          <w:rFonts w:ascii="Times New Roman" w:hAnsi="Times New Roman" w:cs="Times New Roman" w:hint="eastAsia"/>
        </w:rPr>
        <w:t xml:space="preserve"> </w:t>
      </w:r>
      <w:r>
        <w:rPr>
          <w:rFonts w:ascii="Times New Roman" w:hAnsi="Times New Roman" w:cs="Times New Roman"/>
        </w:rPr>
        <w:t xml:space="preserve">0 and PUCCH format 1 is used, in which repetitions can be applied on PUCCH format 1. Hence, </w:t>
      </w:r>
      <w:r w:rsidR="00463387">
        <w:rPr>
          <w:rFonts w:ascii="Times New Roman" w:hAnsi="Times New Roman" w:cs="Times New Roman"/>
        </w:rPr>
        <w:t>number of repetition numbers for PUCCH format 1can be derived implicitly based on starting CCE index of the PDCCH, together with PRI field.</w:t>
      </w:r>
    </w:p>
    <w:p w14:paraId="226B6931" w14:textId="15A16DDC" w:rsidR="007377C0" w:rsidRPr="006663AA" w:rsidRDefault="007D3B53" w:rsidP="006663AA">
      <w:pPr>
        <w:pStyle w:val="a7"/>
        <w:spacing w:before="120" w:line="240" w:lineRule="exact"/>
        <w:rPr>
          <w:rFonts w:ascii="Times New Roman" w:eastAsia="Times New Roman" w:hAnsi="Times New Roman" w:cs="Times New Roman"/>
          <w:b/>
          <w:kern w:val="0"/>
          <w:lang w:eastAsia="en-US"/>
        </w:rPr>
      </w:pPr>
      <w:bookmarkStart w:id="0" w:name="OB1"/>
      <w:r w:rsidRPr="006663AA">
        <w:rPr>
          <w:rFonts w:ascii="Times New Roman" w:hAnsi="Times New Roman" w:cs="Times New Roman"/>
          <w:b/>
        </w:rPr>
        <w:t xml:space="preserve">Observation </w:t>
      </w:r>
      <w:r w:rsidRPr="006663AA">
        <w:rPr>
          <w:rFonts w:ascii="Times New Roman" w:hAnsi="Times New Roman" w:cs="Times New Roman"/>
          <w:b/>
        </w:rPr>
        <w:fldChar w:fldCharType="begin"/>
      </w:r>
      <w:r w:rsidRPr="006663AA">
        <w:rPr>
          <w:rFonts w:ascii="Times New Roman" w:hAnsi="Times New Roman" w:cs="Times New Roman"/>
          <w:b/>
        </w:rPr>
        <w:instrText xml:space="preserve"> SEQ Observation \* ARABIC </w:instrText>
      </w:r>
      <w:r w:rsidRPr="006663AA">
        <w:rPr>
          <w:rFonts w:ascii="Times New Roman" w:hAnsi="Times New Roman" w:cs="Times New Roman"/>
          <w:b/>
        </w:rPr>
        <w:fldChar w:fldCharType="separate"/>
      </w:r>
      <w:r>
        <w:rPr>
          <w:rFonts w:ascii="Times New Roman" w:hAnsi="Times New Roman" w:cs="Times New Roman"/>
          <w:b/>
          <w:noProof/>
        </w:rPr>
        <w:t>1</w:t>
      </w:r>
      <w:r w:rsidRPr="006663AA">
        <w:rPr>
          <w:rFonts w:ascii="Times New Roman" w:hAnsi="Times New Roman" w:cs="Times New Roman"/>
          <w:b/>
        </w:rPr>
        <w:fldChar w:fldCharType="end"/>
      </w:r>
      <w:r w:rsidRPr="006663AA">
        <w:rPr>
          <w:rFonts w:ascii="Times New Roman" w:hAnsi="Times New Roman" w:cs="Times New Roman"/>
          <w:b/>
        </w:rPr>
        <w:t xml:space="preserve">: </w:t>
      </w:r>
      <w:r w:rsidR="005C7A0E" w:rsidRPr="006663AA">
        <w:rPr>
          <w:rFonts w:ascii="Times New Roman" w:eastAsia="Times New Roman" w:hAnsi="Times New Roman" w:cs="Times New Roman"/>
          <w:b/>
          <w:kern w:val="0"/>
          <w:lang w:eastAsia="en-US"/>
        </w:rPr>
        <w:t>The</w:t>
      </w:r>
      <w:r w:rsidR="007377C0" w:rsidRPr="006663AA">
        <w:rPr>
          <w:rFonts w:ascii="Times New Roman" w:eastAsia="Times New Roman" w:hAnsi="Times New Roman" w:cs="Times New Roman"/>
          <w:b/>
          <w:kern w:val="0"/>
          <w:lang w:eastAsia="en-US"/>
        </w:rPr>
        <w:t xml:space="preserve"> ‘PUCCH resource indicator</w:t>
      </w:r>
      <w:r w:rsidR="006538FE" w:rsidRPr="006663AA">
        <w:rPr>
          <w:rFonts w:ascii="Times New Roman" w:eastAsia="Times New Roman" w:hAnsi="Times New Roman" w:cs="Times New Roman"/>
          <w:b/>
          <w:kern w:val="0"/>
          <w:lang w:eastAsia="en-US"/>
        </w:rPr>
        <w:t>’</w:t>
      </w:r>
      <w:r w:rsidR="007377C0" w:rsidRPr="006663AA">
        <w:rPr>
          <w:rFonts w:ascii="Times New Roman" w:eastAsia="Times New Roman" w:hAnsi="Times New Roman" w:cs="Times New Roman"/>
          <w:b/>
          <w:kern w:val="0"/>
          <w:lang w:eastAsia="en-US"/>
        </w:rPr>
        <w:t xml:space="preserve"> field, starting CCE index of DCI, PDCCH aggregation level</w:t>
      </w:r>
      <w:r w:rsidR="005C7A0E" w:rsidRPr="006663AA">
        <w:rPr>
          <w:rFonts w:ascii="Times New Roman" w:eastAsia="Times New Roman" w:hAnsi="Times New Roman" w:cs="Times New Roman"/>
          <w:b/>
          <w:kern w:val="0"/>
          <w:lang w:eastAsia="en-US"/>
        </w:rPr>
        <w:t>, etc. can be used to indicate repetition number</w:t>
      </w:r>
      <w:r w:rsidR="006538FE" w:rsidRPr="006663AA">
        <w:rPr>
          <w:rFonts w:ascii="Times New Roman" w:eastAsia="Times New Roman" w:hAnsi="Times New Roman" w:cs="Times New Roman"/>
          <w:b/>
          <w:kern w:val="0"/>
          <w:lang w:eastAsia="en-US"/>
        </w:rPr>
        <w:t>.</w:t>
      </w:r>
    </w:p>
    <w:bookmarkEnd w:id="0"/>
    <w:p w14:paraId="49DD9F05" w14:textId="265F1440" w:rsidR="00AA6968" w:rsidRPr="006A5791" w:rsidRDefault="00416BA7" w:rsidP="0087357E">
      <w:pPr>
        <w:snapToGrid w:val="0"/>
        <w:spacing w:before="120" w:line="240" w:lineRule="exact"/>
        <w:rPr>
          <w:rFonts w:ascii="Times New Roman" w:hAnsi="Times New Roman" w:cs="Times New Roman"/>
          <w:sz w:val="20"/>
        </w:rPr>
      </w:pPr>
      <w:r w:rsidRPr="006A5791">
        <w:rPr>
          <w:rFonts w:ascii="Times New Roman" w:hAnsi="Times New Roman" w:cs="Times New Roman"/>
          <w:sz w:val="20"/>
        </w:rPr>
        <w:t xml:space="preserve">To support more flexible PUCCH repetition, PUCCH repetition factor can be configured on PUCCH resource </w:t>
      </w:r>
      <w:r w:rsidR="006538FE" w:rsidRPr="006A5791">
        <w:rPr>
          <w:rFonts w:ascii="Times New Roman" w:hAnsi="Times New Roman" w:cs="Times New Roman"/>
          <w:sz w:val="20"/>
        </w:rPr>
        <w:t>as follows</w:t>
      </w:r>
      <w:r w:rsidRPr="006A5791">
        <w:rPr>
          <w:rFonts w:ascii="Times New Roman" w:hAnsi="Times New Roman" w:cs="Times New Roman"/>
          <w:sz w:val="20"/>
        </w:rPr>
        <w:t xml:space="preserve">. </w:t>
      </w:r>
      <w:r w:rsidR="00312608" w:rsidRPr="006A5791">
        <w:rPr>
          <w:rFonts w:ascii="Times New Roman" w:hAnsi="Times New Roman" w:cs="Times New Roman"/>
          <w:sz w:val="20"/>
        </w:rPr>
        <w:t>For example,</w:t>
      </w:r>
      <w:r w:rsidR="00850D1F" w:rsidRPr="006A5791">
        <w:rPr>
          <w:rFonts w:ascii="Times New Roman" w:hAnsi="Times New Roman" w:cs="Times New Roman"/>
          <w:sz w:val="20"/>
        </w:rPr>
        <w:t xml:space="preserve"> </w:t>
      </w:r>
      <w:r w:rsidR="00FE3783" w:rsidRPr="006A5791">
        <w:rPr>
          <w:rFonts w:ascii="Times New Roman" w:hAnsi="Times New Roman" w:cs="Times New Roman"/>
          <w:sz w:val="20"/>
        </w:rPr>
        <w:t xml:space="preserve">network </w:t>
      </w:r>
      <w:r w:rsidRPr="006A5791">
        <w:rPr>
          <w:rFonts w:ascii="Times New Roman" w:hAnsi="Times New Roman" w:cs="Times New Roman"/>
          <w:sz w:val="20"/>
        </w:rPr>
        <w:t xml:space="preserve">can configure </w:t>
      </w:r>
      <w:r w:rsidR="00AF1CE4" w:rsidRPr="006A5791">
        <w:rPr>
          <w:rFonts w:ascii="Times New Roman" w:hAnsi="Times New Roman" w:cs="Times New Roman"/>
          <w:sz w:val="20"/>
        </w:rPr>
        <w:t xml:space="preserve">a </w:t>
      </w:r>
      <w:r w:rsidRPr="006A5791">
        <w:rPr>
          <w:rFonts w:ascii="Times New Roman" w:hAnsi="Times New Roman" w:cs="Times New Roman"/>
          <w:sz w:val="20"/>
        </w:rPr>
        <w:t xml:space="preserve">PUCCH resource#0 without repetition and PUCCH resource#1 with repetition, and both of these resources are configured with the same PUCCH format. </w:t>
      </w:r>
      <w:r w:rsidR="00296154" w:rsidRPr="006A5791">
        <w:rPr>
          <w:rFonts w:ascii="Times New Roman" w:hAnsi="Times New Roman" w:cs="Times New Roman"/>
          <w:sz w:val="20"/>
        </w:rPr>
        <w:t xml:space="preserve">According to TS 38.331, PUCCH resource Id is configured in PUCCH-Resource, and repetition factor can be configured </w:t>
      </w:r>
      <w:r w:rsidR="00FC5A13" w:rsidRPr="006A5791">
        <w:rPr>
          <w:rFonts w:ascii="Times New Roman" w:hAnsi="Times New Roman" w:cs="Times New Roman"/>
          <w:sz w:val="20"/>
        </w:rPr>
        <w:t xml:space="preserve">for </w:t>
      </w:r>
      <w:r w:rsidR="00296154" w:rsidRPr="006A5791">
        <w:rPr>
          <w:rFonts w:ascii="Times New Roman" w:hAnsi="Times New Roman" w:cs="Times New Roman"/>
          <w:sz w:val="20"/>
        </w:rPr>
        <w:t>the PUCCH resource</w:t>
      </w:r>
      <w:r w:rsidR="00865BBA" w:rsidRPr="006A5791">
        <w:rPr>
          <w:rFonts w:ascii="Times New Roman" w:hAnsi="Times New Roman" w:cs="Times New Roman"/>
          <w:sz w:val="20"/>
        </w:rPr>
        <w:t xml:space="preserve">, e.g. </w:t>
      </w:r>
      <w:r w:rsidR="00AA18D0" w:rsidRPr="006A5791">
        <w:rPr>
          <w:rFonts w:ascii="Times New Roman" w:hAnsi="Times New Roman" w:cs="Times New Roman"/>
          <w:sz w:val="20"/>
        </w:rPr>
        <w:t xml:space="preserve">a </w:t>
      </w:r>
      <w:r w:rsidR="005C7A0E">
        <w:rPr>
          <w:rFonts w:ascii="Times New Roman" w:hAnsi="Times New Roman" w:cs="Times New Roman"/>
          <w:sz w:val="20"/>
        </w:rPr>
        <w:t>parameter</w:t>
      </w:r>
      <w:r w:rsidR="00AA18D0" w:rsidRPr="006A5791">
        <w:rPr>
          <w:rFonts w:ascii="Times New Roman" w:hAnsi="Times New Roman" w:cs="Times New Roman"/>
          <w:sz w:val="20"/>
        </w:rPr>
        <w:t xml:space="preserve">, </w:t>
      </w:r>
      <w:proofErr w:type="spellStart"/>
      <w:r w:rsidR="00865BBA" w:rsidRPr="006A5791">
        <w:rPr>
          <w:rFonts w:ascii="Times New Roman" w:hAnsi="Times New Roman" w:cs="Times New Roman"/>
          <w:i/>
          <w:sz w:val="20"/>
        </w:rPr>
        <w:t>repetition</w:t>
      </w:r>
      <w:r w:rsidR="00083EA0" w:rsidRPr="006A5791">
        <w:rPr>
          <w:rFonts w:ascii="Times New Roman" w:hAnsi="Times New Roman" w:cs="Times New Roman"/>
          <w:i/>
          <w:sz w:val="20"/>
        </w:rPr>
        <w:t>Factor</w:t>
      </w:r>
      <w:proofErr w:type="spellEnd"/>
      <w:r w:rsidR="00C0777B" w:rsidRPr="006A5791">
        <w:rPr>
          <w:rFonts w:ascii="Times New Roman" w:hAnsi="Times New Roman" w:cs="Times New Roman"/>
          <w:sz w:val="20"/>
        </w:rPr>
        <w:t xml:space="preserve"> </w:t>
      </w:r>
      <w:r w:rsidR="00AA18D0" w:rsidRPr="006A5791">
        <w:rPr>
          <w:rFonts w:ascii="Times New Roman" w:hAnsi="Times New Roman" w:cs="Times New Roman"/>
          <w:sz w:val="20"/>
        </w:rPr>
        <w:t xml:space="preserve">can be optionally configured </w:t>
      </w:r>
      <w:r w:rsidR="00FC5A13" w:rsidRPr="006A5791">
        <w:rPr>
          <w:rFonts w:ascii="Times New Roman" w:hAnsi="Times New Roman" w:cs="Times New Roman"/>
          <w:sz w:val="20"/>
        </w:rPr>
        <w:t xml:space="preserve">for each </w:t>
      </w:r>
      <w:r w:rsidR="00865BBA" w:rsidRPr="006A5791">
        <w:rPr>
          <w:rFonts w:ascii="Times New Roman" w:hAnsi="Times New Roman" w:cs="Times New Roman"/>
          <w:sz w:val="20"/>
        </w:rPr>
        <w:t xml:space="preserve">PUCCH resource. </w:t>
      </w:r>
      <w:r w:rsidR="0067542E" w:rsidRPr="006A5791">
        <w:rPr>
          <w:rFonts w:ascii="Times New Roman" w:hAnsi="Times New Roman" w:cs="Times New Roman"/>
          <w:sz w:val="20"/>
        </w:rPr>
        <w:t>Thus</w:t>
      </w:r>
      <w:r w:rsidR="00083EA0" w:rsidRPr="006A5791">
        <w:rPr>
          <w:rFonts w:ascii="Times New Roman" w:hAnsi="Times New Roman" w:cs="Times New Roman"/>
          <w:sz w:val="20"/>
        </w:rPr>
        <w:t>,</w:t>
      </w:r>
      <w:r w:rsidRPr="006A5791">
        <w:rPr>
          <w:rFonts w:ascii="Times New Roman" w:hAnsi="Times New Roman" w:cs="Times New Roman"/>
          <w:sz w:val="20"/>
        </w:rPr>
        <w:t xml:space="preserve"> the </w:t>
      </w:r>
      <w:r w:rsidR="00FE3783" w:rsidRPr="006A5791">
        <w:rPr>
          <w:rFonts w:ascii="Times New Roman" w:hAnsi="Times New Roman" w:cs="Times New Roman"/>
          <w:sz w:val="20"/>
        </w:rPr>
        <w:t xml:space="preserve">network </w:t>
      </w:r>
      <w:r w:rsidRPr="006A5791">
        <w:rPr>
          <w:rFonts w:ascii="Times New Roman" w:hAnsi="Times New Roman" w:cs="Times New Roman"/>
          <w:sz w:val="20"/>
        </w:rPr>
        <w:t>can explicitly indicate PUCCH repetition with PRI</w:t>
      </w:r>
      <w:r w:rsidR="00463387">
        <w:rPr>
          <w:rFonts w:ascii="Times New Roman" w:hAnsi="Times New Roman" w:cs="Times New Roman"/>
          <w:sz w:val="20"/>
        </w:rPr>
        <w:t>,</w:t>
      </w:r>
      <w:r w:rsidR="006A4B6F" w:rsidRPr="006A5791">
        <w:rPr>
          <w:rFonts w:ascii="Times New Roman" w:hAnsi="Times New Roman" w:cs="Times New Roman"/>
          <w:sz w:val="20"/>
        </w:rPr>
        <w:t xml:space="preserve"> </w:t>
      </w:r>
      <w:r w:rsidR="00463387">
        <w:rPr>
          <w:rFonts w:ascii="Times New Roman" w:hAnsi="Times New Roman" w:cs="Times New Roman"/>
          <w:sz w:val="20"/>
        </w:rPr>
        <w:t xml:space="preserve">and implicitly through starting CCE index, </w:t>
      </w:r>
      <w:r w:rsidR="006A4B6F" w:rsidRPr="006A5791">
        <w:rPr>
          <w:rFonts w:ascii="Times New Roman" w:hAnsi="Times New Roman" w:cs="Times New Roman"/>
          <w:sz w:val="20"/>
        </w:rPr>
        <w:t xml:space="preserve">without additional DCI </w:t>
      </w:r>
      <w:r w:rsidR="00463387">
        <w:rPr>
          <w:rFonts w:ascii="Times New Roman" w:hAnsi="Times New Roman" w:cs="Times New Roman"/>
          <w:sz w:val="20"/>
        </w:rPr>
        <w:t>enhancements</w:t>
      </w:r>
      <w:r w:rsidR="006A4B6F" w:rsidRPr="006A5791">
        <w:rPr>
          <w:rFonts w:ascii="Times New Roman" w:hAnsi="Times New Roman" w:cs="Times New Roman"/>
          <w:sz w:val="20"/>
        </w:rPr>
        <w:t>.</w:t>
      </w:r>
      <w:r w:rsidR="00BC4D96" w:rsidRPr="006A5791">
        <w:rPr>
          <w:rFonts w:ascii="Times New Roman" w:hAnsi="Times New Roman" w:cs="Times New Roman"/>
          <w:sz w:val="20"/>
        </w:rPr>
        <w:t xml:space="preserve"> In this case, dynamic PUCCH repetition can be well supported by </w:t>
      </w:r>
      <w:r w:rsidR="005E5B38">
        <w:rPr>
          <w:rFonts w:ascii="Times New Roman" w:hAnsi="Times New Roman" w:cs="Times New Roman"/>
          <w:sz w:val="20"/>
        </w:rPr>
        <w:t xml:space="preserve">enhancements on </w:t>
      </w:r>
      <w:r w:rsidR="00BC4D96" w:rsidRPr="006A5791">
        <w:rPr>
          <w:rFonts w:ascii="Times New Roman" w:hAnsi="Times New Roman" w:cs="Times New Roman"/>
          <w:sz w:val="20"/>
        </w:rPr>
        <w:t xml:space="preserve">higher layer signaling, an example is provided </w:t>
      </w:r>
      <w:r w:rsidR="005D21B2" w:rsidRPr="006A5791">
        <w:rPr>
          <w:rFonts w:ascii="Times New Roman" w:hAnsi="Times New Roman" w:cs="Times New Roman"/>
          <w:sz w:val="20"/>
        </w:rPr>
        <w:t>as follows.</w:t>
      </w:r>
    </w:p>
    <w:p w14:paraId="768A4904" w14:textId="77777777" w:rsidR="00E82D3D" w:rsidRPr="00E22C95" w:rsidRDefault="00E82D3D" w:rsidP="00FE3783">
      <w:pPr>
        <w:pStyle w:val="PL"/>
        <w:snapToGrid w:val="0"/>
        <w:spacing w:line="240" w:lineRule="atLeast"/>
      </w:pPr>
      <w:r w:rsidRPr="00E22C95">
        <w:t>PUCCH-Resource</w:t>
      </w:r>
      <w:r>
        <w:t>-r17</w:t>
      </w:r>
      <w:r w:rsidRPr="00E22C95">
        <w:t xml:space="preserve"> ::=                      </w:t>
      </w:r>
      <w:r w:rsidRPr="0064098F">
        <w:rPr>
          <w:color w:val="993366"/>
        </w:rPr>
        <w:t>SEQUENCE</w:t>
      </w:r>
      <w:r w:rsidRPr="00E22C95">
        <w:t xml:space="preserve"> {</w:t>
      </w:r>
    </w:p>
    <w:p w14:paraId="322021CE" w14:textId="77777777" w:rsidR="00E82D3D" w:rsidRPr="00E22C95" w:rsidRDefault="00E82D3D" w:rsidP="00FE3783">
      <w:pPr>
        <w:pStyle w:val="PL"/>
        <w:snapToGrid w:val="0"/>
        <w:spacing w:line="240" w:lineRule="atLeast"/>
      </w:pPr>
      <w:r w:rsidRPr="00E22C95">
        <w:t xml:space="preserve">    pucch-ResourceId                        PUCCH-ResourceId,</w:t>
      </w:r>
    </w:p>
    <w:p w14:paraId="15BD9F59" w14:textId="67F982D0" w:rsidR="00E82D3D" w:rsidRPr="00D5394F" w:rsidRDefault="00E82D3D" w:rsidP="00FE3783">
      <w:pPr>
        <w:pStyle w:val="PL"/>
        <w:snapToGrid w:val="0"/>
        <w:spacing w:line="240" w:lineRule="atLeast"/>
        <w:rPr>
          <w:b/>
          <w:u w:val="single"/>
        </w:rPr>
      </w:pPr>
      <w:r w:rsidRPr="00E22C95">
        <w:t xml:space="preserve">    </w:t>
      </w:r>
      <w:r w:rsidRPr="00D5394F">
        <w:rPr>
          <w:b/>
          <w:u w:val="single"/>
        </w:rPr>
        <w:t xml:space="preserve">repetitionFactor                        </w:t>
      </w:r>
      <w:r w:rsidRPr="00D5394F">
        <w:rPr>
          <w:b/>
          <w:color w:val="993366"/>
          <w:u w:val="single"/>
        </w:rPr>
        <w:t>ENUMERATED</w:t>
      </w:r>
      <w:r w:rsidRPr="00D5394F">
        <w:rPr>
          <w:b/>
          <w:u w:val="single"/>
        </w:rPr>
        <w:t xml:space="preserve"> {n2,n4,n8}</w:t>
      </w:r>
      <w:r w:rsidRPr="00D5394F">
        <w:rPr>
          <w:color w:val="993366"/>
        </w:rPr>
        <w:t xml:space="preserve"> </w:t>
      </w:r>
      <w:r>
        <w:rPr>
          <w:color w:val="993366"/>
        </w:rPr>
        <w:t xml:space="preserve"> </w:t>
      </w:r>
      <w:r w:rsidRPr="0064098F">
        <w:rPr>
          <w:color w:val="993366"/>
        </w:rPr>
        <w:t>OPTIONAL</w:t>
      </w:r>
      <w:r w:rsidRPr="00E22C95">
        <w:t xml:space="preserve">, </w:t>
      </w:r>
      <w:r w:rsidRPr="00600D0C">
        <w:rPr>
          <w:color w:val="808080"/>
        </w:rPr>
        <w:t>-- Need R</w:t>
      </w:r>
    </w:p>
    <w:p w14:paraId="2696E60F" w14:textId="77777777" w:rsidR="00E82D3D" w:rsidRPr="00E22C95" w:rsidRDefault="00E82D3D" w:rsidP="00FE3783">
      <w:pPr>
        <w:pStyle w:val="PL"/>
        <w:snapToGrid w:val="0"/>
        <w:spacing w:line="240" w:lineRule="atLeast"/>
      </w:pPr>
      <w:r>
        <w:tab/>
      </w:r>
      <w:r w:rsidRPr="00E22C95">
        <w:t>startingPRB                             PRB-Id,</w:t>
      </w:r>
    </w:p>
    <w:p w14:paraId="0604A74B" w14:textId="0697A71C" w:rsidR="00E82D3D" w:rsidRPr="00600D0C" w:rsidRDefault="00E82D3D" w:rsidP="00FE3783">
      <w:pPr>
        <w:pStyle w:val="PL"/>
        <w:snapToGrid w:val="0"/>
        <w:spacing w:line="240" w:lineRule="atLeast"/>
        <w:rPr>
          <w:color w:val="808080"/>
        </w:rPr>
      </w:pPr>
      <w:r w:rsidRPr="00E22C95">
        <w:t xml:space="preserve">    intraSlotFrequencyHopping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Need R</w:t>
      </w:r>
    </w:p>
    <w:p w14:paraId="7B92938D" w14:textId="15A7957E" w:rsidR="00E82D3D" w:rsidRPr="00600D0C" w:rsidRDefault="00E82D3D" w:rsidP="00FE3783">
      <w:pPr>
        <w:pStyle w:val="PL"/>
        <w:snapToGrid w:val="0"/>
        <w:spacing w:line="240" w:lineRule="atLeast"/>
        <w:rPr>
          <w:color w:val="808080"/>
        </w:rPr>
      </w:pPr>
      <w:r w:rsidRPr="00E22C95">
        <w:t xml:space="preserve">    secondHopPRB                            PRB-Id                </w:t>
      </w:r>
      <w:r>
        <w:t xml:space="preserve"> </w:t>
      </w:r>
      <w:r w:rsidRPr="0064098F">
        <w:rPr>
          <w:color w:val="993366"/>
        </w:rPr>
        <w:t>OPTIONAL</w:t>
      </w:r>
      <w:r w:rsidRPr="00E22C95">
        <w:t xml:space="preserve">, </w:t>
      </w:r>
      <w:r w:rsidRPr="00600D0C">
        <w:rPr>
          <w:color w:val="808080"/>
        </w:rPr>
        <w:t>-- Need R</w:t>
      </w:r>
    </w:p>
    <w:p w14:paraId="413387FA" w14:textId="77777777" w:rsidR="00E82D3D" w:rsidRPr="00E22C95" w:rsidRDefault="00E82D3D" w:rsidP="00FE3783">
      <w:pPr>
        <w:pStyle w:val="PL"/>
        <w:snapToGrid w:val="0"/>
        <w:spacing w:line="240" w:lineRule="atLeast"/>
      </w:pPr>
      <w:r w:rsidRPr="00E22C95">
        <w:t xml:space="preserve">    format                                  </w:t>
      </w:r>
      <w:r w:rsidRPr="0064098F">
        <w:rPr>
          <w:color w:val="993366"/>
        </w:rPr>
        <w:t>CHOICE</w:t>
      </w:r>
      <w:r w:rsidRPr="00E22C95">
        <w:t xml:space="preserve"> {</w:t>
      </w:r>
    </w:p>
    <w:p w14:paraId="70F4501E" w14:textId="77777777" w:rsidR="00E82D3D" w:rsidRPr="00E22C95" w:rsidRDefault="00E82D3D" w:rsidP="00FE3783">
      <w:pPr>
        <w:pStyle w:val="PL"/>
        <w:snapToGrid w:val="0"/>
        <w:spacing w:line="240" w:lineRule="atLeast"/>
      </w:pPr>
      <w:r w:rsidRPr="00E22C95">
        <w:t xml:space="preserve">        format0                                 PUCCH-format0,</w:t>
      </w:r>
    </w:p>
    <w:p w14:paraId="67B287FB" w14:textId="77777777" w:rsidR="00E82D3D" w:rsidRPr="00E22C95" w:rsidRDefault="00E82D3D" w:rsidP="00FE3783">
      <w:pPr>
        <w:pStyle w:val="PL"/>
        <w:snapToGrid w:val="0"/>
        <w:spacing w:line="240" w:lineRule="atLeast"/>
      </w:pPr>
      <w:r w:rsidRPr="00E22C95">
        <w:t xml:space="preserve">        format1                                 PUCCH-format1,</w:t>
      </w:r>
    </w:p>
    <w:p w14:paraId="47179667" w14:textId="77777777" w:rsidR="00E82D3D" w:rsidRPr="00E22C95" w:rsidRDefault="00E82D3D" w:rsidP="00FE3783">
      <w:pPr>
        <w:pStyle w:val="PL"/>
        <w:snapToGrid w:val="0"/>
        <w:spacing w:line="240" w:lineRule="atLeast"/>
      </w:pPr>
      <w:r w:rsidRPr="00E22C95">
        <w:t xml:space="preserve">        format2                                 PUCCH-format2,</w:t>
      </w:r>
    </w:p>
    <w:p w14:paraId="6EF1CEAC" w14:textId="77777777" w:rsidR="00E82D3D" w:rsidRPr="00E22C95" w:rsidRDefault="00E82D3D" w:rsidP="00FE3783">
      <w:pPr>
        <w:pStyle w:val="PL"/>
        <w:snapToGrid w:val="0"/>
        <w:spacing w:line="240" w:lineRule="atLeast"/>
      </w:pPr>
      <w:r w:rsidRPr="00E22C95">
        <w:t xml:space="preserve">        format3                                 PUCCH-format3,</w:t>
      </w:r>
    </w:p>
    <w:p w14:paraId="4D9293D8" w14:textId="77777777" w:rsidR="00E82D3D" w:rsidRPr="00E22C95" w:rsidRDefault="00E82D3D" w:rsidP="00FE3783">
      <w:pPr>
        <w:pStyle w:val="PL"/>
        <w:snapToGrid w:val="0"/>
        <w:spacing w:line="240" w:lineRule="atLeast"/>
      </w:pPr>
      <w:r w:rsidRPr="00E22C95">
        <w:t xml:space="preserve">        format4                                 PUCCH-format4</w:t>
      </w:r>
    </w:p>
    <w:p w14:paraId="0B3EACF3" w14:textId="77777777" w:rsidR="00E82D3D" w:rsidRPr="00E22C95" w:rsidRDefault="00E82D3D" w:rsidP="00FE3783">
      <w:pPr>
        <w:pStyle w:val="PL"/>
        <w:snapToGrid w:val="0"/>
        <w:spacing w:line="240" w:lineRule="atLeast"/>
      </w:pPr>
      <w:r w:rsidRPr="00E22C95">
        <w:t xml:space="preserve">    }</w:t>
      </w:r>
    </w:p>
    <w:p w14:paraId="7E7D93D5" w14:textId="77777777" w:rsidR="00E82D3D" w:rsidRPr="00E22C95" w:rsidRDefault="00E82D3D" w:rsidP="00FE3783">
      <w:pPr>
        <w:pStyle w:val="PL"/>
        <w:snapToGrid w:val="0"/>
        <w:spacing w:line="240" w:lineRule="atLeast"/>
      </w:pPr>
      <w:r w:rsidRPr="00E22C95">
        <w:t>}</w:t>
      </w:r>
    </w:p>
    <w:p w14:paraId="48E0B80E" w14:textId="2898A522" w:rsidR="003D1091" w:rsidRPr="00486581" w:rsidRDefault="003D1091" w:rsidP="0087357E">
      <w:pPr>
        <w:pStyle w:val="a8"/>
        <w:snapToGrid w:val="0"/>
        <w:spacing w:before="120" w:line="240" w:lineRule="exact"/>
        <w:ind w:firstLine="360"/>
        <w:jc w:val="center"/>
        <w:rPr>
          <w:sz w:val="18"/>
          <w:szCs w:val="18"/>
        </w:rPr>
      </w:pPr>
      <w:r w:rsidRPr="00486581">
        <w:rPr>
          <w:rFonts w:ascii="Times New Roman" w:hAnsi="Times New Roman" w:cs="Times New Roman"/>
          <w:sz w:val="18"/>
          <w:szCs w:val="18"/>
        </w:rPr>
        <w:t>Figure</w:t>
      </w:r>
      <w:r w:rsidRPr="00486581">
        <w:rPr>
          <w:rFonts w:ascii="Times New Roman" w:hAnsi="Times New Roman" w:cs="Times New Roman"/>
          <w:noProof/>
          <w:sz w:val="18"/>
          <w:szCs w:val="18"/>
        </w:rPr>
        <w:t xml:space="preserve"> </w:t>
      </w:r>
      <w:r w:rsidR="00995C2E" w:rsidRPr="00486581">
        <w:rPr>
          <w:rFonts w:ascii="Times New Roman" w:hAnsi="Times New Roman" w:cs="Times New Roman"/>
          <w:noProof/>
          <w:sz w:val="18"/>
          <w:szCs w:val="18"/>
        </w:rPr>
        <w:t>1</w:t>
      </w:r>
      <w:r w:rsidRPr="00486581">
        <w:rPr>
          <w:rFonts w:ascii="Times New Roman" w:hAnsi="Times New Roman" w:cs="Times New Roman"/>
          <w:sz w:val="18"/>
          <w:szCs w:val="18"/>
        </w:rPr>
        <w:t xml:space="preserve">. </w:t>
      </w:r>
      <w:r w:rsidR="004A2E2E">
        <w:rPr>
          <w:rFonts w:ascii="Times New Roman" w:hAnsi="Times New Roman" w:cs="Times New Roman"/>
          <w:sz w:val="18"/>
          <w:szCs w:val="18"/>
        </w:rPr>
        <w:t>D</w:t>
      </w:r>
      <w:r w:rsidR="004A2E2E" w:rsidRPr="00486581">
        <w:rPr>
          <w:rFonts w:ascii="Times New Roman" w:hAnsi="Times New Roman" w:cs="Times New Roman"/>
          <w:sz w:val="18"/>
          <w:szCs w:val="18"/>
        </w:rPr>
        <w:t xml:space="preserve">ynamic </w:t>
      </w:r>
      <w:r w:rsidR="00995C2E" w:rsidRPr="00486581">
        <w:rPr>
          <w:rFonts w:ascii="Times New Roman" w:hAnsi="Times New Roman" w:cs="Times New Roman"/>
          <w:sz w:val="18"/>
          <w:szCs w:val="18"/>
        </w:rPr>
        <w:t>PUCCH repetition configuration</w:t>
      </w:r>
    </w:p>
    <w:p w14:paraId="322FB0BB" w14:textId="0303C094" w:rsidR="00E0049C" w:rsidRPr="006663AA" w:rsidRDefault="007D3B53" w:rsidP="006663AA">
      <w:pPr>
        <w:pStyle w:val="a7"/>
        <w:spacing w:before="120" w:line="240" w:lineRule="exact"/>
        <w:rPr>
          <w:rFonts w:ascii="Times New Roman" w:eastAsia="Times New Roman" w:hAnsi="Times New Roman" w:cs="Times New Roman"/>
          <w:b/>
          <w:kern w:val="0"/>
          <w:szCs w:val="24"/>
          <w:lang w:eastAsia="en-US"/>
        </w:rPr>
      </w:pPr>
      <w:bookmarkStart w:id="1" w:name="PRO1"/>
      <w:r w:rsidRPr="006663AA">
        <w:rPr>
          <w:rFonts w:ascii="Times New Roman" w:hAnsi="Times New Roman" w:cs="Times New Roman"/>
          <w:b/>
        </w:rPr>
        <w:t xml:space="preserve">Proposal </w:t>
      </w:r>
      <w:r w:rsidRPr="006663AA">
        <w:rPr>
          <w:rFonts w:ascii="Times New Roman" w:hAnsi="Times New Roman" w:cs="Times New Roman"/>
          <w:b/>
        </w:rPr>
        <w:fldChar w:fldCharType="begin"/>
      </w:r>
      <w:r w:rsidRPr="006663AA">
        <w:rPr>
          <w:rFonts w:ascii="Times New Roman" w:hAnsi="Times New Roman" w:cs="Times New Roman"/>
          <w:b/>
        </w:rPr>
        <w:instrText xml:space="preserve"> SEQ Proposal \* ARABIC </w:instrText>
      </w:r>
      <w:r w:rsidRPr="006663AA">
        <w:rPr>
          <w:rFonts w:ascii="Times New Roman" w:hAnsi="Times New Roman" w:cs="Times New Roman"/>
          <w:b/>
        </w:rPr>
        <w:fldChar w:fldCharType="separate"/>
      </w:r>
      <w:r>
        <w:rPr>
          <w:rFonts w:ascii="Times New Roman" w:hAnsi="Times New Roman" w:cs="Times New Roman"/>
          <w:b/>
          <w:noProof/>
        </w:rPr>
        <w:t>1</w:t>
      </w:r>
      <w:r w:rsidRPr="006663AA">
        <w:rPr>
          <w:rFonts w:ascii="Times New Roman" w:hAnsi="Times New Roman" w:cs="Times New Roman"/>
          <w:b/>
        </w:rPr>
        <w:fldChar w:fldCharType="end"/>
      </w:r>
      <w:r w:rsidRPr="006663AA">
        <w:rPr>
          <w:rFonts w:ascii="Times New Roman" w:eastAsia="宋体" w:hAnsi="Times New Roman" w:cs="Times New Roman"/>
          <w:b/>
          <w:kern w:val="0"/>
          <w:szCs w:val="24"/>
        </w:rPr>
        <w:t xml:space="preserve">: </w:t>
      </w:r>
      <w:r w:rsidR="00E85BD6" w:rsidRPr="006663AA">
        <w:rPr>
          <w:rFonts w:ascii="Times New Roman" w:eastAsia="Calibri" w:hAnsi="Times New Roman" w:cs="Times New Roman"/>
          <w:b/>
          <w:kern w:val="0"/>
          <w:lang w:eastAsia="en-US"/>
        </w:rPr>
        <w:t>Option 1 is supported for dynamic indication of PUCCH repetition,</w:t>
      </w:r>
      <w:r w:rsidR="00D10CF9" w:rsidRPr="006663AA">
        <w:rPr>
          <w:rFonts w:ascii="Times New Roman" w:eastAsia="Calibri" w:hAnsi="Times New Roman" w:cs="Times New Roman"/>
          <w:b/>
          <w:kern w:val="0"/>
          <w:lang w:eastAsia="en-US"/>
        </w:rPr>
        <w:t xml:space="preserve"> and </w:t>
      </w:r>
    </w:p>
    <w:p w14:paraId="7E110771" w14:textId="05BEEBD9" w:rsidR="00E85BD6" w:rsidRPr="006663AA" w:rsidRDefault="00D10CF9" w:rsidP="006663AA">
      <w:pPr>
        <w:pStyle w:val="a8"/>
        <w:numPr>
          <w:ilvl w:val="0"/>
          <w:numId w:val="31"/>
        </w:numPr>
        <w:spacing w:before="120" w:line="240" w:lineRule="exact"/>
        <w:ind w:firstLineChars="0"/>
        <w:rPr>
          <w:rFonts w:ascii="Times New Roman" w:hAnsi="Times New Roman" w:cs="Times New Roman"/>
          <w:b/>
          <w:sz w:val="20"/>
          <w:szCs w:val="20"/>
        </w:rPr>
      </w:pPr>
      <w:r w:rsidRPr="006663AA">
        <w:rPr>
          <w:rFonts w:ascii="Times New Roman" w:hAnsi="Times New Roman" w:cs="Times New Roman"/>
          <w:b/>
          <w:sz w:val="20"/>
          <w:szCs w:val="20"/>
        </w:rPr>
        <w:t xml:space="preserve">PUCCH repetition factor is </w:t>
      </w:r>
      <w:r w:rsidR="00E0049C" w:rsidRPr="006663AA">
        <w:rPr>
          <w:rFonts w:ascii="Times New Roman" w:hAnsi="Times New Roman" w:cs="Times New Roman"/>
          <w:b/>
          <w:sz w:val="20"/>
          <w:szCs w:val="20"/>
        </w:rPr>
        <w:t>can be optionally configured for each PUCCH resource, and</w:t>
      </w:r>
    </w:p>
    <w:p w14:paraId="0D73E8CC" w14:textId="35296D0F" w:rsidR="003958DF" w:rsidRPr="006663AA" w:rsidRDefault="00E0049C" w:rsidP="006663AA">
      <w:pPr>
        <w:pStyle w:val="a8"/>
        <w:numPr>
          <w:ilvl w:val="0"/>
          <w:numId w:val="31"/>
        </w:numPr>
        <w:spacing w:before="120" w:line="240" w:lineRule="exact"/>
        <w:ind w:firstLineChars="0"/>
        <w:rPr>
          <w:rFonts w:ascii="Times New Roman" w:hAnsi="Times New Roman" w:cs="Times New Roman"/>
          <w:b/>
          <w:sz w:val="20"/>
          <w:szCs w:val="20"/>
        </w:rPr>
      </w:pPr>
      <w:r w:rsidRPr="006663AA">
        <w:rPr>
          <w:rFonts w:ascii="Times New Roman" w:hAnsi="Times New Roman" w:cs="Times New Roman"/>
          <w:b/>
          <w:sz w:val="20"/>
          <w:szCs w:val="20"/>
        </w:rPr>
        <w:t>UE determines the number of PUCCH repetitions based on the PUCCH resource index, which is derived from PRI, and starting CCE index (for PUCCH format 1).</w:t>
      </w:r>
      <w:bookmarkEnd w:id="1"/>
    </w:p>
    <w:p w14:paraId="293910AF" w14:textId="3A762362" w:rsidR="00BE2831" w:rsidRPr="00B4213F" w:rsidRDefault="006538FE"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DMRS bundling</w:t>
      </w:r>
      <w:r w:rsidR="007F6E8D">
        <w:rPr>
          <w:rFonts w:cs="Times New Roman"/>
          <w:b w:val="0"/>
          <w:kern w:val="0"/>
          <w:sz w:val="36"/>
          <w:szCs w:val="20"/>
        </w:rPr>
        <w:t xml:space="preserve"> for PUCCH repetitions</w:t>
      </w:r>
    </w:p>
    <w:p w14:paraId="29207942" w14:textId="4D266597" w:rsidR="003B5BA7" w:rsidRPr="00991C08" w:rsidRDefault="006538FE" w:rsidP="006663AA">
      <w:pPr>
        <w:snapToGrid w:val="0"/>
        <w:rPr>
          <w:rFonts w:ascii="Times New Roman" w:eastAsia="宋体" w:hAnsi="Times New Roman" w:cs="Times New Roman"/>
          <w:bCs/>
          <w:kern w:val="0"/>
          <w:sz w:val="20"/>
          <w:szCs w:val="20"/>
          <w:lang w:eastAsia="en-US"/>
        </w:rPr>
      </w:pPr>
      <w:r w:rsidRPr="006538FE">
        <w:rPr>
          <w:rFonts w:ascii="Times New Roman" w:hAnsi="Times New Roman" w:cs="Times New Roman"/>
          <w:sz w:val="20"/>
        </w:rPr>
        <w:t>In RAN4 reply</w:t>
      </w:r>
      <w:r w:rsidR="005C7A0E">
        <w:rPr>
          <w:rFonts w:ascii="Times New Roman" w:hAnsi="Times New Roman" w:cs="Times New Roman"/>
          <w:sz w:val="20"/>
        </w:rPr>
        <w:t xml:space="preserve"> LS</w:t>
      </w:r>
      <w:r w:rsidRPr="006538FE">
        <w:rPr>
          <w:rFonts w:ascii="Times New Roman" w:hAnsi="Times New Roman" w:cs="Times New Roman"/>
          <w:sz w:val="20"/>
        </w:rPr>
        <w:t>, conditions on UE keep</w:t>
      </w:r>
      <w:r w:rsidR="005C7A0E">
        <w:rPr>
          <w:rFonts w:ascii="Times New Roman" w:hAnsi="Times New Roman" w:cs="Times New Roman"/>
          <w:sz w:val="20"/>
        </w:rPr>
        <w:t>ing</w:t>
      </w:r>
      <w:r w:rsidRPr="006538FE">
        <w:rPr>
          <w:rFonts w:ascii="Times New Roman" w:hAnsi="Times New Roman" w:cs="Times New Roman"/>
          <w:sz w:val="20"/>
        </w:rPr>
        <w:t xml:space="preserve"> phase continuity </w:t>
      </w:r>
      <w:r w:rsidR="005C7A0E">
        <w:rPr>
          <w:rFonts w:ascii="Times New Roman" w:hAnsi="Times New Roman" w:cs="Times New Roman"/>
          <w:sz w:val="20"/>
        </w:rPr>
        <w:t>a</w:t>
      </w:r>
      <w:r w:rsidRPr="006538FE">
        <w:rPr>
          <w:rFonts w:ascii="Times New Roman" w:hAnsi="Times New Roman" w:cs="Times New Roman"/>
          <w:sz w:val="20"/>
        </w:rPr>
        <w:t xml:space="preserve">cross back to back PUCCH </w:t>
      </w:r>
      <w:r w:rsidR="00212A4F">
        <w:rPr>
          <w:rFonts w:ascii="Times New Roman" w:hAnsi="Times New Roman" w:cs="Times New Roman"/>
          <w:sz w:val="20"/>
        </w:rPr>
        <w:t xml:space="preserve">repetition </w:t>
      </w:r>
      <w:r w:rsidRPr="006538FE">
        <w:rPr>
          <w:rFonts w:ascii="Times New Roman" w:hAnsi="Times New Roman" w:cs="Times New Roman"/>
          <w:sz w:val="20"/>
        </w:rPr>
        <w:t xml:space="preserve">or PUSCH transmission are </w:t>
      </w:r>
      <w:r w:rsidR="004069CD">
        <w:rPr>
          <w:rFonts w:ascii="Times New Roman" w:hAnsi="Times New Roman" w:cs="Times New Roman"/>
          <w:sz w:val="20"/>
        </w:rPr>
        <w:t>provided</w:t>
      </w:r>
      <w:r w:rsidRPr="006538FE">
        <w:rPr>
          <w:rFonts w:ascii="Times New Roman" w:hAnsi="Times New Roman" w:cs="Times New Roman"/>
          <w:sz w:val="20"/>
        </w:rPr>
        <w:t xml:space="preserve">. </w:t>
      </w:r>
      <w:r w:rsidR="004372DB">
        <w:rPr>
          <w:rFonts w:ascii="Times New Roman" w:hAnsi="Times New Roman" w:cs="Times New Roman"/>
          <w:sz w:val="20"/>
        </w:rPr>
        <w:t xml:space="preserve">And in RAN1 reply </w:t>
      </w:r>
      <w:r w:rsidR="004372DB">
        <w:rPr>
          <w:rFonts w:ascii="Times New Roman" w:hAnsi="Times New Roman" w:cs="Times New Roman" w:hint="eastAsia"/>
          <w:sz w:val="20"/>
        </w:rPr>
        <w:t>LS</w:t>
      </w:r>
      <w:r w:rsidR="004372DB" w:rsidRPr="00F514D4">
        <w:rPr>
          <w:rFonts w:ascii="Times New Roman" w:hAnsi="Times New Roman" w:cs="Times New Roman"/>
          <w:sz w:val="20"/>
        </w:rPr>
        <w:t xml:space="preserve"> </w:t>
      </w:r>
      <w:r w:rsidR="00F514D4" w:rsidRPr="006663AA">
        <w:rPr>
          <w:rFonts w:ascii="Times New Roman" w:hAnsi="Times New Roman" w:cs="Times New Roman"/>
          <w:sz w:val="20"/>
        </w:rPr>
        <w:t>[1]</w:t>
      </w:r>
      <w:r w:rsidR="004372DB">
        <w:rPr>
          <w:rFonts w:ascii="Times New Roman" w:hAnsi="Times New Roman" w:cs="Times New Roman"/>
          <w:sz w:val="20"/>
        </w:rPr>
        <w:t xml:space="preserve">, </w:t>
      </w:r>
      <w:r w:rsidRPr="006538FE">
        <w:rPr>
          <w:rFonts w:ascii="Times New Roman" w:hAnsi="Times New Roman" w:cs="Times New Roman"/>
          <w:sz w:val="20"/>
        </w:rPr>
        <w:t>5</w:t>
      </w:r>
      <w:r w:rsidR="004372DB">
        <w:rPr>
          <w:rFonts w:ascii="Times New Roman" w:hAnsi="Times New Roman" w:cs="Times New Roman"/>
          <w:sz w:val="20"/>
        </w:rPr>
        <w:t xml:space="preserve"> </w:t>
      </w:r>
      <w:r w:rsidR="000A501B">
        <w:rPr>
          <w:rFonts w:ascii="Times New Roman" w:hAnsi="Times New Roman" w:cs="Times New Roman"/>
          <w:sz w:val="20"/>
        </w:rPr>
        <w:t>use</w:t>
      </w:r>
      <w:r w:rsidRPr="006538FE">
        <w:rPr>
          <w:rFonts w:ascii="Times New Roman" w:hAnsi="Times New Roman" w:cs="Times New Roman"/>
          <w:sz w:val="20"/>
        </w:rPr>
        <w:t xml:space="preserve"> case</w:t>
      </w:r>
      <w:r w:rsidR="000A501B">
        <w:rPr>
          <w:rFonts w:ascii="Times New Roman" w:hAnsi="Times New Roman" w:cs="Times New Roman"/>
          <w:sz w:val="20"/>
        </w:rPr>
        <w:t>s</w:t>
      </w:r>
      <w:r w:rsidRPr="006538FE">
        <w:rPr>
          <w:rFonts w:ascii="Times New Roman" w:hAnsi="Times New Roman" w:cs="Times New Roman"/>
          <w:sz w:val="20"/>
        </w:rPr>
        <w:t xml:space="preserve"> </w:t>
      </w:r>
      <w:r w:rsidR="000A501B">
        <w:rPr>
          <w:rFonts w:ascii="Times New Roman" w:hAnsi="Times New Roman" w:cs="Times New Roman"/>
          <w:sz w:val="20"/>
        </w:rPr>
        <w:t>for</w:t>
      </w:r>
      <w:r w:rsidRPr="006538FE">
        <w:rPr>
          <w:rFonts w:ascii="Times New Roman" w:hAnsi="Times New Roman" w:cs="Times New Roman"/>
          <w:sz w:val="20"/>
        </w:rPr>
        <w:t xml:space="preserve"> </w:t>
      </w:r>
      <w:r w:rsidR="00144191">
        <w:rPr>
          <w:rFonts w:ascii="Times New Roman" w:hAnsi="Times New Roman" w:cs="Times New Roman" w:hint="eastAsia"/>
          <w:sz w:val="20"/>
        </w:rPr>
        <w:t>PUCCH</w:t>
      </w:r>
      <w:r w:rsidR="00144191">
        <w:rPr>
          <w:rFonts w:ascii="Times New Roman" w:hAnsi="Times New Roman" w:cs="Times New Roman"/>
          <w:sz w:val="20"/>
        </w:rPr>
        <w:t xml:space="preserve"> </w:t>
      </w:r>
      <w:r w:rsidR="00144191">
        <w:rPr>
          <w:rFonts w:ascii="Times New Roman" w:hAnsi="Times New Roman" w:cs="Times New Roman" w:hint="eastAsia"/>
          <w:sz w:val="20"/>
        </w:rPr>
        <w:t>repetition</w:t>
      </w:r>
      <w:r w:rsidRPr="006538FE">
        <w:rPr>
          <w:rFonts w:ascii="Times New Roman" w:hAnsi="Times New Roman" w:cs="Times New Roman"/>
          <w:sz w:val="20"/>
        </w:rPr>
        <w:t xml:space="preserve"> </w:t>
      </w:r>
      <w:r w:rsidR="004372DB">
        <w:rPr>
          <w:rFonts w:ascii="Times New Roman" w:hAnsi="Times New Roman" w:cs="Times New Roman"/>
          <w:sz w:val="20"/>
        </w:rPr>
        <w:t>are provided.</w:t>
      </w:r>
      <w:r w:rsidR="004372DB">
        <w:rPr>
          <w:rFonts w:ascii="Times New Roman" w:eastAsia="宋体" w:hAnsi="Times New Roman" w:cs="Times New Roman"/>
          <w:bCs/>
          <w:kern w:val="0"/>
          <w:sz w:val="20"/>
          <w:szCs w:val="20"/>
          <w:lang w:eastAsia="en-US"/>
        </w:rPr>
        <w:t xml:space="preserve"> </w:t>
      </w:r>
      <w:r w:rsidR="003B5BA7" w:rsidRPr="00991C08">
        <w:rPr>
          <w:rFonts w:ascii="Times New Roman" w:eastAsia="宋体" w:hAnsi="Times New Roman" w:cs="Times New Roman"/>
          <w:bCs/>
          <w:kern w:val="0"/>
          <w:sz w:val="20"/>
          <w:szCs w:val="20"/>
          <w:lang w:eastAsia="en-US"/>
        </w:rPr>
        <w:t xml:space="preserve">For PUCCH repetitions, the following use cases </w:t>
      </w:r>
      <w:r w:rsidR="003B5BA7" w:rsidRPr="0087357E">
        <w:rPr>
          <w:rFonts w:ascii="Times New Roman" w:eastAsia="宋体" w:hAnsi="Times New Roman" w:cs="Times New Roman"/>
          <w:bCs/>
          <w:kern w:val="0"/>
          <w:sz w:val="20"/>
          <w:szCs w:val="20"/>
          <w:lang w:eastAsia="en-US"/>
        </w:rPr>
        <w:t>(in both TDD and FDD bands)</w:t>
      </w:r>
      <w:r w:rsidR="003B5BA7" w:rsidRPr="00991C08">
        <w:rPr>
          <w:rFonts w:ascii="Times New Roman" w:eastAsia="宋体" w:hAnsi="Times New Roman" w:cs="Times New Roman"/>
          <w:bCs/>
          <w:kern w:val="0"/>
          <w:sz w:val="20"/>
          <w:szCs w:val="20"/>
          <w:lang w:eastAsia="en-US"/>
        </w:rPr>
        <w:t xml:space="preserve"> which are considered in RAN1. </w:t>
      </w:r>
    </w:p>
    <w:p w14:paraId="5DD8A002" w14:textId="77777777" w:rsidR="003B5BA7" w:rsidRPr="0087357E" w:rsidRDefault="003B5BA7" w:rsidP="006663AA">
      <w:pPr>
        <w:widowControl/>
        <w:numPr>
          <w:ilvl w:val="0"/>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 xml:space="preserve">Use case 1: back-to-back PUCCH </w:t>
      </w:r>
      <w:r w:rsidRPr="0087357E">
        <w:rPr>
          <w:rFonts w:ascii="Times New Roman" w:eastAsia="宋体" w:hAnsi="Times New Roman" w:cs="Times New Roman"/>
          <w:bCs/>
          <w:kern w:val="0"/>
          <w:sz w:val="20"/>
          <w:szCs w:val="20"/>
          <w:lang w:eastAsia="en-US"/>
        </w:rPr>
        <w:t xml:space="preserve">repetitions </w:t>
      </w:r>
      <w:r w:rsidRPr="0087357E">
        <w:rPr>
          <w:rFonts w:ascii="Times New Roman" w:eastAsia="宋体" w:hAnsi="Times New Roman" w:cs="Times New Roman"/>
          <w:bCs/>
          <w:kern w:val="0"/>
          <w:sz w:val="20"/>
          <w:szCs w:val="20"/>
          <w:lang w:eastAsia="ko-KR"/>
        </w:rPr>
        <w:t>within one slot.</w:t>
      </w:r>
    </w:p>
    <w:p w14:paraId="5A7F4E0F" w14:textId="77777777" w:rsidR="003B5BA7" w:rsidRPr="0087357E" w:rsidRDefault="003B5BA7" w:rsidP="006663AA">
      <w:pPr>
        <w:widowControl/>
        <w:numPr>
          <w:ilvl w:val="0"/>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 xml:space="preserve">Use case 2: non-back-to-back PUCCH </w:t>
      </w:r>
      <w:r w:rsidRPr="0087357E">
        <w:rPr>
          <w:rFonts w:ascii="Times New Roman" w:eastAsia="宋体" w:hAnsi="Times New Roman" w:cs="Times New Roman"/>
          <w:bCs/>
          <w:kern w:val="0"/>
          <w:sz w:val="20"/>
          <w:szCs w:val="20"/>
          <w:lang w:eastAsia="en-US"/>
        </w:rPr>
        <w:t xml:space="preserve">repetitions </w:t>
      </w:r>
      <w:r w:rsidRPr="0087357E">
        <w:rPr>
          <w:rFonts w:ascii="Times New Roman" w:eastAsia="宋体" w:hAnsi="Times New Roman" w:cs="Times New Roman"/>
          <w:bCs/>
          <w:kern w:val="0"/>
          <w:sz w:val="20"/>
          <w:szCs w:val="20"/>
          <w:lang w:eastAsia="ko-KR"/>
        </w:rPr>
        <w:t>within one slot.</w:t>
      </w:r>
    </w:p>
    <w:p w14:paraId="60E26D6A" w14:textId="77777777" w:rsidR="003B5BA7" w:rsidRPr="0087357E" w:rsidRDefault="003B5BA7" w:rsidP="006663AA">
      <w:pPr>
        <w:widowControl/>
        <w:numPr>
          <w:ilvl w:val="1"/>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 xml:space="preserve">Use case 2a: no uplink transmission in the middle of two PUCCH </w:t>
      </w:r>
      <w:r w:rsidRPr="0087357E">
        <w:rPr>
          <w:rFonts w:ascii="Times New Roman" w:eastAsia="宋体" w:hAnsi="Times New Roman" w:cs="Times New Roman"/>
          <w:bCs/>
          <w:kern w:val="0"/>
          <w:sz w:val="20"/>
          <w:szCs w:val="20"/>
          <w:lang w:eastAsia="en-US"/>
        </w:rPr>
        <w:t xml:space="preserve">repetitions </w:t>
      </w:r>
    </w:p>
    <w:p w14:paraId="698C5EC9" w14:textId="77777777" w:rsidR="003B5BA7" w:rsidRPr="0087357E" w:rsidRDefault="003B5BA7" w:rsidP="006663AA">
      <w:pPr>
        <w:widowControl/>
        <w:numPr>
          <w:ilvl w:val="1"/>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 xml:space="preserve">Use case 2b: other uplink transmissions in the middle of two PUCCH </w:t>
      </w:r>
      <w:r w:rsidRPr="0087357E">
        <w:rPr>
          <w:rFonts w:ascii="Times New Roman" w:eastAsia="宋体" w:hAnsi="Times New Roman" w:cs="Times New Roman"/>
          <w:bCs/>
          <w:kern w:val="0"/>
          <w:sz w:val="20"/>
          <w:szCs w:val="20"/>
          <w:lang w:eastAsia="en-US"/>
        </w:rPr>
        <w:t xml:space="preserve">repetitions </w:t>
      </w:r>
    </w:p>
    <w:p w14:paraId="491D38B5" w14:textId="77777777" w:rsidR="003B5BA7" w:rsidRPr="003B5BA7" w:rsidRDefault="003B5BA7" w:rsidP="006663AA">
      <w:pPr>
        <w:widowControl/>
        <w:numPr>
          <w:ilvl w:val="0"/>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3B5BA7">
        <w:rPr>
          <w:rFonts w:ascii="Times New Roman" w:eastAsia="宋体" w:hAnsi="Times New Roman" w:cs="Times New Roman"/>
          <w:bCs/>
          <w:kern w:val="0"/>
          <w:sz w:val="20"/>
          <w:szCs w:val="20"/>
          <w:lang w:eastAsia="ko-KR"/>
        </w:rPr>
        <w:t xml:space="preserve">Use case 3: back-to-back PUCCH </w:t>
      </w:r>
      <w:r w:rsidRPr="003B5BA7">
        <w:rPr>
          <w:rFonts w:ascii="Times New Roman" w:eastAsia="宋体" w:hAnsi="Times New Roman" w:cs="Times New Roman"/>
          <w:bCs/>
          <w:kern w:val="0"/>
          <w:sz w:val="20"/>
          <w:szCs w:val="20"/>
          <w:lang w:eastAsia="en-US"/>
        </w:rPr>
        <w:t xml:space="preserve">repetitions </w:t>
      </w:r>
      <w:r w:rsidRPr="003B5BA7">
        <w:rPr>
          <w:rFonts w:ascii="Times New Roman" w:eastAsia="宋体" w:hAnsi="Times New Roman" w:cs="Times New Roman"/>
          <w:bCs/>
          <w:kern w:val="0"/>
          <w:sz w:val="20"/>
          <w:szCs w:val="20"/>
          <w:lang w:eastAsia="ko-KR"/>
        </w:rPr>
        <w:t>across consecutive slots.</w:t>
      </w:r>
    </w:p>
    <w:p w14:paraId="011562FB" w14:textId="77777777" w:rsidR="003B5BA7" w:rsidRPr="003B5BA7" w:rsidRDefault="003B5BA7" w:rsidP="006663AA">
      <w:pPr>
        <w:widowControl/>
        <w:numPr>
          <w:ilvl w:val="0"/>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3B5BA7">
        <w:rPr>
          <w:rFonts w:ascii="Times New Roman" w:eastAsia="宋体" w:hAnsi="Times New Roman" w:cs="Times New Roman"/>
          <w:bCs/>
          <w:kern w:val="0"/>
          <w:sz w:val="20"/>
          <w:szCs w:val="20"/>
          <w:lang w:eastAsia="ko-KR"/>
        </w:rPr>
        <w:lastRenderedPageBreak/>
        <w:t xml:space="preserve">Use case 4: non-back-to-back PUCCH </w:t>
      </w:r>
      <w:r w:rsidRPr="003B5BA7">
        <w:rPr>
          <w:rFonts w:ascii="Times New Roman" w:eastAsia="宋体" w:hAnsi="Times New Roman" w:cs="Times New Roman"/>
          <w:bCs/>
          <w:kern w:val="0"/>
          <w:sz w:val="20"/>
          <w:szCs w:val="20"/>
          <w:lang w:eastAsia="en-US"/>
        </w:rPr>
        <w:t xml:space="preserve">repetitions </w:t>
      </w:r>
      <w:r w:rsidRPr="003B5BA7">
        <w:rPr>
          <w:rFonts w:ascii="Times New Roman" w:eastAsia="宋体" w:hAnsi="Times New Roman" w:cs="Times New Roman"/>
          <w:bCs/>
          <w:kern w:val="0"/>
          <w:sz w:val="20"/>
          <w:szCs w:val="20"/>
          <w:lang w:eastAsia="ko-KR"/>
        </w:rPr>
        <w:t>across consecutive slots.</w:t>
      </w:r>
    </w:p>
    <w:p w14:paraId="2C82E7E3" w14:textId="77777777" w:rsidR="003B5BA7" w:rsidRPr="003B5BA7" w:rsidRDefault="003B5BA7" w:rsidP="006663AA">
      <w:pPr>
        <w:widowControl/>
        <w:numPr>
          <w:ilvl w:val="1"/>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3B5BA7">
        <w:rPr>
          <w:rFonts w:ascii="Times New Roman" w:eastAsia="宋体" w:hAnsi="Times New Roman" w:cs="Times New Roman"/>
          <w:bCs/>
          <w:kern w:val="0"/>
          <w:sz w:val="20"/>
          <w:szCs w:val="20"/>
          <w:lang w:eastAsia="ko-KR"/>
        </w:rPr>
        <w:t xml:space="preserve">Use 4a: no uplink transmission in the middle of two PUCCH </w:t>
      </w:r>
      <w:r w:rsidRPr="003B5BA7">
        <w:rPr>
          <w:rFonts w:ascii="Times New Roman" w:eastAsia="宋体" w:hAnsi="Times New Roman" w:cs="Times New Roman"/>
          <w:bCs/>
          <w:kern w:val="0"/>
          <w:sz w:val="20"/>
          <w:szCs w:val="20"/>
          <w:lang w:eastAsia="en-US"/>
        </w:rPr>
        <w:t xml:space="preserve">repetitions </w:t>
      </w:r>
    </w:p>
    <w:p w14:paraId="3506CBDB" w14:textId="77777777" w:rsidR="003B5BA7" w:rsidRPr="003B5BA7" w:rsidRDefault="003B5BA7" w:rsidP="006663AA">
      <w:pPr>
        <w:widowControl/>
        <w:numPr>
          <w:ilvl w:val="1"/>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3B5BA7">
        <w:rPr>
          <w:rFonts w:ascii="Times New Roman" w:eastAsia="宋体" w:hAnsi="Times New Roman" w:cs="Times New Roman"/>
          <w:bCs/>
          <w:kern w:val="0"/>
          <w:sz w:val="20"/>
          <w:szCs w:val="20"/>
          <w:lang w:eastAsia="ko-KR"/>
        </w:rPr>
        <w:t xml:space="preserve">Use 4b: other uplink transmissions in the middle of two PUCCH </w:t>
      </w:r>
      <w:r w:rsidRPr="003B5BA7">
        <w:rPr>
          <w:rFonts w:ascii="Times New Roman" w:eastAsia="宋体" w:hAnsi="Times New Roman" w:cs="Times New Roman"/>
          <w:bCs/>
          <w:kern w:val="0"/>
          <w:sz w:val="20"/>
          <w:szCs w:val="20"/>
          <w:lang w:eastAsia="en-US"/>
        </w:rPr>
        <w:t xml:space="preserve">repetitions </w:t>
      </w:r>
    </w:p>
    <w:p w14:paraId="60C74E1C" w14:textId="77777777" w:rsidR="003B5BA7" w:rsidRPr="0087357E" w:rsidRDefault="003B5BA7" w:rsidP="006663AA">
      <w:pPr>
        <w:widowControl/>
        <w:numPr>
          <w:ilvl w:val="0"/>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 xml:space="preserve">Use case 5: PUCCH </w:t>
      </w:r>
      <w:r w:rsidRPr="0087357E">
        <w:rPr>
          <w:rFonts w:ascii="Times New Roman" w:eastAsia="宋体" w:hAnsi="Times New Roman" w:cs="Times New Roman"/>
          <w:bCs/>
          <w:kern w:val="0"/>
          <w:sz w:val="20"/>
          <w:szCs w:val="20"/>
          <w:lang w:eastAsia="en-US"/>
        </w:rPr>
        <w:t xml:space="preserve">repetitions </w:t>
      </w:r>
      <w:r w:rsidRPr="0087357E">
        <w:rPr>
          <w:rFonts w:ascii="Times New Roman" w:eastAsia="宋体" w:hAnsi="Times New Roman" w:cs="Times New Roman"/>
          <w:bCs/>
          <w:kern w:val="0"/>
          <w:sz w:val="20"/>
          <w:szCs w:val="20"/>
          <w:lang w:eastAsia="ko-KR"/>
        </w:rPr>
        <w:t>across non-consecutive slots.</w:t>
      </w:r>
    </w:p>
    <w:p w14:paraId="590C7D8C" w14:textId="77777777" w:rsidR="003B5BA7" w:rsidRPr="0087357E" w:rsidRDefault="003B5BA7" w:rsidP="006663AA">
      <w:pPr>
        <w:widowControl/>
        <w:numPr>
          <w:ilvl w:val="1"/>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 xml:space="preserve">Use case 5a: </w:t>
      </w:r>
      <w:bookmarkStart w:id="2" w:name="_Hlk69423511"/>
      <w:r w:rsidRPr="0087357E">
        <w:rPr>
          <w:rFonts w:ascii="Times New Roman" w:eastAsia="宋体" w:hAnsi="Times New Roman" w:cs="Times New Roman"/>
          <w:bCs/>
          <w:kern w:val="0"/>
          <w:sz w:val="20"/>
          <w:szCs w:val="20"/>
          <w:lang w:eastAsia="ko-KR"/>
        </w:rPr>
        <w:t xml:space="preserve">no uplink transmission </w:t>
      </w:r>
      <w:bookmarkEnd w:id="2"/>
      <w:r w:rsidRPr="0087357E">
        <w:rPr>
          <w:rFonts w:ascii="Times New Roman" w:eastAsia="宋体" w:hAnsi="Times New Roman" w:cs="Times New Roman"/>
          <w:bCs/>
          <w:kern w:val="0"/>
          <w:sz w:val="20"/>
          <w:szCs w:val="20"/>
          <w:lang w:eastAsia="ko-KR"/>
        </w:rPr>
        <w:t>in the middle of two PUCCH repetitions</w:t>
      </w:r>
    </w:p>
    <w:p w14:paraId="4F393F45" w14:textId="77777777" w:rsidR="003B5BA7" w:rsidRPr="0087357E" w:rsidRDefault="003B5BA7" w:rsidP="006663AA">
      <w:pPr>
        <w:widowControl/>
        <w:numPr>
          <w:ilvl w:val="1"/>
          <w:numId w:val="28"/>
        </w:numPr>
        <w:overflowPunct w:val="0"/>
        <w:autoSpaceDE w:val="0"/>
        <w:autoSpaceDN w:val="0"/>
        <w:adjustRightInd w:val="0"/>
        <w:spacing w:line="280" w:lineRule="atLeast"/>
        <w:jc w:val="left"/>
        <w:textAlignment w:val="baseline"/>
        <w:rPr>
          <w:rFonts w:ascii="Times New Roman" w:eastAsia="宋体" w:hAnsi="Times New Roman" w:cs="Times New Roman"/>
          <w:bCs/>
          <w:kern w:val="0"/>
          <w:sz w:val="20"/>
          <w:szCs w:val="20"/>
          <w:lang w:eastAsia="ko-KR"/>
        </w:rPr>
      </w:pPr>
      <w:r w:rsidRPr="0087357E">
        <w:rPr>
          <w:rFonts w:ascii="Times New Roman" w:eastAsia="宋体" w:hAnsi="Times New Roman" w:cs="Times New Roman"/>
          <w:bCs/>
          <w:kern w:val="0"/>
          <w:sz w:val="20"/>
          <w:szCs w:val="20"/>
          <w:lang w:eastAsia="ko-KR"/>
        </w:rPr>
        <w:t>Use case 5b: other uplink transmissions in the middle of two PUCCH repetitions</w:t>
      </w:r>
    </w:p>
    <w:p w14:paraId="22412298" w14:textId="5514404C" w:rsidR="00E01DC2" w:rsidRDefault="00E01DC2" w:rsidP="0087357E">
      <w:pPr>
        <w:snapToGrid w:val="0"/>
        <w:spacing w:before="120"/>
        <w:rPr>
          <w:rFonts w:ascii="Times New Roman" w:eastAsia="宋体" w:hAnsi="Times New Roman" w:cs="Times New Roman"/>
          <w:bCs/>
          <w:kern w:val="0"/>
          <w:sz w:val="20"/>
          <w:szCs w:val="20"/>
          <w:lang w:eastAsia="en-US"/>
        </w:rPr>
      </w:pPr>
      <w:r w:rsidRPr="00991C08">
        <w:rPr>
          <w:rFonts w:ascii="Times New Roman" w:eastAsia="宋体" w:hAnsi="Times New Roman" w:cs="Times New Roman"/>
          <w:bCs/>
          <w:kern w:val="0"/>
          <w:sz w:val="20"/>
          <w:szCs w:val="20"/>
          <w:lang w:eastAsia="en-US"/>
        </w:rPr>
        <w:t xml:space="preserve">Among the </w:t>
      </w:r>
      <w:r w:rsidR="0045143A">
        <w:rPr>
          <w:rFonts w:ascii="Times New Roman" w:eastAsia="宋体" w:hAnsi="Times New Roman" w:cs="Times New Roman"/>
          <w:bCs/>
          <w:kern w:val="0"/>
          <w:sz w:val="20"/>
          <w:szCs w:val="20"/>
          <w:lang w:eastAsia="en-US"/>
        </w:rPr>
        <w:t xml:space="preserve">use </w:t>
      </w:r>
      <w:r w:rsidRPr="00991C08">
        <w:rPr>
          <w:rFonts w:ascii="Times New Roman" w:eastAsia="宋体" w:hAnsi="Times New Roman" w:cs="Times New Roman"/>
          <w:bCs/>
          <w:kern w:val="0"/>
          <w:sz w:val="20"/>
          <w:szCs w:val="20"/>
          <w:lang w:eastAsia="en-US"/>
        </w:rPr>
        <w:t>cases, RAN1 suggest RAN4 to prioritize the study on use case 3, 4a, 4b, 5a, and 5b for PUCCH repetitions.</w:t>
      </w:r>
    </w:p>
    <w:p w14:paraId="646AE311" w14:textId="127A3D5D" w:rsidR="00BF1D6E" w:rsidRDefault="00BF1D6E" w:rsidP="0087357E">
      <w:pPr>
        <w:snapToGrid w:val="0"/>
        <w:spacing w:before="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w:t>
      </w:r>
      <w:r>
        <w:rPr>
          <w:rFonts w:ascii="Times New Roman" w:eastAsia="宋体" w:hAnsi="Times New Roman" w:cs="Times New Roman"/>
          <w:bCs/>
          <w:kern w:val="0"/>
          <w:sz w:val="20"/>
          <w:szCs w:val="20"/>
        </w:rPr>
        <w:t>or PUCCH repetitions</w:t>
      </w:r>
      <w:r w:rsidR="00955579">
        <w:rPr>
          <w:rFonts w:ascii="Times New Roman" w:eastAsia="宋体" w:hAnsi="Times New Roman" w:cs="Times New Roman"/>
          <w:bCs/>
          <w:kern w:val="0"/>
          <w:sz w:val="20"/>
          <w:szCs w:val="20"/>
        </w:rPr>
        <w:t xml:space="preserve"> within a slot is not supported in Rel-16. If there are two PUCCHs in a slot, it should be one short PUCCH format and long PUCCH format, which are typically configured with different RB number, different UCI contents, and different UCI length, etc. </w:t>
      </w:r>
      <w:r w:rsidR="00613072">
        <w:rPr>
          <w:rFonts w:ascii="Times New Roman" w:eastAsia="宋体" w:hAnsi="Times New Roman" w:cs="Times New Roman"/>
          <w:bCs/>
          <w:kern w:val="0"/>
          <w:sz w:val="20"/>
          <w:szCs w:val="20"/>
        </w:rPr>
        <w:t>Therefore</w:t>
      </w:r>
      <w:r w:rsidR="00955579">
        <w:rPr>
          <w:rFonts w:ascii="Times New Roman" w:eastAsia="宋体" w:hAnsi="Times New Roman" w:cs="Times New Roman"/>
          <w:bCs/>
          <w:kern w:val="0"/>
          <w:sz w:val="20"/>
          <w:szCs w:val="20"/>
        </w:rPr>
        <w:t xml:space="preserve">, it would be difficult to perform joint channel estimation on these PUCCHs. Thus, use case 1 and use case 2 </w:t>
      </w:r>
      <w:r w:rsidR="00735E39">
        <w:rPr>
          <w:rFonts w:ascii="Times New Roman" w:eastAsia="宋体" w:hAnsi="Times New Roman" w:cs="Times New Roman"/>
          <w:bCs/>
          <w:kern w:val="0"/>
          <w:sz w:val="20"/>
          <w:szCs w:val="20"/>
        </w:rPr>
        <w:t>are not supported</w:t>
      </w:r>
      <w:r w:rsidR="00955579">
        <w:rPr>
          <w:rFonts w:ascii="Times New Roman" w:eastAsia="宋体" w:hAnsi="Times New Roman" w:cs="Times New Roman"/>
          <w:bCs/>
          <w:kern w:val="0"/>
          <w:sz w:val="20"/>
          <w:szCs w:val="20"/>
        </w:rPr>
        <w:t xml:space="preserve"> in </w:t>
      </w:r>
      <w:r w:rsidR="00955579">
        <w:rPr>
          <w:rFonts w:ascii="Times New Roman" w:eastAsia="宋体" w:hAnsi="Times New Roman" w:cs="Times New Roman" w:hint="eastAsia"/>
          <w:bCs/>
          <w:kern w:val="0"/>
          <w:sz w:val="20"/>
          <w:szCs w:val="20"/>
        </w:rPr>
        <w:t>Rel-16.</w:t>
      </w:r>
      <w:r w:rsidR="00955579">
        <w:rPr>
          <w:rFonts w:ascii="Times New Roman" w:eastAsia="宋体" w:hAnsi="Times New Roman" w:cs="Times New Roman"/>
          <w:bCs/>
          <w:kern w:val="0"/>
          <w:sz w:val="20"/>
          <w:szCs w:val="20"/>
        </w:rPr>
        <w:t xml:space="preserve"> I</w:t>
      </w:r>
      <w:r w:rsidR="00955579">
        <w:rPr>
          <w:rFonts w:ascii="Times New Roman" w:eastAsia="宋体" w:hAnsi="Times New Roman" w:cs="Times New Roman" w:hint="eastAsia"/>
          <w:bCs/>
          <w:kern w:val="0"/>
          <w:sz w:val="20"/>
          <w:szCs w:val="20"/>
        </w:rPr>
        <w:t>n</w:t>
      </w:r>
      <w:r w:rsidR="00955579">
        <w:rPr>
          <w:rFonts w:ascii="Times New Roman" w:eastAsia="宋体" w:hAnsi="Times New Roman" w:cs="Times New Roman"/>
          <w:bCs/>
          <w:kern w:val="0"/>
          <w:sz w:val="20"/>
          <w:szCs w:val="20"/>
        </w:rPr>
        <w:t xml:space="preserve"> Rel-17, PUCCH</w:t>
      </w:r>
      <w:r w:rsidR="00735E39">
        <w:rPr>
          <w:rFonts w:ascii="Times New Roman" w:eastAsia="宋体" w:hAnsi="Times New Roman" w:cs="Times New Roman"/>
          <w:bCs/>
          <w:kern w:val="0"/>
          <w:sz w:val="20"/>
          <w:szCs w:val="20"/>
        </w:rPr>
        <w:t xml:space="preserve"> repetitions within a slot are discussed in URLLC AI, which are not typical use cases for coverage enhancements. Hence, </w:t>
      </w:r>
      <w:r w:rsidR="00547C2B">
        <w:rPr>
          <w:rFonts w:ascii="Times New Roman" w:eastAsia="宋体" w:hAnsi="Times New Roman" w:cs="Times New Roman"/>
          <w:bCs/>
          <w:kern w:val="0"/>
          <w:sz w:val="20"/>
          <w:szCs w:val="20"/>
        </w:rPr>
        <w:t>optimizations specifically for these two use cases should be avoided.</w:t>
      </w:r>
    </w:p>
    <w:p w14:paraId="1400353C" w14:textId="2110571B" w:rsidR="00547C2B" w:rsidRPr="006663AA" w:rsidRDefault="007D3B53" w:rsidP="006663AA">
      <w:pPr>
        <w:pStyle w:val="a7"/>
        <w:spacing w:before="120" w:line="240" w:lineRule="exact"/>
        <w:rPr>
          <w:rFonts w:ascii="Times New Roman" w:eastAsia="宋体" w:hAnsi="Times New Roman" w:cs="Times New Roman"/>
          <w:b/>
          <w:bCs/>
          <w:kern w:val="0"/>
        </w:rPr>
      </w:pPr>
      <w:bookmarkStart w:id="3" w:name="PRO2"/>
      <w:r w:rsidRPr="006663AA">
        <w:rPr>
          <w:rFonts w:ascii="Times New Roman" w:hAnsi="Times New Roman" w:cs="Times New Roman"/>
          <w:b/>
        </w:rPr>
        <w:t xml:space="preserve">Proposal </w:t>
      </w:r>
      <w:r w:rsidRPr="006663AA">
        <w:rPr>
          <w:rFonts w:ascii="Times New Roman" w:hAnsi="Times New Roman" w:cs="Times New Roman"/>
          <w:b/>
        </w:rPr>
        <w:fldChar w:fldCharType="begin"/>
      </w:r>
      <w:r w:rsidRPr="006663AA">
        <w:rPr>
          <w:rFonts w:ascii="Times New Roman" w:hAnsi="Times New Roman" w:cs="Times New Roman"/>
          <w:b/>
        </w:rPr>
        <w:instrText xml:space="preserve"> SEQ Proposal \* ARABIC </w:instrText>
      </w:r>
      <w:r w:rsidRPr="006663AA">
        <w:rPr>
          <w:rFonts w:ascii="Times New Roman" w:hAnsi="Times New Roman" w:cs="Times New Roman"/>
          <w:b/>
        </w:rPr>
        <w:fldChar w:fldCharType="separate"/>
      </w:r>
      <w:r>
        <w:rPr>
          <w:rFonts w:ascii="Times New Roman" w:hAnsi="Times New Roman" w:cs="Times New Roman"/>
          <w:b/>
          <w:noProof/>
        </w:rPr>
        <w:t>2</w:t>
      </w:r>
      <w:r w:rsidRPr="006663AA">
        <w:rPr>
          <w:rFonts w:ascii="Times New Roman" w:hAnsi="Times New Roman" w:cs="Times New Roman"/>
          <w:b/>
        </w:rPr>
        <w:fldChar w:fldCharType="end"/>
      </w:r>
      <w:r w:rsidRPr="006663AA">
        <w:rPr>
          <w:rFonts w:ascii="Times New Roman" w:hAnsi="Times New Roman" w:cs="Times New Roman"/>
          <w:b/>
        </w:rPr>
        <w:t xml:space="preserve">: </w:t>
      </w:r>
      <w:r w:rsidR="002A6425" w:rsidRPr="006663AA">
        <w:rPr>
          <w:rFonts w:ascii="Times New Roman" w:eastAsia="Calibri" w:hAnsi="Times New Roman" w:cs="Times New Roman"/>
          <w:b/>
          <w:kern w:val="0"/>
          <w:lang w:eastAsia="en-US"/>
        </w:rPr>
        <w:t>Optimizations specifically for use case 1 and use case 2 for DMRS bundling for PUCCH repetitions should be avoided.</w:t>
      </w:r>
    </w:p>
    <w:bookmarkEnd w:id="3"/>
    <w:p w14:paraId="5F7A68E3" w14:textId="3C42EE49" w:rsidR="007D3B53" w:rsidRDefault="002A6425" w:rsidP="00F72B5E">
      <w:pPr>
        <w:snapToGrid w:val="0"/>
        <w:spacing w:before="120"/>
        <w:rPr>
          <w:rFonts w:ascii="Times New Roman" w:eastAsia="Times New Roman" w:hAnsi="Times New Roman" w:cs="Times New Roman"/>
          <w:b/>
          <w:kern w:val="0"/>
          <w:szCs w:val="24"/>
          <w:lang w:eastAsia="en-US"/>
        </w:rPr>
      </w:pPr>
      <w:r>
        <w:rPr>
          <w:rFonts w:ascii="Times New Roman" w:eastAsia="宋体" w:hAnsi="Times New Roman" w:cs="Times New Roman" w:hint="eastAsia"/>
          <w:bCs/>
          <w:kern w:val="0"/>
          <w:sz w:val="20"/>
          <w:szCs w:val="20"/>
        </w:rPr>
        <w:t>F</w:t>
      </w:r>
      <w:r>
        <w:rPr>
          <w:rFonts w:ascii="Times New Roman" w:eastAsia="宋体" w:hAnsi="Times New Roman" w:cs="Times New Roman"/>
          <w:bCs/>
          <w:kern w:val="0"/>
          <w:sz w:val="20"/>
          <w:szCs w:val="20"/>
        </w:rPr>
        <w:t xml:space="preserve">or PUCCH transmissions </w:t>
      </w:r>
      <w:r w:rsidR="00FC5BBB">
        <w:rPr>
          <w:rFonts w:ascii="Times New Roman" w:eastAsia="宋体" w:hAnsi="Times New Roman" w:cs="Times New Roman"/>
          <w:bCs/>
          <w:kern w:val="0"/>
          <w:sz w:val="20"/>
          <w:szCs w:val="20"/>
        </w:rPr>
        <w:t xml:space="preserve">other than repetitions, i.e., </w:t>
      </w:r>
      <w:r w:rsidR="00DC6088">
        <w:rPr>
          <w:rFonts w:ascii="Times New Roman" w:eastAsia="宋体" w:hAnsi="Times New Roman" w:cs="Times New Roman"/>
          <w:bCs/>
          <w:kern w:val="0"/>
          <w:sz w:val="20"/>
          <w:szCs w:val="20"/>
        </w:rPr>
        <w:t>with different UCI contents</w:t>
      </w:r>
      <w:r>
        <w:rPr>
          <w:rFonts w:ascii="Times New Roman" w:eastAsia="宋体" w:hAnsi="Times New Roman" w:cs="Times New Roman"/>
          <w:bCs/>
          <w:kern w:val="0"/>
          <w:sz w:val="20"/>
          <w:szCs w:val="20"/>
        </w:rPr>
        <w:t>, it is also difficult to perform joint channel estimation at NW. As pointed out by RAN4, the number of PRBs and transmission power should keep unchanged for the multiple transmissions. While for</w:t>
      </w:r>
      <w:r w:rsidR="000E7BB0">
        <w:rPr>
          <w:rFonts w:ascii="Times New Roman" w:eastAsia="宋体" w:hAnsi="Times New Roman" w:cs="Times New Roman"/>
          <w:bCs/>
          <w:kern w:val="0"/>
          <w:sz w:val="20"/>
          <w:szCs w:val="20"/>
        </w:rPr>
        <w:t xml:space="preserve"> a</w:t>
      </w:r>
      <w:r>
        <w:rPr>
          <w:rFonts w:ascii="Times New Roman" w:eastAsia="宋体" w:hAnsi="Times New Roman" w:cs="Times New Roman"/>
          <w:bCs/>
          <w:kern w:val="0"/>
          <w:sz w:val="20"/>
          <w:szCs w:val="20"/>
        </w:rPr>
        <w:t xml:space="preserve"> PUCCH</w:t>
      </w:r>
      <w:r w:rsidR="000E7BB0">
        <w:rPr>
          <w:rFonts w:ascii="Times New Roman" w:eastAsia="宋体" w:hAnsi="Times New Roman" w:cs="Times New Roman"/>
          <w:bCs/>
          <w:kern w:val="0"/>
          <w:sz w:val="20"/>
          <w:szCs w:val="20"/>
        </w:rPr>
        <w:t xml:space="preserve"> transmission</w:t>
      </w:r>
      <w:r>
        <w:rPr>
          <w:rFonts w:ascii="Times New Roman" w:eastAsia="宋体" w:hAnsi="Times New Roman" w:cs="Times New Roman"/>
          <w:bCs/>
          <w:kern w:val="0"/>
          <w:sz w:val="20"/>
          <w:szCs w:val="20"/>
        </w:rPr>
        <w:t>, the number of UCI bits UE determined is variable</w:t>
      </w:r>
      <w:r w:rsidR="005E6DCC">
        <w:rPr>
          <w:rFonts w:ascii="Times New Roman" w:eastAsia="宋体" w:hAnsi="Times New Roman" w:cs="Times New Roman"/>
          <w:bCs/>
          <w:kern w:val="0"/>
          <w:sz w:val="20"/>
          <w:szCs w:val="20"/>
        </w:rPr>
        <w:t>,</w:t>
      </w:r>
      <w:r>
        <w:rPr>
          <w:rFonts w:ascii="Times New Roman" w:eastAsia="宋体" w:hAnsi="Times New Roman" w:cs="Times New Roman"/>
          <w:bCs/>
          <w:kern w:val="0"/>
          <w:sz w:val="20"/>
          <w:szCs w:val="20"/>
        </w:rPr>
        <w:t xml:space="preserve"> </w:t>
      </w:r>
      <w:r w:rsidR="00E342BC">
        <w:rPr>
          <w:rFonts w:ascii="Times New Roman" w:eastAsia="宋体" w:hAnsi="Times New Roman" w:cs="Times New Roman"/>
          <w:bCs/>
          <w:kern w:val="0"/>
          <w:sz w:val="20"/>
          <w:szCs w:val="20"/>
        </w:rPr>
        <w:t>considering</w:t>
      </w:r>
      <w:r>
        <w:rPr>
          <w:rFonts w:ascii="Times New Roman" w:eastAsia="宋体" w:hAnsi="Times New Roman" w:cs="Times New Roman"/>
          <w:bCs/>
          <w:kern w:val="0"/>
          <w:sz w:val="20"/>
          <w:szCs w:val="20"/>
        </w:rPr>
        <w:t xml:space="preserve"> miss-detect</w:t>
      </w:r>
      <w:r w:rsidR="00E342BC">
        <w:rPr>
          <w:rFonts w:ascii="Times New Roman" w:eastAsia="宋体" w:hAnsi="Times New Roman" w:cs="Times New Roman"/>
          <w:bCs/>
          <w:kern w:val="0"/>
          <w:sz w:val="20"/>
          <w:szCs w:val="20"/>
        </w:rPr>
        <w:t>ion of</w:t>
      </w:r>
      <w:r>
        <w:rPr>
          <w:rFonts w:ascii="Times New Roman" w:eastAsia="宋体" w:hAnsi="Times New Roman" w:cs="Times New Roman"/>
          <w:bCs/>
          <w:kern w:val="0"/>
          <w:sz w:val="20"/>
          <w:szCs w:val="20"/>
        </w:rPr>
        <w:t xml:space="preserve"> DCI</w:t>
      </w:r>
      <w:r w:rsidR="00C61E10">
        <w:rPr>
          <w:rFonts w:ascii="Times New Roman" w:eastAsia="宋体" w:hAnsi="Times New Roman" w:cs="Times New Roman"/>
          <w:bCs/>
          <w:kern w:val="0"/>
          <w:sz w:val="20"/>
          <w:szCs w:val="20"/>
        </w:rPr>
        <w:t>s</w:t>
      </w:r>
      <w:r>
        <w:rPr>
          <w:rFonts w:ascii="Times New Roman" w:eastAsia="宋体" w:hAnsi="Times New Roman" w:cs="Times New Roman"/>
          <w:bCs/>
          <w:kern w:val="0"/>
          <w:sz w:val="20"/>
          <w:szCs w:val="20"/>
        </w:rPr>
        <w:t xml:space="preserve"> which requires HARQ-ACK feedback</w:t>
      </w:r>
      <w:r w:rsidR="0001031A">
        <w:rPr>
          <w:rFonts w:ascii="Times New Roman" w:eastAsia="宋体" w:hAnsi="Times New Roman" w:cs="Times New Roman"/>
          <w:bCs/>
          <w:kern w:val="0"/>
          <w:sz w:val="20"/>
          <w:szCs w:val="20"/>
        </w:rPr>
        <w:t xml:space="preserve"> and UCI multiplexing</w:t>
      </w:r>
      <w:r>
        <w:rPr>
          <w:rFonts w:ascii="Times New Roman" w:eastAsia="宋体" w:hAnsi="Times New Roman" w:cs="Times New Roman"/>
          <w:bCs/>
          <w:kern w:val="0"/>
          <w:sz w:val="20"/>
          <w:szCs w:val="20"/>
        </w:rPr>
        <w:t>. For different number of UCI bits, UE may select different PUCCH resources</w:t>
      </w:r>
      <w:r w:rsidR="00DC6088">
        <w:rPr>
          <w:rFonts w:ascii="Times New Roman" w:eastAsia="宋体" w:hAnsi="Times New Roman" w:cs="Times New Roman"/>
          <w:bCs/>
          <w:kern w:val="0"/>
          <w:sz w:val="20"/>
          <w:szCs w:val="20"/>
        </w:rPr>
        <w:t xml:space="preserve">, with different frequency locations, formats, or still use the same PUCCH resource with a different </w:t>
      </w:r>
      <w:r w:rsidR="00A07DE1">
        <w:rPr>
          <w:rFonts w:ascii="Times New Roman" w:eastAsia="宋体" w:hAnsi="Times New Roman" w:cs="Times New Roman"/>
          <w:bCs/>
          <w:kern w:val="0"/>
          <w:sz w:val="20"/>
          <w:szCs w:val="20"/>
        </w:rPr>
        <w:t xml:space="preserve">number of RBs to achieve the target coding rate. Besides, the transmission power for a PUCCH is also determined based on the number of UCI bits in current power control mechanism. </w:t>
      </w:r>
      <w:r w:rsidR="00247996">
        <w:rPr>
          <w:rFonts w:ascii="Times New Roman" w:eastAsia="宋体" w:hAnsi="Times New Roman" w:cs="Times New Roman"/>
          <w:bCs/>
          <w:kern w:val="0"/>
          <w:sz w:val="20"/>
          <w:szCs w:val="20"/>
        </w:rPr>
        <w:t>In this case, the conditions required for maintain</w:t>
      </w:r>
      <w:r w:rsidR="006508CE">
        <w:rPr>
          <w:rFonts w:ascii="Times New Roman" w:eastAsia="宋体" w:hAnsi="Times New Roman" w:cs="Times New Roman"/>
          <w:bCs/>
          <w:kern w:val="0"/>
          <w:sz w:val="20"/>
          <w:szCs w:val="20"/>
        </w:rPr>
        <w:t>ing</w:t>
      </w:r>
      <w:r w:rsidR="00247996">
        <w:rPr>
          <w:rFonts w:ascii="Times New Roman" w:eastAsia="宋体" w:hAnsi="Times New Roman" w:cs="Times New Roman"/>
          <w:bCs/>
          <w:kern w:val="0"/>
          <w:sz w:val="20"/>
          <w:szCs w:val="20"/>
        </w:rPr>
        <w:t xml:space="preserve"> power consistency </w:t>
      </w:r>
      <w:r w:rsidR="006508CE">
        <w:rPr>
          <w:rFonts w:ascii="Times New Roman" w:eastAsia="宋体" w:hAnsi="Times New Roman" w:cs="Times New Roman"/>
          <w:bCs/>
          <w:kern w:val="0"/>
          <w:sz w:val="20"/>
          <w:szCs w:val="20"/>
        </w:rPr>
        <w:t>and</w:t>
      </w:r>
      <w:r w:rsidR="00247996">
        <w:rPr>
          <w:rFonts w:ascii="Times New Roman" w:eastAsia="宋体" w:hAnsi="Times New Roman" w:cs="Times New Roman"/>
          <w:bCs/>
          <w:kern w:val="0"/>
          <w:sz w:val="20"/>
          <w:szCs w:val="20"/>
        </w:rPr>
        <w:t xml:space="preserve"> phase continuity can hardly be met. Hence, DMRS bundling on PUCCH with different UCI should not be supported.</w:t>
      </w:r>
    </w:p>
    <w:p w14:paraId="0B41A695" w14:textId="74E73D89" w:rsidR="00F72B5E" w:rsidRPr="006663AA" w:rsidRDefault="007D3B53" w:rsidP="006663AA">
      <w:pPr>
        <w:pStyle w:val="a7"/>
        <w:spacing w:before="120" w:line="240" w:lineRule="exact"/>
        <w:rPr>
          <w:rFonts w:ascii="Times New Roman" w:eastAsia="Calibri" w:hAnsi="Times New Roman" w:cs="Times New Roman"/>
          <w:b/>
          <w:kern w:val="0"/>
          <w:lang w:eastAsia="en-US"/>
        </w:rPr>
      </w:pPr>
      <w:bookmarkStart w:id="4" w:name="PRO3"/>
      <w:r w:rsidRPr="006663AA">
        <w:rPr>
          <w:rFonts w:ascii="Times New Roman" w:hAnsi="Times New Roman" w:cs="Times New Roman"/>
          <w:b/>
        </w:rPr>
        <w:t xml:space="preserve">Proposal </w:t>
      </w:r>
      <w:r w:rsidRPr="006663AA">
        <w:rPr>
          <w:rFonts w:ascii="Times New Roman" w:hAnsi="Times New Roman" w:cs="Times New Roman"/>
          <w:b/>
        </w:rPr>
        <w:fldChar w:fldCharType="begin"/>
      </w:r>
      <w:r w:rsidRPr="006663AA">
        <w:rPr>
          <w:rFonts w:ascii="Times New Roman" w:hAnsi="Times New Roman" w:cs="Times New Roman"/>
          <w:b/>
        </w:rPr>
        <w:instrText xml:space="preserve"> SEQ Proposal \* ARABIC </w:instrText>
      </w:r>
      <w:r w:rsidRPr="006663AA">
        <w:rPr>
          <w:rFonts w:ascii="Times New Roman" w:hAnsi="Times New Roman" w:cs="Times New Roman"/>
          <w:b/>
        </w:rPr>
        <w:fldChar w:fldCharType="separate"/>
      </w:r>
      <w:r>
        <w:rPr>
          <w:rFonts w:ascii="Times New Roman" w:hAnsi="Times New Roman" w:cs="Times New Roman"/>
          <w:b/>
          <w:noProof/>
        </w:rPr>
        <w:t>3</w:t>
      </w:r>
      <w:r w:rsidRPr="006663AA">
        <w:rPr>
          <w:rFonts w:ascii="Times New Roman" w:hAnsi="Times New Roman" w:cs="Times New Roman"/>
          <w:b/>
        </w:rPr>
        <w:fldChar w:fldCharType="end"/>
      </w:r>
      <w:r w:rsidRPr="006663AA">
        <w:rPr>
          <w:rFonts w:ascii="Times New Roman" w:hAnsi="Times New Roman" w:cs="Times New Roman"/>
          <w:b/>
        </w:rPr>
        <w:t xml:space="preserve">: </w:t>
      </w:r>
      <w:r w:rsidR="00F72B5E" w:rsidRPr="006663AA">
        <w:rPr>
          <w:rFonts w:ascii="Times New Roman" w:eastAsia="Calibri" w:hAnsi="Times New Roman" w:cs="Times New Roman"/>
          <w:b/>
          <w:kern w:val="0"/>
          <w:lang w:eastAsia="en-US"/>
        </w:rPr>
        <w:t>DMRS bundling for PUCCH transmission</w:t>
      </w:r>
      <w:r w:rsidR="00175082" w:rsidRPr="006663AA">
        <w:rPr>
          <w:rFonts w:ascii="Times New Roman" w:eastAsia="Calibri" w:hAnsi="Times New Roman" w:cs="Times New Roman"/>
          <w:b/>
          <w:kern w:val="0"/>
          <w:lang w:eastAsia="en-US"/>
        </w:rPr>
        <w:t>,</w:t>
      </w:r>
      <w:r w:rsidR="00F72B5E" w:rsidRPr="006663AA">
        <w:rPr>
          <w:rFonts w:ascii="Times New Roman" w:eastAsia="Calibri" w:hAnsi="Times New Roman" w:cs="Times New Roman"/>
          <w:b/>
          <w:kern w:val="0"/>
          <w:lang w:eastAsia="en-US"/>
        </w:rPr>
        <w:t xml:space="preserve"> other than PUCCH repetitions</w:t>
      </w:r>
      <w:r w:rsidR="00175082" w:rsidRPr="006663AA">
        <w:rPr>
          <w:rFonts w:ascii="Times New Roman" w:eastAsia="Calibri" w:hAnsi="Times New Roman" w:cs="Times New Roman"/>
          <w:b/>
          <w:kern w:val="0"/>
          <w:lang w:eastAsia="en-US"/>
        </w:rPr>
        <w:t>,</w:t>
      </w:r>
      <w:r w:rsidR="00F72B5E" w:rsidRPr="006663AA">
        <w:rPr>
          <w:rFonts w:ascii="Times New Roman" w:eastAsia="Calibri" w:hAnsi="Times New Roman" w:cs="Times New Roman"/>
          <w:b/>
          <w:kern w:val="0"/>
          <w:lang w:eastAsia="en-US"/>
        </w:rPr>
        <w:t xml:space="preserve"> is not supported.</w:t>
      </w:r>
    </w:p>
    <w:bookmarkEnd w:id="4"/>
    <w:p w14:paraId="688554EF" w14:textId="7AA2C86F" w:rsidR="00FA37D6" w:rsidRDefault="00E12F62" w:rsidP="00F72B5E">
      <w:pPr>
        <w:snapToGrid w:val="0"/>
        <w:spacing w:before="12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 xml:space="preserve">As discussed in our companion </w:t>
      </w:r>
      <w:r w:rsidR="006508CE">
        <w:rPr>
          <w:rFonts w:ascii="Times New Roman" w:eastAsia="宋体" w:hAnsi="Times New Roman" w:cs="Times New Roman"/>
          <w:bCs/>
          <w:kern w:val="0"/>
          <w:sz w:val="20"/>
          <w:szCs w:val="20"/>
        </w:rPr>
        <w:t>contribution</w:t>
      </w:r>
      <w:r>
        <w:rPr>
          <w:rFonts w:ascii="Times New Roman" w:eastAsia="宋体" w:hAnsi="Times New Roman" w:cs="Times New Roman"/>
          <w:bCs/>
          <w:kern w:val="0"/>
          <w:sz w:val="20"/>
          <w:szCs w:val="20"/>
        </w:rPr>
        <w:t xml:space="preserve"> </w:t>
      </w:r>
      <w:r w:rsidRPr="004A2E2E">
        <w:rPr>
          <w:rFonts w:ascii="Times New Roman" w:eastAsia="宋体" w:hAnsi="Times New Roman" w:cs="Times New Roman"/>
          <w:bCs/>
          <w:kern w:val="0"/>
          <w:sz w:val="20"/>
          <w:szCs w:val="20"/>
        </w:rPr>
        <w:t>[</w:t>
      </w:r>
      <w:r w:rsidR="00F514D4">
        <w:rPr>
          <w:rFonts w:ascii="Times New Roman" w:eastAsia="宋体" w:hAnsi="Times New Roman" w:cs="Times New Roman"/>
          <w:bCs/>
          <w:kern w:val="0"/>
          <w:sz w:val="20"/>
          <w:szCs w:val="20"/>
        </w:rPr>
        <w:t>2</w:t>
      </w:r>
      <w:r w:rsidRPr="004A2E2E">
        <w:rPr>
          <w:rFonts w:ascii="Times New Roman" w:eastAsia="宋体" w:hAnsi="Times New Roman" w:cs="Times New Roman"/>
          <w:bCs/>
          <w:kern w:val="0"/>
          <w:sz w:val="20"/>
          <w:szCs w:val="20"/>
        </w:rPr>
        <w:t>]</w:t>
      </w:r>
      <w:r w:rsidR="00CA572E">
        <w:rPr>
          <w:rFonts w:ascii="Times New Roman" w:eastAsia="宋体" w:hAnsi="Times New Roman" w:cs="Times New Roman"/>
          <w:bCs/>
          <w:kern w:val="0"/>
          <w:sz w:val="20"/>
          <w:szCs w:val="20"/>
        </w:rPr>
        <w:t>, DMRS bundling window for PUSCH transmissions</w:t>
      </w:r>
      <w:r w:rsidR="0074299F">
        <w:rPr>
          <w:rFonts w:ascii="Times New Roman" w:eastAsia="宋体" w:hAnsi="Times New Roman" w:cs="Times New Roman"/>
          <w:bCs/>
          <w:kern w:val="0"/>
          <w:sz w:val="20"/>
          <w:szCs w:val="20"/>
        </w:rPr>
        <w:t xml:space="preserve"> can be determined explicitly through RRC/DCI, or implicitly</w:t>
      </w:r>
      <w:r w:rsidR="008C609E">
        <w:rPr>
          <w:rFonts w:ascii="Times New Roman" w:eastAsia="宋体" w:hAnsi="Times New Roman" w:cs="Times New Roman"/>
          <w:bCs/>
          <w:kern w:val="0"/>
          <w:sz w:val="20"/>
          <w:szCs w:val="20"/>
        </w:rPr>
        <w:t xml:space="preserve"> derived</w:t>
      </w:r>
      <w:r w:rsidR="0074299F">
        <w:rPr>
          <w:rFonts w:ascii="Times New Roman" w:eastAsia="宋体" w:hAnsi="Times New Roman" w:cs="Times New Roman"/>
          <w:bCs/>
          <w:kern w:val="0"/>
          <w:sz w:val="20"/>
          <w:szCs w:val="20"/>
        </w:rPr>
        <w:t xml:space="preserve"> </w:t>
      </w:r>
      <w:r w:rsidR="008C609E">
        <w:rPr>
          <w:rFonts w:ascii="Times New Roman" w:eastAsia="宋体" w:hAnsi="Times New Roman" w:cs="Times New Roman"/>
          <w:bCs/>
          <w:kern w:val="0"/>
          <w:sz w:val="20"/>
          <w:szCs w:val="20"/>
        </w:rPr>
        <w:t>by checking</w:t>
      </w:r>
      <w:r w:rsidR="0074299F">
        <w:rPr>
          <w:rFonts w:ascii="Times New Roman" w:eastAsia="宋体" w:hAnsi="Times New Roman" w:cs="Times New Roman"/>
          <w:bCs/>
          <w:kern w:val="0"/>
          <w:sz w:val="20"/>
          <w:szCs w:val="20"/>
        </w:rPr>
        <w:t xml:space="preserve"> whether the conditions for DMRS bundling can be fulfilled. And</w:t>
      </w:r>
      <w:r w:rsidR="006508CE">
        <w:rPr>
          <w:rFonts w:ascii="Times New Roman" w:eastAsia="宋体" w:hAnsi="Times New Roman" w:cs="Times New Roman"/>
          <w:bCs/>
          <w:kern w:val="0"/>
          <w:sz w:val="20"/>
          <w:szCs w:val="20"/>
        </w:rPr>
        <w:t>,</w:t>
      </w:r>
      <w:r w:rsidR="0074299F">
        <w:rPr>
          <w:rFonts w:ascii="Times New Roman" w:eastAsia="宋体" w:hAnsi="Times New Roman" w:cs="Times New Roman"/>
          <w:bCs/>
          <w:kern w:val="0"/>
          <w:sz w:val="20"/>
          <w:szCs w:val="20"/>
        </w:rPr>
        <w:t xml:space="preserve"> for inter-slot frequency hopping with DMRS bundling,</w:t>
      </w:r>
      <w:r w:rsidR="00F61EFD">
        <w:rPr>
          <w:rFonts w:ascii="Times New Roman" w:eastAsia="宋体" w:hAnsi="Times New Roman" w:cs="Times New Roman"/>
          <w:bCs/>
          <w:kern w:val="0"/>
          <w:sz w:val="20"/>
          <w:szCs w:val="20"/>
        </w:rPr>
        <w:t xml:space="preserve"> </w:t>
      </w:r>
      <w:r w:rsidR="008C609E">
        <w:rPr>
          <w:rFonts w:ascii="Times New Roman" w:eastAsia="宋体" w:hAnsi="Times New Roman" w:cs="Times New Roman"/>
          <w:bCs/>
          <w:kern w:val="0"/>
          <w:sz w:val="20"/>
          <w:szCs w:val="20"/>
        </w:rPr>
        <w:t xml:space="preserve">the same mechanisms to determine the DMRS bundling window can be reused as </w:t>
      </w:r>
      <w:r w:rsidR="006508CE">
        <w:rPr>
          <w:rFonts w:ascii="Times New Roman" w:eastAsia="宋体" w:hAnsi="Times New Roman" w:cs="Times New Roman"/>
          <w:bCs/>
          <w:kern w:val="0"/>
          <w:sz w:val="20"/>
          <w:szCs w:val="20"/>
        </w:rPr>
        <w:t>in the case of</w:t>
      </w:r>
      <w:r w:rsidR="008C609E">
        <w:rPr>
          <w:rFonts w:ascii="Times New Roman" w:eastAsia="宋体" w:hAnsi="Times New Roman" w:cs="Times New Roman"/>
          <w:bCs/>
          <w:kern w:val="0"/>
          <w:sz w:val="20"/>
          <w:szCs w:val="20"/>
        </w:rPr>
        <w:t xml:space="preserve"> inter-slot FH is not enabled.</w:t>
      </w:r>
    </w:p>
    <w:p w14:paraId="4A7EC0C5" w14:textId="51CEECA0" w:rsidR="00710EA4" w:rsidRDefault="009C7273" w:rsidP="00F72B5E">
      <w:pPr>
        <w:snapToGrid w:val="0"/>
        <w:spacing w:before="120"/>
        <w:rPr>
          <w:rFonts w:ascii="Times New Roman" w:eastAsia="宋体" w:hAnsi="Times New Roman" w:cs="Times New Roman"/>
          <w:bCs/>
          <w:kern w:val="0"/>
          <w:sz w:val="20"/>
          <w:szCs w:val="20"/>
        </w:rPr>
      </w:pPr>
      <w:r>
        <w:rPr>
          <w:rFonts w:ascii="Times New Roman" w:eastAsia="宋体" w:hAnsi="Times New Roman" w:cs="Times New Roman"/>
          <w:bCs/>
          <w:kern w:val="0"/>
          <w:sz w:val="20"/>
          <w:szCs w:val="20"/>
        </w:rPr>
        <w:t>T</w:t>
      </w:r>
      <w:r w:rsidR="00C53761">
        <w:rPr>
          <w:rFonts w:ascii="Times New Roman" w:eastAsia="宋体" w:hAnsi="Times New Roman" w:cs="Times New Roman"/>
          <w:bCs/>
          <w:kern w:val="0"/>
          <w:sz w:val="20"/>
          <w:szCs w:val="20"/>
        </w:rPr>
        <w:t xml:space="preserve">he </w:t>
      </w:r>
      <w:r w:rsidR="008C609E">
        <w:rPr>
          <w:rFonts w:ascii="Times New Roman" w:eastAsia="宋体" w:hAnsi="Times New Roman" w:cs="Times New Roman"/>
          <w:bCs/>
          <w:kern w:val="0"/>
          <w:sz w:val="20"/>
          <w:szCs w:val="20"/>
        </w:rPr>
        <w:t>DMRS bundling window derived should explo</w:t>
      </w:r>
      <w:r w:rsidR="00A76A2B">
        <w:rPr>
          <w:rFonts w:ascii="Times New Roman" w:eastAsia="宋体" w:hAnsi="Times New Roman" w:cs="Times New Roman"/>
          <w:bCs/>
          <w:kern w:val="0"/>
          <w:sz w:val="20"/>
          <w:szCs w:val="20"/>
        </w:rPr>
        <w:t>it</w:t>
      </w:r>
      <w:r w:rsidR="008C609E">
        <w:rPr>
          <w:rFonts w:ascii="Times New Roman" w:eastAsia="宋体" w:hAnsi="Times New Roman" w:cs="Times New Roman"/>
          <w:bCs/>
          <w:kern w:val="0"/>
          <w:sz w:val="20"/>
          <w:szCs w:val="20"/>
        </w:rPr>
        <w:t xml:space="preserve"> benefit</w:t>
      </w:r>
      <w:r w:rsidR="00666E79">
        <w:rPr>
          <w:rFonts w:ascii="Times New Roman" w:eastAsia="宋体" w:hAnsi="Times New Roman" w:cs="Times New Roman"/>
          <w:bCs/>
          <w:kern w:val="0"/>
          <w:sz w:val="20"/>
          <w:szCs w:val="20"/>
        </w:rPr>
        <w:t>s</w:t>
      </w:r>
      <w:r w:rsidR="008C609E">
        <w:rPr>
          <w:rFonts w:ascii="Times New Roman" w:eastAsia="宋体" w:hAnsi="Times New Roman" w:cs="Times New Roman"/>
          <w:bCs/>
          <w:kern w:val="0"/>
          <w:sz w:val="20"/>
          <w:szCs w:val="20"/>
        </w:rPr>
        <w:t xml:space="preserve"> of DMRS bundling as much as possible, especially in TDD band, with un-evenly distributed uplink slots. </w:t>
      </w:r>
      <w:r w:rsidR="00666E79">
        <w:rPr>
          <w:rFonts w:ascii="Times New Roman" w:eastAsia="宋体" w:hAnsi="Times New Roman" w:cs="Times New Roman"/>
          <w:bCs/>
          <w:kern w:val="0"/>
          <w:sz w:val="20"/>
          <w:szCs w:val="20"/>
        </w:rPr>
        <w:t xml:space="preserve">As shown in Figure </w:t>
      </w:r>
      <w:r w:rsidR="00466C9B" w:rsidRPr="006663AA">
        <w:rPr>
          <w:rFonts w:ascii="Times New Roman" w:eastAsia="宋体" w:hAnsi="Times New Roman" w:cs="Times New Roman"/>
          <w:bCs/>
          <w:kern w:val="0"/>
          <w:sz w:val="20"/>
          <w:szCs w:val="20"/>
        </w:rPr>
        <w:t>2</w:t>
      </w:r>
      <w:r w:rsidR="00666E79">
        <w:rPr>
          <w:rFonts w:ascii="Times New Roman" w:eastAsia="宋体" w:hAnsi="Times New Roman" w:cs="Times New Roman"/>
          <w:bCs/>
          <w:kern w:val="0"/>
          <w:sz w:val="20"/>
          <w:szCs w:val="20"/>
        </w:rPr>
        <w:t xml:space="preserve">, for DDDSUDDSUU frame structure, </w:t>
      </w:r>
      <w:r>
        <w:rPr>
          <w:rFonts w:ascii="Times New Roman" w:eastAsia="宋体" w:hAnsi="Times New Roman" w:cs="Times New Roman"/>
          <w:bCs/>
          <w:kern w:val="0"/>
          <w:sz w:val="20"/>
          <w:szCs w:val="20"/>
        </w:rPr>
        <w:t>the frequency hopping</w:t>
      </w:r>
      <w:r w:rsidR="00E72FAE">
        <w:rPr>
          <w:rFonts w:ascii="Times New Roman" w:eastAsia="宋体" w:hAnsi="Times New Roman" w:cs="Times New Roman"/>
          <w:bCs/>
          <w:kern w:val="0"/>
          <w:sz w:val="20"/>
          <w:szCs w:val="20"/>
        </w:rPr>
        <w:t xml:space="preserve"> interval, which can be the same as the length of the DMRS bundling window, </w:t>
      </w:r>
      <w:r w:rsidR="00710EA4">
        <w:rPr>
          <w:rFonts w:ascii="Times New Roman" w:eastAsia="宋体" w:hAnsi="Times New Roman" w:cs="Times New Roman"/>
          <w:bCs/>
          <w:kern w:val="0"/>
          <w:sz w:val="20"/>
          <w:szCs w:val="20"/>
        </w:rPr>
        <w:t>could</w:t>
      </w:r>
      <w:r w:rsidR="00E72FAE">
        <w:rPr>
          <w:rFonts w:ascii="Times New Roman" w:eastAsia="宋体" w:hAnsi="Times New Roman" w:cs="Times New Roman"/>
          <w:bCs/>
          <w:kern w:val="0"/>
          <w:sz w:val="20"/>
          <w:szCs w:val="20"/>
        </w:rPr>
        <w:t xml:space="preserve"> be </w:t>
      </w:r>
      <w:r w:rsidR="00710EA4">
        <w:rPr>
          <w:rFonts w:ascii="Times New Roman" w:eastAsia="宋体" w:hAnsi="Times New Roman" w:cs="Times New Roman"/>
          <w:bCs/>
          <w:kern w:val="0"/>
          <w:sz w:val="20"/>
          <w:szCs w:val="20"/>
        </w:rPr>
        <w:t>changed</w:t>
      </w:r>
      <w:r w:rsidR="00E72FAE">
        <w:rPr>
          <w:rFonts w:ascii="Times New Roman" w:eastAsia="宋体" w:hAnsi="Times New Roman" w:cs="Times New Roman"/>
          <w:bCs/>
          <w:kern w:val="0"/>
          <w:sz w:val="20"/>
          <w:szCs w:val="20"/>
        </w:rPr>
        <w:t xml:space="preserve"> </w:t>
      </w:r>
      <w:r w:rsidR="00710EA4">
        <w:rPr>
          <w:rFonts w:ascii="Times New Roman" w:eastAsia="宋体" w:hAnsi="Times New Roman" w:cs="Times New Roman"/>
          <w:bCs/>
          <w:kern w:val="0"/>
          <w:sz w:val="20"/>
          <w:szCs w:val="20"/>
        </w:rPr>
        <w:t>across</w:t>
      </w:r>
      <w:r w:rsidR="00E72FAE">
        <w:rPr>
          <w:rFonts w:ascii="Times New Roman" w:eastAsia="宋体" w:hAnsi="Times New Roman" w:cs="Times New Roman"/>
          <w:bCs/>
          <w:kern w:val="0"/>
          <w:sz w:val="20"/>
          <w:szCs w:val="20"/>
        </w:rPr>
        <w:t xml:space="preserve"> each</w:t>
      </w:r>
      <w:r w:rsidR="00710EA4">
        <w:rPr>
          <w:rFonts w:ascii="Times New Roman" w:eastAsia="宋体" w:hAnsi="Times New Roman" w:cs="Times New Roman"/>
          <w:bCs/>
          <w:kern w:val="0"/>
          <w:sz w:val="20"/>
          <w:szCs w:val="20"/>
        </w:rPr>
        <w:t xml:space="preserve"> frequency</w:t>
      </w:r>
      <w:r w:rsidR="00E72FAE">
        <w:rPr>
          <w:rFonts w:ascii="Times New Roman" w:eastAsia="宋体" w:hAnsi="Times New Roman" w:cs="Times New Roman"/>
          <w:bCs/>
          <w:kern w:val="0"/>
          <w:sz w:val="20"/>
          <w:szCs w:val="20"/>
        </w:rPr>
        <w:t xml:space="preserve"> hop</w:t>
      </w:r>
      <w:r w:rsidR="00710EA4">
        <w:rPr>
          <w:rFonts w:ascii="Times New Roman" w:eastAsia="宋体" w:hAnsi="Times New Roman" w:cs="Times New Roman"/>
          <w:bCs/>
          <w:kern w:val="0"/>
          <w:sz w:val="20"/>
          <w:szCs w:val="20"/>
        </w:rPr>
        <w:t xml:space="preserve"> to take full advantage of DMRS bundling. We provided the simulation results for PUSCH repetitions in </w:t>
      </w:r>
      <w:r w:rsidR="00710EA4" w:rsidRPr="006663AA">
        <w:rPr>
          <w:rFonts w:ascii="Times New Roman" w:eastAsia="宋体" w:hAnsi="Times New Roman" w:cs="Times New Roman"/>
          <w:bCs/>
          <w:kern w:val="0"/>
          <w:sz w:val="20"/>
          <w:szCs w:val="20"/>
        </w:rPr>
        <w:t>[</w:t>
      </w:r>
      <w:r w:rsidR="00F514D4">
        <w:rPr>
          <w:rFonts w:ascii="Times New Roman" w:eastAsia="宋体" w:hAnsi="Times New Roman" w:cs="Times New Roman"/>
          <w:bCs/>
          <w:kern w:val="0"/>
          <w:sz w:val="20"/>
          <w:szCs w:val="20"/>
        </w:rPr>
        <w:t>2</w:t>
      </w:r>
      <w:r w:rsidR="00710EA4" w:rsidRPr="006663AA">
        <w:rPr>
          <w:rFonts w:ascii="Times New Roman" w:eastAsia="宋体" w:hAnsi="Times New Roman" w:cs="Times New Roman"/>
          <w:bCs/>
          <w:kern w:val="0"/>
          <w:sz w:val="20"/>
          <w:szCs w:val="20"/>
        </w:rPr>
        <w:t>],</w:t>
      </w:r>
      <w:r w:rsidR="00710EA4">
        <w:rPr>
          <w:rFonts w:ascii="Times New Roman" w:eastAsia="宋体" w:hAnsi="Times New Roman" w:cs="Times New Roman"/>
          <w:bCs/>
          <w:color w:val="FF0000"/>
          <w:kern w:val="0"/>
          <w:sz w:val="20"/>
          <w:szCs w:val="20"/>
        </w:rPr>
        <w:t xml:space="preserve"> </w:t>
      </w:r>
      <w:r w:rsidR="00710EA4" w:rsidRPr="006663AA">
        <w:rPr>
          <w:rFonts w:ascii="Times New Roman" w:eastAsia="宋体" w:hAnsi="Times New Roman" w:cs="Times New Roman"/>
          <w:bCs/>
          <w:kern w:val="0"/>
          <w:sz w:val="20"/>
          <w:szCs w:val="20"/>
        </w:rPr>
        <w:t xml:space="preserve">and </w:t>
      </w:r>
      <w:r w:rsidR="00710EA4">
        <w:rPr>
          <w:rFonts w:ascii="Times New Roman" w:eastAsia="宋体" w:hAnsi="Times New Roman" w:cs="Times New Roman"/>
          <w:bCs/>
          <w:kern w:val="0"/>
          <w:sz w:val="20"/>
          <w:szCs w:val="20"/>
        </w:rPr>
        <w:t>the simulation for PUCCH repetitions are also provided</w:t>
      </w:r>
      <w:r w:rsidR="00A76A2B">
        <w:rPr>
          <w:rFonts w:ascii="Times New Roman" w:eastAsia="宋体" w:hAnsi="Times New Roman" w:cs="Times New Roman"/>
          <w:bCs/>
          <w:kern w:val="0"/>
          <w:sz w:val="20"/>
          <w:szCs w:val="20"/>
        </w:rPr>
        <w:t xml:space="preserve"> below</w:t>
      </w:r>
      <w:r w:rsidR="00710EA4">
        <w:rPr>
          <w:rFonts w:ascii="Times New Roman" w:eastAsia="宋体" w:hAnsi="Times New Roman" w:cs="Times New Roman"/>
          <w:bCs/>
          <w:kern w:val="0"/>
          <w:sz w:val="20"/>
          <w:szCs w:val="20"/>
        </w:rPr>
        <w:t>.</w:t>
      </w:r>
      <w:r w:rsidR="00E61C64">
        <w:rPr>
          <w:rFonts w:ascii="Times New Roman" w:eastAsia="宋体" w:hAnsi="Times New Roman" w:cs="Times New Roman"/>
          <w:bCs/>
          <w:kern w:val="0"/>
          <w:sz w:val="20"/>
          <w:szCs w:val="20"/>
        </w:rPr>
        <w:t xml:space="preserve"> The simulation assumptions are provided in Appendix.</w:t>
      </w:r>
    </w:p>
    <w:p w14:paraId="2C74EBD6" w14:textId="2C0E9065" w:rsidR="00466C9B" w:rsidRDefault="00466C9B" w:rsidP="00466C9B">
      <w:pPr>
        <w:snapToGrid w:val="0"/>
        <w:spacing w:before="120"/>
        <w:jc w:val="center"/>
        <w:rPr>
          <w:rFonts w:ascii="Times New Roman" w:eastAsia="宋体" w:hAnsi="Times New Roman" w:cs="Times New Roman"/>
          <w:bCs/>
          <w:kern w:val="0"/>
          <w:sz w:val="20"/>
          <w:szCs w:val="20"/>
        </w:rPr>
      </w:pPr>
      <w:r>
        <w:rPr>
          <w:noProof/>
        </w:rPr>
        <w:drawing>
          <wp:inline distT="0" distB="0" distL="0" distR="0" wp14:anchorId="643BD2E0" wp14:editId="6615D535">
            <wp:extent cx="4536374" cy="1412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7255" cy="1437226"/>
                    </a:xfrm>
                    <a:prstGeom prst="rect">
                      <a:avLst/>
                    </a:prstGeom>
                    <a:noFill/>
                    <a:ln>
                      <a:noFill/>
                    </a:ln>
                  </pic:spPr>
                </pic:pic>
              </a:graphicData>
            </a:graphic>
          </wp:inline>
        </w:drawing>
      </w:r>
    </w:p>
    <w:p w14:paraId="3D9787AB" w14:textId="32B3775F" w:rsidR="00466C9B" w:rsidRPr="006663AA" w:rsidRDefault="00466C9B" w:rsidP="006663AA">
      <w:pPr>
        <w:pStyle w:val="a8"/>
        <w:snapToGrid w:val="0"/>
        <w:spacing w:before="120" w:line="240" w:lineRule="exact"/>
        <w:ind w:firstLine="360"/>
        <w:jc w:val="center"/>
        <w:rPr>
          <w:sz w:val="18"/>
          <w:szCs w:val="18"/>
        </w:rPr>
      </w:pPr>
      <w:r w:rsidRPr="00486581">
        <w:rPr>
          <w:rFonts w:ascii="Times New Roman" w:hAnsi="Times New Roman" w:cs="Times New Roman"/>
          <w:sz w:val="18"/>
          <w:szCs w:val="18"/>
        </w:rPr>
        <w:t>Figure</w:t>
      </w:r>
      <w:r w:rsidRPr="00486581">
        <w:rPr>
          <w:rFonts w:ascii="Times New Roman" w:hAnsi="Times New Roman" w:cs="Times New Roman"/>
          <w:noProof/>
          <w:sz w:val="18"/>
          <w:szCs w:val="18"/>
        </w:rPr>
        <w:t xml:space="preserve"> </w:t>
      </w:r>
      <w:r>
        <w:rPr>
          <w:rFonts w:ascii="Times New Roman" w:hAnsi="Times New Roman" w:cs="Times New Roman"/>
          <w:noProof/>
          <w:sz w:val="18"/>
          <w:szCs w:val="18"/>
        </w:rPr>
        <w:t>2</w:t>
      </w:r>
      <w:r w:rsidRPr="00486581">
        <w:rPr>
          <w:rFonts w:ascii="Times New Roman" w:hAnsi="Times New Roman" w:cs="Times New Roman"/>
          <w:sz w:val="18"/>
          <w:szCs w:val="18"/>
        </w:rPr>
        <w:t xml:space="preserve">. </w:t>
      </w:r>
      <w:r>
        <w:rPr>
          <w:rFonts w:ascii="Times New Roman" w:hAnsi="Times New Roman" w:cs="Times New Roman" w:hint="eastAsia"/>
          <w:sz w:val="18"/>
          <w:szCs w:val="18"/>
        </w:rPr>
        <w:t>PUCCH</w:t>
      </w:r>
      <w:r>
        <w:rPr>
          <w:rFonts w:ascii="Times New Roman" w:hAnsi="Times New Roman" w:cs="Times New Roman"/>
          <w:sz w:val="18"/>
          <w:szCs w:val="18"/>
        </w:rPr>
        <w:t xml:space="preserve"> </w:t>
      </w:r>
      <w:r>
        <w:rPr>
          <w:rFonts w:ascii="Times New Roman" w:hAnsi="Times New Roman" w:cs="Times New Roman" w:hint="eastAsia"/>
          <w:sz w:val="18"/>
          <w:szCs w:val="18"/>
        </w:rPr>
        <w:t>frequency</w:t>
      </w:r>
      <w:r>
        <w:rPr>
          <w:rFonts w:ascii="Times New Roman" w:hAnsi="Times New Roman" w:cs="Times New Roman"/>
          <w:sz w:val="18"/>
          <w:szCs w:val="18"/>
        </w:rPr>
        <w:t xml:space="preserve"> hopping with DMRS bundling for DDDSUDDSUU frame struct</w:t>
      </w:r>
    </w:p>
    <w:p w14:paraId="4ADEC0AC" w14:textId="5A4A2E18" w:rsidR="000F4FA6" w:rsidRDefault="000F4FA6" w:rsidP="00664C7C">
      <w:pPr>
        <w:snapToGrid w:val="0"/>
        <w:spacing w:before="120"/>
        <w:jc w:val="center"/>
      </w:pPr>
    </w:p>
    <w:p w14:paraId="7A221BB0" w14:textId="03DF285B" w:rsidR="00950BC2" w:rsidRDefault="0026015E" w:rsidP="00664C7C">
      <w:pPr>
        <w:snapToGrid w:val="0"/>
        <w:spacing w:before="120"/>
        <w:jc w:val="center"/>
      </w:pPr>
      <w:r>
        <w:rPr>
          <w:noProof/>
        </w:rPr>
        <w:lastRenderedPageBreak/>
        <w:drawing>
          <wp:inline distT="0" distB="0" distL="0" distR="0" wp14:anchorId="7B86C066" wp14:editId="3CCC477C">
            <wp:extent cx="5272405" cy="2820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2405" cy="2820670"/>
                    </a:xfrm>
                    <a:prstGeom prst="rect">
                      <a:avLst/>
                    </a:prstGeom>
                    <a:noFill/>
                    <a:ln>
                      <a:noFill/>
                    </a:ln>
                  </pic:spPr>
                </pic:pic>
              </a:graphicData>
            </a:graphic>
          </wp:inline>
        </w:drawing>
      </w:r>
    </w:p>
    <w:p w14:paraId="0BCE4B5A" w14:textId="4CB5DA11" w:rsidR="00D70940" w:rsidRDefault="00E6770A" w:rsidP="00466C9B">
      <w:pPr>
        <w:snapToGrid w:val="0"/>
        <w:spacing w:before="120"/>
        <w:jc w:val="center"/>
        <w:rPr>
          <w:rFonts w:ascii="Times New Roman" w:eastAsia="宋体" w:hAnsi="Times New Roman" w:cs="Times New Roman"/>
          <w:bCs/>
          <w:kern w:val="0"/>
          <w:sz w:val="20"/>
          <w:szCs w:val="20"/>
        </w:rPr>
      </w:pPr>
      <w:r w:rsidRPr="00E6770A">
        <w:rPr>
          <w:rFonts w:ascii="Times New Roman" w:eastAsia="宋体" w:hAnsi="Times New Roman" w:cs="Times New Roman"/>
          <w:bCs/>
          <w:noProof/>
          <w:kern w:val="0"/>
          <w:sz w:val="20"/>
          <w:szCs w:val="20"/>
        </w:rPr>
        <w:drawing>
          <wp:inline distT="0" distB="0" distL="0" distR="0" wp14:anchorId="253E83D2" wp14:editId="78D01607">
            <wp:extent cx="4240125" cy="33051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1655" cy="3306368"/>
                    </a:xfrm>
                    <a:prstGeom prst="rect">
                      <a:avLst/>
                    </a:prstGeom>
                    <a:noFill/>
                    <a:ln>
                      <a:noFill/>
                    </a:ln>
                  </pic:spPr>
                </pic:pic>
              </a:graphicData>
            </a:graphic>
          </wp:inline>
        </w:drawing>
      </w:r>
    </w:p>
    <w:p w14:paraId="452567E0" w14:textId="1B012075" w:rsidR="002F2C38" w:rsidRDefault="002F2C38" w:rsidP="006663AA">
      <w:pPr>
        <w:snapToGrid w:val="0"/>
        <w:spacing w:before="120"/>
        <w:jc w:val="center"/>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F</w:t>
      </w:r>
      <w:r>
        <w:rPr>
          <w:rFonts w:ascii="Times New Roman" w:eastAsia="宋体" w:hAnsi="Times New Roman" w:cs="Times New Roman"/>
          <w:bCs/>
          <w:kern w:val="0"/>
          <w:sz w:val="20"/>
          <w:szCs w:val="20"/>
        </w:rPr>
        <w:t>igure 3. Performance of PUCCH frequency hopping with inter-slot bundling</w:t>
      </w:r>
    </w:p>
    <w:p w14:paraId="72862470" w14:textId="59285582" w:rsidR="00710EA4" w:rsidRDefault="00710EA4" w:rsidP="00F72B5E">
      <w:pPr>
        <w:snapToGrid w:val="0"/>
        <w:spacing w:before="120"/>
        <w:rPr>
          <w:rFonts w:ascii="Times New Roman" w:eastAsia="宋体" w:hAnsi="Times New Roman" w:cs="Times New Roman"/>
          <w:bCs/>
          <w:kern w:val="0"/>
          <w:sz w:val="20"/>
          <w:szCs w:val="20"/>
        </w:rPr>
      </w:pPr>
      <w:r>
        <w:rPr>
          <w:rFonts w:ascii="Times New Roman" w:eastAsia="宋体" w:hAnsi="Times New Roman" w:cs="Times New Roman" w:hint="eastAsia"/>
          <w:bCs/>
          <w:kern w:val="0"/>
          <w:sz w:val="20"/>
          <w:szCs w:val="20"/>
        </w:rPr>
        <w:t>A</w:t>
      </w:r>
      <w:r>
        <w:rPr>
          <w:rFonts w:ascii="Times New Roman" w:eastAsia="宋体" w:hAnsi="Times New Roman" w:cs="Times New Roman"/>
          <w:bCs/>
          <w:kern w:val="0"/>
          <w:sz w:val="20"/>
          <w:szCs w:val="20"/>
        </w:rPr>
        <w:t xml:space="preserve">s shown in Figure </w:t>
      </w:r>
      <w:r w:rsidR="002F2C38">
        <w:rPr>
          <w:rFonts w:ascii="Times New Roman" w:eastAsia="宋体" w:hAnsi="Times New Roman" w:cs="Times New Roman"/>
          <w:bCs/>
          <w:kern w:val="0"/>
          <w:sz w:val="20"/>
          <w:szCs w:val="20"/>
        </w:rPr>
        <w:t>3</w:t>
      </w:r>
      <w:r>
        <w:rPr>
          <w:rFonts w:ascii="Times New Roman" w:eastAsia="宋体" w:hAnsi="Times New Roman" w:cs="Times New Roman"/>
          <w:bCs/>
          <w:kern w:val="0"/>
          <w:sz w:val="20"/>
          <w:szCs w:val="20"/>
        </w:rPr>
        <w:t>,</w:t>
      </w:r>
      <w:r w:rsidR="00CC6F87">
        <w:rPr>
          <w:rFonts w:ascii="Times New Roman" w:eastAsia="宋体" w:hAnsi="Times New Roman" w:cs="Times New Roman"/>
          <w:bCs/>
          <w:kern w:val="0"/>
          <w:sz w:val="20"/>
          <w:szCs w:val="20"/>
        </w:rPr>
        <w:t xml:space="preserve"> the frequency hopping pattern with bundling over 2 slots has around 0.8dB gain compared with frequency hopping without DMRS bundling</w:t>
      </w:r>
      <w:r w:rsidR="00664C7C">
        <w:rPr>
          <w:rFonts w:ascii="Times New Roman" w:eastAsia="宋体" w:hAnsi="Times New Roman" w:cs="Times New Roman"/>
          <w:bCs/>
          <w:kern w:val="0"/>
          <w:sz w:val="20"/>
          <w:szCs w:val="20"/>
        </w:rPr>
        <w:t>.</w:t>
      </w:r>
      <w:r w:rsidR="006663AA">
        <w:rPr>
          <w:rFonts w:ascii="Times New Roman" w:eastAsia="宋体" w:hAnsi="Times New Roman" w:cs="Times New Roman"/>
          <w:bCs/>
          <w:kern w:val="0"/>
          <w:sz w:val="20"/>
          <w:szCs w:val="20"/>
        </w:rPr>
        <w:t xml:space="preserve"> Hence, t</w:t>
      </w:r>
      <w:r w:rsidR="00693470">
        <w:rPr>
          <w:rFonts w:ascii="Times New Roman" w:eastAsia="宋体" w:hAnsi="Times New Roman" w:cs="Times New Roman"/>
          <w:bCs/>
          <w:kern w:val="0"/>
          <w:sz w:val="20"/>
          <w:szCs w:val="20"/>
        </w:rPr>
        <w:t>he un-equal frequency hopping interval</w:t>
      </w:r>
      <w:r w:rsidR="00453351">
        <w:rPr>
          <w:rFonts w:ascii="Times New Roman" w:eastAsia="宋体" w:hAnsi="Times New Roman" w:cs="Times New Roman"/>
          <w:bCs/>
          <w:kern w:val="0"/>
          <w:sz w:val="20"/>
          <w:szCs w:val="20"/>
        </w:rPr>
        <w:t>,</w:t>
      </w:r>
      <w:r w:rsidR="00693470">
        <w:rPr>
          <w:rFonts w:ascii="Times New Roman" w:eastAsia="宋体" w:hAnsi="Times New Roman" w:cs="Times New Roman"/>
          <w:bCs/>
          <w:kern w:val="0"/>
          <w:sz w:val="20"/>
          <w:szCs w:val="20"/>
        </w:rPr>
        <w:t xml:space="preserve"> for DMRS bundling with inter-slot frequency hopping</w:t>
      </w:r>
      <w:r w:rsidR="00453351">
        <w:rPr>
          <w:rFonts w:ascii="Times New Roman" w:eastAsia="宋体" w:hAnsi="Times New Roman" w:cs="Times New Roman"/>
          <w:bCs/>
          <w:kern w:val="0"/>
          <w:sz w:val="20"/>
          <w:szCs w:val="20"/>
        </w:rPr>
        <w:t>,</w:t>
      </w:r>
      <w:r w:rsidR="00693470">
        <w:rPr>
          <w:rFonts w:ascii="Times New Roman" w:eastAsia="宋体" w:hAnsi="Times New Roman" w:cs="Times New Roman"/>
          <w:bCs/>
          <w:kern w:val="0"/>
          <w:sz w:val="20"/>
          <w:szCs w:val="20"/>
        </w:rPr>
        <w:t xml:space="preserve"> can bring about better performance for TDD spectrum with unevenly distributed UL slots.</w:t>
      </w:r>
    </w:p>
    <w:p w14:paraId="68B5B809" w14:textId="655CF19F" w:rsidR="00710EA4" w:rsidRPr="00A216C4" w:rsidRDefault="007D3B53" w:rsidP="006663AA">
      <w:pPr>
        <w:pStyle w:val="a7"/>
        <w:spacing w:before="120" w:line="240" w:lineRule="exact"/>
        <w:rPr>
          <w:rFonts w:ascii="Times New Roman" w:eastAsia="宋体" w:hAnsi="Times New Roman" w:cs="Times New Roman"/>
          <w:b/>
          <w:bCs/>
          <w:kern w:val="0"/>
        </w:rPr>
      </w:pPr>
      <w:bookmarkStart w:id="5" w:name="OB2"/>
      <w:r w:rsidRPr="006663AA">
        <w:rPr>
          <w:rFonts w:ascii="Times New Roman" w:hAnsi="Times New Roman" w:cs="Times New Roman"/>
          <w:b/>
        </w:rPr>
        <w:t xml:space="preserve">Observation </w:t>
      </w:r>
      <w:r w:rsidRPr="006663AA">
        <w:rPr>
          <w:rFonts w:ascii="Times New Roman" w:hAnsi="Times New Roman" w:cs="Times New Roman"/>
          <w:b/>
        </w:rPr>
        <w:fldChar w:fldCharType="begin"/>
      </w:r>
      <w:r w:rsidRPr="006663AA">
        <w:rPr>
          <w:rFonts w:ascii="Times New Roman" w:hAnsi="Times New Roman" w:cs="Times New Roman"/>
          <w:b/>
        </w:rPr>
        <w:instrText xml:space="preserve"> SEQ Observation \* ARABIC </w:instrText>
      </w:r>
      <w:r w:rsidRPr="006663AA">
        <w:rPr>
          <w:rFonts w:ascii="Times New Roman" w:hAnsi="Times New Roman" w:cs="Times New Roman"/>
          <w:b/>
        </w:rPr>
        <w:fldChar w:fldCharType="separate"/>
      </w:r>
      <w:r w:rsidRPr="006663AA">
        <w:rPr>
          <w:rFonts w:ascii="Times New Roman" w:hAnsi="Times New Roman" w:cs="Times New Roman"/>
          <w:b/>
          <w:noProof/>
        </w:rPr>
        <w:t>2</w:t>
      </w:r>
      <w:r w:rsidRPr="006663AA">
        <w:rPr>
          <w:rFonts w:ascii="Times New Roman" w:hAnsi="Times New Roman" w:cs="Times New Roman"/>
          <w:b/>
        </w:rPr>
        <w:fldChar w:fldCharType="end"/>
      </w:r>
      <w:r>
        <w:rPr>
          <w:rFonts w:ascii="Times New Roman" w:hAnsi="Times New Roman" w:cs="Times New Roman"/>
          <w:b/>
        </w:rPr>
        <w:t>:</w:t>
      </w:r>
      <w:r w:rsidR="00EE7940">
        <w:rPr>
          <w:rFonts w:ascii="Times New Roman" w:hAnsi="Times New Roman" w:cs="Times New Roman"/>
          <w:b/>
        </w:rPr>
        <w:t xml:space="preserve"> </w:t>
      </w:r>
      <w:r w:rsidR="00453351" w:rsidRPr="00EE7940">
        <w:rPr>
          <w:rFonts w:ascii="Times New Roman" w:eastAsia="宋体" w:hAnsi="Times New Roman" w:cs="Times New Roman"/>
          <w:b/>
          <w:bCs/>
          <w:kern w:val="0"/>
        </w:rPr>
        <w:t>Un-equal frequency hopping interval, for DMRS bundling with inter-slot frequency hopping, can bring about better performance for TDD spectrum with unevenly distributed UL slots.</w:t>
      </w:r>
    </w:p>
    <w:bookmarkEnd w:id="5"/>
    <w:p w14:paraId="318E95ED" w14:textId="737F2800" w:rsidR="000F4FA6" w:rsidRDefault="0074299F" w:rsidP="00F72B5E">
      <w:pPr>
        <w:snapToGrid w:val="0"/>
        <w:spacing w:before="120"/>
        <w:rPr>
          <w:rFonts w:ascii="Times New Roman" w:eastAsia="宋体" w:hAnsi="Times New Roman" w:cs="Times New Roman"/>
          <w:b/>
          <w:bCs/>
          <w:kern w:val="0"/>
          <w:sz w:val="20"/>
          <w:szCs w:val="20"/>
        </w:rPr>
      </w:pPr>
      <w:r w:rsidRPr="00FC2946">
        <w:rPr>
          <w:rFonts w:ascii="Times New Roman" w:eastAsia="宋体" w:hAnsi="Times New Roman" w:cs="Times New Roman"/>
          <w:bCs/>
          <w:kern w:val="0"/>
          <w:sz w:val="20"/>
          <w:szCs w:val="20"/>
        </w:rPr>
        <w:t xml:space="preserve">As </w:t>
      </w:r>
      <w:r w:rsidR="00A76A2B">
        <w:rPr>
          <w:rFonts w:ascii="Times New Roman" w:eastAsia="宋体" w:hAnsi="Times New Roman" w:cs="Times New Roman"/>
          <w:bCs/>
          <w:kern w:val="0"/>
          <w:sz w:val="20"/>
          <w:szCs w:val="20"/>
        </w:rPr>
        <w:t>described in</w:t>
      </w:r>
      <w:r w:rsidRPr="00FC2946">
        <w:rPr>
          <w:rFonts w:ascii="Times New Roman" w:eastAsia="宋体" w:hAnsi="Times New Roman" w:cs="Times New Roman"/>
          <w:bCs/>
          <w:kern w:val="0"/>
          <w:sz w:val="20"/>
          <w:szCs w:val="20"/>
        </w:rPr>
        <w:t xml:space="preserve"> WID, </w:t>
      </w:r>
      <w:r>
        <w:rPr>
          <w:rFonts w:ascii="Times New Roman" w:eastAsia="宋体" w:hAnsi="Times New Roman" w:cs="Times New Roman"/>
          <w:bCs/>
          <w:kern w:val="0"/>
          <w:sz w:val="20"/>
          <w:szCs w:val="20"/>
        </w:rPr>
        <w:t>similar mechanism</w:t>
      </w:r>
      <w:r w:rsidR="00666E79">
        <w:rPr>
          <w:rFonts w:ascii="Times New Roman" w:eastAsia="宋体" w:hAnsi="Times New Roman" w:cs="Times New Roman" w:hint="eastAsia"/>
          <w:bCs/>
          <w:kern w:val="0"/>
          <w:sz w:val="20"/>
          <w:szCs w:val="20"/>
        </w:rPr>
        <w:t>s</w:t>
      </w:r>
      <w:r>
        <w:rPr>
          <w:rFonts w:ascii="Times New Roman" w:eastAsia="宋体" w:hAnsi="Times New Roman" w:cs="Times New Roman"/>
          <w:bCs/>
          <w:kern w:val="0"/>
          <w:sz w:val="20"/>
          <w:szCs w:val="20"/>
        </w:rPr>
        <w:t xml:space="preserve"> for joint channel estimation for PUSCH should also be applied to PUCCH repetitions as </w:t>
      </w:r>
      <w:r w:rsidR="00A76A2B">
        <w:rPr>
          <w:rFonts w:ascii="Times New Roman" w:eastAsia="宋体" w:hAnsi="Times New Roman" w:cs="Times New Roman"/>
          <w:bCs/>
          <w:kern w:val="0"/>
          <w:sz w:val="20"/>
          <w:szCs w:val="20"/>
        </w:rPr>
        <w:t>much</w:t>
      </w:r>
      <w:r>
        <w:rPr>
          <w:rFonts w:ascii="Times New Roman" w:eastAsia="宋体" w:hAnsi="Times New Roman" w:cs="Times New Roman"/>
          <w:bCs/>
          <w:kern w:val="0"/>
          <w:sz w:val="20"/>
          <w:szCs w:val="20"/>
        </w:rPr>
        <w:t xml:space="preserve"> as possible.</w:t>
      </w:r>
      <w:r w:rsidR="00C53761">
        <w:rPr>
          <w:rFonts w:ascii="Times New Roman" w:eastAsia="宋体" w:hAnsi="Times New Roman" w:cs="Times New Roman"/>
          <w:bCs/>
          <w:kern w:val="0"/>
          <w:sz w:val="20"/>
          <w:szCs w:val="20"/>
        </w:rPr>
        <w:t xml:space="preserve"> Mechanisms for enabling DMRS bundling specifically for PUCCH repetitions should be avoided, unless issues </w:t>
      </w:r>
      <w:r w:rsidR="00A76A2B">
        <w:rPr>
          <w:rFonts w:ascii="Times New Roman" w:eastAsia="宋体" w:hAnsi="Times New Roman" w:cs="Times New Roman"/>
          <w:bCs/>
          <w:kern w:val="0"/>
          <w:sz w:val="20"/>
          <w:szCs w:val="20"/>
        </w:rPr>
        <w:t xml:space="preserve">are </w:t>
      </w:r>
      <w:r w:rsidR="00C53761">
        <w:rPr>
          <w:rFonts w:ascii="Times New Roman" w:eastAsia="宋体" w:hAnsi="Times New Roman" w:cs="Times New Roman"/>
          <w:bCs/>
          <w:kern w:val="0"/>
          <w:sz w:val="20"/>
          <w:szCs w:val="20"/>
        </w:rPr>
        <w:t xml:space="preserve">specifically </w:t>
      </w:r>
      <w:r w:rsidR="00A15BC9">
        <w:rPr>
          <w:rFonts w:ascii="Times New Roman" w:eastAsia="宋体" w:hAnsi="Times New Roman" w:cs="Times New Roman"/>
          <w:bCs/>
          <w:kern w:val="0"/>
          <w:sz w:val="20"/>
          <w:szCs w:val="20"/>
        </w:rPr>
        <w:t>justified</w:t>
      </w:r>
      <w:r w:rsidR="00C53761">
        <w:rPr>
          <w:rFonts w:ascii="Times New Roman" w:eastAsia="宋体" w:hAnsi="Times New Roman" w:cs="Times New Roman"/>
          <w:bCs/>
          <w:kern w:val="0"/>
          <w:sz w:val="20"/>
          <w:szCs w:val="20"/>
        </w:rPr>
        <w:t>.</w:t>
      </w:r>
    </w:p>
    <w:p w14:paraId="021FC7E1" w14:textId="70E7DDBE" w:rsidR="000F4FA6" w:rsidRPr="00A15BC9" w:rsidRDefault="007D3B53" w:rsidP="006663AA">
      <w:pPr>
        <w:spacing w:before="120" w:line="240" w:lineRule="exact"/>
      </w:pPr>
      <w:bookmarkStart w:id="6" w:name="PRO4"/>
      <w:r w:rsidRPr="006663AA">
        <w:rPr>
          <w:rFonts w:ascii="Times New Roman" w:hAnsi="Times New Roman" w:cs="Times New Roman"/>
          <w:b/>
        </w:rPr>
        <w:t xml:space="preserve">Proposal </w:t>
      </w:r>
      <w:r w:rsidRPr="006663AA">
        <w:rPr>
          <w:rFonts w:ascii="Times New Roman" w:hAnsi="Times New Roman" w:cs="Times New Roman"/>
          <w:b/>
        </w:rPr>
        <w:fldChar w:fldCharType="begin"/>
      </w:r>
      <w:r w:rsidRPr="006663AA">
        <w:rPr>
          <w:rFonts w:ascii="Times New Roman" w:hAnsi="Times New Roman" w:cs="Times New Roman"/>
          <w:b/>
        </w:rPr>
        <w:instrText xml:space="preserve"> SEQ Proposal \* ARABIC </w:instrText>
      </w:r>
      <w:r w:rsidRPr="006663AA">
        <w:rPr>
          <w:rFonts w:ascii="Times New Roman" w:hAnsi="Times New Roman" w:cs="Times New Roman"/>
          <w:b/>
        </w:rPr>
        <w:fldChar w:fldCharType="separate"/>
      </w:r>
      <w:r w:rsidRPr="006663AA">
        <w:rPr>
          <w:rFonts w:ascii="Times New Roman" w:hAnsi="Times New Roman" w:cs="Times New Roman"/>
          <w:b/>
          <w:noProof/>
        </w:rPr>
        <w:t>4</w:t>
      </w:r>
      <w:r w:rsidRPr="006663AA">
        <w:rPr>
          <w:rFonts w:ascii="Times New Roman" w:hAnsi="Times New Roman" w:cs="Times New Roman"/>
          <w:b/>
        </w:rPr>
        <w:fldChar w:fldCharType="end"/>
      </w:r>
      <w:r w:rsidRPr="006663AA">
        <w:rPr>
          <w:rFonts w:ascii="Times New Roman" w:hAnsi="Times New Roman" w:cs="Times New Roman"/>
          <w:b/>
        </w:rPr>
        <w:t xml:space="preserve">: </w:t>
      </w:r>
      <w:r w:rsidR="00A15BC9" w:rsidRPr="006663AA">
        <w:rPr>
          <w:rFonts w:ascii="Times New Roman" w:eastAsia="宋体" w:hAnsi="Times New Roman" w:cs="Times New Roman"/>
          <w:b/>
          <w:bCs/>
          <w:kern w:val="0"/>
          <w:sz w:val="20"/>
          <w:szCs w:val="20"/>
        </w:rPr>
        <w:t>Mechanisms for enabling DMRS bundling specifically for PUCCH repetitions should be avoided, unless issues specifically</w:t>
      </w:r>
      <w:r w:rsidR="00F83074">
        <w:rPr>
          <w:rFonts w:ascii="Times New Roman" w:eastAsia="宋体" w:hAnsi="Times New Roman" w:cs="Times New Roman"/>
          <w:b/>
          <w:bCs/>
          <w:kern w:val="0"/>
          <w:sz w:val="20"/>
          <w:szCs w:val="20"/>
        </w:rPr>
        <w:t xml:space="preserve"> for PUCCH repetitions are</w:t>
      </w:r>
      <w:r w:rsidR="00A15BC9" w:rsidRPr="006663AA">
        <w:rPr>
          <w:rFonts w:ascii="Times New Roman" w:eastAsia="宋体" w:hAnsi="Times New Roman" w:cs="Times New Roman"/>
          <w:b/>
          <w:bCs/>
          <w:kern w:val="0"/>
          <w:sz w:val="20"/>
          <w:szCs w:val="20"/>
        </w:rPr>
        <w:t xml:space="preserve"> justified.</w:t>
      </w:r>
      <w:bookmarkEnd w:id="6"/>
    </w:p>
    <w:p w14:paraId="0C75B7F4" w14:textId="1F54C934" w:rsidR="00B47141" w:rsidRPr="00B4213F" w:rsidRDefault="00B47141"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lastRenderedPageBreak/>
        <w:t>Conclusion</w:t>
      </w:r>
    </w:p>
    <w:p w14:paraId="38197AF2" w14:textId="52C1CBCB" w:rsidR="00B47141" w:rsidRPr="00B47141" w:rsidRDefault="00B47141" w:rsidP="00FE3783">
      <w:pPr>
        <w:snapToGrid w:val="0"/>
      </w:pPr>
      <w:r w:rsidRPr="00B47141">
        <w:rPr>
          <w:rFonts w:ascii="Times" w:hAnsi="Times" w:cs="Times"/>
        </w:rPr>
        <w:t xml:space="preserve">In this contribution, we discuss </w:t>
      </w:r>
      <w:r w:rsidR="008451C5">
        <w:rPr>
          <w:rFonts w:ascii="Times" w:hAnsi="Times" w:cs="Times"/>
        </w:rPr>
        <w:t>the</w:t>
      </w:r>
      <w:r>
        <w:rPr>
          <w:rFonts w:ascii="Times" w:hAnsi="Times" w:cs="Times"/>
        </w:rPr>
        <w:t xml:space="preserve"> </w:t>
      </w:r>
      <w:r w:rsidRPr="00B47141">
        <w:rPr>
          <w:rFonts w:ascii="Times" w:hAnsi="Times" w:cs="Times"/>
        </w:rPr>
        <w:t xml:space="preserve">potential solutions for </w:t>
      </w:r>
      <w:r w:rsidRPr="00B47141">
        <w:rPr>
          <w:rFonts w:ascii="Times" w:hAnsi="Times" w:cs="Times" w:hint="eastAsia"/>
        </w:rPr>
        <w:t xml:space="preserve">PUCCH </w:t>
      </w:r>
      <w:r w:rsidRPr="00B47141">
        <w:rPr>
          <w:rFonts w:ascii="Times" w:hAnsi="Times" w:cs="Times"/>
        </w:rPr>
        <w:t>coverage enhancement, and have the following observations and proposals:</w:t>
      </w:r>
      <w:r w:rsidRPr="00B47141" w:rsidDel="00DA4DEA">
        <w:rPr>
          <w:rFonts w:ascii="Times" w:hAnsi="Times" w:cs="Times"/>
        </w:rPr>
        <w:t xml:space="preserve"> </w:t>
      </w:r>
    </w:p>
    <w:p w14:paraId="2797EA1D" w14:textId="47E7B7B2" w:rsidR="004A2E2E" w:rsidRPr="006663AA" w:rsidRDefault="004A2E2E" w:rsidP="00EE7940">
      <w:pPr>
        <w:pStyle w:val="a7"/>
        <w:spacing w:before="120" w:line="240" w:lineRule="exact"/>
        <w:rPr>
          <w:rFonts w:ascii="Times New Roman" w:eastAsia="Times New Roman" w:hAnsi="Times New Roman" w:cs="Times New Roman"/>
          <w:b/>
          <w:kern w:val="0"/>
          <w:lang w:eastAsia="en-US"/>
        </w:rPr>
      </w:pPr>
      <w:r>
        <w:rPr>
          <w:rFonts w:ascii="Times New Roman" w:hAnsi="Times New Roman" w:cs="Times New Roman"/>
          <w:b/>
        </w:rPr>
        <w:fldChar w:fldCharType="begin"/>
      </w:r>
      <w:r>
        <w:rPr>
          <w:lang w:val="fr-FR" w:eastAsia="en-US"/>
        </w:rPr>
        <w:instrText xml:space="preserve"> REF OB1 \h </w:instrText>
      </w:r>
      <w:r>
        <w:rPr>
          <w:rFonts w:ascii="Times New Roman" w:hAnsi="Times New Roman" w:cs="Times New Roman"/>
          <w:b/>
        </w:rPr>
        <w:instrText xml:space="preserve"> \* MERGEFORMAT </w:instrText>
      </w:r>
      <w:r>
        <w:rPr>
          <w:rFonts w:ascii="Times New Roman" w:hAnsi="Times New Roman" w:cs="Times New Roman"/>
          <w:b/>
        </w:rPr>
      </w:r>
      <w:r>
        <w:rPr>
          <w:rFonts w:ascii="Times New Roman" w:hAnsi="Times New Roman" w:cs="Times New Roman"/>
          <w:b/>
        </w:rPr>
        <w:fldChar w:fldCharType="separate"/>
      </w:r>
      <w:r w:rsidRPr="006663AA">
        <w:rPr>
          <w:rFonts w:ascii="Times New Roman" w:hAnsi="Times New Roman" w:cs="Times New Roman"/>
          <w:b/>
        </w:rPr>
        <w:t xml:space="preserve">Observation </w:t>
      </w:r>
      <w:r>
        <w:rPr>
          <w:rFonts w:ascii="Times New Roman" w:hAnsi="Times New Roman" w:cs="Times New Roman"/>
          <w:b/>
          <w:noProof/>
        </w:rPr>
        <w:t>1</w:t>
      </w:r>
      <w:r w:rsidRPr="006663AA">
        <w:rPr>
          <w:rFonts w:ascii="Times New Roman" w:hAnsi="Times New Roman" w:cs="Times New Roman"/>
          <w:b/>
        </w:rPr>
        <w:t xml:space="preserve">: </w:t>
      </w:r>
      <w:r w:rsidRPr="006663AA">
        <w:rPr>
          <w:rFonts w:ascii="Times New Roman" w:eastAsia="Times New Roman" w:hAnsi="Times New Roman" w:cs="Times New Roman"/>
          <w:b/>
          <w:kern w:val="0"/>
          <w:lang w:eastAsia="en-US"/>
        </w:rPr>
        <w:t>The ‘PUCCH resource indicator’ field, starting CCE index of DCI, PDCCH aggregation level, etc. can be used to indicate repetition number.</w:t>
      </w:r>
    </w:p>
    <w:p w14:paraId="5D643EE3" w14:textId="6E32DEC9" w:rsidR="00A216C4" w:rsidRPr="00A216C4" w:rsidRDefault="004A2E2E" w:rsidP="00EE7940">
      <w:pPr>
        <w:pStyle w:val="a7"/>
        <w:spacing w:before="120" w:line="240" w:lineRule="exact"/>
        <w:rPr>
          <w:rFonts w:ascii="Times New Roman" w:eastAsia="宋体" w:hAnsi="Times New Roman" w:cs="Times New Roman"/>
          <w:b/>
          <w:bCs/>
          <w:kern w:val="0"/>
        </w:rPr>
      </w:pPr>
      <w:r>
        <w:rPr>
          <w:rFonts w:ascii="Times New Roman" w:hAnsi="Times New Roman" w:cs="Times New Roman"/>
          <w:b/>
        </w:rPr>
        <w:fldChar w:fldCharType="end"/>
      </w:r>
      <w:r w:rsidR="00A216C4">
        <w:rPr>
          <w:rFonts w:ascii="Times New Roman" w:hAnsi="Times New Roman" w:cs="Times New Roman"/>
          <w:b/>
        </w:rPr>
        <w:fldChar w:fldCharType="begin"/>
      </w:r>
      <w:r w:rsidR="00A216C4">
        <w:rPr>
          <w:rFonts w:ascii="Times New Roman" w:hAnsi="Times New Roman" w:cs="Times New Roman"/>
          <w:b/>
        </w:rPr>
        <w:instrText xml:space="preserve"> REF OB2 \h </w:instrText>
      </w:r>
      <w:r w:rsidR="00EE7940">
        <w:rPr>
          <w:rFonts w:ascii="Times New Roman" w:hAnsi="Times New Roman" w:cs="Times New Roman"/>
          <w:b/>
        </w:rPr>
        <w:instrText xml:space="preserve"> \* MERGEFORMAT </w:instrText>
      </w:r>
      <w:r w:rsidR="00A216C4">
        <w:rPr>
          <w:rFonts w:ascii="Times New Roman" w:hAnsi="Times New Roman" w:cs="Times New Roman"/>
          <w:b/>
        </w:rPr>
      </w:r>
      <w:r w:rsidR="00A216C4">
        <w:rPr>
          <w:rFonts w:ascii="Times New Roman" w:hAnsi="Times New Roman" w:cs="Times New Roman"/>
          <w:b/>
        </w:rPr>
        <w:fldChar w:fldCharType="separate"/>
      </w:r>
      <w:r w:rsidR="00A216C4" w:rsidRPr="006663AA">
        <w:rPr>
          <w:rFonts w:ascii="Times New Roman" w:hAnsi="Times New Roman" w:cs="Times New Roman"/>
          <w:b/>
        </w:rPr>
        <w:t xml:space="preserve">Observation </w:t>
      </w:r>
      <w:r w:rsidR="00A216C4" w:rsidRPr="006663AA">
        <w:rPr>
          <w:rFonts w:ascii="Times New Roman" w:hAnsi="Times New Roman" w:cs="Times New Roman"/>
          <w:b/>
          <w:noProof/>
        </w:rPr>
        <w:t>2</w:t>
      </w:r>
      <w:r w:rsidR="00A216C4">
        <w:rPr>
          <w:rFonts w:ascii="Times New Roman" w:hAnsi="Times New Roman" w:cs="Times New Roman"/>
          <w:b/>
        </w:rPr>
        <w:t>:</w:t>
      </w:r>
      <w:r w:rsidR="00A216C4" w:rsidRPr="006663AA">
        <w:rPr>
          <w:rFonts w:ascii="Times New Roman" w:hAnsi="Times New Roman" w:cs="Times New Roman"/>
          <w:b/>
        </w:rPr>
        <w:t xml:space="preserve"> </w:t>
      </w:r>
      <w:r w:rsidR="00A216C4" w:rsidRPr="00EE7940">
        <w:rPr>
          <w:rFonts w:ascii="Times New Roman" w:eastAsia="宋体" w:hAnsi="Times New Roman" w:cs="Times New Roman"/>
          <w:b/>
          <w:bCs/>
          <w:kern w:val="0"/>
        </w:rPr>
        <w:t>Un-equal frequency hopping interval, for DMRS bundling with inter-slot frequency hopping, can bring about better performance for TDD spectrum with unevenly distributed UL slots.</w:t>
      </w:r>
    </w:p>
    <w:p w14:paraId="45383D33" w14:textId="424DDDDD" w:rsidR="004A2E2E" w:rsidRPr="006663AA" w:rsidRDefault="00A216C4" w:rsidP="00EE7940">
      <w:pPr>
        <w:pStyle w:val="a7"/>
        <w:spacing w:before="120" w:line="240" w:lineRule="exact"/>
        <w:rPr>
          <w:rFonts w:ascii="Times New Roman" w:eastAsia="Times New Roman" w:hAnsi="Times New Roman" w:cs="Times New Roman"/>
          <w:b/>
          <w:kern w:val="0"/>
          <w:szCs w:val="24"/>
          <w:lang w:eastAsia="en-US"/>
        </w:rPr>
      </w:pPr>
      <w:r>
        <w:rPr>
          <w:rFonts w:ascii="Times New Roman" w:hAnsi="Times New Roman" w:cs="Times New Roman"/>
          <w:b/>
        </w:rPr>
        <w:fldChar w:fldCharType="end"/>
      </w:r>
      <w:r w:rsidR="004A2E2E">
        <w:rPr>
          <w:rFonts w:ascii="Times New Roman" w:hAnsi="Times New Roman" w:cs="Times New Roman"/>
          <w:b/>
        </w:rPr>
        <w:fldChar w:fldCharType="begin"/>
      </w:r>
      <w:r w:rsidR="004A2E2E">
        <w:rPr>
          <w:rFonts w:ascii="Times New Roman" w:hAnsi="Times New Roman" w:cs="Times New Roman"/>
          <w:b/>
        </w:rPr>
        <w:instrText xml:space="preserve"> REF PRO1 \h  \* MERGEFORMAT </w:instrText>
      </w:r>
      <w:r w:rsidR="004A2E2E">
        <w:rPr>
          <w:rFonts w:ascii="Times New Roman" w:hAnsi="Times New Roman" w:cs="Times New Roman"/>
          <w:b/>
        </w:rPr>
      </w:r>
      <w:r w:rsidR="004A2E2E">
        <w:rPr>
          <w:rFonts w:ascii="Times New Roman" w:hAnsi="Times New Roman" w:cs="Times New Roman"/>
          <w:b/>
        </w:rPr>
        <w:fldChar w:fldCharType="separate"/>
      </w:r>
      <w:r w:rsidR="004A2E2E" w:rsidRPr="006663AA">
        <w:rPr>
          <w:rFonts w:ascii="Times New Roman" w:hAnsi="Times New Roman" w:cs="Times New Roman"/>
          <w:b/>
        </w:rPr>
        <w:t xml:space="preserve">Proposal </w:t>
      </w:r>
      <w:r w:rsidR="004A2E2E">
        <w:rPr>
          <w:rFonts w:ascii="Times New Roman" w:hAnsi="Times New Roman" w:cs="Times New Roman"/>
          <w:b/>
          <w:noProof/>
        </w:rPr>
        <w:t>1</w:t>
      </w:r>
      <w:r w:rsidR="004A2E2E" w:rsidRPr="006663AA">
        <w:rPr>
          <w:rFonts w:ascii="Times New Roman" w:eastAsia="宋体" w:hAnsi="Times New Roman" w:cs="Times New Roman"/>
          <w:b/>
          <w:kern w:val="0"/>
          <w:szCs w:val="24"/>
        </w:rPr>
        <w:t xml:space="preserve">: </w:t>
      </w:r>
      <w:r w:rsidR="004A2E2E" w:rsidRPr="006663AA">
        <w:rPr>
          <w:rFonts w:ascii="Times New Roman" w:eastAsia="Calibri" w:hAnsi="Times New Roman" w:cs="Times New Roman"/>
          <w:b/>
          <w:kern w:val="0"/>
          <w:lang w:eastAsia="en-US"/>
        </w:rPr>
        <w:t xml:space="preserve">Option 1 is supported for dynamic indication of PUCCH repetition, and </w:t>
      </w:r>
    </w:p>
    <w:p w14:paraId="19909DEE" w14:textId="77777777" w:rsidR="004A2E2E" w:rsidRPr="006663AA" w:rsidRDefault="004A2E2E" w:rsidP="00EE7940">
      <w:pPr>
        <w:pStyle w:val="a8"/>
        <w:numPr>
          <w:ilvl w:val="0"/>
          <w:numId w:val="31"/>
        </w:numPr>
        <w:spacing w:before="120" w:line="240" w:lineRule="exact"/>
        <w:ind w:firstLineChars="0"/>
        <w:rPr>
          <w:rFonts w:ascii="Times New Roman" w:hAnsi="Times New Roman" w:cs="Times New Roman"/>
          <w:b/>
          <w:sz w:val="20"/>
          <w:szCs w:val="20"/>
        </w:rPr>
      </w:pPr>
      <w:r w:rsidRPr="006663AA">
        <w:rPr>
          <w:rFonts w:ascii="Times New Roman" w:hAnsi="Times New Roman" w:cs="Times New Roman"/>
          <w:b/>
          <w:sz w:val="20"/>
          <w:szCs w:val="20"/>
        </w:rPr>
        <w:t>PUCCH repetition factor is can be optionally configured for each PUCCH resource, and</w:t>
      </w:r>
    </w:p>
    <w:p w14:paraId="5C07631D" w14:textId="77777777" w:rsidR="004A2E2E" w:rsidRPr="006663AA" w:rsidRDefault="004A2E2E" w:rsidP="00EE7940">
      <w:pPr>
        <w:pStyle w:val="a8"/>
        <w:numPr>
          <w:ilvl w:val="0"/>
          <w:numId w:val="31"/>
        </w:numPr>
        <w:spacing w:before="120" w:line="240" w:lineRule="exact"/>
        <w:ind w:firstLineChars="0"/>
        <w:rPr>
          <w:rFonts w:ascii="Times New Roman" w:hAnsi="Times New Roman" w:cs="Times New Roman"/>
          <w:b/>
          <w:sz w:val="20"/>
          <w:szCs w:val="20"/>
        </w:rPr>
      </w:pPr>
      <w:r w:rsidRPr="006663AA">
        <w:rPr>
          <w:rFonts w:ascii="Times New Roman" w:hAnsi="Times New Roman" w:cs="Times New Roman"/>
          <w:b/>
          <w:sz w:val="20"/>
          <w:szCs w:val="20"/>
        </w:rPr>
        <w:t>UE determines the number of PUCCH repetitions based on the PUCCH resource index, which is derived from PRI, and starting CCE index (for PUCCH format 1).</w:t>
      </w:r>
    </w:p>
    <w:p w14:paraId="69FDD041" w14:textId="2A46F25C" w:rsidR="004A2E2E" w:rsidRPr="006663AA" w:rsidRDefault="004A2E2E" w:rsidP="00EE7940">
      <w:pPr>
        <w:pStyle w:val="a7"/>
        <w:spacing w:before="120" w:line="240" w:lineRule="exact"/>
        <w:rPr>
          <w:rFonts w:ascii="Times New Roman" w:eastAsia="宋体" w:hAnsi="Times New Roman" w:cs="Times New Roman"/>
          <w:b/>
          <w:bCs/>
          <w:kern w:val="0"/>
        </w:rPr>
      </w:pPr>
      <w:r>
        <w:rPr>
          <w:rFonts w:ascii="Times New Roman" w:hAnsi="Times New Roman" w:cs="Times New Roman"/>
          <w:b/>
        </w:rPr>
        <w:fldChar w:fldCharType="end"/>
      </w:r>
      <w:r>
        <w:rPr>
          <w:rFonts w:ascii="Times New Roman" w:hAnsi="Times New Roman" w:cs="Times New Roman"/>
          <w:b/>
        </w:rPr>
        <w:fldChar w:fldCharType="begin"/>
      </w:r>
      <w:r>
        <w:rPr>
          <w:rFonts w:ascii="Times New Roman" w:hAnsi="Times New Roman" w:cs="Times New Roman"/>
          <w:b/>
        </w:rPr>
        <w:instrText xml:space="preserve"> REF PRO2 \h  \* MERGEFORMAT </w:instrText>
      </w:r>
      <w:r>
        <w:rPr>
          <w:rFonts w:ascii="Times New Roman" w:hAnsi="Times New Roman" w:cs="Times New Roman"/>
          <w:b/>
        </w:rPr>
      </w:r>
      <w:r>
        <w:rPr>
          <w:rFonts w:ascii="Times New Roman" w:hAnsi="Times New Roman" w:cs="Times New Roman"/>
          <w:b/>
        </w:rPr>
        <w:fldChar w:fldCharType="separate"/>
      </w:r>
      <w:r w:rsidRPr="006663AA">
        <w:rPr>
          <w:rFonts w:ascii="Times New Roman" w:hAnsi="Times New Roman" w:cs="Times New Roman"/>
          <w:b/>
        </w:rPr>
        <w:t xml:space="preserve">Proposal </w:t>
      </w:r>
      <w:r>
        <w:rPr>
          <w:rFonts w:ascii="Times New Roman" w:hAnsi="Times New Roman" w:cs="Times New Roman"/>
          <w:b/>
          <w:noProof/>
        </w:rPr>
        <w:t>2</w:t>
      </w:r>
      <w:r w:rsidRPr="006663AA">
        <w:rPr>
          <w:rFonts w:ascii="Times New Roman" w:hAnsi="Times New Roman" w:cs="Times New Roman"/>
          <w:b/>
        </w:rPr>
        <w:t xml:space="preserve">: </w:t>
      </w:r>
      <w:r w:rsidRPr="006663AA">
        <w:rPr>
          <w:rFonts w:ascii="Times New Roman" w:eastAsia="Calibri" w:hAnsi="Times New Roman" w:cs="Times New Roman"/>
          <w:b/>
          <w:kern w:val="0"/>
          <w:lang w:eastAsia="en-US"/>
        </w:rPr>
        <w:t>Optimizations specifically for use case 1 and use case 2 for DMRS bundling for PUCCH repetitions should be avoided.</w:t>
      </w:r>
    </w:p>
    <w:p w14:paraId="3FDA9390" w14:textId="7ECC8BE9" w:rsidR="004A2E2E" w:rsidRPr="006663AA" w:rsidRDefault="004A2E2E" w:rsidP="00EE7940">
      <w:pPr>
        <w:pStyle w:val="a7"/>
        <w:spacing w:before="120" w:line="240" w:lineRule="exact"/>
        <w:rPr>
          <w:rFonts w:ascii="Times New Roman" w:eastAsia="Calibri" w:hAnsi="Times New Roman" w:cs="Times New Roman"/>
          <w:b/>
          <w:kern w:val="0"/>
          <w:lang w:eastAsia="en-US"/>
        </w:rPr>
      </w:pPr>
      <w:r>
        <w:rPr>
          <w:rFonts w:ascii="Times New Roman" w:hAnsi="Times New Roman" w:cs="Times New Roman"/>
          <w:b/>
        </w:rPr>
        <w:fldChar w:fldCharType="end"/>
      </w:r>
      <w:r>
        <w:rPr>
          <w:rFonts w:ascii="Times New Roman" w:hAnsi="Times New Roman" w:cs="Times New Roman"/>
          <w:b/>
        </w:rPr>
        <w:fldChar w:fldCharType="begin"/>
      </w:r>
      <w:r>
        <w:rPr>
          <w:rFonts w:ascii="Times New Roman" w:hAnsi="Times New Roman" w:cs="Times New Roman"/>
          <w:b/>
        </w:rPr>
        <w:instrText xml:space="preserve"> REF PRO3 \h  \* MERGEFORMAT </w:instrText>
      </w:r>
      <w:r>
        <w:rPr>
          <w:rFonts w:ascii="Times New Roman" w:hAnsi="Times New Roman" w:cs="Times New Roman"/>
          <w:b/>
        </w:rPr>
      </w:r>
      <w:r>
        <w:rPr>
          <w:rFonts w:ascii="Times New Roman" w:hAnsi="Times New Roman" w:cs="Times New Roman"/>
          <w:b/>
        </w:rPr>
        <w:fldChar w:fldCharType="separate"/>
      </w:r>
      <w:r w:rsidRPr="006663AA">
        <w:rPr>
          <w:rFonts w:ascii="Times New Roman" w:hAnsi="Times New Roman" w:cs="Times New Roman"/>
          <w:b/>
        </w:rPr>
        <w:t xml:space="preserve">Proposal </w:t>
      </w:r>
      <w:r>
        <w:rPr>
          <w:rFonts w:ascii="Times New Roman" w:hAnsi="Times New Roman" w:cs="Times New Roman"/>
          <w:b/>
          <w:noProof/>
        </w:rPr>
        <w:t>3</w:t>
      </w:r>
      <w:r w:rsidRPr="006663AA">
        <w:rPr>
          <w:rFonts w:ascii="Times New Roman" w:hAnsi="Times New Roman" w:cs="Times New Roman"/>
          <w:b/>
        </w:rPr>
        <w:t xml:space="preserve">: </w:t>
      </w:r>
      <w:r w:rsidRPr="006663AA">
        <w:rPr>
          <w:rFonts w:ascii="Times New Roman" w:eastAsia="Calibri" w:hAnsi="Times New Roman" w:cs="Times New Roman"/>
          <w:b/>
          <w:kern w:val="0"/>
          <w:lang w:eastAsia="en-US"/>
        </w:rPr>
        <w:t>DMRS bundling for PUCCH transmission, other than PUCCH repetitions, is not supported.</w:t>
      </w:r>
    </w:p>
    <w:p w14:paraId="35A70389" w14:textId="724CB461" w:rsidR="004A2E2E" w:rsidRPr="006663AA" w:rsidRDefault="004A2E2E" w:rsidP="00EE7940">
      <w:pPr>
        <w:pStyle w:val="a7"/>
        <w:spacing w:before="120" w:line="240" w:lineRule="exact"/>
      </w:pPr>
      <w:r>
        <w:rPr>
          <w:rFonts w:ascii="Times New Roman" w:hAnsi="Times New Roman" w:cs="Times New Roman"/>
          <w:b/>
        </w:rPr>
        <w:fldChar w:fldCharType="end"/>
      </w:r>
      <w:r>
        <w:rPr>
          <w:rFonts w:ascii="Times New Roman" w:hAnsi="Times New Roman" w:cs="Times New Roman"/>
          <w:b/>
        </w:rPr>
        <w:fldChar w:fldCharType="begin"/>
      </w:r>
      <w:r>
        <w:rPr>
          <w:rFonts w:ascii="Times New Roman" w:hAnsi="Times New Roman" w:cs="Times New Roman"/>
          <w:b/>
        </w:rPr>
        <w:instrText xml:space="preserve"> REF PRO4 \h  \* MERGEFORMAT </w:instrText>
      </w:r>
      <w:r>
        <w:rPr>
          <w:rFonts w:ascii="Times New Roman" w:hAnsi="Times New Roman" w:cs="Times New Roman"/>
          <w:b/>
        </w:rPr>
      </w:r>
      <w:r>
        <w:rPr>
          <w:rFonts w:ascii="Times New Roman" w:hAnsi="Times New Roman" w:cs="Times New Roman"/>
          <w:b/>
        </w:rPr>
        <w:fldChar w:fldCharType="separate"/>
      </w:r>
      <w:r w:rsidR="00A46D13" w:rsidRPr="006663AA">
        <w:rPr>
          <w:rFonts w:ascii="Times New Roman" w:hAnsi="Times New Roman" w:cs="Times New Roman"/>
          <w:b/>
        </w:rPr>
        <w:t xml:space="preserve">Proposal </w:t>
      </w:r>
      <w:r w:rsidR="00A46D13" w:rsidRPr="006663AA">
        <w:rPr>
          <w:rFonts w:ascii="Times New Roman" w:hAnsi="Times New Roman" w:cs="Times New Roman"/>
          <w:b/>
          <w:noProof/>
        </w:rPr>
        <w:t>4</w:t>
      </w:r>
      <w:r w:rsidR="00A46D13" w:rsidRPr="006663AA">
        <w:rPr>
          <w:rFonts w:ascii="Times New Roman" w:hAnsi="Times New Roman" w:cs="Times New Roman"/>
          <w:b/>
        </w:rPr>
        <w:t xml:space="preserve">: </w:t>
      </w:r>
      <w:r w:rsidR="00A46D13" w:rsidRPr="006663AA">
        <w:rPr>
          <w:rFonts w:ascii="Times New Roman" w:eastAsia="宋体" w:hAnsi="Times New Roman" w:cs="Times New Roman"/>
          <w:b/>
          <w:bCs/>
          <w:kern w:val="0"/>
        </w:rPr>
        <w:t>Mechanisms for enabling DMRS bundling specifically for PUCCH repetitions should be avoided, unless issues specifically</w:t>
      </w:r>
      <w:r w:rsidR="00A46D13">
        <w:rPr>
          <w:rFonts w:ascii="Times New Roman" w:eastAsia="宋体" w:hAnsi="Times New Roman" w:cs="Times New Roman"/>
          <w:b/>
          <w:bCs/>
          <w:kern w:val="0"/>
        </w:rPr>
        <w:t xml:space="preserve"> for PUCCH repetitions are</w:t>
      </w:r>
      <w:r w:rsidR="00A46D13" w:rsidRPr="006663AA">
        <w:rPr>
          <w:rFonts w:ascii="Times New Roman" w:eastAsia="宋体" w:hAnsi="Times New Roman" w:cs="Times New Roman"/>
          <w:b/>
          <w:bCs/>
          <w:kern w:val="0"/>
        </w:rPr>
        <w:t xml:space="preserve"> justified.</w:t>
      </w:r>
      <w:r>
        <w:rPr>
          <w:rFonts w:ascii="Times New Roman" w:hAnsi="Times New Roman" w:cs="Times New Roman"/>
          <w:b/>
        </w:rPr>
        <w:fldChar w:fldCharType="end"/>
      </w:r>
    </w:p>
    <w:p w14:paraId="59D3790E" w14:textId="2E6AA27D" w:rsidR="00C22195" w:rsidRPr="00B4213F" w:rsidRDefault="00C22195" w:rsidP="006663AA">
      <w:pPr>
        <w:pStyle w:val="1"/>
        <w:keepLines/>
        <w:numPr>
          <w:ilvl w:val="0"/>
          <w:numId w:val="0"/>
        </w:numPr>
        <w:pBdr>
          <w:top w:val="single" w:sz="12" w:space="3" w:color="auto"/>
        </w:pBdr>
        <w:overflowPunct w:val="0"/>
        <w:autoSpaceDE w:val="0"/>
        <w:autoSpaceDN w:val="0"/>
        <w:adjustRightInd w:val="0"/>
        <w:snapToGrid w:val="0"/>
        <w:spacing w:before="120"/>
        <w:ind w:left="567" w:hanging="567"/>
        <w:textAlignment w:val="baseline"/>
        <w:rPr>
          <w:rFonts w:cs="Times New Roman"/>
          <w:b w:val="0"/>
          <w:kern w:val="0"/>
          <w:sz w:val="36"/>
          <w:szCs w:val="20"/>
        </w:rPr>
      </w:pPr>
      <w:r>
        <w:rPr>
          <w:rFonts w:cs="Times New Roman"/>
          <w:b w:val="0"/>
          <w:kern w:val="0"/>
          <w:sz w:val="36"/>
          <w:szCs w:val="20"/>
        </w:rPr>
        <w:t>Appendix</w:t>
      </w:r>
      <w:bookmarkStart w:id="7" w:name="_GoBack"/>
      <w:bookmarkEnd w:id="7"/>
    </w:p>
    <w:p w14:paraId="10D2F16B" w14:textId="45369B23" w:rsidR="00C22195" w:rsidRPr="00FE3783" w:rsidDel="00B04990" w:rsidRDefault="00C22195" w:rsidP="00FE3783">
      <w:pPr>
        <w:pStyle w:val="a7"/>
        <w:snapToGrid w:val="0"/>
        <w:jc w:val="center"/>
        <w:rPr>
          <w:rFonts w:ascii="Times New Roman" w:hAnsi="Times New Roman" w:cs="Times New Roman"/>
          <w:b/>
          <w:sz w:val="21"/>
          <w:szCs w:val="21"/>
        </w:rPr>
      </w:pPr>
      <w:r w:rsidRPr="00FE3783">
        <w:rPr>
          <w:rFonts w:ascii="Times New Roman" w:hAnsi="Times New Roman" w:cs="Times New Roman"/>
          <w:b/>
          <w:sz w:val="21"/>
          <w:szCs w:val="21"/>
        </w:rPr>
        <w:t xml:space="preserve">Table 1 </w:t>
      </w:r>
      <w:r w:rsidR="00F04136">
        <w:rPr>
          <w:rFonts w:ascii="Times New Roman" w:hAnsi="Times New Roman" w:cs="Times New Roman"/>
          <w:b/>
          <w:sz w:val="21"/>
          <w:szCs w:val="21"/>
        </w:rPr>
        <w:t>E</w:t>
      </w:r>
      <w:r w:rsidR="00F04136" w:rsidRPr="00FE3783">
        <w:rPr>
          <w:rFonts w:ascii="Times New Roman" w:hAnsi="Times New Roman" w:cs="Times New Roman"/>
          <w:b/>
          <w:sz w:val="21"/>
          <w:szCs w:val="21"/>
        </w:rPr>
        <w:t xml:space="preserve">valuation </w:t>
      </w:r>
      <w:r w:rsidRPr="00FE3783">
        <w:rPr>
          <w:rFonts w:ascii="Times New Roman" w:hAnsi="Times New Roman" w:cs="Times New Roman"/>
          <w:b/>
          <w:sz w:val="21"/>
          <w:szCs w:val="21"/>
        </w:rPr>
        <w:t>assumption of inter-slot frequency hopping</w:t>
      </w:r>
    </w:p>
    <w:tbl>
      <w:tblPr>
        <w:tblStyle w:val="af3"/>
        <w:tblW w:w="0" w:type="auto"/>
        <w:tblInd w:w="988" w:type="dxa"/>
        <w:tblLook w:val="04A0" w:firstRow="1" w:lastRow="0" w:firstColumn="1" w:lastColumn="0" w:noHBand="0" w:noVBand="1"/>
      </w:tblPr>
      <w:tblGrid>
        <w:gridCol w:w="3160"/>
        <w:gridCol w:w="2935"/>
      </w:tblGrid>
      <w:tr w:rsidR="00C22195" w14:paraId="0C98D1C9" w14:textId="77777777" w:rsidTr="00203F7F">
        <w:tc>
          <w:tcPr>
            <w:tcW w:w="3160" w:type="dxa"/>
          </w:tcPr>
          <w:p w14:paraId="078445E7"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sidRPr="00D213D8">
              <w:rPr>
                <w:rFonts w:ascii="Times New Roman" w:eastAsiaTheme="minorEastAsia" w:hAnsi="Times New Roman" w:cs="Times New Roman" w:hint="cs"/>
                <w:kern w:val="0"/>
                <w:szCs w:val="24"/>
              </w:rPr>
              <w:t>C</w:t>
            </w:r>
            <w:r w:rsidRPr="00D213D8">
              <w:rPr>
                <w:rFonts w:ascii="Times New Roman" w:eastAsiaTheme="minorEastAsia" w:hAnsi="Times New Roman" w:cs="Times New Roman"/>
                <w:kern w:val="0"/>
                <w:szCs w:val="24"/>
              </w:rPr>
              <w:t>arrier frequency</w:t>
            </w:r>
          </w:p>
        </w:tc>
        <w:tc>
          <w:tcPr>
            <w:tcW w:w="2935" w:type="dxa"/>
          </w:tcPr>
          <w:p w14:paraId="787A72F3"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4</w:t>
            </w:r>
            <w:r>
              <w:rPr>
                <w:rFonts w:ascii="Times New Roman" w:eastAsiaTheme="minorEastAsia" w:hAnsi="Times New Roman" w:cs="Times New Roman"/>
                <w:kern w:val="0"/>
                <w:szCs w:val="24"/>
              </w:rPr>
              <w:t>GHz</w:t>
            </w:r>
          </w:p>
        </w:tc>
      </w:tr>
      <w:tr w:rsidR="00C22195" w14:paraId="58159C98" w14:textId="77777777" w:rsidTr="00203F7F">
        <w:tc>
          <w:tcPr>
            <w:tcW w:w="3160" w:type="dxa"/>
          </w:tcPr>
          <w:p w14:paraId="5DB4C916"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Antenna pattern</w:t>
            </w:r>
          </w:p>
        </w:tc>
        <w:tc>
          <w:tcPr>
            <w:tcW w:w="2935" w:type="dxa"/>
          </w:tcPr>
          <w:p w14:paraId="7B932C40" w14:textId="74876CD8"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1</w:t>
            </w:r>
            <w:r w:rsidR="00EE7940">
              <w:rPr>
                <w:rFonts w:ascii="Times New Roman" w:eastAsiaTheme="minorEastAsia" w:hAnsi="Times New Roman" w:cs="Times New Roman"/>
                <w:kern w:val="0"/>
                <w:szCs w:val="24"/>
              </w:rPr>
              <w:t>T,2R</w:t>
            </w:r>
          </w:p>
        </w:tc>
      </w:tr>
      <w:tr w:rsidR="00C22195" w14:paraId="630C5F7E" w14:textId="77777777" w:rsidTr="00203F7F">
        <w:tc>
          <w:tcPr>
            <w:tcW w:w="3160" w:type="dxa"/>
          </w:tcPr>
          <w:p w14:paraId="50254B1C" w14:textId="43277730"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Subcarrier</w:t>
            </w:r>
            <w:r w:rsidR="00042499">
              <w:rPr>
                <w:rFonts w:ascii="Times New Roman" w:eastAsiaTheme="minorEastAsia" w:hAnsi="Times New Roman" w:cs="Times New Roman"/>
                <w:kern w:val="0"/>
                <w:szCs w:val="24"/>
              </w:rPr>
              <w:t xml:space="preserve"> </w:t>
            </w:r>
            <w:r w:rsidR="00042499">
              <w:rPr>
                <w:rFonts w:ascii="Times New Roman" w:eastAsiaTheme="minorEastAsia" w:hAnsi="Times New Roman" w:cs="Times New Roman" w:hint="eastAsia"/>
                <w:kern w:val="0"/>
                <w:szCs w:val="24"/>
              </w:rPr>
              <w:t>spacing</w:t>
            </w:r>
          </w:p>
        </w:tc>
        <w:tc>
          <w:tcPr>
            <w:tcW w:w="2935" w:type="dxa"/>
          </w:tcPr>
          <w:p w14:paraId="41BF4D7C"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3</w:t>
            </w:r>
            <w:r>
              <w:rPr>
                <w:rFonts w:ascii="Times New Roman" w:eastAsiaTheme="minorEastAsia" w:hAnsi="Times New Roman" w:cs="Times New Roman"/>
                <w:kern w:val="0"/>
                <w:szCs w:val="24"/>
              </w:rPr>
              <w:t>0KHz</w:t>
            </w:r>
          </w:p>
        </w:tc>
      </w:tr>
      <w:tr w:rsidR="00EE7940" w14:paraId="5A524F24" w14:textId="77777777" w:rsidTr="00203F7F">
        <w:tc>
          <w:tcPr>
            <w:tcW w:w="3160" w:type="dxa"/>
          </w:tcPr>
          <w:p w14:paraId="5A0A8324" w14:textId="49AC2B5D" w:rsidR="00EE7940" w:rsidRPr="00EE7940" w:rsidRDefault="00EE7940" w:rsidP="00FE3783">
            <w:pPr>
              <w:pStyle w:val="a7"/>
              <w:snapToGrid w:val="0"/>
              <w:jc w:val="center"/>
              <w:rPr>
                <w:rFonts w:ascii="Times New Roman" w:eastAsiaTheme="minorEastAsia" w:hAnsi="Times New Roman" w:cs="Times New Roman"/>
                <w:kern w:val="0"/>
                <w:szCs w:val="24"/>
              </w:rPr>
            </w:pPr>
            <w:r w:rsidRPr="00EE7940">
              <w:rPr>
                <w:rFonts w:ascii="Times New Roman" w:eastAsia="MS Mincho" w:hAnsi="Times New Roman" w:cs="Times New Roman"/>
                <w:color w:val="000000"/>
              </w:rPr>
              <w:t>Simulation bandwidth</w:t>
            </w:r>
          </w:p>
        </w:tc>
        <w:tc>
          <w:tcPr>
            <w:tcW w:w="2935" w:type="dxa"/>
          </w:tcPr>
          <w:p w14:paraId="6055E580" w14:textId="49397E5B" w:rsidR="00EE7940" w:rsidRDefault="00EE7940"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2</w:t>
            </w:r>
            <w:r>
              <w:rPr>
                <w:rFonts w:ascii="Times New Roman" w:eastAsiaTheme="minorEastAsia" w:hAnsi="Times New Roman" w:cs="Times New Roman"/>
                <w:kern w:val="0"/>
                <w:szCs w:val="24"/>
              </w:rPr>
              <w:t>0MHz</w:t>
            </w:r>
          </w:p>
        </w:tc>
      </w:tr>
      <w:tr w:rsidR="00C22195" w14:paraId="494A8466" w14:textId="77777777" w:rsidTr="00203F7F">
        <w:tc>
          <w:tcPr>
            <w:tcW w:w="3160" w:type="dxa"/>
          </w:tcPr>
          <w:p w14:paraId="6CB84F9E" w14:textId="7E8C226C" w:rsidR="00C22195" w:rsidRPr="00D213D8" w:rsidRDefault="00EE7940"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Signal allocation</w:t>
            </w:r>
          </w:p>
        </w:tc>
        <w:tc>
          <w:tcPr>
            <w:tcW w:w="2935" w:type="dxa"/>
          </w:tcPr>
          <w:p w14:paraId="75D36159"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3</w:t>
            </w:r>
            <w:r>
              <w:rPr>
                <w:rFonts w:ascii="Times New Roman" w:eastAsiaTheme="minorEastAsia" w:hAnsi="Times New Roman" w:cs="Times New Roman"/>
                <w:kern w:val="0"/>
                <w:szCs w:val="24"/>
              </w:rPr>
              <w:t>RB</w:t>
            </w:r>
          </w:p>
        </w:tc>
      </w:tr>
      <w:tr w:rsidR="00C22195" w14:paraId="61DF4635" w14:textId="77777777" w:rsidTr="00203F7F">
        <w:tc>
          <w:tcPr>
            <w:tcW w:w="3160" w:type="dxa"/>
          </w:tcPr>
          <w:p w14:paraId="4AC61AA4"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O</w:t>
            </w:r>
            <w:r>
              <w:rPr>
                <w:rFonts w:ascii="Times New Roman" w:eastAsiaTheme="minorEastAsia" w:hAnsi="Times New Roman" w:cs="Times New Roman"/>
                <w:kern w:val="0"/>
                <w:szCs w:val="24"/>
              </w:rPr>
              <w:t>FDM symbols</w:t>
            </w:r>
          </w:p>
        </w:tc>
        <w:tc>
          <w:tcPr>
            <w:tcW w:w="2935" w:type="dxa"/>
          </w:tcPr>
          <w:p w14:paraId="2CF8DA66"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1</w:t>
            </w:r>
            <w:r>
              <w:rPr>
                <w:rFonts w:ascii="Times New Roman" w:eastAsiaTheme="minorEastAsia" w:hAnsi="Times New Roman" w:cs="Times New Roman"/>
                <w:kern w:val="0"/>
                <w:szCs w:val="24"/>
              </w:rPr>
              <w:t>4</w:t>
            </w:r>
          </w:p>
        </w:tc>
      </w:tr>
      <w:tr w:rsidR="00C22195" w14:paraId="682E6454" w14:textId="77777777" w:rsidTr="00203F7F">
        <w:tc>
          <w:tcPr>
            <w:tcW w:w="3160" w:type="dxa"/>
          </w:tcPr>
          <w:p w14:paraId="4D954036"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D</w:t>
            </w:r>
            <w:r>
              <w:rPr>
                <w:rFonts w:ascii="Times New Roman" w:eastAsiaTheme="minorEastAsia" w:hAnsi="Times New Roman" w:cs="Times New Roman"/>
                <w:kern w:val="0"/>
                <w:szCs w:val="24"/>
              </w:rPr>
              <w:t>MRS pattern</w:t>
            </w:r>
          </w:p>
        </w:tc>
        <w:tc>
          <w:tcPr>
            <w:tcW w:w="2935" w:type="dxa"/>
          </w:tcPr>
          <w:p w14:paraId="71CD331A" w14:textId="34DFEA19" w:rsidR="00C22195" w:rsidRPr="00D213D8" w:rsidRDefault="0056003E"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 xml:space="preserve">4 </w:t>
            </w:r>
            <w:r w:rsidR="00C22195">
              <w:rPr>
                <w:rFonts w:ascii="Times New Roman" w:eastAsiaTheme="minorEastAsia" w:hAnsi="Times New Roman" w:cs="Times New Roman"/>
                <w:kern w:val="0"/>
                <w:szCs w:val="24"/>
              </w:rPr>
              <w:t>DMRS</w:t>
            </w:r>
            <w:r w:rsidR="00623648">
              <w:rPr>
                <w:rFonts w:ascii="Times New Roman" w:eastAsiaTheme="minorEastAsia" w:hAnsi="Times New Roman" w:cs="Times New Roman"/>
                <w:kern w:val="0"/>
                <w:szCs w:val="24"/>
              </w:rPr>
              <w:t xml:space="preserve"> </w:t>
            </w:r>
            <w:r w:rsidR="00623648">
              <w:rPr>
                <w:rFonts w:ascii="Times New Roman" w:eastAsiaTheme="minorEastAsia" w:hAnsi="Times New Roman" w:cs="Times New Roman" w:hint="eastAsia"/>
                <w:kern w:val="0"/>
                <w:szCs w:val="24"/>
              </w:rPr>
              <w:t>symbols</w:t>
            </w:r>
          </w:p>
        </w:tc>
      </w:tr>
      <w:tr w:rsidR="00C22195" w14:paraId="0AB24457" w14:textId="77777777" w:rsidTr="00203F7F">
        <w:tc>
          <w:tcPr>
            <w:tcW w:w="3160" w:type="dxa"/>
          </w:tcPr>
          <w:p w14:paraId="56CBDC55"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Payload size</w:t>
            </w:r>
          </w:p>
        </w:tc>
        <w:tc>
          <w:tcPr>
            <w:tcW w:w="2935" w:type="dxa"/>
          </w:tcPr>
          <w:p w14:paraId="65D07F58"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1</w:t>
            </w:r>
            <w:r>
              <w:rPr>
                <w:rFonts w:ascii="Times New Roman" w:eastAsiaTheme="minorEastAsia" w:hAnsi="Times New Roman" w:cs="Times New Roman"/>
                <w:kern w:val="0"/>
                <w:szCs w:val="24"/>
              </w:rPr>
              <w:t>1bits</w:t>
            </w:r>
          </w:p>
        </w:tc>
      </w:tr>
      <w:tr w:rsidR="00C22195" w14:paraId="6CE13362" w14:textId="77777777" w:rsidTr="00203F7F">
        <w:tc>
          <w:tcPr>
            <w:tcW w:w="3160" w:type="dxa"/>
          </w:tcPr>
          <w:p w14:paraId="73F46A43" w14:textId="77777777" w:rsidR="00C22195" w:rsidRPr="003A7AE4"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Channel model</w:t>
            </w:r>
          </w:p>
        </w:tc>
        <w:tc>
          <w:tcPr>
            <w:tcW w:w="2935" w:type="dxa"/>
          </w:tcPr>
          <w:p w14:paraId="029D7013" w14:textId="77777777" w:rsidR="00C22195" w:rsidRPr="003A7AE4"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T</w:t>
            </w:r>
            <w:r>
              <w:rPr>
                <w:rFonts w:ascii="Times New Roman" w:eastAsiaTheme="minorEastAsia" w:hAnsi="Times New Roman" w:cs="Times New Roman"/>
                <w:kern w:val="0"/>
                <w:szCs w:val="24"/>
              </w:rPr>
              <w:t>DL-C</w:t>
            </w:r>
          </w:p>
        </w:tc>
      </w:tr>
      <w:tr w:rsidR="00C22195" w14:paraId="3561F155" w14:textId="77777777" w:rsidTr="00203F7F">
        <w:tc>
          <w:tcPr>
            <w:tcW w:w="3160" w:type="dxa"/>
          </w:tcPr>
          <w:p w14:paraId="167D366F" w14:textId="77777777" w:rsidR="00C22195"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D</w:t>
            </w:r>
            <w:r>
              <w:rPr>
                <w:rFonts w:ascii="Times New Roman" w:eastAsiaTheme="minorEastAsia" w:hAnsi="Times New Roman" w:cs="Times New Roman"/>
                <w:kern w:val="0"/>
                <w:szCs w:val="24"/>
              </w:rPr>
              <w:t>elay spread</w:t>
            </w:r>
          </w:p>
        </w:tc>
        <w:tc>
          <w:tcPr>
            <w:tcW w:w="2935" w:type="dxa"/>
          </w:tcPr>
          <w:p w14:paraId="5C9E063B" w14:textId="2C717695" w:rsidR="00C22195" w:rsidRDefault="00C60E4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1</w:t>
            </w:r>
            <w:r w:rsidR="00C22195">
              <w:rPr>
                <w:rFonts w:ascii="Times New Roman" w:eastAsiaTheme="minorEastAsia" w:hAnsi="Times New Roman" w:cs="Times New Roman"/>
                <w:kern w:val="0"/>
                <w:szCs w:val="24"/>
              </w:rPr>
              <w:t>00ns</w:t>
            </w:r>
          </w:p>
        </w:tc>
      </w:tr>
    </w:tbl>
    <w:p w14:paraId="003E6495" w14:textId="6609C62C" w:rsidR="00995C2E" w:rsidRDefault="00995C2E" w:rsidP="00FE3783">
      <w:pPr>
        <w:pStyle w:val="1"/>
        <w:keepLines/>
        <w:numPr>
          <w:ilvl w:val="0"/>
          <w:numId w:val="0"/>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Reference</w:t>
      </w:r>
    </w:p>
    <w:p w14:paraId="11C4F04F" w14:textId="305DC855" w:rsidR="00F514D4" w:rsidRPr="006663AA" w:rsidRDefault="00F514D4" w:rsidP="00EE7940">
      <w:pPr>
        <w:pStyle w:val="a0"/>
        <w:widowControl/>
        <w:numPr>
          <w:ilvl w:val="0"/>
          <w:numId w:val="35"/>
        </w:numPr>
        <w:snapToGrid w:val="0"/>
        <w:spacing w:beforeLines="50" w:before="156" w:line="268" w:lineRule="auto"/>
        <w:contextualSpacing/>
        <w:rPr>
          <w:rFonts w:ascii="Times New Roman" w:hAnsi="Times New Roman"/>
          <w:color w:val="000000"/>
          <w:sz w:val="20"/>
        </w:rPr>
      </w:pPr>
      <w:r w:rsidRPr="006663AA">
        <w:rPr>
          <w:rFonts w:ascii="Times New Roman" w:hAnsi="Times New Roman"/>
          <w:color w:val="000000"/>
          <w:sz w:val="20"/>
        </w:rPr>
        <w:t>R4-2103393, Reply on LS on PUCCH and PUSCH repetition, 3GPP TSG RAN WG4 #98-e</w:t>
      </w:r>
    </w:p>
    <w:p w14:paraId="20047854" w14:textId="454C0E14" w:rsidR="004A2E2E" w:rsidRPr="006663AA" w:rsidRDefault="004A2E2E" w:rsidP="00EE7940">
      <w:pPr>
        <w:pStyle w:val="a0"/>
        <w:widowControl/>
        <w:numPr>
          <w:ilvl w:val="0"/>
          <w:numId w:val="35"/>
        </w:numPr>
        <w:snapToGrid w:val="0"/>
        <w:spacing w:beforeLines="50" w:before="156" w:line="268" w:lineRule="auto"/>
        <w:contextualSpacing/>
        <w:rPr>
          <w:rFonts w:ascii="Times New Roman" w:hAnsi="Times New Roman"/>
          <w:b/>
          <w:color w:val="000000"/>
        </w:rPr>
      </w:pPr>
      <w:r w:rsidRPr="004A2E2E">
        <w:rPr>
          <w:rFonts w:ascii="Times New Roman" w:eastAsia="Times New Roman" w:hAnsi="Times New Roman" w:cs="Times New Roman"/>
          <w:color w:val="000000"/>
          <w:kern w:val="0"/>
          <w:sz w:val="20"/>
          <w:szCs w:val="24"/>
          <w:lang w:eastAsia="en-US"/>
        </w:rPr>
        <w:t>R1-2104378, Discussion on joint channel estimation for PUSCH, 3GPP TSG RAN WG1 #105-e</w:t>
      </w:r>
    </w:p>
    <w:p w14:paraId="706EE740" w14:textId="203707F4" w:rsidR="00141BB5" w:rsidRPr="00995C2E" w:rsidRDefault="00141BB5" w:rsidP="006663AA">
      <w:pPr>
        <w:pStyle w:val="a0"/>
        <w:widowControl/>
        <w:snapToGrid w:val="0"/>
        <w:spacing w:beforeLines="50" w:before="156" w:line="268" w:lineRule="auto"/>
        <w:contextualSpacing/>
      </w:pPr>
    </w:p>
    <w:sectPr w:rsidR="00141BB5" w:rsidRPr="00995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3FF1E" w14:textId="77777777" w:rsidR="008C2670" w:rsidRDefault="008C2670" w:rsidP="00177770">
      <w:r>
        <w:separator/>
      </w:r>
    </w:p>
  </w:endnote>
  <w:endnote w:type="continuationSeparator" w:id="0">
    <w:p w14:paraId="18FFF60D" w14:textId="77777777" w:rsidR="008C2670" w:rsidRDefault="008C2670" w:rsidP="0017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88E9A" w14:textId="77777777" w:rsidR="008C2670" w:rsidRDefault="008C2670" w:rsidP="00177770">
      <w:r>
        <w:separator/>
      </w:r>
    </w:p>
  </w:footnote>
  <w:footnote w:type="continuationSeparator" w:id="0">
    <w:p w14:paraId="784C4242" w14:textId="77777777" w:rsidR="008C2670" w:rsidRDefault="008C2670" w:rsidP="00177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71A10"/>
    <w:multiLevelType w:val="hybridMultilevel"/>
    <w:tmpl w:val="340E68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F0338C"/>
    <w:multiLevelType w:val="hybridMultilevel"/>
    <w:tmpl w:val="FD2067B6"/>
    <w:lvl w:ilvl="0" w:tplc="FF88B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5D06E2"/>
    <w:multiLevelType w:val="hybridMultilevel"/>
    <w:tmpl w:val="F74CA00E"/>
    <w:lvl w:ilvl="0" w:tplc="F69A0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C5511"/>
    <w:multiLevelType w:val="hybridMultilevel"/>
    <w:tmpl w:val="2154FC5C"/>
    <w:lvl w:ilvl="0" w:tplc="27CC49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C1A42"/>
    <w:multiLevelType w:val="hybridMultilevel"/>
    <w:tmpl w:val="31DE7BE6"/>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B14EC6"/>
    <w:multiLevelType w:val="hybridMultilevel"/>
    <w:tmpl w:val="E93A02F6"/>
    <w:lvl w:ilvl="0" w:tplc="D068DB72">
      <w:start w:val="1"/>
      <w:numFmt w:val="lowerLetter"/>
      <w:lvlText w:val="(%1)"/>
      <w:lvlJc w:val="left"/>
      <w:pPr>
        <w:ind w:left="1620" w:hanging="360"/>
      </w:pPr>
      <w:rPr>
        <w:rFonts w:ascii="Times New Roman" w:hAnsi="Times New Roman" w:cs="Times New Roman" w:hint="default"/>
        <w:b/>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0" w15:restartNumberingAfterBreak="0">
    <w:nsid w:val="2DDF7BAF"/>
    <w:multiLevelType w:val="hybridMultilevel"/>
    <w:tmpl w:val="A7F8528C"/>
    <w:lvl w:ilvl="0" w:tplc="BDC22B62">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A2696"/>
    <w:multiLevelType w:val="hybridMultilevel"/>
    <w:tmpl w:val="3BC8F954"/>
    <w:lvl w:ilvl="0" w:tplc="09BCB5DC">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251925"/>
    <w:multiLevelType w:val="hybridMultilevel"/>
    <w:tmpl w:val="933A9A98"/>
    <w:lvl w:ilvl="0" w:tplc="3F88BD6A">
      <w:start w:val="1"/>
      <w:numFmt w:val="bullet"/>
      <w:lvlText w:val=""/>
      <w:lvlJc w:val="left"/>
      <w:pPr>
        <w:tabs>
          <w:tab w:val="num" w:pos="720"/>
        </w:tabs>
        <w:ind w:left="720" w:hanging="360"/>
      </w:pPr>
      <w:rPr>
        <w:rFonts w:ascii="Symbol" w:hAnsi="Symbol" w:hint="default"/>
      </w:rPr>
    </w:lvl>
    <w:lvl w:ilvl="1" w:tplc="432A13C8">
      <w:numFmt w:val="bullet"/>
      <w:lvlText w:val="o"/>
      <w:lvlJc w:val="left"/>
      <w:pPr>
        <w:tabs>
          <w:tab w:val="num" w:pos="1440"/>
        </w:tabs>
        <w:ind w:left="1440" w:hanging="360"/>
      </w:pPr>
      <w:rPr>
        <w:rFonts w:ascii="Courier New" w:hAnsi="Courier New" w:hint="default"/>
      </w:rPr>
    </w:lvl>
    <w:lvl w:ilvl="2" w:tplc="26B2DBD4" w:tentative="1">
      <w:start w:val="1"/>
      <w:numFmt w:val="bullet"/>
      <w:lvlText w:val=""/>
      <w:lvlJc w:val="left"/>
      <w:pPr>
        <w:tabs>
          <w:tab w:val="num" w:pos="2160"/>
        </w:tabs>
        <w:ind w:left="2160" w:hanging="360"/>
      </w:pPr>
      <w:rPr>
        <w:rFonts w:ascii="Symbol" w:hAnsi="Symbol" w:hint="default"/>
      </w:rPr>
    </w:lvl>
    <w:lvl w:ilvl="3" w:tplc="01E4CFBE" w:tentative="1">
      <w:start w:val="1"/>
      <w:numFmt w:val="bullet"/>
      <w:lvlText w:val=""/>
      <w:lvlJc w:val="left"/>
      <w:pPr>
        <w:tabs>
          <w:tab w:val="num" w:pos="2880"/>
        </w:tabs>
        <w:ind w:left="2880" w:hanging="360"/>
      </w:pPr>
      <w:rPr>
        <w:rFonts w:ascii="Symbol" w:hAnsi="Symbol" w:hint="default"/>
      </w:rPr>
    </w:lvl>
    <w:lvl w:ilvl="4" w:tplc="5D226A06" w:tentative="1">
      <w:start w:val="1"/>
      <w:numFmt w:val="bullet"/>
      <w:lvlText w:val=""/>
      <w:lvlJc w:val="left"/>
      <w:pPr>
        <w:tabs>
          <w:tab w:val="num" w:pos="3600"/>
        </w:tabs>
        <w:ind w:left="3600" w:hanging="360"/>
      </w:pPr>
      <w:rPr>
        <w:rFonts w:ascii="Symbol" w:hAnsi="Symbol" w:hint="default"/>
      </w:rPr>
    </w:lvl>
    <w:lvl w:ilvl="5" w:tplc="F4E0F15C" w:tentative="1">
      <w:start w:val="1"/>
      <w:numFmt w:val="bullet"/>
      <w:lvlText w:val=""/>
      <w:lvlJc w:val="left"/>
      <w:pPr>
        <w:tabs>
          <w:tab w:val="num" w:pos="4320"/>
        </w:tabs>
        <w:ind w:left="4320" w:hanging="360"/>
      </w:pPr>
      <w:rPr>
        <w:rFonts w:ascii="Symbol" w:hAnsi="Symbol" w:hint="default"/>
      </w:rPr>
    </w:lvl>
    <w:lvl w:ilvl="6" w:tplc="1FBCE258" w:tentative="1">
      <w:start w:val="1"/>
      <w:numFmt w:val="bullet"/>
      <w:lvlText w:val=""/>
      <w:lvlJc w:val="left"/>
      <w:pPr>
        <w:tabs>
          <w:tab w:val="num" w:pos="5040"/>
        </w:tabs>
        <w:ind w:left="5040" w:hanging="360"/>
      </w:pPr>
      <w:rPr>
        <w:rFonts w:ascii="Symbol" w:hAnsi="Symbol" w:hint="default"/>
      </w:rPr>
    </w:lvl>
    <w:lvl w:ilvl="7" w:tplc="E4BEEB5A" w:tentative="1">
      <w:start w:val="1"/>
      <w:numFmt w:val="bullet"/>
      <w:lvlText w:val=""/>
      <w:lvlJc w:val="left"/>
      <w:pPr>
        <w:tabs>
          <w:tab w:val="num" w:pos="5760"/>
        </w:tabs>
        <w:ind w:left="5760" w:hanging="360"/>
      </w:pPr>
      <w:rPr>
        <w:rFonts w:ascii="Symbol" w:hAnsi="Symbol" w:hint="default"/>
      </w:rPr>
    </w:lvl>
    <w:lvl w:ilvl="8" w:tplc="6F3E20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251677E"/>
    <w:multiLevelType w:val="hybridMultilevel"/>
    <w:tmpl w:val="0D1A14E2"/>
    <w:lvl w:ilvl="0" w:tplc="42BA383E">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EB0055"/>
    <w:multiLevelType w:val="hybridMultilevel"/>
    <w:tmpl w:val="4EE29036"/>
    <w:lvl w:ilvl="0" w:tplc="D098F396">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5636E7"/>
    <w:multiLevelType w:val="hybridMultilevel"/>
    <w:tmpl w:val="2554670C"/>
    <w:lvl w:ilvl="0" w:tplc="9AB0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D00047"/>
    <w:multiLevelType w:val="hybridMultilevel"/>
    <w:tmpl w:val="D74E662C"/>
    <w:lvl w:ilvl="0" w:tplc="B526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4A7221"/>
    <w:multiLevelType w:val="hybridMultilevel"/>
    <w:tmpl w:val="F16E93C0"/>
    <w:lvl w:ilvl="0" w:tplc="E70091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D7C21C7"/>
    <w:multiLevelType w:val="hybridMultilevel"/>
    <w:tmpl w:val="EC68ECA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3" w15:restartNumberingAfterBreak="0">
    <w:nsid w:val="67283B56"/>
    <w:multiLevelType w:val="hybridMultilevel"/>
    <w:tmpl w:val="4F409EA8"/>
    <w:lvl w:ilvl="0" w:tplc="B3F8BF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E60CED"/>
    <w:multiLevelType w:val="hybridMultilevel"/>
    <w:tmpl w:val="2C4A937A"/>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multilevel"/>
    <w:tmpl w:val="81E466A0"/>
    <w:lvl w:ilvl="0">
      <w:start w:val="1"/>
      <w:numFmt w:val="decimal"/>
      <w:lvlText w:val="[%1]"/>
      <w:lvlJc w:val="left"/>
      <w:pPr>
        <w:tabs>
          <w:tab w:val="num" w:pos="420"/>
        </w:tabs>
        <w:ind w:left="420" w:hanging="420"/>
      </w:pPr>
      <w:rPr>
        <w:rFonts w:hint="eastAsia"/>
        <w:b w:val="0"/>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7E456531"/>
    <w:multiLevelType w:val="hybridMultilevel"/>
    <w:tmpl w:val="E3DE80A6"/>
    <w:lvl w:ilvl="0" w:tplc="1B921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5"/>
  </w:num>
  <w:num w:numId="5">
    <w:abstractNumId w:val="1"/>
  </w:num>
  <w:num w:numId="6">
    <w:abstractNumId w:val="6"/>
  </w:num>
  <w:num w:numId="7">
    <w:abstractNumId w:val="16"/>
  </w:num>
  <w:num w:numId="8">
    <w:abstractNumId w:val="15"/>
  </w:num>
  <w:num w:numId="9">
    <w:abstractNumId w:val="20"/>
  </w:num>
  <w:num w:numId="10">
    <w:abstractNumId w:val="23"/>
  </w:num>
  <w:num w:numId="11">
    <w:abstractNumId w:val="9"/>
  </w:num>
  <w:num w:numId="12">
    <w:abstractNumId w:val="30"/>
  </w:num>
  <w:num w:numId="13">
    <w:abstractNumId w:val="4"/>
  </w:num>
  <w:num w:numId="14">
    <w:abstractNumId w:val="28"/>
  </w:num>
  <w:num w:numId="15">
    <w:abstractNumId w:val="21"/>
  </w:num>
  <w:num w:numId="16">
    <w:abstractNumId w:val="12"/>
  </w:num>
  <w:num w:numId="17">
    <w:abstractNumId w:val="17"/>
  </w:num>
  <w:num w:numId="18">
    <w:abstractNumId w:val="0"/>
  </w:num>
  <w:num w:numId="19">
    <w:abstractNumId w:val="5"/>
  </w:num>
  <w:num w:numId="20">
    <w:abstractNumId w:val="2"/>
  </w:num>
  <w:num w:numId="21">
    <w:abstractNumId w:val="26"/>
  </w:num>
  <w:num w:numId="22">
    <w:abstractNumId w:val="27"/>
  </w:num>
  <w:num w:numId="23">
    <w:abstractNumId w:val="14"/>
  </w:num>
  <w:num w:numId="24">
    <w:abstractNumId w:val="24"/>
  </w:num>
  <w:num w:numId="25">
    <w:abstractNumId w:val="22"/>
  </w:num>
  <w:num w:numId="26">
    <w:abstractNumId w:val="7"/>
  </w:num>
  <w:num w:numId="27">
    <w:abstractNumId w:val="3"/>
  </w:num>
  <w:num w:numId="28">
    <w:abstractNumId w:val="13"/>
  </w:num>
  <w:num w:numId="29">
    <w:abstractNumId w:val="10"/>
  </w:num>
  <w:num w:numId="30">
    <w:abstractNumId w:val="19"/>
  </w:num>
  <w:num w:numId="31">
    <w:abstractNumId w:val="11"/>
  </w:num>
  <w:num w:numId="32">
    <w:abstractNumId w:val="29"/>
  </w:num>
  <w:num w:numId="33">
    <w:abstractNumId w:val="31"/>
  </w:num>
  <w:num w:numId="34">
    <w:abstractNumId w:val="18"/>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6"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344"/>
    <w:rsid w:val="00001346"/>
    <w:rsid w:val="00001A85"/>
    <w:rsid w:val="00002741"/>
    <w:rsid w:val="000077B2"/>
    <w:rsid w:val="0001031A"/>
    <w:rsid w:val="00017A41"/>
    <w:rsid w:val="000323BF"/>
    <w:rsid w:val="00037EF2"/>
    <w:rsid w:val="00042499"/>
    <w:rsid w:val="00042BA0"/>
    <w:rsid w:val="0004474E"/>
    <w:rsid w:val="00050F49"/>
    <w:rsid w:val="00057BC1"/>
    <w:rsid w:val="000613DF"/>
    <w:rsid w:val="00061D73"/>
    <w:rsid w:val="00064C76"/>
    <w:rsid w:val="00065661"/>
    <w:rsid w:val="0007289F"/>
    <w:rsid w:val="00082015"/>
    <w:rsid w:val="000829C3"/>
    <w:rsid w:val="00083BDC"/>
    <w:rsid w:val="00083EA0"/>
    <w:rsid w:val="00091180"/>
    <w:rsid w:val="00091684"/>
    <w:rsid w:val="00091EE5"/>
    <w:rsid w:val="00092C1C"/>
    <w:rsid w:val="00093083"/>
    <w:rsid w:val="00094CA9"/>
    <w:rsid w:val="00097E59"/>
    <w:rsid w:val="000A4B9A"/>
    <w:rsid w:val="000A501B"/>
    <w:rsid w:val="000A5C62"/>
    <w:rsid w:val="000A796D"/>
    <w:rsid w:val="000B0549"/>
    <w:rsid w:val="000B4A27"/>
    <w:rsid w:val="000C2CE2"/>
    <w:rsid w:val="000C3F2B"/>
    <w:rsid w:val="000D3EAC"/>
    <w:rsid w:val="000E281C"/>
    <w:rsid w:val="000E7BB0"/>
    <w:rsid w:val="000F2215"/>
    <w:rsid w:val="000F4FA6"/>
    <w:rsid w:val="000F62F4"/>
    <w:rsid w:val="000F75CA"/>
    <w:rsid w:val="000F7C0A"/>
    <w:rsid w:val="001048DF"/>
    <w:rsid w:val="00104CC2"/>
    <w:rsid w:val="00104D8F"/>
    <w:rsid w:val="00110045"/>
    <w:rsid w:val="00112AD0"/>
    <w:rsid w:val="00116704"/>
    <w:rsid w:val="00130A90"/>
    <w:rsid w:val="00133B77"/>
    <w:rsid w:val="00134D30"/>
    <w:rsid w:val="0013766E"/>
    <w:rsid w:val="00141BB5"/>
    <w:rsid w:val="001439FD"/>
    <w:rsid w:val="00144191"/>
    <w:rsid w:val="0016186D"/>
    <w:rsid w:val="00164402"/>
    <w:rsid w:val="00171186"/>
    <w:rsid w:val="00174E41"/>
    <w:rsid w:val="00175082"/>
    <w:rsid w:val="001751EF"/>
    <w:rsid w:val="00176292"/>
    <w:rsid w:val="00177770"/>
    <w:rsid w:val="0018095A"/>
    <w:rsid w:val="00180BE2"/>
    <w:rsid w:val="00184FB9"/>
    <w:rsid w:val="00194F94"/>
    <w:rsid w:val="001A5123"/>
    <w:rsid w:val="001A5E2C"/>
    <w:rsid w:val="001A6BEF"/>
    <w:rsid w:val="001B1B0D"/>
    <w:rsid w:val="001D0347"/>
    <w:rsid w:val="001D353D"/>
    <w:rsid w:val="001E53D6"/>
    <w:rsid w:val="001F654F"/>
    <w:rsid w:val="001F6915"/>
    <w:rsid w:val="00203F7F"/>
    <w:rsid w:val="00212A4F"/>
    <w:rsid w:val="002177F4"/>
    <w:rsid w:val="00220CF5"/>
    <w:rsid w:val="0022323D"/>
    <w:rsid w:val="00236118"/>
    <w:rsid w:val="0023615E"/>
    <w:rsid w:val="0023750A"/>
    <w:rsid w:val="00237B27"/>
    <w:rsid w:val="002462AB"/>
    <w:rsid w:val="00247996"/>
    <w:rsid w:val="00251F68"/>
    <w:rsid w:val="002530E0"/>
    <w:rsid w:val="00254A62"/>
    <w:rsid w:val="0026015E"/>
    <w:rsid w:val="002611E5"/>
    <w:rsid w:val="00261471"/>
    <w:rsid w:val="002618DB"/>
    <w:rsid w:val="002708B8"/>
    <w:rsid w:val="0027722C"/>
    <w:rsid w:val="002829F2"/>
    <w:rsid w:val="002864FD"/>
    <w:rsid w:val="00286787"/>
    <w:rsid w:val="00286F9E"/>
    <w:rsid w:val="00292ACA"/>
    <w:rsid w:val="00296154"/>
    <w:rsid w:val="00296A5E"/>
    <w:rsid w:val="002A1C4F"/>
    <w:rsid w:val="002A23D7"/>
    <w:rsid w:val="002A37BB"/>
    <w:rsid w:val="002A6425"/>
    <w:rsid w:val="002B2968"/>
    <w:rsid w:val="002B405C"/>
    <w:rsid w:val="002B7408"/>
    <w:rsid w:val="002C3274"/>
    <w:rsid w:val="002C7140"/>
    <w:rsid w:val="002E137B"/>
    <w:rsid w:val="002E3DFF"/>
    <w:rsid w:val="002E7F4D"/>
    <w:rsid w:val="002F200D"/>
    <w:rsid w:val="002F2C38"/>
    <w:rsid w:val="002F3E34"/>
    <w:rsid w:val="003016ED"/>
    <w:rsid w:val="003016F6"/>
    <w:rsid w:val="0030486F"/>
    <w:rsid w:val="00304973"/>
    <w:rsid w:val="00306E07"/>
    <w:rsid w:val="00312608"/>
    <w:rsid w:val="00316618"/>
    <w:rsid w:val="003233A3"/>
    <w:rsid w:val="003233F5"/>
    <w:rsid w:val="00334F16"/>
    <w:rsid w:val="00337150"/>
    <w:rsid w:val="003418DB"/>
    <w:rsid w:val="00342FBC"/>
    <w:rsid w:val="003438F1"/>
    <w:rsid w:val="00345766"/>
    <w:rsid w:val="00347ECC"/>
    <w:rsid w:val="003543FA"/>
    <w:rsid w:val="00367344"/>
    <w:rsid w:val="00372426"/>
    <w:rsid w:val="0037470B"/>
    <w:rsid w:val="0038373A"/>
    <w:rsid w:val="00384E51"/>
    <w:rsid w:val="00392078"/>
    <w:rsid w:val="0039413E"/>
    <w:rsid w:val="003958DF"/>
    <w:rsid w:val="003A1B2E"/>
    <w:rsid w:val="003B04CB"/>
    <w:rsid w:val="003B5BA7"/>
    <w:rsid w:val="003C6221"/>
    <w:rsid w:val="003C69B1"/>
    <w:rsid w:val="003D1091"/>
    <w:rsid w:val="003D1437"/>
    <w:rsid w:val="003D2572"/>
    <w:rsid w:val="003D2F1E"/>
    <w:rsid w:val="003E31BB"/>
    <w:rsid w:val="003E4B88"/>
    <w:rsid w:val="003F4394"/>
    <w:rsid w:val="003F4CB6"/>
    <w:rsid w:val="00402468"/>
    <w:rsid w:val="004069CD"/>
    <w:rsid w:val="0041108C"/>
    <w:rsid w:val="00415085"/>
    <w:rsid w:val="0041515D"/>
    <w:rsid w:val="00416BA7"/>
    <w:rsid w:val="004206CE"/>
    <w:rsid w:val="00424609"/>
    <w:rsid w:val="00424FB6"/>
    <w:rsid w:val="0043208D"/>
    <w:rsid w:val="0043506F"/>
    <w:rsid w:val="00435980"/>
    <w:rsid w:val="004372DB"/>
    <w:rsid w:val="00437652"/>
    <w:rsid w:val="0045143A"/>
    <w:rsid w:val="00453351"/>
    <w:rsid w:val="004565AC"/>
    <w:rsid w:val="004611DA"/>
    <w:rsid w:val="004612C3"/>
    <w:rsid w:val="0046256B"/>
    <w:rsid w:val="00463387"/>
    <w:rsid w:val="00466C13"/>
    <w:rsid w:val="00466C9B"/>
    <w:rsid w:val="00467912"/>
    <w:rsid w:val="00471515"/>
    <w:rsid w:val="00482065"/>
    <w:rsid w:val="0048214E"/>
    <w:rsid w:val="004825B3"/>
    <w:rsid w:val="00483276"/>
    <w:rsid w:val="004846DE"/>
    <w:rsid w:val="00486581"/>
    <w:rsid w:val="0049044A"/>
    <w:rsid w:val="0049045C"/>
    <w:rsid w:val="0049229A"/>
    <w:rsid w:val="004922D2"/>
    <w:rsid w:val="004A1D30"/>
    <w:rsid w:val="004A2E2E"/>
    <w:rsid w:val="004A37CE"/>
    <w:rsid w:val="004A3F10"/>
    <w:rsid w:val="004A4E85"/>
    <w:rsid w:val="004C48B4"/>
    <w:rsid w:val="004D00CB"/>
    <w:rsid w:val="004D3D7F"/>
    <w:rsid w:val="004D54C3"/>
    <w:rsid w:val="004D79E1"/>
    <w:rsid w:val="004E16E0"/>
    <w:rsid w:val="004E3F51"/>
    <w:rsid w:val="004E4124"/>
    <w:rsid w:val="004E4E6B"/>
    <w:rsid w:val="004E60C7"/>
    <w:rsid w:val="004F1C51"/>
    <w:rsid w:val="004F31DF"/>
    <w:rsid w:val="004F69BE"/>
    <w:rsid w:val="004F7EAF"/>
    <w:rsid w:val="00506716"/>
    <w:rsid w:val="00510335"/>
    <w:rsid w:val="00516BD9"/>
    <w:rsid w:val="00520A44"/>
    <w:rsid w:val="0053467B"/>
    <w:rsid w:val="00535D0D"/>
    <w:rsid w:val="005376BF"/>
    <w:rsid w:val="00541660"/>
    <w:rsid w:val="00546E3B"/>
    <w:rsid w:val="00547C2B"/>
    <w:rsid w:val="0055790C"/>
    <w:rsid w:val="0056003E"/>
    <w:rsid w:val="00562208"/>
    <w:rsid w:val="005622AB"/>
    <w:rsid w:val="00564440"/>
    <w:rsid w:val="00565125"/>
    <w:rsid w:val="0056651E"/>
    <w:rsid w:val="00566693"/>
    <w:rsid w:val="00567418"/>
    <w:rsid w:val="00572C94"/>
    <w:rsid w:val="00572FE0"/>
    <w:rsid w:val="00574CB1"/>
    <w:rsid w:val="00576357"/>
    <w:rsid w:val="00585A5F"/>
    <w:rsid w:val="0058689E"/>
    <w:rsid w:val="00593CFB"/>
    <w:rsid w:val="005945EA"/>
    <w:rsid w:val="005948CE"/>
    <w:rsid w:val="0059608D"/>
    <w:rsid w:val="005A0BB7"/>
    <w:rsid w:val="005A1C76"/>
    <w:rsid w:val="005A33C1"/>
    <w:rsid w:val="005A726B"/>
    <w:rsid w:val="005B05E0"/>
    <w:rsid w:val="005B0D8C"/>
    <w:rsid w:val="005B4D6C"/>
    <w:rsid w:val="005B64B6"/>
    <w:rsid w:val="005C2C34"/>
    <w:rsid w:val="005C7A0E"/>
    <w:rsid w:val="005D21B2"/>
    <w:rsid w:val="005D59DA"/>
    <w:rsid w:val="005D6BB7"/>
    <w:rsid w:val="005E1146"/>
    <w:rsid w:val="005E1359"/>
    <w:rsid w:val="005E3FC3"/>
    <w:rsid w:val="005E4FA7"/>
    <w:rsid w:val="005E5B38"/>
    <w:rsid w:val="005E6DCC"/>
    <w:rsid w:val="005F09B9"/>
    <w:rsid w:val="005F2D31"/>
    <w:rsid w:val="005F3D96"/>
    <w:rsid w:val="006008DB"/>
    <w:rsid w:val="0060106C"/>
    <w:rsid w:val="00601614"/>
    <w:rsid w:val="0060227F"/>
    <w:rsid w:val="00604924"/>
    <w:rsid w:val="00604EBF"/>
    <w:rsid w:val="0061146F"/>
    <w:rsid w:val="00613072"/>
    <w:rsid w:val="006140D4"/>
    <w:rsid w:val="00614EA9"/>
    <w:rsid w:val="00622157"/>
    <w:rsid w:val="00623648"/>
    <w:rsid w:val="00634090"/>
    <w:rsid w:val="006343FE"/>
    <w:rsid w:val="006365E4"/>
    <w:rsid w:val="00642927"/>
    <w:rsid w:val="006508CE"/>
    <w:rsid w:val="006511B6"/>
    <w:rsid w:val="006519E4"/>
    <w:rsid w:val="00652855"/>
    <w:rsid w:val="006538FE"/>
    <w:rsid w:val="00657FBB"/>
    <w:rsid w:val="00661C7F"/>
    <w:rsid w:val="00663509"/>
    <w:rsid w:val="00664C7C"/>
    <w:rsid w:val="0066631D"/>
    <w:rsid w:val="006663AA"/>
    <w:rsid w:val="006665C0"/>
    <w:rsid w:val="00666E79"/>
    <w:rsid w:val="0066748F"/>
    <w:rsid w:val="006747BA"/>
    <w:rsid w:val="0067542E"/>
    <w:rsid w:val="00681512"/>
    <w:rsid w:val="00684EAE"/>
    <w:rsid w:val="00692DF2"/>
    <w:rsid w:val="00693470"/>
    <w:rsid w:val="006A2CCE"/>
    <w:rsid w:val="006A326E"/>
    <w:rsid w:val="006A4B6F"/>
    <w:rsid w:val="006A5791"/>
    <w:rsid w:val="006B3C7C"/>
    <w:rsid w:val="006C5353"/>
    <w:rsid w:val="006D20FA"/>
    <w:rsid w:val="006D58C7"/>
    <w:rsid w:val="006D7F42"/>
    <w:rsid w:val="006E0C65"/>
    <w:rsid w:val="006E3162"/>
    <w:rsid w:val="006F20BB"/>
    <w:rsid w:val="006F3835"/>
    <w:rsid w:val="006F5E0E"/>
    <w:rsid w:val="006F7671"/>
    <w:rsid w:val="007044E2"/>
    <w:rsid w:val="007048B6"/>
    <w:rsid w:val="0070595A"/>
    <w:rsid w:val="00710A0B"/>
    <w:rsid w:val="00710EA4"/>
    <w:rsid w:val="0071569D"/>
    <w:rsid w:val="0071606F"/>
    <w:rsid w:val="007226B7"/>
    <w:rsid w:val="007235BD"/>
    <w:rsid w:val="00727532"/>
    <w:rsid w:val="00735E21"/>
    <w:rsid w:val="00735E39"/>
    <w:rsid w:val="007377C0"/>
    <w:rsid w:val="00742246"/>
    <w:rsid w:val="0074299F"/>
    <w:rsid w:val="00751896"/>
    <w:rsid w:val="007672D6"/>
    <w:rsid w:val="007726A2"/>
    <w:rsid w:val="00773657"/>
    <w:rsid w:val="00774632"/>
    <w:rsid w:val="00774D3A"/>
    <w:rsid w:val="00777931"/>
    <w:rsid w:val="0078003F"/>
    <w:rsid w:val="00781857"/>
    <w:rsid w:val="00786CAB"/>
    <w:rsid w:val="00786CD1"/>
    <w:rsid w:val="007A2178"/>
    <w:rsid w:val="007A501F"/>
    <w:rsid w:val="007A6293"/>
    <w:rsid w:val="007A6EC3"/>
    <w:rsid w:val="007B0652"/>
    <w:rsid w:val="007B24DE"/>
    <w:rsid w:val="007B54AC"/>
    <w:rsid w:val="007C651B"/>
    <w:rsid w:val="007C7DF2"/>
    <w:rsid w:val="007D0200"/>
    <w:rsid w:val="007D3B53"/>
    <w:rsid w:val="007D52EE"/>
    <w:rsid w:val="007D67BA"/>
    <w:rsid w:val="007E6C4B"/>
    <w:rsid w:val="007E742D"/>
    <w:rsid w:val="007F1875"/>
    <w:rsid w:val="007F6E8D"/>
    <w:rsid w:val="0080619E"/>
    <w:rsid w:val="008100FE"/>
    <w:rsid w:val="008121B0"/>
    <w:rsid w:val="0081272B"/>
    <w:rsid w:val="00814BAE"/>
    <w:rsid w:val="0082414B"/>
    <w:rsid w:val="00824532"/>
    <w:rsid w:val="00824C10"/>
    <w:rsid w:val="00832C3D"/>
    <w:rsid w:val="00834DD3"/>
    <w:rsid w:val="008362A3"/>
    <w:rsid w:val="00840204"/>
    <w:rsid w:val="00843480"/>
    <w:rsid w:val="008451C5"/>
    <w:rsid w:val="0084623B"/>
    <w:rsid w:val="00850D1F"/>
    <w:rsid w:val="00854220"/>
    <w:rsid w:val="00861C4C"/>
    <w:rsid w:val="00865BBA"/>
    <w:rsid w:val="00865E74"/>
    <w:rsid w:val="00866112"/>
    <w:rsid w:val="0087357E"/>
    <w:rsid w:val="00873B16"/>
    <w:rsid w:val="008744DC"/>
    <w:rsid w:val="0087796F"/>
    <w:rsid w:val="008802B8"/>
    <w:rsid w:val="00883D1D"/>
    <w:rsid w:val="00884594"/>
    <w:rsid w:val="008845CC"/>
    <w:rsid w:val="00886309"/>
    <w:rsid w:val="0089404B"/>
    <w:rsid w:val="008A3988"/>
    <w:rsid w:val="008A51DB"/>
    <w:rsid w:val="008A58B1"/>
    <w:rsid w:val="008B0627"/>
    <w:rsid w:val="008B1EE5"/>
    <w:rsid w:val="008B55C9"/>
    <w:rsid w:val="008B55E2"/>
    <w:rsid w:val="008B5944"/>
    <w:rsid w:val="008B5F03"/>
    <w:rsid w:val="008B761A"/>
    <w:rsid w:val="008C2670"/>
    <w:rsid w:val="008C475D"/>
    <w:rsid w:val="008C48CC"/>
    <w:rsid w:val="008C609E"/>
    <w:rsid w:val="008D0740"/>
    <w:rsid w:val="008D2F23"/>
    <w:rsid w:val="008D344D"/>
    <w:rsid w:val="008D5D1B"/>
    <w:rsid w:val="008E0DD1"/>
    <w:rsid w:val="008E15C4"/>
    <w:rsid w:val="008E2B1B"/>
    <w:rsid w:val="008E2D5D"/>
    <w:rsid w:val="008F163B"/>
    <w:rsid w:val="008F50CE"/>
    <w:rsid w:val="009009BB"/>
    <w:rsid w:val="009142BB"/>
    <w:rsid w:val="00915192"/>
    <w:rsid w:val="009157FB"/>
    <w:rsid w:val="00924AB9"/>
    <w:rsid w:val="009275D9"/>
    <w:rsid w:val="00933BA0"/>
    <w:rsid w:val="00941FE6"/>
    <w:rsid w:val="00942A4B"/>
    <w:rsid w:val="00943C10"/>
    <w:rsid w:val="009462B4"/>
    <w:rsid w:val="00947007"/>
    <w:rsid w:val="00950BC2"/>
    <w:rsid w:val="00951911"/>
    <w:rsid w:val="0095544E"/>
    <w:rsid w:val="00955579"/>
    <w:rsid w:val="00956E55"/>
    <w:rsid w:val="00974072"/>
    <w:rsid w:val="00977052"/>
    <w:rsid w:val="00981841"/>
    <w:rsid w:val="00983B75"/>
    <w:rsid w:val="00983D1E"/>
    <w:rsid w:val="0099061A"/>
    <w:rsid w:val="00991C08"/>
    <w:rsid w:val="00993796"/>
    <w:rsid w:val="00995C2E"/>
    <w:rsid w:val="009A048D"/>
    <w:rsid w:val="009B2B10"/>
    <w:rsid w:val="009B78E1"/>
    <w:rsid w:val="009C7273"/>
    <w:rsid w:val="009D57B9"/>
    <w:rsid w:val="009D661F"/>
    <w:rsid w:val="009E0D0A"/>
    <w:rsid w:val="009E1548"/>
    <w:rsid w:val="009E7256"/>
    <w:rsid w:val="009F141C"/>
    <w:rsid w:val="009F1C0D"/>
    <w:rsid w:val="009F4865"/>
    <w:rsid w:val="009F512E"/>
    <w:rsid w:val="009F537D"/>
    <w:rsid w:val="009F6C64"/>
    <w:rsid w:val="00A03AB7"/>
    <w:rsid w:val="00A04C94"/>
    <w:rsid w:val="00A07DE1"/>
    <w:rsid w:val="00A11665"/>
    <w:rsid w:val="00A12B62"/>
    <w:rsid w:val="00A15BC9"/>
    <w:rsid w:val="00A15CB9"/>
    <w:rsid w:val="00A17E90"/>
    <w:rsid w:val="00A21594"/>
    <w:rsid w:val="00A216C4"/>
    <w:rsid w:val="00A22BFD"/>
    <w:rsid w:val="00A23689"/>
    <w:rsid w:val="00A35C00"/>
    <w:rsid w:val="00A3775A"/>
    <w:rsid w:val="00A421C2"/>
    <w:rsid w:val="00A46D13"/>
    <w:rsid w:val="00A52254"/>
    <w:rsid w:val="00A525AB"/>
    <w:rsid w:val="00A564C7"/>
    <w:rsid w:val="00A56C86"/>
    <w:rsid w:val="00A6087F"/>
    <w:rsid w:val="00A60E75"/>
    <w:rsid w:val="00A61EA4"/>
    <w:rsid w:val="00A62237"/>
    <w:rsid w:val="00A639FA"/>
    <w:rsid w:val="00A73A74"/>
    <w:rsid w:val="00A756C6"/>
    <w:rsid w:val="00A75AB9"/>
    <w:rsid w:val="00A76385"/>
    <w:rsid w:val="00A767BB"/>
    <w:rsid w:val="00A76A2B"/>
    <w:rsid w:val="00A80F15"/>
    <w:rsid w:val="00A82825"/>
    <w:rsid w:val="00A87496"/>
    <w:rsid w:val="00A90165"/>
    <w:rsid w:val="00A90F4E"/>
    <w:rsid w:val="00A914C6"/>
    <w:rsid w:val="00A9579F"/>
    <w:rsid w:val="00AA18D0"/>
    <w:rsid w:val="00AA62A5"/>
    <w:rsid w:val="00AA6968"/>
    <w:rsid w:val="00AB1730"/>
    <w:rsid w:val="00AB222D"/>
    <w:rsid w:val="00AD0B83"/>
    <w:rsid w:val="00AD2350"/>
    <w:rsid w:val="00AD2BC8"/>
    <w:rsid w:val="00AD3A55"/>
    <w:rsid w:val="00AE1F3C"/>
    <w:rsid w:val="00AE5BDC"/>
    <w:rsid w:val="00AF1CE4"/>
    <w:rsid w:val="00AF2CC1"/>
    <w:rsid w:val="00AF3FEA"/>
    <w:rsid w:val="00AF6020"/>
    <w:rsid w:val="00AF6668"/>
    <w:rsid w:val="00AF6D3A"/>
    <w:rsid w:val="00B00CCF"/>
    <w:rsid w:val="00B04176"/>
    <w:rsid w:val="00B04990"/>
    <w:rsid w:val="00B2207B"/>
    <w:rsid w:val="00B26290"/>
    <w:rsid w:val="00B26B0E"/>
    <w:rsid w:val="00B33F87"/>
    <w:rsid w:val="00B344BC"/>
    <w:rsid w:val="00B37066"/>
    <w:rsid w:val="00B4308D"/>
    <w:rsid w:val="00B43AF6"/>
    <w:rsid w:val="00B47141"/>
    <w:rsid w:val="00B513E6"/>
    <w:rsid w:val="00B662F1"/>
    <w:rsid w:val="00B700DC"/>
    <w:rsid w:val="00B72B5F"/>
    <w:rsid w:val="00B74DD8"/>
    <w:rsid w:val="00B7639D"/>
    <w:rsid w:val="00B779FB"/>
    <w:rsid w:val="00B803D2"/>
    <w:rsid w:val="00B85005"/>
    <w:rsid w:val="00B91C36"/>
    <w:rsid w:val="00B93429"/>
    <w:rsid w:val="00B9428E"/>
    <w:rsid w:val="00B956CA"/>
    <w:rsid w:val="00BA5452"/>
    <w:rsid w:val="00BA7D7B"/>
    <w:rsid w:val="00BB34CB"/>
    <w:rsid w:val="00BC097E"/>
    <w:rsid w:val="00BC108E"/>
    <w:rsid w:val="00BC4D96"/>
    <w:rsid w:val="00BC55B0"/>
    <w:rsid w:val="00BC560F"/>
    <w:rsid w:val="00BD2132"/>
    <w:rsid w:val="00BD2A46"/>
    <w:rsid w:val="00BD2B24"/>
    <w:rsid w:val="00BD3748"/>
    <w:rsid w:val="00BE2831"/>
    <w:rsid w:val="00BE7552"/>
    <w:rsid w:val="00BF09AD"/>
    <w:rsid w:val="00BF1447"/>
    <w:rsid w:val="00BF1C5C"/>
    <w:rsid w:val="00BF1D6E"/>
    <w:rsid w:val="00BF7328"/>
    <w:rsid w:val="00C0041B"/>
    <w:rsid w:val="00C02C16"/>
    <w:rsid w:val="00C06EBC"/>
    <w:rsid w:val="00C0777B"/>
    <w:rsid w:val="00C100EB"/>
    <w:rsid w:val="00C107D5"/>
    <w:rsid w:val="00C13FA7"/>
    <w:rsid w:val="00C15B6C"/>
    <w:rsid w:val="00C20C07"/>
    <w:rsid w:val="00C22195"/>
    <w:rsid w:val="00C23020"/>
    <w:rsid w:val="00C23B1C"/>
    <w:rsid w:val="00C31479"/>
    <w:rsid w:val="00C318CF"/>
    <w:rsid w:val="00C31D41"/>
    <w:rsid w:val="00C37992"/>
    <w:rsid w:val="00C40110"/>
    <w:rsid w:val="00C4064F"/>
    <w:rsid w:val="00C500E4"/>
    <w:rsid w:val="00C509CA"/>
    <w:rsid w:val="00C50CB1"/>
    <w:rsid w:val="00C514BB"/>
    <w:rsid w:val="00C52B76"/>
    <w:rsid w:val="00C53761"/>
    <w:rsid w:val="00C542FD"/>
    <w:rsid w:val="00C5509C"/>
    <w:rsid w:val="00C60E45"/>
    <w:rsid w:val="00C61E10"/>
    <w:rsid w:val="00C633ED"/>
    <w:rsid w:val="00C662C6"/>
    <w:rsid w:val="00C678A5"/>
    <w:rsid w:val="00C71A01"/>
    <w:rsid w:val="00C766E1"/>
    <w:rsid w:val="00C770F6"/>
    <w:rsid w:val="00C8087B"/>
    <w:rsid w:val="00C82CE5"/>
    <w:rsid w:val="00C83755"/>
    <w:rsid w:val="00C8513B"/>
    <w:rsid w:val="00C91CCD"/>
    <w:rsid w:val="00C92C47"/>
    <w:rsid w:val="00C941F1"/>
    <w:rsid w:val="00C949A5"/>
    <w:rsid w:val="00CA1269"/>
    <w:rsid w:val="00CA4C7D"/>
    <w:rsid w:val="00CA572E"/>
    <w:rsid w:val="00CB57F3"/>
    <w:rsid w:val="00CC1AE3"/>
    <w:rsid w:val="00CC2FCE"/>
    <w:rsid w:val="00CC6F87"/>
    <w:rsid w:val="00CD1A60"/>
    <w:rsid w:val="00CD6676"/>
    <w:rsid w:val="00CD765E"/>
    <w:rsid w:val="00CE56DD"/>
    <w:rsid w:val="00CF49BE"/>
    <w:rsid w:val="00D0631B"/>
    <w:rsid w:val="00D10CB0"/>
    <w:rsid w:val="00D10CF9"/>
    <w:rsid w:val="00D12927"/>
    <w:rsid w:val="00D15315"/>
    <w:rsid w:val="00D17867"/>
    <w:rsid w:val="00D17B9A"/>
    <w:rsid w:val="00D22CFB"/>
    <w:rsid w:val="00D2394C"/>
    <w:rsid w:val="00D27141"/>
    <w:rsid w:val="00D309DD"/>
    <w:rsid w:val="00D30B7C"/>
    <w:rsid w:val="00D32BCE"/>
    <w:rsid w:val="00D334C5"/>
    <w:rsid w:val="00D37407"/>
    <w:rsid w:val="00D43B13"/>
    <w:rsid w:val="00D52B1A"/>
    <w:rsid w:val="00D62E7D"/>
    <w:rsid w:val="00D64F41"/>
    <w:rsid w:val="00D65553"/>
    <w:rsid w:val="00D6580B"/>
    <w:rsid w:val="00D70940"/>
    <w:rsid w:val="00D73626"/>
    <w:rsid w:val="00D765FC"/>
    <w:rsid w:val="00D76633"/>
    <w:rsid w:val="00D807E9"/>
    <w:rsid w:val="00D8465D"/>
    <w:rsid w:val="00D85E1F"/>
    <w:rsid w:val="00D86228"/>
    <w:rsid w:val="00D873B4"/>
    <w:rsid w:val="00D96CBA"/>
    <w:rsid w:val="00D96E4C"/>
    <w:rsid w:val="00DA1EB0"/>
    <w:rsid w:val="00DB1B73"/>
    <w:rsid w:val="00DC6088"/>
    <w:rsid w:val="00DD12A3"/>
    <w:rsid w:val="00DD15E6"/>
    <w:rsid w:val="00DD2B1F"/>
    <w:rsid w:val="00DE1DC0"/>
    <w:rsid w:val="00DF3EBD"/>
    <w:rsid w:val="00DF589C"/>
    <w:rsid w:val="00DF717E"/>
    <w:rsid w:val="00E0049C"/>
    <w:rsid w:val="00E00A50"/>
    <w:rsid w:val="00E01DC2"/>
    <w:rsid w:val="00E12F62"/>
    <w:rsid w:val="00E25DDF"/>
    <w:rsid w:val="00E2702D"/>
    <w:rsid w:val="00E2781E"/>
    <w:rsid w:val="00E27A27"/>
    <w:rsid w:val="00E342BC"/>
    <w:rsid w:val="00E3625B"/>
    <w:rsid w:val="00E41306"/>
    <w:rsid w:val="00E61C64"/>
    <w:rsid w:val="00E6628E"/>
    <w:rsid w:val="00E6770A"/>
    <w:rsid w:val="00E70167"/>
    <w:rsid w:val="00E706D2"/>
    <w:rsid w:val="00E70737"/>
    <w:rsid w:val="00E72FAE"/>
    <w:rsid w:val="00E82D3D"/>
    <w:rsid w:val="00E842C0"/>
    <w:rsid w:val="00E85BD6"/>
    <w:rsid w:val="00E865E5"/>
    <w:rsid w:val="00E871CB"/>
    <w:rsid w:val="00E96547"/>
    <w:rsid w:val="00EA1457"/>
    <w:rsid w:val="00EA5D7F"/>
    <w:rsid w:val="00EA63A2"/>
    <w:rsid w:val="00EB4E11"/>
    <w:rsid w:val="00EB50E0"/>
    <w:rsid w:val="00EC04B0"/>
    <w:rsid w:val="00EC5450"/>
    <w:rsid w:val="00ED18EF"/>
    <w:rsid w:val="00ED2F5E"/>
    <w:rsid w:val="00ED3E7C"/>
    <w:rsid w:val="00ED4160"/>
    <w:rsid w:val="00ED7427"/>
    <w:rsid w:val="00EE5230"/>
    <w:rsid w:val="00EE63FA"/>
    <w:rsid w:val="00EE7940"/>
    <w:rsid w:val="00EF3580"/>
    <w:rsid w:val="00EF7A97"/>
    <w:rsid w:val="00F012AD"/>
    <w:rsid w:val="00F01468"/>
    <w:rsid w:val="00F020E1"/>
    <w:rsid w:val="00F0385C"/>
    <w:rsid w:val="00F03D15"/>
    <w:rsid w:val="00F04136"/>
    <w:rsid w:val="00F13C44"/>
    <w:rsid w:val="00F20183"/>
    <w:rsid w:val="00F32E61"/>
    <w:rsid w:val="00F43655"/>
    <w:rsid w:val="00F4521D"/>
    <w:rsid w:val="00F455A9"/>
    <w:rsid w:val="00F50141"/>
    <w:rsid w:val="00F514D4"/>
    <w:rsid w:val="00F5607B"/>
    <w:rsid w:val="00F61EFD"/>
    <w:rsid w:val="00F63F37"/>
    <w:rsid w:val="00F64E92"/>
    <w:rsid w:val="00F703C0"/>
    <w:rsid w:val="00F71497"/>
    <w:rsid w:val="00F72327"/>
    <w:rsid w:val="00F726FF"/>
    <w:rsid w:val="00F72B5E"/>
    <w:rsid w:val="00F75B84"/>
    <w:rsid w:val="00F83074"/>
    <w:rsid w:val="00FA37D6"/>
    <w:rsid w:val="00FA402A"/>
    <w:rsid w:val="00FB0B5C"/>
    <w:rsid w:val="00FB4EA9"/>
    <w:rsid w:val="00FB7CDF"/>
    <w:rsid w:val="00FC5A13"/>
    <w:rsid w:val="00FC5BBB"/>
    <w:rsid w:val="00FD299F"/>
    <w:rsid w:val="00FD3695"/>
    <w:rsid w:val="00FD3BC8"/>
    <w:rsid w:val="00FD47AB"/>
    <w:rsid w:val="00FE2126"/>
    <w:rsid w:val="00FE3140"/>
    <w:rsid w:val="00FE3783"/>
    <w:rsid w:val="00FE5873"/>
    <w:rsid w:val="00FF2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8397B"/>
  <w15:chartTrackingRefBased/>
  <w15:docId w15:val="{37408BB3-2F15-4B79-835D-E35F95782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6E07"/>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367344"/>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673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367344"/>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367344"/>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367344"/>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367344"/>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367344"/>
    <w:rPr>
      <w:rFonts w:ascii="Times New Roman" w:eastAsia="MS Mincho" w:hAnsi="Times New Roman" w:cs="Times New Roman"/>
      <w:b/>
      <w:bCs/>
      <w:kern w:val="0"/>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367344"/>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367344"/>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rsid w:val="00367344"/>
    <w:pPr>
      <w:widowControl/>
      <w:numPr>
        <w:ilvl w:val="1"/>
        <w:numId w:val="1"/>
      </w:numPr>
      <w:tabs>
        <w:tab w:val="clear" w:pos="567"/>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6"/>
    <w:unhideWhenUsed/>
    <w:rsid w:val="00367344"/>
    <w:pPr>
      <w:spacing w:after="120"/>
    </w:pPr>
  </w:style>
  <w:style w:type="character" w:customStyle="1" w:styleId="a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367344"/>
  </w:style>
  <w:style w:type="character" w:customStyle="1" w:styleId="20">
    <w:name w:val="标题 2 字符"/>
    <w:basedOn w:val="a1"/>
    <w:link w:val="2"/>
    <w:uiPriority w:val="9"/>
    <w:semiHidden/>
    <w:rsid w:val="00367344"/>
    <w:rPr>
      <w:rFonts w:asciiTheme="majorHAnsi" w:eastAsiaTheme="majorEastAsia" w:hAnsiTheme="majorHAnsi" w:cstheme="majorBidi"/>
      <w:b/>
      <w:bCs/>
      <w:sz w:val="32"/>
      <w:szCs w:val="32"/>
    </w:rPr>
  </w:style>
  <w:style w:type="paragraph" w:styleId="a7">
    <w:name w:val="caption"/>
    <w:basedOn w:val="a"/>
    <w:next w:val="a"/>
    <w:uiPriority w:val="35"/>
    <w:unhideWhenUsed/>
    <w:qFormat/>
    <w:rsid w:val="00956E55"/>
    <w:rPr>
      <w:rFonts w:asciiTheme="majorHAnsi" w:eastAsia="黑体" w:hAnsiTheme="majorHAnsi" w:cstheme="majorBidi"/>
      <w:sz w:val="20"/>
      <w:szCs w:val="20"/>
    </w:rPr>
  </w:style>
  <w:style w:type="paragraph" w:styleId="a8">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9"/>
    <w:uiPriority w:val="34"/>
    <w:qFormat/>
    <w:rsid w:val="0071606F"/>
    <w:pPr>
      <w:ind w:firstLineChars="200" w:firstLine="420"/>
    </w:pPr>
  </w:style>
  <w:style w:type="character" w:styleId="aa">
    <w:name w:val="annotation reference"/>
    <w:basedOn w:val="a1"/>
    <w:unhideWhenUsed/>
    <w:qFormat/>
    <w:rsid w:val="0059608D"/>
    <w:rPr>
      <w:sz w:val="21"/>
      <w:szCs w:val="21"/>
    </w:rPr>
  </w:style>
  <w:style w:type="paragraph" w:styleId="ab">
    <w:name w:val="annotation text"/>
    <w:basedOn w:val="a"/>
    <w:link w:val="ac"/>
    <w:uiPriority w:val="99"/>
    <w:unhideWhenUsed/>
    <w:qFormat/>
    <w:rsid w:val="0059608D"/>
    <w:pPr>
      <w:jc w:val="left"/>
    </w:pPr>
  </w:style>
  <w:style w:type="character" w:customStyle="1" w:styleId="ac">
    <w:name w:val="批注文字 字符"/>
    <w:basedOn w:val="a1"/>
    <w:link w:val="ab"/>
    <w:uiPriority w:val="99"/>
    <w:qFormat/>
    <w:rsid w:val="0059608D"/>
  </w:style>
  <w:style w:type="paragraph" w:styleId="ad">
    <w:name w:val="annotation subject"/>
    <w:basedOn w:val="ab"/>
    <w:next w:val="ab"/>
    <w:link w:val="ae"/>
    <w:uiPriority w:val="99"/>
    <w:semiHidden/>
    <w:unhideWhenUsed/>
    <w:rsid w:val="0059608D"/>
    <w:rPr>
      <w:b/>
      <w:bCs/>
    </w:rPr>
  </w:style>
  <w:style w:type="character" w:customStyle="1" w:styleId="ae">
    <w:name w:val="批注主题 字符"/>
    <w:basedOn w:val="ac"/>
    <w:link w:val="ad"/>
    <w:uiPriority w:val="99"/>
    <w:semiHidden/>
    <w:rsid w:val="0059608D"/>
    <w:rPr>
      <w:b/>
      <w:bCs/>
    </w:rPr>
  </w:style>
  <w:style w:type="paragraph" w:styleId="af">
    <w:name w:val="Balloon Text"/>
    <w:basedOn w:val="a"/>
    <w:link w:val="af0"/>
    <w:uiPriority w:val="99"/>
    <w:semiHidden/>
    <w:unhideWhenUsed/>
    <w:rsid w:val="0059608D"/>
    <w:rPr>
      <w:sz w:val="18"/>
      <w:szCs w:val="18"/>
    </w:rPr>
  </w:style>
  <w:style w:type="character" w:customStyle="1" w:styleId="af0">
    <w:name w:val="批注框文本 字符"/>
    <w:basedOn w:val="a1"/>
    <w:link w:val="af"/>
    <w:uiPriority w:val="99"/>
    <w:semiHidden/>
    <w:rsid w:val="0059608D"/>
    <w:rPr>
      <w:sz w:val="18"/>
      <w:szCs w:val="18"/>
    </w:rPr>
  </w:style>
  <w:style w:type="paragraph" w:customStyle="1" w:styleId="PL">
    <w:name w:val="PL"/>
    <w:link w:val="PLChar"/>
    <w:qFormat/>
    <w:rsid w:val="00E82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82D3D"/>
    <w:rPr>
      <w:rFonts w:ascii="Courier New" w:eastAsia="Times New Roman" w:hAnsi="Courier New" w:cs="Times New Roman"/>
      <w:noProof/>
      <w:kern w:val="0"/>
      <w:sz w:val="16"/>
      <w:szCs w:val="20"/>
      <w:shd w:val="clear" w:color="auto" w:fill="E6E6E6"/>
      <w:lang w:val="en-GB" w:eastAsia="en-GB"/>
    </w:rPr>
  </w:style>
  <w:style w:type="character" w:customStyle="1" w:styleId="a9">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8"/>
    <w:uiPriority w:val="34"/>
    <w:qFormat/>
    <w:locked/>
    <w:rsid w:val="001A5123"/>
  </w:style>
  <w:style w:type="paragraph" w:styleId="af1">
    <w:name w:val="footer"/>
    <w:basedOn w:val="a"/>
    <w:link w:val="af2"/>
    <w:uiPriority w:val="99"/>
    <w:unhideWhenUsed/>
    <w:rsid w:val="00177770"/>
    <w:pPr>
      <w:tabs>
        <w:tab w:val="center" w:pos="4153"/>
        <w:tab w:val="right" w:pos="8306"/>
      </w:tabs>
      <w:snapToGrid w:val="0"/>
      <w:jc w:val="left"/>
    </w:pPr>
    <w:rPr>
      <w:sz w:val="18"/>
      <w:szCs w:val="18"/>
    </w:rPr>
  </w:style>
  <w:style w:type="character" w:customStyle="1" w:styleId="af2">
    <w:name w:val="页脚 字符"/>
    <w:basedOn w:val="a1"/>
    <w:link w:val="af1"/>
    <w:uiPriority w:val="99"/>
    <w:rsid w:val="00177770"/>
    <w:rPr>
      <w:sz w:val="18"/>
      <w:szCs w:val="18"/>
    </w:rPr>
  </w:style>
  <w:style w:type="table" w:styleId="af3">
    <w:name w:val="Table Grid"/>
    <w:basedOn w:val="a2"/>
    <w:uiPriority w:val="39"/>
    <w:qFormat/>
    <w:rsid w:val="00C22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61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87258">
      <w:bodyDiv w:val="1"/>
      <w:marLeft w:val="0"/>
      <w:marRight w:val="0"/>
      <w:marTop w:val="0"/>
      <w:marBottom w:val="0"/>
      <w:divBdr>
        <w:top w:val="none" w:sz="0" w:space="0" w:color="auto"/>
        <w:left w:val="none" w:sz="0" w:space="0" w:color="auto"/>
        <w:bottom w:val="none" w:sz="0" w:space="0" w:color="auto"/>
        <w:right w:val="none" w:sz="0" w:space="0" w:color="auto"/>
      </w:divBdr>
    </w:div>
    <w:div w:id="850680617">
      <w:bodyDiv w:val="1"/>
      <w:marLeft w:val="0"/>
      <w:marRight w:val="0"/>
      <w:marTop w:val="0"/>
      <w:marBottom w:val="0"/>
      <w:divBdr>
        <w:top w:val="none" w:sz="0" w:space="0" w:color="auto"/>
        <w:left w:val="none" w:sz="0" w:space="0" w:color="auto"/>
        <w:bottom w:val="none" w:sz="0" w:space="0" w:color="auto"/>
        <w:right w:val="none" w:sz="0" w:space="0" w:color="auto"/>
      </w:divBdr>
    </w:div>
    <w:div w:id="8546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ABC42-2CA8-4217-991C-8B527E4BA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1904</Words>
  <Characters>10859</Characters>
  <Application>Microsoft Office Word</Application>
  <DocSecurity>0</DocSecurity>
  <Lines>90</Lines>
  <Paragraphs>25</Paragraphs>
  <ScaleCrop>false</ScaleCrop>
  <Company>vivo</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顾一</cp:lastModifiedBy>
  <cp:revision>10</cp:revision>
  <dcterms:created xsi:type="dcterms:W3CDTF">2021-05-11T11:25:00Z</dcterms:created>
  <dcterms:modified xsi:type="dcterms:W3CDTF">2021-05-11T14:11:00Z</dcterms:modified>
</cp:coreProperties>
</file>