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bookmarkStart w:id="2" w:name="_GoBack"/>
    <w:bookmarkEnd w:id="2"/>
    <w:p w14:paraId="0689C7F8" w14:textId="11B5A86A" w:rsidR="00AE4684" w:rsidRPr="00550F85" w:rsidRDefault="00AE4684" w:rsidP="00AE4684">
      <w:pPr>
        <w:tabs>
          <w:tab w:val="right" w:pos="9216"/>
        </w:tabs>
        <w:spacing w:after="0"/>
        <w:jc w:val="left"/>
        <w:rPr>
          <w:b/>
          <w:kern w:val="2"/>
          <w:shd w:val="clear" w:color="auto" w:fill="E5B8B7" w:themeFill="accent2" w:themeFillTint="66"/>
          <w:lang w:eastAsia="zh-CN"/>
        </w:rPr>
      </w:pPr>
      <w:r w:rsidRPr="00550F85">
        <w:rPr>
          <w:noProof/>
          <w:lang w:eastAsia="zh-CN"/>
        </w:rPr>
        <mc:AlternateContent>
          <mc:Choice Requires="wps">
            <w:drawing>
              <wp:anchor distT="0" distB="0" distL="114300" distR="114300" simplePos="0" relativeHeight="251661312" behindDoc="0" locked="1" layoutInCell="1" allowOverlap="1" wp14:anchorId="2E0FAA52" wp14:editId="2A05D6CC">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4F5EB" id="任意多边形 7"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50F85">
        <w:rPr>
          <w:b/>
          <w:bCs/>
          <w:lang w:eastAsia="zh-CN"/>
        </w:rPr>
        <w:t>3GPP TSG RAN WG1 Meeting #10</w:t>
      </w:r>
      <w:r>
        <w:rPr>
          <w:b/>
          <w:bCs/>
          <w:lang w:eastAsia="zh-CN"/>
        </w:rPr>
        <w:t>5</w:t>
      </w:r>
      <w:r w:rsidRPr="00550F85">
        <w:rPr>
          <w:b/>
          <w:bCs/>
          <w:lang w:eastAsia="zh-CN"/>
        </w:rPr>
        <w:t>-e </w:t>
      </w:r>
      <w:r w:rsidRPr="00550F85">
        <w:rPr>
          <w:b/>
          <w:kern w:val="2"/>
          <w:lang w:eastAsia="zh-CN"/>
        </w:rPr>
        <w:tab/>
        <w:t>R1-</w:t>
      </w:r>
      <w:r w:rsidR="004D48DF">
        <w:rPr>
          <w:b/>
          <w:kern w:val="2"/>
          <w:lang w:eastAsia="zh-CN"/>
        </w:rPr>
        <w:t>2104232</w:t>
      </w:r>
    </w:p>
    <w:p w14:paraId="6EC939F3" w14:textId="6C98EA34" w:rsidR="00AE4684" w:rsidRPr="00550F85" w:rsidRDefault="00AE4684" w:rsidP="00AE4684">
      <w:pPr>
        <w:tabs>
          <w:tab w:val="right" w:pos="9216"/>
        </w:tabs>
        <w:jc w:val="left"/>
        <w:rPr>
          <w:b/>
          <w:kern w:val="2"/>
          <w:lang w:eastAsia="zh-CN"/>
        </w:rPr>
      </w:pPr>
      <w:r w:rsidRPr="00550F85">
        <w:rPr>
          <w:b/>
          <w:bCs/>
          <w:lang w:eastAsia="zh-CN"/>
        </w:rPr>
        <w:t xml:space="preserve">E-meeting, </w:t>
      </w:r>
      <w:r>
        <w:rPr>
          <w:b/>
          <w:bCs/>
          <w:lang w:eastAsia="zh-CN"/>
        </w:rPr>
        <w:t>May</w:t>
      </w:r>
      <w:r w:rsidRPr="00550F85">
        <w:rPr>
          <w:b/>
          <w:bCs/>
          <w:lang w:eastAsia="zh-CN"/>
        </w:rPr>
        <w:t xml:space="preserve"> </w:t>
      </w:r>
      <w:r>
        <w:rPr>
          <w:b/>
          <w:bCs/>
          <w:lang w:eastAsia="zh-CN"/>
        </w:rPr>
        <w:t>1</w:t>
      </w:r>
      <w:r w:rsidR="004E79D5">
        <w:rPr>
          <w:b/>
          <w:bCs/>
          <w:lang w:eastAsia="zh-CN"/>
        </w:rPr>
        <w:t>0</w:t>
      </w:r>
      <w:r w:rsidRPr="002A2EEA">
        <w:rPr>
          <w:rFonts w:hint="eastAsia"/>
          <w:b/>
          <w:bCs/>
          <w:vertAlign w:val="superscript"/>
          <w:lang w:eastAsia="zh-CN"/>
        </w:rPr>
        <w:t>th</w:t>
      </w:r>
      <w:r>
        <w:rPr>
          <w:b/>
          <w:bCs/>
          <w:lang w:eastAsia="zh-CN"/>
        </w:rPr>
        <w:t xml:space="preserve"> - 27</w:t>
      </w:r>
      <w:r w:rsidRPr="002A2EEA">
        <w:rPr>
          <w:b/>
          <w:bCs/>
          <w:vertAlign w:val="superscript"/>
          <w:lang w:eastAsia="zh-CN"/>
        </w:rPr>
        <w:t>th</w:t>
      </w:r>
      <w:r w:rsidRPr="00550F85">
        <w:rPr>
          <w:b/>
          <w:bCs/>
          <w:lang w:eastAsia="zh-CN"/>
        </w:rPr>
        <w:t>, 202</w:t>
      </w:r>
      <w:r>
        <w:rPr>
          <w:b/>
          <w:bCs/>
          <w:lang w:eastAsia="zh-CN"/>
        </w:rPr>
        <w:t>1</w:t>
      </w:r>
    </w:p>
    <w:p w14:paraId="38C11CB5" w14:textId="77777777" w:rsidR="00AE4684" w:rsidRPr="00550F85" w:rsidRDefault="00AE4684" w:rsidP="00AE4684">
      <w:pPr>
        <w:pBdr>
          <w:top w:val="single" w:sz="4" w:space="1" w:color="auto"/>
        </w:pBdr>
        <w:spacing w:after="0"/>
        <w:jc w:val="left"/>
        <w:rPr>
          <w:b/>
          <w:sz w:val="16"/>
          <w:szCs w:val="16"/>
        </w:rPr>
      </w:pPr>
    </w:p>
    <w:p w14:paraId="6377284A" w14:textId="77777777" w:rsidR="00AE4684" w:rsidRPr="00550F85" w:rsidRDefault="00AE4684" w:rsidP="00AE4684">
      <w:pPr>
        <w:spacing w:after="60"/>
        <w:ind w:left="1555" w:hanging="1555"/>
        <w:jc w:val="left"/>
        <w:rPr>
          <w:rFonts w:eastAsia="MS PGothic"/>
          <w:b/>
          <w:lang w:eastAsia="zh-CN"/>
        </w:rPr>
      </w:pPr>
      <w:r w:rsidRPr="00550F85">
        <w:rPr>
          <w:b/>
        </w:rPr>
        <w:t>Agenda Item:</w:t>
      </w:r>
      <w:r w:rsidRPr="00550F85">
        <w:rPr>
          <w:b/>
          <w:lang w:eastAsia="zh-CN"/>
        </w:rPr>
        <w:tab/>
      </w:r>
      <w:r w:rsidRPr="00550F85">
        <w:rPr>
          <w:b/>
          <w:kern w:val="2"/>
          <w:lang w:eastAsia="zh-CN"/>
        </w:rPr>
        <w:t>8.13.1</w:t>
      </w:r>
    </w:p>
    <w:p w14:paraId="6D51853B" w14:textId="77777777" w:rsidR="00AE4684" w:rsidRPr="00550F85" w:rsidRDefault="00AE4684" w:rsidP="00AE4684">
      <w:pPr>
        <w:spacing w:after="60"/>
        <w:ind w:left="1555" w:hanging="1555"/>
        <w:jc w:val="left"/>
        <w:rPr>
          <w:b/>
          <w:lang w:eastAsia="zh-CN"/>
        </w:rPr>
      </w:pPr>
      <w:r w:rsidRPr="00550F85">
        <w:rPr>
          <w:b/>
        </w:rPr>
        <w:t>Source:</w:t>
      </w:r>
      <w:r w:rsidRPr="00550F85">
        <w:rPr>
          <w:b/>
        </w:rPr>
        <w:tab/>
        <w:t>Huawei, HiSilicon</w:t>
      </w:r>
    </w:p>
    <w:p w14:paraId="6B712D47" w14:textId="77777777" w:rsidR="00AE4684" w:rsidRPr="00550F85" w:rsidRDefault="00AE4684" w:rsidP="00AE4684">
      <w:pPr>
        <w:spacing w:after="60"/>
        <w:ind w:left="1555" w:hanging="1555"/>
        <w:jc w:val="left"/>
        <w:rPr>
          <w:b/>
          <w:lang w:eastAsia="zh-CN"/>
        </w:rPr>
      </w:pPr>
      <w:r w:rsidRPr="00550F85">
        <w:rPr>
          <w:b/>
        </w:rPr>
        <w:t>Title:</w:t>
      </w:r>
      <w:r w:rsidRPr="00550F85">
        <w:rPr>
          <w:b/>
          <w:lang w:eastAsia="zh-CN"/>
        </w:rPr>
        <w:tab/>
      </w:r>
      <w:r w:rsidRPr="00877DE4">
        <w:rPr>
          <w:b/>
          <w:lang w:eastAsia="zh-CN"/>
        </w:rPr>
        <w:t>Discussion on SCell PDCCH scheduling P(S</w:t>
      </w:r>
      <w:proofErr w:type="gramStart"/>
      <w:r w:rsidRPr="00877DE4">
        <w:rPr>
          <w:b/>
          <w:lang w:eastAsia="zh-CN"/>
        </w:rPr>
        <w:t>)Cell</w:t>
      </w:r>
      <w:proofErr w:type="gramEnd"/>
      <w:r w:rsidRPr="00877DE4">
        <w:rPr>
          <w:b/>
          <w:lang w:eastAsia="zh-CN"/>
        </w:rPr>
        <w:t xml:space="preserve"> PDSCH or PUSCH</w:t>
      </w:r>
    </w:p>
    <w:p w14:paraId="6FE2FEF1" w14:textId="77777777" w:rsidR="00AE4684" w:rsidRPr="00550F85" w:rsidRDefault="00AE4684" w:rsidP="00AE4684">
      <w:pPr>
        <w:spacing w:after="60"/>
        <w:ind w:left="1555" w:hanging="1555"/>
        <w:jc w:val="left"/>
        <w:rPr>
          <w:b/>
        </w:rPr>
      </w:pPr>
      <w:r w:rsidRPr="00550F85">
        <w:rPr>
          <w:b/>
        </w:rPr>
        <w:t>Document for:</w:t>
      </w:r>
      <w:r w:rsidRPr="00550F85">
        <w:rPr>
          <w:b/>
        </w:rPr>
        <w:tab/>
        <w:t xml:space="preserve">Discussion and </w:t>
      </w:r>
      <w:r w:rsidRPr="00550F85">
        <w:rPr>
          <w:b/>
          <w:lang w:eastAsia="zh-CN"/>
        </w:rPr>
        <w:t>D</w:t>
      </w:r>
      <w:r w:rsidRPr="00550F85">
        <w:rPr>
          <w:b/>
        </w:rPr>
        <w:t>ecision</w:t>
      </w:r>
    </w:p>
    <w:p w14:paraId="725B5105" w14:textId="77777777" w:rsidR="00AE4684" w:rsidRPr="00550F85" w:rsidRDefault="00AE4684" w:rsidP="00AE4684">
      <w:pPr>
        <w:pBdr>
          <w:bottom w:val="single" w:sz="4" w:space="0" w:color="auto"/>
        </w:pBdr>
        <w:spacing w:after="0"/>
        <w:jc w:val="left"/>
        <w:rPr>
          <w:b/>
          <w:sz w:val="16"/>
          <w:szCs w:val="16"/>
          <w:lang w:eastAsia="zh-CN"/>
        </w:rPr>
      </w:pPr>
    </w:p>
    <w:p w14:paraId="71BAED70" w14:textId="76618005" w:rsidR="00AE4684" w:rsidRPr="00550F85" w:rsidRDefault="00E703A7" w:rsidP="00AE4684">
      <w:pPr>
        <w:pStyle w:val="1"/>
        <w:tabs>
          <w:tab w:val="num" w:pos="851"/>
        </w:tabs>
        <w:ind w:left="426"/>
      </w:pPr>
      <w:r>
        <w:t>Introduction</w:t>
      </w:r>
    </w:p>
    <w:p w14:paraId="2B33CE1C" w14:textId="07E56072" w:rsidR="00AE4684" w:rsidRPr="00550F85" w:rsidRDefault="00AE4684" w:rsidP="00AE4684">
      <w:r>
        <w:t>W</w:t>
      </w:r>
      <w:r w:rsidRPr="00550F85">
        <w:t xml:space="preserve">hen a PCell can be cross-carrier scheduled by </w:t>
      </w:r>
      <w:proofErr w:type="gramStart"/>
      <w:r w:rsidRPr="00550F85">
        <w:t>a</w:t>
      </w:r>
      <w:r>
        <w:t>n</w:t>
      </w:r>
      <w:proofErr w:type="gramEnd"/>
      <w:r w:rsidRPr="00550F85">
        <w:t xml:space="preserve"> SCell, there may be the possibility that two cells are configured to schedule one cell. </w:t>
      </w:r>
      <w:r w:rsidRPr="00550F85">
        <w:rPr>
          <w:lang w:eastAsia="zh-CN"/>
        </w:rPr>
        <w:t xml:space="preserve">The specification impact on </w:t>
      </w:r>
      <w:r w:rsidRPr="00550F85">
        <w:t>UE procedure for receiving control information need</w:t>
      </w:r>
      <w:r>
        <w:t>s</w:t>
      </w:r>
      <w:r w:rsidRPr="00550F85">
        <w:t xml:space="preserve"> to be discussed. </w:t>
      </w:r>
      <w:r w:rsidR="00E703A7">
        <w:t>In this contribution, we focus on the BD/CCE limit handling and overbooking.</w:t>
      </w:r>
    </w:p>
    <w:p w14:paraId="7D76DBB7" w14:textId="2FD2ECD7" w:rsidR="00AE4684" w:rsidRPr="00550F85" w:rsidRDefault="00E703A7" w:rsidP="004D48DF">
      <w:pPr>
        <w:pStyle w:val="1"/>
        <w:tabs>
          <w:tab w:val="num" w:pos="851"/>
        </w:tabs>
        <w:ind w:left="426"/>
      </w:pPr>
      <w:r>
        <w:t>Discussion</w:t>
      </w:r>
    </w:p>
    <w:p w14:paraId="738C009B" w14:textId="0522F7BD" w:rsidR="00A43BA5" w:rsidRDefault="00AE4684" w:rsidP="00AE4684">
      <w:r>
        <w:rPr>
          <w:rFonts w:eastAsia="Times New Roman"/>
          <w:lang w:eastAsia="ja-JP"/>
        </w:rPr>
        <w:t xml:space="preserve">In RAN1#104b-e, three </w:t>
      </w:r>
      <w:r w:rsidRPr="00AF2F3E">
        <w:rPr>
          <w:rFonts w:eastAsia="Times New Roman"/>
          <w:lang w:eastAsia="ja-JP"/>
        </w:rPr>
        <w:t>BD/CCE limit handling options</w:t>
      </w:r>
      <w:r>
        <w:rPr>
          <w:rFonts w:eastAsia="Times New Roman"/>
          <w:lang w:eastAsia="ja-JP"/>
        </w:rPr>
        <w:t xml:space="preserve"> were proposed and </w:t>
      </w:r>
      <w:r w:rsidR="00A43BA5">
        <w:rPr>
          <w:rFonts w:eastAsia="Times New Roman"/>
          <w:lang w:eastAsia="ja-JP"/>
        </w:rPr>
        <w:t xml:space="preserve">it is agreed that </w:t>
      </w:r>
      <w:r w:rsidRPr="00AF2F3E">
        <w:t xml:space="preserve">PDCCH overbooking on </w:t>
      </w:r>
      <w:proofErr w:type="spellStart"/>
      <w:r w:rsidRPr="00AF2F3E">
        <w:t>sSCell</w:t>
      </w:r>
      <w:proofErr w:type="spellEnd"/>
      <w:r w:rsidRPr="00AF2F3E">
        <w:t xml:space="preserve"> USS set(s) is</w:t>
      </w:r>
      <w:r>
        <w:t xml:space="preserve"> </w:t>
      </w:r>
      <w:r w:rsidR="004764FE">
        <w:t>not supported</w:t>
      </w:r>
      <w:r w:rsidR="004764FE">
        <w:rPr>
          <w:rFonts w:eastAsia="Times New Roman"/>
          <w:lang w:eastAsia="ja-JP"/>
        </w:rPr>
        <w:t xml:space="preserve"> </w:t>
      </w:r>
      <w:r w:rsidRPr="00B33AF6">
        <w:t xml:space="preserve">[5]. </w:t>
      </w:r>
      <w:r>
        <w:t xml:space="preserve"> </w:t>
      </w:r>
      <w:r w:rsidRPr="0051623A">
        <w:t>I</w:t>
      </w:r>
      <w:r w:rsidRPr="0068026E">
        <w:t xml:space="preserve">n order to further discuss </w:t>
      </w:r>
      <w:r w:rsidRPr="0051623A">
        <w:t>BD/CCE limit handling and overbooking</w:t>
      </w:r>
      <w:r w:rsidRPr="0068026E">
        <w:t>, we first review the BD/CCE limit handling in current specification</w:t>
      </w:r>
      <w:r>
        <w:t xml:space="preserve">. </w:t>
      </w:r>
      <w:r>
        <w:rPr>
          <w:rStyle w:val="y2iqfc"/>
          <w:color w:val="202124"/>
          <w:lang w:val="en"/>
        </w:rPr>
        <w:t>For simplicity</w:t>
      </w:r>
      <w:r>
        <w:t>, we take</w:t>
      </w:r>
      <w:r w:rsidRPr="0068026E">
        <w:t xml:space="preserve"> the BD </w:t>
      </w:r>
      <w:r>
        <w:t xml:space="preserve">limit handling </w:t>
      </w:r>
      <w:r w:rsidRPr="0068026E">
        <w:t>based on slot limits as an example</w:t>
      </w:r>
      <w:r w:rsidR="00A43BA5">
        <w:t>.</w:t>
      </w:r>
      <w:r w:rsidR="005E61C8">
        <w:t xml:space="preserve"> </w:t>
      </w:r>
      <w:r w:rsidR="00A43BA5">
        <w:t>N</w:t>
      </w:r>
      <w:r w:rsidR="00A43BA5" w:rsidRPr="00A33143">
        <w:t>on</w:t>
      </w:r>
      <w:r w:rsidRPr="00A33143">
        <w:t>-overlapped CCEs</w:t>
      </w:r>
      <w:r>
        <w:t xml:space="preserve"> </w:t>
      </w:r>
      <w:r w:rsidRPr="0068026E">
        <w:t>limit handling</w:t>
      </w:r>
      <w:r>
        <w:t xml:space="preserve"> is similar</w:t>
      </w:r>
      <w:r w:rsidR="00A43BA5" w:rsidRPr="0068026E">
        <w:t>.</w:t>
      </w:r>
      <w:r w:rsidR="00A43BA5">
        <w:t xml:space="preserve"> </w:t>
      </w:r>
    </w:p>
    <w:p w14:paraId="6C199E02" w14:textId="77777777" w:rsidR="00A414A2" w:rsidRDefault="00AE4684" w:rsidP="00AE4684">
      <w:r>
        <w:t xml:space="preserve">When a UE </w:t>
      </w:r>
      <w:r w:rsidR="00E45928">
        <w:rPr>
          <w:rFonts w:hint="eastAsia"/>
          <w:lang w:eastAsia="zh-CN"/>
        </w:rPr>
        <w:t>repor</w:t>
      </w:r>
      <w:r w:rsidR="00E45928">
        <w:rPr>
          <w:lang w:eastAsia="zh-CN"/>
        </w:rPr>
        <w:t xml:space="preserve">ts </w:t>
      </w:r>
      <w:r w:rsidR="00E45928">
        <w:rPr>
          <w:lang w:eastAsia="ko-KR"/>
        </w:rPr>
        <w:t xml:space="preserve">BD/CCE capability corresponding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00E45928">
        <w:t xml:space="preserve"> downlink cells, and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scheduling </w:t>
      </w:r>
      <w:r w:rsidRPr="0062743C">
        <w:t>cells</w:t>
      </w:r>
      <w:r w:rsidRPr="0062743C">
        <w:rPr>
          <w:lang w:eastAsia="ko-KR"/>
        </w:rPr>
        <w:t xml:space="preserve"> </w:t>
      </w:r>
      <w:r>
        <w:rPr>
          <w:lang w:eastAsia="ko-KR"/>
        </w:rPr>
        <w:t xml:space="preserve">having SCS configuration </w:t>
      </w:r>
      <m:oMath>
        <m:r>
          <w:rPr>
            <w:rFonts w:ascii="Cambria Math"/>
          </w:rPr>
          <m:t>μ</m:t>
        </m:r>
      </m:oMath>
      <w:r w:rsidRPr="0062743C">
        <w:rPr>
          <w:lang w:eastAsia="ko-KR"/>
        </w:rPr>
        <w:t xml:space="preserve"> </w:t>
      </w:r>
      <w:r>
        <w:rPr>
          <w:lang w:eastAsia="ko-KR"/>
        </w:rPr>
        <w:t xml:space="preserve">and only one CORESET pool, and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scheduling </w:t>
      </w:r>
      <w:r w:rsidRPr="0062743C">
        <w:t>cells</w:t>
      </w:r>
      <w:r w:rsidRPr="0062743C">
        <w:rPr>
          <w:lang w:eastAsia="ko-KR"/>
        </w:rPr>
        <w:t xml:space="preserve"> </w:t>
      </w:r>
      <w:r>
        <w:rPr>
          <w:lang w:eastAsia="ko-KR"/>
        </w:rPr>
        <w:t xml:space="preserve">having SCS configuration </w:t>
      </w:r>
      <m:oMath>
        <m:r>
          <w:rPr>
            <w:rFonts w:ascii="Cambria Math"/>
          </w:rPr>
          <m:t>μ</m:t>
        </m:r>
      </m:oMath>
      <w:r w:rsidRPr="0062743C">
        <w:rPr>
          <w:lang w:eastAsia="ko-KR"/>
        </w:rPr>
        <w:t xml:space="preserve"> </w:t>
      </w:r>
      <w:r>
        <w:rPr>
          <w:lang w:eastAsia="ko-KR"/>
        </w:rPr>
        <w:t xml:space="preserve">and </w:t>
      </w:r>
      <w:r w:rsidRPr="00431C0C">
        <w:rPr>
          <w:lang w:eastAsia="ko-KR"/>
        </w:rPr>
        <w:t>two CORESET pools</w:t>
      </w:r>
      <w:r w:rsidR="00A414A2">
        <w:t>.</w:t>
      </w:r>
    </w:p>
    <w:p w14:paraId="53D7E9A0" w14:textId="51A4686C" w:rsidR="00AE4684" w:rsidRPr="0068026E" w:rsidRDefault="00A414A2" w:rsidP="00AE4684">
      <w:r>
        <w:t>More specifically,</w:t>
      </w:r>
    </w:p>
    <w:p w14:paraId="1D2A7991" w14:textId="72A30AE7" w:rsidR="00AE4684" w:rsidRPr="0068026E" w:rsidRDefault="00AE4684" w:rsidP="00AE4684">
      <w:pPr>
        <w:pStyle w:val="afa"/>
        <w:numPr>
          <w:ilvl w:val="0"/>
          <w:numId w:val="34"/>
        </w:numPr>
        <w:spacing w:beforeLines="100" w:before="240" w:afterLines="100" w:after="240"/>
        <w:jc w:val="both"/>
        <w:rPr>
          <w:rFonts w:ascii="Times New Roman" w:hAnsi="Times New Roman" w:cs="Times New Roman"/>
          <w:lang w:eastAsia="en-US"/>
        </w:rPr>
      </w:pPr>
      <w:r>
        <w:rPr>
          <w:rFonts w:ascii="Times New Roman" w:hAnsi="Times New Roman" w:cs="Times New Roman"/>
        </w:rPr>
        <w:t xml:space="preserve">If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rFonts w:ascii="Times New Roman" w:hAnsi="Times New Roman" w:cs="Times New Roman" w:hint="eastAsia"/>
          <w:lang w:eastAsia="en-US"/>
        </w:rPr>
        <w:t>,</w:t>
      </w:r>
      <w:r>
        <w:rPr>
          <w:rFonts w:ascii="Times New Roman" w:hAnsi="Times New Roman" w:cs="Times New Roman"/>
          <w:lang w:eastAsia="en-US"/>
        </w:rPr>
        <w:t xml:space="preserve"> </w:t>
      </w:r>
      <w:r w:rsidRPr="0068026E">
        <w:rPr>
          <w:rFonts w:ascii="Times New Roman" w:hAnsi="Times New Roman" w:cs="Times New Roman"/>
          <w:lang w:eastAsia="en-US"/>
        </w:rPr>
        <w:t xml:space="preserve">the UE is not required to </w:t>
      </w:r>
      <w:r w:rsidR="00835B1B">
        <w:rPr>
          <w:rFonts w:ascii="Times New Roman" w:hAnsi="Times New Roman" w:cs="Times New Roman"/>
          <w:lang w:eastAsia="en-US"/>
        </w:rPr>
        <w:t>monitor PDCCH candidates more than</w:t>
      </w:r>
      <w:r>
        <w:rPr>
          <w:rFonts w:ascii="Times New Roman" w:hAnsi="Times New Roman" w:cs="Times New Roman"/>
          <w:lang w:eastAsia="en-US"/>
        </w:rPr>
        <w:t xml:space="preserve"> the below BD limits per slot </w:t>
      </w:r>
      <w:r w:rsidRPr="00CF77FE">
        <w:rPr>
          <w:rFonts w:ascii="Times New Roman" w:hAnsi="Times New Roman" w:cs="Times New Roman"/>
          <w:lang w:eastAsia="en-US"/>
        </w:rPr>
        <w:t>for each scheduled cell</w:t>
      </w:r>
      <w:r w:rsidRPr="0068026E">
        <w:rPr>
          <w:rFonts w:ascii="Times New Roman" w:hAnsi="Times New Roman" w:cs="Times New Roman"/>
          <w:lang w:eastAsia="en-US"/>
        </w:rPr>
        <w:t>, on the active DL BWP of the scheduling cell</w:t>
      </w:r>
    </w:p>
    <w:p w14:paraId="01866C5F" w14:textId="77777777" w:rsidR="00AE4684" w:rsidRDefault="00AE4684" w:rsidP="00AE4684">
      <w:pPr>
        <w:ind w:left="425"/>
      </w:pPr>
      <w:r>
        <w:rPr>
          <w:lang w:eastAsia="ko-KR"/>
        </w:rPr>
        <w:t>-</w:t>
      </w:r>
      <w:r>
        <w:rPr>
          <w:lang w:eastAsia="ko-KR"/>
        </w:rPr>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w:t>
      </w:r>
      <w: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 or</w:t>
      </w:r>
    </w:p>
    <w:p w14:paraId="1CF830EF" w14:textId="77777777" w:rsidR="00AE4684" w:rsidRDefault="00AE4684" w:rsidP="00AE4684">
      <w:pPr>
        <w:ind w:left="425"/>
      </w:pPr>
      <w:r>
        <w:rPr>
          <w:lang w:eastAsia="ko-KR"/>
        </w:rPr>
        <w:t>-</w:t>
      </w:r>
      <w:r>
        <w:rPr>
          <w:lang w:eastAsia="ko-KR"/>
        </w:rPr>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w:t>
      </w:r>
      <w: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w:t>
      </w:r>
    </w:p>
    <w:p w14:paraId="787A120B" w14:textId="5AB7EA91" w:rsidR="00AE4684" w:rsidRDefault="00AE4684" w:rsidP="00AE4684">
      <w:pPr>
        <w:ind w:left="425"/>
      </w:pPr>
      <w:r>
        <w:rPr>
          <w:lang w:eastAsia="ko-KR"/>
        </w:rPr>
        <w:t>-</w:t>
      </w:r>
      <w:r>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w:t>
      </w:r>
      <w:r>
        <w:t xml:space="preserve"> for</w:t>
      </w:r>
      <w:r w:rsidRPr="008B3182">
        <w:t xml:space="preserve"> </w:t>
      </w:r>
      <w:r w:rsidR="00BA1D21" w:rsidRPr="004D48DF">
        <w:t>each</w:t>
      </w:r>
      <w:r w:rsidR="00BA1D21" w:rsidRPr="00431C0C">
        <w:t xml:space="preserve"> </w:t>
      </w:r>
      <w:r w:rsidRPr="00431C0C">
        <w:rPr>
          <w:iCs/>
        </w:rPr>
        <w:t>CORESET pool</w:t>
      </w:r>
      <w:r w:rsidRPr="00431C0C">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431C0C">
        <w:t xml:space="preserve"> cells</w:t>
      </w:r>
    </w:p>
    <w:p w14:paraId="7E1337CD" w14:textId="77777777" w:rsidR="00AE4684" w:rsidRDefault="00AE4684" w:rsidP="00AE4684">
      <w:pPr>
        <w:pStyle w:val="afa"/>
        <w:numPr>
          <w:ilvl w:val="0"/>
          <w:numId w:val="34"/>
        </w:numPr>
        <w:spacing w:beforeLines="100" w:before="240" w:afterLines="100" w:after="240"/>
        <w:rPr>
          <w:rFonts w:ascii="Times New Roman" w:hAnsi="Times New Roman" w:cs="Times New Roman"/>
          <w:lang w:eastAsia="en-US"/>
        </w:rPr>
      </w:pPr>
      <w:r>
        <w:rPr>
          <w:rFonts w:ascii="Times New Roman" w:hAnsi="Times New Roman" w:cs="Times New Roman"/>
        </w:rPr>
        <w:t xml:space="preserve">If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p>
    <w:p w14:paraId="4250A92F" w14:textId="629E5DF0" w:rsidR="00AE4684" w:rsidRPr="0068026E" w:rsidRDefault="00AE4684" w:rsidP="00AE4684">
      <w:pPr>
        <w:pStyle w:val="afa"/>
        <w:numPr>
          <w:ilvl w:val="0"/>
          <w:numId w:val="58"/>
        </w:numPr>
        <w:spacing w:beforeLines="100" w:before="240" w:afterLines="100" w:after="240"/>
        <w:jc w:val="both"/>
        <w:rPr>
          <w:rFonts w:ascii="Times New Roman" w:hAnsi="Times New Roman" w:cs="Times New Roman"/>
          <w:lang w:eastAsia="en-US"/>
        </w:rPr>
      </w:pPr>
      <w:r w:rsidRPr="0068026E">
        <w:rPr>
          <w:rFonts w:ascii="Times New Roman" w:hAnsi="Times New Roman" w:cs="Times New Roman"/>
          <w:lang w:eastAsia="en-US"/>
        </w:rPr>
        <w:t xml:space="preserve">the UE is not required to </w:t>
      </w:r>
      <w:r w:rsidR="00835B1B">
        <w:rPr>
          <w:rFonts w:ascii="Times New Roman" w:hAnsi="Times New Roman" w:cs="Times New Roman"/>
          <w:lang w:eastAsia="en-US"/>
        </w:rPr>
        <w:t>monitor PDCCH candidates more than</w:t>
      </w:r>
      <w:r>
        <w:rPr>
          <w:rFonts w:ascii="Times New Roman" w:hAnsi="Times New Roman" w:cs="Times New Roman"/>
          <w:lang w:eastAsia="en-US"/>
        </w:rPr>
        <w:t xml:space="preserve"> the below </w:t>
      </w:r>
      <w:r w:rsidR="00835B1B">
        <w:rPr>
          <w:rFonts w:ascii="Times New Roman" w:hAnsi="Times New Roman" w:cs="Times New Roman"/>
          <w:lang w:eastAsia="en-US"/>
        </w:rPr>
        <w:t>BD</w:t>
      </w:r>
      <w:r>
        <w:rPr>
          <w:rFonts w:ascii="Times New Roman" w:hAnsi="Times New Roman" w:cs="Times New Roman"/>
          <w:lang w:eastAsia="en-US"/>
        </w:rPr>
        <w:t xml:space="preserve"> limit per slot</w:t>
      </w:r>
      <w:r w:rsidRPr="0068026E">
        <w:rPr>
          <w:rFonts w:ascii="Times New Roman" w:hAnsi="Times New Roman" w:cs="Times New Roman"/>
          <w:lang w:eastAsia="en-US"/>
        </w:rPr>
        <w:t>, on the active DL BWP</w:t>
      </w:r>
      <w:r>
        <w:rPr>
          <w:rFonts w:ascii="Times New Roman" w:hAnsi="Times New Roman" w:cs="Times New Roman"/>
          <w:lang w:eastAsia="en-US"/>
        </w:rPr>
        <w:t>(</w:t>
      </w:r>
      <w:r w:rsidRPr="0068026E">
        <w:rPr>
          <w:rFonts w:ascii="Times New Roman" w:hAnsi="Times New Roman" w:cs="Times New Roman"/>
          <w:lang w:eastAsia="en-US"/>
        </w:rPr>
        <w:t>s</w:t>
      </w:r>
      <w:r>
        <w:rPr>
          <w:rFonts w:ascii="Times New Roman" w:hAnsi="Times New Roman" w:cs="Times New Roman"/>
          <w:lang w:eastAsia="en-US"/>
        </w:rPr>
        <w:t>)</w:t>
      </w:r>
      <w:r w:rsidRPr="0068026E">
        <w:rPr>
          <w:rFonts w:ascii="Times New Roman" w:hAnsi="Times New Roman" w:cs="Times New Roman"/>
          <w:lang w:eastAsia="en-US"/>
        </w:rPr>
        <w:t xml:space="preserve"> </w:t>
      </w:r>
      <w:r w:rsidRPr="0077256E">
        <w:rPr>
          <w:rFonts w:ascii="Times New Roman" w:hAnsi="Times New Roman" w:cs="Times New Roman"/>
          <w:lang w:eastAsia="en-US"/>
        </w:rPr>
        <w:t>of scheduling cell(s) from the</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w:t>
      </w:r>
      <w:r w:rsidRPr="0077256E">
        <w:rPr>
          <w:rFonts w:ascii="Times New Roman" w:hAnsi="Times New Roman" w:cs="Times New Roman"/>
          <w:lang w:eastAsia="en-US"/>
        </w:rPr>
        <w:t>cells</w:t>
      </w:r>
    </w:p>
    <w:p w14:paraId="2B7757B4" w14:textId="77777777" w:rsidR="00AE4684" w:rsidRDefault="00AE4684" w:rsidP="00AE4684">
      <w:pPr>
        <w:ind w:left="840" w:firstLine="10"/>
      </w:pPr>
      <w:r>
        <w:rPr>
          <w:lang w:eastAsia="ko-KR"/>
        </w:rPr>
        <w:t>-</w:t>
      </w:r>
      <w:r>
        <w:rPr>
          <w:lang w:eastAsia="ko-KR"/>
        </w:rPr>
        <w:tab/>
      </w:r>
      <m:oMath>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total,slot,</m:t>
            </m:r>
            <m:r>
              <w:rPr>
                <w:rFonts w:ascii="Cambria Math" w:hAnsi="Cambria Math" w:cs="Calibri"/>
              </w:rPr>
              <m:t>μ</m:t>
            </m:r>
            <m:ctrlPr>
              <w:rPr>
                <w:rFonts w:ascii="Cambria Math" w:hAnsi="Cambria Math" w:cs="Calibri"/>
              </w:rPr>
            </m:ctrlPr>
          </m:sup>
        </m:sSubSup>
        <m:r>
          <w:rPr>
            <w:rFonts w:ascii="Cambria Math" w:hAnsi="Cambria Math" w:cs="Calibri"/>
          </w:rPr>
          <m:t>=</m:t>
        </m:r>
        <m:d>
          <m:dPr>
            <m:begChr m:val="⌊"/>
            <m:endChr m:val="⌋"/>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m:rPr>
                    <m:nor/>
                  </m:rPr>
                  <w:rPr>
                    <w:rFonts w:hAnsi="Calibri" w:cs="Calibri"/>
                  </w:rPr>
                  <m:t>cells</m:t>
                </m:r>
                <m:ctrlPr>
                  <w:rPr>
                    <w:rFonts w:ascii="Cambria Math" w:hAnsi="Cambria Math" w:cs="Calibri"/>
                  </w:rPr>
                </m:ctrlPr>
              </m:sub>
              <m:sup>
                <m:r>
                  <m:rPr>
                    <m:nor/>
                  </m:rPr>
                  <w:rPr>
                    <w:rFonts w:hAnsi="Calibri" w:cs="Calibri"/>
                  </w:rPr>
                  <m:t>cap</m:t>
                </m:r>
                <m:ctrlPr>
                  <w:rPr>
                    <w:rFonts w:ascii="Cambria Math" w:hAnsi="Cambria Math" w:cs="Calibri"/>
                  </w:rPr>
                </m:ctrlPr>
              </m:sup>
            </m:sSubSup>
            <m:r>
              <w:rPr>
                <w:rFonts w:ascii="Cambria Math" w:hAnsi="Cambria Math" w:cs="Cambria Math"/>
              </w:rPr>
              <m:t>⋅</m:t>
            </m:r>
            <m:sSubSup>
              <m:sSubSupPr>
                <m:ctrlPr>
                  <w:rPr>
                    <w:rFonts w:ascii="Cambria Math" w:hAnsi="Cambria Math" w:cs="Calibri"/>
                    <w:i/>
                  </w:rPr>
                </m:ctrlPr>
              </m:sSubSupPr>
              <m:e>
                <m:r>
                  <w:rPr>
                    <w:rFonts w:ascii="Cambria Math" w:hAnsi="Cambria Math" w:cs="Calibri"/>
                  </w:rPr>
                  <m:t>M</m:t>
                </m:r>
              </m:e>
              <m:sub>
                <m:r>
                  <m:rPr>
                    <m:nor/>
                  </m:rPr>
                  <w:rPr>
                    <w:rFonts w:hAnsi="Calibri" w:cs="Calibri"/>
                  </w:rPr>
                  <m:t>PDCCH</m:t>
                </m:r>
                <m:ctrlPr>
                  <w:rPr>
                    <w:rFonts w:ascii="Cambria Math" w:hAnsi="Cambria Math" w:cs="Calibri"/>
                  </w:rPr>
                </m:ctrlPr>
              </m:sub>
              <m:sup>
                <m:r>
                  <m:rPr>
                    <m:nor/>
                  </m:rPr>
                  <w:rPr>
                    <w:rFonts w:hAnsi="Calibri" w:cs="Calibri"/>
                  </w:rPr>
                  <m:t>max,slot,</m:t>
                </m:r>
                <m:r>
                  <w:rPr>
                    <w:rFonts w:ascii="Cambria Math" w:hAnsi="Cambria Math" w:cs="Calibri"/>
                  </w:rPr>
                  <m:t>μ</m:t>
                </m:r>
                <m:ctrlPr>
                  <w:rPr>
                    <w:rFonts w:ascii="Cambria Math" w:hAnsi="Cambria Math" w:cs="Calibri"/>
                  </w:rPr>
                </m:ctrlPr>
              </m:sup>
            </m:sSubSup>
            <m:r>
              <w:rPr>
                <w:rFonts w:ascii="Cambria Math" w:hAnsi="Cambria Math" w:cs="Cambria Math"/>
              </w:rPr>
              <m:t>⋅</m:t>
            </m:r>
            <m:f>
              <m:fPr>
                <m:type m:val="lin"/>
                <m:ctrlPr>
                  <w:rPr>
                    <w:rFonts w:ascii="Cambria Math" w:hAnsi="Cambria Math" w:cs="Calibri"/>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rPr>
                    </m:ctrlPr>
                  </m:naryPr>
                  <m:sub>
                    <m:r>
                      <w:rPr>
                        <w:rFonts w:ascii="Cambria Math" w:hAnsi="Cambria Math" w:cs="Calibri"/>
                      </w:rPr>
                      <m:t>j=0</m:t>
                    </m:r>
                  </m:sub>
                  <m:sup>
                    <m:r>
                      <w:rPr>
                        <w:rFonts w:ascii="Cambria Math" w:hAnsi="Cambria Math" w:cs="Calibri"/>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eastAsia="ko-KR"/>
        </w:rPr>
        <w:t xml:space="preserve"> </w:t>
      </w:r>
      <w:r w:rsidRPr="00A33143">
        <w:t xml:space="preserve"> </w:t>
      </w:r>
    </w:p>
    <w:p w14:paraId="1C6C4FE3" w14:textId="1FB0BF67" w:rsidR="00AE4684" w:rsidRDefault="008D2356" w:rsidP="00AE4684">
      <w:pPr>
        <w:pStyle w:val="afa"/>
        <w:numPr>
          <w:ilvl w:val="0"/>
          <w:numId w:val="58"/>
        </w:numPr>
        <w:spacing w:beforeLines="100" w:before="240" w:afterLines="100" w:after="240"/>
      </w:pPr>
      <w:r>
        <w:rPr>
          <w:rFonts w:ascii="Times New Roman" w:hAnsi="Times New Roman" w:cs="Times New Roman"/>
          <w:lang w:eastAsia="en-US"/>
        </w:rPr>
        <w:t xml:space="preserve">and </w:t>
      </w:r>
      <w:r w:rsidR="00AE4684" w:rsidRPr="00CF77FE">
        <w:rPr>
          <w:rFonts w:ascii="Times New Roman" w:hAnsi="Times New Roman" w:cs="Times New Roman"/>
          <w:lang w:eastAsia="en-US"/>
        </w:rPr>
        <w:t>for each scheduled cell</w:t>
      </w:r>
    </w:p>
    <w:p w14:paraId="0241737D" w14:textId="77777777" w:rsidR="00AE4684" w:rsidRDefault="00AE4684" w:rsidP="00AE4684">
      <w:pPr>
        <w:ind w:left="840" w:firstLine="10"/>
      </w:pPr>
      <w:r>
        <w:rPr>
          <w:lang w:eastAsia="ko-KR"/>
        </w:rPr>
        <w:t>-</w:t>
      </w:r>
      <w:r>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651CF3">
        <w:t xml:space="preserve"> </w:t>
      </w:r>
      <w: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 or</w:t>
      </w:r>
    </w:p>
    <w:p w14:paraId="23F8227B" w14:textId="77777777" w:rsidR="00AE4684" w:rsidRDefault="00AE4684" w:rsidP="00AE4684">
      <w:pPr>
        <w:ind w:left="840" w:firstLine="10"/>
      </w:pPr>
      <w:r>
        <w:rPr>
          <w:lang w:eastAsia="ko-KR"/>
        </w:rPr>
        <w:t>-</w:t>
      </w:r>
      <w:r>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A33143">
        <w:t xml:space="preserve"> </w:t>
      </w:r>
      <w: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w:t>
      </w:r>
    </w:p>
    <w:p w14:paraId="014F98A3" w14:textId="0202D672" w:rsidR="00AE4684" w:rsidRDefault="00AE4684" w:rsidP="00AE4684">
      <w:pPr>
        <w:ind w:left="840" w:firstLine="10"/>
      </w:pPr>
      <w:r>
        <w:rPr>
          <w:lang w:eastAsia="ko-KR"/>
        </w:rPr>
        <w:t>-</w:t>
      </w:r>
      <w:r>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8B3182">
        <w:t xml:space="preserve"> </w:t>
      </w:r>
      <w:r>
        <w:t>for</w:t>
      </w:r>
      <w:r w:rsidRPr="008B3182">
        <w:t xml:space="preserve"> </w:t>
      </w:r>
      <w:r w:rsidR="00BA1D21">
        <w:t>each</w:t>
      </w:r>
      <w:r w:rsidR="00BA1D21" w:rsidRPr="008B3182">
        <w:t xml:space="preserve"> </w:t>
      </w:r>
      <w:r w:rsidRPr="00B33AF6">
        <w:rPr>
          <w:iCs/>
        </w:rPr>
        <w:t>CORESET pool</w:t>
      </w:r>
      <w:r>
        <w:t xml:space="preserve">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cells</w:t>
      </w:r>
    </w:p>
    <w:p w14:paraId="48D4408E" w14:textId="69E343EF" w:rsidR="00A414A2" w:rsidRDefault="00027AE5" w:rsidP="00A414A2">
      <w:pPr>
        <w:pStyle w:val="afa"/>
        <w:numPr>
          <w:ilvl w:val="0"/>
          <w:numId w:val="34"/>
        </w:numPr>
        <w:spacing w:beforeLines="100" w:before="240" w:afterLines="100" w:after="240"/>
        <w:rPr>
          <w:rFonts w:ascii="Times New Roman" w:hAnsi="Times New Roman" w:cs="Times New Roman"/>
          <w:lang w:eastAsia="en-US"/>
        </w:rPr>
      </w:pP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A414A2">
        <w:rPr>
          <w:rFonts w:ascii="Times New Roman" w:hAnsi="Times New Roman" w:cs="Times New Roman"/>
        </w:rPr>
        <w:t xml:space="preserve"> is the number of cells with SCS configuration of </w:t>
      </w:r>
      <m:oMath>
        <m:r>
          <w:rPr>
            <w:rFonts w:ascii="Cambria Math" w:hAnsi="Cambria Math"/>
          </w:rPr>
          <m:t>μ</m:t>
        </m:r>
      </m:oMath>
      <w:r w:rsidR="00A414A2">
        <w:rPr>
          <w:rFonts w:ascii="Times New Roman" w:hAnsi="Times New Roman" w:cs="Times New Roman"/>
        </w:rPr>
        <w:t xml:space="preserve"> and configured with </w:t>
      </w:r>
      <w:r w:rsidR="00A414A2" w:rsidRPr="00A414A2">
        <w:rPr>
          <w:rFonts w:ascii="Times New Roman" w:hAnsi="Times New Roman" w:cs="Times New Roman"/>
        </w:rPr>
        <w:t>two CORESET pools</w:t>
      </w:r>
    </w:p>
    <w:p w14:paraId="65E5324F" w14:textId="77777777" w:rsidR="00A414A2" w:rsidRDefault="00A414A2" w:rsidP="00AE4684">
      <w:pPr>
        <w:ind w:left="840" w:firstLine="10"/>
      </w:pPr>
    </w:p>
    <w:p w14:paraId="45BFA7D2" w14:textId="41E98551" w:rsidR="00572C66" w:rsidRDefault="00AE4684" w:rsidP="00AE4684">
      <w:r>
        <w:rPr>
          <w:rFonts w:cs="Arial"/>
        </w:rPr>
        <w:t xml:space="preserve">Where </w:t>
      </w:r>
      <m:oMath>
        <m:r>
          <w:rPr>
            <w:rFonts w:ascii="Cambria Math" w:hAnsi="Cambria Math"/>
            <w:szCs w:val="20"/>
          </w:rPr>
          <m:t>γ</m:t>
        </m:r>
      </m:oMath>
      <w:r>
        <w:t xml:space="preserve"> is indicated by </w:t>
      </w:r>
      <w:r w:rsidRPr="007558D4">
        <w:rPr>
          <w:rFonts w:cstheme="minorHAnsi"/>
          <w:i/>
          <w:iCs/>
          <w:color w:val="000000"/>
          <w:lang w:eastAsia="zh-CN"/>
        </w:rPr>
        <w:t>BDFactorR</w:t>
      </w:r>
      <w:r w:rsidDel="004A7F17">
        <w:t xml:space="preserve"> </w:t>
      </w:r>
      <w:r>
        <w:t xml:space="preserve">related to the UE reported blind detection factor R value. The blind detection factor R is reported per UE support of multi-DCI multi-TRP operation where the PDCCH can be received from multiple points within a carrier. </w:t>
      </w:r>
      <w:r w:rsidR="003F53ED">
        <w:t>Also, the limit is related to SCS for the corresponding scheduling cell(s)/point(s). Thus</w:t>
      </w:r>
      <w:r w:rsidRPr="00550F85">
        <w:t xml:space="preserve">, </w:t>
      </w:r>
      <w:r w:rsidR="00E703A7">
        <w:t>we can see</w:t>
      </w:r>
    </w:p>
    <w:p w14:paraId="659F686C" w14:textId="36AC4D38" w:rsidR="00AE4684" w:rsidRPr="004D48DF" w:rsidRDefault="00572C66" w:rsidP="00AE4684">
      <w:pPr>
        <w:rPr>
          <w:b/>
          <w:i/>
        </w:rPr>
      </w:pPr>
      <w:r w:rsidRPr="004D48DF">
        <w:rPr>
          <w:b/>
          <w:i/>
        </w:rPr>
        <w:t xml:space="preserve">Observation 1: </w:t>
      </w:r>
      <w:r>
        <w:rPr>
          <w:b/>
          <w:i/>
        </w:rPr>
        <w:t>T</w:t>
      </w:r>
      <w:r w:rsidR="00AE4684" w:rsidRPr="004D48DF">
        <w:rPr>
          <w:b/>
          <w:i/>
        </w:rPr>
        <w:t>he BD/CCE capability is related to the number of sources that PDCCH can be transmitted from</w:t>
      </w:r>
      <w:r w:rsidR="003F53ED">
        <w:rPr>
          <w:b/>
          <w:i/>
        </w:rPr>
        <w:t xml:space="preserve"> </w:t>
      </w:r>
      <w:r w:rsidR="00E703A7">
        <w:rPr>
          <w:b/>
          <w:i/>
        </w:rPr>
        <w:t xml:space="preserve">as scaled from one cell </w:t>
      </w:r>
      <w:r w:rsidR="003F53ED">
        <w:rPr>
          <w:b/>
          <w:i/>
        </w:rPr>
        <w:t>and the SCS of the scheduling PDCCH(s)</w:t>
      </w:r>
      <w:r w:rsidR="00AE4684" w:rsidRPr="004D48DF">
        <w:rPr>
          <w:b/>
          <w:i/>
        </w:rPr>
        <w:t xml:space="preserve">. </w:t>
      </w:r>
    </w:p>
    <w:p w14:paraId="2F75F4D1" w14:textId="77777777" w:rsidR="00AE4684" w:rsidRDefault="00AE4684" w:rsidP="00AE4684">
      <w:pPr>
        <w:rPr>
          <w:lang w:eastAsia="zh-CN"/>
        </w:rPr>
      </w:pPr>
      <w:r>
        <w:t>For determining the BD/CCE capability/distribution i</w:t>
      </w:r>
      <w:r w:rsidRPr="00550F85">
        <w:t xml:space="preserve">n the case that </w:t>
      </w:r>
      <w:r w:rsidRPr="00550F85">
        <w:rPr>
          <w:lang w:eastAsia="zh-CN"/>
        </w:rPr>
        <w:t xml:space="preserve">PCell is scheduled by PDCCHs on both PCell and </w:t>
      </w:r>
      <w:r>
        <w:rPr>
          <w:lang w:eastAsia="zh-CN"/>
        </w:rPr>
        <w:t>SCell</w:t>
      </w:r>
      <w:r>
        <w:t>, t</w:t>
      </w:r>
      <w:r w:rsidRPr="00550F85">
        <w:rPr>
          <w:lang w:eastAsia="zh-CN"/>
        </w:rPr>
        <w:t>he effect on the BD/CCE capability</w:t>
      </w:r>
      <w:r>
        <w:rPr>
          <w:lang w:eastAsia="zh-CN"/>
        </w:rPr>
        <w:t>/</w:t>
      </w:r>
      <w:r w:rsidRPr="00550F85">
        <w:rPr>
          <w:lang w:eastAsia="zh-CN"/>
        </w:rPr>
        <w:t>distribution is similar to the case of serving cells with multi-TRP operation</w:t>
      </w:r>
      <w:r>
        <w:rPr>
          <w:lang w:eastAsia="zh-CN"/>
        </w:rPr>
        <w:t>, which was specified with the use of blind detection factor</w:t>
      </w:r>
      <w:r w:rsidRPr="00550F85">
        <w:rPr>
          <w:lang w:eastAsia="zh-CN"/>
        </w:rPr>
        <w:t xml:space="preserve">. The difference is that the SCSs of two TRPs of a serving cell are always </w:t>
      </w:r>
      <w:r>
        <w:rPr>
          <w:lang w:eastAsia="zh-CN"/>
        </w:rPr>
        <w:t xml:space="preserve">the </w:t>
      </w:r>
      <w:r w:rsidRPr="00550F85">
        <w:rPr>
          <w:lang w:eastAsia="zh-CN"/>
        </w:rPr>
        <w:t>same, while the SCSs</w:t>
      </w:r>
      <w:r w:rsidRPr="00550F85">
        <w:rPr>
          <w:rFonts w:hint="eastAsia"/>
          <w:lang w:eastAsia="zh-CN"/>
        </w:rPr>
        <w:t xml:space="preserve"> </w:t>
      </w:r>
      <w:r w:rsidRPr="00550F85">
        <w:rPr>
          <w:lang w:eastAsia="zh-CN"/>
        </w:rPr>
        <w:t>of PCell and SCell can be same or different.</w:t>
      </w:r>
      <w:r>
        <w:rPr>
          <w:lang w:eastAsia="zh-CN"/>
        </w:rPr>
        <w:t xml:space="preserve"> </w:t>
      </w:r>
    </w:p>
    <w:p w14:paraId="5B3DC559" w14:textId="06F75A20" w:rsidR="00AE4684" w:rsidRDefault="00AE4684" w:rsidP="004D48DF">
      <w:pPr>
        <w:pStyle w:val="2"/>
        <w:ind w:left="720" w:hanging="720"/>
        <w:rPr>
          <w:lang w:eastAsia="zh-CN"/>
        </w:rPr>
      </w:pPr>
      <w:r w:rsidRPr="003E1652">
        <w:rPr>
          <w:lang w:eastAsia="zh-CN"/>
        </w:rPr>
        <w:t>C</w:t>
      </w:r>
      <w:r>
        <w:rPr>
          <w:lang w:eastAsia="zh-CN"/>
        </w:rPr>
        <w:t>ase 1: same SCS</w:t>
      </w:r>
      <w:r w:rsidR="008D2356">
        <w:rPr>
          <w:lang w:eastAsia="zh-CN"/>
        </w:rPr>
        <w:t xml:space="preserve"> between PCell and SCell</w:t>
      </w:r>
    </w:p>
    <w:p w14:paraId="6BC8D5D9" w14:textId="0E5B6F7F" w:rsidR="00AE4684" w:rsidRDefault="00AE4684" w:rsidP="00AE4684">
      <w:pPr>
        <w:rPr>
          <w:lang w:eastAsia="zh-CN"/>
        </w:rPr>
      </w:pPr>
      <w:r w:rsidRPr="00990A27">
        <w:rPr>
          <w:b/>
          <w:lang w:eastAsia="zh-CN"/>
        </w:rPr>
        <w:t>BD/CCE limit handling</w:t>
      </w:r>
    </w:p>
    <w:p w14:paraId="0CCFDE66" w14:textId="7FEC4DE3" w:rsidR="00AE4684" w:rsidRDefault="00AE4684" w:rsidP="00AE4684">
      <w:r w:rsidRPr="00C954B8">
        <w:rPr>
          <w:lang w:eastAsia="zh-CN"/>
        </w:rPr>
        <w:t>When the SCSs of PCell and SCell are the same, the mechanism to determine the number of downlink cells co</w:t>
      </w:r>
      <w:r w:rsidRPr="00C954B8">
        <w:rPr>
          <w:lang w:eastAsia="ko-KR"/>
        </w:rPr>
        <w:t xml:space="preserve">rresponding to </w:t>
      </w:r>
      <w:r w:rsidRPr="00C954B8">
        <w:rPr>
          <w:lang w:eastAsia="zh-CN"/>
        </w:rPr>
        <w:t>BD/CCE capability of a UE</w:t>
      </w:r>
      <w:r w:rsidRPr="00C954B8">
        <w:rPr>
          <w:lang w:eastAsia="ko-KR"/>
        </w:rPr>
        <w:t xml:space="preserve"> </w:t>
      </w:r>
      <w:r w:rsidRPr="00C954B8">
        <w:rPr>
          <w:lang w:eastAsia="zh-CN"/>
        </w:rPr>
        <w:t>or distribute of BD/CCE capability in the downlink cells of the UE</w:t>
      </w:r>
      <w:r w:rsidRPr="00C954B8">
        <w:rPr>
          <w:lang w:eastAsia="ko-KR"/>
        </w:rPr>
        <w:t xml:space="preserve"> in </w:t>
      </w:r>
      <w:r w:rsidRPr="00C954B8">
        <w:rPr>
          <w:lang w:eastAsia="zh-CN"/>
        </w:rPr>
        <w:t xml:space="preserve">multiple TRPs can be referred to. A single </w:t>
      </w:r>
      <w:r w:rsidRPr="00C954B8">
        <w:rPr>
          <w:i/>
          <w:lang w:val="en-GB" w:eastAsia="zh-CN"/>
        </w:rPr>
        <w:t>BDFactorR</w:t>
      </w:r>
      <w:r w:rsidRPr="00C954B8">
        <w:rPr>
          <w:lang w:val="en-GB" w:eastAsia="zh-CN"/>
        </w:rPr>
        <w:t xml:space="preserve"> value</w:t>
      </w:r>
      <w:r>
        <w:rPr>
          <w:lang w:val="en-GB" w:eastAsia="zh-CN"/>
        </w:rPr>
        <w:t xml:space="preserve"> </w:t>
      </w:r>
      <w:r w:rsidRPr="00C954B8">
        <w:rPr>
          <w:lang w:val="en-GB" w:eastAsia="zh-CN"/>
        </w:rPr>
        <w:t xml:space="preserve">can be configured which is used for scaling the BD/CCE limit per number of serving cells. </w:t>
      </w:r>
      <w:r>
        <w:t xml:space="preserve">Regarding the UE capability and gNB scheduling, the value of </w:t>
      </w:r>
      <w:r w:rsidRPr="00C954B8">
        <w:rPr>
          <w:i/>
          <w:lang w:val="en-GB" w:eastAsia="zh-CN"/>
        </w:rPr>
        <w:t>BDFactorR</w:t>
      </w:r>
      <w:r w:rsidRPr="00C954B8">
        <w:rPr>
          <w:lang w:val="en-GB" w:eastAsia="zh-CN"/>
        </w:rPr>
        <w:t xml:space="preserve"> </w:t>
      </w:r>
      <w:r>
        <w:rPr>
          <w:lang w:val="en-GB" w:eastAsia="zh-CN"/>
        </w:rPr>
        <w:t>may be 1 or 2.</w:t>
      </w:r>
      <w:r w:rsidR="005E61C8">
        <w:rPr>
          <w:lang w:val="en-GB" w:eastAsia="zh-CN"/>
        </w:rPr>
        <w:t xml:space="preserve"> Also in this case, assume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5E61C8">
        <w:t xml:space="preserve"> scheduling </w:t>
      </w:r>
      <w:r w:rsidR="005E61C8" w:rsidRPr="0062743C">
        <w:t>cells</w:t>
      </w:r>
      <w:r w:rsidR="005E61C8" w:rsidRPr="0062743C">
        <w:rPr>
          <w:lang w:eastAsia="ko-KR"/>
        </w:rPr>
        <w:t xml:space="preserve"> </w:t>
      </w:r>
      <w:r w:rsidR="005E61C8">
        <w:rPr>
          <w:lang w:eastAsia="ko-KR"/>
        </w:rPr>
        <w:t xml:space="preserve">having SCS configuration </w:t>
      </w:r>
      <m:oMath>
        <m:r>
          <w:rPr>
            <w:rFonts w:ascii="Cambria Math"/>
          </w:rPr>
          <m:t>μ</m:t>
        </m:r>
      </m:oMath>
      <w:r w:rsidR="005E61C8">
        <w:t xml:space="preserve"> </w:t>
      </w:r>
      <w:r w:rsidR="0082128D">
        <w:t xml:space="preserve">without </w:t>
      </w:r>
      <w:proofErr w:type="spellStart"/>
      <w:r w:rsidR="0082128D">
        <w:t>sSCell</w:t>
      </w:r>
      <w:proofErr w:type="spellEnd"/>
      <w:r w:rsidR="0082128D">
        <w:t xml:space="preserve"> configuration</w:t>
      </w:r>
      <w:r w:rsidR="005E61C8">
        <w:rPr>
          <w:lang w:eastAsia="ko-KR"/>
        </w:rPr>
        <w:t xml:space="preserve">, and </w:t>
      </w:r>
      <w:r w:rsidR="009F267F">
        <w:rPr>
          <w:lang w:eastAsia="ko-KR"/>
        </w:rPr>
        <w:t>s</w:t>
      </w:r>
      <w:r w:rsidR="005E61C8">
        <w:t xml:space="preserve">cheduling </w:t>
      </w:r>
      <w:proofErr w:type="spellStart"/>
      <w:r w:rsidR="009F267F">
        <w:t>sSCell</w:t>
      </w:r>
      <w:proofErr w:type="spellEnd"/>
      <w:r w:rsidR="005E61C8" w:rsidRPr="0062743C">
        <w:rPr>
          <w:lang w:eastAsia="ko-KR"/>
        </w:rPr>
        <w:t xml:space="preserve"> </w:t>
      </w:r>
      <w:r w:rsidR="005E61C8">
        <w:rPr>
          <w:lang w:eastAsia="ko-KR"/>
        </w:rPr>
        <w:t>having</w:t>
      </w:r>
      <w:r w:rsidR="0082128D">
        <w:rPr>
          <w:lang w:eastAsia="ko-KR"/>
        </w:rPr>
        <w:t xml:space="preserve"> the same</w:t>
      </w:r>
      <w:r w:rsidR="005E61C8">
        <w:rPr>
          <w:lang w:eastAsia="ko-KR"/>
        </w:rPr>
        <w:t xml:space="preserve"> SCS configuration </w:t>
      </w:r>
      <m:oMath>
        <m:r>
          <w:rPr>
            <w:rFonts w:ascii="Cambria Math"/>
          </w:rPr>
          <m:t>μ</m:t>
        </m:r>
      </m:oMath>
      <w:r w:rsidR="009F267F">
        <w:t xml:space="preserve"> as well as PCell</w:t>
      </w:r>
      <w:r w:rsidR="005E61C8">
        <w:rPr>
          <w:lang w:eastAsia="ko-KR"/>
        </w:rPr>
        <w:t>.</w:t>
      </w:r>
      <w:r w:rsidR="005E61C8">
        <w:rPr>
          <w:rStyle w:val="y2iqfc"/>
          <w:color w:val="202124"/>
          <w:lang w:val="en"/>
        </w:rPr>
        <w:t xml:space="preserve"> </w:t>
      </w:r>
      <w:r w:rsidRPr="00C954B8">
        <w:rPr>
          <w:rStyle w:val="y2iqfc"/>
          <w:color w:val="202124"/>
          <w:lang w:val="en"/>
        </w:rPr>
        <w:t xml:space="preserve">For simplicity, </w:t>
      </w:r>
      <w:r w:rsidRPr="00C954B8">
        <w:rPr>
          <w:lang w:eastAsia="zh-CN"/>
        </w:rPr>
        <w:t>multi-TRP operation</w:t>
      </w:r>
      <w:r w:rsidRPr="00C954B8">
        <w:t xml:space="preserve"> </w:t>
      </w:r>
      <w:r w:rsidR="005E61C8">
        <w:t>is not assumed but can be simply added later since the general framework is the same.</w:t>
      </w:r>
      <w:r w:rsidR="00E703A7">
        <w:t xml:space="preserve"> </w:t>
      </w:r>
    </w:p>
    <w:p w14:paraId="382A4EA9" w14:textId="40F4696A" w:rsidR="00E703A7" w:rsidRDefault="005E61C8" w:rsidP="00AE4684">
      <w:r>
        <w:t xml:space="preserve">Then, </w:t>
      </w:r>
      <w:r w:rsidR="00E703A7">
        <w:t xml:space="preserve">according to the agreed restriction that there would be only one </w:t>
      </w:r>
      <w:proofErr w:type="spellStart"/>
      <w:r w:rsidR="00E703A7">
        <w:t>sSCell</w:t>
      </w:r>
      <w:proofErr w:type="spellEnd"/>
      <w:r w:rsidR="00E703A7">
        <w:t xml:space="preserve"> used for scheduling the PCell, and the observation 1 above, the number of scheduling sources in this case will be scaled from 1 cell which is the PCell only. Thus,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=1</m:t>
        </m:r>
      </m:oMath>
      <w:r w:rsidR="00E703A7">
        <w:t xml:space="preserve"> with the same framework as the current specification for determining the BD limit</w:t>
      </w:r>
      <w:r w:rsidR="00B81E9B">
        <w:t xml:space="preserve"> for cells with SCS configuration of </w:t>
      </w:r>
      <m:oMath>
        <m:r>
          <w:rPr>
            <w:rFonts w:ascii="Cambria Math"/>
          </w:rPr>
          <m:t>μ</m:t>
        </m:r>
      </m:oMath>
      <w:r w:rsidR="00B81E9B">
        <w:t xml:space="preserve"> (otherwise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=0</m:t>
        </m:r>
      </m:oMath>
      <w:r w:rsidR="00B81E9B">
        <w:t xml:space="preserve"> </w:t>
      </w:r>
      <w:r w:rsidR="00B81E9B">
        <w:rPr>
          <w:rFonts w:ascii="微软雅黑" w:eastAsia="微软雅黑" w:hAnsi="微软雅黑"/>
          <w:color w:val="000000"/>
          <w:sz w:val="21"/>
          <w:szCs w:val="21"/>
          <w:shd w:val="clear" w:color="auto" w:fill="F7F7F7"/>
        </w:rPr>
        <w:t>)</w:t>
      </w:r>
      <w:r w:rsidR="00E703A7">
        <w:t xml:space="preserve">. </w:t>
      </w:r>
    </w:p>
    <w:p w14:paraId="70D40B4F" w14:textId="75CC99BA" w:rsidR="005E61C8" w:rsidRPr="00B33AF6" w:rsidRDefault="00E703A7" w:rsidP="00AE4684">
      <w:r>
        <w:t xml:space="preserve">More specifically, </w:t>
      </w:r>
      <w:r w:rsidR="005E61C8">
        <w:t xml:space="preserve">we </w:t>
      </w:r>
      <w:r w:rsidR="00C2472E">
        <w:t>could summarize</w:t>
      </w:r>
    </w:p>
    <w:p w14:paraId="1D93992B" w14:textId="277507C9" w:rsidR="00AE4684" w:rsidRPr="00B33AF6" w:rsidRDefault="00AE4684" w:rsidP="00AE4684">
      <w:pPr>
        <w:pStyle w:val="afa"/>
        <w:numPr>
          <w:ilvl w:val="0"/>
          <w:numId w:val="34"/>
        </w:numPr>
        <w:spacing w:beforeLines="100" w:before="240" w:afterLines="100" w:after="240"/>
        <w:jc w:val="both"/>
        <w:rPr>
          <w:rFonts w:ascii="Times New Roman" w:hAnsi="Times New Roman" w:cs="Times New Roman"/>
          <w:lang w:eastAsia="en-US"/>
        </w:rPr>
      </w:pPr>
      <w:r w:rsidRPr="00B33AF6">
        <w:rPr>
          <w:rFonts w:ascii="Times New Roman" w:hAnsi="Times New Roman" w:cs="Times New Roman"/>
        </w:rPr>
        <w:t xml:space="preserve">If </w:t>
      </w:r>
      <m:oMath>
        <m:nary>
          <m:naryPr>
            <m:chr m:val="∑"/>
            <m:ctrlPr>
              <w:rPr>
                <w:rFonts w:ascii="Cambria Math" w:hAnsi="Cambria Math" w:cs="Times New Roman"/>
                <w:i/>
              </w:rPr>
            </m:ctrlPr>
          </m:naryPr>
          <m:sub>
            <m:r>
              <w:rPr>
                <w:rFonts w:ascii="Cambria Math" w:hAnsi="Cambria Math" w:cs="Times New Roman"/>
              </w:rPr>
              <m:t>μ=0</m:t>
            </m:r>
          </m:sub>
          <m:sup>
            <m:r>
              <w:rPr>
                <w:rFonts w:ascii="Cambria Math" w:hAnsi="Cambria Math" w:cs="Times New Roman"/>
              </w:rPr>
              <m:t>3</m:t>
            </m:r>
          </m:sup>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cells,0</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ctrlPr>
              <w:rPr>
                <w:rFonts w:ascii="Cambria Math" w:hAnsi="Cambria Math" w:cs="Times New Roman"/>
              </w:rPr>
            </m:ctrlPr>
          </m:sub>
          <m:sup>
            <m:r>
              <m:rPr>
                <m:nor/>
              </m:rPr>
              <w:rPr>
                <w:rFonts w:ascii="Times New Roman" w:hAnsi="Times New Roman" w:cs="Times New Roman"/>
              </w:rPr>
              <m:t>cap</m:t>
            </m:r>
            <m:ctrlPr>
              <w:rPr>
                <w:rFonts w:ascii="Cambria Math" w:hAnsi="Cambria Math" w:cs="Times New Roman"/>
              </w:rPr>
            </m:ctrlPr>
          </m:sup>
        </m:sSubSup>
      </m:oMath>
      <w:r w:rsidRPr="00B33AF6">
        <w:rPr>
          <w:rFonts w:ascii="Times New Roman" w:hAnsi="Times New Roman" w:cs="Times New Roman"/>
          <w:lang w:eastAsia="en-US"/>
        </w:rPr>
        <w:t xml:space="preserve">, the UE is not required to </w:t>
      </w:r>
      <w:r w:rsidR="00835B1B">
        <w:rPr>
          <w:rFonts w:ascii="Times New Roman" w:hAnsi="Times New Roman" w:cs="Times New Roman"/>
          <w:lang w:eastAsia="en-US"/>
        </w:rPr>
        <w:t>monitor PDCCH candidates more than</w:t>
      </w:r>
      <w:r w:rsidRPr="00B33AF6">
        <w:rPr>
          <w:rFonts w:ascii="Times New Roman" w:hAnsi="Times New Roman" w:cs="Times New Roman"/>
          <w:lang w:eastAsia="en-US"/>
        </w:rPr>
        <w:t xml:space="preserve"> the below </w:t>
      </w:r>
      <w:r w:rsidR="00835B1B">
        <w:rPr>
          <w:rFonts w:ascii="Times New Roman" w:hAnsi="Times New Roman" w:cs="Times New Roman"/>
          <w:lang w:eastAsia="en-US"/>
        </w:rPr>
        <w:t>BD limits</w:t>
      </w:r>
      <w:r w:rsidRPr="00B33AF6">
        <w:rPr>
          <w:rFonts w:ascii="Times New Roman" w:hAnsi="Times New Roman" w:cs="Times New Roman"/>
          <w:lang w:eastAsia="en-US"/>
        </w:rPr>
        <w:t xml:space="preserve"> per slot for each scheduled cell, on the active DL BWPs of the scheduling cells</w:t>
      </w:r>
    </w:p>
    <w:p w14:paraId="4267BD3E" w14:textId="77777777" w:rsidR="00AE4684" w:rsidRPr="00B33AF6" w:rsidRDefault="00AE4684" w:rsidP="00AE4684">
      <w:pPr>
        <w:ind w:left="425"/>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33AF6">
        <w:t xml:space="preserve"> when the scheduling cell is from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B33AF6">
        <w:t xml:space="preserve"> cells</w:t>
      </w:r>
      <w:r>
        <w:t>,</w:t>
      </w:r>
      <w:r w:rsidRPr="00B33AF6">
        <w:t xml:space="preserve"> or</w:t>
      </w:r>
    </w:p>
    <w:p w14:paraId="20D3DD53" w14:textId="5A729EAC" w:rsidR="00AE4684" w:rsidRDefault="00AE4684" w:rsidP="00AE4684">
      <w:pPr>
        <w:ind w:left="425"/>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33AF6">
        <w:t xml:space="preserve"> for the two cells</w:t>
      </w:r>
      <w:r w:rsidR="005E61C8">
        <w:t xml:space="preserve"> </w:t>
      </w:r>
      <w:r w:rsidRPr="00B33AF6">
        <w:t xml:space="preserve">scheduling </w:t>
      </w:r>
      <w:r w:rsidR="00DD0AD4">
        <w:t>P</w:t>
      </w:r>
      <w:r w:rsidR="00DD0AD4" w:rsidRPr="00B33AF6">
        <w:t>Cell</w:t>
      </w:r>
    </w:p>
    <w:p w14:paraId="7ADE7EE8" w14:textId="529B706E" w:rsidR="00AE4684" w:rsidRPr="00B33AF6" w:rsidRDefault="00AE4684" w:rsidP="00AE4684">
      <w:pPr>
        <w:ind w:left="425"/>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33AF6">
        <w:t xml:space="preserve"> for </w:t>
      </w:r>
      <w:r>
        <w:t xml:space="preserve">each of </w:t>
      </w:r>
      <w:r w:rsidRPr="00B33AF6">
        <w:t xml:space="preserve">the two </w:t>
      </w:r>
      <w:r w:rsidR="00237F45">
        <w:t xml:space="preserve">cells scheduling </w:t>
      </w:r>
      <w:r>
        <w:t>P</w:t>
      </w:r>
      <w:r w:rsidR="00DD0AD4">
        <w:rPr>
          <w:rFonts w:hint="eastAsia"/>
          <w:lang w:eastAsia="zh-CN"/>
        </w:rPr>
        <w:t>C</w:t>
      </w:r>
      <w:r w:rsidRPr="00B33AF6">
        <w:t xml:space="preserve">ell </w:t>
      </w:r>
    </w:p>
    <w:p w14:paraId="44B78E9B" w14:textId="3034FB76" w:rsidR="00AE4684" w:rsidRPr="00B33AF6" w:rsidRDefault="00AE4684" w:rsidP="00AE4684">
      <w:pPr>
        <w:pStyle w:val="afa"/>
        <w:numPr>
          <w:ilvl w:val="0"/>
          <w:numId w:val="34"/>
        </w:numPr>
        <w:spacing w:beforeLines="100" w:before="240" w:afterLines="100" w:after="240"/>
        <w:rPr>
          <w:rFonts w:ascii="Times New Roman" w:hAnsi="Times New Roman" w:cs="Times New Roman"/>
          <w:lang w:eastAsia="en-US"/>
        </w:rPr>
      </w:pPr>
      <w:r w:rsidRPr="00B33AF6">
        <w:rPr>
          <w:rFonts w:ascii="Times New Roman" w:hAnsi="Times New Roman" w:cs="Times New Roman"/>
        </w:rPr>
        <w:t xml:space="preserve">If </w:t>
      </w:r>
      <m:oMath>
        <m:nary>
          <m:naryPr>
            <m:chr m:val="∑"/>
            <m:ctrlPr>
              <w:rPr>
                <w:rFonts w:ascii="Cambria Math" w:hAnsi="Cambria Math" w:cs="Times New Roman"/>
                <w:i/>
              </w:rPr>
            </m:ctrlPr>
          </m:naryPr>
          <m:sub>
            <m:r>
              <w:rPr>
                <w:rFonts w:ascii="Cambria Math" w:hAnsi="Cambria Math" w:cs="Times New Roman"/>
              </w:rPr>
              <m:t>μ=0</m:t>
            </m:r>
          </m:sub>
          <m:sup>
            <m:r>
              <w:rPr>
                <w:rFonts w:ascii="Cambria Math" w:hAnsi="Cambria Math" w:cs="Times New Roman"/>
              </w:rPr>
              <m:t>3</m:t>
            </m:r>
          </m:sup>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cells,0</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hAnsi="Cambria Math" w:cs="Times New Roman"/>
          </w:rPr>
          <m:t>&gt;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ctrlPr>
              <w:rPr>
                <w:rFonts w:ascii="Cambria Math" w:hAnsi="Cambria Math" w:cs="Times New Roman"/>
              </w:rPr>
            </m:ctrlPr>
          </m:sub>
          <m:sup>
            <m:r>
              <m:rPr>
                <m:nor/>
              </m:rPr>
              <w:rPr>
                <w:rFonts w:ascii="Times New Roman" w:hAnsi="Times New Roman" w:cs="Times New Roman"/>
              </w:rPr>
              <m:t>cap</m:t>
            </m:r>
            <m:ctrlPr>
              <w:rPr>
                <w:rFonts w:ascii="Cambria Math" w:hAnsi="Cambria Math" w:cs="Times New Roman"/>
              </w:rPr>
            </m:ctrlPr>
          </m:sup>
        </m:sSubSup>
      </m:oMath>
      <w:r w:rsidR="00431C0C">
        <w:rPr>
          <w:rFonts w:ascii="Times New Roman" w:hAnsi="Times New Roman" w:cs="Times New Roman"/>
        </w:rPr>
        <w:t xml:space="preserve"> </w:t>
      </w:r>
    </w:p>
    <w:p w14:paraId="50E6A1C1" w14:textId="16624D03" w:rsidR="00AE4684" w:rsidRPr="00B33AF6" w:rsidRDefault="00AE4684" w:rsidP="00AE4684">
      <w:pPr>
        <w:pStyle w:val="afa"/>
        <w:numPr>
          <w:ilvl w:val="0"/>
          <w:numId w:val="58"/>
        </w:numPr>
        <w:spacing w:beforeLines="100" w:before="240" w:afterLines="100" w:after="240"/>
        <w:jc w:val="both"/>
        <w:rPr>
          <w:rFonts w:ascii="Times New Roman" w:hAnsi="Times New Roman" w:cs="Times New Roman"/>
          <w:lang w:eastAsia="en-US"/>
        </w:rPr>
      </w:pPr>
      <w:r w:rsidRPr="00B33AF6">
        <w:rPr>
          <w:rFonts w:ascii="Times New Roman" w:hAnsi="Times New Roman" w:cs="Times New Roman"/>
          <w:lang w:eastAsia="en-US"/>
        </w:rPr>
        <w:t xml:space="preserve">the UE is not required to </w:t>
      </w:r>
      <w:r w:rsidR="00835B1B">
        <w:rPr>
          <w:rFonts w:ascii="Times New Roman" w:hAnsi="Times New Roman" w:cs="Times New Roman"/>
          <w:lang w:eastAsia="en-US"/>
        </w:rPr>
        <w:t>monitor PDCCH candidates more than</w:t>
      </w:r>
      <w:r w:rsidRPr="00B33AF6">
        <w:rPr>
          <w:rFonts w:ascii="Times New Roman" w:hAnsi="Times New Roman" w:cs="Times New Roman"/>
          <w:lang w:eastAsia="en-US"/>
        </w:rPr>
        <w:t xml:space="preserve"> the below </w:t>
      </w:r>
      <w:r w:rsidR="00835B1B">
        <w:rPr>
          <w:rFonts w:ascii="Times New Roman" w:hAnsi="Times New Roman" w:cs="Times New Roman"/>
          <w:lang w:eastAsia="en-US"/>
        </w:rPr>
        <w:t>BD limits</w:t>
      </w:r>
      <w:r w:rsidRPr="00B33AF6">
        <w:rPr>
          <w:rFonts w:ascii="Times New Roman" w:hAnsi="Times New Roman" w:cs="Times New Roman"/>
          <w:lang w:eastAsia="en-US"/>
        </w:rPr>
        <w:t xml:space="preserve"> per slot, on the active DL BWPs of scheduling cell(s) from the</w:t>
      </w:r>
      <w:r w:rsidRPr="00B33AF6">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cells,0</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oMath>
      <w:r w:rsidRPr="00B33AF6">
        <w:rPr>
          <w:rFonts w:ascii="Times New Roman" w:hAnsi="Times New Roman" w:cs="Times New Roman"/>
        </w:rPr>
        <w:t xml:space="preserve"> </w:t>
      </w:r>
      <w:r w:rsidRPr="00B33AF6">
        <w:rPr>
          <w:rFonts w:ascii="Times New Roman" w:hAnsi="Times New Roman" w:cs="Times New Roman"/>
          <w:lang w:eastAsia="en-US"/>
        </w:rPr>
        <w:t>cells and the scheduling cells</w:t>
      </w:r>
      <w:r w:rsidR="009F267F">
        <w:rPr>
          <w:rFonts w:ascii="Times New Roman" w:hAnsi="Times New Roman" w:cs="Times New Roman"/>
          <w:lang w:eastAsia="en-US"/>
        </w:rPr>
        <w:t xml:space="preserve"> for scheduling PCell</w:t>
      </w:r>
    </w:p>
    <w:p w14:paraId="3AD853F6" w14:textId="7F54E426" w:rsidR="00AE4684" w:rsidRPr="00B33AF6" w:rsidRDefault="00AE4684" w:rsidP="00AE4684">
      <w:pPr>
        <w:ind w:left="840" w:firstLine="10"/>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mbria Math"/>
                        <w:i/>
                      </w:rPr>
                    </m:ctrlPr>
                  </m:naryPr>
                  <m:sub>
                    <m:r>
                      <w:rPr>
                        <w:rFonts w:ascii="Cambria Math" w:hAnsi="Cambria Math"/>
                      </w:rPr>
                      <m:t>j=0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e>
                </m:nary>
              </m:den>
            </m:f>
          </m:e>
        </m:d>
      </m:oMath>
      <w:r w:rsidRPr="00B33AF6">
        <w:rPr>
          <w:lang w:eastAsia="ko-KR"/>
        </w:rPr>
        <w:t xml:space="preserve"> </w:t>
      </w:r>
      <w:r w:rsidRPr="00B33AF6">
        <w:t xml:space="preserve"> </w:t>
      </w:r>
    </w:p>
    <w:p w14:paraId="1819DEF5" w14:textId="77823191" w:rsidR="00AE4684" w:rsidRPr="00B33AF6" w:rsidRDefault="008D2356" w:rsidP="00AE4684">
      <w:pPr>
        <w:pStyle w:val="afa"/>
        <w:numPr>
          <w:ilvl w:val="0"/>
          <w:numId w:val="58"/>
        </w:numPr>
        <w:spacing w:beforeLines="100" w:before="240" w:afterLines="100" w:after="240"/>
        <w:rPr>
          <w:rFonts w:ascii="Times New Roman" w:hAnsi="Times New Roman" w:cs="Times New Roman"/>
        </w:rPr>
      </w:pPr>
      <w:r>
        <w:rPr>
          <w:rFonts w:ascii="Times New Roman" w:hAnsi="Times New Roman" w:cs="Times New Roman"/>
          <w:lang w:eastAsia="en-US"/>
        </w:rPr>
        <w:t xml:space="preserve">and </w:t>
      </w:r>
      <w:r w:rsidR="00AE4684" w:rsidRPr="00B33AF6">
        <w:rPr>
          <w:rFonts w:ascii="Times New Roman" w:hAnsi="Times New Roman" w:cs="Times New Roman"/>
          <w:lang w:eastAsia="en-US"/>
        </w:rPr>
        <w:t xml:space="preserve"> for each scheduled cell</w:t>
      </w:r>
    </w:p>
    <w:p w14:paraId="338B27A2" w14:textId="77777777" w:rsidR="00AE4684" w:rsidRPr="00B33AF6" w:rsidRDefault="00AE4684" w:rsidP="00AE4684">
      <w:pPr>
        <w:ind w:left="840" w:firstLine="10"/>
      </w:pPr>
      <w:r w:rsidRPr="00B33AF6">
        <w:rPr>
          <w:lang w:eastAsia="ko-KR"/>
        </w:rPr>
        <w:lastRenderedPageBreak/>
        <w:t>-</w:t>
      </w:r>
      <w:r w:rsidRPr="00B33AF6">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33AF6">
        <w:t xml:space="preserve"> when the scheduling cell is from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B33AF6">
        <w:t xml:space="preserve"> cells</w:t>
      </w:r>
      <w:r>
        <w:t>,</w:t>
      </w:r>
      <w:r w:rsidRPr="00B33AF6">
        <w:t xml:space="preserve"> or</w:t>
      </w:r>
    </w:p>
    <w:p w14:paraId="7C7C4864" w14:textId="4C316916" w:rsidR="00AE4684" w:rsidRPr="00A414A2" w:rsidRDefault="00AE4684" w:rsidP="00AE4684">
      <w:pPr>
        <w:ind w:left="840" w:firstLine="10"/>
      </w:pPr>
      <w:r w:rsidRPr="00B33AF6">
        <w:rPr>
          <w:lang w:eastAsia="ko-KR"/>
        </w:rPr>
        <w:t>-</w:t>
      </w:r>
      <w:r w:rsidRPr="00B33AF6">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A414A2">
        <w:t xml:space="preserve"> </w:t>
      </w:r>
      <w:r w:rsidR="005D65A4" w:rsidRPr="00A414A2">
        <w:t>for the two cells scheduling PCell</w:t>
      </w:r>
      <w:r w:rsidR="005D65A4" w:rsidRPr="00A414A2" w:rsidDel="005D65A4">
        <w:t xml:space="preserve"> </w:t>
      </w:r>
    </w:p>
    <w:p w14:paraId="46F21CAA" w14:textId="49C490C2" w:rsidR="00AE4684" w:rsidRPr="00B33AF6" w:rsidRDefault="00AE4684" w:rsidP="00AE4684">
      <w:pPr>
        <w:ind w:left="840" w:firstLine="10"/>
      </w:pPr>
      <w:r w:rsidRPr="00A414A2">
        <w:rPr>
          <w:lang w:eastAsia="ko-KR"/>
        </w:rPr>
        <w:t>-</w:t>
      </w:r>
      <w:r w:rsidRPr="00A414A2">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A414A2">
        <w:t xml:space="preserve"> for each of the two </w:t>
      </w:r>
      <w:r w:rsidR="00237F45" w:rsidRPr="00A414A2">
        <w:t>cells scheduling</w:t>
      </w:r>
      <w:r w:rsidRPr="00A414A2">
        <w:t xml:space="preserve"> </w:t>
      </w:r>
      <w:r w:rsidR="005D65A4" w:rsidRPr="00A414A2">
        <w:t>P</w:t>
      </w:r>
      <w:r w:rsidR="005D65A4" w:rsidRPr="00A414A2">
        <w:rPr>
          <w:lang w:eastAsia="zh-CN"/>
        </w:rPr>
        <w:t>C</w:t>
      </w:r>
      <w:r w:rsidR="005D65A4" w:rsidRPr="00A414A2">
        <w:t>ell</w:t>
      </w:r>
    </w:p>
    <w:p w14:paraId="70EAEB25" w14:textId="01D7B9D2" w:rsidR="00A414A2" w:rsidRPr="00AB7FB0" w:rsidRDefault="00027AE5" w:rsidP="00A414A2">
      <w:pPr>
        <w:pStyle w:val="afa"/>
        <w:numPr>
          <w:ilvl w:val="0"/>
          <w:numId w:val="34"/>
        </w:numPr>
        <w:spacing w:beforeLines="100" w:before="240" w:afterLines="100" w:after="240"/>
        <w:rPr>
          <w:rFonts w:ascii="Times New Roman" w:hAnsi="Times New Roman" w:cs="Times New Roman"/>
          <w:lang w:eastAsia="en-US"/>
        </w:rPr>
      </w:pP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cs="Times New Roman"/>
          </w:rPr>
          <m:t>=1</m:t>
        </m:r>
      </m:oMath>
      <w:r w:rsidR="009D62EC">
        <w:rPr>
          <w:rFonts w:ascii="Times New Roman" w:hAnsi="Times New Roman" w:cs="Times New Roman"/>
        </w:rPr>
        <w:t xml:space="preserve"> </w:t>
      </w:r>
      <w:r w:rsidR="00A414A2" w:rsidRPr="009D62EC">
        <w:rPr>
          <w:rFonts w:ascii="Times New Roman" w:hAnsi="Times New Roman" w:cs="Times New Roman"/>
        </w:rPr>
        <w:t>for</w:t>
      </w:r>
      <w:r w:rsidR="00A414A2">
        <w:rPr>
          <w:rFonts w:ascii="Times New Roman" w:hAnsi="Times New Roman" w:cs="Times New Roman"/>
        </w:rPr>
        <w:t xml:space="preserve"> the cells scheduling PCell with SCS configuration of </w:t>
      </w:r>
      <m:oMath>
        <m:r>
          <w:rPr>
            <w:rFonts w:ascii="Cambria Math" w:hAnsi="Cambria Math"/>
          </w:rPr>
          <m:t>μ</m:t>
        </m:r>
      </m:oMath>
      <w:r w:rsidR="00A414A2">
        <w:rPr>
          <w:rFonts w:ascii="Times New Roman" w:hAnsi="Times New Roman" w:cs="Times New Roman"/>
        </w:rPr>
        <w:t xml:space="preserve">, otherwise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cs="Times New Roman"/>
          </w:rPr>
          <m:t>=0</m:t>
        </m:r>
      </m:oMath>
      <w:r w:rsidR="00A414A2">
        <w:rPr>
          <w:rFonts w:ascii="Times New Roman" w:hAnsi="Times New Roman" w:cs="Times New Roman"/>
        </w:rPr>
        <w:t xml:space="preserve"> (in line with current specifications)</w:t>
      </w:r>
    </w:p>
    <w:p w14:paraId="598CBBBC" w14:textId="0091B575" w:rsidR="009D62EC" w:rsidRPr="004D48DF" w:rsidRDefault="009D62EC" w:rsidP="004D48DF">
      <w:pPr>
        <w:pStyle w:val="afa"/>
        <w:spacing w:beforeLines="100" w:before="240" w:afterLines="100" w:after="240"/>
        <w:ind w:left="420"/>
        <w:rPr>
          <w:lang w:eastAsia="en-US"/>
        </w:rPr>
      </w:pPr>
    </w:p>
    <w:p w14:paraId="514274CE" w14:textId="576943E6" w:rsidR="00AE4684" w:rsidRPr="00C954B8" w:rsidRDefault="005D65A4" w:rsidP="00AE4684">
      <w:pPr>
        <w:rPr>
          <w:lang w:eastAsia="zh-CN"/>
        </w:rPr>
      </w:pPr>
      <w:r>
        <w:rPr>
          <w:lang w:eastAsia="zh-CN"/>
        </w:rPr>
        <w:t>Note, t</w:t>
      </w:r>
      <w:r w:rsidR="00AE4684" w:rsidRPr="00B33AF6">
        <w:rPr>
          <w:lang w:eastAsia="zh-CN"/>
        </w:rPr>
        <w:t xml:space="preserve">he above BD/CCE limit handling is </w:t>
      </w:r>
      <w:r>
        <w:rPr>
          <w:lang w:eastAsia="zh-CN"/>
        </w:rPr>
        <w:t>similar</w:t>
      </w:r>
      <w:r w:rsidR="009D62EC">
        <w:rPr>
          <w:lang w:eastAsia="zh-CN"/>
        </w:rPr>
        <w:t>/same</w:t>
      </w:r>
      <w:r>
        <w:rPr>
          <w:lang w:eastAsia="zh-CN"/>
        </w:rPr>
        <w:t xml:space="preserve"> as</w:t>
      </w:r>
      <w:r w:rsidRPr="00B33AF6">
        <w:rPr>
          <w:lang w:eastAsia="zh-CN"/>
        </w:rPr>
        <w:t xml:space="preserve"> </w:t>
      </w:r>
      <w:r w:rsidR="00AE4684" w:rsidRPr="00B33AF6">
        <w:rPr>
          <w:lang w:eastAsia="zh-CN"/>
        </w:rPr>
        <w:t xml:space="preserve">Option B, where </w:t>
      </w:r>
      <w:r w:rsidR="00AE4684" w:rsidRPr="00B33AF6">
        <w:rPr>
          <w:rFonts w:eastAsia="Times New Roman"/>
          <w:lang w:eastAsia="ja-JP"/>
        </w:rPr>
        <w:t>x1(m)+x2(m)+y(m) is less than or equal to</w:t>
      </w:r>
      <w:r>
        <w:rPr>
          <w:rFonts w:eastAsia="Times New Roman"/>
          <w:lang w:eastAsia="ja-JP"/>
        </w:rPr>
        <w:t xml:space="preserve"> an upper bound based on only the slot of SCS configuration of </w:t>
      </w:r>
      <w:r w:rsidR="009D62EC">
        <w:rPr>
          <w:rFonts w:eastAsia="Times New Roman"/>
          <w:lang w:eastAsia="ja-JP"/>
        </w:rPr>
        <w:t>PCell.</w:t>
      </w:r>
    </w:p>
    <w:p w14:paraId="50D299EA" w14:textId="77777777" w:rsidR="008D2356" w:rsidRPr="00714843" w:rsidRDefault="008D2356" w:rsidP="00AE4684">
      <w:pPr>
        <w:rPr>
          <w:b/>
          <w:lang w:eastAsia="zh-CN"/>
        </w:rPr>
      </w:pPr>
    </w:p>
    <w:p w14:paraId="7D87F4E0" w14:textId="7C5EB281" w:rsidR="00AE4684" w:rsidRDefault="00572C66" w:rsidP="00AE4684">
      <w:pPr>
        <w:rPr>
          <w:b/>
          <w:lang w:eastAsia="zh-CN"/>
        </w:rPr>
      </w:pPr>
      <w:r>
        <w:rPr>
          <w:b/>
          <w:lang w:eastAsia="zh-CN"/>
        </w:rPr>
        <w:t>O</w:t>
      </w:r>
      <w:r w:rsidR="00AE4684">
        <w:rPr>
          <w:b/>
          <w:lang w:eastAsia="zh-CN"/>
        </w:rPr>
        <w:t>verbooking</w:t>
      </w:r>
    </w:p>
    <w:p w14:paraId="79552E6D" w14:textId="43A9875C" w:rsidR="00FF457E" w:rsidRPr="007B5F92" w:rsidRDefault="00FF457E" w:rsidP="004D48DF">
      <w:pPr>
        <w:rPr>
          <w:lang w:val="en-GB"/>
        </w:rPr>
      </w:pPr>
      <w:r>
        <w:rPr>
          <w:rFonts w:eastAsia="Times New Roman"/>
          <w:lang w:eastAsia="ja-JP"/>
        </w:rPr>
        <w:t>Since</w:t>
      </w:r>
      <w:r w:rsidR="00714843" w:rsidRPr="00A8016A">
        <w:rPr>
          <w:rFonts w:eastAsia="Times New Roman"/>
          <w:lang w:eastAsia="ja-JP"/>
        </w:rPr>
        <w:t xml:space="preserve"> </w:t>
      </w:r>
      <w:r>
        <w:rPr>
          <w:rFonts w:eastAsia="Times New Roman"/>
          <w:lang w:eastAsia="ja-JP"/>
        </w:rPr>
        <w:t>o</w:t>
      </w:r>
      <w:r w:rsidR="00714843" w:rsidRPr="0019346C">
        <w:rPr>
          <w:rFonts w:eastAsia="Times New Roman"/>
          <w:lang w:eastAsia="ja-JP"/>
        </w:rPr>
        <w:t xml:space="preserve">verbooking </w:t>
      </w:r>
      <w:r w:rsidR="00714843">
        <w:rPr>
          <w:rFonts w:eastAsia="Times New Roman"/>
          <w:lang w:eastAsia="ja-JP"/>
        </w:rPr>
        <w:t>is</w:t>
      </w:r>
      <w:r w:rsidR="00714843" w:rsidRPr="0019346C">
        <w:rPr>
          <w:rFonts w:eastAsia="Times New Roman"/>
          <w:lang w:eastAsia="ja-JP"/>
        </w:rPr>
        <w:t xml:space="preserve"> </w:t>
      </w:r>
      <w:r>
        <w:rPr>
          <w:rFonts w:eastAsia="Times New Roman"/>
          <w:lang w:eastAsia="ja-JP"/>
        </w:rPr>
        <w:t xml:space="preserve">not </w:t>
      </w:r>
      <w:r w:rsidR="00714843" w:rsidRPr="0019346C">
        <w:rPr>
          <w:rFonts w:eastAsia="Times New Roman"/>
          <w:lang w:eastAsia="ja-JP"/>
        </w:rPr>
        <w:t>allowed on</w:t>
      </w:r>
      <w:r w:rsidR="00714843" w:rsidRPr="00A8016A">
        <w:rPr>
          <w:rFonts w:eastAsia="Times New Roman"/>
          <w:lang w:eastAsia="ja-JP"/>
        </w:rPr>
        <w:t xml:space="preserve"> </w:t>
      </w:r>
      <w:r w:rsidR="00714843" w:rsidRPr="00AF2F3E">
        <w:t>USS set(s)</w:t>
      </w:r>
      <w:r w:rsidR="00714843">
        <w:t xml:space="preserve"> of </w:t>
      </w:r>
      <w:r>
        <w:rPr>
          <w:rFonts w:eastAsia="Times New Roman"/>
          <w:lang w:eastAsia="ja-JP"/>
        </w:rPr>
        <w:t>S</w:t>
      </w:r>
      <w:r w:rsidR="00714843" w:rsidRPr="0019346C">
        <w:rPr>
          <w:rFonts w:eastAsia="Times New Roman"/>
          <w:lang w:eastAsia="ja-JP"/>
        </w:rPr>
        <w:t>Cell</w:t>
      </w:r>
      <w:r>
        <w:rPr>
          <w:rFonts w:eastAsia="Times New Roman"/>
          <w:lang w:eastAsia="ja-JP"/>
        </w:rPr>
        <w:t>,</w:t>
      </w:r>
      <w:r w:rsidR="00714843">
        <w:rPr>
          <w:rFonts w:eastAsia="Times New Roman"/>
          <w:lang w:eastAsia="ja-JP"/>
        </w:rPr>
        <w:t xml:space="preserve"> </w:t>
      </w:r>
      <w:r>
        <w:rPr>
          <w:rFonts w:eastAsia="Times New Roman"/>
          <w:lang w:eastAsia="ja-JP"/>
        </w:rPr>
        <w:t>t</w:t>
      </w:r>
      <w:r w:rsidR="00714843">
        <w:rPr>
          <w:rFonts w:eastAsia="Times New Roman"/>
          <w:lang w:eastAsia="ja-JP"/>
        </w:rPr>
        <w:t xml:space="preserve">hat is to say, </w:t>
      </w:r>
      <w:r w:rsidR="00714843" w:rsidRPr="00AF2F3E">
        <w:rPr>
          <w:rFonts w:eastAsia="Times New Roman"/>
          <w:lang w:eastAsia="ja-JP"/>
        </w:rPr>
        <w:t>to any slot</w:t>
      </w:r>
      <w:r w:rsidR="00714843">
        <w:rPr>
          <w:rFonts w:eastAsia="Times New Roman"/>
          <w:lang w:eastAsia="ja-JP"/>
        </w:rPr>
        <w:t xml:space="preserve"> of  PCell, UE will drop some PDCCH candidates on </w:t>
      </w:r>
      <w:r w:rsidR="00714843" w:rsidRPr="00AF2F3E">
        <w:t>USS set(s)</w:t>
      </w:r>
      <w:r w:rsidR="00714843">
        <w:t xml:space="preserve"> of </w:t>
      </w:r>
      <w:r w:rsidR="00714843" w:rsidRPr="0019346C">
        <w:rPr>
          <w:rFonts w:eastAsia="Times New Roman"/>
          <w:lang w:eastAsia="ja-JP"/>
        </w:rPr>
        <w:t>PCell</w:t>
      </w:r>
      <w:r w:rsidR="00714843">
        <w:rPr>
          <w:rFonts w:eastAsia="Times New Roman"/>
          <w:lang w:eastAsia="ja-JP"/>
        </w:rPr>
        <w:t xml:space="preserve"> according to the dropping rules to </w:t>
      </w:r>
      <w:r w:rsidR="00714843" w:rsidRPr="00503C37">
        <w:rPr>
          <w:rFonts w:eastAsia="Times New Roman"/>
          <w:lang w:eastAsia="ja-JP"/>
        </w:rPr>
        <w:t>guarantee</w:t>
      </w:r>
      <w:r w:rsidR="00714843">
        <w:rPr>
          <w:rFonts w:eastAsia="Times New Roman"/>
          <w:lang w:eastAsia="ja-JP"/>
        </w:rPr>
        <w:t xml:space="preserve"> </w:t>
      </w:r>
      <w:r w:rsidR="00714843" w:rsidRPr="00AF2F3E">
        <w:rPr>
          <w:rFonts w:eastAsia="Times New Roman"/>
          <w:lang w:eastAsia="ja-JP"/>
        </w:rPr>
        <w:t>x1(m)+x2(m) is less than or equal to BD</w:t>
      </w:r>
      <w:r>
        <w:rPr>
          <w:rFonts w:eastAsia="Times New Roman"/>
          <w:lang w:eastAsia="ja-JP"/>
        </w:rPr>
        <w:t xml:space="preserve"> limit</w:t>
      </w:r>
      <w:r w:rsidR="00714843">
        <w:t xml:space="preserve">. After the dropping handling of PCell, the BD limit of </w:t>
      </w:r>
      <w:r w:rsidR="00714843" w:rsidRPr="00AF2F3E">
        <w:rPr>
          <w:rFonts w:eastAsia="Times New Roman"/>
          <w:lang w:eastAsia="ja-JP"/>
        </w:rPr>
        <w:t>x1(m</w:t>
      </w:r>
      <w:proofErr w:type="gramStart"/>
      <w:r w:rsidR="00714843" w:rsidRPr="00AF2F3E">
        <w:rPr>
          <w:rFonts w:eastAsia="Times New Roman"/>
          <w:lang w:eastAsia="ja-JP"/>
        </w:rPr>
        <w:t>)+</w:t>
      </w:r>
      <w:proofErr w:type="gramEnd"/>
      <w:r w:rsidR="00714843" w:rsidRPr="00AF2F3E">
        <w:rPr>
          <w:rFonts w:eastAsia="Times New Roman"/>
          <w:lang w:eastAsia="ja-JP"/>
        </w:rPr>
        <w:t>x2(m)+y(m)</w:t>
      </w:r>
      <w:r w:rsidR="00714843">
        <w:rPr>
          <w:rFonts w:eastAsia="Times New Roman"/>
          <w:lang w:eastAsia="ja-JP"/>
        </w:rPr>
        <w:t xml:space="preserve"> </w:t>
      </w:r>
      <w:r w:rsidR="00714843">
        <w:t xml:space="preserve">shall be </w:t>
      </w:r>
      <w:r w:rsidR="00714843" w:rsidRPr="00503C37">
        <w:rPr>
          <w:rFonts w:eastAsia="Times New Roman"/>
          <w:lang w:eastAsia="ja-JP"/>
        </w:rPr>
        <w:t>guarantee</w:t>
      </w:r>
      <w:r w:rsidR="00714843">
        <w:rPr>
          <w:rFonts w:eastAsia="Times New Roman"/>
          <w:lang w:eastAsia="ja-JP"/>
        </w:rPr>
        <w:t xml:space="preserve">d based on PDCCH candidates configuration of </w:t>
      </w:r>
      <w:r w:rsidR="00714843" w:rsidRPr="0019346C">
        <w:rPr>
          <w:rFonts w:eastAsia="Times New Roman"/>
          <w:lang w:eastAsia="ja-JP"/>
        </w:rPr>
        <w:t>PCell</w:t>
      </w:r>
      <w:r w:rsidR="00714843">
        <w:rPr>
          <w:rFonts w:eastAsia="Times New Roman"/>
          <w:lang w:eastAsia="ja-JP"/>
        </w:rPr>
        <w:t xml:space="preserve"> and SCell.</w:t>
      </w:r>
      <w:r w:rsidR="00714843">
        <w:t xml:space="preserve"> </w:t>
      </w:r>
    </w:p>
    <w:p w14:paraId="2A6EF03A" w14:textId="16BCE4C0" w:rsidR="00F93F34" w:rsidRPr="009A251F" w:rsidRDefault="00F93F34" w:rsidP="00F93F34">
      <w:pPr>
        <w:rPr>
          <w:lang w:eastAsia="zh-CN"/>
        </w:rPr>
      </w:pPr>
    </w:p>
    <w:p w14:paraId="300D77A1" w14:textId="50A68603" w:rsidR="00AE4684" w:rsidRPr="00F01BF8" w:rsidRDefault="00AE4684" w:rsidP="004D48DF">
      <w:pPr>
        <w:pStyle w:val="2"/>
        <w:ind w:left="720" w:hanging="720"/>
        <w:rPr>
          <w:lang w:eastAsia="zh-CN"/>
        </w:rPr>
      </w:pPr>
      <w:r w:rsidRPr="00F01BF8">
        <w:rPr>
          <w:lang w:eastAsia="zh-CN"/>
        </w:rPr>
        <w:t>Case 2: different SCSs</w:t>
      </w:r>
      <w:r w:rsidR="008D2356" w:rsidRPr="008D2356">
        <w:rPr>
          <w:lang w:eastAsia="zh-CN"/>
        </w:rPr>
        <w:t xml:space="preserve"> </w:t>
      </w:r>
      <w:r w:rsidR="008D2356">
        <w:rPr>
          <w:lang w:eastAsia="zh-CN"/>
        </w:rPr>
        <w:t>between PCell and SCell</w:t>
      </w:r>
    </w:p>
    <w:p w14:paraId="0FB33794" w14:textId="703CC75E" w:rsidR="00AE4684" w:rsidRPr="0019346C" w:rsidRDefault="00AE4684" w:rsidP="00AE4684">
      <w:pPr>
        <w:rPr>
          <w:lang w:eastAsia="zh-CN"/>
        </w:rPr>
      </w:pPr>
      <w:r w:rsidRPr="00990A27">
        <w:rPr>
          <w:b/>
          <w:lang w:eastAsia="zh-CN"/>
        </w:rPr>
        <w:t>BD/CCE limit handling</w:t>
      </w:r>
    </w:p>
    <w:p w14:paraId="6967E54E" w14:textId="41A6215D" w:rsidR="00AE4684" w:rsidRDefault="00AE4684" w:rsidP="00AE4684">
      <w:pPr>
        <w:rPr>
          <w:rStyle w:val="y2iqfc"/>
          <w:color w:val="202124"/>
          <w:lang w:val="en"/>
        </w:rPr>
      </w:pPr>
      <w:r w:rsidRPr="009A251F">
        <w:rPr>
          <w:lang w:eastAsia="zh-CN"/>
        </w:rPr>
        <w:t xml:space="preserve">When the SCSs of PCell and SCell are different, </w:t>
      </w:r>
      <w:r w:rsidR="003F53ED">
        <w:rPr>
          <w:lang w:eastAsia="zh-CN"/>
        </w:rPr>
        <w:t xml:space="preserve">as observed that </w:t>
      </w:r>
      <w:r w:rsidRPr="009A251F">
        <w:rPr>
          <w:lang w:eastAsia="zh-CN"/>
        </w:rPr>
        <w:t xml:space="preserve">the UE implementation </w:t>
      </w:r>
      <w:r w:rsidR="003F53ED">
        <w:rPr>
          <w:lang w:eastAsia="zh-CN"/>
        </w:rPr>
        <w:t>is</w:t>
      </w:r>
      <w:r w:rsidRPr="009A251F">
        <w:rPr>
          <w:lang w:eastAsia="zh-CN"/>
        </w:rPr>
        <w:t xml:space="preserve"> differentiated per each SCS</w:t>
      </w:r>
      <w:r w:rsidR="003F53ED">
        <w:rPr>
          <w:lang w:eastAsia="zh-CN"/>
        </w:rPr>
        <w:t>,</w:t>
      </w:r>
      <w:r w:rsidRPr="009A251F">
        <w:rPr>
          <w:lang w:eastAsia="zh-CN"/>
        </w:rPr>
        <w:t xml:space="preserve"> separate </w:t>
      </w:r>
      <w:r w:rsidRPr="009A251F">
        <w:rPr>
          <w:i/>
          <w:lang w:eastAsia="zh-CN"/>
        </w:rPr>
        <w:t>BDFactorR</w:t>
      </w:r>
      <w:r w:rsidRPr="009A251F">
        <w:rPr>
          <w:lang w:eastAsia="zh-CN"/>
        </w:rPr>
        <w:t xml:space="preserve"> values for </w:t>
      </w:r>
      <w:r w:rsidR="003F53ED">
        <w:rPr>
          <w:lang w:eastAsia="zh-CN"/>
        </w:rPr>
        <w:t xml:space="preserve">respective </w:t>
      </w:r>
      <w:r w:rsidRPr="009A251F">
        <w:rPr>
          <w:lang w:eastAsia="zh-CN"/>
        </w:rPr>
        <w:t xml:space="preserve">PCell and SCell </w:t>
      </w:r>
      <w:r w:rsidR="003F53ED">
        <w:rPr>
          <w:lang w:eastAsia="zh-CN"/>
        </w:rPr>
        <w:t xml:space="preserve">should </w:t>
      </w:r>
      <w:r w:rsidRPr="009A251F">
        <w:rPr>
          <w:lang w:eastAsia="zh-CN"/>
        </w:rPr>
        <w:t xml:space="preserve">be considered. </w:t>
      </w:r>
      <w:r w:rsidR="00350D2D">
        <w:t xml:space="preserve">Slightly different from the case of same SCS between PCell and SCell where a single BD factor is used to scale the BD limit for one TRP with same SCS as another TRP, </w:t>
      </w:r>
      <w:r w:rsidR="00350D2D">
        <w:rPr>
          <w:lang w:eastAsia="zh-CN"/>
        </w:rPr>
        <w:t>the</w:t>
      </w:r>
      <w:r w:rsidR="00350D2D" w:rsidRPr="009A251F">
        <w:rPr>
          <w:lang w:eastAsia="zh-CN"/>
        </w:rPr>
        <w:t xml:space="preserve"> </w:t>
      </w:r>
      <w:r w:rsidRPr="009A251F">
        <w:rPr>
          <w:lang w:eastAsia="zh-CN"/>
        </w:rPr>
        <w:t xml:space="preserve">two </w:t>
      </w:r>
      <w:r w:rsidRPr="009A251F">
        <w:rPr>
          <w:i/>
          <w:lang w:eastAsia="zh-CN"/>
        </w:rPr>
        <w:t>BDFactorR</w:t>
      </w:r>
      <w:r w:rsidRPr="009A251F">
        <w:rPr>
          <w:lang w:eastAsia="zh-CN"/>
        </w:rPr>
        <w:t xml:space="preserve"> values</w:t>
      </w:r>
      <w:r w:rsidR="00350D2D">
        <w:rPr>
          <w:lang w:eastAsia="zh-CN"/>
        </w:rPr>
        <w:t xml:space="preserve"> for different SCS case</w:t>
      </w:r>
      <w:r w:rsidRPr="009A251F">
        <w:rPr>
          <w:lang w:eastAsia="zh-CN"/>
        </w:rPr>
        <w:t xml:space="preserve"> will be used in distributing of </w:t>
      </w:r>
      <w:r w:rsidR="00350D2D">
        <w:rPr>
          <w:lang w:eastAsia="zh-CN"/>
        </w:rPr>
        <w:t xml:space="preserve">total </w:t>
      </w:r>
      <w:r w:rsidRPr="009A251F">
        <w:rPr>
          <w:lang w:eastAsia="zh-CN"/>
        </w:rPr>
        <w:t>BD/CCE capability among serving cells</w:t>
      </w:r>
      <w:r w:rsidR="00350D2D">
        <w:rPr>
          <w:lang w:eastAsia="zh-CN"/>
        </w:rPr>
        <w:t xml:space="preserve"> per SCS</w:t>
      </w:r>
      <w:r w:rsidRPr="009A251F">
        <w:rPr>
          <w:lang w:eastAsia="zh-CN"/>
        </w:rPr>
        <w:t xml:space="preserve"> and determining the maximum BD/CCE limit</w:t>
      </w:r>
      <w:r w:rsidR="00C2472E">
        <w:rPr>
          <w:lang w:eastAsia="zh-CN"/>
        </w:rPr>
        <w:t>, which provides the network with more flexibility</w:t>
      </w:r>
      <w:r w:rsidR="00350D2D">
        <w:rPr>
          <w:lang w:eastAsia="zh-CN"/>
        </w:rPr>
        <w:t xml:space="preserve"> to control the BD for each cell while still ensures the total BD under UE capability given each of the </w:t>
      </w:r>
      <w:r w:rsidR="00350D2D" w:rsidRPr="009A251F">
        <w:rPr>
          <w:i/>
          <w:lang w:eastAsia="zh-CN"/>
        </w:rPr>
        <w:t>BDFactorR</w:t>
      </w:r>
      <w:r w:rsidR="00350D2D">
        <w:rPr>
          <w:lang w:eastAsia="zh-CN"/>
        </w:rPr>
        <w:t xml:space="preserve"> value no larger than 1</w:t>
      </w:r>
      <w:r w:rsidRPr="009A251F">
        <w:rPr>
          <w:lang w:eastAsia="zh-CN"/>
        </w:rPr>
        <w:t>.</w:t>
      </w:r>
      <w:r w:rsidRPr="009A251F">
        <w:rPr>
          <w:rStyle w:val="y2iqfc"/>
          <w:color w:val="202124"/>
          <w:lang w:val="en"/>
        </w:rPr>
        <w:t xml:space="preserve"> </w:t>
      </w:r>
    </w:p>
    <w:p w14:paraId="51D4D88C" w14:textId="31339C0D" w:rsidR="00AE4684" w:rsidRPr="00350D2D" w:rsidRDefault="00AE4684" w:rsidP="00AE4684">
      <w:r w:rsidRPr="009A251F">
        <w:rPr>
          <w:rStyle w:val="y2iqfc"/>
          <w:color w:val="202124"/>
          <w:lang w:val="en"/>
        </w:rPr>
        <w:t xml:space="preserve">For simplicity, </w:t>
      </w:r>
      <w:r w:rsidRPr="009A251F">
        <w:t xml:space="preserve">we </w:t>
      </w:r>
      <w:r w:rsidR="00C2472E">
        <w:t xml:space="preserve">still </w:t>
      </w:r>
      <w:r w:rsidR="00350D2D">
        <w:t>explain</w:t>
      </w:r>
      <w:r w:rsidR="00C2472E" w:rsidRPr="009A251F">
        <w:t xml:space="preserve"> </w:t>
      </w:r>
      <w:r w:rsidRPr="009A251F">
        <w:t xml:space="preserve">the BD </w:t>
      </w:r>
      <w:r w:rsidR="00BE08A8">
        <w:t>limit handling</w:t>
      </w:r>
      <w:r w:rsidRPr="009A251F">
        <w:t xml:space="preserve"> based on slot limits for </w:t>
      </w:r>
      <w:r w:rsidR="006436BD">
        <w:t xml:space="preserve">the </w:t>
      </w:r>
      <w:r w:rsidRPr="009A251F">
        <w:t xml:space="preserve">cells without </w:t>
      </w:r>
      <w:r w:rsidRPr="009A251F">
        <w:rPr>
          <w:lang w:eastAsia="zh-CN"/>
        </w:rPr>
        <w:t>multi-TRP operation</w:t>
      </w:r>
      <w:r w:rsidR="00C2472E">
        <w:t xml:space="preserve"> as baseline and</w:t>
      </w:r>
      <w:r w:rsidRPr="009A251F">
        <w:t>,</w:t>
      </w:r>
      <w:r>
        <w:t xml:space="preserve"> </w:t>
      </w:r>
      <m:oMath>
        <m:sSub>
          <m:sSubPr>
            <m:ctrlPr>
              <w:rPr>
                <w:rFonts w:ascii="Cambria Math" w:hAnsi="Cambria Math"/>
                <w:i/>
              </w:rPr>
            </m:ctrlPr>
          </m:sSubPr>
          <m:e>
            <m:r>
              <w:rPr>
                <w:rFonts w:ascii="Cambria Math" w:hAnsi="Cambria Math"/>
              </w:rPr>
              <m:t>γ</m:t>
            </m:r>
          </m:e>
          <m:sub>
            <m:r>
              <w:rPr>
                <w:rFonts w:ascii="Cambria Math" w:hAnsi="Cambria Math"/>
              </w:rPr>
              <m:t>μ1</m:t>
            </m:r>
          </m:sub>
        </m:sSub>
        <m:r>
          <w:rPr>
            <w:rFonts w:ascii="Cambria Math" w:hAnsi="Cambria Math"/>
          </w:rPr>
          <m:t xml:space="preserve"> </m:t>
        </m:r>
      </m:oMath>
      <w:r w:rsidRPr="009A251F">
        <w:t xml:space="preserve">and </w:t>
      </w:r>
      <m:oMath>
        <m:sSub>
          <m:sSubPr>
            <m:ctrlPr>
              <w:rPr>
                <w:rFonts w:ascii="Cambria Math" w:hAnsi="Cambria Math"/>
                <w:i/>
              </w:rPr>
            </m:ctrlPr>
          </m:sSubPr>
          <m:e>
            <m:r>
              <w:rPr>
                <w:rFonts w:ascii="Cambria Math" w:hAnsi="Cambria Math"/>
              </w:rPr>
              <m:t>γ</m:t>
            </m:r>
          </m:e>
          <m:sub>
            <m:r>
              <w:rPr>
                <w:rFonts w:ascii="Cambria Math" w:hAnsi="Cambria Math"/>
              </w:rPr>
              <m:t>μ2</m:t>
            </m:r>
          </m:sub>
        </m:sSub>
      </m:oMath>
      <w:r w:rsidRPr="009A251F">
        <w:t xml:space="preserve"> denote the </w:t>
      </w:r>
      <w:r w:rsidRPr="009A251F">
        <w:rPr>
          <w:lang w:eastAsia="zh-CN"/>
        </w:rPr>
        <w:t xml:space="preserve">separate </w:t>
      </w:r>
      <w:r w:rsidRPr="009A251F">
        <w:rPr>
          <w:i/>
          <w:lang w:eastAsia="zh-CN"/>
        </w:rPr>
        <w:t>BDFactorR</w:t>
      </w:r>
      <w:r w:rsidRPr="009A251F">
        <w:rPr>
          <w:lang w:eastAsia="zh-CN"/>
        </w:rPr>
        <w:t xml:space="preserve"> values for PCell with SCS</w:t>
      </w:r>
      <w:r>
        <w:rPr>
          <w:lang w:eastAsia="zh-CN"/>
        </w:rPr>
        <w:t xml:space="preserve"> configuration</w:t>
      </w:r>
      <w:r w:rsidRPr="009A251F">
        <w:rPr>
          <w:lang w:eastAsia="zh-CN"/>
        </w:rPr>
        <w:t xml:space="preserve"> </w:t>
      </w:r>
      <m:oMath>
        <m:r>
          <w:rPr>
            <w:rFonts w:ascii="Cambria Math" w:hAnsi="Cambria Math"/>
          </w:rPr>
          <m:t xml:space="preserve"> μ1</m:t>
        </m:r>
      </m:oMath>
      <w:r w:rsidRPr="009A251F">
        <w:rPr>
          <w:lang w:eastAsia="zh-CN"/>
        </w:rPr>
        <w:t xml:space="preserve"> and </w:t>
      </w:r>
      <w:proofErr w:type="spellStart"/>
      <w:r w:rsidRPr="009A251F">
        <w:rPr>
          <w:lang w:eastAsia="zh-CN"/>
        </w:rPr>
        <w:t>SCell</w:t>
      </w:r>
      <w:proofErr w:type="spellEnd"/>
      <w:r w:rsidRPr="009A251F">
        <w:rPr>
          <w:lang w:eastAsia="zh-CN"/>
        </w:rPr>
        <w:t xml:space="preserve"> with SCS</w:t>
      </w:r>
      <w:r>
        <w:rPr>
          <w:lang w:eastAsia="zh-CN"/>
        </w:rPr>
        <w:t xml:space="preserve"> configuration</w:t>
      </w:r>
      <w:r w:rsidRPr="009A251F">
        <w:rPr>
          <w:lang w:eastAsia="zh-CN"/>
        </w:rPr>
        <w:t xml:space="preserve"> </w:t>
      </w:r>
      <m:oMath>
        <m:r>
          <w:rPr>
            <w:rFonts w:ascii="Cambria Math" w:hAnsi="Cambria Math"/>
          </w:rPr>
          <m:t>μ2</m:t>
        </m:r>
      </m:oMath>
      <w:r w:rsidRPr="009A251F">
        <w:rPr>
          <w:lang w:eastAsia="zh-CN"/>
        </w:rPr>
        <w:t xml:space="preserve"> respectively</w:t>
      </w:r>
      <w:r w:rsidRPr="009A251F">
        <w:t xml:space="preserve">. </w:t>
      </w:r>
      <w:r w:rsidR="00350D2D">
        <w:t xml:space="preserve">As explained above, </w:t>
      </w:r>
      <w:r w:rsidR="00350D2D">
        <w:rPr>
          <w:lang w:eastAsia="zh-CN"/>
        </w:rPr>
        <w:t>t</w:t>
      </w:r>
      <w:r w:rsidRPr="00350D2D">
        <w:rPr>
          <w:lang w:eastAsia="zh-CN"/>
        </w:rPr>
        <w:t xml:space="preserve">he value of </w:t>
      </w:r>
      <m:oMath>
        <m:sSub>
          <m:sSubPr>
            <m:ctrlPr>
              <w:rPr>
                <w:rFonts w:ascii="Cambria Math" w:hAnsi="Cambria Math"/>
                <w:i/>
              </w:rPr>
            </m:ctrlPr>
          </m:sSubPr>
          <m:e>
            <m:r>
              <w:rPr>
                <w:rFonts w:ascii="Cambria Math" w:hAnsi="Cambria Math"/>
              </w:rPr>
              <m:t>γ</m:t>
            </m:r>
          </m:e>
          <m:sub>
            <m:r>
              <w:rPr>
                <w:rFonts w:ascii="Cambria Math" w:hAnsi="Cambria Math"/>
              </w:rPr>
              <m:t>μ</m:t>
            </m:r>
          </m:sub>
        </m:sSub>
        <m:r>
          <w:rPr>
            <w:rFonts w:ascii="Cambria Math" w:hAnsi="Cambria Math"/>
          </w:rPr>
          <m:t xml:space="preserve"> </m:t>
        </m:r>
      </m:oMath>
      <w:r w:rsidR="00350D2D">
        <w:rPr>
          <w:lang w:eastAsia="zh-CN"/>
        </w:rPr>
        <w:t>may</w:t>
      </w:r>
      <w:r w:rsidR="00350D2D" w:rsidRPr="00350D2D">
        <w:rPr>
          <w:lang w:eastAsia="zh-CN"/>
        </w:rPr>
        <w:t xml:space="preserve"> </w:t>
      </w:r>
      <w:r w:rsidRPr="00350D2D">
        <w:rPr>
          <w:lang w:eastAsia="zh-CN"/>
        </w:rPr>
        <w:t>not exceed 1</w:t>
      </w:r>
      <w:r w:rsidR="00350D2D">
        <w:rPr>
          <w:lang w:eastAsia="zh-CN"/>
        </w:rPr>
        <w:t xml:space="preserve"> such that the BD limit for each of the two scheduling cell is a fraction of the original UE BD limit for one cell</w:t>
      </w:r>
      <w:r w:rsidRPr="00350D2D">
        <w:rPr>
          <w:lang w:eastAsia="zh-CN"/>
        </w:rPr>
        <w:t>.</w:t>
      </w:r>
      <w:r w:rsidR="00350D2D">
        <w:rPr>
          <w:lang w:eastAsia="zh-CN"/>
        </w:rPr>
        <w:t xml:space="preserve"> If advanced UE capability is enabled by a UE, different </w:t>
      </w:r>
      <w:r w:rsidR="00350D2D" w:rsidRPr="004D48DF">
        <w:rPr>
          <w:i/>
          <w:lang w:eastAsia="zh-CN"/>
        </w:rPr>
        <w:t>R</w:t>
      </w:r>
      <w:r w:rsidR="00350D2D">
        <w:rPr>
          <w:lang w:eastAsia="zh-CN"/>
        </w:rPr>
        <w:t xml:space="preserve"> can be considered.</w:t>
      </w:r>
    </w:p>
    <w:p w14:paraId="6D844C52" w14:textId="23F66EAC" w:rsidR="00AE4684" w:rsidRPr="00B33AF6" w:rsidRDefault="00AE4684" w:rsidP="00AE4684">
      <w:pPr>
        <w:pStyle w:val="afa"/>
        <w:numPr>
          <w:ilvl w:val="0"/>
          <w:numId w:val="34"/>
        </w:numPr>
        <w:spacing w:beforeLines="100" w:before="240" w:afterLines="100" w:after="240"/>
        <w:jc w:val="both"/>
        <w:rPr>
          <w:rFonts w:ascii="Times New Roman" w:hAnsi="Times New Roman" w:cs="Times New Roman"/>
          <w:lang w:eastAsia="en-US"/>
        </w:rPr>
      </w:pPr>
      <w:r w:rsidRPr="00B33AF6">
        <w:rPr>
          <w:rFonts w:ascii="Times New Roman" w:hAnsi="Times New Roman" w:cs="Times New Roman"/>
        </w:rPr>
        <w:t xml:space="preserve">If </w:t>
      </w:r>
      <m:oMath>
        <m:nary>
          <m:naryPr>
            <m:chr m:val="∑"/>
            <m:ctrlPr>
              <w:rPr>
                <w:rFonts w:ascii="Cambria Math" w:hAnsi="Cambria Math" w:cs="Times New Roman"/>
                <w:i/>
              </w:rPr>
            </m:ctrlPr>
          </m:naryPr>
          <m:sub>
            <m:r>
              <w:rPr>
                <w:rFonts w:ascii="Cambria Math" w:hAnsi="Cambria Math" w:cs="Times New Roman"/>
              </w:rPr>
              <m:t>μ=0</m:t>
            </m:r>
          </m:sub>
          <m:sup>
            <m:r>
              <w:rPr>
                <w:rFonts w:ascii="Cambria Math" w:hAnsi="Cambria Math" w:cs="Times New Roman"/>
              </w:rPr>
              <m:t>3</m:t>
            </m:r>
          </m:sup>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cells,0</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sSub>
                  <m:sSubPr>
                    <m:ctrlPr>
                      <w:rPr>
                        <w:rFonts w:ascii="Cambria Math" w:hAnsi="Cambria Math"/>
                        <w:i/>
                      </w:rPr>
                    </m:ctrlPr>
                  </m:sSubPr>
                  <m:e>
                    <m:r>
                      <w:rPr>
                        <w:rFonts w:ascii="Cambria Math" w:hAnsi="Cambria Math" w:cs="Times New Roman"/>
                      </w:rPr>
                      <m:t>γ</m:t>
                    </m:r>
                  </m:e>
                  <m:sub>
                    <m:r>
                      <w:rPr>
                        <w:rFonts w:ascii="Cambria Math" w:hAnsi="Cambria Math"/>
                      </w:rPr>
                      <m:t>μ</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cells,1</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e>
            </m:d>
          </m:e>
        </m:nary>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ctrlPr>
              <w:rPr>
                <w:rFonts w:ascii="Cambria Math" w:hAnsi="Cambria Math" w:cs="Times New Roman"/>
              </w:rPr>
            </m:ctrlPr>
          </m:sub>
          <m:sup>
            <m:r>
              <m:rPr>
                <m:nor/>
              </m:rPr>
              <w:rPr>
                <w:rFonts w:ascii="Times New Roman" w:hAnsi="Times New Roman" w:cs="Times New Roman"/>
              </w:rPr>
              <m:t>cap</m:t>
            </m:r>
            <m:ctrlPr>
              <w:rPr>
                <w:rFonts w:ascii="Cambria Math" w:hAnsi="Cambria Math" w:cs="Times New Roman"/>
              </w:rPr>
            </m:ctrlPr>
          </m:sup>
        </m:sSubSup>
      </m:oMath>
      <w:r w:rsidRPr="00B33AF6">
        <w:rPr>
          <w:rFonts w:ascii="Times New Roman" w:hAnsi="Times New Roman" w:cs="Times New Roman"/>
          <w:lang w:eastAsia="en-US"/>
        </w:rPr>
        <w:t xml:space="preserve">, the UE is not required to </w:t>
      </w:r>
      <w:r w:rsidR="00835B1B">
        <w:rPr>
          <w:rFonts w:ascii="Times New Roman" w:hAnsi="Times New Roman" w:cs="Times New Roman"/>
          <w:lang w:eastAsia="en-US"/>
        </w:rPr>
        <w:t>monitor PDCCH candidates more than</w:t>
      </w:r>
      <w:r w:rsidRPr="00B33AF6">
        <w:rPr>
          <w:rFonts w:ascii="Times New Roman" w:hAnsi="Times New Roman" w:cs="Times New Roman"/>
          <w:lang w:eastAsia="en-US"/>
        </w:rPr>
        <w:t xml:space="preserve"> the below </w:t>
      </w:r>
      <w:r w:rsidR="00835B1B">
        <w:rPr>
          <w:rFonts w:ascii="Times New Roman" w:hAnsi="Times New Roman" w:cs="Times New Roman"/>
          <w:lang w:eastAsia="en-US"/>
        </w:rPr>
        <w:t>BD limits</w:t>
      </w:r>
      <w:r w:rsidRPr="00B33AF6">
        <w:rPr>
          <w:rFonts w:ascii="Times New Roman" w:hAnsi="Times New Roman" w:cs="Times New Roman"/>
          <w:lang w:eastAsia="en-US"/>
        </w:rPr>
        <w:t xml:space="preserve"> per slot for each scheduled cell, on the active DL BWPs of the scheduling cells</w:t>
      </w:r>
    </w:p>
    <w:p w14:paraId="0770E159" w14:textId="77777777" w:rsidR="00AE4684" w:rsidRPr="00B33AF6" w:rsidRDefault="00AE4684" w:rsidP="00AE4684">
      <w:pPr>
        <w:ind w:left="425"/>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33AF6">
        <w:t xml:space="preserve"> when the scheduling cell is from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B33AF6">
        <w:t xml:space="preserve"> cells, or</w:t>
      </w:r>
    </w:p>
    <w:p w14:paraId="1081DB0B" w14:textId="161F9F8E" w:rsidR="00AE4684" w:rsidRPr="00B33AF6" w:rsidRDefault="00AE4684" w:rsidP="00AE4684">
      <w:pPr>
        <w:ind w:left="425"/>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μ</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B33AF6">
        <w:t xml:space="preserve"> for </w:t>
      </w:r>
      <w:r>
        <w:t xml:space="preserve">each of </w:t>
      </w:r>
      <w:r w:rsidRPr="00B33AF6">
        <w:t xml:space="preserve">the two cells scheduling the </w:t>
      </w:r>
      <w:r>
        <w:t>PCell</w:t>
      </w:r>
      <w:r w:rsidRPr="00B33AF6">
        <w:rPr>
          <w:lang w:eastAsia="zh-CN"/>
        </w:rPr>
        <w:t xml:space="preserve"> </w:t>
      </w:r>
    </w:p>
    <w:p w14:paraId="60BCE1F4" w14:textId="0047575F" w:rsidR="00AE4684" w:rsidRPr="00B33AF6" w:rsidRDefault="00AE4684" w:rsidP="00AE4684">
      <w:pPr>
        <w:pStyle w:val="afa"/>
        <w:numPr>
          <w:ilvl w:val="0"/>
          <w:numId w:val="34"/>
        </w:numPr>
        <w:spacing w:beforeLines="100" w:before="240" w:afterLines="100" w:after="240"/>
        <w:rPr>
          <w:rFonts w:ascii="Times New Roman" w:hAnsi="Times New Roman" w:cs="Times New Roman"/>
          <w:lang w:eastAsia="en-US"/>
        </w:rPr>
      </w:pPr>
      <w:r w:rsidRPr="00B33AF6">
        <w:rPr>
          <w:rFonts w:ascii="Times New Roman" w:hAnsi="Times New Roman" w:cs="Times New Roman"/>
        </w:rPr>
        <w:t xml:space="preserve">If </w:t>
      </w:r>
      <m:oMath>
        <m:nary>
          <m:naryPr>
            <m:chr m:val="∑"/>
            <m:ctrlPr>
              <w:rPr>
                <w:rFonts w:ascii="Cambria Math" w:hAnsi="Cambria Math" w:cs="Times New Roman"/>
                <w:i/>
              </w:rPr>
            </m:ctrlPr>
          </m:naryPr>
          <m:sub>
            <m:r>
              <w:rPr>
                <w:rFonts w:ascii="Cambria Math" w:hAnsi="Cambria Math" w:cs="Times New Roman"/>
              </w:rPr>
              <m:t>μ=0</m:t>
            </m:r>
          </m:sub>
          <m:sup>
            <m:r>
              <w:rPr>
                <w:rFonts w:ascii="Cambria Math" w:hAnsi="Cambria Math" w:cs="Times New Roman"/>
              </w:rPr>
              <m:t>3</m:t>
            </m:r>
          </m:sup>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cells,0</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sSub>
                  <m:sSubPr>
                    <m:ctrlPr>
                      <w:rPr>
                        <w:rFonts w:ascii="Cambria Math" w:hAnsi="Cambria Math"/>
                        <w:i/>
                      </w:rPr>
                    </m:ctrlPr>
                  </m:sSubPr>
                  <m:e>
                    <m:r>
                      <w:rPr>
                        <w:rFonts w:ascii="Cambria Math" w:hAnsi="Cambria Math" w:cs="Times New Roman"/>
                      </w:rPr>
                      <m:t>γ</m:t>
                    </m:r>
                  </m:e>
                  <m:sub>
                    <m:r>
                      <w:rPr>
                        <w:rFonts w:ascii="Cambria Math" w:hAnsi="Cambria Math"/>
                      </w:rPr>
                      <m:t>μ</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r>
                      <m:rPr>
                        <m:nor/>
                      </m:rPr>
                      <w:rPr>
                        <w:rFonts w:ascii="Cambria Math" w:hAnsi="Times New Roman" w:cs="Times New Roman"/>
                      </w:rPr>
                      <m:t>1</m:t>
                    </m:r>
                    <m:ctrlPr>
                      <w:rPr>
                        <w:rFonts w:ascii="Cambria Math" w:hAnsi="Cambria Math" w:cs="Times New Roman"/>
                      </w:rPr>
                    </m:ctrlPr>
                  </m:sub>
                  <m:sup>
                    <m:r>
                      <m:rPr>
                        <m:nor/>
                      </m:rPr>
                      <w:rPr>
                        <w:rFonts w:ascii="Times New Roman" w:hAnsi="Times New Roman" w:cs="Times New Roman"/>
                      </w:rPr>
                      <m:t>DL,</m:t>
                    </m:r>
                    <m:r>
                      <w:rPr>
                        <w:rFonts w:ascii="Cambria Math" w:hAnsi="Cambria Math" w:cs="Times New Roman"/>
                      </w:rPr>
                      <m:t>μ</m:t>
                    </m:r>
                    <m:ctrlPr>
                      <w:rPr>
                        <w:rFonts w:ascii="Cambria Math" w:hAnsi="Cambria Math" w:cs="Times New Roman"/>
                      </w:rPr>
                    </m:ctrlPr>
                  </m:sup>
                </m:sSubSup>
              </m:e>
            </m:d>
          </m:e>
        </m:nary>
        <m:r>
          <w:rPr>
            <w:rFonts w:ascii="Cambria Math" w:hAnsi="Cambria Math" w:cs="Times New Roman"/>
          </w:rPr>
          <m:t>&gt;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cells</m:t>
            </m:r>
            <m:ctrlPr>
              <w:rPr>
                <w:rFonts w:ascii="Cambria Math" w:hAnsi="Cambria Math" w:cs="Times New Roman"/>
              </w:rPr>
            </m:ctrlPr>
          </m:sub>
          <m:sup>
            <m:r>
              <m:rPr>
                <m:nor/>
              </m:rPr>
              <w:rPr>
                <w:rFonts w:ascii="Times New Roman" w:hAnsi="Times New Roman" w:cs="Times New Roman"/>
              </w:rPr>
              <m:t>cap</m:t>
            </m:r>
            <m:ctrlPr>
              <w:rPr>
                <w:rFonts w:ascii="Cambria Math" w:hAnsi="Cambria Math" w:cs="Times New Roman"/>
              </w:rPr>
            </m:ctrlPr>
          </m:sup>
        </m:sSubSup>
      </m:oMath>
    </w:p>
    <w:p w14:paraId="493526E1" w14:textId="30AECDD2" w:rsidR="00AE4684" w:rsidRPr="00B33AF6" w:rsidRDefault="00AE4684" w:rsidP="00AE4684">
      <w:pPr>
        <w:pStyle w:val="afa"/>
        <w:numPr>
          <w:ilvl w:val="0"/>
          <w:numId w:val="58"/>
        </w:numPr>
        <w:spacing w:beforeLines="100" w:before="240" w:afterLines="100" w:after="240"/>
        <w:jc w:val="both"/>
        <w:rPr>
          <w:rFonts w:ascii="Times New Roman" w:hAnsi="Times New Roman" w:cs="Times New Roman"/>
          <w:lang w:eastAsia="en-US"/>
        </w:rPr>
      </w:pPr>
      <w:r w:rsidRPr="00B33AF6">
        <w:rPr>
          <w:rFonts w:ascii="Times New Roman" w:hAnsi="Times New Roman" w:cs="Times New Roman"/>
          <w:lang w:eastAsia="en-US"/>
        </w:rPr>
        <w:t xml:space="preserve">the UE is not required to </w:t>
      </w:r>
      <w:r w:rsidR="00835B1B">
        <w:rPr>
          <w:rFonts w:ascii="Times New Roman" w:hAnsi="Times New Roman" w:cs="Times New Roman"/>
          <w:lang w:eastAsia="en-US"/>
        </w:rPr>
        <w:t>monitor PDCCH candidates more than</w:t>
      </w:r>
      <w:r w:rsidRPr="00B33AF6">
        <w:rPr>
          <w:rFonts w:ascii="Times New Roman" w:hAnsi="Times New Roman" w:cs="Times New Roman"/>
          <w:lang w:eastAsia="en-US"/>
        </w:rPr>
        <w:t xml:space="preserve"> the below </w:t>
      </w:r>
      <w:r w:rsidR="00835B1B">
        <w:rPr>
          <w:rFonts w:ascii="Times New Roman" w:hAnsi="Times New Roman" w:cs="Times New Roman"/>
          <w:lang w:eastAsia="en-US"/>
        </w:rPr>
        <w:t>BD limits</w:t>
      </w:r>
      <w:r w:rsidRPr="00B33AF6">
        <w:rPr>
          <w:rFonts w:ascii="Times New Roman" w:hAnsi="Times New Roman" w:cs="Times New Roman"/>
          <w:lang w:eastAsia="en-US"/>
        </w:rPr>
        <w:t xml:space="preserve"> per slot, on the active DL BWPs of scheduling cell(s) </w:t>
      </w:r>
    </w:p>
    <w:p w14:paraId="17216C65" w14:textId="48AD3A20" w:rsidR="00AE4684" w:rsidRPr="00B33AF6" w:rsidRDefault="00AE4684" w:rsidP="00AE4684">
      <w:pPr>
        <w:ind w:left="840" w:firstLine="10"/>
      </w:pPr>
      <w:r w:rsidRPr="00B33AF6">
        <w:rPr>
          <w:lang w:eastAsia="ko-KR"/>
        </w:rPr>
        <w:t>-</w:t>
      </w:r>
      <w:r w:rsidRPr="00B33AF6">
        <w:rPr>
          <w:lang w:eastAsia="ko-KR"/>
        </w:rPr>
        <w:tab/>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μ</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i/>
                      </w:rPr>
                    </m:ctrlPr>
                  </m:naryPr>
                  <m:sub>
                    <m:r>
                      <w:rPr>
                        <w:rFonts w:ascii="Cambria Math" w:hAnsi="Cambria Math"/>
                      </w:rPr>
                      <m:t>j=0</m:t>
                    </m:r>
                  </m:sub>
                  <m:sup>
                    <m:r>
                      <w:rPr>
                        <w:rFonts w:ascii="Cambria Math" w:hAnsi="Cambria Math"/>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hint="eastAsia"/>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B33AF6">
        <w:rPr>
          <w:lang w:eastAsia="ko-KR"/>
        </w:rPr>
        <w:t xml:space="preserve"> </w:t>
      </w:r>
      <w:r w:rsidRPr="00B33AF6">
        <w:t xml:space="preserve"> </w:t>
      </w:r>
    </w:p>
    <w:p w14:paraId="78480C52" w14:textId="77FA38A9" w:rsidR="00AE4684" w:rsidRPr="00B33AF6" w:rsidRDefault="00350D2D" w:rsidP="00AE4684">
      <w:pPr>
        <w:pStyle w:val="afa"/>
        <w:numPr>
          <w:ilvl w:val="0"/>
          <w:numId w:val="58"/>
        </w:numPr>
        <w:spacing w:beforeLines="100" w:before="240" w:afterLines="100" w:after="240"/>
        <w:rPr>
          <w:rFonts w:ascii="Times New Roman" w:hAnsi="Times New Roman" w:cs="Times New Roman"/>
        </w:rPr>
      </w:pPr>
      <w:r>
        <w:rPr>
          <w:rFonts w:ascii="Times New Roman" w:hAnsi="Times New Roman" w:cs="Times New Roman"/>
          <w:lang w:eastAsia="en-US"/>
        </w:rPr>
        <w:lastRenderedPageBreak/>
        <w:t>and</w:t>
      </w:r>
      <w:r w:rsidR="00A414A2">
        <w:rPr>
          <w:rFonts w:ascii="Times New Roman" w:hAnsi="Times New Roman" w:cs="Times New Roman"/>
          <w:lang w:eastAsia="en-US"/>
        </w:rPr>
        <w:t xml:space="preserve"> for each scheduled cell,</w:t>
      </w:r>
    </w:p>
    <w:p w14:paraId="7F0D9760" w14:textId="77777777" w:rsidR="00AE4684" w:rsidRDefault="00AE4684" w:rsidP="00AE4684">
      <w:pPr>
        <w:ind w:left="840" w:firstLine="10"/>
      </w:pPr>
      <w:r w:rsidRPr="00B33AF6">
        <w:rPr>
          <w:lang w:eastAsia="ko-KR"/>
        </w:rPr>
        <w:t>-</w:t>
      </w:r>
      <w:r w:rsidRPr="00B33AF6">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33AF6">
        <w:t xml:space="preserve"> when the scheduling cell is from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B33AF6">
        <w:t xml:space="preserve"> cells, or</w:t>
      </w:r>
    </w:p>
    <w:p w14:paraId="47754C2A" w14:textId="05D2B490" w:rsidR="00AE4684" w:rsidRDefault="00AE4684" w:rsidP="00AE4684">
      <w:pPr>
        <w:ind w:left="840" w:firstLine="10"/>
        <w:rPr>
          <w:lang w:eastAsia="zh-CN"/>
        </w:rPr>
      </w:pPr>
      <w:r w:rsidRPr="00B33AF6">
        <w:rPr>
          <w:lang w:eastAsia="ko-KR"/>
        </w:rPr>
        <w:t>-</w:t>
      </w:r>
      <w:r w:rsidRPr="00B33AF6">
        <w:rPr>
          <w:lang w:eastAsia="ko-KR"/>
        </w:rPr>
        <w:tab/>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sSub>
                      <m:sSubPr>
                        <m:ctrlPr>
                          <w:rPr>
                            <w:rFonts w:ascii="Cambria Math" w:hAnsi="Cambria Math"/>
                            <w:i/>
                          </w:rPr>
                        </m:ctrlPr>
                      </m:sSubPr>
                      <m:e>
                        <m:r>
                          <w:rPr>
                            <w:rFonts w:ascii="Cambria Math" w:hAnsi="Cambria Math"/>
                          </w:rPr>
                          <m:t>γ</m:t>
                        </m:r>
                      </m:e>
                      <m:sub>
                        <m:r>
                          <w:rPr>
                            <w:rFonts w:ascii="Cambria Math" w:hAnsi="Cambria Math"/>
                          </w:rPr>
                          <m:t>μ</m:t>
                        </m:r>
                      </m:sub>
                    </m:sSub>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B33AF6">
        <w:t xml:space="preserve"> for </w:t>
      </w:r>
      <w:r>
        <w:t xml:space="preserve">each of </w:t>
      </w:r>
      <w:r w:rsidRPr="00B33AF6">
        <w:t xml:space="preserve">the two cells scheduling the </w:t>
      </w:r>
      <w:r>
        <w:t>PCell</w:t>
      </w:r>
      <w:r w:rsidRPr="00B33AF6">
        <w:rPr>
          <w:lang w:eastAsia="zh-CN"/>
        </w:rPr>
        <w:t xml:space="preserve"> </w:t>
      </w:r>
    </w:p>
    <w:p w14:paraId="78ABC8E7" w14:textId="4EB21E23" w:rsidR="00787570" w:rsidRPr="00AB7FB0" w:rsidRDefault="00027AE5" w:rsidP="00787570">
      <w:pPr>
        <w:pStyle w:val="afa"/>
        <w:numPr>
          <w:ilvl w:val="0"/>
          <w:numId w:val="34"/>
        </w:numPr>
        <w:spacing w:beforeLines="100" w:before="240" w:afterLines="100" w:after="240"/>
        <w:rPr>
          <w:rFonts w:ascii="Times New Roman" w:hAnsi="Times New Roman" w:cs="Times New Roman"/>
          <w:lang w:eastAsia="en-US"/>
        </w:rPr>
      </w:pP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cs="Times New Roman"/>
          </w:rPr>
          <m:t>=1</m:t>
        </m:r>
      </m:oMath>
      <w:r w:rsidR="00787570">
        <w:rPr>
          <w:rFonts w:ascii="Times New Roman" w:hAnsi="Times New Roman" w:cs="Times New Roman"/>
        </w:rPr>
        <w:t xml:space="preserve"> </w:t>
      </w:r>
      <w:proofErr w:type="gramStart"/>
      <w:r w:rsidR="00787570" w:rsidRPr="009D62EC">
        <w:rPr>
          <w:rFonts w:ascii="Times New Roman" w:hAnsi="Times New Roman" w:cs="Times New Roman"/>
        </w:rPr>
        <w:t>for</w:t>
      </w:r>
      <w:proofErr w:type="gramEnd"/>
      <w:r w:rsidR="00787570" w:rsidRPr="009D62EC">
        <w:rPr>
          <w:rFonts w:ascii="Times New Roman" w:hAnsi="Times New Roman" w:cs="Times New Roman"/>
        </w:rPr>
        <w:t xml:space="preserve"> the above</w:t>
      </w:r>
      <w:r w:rsidR="00A414A2">
        <w:rPr>
          <w:rFonts w:ascii="Times New Roman" w:hAnsi="Times New Roman" w:cs="Times New Roman"/>
        </w:rPr>
        <w:t xml:space="preserve"> for the cells scheduling PCell with SCS configuration of </w:t>
      </w:r>
      <m:oMath>
        <m:r>
          <w:rPr>
            <w:rFonts w:ascii="Cambria Math" w:hAnsi="Cambria Math"/>
          </w:rPr>
          <m:t>μ1</m:t>
        </m:r>
      </m:oMath>
      <w:r w:rsidR="00A414A2">
        <w:rPr>
          <w:rFonts w:ascii="Times New Roman" w:hAnsi="Times New Roman" w:cs="Times New Roman"/>
        </w:rPr>
        <w:t xml:space="preserve"> or </w:t>
      </w:r>
      <m:oMath>
        <m:r>
          <w:rPr>
            <w:rFonts w:ascii="Cambria Math" w:hAnsi="Cambria Math"/>
          </w:rPr>
          <m:t>μ2</m:t>
        </m:r>
      </m:oMath>
      <w:r w:rsidR="00A414A2">
        <w:rPr>
          <w:rFonts w:ascii="Times New Roman" w:hAnsi="Times New Roman" w:cs="Times New Roman"/>
        </w:rPr>
        <w:t xml:space="preserve">, otherwise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cs="Times New Roman"/>
          </w:rPr>
          <m:t>=0</m:t>
        </m:r>
      </m:oMath>
      <w:r w:rsidR="00A414A2">
        <w:rPr>
          <w:rFonts w:ascii="Times New Roman" w:hAnsi="Times New Roman" w:cs="Times New Roman"/>
        </w:rPr>
        <w:t>.</w:t>
      </w:r>
    </w:p>
    <w:p w14:paraId="27759FEF" w14:textId="77777777" w:rsidR="00257019" w:rsidRDefault="00257019" w:rsidP="00AE4684">
      <w:pPr>
        <w:rPr>
          <w:lang w:eastAsia="zh-CN"/>
        </w:rPr>
      </w:pPr>
    </w:p>
    <w:p w14:paraId="79F7BEB2" w14:textId="5EF0C1EA" w:rsidR="00AE4684" w:rsidRDefault="00AE4684" w:rsidP="00AE4684">
      <w:pPr>
        <w:rPr>
          <w:lang w:eastAsia="zh-CN"/>
        </w:rPr>
      </w:pPr>
      <w:r w:rsidRPr="00B33AF6">
        <w:rPr>
          <w:lang w:eastAsia="zh-CN"/>
        </w:rPr>
        <w:t xml:space="preserve">The above BD/CCE limit handling is actually Option </w:t>
      </w:r>
      <w:r>
        <w:rPr>
          <w:lang w:eastAsia="zh-CN"/>
        </w:rPr>
        <w:t>C:</w:t>
      </w:r>
    </w:p>
    <w:p w14:paraId="305BB1E5" w14:textId="6AA29034" w:rsidR="00AE4684" w:rsidRPr="00A414A2" w:rsidRDefault="000E2607" w:rsidP="00AE4684">
      <w:pPr>
        <w:pStyle w:val="afa"/>
        <w:numPr>
          <w:ilvl w:val="0"/>
          <w:numId w:val="34"/>
        </w:numPr>
        <w:spacing w:beforeLines="100" w:before="240" w:afterLines="100" w:after="240"/>
        <w:jc w:val="both"/>
        <w:rPr>
          <w:rFonts w:ascii="Times New Roman" w:hAnsi="Times New Roman" w:cs="Times New Roman"/>
        </w:rPr>
      </w:pPr>
      <w:r>
        <w:rPr>
          <w:rFonts w:ascii="Times New Roman" w:hAnsi="Times New Roman" w:cs="Times New Roman"/>
        </w:rPr>
        <w:t>On every</w:t>
      </w:r>
      <w:r w:rsidR="00AE4684">
        <w:rPr>
          <w:rFonts w:ascii="Times New Roman" w:hAnsi="Times New Roman" w:cs="Times New Roman"/>
        </w:rPr>
        <w:t xml:space="preserve"> </w:t>
      </w:r>
      <w:r w:rsidR="00AE4684" w:rsidRPr="0071529A">
        <w:rPr>
          <w:rFonts w:ascii="Times New Roman" w:hAnsi="Times New Roman" w:cs="Times New Roman"/>
        </w:rPr>
        <w:t>PCell slot m1</w:t>
      </w:r>
      <w:r w:rsidR="00AE4684">
        <w:rPr>
          <w:rFonts w:ascii="Times New Roman" w:hAnsi="Times New Roman" w:cs="Times New Roman"/>
        </w:rPr>
        <w:t xml:space="preserve">, </w:t>
      </w:r>
      <w:r w:rsidR="00AE4684" w:rsidRPr="0071529A">
        <w:rPr>
          <w:rFonts w:ascii="Times New Roman" w:eastAsia="Times New Roman" w:hAnsi="Times New Roman" w:cs="Times New Roman"/>
          <w:lang w:eastAsia="ja-JP"/>
        </w:rPr>
        <w:t>x1(m</w:t>
      </w:r>
      <w:r w:rsidR="00AE4684">
        <w:rPr>
          <w:rFonts w:ascii="Times New Roman" w:eastAsia="Times New Roman" w:hAnsi="Times New Roman" w:cs="Times New Roman"/>
          <w:lang w:eastAsia="ja-JP"/>
        </w:rPr>
        <w:t>1</w:t>
      </w:r>
      <w:r w:rsidR="00AE4684" w:rsidRPr="0071529A">
        <w:rPr>
          <w:rFonts w:ascii="Times New Roman" w:eastAsia="Times New Roman" w:hAnsi="Times New Roman" w:cs="Times New Roman"/>
          <w:lang w:eastAsia="ja-JP"/>
        </w:rPr>
        <w:t>)+x2(m</w:t>
      </w:r>
      <w:r w:rsidR="00AE4684">
        <w:rPr>
          <w:rFonts w:ascii="Times New Roman" w:eastAsia="Times New Roman" w:hAnsi="Times New Roman" w:cs="Times New Roman"/>
          <w:lang w:eastAsia="ja-JP"/>
        </w:rPr>
        <w:t>1</w:t>
      </w:r>
      <w:r w:rsidR="00AE4684" w:rsidRPr="0071529A">
        <w:rPr>
          <w:rFonts w:ascii="Times New Roman" w:eastAsia="Times New Roman" w:hAnsi="Times New Roman" w:cs="Times New Roman"/>
          <w:lang w:eastAsia="ja-JP"/>
        </w:rPr>
        <w:t xml:space="preserve">) is less than or equal to </w:t>
      </w:r>
      <m:oMath>
        <m:sSub>
          <m:sSubPr>
            <m:ctrlPr>
              <w:rPr>
                <w:rFonts w:ascii="Cambria Math" w:hAnsi="Cambria Math"/>
                <w:i/>
              </w:rPr>
            </m:ctrlPr>
          </m:sSubPr>
          <m:e>
            <m:r>
              <w:rPr>
                <w:rFonts w:ascii="Cambria Math" w:hAnsi="Cambria Math" w:cs="Times New Roman"/>
              </w:rPr>
              <m:t>γ</m:t>
            </m:r>
          </m:e>
          <m:sub>
            <m:r>
              <w:rPr>
                <w:rFonts w:ascii="Cambria Math" w:hAnsi="Cambria Math"/>
              </w:rPr>
              <m:t>μ1</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max,slot,</m:t>
            </m:r>
            <m:r>
              <w:rPr>
                <w:rFonts w:ascii="Cambria Math" w:hAnsi="Cambria Math" w:cs="Times New Roman"/>
              </w:rPr>
              <m:t>μ1</m:t>
            </m:r>
            <m:ctrlPr>
              <w:rPr>
                <w:rFonts w:ascii="Cambria Math" w:hAnsi="Cambria Math" w:cs="Times New Roman"/>
              </w:rPr>
            </m:ctrlPr>
          </m:sup>
        </m:sSubSup>
      </m:oMath>
      <w:r w:rsidR="00AE4684" w:rsidRPr="00A414A2">
        <w:rPr>
          <w:rFonts w:ascii="Times New Roman" w:hAnsi="Times New Roman" w:cs="Times New Roman"/>
        </w:rPr>
        <w:t xml:space="preserve"> , where </w:t>
      </w:r>
      <m:oMath>
        <m:sSub>
          <m:sSubPr>
            <m:ctrlPr>
              <w:rPr>
                <w:rFonts w:ascii="Cambria Math" w:hAnsi="Cambria Math"/>
                <w:i/>
              </w:rPr>
            </m:ctrlPr>
          </m:sSubPr>
          <m:e>
            <m:r>
              <w:rPr>
                <w:rFonts w:ascii="Cambria Math" w:hAnsi="Cambria Math" w:cs="Times New Roman"/>
              </w:rPr>
              <m:t>γ</m:t>
            </m:r>
          </m:e>
          <m:sub>
            <m:r>
              <w:rPr>
                <w:rFonts w:ascii="Cambria Math" w:hAnsi="Cambria Math"/>
              </w:rPr>
              <m:t>μ1</m:t>
            </m:r>
          </m:sub>
        </m:sSub>
      </m:oMath>
      <w:r w:rsidR="00AE4684" w:rsidRPr="00A414A2">
        <w:rPr>
          <w:rFonts w:ascii="Times New Roman" w:hAnsi="Times New Roman" w:cs="Times New Roman"/>
        </w:rPr>
        <w:t xml:space="preserve"> is configured for the PCell</w:t>
      </w:r>
      <w:r w:rsidR="00ED19B9" w:rsidRPr="00A414A2">
        <w:rPr>
          <w:rFonts w:ascii="Times New Roman" w:hAnsi="Times New Roman" w:cs="Times New Roman"/>
        </w:rPr>
        <w:t xml:space="preserve"> with SCS configuration  </w:t>
      </w:r>
      <m:oMath>
        <m:r>
          <w:rPr>
            <w:rFonts w:ascii="Cambria Math" w:hAnsi="Cambria Math"/>
          </w:rPr>
          <m:t>μ1</m:t>
        </m:r>
      </m:oMath>
    </w:p>
    <w:p w14:paraId="48C46227" w14:textId="3320F702" w:rsidR="00AE4684" w:rsidRDefault="000E2607" w:rsidP="00AE4684">
      <w:pPr>
        <w:pStyle w:val="afa"/>
        <w:numPr>
          <w:ilvl w:val="0"/>
          <w:numId w:val="34"/>
        </w:numPr>
        <w:spacing w:beforeLines="100" w:before="240" w:afterLines="100" w:after="240"/>
        <w:jc w:val="both"/>
        <w:rPr>
          <w:rFonts w:ascii="Times New Roman" w:hAnsi="Times New Roman" w:cs="Times New Roman"/>
        </w:rPr>
      </w:pPr>
      <w:r w:rsidRPr="00A414A2">
        <w:rPr>
          <w:rFonts w:ascii="Times New Roman" w:hAnsi="Times New Roman" w:cs="Times New Roman"/>
        </w:rPr>
        <w:t>On every</w:t>
      </w:r>
      <w:r w:rsidR="00AE4684" w:rsidRPr="00A414A2">
        <w:rPr>
          <w:rFonts w:ascii="Times New Roman" w:hAnsi="Times New Roman" w:cs="Times New Roman"/>
        </w:rPr>
        <w:t xml:space="preserve"> SCell slot m2, </w:t>
      </w:r>
      <w:r w:rsidR="00AE4684" w:rsidRPr="00A414A2">
        <w:rPr>
          <w:rFonts w:ascii="Times New Roman" w:eastAsia="Times New Roman" w:hAnsi="Times New Roman" w:cs="Times New Roman"/>
          <w:lang w:eastAsia="ja-JP"/>
        </w:rPr>
        <w:t xml:space="preserve">y(m2) is less than or equal to </w:t>
      </w:r>
      <m:oMath>
        <m:sSub>
          <m:sSubPr>
            <m:ctrlPr>
              <w:rPr>
                <w:rFonts w:ascii="Cambria Math" w:hAnsi="Cambria Math"/>
                <w:i/>
              </w:rPr>
            </m:ctrlPr>
          </m:sSubPr>
          <m:e>
            <m:r>
              <w:rPr>
                <w:rFonts w:ascii="Cambria Math" w:hAnsi="Cambria Math" w:cs="Times New Roman"/>
              </w:rPr>
              <m:t>γ</m:t>
            </m:r>
          </m:e>
          <m:sub>
            <m:r>
              <w:rPr>
                <w:rFonts w:ascii="Cambria Math" w:hAnsi="Cambria Math"/>
              </w:rPr>
              <m:t>μ2</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ascii="Times New Roman" w:hAnsi="Times New Roman" w:cs="Times New Roman"/>
              </w:rPr>
              <m:t>PDCCH</m:t>
            </m:r>
            <m:ctrlPr>
              <w:rPr>
                <w:rFonts w:ascii="Cambria Math" w:hAnsi="Cambria Math" w:cs="Times New Roman"/>
              </w:rPr>
            </m:ctrlPr>
          </m:sub>
          <m:sup>
            <m:r>
              <m:rPr>
                <m:nor/>
              </m:rPr>
              <w:rPr>
                <w:rFonts w:ascii="Times New Roman" w:hAnsi="Times New Roman" w:cs="Times New Roman"/>
              </w:rPr>
              <m:t>max,slot,</m:t>
            </m:r>
            <m:r>
              <w:rPr>
                <w:rFonts w:ascii="Cambria Math" w:hAnsi="Cambria Math" w:cs="Times New Roman"/>
              </w:rPr>
              <m:t>μ2</m:t>
            </m:r>
            <m:ctrlPr>
              <w:rPr>
                <w:rFonts w:ascii="Cambria Math" w:hAnsi="Cambria Math" w:cs="Times New Roman"/>
              </w:rPr>
            </m:ctrlPr>
          </m:sup>
        </m:sSubSup>
      </m:oMath>
      <w:r w:rsidR="00AE4684" w:rsidRPr="00A414A2">
        <w:rPr>
          <w:rFonts w:ascii="Times New Roman" w:hAnsi="Times New Roman" w:cs="Times New Roman"/>
        </w:rPr>
        <w:t xml:space="preserve"> , where </w:t>
      </w:r>
      <m:oMath>
        <m:sSub>
          <m:sSubPr>
            <m:ctrlPr>
              <w:rPr>
                <w:rFonts w:ascii="Cambria Math" w:hAnsi="Cambria Math"/>
                <w:i/>
              </w:rPr>
            </m:ctrlPr>
          </m:sSubPr>
          <m:e>
            <m:r>
              <w:rPr>
                <w:rFonts w:ascii="Cambria Math" w:hAnsi="Cambria Math" w:cs="Times New Roman"/>
              </w:rPr>
              <m:t>γ</m:t>
            </m:r>
          </m:e>
          <m:sub>
            <m:r>
              <w:rPr>
                <w:rFonts w:ascii="Cambria Math" w:hAnsi="Cambria Math"/>
              </w:rPr>
              <m:t>μ2</m:t>
            </m:r>
          </m:sub>
        </m:sSub>
      </m:oMath>
      <w:r w:rsidR="00AE4684" w:rsidRPr="00A414A2">
        <w:rPr>
          <w:rFonts w:ascii="Times New Roman" w:hAnsi="Times New Roman" w:cs="Times New Roman"/>
        </w:rPr>
        <w:t xml:space="preserve"> is</w:t>
      </w:r>
      <w:r w:rsidR="00AE4684">
        <w:rPr>
          <w:rFonts w:ascii="Times New Roman" w:hAnsi="Times New Roman" w:cs="Times New Roman"/>
        </w:rPr>
        <w:t xml:space="preserve"> configured for the SCell</w:t>
      </w:r>
      <w:r w:rsidR="00ED19B9" w:rsidRPr="00ED19B9">
        <w:rPr>
          <w:rFonts w:ascii="Times New Roman" w:hAnsi="Times New Roman" w:cs="Times New Roman"/>
        </w:rPr>
        <w:t xml:space="preserve"> </w:t>
      </w:r>
      <w:r w:rsidR="00ED19B9">
        <w:rPr>
          <w:rFonts w:ascii="Times New Roman" w:hAnsi="Times New Roman" w:cs="Times New Roman"/>
        </w:rPr>
        <w:t xml:space="preserve">with SCS configuration  </w:t>
      </w:r>
      <m:oMath>
        <m:r>
          <w:rPr>
            <w:rFonts w:ascii="Cambria Math" w:hAnsi="Cambria Math"/>
          </w:rPr>
          <m:t>μ2</m:t>
        </m:r>
      </m:oMath>
    </w:p>
    <w:p w14:paraId="30F64258" w14:textId="43A9D7AF" w:rsidR="00AE4684" w:rsidRPr="009A251F" w:rsidRDefault="00DD6E09" w:rsidP="00AE4684">
      <w:pPr>
        <w:rPr>
          <w:b/>
          <w:lang w:eastAsia="zh-CN"/>
        </w:rPr>
      </w:pPr>
      <w:r>
        <w:rPr>
          <w:b/>
          <w:lang w:eastAsia="zh-CN"/>
        </w:rPr>
        <w:t>O</w:t>
      </w:r>
      <w:r w:rsidRPr="009A251F">
        <w:rPr>
          <w:b/>
          <w:lang w:eastAsia="zh-CN"/>
        </w:rPr>
        <w:t>verb</w:t>
      </w:r>
      <w:r>
        <w:rPr>
          <w:b/>
          <w:lang w:eastAsia="zh-CN"/>
        </w:rPr>
        <w:t>o</w:t>
      </w:r>
      <w:r w:rsidRPr="009A251F">
        <w:rPr>
          <w:b/>
          <w:lang w:eastAsia="zh-CN"/>
        </w:rPr>
        <w:t>oking</w:t>
      </w:r>
    </w:p>
    <w:p w14:paraId="725BEB14" w14:textId="66B29372" w:rsidR="00AE4684" w:rsidRPr="009A251F" w:rsidRDefault="00AE4684" w:rsidP="00AE4684">
      <w:pPr>
        <w:rPr>
          <w:lang w:eastAsia="zh-CN"/>
        </w:rPr>
      </w:pPr>
      <w:r w:rsidRPr="009A251F">
        <w:rPr>
          <w:lang w:val="en-GB" w:eastAsia="zh-CN"/>
        </w:rPr>
        <w:t xml:space="preserve">In </w:t>
      </w:r>
      <w:r w:rsidR="00454291">
        <w:rPr>
          <w:lang w:val="en-GB" w:eastAsia="zh-CN"/>
        </w:rPr>
        <w:t>this case</w:t>
      </w:r>
      <w:r w:rsidRPr="009A251F">
        <w:rPr>
          <w:lang w:val="en-GB" w:eastAsia="zh-CN"/>
        </w:rPr>
        <w:t xml:space="preserve">, since </w:t>
      </w:r>
      <w:r w:rsidRPr="009A251F">
        <w:rPr>
          <w:lang w:eastAsia="zh-CN"/>
        </w:rPr>
        <w:t xml:space="preserve">separate </w:t>
      </w:r>
      <w:r w:rsidRPr="009A251F">
        <w:rPr>
          <w:i/>
          <w:lang w:eastAsia="zh-CN"/>
        </w:rPr>
        <w:t>BDFactorR</w:t>
      </w:r>
      <w:r w:rsidRPr="009A251F">
        <w:rPr>
          <w:lang w:eastAsia="zh-CN"/>
        </w:rPr>
        <w:t xml:space="preserve"> values are </w:t>
      </w:r>
      <w:r w:rsidR="002D3AA4">
        <w:t xml:space="preserve">configured </w:t>
      </w:r>
      <w:r w:rsidRPr="009A251F">
        <w:rPr>
          <w:rFonts w:eastAsia="MS Mincho"/>
          <w:lang w:val="en-GB" w:eastAsia="ja-JP"/>
        </w:rPr>
        <w:t xml:space="preserve">to determine separate BD/CCE limits for </w:t>
      </w:r>
      <w:proofErr w:type="spellStart"/>
      <w:r w:rsidRPr="009A251F">
        <w:rPr>
          <w:rFonts w:eastAsia="MS Mincho"/>
          <w:lang w:val="en-GB" w:eastAsia="ja-JP"/>
        </w:rPr>
        <w:t>PCell</w:t>
      </w:r>
      <w:proofErr w:type="spellEnd"/>
      <w:r w:rsidRPr="009A251F">
        <w:rPr>
          <w:rFonts w:eastAsia="MS Mincho"/>
          <w:lang w:val="en-GB" w:eastAsia="ja-JP"/>
        </w:rPr>
        <w:t xml:space="preserve"> and </w:t>
      </w:r>
      <w:proofErr w:type="spellStart"/>
      <w:r w:rsidRPr="009A251F">
        <w:rPr>
          <w:rFonts w:eastAsia="MS Mincho"/>
          <w:lang w:val="en-GB" w:eastAsia="ja-JP"/>
        </w:rPr>
        <w:t>sSCell</w:t>
      </w:r>
      <w:proofErr w:type="spellEnd"/>
      <w:r w:rsidRPr="009A251F">
        <w:rPr>
          <w:rFonts w:eastAsia="MS Mincho"/>
          <w:lang w:val="en-GB" w:eastAsia="ja-JP"/>
        </w:rPr>
        <w:t xml:space="preserve"> respectively, </w:t>
      </w:r>
      <w:r w:rsidR="00454291">
        <w:rPr>
          <w:rFonts w:eastAsia="MS Mincho"/>
          <w:lang w:val="en-GB" w:eastAsia="ja-JP"/>
        </w:rPr>
        <w:t xml:space="preserve">it is rather easier for network to control the BD limit on PCell only as existing has done. </w:t>
      </w:r>
    </w:p>
    <w:p w14:paraId="772FF875" w14:textId="77777777" w:rsidR="00454291" w:rsidRDefault="00454291" w:rsidP="00AE4684">
      <w:pPr>
        <w:rPr>
          <w:lang w:eastAsia="zh-CN"/>
        </w:rPr>
      </w:pPr>
    </w:p>
    <w:p w14:paraId="4B56588C" w14:textId="6BCF7738" w:rsidR="00AE4684" w:rsidRDefault="00454291" w:rsidP="00AE4684">
      <w:pPr>
        <w:rPr>
          <w:lang w:eastAsia="zh-CN"/>
        </w:rPr>
      </w:pPr>
      <w:r>
        <w:rPr>
          <w:lang w:eastAsia="zh-CN"/>
        </w:rPr>
        <w:t>In summary,</w:t>
      </w:r>
    </w:p>
    <w:p w14:paraId="4A8FDD7B" w14:textId="77777777" w:rsidR="00AE4684" w:rsidRPr="00550F85" w:rsidRDefault="00AE4684" w:rsidP="00AE4684">
      <w:pPr>
        <w:rPr>
          <w:b/>
          <w:i/>
          <w:lang w:eastAsia="zh-CN"/>
        </w:rPr>
      </w:pPr>
      <w:r w:rsidRPr="00550F85">
        <w:rPr>
          <w:rFonts w:hint="eastAsia"/>
          <w:b/>
          <w:i/>
          <w:lang w:eastAsia="zh-CN"/>
        </w:rPr>
        <w:t>P</w:t>
      </w:r>
      <w:r w:rsidRPr="00550F85">
        <w:rPr>
          <w:b/>
          <w:i/>
          <w:lang w:eastAsia="zh-CN"/>
        </w:rPr>
        <w:t>roposal</w:t>
      </w:r>
      <w:r>
        <w:rPr>
          <w:b/>
          <w:i/>
          <w:lang w:eastAsia="zh-CN"/>
        </w:rPr>
        <w:t xml:space="preserve"> 1</w:t>
      </w:r>
      <w:r w:rsidRPr="00550F85">
        <w:rPr>
          <w:b/>
          <w:i/>
          <w:lang w:eastAsia="zh-CN"/>
        </w:rPr>
        <w:t xml:space="preserve">: When PDSCH or PUSCH on a PCell can be scheduled by PDCCH of </w:t>
      </w:r>
      <w:proofErr w:type="gramStart"/>
      <w:r>
        <w:rPr>
          <w:b/>
          <w:i/>
          <w:lang w:eastAsia="zh-CN"/>
        </w:rPr>
        <w:t>an</w:t>
      </w:r>
      <w:proofErr w:type="gramEnd"/>
      <w:r>
        <w:rPr>
          <w:b/>
          <w:i/>
          <w:lang w:eastAsia="zh-CN"/>
        </w:rPr>
        <w:t xml:space="preserve"> </w:t>
      </w:r>
      <w:r w:rsidRPr="00550F85">
        <w:rPr>
          <w:b/>
          <w:i/>
          <w:lang w:eastAsia="zh-CN"/>
        </w:rPr>
        <w:t>SCell and the PCell</w:t>
      </w:r>
      <w:r>
        <w:rPr>
          <w:b/>
          <w:i/>
          <w:lang w:eastAsia="zh-CN"/>
        </w:rPr>
        <w:t>, for determining the UE BD/CCE capability</w:t>
      </w:r>
      <w:r>
        <w:rPr>
          <w:rFonts w:hint="eastAsia"/>
          <w:b/>
          <w:i/>
          <w:lang w:eastAsia="zh-CN"/>
        </w:rPr>
        <w:t>:</w:t>
      </w:r>
    </w:p>
    <w:p w14:paraId="0C30A3BC" w14:textId="77777777" w:rsidR="00AE4684" w:rsidRPr="00550F85" w:rsidRDefault="00AE4684" w:rsidP="00AE4684">
      <w:pPr>
        <w:ind w:firstLine="425"/>
        <w:rPr>
          <w:b/>
          <w:i/>
        </w:rPr>
      </w:pPr>
      <w:r w:rsidRPr="00550F85">
        <w:t>-</w:t>
      </w:r>
      <w:r w:rsidRPr="00550F85">
        <w:tab/>
      </w:r>
      <w:proofErr w:type="gramStart"/>
      <w:r>
        <w:rPr>
          <w:b/>
          <w:i/>
          <w:lang w:eastAsia="zh-CN"/>
        </w:rPr>
        <w:t>if</w:t>
      </w:r>
      <w:proofErr w:type="gramEnd"/>
      <w:r w:rsidRPr="00550F85">
        <w:rPr>
          <w:b/>
          <w:i/>
          <w:lang w:eastAsia="zh-CN"/>
        </w:rPr>
        <w:t xml:space="preserve"> the SCS of </w:t>
      </w:r>
      <w:r>
        <w:rPr>
          <w:b/>
          <w:i/>
          <w:lang w:eastAsia="zh-CN"/>
        </w:rPr>
        <w:t xml:space="preserve">the </w:t>
      </w:r>
      <w:r w:rsidRPr="00550F85">
        <w:rPr>
          <w:b/>
          <w:i/>
          <w:lang w:eastAsia="zh-CN"/>
        </w:rPr>
        <w:t xml:space="preserve">two cells are the same, </w:t>
      </w:r>
      <w:r>
        <w:rPr>
          <w:b/>
          <w:i/>
          <w:lang w:eastAsia="zh-CN"/>
        </w:rPr>
        <w:t xml:space="preserve">a single </w:t>
      </w:r>
      <w:r w:rsidRPr="00550F85">
        <w:rPr>
          <w:b/>
          <w:i/>
          <w:lang w:val="en-GB" w:eastAsia="zh-CN"/>
        </w:rPr>
        <w:t xml:space="preserve">BDFactorR </w:t>
      </w:r>
      <w:r>
        <w:rPr>
          <w:b/>
          <w:i/>
          <w:lang w:val="en-GB" w:eastAsia="zh-CN"/>
        </w:rPr>
        <w:t xml:space="preserve">is applied to </w:t>
      </w:r>
      <w:r>
        <w:rPr>
          <w:b/>
          <w:i/>
          <w:lang w:eastAsia="zh-CN"/>
        </w:rPr>
        <w:t>both cells</w:t>
      </w:r>
    </w:p>
    <w:p w14:paraId="410613ED" w14:textId="77777777" w:rsidR="00AE4684" w:rsidRDefault="00AE4684" w:rsidP="00AE4684">
      <w:pPr>
        <w:ind w:firstLine="425"/>
        <w:rPr>
          <w:b/>
          <w:i/>
          <w:lang w:eastAsia="zh-CN"/>
        </w:rPr>
      </w:pPr>
      <w:r w:rsidRPr="00550F85">
        <w:t>-</w:t>
      </w:r>
      <w:r w:rsidRPr="00550F85">
        <w:tab/>
      </w:r>
      <w:proofErr w:type="gramStart"/>
      <w:r>
        <w:rPr>
          <w:rFonts w:hint="eastAsia"/>
          <w:b/>
          <w:i/>
          <w:lang w:eastAsia="zh-CN"/>
        </w:rPr>
        <w:t>if</w:t>
      </w:r>
      <w:proofErr w:type="gramEnd"/>
      <w:r>
        <w:rPr>
          <w:b/>
          <w:i/>
          <w:lang w:eastAsia="zh-CN"/>
        </w:rPr>
        <w:t xml:space="preserve"> </w:t>
      </w:r>
      <w:r w:rsidRPr="00550F85">
        <w:rPr>
          <w:b/>
          <w:i/>
          <w:lang w:eastAsia="zh-CN"/>
        </w:rPr>
        <w:t xml:space="preserve">the SCSs of two cells are different, </w:t>
      </w:r>
      <w:r>
        <w:rPr>
          <w:b/>
          <w:i/>
          <w:lang w:eastAsia="zh-CN"/>
        </w:rPr>
        <w:t xml:space="preserve">separate </w:t>
      </w:r>
      <w:r w:rsidRPr="00550F85">
        <w:rPr>
          <w:b/>
          <w:i/>
          <w:lang w:val="en-GB" w:eastAsia="zh-CN"/>
        </w:rPr>
        <w:t xml:space="preserve">BDFactorR </w:t>
      </w:r>
      <w:r>
        <w:rPr>
          <w:b/>
          <w:i/>
          <w:lang w:val="en-GB" w:eastAsia="zh-CN"/>
        </w:rPr>
        <w:t xml:space="preserve">values should be configured respectively for the </w:t>
      </w:r>
      <w:r w:rsidRPr="00550F85">
        <w:rPr>
          <w:b/>
          <w:i/>
          <w:lang w:eastAsia="zh-CN"/>
        </w:rPr>
        <w:t xml:space="preserve">PCell and </w:t>
      </w:r>
      <w:r>
        <w:rPr>
          <w:b/>
          <w:i/>
          <w:lang w:eastAsia="zh-CN"/>
        </w:rPr>
        <w:t xml:space="preserve">the </w:t>
      </w:r>
      <w:r w:rsidRPr="00550F85">
        <w:rPr>
          <w:b/>
          <w:i/>
          <w:lang w:eastAsia="zh-CN"/>
        </w:rPr>
        <w:t>SCell</w:t>
      </w:r>
      <w:r>
        <w:rPr>
          <w:b/>
          <w:i/>
          <w:lang w:eastAsia="zh-CN"/>
        </w:rPr>
        <w:t>.</w:t>
      </w:r>
      <w:r w:rsidRPr="00550F85">
        <w:rPr>
          <w:b/>
          <w:i/>
          <w:lang w:eastAsia="zh-CN"/>
        </w:rPr>
        <w:t xml:space="preserve"> </w:t>
      </w:r>
    </w:p>
    <w:p w14:paraId="4EFE23B6" w14:textId="5D939561" w:rsidR="00454291" w:rsidRPr="00550F85" w:rsidRDefault="00454291" w:rsidP="00AE4684">
      <w:pPr>
        <w:ind w:firstLine="425"/>
        <w:rPr>
          <w:b/>
          <w:i/>
        </w:rPr>
      </w:pPr>
      <w:r w:rsidRPr="00550F85">
        <w:t>-</w:t>
      </w:r>
      <w:r w:rsidRPr="00550F85">
        <w:tab/>
      </w:r>
      <w:r>
        <w:rPr>
          <w:b/>
          <w:i/>
          <w:lang w:eastAsia="zh-CN"/>
        </w:rPr>
        <w:t xml:space="preserve">PDCCH overbooking is maintained </w:t>
      </w:r>
      <w:r w:rsidRPr="00550F85">
        <w:rPr>
          <w:b/>
          <w:i/>
          <w:lang w:eastAsia="zh-CN"/>
        </w:rPr>
        <w:t xml:space="preserve">only </w:t>
      </w:r>
      <w:r>
        <w:rPr>
          <w:b/>
          <w:i/>
          <w:lang w:eastAsia="zh-CN"/>
        </w:rPr>
        <w:t xml:space="preserve">for USS set(s) on </w:t>
      </w:r>
      <w:r w:rsidRPr="00550F85">
        <w:rPr>
          <w:b/>
          <w:i/>
          <w:lang w:eastAsia="zh-CN"/>
        </w:rPr>
        <w:t>PCell</w:t>
      </w:r>
      <w:r>
        <w:rPr>
          <w:b/>
          <w:i/>
          <w:lang w:eastAsia="zh-CN"/>
        </w:rPr>
        <w:t>.</w:t>
      </w:r>
    </w:p>
    <w:p w14:paraId="588069B4" w14:textId="3BA9A2E1" w:rsidR="00AE4684" w:rsidRPr="006A414A" w:rsidRDefault="00AE4684" w:rsidP="00AE4684">
      <w:pPr>
        <w:rPr>
          <w:lang w:eastAsia="zh-CN"/>
        </w:rPr>
      </w:pPr>
    </w:p>
    <w:p w14:paraId="516412C1" w14:textId="77777777" w:rsidR="00AE4684" w:rsidRPr="00550F85" w:rsidRDefault="00AE4684" w:rsidP="00AE4684">
      <w:pPr>
        <w:pStyle w:val="1"/>
        <w:tabs>
          <w:tab w:val="num" w:pos="851"/>
        </w:tabs>
        <w:ind w:left="426"/>
      </w:pPr>
      <w:r w:rsidRPr="00550F85">
        <w:t>Conclusion</w:t>
      </w:r>
    </w:p>
    <w:p w14:paraId="07305354" w14:textId="77777777" w:rsidR="00AE4684" w:rsidRPr="00550F85" w:rsidRDefault="00AE4684" w:rsidP="00AE4684">
      <w:pPr>
        <w:rPr>
          <w:b/>
          <w:i/>
        </w:rPr>
      </w:pPr>
      <w:r w:rsidRPr="00550F85">
        <w:rPr>
          <w:lang w:val="en-GB"/>
        </w:rPr>
        <w:t>According to the above discussions, we have the following proposals:</w:t>
      </w:r>
    </w:p>
    <w:p w14:paraId="1105BC46" w14:textId="77777777" w:rsidR="00A414A2" w:rsidRPr="00550F85" w:rsidRDefault="00A414A2" w:rsidP="00A414A2">
      <w:pPr>
        <w:rPr>
          <w:b/>
          <w:i/>
          <w:lang w:eastAsia="zh-CN"/>
        </w:rPr>
      </w:pPr>
      <w:r w:rsidRPr="00550F85">
        <w:rPr>
          <w:rFonts w:hint="eastAsia"/>
          <w:b/>
          <w:i/>
          <w:lang w:eastAsia="zh-CN"/>
        </w:rPr>
        <w:t>P</w:t>
      </w:r>
      <w:r w:rsidRPr="00550F85">
        <w:rPr>
          <w:b/>
          <w:i/>
          <w:lang w:eastAsia="zh-CN"/>
        </w:rPr>
        <w:t>roposal</w:t>
      </w:r>
      <w:r>
        <w:rPr>
          <w:b/>
          <w:i/>
          <w:lang w:eastAsia="zh-CN"/>
        </w:rPr>
        <w:t xml:space="preserve"> 1</w:t>
      </w:r>
      <w:r w:rsidRPr="00550F85">
        <w:rPr>
          <w:b/>
          <w:i/>
          <w:lang w:eastAsia="zh-CN"/>
        </w:rPr>
        <w:t xml:space="preserve">: When PDSCH or PUSCH on a PCell can be scheduled by PDCCH of </w:t>
      </w:r>
      <w:proofErr w:type="gramStart"/>
      <w:r>
        <w:rPr>
          <w:b/>
          <w:i/>
          <w:lang w:eastAsia="zh-CN"/>
        </w:rPr>
        <w:t>an</w:t>
      </w:r>
      <w:proofErr w:type="gramEnd"/>
      <w:r>
        <w:rPr>
          <w:b/>
          <w:i/>
          <w:lang w:eastAsia="zh-CN"/>
        </w:rPr>
        <w:t xml:space="preserve"> </w:t>
      </w:r>
      <w:r w:rsidRPr="00550F85">
        <w:rPr>
          <w:b/>
          <w:i/>
          <w:lang w:eastAsia="zh-CN"/>
        </w:rPr>
        <w:t>SCell and the PCell</w:t>
      </w:r>
      <w:r>
        <w:rPr>
          <w:b/>
          <w:i/>
          <w:lang w:eastAsia="zh-CN"/>
        </w:rPr>
        <w:t>, for determining the UE BD/CCE capability</w:t>
      </w:r>
      <w:r>
        <w:rPr>
          <w:rFonts w:hint="eastAsia"/>
          <w:b/>
          <w:i/>
          <w:lang w:eastAsia="zh-CN"/>
        </w:rPr>
        <w:t>:</w:t>
      </w:r>
    </w:p>
    <w:p w14:paraId="24147B1C" w14:textId="77777777" w:rsidR="00A414A2" w:rsidRPr="00550F85" w:rsidRDefault="00A414A2" w:rsidP="00A414A2">
      <w:pPr>
        <w:ind w:firstLine="425"/>
        <w:rPr>
          <w:b/>
          <w:i/>
        </w:rPr>
      </w:pPr>
      <w:r w:rsidRPr="00550F85">
        <w:t>-</w:t>
      </w:r>
      <w:r w:rsidRPr="00550F85">
        <w:tab/>
      </w:r>
      <w:proofErr w:type="gramStart"/>
      <w:r>
        <w:rPr>
          <w:b/>
          <w:i/>
          <w:lang w:eastAsia="zh-CN"/>
        </w:rPr>
        <w:t>if</w:t>
      </w:r>
      <w:proofErr w:type="gramEnd"/>
      <w:r w:rsidRPr="00550F85">
        <w:rPr>
          <w:b/>
          <w:i/>
          <w:lang w:eastAsia="zh-CN"/>
        </w:rPr>
        <w:t xml:space="preserve"> the SCS of </w:t>
      </w:r>
      <w:r>
        <w:rPr>
          <w:b/>
          <w:i/>
          <w:lang w:eastAsia="zh-CN"/>
        </w:rPr>
        <w:t xml:space="preserve">the </w:t>
      </w:r>
      <w:r w:rsidRPr="00550F85">
        <w:rPr>
          <w:b/>
          <w:i/>
          <w:lang w:eastAsia="zh-CN"/>
        </w:rPr>
        <w:t xml:space="preserve">two cells are the same, </w:t>
      </w:r>
      <w:r>
        <w:rPr>
          <w:b/>
          <w:i/>
          <w:lang w:eastAsia="zh-CN"/>
        </w:rPr>
        <w:t xml:space="preserve">a single </w:t>
      </w:r>
      <w:r w:rsidRPr="00550F85">
        <w:rPr>
          <w:b/>
          <w:i/>
          <w:lang w:val="en-GB" w:eastAsia="zh-CN"/>
        </w:rPr>
        <w:t xml:space="preserve">BDFactorR </w:t>
      </w:r>
      <w:r>
        <w:rPr>
          <w:b/>
          <w:i/>
          <w:lang w:val="en-GB" w:eastAsia="zh-CN"/>
        </w:rPr>
        <w:t xml:space="preserve">is applied to </w:t>
      </w:r>
      <w:r>
        <w:rPr>
          <w:b/>
          <w:i/>
          <w:lang w:eastAsia="zh-CN"/>
        </w:rPr>
        <w:t>both cells</w:t>
      </w:r>
    </w:p>
    <w:p w14:paraId="40C3A50F" w14:textId="77777777" w:rsidR="00A414A2" w:rsidRDefault="00A414A2" w:rsidP="00A414A2">
      <w:pPr>
        <w:ind w:firstLine="425"/>
        <w:rPr>
          <w:b/>
          <w:i/>
          <w:lang w:eastAsia="zh-CN"/>
        </w:rPr>
      </w:pPr>
      <w:r w:rsidRPr="00550F85">
        <w:t>-</w:t>
      </w:r>
      <w:r w:rsidRPr="00550F85">
        <w:tab/>
      </w:r>
      <w:proofErr w:type="gramStart"/>
      <w:r>
        <w:rPr>
          <w:rFonts w:hint="eastAsia"/>
          <w:b/>
          <w:i/>
          <w:lang w:eastAsia="zh-CN"/>
        </w:rPr>
        <w:t>if</w:t>
      </w:r>
      <w:proofErr w:type="gramEnd"/>
      <w:r>
        <w:rPr>
          <w:b/>
          <w:i/>
          <w:lang w:eastAsia="zh-CN"/>
        </w:rPr>
        <w:t xml:space="preserve"> </w:t>
      </w:r>
      <w:r w:rsidRPr="00550F85">
        <w:rPr>
          <w:b/>
          <w:i/>
          <w:lang w:eastAsia="zh-CN"/>
        </w:rPr>
        <w:t xml:space="preserve">the SCSs of two cells are different, </w:t>
      </w:r>
      <w:r>
        <w:rPr>
          <w:b/>
          <w:i/>
          <w:lang w:eastAsia="zh-CN"/>
        </w:rPr>
        <w:t xml:space="preserve">separate </w:t>
      </w:r>
      <w:r w:rsidRPr="00550F85">
        <w:rPr>
          <w:b/>
          <w:i/>
          <w:lang w:val="en-GB" w:eastAsia="zh-CN"/>
        </w:rPr>
        <w:t xml:space="preserve">BDFactorR </w:t>
      </w:r>
      <w:r>
        <w:rPr>
          <w:b/>
          <w:i/>
          <w:lang w:val="en-GB" w:eastAsia="zh-CN"/>
        </w:rPr>
        <w:t xml:space="preserve">values should be configured respectively for the </w:t>
      </w:r>
      <w:r w:rsidRPr="00550F85">
        <w:rPr>
          <w:b/>
          <w:i/>
          <w:lang w:eastAsia="zh-CN"/>
        </w:rPr>
        <w:t xml:space="preserve">PCell and </w:t>
      </w:r>
      <w:r>
        <w:rPr>
          <w:b/>
          <w:i/>
          <w:lang w:eastAsia="zh-CN"/>
        </w:rPr>
        <w:t xml:space="preserve">the </w:t>
      </w:r>
      <w:r w:rsidRPr="00550F85">
        <w:rPr>
          <w:b/>
          <w:i/>
          <w:lang w:eastAsia="zh-CN"/>
        </w:rPr>
        <w:t>SCell</w:t>
      </w:r>
      <w:r>
        <w:rPr>
          <w:b/>
          <w:i/>
          <w:lang w:eastAsia="zh-CN"/>
        </w:rPr>
        <w:t>.</w:t>
      </w:r>
      <w:r w:rsidRPr="00550F85">
        <w:rPr>
          <w:b/>
          <w:i/>
          <w:lang w:eastAsia="zh-CN"/>
        </w:rPr>
        <w:t xml:space="preserve"> </w:t>
      </w:r>
    </w:p>
    <w:p w14:paraId="2C9FF9A8" w14:textId="77777777" w:rsidR="00A414A2" w:rsidRPr="00550F85" w:rsidRDefault="00A414A2" w:rsidP="00A414A2">
      <w:pPr>
        <w:ind w:firstLine="425"/>
        <w:rPr>
          <w:b/>
          <w:i/>
        </w:rPr>
      </w:pPr>
      <w:r w:rsidRPr="00550F85">
        <w:t>-</w:t>
      </w:r>
      <w:r w:rsidRPr="00550F85">
        <w:tab/>
      </w:r>
      <w:r>
        <w:rPr>
          <w:b/>
          <w:i/>
          <w:lang w:eastAsia="zh-CN"/>
        </w:rPr>
        <w:t xml:space="preserve">PDCCH overbooking is maintained </w:t>
      </w:r>
      <w:r w:rsidRPr="00550F85">
        <w:rPr>
          <w:b/>
          <w:i/>
          <w:lang w:eastAsia="zh-CN"/>
        </w:rPr>
        <w:t xml:space="preserve">only </w:t>
      </w:r>
      <w:r>
        <w:rPr>
          <w:b/>
          <w:i/>
          <w:lang w:eastAsia="zh-CN"/>
        </w:rPr>
        <w:t xml:space="preserve">for USS set(s) on </w:t>
      </w:r>
      <w:r w:rsidRPr="00550F85">
        <w:rPr>
          <w:b/>
          <w:i/>
          <w:lang w:eastAsia="zh-CN"/>
        </w:rPr>
        <w:t>PCell</w:t>
      </w:r>
      <w:r>
        <w:rPr>
          <w:b/>
          <w:i/>
          <w:lang w:eastAsia="zh-CN"/>
        </w:rPr>
        <w:t>.</w:t>
      </w:r>
    </w:p>
    <w:p w14:paraId="7A84ADA9" w14:textId="77777777" w:rsidR="00AE4684" w:rsidRPr="00550F85" w:rsidRDefault="00AE4684" w:rsidP="00AE4684">
      <w:pPr>
        <w:rPr>
          <w:b/>
          <w:i/>
        </w:rPr>
      </w:pPr>
    </w:p>
    <w:p w14:paraId="4F072B53" w14:textId="77777777" w:rsidR="00AE4684" w:rsidRPr="00550F85" w:rsidRDefault="00AE4684" w:rsidP="00AE4684">
      <w:pPr>
        <w:pStyle w:val="1"/>
        <w:tabs>
          <w:tab w:val="clear" w:pos="716"/>
          <w:tab w:val="num" w:pos="851"/>
        </w:tabs>
        <w:ind w:left="426"/>
        <w:rPr>
          <w:color w:val="000000"/>
        </w:rPr>
      </w:pPr>
      <w:r w:rsidRPr="00374E31">
        <w:t>References</w:t>
      </w:r>
    </w:p>
    <w:p w14:paraId="6115DD9A" w14:textId="77777777" w:rsidR="00AE4684" w:rsidRPr="008752A1" w:rsidRDefault="00AE4684" w:rsidP="00AE4684">
      <w:pPr>
        <w:pStyle w:val="References"/>
        <w:numPr>
          <w:ilvl w:val="0"/>
          <w:numId w:val="6"/>
        </w:numPr>
        <w:tabs>
          <w:tab w:val="left" w:pos="420"/>
        </w:tabs>
        <w:adjustRightInd w:val="0"/>
        <w:spacing w:after="0"/>
        <w:rPr>
          <w:szCs w:val="22"/>
          <w:lang w:eastAsia="zh-CN"/>
        </w:rPr>
      </w:pPr>
      <w:r w:rsidRPr="008752A1">
        <w:rPr>
          <w:szCs w:val="22"/>
          <w:lang w:eastAsia="zh-CN"/>
        </w:rPr>
        <w:t>RP-193260, “New WID on NR Dynamic spectrum sharing (DSS)”</w:t>
      </w:r>
    </w:p>
    <w:p w14:paraId="1EE33D9B" w14:textId="77777777" w:rsidR="00AE4684" w:rsidRPr="008752A1" w:rsidRDefault="00AE4684" w:rsidP="00AE4684">
      <w:pPr>
        <w:pStyle w:val="References"/>
        <w:numPr>
          <w:ilvl w:val="0"/>
          <w:numId w:val="6"/>
        </w:numPr>
        <w:tabs>
          <w:tab w:val="left" w:pos="420"/>
        </w:tabs>
        <w:adjustRightInd w:val="0"/>
        <w:spacing w:after="0"/>
        <w:rPr>
          <w:szCs w:val="22"/>
          <w:lang w:eastAsia="zh-CN"/>
        </w:rPr>
      </w:pPr>
      <w:r w:rsidRPr="008752A1">
        <w:rPr>
          <w:szCs w:val="22"/>
          <w:lang w:eastAsia="zh-CN"/>
        </w:rPr>
        <w:t>3GPP RAN1 #102-e, Draft Report of 3GPP TSG RAN WG1 #102-e v0.2.0</w:t>
      </w:r>
    </w:p>
    <w:p w14:paraId="0EBF22ED" w14:textId="77777777" w:rsidR="00AE4684" w:rsidRPr="008752A1" w:rsidRDefault="00AE4684" w:rsidP="00AE4684">
      <w:pPr>
        <w:pStyle w:val="References"/>
        <w:numPr>
          <w:ilvl w:val="0"/>
          <w:numId w:val="6"/>
        </w:numPr>
        <w:tabs>
          <w:tab w:val="left" w:pos="420"/>
        </w:tabs>
        <w:adjustRightInd w:val="0"/>
        <w:spacing w:after="0"/>
        <w:rPr>
          <w:szCs w:val="22"/>
          <w:lang w:eastAsia="zh-CN"/>
        </w:rPr>
      </w:pPr>
      <w:r w:rsidRPr="008752A1">
        <w:rPr>
          <w:szCs w:val="22"/>
          <w:lang w:eastAsia="zh-CN"/>
        </w:rPr>
        <w:t>3GPP RAN1 #103-e, Draft_Minutes_report_RAN1#103-e_v020</w:t>
      </w:r>
    </w:p>
    <w:p w14:paraId="55AB99BD" w14:textId="77777777" w:rsidR="00AE4684" w:rsidRPr="008752A1" w:rsidRDefault="00AE4684" w:rsidP="00AE4684">
      <w:pPr>
        <w:pStyle w:val="References"/>
        <w:numPr>
          <w:ilvl w:val="0"/>
          <w:numId w:val="6"/>
        </w:numPr>
        <w:tabs>
          <w:tab w:val="left" w:pos="420"/>
        </w:tabs>
        <w:adjustRightInd w:val="0"/>
        <w:spacing w:after="0"/>
        <w:rPr>
          <w:szCs w:val="22"/>
          <w:lang w:eastAsia="zh-CN"/>
        </w:rPr>
      </w:pPr>
      <w:r w:rsidRPr="008752A1">
        <w:rPr>
          <w:szCs w:val="22"/>
          <w:lang w:eastAsia="zh-CN"/>
        </w:rPr>
        <w:t>3GPP RAN1 #104-e, Draft_Minutes_report_RAN1#104-e_v030</w:t>
      </w:r>
    </w:p>
    <w:p w14:paraId="3335D7FB" w14:textId="77777777" w:rsidR="00AE4684" w:rsidRPr="0071529A" w:rsidRDefault="00AE4684" w:rsidP="00AE4684">
      <w:pPr>
        <w:pStyle w:val="References"/>
        <w:numPr>
          <w:ilvl w:val="0"/>
          <w:numId w:val="6"/>
        </w:numPr>
        <w:tabs>
          <w:tab w:val="left" w:pos="420"/>
        </w:tabs>
        <w:adjustRightInd w:val="0"/>
        <w:spacing w:after="0"/>
      </w:pPr>
      <w:r w:rsidRPr="008752A1">
        <w:rPr>
          <w:szCs w:val="22"/>
          <w:lang w:eastAsia="zh-CN"/>
        </w:rPr>
        <w:t>3GPP RAN1 #104</w:t>
      </w:r>
      <w:r>
        <w:rPr>
          <w:szCs w:val="22"/>
          <w:lang w:eastAsia="zh-CN"/>
        </w:rPr>
        <w:t>b</w:t>
      </w:r>
      <w:r w:rsidRPr="008752A1">
        <w:rPr>
          <w:szCs w:val="22"/>
          <w:lang w:eastAsia="zh-CN"/>
        </w:rPr>
        <w:t>-e, Draft_Minutes_report_RAN1#104</w:t>
      </w:r>
      <w:r>
        <w:rPr>
          <w:szCs w:val="22"/>
          <w:lang w:eastAsia="zh-CN"/>
        </w:rPr>
        <w:t>b</w:t>
      </w:r>
      <w:r w:rsidRPr="008752A1">
        <w:rPr>
          <w:szCs w:val="22"/>
          <w:lang w:eastAsia="zh-CN"/>
        </w:rPr>
        <w:t>-e</w:t>
      </w:r>
    </w:p>
    <w:p w14:paraId="33AB7660" w14:textId="77777777" w:rsidR="00AE4684" w:rsidRPr="00C33758" w:rsidRDefault="00AE4684" w:rsidP="00AE4684"/>
    <w:p w14:paraId="53E91192" w14:textId="77777777" w:rsidR="00AE4684" w:rsidRDefault="00AE4684" w:rsidP="00AE4684">
      <w:pPr>
        <w:pStyle w:val="1"/>
        <w:tabs>
          <w:tab w:val="clear" w:pos="716"/>
          <w:tab w:val="num" w:pos="851"/>
        </w:tabs>
        <w:ind w:left="426"/>
        <w:rPr>
          <w:rFonts w:eastAsia="等线"/>
        </w:rPr>
      </w:pPr>
      <w:r w:rsidRPr="00963D65">
        <w:rPr>
          <w:rFonts w:eastAsia="等线"/>
          <w:lang w:val="en-US"/>
        </w:rPr>
        <w:t>Annex: RAN1 agreements on cross carrier scheduling from SCell to PCel</w:t>
      </w:r>
      <w:r>
        <w:rPr>
          <w:rFonts w:eastAsia="等线"/>
          <w:lang w:val="en-US"/>
        </w:rPr>
        <w:t>l</w:t>
      </w:r>
    </w:p>
    <w:p w14:paraId="2F53FFEE" w14:textId="77777777" w:rsidR="00AE4684" w:rsidRPr="00550F85" w:rsidRDefault="00AE4684" w:rsidP="00AE4684">
      <w:pPr>
        <w:spacing w:beforeLines="30" w:before="72" w:after="0" w:line="60" w:lineRule="atLeast"/>
        <w:rPr>
          <w:lang w:eastAsia="zh-CN"/>
        </w:rPr>
      </w:pPr>
      <w:proofErr w:type="gramStart"/>
      <w:r>
        <w:rPr>
          <w:rFonts w:hint="eastAsia"/>
          <w:lang w:eastAsia="zh-CN"/>
        </w:rPr>
        <w:t>WID</w:t>
      </w:r>
      <w:r w:rsidRPr="00550F85">
        <w:rPr>
          <w:lang w:eastAsia="zh-CN"/>
        </w:rPr>
        <w:t>[</w:t>
      </w:r>
      <w:proofErr w:type="gramEnd"/>
      <w:r w:rsidRPr="00550F85">
        <w:rPr>
          <w:lang w:eastAsia="zh-CN"/>
        </w:rPr>
        <w:t xml:space="preserve">1]: </w:t>
      </w:r>
    </w:p>
    <w:tbl>
      <w:tblPr>
        <w:tblStyle w:val="ac"/>
        <w:tblW w:w="0" w:type="auto"/>
        <w:tblLook w:val="04A0" w:firstRow="1" w:lastRow="0" w:firstColumn="1" w:lastColumn="0" w:noHBand="0" w:noVBand="1"/>
      </w:tblPr>
      <w:tblGrid>
        <w:gridCol w:w="9307"/>
      </w:tblGrid>
      <w:tr w:rsidR="00AE4684" w:rsidRPr="00550F85" w14:paraId="0ACA8A26" w14:textId="77777777" w:rsidTr="00F93F34">
        <w:trPr>
          <w:trHeight w:val="2449"/>
        </w:trPr>
        <w:tc>
          <w:tcPr>
            <w:tcW w:w="9307" w:type="dxa"/>
          </w:tcPr>
          <w:p w14:paraId="448E2AE6" w14:textId="77777777" w:rsidR="00AE4684" w:rsidRPr="00550F85" w:rsidRDefault="00AE4684" w:rsidP="00F93F34">
            <w:pPr>
              <w:spacing w:after="0"/>
            </w:pPr>
            <w:r w:rsidRPr="00550F85">
              <w:t>This work item is limited to FR1, and includes the following objectives for NR Dynamic Spectrum Sharing (DSS):</w:t>
            </w:r>
          </w:p>
          <w:p w14:paraId="1D108070" w14:textId="77777777" w:rsidR="00AE4684" w:rsidRPr="00550F85" w:rsidRDefault="00AE4684" w:rsidP="00F93F34">
            <w:pPr>
              <w:numPr>
                <w:ilvl w:val="0"/>
                <w:numId w:val="21"/>
              </w:numPr>
              <w:overflowPunct w:val="0"/>
              <w:snapToGrid/>
              <w:spacing w:after="0"/>
              <w:jc w:val="left"/>
              <w:textAlignment w:val="baseline"/>
            </w:pPr>
            <w:r w:rsidRPr="00550F85">
              <w:t>PDCCH enhancements for cross-carrier scheduling including [RAN1, RAN2]</w:t>
            </w:r>
          </w:p>
          <w:p w14:paraId="1D1C1C16" w14:textId="77777777" w:rsidR="00AE4684" w:rsidRPr="00550F85" w:rsidRDefault="00AE4684" w:rsidP="00F93F34">
            <w:pPr>
              <w:numPr>
                <w:ilvl w:val="1"/>
                <w:numId w:val="21"/>
              </w:numPr>
              <w:overflowPunct w:val="0"/>
              <w:snapToGrid/>
              <w:spacing w:after="0"/>
              <w:jc w:val="left"/>
              <w:textAlignment w:val="baseline"/>
            </w:pPr>
            <w:r w:rsidRPr="00550F85">
              <w:t>PDCCH of SCell scheduling PDSCH or PUSCH on P(S)Cell</w:t>
            </w:r>
          </w:p>
          <w:p w14:paraId="5A6E31D6" w14:textId="77777777" w:rsidR="00AE4684" w:rsidRPr="00550F85" w:rsidRDefault="00AE4684" w:rsidP="00F93F34">
            <w:pPr>
              <w:numPr>
                <w:ilvl w:val="1"/>
                <w:numId w:val="21"/>
              </w:numPr>
              <w:overflowPunct w:val="0"/>
              <w:snapToGrid/>
              <w:spacing w:after="0"/>
              <w:jc w:val="left"/>
              <w:textAlignment w:val="baseline"/>
            </w:pPr>
            <w:r w:rsidRPr="00550F85">
              <w:t>Study, and if agreed specify PDCCH of P(S)Cell/SCell scheduling PDSCH on multiple cells using a single DCI</w:t>
            </w:r>
          </w:p>
          <w:p w14:paraId="507AC146" w14:textId="77777777" w:rsidR="00AE4684" w:rsidRPr="00550F85" w:rsidRDefault="00AE4684" w:rsidP="00F93F34">
            <w:pPr>
              <w:numPr>
                <w:ilvl w:val="2"/>
                <w:numId w:val="21"/>
              </w:numPr>
              <w:overflowPunct w:val="0"/>
              <w:snapToGrid/>
              <w:spacing w:after="0"/>
              <w:jc w:val="left"/>
              <w:textAlignment w:val="baseline"/>
            </w:pPr>
            <w:r w:rsidRPr="00550F85">
              <w:t>The number of cells can be scheduled at once is limited to 2</w:t>
            </w:r>
          </w:p>
          <w:p w14:paraId="10556ECD" w14:textId="77777777" w:rsidR="00AE4684" w:rsidRPr="00550F85" w:rsidRDefault="00AE4684" w:rsidP="00F93F34">
            <w:pPr>
              <w:numPr>
                <w:ilvl w:val="2"/>
                <w:numId w:val="21"/>
              </w:numPr>
              <w:overflowPunct w:val="0"/>
              <w:snapToGrid/>
              <w:spacing w:after="0"/>
              <w:jc w:val="left"/>
              <w:textAlignment w:val="baseline"/>
            </w:pPr>
            <w:r w:rsidRPr="00550F85">
              <w:t>The increase in DCI size should be minimized</w:t>
            </w:r>
          </w:p>
          <w:p w14:paraId="3888762E" w14:textId="77777777" w:rsidR="00AE4684" w:rsidRPr="00550F85" w:rsidRDefault="00AE4684" w:rsidP="00F93F34">
            <w:pPr>
              <w:numPr>
                <w:ilvl w:val="0"/>
                <w:numId w:val="21"/>
              </w:numPr>
              <w:overflowPunct w:val="0"/>
              <w:snapToGrid/>
              <w:spacing w:after="0"/>
              <w:jc w:val="left"/>
              <w:textAlignment w:val="baseline"/>
            </w:pPr>
            <w:r w:rsidRPr="00550F85">
              <w:t>Note: The total PDCCH blind decoding budget should not be changed as a result of this work</w:t>
            </w:r>
          </w:p>
          <w:p w14:paraId="662A9607" w14:textId="77777777" w:rsidR="00AE4684" w:rsidRPr="00550F85" w:rsidRDefault="00AE4684" w:rsidP="00F93F34">
            <w:pPr>
              <w:numPr>
                <w:ilvl w:val="0"/>
                <w:numId w:val="21"/>
              </w:numPr>
              <w:overflowPunct w:val="0"/>
              <w:snapToGrid/>
              <w:spacing w:after="0"/>
              <w:jc w:val="left"/>
              <w:textAlignment w:val="baseline"/>
            </w:pPr>
            <w:r w:rsidRPr="00550F85">
              <w:t>Note: These enhancements are not specific to DSS and are generally applicable to cross-carrier scheduling in carrier aggregation</w:t>
            </w:r>
          </w:p>
        </w:tc>
      </w:tr>
    </w:tbl>
    <w:p w14:paraId="17229419" w14:textId="77777777" w:rsidR="00AE4684" w:rsidRDefault="00AE4684" w:rsidP="00AE4684">
      <w:pPr>
        <w:overflowPunct w:val="0"/>
        <w:snapToGrid/>
        <w:textAlignment w:val="baseline"/>
      </w:pPr>
    </w:p>
    <w:p w14:paraId="249830B7" w14:textId="77777777" w:rsidR="00AE4684" w:rsidRPr="00550F85" w:rsidRDefault="00AE4684" w:rsidP="00AE4684">
      <w:pPr>
        <w:overflowPunct w:val="0"/>
        <w:snapToGrid/>
        <w:textAlignment w:val="baseline"/>
        <w:rPr>
          <w:lang w:eastAsia="zh-CN"/>
        </w:rPr>
      </w:pPr>
      <w:r w:rsidRPr="00550F85">
        <w:t>RAN1 #102-e [2]:</w:t>
      </w:r>
    </w:p>
    <w:tbl>
      <w:tblPr>
        <w:tblStyle w:val="ac"/>
        <w:tblW w:w="0" w:type="auto"/>
        <w:tblLook w:val="04A0" w:firstRow="1" w:lastRow="0" w:firstColumn="1" w:lastColumn="0" w:noHBand="0" w:noVBand="1"/>
      </w:tblPr>
      <w:tblGrid>
        <w:gridCol w:w="9307"/>
      </w:tblGrid>
      <w:tr w:rsidR="00AE4684" w:rsidRPr="00550F85" w14:paraId="48670212" w14:textId="77777777" w:rsidTr="00F93F34">
        <w:trPr>
          <w:trHeight w:val="2449"/>
        </w:trPr>
        <w:tc>
          <w:tcPr>
            <w:tcW w:w="9307" w:type="dxa"/>
          </w:tcPr>
          <w:p w14:paraId="7D91A7B4" w14:textId="77777777" w:rsidR="00AE4684" w:rsidRPr="00550F85" w:rsidRDefault="00AE4684" w:rsidP="00F93F34">
            <w:r w:rsidRPr="00657C45">
              <w:rPr>
                <w:highlight w:val="green"/>
              </w:rPr>
              <w:t>Agreements:</w:t>
            </w:r>
          </w:p>
          <w:p w14:paraId="57DBB2AE" w14:textId="77777777" w:rsidR="00AE4684" w:rsidRPr="00550F85" w:rsidRDefault="00AE4684" w:rsidP="00F93F34">
            <w:pPr>
              <w:pStyle w:val="afa"/>
              <w:numPr>
                <w:ilvl w:val="0"/>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Following scheduling combinations are allowed/not allowed when cross-carrier scheduling from an SCell to PCell/PSCell is configured</w:t>
            </w:r>
          </w:p>
          <w:p w14:paraId="226294A8" w14:textId="77777777" w:rsidR="00AE4684" w:rsidRPr="00550F85" w:rsidRDefault="00AE4684" w:rsidP="00F93F34">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self-scheduling on PCell/PSCell is allowed</w:t>
            </w:r>
          </w:p>
          <w:p w14:paraId="3AEDA389" w14:textId="77777777" w:rsidR="00AE4684" w:rsidRPr="00550F85" w:rsidRDefault="00AE4684" w:rsidP="00F93F34">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PCell/PSCell to another SCell is not allowed</w:t>
            </w:r>
          </w:p>
          <w:p w14:paraId="49A78294" w14:textId="77777777" w:rsidR="00AE4684" w:rsidRPr="00550F85" w:rsidRDefault="00AE4684" w:rsidP="00F93F34">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self-scheduling on the ‘SCell used for scheduling PCell/PSCell’ is allowed</w:t>
            </w:r>
          </w:p>
          <w:p w14:paraId="3A49505E" w14:textId="77777777" w:rsidR="00AE4684" w:rsidRPr="00550F85" w:rsidRDefault="00AE4684" w:rsidP="00F93F34">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the ‘SCell used for scheduling PCell/PSCell’ to another serving cell is allowed</w:t>
            </w:r>
          </w:p>
          <w:p w14:paraId="299CEF81" w14:textId="77777777" w:rsidR="00AE4684" w:rsidRPr="00550F85" w:rsidRDefault="00AE4684" w:rsidP="00F93F34">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another serving cell to the ‘SCell used for scheduling PCell/PSCell’ is not allowed</w:t>
            </w:r>
          </w:p>
          <w:p w14:paraId="049CFB0A" w14:textId="77777777" w:rsidR="00AE4684" w:rsidRPr="00550F85" w:rsidRDefault="00AE4684" w:rsidP="00F93F34">
            <w:pPr>
              <w:pStyle w:val="afa"/>
              <w:numPr>
                <w:ilvl w:val="0"/>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FFS: Search space and DCI format handling for the allowed cases above</w:t>
            </w:r>
          </w:p>
          <w:p w14:paraId="15575393" w14:textId="77777777" w:rsidR="00AE4684" w:rsidRPr="00550F85" w:rsidRDefault="00AE4684" w:rsidP="00F93F34">
            <w:r w:rsidRPr="00657C45">
              <w:rPr>
                <w:highlight w:val="green"/>
              </w:rPr>
              <w:t>Agreement:</w:t>
            </w:r>
          </w:p>
          <w:p w14:paraId="522DF6EF" w14:textId="77777777" w:rsidR="00AE4684" w:rsidRPr="00550F85" w:rsidRDefault="00AE4684" w:rsidP="00F93F34">
            <w:pPr>
              <w:pStyle w:val="afa"/>
              <w:numPr>
                <w:ilvl w:val="0"/>
                <w:numId w:val="21"/>
              </w:numPr>
              <w:overflowPunct w:val="0"/>
              <w:autoSpaceDE w:val="0"/>
              <w:autoSpaceDN w:val="0"/>
              <w:adjustRightInd w:val="0"/>
              <w:spacing w:after="180"/>
              <w:contextualSpacing/>
              <w:textAlignment w:val="baseline"/>
            </w:pPr>
            <w:r w:rsidRPr="00550F85">
              <w:rPr>
                <w:rFonts w:ascii="Times New Roman" w:hAnsi="Times New Roman" w:cs="Times New Roman"/>
              </w:rPr>
              <w:t xml:space="preserve">Configuring 2 or more </w:t>
            </w:r>
            <w:proofErr w:type="spellStart"/>
            <w:r w:rsidRPr="00550F85">
              <w:rPr>
                <w:rFonts w:ascii="Times New Roman" w:hAnsi="Times New Roman" w:cs="Times New Roman"/>
              </w:rPr>
              <w:t>Scells</w:t>
            </w:r>
            <w:proofErr w:type="spellEnd"/>
            <w:r w:rsidRPr="00550F85">
              <w:rPr>
                <w:rFonts w:ascii="Times New Roman" w:hAnsi="Times New Roman" w:cs="Times New Roman"/>
              </w:rPr>
              <w:t xml:space="preserve"> to schedule the PCell/PSCell is not allowed.</w:t>
            </w:r>
          </w:p>
        </w:tc>
      </w:tr>
    </w:tbl>
    <w:p w14:paraId="32C73ED0" w14:textId="77777777" w:rsidR="00AE4684" w:rsidRDefault="00AE4684" w:rsidP="00AE4684">
      <w:pPr>
        <w:overflowPunct w:val="0"/>
        <w:snapToGrid/>
        <w:textAlignment w:val="baseline"/>
        <w:rPr>
          <w:lang w:eastAsia="zh-CN"/>
        </w:rPr>
      </w:pPr>
    </w:p>
    <w:p w14:paraId="20C175F9" w14:textId="77777777" w:rsidR="00AE4684" w:rsidRPr="00550F85" w:rsidRDefault="00AE4684" w:rsidP="00AE4684">
      <w:pPr>
        <w:overflowPunct w:val="0"/>
        <w:snapToGrid/>
        <w:textAlignment w:val="baseline"/>
        <w:rPr>
          <w:lang w:eastAsia="zh-CN"/>
        </w:rPr>
      </w:pPr>
      <w:r w:rsidRPr="00550F85">
        <w:t>RAN1 #10</w:t>
      </w:r>
      <w:r>
        <w:t>3</w:t>
      </w:r>
      <w:r w:rsidRPr="00550F85">
        <w:t>-e [</w:t>
      </w:r>
      <w:r>
        <w:t>3</w:t>
      </w:r>
      <w:r w:rsidRPr="00550F85">
        <w:t>]:</w:t>
      </w:r>
    </w:p>
    <w:tbl>
      <w:tblPr>
        <w:tblStyle w:val="ac"/>
        <w:tblW w:w="0" w:type="auto"/>
        <w:tblLook w:val="04A0" w:firstRow="1" w:lastRow="0" w:firstColumn="1" w:lastColumn="0" w:noHBand="0" w:noVBand="1"/>
      </w:tblPr>
      <w:tblGrid>
        <w:gridCol w:w="9307"/>
      </w:tblGrid>
      <w:tr w:rsidR="00AE4684" w:rsidRPr="00550F85" w14:paraId="35C65C6E" w14:textId="77777777" w:rsidTr="00F93F34">
        <w:trPr>
          <w:trHeight w:val="2449"/>
        </w:trPr>
        <w:tc>
          <w:tcPr>
            <w:tcW w:w="9307" w:type="dxa"/>
          </w:tcPr>
          <w:p w14:paraId="38D7A514" w14:textId="77777777" w:rsidR="00AE4684" w:rsidRPr="00BB2309" w:rsidRDefault="00AE4684" w:rsidP="00F93F34">
            <w:pPr>
              <w:rPr>
                <w:szCs w:val="20"/>
              </w:rPr>
            </w:pPr>
            <w:r w:rsidRPr="00BB2309">
              <w:rPr>
                <w:szCs w:val="20"/>
                <w:highlight w:val="green"/>
              </w:rPr>
              <w:t>Agreements:</w:t>
            </w:r>
          </w:p>
          <w:p w14:paraId="43E4BF04" w14:textId="77777777" w:rsidR="00AE4684" w:rsidRPr="00BB2309" w:rsidRDefault="00AE4684" w:rsidP="00F93F34">
            <w:pPr>
              <w:pStyle w:val="afa"/>
              <w:numPr>
                <w:ilvl w:val="0"/>
                <w:numId w:val="45"/>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When CCS from an </w:t>
            </w:r>
            <w:proofErr w:type="spellStart"/>
            <w:r w:rsidRPr="00BB2309">
              <w:rPr>
                <w:rFonts w:ascii="Times New Roman" w:hAnsi="Times New Roman" w:cs="Times New Roman"/>
              </w:rPr>
              <w:t>SCell</w:t>
            </w:r>
            <w:proofErr w:type="spellEnd"/>
            <w:r w:rsidRPr="00BB2309">
              <w:rPr>
                <w:rFonts w:ascii="Times New Roman" w:hAnsi="Times New Roman" w:cs="Times New Roman"/>
              </w:rPr>
              <w:t xml:space="preserve">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is configured, UE monitors Type 0/0A/1/2 CSS sets (for the DCI formats associated with those SS sets) only on the PCell/PSCell and not on the </w:t>
            </w:r>
            <w:proofErr w:type="spellStart"/>
            <w:r w:rsidRPr="00BB2309">
              <w:rPr>
                <w:rFonts w:ascii="Times New Roman" w:hAnsi="Times New Roman" w:cs="Times New Roman"/>
              </w:rPr>
              <w:t>sSCell</w:t>
            </w:r>
            <w:proofErr w:type="spellEnd"/>
          </w:p>
          <w:p w14:paraId="3980D29F" w14:textId="77777777" w:rsidR="00AE4684" w:rsidRPr="00BB2309" w:rsidRDefault="00AE4684" w:rsidP="00F93F34">
            <w:pPr>
              <w:pStyle w:val="afa"/>
              <w:numPr>
                <w:ilvl w:val="1"/>
                <w:numId w:val="45"/>
              </w:numPr>
              <w:overflowPunct w:val="0"/>
              <w:autoSpaceDE w:val="0"/>
              <w:autoSpaceDN w:val="0"/>
              <w:adjustRightInd w:val="0"/>
              <w:spacing w:after="180"/>
              <w:ind w:left="1434" w:hanging="357"/>
              <w:contextualSpacing/>
              <w:textAlignment w:val="baseline"/>
              <w:rPr>
                <w:rFonts w:ascii="Times New Roman" w:hAnsi="Times New Roman" w:cs="Times New Roman"/>
              </w:rPr>
            </w:pPr>
            <w:r w:rsidRPr="00BB2309">
              <w:rPr>
                <w:rFonts w:ascii="Times New Roman" w:hAnsi="Times New Roman" w:cs="Times New Roman"/>
              </w:rPr>
              <w:t>Note: UE monitors Type 0/0A/2 CSS only on PCell while Type 1 CSS can be monitored on PCell/PSCell</w:t>
            </w:r>
          </w:p>
          <w:p w14:paraId="1E1CF342" w14:textId="77777777" w:rsidR="00AE4684" w:rsidRPr="00657C45" w:rsidRDefault="00AE4684" w:rsidP="00F93F34"/>
          <w:p w14:paraId="57ACE81E" w14:textId="77777777" w:rsidR="00AE4684" w:rsidRPr="00BB2309" w:rsidRDefault="00AE4684" w:rsidP="00F93F34">
            <w:pPr>
              <w:rPr>
                <w:szCs w:val="20"/>
              </w:rPr>
            </w:pPr>
            <w:r w:rsidRPr="00BB2309">
              <w:rPr>
                <w:szCs w:val="20"/>
                <w:highlight w:val="green"/>
              </w:rPr>
              <w:t>Agreements:</w:t>
            </w:r>
          </w:p>
          <w:p w14:paraId="1F51A922" w14:textId="77777777" w:rsidR="00AE4684" w:rsidRPr="00BB2309" w:rsidRDefault="00AE4684" w:rsidP="00F93F34">
            <w:pPr>
              <w:pStyle w:val="afa"/>
              <w:numPr>
                <w:ilvl w:val="0"/>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Discuss in RAN1#104-e how to handle ‘DCI formats 0_1</w:t>
            </w:r>
            <w:proofErr w:type="gramStart"/>
            <w:r w:rsidRPr="00BB2309">
              <w:rPr>
                <w:rFonts w:ascii="Times New Roman" w:hAnsi="Times New Roman" w:cs="Times New Roman"/>
              </w:rPr>
              <w:t>,1</w:t>
            </w:r>
            <w:proofErr w:type="gramEnd"/>
            <w:r w:rsidRPr="00BB2309">
              <w:rPr>
                <w:rFonts w:ascii="Times New Roman" w:hAnsi="Times New Roman" w:cs="Times New Roman"/>
              </w:rPr>
              <w:t xml:space="preserve">_1,0_2,1_2 scheduling PDSCH/PUSCH on PCell/PSCell’ from USS set(s), when CCS from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is configured.. Below alternatives can be considered in the discussion (other alternatives are not precluded)</w:t>
            </w:r>
          </w:p>
          <w:p w14:paraId="1AD235DA" w14:textId="77777777" w:rsidR="00AE4684" w:rsidRPr="00BB2309" w:rsidRDefault="00AE4684" w:rsidP="00F93F34">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1: UE cannot be configured to monitor DCI formats 0_1,1_1,0_2,1_2 on PCell/PSCell USS set(s), and can be configured to monitor them only on the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w:t>
            </w:r>
          </w:p>
          <w:p w14:paraId="0D689E07" w14:textId="77777777" w:rsidR="00AE4684" w:rsidRPr="00BB2309" w:rsidRDefault="00AE4684" w:rsidP="00F93F34">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 UE can be configured to monitor DCI formats 0_1/1_1/0_2/1_2 on PCell/PSCell USS set(s), and/or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The PDCCH monitoring is </w:t>
            </w:r>
            <w:r w:rsidRPr="00BB2309">
              <w:rPr>
                <w:rFonts w:ascii="Times New Roman" w:hAnsi="Times New Roman" w:cs="Times New Roman"/>
              </w:rPr>
              <w:lastRenderedPageBreak/>
              <w:t>based on following alternatives (other alternatives are not precluded)</w:t>
            </w:r>
          </w:p>
          <w:p w14:paraId="01831E01" w14:textId="77777777" w:rsidR="00AE4684" w:rsidRPr="00BB2309" w:rsidRDefault="00AE4684" w:rsidP="00F93F34">
            <w:pPr>
              <w:pStyle w:val="afa"/>
              <w:numPr>
                <w:ilvl w:val="2"/>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2-1: </w:t>
            </w:r>
          </w:p>
          <w:p w14:paraId="1E22CD54" w14:textId="77777777" w:rsidR="00AE4684" w:rsidRPr="00BB2309" w:rsidRDefault="00AE4684" w:rsidP="00F93F34">
            <w:pPr>
              <w:pStyle w:val="afa"/>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UE can monitor DCI formats 0_1,1_1,0_2,1_2 on both PCell USS set(s)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simultaneously</w:t>
            </w:r>
          </w:p>
          <w:p w14:paraId="382BD580" w14:textId="77777777" w:rsidR="00AE4684" w:rsidRPr="00BB2309" w:rsidRDefault="00AE4684" w:rsidP="00F93F34">
            <w:pPr>
              <w:pStyle w:val="afa"/>
              <w:numPr>
                <w:ilvl w:val="2"/>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2-2: </w:t>
            </w:r>
          </w:p>
          <w:p w14:paraId="04AA6782" w14:textId="77777777" w:rsidR="00AE4684" w:rsidRPr="00BB2309" w:rsidRDefault="00AE4684" w:rsidP="00F93F34">
            <w:pPr>
              <w:pStyle w:val="afa"/>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Dynamic switching of PDCCH monitoring of DCI formats 0_1,1_1,0_2,1_2 between monitoring on PCell/PSCell USS sets and monitoring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is supported</w:t>
            </w:r>
          </w:p>
          <w:p w14:paraId="1851937C" w14:textId="77777777" w:rsidR="00AE4684" w:rsidRPr="00BB2309" w:rsidRDefault="00AE4684" w:rsidP="00F93F34">
            <w:pPr>
              <w:pStyle w:val="afa"/>
              <w:numPr>
                <w:ilvl w:val="4"/>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Details of switching mechanism</w:t>
            </w:r>
          </w:p>
          <w:p w14:paraId="0C93CACD" w14:textId="77777777" w:rsidR="00AE4684" w:rsidRPr="00BB2309" w:rsidRDefault="00AE4684" w:rsidP="00F93F34">
            <w:pPr>
              <w:pStyle w:val="afa"/>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UE does not monitor DCI formats 0_1,1_1,0_2,1_2 on both PCell USS set(s)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simultaneously</w:t>
            </w:r>
          </w:p>
          <w:p w14:paraId="1CD7CA48" w14:textId="77777777" w:rsidR="00AE4684" w:rsidRPr="00BB2309" w:rsidRDefault="00AE4684" w:rsidP="00F93F34">
            <w:pPr>
              <w:pStyle w:val="afa"/>
              <w:numPr>
                <w:ilvl w:val="2"/>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2-3: </w:t>
            </w:r>
          </w:p>
          <w:p w14:paraId="1D77DB4A" w14:textId="77777777" w:rsidR="00AE4684" w:rsidRPr="00BB2309" w:rsidRDefault="00AE4684" w:rsidP="00F93F34">
            <w:pPr>
              <w:pStyle w:val="afa"/>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UE does not monitor the same DCI format on both PCell USS set(s)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simultaneously. UE can monitor some DCI formats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and other DCI formats on PCell/PSCell USS sets simultaneously</w:t>
            </w:r>
          </w:p>
          <w:p w14:paraId="1A246307" w14:textId="77777777" w:rsidR="00AE4684" w:rsidRPr="00BB2309" w:rsidRDefault="00AE4684" w:rsidP="00F93F34">
            <w:pPr>
              <w:pStyle w:val="afa"/>
              <w:numPr>
                <w:ilvl w:val="2"/>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2-4: </w:t>
            </w:r>
          </w:p>
          <w:p w14:paraId="00F7BF6A" w14:textId="77777777" w:rsidR="00AE4684" w:rsidRPr="00BB2309" w:rsidRDefault="00AE4684" w:rsidP="00F93F34">
            <w:pPr>
              <w:pStyle w:val="afa"/>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The USS set(s) on PSCell/PCell and the USS set(s)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are configured such that UE does not monitor DCI formats 0_1,1_1,0_2,1_2 on both PCell USS set(s)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simultaneously</w:t>
            </w:r>
          </w:p>
          <w:p w14:paraId="3B76FE01" w14:textId="77777777" w:rsidR="00AE4684" w:rsidRPr="00BB2309" w:rsidRDefault="00AE4684" w:rsidP="00F93F34">
            <w:pPr>
              <w:pStyle w:val="afa"/>
              <w:numPr>
                <w:ilvl w:val="0"/>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following aspects</w:t>
            </w:r>
          </w:p>
          <w:p w14:paraId="5EFB448E" w14:textId="77777777" w:rsidR="00AE4684" w:rsidRPr="00BB2309" w:rsidRDefault="00AE4684" w:rsidP="00F93F34">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Impact of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activation/deactivation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dormancy</w:t>
            </w:r>
          </w:p>
          <w:p w14:paraId="6881D8DF" w14:textId="77777777" w:rsidR="00AE4684" w:rsidRPr="00BB2309" w:rsidRDefault="00AE4684" w:rsidP="00F93F34">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on BD/CCE limit handling</w:t>
            </w:r>
          </w:p>
          <w:p w14:paraId="5869C252" w14:textId="77777777" w:rsidR="00AE4684" w:rsidRPr="00BB2309" w:rsidRDefault="00AE4684" w:rsidP="00F93F34">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Whether PDCCH overbooking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is supported or not supported and impact (if any) on overbooking handling on PCell/PSCell </w:t>
            </w:r>
          </w:p>
          <w:p w14:paraId="6C509F6D" w14:textId="77777777" w:rsidR="00AE4684" w:rsidRPr="00BB2309" w:rsidRDefault="00AE4684" w:rsidP="00F93F34">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Impact from different numerologies between PDCCH on the PCell/PSCell and that on the </w:t>
            </w:r>
            <w:proofErr w:type="spellStart"/>
            <w:r w:rsidRPr="00BB2309">
              <w:rPr>
                <w:rFonts w:ascii="Times New Roman" w:hAnsi="Times New Roman" w:cs="Times New Roman"/>
              </w:rPr>
              <w:t>sSCell</w:t>
            </w:r>
            <w:proofErr w:type="spellEnd"/>
          </w:p>
          <w:p w14:paraId="6C00F80E" w14:textId="77777777" w:rsidR="00AE4684" w:rsidRPr="00BB2309" w:rsidRDefault="00AE4684" w:rsidP="00F93F34">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Whether or not to have mechanism for activation/deactivation of scheduling from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p>
          <w:p w14:paraId="7C391ACE" w14:textId="77777777" w:rsidR="00AE4684" w:rsidRPr="00550F85" w:rsidRDefault="00AE4684" w:rsidP="00F93F34">
            <w:pPr>
              <w:pStyle w:val="afa"/>
              <w:numPr>
                <w:ilvl w:val="1"/>
                <w:numId w:val="46"/>
              </w:numPr>
              <w:overflowPunct w:val="0"/>
              <w:autoSpaceDE w:val="0"/>
              <w:autoSpaceDN w:val="0"/>
              <w:adjustRightInd w:val="0"/>
              <w:spacing w:after="180"/>
              <w:contextualSpacing/>
              <w:textAlignment w:val="baseline"/>
            </w:pPr>
            <w:r w:rsidRPr="00BB2309">
              <w:rPr>
                <w:rFonts w:ascii="Times New Roman" w:hAnsi="Times New Roman" w:cs="Times New Roman"/>
              </w:rPr>
              <w:t>USS configuration details (e.g. handling of USS type (self-scheduling, cross carrier scheduling) for a USS set configured for scheduling of PCell/PSCell)</w:t>
            </w:r>
          </w:p>
        </w:tc>
      </w:tr>
    </w:tbl>
    <w:p w14:paraId="15D4AABA" w14:textId="77777777" w:rsidR="00AE4684" w:rsidRDefault="00AE4684" w:rsidP="00AE4684">
      <w:pPr>
        <w:overflowPunct w:val="0"/>
        <w:snapToGrid/>
        <w:textAlignment w:val="baseline"/>
        <w:rPr>
          <w:lang w:eastAsia="zh-CN"/>
        </w:rPr>
      </w:pPr>
    </w:p>
    <w:p w14:paraId="1AA64EFB" w14:textId="77777777" w:rsidR="00AE4684" w:rsidRPr="007F3E02" w:rsidRDefault="00AE4684" w:rsidP="00AE4684">
      <w:pPr>
        <w:overflowPunct w:val="0"/>
        <w:snapToGrid/>
        <w:textAlignment w:val="baseline"/>
        <w:rPr>
          <w:lang w:eastAsia="zh-CN"/>
        </w:rPr>
      </w:pPr>
      <w:r w:rsidRPr="007F3E02">
        <w:t>RAN1 #104-e [</w:t>
      </w:r>
      <w:r>
        <w:t>4</w:t>
      </w:r>
      <w:r w:rsidRPr="007F3E02">
        <w:t>]:</w:t>
      </w:r>
    </w:p>
    <w:tbl>
      <w:tblPr>
        <w:tblStyle w:val="ac"/>
        <w:tblW w:w="0" w:type="auto"/>
        <w:tblLook w:val="04A0" w:firstRow="1" w:lastRow="0" w:firstColumn="1" w:lastColumn="0" w:noHBand="0" w:noVBand="1"/>
      </w:tblPr>
      <w:tblGrid>
        <w:gridCol w:w="9307"/>
      </w:tblGrid>
      <w:tr w:rsidR="00AE4684" w:rsidRPr="007F3E02" w14:paraId="3FB50BCC" w14:textId="77777777" w:rsidTr="00F93F34">
        <w:trPr>
          <w:trHeight w:val="2449"/>
        </w:trPr>
        <w:tc>
          <w:tcPr>
            <w:tcW w:w="9307" w:type="dxa"/>
          </w:tcPr>
          <w:p w14:paraId="7930A981" w14:textId="77777777" w:rsidR="00AE4684" w:rsidRPr="007F3E02" w:rsidRDefault="00AE4684" w:rsidP="00F93F34">
            <w:pPr>
              <w:rPr>
                <w:highlight w:val="green"/>
                <w:lang w:eastAsia="x-none"/>
              </w:rPr>
            </w:pPr>
            <w:r w:rsidRPr="007F3E02">
              <w:rPr>
                <w:highlight w:val="green"/>
                <w:lang w:eastAsia="x-none"/>
              </w:rPr>
              <w:t>Agreement</w:t>
            </w:r>
          </w:p>
          <w:p w14:paraId="5AE3AE27" w14:textId="77777777" w:rsidR="00AE4684" w:rsidRPr="007F3E02" w:rsidRDefault="00AE4684" w:rsidP="00F93F34">
            <w:pPr>
              <w:pStyle w:val="afa"/>
              <w:ind w:left="0"/>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w:t>
            </w:r>
          </w:p>
          <w:p w14:paraId="6B9CE468" w14:textId="77777777" w:rsidR="00AE4684" w:rsidRPr="007F3E02" w:rsidRDefault="00AE4684" w:rsidP="00F93F34">
            <w:pPr>
              <w:numPr>
                <w:ilvl w:val="0"/>
                <w:numId w:val="48"/>
              </w:numPr>
              <w:overflowPunct w:val="0"/>
              <w:adjustRightInd/>
              <w:snapToGrid/>
              <w:spacing w:after="0"/>
              <w:contextualSpacing/>
              <w:jc w:val="left"/>
              <w:rPr>
                <w:rFonts w:eastAsia="Times New Roman"/>
                <w:color w:val="000000"/>
                <w:lang w:eastAsia="ko-KR"/>
              </w:rPr>
            </w:pPr>
            <w:r w:rsidRPr="007F3E02">
              <w:rPr>
                <w:rFonts w:eastAsia="Times New Roman"/>
                <w:color w:val="000000"/>
                <w:lang w:eastAsia="zh-CN"/>
              </w:rPr>
              <w:t xml:space="preserve">Out of order scheduling is not allowed between a) PDSCH on PCell/PSCell scheduled by PDCCH on PCell/PSCell and b) PDSCH on PCell/PSCell scheduled by PDCCH on </w:t>
            </w:r>
            <w:proofErr w:type="spellStart"/>
            <w:r w:rsidRPr="007F3E02">
              <w:rPr>
                <w:rFonts w:eastAsia="Times New Roman"/>
                <w:color w:val="000000"/>
                <w:lang w:eastAsia="zh-CN"/>
              </w:rPr>
              <w:t>sSCell</w:t>
            </w:r>
            <w:proofErr w:type="spellEnd"/>
            <w:r w:rsidRPr="007F3E02">
              <w:rPr>
                <w:rFonts w:eastAsia="Times New Roman"/>
                <w:color w:val="000000"/>
                <w:lang w:eastAsia="zh-CN"/>
              </w:rPr>
              <w:t xml:space="preserve"> </w:t>
            </w:r>
          </w:p>
          <w:p w14:paraId="7CF36C9A" w14:textId="77777777" w:rsidR="00AE4684" w:rsidRPr="007F3E02" w:rsidRDefault="00AE4684" w:rsidP="00F93F34">
            <w:pPr>
              <w:numPr>
                <w:ilvl w:val="0"/>
                <w:numId w:val="48"/>
              </w:numPr>
              <w:overflowPunct w:val="0"/>
              <w:adjustRightInd/>
              <w:snapToGrid/>
              <w:spacing w:after="0"/>
              <w:contextualSpacing/>
              <w:jc w:val="left"/>
              <w:rPr>
                <w:rFonts w:eastAsia="Times New Roman"/>
                <w:color w:val="000000"/>
                <w:lang w:eastAsia="ko-KR"/>
              </w:rPr>
            </w:pPr>
            <w:r w:rsidRPr="007F3E02">
              <w:rPr>
                <w:rFonts w:eastAsia="Times New Roman"/>
                <w:color w:val="000000"/>
                <w:lang w:eastAsia="zh-CN"/>
              </w:rPr>
              <w:t xml:space="preserve">Out of order scheduling is not allowed between a) PUSCH on PCell/PSCell scheduled by PDCCH on PCell/PSCell and b) PUSCH on PCell/PSCell scheduled by PDCCH on </w:t>
            </w:r>
            <w:proofErr w:type="spellStart"/>
            <w:r w:rsidRPr="007F3E02">
              <w:rPr>
                <w:rFonts w:eastAsia="Times New Roman"/>
                <w:color w:val="000000"/>
                <w:lang w:eastAsia="zh-CN"/>
              </w:rPr>
              <w:t>sSCell</w:t>
            </w:r>
            <w:proofErr w:type="spellEnd"/>
            <w:r w:rsidRPr="007F3E02">
              <w:rPr>
                <w:rFonts w:eastAsia="Times New Roman"/>
                <w:color w:val="000000"/>
                <w:lang w:eastAsia="zh-CN"/>
              </w:rPr>
              <w:t xml:space="preserve"> </w:t>
            </w:r>
          </w:p>
          <w:p w14:paraId="219A55D8" w14:textId="77777777" w:rsidR="00AE4684" w:rsidRPr="007F3E02" w:rsidRDefault="00AE4684" w:rsidP="00F93F34">
            <w:pPr>
              <w:rPr>
                <w:lang w:eastAsia="x-none"/>
              </w:rPr>
            </w:pPr>
            <w:r w:rsidRPr="007F3E02">
              <w:rPr>
                <w:lang w:eastAsia="x-none"/>
              </w:rPr>
              <w:t>FFS: Whether this agreement requires RAN1 specification impact.</w:t>
            </w:r>
          </w:p>
          <w:p w14:paraId="38DC09B9" w14:textId="77777777" w:rsidR="00AE4684" w:rsidRPr="007F3E02" w:rsidRDefault="00AE4684" w:rsidP="00F93F34">
            <w:pPr>
              <w:rPr>
                <w:lang w:eastAsia="x-none"/>
              </w:rPr>
            </w:pPr>
          </w:p>
          <w:p w14:paraId="6C6DD845" w14:textId="77777777" w:rsidR="00AE4684" w:rsidRPr="007F3E02" w:rsidRDefault="00AE4684" w:rsidP="00F93F34">
            <w:pPr>
              <w:rPr>
                <w:highlight w:val="green"/>
                <w:lang w:eastAsia="x-none"/>
              </w:rPr>
            </w:pPr>
            <w:r w:rsidRPr="007F3E02">
              <w:rPr>
                <w:highlight w:val="green"/>
                <w:lang w:eastAsia="x-none"/>
              </w:rPr>
              <w:t>Agreement</w:t>
            </w:r>
          </w:p>
          <w:p w14:paraId="4D0EB5A5" w14:textId="77777777" w:rsidR="00AE4684" w:rsidRPr="007F3E02" w:rsidRDefault="00AE4684" w:rsidP="00F93F34">
            <w:pPr>
              <w:pStyle w:val="afa"/>
              <w:ind w:left="0"/>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w:t>
            </w:r>
          </w:p>
          <w:p w14:paraId="485B480B" w14:textId="77777777" w:rsidR="00AE4684" w:rsidRPr="007F3E02" w:rsidRDefault="00AE4684" w:rsidP="00F93F34">
            <w:pPr>
              <w:pStyle w:val="afa"/>
              <w:numPr>
                <w:ilvl w:val="0"/>
                <w:numId w:val="48"/>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Simultaneous reception of a) unicast PDSCH on PCell/PSCell scheduled from PCell/PSCell and b) unicast PDSCH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scheduled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is not allowed</w:t>
            </w:r>
          </w:p>
          <w:p w14:paraId="70E7A450" w14:textId="77777777" w:rsidR="00AE4684" w:rsidRPr="007F3E02" w:rsidRDefault="00AE4684" w:rsidP="00F93F34">
            <w:pPr>
              <w:pStyle w:val="afa"/>
              <w:numPr>
                <w:ilvl w:val="0"/>
                <w:numId w:val="48"/>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Simultaneous transmission of a) PUSCH on PCell/PSCell scheduled from PCell/PSCell and b) PUSCH on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scheduled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is not allowed</w:t>
            </w:r>
          </w:p>
          <w:p w14:paraId="0197747F" w14:textId="77777777" w:rsidR="00AE4684" w:rsidRPr="007F3E02" w:rsidRDefault="00AE4684" w:rsidP="00F93F34">
            <w:pPr>
              <w:pStyle w:val="afa"/>
              <w:numPr>
                <w:ilvl w:val="0"/>
                <w:numId w:val="48"/>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Note: Simultaneous implies full/partial time overlapping</w:t>
            </w:r>
          </w:p>
          <w:p w14:paraId="2A5CE11D" w14:textId="77777777" w:rsidR="00AE4684" w:rsidRPr="007F3E02" w:rsidRDefault="00AE4684" w:rsidP="00F93F34">
            <w:pPr>
              <w:rPr>
                <w:lang w:eastAsia="x-none"/>
              </w:rPr>
            </w:pPr>
            <w:r w:rsidRPr="007F3E02">
              <w:rPr>
                <w:lang w:eastAsia="x-none"/>
              </w:rPr>
              <w:t>FFS: Whether this agreement requires RAN1 specification impact.</w:t>
            </w:r>
          </w:p>
          <w:p w14:paraId="4834D91F" w14:textId="77777777" w:rsidR="00AE4684" w:rsidRPr="007F3E02" w:rsidRDefault="00AE4684" w:rsidP="00F93F34">
            <w:pPr>
              <w:rPr>
                <w:lang w:eastAsia="x-none"/>
              </w:rPr>
            </w:pPr>
          </w:p>
          <w:p w14:paraId="2E7A5976" w14:textId="77777777" w:rsidR="00AE4684" w:rsidRPr="007F3E02" w:rsidRDefault="00AE4684" w:rsidP="00F93F34">
            <w:pPr>
              <w:rPr>
                <w:b/>
                <w:bCs/>
                <w:highlight w:val="green"/>
                <w:lang w:eastAsia="x-none"/>
              </w:rPr>
            </w:pPr>
            <w:r w:rsidRPr="007F3E02">
              <w:rPr>
                <w:b/>
                <w:bCs/>
                <w:highlight w:val="green"/>
                <w:lang w:eastAsia="x-none"/>
              </w:rPr>
              <w:lastRenderedPageBreak/>
              <w:t>Agreement</w:t>
            </w:r>
          </w:p>
          <w:p w14:paraId="26C6C1E9" w14:textId="77777777" w:rsidR="00AE4684" w:rsidRDefault="00AE4684" w:rsidP="00F93F34">
            <w:pPr>
              <w:pStyle w:val="afa"/>
              <w:numPr>
                <w:ilvl w:val="0"/>
                <w:numId w:val="48"/>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CA activation/deactivation operation for the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is supported</w:t>
            </w:r>
          </w:p>
          <w:p w14:paraId="3209CA68" w14:textId="77777777" w:rsidR="00AE4684" w:rsidRPr="007F3E02" w:rsidRDefault="00AE4684" w:rsidP="00F93F34">
            <w:pPr>
              <w:rPr>
                <w:lang w:eastAsia="x-none"/>
              </w:rPr>
            </w:pPr>
          </w:p>
          <w:p w14:paraId="3CA6CB8D" w14:textId="77777777" w:rsidR="00AE4684" w:rsidRPr="007F3E02" w:rsidRDefault="00AE4684" w:rsidP="00F93F34">
            <w:pPr>
              <w:rPr>
                <w:highlight w:val="darkYellow"/>
                <w:lang w:eastAsia="x-none"/>
              </w:rPr>
            </w:pPr>
            <w:r w:rsidRPr="007F3E02">
              <w:rPr>
                <w:highlight w:val="darkYellow"/>
                <w:lang w:eastAsia="x-none"/>
              </w:rPr>
              <w:t>Working Assumption</w:t>
            </w:r>
          </w:p>
          <w:p w14:paraId="65DBBCE8" w14:textId="77777777" w:rsidR="00AE4684" w:rsidRPr="007F3E02" w:rsidRDefault="00AE4684" w:rsidP="00F93F34">
            <w:pPr>
              <w:numPr>
                <w:ilvl w:val="0"/>
                <w:numId w:val="49"/>
              </w:numPr>
              <w:overflowPunct w:val="0"/>
              <w:adjustRightInd/>
              <w:snapToGrid/>
              <w:spacing w:after="0"/>
              <w:contextualSpacing/>
              <w:jc w:val="left"/>
              <w:rPr>
                <w:lang w:eastAsia="zh-CN"/>
              </w:rPr>
            </w:pPr>
            <w:r w:rsidRPr="007F3E02">
              <w:rPr>
                <w:lang w:eastAsia="zh-CN"/>
              </w:rPr>
              <w:t xml:space="preserve">When CCS from </w:t>
            </w:r>
            <w:proofErr w:type="spellStart"/>
            <w:r w:rsidRPr="007F3E02">
              <w:rPr>
                <w:lang w:eastAsia="zh-CN"/>
              </w:rPr>
              <w:t>sSCell</w:t>
            </w:r>
            <w:proofErr w:type="spellEnd"/>
            <w:r w:rsidRPr="007F3E02">
              <w:rPr>
                <w:lang w:eastAsia="zh-CN"/>
              </w:rPr>
              <w:t xml:space="preserve"> to </w:t>
            </w:r>
            <w:proofErr w:type="spellStart"/>
            <w:r w:rsidRPr="007F3E02">
              <w:rPr>
                <w:lang w:eastAsia="zh-CN"/>
              </w:rPr>
              <w:t>PCell</w:t>
            </w:r>
            <w:proofErr w:type="spellEnd"/>
            <w:r w:rsidRPr="007F3E02">
              <w:rPr>
                <w:lang w:eastAsia="zh-CN"/>
              </w:rPr>
              <w:t>/</w:t>
            </w:r>
            <w:proofErr w:type="spellStart"/>
            <w:r w:rsidRPr="007F3E02">
              <w:rPr>
                <w:lang w:eastAsia="zh-CN"/>
              </w:rPr>
              <w:t>PSCell</w:t>
            </w:r>
            <w:proofErr w:type="spellEnd"/>
            <w:r w:rsidRPr="007F3E02">
              <w:rPr>
                <w:lang w:eastAsia="zh-CN"/>
              </w:rPr>
              <w:t xml:space="preserve"> is configured, UE can be configured to monitor DCI formats 0_1/1_1/0_2/1_2 that schedule PDSCH/PUSCH on PCell/PSCell on PCell/PSCell USS set(s), and/or on </w:t>
            </w:r>
            <w:proofErr w:type="spellStart"/>
            <w:r w:rsidRPr="007F3E02">
              <w:rPr>
                <w:lang w:eastAsia="zh-CN"/>
              </w:rPr>
              <w:t>sSCell</w:t>
            </w:r>
            <w:proofErr w:type="spellEnd"/>
            <w:r w:rsidRPr="007F3E02">
              <w:rPr>
                <w:lang w:eastAsia="zh-CN"/>
              </w:rPr>
              <w:t xml:space="preserve"> USS set(s)</w:t>
            </w:r>
          </w:p>
          <w:p w14:paraId="39EB0492" w14:textId="77777777" w:rsidR="00AE4684" w:rsidRPr="007F3E02" w:rsidRDefault="00AE4684" w:rsidP="00F93F34">
            <w:pPr>
              <w:numPr>
                <w:ilvl w:val="0"/>
                <w:numId w:val="49"/>
              </w:numPr>
              <w:overflowPunct w:val="0"/>
              <w:adjustRightInd/>
              <w:snapToGrid/>
              <w:spacing w:after="0"/>
              <w:contextualSpacing/>
              <w:jc w:val="left"/>
              <w:rPr>
                <w:lang w:eastAsia="zh-CN"/>
              </w:rPr>
            </w:pPr>
            <w:r w:rsidRPr="007F3E02">
              <w:rPr>
                <w:lang w:eastAsia="zh-CN"/>
              </w:rPr>
              <w:t xml:space="preserve">The WA to be confirmed after agreements are made on PDCCH BD/CCE handling and PDCCH overbooking handling for CCS from </w:t>
            </w:r>
            <w:proofErr w:type="spellStart"/>
            <w:r w:rsidRPr="007F3E02">
              <w:rPr>
                <w:lang w:eastAsia="zh-CN"/>
              </w:rPr>
              <w:t>sSCell</w:t>
            </w:r>
            <w:proofErr w:type="spellEnd"/>
            <w:r w:rsidRPr="007F3E02">
              <w:rPr>
                <w:lang w:eastAsia="zh-CN"/>
              </w:rPr>
              <w:t xml:space="preserve"> to </w:t>
            </w:r>
            <w:proofErr w:type="spellStart"/>
            <w:r w:rsidRPr="007F3E02">
              <w:rPr>
                <w:lang w:eastAsia="zh-CN"/>
              </w:rPr>
              <w:t>PCell</w:t>
            </w:r>
            <w:proofErr w:type="spellEnd"/>
            <w:r w:rsidRPr="007F3E02">
              <w:rPr>
                <w:lang w:eastAsia="zh-CN"/>
              </w:rPr>
              <w:t>/</w:t>
            </w:r>
            <w:proofErr w:type="spellStart"/>
            <w:r w:rsidRPr="007F3E02">
              <w:rPr>
                <w:lang w:eastAsia="zh-CN"/>
              </w:rPr>
              <w:t>PSCell</w:t>
            </w:r>
            <w:proofErr w:type="spellEnd"/>
          </w:p>
          <w:p w14:paraId="081B2B49" w14:textId="77777777" w:rsidR="00AE4684" w:rsidRPr="007F3E02" w:rsidRDefault="00AE4684" w:rsidP="00F93F34">
            <w:pPr>
              <w:numPr>
                <w:ilvl w:val="0"/>
                <w:numId w:val="49"/>
              </w:numPr>
              <w:overflowPunct w:val="0"/>
              <w:adjustRightInd/>
              <w:snapToGrid/>
              <w:spacing w:after="0"/>
              <w:contextualSpacing/>
              <w:jc w:val="left"/>
              <w:rPr>
                <w:lang w:eastAsia="zh-CN"/>
              </w:rPr>
            </w:pPr>
            <w:r w:rsidRPr="007F3E02">
              <w:rPr>
                <w:lang w:eastAsia="zh-CN"/>
              </w:rPr>
              <w:t>Specs also allow UEs supporting functionality of only Alt-1. Capability signaling details, if any, can be handled during the UE capability discussion for Rel17</w:t>
            </w:r>
          </w:p>
          <w:p w14:paraId="1558459F" w14:textId="77777777" w:rsidR="00AE4684" w:rsidRPr="007F3E02" w:rsidRDefault="00AE4684" w:rsidP="00F93F34">
            <w:pPr>
              <w:numPr>
                <w:ilvl w:val="0"/>
                <w:numId w:val="49"/>
              </w:numPr>
              <w:overflowPunct w:val="0"/>
              <w:adjustRightInd/>
              <w:snapToGrid/>
              <w:spacing w:after="0"/>
              <w:contextualSpacing/>
              <w:jc w:val="left"/>
              <w:rPr>
                <w:lang w:eastAsia="zh-CN"/>
              </w:rPr>
            </w:pPr>
            <w:r w:rsidRPr="007F3E02">
              <w:rPr>
                <w:lang w:eastAsia="zh-CN"/>
              </w:rPr>
              <w:t>FFS: Whether the UE can monitor PDCCH from both cells in the same slot.</w:t>
            </w:r>
          </w:p>
          <w:p w14:paraId="76739DC7" w14:textId="77777777" w:rsidR="00AE4684" w:rsidRPr="007F3E02" w:rsidRDefault="00AE4684" w:rsidP="00F93F34">
            <w:pPr>
              <w:rPr>
                <w:lang w:eastAsia="x-none"/>
              </w:rPr>
            </w:pPr>
          </w:p>
          <w:p w14:paraId="4C78E443" w14:textId="77777777" w:rsidR="00AE4684" w:rsidRPr="007F3E02" w:rsidRDefault="00AE4684" w:rsidP="00F93F34">
            <w:pPr>
              <w:rPr>
                <w:highlight w:val="green"/>
                <w:lang w:eastAsia="x-none"/>
              </w:rPr>
            </w:pPr>
            <w:r w:rsidRPr="007F3E02">
              <w:rPr>
                <w:highlight w:val="green"/>
                <w:lang w:eastAsia="x-none"/>
              </w:rPr>
              <w:t>Agreement</w:t>
            </w:r>
          </w:p>
          <w:p w14:paraId="54D9B9AD" w14:textId="77777777" w:rsidR="00AE4684" w:rsidRPr="007F3E02" w:rsidRDefault="00AE4684" w:rsidP="00F93F34">
            <w:pPr>
              <w:pStyle w:val="afa"/>
              <w:numPr>
                <w:ilvl w:val="0"/>
                <w:numId w:val="21"/>
              </w:numPr>
              <w:overflowPunct w:val="0"/>
              <w:autoSpaceDE w:val="0"/>
              <w:autoSpaceDN w:val="0"/>
              <w:adjustRightInd w:val="0"/>
              <w:spacing w:after="180"/>
              <w:contextualSpacing/>
              <w:textAlignment w:val="baseline"/>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UE monitors ‘DCI formats 0_0 and 1_0 in CSS that schedule PDSCH/PUSCH on PCell/PSCell’ only on the PCell/PSCell and not on the </w:t>
            </w:r>
            <w:proofErr w:type="spellStart"/>
            <w:r w:rsidRPr="007F3E02">
              <w:rPr>
                <w:rFonts w:ascii="Times New Roman" w:hAnsi="Times New Roman" w:cs="Times New Roman"/>
              </w:rPr>
              <w:t>sSCell</w:t>
            </w:r>
            <w:proofErr w:type="spellEnd"/>
          </w:p>
        </w:tc>
      </w:tr>
    </w:tbl>
    <w:p w14:paraId="1F9264CE" w14:textId="77777777" w:rsidR="00AE4684" w:rsidRPr="00657C45" w:rsidRDefault="00AE4684" w:rsidP="00AE4684">
      <w:pPr>
        <w:overflowPunct w:val="0"/>
        <w:snapToGrid/>
        <w:textAlignment w:val="baseline"/>
        <w:rPr>
          <w:lang w:eastAsia="zh-CN"/>
        </w:rPr>
      </w:pPr>
    </w:p>
    <w:p w14:paraId="4E32088E" w14:textId="77777777" w:rsidR="00AE4684" w:rsidRPr="007F3E02" w:rsidRDefault="00AE4684" w:rsidP="00AE4684">
      <w:pPr>
        <w:overflowPunct w:val="0"/>
        <w:snapToGrid/>
        <w:textAlignment w:val="baseline"/>
        <w:rPr>
          <w:lang w:eastAsia="zh-CN"/>
        </w:rPr>
      </w:pPr>
      <w:r w:rsidRPr="007F3E02">
        <w:t>RAN1 #10</w:t>
      </w:r>
      <w:r>
        <w:t>4b-e</w:t>
      </w:r>
      <w:r w:rsidRPr="007F3E02">
        <w:t xml:space="preserve"> [</w:t>
      </w:r>
      <w:r>
        <w:t>5</w:t>
      </w:r>
      <w:r w:rsidRPr="007F3E02">
        <w:t>]:</w:t>
      </w:r>
    </w:p>
    <w:tbl>
      <w:tblPr>
        <w:tblStyle w:val="ac"/>
        <w:tblW w:w="0" w:type="auto"/>
        <w:tblLook w:val="04A0" w:firstRow="1" w:lastRow="0" w:firstColumn="1" w:lastColumn="0" w:noHBand="0" w:noVBand="1"/>
      </w:tblPr>
      <w:tblGrid>
        <w:gridCol w:w="9307"/>
      </w:tblGrid>
      <w:tr w:rsidR="00AE4684" w:rsidRPr="007F3E02" w14:paraId="35F14006" w14:textId="77777777" w:rsidTr="00F93F34">
        <w:trPr>
          <w:trHeight w:val="2449"/>
        </w:trPr>
        <w:tc>
          <w:tcPr>
            <w:tcW w:w="9307" w:type="dxa"/>
          </w:tcPr>
          <w:p w14:paraId="707F01A1" w14:textId="77777777" w:rsidR="00AE4684" w:rsidRPr="007F3E02" w:rsidRDefault="00AE4684" w:rsidP="00F93F34">
            <w:pPr>
              <w:rPr>
                <w:highlight w:val="green"/>
                <w:lang w:eastAsia="x-none"/>
              </w:rPr>
            </w:pPr>
            <w:r w:rsidRPr="007F3E02">
              <w:rPr>
                <w:highlight w:val="green"/>
                <w:lang w:eastAsia="x-none"/>
              </w:rPr>
              <w:t>Agreement</w:t>
            </w:r>
          </w:p>
          <w:p w14:paraId="536E79B8" w14:textId="77777777" w:rsidR="00AE4684" w:rsidRPr="007F3E02" w:rsidRDefault="00AE4684" w:rsidP="00F93F34">
            <w:pPr>
              <w:pStyle w:val="afa"/>
              <w:ind w:left="0"/>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w:t>
            </w:r>
          </w:p>
          <w:p w14:paraId="504067FA" w14:textId="77777777" w:rsidR="00AE4684" w:rsidRPr="007F3E02" w:rsidRDefault="00AE4684" w:rsidP="00F93F34">
            <w:pPr>
              <w:numPr>
                <w:ilvl w:val="0"/>
                <w:numId w:val="48"/>
              </w:numPr>
              <w:overflowPunct w:val="0"/>
              <w:adjustRightInd/>
              <w:snapToGrid/>
              <w:spacing w:after="0"/>
              <w:contextualSpacing/>
              <w:jc w:val="left"/>
              <w:rPr>
                <w:rFonts w:eastAsia="Times New Roman"/>
                <w:color w:val="000000"/>
                <w:lang w:eastAsia="ko-KR"/>
              </w:rPr>
            </w:pPr>
            <w:r w:rsidRPr="00CD5EFE">
              <w:rPr>
                <w:lang w:eastAsia="zh-CN"/>
              </w:rPr>
              <w:t xml:space="preserve">CIF=0 used for </w:t>
            </w:r>
            <w:proofErr w:type="spellStart"/>
            <w:r w:rsidRPr="00CD5EFE">
              <w:rPr>
                <w:lang w:eastAsia="zh-CN"/>
              </w:rPr>
              <w:t>sSCell</w:t>
            </w:r>
            <w:proofErr w:type="spellEnd"/>
            <w:r w:rsidRPr="00CD5EFE">
              <w:rPr>
                <w:lang w:eastAsia="zh-CN"/>
              </w:rPr>
              <w:t xml:space="preserve"> self-scheduling, and CIF for </w:t>
            </w:r>
            <w:proofErr w:type="spellStart"/>
            <w:r w:rsidRPr="00CD5EFE">
              <w:rPr>
                <w:lang w:eastAsia="zh-CN"/>
              </w:rPr>
              <w:t>sSCell</w:t>
            </w:r>
            <w:proofErr w:type="spellEnd"/>
            <w:r w:rsidRPr="00CD5EFE">
              <w:rPr>
                <w:lang w:eastAsia="zh-CN"/>
              </w:rPr>
              <w:t xml:space="preserve"> to </w:t>
            </w:r>
            <w:proofErr w:type="spellStart"/>
            <w:r w:rsidRPr="00CD5EFE">
              <w:rPr>
                <w:lang w:eastAsia="zh-CN"/>
              </w:rPr>
              <w:t>PCell</w:t>
            </w:r>
            <w:proofErr w:type="spellEnd"/>
            <w:r w:rsidRPr="00CD5EFE">
              <w:rPr>
                <w:lang w:eastAsia="zh-CN"/>
              </w:rPr>
              <w:t xml:space="preserve"> cross-carrier scheduling is explicitly configured using RRC signalling</w:t>
            </w:r>
          </w:p>
          <w:p w14:paraId="51E1BD62" w14:textId="77777777" w:rsidR="00AE4684" w:rsidRPr="007F3E02" w:rsidRDefault="00AE4684" w:rsidP="00F93F34">
            <w:pPr>
              <w:rPr>
                <w:lang w:eastAsia="x-none"/>
              </w:rPr>
            </w:pPr>
          </w:p>
          <w:p w14:paraId="5C2B3117" w14:textId="77777777" w:rsidR="00AE4684" w:rsidRPr="007F3E02" w:rsidRDefault="00AE4684" w:rsidP="00F93F34">
            <w:pPr>
              <w:rPr>
                <w:highlight w:val="green"/>
                <w:lang w:eastAsia="x-none"/>
              </w:rPr>
            </w:pPr>
            <w:r w:rsidRPr="007F3E02">
              <w:rPr>
                <w:highlight w:val="green"/>
                <w:lang w:eastAsia="x-none"/>
              </w:rPr>
              <w:t>Agreement</w:t>
            </w:r>
          </w:p>
          <w:p w14:paraId="00072D0E" w14:textId="77777777" w:rsidR="00AE4684" w:rsidRPr="007F3E02" w:rsidRDefault="00AE4684" w:rsidP="00F93F34">
            <w:pPr>
              <w:pStyle w:val="afa"/>
              <w:ind w:left="0"/>
              <w:rPr>
                <w:rFonts w:ascii="Times New Roman" w:hAnsi="Times New Roman" w:cs="Times New Roman"/>
              </w:rPr>
            </w:pPr>
            <w:r w:rsidRPr="00AF2F3E">
              <w:rPr>
                <w:rFonts w:ascii="Times New Roman" w:hAnsi="Times New Roman" w:cs="Times New Roman"/>
              </w:rPr>
              <w:t xml:space="preserve">PDCCH overbooking on </w:t>
            </w:r>
            <w:proofErr w:type="spellStart"/>
            <w:r w:rsidRPr="00AF2F3E">
              <w:rPr>
                <w:rFonts w:ascii="Times New Roman" w:hAnsi="Times New Roman" w:cs="Times New Roman"/>
              </w:rPr>
              <w:t>sSCell</w:t>
            </w:r>
            <w:proofErr w:type="spellEnd"/>
            <w:r w:rsidRPr="00AF2F3E">
              <w:rPr>
                <w:rFonts w:ascii="Times New Roman" w:hAnsi="Times New Roman" w:cs="Times New Roman"/>
              </w:rPr>
              <w:t xml:space="preserve"> USS set(s) is not allowed</w:t>
            </w:r>
          </w:p>
          <w:p w14:paraId="2E582291" w14:textId="77777777" w:rsidR="00AE4684" w:rsidRPr="007F3E02" w:rsidRDefault="00AE4684" w:rsidP="00F93F34">
            <w:pPr>
              <w:rPr>
                <w:lang w:eastAsia="x-none"/>
              </w:rPr>
            </w:pPr>
          </w:p>
          <w:p w14:paraId="0632DC2A" w14:textId="77777777" w:rsidR="00AE4684" w:rsidRPr="007F3E02" w:rsidRDefault="00AE4684" w:rsidP="00F93F34">
            <w:pPr>
              <w:rPr>
                <w:b/>
                <w:bCs/>
                <w:highlight w:val="green"/>
                <w:lang w:eastAsia="x-none"/>
              </w:rPr>
            </w:pPr>
            <w:r w:rsidRPr="007F3E02">
              <w:rPr>
                <w:b/>
                <w:bCs/>
                <w:highlight w:val="green"/>
                <w:lang w:eastAsia="x-none"/>
              </w:rPr>
              <w:t>Agreement</w:t>
            </w:r>
          </w:p>
          <w:p w14:paraId="6834DCF2" w14:textId="77777777" w:rsidR="00AE4684" w:rsidRDefault="00AE4684" w:rsidP="00F93F34">
            <w:pPr>
              <w:pStyle w:val="afa"/>
              <w:numPr>
                <w:ilvl w:val="0"/>
                <w:numId w:val="48"/>
              </w:numPr>
              <w:overflowPunct w:val="0"/>
              <w:autoSpaceDE w:val="0"/>
              <w:autoSpaceDN w:val="0"/>
              <w:adjustRightInd w:val="0"/>
              <w:contextualSpacing/>
              <w:textAlignment w:val="baseline"/>
              <w:rPr>
                <w:rFonts w:ascii="Times New Roman" w:hAnsi="Times New Roman" w:cs="Times New Roman"/>
              </w:rPr>
            </w:pPr>
            <w:r w:rsidRPr="007F3E02">
              <w:rPr>
                <w:rFonts w:ascii="Times New Roman" w:hAnsi="Times New Roman" w:cs="Times New Roman"/>
              </w:rPr>
              <w:t xml:space="preserve">When CCS from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to </w:t>
            </w:r>
            <w:proofErr w:type="spellStart"/>
            <w:r w:rsidRPr="007F3E02">
              <w:rPr>
                <w:rFonts w:ascii="Times New Roman" w:hAnsi="Times New Roman" w:cs="Times New Roman"/>
              </w:rPr>
              <w:t>PCell</w:t>
            </w:r>
            <w:proofErr w:type="spellEnd"/>
            <w:r w:rsidRPr="007F3E02">
              <w:rPr>
                <w:rFonts w:ascii="Times New Roman" w:hAnsi="Times New Roman" w:cs="Times New Roman"/>
              </w:rPr>
              <w:t>/</w:t>
            </w:r>
            <w:proofErr w:type="spellStart"/>
            <w:r w:rsidRPr="007F3E02">
              <w:rPr>
                <w:rFonts w:ascii="Times New Roman" w:hAnsi="Times New Roman" w:cs="Times New Roman"/>
              </w:rPr>
              <w:t>PSCell</w:t>
            </w:r>
            <w:proofErr w:type="spellEnd"/>
            <w:r w:rsidRPr="007F3E02">
              <w:rPr>
                <w:rFonts w:ascii="Times New Roman" w:hAnsi="Times New Roman" w:cs="Times New Roman"/>
              </w:rPr>
              <w:t xml:space="preserve"> is configured, CA activation/deactivation operation for the </w:t>
            </w:r>
            <w:proofErr w:type="spellStart"/>
            <w:r w:rsidRPr="007F3E02">
              <w:rPr>
                <w:rFonts w:ascii="Times New Roman" w:hAnsi="Times New Roman" w:cs="Times New Roman"/>
              </w:rPr>
              <w:t>sSCell</w:t>
            </w:r>
            <w:proofErr w:type="spellEnd"/>
            <w:r w:rsidRPr="007F3E02">
              <w:rPr>
                <w:rFonts w:ascii="Times New Roman" w:hAnsi="Times New Roman" w:cs="Times New Roman"/>
              </w:rPr>
              <w:t xml:space="preserve"> is supported</w:t>
            </w:r>
          </w:p>
          <w:p w14:paraId="4F0D17C4" w14:textId="77777777" w:rsidR="00AE4684" w:rsidRPr="001A5A89" w:rsidRDefault="00AE4684" w:rsidP="00F93F34"/>
          <w:p w14:paraId="44558A9A" w14:textId="77777777" w:rsidR="00AE4684" w:rsidRPr="00AF2F3E" w:rsidRDefault="00AE4684" w:rsidP="00F93F34">
            <w:pPr>
              <w:rPr>
                <w:b/>
                <w:bCs/>
                <w:lang w:eastAsia="zh-CN"/>
              </w:rPr>
            </w:pPr>
            <w:r w:rsidRPr="00AF2F3E">
              <w:rPr>
                <w:b/>
                <w:bCs/>
                <w:lang w:eastAsia="zh-CN"/>
              </w:rPr>
              <w:t>For RAN1#105-e, companies are encouraged to consider:</w:t>
            </w:r>
          </w:p>
          <w:p w14:paraId="20B30BF7" w14:textId="77777777" w:rsidR="00AE4684" w:rsidRPr="00AF2F3E" w:rsidRDefault="00AE4684" w:rsidP="00F93F34">
            <w:pPr>
              <w:pStyle w:val="afa"/>
              <w:overflowPunct w:val="0"/>
              <w:autoSpaceDE w:val="0"/>
              <w:autoSpaceDN w:val="0"/>
              <w:ind w:left="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Further discuss PDCCH monitoring and BD/CCE limit handling in RAN1#105e considering below BD/CCE limit handling options</w:t>
            </w:r>
          </w:p>
          <w:p w14:paraId="0FDECA4A" w14:textId="77777777" w:rsidR="00AE4684" w:rsidRPr="00AF2F3E" w:rsidRDefault="00AE4684" w:rsidP="00F93F34">
            <w:pPr>
              <w:pStyle w:val="afa"/>
              <w:numPr>
                <w:ilvl w:val="0"/>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Option A</w:t>
            </w:r>
          </w:p>
          <w:p w14:paraId="71033E44"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At least when P(S)Cell SCS is not higher than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SCS, PDCCH monitoring candidates on P(S)Cell and/or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are configured such that max of (x1(m1)+x2(m1))+max of y(m2) corresponding to any P(S)Cell slots m1 and m2 is less than or equal to Z1</w:t>
            </w:r>
          </w:p>
          <w:p w14:paraId="24789830"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At least the case of Z1 = 44 is supported for P(S)Cell SCS 15kHz</w:t>
            </w:r>
          </w:p>
          <w:p w14:paraId="4173290D" w14:textId="77777777" w:rsidR="00AE4684" w:rsidRPr="00AF2F3E" w:rsidRDefault="00AE4684" w:rsidP="00F93F34">
            <w:pPr>
              <w:pStyle w:val="afa"/>
              <w:numPr>
                <w:ilvl w:val="2"/>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FFS if Z1 larger than above can also be supported based on UE capability (e.g. similar to </w:t>
            </w:r>
            <w:r w:rsidRPr="00AF2F3E">
              <w:rPr>
                <w:rFonts w:ascii="Times New Roman" w:eastAsia="Times New Roman" w:hAnsi="Times New Roman" w:cs="Times New Roman"/>
                <w:i/>
                <w:iCs/>
                <w:lang w:eastAsia="ja-JP"/>
              </w:rPr>
              <w:t>BDFactorR</w:t>
            </w:r>
            <w:r w:rsidRPr="00AF2F3E">
              <w:rPr>
                <w:rFonts w:ascii="Times New Roman" w:eastAsia="Times New Roman" w:hAnsi="Times New Roman" w:cs="Times New Roman"/>
                <w:lang w:eastAsia="ja-JP"/>
              </w:rPr>
              <w:t xml:space="preserve"> in Rel16)</w:t>
            </w:r>
          </w:p>
          <w:p w14:paraId="79FAB9BA"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FFS signalling details on how the limit Z1 is realized, e.g.</w:t>
            </w:r>
          </w:p>
          <w:p w14:paraId="22B404E4" w14:textId="77777777" w:rsidR="00AE4684" w:rsidRPr="00AF2F3E" w:rsidRDefault="00AE4684" w:rsidP="00F93F34">
            <w:pPr>
              <w:pStyle w:val="afa"/>
              <w:numPr>
                <w:ilvl w:val="2"/>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RRC configured BD limit/scaling factor-based limit for max(x1(m)+x2(m))</w:t>
            </w:r>
          </w:p>
          <w:p w14:paraId="6F2C5D17" w14:textId="77777777" w:rsidR="00AE4684" w:rsidRPr="00A414A2" w:rsidRDefault="00AE4684" w:rsidP="00F93F34">
            <w:pPr>
              <w:pStyle w:val="afa"/>
              <w:numPr>
                <w:ilvl w:val="2"/>
                <w:numId w:val="57"/>
              </w:numPr>
              <w:overflowPunct w:val="0"/>
              <w:autoSpaceDE w:val="0"/>
              <w:autoSpaceDN w:val="0"/>
              <w:contextualSpacing/>
              <w:rPr>
                <w:rFonts w:ascii="Times New Roman" w:eastAsia="Times New Roman" w:hAnsi="Times New Roman" w:cs="Times New Roman"/>
                <w:lang w:eastAsia="ja-JP"/>
              </w:rPr>
            </w:pPr>
            <w:r w:rsidRPr="00A414A2">
              <w:rPr>
                <w:rFonts w:ascii="Times New Roman" w:eastAsia="Times New Roman" w:hAnsi="Times New Roman" w:cs="Times New Roman"/>
                <w:lang w:eastAsia="ja-JP"/>
              </w:rPr>
              <w:t xml:space="preserve">Separate RRC configured BD limits/scaling factor-based limits for max(x1(m)+x2(m)) and max(y(m)) </w:t>
            </w:r>
          </w:p>
          <w:p w14:paraId="13FC3963" w14:textId="77777777" w:rsidR="00AE4684" w:rsidRPr="00AF2F3E" w:rsidRDefault="00AE4684" w:rsidP="00F93F34">
            <w:pPr>
              <w:pStyle w:val="afa"/>
              <w:numPr>
                <w:ilvl w:val="2"/>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separate </w:t>
            </w:r>
            <w:proofErr w:type="spellStart"/>
            <w:r w:rsidRPr="00AF2F3E">
              <w:rPr>
                <w:rFonts w:ascii="Times New Roman" w:eastAsia="Times New Roman" w:hAnsi="Times New Roman" w:cs="Times New Roman"/>
                <w:lang w:eastAsia="ja-JP"/>
              </w:rPr>
              <w:t>BdfactorR</w:t>
            </w:r>
            <w:proofErr w:type="spellEnd"/>
            <w:r w:rsidRPr="00AF2F3E">
              <w:rPr>
                <w:rFonts w:ascii="Times New Roman" w:eastAsia="Times New Roman" w:hAnsi="Times New Roman" w:cs="Times New Roman"/>
                <w:lang w:eastAsia="ja-JP"/>
              </w:rPr>
              <w:t xml:space="preserve"> for P(S)Cell and </w:t>
            </w:r>
            <w:proofErr w:type="spellStart"/>
            <w:r w:rsidRPr="00AF2F3E">
              <w:rPr>
                <w:rFonts w:ascii="Times New Roman" w:eastAsia="Times New Roman" w:hAnsi="Times New Roman" w:cs="Times New Roman"/>
                <w:lang w:eastAsia="ja-JP"/>
              </w:rPr>
              <w:t>sSCell</w:t>
            </w:r>
            <w:proofErr w:type="spellEnd"/>
          </w:p>
          <w:p w14:paraId="4E325285" w14:textId="77777777" w:rsidR="00AE4684" w:rsidRPr="00AF2F3E" w:rsidRDefault="00AE4684" w:rsidP="00F93F34">
            <w:pPr>
              <w:pStyle w:val="afa"/>
              <w:numPr>
                <w:ilvl w:val="2"/>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lastRenderedPageBreak/>
              <w:t>SS configuration-based BD limit for max(x1(m)+x2(m)) and max(y(m))</w:t>
            </w:r>
          </w:p>
          <w:p w14:paraId="7B94A40F" w14:textId="77777777" w:rsidR="00AE4684" w:rsidRPr="00AF2F3E" w:rsidRDefault="00AE4684" w:rsidP="00F93F34">
            <w:pPr>
              <w:pStyle w:val="afa"/>
              <w:numPr>
                <w:ilvl w:val="2"/>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RRC configured BD limit/scaling factor-based limit for max(x1(m)+x2(m))+ max(y(m))</w:t>
            </w:r>
          </w:p>
          <w:p w14:paraId="1066DB4C" w14:textId="77777777" w:rsidR="00AE4684" w:rsidRPr="00A414A2" w:rsidRDefault="00AE4684" w:rsidP="00F93F34">
            <w:pPr>
              <w:pStyle w:val="afa"/>
              <w:numPr>
                <w:ilvl w:val="2"/>
                <w:numId w:val="57"/>
              </w:numPr>
              <w:overflowPunct w:val="0"/>
              <w:autoSpaceDE w:val="0"/>
              <w:autoSpaceDN w:val="0"/>
              <w:contextualSpacing/>
              <w:rPr>
                <w:rFonts w:ascii="Times New Roman" w:eastAsia="Times New Roman" w:hAnsi="Times New Roman" w:cs="Times New Roman"/>
                <w:lang w:eastAsia="ja-JP"/>
              </w:rPr>
            </w:pPr>
            <w:r w:rsidRPr="00A414A2">
              <w:rPr>
                <w:rFonts w:ascii="Times New Roman" w:eastAsia="Times New Roman" w:hAnsi="Times New Roman" w:cs="Times New Roman"/>
                <w:lang w:eastAsia="ja-JP"/>
              </w:rPr>
              <w:t>Counting ‘</w:t>
            </w:r>
            <w:proofErr w:type="spellStart"/>
            <w:r w:rsidRPr="00A414A2">
              <w:rPr>
                <w:rFonts w:ascii="Times New Roman" w:eastAsia="Times New Roman" w:hAnsi="Times New Roman" w:cs="Times New Roman"/>
                <w:lang w:eastAsia="ja-JP"/>
              </w:rPr>
              <w:t>sSCell</w:t>
            </w:r>
            <w:proofErr w:type="spellEnd"/>
            <w:r w:rsidRPr="00A414A2">
              <w:rPr>
                <w:rFonts w:ascii="Times New Roman" w:eastAsia="Times New Roman" w:hAnsi="Times New Roman" w:cs="Times New Roman"/>
                <w:lang w:eastAsia="ja-JP"/>
              </w:rPr>
              <w:t xml:space="preserve">-to-P(S)Cell’ scheduling as an additional scheduling cell with numerology given by </w:t>
            </w:r>
            <w:proofErr w:type="spellStart"/>
            <w:r w:rsidRPr="00A414A2">
              <w:rPr>
                <w:rFonts w:ascii="Times New Roman" w:eastAsia="Times New Roman" w:hAnsi="Times New Roman" w:cs="Times New Roman"/>
                <w:lang w:eastAsia="ja-JP"/>
              </w:rPr>
              <w:t>sSCell</w:t>
            </w:r>
            <w:proofErr w:type="spellEnd"/>
            <w:r w:rsidRPr="00A414A2">
              <w:rPr>
                <w:rFonts w:ascii="Times New Roman" w:eastAsia="Times New Roman" w:hAnsi="Times New Roman" w:cs="Times New Roman"/>
                <w:lang w:eastAsia="ja-JP"/>
              </w:rPr>
              <w:t xml:space="preserve"> numerology in determining the BD/CCE limits</w:t>
            </w:r>
          </w:p>
          <w:p w14:paraId="54F7B239" w14:textId="77777777" w:rsidR="00AE4684" w:rsidRPr="00A414A2"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414A2">
              <w:rPr>
                <w:rFonts w:ascii="Times New Roman" w:eastAsia="Times New Roman" w:hAnsi="Times New Roman" w:cs="Times New Roman"/>
                <w:lang w:eastAsia="ja-JP"/>
              </w:rPr>
              <w:t xml:space="preserve">FFS reference SCS to use when P(S)Cell has higher SCS than </w:t>
            </w:r>
            <w:proofErr w:type="spellStart"/>
            <w:r w:rsidRPr="00A414A2">
              <w:rPr>
                <w:rFonts w:ascii="Times New Roman" w:eastAsia="Times New Roman" w:hAnsi="Times New Roman" w:cs="Times New Roman"/>
                <w:lang w:eastAsia="ja-JP"/>
              </w:rPr>
              <w:t>sSCell</w:t>
            </w:r>
            <w:proofErr w:type="spellEnd"/>
            <w:r w:rsidRPr="00A414A2">
              <w:rPr>
                <w:rFonts w:ascii="Times New Roman" w:eastAsia="Times New Roman" w:hAnsi="Times New Roman" w:cs="Times New Roman"/>
                <w:lang w:eastAsia="ja-JP"/>
              </w:rPr>
              <w:t xml:space="preserve"> (if supported)</w:t>
            </w:r>
          </w:p>
          <w:p w14:paraId="3D7D16B7" w14:textId="77777777" w:rsidR="00AE4684" w:rsidRPr="00A414A2" w:rsidRDefault="00AE4684" w:rsidP="00F93F34">
            <w:pPr>
              <w:pStyle w:val="afa"/>
              <w:numPr>
                <w:ilvl w:val="1"/>
                <w:numId w:val="57"/>
              </w:numPr>
              <w:overflowPunct w:val="0"/>
              <w:autoSpaceDE w:val="0"/>
              <w:autoSpaceDN w:val="0"/>
              <w:ind w:hanging="357"/>
              <w:contextualSpacing/>
              <w:textAlignment w:val="center"/>
              <w:rPr>
                <w:rFonts w:ascii="Times New Roman" w:eastAsia="Times New Roman" w:hAnsi="Times New Roman" w:cs="Times New Roman"/>
                <w:lang w:eastAsia="ja-JP"/>
              </w:rPr>
            </w:pPr>
            <w:r w:rsidRPr="00A414A2">
              <w:rPr>
                <w:rFonts w:ascii="Times New Roman" w:eastAsia="Times New Roman" w:hAnsi="Times New Roman" w:cs="Times New Roman"/>
                <w:lang w:eastAsia="ja-JP"/>
              </w:rPr>
              <w:t xml:space="preserve">For </w:t>
            </w:r>
            <w:proofErr w:type="spellStart"/>
            <w:r w:rsidRPr="00A414A2">
              <w:rPr>
                <w:rFonts w:ascii="Times New Roman" w:eastAsia="Times New Roman" w:hAnsi="Times New Roman" w:cs="Times New Roman"/>
                <w:lang w:eastAsia="ja-JP"/>
              </w:rPr>
              <w:t>sSCell</w:t>
            </w:r>
            <w:proofErr w:type="spellEnd"/>
            <w:r w:rsidRPr="00A414A2">
              <w:rPr>
                <w:rFonts w:ascii="Times New Roman" w:eastAsia="Times New Roman" w:hAnsi="Times New Roman" w:cs="Times New Roman"/>
                <w:lang w:eastAsia="ja-JP"/>
              </w:rPr>
              <w:t xml:space="preserve"> scheduling P(S</w:t>
            </w:r>
            <w:proofErr w:type="gramStart"/>
            <w:r w:rsidRPr="00A414A2">
              <w:rPr>
                <w:rFonts w:ascii="Times New Roman" w:eastAsia="Times New Roman" w:hAnsi="Times New Roman" w:cs="Times New Roman"/>
                <w:lang w:eastAsia="ja-JP"/>
              </w:rPr>
              <w:t>)Cell</w:t>
            </w:r>
            <w:proofErr w:type="gramEnd"/>
            <w:r w:rsidRPr="00A414A2">
              <w:rPr>
                <w:rFonts w:ascii="Times New Roman" w:eastAsia="Times New Roman" w:hAnsi="Times New Roman" w:cs="Times New Roman"/>
                <w:lang w:eastAsia="ja-JP"/>
              </w:rPr>
              <w:t xml:space="preserve">, the UE is not required to monitor on the active DL BWP </w:t>
            </w:r>
            <w:r w:rsidRPr="00A414A2">
              <w:rPr>
                <w:rFonts w:ascii="Times New Roman" w:eastAsia="Times New Roman" w:hAnsi="Times New Roman" w:cs="Times New Roman"/>
                <w:lang w:eastAsia="ko-KR"/>
              </w:rPr>
              <w:t xml:space="preserve">with </w:t>
            </w:r>
            <w:r w:rsidRPr="00A414A2">
              <w:rPr>
                <w:rFonts w:ascii="Times New Roman" w:eastAsia="Times New Roman" w:hAnsi="Times New Roman" w:cs="Times New Roman"/>
                <w:lang w:eastAsia="ja-JP"/>
              </w:rPr>
              <w:t>SCS configuration µ</w:t>
            </w:r>
            <w:r w:rsidRPr="004D48DF">
              <w:rPr>
                <w:rFonts w:ascii="Times New Roman" w:eastAsia="Times New Roman" w:hAnsi="Times New Roman" w:cs="Times New Roman"/>
                <w:lang w:eastAsia="ja-JP"/>
              </w:rPr>
              <w:fldChar w:fldCharType="begin"/>
            </w:r>
            <w:r w:rsidRPr="00A414A2">
              <w:rPr>
                <w:rFonts w:ascii="Times New Roman" w:eastAsia="Times New Roman" w:hAnsi="Times New Roman" w:cs="Times New Roman"/>
                <w:lang w:eastAsia="ja-JP"/>
              </w:rPr>
              <w:instrText xml:space="preserve"> QUOTE </w:instrText>
            </w:r>
            <m:oMath>
              <m:r>
                <m:rPr>
                  <m:sty m:val="p"/>
                </m:rPr>
                <w:rPr>
                  <w:rFonts w:ascii="Cambria Math" w:eastAsia="Times New Roman" w:hAnsi="Cambria Math" w:cs="Times New Roman" w:hint="eastAsia"/>
                  <w:lang w:eastAsia="ja-JP"/>
                </w:rPr>
                <m:t>μ</m:t>
              </m:r>
            </m:oMath>
            <w:r w:rsidRPr="00A414A2">
              <w:rPr>
                <w:rFonts w:ascii="Times New Roman" w:eastAsia="Times New Roman" w:hAnsi="Times New Roman" w:cs="Times New Roman"/>
                <w:lang w:eastAsia="ja-JP"/>
              </w:rPr>
              <w:instrText xml:space="preserve"> </w:instrText>
            </w:r>
            <w:r w:rsidRPr="004D48DF">
              <w:rPr>
                <w:rFonts w:ascii="Times New Roman" w:eastAsia="Times New Roman" w:hAnsi="Times New Roman" w:cs="Times New Roman"/>
                <w:lang w:eastAsia="ja-JP"/>
              </w:rPr>
              <w:fldChar w:fldCharType="end"/>
            </w:r>
            <w:r w:rsidRPr="00A414A2">
              <w:rPr>
                <w:rFonts w:ascii="Times New Roman" w:eastAsia="Times New Roman" w:hAnsi="Times New Roman" w:cs="Times New Roman"/>
                <w:lang w:eastAsia="ja-JP"/>
              </w:rPr>
              <w:t xml:space="preserve"> of the </w:t>
            </w:r>
            <w:proofErr w:type="spellStart"/>
            <w:r w:rsidRPr="00A414A2">
              <w:rPr>
                <w:rFonts w:ascii="Times New Roman" w:eastAsia="Times New Roman" w:hAnsi="Times New Roman" w:cs="Times New Roman"/>
                <w:lang w:eastAsia="ja-JP"/>
              </w:rPr>
              <w:t>sSCell</w:t>
            </w:r>
            <w:proofErr w:type="spellEnd"/>
            <w:r w:rsidRPr="00A414A2">
              <w:rPr>
                <w:rFonts w:ascii="Times New Roman" w:eastAsia="Times New Roman" w:hAnsi="Times New Roman" w:cs="Times New Roman"/>
                <w:lang w:eastAsia="ja-JP"/>
              </w:rPr>
              <w:t xml:space="preserve"> more than </w:t>
            </w:r>
            <w:r w:rsidRPr="00B81E9B">
              <w:rPr>
                <w:rFonts w:ascii="Times New Roman" w:eastAsia="Times New Roman" w:hAnsi="Times New Roman" w:cs="Times New Roman"/>
                <w:noProof/>
              </w:rPr>
              <w:drawing>
                <wp:inline distT="0" distB="0" distL="0" distR="0" wp14:anchorId="3D0E13C5" wp14:editId="6019473A">
                  <wp:extent cx="532765" cy="246380"/>
                  <wp:effectExtent l="0" t="0" r="635" b="1270"/>
                  <wp:docPr id="6" name="图片 6"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4D48DF">
              <w:rPr>
                <w:rFonts w:ascii="Times New Roman" w:eastAsia="Times New Roman" w:hAnsi="Times New Roman" w:cs="Times New Roman"/>
                <w:lang w:eastAsia="ja-JP"/>
              </w:rPr>
              <w:fldChar w:fldCharType="begin"/>
            </w:r>
            <w:r w:rsidRPr="00A414A2">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lang w:eastAsia="ja-JP"/>
                    </w:rPr>
                  </m:ctrlPr>
                </m:sSubSupPr>
                <m:e>
                  <m:r>
                    <m:rPr>
                      <m:sty m:val="p"/>
                    </m:rPr>
                    <w:rPr>
                      <w:rFonts w:ascii="Cambria Math" w:eastAsia="Times New Roman" w:hAnsi="Cambria Math" w:cs="Times New Roman"/>
                      <w:lang w:eastAsia="ja-JP"/>
                    </w:rPr>
                    <m:t>M</m:t>
                  </m:r>
                </m:e>
                <m:sub>
                  <m:r>
                    <m:rPr>
                      <m:nor/>
                    </m:rPr>
                    <w:rPr>
                      <w:rFonts w:ascii="Times New Roman" w:eastAsia="Times New Roman" w:hAnsi="Times New Roman" w:cs="Times New Roman"/>
                      <w:lang w:eastAsia="ja-JP"/>
                    </w:rPr>
                    <m:t>PDCCH</m:t>
                  </m:r>
                  <m:ctrlPr>
                    <w:rPr>
                      <w:rFonts w:ascii="Cambria Math" w:hAnsi="Cambria Math" w:cs="Times New Roman"/>
                      <w:lang w:eastAsia="ja-JP"/>
                    </w:rPr>
                  </m:ctrlPr>
                </m:sub>
                <m:sup>
                  <m:r>
                    <m:rPr>
                      <m:nor/>
                    </m:rPr>
                    <w:rPr>
                      <w:rFonts w:ascii="Times New Roman" w:eastAsia="Times New Roman" w:hAnsi="Times New Roman" w:cs="Times New Roman"/>
                      <w:lang w:eastAsia="ja-JP"/>
                    </w:rPr>
                    <m:t>max,slot,</m:t>
                  </m:r>
                  <m:r>
                    <m:rPr>
                      <m:sty m:val="p"/>
                    </m:rPr>
                    <w:rPr>
                      <w:rFonts w:ascii="Cambria Math" w:eastAsia="Times New Roman" w:hAnsi="Cambria Math" w:cs="Times New Roman" w:hint="eastAsia"/>
                      <w:lang w:eastAsia="ja-JP"/>
                    </w:rPr>
                    <m:t>μ</m:t>
                  </m:r>
                  <m:ctrlPr>
                    <w:rPr>
                      <w:rFonts w:ascii="Cambria Math" w:hAnsi="Cambria Math" w:cs="Times New Roman"/>
                      <w:lang w:eastAsia="ja-JP"/>
                    </w:rPr>
                  </m:ctrlPr>
                </m:sup>
              </m:sSubSup>
            </m:oMath>
            <w:r w:rsidRPr="00A414A2">
              <w:rPr>
                <w:rFonts w:ascii="Times New Roman" w:eastAsia="Times New Roman" w:hAnsi="Times New Roman" w:cs="Times New Roman"/>
                <w:lang w:eastAsia="ja-JP"/>
              </w:rPr>
              <w:instrText xml:space="preserve"> </w:instrText>
            </w:r>
            <w:r w:rsidRPr="004D48DF">
              <w:rPr>
                <w:rFonts w:ascii="Times New Roman" w:eastAsia="Times New Roman" w:hAnsi="Times New Roman" w:cs="Times New Roman"/>
                <w:lang w:eastAsia="ja-JP"/>
              </w:rPr>
              <w:fldChar w:fldCharType="end"/>
            </w:r>
            <w:r w:rsidRPr="00A414A2">
              <w:rPr>
                <w:rFonts w:ascii="Times New Roman" w:eastAsia="Times New Roman" w:hAnsi="Times New Roman" w:cs="Times New Roman"/>
                <w:lang w:eastAsia="ja-JP"/>
              </w:rPr>
              <w:t xml:space="preserve"> PDCCH candidates per slot of </w:t>
            </w:r>
            <w:proofErr w:type="spellStart"/>
            <w:r w:rsidRPr="00A414A2">
              <w:rPr>
                <w:rFonts w:ascii="Times New Roman" w:eastAsia="Times New Roman" w:hAnsi="Times New Roman" w:cs="Times New Roman"/>
                <w:lang w:eastAsia="ja-JP"/>
              </w:rPr>
              <w:t>sSCell</w:t>
            </w:r>
            <w:proofErr w:type="spellEnd"/>
            <w:r w:rsidRPr="00A414A2">
              <w:rPr>
                <w:rFonts w:ascii="Times New Roman" w:eastAsia="Times New Roman" w:hAnsi="Times New Roman" w:cs="Times New Roman"/>
                <w:lang w:eastAsia="ja-JP"/>
              </w:rPr>
              <w:t>.</w:t>
            </w:r>
          </w:p>
          <w:p w14:paraId="02DD3470" w14:textId="77777777" w:rsidR="00AE4684" w:rsidRPr="00AF2F3E" w:rsidRDefault="00AE4684" w:rsidP="00F93F34">
            <w:pPr>
              <w:pStyle w:val="afa"/>
              <w:numPr>
                <w:ilvl w:val="2"/>
                <w:numId w:val="57"/>
              </w:numPr>
              <w:overflowPunct w:val="0"/>
              <w:autoSpaceDE w:val="0"/>
              <w:autoSpaceDN w:val="0"/>
              <w:ind w:hanging="357"/>
              <w:contextualSpacing/>
              <w:textAlignment w:val="center"/>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FFS how limit </w:t>
            </w:r>
            <w:r w:rsidRPr="00AF2F3E">
              <w:rPr>
                <w:rFonts w:ascii="Times New Roman" w:eastAsia="Times New Roman" w:hAnsi="Times New Roman" w:cs="Times New Roman"/>
                <w:noProof/>
              </w:rPr>
              <w:drawing>
                <wp:inline distT="0" distB="0" distL="0" distR="0" wp14:anchorId="44CE7408" wp14:editId="3F462954">
                  <wp:extent cx="532765" cy="246380"/>
                  <wp:effectExtent l="0" t="0" r="635" b="1270"/>
                  <wp:docPr id="5" name="图片 5"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AF2F3E">
              <w:rPr>
                <w:rFonts w:ascii="Times New Roman" w:eastAsia="Times New Roman" w:hAnsi="Times New Roman" w:cs="Times New Roman"/>
                <w:lang w:eastAsia="ja-JP"/>
              </w:rPr>
              <w:fldChar w:fldCharType="begin"/>
            </w:r>
            <w:r w:rsidRPr="00AF2F3E">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color w:val="C00000"/>
                      <w:lang w:eastAsia="ja-JP"/>
                    </w:rPr>
                  </m:ctrlPr>
                </m:sSubSupPr>
                <m:e>
                  <m:r>
                    <m:rPr>
                      <m:sty m:val="p"/>
                    </m:rPr>
                    <w:rPr>
                      <w:rFonts w:ascii="Cambria Math" w:eastAsia="Times New Roman" w:hAnsi="Cambria Math" w:cs="Times New Roman"/>
                      <w:color w:val="C00000"/>
                      <w:lang w:eastAsia="ja-JP"/>
                    </w:rPr>
                    <m:t>M</m:t>
                  </m:r>
                </m:e>
                <m:sub>
                  <m:r>
                    <m:rPr>
                      <m:sty m:val="p"/>
                    </m:rPr>
                    <w:rPr>
                      <w:rFonts w:ascii="Cambria Math" w:eastAsia="Times New Roman" w:hAnsi="Cambria Math" w:cs="Times New Roman"/>
                      <w:color w:val="C00000"/>
                      <w:lang w:eastAsia="ja-JP"/>
                    </w:rPr>
                    <m:t>PDCCH</m:t>
                  </m:r>
                  <m:ctrlPr>
                    <w:rPr>
                      <w:rFonts w:ascii="Cambria Math" w:hAnsi="Cambria Math" w:cs="Times New Roman"/>
                      <w:color w:val="C00000"/>
                      <w:lang w:eastAsia="ja-JP"/>
                    </w:rPr>
                  </m:ctrlPr>
                </m:sub>
                <m:sup>
                  <m:r>
                    <m:rPr>
                      <m:sty m:val="p"/>
                    </m:rPr>
                    <w:rPr>
                      <w:rFonts w:ascii="Cambria Math" w:eastAsia="Times New Roman" w:hAnsi="Cambria Math" w:cs="Times New Roman"/>
                      <w:color w:val="C00000"/>
                      <w:lang w:eastAsia="ja-JP"/>
                    </w:rPr>
                    <m:t>total,slot,μ</m:t>
                  </m:r>
                  <m:ctrlPr>
                    <w:rPr>
                      <w:rFonts w:ascii="Cambria Math" w:hAnsi="Cambria Math" w:cs="Times New Roman"/>
                      <w:color w:val="C00000"/>
                      <w:lang w:eastAsia="ja-JP"/>
                    </w:rPr>
                  </m:ctrlPr>
                </m:sup>
              </m:sSubSup>
            </m:oMath>
            <w:r w:rsidRPr="00AF2F3E">
              <w:rPr>
                <w:rFonts w:ascii="Times New Roman" w:eastAsia="Times New Roman" w:hAnsi="Times New Roman" w:cs="Times New Roman"/>
                <w:lang w:eastAsia="ja-JP"/>
              </w:rPr>
              <w:instrText xml:space="preserve"> </w:instrText>
            </w:r>
            <w:r w:rsidRPr="00AF2F3E">
              <w:rPr>
                <w:rFonts w:ascii="Times New Roman" w:eastAsia="Times New Roman" w:hAnsi="Times New Roman" w:cs="Times New Roman"/>
                <w:lang w:eastAsia="ja-JP"/>
              </w:rPr>
              <w:fldChar w:fldCharType="end"/>
            </w:r>
            <w:r w:rsidRPr="00AF2F3E">
              <w:rPr>
                <w:rFonts w:ascii="Times New Roman" w:eastAsia="Times New Roman" w:hAnsi="Times New Roman" w:cs="Times New Roman"/>
                <w:lang w:eastAsia="ja-JP"/>
              </w:rPr>
              <w:t xml:space="preserve"> is computed and applied when CCS from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to P(S)Cell is configured</w:t>
            </w:r>
          </w:p>
          <w:p w14:paraId="7B316AE0" w14:textId="77777777" w:rsidR="00AE4684" w:rsidRPr="00AF2F3E" w:rsidRDefault="00AE4684" w:rsidP="00F93F34">
            <w:pPr>
              <w:pStyle w:val="afa"/>
              <w:numPr>
                <w:ilvl w:val="0"/>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Option B</w:t>
            </w:r>
          </w:p>
          <w:p w14:paraId="31DE0A71"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At least when P(S)Cell SCS is not higher than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SCS, For P(S)Cell slot m, PDCCH monitoring candidates on P(S)Cell and/or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are configured such that x1(m)+x2(m)+y(m) is less than or equal to BD limit Z2</w:t>
            </w:r>
          </w:p>
          <w:p w14:paraId="2E434D38"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At least the case of Z2 = 44 is supported for P(S)Cell SCS 15kHz</w:t>
            </w:r>
          </w:p>
          <w:p w14:paraId="66F631B6" w14:textId="77777777" w:rsidR="00AE4684" w:rsidRPr="00AF2F3E" w:rsidRDefault="00AE4684" w:rsidP="00F93F34">
            <w:pPr>
              <w:pStyle w:val="afa"/>
              <w:numPr>
                <w:ilvl w:val="2"/>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FFS if Z2 larger than above can also be supported based on UE capability (e.g. similar to </w:t>
            </w:r>
            <w:r w:rsidRPr="00AF2F3E">
              <w:rPr>
                <w:rFonts w:ascii="Times New Roman" w:eastAsia="Times New Roman" w:hAnsi="Times New Roman" w:cs="Times New Roman"/>
                <w:i/>
                <w:iCs/>
                <w:lang w:eastAsia="ja-JP"/>
              </w:rPr>
              <w:t>BDFactorR</w:t>
            </w:r>
            <w:r w:rsidRPr="00AF2F3E">
              <w:rPr>
                <w:rFonts w:ascii="Times New Roman" w:eastAsia="Times New Roman" w:hAnsi="Times New Roman" w:cs="Times New Roman"/>
                <w:lang w:eastAsia="ja-JP"/>
              </w:rPr>
              <w:t xml:space="preserve"> in Rel16)</w:t>
            </w:r>
          </w:p>
          <w:p w14:paraId="0DDE0131"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max of (x1(m1)+x2(m1)) + max of y(m2) corresponding to any P(S)Cell slots m1 and m2 </w:t>
            </w:r>
            <w:r w:rsidRPr="00AF2F3E">
              <w:rPr>
                <w:rFonts w:ascii="Times New Roman" w:eastAsia="Times New Roman" w:hAnsi="Times New Roman" w:cs="Times New Roman"/>
                <w:strike/>
                <w:lang w:eastAsia="ja-JP"/>
              </w:rPr>
              <w:t>can</w:t>
            </w:r>
            <w:r w:rsidRPr="00AF2F3E">
              <w:rPr>
                <w:rFonts w:ascii="Times New Roman" w:eastAsia="Times New Roman" w:hAnsi="Times New Roman" w:cs="Times New Roman"/>
                <w:lang w:eastAsia="ja-JP"/>
              </w:rPr>
              <w:t xml:space="preserve"> is allowed to be larger than BD limit Z2</w:t>
            </w:r>
          </w:p>
          <w:p w14:paraId="18E061C3"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FFS signalling details on how the limit Z2 is realized </w:t>
            </w:r>
          </w:p>
          <w:p w14:paraId="731328B7"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FFS reference SCS to use when P(S)Cell has higher SCS than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(if supported)</w:t>
            </w:r>
          </w:p>
          <w:p w14:paraId="410DDB22" w14:textId="77777777" w:rsidR="00AE4684" w:rsidRPr="00AF2F3E" w:rsidRDefault="00AE4684" w:rsidP="00F93F34">
            <w:pPr>
              <w:pStyle w:val="afa"/>
              <w:numPr>
                <w:ilvl w:val="1"/>
                <w:numId w:val="57"/>
              </w:numPr>
              <w:overflowPunct w:val="0"/>
              <w:autoSpaceDE w:val="0"/>
              <w:autoSpaceDN w:val="0"/>
              <w:ind w:hanging="357"/>
              <w:contextualSpacing/>
              <w:textAlignment w:val="center"/>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For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scheduling P(S</w:t>
            </w:r>
            <w:proofErr w:type="gramStart"/>
            <w:r w:rsidRPr="00AF2F3E">
              <w:rPr>
                <w:rFonts w:ascii="Times New Roman" w:eastAsia="Times New Roman" w:hAnsi="Times New Roman" w:cs="Times New Roman"/>
                <w:lang w:eastAsia="ja-JP"/>
              </w:rPr>
              <w:t>)Cell</w:t>
            </w:r>
            <w:proofErr w:type="gramEnd"/>
            <w:r w:rsidRPr="00AF2F3E">
              <w:rPr>
                <w:rFonts w:ascii="Times New Roman" w:eastAsia="Times New Roman" w:hAnsi="Times New Roman" w:cs="Times New Roman"/>
                <w:lang w:eastAsia="ja-JP"/>
              </w:rPr>
              <w:t xml:space="preserve">, the UE is not required to monitor on the active DL BWP </w:t>
            </w:r>
            <w:r w:rsidRPr="00AF2F3E">
              <w:rPr>
                <w:rFonts w:ascii="Times New Roman" w:eastAsia="Times New Roman" w:hAnsi="Times New Roman" w:cs="Times New Roman"/>
                <w:lang w:eastAsia="ko-KR"/>
              </w:rPr>
              <w:t xml:space="preserve">with </w:t>
            </w:r>
            <w:r w:rsidRPr="00AF2F3E">
              <w:rPr>
                <w:rFonts w:ascii="Times New Roman" w:eastAsia="Times New Roman" w:hAnsi="Times New Roman" w:cs="Times New Roman"/>
                <w:lang w:eastAsia="ja-JP"/>
              </w:rPr>
              <w:t xml:space="preserve">SCS configuration µ of the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more than </w:t>
            </w:r>
            <w:r w:rsidRPr="00AF2F3E">
              <w:rPr>
                <w:rFonts w:ascii="Times New Roman" w:eastAsia="Times New Roman" w:hAnsi="Times New Roman" w:cs="Times New Roman"/>
                <w:noProof/>
              </w:rPr>
              <w:drawing>
                <wp:inline distT="0" distB="0" distL="0" distR="0" wp14:anchorId="01AC4DDE" wp14:editId="4A33E2AA">
                  <wp:extent cx="532765" cy="246380"/>
                  <wp:effectExtent l="0" t="0" r="635" b="1270"/>
                  <wp:docPr id="4" name="图片 4"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AF2F3E">
              <w:rPr>
                <w:rFonts w:ascii="Times New Roman" w:eastAsia="Times New Roman" w:hAnsi="Times New Roman" w:cs="Times New Roman"/>
                <w:lang w:eastAsia="ja-JP"/>
              </w:rPr>
              <w:fldChar w:fldCharType="begin"/>
            </w:r>
            <w:r w:rsidRPr="00AF2F3E">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lang w:eastAsia="ja-JP"/>
                    </w:rPr>
                  </m:ctrlPr>
                </m:sSubSupPr>
                <m:e>
                  <m:r>
                    <m:rPr>
                      <m:sty m:val="p"/>
                    </m:rPr>
                    <w:rPr>
                      <w:rFonts w:ascii="Cambria Math" w:eastAsia="Times New Roman" w:hAnsi="Cambria Math" w:cs="Times New Roman"/>
                      <w:lang w:eastAsia="ja-JP"/>
                    </w:rPr>
                    <m:t>M</m:t>
                  </m:r>
                </m:e>
                <m:sub>
                  <m:r>
                    <m:rPr>
                      <m:nor/>
                    </m:rPr>
                    <w:rPr>
                      <w:rFonts w:ascii="Times New Roman" w:eastAsia="Times New Roman" w:hAnsi="Times New Roman" w:cs="Times New Roman"/>
                      <w:lang w:eastAsia="ja-JP"/>
                    </w:rPr>
                    <m:t>PDCCH</m:t>
                  </m:r>
                  <m:ctrlPr>
                    <w:rPr>
                      <w:rFonts w:ascii="Cambria Math" w:hAnsi="Cambria Math" w:cs="Times New Roman"/>
                      <w:lang w:eastAsia="ja-JP"/>
                    </w:rPr>
                  </m:ctrlPr>
                </m:sub>
                <m:sup>
                  <m:r>
                    <m:rPr>
                      <m:nor/>
                    </m:rPr>
                    <w:rPr>
                      <w:rFonts w:ascii="Times New Roman" w:eastAsia="Times New Roman" w:hAnsi="Times New Roman" w:cs="Times New Roman"/>
                      <w:lang w:eastAsia="ja-JP"/>
                    </w:rPr>
                    <m:t>max,slot,</m:t>
                  </m:r>
                  <m:r>
                    <m:rPr>
                      <m:sty m:val="p"/>
                    </m:rPr>
                    <w:rPr>
                      <w:rFonts w:ascii="Cambria Math" w:eastAsia="Times New Roman" w:hAnsi="Cambria Math" w:cs="Times New Roman"/>
                      <w:lang w:eastAsia="ja-JP"/>
                    </w:rPr>
                    <m:t>μ</m:t>
                  </m:r>
                  <m:ctrlPr>
                    <w:rPr>
                      <w:rFonts w:ascii="Cambria Math" w:hAnsi="Cambria Math" w:cs="Times New Roman"/>
                      <w:lang w:eastAsia="ja-JP"/>
                    </w:rPr>
                  </m:ctrlPr>
                </m:sup>
              </m:sSubSup>
            </m:oMath>
            <w:r w:rsidRPr="00AF2F3E">
              <w:rPr>
                <w:rFonts w:ascii="Times New Roman" w:eastAsia="Times New Roman" w:hAnsi="Times New Roman" w:cs="Times New Roman"/>
                <w:lang w:eastAsia="ja-JP"/>
              </w:rPr>
              <w:instrText xml:space="preserve"> </w:instrText>
            </w:r>
            <w:r w:rsidRPr="00AF2F3E">
              <w:rPr>
                <w:rFonts w:ascii="Times New Roman" w:eastAsia="Times New Roman" w:hAnsi="Times New Roman" w:cs="Times New Roman"/>
                <w:lang w:eastAsia="ja-JP"/>
              </w:rPr>
              <w:fldChar w:fldCharType="end"/>
            </w:r>
            <w:r w:rsidRPr="00AF2F3E">
              <w:rPr>
                <w:rFonts w:ascii="Times New Roman" w:eastAsia="Times New Roman" w:hAnsi="Times New Roman" w:cs="Times New Roman"/>
                <w:lang w:eastAsia="ja-JP"/>
              </w:rPr>
              <w:t xml:space="preserve"> PDCCH candidates per slot of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w:t>
            </w:r>
          </w:p>
          <w:p w14:paraId="4B9C7B7F" w14:textId="77777777" w:rsidR="00AE4684" w:rsidRPr="00AF2F3E" w:rsidRDefault="00AE4684" w:rsidP="00F93F34">
            <w:pPr>
              <w:pStyle w:val="afa"/>
              <w:numPr>
                <w:ilvl w:val="2"/>
                <w:numId w:val="57"/>
              </w:numPr>
              <w:overflowPunct w:val="0"/>
              <w:autoSpaceDE w:val="0"/>
              <w:autoSpaceDN w:val="0"/>
              <w:ind w:hanging="357"/>
              <w:contextualSpacing/>
              <w:textAlignment w:val="center"/>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FFS how limit </w:t>
            </w:r>
            <w:r w:rsidRPr="00AF2F3E">
              <w:rPr>
                <w:rFonts w:ascii="Times New Roman" w:eastAsia="Times New Roman" w:hAnsi="Times New Roman" w:cs="Times New Roman"/>
                <w:noProof/>
              </w:rPr>
              <w:drawing>
                <wp:inline distT="0" distB="0" distL="0" distR="0" wp14:anchorId="438B6342" wp14:editId="556BC11A">
                  <wp:extent cx="532765" cy="246380"/>
                  <wp:effectExtent l="0" t="0" r="635" b="1270"/>
                  <wp:docPr id="2" name="图片 2"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765" cy="246380"/>
                          </a:xfrm>
                          <a:prstGeom prst="rect">
                            <a:avLst/>
                          </a:prstGeom>
                          <a:noFill/>
                          <a:ln>
                            <a:noFill/>
                          </a:ln>
                        </pic:spPr>
                      </pic:pic>
                    </a:graphicData>
                  </a:graphic>
                </wp:inline>
              </w:drawing>
            </w:r>
            <w:r w:rsidRPr="00AF2F3E">
              <w:rPr>
                <w:rFonts w:ascii="Times New Roman" w:eastAsia="Times New Roman" w:hAnsi="Times New Roman" w:cs="Times New Roman"/>
                <w:lang w:eastAsia="ja-JP"/>
              </w:rPr>
              <w:fldChar w:fldCharType="begin"/>
            </w:r>
            <w:r w:rsidRPr="00AF2F3E">
              <w:rPr>
                <w:rFonts w:ascii="Times New Roman" w:eastAsia="Times New Roman" w:hAnsi="Times New Roman" w:cs="Times New Roman"/>
                <w:lang w:eastAsia="ja-JP"/>
              </w:rPr>
              <w:instrText xml:space="preserve"> QUOTE </w:instrText>
            </w:r>
            <m:oMath>
              <m:sSubSup>
                <m:sSubSupPr>
                  <m:ctrlPr>
                    <w:rPr>
                      <w:rFonts w:ascii="Cambria Math" w:hAnsi="Cambria Math" w:cs="Times New Roman"/>
                      <w:i/>
                      <w:iCs/>
                      <w:color w:val="C00000"/>
                      <w:lang w:eastAsia="ja-JP"/>
                    </w:rPr>
                  </m:ctrlPr>
                </m:sSubSupPr>
                <m:e>
                  <m:r>
                    <m:rPr>
                      <m:sty m:val="p"/>
                    </m:rPr>
                    <w:rPr>
                      <w:rFonts w:ascii="Cambria Math" w:eastAsia="Times New Roman" w:hAnsi="Cambria Math" w:cs="Times New Roman"/>
                      <w:color w:val="C00000"/>
                      <w:lang w:eastAsia="ja-JP"/>
                    </w:rPr>
                    <m:t>M</m:t>
                  </m:r>
                </m:e>
                <m:sub>
                  <m:r>
                    <m:rPr>
                      <m:sty m:val="p"/>
                    </m:rPr>
                    <w:rPr>
                      <w:rFonts w:ascii="Cambria Math" w:eastAsia="Times New Roman" w:hAnsi="Cambria Math" w:cs="Times New Roman"/>
                      <w:color w:val="C00000"/>
                      <w:lang w:eastAsia="ja-JP"/>
                    </w:rPr>
                    <m:t>PDCCH</m:t>
                  </m:r>
                  <m:ctrlPr>
                    <w:rPr>
                      <w:rFonts w:ascii="Cambria Math" w:hAnsi="Cambria Math" w:cs="Times New Roman"/>
                      <w:color w:val="C00000"/>
                      <w:lang w:eastAsia="ja-JP"/>
                    </w:rPr>
                  </m:ctrlPr>
                </m:sub>
                <m:sup>
                  <m:r>
                    <m:rPr>
                      <m:sty m:val="p"/>
                    </m:rPr>
                    <w:rPr>
                      <w:rFonts w:ascii="Cambria Math" w:eastAsia="Times New Roman" w:hAnsi="Cambria Math" w:cs="Times New Roman"/>
                      <w:color w:val="C00000"/>
                      <w:lang w:eastAsia="ja-JP"/>
                    </w:rPr>
                    <m:t>total,slot,μ</m:t>
                  </m:r>
                  <m:ctrlPr>
                    <w:rPr>
                      <w:rFonts w:ascii="Cambria Math" w:hAnsi="Cambria Math" w:cs="Times New Roman"/>
                      <w:color w:val="C00000"/>
                      <w:lang w:eastAsia="ja-JP"/>
                    </w:rPr>
                  </m:ctrlPr>
                </m:sup>
              </m:sSubSup>
            </m:oMath>
            <w:r w:rsidRPr="00AF2F3E">
              <w:rPr>
                <w:rFonts w:ascii="Times New Roman" w:eastAsia="Times New Roman" w:hAnsi="Times New Roman" w:cs="Times New Roman"/>
                <w:lang w:eastAsia="ja-JP"/>
              </w:rPr>
              <w:instrText xml:space="preserve"> </w:instrText>
            </w:r>
            <w:r w:rsidRPr="00AF2F3E">
              <w:rPr>
                <w:rFonts w:ascii="Times New Roman" w:eastAsia="Times New Roman" w:hAnsi="Times New Roman" w:cs="Times New Roman"/>
                <w:lang w:eastAsia="ja-JP"/>
              </w:rPr>
              <w:fldChar w:fldCharType="end"/>
            </w:r>
            <w:r w:rsidRPr="00AF2F3E">
              <w:rPr>
                <w:rFonts w:ascii="Times New Roman" w:eastAsia="Times New Roman" w:hAnsi="Times New Roman" w:cs="Times New Roman"/>
                <w:lang w:eastAsia="ja-JP"/>
              </w:rPr>
              <w:t xml:space="preserve"> is computed and applied when CCS from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to P(S)Cell is configured</w:t>
            </w:r>
          </w:p>
          <w:p w14:paraId="4D3A904D" w14:textId="77777777" w:rsidR="00AE4684" w:rsidRPr="00AF2F3E" w:rsidRDefault="00AE4684" w:rsidP="00F93F34">
            <w:pPr>
              <w:pStyle w:val="afa"/>
              <w:numPr>
                <w:ilvl w:val="0"/>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Option C</w:t>
            </w:r>
          </w:p>
          <w:p w14:paraId="5ABEB9A8"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PDCCH monitoring candidates on P(S)Cell are configured such that max of (x1(m1)+x2(m1)) is less than or equal to Z3</w:t>
            </w:r>
          </w:p>
          <w:p w14:paraId="61E53A25" w14:textId="77777777" w:rsidR="00AE4684" w:rsidRPr="00AF2F3E" w:rsidRDefault="00AE4684" w:rsidP="00F93F34">
            <w:pPr>
              <w:pStyle w:val="afa"/>
              <w:numPr>
                <w:ilvl w:val="2"/>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Z3 is derived by the PDCCH monitoring capability of PCell</w:t>
            </w:r>
          </w:p>
          <w:p w14:paraId="31F48EA9"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PDCCH monitoring candidates on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are configured such that max of y(m2) is less than or equal to Z4</w:t>
            </w:r>
          </w:p>
          <w:p w14:paraId="0E11AE7B" w14:textId="77777777" w:rsidR="00AE4684" w:rsidRPr="00AF2F3E" w:rsidRDefault="00AE4684" w:rsidP="00F93F34">
            <w:pPr>
              <w:pStyle w:val="afa"/>
              <w:numPr>
                <w:ilvl w:val="2"/>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Z4 is derived by the PDCCH monitoring capability of </w:t>
            </w:r>
            <w:proofErr w:type="spellStart"/>
            <w:r w:rsidRPr="00AF2F3E">
              <w:rPr>
                <w:rFonts w:ascii="Times New Roman" w:eastAsia="Times New Roman" w:hAnsi="Times New Roman" w:cs="Times New Roman"/>
                <w:lang w:eastAsia="ja-JP"/>
              </w:rPr>
              <w:t>sSCell</w:t>
            </w:r>
            <w:proofErr w:type="spellEnd"/>
          </w:p>
          <w:p w14:paraId="575F6A4A"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FFS details to define Z3 and Z4, e.g.</w:t>
            </w:r>
          </w:p>
          <w:p w14:paraId="027D8F46" w14:textId="77777777" w:rsidR="00AE4684" w:rsidRPr="00AF2F3E" w:rsidRDefault="00AE4684" w:rsidP="00F93F34">
            <w:pPr>
              <w:pStyle w:val="afa"/>
              <w:numPr>
                <w:ilvl w:val="2"/>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Separate RRC configured BD limits/scaling factor-based limits for max(x1(m)+x2(m)) and max(y(m))</w:t>
            </w:r>
          </w:p>
          <w:p w14:paraId="25EE239C"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For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scheduling P(S)Cell, the UE is not required to monitor on the active DL BWP </w:t>
            </w:r>
            <w:r w:rsidRPr="00AF2F3E">
              <w:rPr>
                <w:rFonts w:ascii="Times New Roman" w:eastAsia="Times New Roman" w:hAnsi="Times New Roman" w:cs="Times New Roman"/>
                <w:lang w:eastAsia="ko-KR"/>
              </w:rPr>
              <w:t xml:space="preserve">with </w:t>
            </w:r>
            <w:r w:rsidRPr="00AF2F3E">
              <w:rPr>
                <w:rFonts w:ascii="Times New Roman" w:eastAsia="Times New Roman" w:hAnsi="Times New Roman" w:cs="Times New Roman"/>
                <w:lang w:eastAsia="ja-JP"/>
              </w:rPr>
              <w:t xml:space="preserve">SCS configuration µ of the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more than Z4 PDCCH candidates per slot of </w:t>
            </w:r>
            <w:proofErr w:type="spellStart"/>
            <w:r w:rsidRPr="00AF2F3E">
              <w:rPr>
                <w:rFonts w:ascii="Times New Roman" w:eastAsia="Times New Roman" w:hAnsi="Times New Roman" w:cs="Times New Roman"/>
                <w:lang w:eastAsia="ja-JP"/>
              </w:rPr>
              <w:t>sSCell</w:t>
            </w:r>
            <w:proofErr w:type="spellEnd"/>
          </w:p>
          <w:p w14:paraId="3BD8CD79" w14:textId="77777777" w:rsidR="00AE4684" w:rsidRPr="00AF2F3E" w:rsidRDefault="00AE4684" w:rsidP="00F93F34">
            <w:pPr>
              <w:pStyle w:val="afa"/>
              <w:numPr>
                <w:ilvl w:val="0"/>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Note</w:t>
            </w:r>
          </w:p>
          <w:p w14:paraId="074F7579"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x1(m) is #BDs for PDCCH CSS(s) candidates monitored on P(S)Cell slot m </w:t>
            </w:r>
          </w:p>
          <w:p w14:paraId="0E5A669F"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x2(m) is #BDs for PDCCH USS(s) candidates monitored on P(S)Cell slot m </w:t>
            </w:r>
          </w:p>
          <w:p w14:paraId="3D1F9610" w14:textId="77777777" w:rsidR="00AE4684" w:rsidRPr="00AF2F3E" w:rsidRDefault="00AE4684" w:rsidP="00F93F34">
            <w:pPr>
              <w:pStyle w:val="afa"/>
              <w:numPr>
                <w:ilvl w:val="1"/>
                <w:numId w:val="57"/>
              </w:numPr>
              <w:overflowPunct w:val="0"/>
              <w:autoSpaceDE w:val="0"/>
              <w:autoSpaceDN w:val="0"/>
              <w:contextualSpacing/>
              <w:rPr>
                <w:rFonts w:ascii="Times New Roman" w:eastAsia="Times New Roman" w:hAnsi="Times New Roman" w:cs="Times New Roman"/>
                <w:lang w:eastAsia="ja-JP"/>
              </w:rPr>
            </w:pPr>
            <w:r w:rsidRPr="00AF2F3E">
              <w:rPr>
                <w:rFonts w:ascii="Times New Roman" w:eastAsia="Times New Roman" w:hAnsi="Times New Roman" w:cs="Times New Roman"/>
                <w:lang w:eastAsia="ja-JP"/>
              </w:rPr>
              <w:t xml:space="preserve">y(m) is #BDs for PDCCH USS(s) candidates monitored on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in all </w:t>
            </w:r>
            <w:proofErr w:type="spellStart"/>
            <w:r w:rsidRPr="00AF2F3E">
              <w:rPr>
                <w:rFonts w:ascii="Times New Roman" w:eastAsia="Times New Roman" w:hAnsi="Times New Roman" w:cs="Times New Roman"/>
                <w:lang w:eastAsia="ja-JP"/>
              </w:rPr>
              <w:t>sSCell</w:t>
            </w:r>
            <w:proofErr w:type="spellEnd"/>
            <w:r w:rsidRPr="00AF2F3E">
              <w:rPr>
                <w:rFonts w:ascii="Times New Roman" w:eastAsia="Times New Roman" w:hAnsi="Times New Roman" w:cs="Times New Roman"/>
                <w:lang w:eastAsia="ja-JP"/>
              </w:rPr>
              <w:t xml:space="preserve"> slot(s) that overlap slot m of P(S)Cell</w:t>
            </w:r>
          </w:p>
          <w:p w14:paraId="7FCCB568" w14:textId="77777777" w:rsidR="00AE4684" w:rsidRPr="007043BD" w:rsidRDefault="00AE4684" w:rsidP="00F93F34">
            <w:pPr>
              <w:pStyle w:val="afa"/>
              <w:numPr>
                <w:ilvl w:val="1"/>
                <w:numId w:val="57"/>
              </w:numPr>
              <w:overflowPunct w:val="0"/>
              <w:autoSpaceDE w:val="0"/>
              <w:autoSpaceDN w:val="0"/>
              <w:contextualSpacing/>
              <w:rPr>
                <w:rFonts w:eastAsia="Times New Roman" w:cs="Times"/>
                <w:lang w:eastAsia="ja-JP"/>
              </w:rPr>
            </w:pPr>
            <w:r w:rsidRPr="00AF2F3E">
              <w:rPr>
                <w:rFonts w:ascii="Times New Roman" w:eastAsia="Times New Roman" w:hAnsi="Times New Roman" w:cs="Times New Roman"/>
                <w:lang w:eastAsia="ja-JP"/>
              </w:rPr>
              <w:t>USS(s) =&gt; USS(s) that can schedule PDSCH/PUSCH on P(S)Cell)</w:t>
            </w:r>
          </w:p>
          <w:p w14:paraId="6B584F90" w14:textId="77777777" w:rsidR="00AE4684" w:rsidRPr="00AF2F3E" w:rsidRDefault="00AE4684" w:rsidP="00F93F34">
            <w:pPr>
              <w:overflowPunct w:val="0"/>
              <w:spacing w:after="180"/>
              <w:contextualSpacing/>
              <w:textAlignment w:val="baseline"/>
            </w:pPr>
          </w:p>
        </w:tc>
      </w:tr>
    </w:tbl>
    <w:p w14:paraId="0331F1A3" w14:textId="77777777" w:rsidR="00AE4684" w:rsidRPr="00D76378" w:rsidRDefault="00AE4684" w:rsidP="00AE4684">
      <w:pPr>
        <w:rPr>
          <w:lang w:eastAsia="zh-CN"/>
        </w:rPr>
      </w:pPr>
    </w:p>
    <w:bookmarkEnd w:id="0"/>
    <w:bookmarkEnd w:id="1"/>
    <w:p w14:paraId="14A8316B" w14:textId="77777777" w:rsidR="00BD4883" w:rsidRPr="00D76378" w:rsidRDefault="00BD4883" w:rsidP="00BD4883">
      <w:pPr>
        <w:rPr>
          <w:lang w:eastAsia="zh-CN"/>
        </w:rPr>
      </w:pPr>
    </w:p>
    <w:sectPr w:rsidR="00BD4883" w:rsidRPr="00D76378"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3C573" w14:textId="77777777" w:rsidR="00027AE5" w:rsidRDefault="00027AE5">
      <w:r>
        <w:separator/>
      </w:r>
    </w:p>
  </w:endnote>
  <w:endnote w:type="continuationSeparator" w:id="0">
    <w:p w14:paraId="7A8DBD61" w14:textId="77777777" w:rsidR="00027AE5" w:rsidRDefault="00027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Arial"/>
    <w:charset w:val="00"/>
    <w:family w:val="swiss"/>
    <w:pitch w:val="variable"/>
    <w:sig w:usb0="00000001"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66BCD" w14:textId="77777777" w:rsidR="00027AE5" w:rsidRDefault="00027AE5">
      <w:r>
        <w:separator/>
      </w:r>
    </w:p>
  </w:footnote>
  <w:footnote w:type="continuationSeparator" w:id="0">
    <w:p w14:paraId="7FF5CF51" w14:textId="77777777" w:rsidR="00027AE5" w:rsidRDefault="00027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E703A7" w:rsidRDefault="00E703A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BC4887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20776FD"/>
    <w:multiLevelType w:val="hybridMultilevel"/>
    <w:tmpl w:val="52444C7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3F3C26"/>
    <w:multiLevelType w:val="hybridMultilevel"/>
    <w:tmpl w:val="59B84E6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A5C67"/>
    <w:multiLevelType w:val="hybridMultilevel"/>
    <w:tmpl w:val="38707360"/>
    <w:lvl w:ilvl="0" w:tplc="C2E68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EE04E6"/>
    <w:multiLevelType w:val="hybridMultilevel"/>
    <w:tmpl w:val="40428B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AB125F2"/>
    <w:multiLevelType w:val="hybridMultilevel"/>
    <w:tmpl w:val="01D6E20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86CC9"/>
    <w:multiLevelType w:val="hybridMultilevel"/>
    <w:tmpl w:val="7890CE7E"/>
    <w:lvl w:ilvl="0" w:tplc="77208DBA">
      <w:start w:val="1"/>
      <w:numFmt w:val="bullet"/>
      <w:lvlText w:val=""/>
      <w:lvlJc w:val="left"/>
      <w:pPr>
        <w:ind w:left="720" w:hanging="360"/>
      </w:pPr>
      <w:rPr>
        <w:rFonts w:ascii="Wingdings" w:hAnsi="Wingdings" w:hint="default"/>
      </w:rPr>
    </w:lvl>
    <w:lvl w:ilvl="1" w:tplc="D16E0F1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77FF"/>
    <w:multiLevelType w:val="hybridMultilevel"/>
    <w:tmpl w:val="EFFC2E6E"/>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15:restartNumberingAfterBreak="0">
    <w:nsid w:val="24091AFA"/>
    <w:multiLevelType w:val="hybridMultilevel"/>
    <w:tmpl w:val="35CE8D66"/>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E47F2"/>
    <w:multiLevelType w:val="hybridMultilevel"/>
    <w:tmpl w:val="4E8CC96A"/>
    <w:lvl w:ilvl="0" w:tplc="CA1C0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C76C4D"/>
    <w:multiLevelType w:val="hybridMultilevel"/>
    <w:tmpl w:val="584E2B2E"/>
    <w:lvl w:ilvl="0" w:tplc="E974870E">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C549F3"/>
    <w:multiLevelType w:val="hybridMultilevel"/>
    <w:tmpl w:val="7FC407B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FD3E8B"/>
    <w:multiLevelType w:val="hybridMultilevel"/>
    <w:tmpl w:val="EA4029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9" w15:restartNumberingAfterBreak="0">
    <w:nsid w:val="38D20341"/>
    <w:multiLevelType w:val="hybridMultilevel"/>
    <w:tmpl w:val="F19A5FD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1" w15:restartNumberingAfterBreak="0">
    <w:nsid w:val="3B77058F"/>
    <w:multiLevelType w:val="hybridMultilevel"/>
    <w:tmpl w:val="F03CF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AFF69DE"/>
    <w:multiLevelType w:val="hybridMultilevel"/>
    <w:tmpl w:val="C37639C4"/>
    <w:lvl w:ilvl="0" w:tplc="D16E0F1E">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654279"/>
    <w:multiLevelType w:val="hybridMultilevel"/>
    <w:tmpl w:val="EAD8E2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F095BDA"/>
    <w:multiLevelType w:val="hybridMultilevel"/>
    <w:tmpl w:val="E822E6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0B7C58"/>
    <w:multiLevelType w:val="hybridMultilevel"/>
    <w:tmpl w:val="37E24ED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1263CB"/>
    <w:multiLevelType w:val="hybridMultilevel"/>
    <w:tmpl w:val="7D3AB140"/>
    <w:lvl w:ilvl="0" w:tplc="A6F6AFDA">
      <w:numFmt w:val="bullet"/>
      <w:lvlText w:val=""/>
      <w:lvlJc w:val="left"/>
      <w:pPr>
        <w:ind w:left="840" w:hanging="420"/>
      </w:pPr>
      <w:rPr>
        <w:rFonts w:ascii="Wingdings" w:eastAsia="Batang" w:hAnsi="Wingdings"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F619FB"/>
    <w:multiLevelType w:val="hybridMultilevel"/>
    <w:tmpl w:val="F666557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B369DC"/>
    <w:multiLevelType w:val="hybridMultilevel"/>
    <w:tmpl w:val="F72E4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16517C"/>
    <w:multiLevelType w:val="hybridMultilevel"/>
    <w:tmpl w:val="A99A0C1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6" w15:restartNumberingAfterBreak="0">
    <w:nsid w:val="6C583DD2"/>
    <w:multiLevelType w:val="hybridMultilevel"/>
    <w:tmpl w:val="28E2F182"/>
    <w:lvl w:ilvl="0" w:tplc="2BE6A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2241FE"/>
    <w:multiLevelType w:val="hybridMultilevel"/>
    <w:tmpl w:val="E02482AE"/>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3677BAB"/>
    <w:multiLevelType w:val="hybridMultilevel"/>
    <w:tmpl w:val="F33E4F00"/>
    <w:lvl w:ilvl="0" w:tplc="E974870E">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AEB4BE8"/>
    <w:multiLevelType w:val="hybridMultilevel"/>
    <w:tmpl w:val="707E2E68"/>
    <w:lvl w:ilvl="0" w:tplc="77208DB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43"/>
  </w:num>
  <w:num w:numId="4">
    <w:abstractNumId w:val="41"/>
  </w:num>
  <w:num w:numId="5">
    <w:abstractNumId w:val="8"/>
  </w:num>
  <w:num w:numId="6">
    <w:abstractNumId w:val="24"/>
  </w:num>
  <w:num w:numId="7">
    <w:abstractNumId w:val="44"/>
  </w:num>
  <w:num w:numId="8">
    <w:abstractNumId w:val="28"/>
  </w:num>
  <w:num w:numId="9">
    <w:abstractNumId w:val="38"/>
  </w:num>
  <w:num w:numId="10">
    <w:abstractNumId w:val="35"/>
  </w:num>
  <w:num w:numId="11">
    <w:abstractNumId w:val="1"/>
  </w:num>
  <w:num w:numId="12">
    <w:abstractNumId w:val="11"/>
  </w:num>
  <w:num w:numId="13">
    <w:abstractNumId w:val="18"/>
  </w:num>
  <w:num w:numId="14">
    <w:abstractNumId w:val="19"/>
  </w:num>
  <w:num w:numId="15">
    <w:abstractNumId w:val="31"/>
  </w:num>
  <w:num w:numId="16">
    <w:abstractNumId w:val="5"/>
  </w:num>
  <w:num w:numId="17">
    <w:abstractNumId w:val="13"/>
  </w:num>
  <w:num w:numId="18">
    <w:abstractNumId w:val="42"/>
  </w:num>
  <w:num w:numId="19">
    <w:abstractNumId w:val="10"/>
  </w:num>
  <w:num w:numId="20">
    <w:abstractNumId w:val="12"/>
  </w:num>
  <w:num w:numId="21">
    <w:abstractNumId w:val="6"/>
  </w:num>
  <w:num w:numId="22">
    <w:abstractNumId w:val="20"/>
  </w:num>
  <w:num w:numId="23">
    <w:abstractNumId w:val="32"/>
  </w:num>
  <w:num w:numId="24">
    <w:abstractNumId w:val="25"/>
  </w:num>
  <w:num w:numId="25">
    <w:abstractNumId w:val="7"/>
  </w:num>
  <w:num w:numId="26">
    <w:abstractNumId w:val="27"/>
  </w:num>
  <w:num w:numId="27">
    <w:abstractNumId w:val="36"/>
  </w:num>
  <w:num w:numId="28">
    <w:abstractNumId w:val="29"/>
  </w:num>
  <w:num w:numId="29">
    <w:abstractNumId w:val="17"/>
  </w:num>
  <w:num w:numId="30">
    <w:abstractNumId w:val="17"/>
  </w:num>
  <w:num w:numId="31">
    <w:abstractNumId w:val="33"/>
  </w:num>
  <w:num w:numId="32">
    <w:abstractNumId w:val="21"/>
  </w:num>
  <w:num w:numId="33">
    <w:abstractNumId w:val="15"/>
  </w:num>
  <w:num w:numId="34">
    <w:abstractNumId w:val="26"/>
  </w:num>
  <w:num w:numId="35">
    <w:abstractNumId w:val="34"/>
  </w:num>
  <w:num w:numId="36">
    <w:abstractNumId w:val="3"/>
  </w:num>
  <w:num w:numId="37">
    <w:abstractNumId w:val="9"/>
  </w:num>
  <w:num w:numId="38">
    <w:abstractNumId w:val="17"/>
  </w:num>
  <w:num w:numId="39">
    <w:abstractNumId w:val="20"/>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 w:numId="44">
    <w:abstractNumId w:val="20"/>
  </w:num>
  <w:num w:numId="45">
    <w:abstractNumId w:val="37"/>
  </w:num>
  <w:num w:numId="46">
    <w:abstractNumId w:val="22"/>
  </w:num>
  <w:num w:numId="47">
    <w:abstractNumId w:val="39"/>
  </w:num>
  <w:num w:numId="48">
    <w:abstractNumId w:val="2"/>
  </w:num>
  <w:num w:numId="49">
    <w:abstractNumId w:val="4"/>
  </w:num>
  <w:num w:numId="50">
    <w:abstractNumId w:val="17"/>
  </w:num>
  <w:num w:numId="51">
    <w:abstractNumId w:val="17"/>
  </w:num>
  <w:num w:numId="52">
    <w:abstractNumId w:val="17"/>
  </w:num>
  <w:num w:numId="53">
    <w:abstractNumId w:val="17"/>
  </w:num>
  <w:num w:numId="54">
    <w:abstractNumId w:val="17"/>
  </w:num>
  <w:num w:numId="55">
    <w:abstractNumId w:val="17"/>
  </w:num>
  <w:num w:numId="56">
    <w:abstractNumId w:val="20"/>
  </w:num>
  <w:num w:numId="57">
    <w:abstractNumId w:val="23"/>
  </w:num>
  <w:num w:numId="58">
    <w:abstractNumId w:val="30"/>
  </w:num>
  <w:num w:numId="59">
    <w:abstractNumId w:val="0"/>
  </w:num>
  <w:num w:numId="60">
    <w:abstractNumId w:val="17"/>
  </w:num>
  <w:num w:numId="61">
    <w:abstractNumId w:val="17"/>
  </w:num>
  <w:num w:numId="62">
    <w:abstractNumId w:val="17"/>
  </w:num>
  <w:num w:numId="63">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AFD"/>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AE5"/>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C7B"/>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D82"/>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2BB"/>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D8D"/>
    <w:rsid w:val="00092EE3"/>
    <w:rsid w:val="0009320B"/>
    <w:rsid w:val="00093446"/>
    <w:rsid w:val="00093489"/>
    <w:rsid w:val="000935D4"/>
    <w:rsid w:val="00093697"/>
    <w:rsid w:val="000937DF"/>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379"/>
    <w:rsid w:val="000A57F0"/>
    <w:rsid w:val="000A5B3D"/>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64E"/>
    <w:rsid w:val="000B1B10"/>
    <w:rsid w:val="000B1BF5"/>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6A6"/>
    <w:rsid w:val="000B676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B7F22"/>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E11"/>
    <w:rsid w:val="000C2FBD"/>
    <w:rsid w:val="000C3412"/>
    <w:rsid w:val="000C3593"/>
    <w:rsid w:val="000C3595"/>
    <w:rsid w:val="000C3613"/>
    <w:rsid w:val="000C3B0C"/>
    <w:rsid w:val="000C4147"/>
    <w:rsid w:val="000C422D"/>
    <w:rsid w:val="000C43D7"/>
    <w:rsid w:val="000C4582"/>
    <w:rsid w:val="000C461B"/>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28C"/>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07"/>
    <w:rsid w:val="000E26EF"/>
    <w:rsid w:val="000E2B01"/>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0D8"/>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4F83"/>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585"/>
    <w:rsid w:val="0010366B"/>
    <w:rsid w:val="0010371D"/>
    <w:rsid w:val="00103817"/>
    <w:rsid w:val="001038ED"/>
    <w:rsid w:val="00103B0E"/>
    <w:rsid w:val="00103D02"/>
    <w:rsid w:val="00103E64"/>
    <w:rsid w:val="00103FC4"/>
    <w:rsid w:val="0010416E"/>
    <w:rsid w:val="00104191"/>
    <w:rsid w:val="001042D1"/>
    <w:rsid w:val="001043C2"/>
    <w:rsid w:val="001043E1"/>
    <w:rsid w:val="00104665"/>
    <w:rsid w:val="001046CC"/>
    <w:rsid w:val="00104863"/>
    <w:rsid w:val="00104C05"/>
    <w:rsid w:val="00104CA3"/>
    <w:rsid w:val="00104FD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A7A"/>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9DD"/>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0F0"/>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1FE"/>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06B"/>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2D"/>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70C"/>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A28"/>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A5F"/>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9A"/>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2C64"/>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93C"/>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6C"/>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290"/>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4A"/>
    <w:rsid w:val="001A4F50"/>
    <w:rsid w:val="001A530F"/>
    <w:rsid w:val="001A54D9"/>
    <w:rsid w:val="001A55C3"/>
    <w:rsid w:val="001A57CA"/>
    <w:rsid w:val="001A58C5"/>
    <w:rsid w:val="001A59EE"/>
    <w:rsid w:val="001A5A89"/>
    <w:rsid w:val="001A5AB6"/>
    <w:rsid w:val="001A5B83"/>
    <w:rsid w:val="001A5C12"/>
    <w:rsid w:val="001A6090"/>
    <w:rsid w:val="001A609F"/>
    <w:rsid w:val="001A65E2"/>
    <w:rsid w:val="001A673E"/>
    <w:rsid w:val="001A67C6"/>
    <w:rsid w:val="001A6AC9"/>
    <w:rsid w:val="001A71F4"/>
    <w:rsid w:val="001A7687"/>
    <w:rsid w:val="001A7763"/>
    <w:rsid w:val="001A794F"/>
    <w:rsid w:val="001A7B06"/>
    <w:rsid w:val="001A7B51"/>
    <w:rsid w:val="001A7D82"/>
    <w:rsid w:val="001A7EA3"/>
    <w:rsid w:val="001A7EEC"/>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A9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816"/>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2D3"/>
    <w:rsid w:val="001C64C0"/>
    <w:rsid w:val="001C64E4"/>
    <w:rsid w:val="001C6777"/>
    <w:rsid w:val="001C69DA"/>
    <w:rsid w:val="001C6C8E"/>
    <w:rsid w:val="001C6E90"/>
    <w:rsid w:val="001C6F06"/>
    <w:rsid w:val="001C6FFC"/>
    <w:rsid w:val="001C70A3"/>
    <w:rsid w:val="001C7187"/>
    <w:rsid w:val="001C74D7"/>
    <w:rsid w:val="001C7559"/>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5C4"/>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08C"/>
    <w:rsid w:val="001D4465"/>
    <w:rsid w:val="001D4987"/>
    <w:rsid w:val="001D49B6"/>
    <w:rsid w:val="001D4AFD"/>
    <w:rsid w:val="001D4D35"/>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4F7"/>
    <w:rsid w:val="001E4820"/>
    <w:rsid w:val="001E487A"/>
    <w:rsid w:val="001E4A07"/>
    <w:rsid w:val="001E4EE2"/>
    <w:rsid w:val="001E50FB"/>
    <w:rsid w:val="001E53F5"/>
    <w:rsid w:val="001E5585"/>
    <w:rsid w:val="001E5628"/>
    <w:rsid w:val="001E57E5"/>
    <w:rsid w:val="001E5C23"/>
    <w:rsid w:val="001E605C"/>
    <w:rsid w:val="001E606C"/>
    <w:rsid w:val="001E6092"/>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BFC"/>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102"/>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8CD"/>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E42"/>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2"/>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37F45"/>
    <w:rsid w:val="002400B7"/>
    <w:rsid w:val="002401F5"/>
    <w:rsid w:val="002403AF"/>
    <w:rsid w:val="002405B7"/>
    <w:rsid w:val="002405CA"/>
    <w:rsid w:val="00240C21"/>
    <w:rsid w:val="00240E54"/>
    <w:rsid w:val="00241052"/>
    <w:rsid w:val="00241345"/>
    <w:rsid w:val="0024149B"/>
    <w:rsid w:val="0024161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6C4"/>
    <w:rsid w:val="002477F2"/>
    <w:rsid w:val="00247C66"/>
    <w:rsid w:val="00247CD6"/>
    <w:rsid w:val="00250067"/>
    <w:rsid w:val="00250365"/>
    <w:rsid w:val="002503FE"/>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998"/>
    <w:rsid w:val="00253BD8"/>
    <w:rsid w:val="00253D29"/>
    <w:rsid w:val="00253F10"/>
    <w:rsid w:val="002546F4"/>
    <w:rsid w:val="002548D0"/>
    <w:rsid w:val="00254A43"/>
    <w:rsid w:val="00254AC6"/>
    <w:rsid w:val="00254D8F"/>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9"/>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AA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4"/>
    <w:rsid w:val="0027154B"/>
    <w:rsid w:val="0027185A"/>
    <w:rsid w:val="0027195D"/>
    <w:rsid w:val="0027211A"/>
    <w:rsid w:val="002722CE"/>
    <w:rsid w:val="00272409"/>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2C"/>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2"/>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2F56"/>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5F6F"/>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87B"/>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2EEA"/>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439"/>
    <w:rsid w:val="002B0642"/>
    <w:rsid w:val="002B0759"/>
    <w:rsid w:val="002B0791"/>
    <w:rsid w:val="002B0893"/>
    <w:rsid w:val="002B0938"/>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6A"/>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D7F"/>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B6C"/>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51B"/>
    <w:rsid w:val="002C4BCC"/>
    <w:rsid w:val="002C4DFE"/>
    <w:rsid w:val="002C5239"/>
    <w:rsid w:val="002C5AFA"/>
    <w:rsid w:val="002C5C56"/>
    <w:rsid w:val="002C5D8F"/>
    <w:rsid w:val="002C5F45"/>
    <w:rsid w:val="002C6394"/>
    <w:rsid w:val="002C63A3"/>
    <w:rsid w:val="002C64DF"/>
    <w:rsid w:val="002C6B5D"/>
    <w:rsid w:val="002C7074"/>
    <w:rsid w:val="002C70AC"/>
    <w:rsid w:val="002C7393"/>
    <w:rsid w:val="002C7EF3"/>
    <w:rsid w:val="002D0025"/>
    <w:rsid w:val="002D01F5"/>
    <w:rsid w:val="002D03CC"/>
    <w:rsid w:val="002D0439"/>
    <w:rsid w:val="002D046E"/>
    <w:rsid w:val="002D0628"/>
    <w:rsid w:val="002D064E"/>
    <w:rsid w:val="002D0724"/>
    <w:rsid w:val="002D0759"/>
    <w:rsid w:val="002D086B"/>
    <w:rsid w:val="002D08EA"/>
    <w:rsid w:val="002D0C04"/>
    <w:rsid w:val="002D0D2B"/>
    <w:rsid w:val="002D0DC8"/>
    <w:rsid w:val="002D0F16"/>
    <w:rsid w:val="002D0FCB"/>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AA4"/>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87B"/>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175"/>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3F4B"/>
    <w:rsid w:val="002F423E"/>
    <w:rsid w:val="002F43DA"/>
    <w:rsid w:val="002F4429"/>
    <w:rsid w:val="002F46BE"/>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0A85"/>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8AD"/>
    <w:rsid w:val="00315933"/>
    <w:rsid w:val="003159B6"/>
    <w:rsid w:val="00315A99"/>
    <w:rsid w:val="00315E9F"/>
    <w:rsid w:val="00315F70"/>
    <w:rsid w:val="00315F79"/>
    <w:rsid w:val="00316075"/>
    <w:rsid w:val="003160CC"/>
    <w:rsid w:val="003161A4"/>
    <w:rsid w:val="0031627A"/>
    <w:rsid w:val="00316352"/>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CE6"/>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4E06"/>
    <w:rsid w:val="0032507C"/>
    <w:rsid w:val="00325423"/>
    <w:rsid w:val="003254C0"/>
    <w:rsid w:val="003255F4"/>
    <w:rsid w:val="00325608"/>
    <w:rsid w:val="003256A7"/>
    <w:rsid w:val="003257E6"/>
    <w:rsid w:val="0032591B"/>
    <w:rsid w:val="003259BA"/>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519"/>
    <w:rsid w:val="0033171D"/>
    <w:rsid w:val="00331A5D"/>
    <w:rsid w:val="00331AEA"/>
    <w:rsid w:val="00331FC3"/>
    <w:rsid w:val="003321A7"/>
    <w:rsid w:val="0033245A"/>
    <w:rsid w:val="0033246C"/>
    <w:rsid w:val="00332633"/>
    <w:rsid w:val="003327D4"/>
    <w:rsid w:val="00332F6F"/>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A44"/>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0F6"/>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D2D"/>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A8"/>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8A"/>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710"/>
    <w:rsid w:val="00374901"/>
    <w:rsid w:val="00374E3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56"/>
    <w:rsid w:val="003917BC"/>
    <w:rsid w:val="003918D6"/>
    <w:rsid w:val="00391AF8"/>
    <w:rsid w:val="00392055"/>
    <w:rsid w:val="0039260B"/>
    <w:rsid w:val="00392747"/>
    <w:rsid w:val="0039284F"/>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319"/>
    <w:rsid w:val="003A45E2"/>
    <w:rsid w:val="003A4713"/>
    <w:rsid w:val="003A48BB"/>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0D8"/>
    <w:rsid w:val="003A6343"/>
    <w:rsid w:val="003A63F0"/>
    <w:rsid w:val="003A6556"/>
    <w:rsid w:val="003A66E5"/>
    <w:rsid w:val="003A66F2"/>
    <w:rsid w:val="003A682D"/>
    <w:rsid w:val="003A6BA3"/>
    <w:rsid w:val="003A6BAF"/>
    <w:rsid w:val="003A6C9F"/>
    <w:rsid w:val="003A6E92"/>
    <w:rsid w:val="003A712B"/>
    <w:rsid w:val="003A716B"/>
    <w:rsid w:val="003A752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4B"/>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C4D"/>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52"/>
    <w:rsid w:val="003E168F"/>
    <w:rsid w:val="003E1AB1"/>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3ED"/>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CC4"/>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E8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B36"/>
    <w:rsid w:val="00422E9B"/>
    <w:rsid w:val="00423407"/>
    <w:rsid w:val="00423641"/>
    <w:rsid w:val="00423D67"/>
    <w:rsid w:val="00424429"/>
    <w:rsid w:val="004246D1"/>
    <w:rsid w:val="00424714"/>
    <w:rsid w:val="00424CB5"/>
    <w:rsid w:val="00424DA2"/>
    <w:rsid w:val="004250AF"/>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0C"/>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59D"/>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78F"/>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291"/>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6F6"/>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904"/>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4FE"/>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240"/>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6F48"/>
    <w:rsid w:val="0048757D"/>
    <w:rsid w:val="0048760B"/>
    <w:rsid w:val="00487C25"/>
    <w:rsid w:val="00487EE1"/>
    <w:rsid w:val="00490046"/>
    <w:rsid w:val="00490060"/>
    <w:rsid w:val="0049021F"/>
    <w:rsid w:val="004903BA"/>
    <w:rsid w:val="00490699"/>
    <w:rsid w:val="0049074F"/>
    <w:rsid w:val="004907D4"/>
    <w:rsid w:val="00490B24"/>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530"/>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92"/>
    <w:rsid w:val="00496AA1"/>
    <w:rsid w:val="00496AC5"/>
    <w:rsid w:val="00496BC1"/>
    <w:rsid w:val="00496CF2"/>
    <w:rsid w:val="00496E8D"/>
    <w:rsid w:val="00496F05"/>
    <w:rsid w:val="004970E8"/>
    <w:rsid w:val="004970F7"/>
    <w:rsid w:val="004972C7"/>
    <w:rsid w:val="00497370"/>
    <w:rsid w:val="004A009C"/>
    <w:rsid w:val="004A01AD"/>
    <w:rsid w:val="004A0276"/>
    <w:rsid w:val="004A065A"/>
    <w:rsid w:val="004A070E"/>
    <w:rsid w:val="004A0F39"/>
    <w:rsid w:val="004A1091"/>
    <w:rsid w:val="004A11E9"/>
    <w:rsid w:val="004A1312"/>
    <w:rsid w:val="004A17BB"/>
    <w:rsid w:val="004A1880"/>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60"/>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DB0"/>
    <w:rsid w:val="004B3E51"/>
    <w:rsid w:val="004B403B"/>
    <w:rsid w:val="004B40DD"/>
    <w:rsid w:val="004B4738"/>
    <w:rsid w:val="004B4796"/>
    <w:rsid w:val="004B49E6"/>
    <w:rsid w:val="004B49F0"/>
    <w:rsid w:val="004B4D0F"/>
    <w:rsid w:val="004B4D69"/>
    <w:rsid w:val="004B51A6"/>
    <w:rsid w:val="004B5327"/>
    <w:rsid w:val="004B5334"/>
    <w:rsid w:val="004B53D9"/>
    <w:rsid w:val="004B565B"/>
    <w:rsid w:val="004B580F"/>
    <w:rsid w:val="004B5978"/>
    <w:rsid w:val="004B5DBC"/>
    <w:rsid w:val="004B5E40"/>
    <w:rsid w:val="004B5ECA"/>
    <w:rsid w:val="004B6236"/>
    <w:rsid w:val="004B6596"/>
    <w:rsid w:val="004B6B05"/>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B0"/>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29E"/>
    <w:rsid w:val="004D46F0"/>
    <w:rsid w:val="004D48DF"/>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9B6"/>
    <w:rsid w:val="004D6B74"/>
    <w:rsid w:val="004D6CF6"/>
    <w:rsid w:val="004D6F4D"/>
    <w:rsid w:val="004D6F95"/>
    <w:rsid w:val="004D7203"/>
    <w:rsid w:val="004D72BC"/>
    <w:rsid w:val="004D72FE"/>
    <w:rsid w:val="004D7715"/>
    <w:rsid w:val="004D77E9"/>
    <w:rsid w:val="004D7A11"/>
    <w:rsid w:val="004D7A9D"/>
    <w:rsid w:val="004D7AC0"/>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AA1"/>
    <w:rsid w:val="004E4E43"/>
    <w:rsid w:val="004E4E8E"/>
    <w:rsid w:val="004E5280"/>
    <w:rsid w:val="004E52C6"/>
    <w:rsid w:val="004E5809"/>
    <w:rsid w:val="004E59CC"/>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9D5"/>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6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23A"/>
    <w:rsid w:val="00516431"/>
    <w:rsid w:val="0051655C"/>
    <w:rsid w:val="00516706"/>
    <w:rsid w:val="00516800"/>
    <w:rsid w:val="00516B69"/>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671"/>
    <w:rsid w:val="00531813"/>
    <w:rsid w:val="00531897"/>
    <w:rsid w:val="005318B6"/>
    <w:rsid w:val="00531B1C"/>
    <w:rsid w:val="00531B8E"/>
    <w:rsid w:val="00531C05"/>
    <w:rsid w:val="00531EBE"/>
    <w:rsid w:val="00531ED3"/>
    <w:rsid w:val="00532222"/>
    <w:rsid w:val="0053222D"/>
    <w:rsid w:val="00532361"/>
    <w:rsid w:val="005323AE"/>
    <w:rsid w:val="005326E1"/>
    <w:rsid w:val="0053298C"/>
    <w:rsid w:val="00532A10"/>
    <w:rsid w:val="00532BDE"/>
    <w:rsid w:val="00532DA0"/>
    <w:rsid w:val="00532F8B"/>
    <w:rsid w:val="00533068"/>
    <w:rsid w:val="00533282"/>
    <w:rsid w:val="00533412"/>
    <w:rsid w:val="00533473"/>
    <w:rsid w:val="0053357F"/>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4F8D"/>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B6F"/>
    <w:rsid w:val="00550C6B"/>
    <w:rsid w:val="00550E84"/>
    <w:rsid w:val="00550F85"/>
    <w:rsid w:val="005511F4"/>
    <w:rsid w:val="00551320"/>
    <w:rsid w:val="00551351"/>
    <w:rsid w:val="005514D9"/>
    <w:rsid w:val="005514F8"/>
    <w:rsid w:val="00551542"/>
    <w:rsid w:val="00551595"/>
    <w:rsid w:val="0055165F"/>
    <w:rsid w:val="00551764"/>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9F5"/>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C6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2E"/>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00"/>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5E5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3B"/>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2EC5"/>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5A4"/>
    <w:rsid w:val="005D6A6C"/>
    <w:rsid w:val="005D6D45"/>
    <w:rsid w:val="005D7C02"/>
    <w:rsid w:val="005D7CAD"/>
    <w:rsid w:val="005D7E0D"/>
    <w:rsid w:val="005E0339"/>
    <w:rsid w:val="005E0448"/>
    <w:rsid w:val="005E049F"/>
    <w:rsid w:val="005E0837"/>
    <w:rsid w:val="005E0930"/>
    <w:rsid w:val="005E0EA6"/>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1C8"/>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0E01"/>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0B"/>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63"/>
    <w:rsid w:val="006140DB"/>
    <w:rsid w:val="006140EC"/>
    <w:rsid w:val="00614243"/>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6A"/>
    <w:rsid w:val="00623420"/>
    <w:rsid w:val="0062348D"/>
    <w:rsid w:val="006234A6"/>
    <w:rsid w:val="006234C4"/>
    <w:rsid w:val="00623939"/>
    <w:rsid w:val="00623B98"/>
    <w:rsid w:val="00623C3B"/>
    <w:rsid w:val="00623E79"/>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6BD"/>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AC6"/>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C45"/>
    <w:rsid w:val="00657DC5"/>
    <w:rsid w:val="00657E01"/>
    <w:rsid w:val="00660268"/>
    <w:rsid w:val="00660379"/>
    <w:rsid w:val="00660694"/>
    <w:rsid w:val="006608DF"/>
    <w:rsid w:val="00660DEF"/>
    <w:rsid w:val="00661101"/>
    <w:rsid w:val="006613DE"/>
    <w:rsid w:val="006614DB"/>
    <w:rsid w:val="0066177D"/>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26E"/>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ABD"/>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F40"/>
    <w:rsid w:val="00686FCA"/>
    <w:rsid w:val="006876FF"/>
    <w:rsid w:val="00687D70"/>
    <w:rsid w:val="00687F0C"/>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4EF9"/>
    <w:rsid w:val="0069503A"/>
    <w:rsid w:val="006955E4"/>
    <w:rsid w:val="006955F7"/>
    <w:rsid w:val="00695608"/>
    <w:rsid w:val="00695846"/>
    <w:rsid w:val="00695887"/>
    <w:rsid w:val="00695939"/>
    <w:rsid w:val="0069593C"/>
    <w:rsid w:val="00695A90"/>
    <w:rsid w:val="00695AAC"/>
    <w:rsid w:val="00695B8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EE9"/>
    <w:rsid w:val="006A0FD5"/>
    <w:rsid w:val="006A10D1"/>
    <w:rsid w:val="006A1163"/>
    <w:rsid w:val="006A1237"/>
    <w:rsid w:val="006A16C9"/>
    <w:rsid w:val="006A1C26"/>
    <w:rsid w:val="006A1E01"/>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4A"/>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2"/>
    <w:rsid w:val="006A60CA"/>
    <w:rsid w:val="006A6490"/>
    <w:rsid w:val="006A6941"/>
    <w:rsid w:val="006A6B05"/>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2C90"/>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6DE"/>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1CF"/>
    <w:rsid w:val="006D12F1"/>
    <w:rsid w:val="006D144B"/>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BE2"/>
    <w:rsid w:val="006D4DD4"/>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A5E"/>
    <w:rsid w:val="006E5B49"/>
    <w:rsid w:val="006E5C81"/>
    <w:rsid w:val="006E5E19"/>
    <w:rsid w:val="006E6084"/>
    <w:rsid w:val="006E6197"/>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6F7E27"/>
    <w:rsid w:val="007000D0"/>
    <w:rsid w:val="007001DC"/>
    <w:rsid w:val="007003A4"/>
    <w:rsid w:val="0070064A"/>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43"/>
    <w:rsid w:val="00714888"/>
    <w:rsid w:val="00714AED"/>
    <w:rsid w:val="00714C47"/>
    <w:rsid w:val="00714C8B"/>
    <w:rsid w:val="00714EB9"/>
    <w:rsid w:val="0071529A"/>
    <w:rsid w:val="00715640"/>
    <w:rsid w:val="00715728"/>
    <w:rsid w:val="007157A5"/>
    <w:rsid w:val="007158F3"/>
    <w:rsid w:val="0071597C"/>
    <w:rsid w:val="007161DE"/>
    <w:rsid w:val="007162CD"/>
    <w:rsid w:val="00716462"/>
    <w:rsid w:val="007165A9"/>
    <w:rsid w:val="0071670D"/>
    <w:rsid w:val="007167C4"/>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A05"/>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CB7"/>
    <w:rsid w:val="00724EEB"/>
    <w:rsid w:val="00725014"/>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9D1"/>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182"/>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6786"/>
    <w:rsid w:val="00747011"/>
    <w:rsid w:val="0074704F"/>
    <w:rsid w:val="00747AC2"/>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2881"/>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7C5"/>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C24"/>
    <w:rsid w:val="00762E4C"/>
    <w:rsid w:val="0076322E"/>
    <w:rsid w:val="00763305"/>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4D7"/>
    <w:rsid w:val="00771738"/>
    <w:rsid w:val="0077175C"/>
    <w:rsid w:val="007717FE"/>
    <w:rsid w:val="00771870"/>
    <w:rsid w:val="00771BF9"/>
    <w:rsid w:val="00771D5C"/>
    <w:rsid w:val="00772143"/>
    <w:rsid w:val="00772318"/>
    <w:rsid w:val="0077256E"/>
    <w:rsid w:val="007728D5"/>
    <w:rsid w:val="0077292B"/>
    <w:rsid w:val="00772A9D"/>
    <w:rsid w:val="00772BF9"/>
    <w:rsid w:val="00772D21"/>
    <w:rsid w:val="00772F8A"/>
    <w:rsid w:val="007731D8"/>
    <w:rsid w:val="00773204"/>
    <w:rsid w:val="007735F6"/>
    <w:rsid w:val="007738E0"/>
    <w:rsid w:val="007739C6"/>
    <w:rsid w:val="00773B75"/>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A3"/>
    <w:rsid w:val="00776AEA"/>
    <w:rsid w:val="00776BE3"/>
    <w:rsid w:val="00776CCE"/>
    <w:rsid w:val="00776D35"/>
    <w:rsid w:val="00777165"/>
    <w:rsid w:val="007777AE"/>
    <w:rsid w:val="0077788B"/>
    <w:rsid w:val="00777908"/>
    <w:rsid w:val="00777BA0"/>
    <w:rsid w:val="00777CA3"/>
    <w:rsid w:val="00777E1C"/>
    <w:rsid w:val="00777F66"/>
    <w:rsid w:val="0078014D"/>
    <w:rsid w:val="00780161"/>
    <w:rsid w:val="007803BD"/>
    <w:rsid w:val="0078060C"/>
    <w:rsid w:val="0078085F"/>
    <w:rsid w:val="007808AD"/>
    <w:rsid w:val="00780AC1"/>
    <w:rsid w:val="00780C3A"/>
    <w:rsid w:val="00780D69"/>
    <w:rsid w:val="00780EF6"/>
    <w:rsid w:val="007811DC"/>
    <w:rsid w:val="007815B4"/>
    <w:rsid w:val="007817DF"/>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570"/>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1F88"/>
    <w:rsid w:val="007920A7"/>
    <w:rsid w:val="0079218F"/>
    <w:rsid w:val="007921DD"/>
    <w:rsid w:val="00792401"/>
    <w:rsid w:val="0079245C"/>
    <w:rsid w:val="00792513"/>
    <w:rsid w:val="00792691"/>
    <w:rsid w:val="0079288C"/>
    <w:rsid w:val="0079295A"/>
    <w:rsid w:val="00792A52"/>
    <w:rsid w:val="00792B2A"/>
    <w:rsid w:val="007930B5"/>
    <w:rsid w:val="007932A7"/>
    <w:rsid w:val="007937BA"/>
    <w:rsid w:val="007938A0"/>
    <w:rsid w:val="007939CB"/>
    <w:rsid w:val="00793DB5"/>
    <w:rsid w:val="00793E48"/>
    <w:rsid w:val="00793F91"/>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01E"/>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3CD"/>
    <w:rsid w:val="007B07BD"/>
    <w:rsid w:val="007B0A29"/>
    <w:rsid w:val="007B0B77"/>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BC2"/>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8CF"/>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601"/>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1A"/>
    <w:rsid w:val="007E0296"/>
    <w:rsid w:val="007E04A0"/>
    <w:rsid w:val="007E04DA"/>
    <w:rsid w:val="007E08DC"/>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873"/>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02"/>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4A"/>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71"/>
    <w:rsid w:val="008038D4"/>
    <w:rsid w:val="008039DC"/>
    <w:rsid w:val="00803DCC"/>
    <w:rsid w:val="00804066"/>
    <w:rsid w:val="00804585"/>
    <w:rsid w:val="008049D5"/>
    <w:rsid w:val="00804AC5"/>
    <w:rsid w:val="00804B8C"/>
    <w:rsid w:val="00804B92"/>
    <w:rsid w:val="00804D87"/>
    <w:rsid w:val="00804E21"/>
    <w:rsid w:val="00804E29"/>
    <w:rsid w:val="00804FB7"/>
    <w:rsid w:val="00804FCF"/>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2C0"/>
    <w:rsid w:val="0082046A"/>
    <w:rsid w:val="008206D4"/>
    <w:rsid w:val="00820707"/>
    <w:rsid w:val="00820710"/>
    <w:rsid w:val="008207AB"/>
    <w:rsid w:val="0082098A"/>
    <w:rsid w:val="00820B2F"/>
    <w:rsid w:val="00820D57"/>
    <w:rsid w:val="00821119"/>
    <w:rsid w:val="0082128D"/>
    <w:rsid w:val="0082156A"/>
    <w:rsid w:val="00821B26"/>
    <w:rsid w:val="00821C35"/>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497"/>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4F9"/>
    <w:rsid w:val="008357E9"/>
    <w:rsid w:val="008358B3"/>
    <w:rsid w:val="008359E0"/>
    <w:rsid w:val="00835B1B"/>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96A"/>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AB0"/>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E7D"/>
    <w:rsid w:val="00847F93"/>
    <w:rsid w:val="008501E6"/>
    <w:rsid w:val="008506B6"/>
    <w:rsid w:val="0085078E"/>
    <w:rsid w:val="008507D1"/>
    <w:rsid w:val="00850AE0"/>
    <w:rsid w:val="0085107F"/>
    <w:rsid w:val="00851098"/>
    <w:rsid w:val="00851294"/>
    <w:rsid w:val="008513EC"/>
    <w:rsid w:val="008517A7"/>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701"/>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9A4"/>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0B1"/>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313"/>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CFC"/>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2A1"/>
    <w:rsid w:val="008753AD"/>
    <w:rsid w:val="008756A4"/>
    <w:rsid w:val="00875AD4"/>
    <w:rsid w:val="00875BFE"/>
    <w:rsid w:val="00875C74"/>
    <w:rsid w:val="00875CE7"/>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77DE4"/>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5DD"/>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979"/>
    <w:rsid w:val="00883A74"/>
    <w:rsid w:val="008840DA"/>
    <w:rsid w:val="00884187"/>
    <w:rsid w:val="008845DF"/>
    <w:rsid w:val="00884A2C"/>
    <w:rsid w:val="00884A74"/>
    <w:rsid w:val="00884AFC"/>
    <w:rsid w:val="00884DE0"/>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97CC9"/>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A75"/>
    <w:rsid w:val="008A1B74"/>
    <w:rsid w:val="008A227D"/>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3"/>
    <w:rsid w:val="008A595A"/>
    <w:rsid w:val="008A5A20"/>
    <w:rsid w:val="008A62A7"/>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C7D"/>
    <w:rsid w:val="008B2D4F"/>
    <w:rsid w:val="008B2E03"/>
    <w:rsid w:val="008B3414"/>
    <w:rsid w:val="008B345E"/>
    <w:rsid w:val="008B35CD"/>
    <w:rsid w:val="008B365C"/>
    <w:rsid w:val="008B37F4"/>
    <w:rsid w:val="008B389D"/>
    <w:rsid w:val="008B3925"/>
    <w:rsid w:val="008B3C24"/>
    <w:rsid w:val="008B3C2F"/>
    <w:rsid w:val="008B3C5C"/>
    <w:rsid w:val="008B3CFD"/>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59A"/>
    <w:rsid w:val="008C366B"/>
    <w:rsid w:val="008C370B"/>
    <w:rsid w:val="008C3797"/>
    <w:rsid w:val="008C3924"/>
    <w:rsid w:val="008C3A4E"/>
    <w:rsid w:val="008C3B4C"/>
    <w:rsid w:val="008C3C42"/>
    <w:rsid w:val="008C3DB1"/>
    <w:rsid w:val="008C3E15"/>
    <w:rsid w:val="008C459D"/>
    <w:rsid w:val="008C477F"/>
    <w:rsid w:val="008C49A8"/>
    <w:rsid w:val="008C4C7E"/>
    <w:rsid w:val="008C4D5C"/>
    <w:rsid w:val="008C4E21"/>
    <w:rsid w:val="008C4F58"/>
    <w:rsid w:val="008C53F1"/>
    <w:rsid w:val="008C57E9"/>
    <w:rsid w:val="008C5872"/>
    <w:rsid w:val="008C59F0"/>
    <w:rsid w:val="008C59FA"/>
    <w:rsid w:val="008C5A23"/>
    <w:rsid w:val="008C5C46"/>
    <w:rsid w:val="008C6184"/>
    <w:rsid w:val="008C6224"/>
    <w:rsid w:val="008C68BF"/>
    <w:rsid w:val="008C6A9B"/>
    <w:rsid w:val="008C6AD2"/>
    <w:rsid w:val="008C6C49"/>
    <w:rsid w:val="008C724D"/>
    <w:rsid w:val="008C7434"/>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356"/>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8AE"/>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5D6"/>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BCE"/>
    <w:rsid w:val="008F1FFE"/>
    <w:rsid w:val="008F23D8"/>
    <w:rsid w:val="008F2423"/>
    <w:rsid w:val="008F288F"/>
    <w:rsid w:val="008F2ADD"/>
    <w:rsid w:val="008F2B03"/>
    <w:rsid w:val="008F2B50"/>
    <w:rsid w:val="008F2D4A"/>
    <w:rsid w:val="008F2FD5"/>
    <w:rsid w:val="008F30AA"/>
    <w:rsid w:val="008F345C"/>
    <w:rsid w:val="008F35FB"/>
    <w:rsid w:val="008F37E5"/>
    <w:rsid w:val="008F3B6C"/>
    <w:rsid w:val="008F3BD8"/>
    <w:rsid w:val="008F3C13"/>
    <w:rsid w:val="008F3D67"/>
    <w:rsid w:val="008F3ECE"/>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5F13"/>
    <w:rsid w:val="008F6176"/>
    <w:rsid w:val="008F640B"/>
    <w:rsid w:val="008F6483"/>
    <w:rsid w:val="008F66FE"/>
    <w:rsid w:val="008F69EC"/>
    <w:rsid w:val="008F6E18"/>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791"/>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725"/>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429"/>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0F"/>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79"/>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D"/>
    <w:rsid w:val="0094724E"/>
    <w:rsid w:val="00947BE6"/>
    <w:rsid w:val="00947DCC"/>
    <w:rsid w:val="00947DCD"/>
    <w:rsid w:val="0095048D"/>
    <w:rsid w:val="00950762"/>
    <w:rsid w:val="00950959"/>
    <w:rsid w:val="009510BA"/>
    <w:rsid w:val="009512F3"/>
    <w:rsid w:val="0095132F"/>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4F2E"/>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C3F"/>
    <w:rsid w:val="00967D7A"/>
    <w:rsid w:val="00967FC2"/>
    <w:rsid w:val="0097012E"/>
    <w:rsid w:val="0097064D"/>
    <w:rsid w:val="00970786"/>
    <w:rsid w:val="009709F8"/>
    <w:rsid w:val="00970B92"/>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EDD"/>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9D5"/>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42A"/>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031"/>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51F"/>
    <w:rsid w:val="009A2574"/>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3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DD1"/>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6E17"/>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2EC"/>
    <w:rsid w:val="009D6593"/>
    <w:rsid w:val="009D6A0A"/>
    <w:rsid w:val="009D6B8C"/>
    <w:rsid w:val="009D6DB7"/>
    <w:rsid w:val="009D6FAE"/>
    <w:rsid w:val="009D7201"/>
    <w:rsid w:val="009D74F4"/>
    <w:rsid w:val="009D77D7"/>
    <w:rsid w:val="009D77F2"/>
    <w:rsid w:val="009D791E"/>
    <w:rsid w:val="009D7BA3"/>
    <w:rsid w:val="009D7E8F"/>
    <w:rsid w:val="009E0292"/>
    <w:rsid w:val="009E037A"/>
    <w:rsid w:val="009E043B"/>
    <w:rsid w:val="009E058F"/>
    <w:rsid w:val="009E05D2"/>
    <w:rsid w:val="009E0992"/>
    <w:rsid w:val="009E09B0"/>
    <w:rsid w:val="009E0A75"/>
    <w:rsid w:val="009E0A9E"/>
    <w:rsid w:val="009E0B07"/>
    <w:rsid w:val="009E0E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9F"/>
    <w:rsid w:val="009E5AE4"/>
    <w:rsid w:val="009E5B4F"/>
    <w:rsid w:val="009E5C60"/>
    <w:rsid w:val="009E5CB4"/>
    <w:rsid w:val="009E5DE8"/>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9DC"/>
    <w:rsid w:val="009F1A65"/>
    <w:rsid w:val="009F1A74"/>
    <w:rsid w:val="009F1C55"/>
    <w:rsid w:val="009F1DCD"/>
    <w:rsid w:val="009F1F2C"/>
    <w:rsid w:val="009F1F39"/>
    <w:rsid w:val="009F1F91"/>
    <w:rsid w:val="009F2160"/>
    <w:rsid w:val="009F2241"/>
    <w:rsid w:val="009F267F"/>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8FC"/>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3DD9"/>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AB"/>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314"/>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4A2"/>
    <w:rsid w:val="00A415A0"/>
    <w:rsid w:val="00A418AD"/>
    <w:rsid w:val="00A418FB"/>
    <w:rsid w:val="00A41A43"/>
    <w:rsid w:val="00A41AEB"/>
    <w:rsid w:val="00A41BE6"/>
    <w:rsid w:val="00A41CF9"/>
    <w:rsid w:val="00A41EA8"/>
    <w:rsid w:val="00A41F2D"/>
    <w:rsid w:val="00A41FD8"/>
    <w:rsid w:val="00A41FE0"/>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BA5"/>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5B1"/>
    <w:rsid w:val="00A4786F"/>
    <w:rsid w:val="00A4787E"/>
    <w:rsid w:val="00A47BE9"/>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9D9"/>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77D"/>
    <w:rsid w:val="00A86A72"/>
    <w:rsid w:val="00A86C3A"/>
    <w:rsid w:val="00A86D63"/>
    <w:rsid w:val="00A87354"/>
    <w:rsid w:val="00A873DF"/>
    <w:rsid w:val="00A874A3"/>
    <w:rsid w:val="00A87797"/>
    <w:rsid w:val="00A87860"/>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30F"/>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19E"/>
    <w:rsid w:val="00AA32E6"/>
    <w:rsid w:val="00AA3470"/>
    <w:rsid w:val="00AA36FF"/>
    <w:rsid w:val="00AA3A11"/>
    <w:rsid w:val="00AA3DB7"/>
    <w:rsid w:val="00AA40B6"/>
    <w:rsid w:val="00AA412D"/>
    <w:rsid w:val="00AA41AF"/>
    <w:rsid w:val="00AA41D6"/>
    <w:rsid w:val="00AA4218"/>
    <w:rsid w:val="00AA454B"/>
    <w:rsid w:val="00AA51F5"/>
    <w:rsid w:val="00AA52E3"/>
    <w:rsid w:val="00AA5404"/>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D88"/>
    <w:rsid w:val="00AB1D91"/>
    <w:rsid w:val="00AB1E04"/>
    <w:rsid w:val="00AB216E"/>
    <w:rsid w:val="00AB237D"/>
    <w:rsid w:val="00AB23B3"/>
    <w:rsid w:val="00AB256B"/>
    <w:rsid w:val="00AB2706"/>
    <w:rsid w:val="00AB2760"/>
    <w:rsid w:val="00AB29B9"/>
    <w:rsid w:val="00AB2BC7"/>
    <w:rsid w:val="00AB2C13"/>
    <w:rsid w:val="00AB2EF1"/>
    <w:rsid w:val="00AB3113"/>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86C"/>
    <w:rsid w:val="00AB592D"/>
    <w:rsid w:val="00AB5A9B"/>
    <w:rsid w:val="00AB5ADF"/>
    <w:rsid w:val="00AB5B70"/>
    <w:rsid w:val="00AB5E57"/>
    <w:rsid w:val="00AB6641"/>
    <w:rsid w:val="00AB6A9F"/>
    <w:rsid w:val="00AB6E42"/>
    <w:rsid w:val="00AB6E96"/>
    <w:rsid w:val="00AB6FA0"/>
    <w:rsid w:val="00AB7057"/>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300"/>
    <w:rsid w:val="00AD04A6"/>
    <w:rsid w:val="00AD056A"/>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09"/>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D7FF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684"/>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2F3E"/>
    <w:rsid w:val="00AF31C3"/>
    <w:rsid w:val="00AF3727"/>
    <w:rsid w:val="00AF3818"/>
    <w:rsid w:val="00AF38EA"/>
    <w:rsid w:val="00AF3AA3"/>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62B"/>
    <w:rsid w:val="00AF6A8D"/>
    <w:rsid w:val="00AF6BBE"/>
    <w:rsid w:val="00AF6EBE"/>
    <w:rsid w:val="00AF6F22"/>
    <w:rsid w:val="00AF73C3"/>
    <w:rsid w:val="00AF74EB"/>
    <w:rsid w:val="00AF7744"/>
    <w:rsid w:val="00AF776D"/>
    <w:rsid w:val="00AF786A"/>
    <w:rsid w:val="00AF795C"/>
    <w:rsid w:val="00AF7C07"/>
    <w:rsid w:val="00AF7E06"/>
    <w:rsid w:val="00AF7F2B"/>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AFB"/>
    <w:rsid w:val="00B10CBB"/>
    <w:rsid w:val="00B10CE9"/>
    <w:rsid w:val="00B11367"/>
    <w:rsid w:val="00B11430"/>
    <w:rsid w:val="00B11518"/>
    <w:rsid w:val="00B116D3"/>
    <w:rsid w:val="00B1191C"/>
    <w:rsid w:val="00B11BB8"/>
    <w:rsid w:val="00B11C1B"/>
    <w:rsid w:val="00B11EF5"/>
    <w:rsid w:val="00B11F81"/>
    <w:rsid w:val="00B123AE"/>
    <w:rsid w:val="00B12443"/>
    <w:rsid w:val="00B125E5"/>
    <w:rsid w:val="00B12674"/>
    <w:rsid w:val="00B128D5"/>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213"/>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2D"/>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7FF"/>
    <w:rsid w:val="00B2383B"/>
    <w:rsid w:val="00B23AF4"/>
    <w:rsid w:val="00B23B13"/>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8E"/>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0C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368"/>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66C"/>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8E5"/>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B71"/>
    <w:rsid w:val="00B63C32"/>
    <w:rsid w:val="00B63D40"/>
    <w:rsid w:val="00B64144"/>
    <w:rsid w:val="00B64228"/>
    <w:rsid w:val="00B64434"/>
    <w:rsid w:val="00B64CEC"/>
    <w:rsid w:val="00B64D0C"/>
    <w:rsid w:val="00B64FB6"/>
    <w:rsid w:val="00B65379"/>
    <w:rsid w:val="00B6550D"/>
    <w:rsid w:val="00B6576D"/>
    <w:rsid w:val="00B658E2"/>
    <w:rsid w:val="00B659A5"/>
    <w:rsid w:val="00B65E27"/>
    <w:rsid w:val="00B65FA0"/>
    <w:rsid w:val="00B66054"/>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1EC"/>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8FC"/>
    <w:rsid w:val="00B81BC9"/>
    <w:rsid w:val="00B81E21"/>
    <w:rsid w:val="00B81E9B"/>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0BD"/>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6C96"/>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21"/>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5D2"/>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883"/>
    <w:rsid w:val="00BD49B5"/>
    <w:rsid w:val="00BD49FD"/>
    <w:rsid w:val="00BD4BC4"/>
    <w:rsid w:val="00BD4E67"/>
    <w:rsid w:val="00BD50AA"/>
    <w:rsid w:val="00BD5135"/>
    <w:rsid w:val="00BD5626"/>
    <w:rsid w:val="00BD56B2"/>
    <w:rsid w:val="00BD576A"/>
    <w:rsid w:val="00BD5B55"/>
    <w:rsid w:val="00BD6057"/>
    <w:rsid w:val="00BD61FA"/>
    <w:rsid w:val="00BD6762"/>
    <w:rsid w:val="00BD6848"/>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8A8"/>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3B"/>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99E"/>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48"/>
    <w:rsid w:val="00BF40BF"/>
    <w:rsid w:val="00BF49B1"/>
    <w:rsid w:val="00BF4CCB"/>
    <w:rsid w:val="00BF4E3A"/>
    <w:rsid w:val="00BF544D"/>
    <w:rsid w:val="00BF5552"/>
    <w:rsid w:val="00BF5728"/>
    <w:rsid w:val="00BF5D26"/>
    <w:rsid w:val="00BF5D79"/>
    <w:rsid w:val="00BF5EF5"/>
    <w:rsid w:val="00BF69B7"/>
    <w:rsid w:val="00BF6B4F"/>
    <w:rsid w:val="00BF6D18"/>
    <w:rsid w:val="00BF6D76"/>
    <w:rsid w:val="00BF6DB6"/>
    <w:rsid w:val="00BF6DD3"/>
    <w:rsid w:val="00BF6F00"/>
    <w:rsid w:val="00BF735A"/>
    <w:rsid w:val="00BF73F2"/>
    <w:rsid w:val="00BF74D2"/>
    <w:rsid w:val="00BF7E89"/>
    <w:rsid w:val="00BF7F73"/>
    <w:rsid w:val="00BF7FE1"/>
    <w:rsid w:val="00C00266"/>
    <w:rsid w:val="00C0033E"/>
    <w:rsid w:val="00C003FC"/>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07E04"/>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634"/>
    <w:rsid w:val="00C1273A"/>
    <w:rsid w:val="00C12874"/>
    <w:rsid w:val="00C12A16"/>
    <w:rsid w:val="00C12A3B"/>
    <w:rsid w:val="00C12BC1"/>
    <w:rsid w:val="00C12D14"/>
    <w:rsid w:val="00C12F51"/>
    <w:rsid w:val="00C1319E"/>
    <w:rsid w:val="00C1359F"/>
    <w:rsid w:val="00C13BDA"/>
    <w:rsid w:val="00C13E8B"/>
    <w:rsid w:val="00C13FFD"/>
    <w:rsid w:val="00C14632"/>
    <w:rsid w:val="00C14634"/>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C02"/>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2E"/>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A7C"/>
    <w:rsid w:val="00C30A8B"/>
    <w:rsid w:val="00C30BF8"/>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758"/>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8A7"/>
    <w:rsid w:val="00C42B9F"/>
    <w:rsid w:val="00C42C91"/>
    <w:rsid w:val="00C4304C"/>
    <w:rsid w:val="00C4313A"/>
    <w:rsid w:val="00C43315"/>
    <w:rsid w:val="00C43C6D"/>
    <w:rsid w:val="00C43C7C"/>
    <w:rsid w:val="00C43E4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33"/>
    <w:rsid w:val="00C53E65"/>
    <w:rsid w:val="00C53EB3"/>
    <w:rsid w:val="00C5413E"/>
    <w:rsid w:val="00C541B1"/>
    <w:rsid w:val="00C542D4"/>
    <w:rsid w:val="00C5435B"/>
    <w:rsid w:val="00C54477"/>
    <w:rsid w:val="00C54831"/>
    <w:rsid w:val="00C54B28"/>
    <w:rsid w:val="00C54B5E"/>
    <w:rsid w:val="00C54D71"/>
    <w:rsid w:val="00C54DA2"/>
    <w:rsid w:val="00C54F10"/>
    <w:rsid w:val="00C55372"/>
    <w:rsid w:val="00C55377"/>
    <w:rsid w:val="00C55771"/>
    <w:rsid w:val="00C559BB"/>
    <w:rsid w:val="00C55BB8"/>
    <w:rsid w:val="00C55D41"/>
    <w:rsid w:val="00C56059"/>
    <w:rsid w:val="00C563F5"/>
    <w:rsid w:val="00C5648E"/>
    <w:rsid w:val="00C56507"/>
    <w:rsid w:val="00C5680B"/>
    <w:rsid w:val="00C56B15"/>
    <w:rsid w:val="00C570F7"/>
    <w:rsid w:val="00C57358"/>
    <w:rsid w:val="00C57985"/>
    <w:rsid w:val="00C57AF7"/>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01"/>
    <w:rsid w:val="00C65C5D"/>
    <w:rsid w:val="00C65D2A"/>
    <w:rsid w:val="00C65E03"/>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511"/>
    <w:rsid w:val="00C71A01"/>
    <w:rsid w:val="00C71A3E"/>
    <w:rsid w:val="00C71A56"/>
    <w:rsid w:val="00C71A6D"/>
    <w:rsid w:val="00C71ADB"/>
    <w:rsid w:val="00C71BDF"/>
    <w:rsid w:val="00C71C1F"/>
    <w:rsid w:val="00C71CD8"/>
    <w:rsid w:val="00C721BC"/>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EE7"/>
    <w:rsid w:val="00C74F6E"/>
    <w:rsid w:val="00C752B3"/>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1FA9"/>
    <w:rsid w:val="00C820C0"/>
    <w:rsid w:val="00C82596"/>
    <w:rsid w:val="00C82A74"/>
    <w:rsid w:val="00C82B35"/>
    <w:rsid w:val="00C82D17"/>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5FEC"/>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68"/>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2F4F"/>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099"/>
    <w:rsid w:val="00C9523C"/>
    <w:rsid w:val="00C95304"/>
    <w:rsid w:val="00C9549C"/>
    <w:rsid w:val="00C954B8"/>
    <w:rsid w:val="00C957D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448"/>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7D"/>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2FE7"/>
    <w:rsid w:val="00CB317E"/>
    <w:rsid w:val="00CB326B"/>
    <w:rsid w:val="00CB32CD"/>
    <w:rsid w:val="00CB3309"/>
    <w:rsid w:val="00CB3447"/>
    <w:rsid w:val="00CB3783"/>
    <w:rsid w:val="00CB37C1"/>
    <w:rsid w:val="00CB3DD0"/>
    <w:rsid w:val="00CB42FE"/>
    <w:rsid w:val="00CB43A5"/>
    <w:rsid w:val="00CB4581"/>
    <w:rsid w:val="00CB4A0E"/>
    <w:rsid w:val="00CB4C7E"/>
    <w:rsid w:val="00CB4D75"/>
    <w:rsid w:val="00CB512D"/>
    <w:rsid w:val="00CB5700"/>
    <w:rsid w:val="00CB5705"/>
    <w:rsid w:val="00CB573A"/>
    <w:rsid w:val="00CB5848"/>
    <w:rsid w:val="00CB5B1E"/>
    <w:rsid w:val="00CB5DBD"/>
    <w:rsid w:val="00CB5EB6"/>
    <w:rsid w:val="00CB6008"/>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08"/>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34"/>
    <w:rsid w:val="00CC7177"/>
    <w:rsid w:val="00CC737C"/>
    <w:rsid w:val="00CC7506"/>
    <w:rsid w:val="00CC7562"/>
    <w:rsid w:val="00CC7828"/>
    <w:rsid w:val="00CC7943"/>
    <w:rsid w:val="00CC7963"/>
    <w:rsid w:val="00CC7995"/>
    <w:rsid w:val="00CC7B67"/>
    <w:rsid w:val="00CC7C14"/>
    <w:rsid w:val="00CC7C19"/>
    <w:rsid w:val="00CC7D08"/>
    <w:rsid w:val="00CC7F0B"/>
    <w:rsid w:val="00CD030B"/>
    <w:rsid w:val="00CD0425"/>
    <w:rsid w:val="00CD0540"/>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E6D"/>
    <w:rsid w:val="00CD2F10"/>
    <w:rsid w:val="00CD2F9D"/>
    <w:rsid w:val="00CD3415"/>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D0B"/>
    <w:rsid w:val="00CD7FBF"/>
    <w:rsid w:val="00CE0109"/>
    <w:rsid w:val="00CE0884"/>
    <w:rsid w:val="00CE0987"/>
    <w:rsid w:val="00CE0AF0"/>
    <w:rsid w:val="00CE0D2D"/>
    <w:rsid w:val="00CE0F08"/>
    <w:rsid w:val="00CE12E0"/>
    <w:rsid w:val="00CE1346"/>
    <w:rsid w:val="00CE171D"/>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5FD1"/>
    <w:rsid w:val="00CE6178"/>
    <w:rsid w:val="00CE690B"/>
    <w:rsid w:val="00CE6BD2"/>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F46"/>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7FE"/>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1A8"/>
    <w:rsid w:val="00D213D7"/>
    <w:rsid w:val="00D2162C"/>
    <w:rsid w:val="00D217F4"/>
    <w:rsid w:val="00D21A3C"/>
    <w:rsid w:val="00D21BB9"/>
    <w:rsid w:val="00D21CE5"/>
    <w:rsid w:val="00D21EA5"/>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263"/>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D88"/>
    <w:rsid w:val="00D34E85"/>
    <w:rsid w:val="00D34FBA"/>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623"/>
    <w:rsid w:val="00D45DF3"/>
    <w:rsid w:val="00D45E49"/>
    <w:rsid w:val="00D45E55"/>
    <w:rsid w:val="00D45F6D"/>
    <w:rsid w:val="00D46174"/>
    <w:rsid w:val="00D4634C"/>
    <w:rsid w:val="00D463FE"/>
    <w:rsid w:val="00D466E9"/>
    <w:rsid w:val="00D466FB"/>
    <w:rsid w:val="00D46991"/>
    <w:rsid w:val="00D46D98"/>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17"/>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4CE"/>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378"/>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77E4F"/>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4E"/>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565"/>
    <w:rsid w:val="00D849B3"/>
    <w:rsid w:val="00D84AB2"/>
    <w:rsid w:val="00D84BC5"/>
    <w:rsid w:val="00D84F70"/>
    <w:rsid w:val="00D852C3"/>
    <w:rsid w:val="00D852E7"/>
    <w:rsid w:val="00D857B8"/>
    <w:rsid w:val="00D8593F"/>
    <w:rsid w:val="00D8595C"/>
    <w:rsid w:val="00D859D4"/>
    <w:rsid w:val="00D85A35"/>
    <w:rsid w:val="00D85ACE"/>
    <w:rsid w:val="00D85BC4"/>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5F2E"/>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7C0"/>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6E0"/>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B63"/>
    <w:rsid w:val="00DA5C03"/>
    <w:rsid w:val="00DA5F9C"/>
    <w:rsid w:val="00DA5FF2"/>
    <w:rsid w:val="00DA615D"/>
    <w:rsid w:val="00DA6209"/>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5B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99A"/>
    <w:rsid w:val="00DB7C3C"/>
    <w:rsid w:val="00DB7CE4"/>
    <w:rsid w:val="00DB7EA4"/>
    <w:rsid w:val="00DC0085"/>
    <w:rsid w:val="00DC00BF"/>
    <w:rsid w:val="00DC00ED"/>
    <w:rsid w:val="00DC01B1"/>
    <w:rsid w:val="00DC03CB"/>
    <w:rsid w:val="00DC07DB"/>
    <w:rsid w:val="00DC08BE"/>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94C"/>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AD4"/>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7D0"/>
    <w:rsid w:val="00DD2935"/>
    <w:rsid w:val="00DD2978"/>
    <w:rsid w:val="00DD2A5E"/>
    <w:rsid w:val="00DD2C4E"/>
    <w:rsid w:val="00DD306E"/>
    <w:rsid w:val="00DD335C"/>
    <w:rsid w:val="00DD36C0"/>
    <w:rsid w:val="00DD3711"/>
    <w:rsid w:val="00DD3840"/>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8D0"/>
    <w:rsid w:val="00DD5B8E"/>
    <w:rsid w:val="00DD5DA0"/>
    <w:rsid w:val="00DD5E68"/>
    <w:rsid w:val="00DD5F42"/>
    <w:rsid w:val="00DD5FA3"/>
    <w:rsid w:val="00DD6059"/>
    <w:rsid w:val="00DD60D8"/>
    <w:rsid w:val="00DD60EA"/>
    <w:rsid w:val="00DD617B"/>
    <w:rsid w:val="00DD64EB"/>
    <w:rsid w:val="00DD68E4"/>
    <w:rsid w:val="00DD68E9"/>
    <w:rsid w:val="00DD6D79"/>
    <w:rsid w:val="00DD6E0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8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8F"/>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1E2"/>
    <w:rsid w:val="00E002F1"/>
    <w:rsid w:val="00E00467"/>
    <w:rsid w:val="00E006D0"/>
    <w:rsid w:val="00E0073B"/>
    <w:rsid w:val="00E007D4"/>
    <w:rsid w:val="00E0082C"/>
    <w:rsid w:val="00E00871"/>
    <w:rsid w:val="00E008FE"/>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8DF"/>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329"/>
    <w:rsid w:val="00E164CD"/>
    <w:rsid w:val="00E16752"/>
    <w:rsid w:val="00E169F2"/>
    <w:rsid w:val="00E170E1"/>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AC7"/>
    <w:rsid w:val="00E20BDA"/>
    <w:rsid w:val="00E20CE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5F7"/>
    <w:rsid w:val="00E26616"/>
    <w:rsid w:val="00E2661F"/>
    <w:rsid w:val="00E267BC"/>
    <w:rsid w:val="00E26994"/>
    <w:rsid w:val="00E26AD5"/>
    <w:rsid w:val="00E26C78"/>
    <w:rsid w:val="00E26DFA"/>
    <w:rsid w:val="00E26F10"/>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506"/>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928"/>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D3"/>
    <w:rsid w:val="00E50310"/>
    <w:rsid w:val="00E505EB"/>
    <w:rsid w:val="00E5085E"/>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226"/>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A7"/>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6D7"/>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B9F"/>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E5"/>
    <w:rsid w:val="00EB63FB"/>
    <w:rsid w:val="00EB6878"/>
    <w:rsid w:val="00EB6944"/>
    <w:rsid w:val="00EB6971"/>
    <w:rsid w:val="00EB6B17"/>
    <w:rsid w:val="00EB6E64"/>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73F"/>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9B9"/>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D16"/>
    <w:rsid w:val="00ED5F9F"/>
    <w:rsid w:val="00ED5FE4"/>
    <w:rsid w:val="00ED6078"/>
    <w:rsid w:val="00ED6256"/>
    <w:rsid w:val="00ED62D1"/>
    <w:rsid w:val="00ED63B6"/>
    <w:rsid w:val="00ED63DD"/>
    <w:rsid w:val="00ED642B"/>
    <w:rsid w:val="00ED651F"/>
    <w:rsid w:val="00ED66F8"/>
    <w:rsid w:val="00ED683F"/>
    <w:rsid w:val="00ED6AE3"/>
    <w:rsid w:val="00ED6AEE"/>
    <w:rsid w:val="00ED6B67"/>
    <w:rsid w:val="00ED6BF1"/>
    <w:rsid w:val="00ED6C56"/>
    <w:rsid w:val="00ED6CEC"/>
    <w:rsid w:val="00ED6D54"/>
    <w:rsid w:val="00ED71C5"/>
    <w:rsid w:val="00ED734B"/>
    <w:rsid w:val="00ED75F8"/>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8E1"/>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E66"/>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BF8"/>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5DAE"/>
    <w:rsid w:val="00F06023"/>
    <w:rsid w:val="00F0628D"/>
    <w:rsid w:val="00F06301"/>
    <w:rsid w:val="00F0637D"/>
    <w:rsid w:val="00F06651"/>
    <w:rsid w:val="00F066FE"/>
    <w:rsid w:val="00F068F9"/>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BEF"/>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9CB"/>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AF"/>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72C"/>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5C"/>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23D"/>
    <w:rsid w:val="00F3542A"/>
    <w:rsid w:val="00F356E9"/>
    <w:rsid w:val="00F35873"/>
    <w:rsid w:val="00F35920"/>
    <w:rsid w:val="00F35B2A"/>
    <w:rsid w:val="00F35B3C"/>
    <w:rsid w:val="00F36212"/>
    <w:rsid w:val="00F36563"/>
    <w:rsid w:val="00F366A5"/>
    <w:rsid w:val="00F368B6"/>
    <w:rsid w:val="00F36C5F"/>
    <w:rsid w:val="00F37259"/>
    <w:rsid w:val="00F372D3"/>
    <w:rsid w:val="00F373CE"/>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5CD"/>
    <w:rsid w:val="00F42619"/>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92F"/>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57AE2"/>
    <w:rsid w:val="00F600CE"/>
    <w:rsid w:val="00F602EC"/>
    <w:rsid w:val="00F6047B"/>
    <w:rsid w:val="00F6047F"/>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318"/>
    <w:rsid w:val="00F6387A"/>
    <w:rsid w:val="00F63B5F"/>
    <w:rsid w:val="00F63BCA"/>
    <w:rsid w:val="00F63ED3"/>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491"/>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253"/>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69"/>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3F34"/>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A5D"/>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AB7"/>
    <w:rsid w:val="00FA5CAD"/>
    <w:rsid w:val="00FA5F11"/>
    <w:rsid w:val="00FA6163"/>
    <w:rsid w:val="00FA6560"/>
    <w:rsid w:val="00FA664E"/>
    <w:rsid w:val="00FA66F2"/>
    <w:rsid w:val="00FA67BC"/>
    <w:rsid w:val="00FA6879"/>
    <w:rsid w:val="00FA68F2"/>
    <w:rsid w:val="00FA6956"/>
    <w:rsid w:val="00FA69E1"/>
    <w:rsid w:val="00FA6B42"/>
    <w:rsid w:val="00FA6D22"/>
    <w:rsid w:val="00FA6E3E"/>
    <w:rsid w:val="00FA7153"/>
    <w:rsid w:val="00FA71F9"/>
    <w:rsid w:val="00FA72F9"/>
    <w:rsid w:val="00FA73D9"/>
    <w:rsid w:val="00FA7627"/>
    <w:rsid w:val="00FA7664"/>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18"/>
    <w:rsid w:val="00FB2BB8"/>
    <w:rsid w:val="00FB2BE5"/>
    <w:rsid w:val="00FB2C79"/>
    <w:rsid w:val="00FB2F50"/>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618"/>
    <w:rsid w:val="00FC272D"/>
    <w:rsid w:val="00FC2A76"/>
    <w:rsid w:val="00FC2B7A"/>
    <w:rsid w:val="00FC2E8D"/>
    <w:rsid w:val="00FC2EDD"/>
    <w:rsid w:val="00FC31B5"/>
    <w:rsid w:val="00FC37CC"/>
    <w:rsid w:val="00FC3A04"/>
    <w:rsid w:val="00FC3CF4"/>
    <w:rsid w:val="00FC468A"/>
    <w:rsid w:val="00FC4729"/>
    <w:rsid w:val="00FC4864"/>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0FE"/>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AF5"/>
    <w:rsid w:val="00FD6CED"/>
    <w:rsid w:val="00FD71FE"/>
    <w:rsid w:val="00FD7469"/>
    <w:rsid w:val="00FD74D1"/>
    <w:rsid w:val="00FD7555"/>
    <w:rsid w:val="00FD7A8D"/>
    <w:rsid w:val="00FD7DF9"/>
    <w:rsid w:val="00FE0866"/>
    <w:rsid w:val="00FE0A9A"/>
    <w:rsid w:val="00FE0AA8"/>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05"/>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57E"/>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2E"/>
    <w:rsid w:val="00FF6330"/>
    <w:rsid w:val="00FF6762"/>
    <w:rsid w:val="00FF6BD1"/>
    <w:rsid w:val="00FF6C8D"/>
    <w:rsid w:val="00FF6CC0"/>
    <w:rsid w:val="00FF6EE3"/>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1FBD669C-8A63-4CA8-83B0-7E96AC63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6DE"/>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link w:val="3Char"/>
    <w:qFormat/>
    <w:rsid w:val="00F01BF8"/>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0">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列,—ñ弌’i"/>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Char">
    <w:name w:val="标题 3 Char"/>
    <w:basedOn w:val="a0"/>
    <w:link w:val="3"/>
    <w:rsid w:val="00F01BF8"/>
    <w:rPr>
      <w:b/>
      <w:sz w:val="22"/>
      <w:szCs w:val="22"/>
      <w:lang w:eastAsia="en-US"/>
    </w:rPr>
  </w:style>
  <w:style w:type="paragraph" w:customStyle="1" w:styleId="afd">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e">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acopre1">
    <w:name w:val="acopre1"/>
    <w:basedOn w:val="a0"/>
    <w:rsid w:val="001A4F4A"/>
  </w:style>
  <w:style w:type="character" w:customStyle="1" w:styleId="normaltextrun">
    <w:name w:val="normaltextrun"/>
    <w:basedOn w:val="a0"/>
    <w:rsid w:val="00D85BC4"/>
  </w:style>
  <w:style w:type="paragraph" w:customStyle="1" w:styleId="Agreement">
    <w:name w:val="Agreement"/>
    <w:basedOn w:val="a"/>
    <w:next w:val="a"/>
    <w:qFormat/>
    <w:rsid w:val="007F3E02"/>
    <w:pPr>
      <w:numPr>
        <w:numId w:val="47"/>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a0"/>
    <w:rsid w:val="002F46BE"/>
  </w:style>
  <w:style w:type="paragraph" w:styleId="5">
    <w:name w:val="List Bullet 5"/>
    <w:basedOn w:val="a"/>
    <w:semiHidden/>
    <w:unhideWhenUsed/>
    <w:rsid w:val="00E96B9F"/>
    <w:pPr>
      <w:numPr>
        <w:numId w:val="5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77240773">
      <w:bodyDiv w:val="1"/>
      <w:marLeft w:val="0"/>
      <w:marRight w:val="0"/>
      <w:marTop w:val="0"/>
      <w:marBottom w:val="0"/>
      <w:divBdr>
        <w:top w:val="none" w:sz="0" w:space="0" w:color="auto"/>
        <w:left w:val="none" w:sz="0" w:space="0" w:color="auto"/>
        <w:bottom w:val="none" w:sz="0" w:space="0" w:color="auto"/>
        <w:right w:val="none" w:sz="0" w:space="0" w:color="auto"/>
      </w:divBdr>
      <w:divsChild>
        <w:div w:id="1481382867">
          <w:marLeft w:val="446"/>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587593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5116741">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8012203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624346">
      <w:bodyDiv w:val="1"/>
      <w:marLeft w:val="0"/>
      <w:marRight w:val="0"/>
      <w:marTop w:val="0"/>
      <w:marBottom w:val="0"/>
      <w:divBdr>
        <w:top w:val="none" w:sz="0" w:space="0" w:color="auto"/>
        <w:left w:val="none" w:sz="0" w:space="0" w:color="auto"/>
        <w:bottom w:val="none" w:sz="0" w:space="0" w:color="auto"/>
        <w:right w:val="none" w:sz="0" w:space="0" w:color="auto"/>
      </w:divBdr>
      <w:divsChild>
        <w:div w:id="818425481">
          <w:marLeft w:val="446"/>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886098">
      <w:bodyDiv w:val="1"/>
      <w:marLeft w:val="0"/>
      <w:marRight w:val="0"/>
      <w:marTop w:val="0"/>
      <w:marBottom w:val="0"/>
      <w:divBdr>
        <w:top w:val="none" w:sz="0" w:space="0" w:color="auto"/>
        <w:left w:val="none" w:sz="0" w:space="0" w:color="auto"/>
        <w:bottom w:val="none" w:sz="0" w:space="0" w:color="auto"/>
        <w:right w:val="none" w:sz="0" w:space="0" w:color="auto"/>
      </w:divBdr>
      <w:divsChild>
        <w:div w:id="286814912">
          <w:marLeft w:val="446"/>
          <w:marRight w:val="0"/>
          <w:marTop w:val="0"/>
          <w:marBottom w:val="0"/>
          <w:divBdr>
            <w:top w:val="none" w:sz="0" w:space="0" w:color="auto"/>
            <w:left w:val="none" w:sz="0" w:space="0" w:color="auto"/>
            <w:bottom w:val="none" w:sz="0" w:space="0" w:color="auto"/>
            <w:right w:val="none" w:sz="0" w:space="0" w:color="auto"/>
          </w:divBdr>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95247985">
              <w:marLeft w:val="0"/>
              <w:marRight w:val="0"/>
              <w:marTop w:val="0"/>
              <w:marBottom w:val="60"/>
              <w:divBdr>
                <w:top w:val="none" w:sz="0" w:space="0" w:color="auto"/>
                <w:left w:val="none" w:sz="0" w:space="0" w:color="auto"/>
                <w:bottom w:val="none" w:sz="0" w:space="0" w:color="auto"/>
                <w:right w:val="none" w:sz="0" w:space="0" w:color="auto"/>
              </w:divBdr>
              <w:divsChild>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 w:id="1346176144">
                  <w:marLeft w:val="0"/>
                  <w:marRight w:val="0"/>
                  <w:marTop w:val="0"/>
                  <w:marBottom w:val="0"/>
                  <w:divBdr>
                    <w:top w:val="none" w:sz="0" w:space="0" w:color="auto"/>
                    <w:left w:val="none" w:sz="0" w:space="0" w:color="auto"/>
                    <w:bottom w:val="none" w:sz="0" w:space="0" w:color="auto"/>
                    <w:right w:val="none" w:sz="0" w:space="0" w:color="auto"/>
                  </w:divBdr>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 w:id="1381905816">
                  <w:marLeft w:val="0"/>
                  <w:marRight w:val="0"/>
                  <w:marTop w:val="0"/>
                  <w:marBottom w:val="0"/>
                  <w:divBdr>
                    <w:top w:val="none" w:sz="0" w:space="0" w:color="auto"/>
                    <w:left w:val="none" w:sz="0" w:space="0" w:color="auto"/>
                    <w:bottom w:val="none" w:sz="0" w:space="0" w:color="auto"/>
                    <w:right w:val="none" w:sz="0" w:space="0" w:color="auto"/>
                  </w:divBdr>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 w:id="1161119514">
                  <w:marLeft w:val="0"/>
                  <w:marRight w:val="0"/>
                  <w:marTop w:val="0"/>
                  <w:marBottom w:val="0"/>
                  <w:divBdr>
                    <w:top w:val="none" w:sz="0" w:space="0" w:color="auto"/>
                    <w:left w:val="none" w:sz="0" w:space="0" w:color="auto"/>
                    <w:bottom w:val="none" w:sz="0" w:space="0" w:color="auto"/>
                    <w:right w:val="none" w:sz="0" w:space="0" w:color="auto"/>
                  </w:divBdr>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 w:id="1099452115">
                  <w:marLeft w:val="0"/>
                  <w:marRight w:val="0"/>
                  <w:marTop w:val="0"/>
                  <w:marBottom w:val="0"/>
                  <w:divBdr>
                    <w:top w:val="none" w:sz="0" w:space="0" w:color="auto"/>
                    <w:left w:val="none" w:sz="0" w:space="0" w:color="auto"/>
                    <w:bottom w:val="none" w:sz="0" w:space="0" w:color="auto"/>
                    <w:right w:val="none" w:sz="0" w:space="0" w:color="auto"/>
                  </w:divBdr>
                </w:div>
              </w:divsChild>
            </w:div>
            <w:div w:id="1583444277">
              <w:marLeft w:val="0"/>
              <w:marRight w:val="0"/>
              <w:marTop w:val="0"/>
              <w:marBottom w:val="60"/>
              <w:divBdr>
                <w:top w:val="none" w:sz="0" w:space="0" w:color="auto"/>
                <w:left w:val="none" w:sz="0" w:space="0" w:color="auto"/>
                <w:bottom w:val="none" w:sz="0" w:space="0" w:color="auto"/>
                <w:right w:val="none" w:sz="0" w:space="0" w:color="auto"/>
              </w:divBdr>
              <w:divsChild>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 w:id="1344479515">
                  <w:marLeft w:val="0"/>
                  <w:marRight w:val="0"/>
                  <w:marTop w:val="0"/>
                  <w:marBottom w:val="0"/>
                  <w:divBdr>
                    <w:top w:val="none" w:sz="0" w:space="0" w:color="auto"/>
                    <w:left w:val="none" w:sz="0" w:space="0" w:color="auto"/>
                    <w:bottom w:val="none" w:sz="0" w:space="0" w:color="auto"/>
                    <w:right w:val="none" w:sz="0" w:space="0" w:color="auto"/>
                  </w:divBdr>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7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19028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B87CB-24BA-428E-8698-02C376C84146}">
  <ds:schemaRefs>
    <ds:schemaRef ds:uri="http://schemas.openxmlformats.org/officeDocument/2006/bibliography"/>
  </ds:schemaRefs>
</ds:datastoreItem>
</file>

<file path=customXml/itemProps2.xml><?xml version="1.0" encoding="utf-8"?>
<ds:datastoreItem xmlns:ds="http://schemas.openxmlformats.org/officeDocument/2006/customXml" ds:itemID="{AADB82A1-6981-4659-BB0F-D0909FABE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3193</Words>
  <Characters>18203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pengjinlin</cp:lastModifiedBy>
  <cp:revision>2</cp:revision>
  <cp:lastPrinted>2018-09-28T22:50:00Z</cp:lastPrinted>
  <dcterms:created xsi:type="dcterms:W3CDTF">2021-05-11T11:55:00Z</dcterms:created>
  <dcterms:modified xsi:type="dcterms:W3CDTF">2021-05-11T11:55:00Z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(3)6bOrdMI0/3bmmfmBZvRJp9MU7aZ39/0+EhzPlNK1BPogul3uqUwLZ3/1F22ik9JwPg1dFZiq
aldpV3D7jfAoflNxNJEn8JRbty3mTMOKYp9dsfHMgRNaVCiBUgTGMHTcDci1sKOXOCezg+ld
Y919LSeRfb4bGhyncbc9yBlLc0onWVaXCoKNkaCKuVHjtQV7pf7qaIB5Hu5USS1NdsLDH5P3
0cWeuFXqNvHjfetQoE</vt:lpwstr>
  </property>
  <property fmtid="{D5CDD505-2E9C-101B-9397-08002B2CF9AE}" pid="30" name="_2015_ms_pID_725343_00">
    <vt:lpwstr>_2015_ms_pID_725343</vt:lpwstr>
  </property>
  <property fmtid="{D5CDD505-2E9C-101B-9397-08002B2CF9AE}" pid="31" name="_2015_ms_pID_7253431">
    <vt:lpwstr>bxc6L++mYGTxSTlGAq+8fyO/KyD5eg8LL+lB+gBfpstOzX82uhgNsh
EZ24cisbBvcJkNkDZ7B/HQSeLf967MQsjDVyzdywFtVy47yudxzUgeMulK/B9+Z6wsJjb3GX
6lyP8Zk90mG4x8ceCWsWTis28TmhMWEh4nmwSEViJQ2pLOVrs6kiclE0IzMCpMG9FBruuxqq
1ZlKfw2QxZWZPj28RNmOMbNQTqSOIP4NZXu4</vt:lpwstr>
  </property>
  <property fmtid="{D5CDD505-2E9C-101B-9397-08002B2CF9AE}" pid="32" name="_2015_ms_pID_7253431_00">
    <vt:lpwstr>_2015_ms_pID_7253431</vt:lpwstr>
  </property>
  <property fmtid="{D5CDD505-2E9C-101B-9397-08002B2CF9AE}" pid="33" name="_2015_ms_pID_7253432">
    <vt:lpwstr>c3ECmsBifn8XbSjSrIB8ISAR1g3Ak5Qbm0tX
FBFLMQF+X8K2ln+vRtJenHhnE5LcYFRt6OcDmhvxC0vcBuxw5J4=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1620351343</vt:lpwstr>
  </property>
</Properties>
</file>