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399C5ED2"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91AA9A"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130D24">
        <w:rPr>
          <w:rFonts w:ascii="Arial" w:hAnsi="Arial" w:cs="Arial"/>
          <w:b/>
          <w:noProof/>
          <w:kern w:val="2"/>
          <w:lang w:eastAsia="zh-CN"/>
        </w:rPr>
        <w:t>3GPP TSG RAN WG1#10</w:t>
      </w:r>
      <w:r w:rsidR="00C27F66">
        <w:rPr>
          <w:rFonts w:ascii="Arial" w:hAnsi="Arial" w:cs="Arial"/>
          <w:b/>
          <w:noProof/>
          <w:kern w:val="2"/>
          <w:lang w:eastAsia="zh-CN"/>
        </w:rPr>
        <w:t>5</w:t>
      </w:r>
      <w:r w:rsidR="00A259AC">
        <w:rPr>
          <w:rFonts w:ascii="Arial" w:hAnsi="Arial" w:cs="Arial"/>
          <w:b/>
          <w:noProof/>
          <w:kern w:val="2"/>
          <w:lang w:eastAsia="zh-CN"/>
        </w:rPr>
        <w:t>-e</w:t>
      </w:r>
      <w:r w:rsidR="00972929" w:rsidRPr="00D74B92">
        <w:rPr>
          <w:rFonts w:ascii="Arial" w:hAnsi="Arial" w:cs="Arial"/>
          <w:b/>
          <w:kern w:val="2"/>
          <w:lang w:eastAsia="zh-CN"/>
        </w:rPr>
        <w:tab/>
      </w:r>
      <w:r w:rsidR="00C27F66" w:rsidRPr="00C27F66">
        <w:rPr>
          <w:rFonts w:ascii="Arial" w:hAnsi="Arial" w:cs="Arial"/>
          <w:b/>
          <w:kern w:val="2"/>
          <w:lang w:eastAsia="zh-CN"/>
        </w:rPr>
        <w:t>R1-2104196</w:t>
      </w:r>
    </w:p>
    <w:p w14:paraId="2A9D85E6" w14:textId="7F306CB5" w:rsidR="009C0564" w:rsidRPr="007F5EC6" w:rsidRDefault="000F75A1" w:rsidP="00DA0712">
      <w:pPr>
        <w:jc w:val="left"/>
        <w:rPr>
          <w:rFonts w:ascii="Arial" w:hAnsi="Arial" w:cs="Arial"/>
          <w:b/>
          <w:kern w:val="2"/>
          <w:lang w:eastAsia="zh-CN"/>
        </w:rPr>
      </w:pPr>
      <w:r w:rsidRPr="000F75A1">
        <w:rPr>
          <w:rFonts w:ascii="Arial" w:hAnsi="Arial" w:cs="Arial"/>
          <w:b/>
          <w:kern w:val="2"/>
          <w:lang w:eastAsia="zh-CN"/>
        </w:rPr>
        <w:t xml:space="preserve">e-Meeting, </w:t>
      </w:r>
      <w:r w:rsidR="00C27F66">
        <w:rPr>
          <w:rFonts w:ascii="Arial" w:hAnsi="Arial" w:cs="Arial"/>
          <w:b/>
          <w:kern w:val="2"/>
          <w:lang w:eastAsia="zh-CN"/>
        </w:rPr>
        <w:t>May</w:t>
      </w:r>
      <w:r w:rsidR="00C27F66" w:rsidRPr="000F75A1">
        <w:rPr>
          <w:rFonts w:ascii="Arial" w:hAnsi="Arial" w:cs="Arial"/>
          <w:b/>
          <w:kern w:val="2"/>
          <w:lang w:eastAsia="zh-CN"/>
        </w:rPr>
        <w:t xml:space="preserve"> </w:t>
      </w:r>
      <w:r w:rsidR="00C27F66">
        <w:rPr>
          <w:rFonts w:ascii="Arial" w:hAnsi="Arial" w:cs="Arial"/>
          <w:b/>
          <w:kern w:val="2"/>
          <w:lang w:eastAsia="zh-CN"/>
        </w:rPr>
        <w:t>19</w:t>
      </w:r>
      <w:r w:rsidR="00C27F66" w:rsidRPr="000F75A1">
        <w:rPr>
          <w:rFonts w:ascii="Arial" w:hAnsi="Arial" w:cs="Arial"/>
          <w:b/>
          <w:kern w:val="2"/>
          <w:lang w:eastAsia="zh-CN"/>
        </w:rPr>
        <w:t xml:space="preserve"> – </w:t>
      </w:r>
      <w:r w:rsidR="00C27F66">
        <w:rPr>
          <w:rFonts w:ascii="Arial" w:hAnsi="Arial" w:cs="Arial"/>
          <w:b/>
          <w:kern w:val="2"/>
          <w:lang w:eastAsia="zh-CN"/>
        </w:rPr>
        <w:t>27</w:t>
      </w:r>
      <w:r w:rsidR="00C27F66" w:rsidRPr="000F75A1">
        <w:rPr>
          <w:rFonts w:ascii="Arial" w:hAnsi="Arial" w:cs="Arial"/>
          <w:b/>
          <w:kern w:val="2"/>
          <w:lang w:eastAsia="zh-CN"/>
        </w:rPr>
        <w:t>, 202</w:t>
      </w:r>
      <w:r w:rsidR="00C27F66">
        <w:rPr>
          <w:rFonts w:ascii="Arial" w:hAnsi="Arial" w:cs="Arial"/>
          <w:b/>
          <w:kern w:val="2"/>
          <w:lang w:eastAsia="zh-CN"/>
        </w:rPr>
        <w:t>1</w:t>
      </w:r>
    </w:p>
    <w:p w14:paraId="7826937B" w14:textId="254F9DC5"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w:t>
      </w:r>
      <w:r w:rsidR="001B474E">
        <w:rPr>
          <w:rFonts w:ascii="Arial" w:hAnsi="Arial" w:cs="Arial"/>
          <w:b/>
          <w:lang w:eastAsia="zh-CN"/>
        </w:rPr>
        <w:t>12.2</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592199C5" w14:textId="0E714742"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27F66" w:rsidRPr="00C27F66">
        <w:rPr>
          <w:rFonts w:ascii="Arial" w:hAnsi="Arial" w:cs="Arial"/>
          <w:b/>
          <w:lang w:eastAsia="zh-CN"/>
        </w:rPr>
        <w:t>Further Discussions on Reliability for RRC_CONNECTED UEs</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0412426" w14:textId="4BB75088" w:rsidR="00934A0E" w:rsidRDefault="00934A0E" w:rsidP="001B474E">
      <w:pPr>
        <w:rPr>
          <w:rFonts w:eastAsia="Yu Mincho"/>
          <w:bCs/>
          <w:iCs/>
          <w:lang w:eastAsia="ja-JP"/>
        </w:rPr>
      </w:pPr>
      <w:r>
        <w:rPr>
          <w:rFonts w:eastAsia="Yu Mincho"/>
          <w:bCs/>
          <w:iCs/>
          <w:lang w:eastAsia="ja-JP"/>
        </w:rPr>
        <w:t xml:space="preserve">In the MBS WID </w:t>
      </w:r>
      <w:r>
        <w:rPr>
          <w:rFonts w:eastAsia="Yu Mincho"/>
          <w:bCs/>
          <w:iCs/>
          <w:lang w:eastAsia="ja-JP"/>
        </w:rPr>
        <w:fldChar w:fldCharType="begin"/>
      </w:r>
      <w:r>
        <w:rPr>
          <w:rFonts w:eastAsia="Yu Mincho"/>
          <w:bCs/>
          <w:iCs/>
          <w:lang w:eastAsia="ja-JP"/>
        </w:rPr>
        <w:instrText xml:space="preserve"> REF _Ref67923334 \r \h </w:instrText>
      </w:r>
      <w:r>
        <w:rPr>
          <w:rFonts w:eastAsia="Yu Mincho"/>
          <w:bCs/>
          <w:iCs/>
          <w:lang w:eastAsia="ja-JP"/>
        </w:rPr>
      </w:r>
      <w:r>
        <w:rPr>
          <w:rFonts w:eastAsia="Yu Mincho"/>
          <w:bCs/>
          <w:iCs/>
          <w:lang w:eastAsia="ja-JP"/>
        </w:rPr>
        <w:fldChar w:fldCharType="separate"/>
      </w:r>
      <w:r w:rsidR="00FA7E51">
        <w:rPr>
          <w:rFonts w:eastAsia="Yu Mincho"/>
          <w:bCs/>
          <w:iCs/>
          <w:lang w:eastAsia="ja-JP"/>
        </w:rPr>
        <w:t>[1]</w:t>
      </w:r>
      <w:r>
        <w:rPr>
          <w:rFonts w:eastAsia="Yu Mincho"/>
          <w:bCs/>
          <w:iCs/>
          <w:lang w:eastAsia="ja-JP"/>
        </w:rPr>
        <w:fldChar w:fldCharType="end"/>
      </w:r>
      <w:r>
        <w:rPr>
          <w:rFonts w:eastAsia="Yu Mincho"/>
          <w:bCs/>
          <w:iCs/>
          <w:lang w:eastAsia="ja-JP"/>
        </w:rPr>
        <w:t xml:space="preserve">, the objective </w:t>
      </w:r>
      <w:r w:rsidR="00A46826">
        <w:rPr>
          <w:rFonts w:eastAsia="Yu Mincho"/>
          <w:bCs/>
          <w:iCs/>
          <w:lang w:eastAsia="ja-JP"/>
        </w:rPr>
        <w:t>for</w:t>
      </w:r>
      <w:r>
        <w:rPr>
          <w:rFonts w:eastAsia="Yu Mincho"/>
          <w:bCs/>
          <w:iCs/>
          <w:lang w:eastAsia="ja-JP"/>
        </w:rPr>
        <w:t xml:space="preserve"> reliability is</w:t>
      </w:r>
      <w:r w:rsidR="00517729">
        <w:rPr>
          <w:rFonts w:eastAsia="Yu Mincho"/>
          <w:bCs/>
          <w:iCs/>
          <w:lang w:eastAsia="ja-JP"/>
        </w:rPr>
        <w:t>:</w:t>
      </w:r>
    </w:p>
    <w:p w14:paraId="62DBD6AA" w14:textId="4D27C680" w:rsidR="00934A0E" w:rsidRPr="008358E9" w:rsidRDefault="00934A0E" w:rsidP="008358E9">
      <w:pPr>
        <w:numPr>
          <w:ilvl w:val="0"/>
          <w:numId w:val="37"/>
        </w:numPr>
        <w:overflowPunct w:val="0"/>
        <w:snapToGrid/>
        <w:spacing w:after="0"/>
        <w:jc w:val="left"/>
        <w:rPr>
          <w:sz w:val="20"/>
          <w:szCs w:val="20"/>
        </w:rPr>
      </w:pPr>
      <w:r w:rsidRPr="008358E9">
        <w:rPr>
          <w:sz w:val="20"/>
          <w:szCs w:val="20"/>
        </w:rPr>
        <w:t xml:space="preserve">Specify RAN basic functions for broadcast/multicast </w:t>
      </w:r>
      <w:r w:rsidRPr="008358E9">
        <w:rPr>
          <w:sz w:val="20"/>
          <w:szCs w:val="20"/>
          <w:lang w:eastAsia="zh-CN"/>
        </w:rPr>
        <w:t>for UEs in RRC_CONNECTED state</w:t>
      </w:r>
      <w:r w:rsidRPr="008358E9">
        <w:rPr>
          <w:sz w:val="20"/>
          <w:szCs w:val="20"/>
        </w:rPr>
        <w:t xml:space="preserve"> [RAN1, RAN2, RAN3]:</w:t>
      </w:r>
    </w:p>
    <w:p w14:paraId="09F7081A" w14:textId="137AFBF5" w:rsidR="00934A0E" w:rsidRPr="008358E9" w:rsidRDefault="00934A0E" w:rsidP="008358E9">
      <w:pPr>
        <w:overflowPunct w:val="0"/>
        <w:snapToGrid/>
        <w:spacing w:after="0"/>
        <w:ind w:left="720"/>
        <w:jc w:val="left"/>
        <w:rPr>
          <w:sz w:val="20"/>
          <w:szCs w:val="20"/>
        </w:rPr>
      </w:pPr>
      <w:r w:rsidRPr="008358E9">
        <w:rPr>
          <w:sz w:val="20"/>
          <w:szCs w:val="20"/>
        </w:rPr>
        <w:t>…</w:t>
      </w:r>
    </w:p>
    <w:p w14:paraId="148FB4D2" w14:textId="42CC9335" w:rsidR="00934A0E" w:rsidRPr="008358E9" w:rsidRDefault="00934A0E" w:rsidP="008358E9">
      <w:pPr>
        <w:numPr>
          <w:ilvl w:val="1"/>
          <w:numId w:val="37"/>
        </w:numPr>
        <w:overflowPunct w:val="0"/>
        <w:snapToGrid/>
        <w:jc w:val="left"/>
        <w:rPr>
          <w:sz w:val="20"/>
          <w:szCs w:val="20"/>
          <w:lang w:eastAsia="zh-CN"/>
        </w:rPr>
      </w:pPr>
      <w:r w:rsidRPr="008358E9">
        <w:rPr>
          <w:sz w:val="20"/>
          <w:szCs w:val="20"/>
          <w:lang w:eastAsia="zh-CN"/>
        </w:rPr>
        <w:t xml:space="preserve">Specify required changes to </w:t>
      </w:r>
      <w:r w:rsidRPr="008358E9">
        <w:rPr>
          <w:sz w:val="20"/>
          <w:szCs w:val="20"/>
        </w:rPr>
        <w:t xml:space="preserve">improve reliability of Broadcast/Multicast service, </w:t>
      </w:r>
      <w:r w:rsidRPr="008358E9">
        <w:rPr>
          <w:sz w:val="20"/>
          <w:szCs w:val="20"/>
          <w:lang w:eastAsia="zh-CN"/>
        </w:rPr>
        <w:t>e.g. by UL feedback. The level of reliability should be based on the requirements of the application/service provided.</w:t>
      </w:r>
      <w:r w:rsidR="00A46826">
        <w:rPr>
          <w:sz w:val="20"/>
          <w:szCs w:val="20"/>
          <w:lang w:eastAsia="zh-CN"/>
        </w:rPr>
        <w:t xml:space="preserve"> </w:t>
      </w:r>
      <w:r w:rsidRPr="008358E9">
        <w:rPr>
          <w:sz w:val="20"/>
          <w:szCs w:val="20"/>
          <w:lang w:eastAsia="zh-CN"/>
        </w:rPr>
        <w:t>[RAN1, RAN2]</w:t>
      </w:r>
    </w:p>
    <w:p w14:paraId="492E78E7" w14:textId="393358BE" w:rsidR="00934A0E" w:rsidRDefault="00934A0E" w:rsidP="001B474E">
      <w:pPr>
        <w:rPr>
          <w:rFonts w:eastAsia="Yu Mincho"/>
          <w:bCs/>
          <w:iCs/>
          <w:lang w:eastAsia="ja-JP"/>
        </w:rPr>
      </w:pPr>
      <w:r>
        <w:rPr>
          <w:rFonts w:eastAsia="Yu Mincho"/>
          <w:bCs/>
          <w:iCs/>
          <w:lang w:eastAsia="ja-JP"/>
        </w:rPr>
        <w:t>In RAN1#104</w:t>
      </w:r>
      <w:r w:rsidR="00C27F66">
        <w:rPr>
          <w:rFonts w:eastAsia="Yu Mincho"/>
          <w:bCs/>
          <w:iCs/>
          <w:lang w:eastAsia="ja-JP"/>
        </w:rPr>
        <w:t>b</w:t>
      </w:r>
      <w:r>
        <w:rPr>
          <w:rFonts w:eastAsia="Yu Mincho"/>
          <w:bCs/>
          <w:iCs/>
          <w:lang w:eastAsia="ja-JP"/>
        </w:rPr>
        <w:t xml:space="preserve">, </w:t>
      </w:r>
      <w:r w:rsidR="00C27F66">
        <w:rPr>
          <w:rFonts w:eastAsia="Yu Mincho"/>
          <w:bCs/>
          <w:iCs/>
          <w:lang w:eastAsia="ja-JP"/>
        </w:rPr>
        <w:t xml:space="preserve">many </w:t>
      </w:r>
      <w:r>
        <w:rPr>
          <w:rFonts w:eastAsia="Yu Mincho"/>
          <w:bCs/>
          <w:iCs/>
          <w:lang w:eastAsia="ja-JP"/>
        </w:rPr>
        <w:t>agreements were reached</w:t>
      </w:r>
      <w:r w:rsidR="009D6EC4">
        <w:rPr>
          <w:rFonts w:eastAsia="Yu Mincho"/>
          <w:bCs/>
          <w:iCs/>
          <w:lang w:eastAsia="ja-JP"/>
        </w:rPr>
        <w:t xml:space="preserve"> for PUCCH </w:t>
      </w:r>
      <w:r w:rsidR="00C27F66">
        <w:rPr>
          <w:rFonts w:eastAsia="Yu Mincho"/>
          <w:bCs/>
          <w:iCs/>
          <w:lang w:eastAsia="ja-JP"/>
        </w:rPr>
        <w:t>codebook design and NACK-only feedback. Observations and proposals for NACK-only feedback aspects and codebook for SPS are provided</w:t>
      </w:r>
      <w:r w:rsidR="008D2688">
        <w:rPr>
          <w:rFonts w:eastAsia="Yu Mincho"/>
          <w:bCs/>
          <w:iCs/>
          <w:lang w:eastAsia="ja-JP"/>
        </w:rPr>
        <w:t xml:space="preserve"> in this contribution</w:t>
      </w:r>
      <w:r w:rsidR="00C27F66">
        <w:rPr>
          <w:rFonts w:eastAsia="Yu Mincho"/>
          <w:bCs/>
          <w:iCs/>
          <w:lang w:eastAsia="ja-JP"/>
        </w:rPr>
        <w:t>.</w:t>
      </w:r>
    </w:p>
    <w:p w14:paraId="38A7F13E" w14:textId="18B49996" w:rsidR="00D05F0A" w:rsidRDefault="00C27F66" w:rsidP="00260236">
      <w:pPr>
        <w:pStyle w:val="Heading1"/>
      </w:pPr>
      <w:r>
        <w:t>Discussion for NACK-only feedback</w:t>
      </w:r>
    </w:p>
    <w:p w14:paraId="6374DDCA" w14:textId="47870151" w:rsidR="00C27F66" w:rsidRDefault="00C27F66" w:rsidP="00C27F66">
      <w:r>
        <w:t>In RAN1#104b, an agreement about supporting NACK-only HARQ-ACK feedback was reached</w:t>
      </w:r>
      <w:r w:rsidR="00C47ABF">
        <w:t xml:space="preserve"> </w:t>
      </w:r>
      <w:r w:rsidR="00C47ABF">
        <w:fldChar w:fldCharType="begin"/>
      </w:r>
      <w:r w:rsidR="00C47ABF">
        <w:instrText xml:space="preserve"> REF _Ref65593867 \r \h </w:instrText>
      </w:r>
      <w:r w:rsidR="00C47ABF">
        <w:fldChar w:fldCharType="separate"/>
      </w:r>
      <w:r w:rsidR="00C47ABF">
        <w:t>[2]</w:t>
      </w:r>
      <w:r w:rsidR="00C47ABF">
        <w:fldChar w:fldCharType="end"/>
      </w:r>
      <w:r>
        <w:t>.</w:t>
      </w:r>
    </w:p>
    <w:tbl>
      <w:tblPr>
        <w:tblStyle w:val="TableGrid"/>
        <w:tblW w:w="0" w:type="auto"/>
        <w:tblLook w:val="04A0" w:firstRow="1" w:lastRow="0" w:firstColumn="1" w:lastColumn="0" w:noHBand="0" w:noVBand="1"/>
      </w:tblPr>
      <w:tblGrid>
        <w:gridCol w:w="9307"/>
      </w:tblGrid>
      <w:tr w:rsidR="00C27F66" w14:paraId="5A79890B" w14:textId="77777777" w:rsidTr="0087678C">
        <w:tc>
          <w:tcPr>
            <w:tcW w:w="9307" w:type="dxa"/>
          </w:tcPr>
          <w:p w14:paraId="1C9D52AD" w14:textId="071F0F05" w:rsidR="00C27F66" w:rsidRPr="00C27F66" w:rsidRDefault="00C27F66" w:rsidP="00C27F66">
            <w:pPr>
              <w:rPr>
                <w:sz w:val="18"/>
                <w:szCs w:val="18"/>
                <w:lang w:eastAsia="zh-CN"/>
              </w:rPr>
            </w:pPr>
            <w:r w:rsidRPr="00C27F66">
              <w:rPr>
                <w:sz w:val="18"/>
                <w:szCs w:val="18"/>
                <w:lang w:eastAsia="zh-CN"/>
              </w:rPr>
              <w:t>Support NACK-only based HARQ-ACK feedback for RRC_CONNECTED UEs receiving multicast.</w:t>
            </w:r>
          </w:p>
        </w:tc>
      </w:tr>
    </w:tbl>
    <w:p w14:paraId="038B4ECE" w14:textId="41925D24" w:rsidR="00C27F66" w:rsidRDefault="00C27F66" w:rsidP="00C27F66"/>
    <w:p w14:paraId="270BF988" w14:textId="649EE076" w:rsidR="00F8773B" w:rsidRPr="00F8773B" w:rsidRDefault="00F8773B" w:rsidP="00C27F66">
      <w:pPr>
        <w:rPr>
          <w:b/>
          <w:bCs/>
          <w:u w:val="single"/>
        </w:rPr>
      </w:pPr>
      <w:r w:rsidRPr="00F8773B">
        <w:rPr>
          <w:b/>
          <w:bCs/>
          <w:u w:val="single"/>
        </w:rPr>
        <w:t>Applicability to transmission modes</w:t>
      </w:r>
    </w:p>
    <w:p w14:paraId="25F2CE74" w14:textId="124A0D64" w:rsidR="00C27F66" w:rsidRDefault="00C27F66" w:rsidP="00C27F66">
      <w:r>
        <w:t>The details for signaling the HARQ-ACK feedback remain. One of the first considerations is applicability of NACK-only feedback: specifically which transmission modes is the feedback appropriate.</w:t>
      </w:r>
    </w:p>
    <w:p w14:paraId="7D59E387" w14:textId="220C18AE" w:rsidR="00C27F66" w:rsidRDefault="00C27F66" w:rsidP="00C27F66">
      <w:r>
        <w:t xml:space="preserve">The decision whether to retransmit </w:t>
      </w:r>
      <w:r w:rsidR="00CE5584">
        <w:t>by</w:t>
      </w:r>
      <w:r>
        <w:t xml:space="preserve"> the gNB is based on the type of HARQ-ACK feedback received from one or more UEs. The following table </w:t>
      </w:r>
      <w:r w:rsidR="0092304C">
        <w:t xml:space="preserve">summarizes our view on the retransmission mode corresponding to the feedback types enabled for </w:t>
      </w:r>
      <w:r>
        <w:t>a current transmission mode.</w:t>
      </w:r>
      <w:r w:rsidR="001940FB">
        <w:t xml:space="preserve"> For example, if current transmission mode is PTM mode 1, and the transmission mode for the next transmission is PTM mode, what type of feedback is allowed: none, ACK/NACK, NACK-only. The rows with “None” for the next transmission mode indicates the HARQ process completed for that TB.</w:t>
      </w:r>
    </w:p>
    <w:p w14:paraId="7E611FC2" w14:textId="01CAC026" w:rsidR="00C27F66" w:rsidRDefault="00C27F66" w:rsidP="00C27F66">
      <w:pPr>
        <w:pStyle w:val="Caption"/>
        <w:keepNext/>
      </w:pPr>
      <w:r>
        <w:t xml:space="preserve">Table </w:t>
      </w:r>
      <w:fldSimple w:instr=" SEQ Table \* ARABIC ">
        <w:r w:rsidR="00FA7E51">
          <w:rPr>
            <w:noProof/>
          </w:rPr>
          <w:t>1</w:t>
        </w:r>
      </w:fldSimple>
      <w:r>
        <w:t>. Types of feedback for each transmission mode</w:t>
      </w:r>
    </w:p>
    <w:tbl>
      <w:tblPr>
        <w:tblStyle w:val="TableGrid"/>
        <w:tblW w:w="5000" w:type="pct"/>
        <w:tblLook w:val="04A0" w:firstRow="1" w:lastRow="0" w:firstColumn="1" w:lastColumn="0" w:noHBand="0" w:noVBand="1"/>
      </w:tblPr>
      <w:tblGrid>
        <w:gridCol w:w="1346"/>
        <w:gridCol w:w="2098"/>
        <w:gridCol w:w="1949"/>
        <w:gridCol w:w="1967"/>
        <w:gridCol w:w="1947"/>
      </w:tblGrid>
      <w:tr w:rsidR="001940FB" w14:paraId="7D2F6E59" w14:textId="77777777" w:rsidTr="00B76400">
        <w:tc>
          <w:tcPr>
            <w:tcW w:w="723" w:type="pct"/>
          </w:tcPr>
          <w:p w14:paraId="6F0C4C9C" w14:textId="3F11ADAE" w:rsidR="001940FB" w:rsidRDefault="001940FB" w:rsidP="001940FB">
            <w:pPr>
              <w:pStyle w:val="TableCell0"/>
              <w:jc w:val="center"/>
            </w:pPr>
            <w:r>
              <w:t>Transmission mode</w:t>
            </w:r>
          </w:p>
        </w:tc>
        <w:tc>
          <w:tcPr>
            <w:tcW w:w="1127" w:type="pct"/>
          </w:tcPr>
          <w:p w14:paraId="72693662" w14:textId="7019DC2F" w:rsidR="001940FB" w:rsidRDefault="001940FB" w:rsidP="001940FB">
            <w:pPr>
              <w:pStyle w:val="TableCell0"/>
              <w:jc w:val="center"/>
            </w:pPr>
            <w:r>
              <w:t>Next transmission mode (retransmission)</w:t>
            </w:r>
          </w:p>
        </w:tc>
        <w:tc>
          <w:tcPr>
            <w:tcW w:w="1047" w:type="pct"/>
          </w:tcPr>
          <w:p w14:paraId="45E3F5AE" w14:textId="56785D65" w:rsidR="001940FB" w:rsidRDefault="001940FB" w:rsidP="001940FB">
            <w:pPr>
              <w:pStyle w:val="TableCell0"/>
              <w:jc w:val="center"/>
            </w:pPr>
            <w:r>
              <w:t>No HARQ-ACK feedback supported for that transmission</w:t>
            </w:r>
          </w:p>
        </w:tc>
        <w:tc>
          <w:tcPr>
            <w:tcW w:w="1057" w:type="pct"/>
          </w:tcPr>
          <w:p w14:paraId="5554FB89" w14:textId="76619625" w:rsidR="001940FB" w:rsidRDefault="001940FB" w:rsidP="001940FB">
            <w:pPr>
              <w:pStyle w:val="TableCell0"/>
              <w:jc w:val="center"/>
            </w:pPr>
            <w:r>
              <w:t>ACK/NACK feedback supported for that transmission</w:t>
            </w:r>
          </w:p>
        </w:tc>
        <w:tc>
          <w:tcPr>
            <w:tcW w:w="1047" w:type="pct"/>
          </w:tcPr>
          <w:p w14:paraId="3842A31E" w14:textId="4A7F8963" w:rsidR="001940FB" w:rsidRDefault="001940FB" w:rsidP="001940FB">
            <w:pPr>
              <w:pStyle w:val="TableCell0"/>
              <w:jc w:val="center"/>
            </w:pPr>
            <w:r>
              <w:t>NACK-only feedback supported for that transmission</w:t>
            </w:r>
          </w:p>
        </w:tc>
      </w:tr>
      <w:tr w:rsidR="001940FB" w14:paraId="2C69E5F8" w14:textId="77777777" w:rsidTr="00B76400">
        <w:tc>
          <w:tcPr>
            <w:tcW w:w="723" w:type="pct"/>
          </w:tcPr>
          <w:p w14:paraId="1FA950BC" w14:textId="77777777" w:rsidR="001940FB" w:rsidRDefault="001940FB" w:rsidP="001940FB">
            <w:pPr>
              <w:pStyle w:val="TableCell0"/>
              <w:jc w:val="center"/>
            </w:pPr>
            <w:r>
              <w:t>PTM mode 1</w:t>
            </w:r>
          </w:p>
        </w:tc>
        <w:tc>
          <w:tcPr>
            <w:tcW w:w="1127" w:type="pct"/>
          </w:tcPr>
          <w:p w14:paraId="587A6E84" w14:textId="2B20E299" w:rsidR="001940FB" w:rsidRDefault="001940FB" w:rsidP="001940FB">
            <w:pPr>
              <w:pStyle w:val="TableCell0"/>
              <w:jc w:val="center"/>
            </w:pPr>
            <w:r>
              <w:t>PTM mode 1</w:t>
            </w:r>
          </w:p>
        </w:tc>
        <w:tc>
          <w:tcPr>
            <w:tcW w:w="1047" w:type="pct"/>
          </w:tcPr>
          <w:p w14:paraId="3D8AEE46" w14:textId="401A215D" w:rsidR="001940FB" w:rsidRDefault="001940FB" w:rsidP="001940FB">
            <w:pPr>
              <w:pStyle w:val="TableCell0"/>
              <w:jc w:val="center"/>
            </w:pPr>
            <w:r>
              <w:t>Yes</w:t>
            </w:r>
          </w:p>
        </w:tc>
        <w:tc>
          <w:tcPr>
            <w:tcW w:w="1057" w:type="pct"/>
          </w:tcPr>
          <w:p w14:paraId="15E3D331" w14:textId="77777777" w:rsidR="001940FB" w:rsidRDefault="001940FB" w:rsidP="001940FB">
            <w:pPr>
              <w:pStyle w:val="TableCell0"/>
              <w:jc w:val="center"/>
            </w:pPr>
            <w:r>
              <w:t>Yes</w:t>
            </w:r>
          </w:p>
        </w:tc>
        <w:tc>
          <w:tcPr>
            <w:tcW w:w="1047" w:type="pct"/>
          </w:tcPr>
          <w:p w14:paraId="6029B785" w14:textId="77777777" w:rsidR="001940FB" w:rsidRDefault="001940FB" w:rsidP="001940FB">
            <w:pPr>
              <w:pStyle w:val="TableCell0"/>
              <w:jc w:val="center"/>
            </w:pPr>
            <w:r>
              <w:t>Yes</w:t>
            </w:r>
          </w:p>
        </w:tc>
      </w:tr>
      <w:tr w:rsidR="001940FB" w14:paraId="57120821" w14:textId="77777777" w:rsidTr="00B76400">
        <w:tc>
          <w:tcPr>
            <w:tcW w:w="723" w:type="pct"/>
          </w:tcPr>
          <w:p w14:paraId="75A81D2D" w14:textId="77777777" w:rsidR="001940FB" w:rsidRDefault="001940FB" w:rsidP="001940FB">
            <w:pPr>
              <w:pStyle w:val="TableCell0"/>
              <w:jc w:val="center"/>
            </w:pPr>
            <w:r>
              <w:t>PTM mode 1</w:t>
            </w:r>
          </w:p>
        </w:tc>
        <w:tc>
          <w:tcPr>
            <w:tcW w:w="1127" w:type="pct"/>
          </w:tcPr>
          <w:p w14:paraId="3B113A9E" w14:textId="27A1D43C" w:rsidR="001940FB" w:rsidRDefault="001940FB" w:rsidP="001940FB">
            <w:pPr>
              <w:pStyle w:val="TableCell0"/>
              <w:jc w:val="center"/>
            </w:pPr>
            <w:r>
              <w:t>PTP</w:t>
            </w:r>
          </w:p>
        </w:tc>
        <w:tc>
          <w:tcPr>
            <w:tcW w:w="1047" w:type="pct"/>
          </w:tcPr>
          <w:p w14:paraId="4D744F7E" w14:textId="2A0CEB84" w:rsidR="001940FB" w:rsidRDefault="001940FB" w:rsidP="001940FB">
            <w:pPr>
              <w:pStyle w:val="TableCell0"/>
              <w:jc w:val="center"/>
            </w:pPr>
            <w:r>
              <w:t>No</w:t>
            </w:r>
          </w:p>
        </w:tc>
        <w:tc>
          <w:tcPr>
            <w:tcW w:w="1057" w:type="pct"/>
          </w:tcPr>
          <w:p w14:paraId="021A7044" w14:textId="77777777" w:rsidR="001940FB" w:rsidRDefault="001940FB" w:rsidP="001940FB">
            <w:pPr>
              <w:pStyle w:val="TableCell0"/>
              <w:jc w:val="center"/>
            </w:pPr>
            <w:r>
              <w:t>Yes</w:t>
            </w:r>
          </w:p>
        </w:tc>
        <w:tc>
          <w:tcPr>
            <w:tcW w:w="1047" w:type="pct"/>
          </w:tcPr>
          <w:p w14:paraId="4B518BDD" w14:textId="77777777" w:rsidR="001940FB" w:rsidRDefault="001940FB" w:rsidP="001940FB">
            <w:pPr>
              <w:pStyle w:val="TableCell0"/>
              <w:jc w:val="center"/>
            </w:pPr>
            <w:r>
              <w:t>No</w:t>
            </w:r>
          </w:p>
        </w:tc>
      </w:tr>
      <w:tr w:rsidR="001940FB" w14:paraId="40FB7116" w14:textId="77777777" w:rsidTr="00B76400">
        <w:tc>
          <w:tcPr>
            <w:tcW w:w="723" w:type="pct"/>
          </w:tcPr>
          <w:p w14:paraId="69CEC249" w14:textId="77777777" w:rsidR="001940FB" w:rsidRDefault="001940FB" w:rsidP="001940FB">
            <w:pPr>
              <w:pStyle w:val="TableCell0"/>
              <w:jc w:val="center"/>
            </w:pPr>
            <w:r>
              <w:t>PTM mode 1</w:t>
            </w:r>
          </w:p>
        </w:tc>
        <w:tc>
          <w:tcPr>
            <w:tcW w:w="1127" w:type="pct"/>
          </w:tcPr>
          <w:p w14:paraId="40AF56FD" w14:textId="0657D4AC" w:rsidR="001940FB" w:rsidRDefault="001940FB" w:rsidP="001940FB">
            <w:pPr>
              <w:pStyle w:val="TableCell0"/>
              <w:jc w:val="center"/>
            </w:pPr>
            <w:r>
              <w:t>None</w:t>
            </w:r>
          </w:p>
        </w:tc>
        <w:tc>
          <w:tcPr>
            <w:tcW w:w="1047" w:type="pct"/>
          </w:tcPr>
          <w:p w14:paraId="3C0064BA" w14:textId="2EDD30F3" w:rsidR="001940FB" w:rsidRDefault="001940FB" w:rsidP="001940FB">
            <w:pPr>
              <w:pStyle w:val="TableCell0"/>
              <w:jc w:val="center"/>
            </w:pPr>
            <w:r>
              <w:t>Yes</w:t>
            </w:r>
          </w:p>
        </w:tc>
        <w:tc>
          <w:tcPr>
            <w:tcW w:w="1057" w:type="pct"/>
          </w:tcPr>
          <w:p w14:paraId="76251739" w14:textId="77777777" w:rsidR="001940FB" w:rsidRDefault="001940FB" w:rsidP="001940FB">
            <w:pPr>
              <w:pStyle w:val="TableCell0"/>
              <w:jc w:val="center"/>
            </w:pPr>
            <w:r>
              <w:t>Yes</w:t>
            </w:r>
          </w:p>
        </w:tc>
        <w:tc>
          <w:tcPr>
            <w:tcW w:w="1047" w:type="pct"/>
          </w:tcPr>
          <w:p w14:paraId="07F8D5E1" w14:textId="77777777" w:rsidR="001940FB" w:rsidRDefault="001940FB" w:rsidP="001940FB">
            <w:pPr>
              <w:pStyle w:val="TableCell0"/>
              <w:jc w:val="center"/>
            </w:pPr>
            <w:r>
              <w:t>Yes</w:t>
            </w:r>
          </w:p>
        </w:tc>
      </w:tr>
      <w:tr w:rsidR="001940FB" w14:paraId="1407F818" w14:textId="77777777" w:rsidTr="00B76400">
        <w:tc>
          <w:tcPr>
            <w:tcW w:w="723" w:type="pct"/>
          </w:tcPr>
          <w:p w14:paraId="560D54F0" w14:textId="77777777" w:rsidR="001940FB" w:rsidRDefault="001940FB" w:rsidP="001940FB">
            <w:pPr>
              <w:pStyle w:val="TableCell0"/>
              <w:jc w:val="center"/>
            </w:pPr>
          </w:p>
        </w:tc>
        <w:tc>
          <w:tcPr>
            <w:tcW w:w="1127" w:type="pct"/>
          </w:tcPr>
          <w:p w14:paraId="6C336EBB" w14:textId="77777777" w:rsidR="001940FB" w:rsidRDefault="001940FB" w:rsidP="001940FB">
            <w:pPr>
              <w:pStyle w:val="TableCell0"/>
              <w:jc w:val="center"/>
            </w:pPr>
          </w:p>
        </w:tc>
        <w:tc>
          <w:tcPr>
            <w:tcW w:w="1047" w:type="pct"/>
          </w:tcPr>
          <w:p w14:paraId="5880545A" w14:textId="2F9D88F3" w:rsidR="001940FB" w:rsidRDefault="001940FB" w:rsidP="001940FB">
            <w:pPr>
              <w:pStyle w:val="TableCell0"/>
              <w:jc w:val="center"/>
            </w:pPr>
          </w:p>
        </w:tc>
        <w:tc>
          <w:tcPr>
            <w:tcW w:w="1057" w:type="pct"/>
          </w:tcPr>
          <w:p w14:paraId="4E30E061" w14:textId="77777777" w:rsidR="001940FB" w:rsidRDefault="001940FB" w:rsidP="001940FB">
            <w:pPr>
              <w:pStyle w:val="TableCell0"/>
              <w:jc w:val="center"/>
            </w:pPr>
          </w:p>
        </w:tc>
        <w:tc>
          <w:tcPr>
            <w:tcW w:w="1047" w:type="pct"/>
          </w:tcPr>
          <w:p w14:paraId="441CC15B" w14:textId="77777777" w:rsidR="001940FB" w:rsidRDefault="001940FB" w:rsidP="001940FB">
            <w:pPr>
              <w:pStyle w:val="TableCell0"/>
              <w:jc w:val="center"/>
            </w:pPr>
          </w:p>
        </w:tc>
      </w:tr>
      <w:tr w:rsidR="001940FB" w14:paraId="05F88827" w14:textId="77777777" w:rsidTr="00B76400">
        <w:tc>
          <w:tcPr>
            <w:tcW w:w="723" w:type="pct"/>
          </w:tcPr>
          <w:p w14:paraId="092E1FA7" w14:textId="77777777" w:rsidR="001940FB" w:rsidRDefault="001940FB" w:rsidP="001940FB">
            <w:pPr>
              <w:pStyle w:val="TableCell0"/>
              <w:jc w:val="center"/>
            </w:pPr>
            <w:r>
              <w:t>PTP</w:t>
            </w:r>
          </w:p>
        </w:tc>
        <w:tc>
          <w:tcPr>
            <w:tcW w:w="1127" w:type="pct"/>
          </w:tcPr>
          <w:p w14:paraId="0A360D5A" w14:textId="728679E9" w:rsidR="001940FB" w:rsidRDefault="001940FB" w:rsidP="001940FB">
            <w:pPr>
              <w:pStyle w:val="TableCell0"/>
              <w:jc w:val="center"/>
            </w:pPr>
            <w:r>
              <w:t>PTP</w:t>
            </w:r>
          </w:p>
        </w:tc>
        <w:tc>
          <w:tcPr>
            <w:tcW w:w="1047" w:type="pct"/>
          </w:tcPr>
          <w:p w14:paraId="49810828" w14:textId="71412DEF" w:rsidR="001940FB" w:rsidRDefault="001940FB" w:rsidP="001940FB">
            <w:pPr>
              <w:pStyle w:val="TableCell0"/>
              <w:jc w:val="center"/>
            </w:pPr>
            <w:r>
              <w:t>No</w:t>
            </w:r>
          </w:p>
        </w:tc>
        <w:tc>
          <w:tcPr>
            <w:tcW w:w="1057" w:type="pct"/>
          </w:tcPr>
          <w:p w14:paraId="7622D319" w14:textId="77777777" w:rsidR="001940FB" w:rsidRDefault="001940FB" w:rsidP="001940FB">
            <w:pPr>
              <w:pStyle w:val="TableCell0"/>
              <w:jc w:val="center"/>
            </w:pPr>
            <w:r>
              <w:t>Yes</w:t>
            </w:r>
          </w:p>
        </w:tc>
        <w:tc>
          <w:tcPr>
            <w:tcW w:w="1047" w:type="pct"/>
          </w:tcPr>
          <w:p w14:paraId="31096DDA" w14:textId="77777777" w:rsidR="001940FB" w:rsidRDefault="001940FB" w:rsidP="001940FB">
            <w:pPr>
              <w:pStyle w:val="TableCell0"/>
              <w:jc w:val="center"/>
            </w:pPr>
            <w:r>
              <w:t>No</w:t>
            </w:r>
          </w:p>
        </w:tc>
      </w:tr>
      <w:tr w:rsidR="001940FB" w14:paraId="364959FE" w14:textId="77777777" w:rsidTr="00B76400">
        <w:tc>
          <w:tcPr>
            <w:tcW w:w="723" w:type="pct"/>
          </w:tcPr>
          <w:p w14:paraId="2A8BE782" w14:textId="77777777" w:rsidR="001940FB" w:rsidRDefault="001940FB" w:rsidP="001940FB">
            <w:pPr>
              <w:pStyle w:val="TableCell0"/>
              <w:jc w:val="center"/>
            </w:pPr>
            <w:r>
              <w:t>PTP</w:t>
            </w:r>
          </w:p>
        </w:tc>
        <w:tc>
          <w:tcPr>
            <w:tcW w:w="1127" w:type="pct"/>
          </w:tcPr>
          <w:p w14:paraId="74757D87" w14:textId="2BFFDF06" w:rsidR="001940FB" w:rsidRDefault="001940FB" w:rsidP="001940FB">
            <w:pPr>
              <w:pStyle w:val="TableCell0"/>
              <w:jc w:val="center"/>
            </w:pPr>
            <w:r>
              <w:t>None</w:t>
            </w:r>
          </w:p>
        </w:tc>
        <w:tc>
          <w:tcPr>
            <w:tcW w:w="1047" w:type="pct"/>
          </w:tcPr>
          <w:p w14:paraId="543D2790" w14:textId="568033F2" w:rsidR="001940FB" w:rsidRDefault="001940FB" w:rsidP="001940FB">
            <w:pPr>
              <w:pStyle w:val="TableCell0"/>
              <w:jc w:val="center"/>
            </w:pPr>
            <w:r>
              <w:t>No</w:t>
            </w:r>
          </w:p>
        </w:tc>
        <w:tc>
          <w:tcPr>
            <w:tcW w:w="1057" w:type="pct"/>
          </w:tcPr>
          <w:p w14:paraId="4923A823" w14:textId="77777777" w:rsidR="001940FB" w:rsidRDefault="001940FB" w:rsidP="001940FB">
            <w:pPr>
              <w:pStyle w:val="TableCell0"/>
              <w:jc w:val="center"/>
            </w:pPr>
            <w:r>
              <w:t>Yes</w:t>
            </w:r>
          </w:p>
        </w:tc>
        <w:tc>
          <w:tcPr>
            <w:tcW w:w="1047" w:type="pct"/>
          </w:tcPr>
          <w:p w14:paraId="77F624F9" w14:textId="77777777" w:rsidR="001940FB" w:rsidRDefault="001940FB" w:rsidP="001940FB">
            <w:pPr>
              <w:pStyle w:val="TableCell0"/>
              <w:jc w:val="center"/>
            </w:pPr>
            <w:r>
              <w:t>No</w:t>
            </w:r>
          </w:p>
        </w:tc>
      </w:tr>
    </w:tbl>
    <w:p w14:paraId="370E2A35" w14:textId="77777777" w:rsidR="00C27F66" w:rsidRDefault="00C27F66" w:rsidP="00C27F66"/>
    <w:p w14:paraId="6FF707E5" w14:textId="18E3CE38" w:rsidR="00C27F66" w:rsidRDefault="00C27F66" w:rsidP="00C27F66">
      <w:r>
        <w:t xml:space="preserve">For PTM mode 1, the gNB can </w:t>
      </w:r>
      <w:r w:rsidR="00CE5584">
        <w:t>schedule</w:t>
      </w:r>
      <w:r>
        <w:t xml:space="preserve"> no feedback (due to broadcast</w:t>
      </w:r>
      <w:r w:rsidR="00CE5584">
        <w:t>, using</w:t>
      </w:r>
      <w:r>
        <w:t xml:space="preserve"> </w:t>
      </w:r>
      <w:r w:rsidR="00D956A0">
        <w:t>repetition</w:t>
      </w:r>
      <w:r w:rsidR="00CE5584">
        <w:t>,</w:t>
      </w:r>
      <w:r w:rsidR="00D956A0">
        <w:t xml:space="preserve"> </w:t>
      </w:r>
      <w:r>
        <w:t xml:space="preserve">or configuring a UE not to feedback); NACK-only feedback; or ACK/NACK feedback. </w:t>
      </w:r>
      <w:r w:rsidR="00D956A0">
        <w:t>Besides ending the HARQ process, s</w:t>
      </w:r>
      <w:r>
        <w:t xml:space="preserve">ome possible outcomes </w:t>
      </w:r>
      <w:r w:rsidR="00D956A0">
        <w:t>for a HARQ process using PTM mode 1 are</w:t>
      </w:r>
      <w:r>
        <w:t>:</w:t>
      </w:r>
    </w:p>
    <w:p w14:paraId="72F6E11D" w14:textId="146B0DD4" w:rsidR="00C27F66" w:rsidRDefault="00C27F66" w:rsidP="00C27F66">
      <w:pPr>
        <w:pStyle w:val="ListParagraph"/>
        <w:numPr>
          <w:ilvl w:val="0"/>
          <w:numId w:val="43"/>
        </w:numPr>
        <w:spacing w:line="240" w:lineRule="auto"/>
      </w:pPr>
      <w:r>
        <w:lastRenderedPageBreak/>
        <w:t>In the case of no feedback</w:t>
      </w:r>
      <w:r w:rsidR="00D956A0">
        <w:t xml:space="preserve"> supported</w:t>
      </w:r>
      <w:r w:rsidR="00CE5584">
        <w:t xml:space="preserve"> for that transmission</w:t>
      </w:r>
      <w:r>
        <w:t xml:space="preserve">, the gNB can continue with a retransmission using PTM mode 1. It is unlikely that a retransmission using PTP </w:t>
      </w:r>
      <w:r w:rsidR="001940FB">
        <w:t xml:space="preserve">based on no feedback </w:t>
      </w:r>
      <w:r>
        <w:t>would occur</w:t>
      </w:r>
      <w:r w:rsidR="0092304C">
        <w:t xml:space="preserve"> and hence it should not be </w:t>
      </w:r>
      <w:r w:rsidR="005D0B8A">
        <w:t>supported.</w:t>
      </w:r>
    </w:p>
    <w:p w14:paraId="0426F85F" w14:textId="26963FF8" w:rsidR="00C27F66" w:rsidRDefault="00C27F66" w:rsidP="00C27F66">
      <w:pPr>
        <w:pStyle w:val="ListParagraph"/>
        <w:numPr>
          <w:ilvl w:val="0"/>
          <w:numId w:val="43"/>
        </w:numPr>
        <w:spacing w:line="240" w:lineRule="auto"/>
      </w:pPr>
      <w:r>
        <w:t xml:space="preserve">In the case of ACK/NACK feedback, the gNB can continue with a retransmission using PTM mode 1 and/or </w:t>
      </w:r>
      <w:r w:rsidR="00CE5584">
        <w:t xml:space="preserve">start a retransmission using </w:t>
      </w:r>
      <w:r>
        <w:t xml:space="preserve">PTP. </w:t>
      </w:r>
    </w:p>
    <w:p w14:paraId="6612F81A" w14:textId="5750948F" w:rsidR="00C27F66" w:rsidRDefault="00C27F66" w:rsidP="00C27F66">
      <w:pPr>
        <w:pStyle w:val="ListParagraph"/>
        <w:numPr>
          <w:ilvl w:val="0"/>
          <w:numId w:val="43"/>
        </w:numPr>
        <w:spacing w:line="240" w:lineRule="auto"/>
      </w:pPr>
      <w:r>
        <w:t>In the case of NACK-only feedback, the gNB can continue with a retransmission using PTM mode 1. It is unlikely that the gNB would start a PTP retransmission because the gNB does not know how many</w:t>
      </w:r>
      <w:r w:rsidR="00D956A0">
        <w:t>,</w:t>
      </w:r>
      <w:r>
        <w:t xml:space="preserve"> and </w:t>
      </w:r>
      <w:r w:rsidR="00D956A0">
        <w:t xml:space="preserve">more importantly, </w:t>
      </w:r>
      <w:r>
        <w:t>which UE transmitted a NACK.</w:t>
      </w:r>
      <w:r w:rsidR="00673070">
        <w:t xml:space="preserve"> Hence, it should not be supported.</w:t>
      </w:r>
    </w:p>
    <w:p w14:paraId="00C4E201" w14:textId="4D2D0EEA" w:rsidR="00C27F66" w:rsidRDefault="00C27F66" w:rsidP="00C27F66">
      <w:r>
        <w:t>For PTP</w:t>
      </w:r>
      <w:r w:rsidR="0092304C">
        <w:t xml:space="preserve"> </w:t>
      </w:r>
      <w:r w:rsidR="00634847">
        <w:t>re</w:t>
      </w:r>
      <w:r w:rsidR="0092304C">
        <w:t>transmission</w:t>
      </w:r>
      <w:r w:rsidR="00634847">
        <w:t>s</w:t>
      </w:r>
      <w:r>
        <w:t xml:space="preserve">, the gNB should only </w:t>
      </w:r>
      <w:r w:rsidR="00CE5584">
        <w:t>support</w:t>
      </w:r>
      <w:r>
        <w:t xml:space="preserve"> ACK/NACK feedback</w:t>
      </w:r>
      <w:r w:rsidR="00B03903">
        <w:t xml:space="preserve"> mode</w:t>
      </w:r>
      <w:r>
        <w:t xml:space="preserve">. </w:t>
      </w:r>
      <w:r w:rsidR="00B03903">
        <w:t xml:space="preserve">There is no use case for the support of </w:t>
      </w:r>
      <w:r>
        <w:t>the option of no feedback or NACK-only feedback</w:t>
      </w:r>
      <w:r w:rsidR="00B03903">
        <w:t>. Hence, t</w:t>
      </w:r>
      <w:r>
        <w:t xml:space="preserve">he gNB </w:t>
      </w:r>
      <w:r w:rsidR="00B03903">
        <w:t xml:space="preserve">shall </w:t>
      </w:r>
      <w:r>
        <w:t>continue the retransmission using PTP or end the process.</w:t>
      </w:r>
    </w:p>
    <w:p w14:paraId="4CA68CC6" w14:textId="666EDF7C" w:rsidR="00B03903" w:rsidRDefault="00B03903" w:rsidP="0002297E">
      <w:r>
        <w:t>To summarize, the</w:t>
      </w:r>
      <w:r w:rsidR="00C27F66">
        <w:t xml:space="preserve"> NACK-only feedback </w:t>
      </w:r>
      <w:r>
        <w:t xml:space="preserve">should only be applicable </w:t>
      </w:r>
      <w:r w:rsidR="00C27F66">
        <w:t>for PTM mode 1 and when the next retransmission is PTM mode 1.</w:t>
      </w:r>
      <w:r w:rsidR="00D956A0">
        <w:t xml:space="preserve"> </w:t>
      </w:r>
      <w:r>
        <w:t>If one or more UEs send a NACK, then PTM mode 1 is used for the retransmission but with ACK/NACK feedback enabled to identify which UEs unsuccessfully received the TB.</w:t>
      </w:r>
    </w:p>
    <w:p w14:paraId="43F36FD9" w14:textId="1C6AEA2D" w:rsidR="0002297E" w:rsidRPr="006C7AEC" w:rsidRDefault="0002297E" w:rsidP="0002297E">
      <w:r>
        <w:t xml:space="preserve">This is the same spirit as a proposal in </w:t>
      </w:r>
      <w:r w:rsidRPr="00B202DD">
        <w:t>RAN1#104</w:t>
      </w:r>
      <w:r>
        <w:t>. There was discussion about which type of feedback is supported for retransmission schemes.</w:t>
      </w:r>
    </w:p>
    <w:tbl>
      <w:tblPr>
        <w:tblStyle w:val="TableGrid"/>
        <w:tblW w:w="0" w:type="auto"/>
        <w:shd w:val="clear" w:color="auto" w:fill="F2F2F2" w:themeFill="background1" w:themeFillShade="F2"/>
        <w:tblLook w:val="04A0" w:firstRow="1" w:lastRow="0" w:firstColumn="1" w:lastColumn="0" w:noHBand="0" w:noVBand="1"/>
      </w:tblPr>
      <w:tblGrid>
        <w:gridCol w:w="9307"/>
      </w:tblGrid>
      <w:tr w:rsidR="0002297E" w14:paraId="56CAA880" w14:textId="77777777" w:rsidTr="00804BA9">
        <w:tc>
          <w:tcPr>
            <w:tcW w:w="9307" w:type="dxa"/>
            <w:shd w:val="clear" w:color="auto" w:fill="F2F2F2" w:themeFill="background1" w:themeFillShade="F2"/>
          </w:tcPr>
          <w:p w14:paraId="6D16AD19" w14:textId="77777777" w:rsidR="0002297E" w:rsidRPr="002874DD" w:rsidRDefault="0002297E" w:rsidP="00804BA9">
            <w:pPr>
              <w:rPr>
                <w:b/>
                <w:bCs/>
                <w:sz w:val="18"/>
                <w:szCs w:val="18"/>
              </w:rPr>
            </w:pPr>
            <w:r w:rsidRPr="002874DD">
              <w:rPr>
                <w:rFonts w:hint="eastAsia"/>
                <w:b/>
                <w:bCs/>
                <w:sz w:val="18"/>
                <w:szCs w:val="18"/>
              </w:rPr>
              <w:t>P</w:t>
            </w:r>
            <w:r w:rsidRPr="002874DD">
              <w:rPr>
                <w:b/>
                <w:bCs/>
                <w:sz w:val="18"/>
                <w:szCs w:val="18"/>
              </w:rPr>
              <w:t>roposal: (retransmission schemes)</w:t>
            </w:r>
          </w:p>
          <w:p w14:paraId="19FB8D0C" w14:textId="77777777" w:rsidR="0002297E" w:rsidRPr="002874DD" w:rsidRDefault="0002297E" w:rsidP="00804BA9">
            <w:pPr>
              <w:snapToGrid/>
              <w:spacing w:after="0"/>
              <w:rPr>
                <w:rFonts w:eastAsiaTheme="minorEastAsia"/>
                <w:sz w:val="18"/>
                <w:szCs w:val="18"/>
                <w:lang w:val="en-GB" w:eastAsia="zh-CN"/>
              </w:rPr>
            </w:pPr>
            <w:r w:rsidRPr="002874DD">
              <w:rPr>
                <w:rFonts w:eastAsiaTheme="minorEastAsia"/>
                <w:sz w:val="18"/>
                <w:szCs w:val="18"/>
                <w:lang w:val="en-GB" w:eastAsia="zh-CN"/>
              </w:rPr>
              <w:t xml:space="preserve">For retransmission schemes for RRC_CONNECTED UE receiving multicast, </w:t>
            </w:r>
          </w:p>
          <w:p w14:paraId="625ECDAA" w14:textId="77777777" w:rsidR="0002297E" w:rsidRPr="002874DD" w:rsidRDefault="0002297E" w:rsidP="00804BA9">
            <w:pPr>
              <w:numPr>
                <w:ilvl w:val="0"/>
                <w:numId w:val="33"/>
              </w:numPr>
              <w:overflowPunct w:val="0"/>
              <w:adjustRightInd/>
              <w:spacing w:after="0"/>
              <w:contextualSpacing/>
              <w:rPr>
                <w:sz w:val="18"/>
                <w:szCs w:val="18"/>
                <w:lang w:val="en-GB" w:eastAsia="zh-CN"/>
              </w:rPr>
            </w:pPr>
            <w:r w:rsidRPr="002874DD">
              <w:rPr>
                <w:sz w:val="18"/>
                <w:szCs w:val="18"/>
                <w:lang w:val="en-GB" w:eastAsia="zh-CN"/>
              </w:rPr>
              <w:t>for ACK/NACK based HARQ-ACK feedback if supported, support PTP and PTM scheme 1;</w:t>
            </w:r>
          </w:p>
          <w:p w14:paraId="6A04D776" w14:textId="77777777" w:rsidR="0002297E" w:rsidRPr="002874DD" w:rsidRDefault="0002297E" w:rsidP="00804BA9">
            <w:pPr>
              <w:numPr>
                <w:ilvl w:val="0"/>
                <w:numId w:val="33"/>
              </w:numPr>
              <w:overflowPunct w:val="0"/>
              <w:adjustRightInd/>
              <w:spacing w:after="0"/>
              <w:contextualSpacing/>
              <w:rPr>
                <w:sz w:val="20"/>
                <w:szCs w:val="20"/>
                <w:lang w:val="en-GB" w:eastAsia="zh-CN"/>
              </w:rPr>
            </w:pPr>
            <w:r w:rsidRPr="002874DD">
              <w:rPr>
                <w:sz w:val="18"/>
                <w:szCs w:val="18"/>
                <w:lang w:val="en-GB" w:eastAsia="zh-CN"/>
              </w:rPr>
              <w:t xml:space="preserve">for NACK-only based HARQ-ACK feedback if supported, support PTM scheme 1. </w:t>
            </w:r>
          </w:p>
        </w:tc>
      </w:tr>
    </w:tbl>
    <w:p w14:paraId="3576114A" w14:textId="54712FFD" w:rsidR="00C27F66" w:rsidRDefault="00C27F66" w:rsidP="00C27F66"/>
    <w:p w14:paraId="0D821C27" w14:textId="59868BE2" w:rsidR="00C27F66" w:rsidRPr="00D956A0" w:rsidRDefault="00C27F66" w:rsidP="00C27F66">
      <w:pPr>
        <w:rPr>
          <w:b/>
          <w:bCs/>
          <w:i/>
          <w:iCs/>
        </w:rPr>
      </w:pPr>
      <w:bookmarkStart w:id="2" w:name="_Hlk71624158"/>
      <w:r w:rsidRPr="00D956A0">
        <w:rPr>
          <w:b/>
          <w:bCs/>
          <w:i/>
          <w:iCs/>
        </w:rPr>
        <w:t>Proposal</w:t>
      </w:r>
      <w:r w:rsidR="00D956A0">
        <w:rPr>
          <w:b/>
          <w:bCs/>
          <w:i/>
          <w:iCs/>
        </w:rPr>
        <w:t xml:space="preserve"> 1</w:t>
      </w:r>
      <w:r w:rsidR="00D956A0" w:rsidRPr="00D956A0">
        <w:rPr>
          <w:b/>
          <w:bCs/>
          <w:i/>
          <w:iCs/>
        </w:rPr>
        <w:t xml:space="preserve">: NACK-only feedback </w:t>
      </w:r>
      <w:r w:rsidR="00CE5584">
        <w:rPr>
          <w:b/>
          <w:bCs/>
          <w:i/>
          <w:iCs/>
        </w:rPr>
        <w:t>should</w:t>
      </w:r>
      <w:r w:rsidR="00D956A0" w:rsidRPr="00D956A0">
        <w:rPr>
          <w:b/>
          <w:bCs/>
          <w:i/>
          <w:iCs/>
        </w:rPr>
        <w:t xml:space="preserve"> be used when PTM mode 1 is the current transmission </w:t>
      </w:r>
      <w:proofErr w:type="gramStart"/>
      <w:r w:rsidR="00D956A0" w:rsidRPr="00D956A0">
        <w:rPr>
          <w:b/>
          <w:bCs/>
          <w:i/>
          <w:iCs/>
        </w:rPr>
        <w:t>mode</w:t>
      </w:r>
      <w:proofErr w:type="gramEnd"/>
      <w:r w:rsidR="00CE5584">
        <w:rPr>
          <w:b/>
          <w:bCs/>
          <w:i/>
          <w:iCs/>
        </w:rPr>
        <w:t xml:space="preserve"> and a retransmission is scheduled using PTM mode 1</w:t>
      </w:r>
      <w:r w:rsidR="005D0B8A" w:rsidRPr="00D956A0">
        <w:rPr>
          <w:b/>
          <w:bCs/>
          <w:i/>
          <w:iCs/>
        </w:rPr>
        <w:t xml:space="preserve">. </w:t>
      </w:r>
    </w:p>
    <w:bookmarkEnd w:id="2"/>
    <w:p w14:paraId="4A8329A1" w14:textId="34B103F8" w:rsidR="00C27F66" w:rsidRDefault="00995D82" w:rsidP="00C27F66">
      <w:r>
        <w:t>Another observation is some signaling may be needed to indicate when NACK-only feedback or when ACK/NACK feedback is expected from the UE.</w:t>
      </w:r>
    </w:p>
    <w:p w14:paraId="64684E37" w14:textId="6F6C318A" w:rsidR="00C27F66" w:rsidRPr="00F8773B" w:rsidRDefault="00F8773B" w:rsidP="00C27F66">
      <w:pPr>
        <w:rPr>
          <w:b/>
          <w:bCs/>
          <w:u w:val="single"/>
        </w:rPr>
      </w:pPr>
      <w:r w:rsidRPr="00F8773B">
        <w:rPr>
          <w:b/>
          <w:bCs/>
          <w:u w:val="single"/>
        </w:rPr>
        <w:t>Multiplexing feedback</w:t>
      </w:r>
    </w:p>
    <w:p w14:paraId="220D65AA" w14:textId="0BC0B6F5" w:rsidR="00C27F66" w:rsidRDefault="00F8773B" w:rsidP="00C27F66">
      <w:r>
        <w:t xml:space="preserve">The discussions of PUCCH codebook design when ACK/NACK feedback is multiplexed with feedback for unicast transmissions are quite complicated, as seen in </w:t>
      </w:r>
      <w:r w:rsidR="00634847">
        <w:t xml:space="preserve">FL summary for </w:t>
      </w:r>
      <w:r>
        <w:t xml:space="preserve">RAN1#104b. </w:t>
      </w:r>
      <w:r w:rsidR="00CE5584">
        <w:t xml:space="preserve">The discussions may be more complicated </w:t>
      </w:r>
      <w:r w:rsidR="00634847">
        <w:t>when considering</w:t>
      </w:r>
      <w:r w:rsidR="00CE5584">
        <w:t xml:space="preserve"> NACK-only feedback. </w:t>
      </w:r>
      <w:r w:rsidR="00634847">
        <w:t xml:space="preserve">This is because the </w:t>
      </w:r>
      <w:r w:rsidR="0068297E">
        <w:t xml:space="preserve">gNB do not know whether the UE will send NACK feedback. For example, if </w:t>
      </w:r>
      <w:r>
        <w:t>NACK-only feedback is multiplexed</w:t>
      </w:r>
      <w:r w:rsidR="00B22296" w:rsidRPr="00B22296">
        <w:t xml:space="preserve"> </w:t>
      </w:r>
      <w:r w:rsidR="00B22296">
        <w:t xml:space="preserve">with feedback for unicast transmissions, the number of feedback bits </w:t>
      </w:r>
      <w:r w:rsidR="0068297E">
        <w:t>is</w:t>
      </w:r>
      <w:r w:rsidR="00B22296">
        <w:t xml:space="preserve"> unknown</w:t>
      </w:r>
      <w:r w:rsidR="00CE5584">
        <w:t xml:space="preserve"> to the gNB</w:t>
      </w:r>
      <w:r w:rsidR="00B22296">
        <w:t>: is</w:t>
      </w:r>
      <w:r>
        <w:t xml:space="preserve"> the number of feedback bits </w:t>
      </w:r>
      <w:r w:rsidRPr="00F8773B">
        <w:rPr>
          <w:i/>
          <w:iCs/>
        </w:rPr>
        <w:t>n</w:t>
      </w:r>
      <w:r w:rsidR="00B22296">
        <w:t>+0</w:t>
      </w:r>
      <w:r>
        <w:t xml:space="preserve"> or </w:t>
      </w:r>
      <w:r w:rsidRPr="00F8773B">
        <w:rPr>
          <w:i/>
          <w:iCs/>
        </w:rPr>
        <w:t>n</w:t>
      </w:r>
      <w:r>
        <w:t>+1</w:t>
      </w:r>
      <w:r w:rsidR="00B22296">
        <w:t xml:space="preserve">, where </w:t>
      </w:r>
      <w:r w:rsidR="00B22296" w:rsidRPr="00B22296">
        <w:rPr>
          <w:i/>
          <w:iCs/>
        </w:rPr>
        <w:t>n</w:t>
      </w:r>
      <w:r w:rsidR="00B22296">
        <w:t xml:space="preserve"> is number of feedback bits for unicast transmissions</w:t>
      </w:r>
      <w:r>
        <w:t>.</w:t>
      </w:r>
      <w:r w:rsidR="00B22296">
        <w:t xml:space="preserve"> The addition </w:t>
      </w:r>
      <w:r w:rsidR="00CE5584">
        <w:t xml:space="preserve">of </w:t>
      </w:r>
      <w:r w:rsidR="00B22296">
        <w:t>“1” is for the case when a NACK is transmitted.</w:t>
      </w:r>
      <w:r w:rsidR="0035465B" w:rsidRPr="0035465B">
        <w:t xml:space="preserve"> </w:t>
      </w:r>
      <w:r w:rsidR="0068297E">
        <w:t>There should be no ambiguity in the size of the UCI.</w:t>
      </w:r>
    </w:p>
    <w:p w14:paraId="48834FAA" w14:textId="28D96F7F" w:rsidR="0035465B" w:rsidRDefault="0035465B" w:rsidP="00C27F66">
      <w:r>
        <w:t xml:space="preserve">One basic </w:t>
      </w:r>
      <w:r w:rsidR="00634847">
        <w:t xml:space="preserve">observation </w:t>
      </w:r>
      <w:r>
        <w:t>is</w:t>
      </w:r>
      <w:r w:rsidR="005D0B8A">
        <w:t>:</w:t>
      </w:r>
    </w:p>
    <w:p w14:paraId="2B8B532E" w14:textId="2DA876A9" w:rsidR="00B22296" w:rsidRPr="00B22296" w:rsidRDefault="00634847" w:rsidP="00C27F66">
      <w:pPr>
        <w:rPr>
          <w:b/>
          <w:bCs/>
          <w:i/>
          <w:iCs/>
        </w:rPr>
      </w:pPr>
      <w:r>
        <w:rPr>
          <w:b/>
          <w:bCs/>
          <w:i/>
          <w:iCs/>
        </w:rPr>
        <w:t>Observation</w:t>
      </w:r>
      <w:r w:rsidRPr="00B22296">
        <w:rPr>
          <w:b/>
          <w:bCs/>
          <w:i/>
          <w:iCs/>
        </w:rPr>
        <w:t xml:space="preserve"> </w:t>
      </w:r>
      <w:r>
        <w:rPr>
          <w:b/>
          <w:bCs/>
          <w:i/>
          <w:iCs/>
        </w:rPr>
        <w:t>1</w:t>
      </w:r>
      <w:r w:rsidR="00B22296" w:rsidRPr="00B22296">
        <w:rPr>
          <w:b/>
          <w:bCs/>
          <w:i/>
          <w:iCs/>
        </w:rPr>
        <w:t>: NACK-only HARQ-ACK feedback should not be multiplexed with feedback for unicast transmissions.</w:t>
      </w:r>
    </w:p>
    <w:p w14:paraId="380426A3" w14:textId="77777777" w:rsidR="00CE5584" w:rsidRDefault="00CE5584" w:rsidP="00C27F66"/>
    <w:p w14:paraId="05A92FEC" w14:textId="05930C0D" w:rsidR="00FA7E51" w:rsidRDefault="00FA7E51" w:rsidP="00FA7E51">
      <w:pPr>
        <w:pStyle w:val="Heading1"/>
      </w:pPr>
      <w:r>
        <w:t xml:space="preserve">Discussion for feedback of SPS </w:t>
      </w:r>
    </w:p>
    <w:p w14:paraId="5A9B87C7" w14:textId="053FE94C" w:rsidR="00FA7E51" w:rsidRDefault="00FA7E51" w:rsidP="00FA7E51">
      <w:r>
        <w:t xml:space="preserve">In RAN1#104b, proposals were discussed regarding </w:t>
      </w:r>
      <w:r w:rsidR="00C47ABF">
        <w:t xml:space="preserve">configuration for feedback when SPS is used </w:t>
      </w:r>
      <w:r w:rsidR="00C47ABF">
        <w:fldChar w:fldCharType="begin"/>
      </w:r>
      <w:r w:rsidR="00C47ABF">
        <w:instrText xml:space="preserve"> REF _Ref71094902 \r \h </w:instrText>
      </w:r>
      <w:r w:rsidR="00C47ABF">
        <w:fldChar w:fldCharType="separate"/>
      </w:r>
      <w:r w:rsidR="00C47ABF">
        <w:t>[6]</w:t>
      </w:r>
      <w:r w:rsidR="00C47ABF">
        <w:fldChar w:fldCharType="end"/>
      </w:r>
      <w:r w:rsidR="00C47ABF">
        <w:t>.</w:t>
      </w:r>
      <w:r w:rsidR="00372943">
        <w:t xml:space="preserve"> The last version discussed was</w:t>
      </w:r>
      <w:r w:rsidR="00BF559F">
        <w:t>:</w:t>
      </w:r>
    </w:p>
    <w:tbl>
      <w:tblPr>
        <w:tblStyle w:val="TableGrid"/>
        <w:tblW w:w="0" w:type="auto"/>
        <w:tblLook w:val="04A0" w:firstRow="1" w:lastRow="0" w:firstColumn="1" w:lastColumn="0" w:noHBand="0" w:noVBand="1"/>
      </w:tblPr>
      <w:tblGrid>
        <w:gridCol w:w="9307"/>
      </w:tblGrid>
      <w:tr w:rsidR="00C47ABF" w14:paraId="1BA7E28A" w14:textId="77777777" w:rsidTr="0002297E">
        <w:tc>
          <w:tcPr>
            <w:tcW w:w="9307" w:type="dxa"/>
            <w:shd w:val="clear" w:color="auto" w:fill="F2F2F2" w:themeFill="background1" w:themeFillShade="F2"/>
          </w:tcPr>
          <w:p w14:paraId="7A772003" w14:textId="77777777" w:rsidR="00C47ABF" w:rsidRPr="00C47ABF" w:rsidRDefault="00C47ABF" w:rsidP="00C47ABF">
            <w:pPr>
              <w:rPr>
                <w:sz w:val="18"/>
                <w:szCs w:val="18"/>
                <w:lang w:eastAsia="zh-CN"/>
              </w:rPr>
            </w:pPr>
            <w:r w:rsidRPr="00C47ABF">
              <w:rPr>
                <w:sz w:val="18"/>
                <w:szCs w:val="18"/>
                <w:lang w:eastAsia="zh-CN"/>
              </w:rPr>
              <w:t>Proposal 2.7.2</w:t>
            </w:r>
          </w:p>
          <w:p w14:paraId="47140B33" w14:textId="77777777" w:rsidR="00C47ABF" w:rsidRPr="00C47ABF" w:rsidRDefault="00C47ABF" w:rsidP="00C47ABF">
            <w:pPr>
              <w:rPr>
                <w:sz w:val="18"/>
                <w:szCs w:val="18"/>
                <w:lang w:eastAsia="zh-CN"/>
              </w:rPr>
            </w:pPr>
            <w:r w:rsidRPr="00C47ABF">
              <w:rPr>
                <w:sz w:val="18"/>
                <w:szCs w:val="18"/>
                <w:lang w:eastAsia="zh-CN"/>
              </w:rPr>
              <w:t>For support of HARQ-ACK feedback for SPS multicast,</w:t>
            </w:r>
            <w:r w:rsidRPr="00C47ABF">
              <w:rPr>
                <w:i/>
                <w:iCs/>
                <w:sz w:val="18"/>
                <w:szCs w:val="18"/>
                <w:lang w:eastAsia="zh-CN"/>
              </w:rPr>
              <w:t xml:space="preserve"> SPS-config</w:t>
            </w:r>
            <w:r w:rsidRPr="00C47ABF">
              <w:rPr>
                <w:sz w:val="18"/>
                <w:szCs w:val="18"/>
                <w:lang w:eastAsia="zh-CN"/>
              </w:rPr>
              <w:t xml:space="preserve"> configuration for SPS multicast at least includes</w:t>
            </w:r>
          </w:p>
          <w:p w14:paraId="66FE83F5" w14:textId="5FE3E959" w:rsidR="00C47ABF" w:rsidRPr="00C47ABF" w:rsidRDefault="00C47ABF" w:rsidP="00C47ABF">
            <w:pPr>
              <w:pStyle w:val="ListParagraph"/>
              <w:numPr>
                <w:ilvl w:val="0"/>
                <w:numId w:val="45"/>
              </w:numPr>
              <w:rPr>
                <w:sz w:val="18"/>
                <w:szCs w:val="18"/>
                <w:lang w:eastAsia="zh-CN"/>
              </w:rPr>
            </w:pPr>
            <w:r w:rsidRPr="00C47ABF">
              <w:rPr>
                <w:sz w:val="18"/>
                <w:szCs w:val="18"/>
                <w:lang w:eastAsia="zh-CN"/>
              </w:rPr>
              <w:t xml:space="preserve">the HARQ-ACK codebook index corresponding the HARQ-ACK codebook for SPS PDSCH and ACK for SPS PDSCH release. </w:t>
            </w:r>
          </w:p>
          <w:p w14:paraId="4D194570" w14:textId="232E8593" w:rsidR="00C47ABF" w:rsidRPr="00C47ABF" w:rsidRDefault="00C47ABF" w:rsidP="00C47ABF">
            <w:pPr>
              <w:pStyle w:val="ListParagraph"/>
              <w:numPr>
                <w:ilvl w:val="0"/>
                <w:numId w:val="45"/>
              </w:numPr>
              <w:rPr>
                <w:sz w:val="18"/>
                <w:szCs w:val="18"/>
                <w:lang w:eastAsia="zh-CN"/>
              </w:rPr>
            </w:pPr>
            <w:r w:rsidRPr="00C47ABF">
              <w:rPr>
                <w:sz w:val="18"/>
                <w:szCs w:val="18"/>
                <w:lang w:eastAsia="zh-CN"/>
              </w:rPr>
              <w:t xml:space="preserve">PUCCH resources ID with actual </w:t>
            </w:r>
            <w:r w:rsidRPr="00C47ABF">
              <w:rPr>
                <w:i/>
                <w:iCs/>
                <w:sz w:val="18"/>
                <w:szCs w:val="18"/>
                <w:lang w:eastAsia="zh-CN"/>
              </w:rPr>
              <w:t>PUCCH-Resource</w:t>
            </w:r>
            <w:r w:rsidRPr="00C47ABF">
              <w:rPr>
                <w:sz w:val="18"/>
                <w:szCs w:val="18"/>
                <w:lang w:eastAsia="zh-CN"/>
              </w:rPr>
              <w:t xml:space="preserve"> configured in </w:t>
            </w:r>
            <w:r w:rsidRPr="00C47ABF">
              <w:rPr>
                <w:i/>
                <w:iCs/>
                <w:sz w:val="18"/>
                <w:szCs w:val="18"/>
                <w:lang w:eastAsia="zh-CN"/>
              </w:rPr>
              <w:t>PUCCH-Config</w:t>
            </w:r>
            <w:r w:rsidRPr="00C47ABF">
              <w:rPr>
                <w:sz w:val="18"/>
                <w:szCs w:val="18"/>
                <w:lang w:eastAsia="zh-CN"/>
              </w:rPr>
              <w:t xml:space="preserve">. </w:t>
            </w:r>
          </w:p>
          <w:p w14:paraId="399170F9" w14:textId="1507B6B1" w:rsidR="00C47ABF" w:rsidRPr="00C47ABF" w:rsidRDefault="00C47ABF" w:rsidP="00C47ABF">
            <w:pPr>
              <w:pStyle w:val="ListParagraph"/>
              <w:numPr>
                <w:ilvl w:val="1"/>
                <w:numId w:val="45"/>
              </w:numPr>
              <w:rPr>
                <w:sz w:val="18"/>
                <w:szCs w:val="18"/>
                <w:lang w:eastAsia="zh-CN"/>
              </w:rPr>
            </w:pPr>
            <w:r w:rsidRPr="00C47ABF">
              <w:rPr>
                <w:sz w:val="18"/>
                <w:szCs w:val="18"/>
                <w:lang w:eastAsia="zh-CN"/>
              </w:rPr>
              <w:lastRenderedPageBreak/>
              <w:t>FFS on SPS-PUCCH-AN-List</w:t>
            </w:r>
          </w:p>
        </w:tc>
      </w:tr>
    </w:tbl>
    <w:p w14:paraId="12AA990F" w14:textId="5F9596A6" w:rsidR="00C47ABF" w:rsidRDefault="00C47ABF" w:rsidP="00C47ABF"/>
    <w:p w14:paraId="08C13FB7" w14:textId="02CDC9AD" w:rsidR="00C47ABF" w:rsidRDefault="00C47ABF" w:rsidP="00C47ABF">
      <w:r>
        <w:t xml:space="preserve">Several companies commented that the SPS-config configuration should be used as a baseline for </w:t>
      </w:r>
      <w:r w:rsidRPr="00C47ABF">
        <w:t>SPS multicast</w:t>
      </w:r>
      <w:r>
        <w:t xml:space="preserve">. This is in-line with proposals in </w:t>
      </w:r>
      <w:r>
        <w:fldChar w:fldCharType="begin"/>
      </w:r>
      <w:r>
        <w:instrText xml:space="preserve"> REF _Ref71095129 \r \h </w:instrText>
      </w:r>
      <w:r>
        <w:fldChar w:fldCharType="separate"/>
      </w:r>
      <w:r>
        <w:t>[5]</w:t>
      </w:r>
      <w:r>
        <w:fldChar w:fldCharType="end"/>
      </w:r>
      <w:r>
        <w:t>.</w:t>
      </w:r>
    </w:p>
    <w:p w14:paraId="78A87228" w14:textId="348CE8E3" w:rsidR="00B454C5" w:rsidRDefault="00B454C5" w:rsidP="00FA7E51">
      <w:r>
        <w:t xml:space="preserve">Based </w:t>
      </w:r>
      <w:r w:rsidRPr="005D0B8A">
        <w:t xml:space="preserve">on the </w:t>
      </w:r>
      <w:r w:rsidR="00634847" w:rsidRPr="005D0B8A">
        <w:t xml:space="preserve">draft </w:t>
      </w:r>
      <w:r w:rsidRPr="005D0B8A">
        <w:t>proposal</w:t>
      </w:r>
      <w:r w:rsidR="001148B1" w:rsidRPr="005D0B8A">
        <w:t xml:space="preserve"> in the</w:t>
      </w:r>
      <w:r w:rsidR="001148B1">
        <w:t xml:space="preserve"> </w:t>
      </w:r>
      <w:r w:rsidR="00634847">
        <w:t xml:space="preserve">RAN1#104b </w:t>
      </w:r>
      <w:r w:rsidR="001148B1">
        <w:t>meeting</w:t>
      </w:r>
      <w:r>
        <w:t>,</w:t>
      </w:r>
    </w:p>
    <w:p w14:paraId="61583B51" w14:textId="19B1336C" w:rsidR="00B454C5" w:rsidRPr="00B454C5" w:rsidRDefault="00B454C5" w:rsidP="00FA7E51">
      <w:pPr>
        <w:rPr>
          <w:b/>
          <w:bCs/>
          <w:i/>
          <w:iCs/>
        </w:rPr>
      </w:pPr>
      <w:r w:rsidRPr="00B454C5">
        <w:rPr>
          <w:b/>
          <w:bCs/>
          <w:i/>
          <w:iCs/>
        </w:rPr>
        <w:t xml:space="preserve">Proposal </w:t>
      </w:r>
      <w:r w:rsidR="005A422F">
        <w:rPr>
          <w:b/>
          <w:bCs/>
          <w:i/>
          <w:iCs/>
        </w:rPr>
        <w:t>2</w:t>
      </w:r>
      <w:r w:rsidRPr="00B454C5">
        <w:rPr>
          <w:b/>
          <w:bCs/>
          <w:i/>
          <w:iCs/>
        </w:rPr>
        <w:t xml:space="preserve">: For support of HARQ-ACK feedback for SPS multicast, use SPS-config configuration as a baseline for SPS </w:t>
      </w:r>
      <w:r w:rsidR="005D0B8A" w:rsidRPr="00B454C5">
        <w:rPr>
          <w:b/>
          <w:bCs/>
          <w:i/>
          <w:iCs/>
        </w:rPr>
        <w:t>multicast.</w:t>
      </w:r>
    </w:p>
    <w:p w14:paraId="776897DC" w14:textId="3CFD2DD1" w:rsidR="00C47ABF" w:rsidRDefault="00B454C5" w:rsidP="00FA7E51">
      <w:r>
        <w:t xml:space="preserve">The next steps are to decide about the parameter </w:t>
      </w:r>
      <w:r w:rsidRPr="00B454C5">
        <w:rPr>
          <w:i/>
          <w:iCs/>
        </w:rPr>
        <w:t>n1PUCCH-AN</w:t>
      </w:r>
      <w:r>
        <w:t xml:space="preserve"> and </w:t>
      </w:r>
      <w:r w:rsidRPr="00B454C5">
        <w:rPr>
          <w:i/>
          <w:iCs/>
        </w:rPr>
        <w:t>harq-CodebookID</w:t>
      </w:r>
      <w:r w:rsidR="00C47ABF">
        <w:t>.</w:t>
      </w:r>
      <w:r>
        <w:t xml:space="preserve"> Some companies prefer to use </w:t>
      </w:r>
      <w:r w:rsidRPr="00B454C5">
        <w:rPr>
          <w:i/>
          <w:iCs/>
        </w:rPr>
        <w:t>SPS-PUCCH-AN-List</w:t>
      </w:r>
      <w:r>
        <w:t xml:space="preserve">. </w:t>
      </w:r>
      <w:r w:rsidR="00E32818">
        <w:t>That can be decided also.</w:t>
      </w:r>
    </w:p>
    <w:p w14:paraId="30B96B5B" w14:textId="78542811" w:rsidR="00B454C5" w:rsidRDefault="00B454C5" w:rsidP="00FA7E51">
      <w:r>
        <w:t>SPS processes are desirable for NACK-only feedback</w:t>
      </w:r>
      <w:r w:rsidR="0087678C">
        <w:t>. NACK-only feedback is generated when the PDSCH was unsuccessfully received</w:t>
      </w:r>
      <w:r w:rsidR="008877A1">
        <w:t xml:space="preserve"> at the UE</w:t>
      </w:r>
      <w:r w:rsidR="0087678C">
        <w:t xml:space="preserve">. </w:t>
      </w:r>
      <w:r w:rsidR="008877A1">
        <w:t>However, a</w:t>
      </w:r>
      <w:r w:rsidR="0087678C">
        <w:t xml:space="preserve">t the gNB, the absence of a NACK </w:t>
      </w:r>
      <w:r w:rsidR="008877A1">
        <w:t xml:space="preserve">feedback </w:t>
      </w:r>
      <w:r w:rsidR="0087678C">
        <w:t xml:space="preserve">can </w:t>
      </w:r>
      <w:r w:rsidR="008877A1">
        <w:t xml:space="preserve">mean </w:t>
      </w:r>
      <w:r w:rsidR="0087678C">
        <w:t xml:space="preserve">either </w:t>
      </w:r>
      <w:r w:rsidR="001148B1">
        <w:t xml:space="preserve">that </w:t>
      </w:r>
      <w:r w:rsidR="0087678C">
        <w:t>the PDSCH was not received correctly or</w:t>
      </w:r>
      <w:r w:rsidR="001148B1">
        <w:t xml:space="preserve"> that</w:t>
      </w:r>
      <w:r w:rsidR="0087678C">
        <w:t xml:space="preserve"> a UE did not receive the PDCCH correctly. SPS processes remove th</w:t>
      </w:r>
      <w:r w:rsidR="00372943">
        <w:t>at</w:t>
      </w:r>
      <w:r w:rsidR="0087678C">
        <w:t xml:space="preserve"> ambiguity</w:t>
      </w:r>
      <w:r w:rsidR="008877A1">
        <w:t xml:space="preserve"> at the gNB</w:t>
      </w:r>
      <w:r w:rsidR="0087678C">
        <w:t xml:space="preserve"> caused by </w:t>
      </w:r>
      <w:r w:rsidR="008877A1">
        <w:t xml:space="preserve">a </w:t>
      </w:r>
      <w:r w:rsidR="0087678C">
        <w:t>failure to receive PDCCH at the UE</w:t>
      </w:r>
      <w:r>
        <w:t>.</w:t>
      </w:r>
      <w:r w:rsidR="001148B1">
        <w:t xml:space="preserve"> </w:t>
      </w:r>
      <w:r w:rsidR="008877A1">
        <w:t>Consequently, t</w:t>
      </w:r>
      <w:r w:rsidR="001148B1">
        <w:t xml:space="preserve">he SPS </w:t>
      </w:r>
      <w:r w:rsidR="008877A1">
        <w:t>configuration should support configurations for NACK-only feedback.</w:t>
      </w:r>
    </w:p>
    <w:p w14:paraId="1215CD80" w14:textId="06DABBAF" w:rsidR="008877A1" w:rsidRPr="00B454C5" w:rsidRDefault="00C41EEB" w:rsidP="008877A1">
      <w:pPr>
        <w:rPr>
          <w:b/>
          <w:bCs/>
          <w:i/>
          <w:iCs/>
        </w:rPr>
      </w:pPr>
      <w:r>
        <w:rPr>
          <w:b/>
          <w:bCs/>
          <w:i/>
          <w:iCs/>
        </w:rPr>
        <w:t>Observation 2</w:t>
      </w:r>
      <w:r w:rsidR="008877A1" w:rsidRPr="00B454C5">
        <w:rPr>
          <w:b/>
          <w:bCs/>
          <w:i/>
          <w:iCs/>
        </w:rPr>
        <w:t xml:space="preserve">: </w:t>
      </w:r>
      <w:r w:rsidR="007874D7">
        <w:rPr>
          <w:b/>
          <w:bCs/>
          <w:i/>
          <w:iCs/>
        </w:rPr>
        <w:t xml:space="preserve">NACK-only </w:t>
      </w:r>
      <w:r w:rsidR="008877A1" w:rsidRPr="00B454C5">
        <w:rPr>
          <w:b/>
          <w:bCs/>
          <w:i/>
          <w:iCs/>
        </w:rPr>
        <w:t xml:space="preserve">HARQ-ACK feedback </w:t>
      </w:r>
      <w:r>
        <w:rPr>
          <w:b/>
          <w:bCs/>
          <w:i/>
          <w:iCs/>
        </w:rPr>
        <w:t xml:space="preserve">is well suited for SPS </w:t>
      </w:r>
      <w:r w:rsidR="005D0B8A">
        <w:rPr>
          <w:b/>
          <w:bCs/>
          <w:i/>
          <w:iCs/>
        </w:rPr>
        <w:t>multicast.</w:t>
      </w:r>
    </w:p>
    <w:p w14:paraId="110934CB" w14:textId="61558C4E" w:rsidR="00897197" w:rsidRDefault="00EC4B58" w:rsidP="00FA7E51">
      <w:r>
        <w:t xml:space="preserve">Another aspect of the SPS configuration for MBS is </w:t>
      </w:r>
      <w:r w:rsidR="00372943">
        <w:t xml:space="preserve">the </w:t>
      </w:r>
      <w:r>
        <w:t>support of</w:t>
      </w:r>
      <w:bookmarkStart w:id="3" w:name="_Hlk71102196"/>
      <w:r>
        <w:t xml:space="preserve"> </w:t>
      </w:r>
      <w:r w:rsidRPr="00EC4B58">
        <w:rPr>
          <w:i/>
          <w:iCs/>
        </w:rPr>
        <w:t>pdsch-AggregationFactor</w:t>
      </w:r>
      <w:bookmarkEnd w:id="3"/>
      <w:r>
        <w:t xml:space="preserve"> and </w:t>
      </w:r>
      <w:r w:rsidRPr="00EC4B58">
        <w:rPr>
          <w:i/>
          <w:iCs/>
        </w:rPr>
        <w:t>mcs-Table</w:t>
      </w:r>
      <w:r>
        <w:t xml:space="preserve">. </w:t>
      </w:r>
      <w:r w:rsidR="00EE1A22">
        <w:t xml:space="preserve">Both </w:t>
      </w:r>
      <w:r w:rsidR="006635D7">
        <w:t>parameters can be used to improve the reliability of PDSCH tra</w:t>
      </w:r>
      <w:r w:rsidR="00377998">
        <w:t xml:space="preserve">nsmissions. </w:t>
      </w:r>
      <w:r>
        <w:t xml:space="preserve">One observation is that the </w:t>
      </w:r>
      <w:r w:rsidR="00E32818">
        <w:t xml:space="preserve">feature </w:t>
      </w:r>
      <w:r w:rsidR="00E32818" w:rsidRPr="00E32818">
        <w:rPr>
          <w:i/>
          <w:iCs/>
        </w:rPr>
        <w:t>pdsch-RepetitionMultiSlots</w:t>
      </w:r>
      <w:r w:rsidR="00E32818">
        <w:t xml:space="preserve">, which leads to </w:t>
      </w:r>
      <w:r w:rsidR="00897197" w:rsidRPr="00EC4B58">
        <w:rPr>
          <w:i/>
          <w:iCs/>
        </w:rPr>
        <w:t>pdsch-AggregationFactor</w:t>
      </w:r>
      <w:r w:rsidR="00897197">
        <w:t xml:space="preserve">, </w:t>
      </w:r>
      <w:r>
        <w:t>is a</w:t>
      </w:r>
      <w:r w:rsidR="00897197">
        <w:t>n</w:t>
      </w:r>
      <w:r>
        <w:t xml:space="preserve"> </w:t>
      </w:r>
      <w:r w:rsidR="00897197">
        <w:t xml:space="preserve">optional </w:t>
      </w:r>
      <w:r>
        <w:t xml:space="preserve">UE feature. </w:t>
      </w:r>
      <w:r w:rsidR="00372943">
        <w:t xml:space="preserve">Similarly, use of the low SE table is enabled by the optional feature </w:t>
      </w:r>
      <w:r w:rsidR="00372943" w:rsidRPr="00EE1A22">
        <w:rPr>
          <w:i/>
          <w:iCs/>
        </w:rPr>
        <w:t>dl-64QAM-MCS-TableAlt</w:t>
      </w:r>
      <w:r w:rsidR="00372943">
        <w:t>.</w:t>
      </w:r>
      <w:r w:rsidR="00372943" w:rsidRPr="00EE1A22">
        <w:t xml:space="preserve"> </w:t>
      </w:r>
      <w:r w:rsidR="00E32818">
        <w:t xml:space="preserve">One question is whether UEs supporting MBS should also support </w:t>
      </w:r>
      <w:r w:rsidR="00897197">
        <w:t xml:space="preserve">the feature </w:t>
      </w:r>
      <w:r w:rsidR="00897197" w:rsidRPr="00E32818">
        <w:rPr>
          <w:i/>
          <w:iCs/>
        </w:rPr>
        <w:t>pdsch-RepetitionMultiSlots</w:t>
      </w:r>
      <w:r w:rsidR="00897197">
        <w:t xml:space="preserve"> in order for </w:t>
      </w:r>
      <w:r w:rsidR="00897197" w:rsidRPr="00EC4B58">
        <w:rPr>
          <w:i/>
          <w:iCs/>
        </w:rPr>
        <w:t>pdsch-AggregationFactor</w:t>
      </w:r>
      <w:r w:rsidR="00897197">
        <w:t xml:space="preserve"> to be used by all UEs. This question is part of a larger question: how to schedule MBS for many UEs </w:t>
      </w:r>
      <w:r w:rsidR="00EE1A22">
        <w:t>having</w:t>
      </w:r>
      <w:r w:rsidR="00897197">
        <w:t xml:space="preserve"> different features. This will have to addressed during feature discussions.</w:t>
      </w:r>
    </w:p>
    <w:p w14:paraId="78CA4D06" w14:textId="66ABB385" w:rsidR="001148B1" w:rsidRPr="00897197" w:rsidRDefault="00EE1A22" w:rsidP="00FA7E51">
      <w:pPr>
        <w:rPr>
          <w:b/>
          <w:bCs/>
          <w:i/>
          <w:iCs/>
        </w:rPr>
      </w:pPr>
      <w:r>
        <w:rPr>
          <w:b/>
          <w:bCs/>
          <w:i/>
          <w:iCs/>
        </w:rPr>
        <w:t xml:space="preserve">Proposal </w:t>
      </w:r>
      <w:r w:rsidR="005A422F">
        <w:rPr>
          <w:b/>
          <w:bCs/>
          <w:i/>
          <w:iCs/>
        </w:rPr>
        <w:t>3</w:t>
      </w:r>
      <w:r w:rsidR="00897197" w:rsidRPr="00897197">
        <w:rPr>
          <w:b/>
          <w:bCs/>
          <w:i/>
          <w:iCs/>
        </w:rPr>
        <w:t>: Which optional features should be supported for SPS for multicast</w:t>
      </w:r>
      <w:r w:rsidR="00897197">
        <w:rPr>
          <w:b/>
          <w:bCs/>
          <w:i/>
          <w:iCs/>
        </w:rPr>
        <w:t xml:space="preserve"> </w:t>
      </w:r>
      <w:r w:rsidR="00BF559F">
        <w:rPr>
          <w:b/>
          <w:bCs/>
          <w:i/>
          <w:iCs/>
        </w:rPr>
        <w:t xml:space="preserve">can be </w:t>
      </w:r>
      <w:r w:rsidR="00897197">
        <w:rPr>
          <w:b/>
          <w:bCs/>
          <w:i/>
          <w:iCs/>
        </w:rPr>
        <w:t>discussed</w:t>
      </w:r>
      <w:r w:rsidR="00BF559F">
        <w:rPr>
          <w:b/>
          <w:bCs/>
          <w:i/>
          <w:iCs/>
        </w:rPr>
        <w:t xml:space="preserve"> as part of UE features</w:t>
      </w:r>
      <w:r w:rsidR="00897197" w:rsidRPr="00897197">
        <w:rPr>
          <w:b/>
          <w:bCs/>
          <w:i/>
          <w:iCs/>
        </w:rPr>
        <w:t xml:space="preserve">. </w:t>
      </w:r>
    </w:p>
    <w:p w14:paraId="0CDBF64B" w14:textId="29AF6282" w:rsidR="002F207A" w:rsidRDefault="00C54BF1" w:rsidP="00C54BF1">
      <w:pPr>
        <w:pStyle w:val="Heading1"/>
      </w:pPr>
      <w:r>
        <w:t>Further discussion</w:t>
      </w:r>
    </w:p>
    <w:p w14:paraId="4862F0B7" w14:textId="15D03981" w:rsidR="00C54BF1" w:rsidRPr="00C54BF1" w:rsidRDefault="00C54BF1" w:rsidP="00C54BF1">
      <w:pPr>
        <w:pStyle w:val="Heading2"/>
      </w:pPr>
      <w:r>
        <w:t>PDSCH reliability</w:t>
      </w:r>
    </w:p>
    <w:p w14:paraId="3EC92BE4" w14:textId="4B23DC33" w:rsidR="002F207A" w:rsidRPr="002F207A" w:rsidRDefault="002F207A" w:rsidP="002F207A">
      <w:r>
        <w:t xml:space="preserve">In RAN1#104, an agreement </w:t>
      </w:r>
      <w:r w:rsidR="00A46826">
        <w:t xml:space="preserve">was reached </w:t>
      </w:r>
      <w:r>
        <w:t>for slot level repetition</w:t>
      </w:r>
      <w:r w:rsidR="00517729">
        <w:t>:</w:t>
      </w:r>
    </w:p>
    <w:tbl>
      <w:tblPr>
        <w:tblStyle w:val="TableGrid"/>
        <w:tblW w:w="0" w:type="auto"/>
        <w:tblLook w:val="04A0" w:firstRow="1" w:lastRow="0" w:firstColumn="1" w:lastColumn="0" w:noHBand="0" w:noVBand="1"/>
      </w:tblPr>
      <w:tblGrid>
        <w:gridCol w:w="9307"/>
      </w:tblGrid>
      <w:tr w:rsidR="002F207A" w14:paraId="37D271CB" w14:textId="77777777" w:rsidTr="00B9384C">
        <w:tc>
          <w:tcPr>
            <w:tcW w:w="9307" w:type="dxa"/>
          </w:tcPr>
          <w:p w14:paraId="768D44B2" w14:textId="77777777" w:rsidR="002F207A" w:rsidRPr="004E3B4F" w:rsidRDefault="002F207A" w:rsidP="00B9384C">
            <w:pPr>
              <w:rPr>
                <w:sz w:val="18"/>
                <w:szCs w:val="18"/>
                <w:lang w:eastAsia="zh-CN"/>
              </w:rPr>
            </w:pPr>
            <w:r w:rsidRPr="004E3B4F">
              <w:rPr>
                <w:sz w:val="18"/>
                <w:szCs w:val="18"/>
                <w:lang w:eastAsia="zh-CN"/>
              </w:rPr>
              <w:t>For slot-level repetition for group-common PDSCH</w:t>
            </w:r>
            <w:r w:rsidRPr="004E3B4F">
              <w:rPr>
                <w:sz w:val="18"/>
                <w:szCs w:val="18"/>
              </w:rPr>
              <w:t xml:space="preserve"> </w:t>
            </w:r>
            <w:r w:rsidRPr="004E3B4F">
              <w:rPr>
                <w:sz w:val="18"/>
                <w:szCs w:val="18"/>
                <w:lang w:eastAsia="zh-CN"/>
              </w:rPr>
              <w:t>for RRC_CONNECTED UEs receiving multicast,</w:t>
            </w:r>
          </w:p>
          <w:p w14:paraId="24914632" w14:textId="77777777" w:rsidR="002F207A" w:rsidRPr="004E3B4F" w:rsidRDefault="002F207A" w:rsidP="00B9384C">
            <w:pPr>
              <w:numPr>
                <w:ilvl w:val="0"/>
                <w:numId w:val="33"/>
              </w:numPr>
              <w:overflowPunct w:val="0"/>
              <w:adjustRightInd/>
              <w:spacing w:after="0"/>
              <w:contextualSpacing/>
              <w:rPr>
                <w:sz w:val="18"/>
                <w:szCs w:val="18"/>
                <w:lang w:eastAsia="zh-CN"/>
              </w:rPr>
            </w:pPr>
            <w:r w:rsidRPr="004E3B4F">
              <w:rPr>
                <w:sz w:val="18"/>
                <w:szCs w:val="18"/>
                <w:lang w:eastAsia="zh-CN"/>
              </w:rPr>
              <w:t xml:space="preserve">(Config A) UE can be optionally configured with </w:t>
            </w:r>
            <w:r w:rsidRPr="004E3B4F">
              <w:rPr>
                <w:i/>
                <w:sz w:val="18"/>
                <w:szCs w:val="18"/>
                <w:lang w:eastAsia="zh-CN"/>
              </w:rPr>
              <w:t>pdsch-AggregationFactor</w:t>
            </w:r>
            <w:r w:rsidRPr="004E3B4F">
              <w:rPr>
                <w:sz w:val="18"/>
                <w:szCs w:val="18"/>
                <w:lang w:eastAsia="zh-CN"/>
              </w:rPr>
              <w:t>.</w:t>
            </w:r>
          </w:p>
          <w:p w14:paraId="743EA46F" w14:textId="77777777" w:rsidR="002F207A" w:rsidRPr="004E3B4F" w:rsidRDefault="002F207A" w:rsidP="00B9384C">
            <w:pPr>
              <w:numPr>
                <w:ilvl w:val="0"/>
                <w:numId w:val="33"/>
              </w:numPr>
              <w:overflowPunct w:val="0"/>
              <w:adjustRightInd/>
              <w:spacing w:after="0"/>
              <w:contextualSpacing/>
              <w:rPr>
                <w:sz w:val="18"/>
                <w:szCs w:val="18"/>
                <w:lang w:eastAsia="zh-CN"/>
              </w:rPr>
            </w:pPr>
            <w:r w:rsidRPr="004E3B4F">
              <w:rPr>
                <w:sz w:val="18"/>
                <w:szCs w:val="18"/>
                <w:lang w:eastAsia="zh-CN"/>
              </w:rPr>
              <w:t xml:space="preserve">(Config B) UE can be optionally configured with TDRA table with </w:t>
            </w:r>
            <w:r w:rsidRPr="004E3B4F">
              <w:rPr>
                <w:i/>
                <w:sz w:val="18"/>
                <w:szCs w:val="18"/>
                <w:lang w:eastAsia="zh-CN"/>
              </w:rPr>
              <w:t>repetitionNumber</w:t>
            </w:r>
            <w:r w:rsidRPr="004E3B4F">
              <w:rPr>
                <w:sz w:val="18"/>
                <w:szCs w:val="18"/>
                <w:lang w:eastAsia="zh-CN"/>
              </w:rPr>
              <w:t xml:space="preserve"> as part of the TDRA table. </w:t>
            </w:r>
          </w:p>
          <w:p w14:paraId="22371FFA" w14:textId="77777777" w:rsidR="002F207A" w:rsidRDefault="002F207A" w:rsidP="00B9384C">
            <w:pPr>
              <w:numPr>
                <w:ilvl w:val="0"/>
                <w:numId w:val="33"/>
              </w:numPr>
              <w:overflowPunct w:val="0"/>
              <w:adjustRightInd/>
              <w:spacing w:after="0"/>
              <w:contextualSpacing/>
              <w:rPr>
                <w:lang w:eastAsia="zh-CN"/>
              </w:rPr>
            </w:pPr>
            <w:r w:rsidRPr="004E3B4F">
              <w:rPr>
                <w:sz w:val="18"/>
                <w:szCs w:val="18"/>
                <w:lang w:eastAsia="zh-CN"/>
              </w:rPr>
              <w:t>If UE is configured with Config B, UE does not expect to be configured with Config A for the same group-common PDSCH.</w:t>
            </w:r>
          </w:p>
        </w:tc>
      </w:tr>
    </w:tbl>
    <w:p w14:paraId="1F644686" w14:textId="7E3BB1D2" w:rsidR="002F207A" w:rsidRDefault="002F207A" w:rsidP="002F207A"/>
    <w:p w14:paraId="29F5B449" w14:textId="69C3D2A9" w:rsidR="007B56B8" w:rsidRDefault="002F207A" w:rsidP="002F207A">
      <w:r>
        <w:t xml:space="preserve">Another approach </w:t>
      </w:r>
      <w:r w:rsidR="00A46826">
        <w:t>to improve</w:t>
      </w:r>
      <w:r w:rsidR="000705BF">
        <w:t xml:space="preserve"> the</w:t>
      </w:r>
      <w:r>
        <w:t xml:space="preserve"> reliability </w:t>
      </w:r>
      <w:r w:rsidR="00A46826">
        <w:t>of</w:t>
      </w:r>
      <w:r>
        <w:t xml:space="preserve"> PDSCH </w:t>
      </w:r>
      <w:r w:rsidR="00A46826">
        <w:t xml:space="preserve">is </w:t>
      </w:r>
      <w:r w:rsidR="000705BF">
        <w:t>provid</w:t>
      </w:r>
      <w:r w:rsidR="00A46826">
        <w:t>ing</w:t>
      </w:r>
      <w:r w:rsidR="000705BF">
        <w:t xml:space="preserve"> options </w:t>
      </w:r>
      <w:r w:rsidR="00A46826">
        <w:t>for</w:t>
      </w:r>
      <w:r w:rsidR="000705BF">
        <w:t xml:space="preserve"> </w:t>
      </w:r>
      <w:r w:rsidR="00A46826">
        <w:t xml:space="preserve">which </w:t>
      </w:r>
      <w:r w:rsidR="000705BF">
        <w:t xml:space="preserve">MCS tables </w:t>
      </w:r>
      <w:r w:rsidR="00A46826">
        <w:t>are used</w:t>
      </w:r>
      <w:r w:rsidR="000705BF">
        <w:t xml:space="preserve">. </w:t>
      </w:r>
      <w:r w:rsidR="00A46826">
        <w:t xml:space="preserve">In general, all UEs have three MCS tables (normal, qam256, and low-SE). The particular table used is captured in 38.214 </w:t>
      </w:r>
      <w:r w:rsidR="007B56B8">
        <w:fldChar w:fldCharType="begin"/>
      </w:r>
      <w:r w:rsidR="007B56B8">
        <w:instrText xml:space="preserve"> REF _Ref67981485 \r \h </w:instrText>
      </w:r>
      <w:r w:rsidR="007B56B8">
        <w:fldChar w:fldCharType="separate"/>
      </w:r>
      <w:r w:rsidR="00FA7E51">
        <w:t>[4]</w:t>
      </w:r>
      <w:r w:rsidR="007B56B8">
        <w:fldChar w:fldCharType="end"/>
      </w:r>
      <w:r w:rsidR="007B56B8">
        <w:t xml:space="preserve"> </w:t>
      </w:r>
      <w:r w:rsidR="00A46826">
        <w:t>and may be different for each UE</w:t>
      </w:r>
      <w:r w:rsidR="007B56B8">
        <w:t>, e.g., based on RNTI and configuration</w:t>
      </w:r>
      <w:r w:rsidR="00A46826">
        <w:t xml:space="preserve">. </w:t>
      </w:r>
      <w:r w:rsidR="007B56B8">
        <w:t>In order to ensure each UE is using the same MCS table for MBS, the configuration for MBS should include which MCS table to use. Note that for re-transmissions, the same table is used.</w:t>
      </w:r>
    </w:p>
    <w:p w14:paraId="252EBB80" w14:textId="6412E927" w:rsidR="002F207A" w:rsidRPr="000705BF" w:rsidRDefault="000705BF" w:rsidP="00A2126F">
      <w:pPr>
        <w:rPr>
          <w:b/>
          <w:bCs/>
          <w:i/>
          <w:iCs/>
        </w:rPr>
      </w:pPr>
      <w:r w:rsidRPr="000705BF">
        <w:rPr>
          <w:b/>
          <w:bCs/>
          <w:i/>
          <w:iCs/>
        </w:rPr>
        <w:t xml:space="preserve">Proposal </w:t>
      </w:r>
      <w:r w:rsidR="005A422F">
        <w:rPr>
          <w:b/>
          <w:bCs/>
          <w:i/>
          <w:iCs/>
        </w:rPr>
        <w:t>4</w:t>
      </w:r>
      <w:r w:rsidRPr="000705BF">
        <w:rPr>
          <w:b/>
          <w:bCs/>
          <w:i/>
          <w:iCs/>
        </w:rPr>
        <w:t xml:space="preserve">: For the same service, all </w:t>
      </w:r>
      <w:r w:rsidRPr="000705BF">
        <w:rPr>
          <w:b/>
          <w:bCs/>
          <w:i/>
          <w:iCs/>
          <w:lang w:eastAsia="zh-CN"/>
        </w:rPr>
        <w:t xml:space="preserve">RRC_CONNECTED UEs receiving multicast are configured with </w:t>
      </w:r>
      <w:r w:rsidR="00517729">
        <w:rPr>
          <w:b/>
          <w:bCs/>
          <w:i/>
          <w:iCs/>
          <w:lang w:eastAsia="zh-CN"/>
        </w:rPr>
        <w:t>the same</w:t>
      </w:r>
      <w:r w:rsidRPr="000705BF">
        <w:rPr>
          <w:b/>
          <w:bCs/>
          <w:i/>
          <w:iCs/>
          <w:lang w:eastAsia="zh-CN"/>
        </w:rPr>
        <w:t xml:space="preserve"> MCS table.</w:t>
      </w:r>
    </w:p>
    <w:p w14:paraId="6F540C63" w14:textId="62D0C057" w:rsidR="00B9384C" w:rsidRDefault="002143AD" w:rsidP="007B56B8">
      <w:r>
        <w:t>Another approach to improve the reliability of PDSCH is to enable full buffer rate matching (FBRM) on the downlink. Currently, limited buffer rate matching (LBRM) is used on the downlink while on the uplink, FBRM is used unless the LBRM feature is enabled.</w:t>
      </w:r>
      <w:r w:rsidR="00B9384C">
        <w:t xml:space="preserve"> On the sidelink, FBRM is used for improving reliability</w:t>
      </w:r>
      <w:r w:rsidR="00C13576">
        <w:t xml:space="preserve"> of the PSSCH.</w:t>
      </w:r>
    </w:p>
    <w:p w14:paraId="0C1D1DF4" w14:textId="3F1BC82D" w:rsidR="0002297E" w:rsidRDefault="00B9384C" w:rsidP="007B56B8">
      <w:r>
        <w:lastRenderedPageBreak/>
        <w:t xml:space="preserve">It is noted that decoder performance improves as the transport block size (TBS) increases. </w:t>
      </w:r>
      <w:r w:rsidR="0002297E">
        <w:t>T</w:t>
      </w:r>
      <w:r>
        <w:t>he mother code rate is 1/5</w:t>
      </w:r>
      <w:r w:rsidR="0002297E">
        <w:t xml:space="preserve"> (base graph 2) when</w:t>
      </w:r>
      <w:r w:rsidR="00531921">
        <w:t xml:space="preserve"> </w:t>
      </w:r>
      <w:r w:rsidR="00531921">
        <w:fldChar w:fldCharType="begin"/>
      </w:r>
      <w:r w:rsidR="00531921">
        <w:instrText xml:space="preserve"> REF _Ref71112661 \r \h </w:instrText>
      </w:r>
      <w:r w:rsidR="00531921">
        <w:fldChar w:fldCharType="separate"/>
      </w:r>
      <w:r w:rsidR="00531921">
        <w:t>[3]</w:t>
      </w:r>
      <w:r w:rsidR="00531921">
        <w:fldChar w:fldCharType="end"/>
      </w:r>
    </w:p>
    <w:p w14:paraId="67A3ABFB" w14:textId="77777777" w:rsidR="0002297E" w:rsidRDefault="0002297E" w:rsidP="0002297E">
      <w:pPr>
        <w:pStyle w:val="ListParagraph"/>
        <w:numPr>
          <w:ilvl w:val="0"/>
          <w:numId w:val="33"/>
        </w:numPr>
      </w:pPr>
      <w:r>
        <w:t xml:space="preserve">the TB size </w:t>
      </w:r>
      <w:r w:rsidRPr="0002297E">
        <w:rPr>
          <w:i/>
          <w:iCs/>
        </w:rPr>
        <w:t>A</w:t>
      </w:r>
      <w:r>
        <w:t xml:space="preserve"> </w:t>
      </w:r>
      <w:r>
        <w:sym w:font="Symbol" w:char="F0A3"/>
      </w:r>
      <w:r>
        <w:t xml:space="preserve"> 292,</w:t>
      </w:r>
    </w:p>
    <w:p w14:paraId="0B035C54" w14:textId="77777777" w:rsidR="0002297E" w:rsidRDefault="0002297E" w:rsidP="0002297E">
      <w:pPr>
        <w:pStyle w:val="ListParagraph"/>
        <w:numPr>
          <w:ilvl w:val="0"/>
          <w:numId w:val="33"/>
        </w:numPr>
      </w:pPr>
      <w:r w:rsidRPr="0002297E">
        <w:rPr>
          <w:i/>
          <w:iCs/>
        </w:rPr>
        <w:t>A</w:t>
      </w:r>
      <w:r>
        <w:t xml:space="preserve"> </w:t>
      </w:r>
      <w:r>
        <w:sym w:font="Symbol" w:char="F0A3"/>
      </w:r>
      <w:r>
        <w:t xml:space="preserve"> 3824 and </w:t>
      </w:r>
      <w:r w:rsidRPr="0002297E">
        <w:rPr>
          <w:i/>
          <w:iCs/>
        </w:rPr>
        <w:t>R</w:t>
      </w:r>
      <w:r>
        <w:rPr>
          <w:i/>
          <w:iCs/>
        </w:rPr>
        <w:t xml:space="preserve"> </w:t>
      </w:r>
      <w:r>
        <w:sym w:font="Symbol" w:char="F0A3"/>
      </w:r>
      <w:r>
        <w:t xml:space="preserve"> 0.67, or</w:t>
      </w:r>
    </w:p>
    <w:p w14:paraId="42B5F04B" w14:textId="1A7DB8DE" w:rsidR="0002297E" w:rsidRDefault="0002297E" w:rsidP="0002297E">
      <w:pPr>
        <w:pStyle w:val="ListParagraph"/>
        <w:numPr>
          <w:ilvl w:val="0"/>
          <w:numId w:val="33"/>
        </w:numPr>
      </w:pPr>
      <w:r w:rsidRPr="0002297E">
        <w:rPr>
          <w:i/>
          <w:iCs/>
        </w:rPr>
        <w:t>R</w:t>
      </w:r>
      <w:r>
        <w:rPr>
          <w:i/>
          <w:iCs/>
        </w:rPr>
        <w:t xml:space="preserve"> </w:t>
      </w:r>
      <w:r>
        <w:sym w:font="Symbol" w:char="F0A3"/>
      </w:r>
      <w:r>
        <w:t xml:space="preserve"> 0.25</w:t>
      </w:r>
      <w:r w:rsidR="005310E5">
        <w:t>.</w:t>
      </w:r>
    </w:p>
    <w:p w14:paraId="18EFD7AC" w14:textId="436F681E" w:rsidR="00B9384C" w:rsidRDefault="005310E5" w:rsidP="00C54BF1">
      <w:r>
        <w:t>With LBRM, the rate matching buffer size is the smaller of 5</w:t>
      </w:r>
      <w:r w:rsidRPr="005310E5">
        <w:rPr>
          <w:i/>
          <w:iCs/>
        </w:rPr>
        <w:t>A</w:t>
      </w:r>
      <w:r>
        <w:t xml:space="preserve"> and 3</w:t>
      </w:r>
      <w:r w:rsidR="00C22B32">
        <w:rPr>
          <w:i/>
          <w:iCs/>
        </w:rPr>
        <w:t>TBS</w:t>
      </w:r>
      <w:r w:rsidR="00C22B32" w:rsidRPr="00C22B32">
        <w:rPr>
          <w:vertAlign w:val="subscript"/>
        </w:rPr>
        <w:t>LBRM</w:t>
      </w:r>
      <w:r>
        <w:t>/2</w:t>
      </w:r>
      <w:r w:rsidR="00B9384C">
        <w:t xml:space="preserve"> </w:t>
      </w:r>
      <w:r w:rsidR="00C22B32">
        <w:t xml:space="preserve">(floor operations removed). </w:t>
      </w:r>
      <w:r w:rsidR="00C22B32">
        <w:rPr>
          <w:i/>
          <w:iCs/>
        </w:rPr>
        <w:t>TBS</w:t>
      </w:r>
      <w:r w:rsidR="00C22B32" w:rsidRPr="00C22B32">
        <w:rPr>
          <w:vertAlign w:val="subscript"/>
        </w:rPr>
        <w:t>LBRM</w:t>
      </w:r>
      <w:r w:rsidR="00C22B32">
        <w:t xml:space="preserve"> is a hypothetical </w:t>
      </w:r>
      <w:r w:rsidR="00C54BF1">
        <w:t>TBS</w:t>
      </w:r>
      <w:r w:rsidR="00C22B32">
        <w:t xml:space="preserve"> based on the maximum number of layers, maximum modulation order of the MCS table used, maximum coding rate of 948/1024, and 156×RB value (from Table 5.4.2.1-1 of 38.212</w:t>
      </w:r>
      <w:r w:rsidR="00531921">
        <w:t xml:space="preserve"> </w:t>
      </w:r>
      <w:r w:rsidR="00531921">
        <w:fldChar w:fldCharType="begin"/>
      </w:r>
      <w:r w:rsidR="00531921">
        <w:instrText xml:space="preserve"> REF _Ref71112661 \r \h </w:instrText>
      </w:r>
      <w:r w:rsidR="00531921">
        <w:fldChar w:fldCharType="separate"/>
      </w:r>
      <w:r w:rsidR="00531921">
        <w:t>[3]</w:t>
      </w:r>
      <w:r w:rsidR="00531921">
        <w:fldChar w:fldCharType="end"/>
      </w:r>
      <w:r w:rsidR="00531921">
        <w:t>)</w:t>
      </w:r>
      <w:r w:rsidR="00C22B32">
        <w:t xml:space="preserve">. One of the issues is the maxima may vary for each UE; implying that each UE may compute </w:t>
      </w:r>
      <w:r w:rsidR="00C54BF1">
        <w:t>a different</w:t>
      </w:r>
      <w:r w:rsidR="00C22B32">
        <w:t xml:space="preserve"> hypothetical </w:t>
      </w:r>
      <w:r w:rsidR="00C54BF1">
        <w:t>TBS</w:t>
      </w:r>
      <w:r w:rsidR="00C22B32">
        <w:t xml:space="preserve"> unless there are agreements about the maxima</w:t>
      </w:r>
      <w:r w:rsidR="00C54BF1">
        <w:t xml:space="preserve"> for all UEs</w:t>
      </w:r>
      <w:r w:rsidR="00C22B32">
        <w:t>. An alternative approach is to use FBRM</w:t>
      </w:r>
      <w:r w:rsidR="00C54BF1">
        <w:t xml:space="preserve"> for small TBS. In addition to harmonizing rate matching buffer size calculations for each UE, FBRM improves decoded performance because</w:t>
      </w:r>
      <w:r w:rsidR="00B9384C">
        <w:t xml:space="preserve"> </w:t>
      </w:r>
      <w:r w:rsidR="00C54BF1">
        <w:t xml:space="preserve">using </w:t>
      </w:r>
      <w:r w:rsidR="00B9384C">
        <w:t xml:space="preserve">all the bits from the mother code provides additional gains in performance. </w:t>
      </w:r>
      <w:r w:rsidR="00C54BF1">
        <w:t>T</w:t>
      </w:r>
      <w:r w:rsidR="00B9384C">
        <w:t>he</w:t>
      </w:r>
      <w:r w:rsidR="00C54BF1">
        <w:t>se</w:t>
      </w:r>
      <w:r w:rsidR="00B9384C">
        <w:t xml:space="preserve"> additional gains can reduce the number of retransmissions</w:t>
      </w:r>
      <w:r w:rsidR="00C54BF1">
        <w:t>, especially</w:t>
      </w:r>
      <w:r w:rsidR="00B9384C">
        <w:t xml:space="preserve"> for small </w:t>
      </w:r>
      <w:r w:rsidR="00517729">
        <w:t xml:space="preserve">sized </w:t>
      </w:r>
      <w:r w:rsidR="00B9384C">
        <w:t>TBs</w:t>
      </w:r>
      <w:r w:rsidR="002F3E60">
        <w:t xml:space="preserve"> and/or reduce the number of resources needed</w:t>
      </w:r>
      <w:r w:rsidR="00B9384C">
        <w:t>.</w:t>
      </w:r>
      <w:r w:rsidR="002F3E60">
        <w:t xml:space="preserve"> </w:t>
      </w:r>
    </w:p>
    <w:p w14:paraId="07C4803E" w14:textId="44877654" w:rsidR="00B9384C" w:rsidRPr="000705BF" w:rsidRDefault="00B9384C" w:rsidP="00B9384C">
      <w:pPr>
        <w:rPr>
          <w:b/>
          <w:bCs/>
          <w:i/>
          <w:iCs/>
        </w:rPr>
      </w:pPr>
      <w:r w:rsidRPr="000705BF">
        <w:rPr>
          <w:b/>
          <w:bCs/>
          <w:i/>
          <w:iCs/>
        </w:rPr>
        <w:t xml:space="preserve">Proposal </w:t>
      </w:r>
      <w:r w:rsidR="005A422F">
        <w:rPr>
          <w:b/>
          <w:bCs/>
          <w:i/>
          <w:iCs/>
        </w:rPr>
        <w:t>5</w:t>
      </w:r>
      <w:r w:rsidRPr="000705BF">
        <w:rPr>
          <w:b/>
          <w:bCs/>
          <w:i/>
          <w:iCs/>
        </w:rPr>
        <w:t xml:space="preserve">: </w:t>
      </w:r>
      <w:r w:rsidR="002F3E60">
        <w:rPr>
          <w:b/>
          <w:bCs/>
          <w:i/>
          <w:iCs/>
        </w:rPr>
        <w:t xml:space="preserve">For MBS, </w:t>
      </w:r>
      <w:r>
        <w:rPr>
          <w:b/>
          <w:bCs/>
          <w:i/>
          <w:iCs/>
        </w:rPr>
        <w:t>FBRM should be used to improve</w:t>
      </w:r>
      <w:r w:rsidR="002F3E60">
        <w:rPr>
          <w:b/>
          <w:bCs/>
          <w:i/>
          <w:iCs/>
        </w:rPr>
        <w:t xml:space="preserve"> performance for small </w:t>
      </w:r>
      <w:r w:rsidR="00F60F18">
        <w:rPr>
          <w:b/>
          <w:bCs/>
          <w:i/>
          <w:iCs/>
        </w:rPr>
        <w:t xml:space="preserve">sized </w:t>
      </w:r>
      <w:r w:rsidR="002F3E60">
        <w:rPr>
          <w:b/>
          <w:bCs/>
          <w:i/>
          <w:iCs/>
        </w:rPr>
        <w:t>TBs.</w:t>
      </w:r>
    </w:p>
    <w:p w14:paraId="3199706F" w14:textId="43EBDA0E" w:rsidR="00214EEB" w:rsidRDefault="006C7AEC" w:rsidP="00C54BF1">
      <w:pPr>
        <w:pStyle w:val="Heading2"/>
      </w:pPr>
      <w:r>
        <w:t xml:space="preserve">Enabling </w:t>
      </w:r>
      <w:r w:rsidR="00396586">
        <w:t>HARQ-ACK feedback</w:t>
      </w:r>
    </w:p>
    <w:p w14:paraId="345A84AF" w14:textId="3AC8B4BE" w:rsidR="00CB264E" w:rsidRDefault="00CB264E" w:rsidP="00CB264E">
      <w:r>
        <w:t>One question from the RAN1#104</w:t>
      </w:r>
      <w:r w:rsidR="00DD5C09">
        <w:t>b</w:t>
      </w:r>
      <w:r>
        <w:t xml:space="preserve"> meeting was how to enable/disable HARQ-ACK feedback.</w:t>
      </w:r>
      <w:r w:rsidR="00C41EEB" w:rsidRPr="00C41EEB">
        <w:t xml:space="preserve"> </w:t>
      </w:r>
      <w:r w:rsidR="00C41EEB">
        <w:t>The intent of the proposal is generally understood but additional clarification was needed.</w:t>
      </w:r>
    </w:p>
    <w:tbl>
      <w:tblPr>
        <w:tblStyle w:val="TableGrid"/>
        <w:tblW w:w="0" w:type="auto"/>
        <w:tblLook w:val="04A0" w:firstRow="1" w:lastRow="0" w:firstColumn="1" w:lastColumn="0" w:noHBand="0" w:noVBand="1"/>
      </w:tblPr>
      <w:tblGrid>
        <w:gridCol w:w="9307"/>
      </w:tblGrid>
      <w:tr w:rsidR="00CB264E" w14:paraId="25FCCE8F" w14:textId="77777777" w:rsidTr="00DD5C09">
        <w:tc>
          <w:tcPr>
            <w:tcW w:w="9307" w:type="dxa"/>
            <w:shd w:val="clear" w:color="auto" w:fill="F2F2F2" w:themeFill="background1" w:themeFillShade="F2"/>
          </w:tcPr>
          <w:p w14:paraId="4A98C3CF" w14:textId="77777777" w:rsidR="00C54BF1" w:rsidRPr="00C54BF1" w:rsidRDefault="00C54BF1" w:rsidP="00C54BF1">
            <w:pPr>
              <w:rPr>
                <w:sz w:val="18"/>
                <w:szCs w:val="18"/>
                <w:lang w:eastAsia="zh-CN"/>
              </w:rPr>
            </w:pPr>
            <w:r w:rsidRPr="00C54BF1">
              <w:rPr>
                <w:sz w:val="18"/>
                <w:szCs w:val="18"/>
                <w:lang w:eastAsia="zh-CN"/>
              </w:rPr>
              <w:t>Proposal 2.6.1 (closed)</w:t>
            </w:r>
          </w:p>
          <w:p w14:paraId="619CC7CB" w14:textId="77777777" w:rsidR="00C54BF1" w:rsidRPr="00C54BF1" w:rsidRDefault="00C54BF1" w:rsidP="00C54BF1">
            <w:pPr>
              <w:rPr>
                <w:sz w:val="18"/>
                <w:szCs w:val="18"/>
                <w:lang w:eastAsia="zh-CN"/>
              </w:rPr>
            </w:pPr>
            <w:r w:rsidRPr="00C54BF1">
              <w:rPr>
                <w:sz w:val="18"/>
                <w:szCs w:val="18"/>
                <w:lang w:eastAsia="zh-CN"/>
              </w:rPr>
              <w:t xml:space="preserve">For supporting enabling/disabling HARQ-ACK feedback for multicast, </w:t>
            </w:r>
          </w:p>
          <w:p w14:paraId="56A9B0A7" w14:textId="77777777" w:rsidR="00C54BF1" w:rsidRPr="00C54BF1" w:rsidRDefault="00C54BF1" w:rsidP="00C54BF1">
            <w:pPr>
              <w:pStyle w:val="ListParagraph"/>
              <w:numPr>
                <w:ilvl w:val="0"/>
                <w:numId w:val="46"/>
              </w:numPr>
              <w:rPr>
                <w:sz w:val="18"/>
                <w:szCs w:val="18"/>
                <w:lang w:eastAsia="zh-CN"/>
              </w:rPr>
            </w:pPr>
            <w:r w:rsidRPr="00C54BF1">
              <w:rPr>
                <w:sz w:val="18"/>
                <w:szCs w:val="18"/>
                <w:lang w:eastAsia="zh-CN"/>
              </w:rPr>
              <w:t xml:space="preserve">UE-specific RRC signalling configures the function. </w:t>
            </w:r>
          </w:p>
          <w:p w14:paraId="46EAE4D0" w14:textId="77777777" w:rsidR="00C54BF1" w:rsidRPr="00C54BF1" w:rsidRDefault="00C54BF1" w:rsidP="00C54BF1">
            <w:pPr>
              <w:pStyle w:val="ListParagraph"/>
              <w:numPr>
                <w:ilvl w:val="1"/>
                <w:numId w:val="46"/>
              </w:numPr>
              <w:rPr>
                <w:sz w:val="18"/>
                <w:szCs w:val="18"/>
                <w:lang w:eastAsia="zh-CN"/>
              </w:rPr>
            </w:pPr>
            <w:r w:rsidRPr="00C54BF1">
              <w:rPr>
                <w:sz w:val="18"/>
                <w:szCs w:val="18"/>
                <w:lang w:eastAsia="zh-CN"/>
              </w:rPr>
              <w:t>If the function is NOT configured, HARQ-ACK feedback is ON/OFF (FSS)</w:t>
            </w:r>
          </w:p>
          <w:p w14:paraId="3C58D9DA" w14:textId="77777777" w:rsidR="00C54BF1" w:rsidRPr="00C54BF1" w:rsidRDefault="00C54BF1" w:rsidP="00C54BF1">
            <w:pPr>
              <w:pStyle w:val="ListParagraph"/>
              <w:numPr>
                <w:ilvl w:val="1"/>
                <w:numId w:val="46"/>
              </w:numPr>
              <w:rPr>
                <w:sz w:val="18"/>
                <w:szCs w:val="18"/>
                <w:lang w:eastAsia="zh-CN"/>
              </w:rPr>
            </w:pPr>
            <w:r w:rsidRPr="00C54BF1">
              <w:rPr>
                <w:sz w:val="18"/>
                <w:szCs w:val="18"/>
                <w:lang w:eastAsia="zh-CN"/>
              </w:rPr>
              <w:t>If the function is configured, down-select between</w:t>
            </w:r>
          </w:p>
          <w:p w14:paraId="37AA5551" w14:textId="77777777" w:rsidR="00C54BF1" w:rsidRPr="00C54BF1" w:rsidRDefault="00C54BF1" w:rsidP="00C54BF1">
            <w:pPr>
              <w:pStyle w:val="ListParagraph"/>
              <w:numPr>
                <w:ilvl w:val="2"/>
                <w:numId w:val="46"/>
              </w:numPr>
              <w:rPr>
                <w:sz w:val="18"/>
                <w:szCs w:val="18"/>
                <w:lang w:eastAsia="zh-CN"/>
              </w:rPr>
            </w:pPr>
            <w:r w:rsidRPr="00C54BF1">
              <w:rPr>
                <w:sz w:val="18"/>
                <w:szCs w:val="18"/>
                <w:lang w:eastAsia="zh-CN"/>
              </w:rPr>
              <w:t>Alt1: HARQ-ACK feedback is OFF</w:t>
            </w:r>
          </w:p>
          <w:p w14:paraId="1C97C517" w14:textId="77777777" w:rsidR="00C54BF1" w:rsidRPr="00C54BF1" w:rsidRDefault="00C54BF1" w:rsidP="00C54BF1">
            <w:pPr>
              <w:pStyle w:val="ListParagraph"/>
              <w:numPr>
                <w:ilvl w:val="2"/>
                <w:numId w:val="46"/>
              </w:numPr>
              <w:rPr>
                <w:sz w:val="18"/>
                <w:szCs w:val="18"/>
                <w:lang w:eastAsia="zh-CN"/>
              </w:rPr>
            </w:pPr>
            <w:r w:rsidRPr="00C54BF1">
              <w:rPr>
                <w:sz w:val="18"/>
                <w:szCs w:val="18"/>
                <w:lang w:eastAsia="zh-CN"/>
              </w:rPr>
              <w:t xml:space="preserve">Alt2: UE checks the indication in (for down-selection). </w:t>
            </w:r>
          </w:p>
          <w:p w14:paraId="0570D3D5" w14:textId="77777777" w:rsidR="00C54BF1" w:rsidRPr="00C54BF1" w:rsidRDefault="00C54BF1" w:rsidP="00C54BF1">
            <w:pPr>
              <w:pStyle w:val="ListParagraph"/>
              <w:numPr>
                <w:ilvl w:val="3"/>
                <w:numId w:val="46"/>
              </w:numPr>
              <w:rPr>
                <w:sz w:val="18"/>
                <w:szCs w:val="18"/>
                <w:lang w:eastAsia="zh-CN"/>
              </w:rPr>
            </w:pPr>
            <w:r w:rsidRPr="00C54BF1">
              <w:rPr>
                <w:sz w:val="18"/>
                <w:szCs w:val="18"/>
                <w:lang w:eastAsia="zh-CN"/>
              </w:rPr>
              <w:t>Alt2-1: DCI</w:t>
            </w:r>
          </w:p>
          <w:p w14:paraId="184C0DD5" w14:textId="77777777" w:rsidR="00C54BF1" w:rsidRDefault="00C54BF1" w:rsidP="00C54BF1">
            <w:pPr>
              <w:pStyle w:val="ListParagraph"/>
              <w:numPr>
                <w:ilvl w:val="3"/>
                <w:numId w:val="46"/>
              </w:numPr>
              <w:rPr>
                <w:sz w:val="18"/>
                <w:szCs w:val="18"/>
                <w:lang w:eastAsia="zh-CN"/>
              </w:rPr>
            </w:pPr>
            <w:r w:rsidRPr="00C54BF1">
              <w:rPr>
                <w:sz w:val="18"/>
                <w:szCs w:val="18"/>
                <w:lang w:eastAsia="zh-CN"/>
              </w:rPr>
              <w:t>Alt2-2: MAC-CE</w:t>
            </w:r>
          </w:p>
          <w:p w14:paraId="70DE94BB" w14:textId="1A2854DB" w:rsidR="00CB264E" w:rsidRPr="00C54BF1" w:rsidRDefault="00C54BF1" w:rsidP="00E55352">
            <w:pPr>
              <w:pStyle w:val="ListParagraph"/>
              <w:numPr>
                <w:ilvl w:val="1"/>
                <w:numId w:val="46"/>
              </w:numPr>
              <w:rPr>
                <w:sz w:val="18"/>
                <w:szCs w:val="18"/>
                <w:lang w:eastAsia="zh-CN"/>
              </w:rPr>
            </w:pPr>
            <w:r w:rsidRPr="00C54BF1">
              <w:rPr>
                <w:sz w:val="18"/>
                <w:szCs w:val="18"/>
                <w:lang w:eastAsia="zh-CN"/>
              </w:rPr>
              <w:t>FFS: UE-specific RRC signalling details.</w:t>
            </w:r>
          </w:p>
        </w:tc>
      </w:tr>
    </w:tbl>
    <w:p w14:paraId="6E8D0AE7" w14:textId="77777777" w:rsidR="00CB264E" w:rsidRDefault="00CB264E" w:rsidP="00CB264E"/>
    <w:p w14:paraId="095470BD" w14:textId="33C3A809" w:rsidR="00794513" w:rsidRDefault="00DD5C09">
      <w:pPr>
        <w:rPr>
          <w:rFonts w:eastAsia="Times New Roman"/>
        </w:rPr>
      </w:pPr>
      <w:bookmarkStart w:id="4" w:name="_Hlk71628477"/>
      <w:r>
        <w:t xml:space="preserve">To start, the default feedback operation in the absence of </w:t>
      </w:r>
      <w:r w:rsidR="00531921">
        <w:t>the enable/disable feedback</w:t>
      </w:r>
      <w:r>
        <w:t xml:space="preserve"> </w:t>
      </w:r>
      <w:r w:rsidR="00531921">
        <w:t xml:space="preserve">configuration </w:t>
      </w:r>
      <w:r>
        <w:t>should be provided.</w:t>
      </w:r>
      <w:r w:rsidR="00794513" w:rsidRPr="00794513">
        <w:rPr>
          <w:rFonts w:eastAsia="Times New Roman"/>
        </w:rPr>
        <w:t xml:space="preserve"> </w:t>
      </w:r>
      <w:r w:rsidR="00794513">
        <w:t xml:space="preserve">However, this default operation should also consider whether a UE is configured to perform NACK-only feedback or ACK/NACK feedback. </w:t>
      </w:r>
      <w:r w:rsidR="00794513">
        <w:rPr>
          <w:rFonts w:eastAsia="Times New Roman"/>
        </w:rPr>
        <w:t>While ACK/NACK could be viewed as a default without issue, there may be some concerns on ensuring the proper use conditions for NACK-only to make it a default.</w:t>
      </w:r>
    </w:p>
    <w:bookmarkEnd w:id="4"/>
    <w:p w14:paraId="2E282BB2" w14:textId="1F7C486E" w:rsidR="00531921" w:rsidRPr="00F33063" w:rsidRDefault="00A1682A" w:rsidP="00DD5C09">
      <w:pPr>
        <w:rPr>
          <w:b/>
          <w:bCs/>
          <w:i/>
          <w:iCs/>
          <w:lang w:eastAsia="zh-CN"/>
        </w:rPr>
      </w:pPr>
      <w:r w:rsidRPr="00F33063">
        <w:rPr>
          <w:b/>
          <w:bCs/>
          <w:i/>
          <w:iCs/>
          <w:lang w:eastAsia="zh-CN"/>
        </w:rPr>
        <w:t>Observation 3: The type of feedback a UE is configured with should con</w:t>
      </w:r>
      <w:r>
        <w:rPr>
          <w:b/>
          <w:bCs/>
          <w:i/>
          <w:iCs/>
          <w:lang w:eastAsia="zh-CN"/>
        </w:rPr>
        <w:t xml:space="preserve">sidered when </w:t>
      </w:r>
      <w:r w:rsidR="00F33063">
        <w:rPr>
          <w:b/>
          <w:bCs/>
          <w:i/>
          <w:iCs/>
          <w:lang w:eastAsia="zh-CN"/>
        </w:rPr>
        <w:t>enabling HARQ-ACK feedback.</w:t>
      </w:r>
    </w:p>
    <w:p w14:paraId="4E25B11A" w14:textId="41013D37" w:rsidR="00CB264E" w:rsidRDefault="00CB264E" w:rsidP="00DD5C09"/>
    <w:p w14:paraId="1A801C54" w14:textId="5BBF2CFF" w:rsidR="004B3422" w:rsidRPr="00E27CC0" w:rsidRDefault="004B3422" w:rsidP="004B3422">
      <w:pPr>
        <w:pStyle w:val="Heading1"/>
        <w:tabs>
          <w:tab w:val="clear" w:pos="432"/>
        </w:tabs>
      </w:pPr>
      <w:bookmarkStart w:id="5" w:name="_Ref129681832"/>
      <w:r>
        <w:t>Conclusion</w:t>
      </w:r>
    </w:p>
    <w:p w14:paraId="224D6649" w14:textId="40F448D0" w:rsidR="00517729" w:rsidRDefault="00517729" w:rsidP="00517729">
      <w:r>
        <w:t>In this contribution, we propose</w:t>
      </w:r>
    </w:p>
    <w:p w14:paraId="3338B80A" w14:textId="105EEA5D" w:rsidR="005A422F" w:rsidRPr="00D956A0" w:rsidRDefault="005A422F" w:rsidP="005A422F">
      <w:pPr>
        <w:rPr>
          <w:b/>
          <w:bCs/>
          <w:i/>
          <w:iCs/>
        </w:rPr>
      </w:pPr>
      <w:r w:rsidRPr="00D956A0">
        <w:rPr>
          <w:b/>
          <w:bCs/>
          <w:i/>
          <w:iCs/>
        </w:rPr>
        <w:t>Proposal</w:t>
      </w:r>
      <w:r>
        <w:rPr>
          <w:b/>
          <w:bCs/>
          <w:i/>
          <w:iCs/>
        </w:rPr>
        <w:t xml:space="preserve"> 1</w:t>
      </w:r>
      <w:r w:rsidRPr="00D956A0">
        <w:rPr>
          <w:b/>
          <w:bCs/>
          <w:i/>
          <w:iCs/>
        </w:rPr>
        <w:t xml:space="preserve">: NACK-only feedback </w:t>
      </w:r>
      <w:r>
        <w:rPr>
          <w:b/>
          <w:bCs/>
          <w:i/>
          <w:iCs/>
        </w:rPr>
        <w:t>should</w:t>
      </w:r>
      <w:r w:rsidRPr="00D956A0">
        <w:rPr>
          <w:b/>
          <w:bCs/>
          <w:i/>
          <w:iCs/>
        </w:rPr>
        <w:t xml:space="preserve"> be used when PTM mode 1 is the current transmission </w:t>
      </w:r>
      <w:proofErr w:type="gramStart"/>
      <w:r w:rsidRPr="00D956A0">
        <w:rPr>
          <w:b/>
          <w:bCs/>
          <w:i/>
          <w:iCs/>
        </w:rPr>
        <w:t>mode</w:t>
      </w:r>
      <w:proofErr w:type="gramEnd"/>
      <w:r>
        <w:rPr>
          <w:b/>
          <w:bCs/>
          <w:i/>
          <w:iCs/>
        </w:rPr>
        <w:t xml:space="preserve"> and a retransmission is scheduled using PTM mode 1</w:t>
      </w:r>
      <w:r w:rsidR="005D0B8A" w:rsidRPr="00D956A0">
        <w:rPr>
          <w:b/>
          <w:bCs/>
          <w:i/>
          <w:iCs/>
        </w:rPr>
        <w:t xml:space="preserve">. </w:t>
      </w:r>
    </w:p>
    <w:p w14:paraId="22B9245D" w14:textId="77777777" w:rsidR="005A422F" w:rsidRPr="00B22296" w:rsidRDefault="005A422F" w:rsidP="005A422F">
      <w:pPr>
        <w:rPr>
          <w:b/>
          <w:bCs/>
          <w:i/>
          <w:iCs/>
        </w:rPr>
      </w:pPr>
      <w:r>
        <w:rPr>
          <w:b/>
          <w:bCs/>
          <w:i/>
          <w:iCs/>
        </w:rPr>
        <w:t>Observation</w:t>
      </w:r>
      <w:r w:rsidRPr="00B22296">
        <w:rPr>
          <w:b/>
          <w:bCs/>
          <w:i/>
          <w:iCs/>
        </w:rPr>
        <w:t xml:space="preserve"> </w:t>
      </w:r>
      <w:r>
        <w:rPr>
          <w:b/>
          <w:bCs/>
          <w:i/>
          <w:iCs/>
        </w:rPr>
        <w:t>1</w:t>
      </w:r>
      <w:r w:rsidRPr="00B22296">
        <w:rPr>
          <w:b/>
          <w:bCs/>
          <w:i/>
          <w:iCs/>
        </w:rPr>
        <w:t>: NACK-only HARQ-ACK feedback should not be multiplexed with feedback for unicast transmissions.</w:t>
      </w:r>
    </w:p>
    <w:p w14:paraId="5B8215F3" w14:textId="2451B7B2" w:rsidR="005A422F" w:rsidRPr="00B454C5" w:rsidRDefault="005A422F" w:rsidP="005A422F">
      <w:pPr>
        <w:rPr>
          <w:b/>
          <w:bCs/>
          <w:i/>
          <w:iCs/>
        </w:rPr>
      </w:pPr>
      <w:r w:rsidRPr="00B454C5">
        <w:rPr>
          <w:b/>
          <w:bCs/>
          <w:i/>
          <w:iCs/>
        </w:rPr>
        <w:t xml:space="preserve">Proposal </w:t>
      </w:r>
      <w:r>
        <w:rPr>
          <w:b/>
          <w:bCs/>
          <w:i/>
          <w:iCs/>
        </w:rPr>
        <w:t>2</w:t>
      </w:r>
      <w:r w:rsidRPr="00B454C5">
        <w:rPr>
          <w:b/>
          <w:bCs/>
          <w:i/>
          <w:iCs/>
        </w:rPr>
        <w:t xml:space="preserve">: For support of HARQ-ACK feedback for SPS multicast, use SPS-config configuration as a baseline for SPS </w:t>
      </w:r>
      <w:r w:rsidR="005D0B8A" w:rsidRPr="00B454C5">
        <w:rPr>
          <w:b/>
          <w:bCs/>
          <w:i/>
          <w:iCs/>
        </w:rPr>
        <w:t>multicast.</w:t>
      </w:r>
    </w:p>
    <w:p w14:paraId="377E64ED" w14:textId="6E00ED32" w:rsidR="005A422F" w:rsidRPr="00B454C5" w:rsidRDefault="005A422F" w:rsidP="005A422F">
      <w:pPr>
        <w:rPr>
          <w:b/>
          <w:bCs/>
          <w:i/>
          <w:iCs/>
        </w:rPr>
      </w:pPr>
      <w:r>
        <w:rPr>
          <w:b/>
          <w:bCs/>
          <w:i/>
          <w:iCs/>
        </w:rPr>
        <w:t>Observation 2</w:t>
      </w:r>
      <w:r w:rsidRPr="00B454C5">
        <w:rPr>
          <w:b/>
          <w:bCs/>
          <w:i/>
          <w:iCs/>
        </w:rPr>
        <w:t xml:space="preserve">: </w:t>
      </w:r>
      <w:r>
        <w:rPr>
          <w:b/>
          <w:bCs/>
          <w:i/>
          <w:iCs/>
        </w:rPr>
        <w:t xml:space="preserve">NACK-only </w:t>
      </w:r>
      <w:r w:rsidRPr="00B454C5">
        <w:rPr>
          <w:b/>
          <w:bCs/>
          <w:i/>
          <w:iCs/>
        </w:rPr>
        <w:t xml:space="preserve">HARQ-ACK feedback </w:t>
      </w:r>
      <w:r>
        <w:rPr>
          <w:b/>
          <w:bCs/>
          <w:i/>
          <w:iCs/>
        </w:rPr>
        <w:t xml:space="preserve">is well suited for SPS </w:t>
      </w:r>
      <w:r w:rsidR="005D0B8A">
        <w:rPr>
          <w:b/>
          <w:bCs/>
          <w:i/>
          <w:iCs/>
        </w:rPr>
        <w:t>multicast.</w:t>
      </w:r>
    </w:p>
    <w:p w14:paraId="15EA5BBA" w14:textId="77777777" w:rsidR="005A422F" w:rsidRPr="00897197" w:rsidRDefault="005A422F" w:rsidP="005A422F">
      <w:pPr>
        <w:rPr>
          <w:b/>
          <w:bCs/>
          <w:i/>
          <w:iCs/>
        </w:rPr>
      </w:pPr>
      <w:r>
        <w:rPr>
          <w:b/>
          <w:bCs/>
          <w:i/>
          <w:iCs/>
        </w:rPr>
        <w:lastRenderedPageBreak/>
        <w:t>Proposal 3</w:t>
      </w:r>
      <w:r w:rsidRPr="00897197">
        <w:rPr>
          <w:b/>
          <w:bCs/>
          <w:i/>
          <w:iCs/>
        </w:rPr>
        <w:t>: Which optional features should be supported for SPS for multicast</w:t>
      </w:r>
      <w:r>
        <w:rPr>
          <w:b/>
          <w:bCs/>
          <w:i/>
          <w:iCs/>
        </w:rPr>
        <w:t xml:space="preserve"> can be discussed as part of UE features</w:t>
      </w:r>
      <w:r w:rsidRPr="00897197">
        <w:rPr>
          <w:b/>
          <w:bCs/>
          <w:i/>
          <w:iCs/>
        </w:rPr>
        <w:t xml:space="preserve">. </w:t>
      </w:r>
    </w:p>
    <w:p w14:paraId="471FF11B" w14:textId="77777777" w:rsidR="005A422F" w:rsidRPr="000705BF" w:rsidRDefault="005A422F" w:rsidP="005A422F">
      <w:pPr>
        <w:rPr>
          <w:b/>
          <w:bCs/>
          <w:i/>
          <w:iCs/>
        </w:rPr>
      </w:pPr>
      <w:r w:rsidRPr="000705BF">
        <w:rPr>
          <w:b/>
          <w:bCs/>
          <w:i/>
          <w:iCs/>
        </w:rPr>
        <w:t xml:space="preserve">Proposal </w:t>
      </w:r>
      <w:r>
        <w:rPr>
          <w:b/>
          <w:bCs/>
          <w:i/>
          <w:iCs/>
        </w:rPr>
        <w:t>4</w:t>
      </w:r>
      <w:r w:rsidRPr="000705BF">
        <w:rPr>
          <w:b/>
          <w:bCs/>
          <w:i/>
          <w:iCs/>
        </w:rPr>
        <w:t xml:space="preserve">: For the same service, all </w:t>
      </w:r>
      <w:r w:rsidRPr="000705BF">
        <w:rPr>
          <w:b/>
          <w:bCs/>
          <w:i/>
          <w:iCs/>
          <w:lang w:eastAsia="zh-CN"/>
        </w:rPr>
        <w:t xml:space="preserve">RRC_CONNECTED UEs receiving multicast are configured with </w:t>
      </w:r>
      <w:r>
        <w:rPr>
          <w:b/>
          <w:bCs/>
          <w:i/>
          <w:iCs/>
          <w:lang w:eastAsia="zh-CN"/>
        </w:rPr>
        <w:t>the same</w:t>
      </w:r>
      <w:r w:rsidRPr="000705BF">
        <w:rPr>
          <w:b/>
          <w:bCs/>
          <w:i/>
          <w:iCs/>
          <w:lang w:eastAsia="zh-CN"/>
        </w:rPr>
        <w:t xml:space="preserve"> MCS table.</w:t>
      </w:r>
    </w:p>
    <w:p w14:paraId="6DE807E6" w14:textId="77777777" w:rsidR="005A422F" w:rsidRPr="000705BF" w:rsidRDefault="005A422F" w:rsidP="005A422F">
      <w:pPr>
        <w:rPr>
          <w:b/>
          <w:bCs/>
          <w:i/>
          <w:iCs/>
        </w:rPr>
      </w:pPr>
      <w:r w:rsidRPr="000705BF">
        <w:rPr>
          <w:b/>
          <w:bCs/>
          <w:i/>
          <w:iCs/>
        </w:rPr>
        <w:t xml:space="preserve">Proposal </w:t>
      </w:r>
      <w:r>
        <w:rPr>
          <w:b/>
          <w:bCs/>
          <w:i/>
          <w:iCs/>
        </w:rPr>
        <w:t>5</w:t>
      </w:r>
      <w:r w:rsidRPr="000705BF">
        <w:rPr>
          <w:b/>
          <w:bCs/>
          <w:i/>
          <w:iCs/>
        </w:rPr>
        <w:t xml:space="preserve">: </w:t>
      </w:r>
      <w:r>
        <w:rPr>
          <w:b/>
          <w:bCs/>
          <w:i/>
          <w:iCs/>
        </w:rPr>
        <w:t>For MBS, FBRM should be used to improve performance for small sized TBs.</w:t>
      </w:r>
    </w:p>
    <w:p w14:paraId="1B0CCB99" w14:textId="77777777" w:rsidR="00F33063" w:rsidRPr="00F33063" w:rsidRDefault="00F33063" w:rsidP="00F33063">
      <w:pPr>
        <w:rPr>
          <w:b/>
          <w:bCs/>
          <w:i/>
          <w:iCs/>
          <w:lang w:eastAsia="zh-CN"/>
        </w:rPr>
      </w:pPr>
      <w:r w:rsidRPr="00F33063">
        <w:rPr>
          <w:b/>
          <w:bCs/>
          <w:i/>
          <w:iCs/>
          <w:lang w:eastAsia="zh-CN"/>
        </w:rPr>
        <w:t>Observation 3: The type of feedback a UE is configured with should con</w:t>
      </w:r>
      <w:r>
        <w:rPr>
          <w:b/>
          <w:bCs/>
          <w:i/>
          <w:iCs/>
          <w:lang w:eastAsia="zh-CN"/>
        </w:rPr>
        <w:t>sidered when enabling HARQ-ACK feedback.</w:t>
      </w:r>
    </w:p>
    <w:p w14:paraId="5C06BEEC" w14:textId="6796374D" w:rsidR="006C7AEC" w:rsidRPr="006C7AEC" w:rsidRDefault="006C7AEC" w:rsidP="006C7AEC">
      <w:pPr>
        <w:rPr>
          <w:b/>
          <w:bCs/>
          <w:i/>
          <w:iCs/>
        </w:rPr>
      </w:pPr>
    </w:p>
    <w:p w14:paraId="17F64939" w14:textId="77777777" w:rsidR="006C7AEC" w:rsidRPr="004047A8" w:rsidRDefault="006C7AEC" w:rsidP="00C90627"/>
    <w:p w14:paraId="410E44E3" w14:textId="77777777" w:rsidR="001D780E" w:rsidRPr="00D74B92" w:rsidRDefault="001D780E" w:rsidP="007F5EC6">
      <w:pPr>
        <w:pStyle w:val="Heading1"/>
        <w:numPr>
          <w:ilvl w:val="0"/>
          <w:numId w:val="0"/>
        </w:numPr>
        <w:ind w:left="432" w:hanging="432"/>
      </w:pPr>
      <w:bookmarkStart w:id="6" w:name="_Ref124589665"/>
      <w:bookmarkStart w:id="7" w:name="_Ref71620620"/>
      <w:bookmarkStart w:id="8" w:name="_Ref124671424"/>
      <w:r w:rsidRPr="00D74B92">
        <w:t>References</w:t>
      </w:r>
    </w:p>
    <w:p w14:paraId="0C91BF73" w14:textId="36FAC142" w:rsidR="002A16D5" w:rsidRPr="00F16977" w:rsidRDefault="00934A0E" w:rsidP="00934A0E">
      <w:pPr>
        <w:pStyle w:val="References"/>
        <w:rPr>
          <w:lang w:val="en-GB" w:eastAsia="zh-CN"/>
        </w:rPr>
      </w:pPr>
      <w:bookmarkStart w:id="9" w:name="_Ref67923334"/>
      <w:bookmarkEnd w:id="5"/>
      <w:bookmarkEnd w:id="6"/>
      <w:bookmarkEnd w:id="7"/>
      <w:bookmarkEnd w:id="8"/>
      <w:r w:rsidRPr="00934A0E">
        <w:rPr>
          <w:lang w:val="en-GB"/>
        </w:rPr>
        <w:t>RP-201038, “WID revision: NR Multicast and Broadcast Services”, Huawei, HiSilicon, RAN #88</w:t>
      </w:r>
      <w:r>
        <w:rPr>
          <w:lang w:val="en-GB"/>
        </w:rPr>
        <w:t xml:space="preserve">, </w:t>
      </w:r>
      <w:r w:rsidRPr="00934A0E">
        <w:rPr>
          <w:lang w:val="en-GB"/>
        </w:rPr>
        <w:t>June 29 - July 3, 2020</w:t>
      </w:r>
      <w:bookmarkEnd w:id="9"/>
    </w:p>
    <w:p w14:paraId="1F50A440" w14:textId="386B6774" w:rsidR="00F748BB" w:rsidRDefault="00F748BB" w:rsidP="00384591">
      <w:pPr>
        <w:pStyle w:val="References"/>
        <w:rPr>
          <w:lang w:val="en-GB" w:eastAsia="zh-CN"/>
        </w:rPr>
      </w:pPr>
      <w:bookmarkStart w:id="10" w:name="_Ref65593867"/>
      <w:r>
        <w:rPr>
          <w:lang w:val="en-GB" w:eastAsia="zh-CN"/>
        </w:rPr>
        <w:t>Chair Note, RAN1, RAN1#104</w:t>
      </w:r>
      <w:r w:rsidR="00FA7E51">
        <w:rPr>
          <w:lang w:val="en-GB" w:eastAsia="zh-CN"/>
        </w:rPr>
        <w:t>b</w:t>
      </w:r>
      <w:r>
        <w:rPr>
          <w:lang w:val="en-GB" w:eastAsia="zh-CN"/>
        </w:rPr>
        <w:t xml:space="preserve">, </w:t>
      </w:r>
      <w:r w:rsidR="00FA7E51">
        <w:rPr>
          <w:lang w:val="en-GB" w:eastAsia="zh-CN"/>
        </w:rPr>
        <w:t>Apr. 12-20, 2021</w:t>
      </w:r>
      <w:r>
        <w:rPr>
          <w:lang w:val="en-GB" w:eastAsia="zh-CN"/>
        </w:rPr>
        <w:t>.</w:t>
      </w:r>
      <w:bookmarkEnd w:id="10"/>
    </w:p>
    <w:p w14:paraId="3EE213F2" w14:textId="54DC6146" w:rsidR="007B56B8" w:rsidRDefault="007B56B8" w:rsidP="00384591">
      <w:pPr>
        <w:pStyle w:val="References"/>
        <w:rPr>
          <w:lang w:val="en-GB" w:eastAsia="zh-CN"/>
        </w:rPr>
      </w:pPr>
      <w:bookmarkStart w:id="11" w:name="_Ref67981519"/>
      <w:bookmarkStart w:id="12" w:name="_Ref71112661"/>
      <w:r>
        <w:rPr>
          <w:lang w:val="en-GB" w:eastAsia="zh-CN"/>
        </w:rPr>
        <w:t>38.</w:t>
      </w:r>
      <w:bookmarkEnd w:id="11"/>
      <w:r w:rsidR="00531921">
        <w:rPr>
          <w:lang w:val="en-GB" w:eastAsia="zh-CN"/>
        </w:rPr>
        <w:t>212</w:t>
      </w:r>
      <w:bookmarkEnd w:id="12"/>
    </w:p>
    <w:p w14:paraId="28C84AE6" w14:textId="73F505FD" w:rsidR="007B56B8" w:rsidRDefault="007B56B8" w:rsidP="00384591">
      <w:pPr>
        <w:pStyle w:val="References"/>
        <w:rPr>
          <w:lang w:val="en-GB" w:eastAsia="zh-CN"/>
        </w:rPr>
      </w:pPr>
      <w:bookmarkStart w:id="13" w:name="_Ref67981485"/>
      <w:r>
        <w:rPr>
          <w:lang w:val="en-GB" w:eastAsia="zh-CN"/>
        </w:rPr>
        <w:t>38.214</w:t>
      </w:r>
      <w:bookmarkEnd w:id="13"/>
    </w:p>
    <w:p w14:paraId="19F3AD8E" w14:textId="6023F5D0" w:rsidR="005847D2" w:rsidRDefault="00FA7E51" w:rsidP="00384591">
      <w:pPr>
        <w:pStyle w:val="References"/>
        <w:rPr>
          <w:lang w:val="en-GB" w:eastAsia="zh-CN"/>
        </w:rPr>
      </w:pPr>
      <w:bookmarkStart w:id="14" w:name="_Ref68502366"/>
      <w:bookmarkStart w:id="15" w:name="_Ref71095129"/>
      <w:r w:rsidRPr="00FA7E51">
        <w:rPr>
          <w:lang w:val="en-GB" w:eastAsia="zh-CN"/>
        </w:rPr>
        <w:t>R1-2102783</w:t>
      </w:r>
      <w:r w:rsidR="00A25A08">
        <w:rPr>
          <w:lang w:val="en-GB" w:eastAsia="zh-CN"/>
        </w:rPr>
        <w:t>, “</w:t>
      </w:r>
      <w:r w:rsidRPr="00FA7E51">
        <w:rPr>
          <w:lang w:val="en-GB" w:eastAsia="zh-CN"/>
        </w:rPr>
        <w:t>Discussion on improving reliability for RRC_CONNECTED UEs</w:t>
      </w:r>
      <w:r w:rsidR="00A25A08">
        <w:rPr>
          <w:lang w:val="en-GB" w:eastAsia="zh-CN"/>
        </w:rPr>
        <w:t xml:space="preserve">”, </w:t>
      </w:r>
      <w:r w:rsidR="00855E77">
        <w:rPr>
          <w:lang w:val="en-GB" w:eastAsia="zh-CN"/>
        </w:rPr>
        <w:t xml:space="preserve">FUTUREWEI, </w:t>
      </w:r>
      <w:r w:rsidR="00A25A08">
        <w:rPr>
          <w:lang w:val="en-GB" w:eastAsia="zh-CN"/>
        </w:rPr>
        <w:t xml:space="preserve">RAN1#104b, </w:t>
      </w:r>
      <w:r w:rsidR="00855E77">
        <w:rPr>
          <w:lang w:val="en-GB" w:eastAsia="zh-CN"/>
        </w:rPr>
        <w:t>Apr. 12-20, 2021</w:t>
      </w:r>
      <w:bookmarkEnd w:id="14"/>
      <w:r>
        <w:rPr>
          <w:lang w:val="en-GB" w:eastAsia="zh-CN"/>
        </w:rPr>
        <w:t>.</w:t>
      </w:r>
      <w:bookmarkEnd w:id="15"/>
    </w:p>
    <w:p w14:paraId="1A8D6FA5" w14:textId="0B6C9886" w:rsidR="00FA7E51" w:rsidRDefault="00FA7E51" w:rsidP="00384591">
      <w:pPr>
        <w:pStyle w:val="References"/>
        <w:rPr>
          <w:lang w:val="en-GB" w:eastAsia="zh-CN"/>
        </w:rPr>
      </w:pPr>
      <w:bookmarkStart w:id="16" w:name="_Ref71094902"/>
      <w:r w:rsidRPr="00FA7E51">
        <w:rPr>
          <w:lang w:val="en-GB" w:eastAsia="zh-CN"/>
        </w:rPr>
        <w:t>R1-2104098</w:t>
      </w:r>
      <w:r>
        <w:rPr>
          <w:lang w:val="en-GB" w:eastAsia="zh-CN"/>
        </w:rPr>
        <w:t>, “</w:t>
      </w:r>
      <w:r w:rsidRPr="00FA7E51">
        <w:rPr>
          <w:lang w:val="en-GB" w:eastAsia="zh-CN"/>
        </w:rPr>
        <w:t>FL summary#5 on improving reliability for MBS for RRC_CONNECTED UEs</w:t>
      </w:r>
      <w:r>
        <w:rPr>
          <w:lang w:val="en-GB" w:eastAsia="zh-CN"/>
        </w:rPr>
        <w:t>”, Huawei, RAN1#104b, Apr. 12-20, 2021.</w:t>
      </w:r>
      <w:bookmarkEnd w:id="16"/>
    </w:p>
    <w:p w14:paraId="14389228" w14:textId="77777777" w:rsidR="00FA7E51" w:rsidRPr="00772190" w:rsidRDefault="00FA7E51" w:rsidP="00FA7E51">
      <w:pPr>
        <w:pStyle w:val="References"/>
        <w:rPr>
          <w:lang w:val="en-GB" w:eastAsia="zh-CN"/>
        </w:rPr>
      </w:pPr>
      <w:bookmarkStart w:id="17" w:name="_Ref65591617"/>
      <w:r>
        <w:rPr>
          <w:lang w:val="en-GB" w:eastAsia="zh-CN"/>
        </w:rPr>
        <w:t>38.331</w:t>
      </w:r>
      <w:bookmarkEnd w:id="17"/>
    </w:p>
    <w:p w14:paraId="5AFEC7BB" w14:textId="528C66A9" w:rsidR="007451CB" w:rsidRDefault="007451CB" w:rsidP="002F718C">
      <w:pPr>
        <w:rPr>
          <w:lang w:val="en-GB" w:eastAsia="zh-CN"/>
        </w:rPr>
      </w:pPr>
    </w:p>
    <w:p w14:paraId="409380ED" w14:textId="518611FB" w:rsidR="00276D8B" w:rsidRPr="00E27CC0" w:rsidRDefault="00276D8B" w:rsidP="00276D8B">
      <w:pPr>
        <w:pStyle w:val="Heading1"/>
        <w:numPr>
          <w:ilvl w:val="0"/>
          <w:numId w:val="0"/>
        </w:numPr>
        <w:ind w:left="432" w:hanging="432"/>
      </w:pPr>
      <w:r>
        <w:t>Appendix</w:t>
      </w:r>
    </w:p>
    <w:p w14:paraId="1F2885D6" w14:textId="4878CDCA" w:rsidR="00276D8B" w:rsidRDefault="00F76A3C" w:rsidP="002F718C">
      <w:pPr>
        <w:rPr>
          <w:lang w:val="en-GB" w:eastAsia="zh-CN"/>
        </w:rPr>
      </w:pPr>
      <w:r>
        <w:rPr>
          <w:lang w:val="en-GB" w:eastAsia="zh-CN"/>
        </w:rPr>
        <w:t>Agreement for PUCCH from RAN1</w:t>
      </w:r>
      <w:r w:rsidR="006D0719">
        <w:rPr>
          <w:lang w:val="en-GB" w:eastAsia="zh-CN"/>
        </w:rPr>
        <w:t>#104</w:t>
      </w:r>
    </w:p>
    <w:p w14:paraId="7D809E6A" w14:textId="77777777" w:rsidR="00F76A3C" w:rsidRDefault="00F76A3C" w:rsidP="00F76A3C"/>
    <w:tbl>
      <w:tblPr>
        <w:tblStyle w:val="TableGrid"/>
        <w:tblW w:w="0" w:type="auto"/>
        <w:tblLook w:val="04A0" w:firstRow="1" w:lastRow="0" w:firstColumn="1" w:lastColumn="0" w:noHBand="0" w:noVBand="1"/>
      </w:tblPr>
      <w:tblGrid>
        <w:gridCol w:w="9307"/>
      </w:tblGrid>
      <w:tr w:rsidR="00F76A3C" w14:paraId="37F94E32" w14:textId="77777777" w:rsidTr="00B9384C">
        <w:tc>
          <w:tcPr>
            <w:tcW w:w="9307" w:type="dxa"/>
          </w:tcPr>
          <w:p w14:paraId="4A4A4D35" w14:textId="77777777" w:rsidR="00F76A3C" w:rsidRPr="004E3B4F" w:rsidRDefault="00F76A3C" w:rsidP="00B9384C">
            <w:pPr>
              <w:rPr>
                <w:rFonts w:eastAsia="Times New Roman"/>
                <w:sz w:val="18"/>
                <w:szCs w:val="18"/>
                <w:lang w:eastAsia="zh-CN"/>
              </w:rPr>
            </w:pPr>
            <w:r w:rsidRPr="004E3B4F">
              <w:rPr>
                <w:rFonts w:eastAsia="Times New Roman"/>
                <w:sz w:val="18"/>
                <w:szCs w:val="18"/>
                <w:lang w:eastAsia="zh-CN"/>
              </w:rPr>
              <w:t>For the cases of HARQ-ACK feedback (at least for ACK/NACK based feedback) is available for multicast and unicast for a given UE receiving multicast</w:t>
            </w:r>
            <w:r w:rsidRPr="004E3B4F">
              <w:rPr>
                <w:rFonts w:eastAsia="Times New Roman" w:hint="eastAsia"/>
                <w:sz w:val="18"/>
                <w:szCs w:val="18"/>
                <w:lang w:eastAsia="zh-CN"/>
              </w:rPr>
              <w:t>,</w:t>
            </w:r>
            <w:r w:rsidRPr="004E3B4F">
              <w:rPr>
                <w:rFonts w:eastAsia="Times New Roman"/>
                <w:sz w:val="18"/>
                <w:szCs w:val="18"/>
                <w:lang w:eastAsia="zh-CN"/>
              </w:rPr>
              <w:t xml:space="preserve"> for determining the PUCCH resource,</w:t>
            </w:r>
          </w:p>
          <w:p w14:paraId="1F80B81B" w14:textId="77777777" w:rsidR="00F76A3C" w:rsidRPr="004E3B4F" w:rsidRDefault="00F76A3C" w:rsidP="00B9384C">
            <w:pPr>
              <w:pStyle w:val="ListParagraph"/>
              <w:numPr>
                <w:ilvl w:val="0"/>
                <w:numId w:val="33"/>
              </w:numPr>
              <w:overflowPunct w:val="0"/>
              <w:autoSpaceDE w:val="0"/>
              <w:autoSpaceDN w:val="0"/>
              <w:adjustRightInd w:val="0"/>
              <w:ind w:hanging="418"/>
              <w:textAlignment w:val="baseline"/>
              <w:rPr>
                <w:rFonts w:eastAsia="Times New Roman"/>
                <w:sz w:val="18"/>
                <w:szCs w:val="18"/>
                <w:lang w:eastAsia="zh-CN"/>
              </w:rPr>
            </w:pPr>
            <w:r w:rsidRPr="004E3B4F">
              <w:rPr>
                <w:rFonts w:eastAsia="Times New Roman"/>
                <w:sz w:val="18"/>
                <w:szCs w:val="18"/>
                <w:lang w:eastAsia="zh-CN"/>
              </w:rPr>
              <w:t xml:space="preserve">Support multiplexing for the same priority and prioritizing for different priorities at least </w:t>
            </w:r>
            <w:r w:rsidRPr="004E3B4F">
              <w:rPr>
                <w:sz w:val="18"/>
                <w:szCs w:val="18"/>
              </w:rPr>
              <w:t>when the corresponding PUCCH resources overlap in</w:t>
            </w:r>
            <w:r w:rsidRPr="004E3B4F">
              <w:rPr>
                <w:rFonts w:eastAsia="Times New Roman"/>
                <w:sz w:val="18"/>
                <w:szCs w:val="18"/>
                <w:lang w:eastAsia="zh-CN"/>
              </w:rPr>
              <w:t xml:space="preserve"> time in a slot. </w:t>
            </w:r>
          </w:p>
          <w:p w14:paraId="2823B316" w14:textId="77777777" w:rsidR="00F76A3C" w:rsidRPr="004E3B4F" w:rsidRDefault="00F76A3C" w:rsidP="00B9384C">
            <w:pPr>
              <w:pStyle w:val="ListParagraph"/>
              <w:numPr>
                <w:ilvl w:val="1"/>
                <w:numId w:val="33"/>
              </w:numPr>
              <w:overflowPunct w:val="0"/>
              <w:autoSpaceDE w:val="0"/>
              <w:autoSpaceDN w:val="0"/>
              <w:adjustRightInd w:val="0"/>
              <w:ind w:hanging="418"/>
              <w:textAlignment w:val="baseline"/>
              <w:rPr>
                <w:rFonts w:eastAsia="Times New Roman"/>
                <w:sz w:val="18"/>
                <w:szCs w:val="18"/>
                <w:lang w:eastAsia="zh-CN"/>
              </w:rPr>
            </w:pPr>
            <w:r w:rsidRPr="004E3B4F">
              <w:rPr>
                <w:rFonts w:eastAsia="Times New Roman"/>
                <w:sz w:val="18"/>
                <w:szCs w:val="18"/>
                <w:lang w:eastAsia="zh-CN"/>
              </w:rPr>
              <w:t>FFS whether it is subject to UE capability.</w:t>
            </w:r>
          </w:p>
          <w:p w14:paraId="7C9A0D35" w14:textId="77777777" w:rsidR="00F76A3C" w:rsidRPr="004E3B4F" w:rsidRDefault="00F76A3C" w:rsidP="00B9384C">
            <w:pPr>
              <w:pStyle w:val="ListParagraph"/>
              <w:numPr>
                <w:ilvl w:val="0"/>
                <w:numId w:val="33"/>
              </w:numPr>
              <w:overflowPunct w:val="0"/>
              <w:autoSpaceDE w:val="0"/>
              <w:autoSpaceDN w:val="0"/>
              <w:adjustRightInd w:val="0"/>
              <w:ind w:hanging="418"/>
              <w:textAlignment w:val="baseline"/>
              <w:rPr>
                <w:rFonts w:eastAsia="Times New Roman"/>
                <w:sz w:val="18"/>
                <w:szCs w:val="18"/>
                <w:lang w:eastAsia="zh-CN"/>
              </w:rPr>
            </w:pPr>
            <w:r w:rsidRPr="004E3B4F">
              <w:rPr>
                <w:rFonts w:eastAsia="Times New Roman"/>
                <w:sz w:val="18"/>
                <w:szCs w:val="18"/>
                <w:lang w:eastAsia="zh-CN"/>
              </w:rPr>
              <w:t xml:space="preserve">FFS the case of </w:t>
            </w:r>
            <w:r w:rsidRPr="004E3B4F">
              <w:rPr>
                <w:sz w:val="18"/>
                <w:szCs w:val="18"/>
              </w:rPr>
              <w:t>non-overlapping PUCCHs resources for HARQ-ACK in the same slot.</w:t>
            </w:r>
          </w:p>
          <w:p w14:paraId="3CF9AFA0" w14:textId="77777777" w:rsidR="00F76A3C" w:rsidRPr="004E3B4F" w:rsidRDefault="00F76A3C" w:rsidP="00B9384C">
            <w:pPr>
              <w:pStyle w:val="ListParagraph"/>
              <w:numPr>
                <w:ilvl w:val="0"/>
                <w:numId w:val="33"/>
              </w:numPr>
              <w:overflowPunct w:val="0"/>
              <w:autoSpaceDE w:val="0"/>
              <w:autoSpaceDN w:val="0"/>
              <w:adjustRightInd w:val="0"/>
              <w:ind w:hanging="418"/>
              <w:textAlignment w:val="baseline"/>
              <w:rPr>
                <w:rFonts w:eastAsia="Times New Roman"/>
                <w:sz w:val="18"/>
                <w:szCs w:val="18"/>
                <w:lang w:eastAsia="zh-CN"/>
              </w:rPr>
            </w:pPr>
            <w:r w:rsidRPr="004E3B4F">
              <w:rPr>
                <w:rFonts w:eastAsia="Times New Roman"/>
                <w:sz w:val="18"/>
                <w:szCs w:val="18"/>
                <w:lang w:eastAsia="zh-CN"/>
              </w:rPr>
              <w:t>FFS whether sub-slot based PUCCH transmission for HARQ-ACK is supported</w:t>
            </w:r>
            <w:r w:rsidRPr="004E3B4F">
              <w:rPr>
                <w:sz w:val="18"/>
                <w:szCs w:val="18"/>
              </w:rPr>
              <w:t>.</w:t>
            </w:r>
          </w:p>
          <w:p w14:paraId="51D37340" w14:textId="77777777" w:rsidR="00F76A3C" w:rsidRPr="004E3B4F" w:rsidRDefault="00F76A3C" w:rsidP="00B9384C">
            <w:pPr>
              <w:pStyle w:val="ListParagraph"/>
              <w:numPr>
                <w:ilvl w:val="0"/>
                <w:numId w:val="33"/>
              </w:numPr>
              <w:overflowPunct w:val="0"/>
              <w:autoSpaceDE w:val="0"/>
              <w:autoSpaceDN w:val="0"/>
              <w:adjustRightInd w:val="0"/>
              <w:ind w:left="850" w:hanging="418"/>
              <w:textAlignment w:val="baseline"/>
              <w:rPr>
                <w:rFonts w:eastAsia="Times New Roman"/>
                <w:lang w:eastAsia="zh-CN"/>
              </w:rPr>
            </w:pPr>
            <w:r w:rsidRPr="004E3B4F">
              <w:rPr>
                <w:rFonts w:eastAsia="Times New Roman"/>
                <w:sz w:val="18"/>
                <w:szCs w:val="18"/>
                <w:lang w:eastAsia="zh-CN"/>
              </w:rPr>
              <w:t xml:space="preserve">FFS the case of HARQ-ACK feedback for multicast and other UCI for unicast. </w:t>
            </w:r>
          </w:p>
        </w:tc>
      </w:tr>
    </w:tbl>
    <w:p w14:paraId="723995E0" w14:textId="77777777" w:rsidR="00F76A3C" w:rsidRDefault="00F76A3C" w:rsidP="00F76A3C"/>
    <w:sectPr w:rsidR="00F76A3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BE211" w14:textId="77777777" w:rsidR="00C94B87" w:rsidRDefault="00C94B87">
      <w:r>
        <w:separator/>
      </w:r>
    </w:p>
  </w:endnote>
  <w:endnote w:type="continuationSeparator" w:id="0">
    <w:p w14:paraId="0FD4803A" w14:textId="77777777" w:rsidR="00C94B87" w:rsidRDefault="00C94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DE0D4" w14:textId="77777777" w:rsidR="00C94B87" w:rsidRDefault="00C94B87">
      <w:r>
        <w:separator/>
      </w:r>
    </w:p>
  </w:footnote>
  <w:footnote w:type="continuationSeparator" w:id="0">
    <w:p w14:paraId="1DEBEF62" w14:textId="77777777" w:rsidR="00C94B87" w:rsidRDefault="00C94B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69E0"/>
    <w:multiLevelType w:val="hybridMultilevel"/>
    <w:tmpl w:val="F94C9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649A5"/>
    <w:multiLevelType w:val="multilevel"/>
    <w:tmpl w:val="E9086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593B15"/>
    <w:multiLevelType w:val="hybridMultilevel"/>
    <w:tmpl w:val="6CC40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C0C93"/>
    <w:multiLevelType w:val="hybridMultilevel"/>
    <w:tmpl w:val="2422B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C69EE"/>
    <w:multiLevelType w:val="hybridMultilevel"/>
    <w:tmpl w:val="2FE81F5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E0A3BEE"/>
    <w:multiLevelType w:val="hybridMultilevel"/>
    <w:tmpl w:val="959A98A6"/>
    <w:lvl w:ilvl="0" w:tplc="1C80B3BC">
      <w:start w:val="8"/>
      <w:numFmt w:val="bullet"/>
      <w:lvlText w:val=""/>
      <w:lvlJc w:val="left"/>
      <w:pPr>
        <w:ind w:left="845" w:hanging="42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89060E"/>
    <w:multiLevelType w:val="hybridMultilevel"/>
    <w:tmpl w:val="2F16D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967ED2"/>
    <w:multiLevelType w:val="hybridMultilevel"/>
    <w:tmpl w:val="20C23E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731076"/>
    <w:multiLevelType w:val="hybridMultilevel"/>
    <w:tmpl w:val="9BEC3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C31829"/>
    <w:multiLevelType w:val="hybridMultilevel"/>
    <w:tmpl w:val="289E8EFC"/>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CA2A6C6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8"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0"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F22C7E"/>
    <w:multiLevelType w:val="hybridMultilevel"/>
    <w:tmpl w:val="59405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0235B9"/>
    <w:multiLevelType w:val="hybridMultilevel"/>
    <w:tmpl w:val="63EA6EE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3" w15:restartNumberingAfterBreak="0">
    <w:nsid w:val="45550187"/>
    <w:multiLevelType w:val="hybridMultilevel"/>
    <w:tmpl w:val="6FE8BAD4"/>
    <w:lvl w:ilvl="0" w:tplc="1C80B3BC">
      <w:start w:val="8"/>
      <w:numFmt w:val="bullet"/>
      <w:lvlText w:val=""/>
      <w:lvlJc w:val="left"/>
      <w:pPr>
        <w:ind w:left="720" w:hanging="360"/>
      </w:pPr>
      <w:rPr>
        <w:rFonts w:ascii="Symbol" w:eastAsia="Calibri" w:hAnsi="Symbol"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7B3DE9"/>
    <w:multiLevelType w:val="hybridMultilevel"/>
    <w:tmpl w:val="603A1FB0"/>
    <w:lvl w:ilvl="0" w:tplc="FB4648FE">
      <w:numFmt w:val="bullet"/>
      <w:lvlText w:val="•"/>
      <w:lvlJc w:val="left"/>
      <w:pPr>
        <w:ind w:left="795" w:hanging="435"/>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06B6A7E"/>
    <w:multiLevelType w:val="multilevel"/>
    <w:tmpl w:val="4650B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58549F"/>
    <w:multiLevelType w:val="hybridMultilevel"/>
    <w:tmpl w:val="5986E27C"/>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2BC0DF16">
      <w:start w:val="1"/>
      <w:numFmt w:val="bullet"/>
      <w:lvlText w:val="-"/>
      <w:lvlJc w:val="left"/>
      <w:pPr>
        <w:ind w:left="1685" w:hanging="420"/>
      </w:pPr>
      <w:rPr>
        <w:rFonts w:ascii="Times New Roman" w:hAnsi="Times New Roman" w:cs="Times New Roman" w:hint="default"/>
        <w:lang w:val="en-US"/>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16553CF"/>
    <w:multiLevelType w:val="hybridMultilevel"/>
    <w:tmpl w:val="4FA4B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9F123F"/>
    <w:multiLevelType w:val="hybridMultilevel"/>
    <w:tmpl w:val="3B8CB89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5"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00375E"/>
    <w:multiLevelType w:val="hybridMultilevel"/>
    <w:tmpl w:val="06E4D132"/>
    <w:lvl w:ilvl="0" w:tplc="8E026772">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164C91"/>
    <w:multiLevelType w:val="hybridMultilevel"/>
    <w:tmpl w:val="5508AB80"/>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D145C53"/>
    <w:multiLevelType w:val="hybridMultilevel"/>
    <w:tmpl w:val="2B106AD2"/>
    <w:lvl w:ilvl="0" w:tplc="1C80B3BC">
      <w:start w:val="8"/>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40"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C47193"/>
    <w:multiLevelType w:val="hybridMultilevel"/>
    <w:tmpl w:val="CD5E470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890E25"/>
    <w:multiLevelType w:val="hybridMultilevel"/>
    <w:tmpl w:val="AE8EF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6"/>
  </w:num>
  <w:num w:numId="3">
    <w:abstractNumId w:val="33"/>
  </w:num>
  <w:num w:numId="4">
    <w:abstractNumId w:val="39"/>
  </w:num>
  <w:num w:numId="5">
    <w:abstractNumId w:val="20"/>
  </w:num>
  <w:num w:numId="6">
    <w:abstractNumId w:val="7"/>
  </w:num>
  <w:num w:numId="7">
    <w:abstractNumId w:val="8"/>
  </w:num>
  <w:num w:numId="8">
    <w:abstractNumId w:val="30"/>
  </w:num>
  <w:num w:numId="9">
    <w:abstractNumId w:val="29"/>
  </w:num>
  <w:num w:numId="10">
    <w:abstractNumId w:val="2"/>
  </w:num>
  <w:num w:numId="11">
    <w:abstractNumId w:val="25"/>
  </w:num>
  <w:num w:numId="12">
    <w:abstractNumId w:val="3"/>
  </w:num>
  <w:num w:numId="13">
    <w:abstractNumId w:val="0"/>
  </w:num>
  <w:num w:numId="14">
    <w:abstractNumId w:val="21"/>
  </w:num>
  <w:num w:numId="15">
    <w:abstractNumId w:val="12"/>
  </w:num>
  <w:num w:numId="16">
    <w:abstractNumId w:val="31"/>
  </w:num>
  <w:num w:numId="17">
    <w:abstractNumId w:val="40"/>
  </w:num>
  <w:num w:numId="18">
    <w:abstractNumId w:val="11"/>
  </w:num>
  <w:num w:numId="19">
    <w:abstractNumId w:val="1"/>
  </w:num>
  <w:num w:numId="20">
    <w:abstractNumId w:val="35"/>
  </w:num>
  <w:num w:numId="21">
    <w:abstractNumId w:val="18"/>
  </w:num>
  <w:num w:numId="22">
    <w:abstractNumId w:val="1"/>
  </w:num>
  <w:num w:numId="23">
    <w:abstractNumId w:val="15"/>
  </w:num>
  <w:num w:numId="24">
    <w:abstractNumId w:val="17"/>
  </w:num>
  <w:num w:numId="25">
    <w:abstractNumId w:val="27"/>
  </w:num>
  <w:num w:numId="26">
    <w:abstractNumId w:val="34"/>
  </w:num>
  <w:num w:numId="27">
    <w:abstractNumId w:val="43"/>
  </w:num>
  <w:num w:numId="28">
    <w:abstractNumId w:val="22"/>
  </w:num>
  <w:num w:numId="29">
    <w:abstractNumId w:val="37"/>
  </w:num>
  <w:num w:numId="30">
    <w:abstractNumId w:val="14"/>
  </w:num>
  <w:num w:numId="31">
    <w:abstractNumId w:val="42"/>
  </w:num>
  <w:num w:numId="32">
    <w:abstractNumId w:val="5"/>
  </w:num>
  <w:num w:numId="33">
    <w:abstractNumId w:val="28"/>
  </w:num>
  <w:num w:numId="34">
    <w:abstractNumId w:val="32"/>
  </w:num>
  <w:num w:numId="35">
    <w:abstractNumId w:val="26"/>
  </w:num>
  <w:num w:numId="36">
    <w:abstractNumId w:val="13"/>
  </w:num>
  <w:num w:numId="37">
    <w:abstractNumId w:val="30"/>
  </w:num>
  <w:num w:numId="38">
    <w:abstractNumId w:val="9"/>
  </w:num>
  <w:num w:numId="39">
    <w:abstractNumId w:val="6"/>
  </w:num>
  <w:num w:numId="40">
    <w:abstractNumId w:val="10"/>
  </w:num>
  <w:num w:numId="41">
    <w:abstractNumId w:val="23"/>
  </w:num>
  <w:num w:numId="42">
    <w:abstractNumId w:val="38"/>
  </w:num>
  <w:num w:numId="43">
    <w:abstractNumId w:val="36"/>
  </w:num>
  <w:num w:numId="44">
    <w:abstractNumId w:val="4"/>
  </w:num>
  <w:num w:numId="45">
    <w:abstractNumId w:val="24"/>
  </w:num>
  <w:num w:numId="46">
    <w:abstractNumId w:val="4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C10"/>
    <w:rsid w:val="00005E66"/>
    <w:rsid w:val="00005F1E"/>
    <w:rsid w:val="000063F2"/>
    <w:rsid w:val="000067E8"/>
    <w:rsid w:val="00006B4B"/>
    <w:rsid w:val="00007086"/>
    <w:rsid w:val="000072B6"/>
    <w:rsid w:val="000072DD"/>
    <w:rsid w:val="000073C9"/>
    <w:rsid w:val="00007813"/>
    <w:rsid w:val="000102D7"/>
    <w:rsid w:val="000109E6"/>
    <w:rsid w:val="00010CD9"/>
    <w:rsid w:val="0001116D"/>
    <w:rsid w:val="00011278"/>
    <w:rsid w:val="00011F67"/>
    <w:rsid w:val="00012862"/>
    <w:rsid w:val="000128E6"/>
    <w:rsid w:val="00012F77"/>
    <w:rsid w:val="00013371"/>
    <w:rsid w:val="00013612"/>
    <w:rsid w:val="0001410B"/>
    <w:rsid w:val="0001411C"/>
    <w:rsid w:val="00014278"/>
    <w:rsid w:val="00014395"/>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97E"/>
    <w:rsid w:val="00022A52"/>
    <w:rsid w:val="00023388"/>
    <w:rsid w:val="00023425"/>
    <w:rsid w:val="00023685"/>
    <w:rsid w:val="00023E05"/>
    <w:rsid w:val="000241BE"/>
    <w:rsid w:val="000242F2"/>
    <w:rsid w:val="000247FA"/>
    <w:rsid w:val="00025199"/>
    <w:rsid w:val="00026248"/>
    <w:rsid w:val="000267C3"/>
    <w:rsid w:val="00026875"/>
    <w:rsid w:val="00026C44"/>
    <w:rsid w:val="00026D4B"/>
    <w:rsid w:val="000275C6"/>
    <w:rsid w:val="00027AD6"/>
    <w:rsid w:val="00027C82"/>
    <w:rsid w:val="0003024C"/>
    <w:rsid w:val="00030533"/>
    <w:rsid w:val="0003083D"/>
    <w:rsid w:val="0003095F"/>
    <w:rsid w:val="00031ADB"/>
    <w:rsid w:val="00032056"/>
    <w:rsid w:val="000328CA"/>
    <w:rsid w:val="00032E40"/>
    <w:rsid w:val="0003376B"/>
    <w:rsid w:val="00034676"/>
    <w:rsid w:val="000346E6"/>
    <w:rsid w:val="000352B3"/>
    <w:rsid w:val="00035DFA"/>
    <w:rsid w:val="00036660"/>
    <w:rsid w:val="000371DD"/>
    <w:rsid w:val="000375F2"/>
    <w:rsid w:val="00037C6A"/>
    <w:rsid w:val="00037F17"/>
    <w:rsid w:val="00037FE6"/>
    <w:rsid w:val="00040180"/>
    <w:rsid w:val="0004023E"/>
    <w:rsid w:val="0004024B"/>
    <w:rsid w:val="000404D2"/>
    <w:rsid w:val="00041C10"/>
    <w:rsid w:val="00041C57"/>
    <w:rsid w:val="00041D96"/>
    <w:rsid w:val="0004284A"/>
    <w:rsid w:val="00042ADB"/>
    <w:rsid w:val="000433AD"/>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6D4"/>
    <w:rsid w:val="00052AD2"/>
    <w:rsid w:val="00052C56"/>
    <w:rsid w:val="00052FEE"/>
    <w:rsid w:val="000530DF"/>
    <w:rsid w:val="000543DD"/>
    <w:rsid w:val="00054BBB"/>
    <w:rsid w:val="00054E0C"/>
    <w:rsid w:val="0005541D"/>
    <w:rsid w:val="00055B33"/>
    <w:rsid w:val="000565C8"/>
    <w:rsid w:val="000567AD"/>
    <w:rsid w:val="0005748D"/>
    <w:rsid w:val="00057DC8"/>
    <w:rsid w:val="00060AB2"/>
    <w:rsid w:val="00060E7E"/>
    <w:rsid w:val="000612E1"/>
    <w:rsid w:val="000614FE"/>
    <w:rsid w:val="00061C0B"/>
    <w:rsid w:val="00062839"/>
    <w:rsid w:val="0006295E"/>
    <w:rsid w:val="00063C08"/>
    <w:rsid w:val="0006422F"/>
    <w:rsid w:val="000655D0"/>
    <w:rsid w:val="00065D38"/>
    <w:rsid w:val="000661FE"/>
    <w:rsid w:val="0006694E"/>
    <w:rsid w:val="00066F59"/>
    <w:rsid w:val="00067DD1"/>
    <w:rsid w:val="00067E9B"/>
    <w:rsid w:val="000702E6"/>
    <w:rsid w:val="00070447"/>
    <w:rsid w:val="000705BF"/>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9AB"/>
    <w:rsid w:val="00081E4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946"/>
    <w:rsid w:val="000911AE"/>
    <w:rsid w:val="00092DF7"/>
    <w:rsid w:val="00093697"/>
    <w:rsid w:val="00093D42"/>
    <w:rsid w:val="00093DD0"/>
    <w:rsid w:val="00094A16"/>
    <w:rsid w:val="00094DE6"/>
    <w:rsid w:val="00095182"/>
    <w:rsid w:val="000951B8"/>
    <w:rsid w:val="00095799"/>
    <w:rsid w:val="000961B9"/>
    <w:rsid w:val="00096356"/>
    <w:rsid w:val="00096372"/>
    <w:rsid w:val="00096F01"/>
    <w:rsid w:val="0009798B"/>
    <w:rsid w:val="00097C40"/>
    <w:rsid w:val="00097C99"/>
    <w:rsid w:val="000A0B2A"/>
    <w:rsid w:val="000A0F14"/>
    <w:rsid w:val="000A1441"/>
    <w:rsid w:val="000A1A06"/>
    <w:rsid w:val="000A1B60"/>
    <w:rsid w:val="000A21B4"/>
    <w:rsid w:val="000A2507"/>
    <w:rsid w:val="000A2634"/>
    <w:rsid w:val="000A2CC7"/>
    <w:rsid w:val="000A2ED6"/>
    <w:rsid w:val="000A41D1"/>
    <w:rsid w:val="000A4205"/>
    <w:rsid w:val="000A4226"/>
    <w:rsid w:val="000A4A19"/>
    <w:rsid w:val="000A4DEA"/>
    <w:rsid w:val="000A54B7"/>
    <w:rsid w:val="000A6351"/>
    <w:rsid w:val="000A63D6"/>
    <w:rsid w:val="000A66B4"/>
    <w:rsid w:val="000A7A64"/>
    <w:rsid w:val="000A7ABF"/>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36E"/>
    <w:rsid w:val="000C055B"/>
    <w:rsid w:val="000C115D"/>
    <w:rsid w:val="000C13AE"/>
    <w:rsid w:val="000C14BF"/>
    <w:rsid w:val="000C1535"/>
    <w:rsid w:val="000C1F4B"/>
    <w:rsid w:val="000C252B"/>
    <w:rsid w:val="000C2FBD"/>
    <w:rsid w:val="000C3B0C"/>
    <w:rsid w:val="000C422D"/>
    <w:rsid w:val="000C485D"/>
    <w:rsid w:val="000C53CD"/>
    <w:rsid w:val="000C5A78"/>
    <w:rsid w:val="000C5ADD"/>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1380"/>
    <w:rsid w:val="000E18DF"/>
    <w:rsid w:val="000E1A27"/>
    <w:rsid w:val="000E2BD7"/>
    <w:rsid w:val="000E3123"/>
    <w:rsid w:val="000E3DB1"/>
    <w:rsid w:val="000E4761"/>
    <w:rsid w:val="000E48AF"/>
    <w:rsid w:val="000E59A0"/>
    <w:rsid w:val="000E71DC"/>
    <w:rsid w:val="000E7403"/>
    <w:rsid w:val="000E77C7"/>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7326"/>
    <w:rsid w:val="000F75A1"/>
    <w:rsid w:val="000F7F58"/>
    <w:rsid w:val="00100128"/>
    <w:rsid w:val="00100CDC"/>
    <w:rsid w:val="00100FF3"/>
    <w:rsid w:val="00101753"/>
    <w:rsid w:val="001019A7"/>
    <w:rsid w:val="00101CB8"/>
    <w:rsid w:val="00101EB7"/>
    <w:rsid w:val="001022A0"/>
    <w:rsid w:val="001026CA"/>
    <w:rsid w:val="001033E1"/>
    <w:rsid w:val="00104210"/>
    <w:rsid w:val="00104326"/>
    <w:rsid w:val="001043C2"/>
    <w:rsid w:val="001043E1"/>
    <w:rsid w:val="001046C3"/>
    <w:rsid w:val="0010488D"/>
    <w:rsid w:val="00104B45"/>
    <w:rsid w:val="0010505A"/>
    <w:rsid w:val="00105277"/>
    <w:rsid w:val="0010532D"/>
    <w:rsid w:val="001053F8"/>
    <w:rsid w:val="00105CC7"/>
    <w:rsid w:val="00105F62"/>
    <w:rsid w:val="001063FE"/>
    <w:rsid w:val="00106A83"/>
    <w:rsid w:val="001076A0"/>
    <w:rsid w:val="00107779"/>
    <w:rsid w:val="00107857"/>
    <w:rsid w:val="001078C2"/>
    <w:rsid w:val="00107E1C"/>
    <w:rsid w:val="00107FF7"/>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8B1"/>
    <w:rsid w:val="00114930"/>
    <w:rsid w:val="00114B18"/>
    <w:rsid w:val="00114BF1"/>
    <w:rsid w:val="00115188"/>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0CB2"/>
    <w:rsid w:val="00121162"/>
    <w:rsid w:val="00122412"/>
    <w:rsid w:val="00122B25"/>
    <w:rsid w:val="001233BB"/>
    <w:rsid w:val="00124258"/>
    <w:rsid w:val="0012449B"/>
    <w:rsid w:val="00124875"/>
    <w:rsid w:val="00124D84"/>
    <w:rsid w:val="00124D97"/>
    <w:rsid w:val="001250DD"/>
    <w:rsid w:val="00125733"/>
    <w:rsid w:val="001263AA"/>
    <w:rsid w:val="001273F3"/>
    <w:rsid w:val="00130779"/>
    <w:rsid w:val="001307A1"/>
    <w:rsid w:val="00130D24"/>
    <w:rsid w:val="00130F5A"/>
    <w:rsid w:val="001314A8"/>
    <w:rsid w:val="0013160D"/>
    <w:rsid w:val="001321D3"/>
    <w:rsid w:val="00132FAA"/>
    <w:rsid w:val="00133129"/>
    <w:rsid w:val="00133599"/>
    <w:rsid w:val="00133815"/>
    <w:rsid w:val="00133BF7"/>
    <w:rsid w:val="00134184"/>
    <w:rsid w:val="00134B88"/>
    <w:rsid w:val="00135A01"/>
    <w:rsid w:val="00136A23"/>
    <w:rsid w:val="00136B99"/>
    <w:rsid w:val="0014063E"/>
    <w:rsid w:val="0014087D"/>
    <w:rsid w:val="00140F74"/>
    <w:rsid w:val="00141191"/>
    <w:rsid w:val="0014159C"/>
    <w:rsid w:val="00141C30"/>
    <w:rsid w:val="001421AF"/>
    <w:rsid w:val="00142665"/>
    <w:rsid w:val="00143123"/>
    <w:rsid w:val="0014384A"/>
    <w:rsid w:val="00143D12"/>
    <w:rsid w:val="0014450F"/>
    <w:rsid w:val="00144D8F"/>
    <w:rsid w:val="00144DCF"/>
    <w:rsid w:val="001453EC"/>
    <w:rsid w:val="00145C74"/>
    <w:rsid w:val="001462E9"/>
    <w:rsid w:val="00146B4B"/>
    <w:rsid w:val="00146E32"/>
    <w:rsid w:val="001476C1"/>
    <w:rsid w:val="0015005A"/>
    <w:rsid w:val="00150673"/>
    <w:rsid w:val="00150C0B"/>
    <w:rsid w:val="00150CE4"/>
    <w:rsid w:val="00151058"/>
    <w:rsid w:val="001511BA"/>
    <w:rsid w:val="00151619"/>
    <w:rsid w:val="00151CA4"/>
    <w:rsid w:val="00151FDC"/>
    <w:rsid w:val="00152835"/>
    <w:rsid w:val="00152CFF"/>
    <w:rsid w:val="00154B0A"/>
    <w:rsid w:val="001559FA"/>
    <w:rsid w:val="00156374"/>
    <w:rsid w:val="0015673F"/>
    <w:rsid w:val="001572C1"/>
    <w:rsid w:val="001577D8"/>
    <w:rsid w:val="00157FC3"/>
    <w:rsid w:val="00160655"/>
    <w:rsid w:val="00160739"/>
    <w:rsid w:val="00160C09"/>
    <w:rsid w:val="00161D8A"/>
    <w:rsid w:val="00161FE4"/>
    <w:rsid w:val="001620DB"/>
    <w:rsid w:val="001624E5"/>
    <w:rsid w:val="0016271E"/>
    <w:rsid w:val="00162D7A"/>
    <w:rsid w:val="001633C3"/>
    <w:rsid w:val="00163CD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15A2"/>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DD9"/>
    <w:rsid w:val="001931F7"/>
    <w:rsid w:val="00193878"/>
    <w:rsid w:val="001940FB"/>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0DDF"/>
    <w:rsid w:val="001B22F1"/>
    <w:rsid w:val="001B2439"/>
    <w:rsid w:val="001B27A5"/>
    <w:rsid w:val="001B31DB"/>
    <w:rsid w:val="001B3964"/>
    <w:rsid w:val="001B3AB8"/>
    <w:rsid w:val="001B4452"/>
    <w:rsid w:val="001B463A"/>
    <w:rsid w:val="001B466C"/>
    <w:rsid w:val="001B474E"/>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269D"/>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75AF"/>
    <w:rsid w:val="001C7611"/>
    <w:rsid w:val="001D2360"/>
    <w:rsid w:val="001D2372"/>
    <w:rsid w:val="001D2CE6"/>
    <w:rsid w:val="001D3109"/>
    <w:rsid w:val="001D332E"/>
    <w:rsid w:val="001D3914"/>
    <w:rsid w:val="001D5033"/>
    <w:rsid w:val="001D5058"/>
    <w:rsid w:val="001D5453"/>
    <w:rsid w:val="001D5468"/>
    <w:rsid w:val="001D5C88"/>
    <w:rsid w:val="001D6567"/>
    <w:rsid w:val="001D695C"/>
    <w:rsid w:val="001D6FD9"/>
    <w:rsid w:val="001D780E"/>
    <w:rsid w:val="001D7A29"/>
    <w:rsid w:val="001E05C3"/>
    <w:rsid w:val="001E0AB0"/>
    <w:rsid w:val="001E0AD3"/>
    <w:rsid w:val="001E1D1C"/>
    <w:rsid w:val="001E1E92"/>
    <w:rsid w:val="001E36E4"/>
    <w:rsid w:val="001E379D"/>
    <w:rsid w:val="001E3A3C"/>
    <w:rsid w:val="001E462D"/>
    <w:rsid w:val="001E48B0"/>
    <w:rsid w:val="001E5291"/>
    <w:rsid w:val="001E5570"/>
    <w:rsid w:val="001E57DB"/>
    <w:rsid w:val="001E5C23"/>
    <w:rsid w:val="001E6354"/>
    <w:rsid w:val="001E678D"/>
    <w:rsid w:val="001E7504"/>
    <w:rsid w:val="001E76DF"/>
    <w:rsid w:val="001E772B"/>
    <w:rsid w:val="001E77D2"/>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0F0"/>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CB6"/>
    <w:rsid w:val="00212E37"/>
    <w:rsid w:val="00213B5D"/>
    <w:rsid w:val="00213F68"/>
    <w:rsid w:val="002140FF"/>
    <w:rsid w:val="002143AD"/>
    <w:rsid w:val="00214EEB"/>
    <w:rsid w:val="00215E90"/>
    <w:rsid w:val="00215FED"/>
    <w:rsid w:val="0021634C"/>
    <w:rsid w:val="002164D8"/>
    <w:rsid w:val="00216C4B"/>
    <w:rsid w:val="00216C8D"/>
    <w:rsid w:val="00220894"/>
    <w:rsid w:val="0022095C"/>
    <w:rsid w:val="002211CB"/>
    <w:rsid w:val="00221772"/>
    <w:rsid w:val="0022337E"/>
    <w:rsid w:val="00224952"/>
    <w:rsid w:val="00224C9F"/>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2DBB"/>
    <w:rsid w:val="002330ED"/>
    <w:rsid w:val="00233A2C"/>
    <w:rsid w:val="00234151"/>
    <w:rsid w:val="00234F8C"/>
    <w:rsid w:val="0023535E"/>
    <w:rsid w:val="00235542"/>
    <w:rsid w:val="00235DAD"/>
    <w:rsid w:val="00235E55"/>
    <w:rsid w:val="002362CD"/>
    <w:rsid w:val="00236843"/>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E5F"/>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D8B"/>
    <w:rsid w:val="00276F36"/>
    <w:rsid w:val="0027746E"/>
    <w:rsid w:val="002774DD"/>
    <w:rsid w:val="00277835"/>
    <w:rsid w:val="00280AB1"/>
    <w:rsid w:val="002811A6"/>
    <w:rsid w:val="00281274"/>
    <w:rsid w:val="00281730"/>
    <w:rsid w:val="002822B5"/>
    <w:rsid w:val="0028344F"/>
    <w:rsid w:val="00283571"/>
    <w:rsid w:val="00283A3A"/>
    <w:rsid w:val="00283AD1"/>
    <w:rsid w:val="00283E5D"/>
    <w:rsid w:val="00284358"/>
    <w:rsid w:val="002846CE"/>
    <w:rsid w:val="00284AF9"/>
    <w:rsid w:val="00284B4D"/>
    <w:rsid w:val="00284BAE"/>
    <w:rsid w:val="002859AF"/>
    <w:rsid w:val="00285F67"/>
    <w:rsid w:val="002866AD"/>
    <w:rsid w:val="00286AE7"/>
    <w:rsid w:val="00287243"/>
    <w:rsid w:val="002874DD"/>
    <w:rsid w:val="00287552"/>
    <w:rsid w:val="00290647"/>
    <w:rsid w:val="00291385"/>
    <w:rsid w:val="00291422"/>
    <w:rsid w:val="0029237F"/>
    <w:rsid w:val="00292715"/>
    <w:rsid w:val="00293A4C"/>
    <w:rsid w:val="00293CEA"/>
    <w:rsid w:val="00293DED"/>
    <w:rsid w:val="00293E57"/>
    <w:rsid w:val="00294504"/>
    <w:rsid w:val="002947D1"/>
    <w:rsid w:val="002948DF"/>
    <w:rsid w:val="00294D90"/>
    <w:rsid w:val="0029546B"/>
    <w:rsid w:val="00295D2F"/>
    <w:rsid w:val="0029628D"/>
    <w:rsid w:val="002969D4"/>
    <w:rsid w:val="00297148"/>
    <w:rsid w:val="002A0348"/>
    <w:rsid w:val="002A0749"/>
    <w:rsid w:val="002A0B8D"/>
    <w:rsid w:val="002A0E29"/>
    <w:rsid w:val="002A16D5"/>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697"/>
    <w:rsid w:val="002C2C77"/>
    <w:rsid w:val="002C30EA"/>
    <w:rsid w:val="002C38B2"/>
    <w:rsid w:val="002C3DC2"/>
    <w:rsid w:val="002C3F54"/>
    <w:rsid w:val="002C3F9C"/>
    <w:rsid w:val="002C51A7"/>
    <w:rsid w:val="002C5AFA"/>
    <w:rsid w:val="002C73E3"/>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5152"/>
    <w:rsid w:val="002D51F8"/>
    <w:rsid w:val="002D53C8"/>
    <w:rsid w:val="002D56E4"/>
    <w:rsid w:val="002D5738"/>
    <w:rsid w:val="002D5E53"/>
    <w:rsid w:val="002D63F9"/>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341"/>
    <w:rsid w:val="002E3C65"/>
    <w:rsid w:val="002E3F5B"/>
    <w:rsid w:val="002E4362"/>
    <w:rsid w:val="002E45EB"/>
    <w:rsid w:val="002E5B07"/>
    <w:rsid w:val="002E63D9"/>
    <w:rsid w:val="002E63EA"/>
    <w:rsid w:val="002E640E"/>
    <w:rsid w:val="002E7187"/>
    <w:rsid w:val="002E739D"/>
    <w:rsid w:val="002E76D0"/>
    <w:rsid w:val="002F0C28"/>
    <w:rsid w:val="002F207A"/>
    <w:rsid w:val="002F281C"/>
    <w:rsid w:val="002F289A"/>
    <w:rsid w:val="002F2999"/>
    <w:rsid w:val="002F3CDE"/>
    <w:rsid w:val="002F3E60"/>
    <w:rsid w:val="002F4AFB"/>
    <w:rsid w:val="002F559A"/>
    <w:rsid w:val="002F5DD6"/>
    <w:rsid w:val="002F5FEA"/>
    <w:rsid w:val="002F63E7"/>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5"/>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BFF"/>
    <w:rsid w:val="00313C7D"/>
    <w:rsid w:val="00314A18"/>
    <w:rsid w:val="00316DFF"/>
    <w:rsid w:val="003178DA"/>
    <w:rsid w:val="00317DB8"/>
    <w:rsid w:val="00317E6F"/>
    <w:rsid w:val="00320085"/>
    <w:rsid w:val="003203AC"/>
    <w:rsid w:val="00320618"/>
    <w:rsid w:val="00320F61"/>
    <w:rsid w:val="0032100B"/>
    <w:rsid w:val="0032113C"/>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5B75"/>
    <w:rsid w:val="00335D8C"/>
    <w:rsid w:val="00335DA8"/>
    <w:rsid w:val="00336072"/>
    <w:rsid w:val="003362EB"/>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7AB"/>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F59"/>
    <w:rsid w:val="0035463B"/>
    <w:rsid w:val="0035465B"/>
    <w:rsid w:val="003548D8"/>
    <w:rsid w:val="00354B63"/>
    <w:rsid w:val="00355252"/>
    <w:rsid w:val="003554CA"/>
    <w:rsid w:val="00355918"/>
    <w:rsid w:val="00355E5F"/>
    <w:rsid w:val="00356A5A"/>
    <w:rsid w:val="00356A6B"/>
    <w:rsid w:val="00356C12"/>
    <w:rsid w:val="0035717F"/>
    <w:rsid w:val="0035767D"/>
    <w:rsid w:val="00357680"/>
    <w:rsid w:val="00357988"/>
    <w:rsid w:val="00360232"/>
    <w:rsid w:val="003602E0"/>
    <w:rsid w:val="00360D01"/>
    <w:rsid w:val="003616C7"/>
    <w:rsid w:val="00362569"/>
    <w:rsid w:val="003636CD"/>
    <w:rsid w:val="00363ABF"/>
    <w:rsid w:val="00364429"/>
    <w:rsid w:val="0036487C"/>
    <w:rsid w:val="00365411"/>
    <w:rsid w:val="003655E9"/>
    <w:rsid w:val="00365FA2"/>
    <w:rsid w:val="003664B0"/>
    <w:rsid w:val="00366A1C"/>
    <w:rsid w:val="00366C69"/>
    <w:rsid w:val="00367441"/>
    <w:rsid w:val="0036753A"/>
    <w:rsid w:val="00367B1D"/>
    <w:rsid w:val="003707F6"/>
    <w:rsid w:val="00370E4F"/>
    <w:rsid w:val="0037100E"/>
    <w:rsid w:val="00371215"/>
    <w:rsid w:val="00371CB1"/>
    <w:rsid w:val="00372630"/>
    <w:rsid w:val="00372943"/>
    <w:rsid w:val="00372CA6"/>
    <w:rsid w:val="00372F0D"/>
    <w:rsid w:val="0037321C"/>
    <w:rsid w:val="00373C7B"/>
    <w:rsid w:val="00373D35"/>
    <w:rsid w:val="00374059"/>
    <w:rsid w:val="00374780"/>
    <w:rsid w:val="003748F7"/>
    <w:rsid w:val="00374F16"/>
    <w:rsid w:val="0037535B"/>
    <w:rsid w:val="00375394"/>
    <w:rsid w:val="0037552D"/>
    <w:rsid w:val="003756DB"/>
    <w:rsid w:val="00375AD7"/>
    <w:rsid w:val="00376991"/>
    <w:rsid w:val="003770BB"/>
    <w:rsid w:val="00377251"/>
    <w:rsid w:val="0037771A"/>
    <w:rsid w:val="00377998"/>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C8D"/>
    <w:rsid w:val="00384591"/>
    <w:rsid w:val="0038477C"/>
    <w:rsid w:val="003852FB"/>
    <w:rsid w:val="00385429"/>
    <w:rsid w:val="0038560A"/>
    <w:rsid w:val="003857FE"/>
    <w:rsid w:val="00385B05"/>
    <w:rsid w:val="00386382"/>
    <w:rsid w:val="003865EF"/>
    <w:rsid w:val="00386BA9"/>
    <w:rsid w:val="00386C14"/>
    <w:rsid w:val="00386DE5"/>
    <w:rsid w:val="0038776D"/>
    <w:rsid w:val="00390017"/>
    <w:rsid w:val="003901A3"/>
    <w:rsid w:val="0039072F"/>
    <w:rsid w:val="00390EC7"/>
    <w:rsid w:val="003919F6"/>
    <w:rsid w:val="00391D79"/>
    <w:rsid w:val="0039218D"/>
    <w:rsid w:val="00392B93"/>
    <w:rsid w:val="003940CE"/>
    <w:rsid w:val="00394739"/>
    <w:rsid w:val="00395826"/>
    <w:rsid w:val="00396463"/>
    <w:rsid w:val="00396586"/>
    <w:rsid w:val="00396D33"/>
    <w:rsid w:val="00396F22"/>
    <w:rsid w:val="0039738B"/>
    <w:rsid w:val="00397C1D"/>
    <w:rsid w:val="00397D21"/>
    <w:rsid w:val="00397F52"/>
    <w:rsid w:val="003A015A"/>
    <w:rsid w:val="003A048B"/>
    <w:rsid w:val="003A180F"/>
    <w:rsid w:val="003A18DD"/>
    <w:rsid w:val="003A20C8"/>
    <w:rsid w:val="003A2C29"/>
    <w:rsid w:val="003A2EC3"/>
    <w:rsid w:val="003A32DF"/>
    <w:rsid w:val="003A36F2"/>
    <w:rsid w:val="003A3D39"/>
    <w:rsid w:val="003A3EC7"/>
    <w:rsid w:val="003A40B4"/>
    <w:rsid w:val="003A4C3F"/>
    <w:rsid w:val="003A597E"/>
    <w:rsid w:val="003A5A11"/>
    <w:rsid w:val="003A5A88"/>
    <w:rsid w:val="003A5BAD"/>
    <w:rsid w:val="003A7646"/>
    <w:rsid w:val="003A7702"/>
    <w:rsid w:val="003A7834"/>
    <w:rsid w:val="003B0B5B"/>
    <w:rsid w:val="003B0CE2"/>
    <w:rsid w:val="003B0D8E"/>
    <w:rsid w:val="003B0E79"/>
    <w:rsid w:val="003B19A2"/>
    <w:rsid w:val="003B255F"/>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3559"/>
    <w:rsid w:val="003C4135"/>
    <w:rsid w:val="003C4503"/>
    <w:rsid w:val="003C52AA"/>
    <w:rsid w:val="003C56F7"/>
    <w:rsid w:val="003C5E6B"/>
    <w:rsid w:val="003C5ED6"/>
    <w:rsid w:val="003C645E"/>
    <w:rsid w:val="003C652F"/>
    <w:rsid w:val="003C6B63"/>
    <w:rsid w:val="003C6B81"/>
    <w:rsid w:val="003C7AD7"/>
    <w:rsid w:val="003D0992"/>
    <w:rsid w:val="003D0FC3"/>
    <w:rsid w:val="003D17FD"/>
    <w:rsid w:val="003D1902"/>
    <w:rsid w:val="003D2C1D"/>
    <w:rsid w:val="003D2C34"/>
    <w:rsid w:val="003D31B9"/>
    <w:rsid w:val="003D3538"/>
    <w:rsid w:val="003D3568"/>
    <w:rsid w:val="003D3DDD"/>
    <w:rsid w:val="003D4022"/>
    <w:rsid w:val="003D46F1"/>
    <w:rsid w:val="003D5CBF"/>
    <w:rsid w:val="003D60B6"/>
    <w:rsid w:val="003D66D2"/>
    <w:rsid w:val="003D6E4F"/>
    <w:rsid w:val="003D71C9"/>
    <w:rsid w:val="003D729E"/>
    <w:rsid w:val="003E0282"/>
    <w:rsid w:val="003E0473"/>
    <w:rsid w:val="003E0767"/>
    <w:rsid w:val="003E07AE"/>
    <w:rsid w:val="003E12AE"/>
    <w:rsid w:val="003E14FC"/>
    <w:rsid w:val="003E2976"/>
    <w:rsid w:val="003E2C50"/>
    <w:rsid w:val="003E33B8"/>
    <w:rsid w:val="003E349D"/>
    <w:rsid w:val="003E3B8E"/>
    <w:rsid w:val="003E3C8E"/>
    <w:rsid w:val="003E4858"/>
    <w:rsid w:val="003E4A83"/>
    <w:rsid w:val="003E4D6A"/>
    <w:rsid w:val="003E53B0"/>
    <w:rsid w:val="003E5440"/>
    <w:rsid w:val="003E557D"/>
    <w:rsid w:val="003E56A6"/>
    <w:rsid w:val="003E5DBA"/>
    <w:rsid w:val="003E6316"/>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5639"/>
    <w:rsid w:val="003F6CD2"/>
    <w:rsid w:val="003F788D"/>
    <w:rsid w:val="003F7936"/>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68E4"/>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8E9"/>
    <w:rsid w:val="00414C65"/>
    <w:rsid w:val="00415ACB"/>
    <w:rsid w:val="00415D76"/>
    <w:rsid w:val="00416665"/>
    <w:rsid w:val="00416A67"/>
    <w:rsid w:val="00416ACB"/>
    <w:rsid w:val="004178C8"/>
    <w:rsid w:val="00417F6C"/>
    <w:rsid w:val="00420313"/>
    <w:rsid w:val="004204EC"/>
    <w:rsid w:val="00420805"/>
    <w:rsid w:val="00420EBF"/>
    <w:rsid w:val="00421DCF"/>
    <w:rsid w:val="00421F52"/>
    <w:rsid w:val="00422341"/>
    <w:rsid w:val="004226CC"/>
    <w:rsid w:val="00423392"/>
    <w:rsid w:val="00423641"/>
    <w:rsid w:val="004237F1"/>
    <w:rsid w:val="00423D04"/>
    <w:rsid w:val="00423DA5"/>
    <w:rsid w:val="00423EEC"/>
    <w:rsid w:val="00424604"/>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3EA"/>
    <w:rsid w:val="00463690"/>
    <w:rsid w:val="00463C0A"/>
    <w:rsid w:val="004646B4"/>
    <w:rsid w:val="00464A88"/>
    <w:rsid w:val="00464B01"/>
    <w:rsid w:val="004651A0"/>
    <w:rsid w:val="00465393"/>
    <w:rsid w:val="004653A4"/>
    <w:rsid w:val="00465587"/>
    <w:rsid w:val="00465742"/>
    <w:rsid w:val="00466443"/>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684"/>
    <w:rsid w:val="004816BE"/>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4A7"/>
    <w:rsid w:val="004955BC"/>
    <w:rsid w:val="00495676"/>
    <w:rsid w:val="004959BE"/>
    <w:rsid w:val="00495CB2"/>
    <w:rsid w:val="00495D63"/>
    <w:rsid w:val="0049629E"/>
    <w:rsid w:val="00496378"/>
    <w:rsid w:val="0049648F"/>
    <w:rsid w:val="00496606"/>
    <w:rsid w:val="00496F05"/>
    <w:rsid w:val="00497370"/>
    <w:rsid w:val="004974FA"/>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0EE"/>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D91"/>
    <w:rsid w:val="004D1D9E"/>
    <w:rsid w:val="004D22C3"/>
    <w:rsid w:val="004D2D7B"/>
    <w:rsid w:val="004D2E1A"/>
    <w:rsid w:val="004D3EFF"/>
    <w:rsid w:val="004D40AE"/>
    <w:rsid w:val="004D41C6"/>
    <w:rsid w:val="004D4417"/>
    <w:rsid w:val="004D4924"/>
    <w:rsid w:val="004D4D31"/>
    <w:rsid w:val="004D5915"/>
    <w:rsid w:val="004D6BA8"/>
    <w:rsid w:val="004D6F4D"/>
    <w:rsid w:val="004D6F59"/>
    <w:rsid w:val="004D6F95"/>
    <w:rsid w:val="004D70CF"/>
    <w:rsid w:val="004D72FE"/>
    <w:rsid w:val="004D7358"/>
    <w:rsid w:val="004D77A8"/>
    <w:rsid w:val="004D7E91"/>
    <w:rsid w:val="004D7EFF"/>
    <w:rsid w:val="004E003A"/>
    <w:rsid w:val="004E0664"/>
    <w:rsid w:val="004E0768"/>
    <w:rsid w:val="004E1A31"/>
    <w:rsid w:val="004E1A62"/>
    <w:rsid w:val="004E1C6F"/>
    <w:rsid w:val="004E1CD8"/>
    <w:rsid w:val="004E1E33"/>
    <w:rsid w:val="004E2413"/>
    <w:rsid w:val="004E2971"/>
    <w:rsid w:val="004E298C"/>
    <w:rsid w:val="004E2DE0"/>
    <w:rsid w:val="004E3B4F"/>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2F8F"/>
    <w:rsid w:val="004F32B5"/>
    <w:rsid w:val="004F3967"/>
    <w:rsid w:val="004F407E"/>
    <w:rsid w:val="004F41E5"/>
    <w:rsid w:val="004F517A"/>
    <w:rsid w:val="004F5479"/>
    <w:rsid w:val="004F5EEE"/>
    <w:rsid w:val="004F6C73"/>
    <w:rsid w:val="004F7528"/>
    <w:rsid w:val="004F7BCA"/>
    <w:rsid w:val="004F7D89"/>
    <w:rsid w:val="00501981"/>
    <w:rsid w:val="00501A85"/>
    <w:rsid w:val="00501BB3"/>
    <w:rsid w:val="005021DD"/>
    <w:rsid w:val="005026CA"/>
    <w:rsid w:val="00502ACF"/>
    <w:rsid w:val="00502B72"/>
    <w:rsid w:val="00502D50"/>
    <w:rsid w:val="00502FB1"/>
    <w:rsid w:val="0050376D"/>
    <w:rsid w:val="00504009"/>
    <w:rsid w:val="00504BC1"/>
    <w:rsid w:val="00504D67"/>
    <w:rsid w:val="00505134"/>
    <w:rsid w:val="005056C9"/>
    <w:rsid w:val="00505C04"/>
    <w:rsid w:val="005062B1"/>
    <w:rsid w:val="00506853"/>
    <w:rsid w:val="00506CF3"/>
    <w:rsid w:val="005076EC"/>
    <w:rsid w:val="005109C3"/>
    <w:rsid w:val="00511277"/>
    <w:rsid w:val="005118E5"/>
    <w:rsid w:val="00511F15"/>
    <w:rsid w:val="0051318C"/>
    <w:rsid w:val="0051344E"/>
    <w:rsid w:val="005142CD"/>
    <w:rsid w:val="005143C9"/>
    <w:rsid w:val="0051472E"/>
    <w:rsid w:val="00514C72"/>
    <w:rsid w:val="005157A9"/>
    <w:rsid w:val="0051685C"/>
    <w:rsid w:val="00516951"/>
    <w:rsid w:val="00517047"/>
    <w:rsid w:val="005173A7"/>
    <w:rsid w:val="005176D7"/>
    <w:rsid w:val="00517729"/>
    <w:rsid w:val="00517742"/>
    <w:rsid w:val="005177E1"/>
    <w:rsid w:val="00517ABA"/>
    <w:rsid w:val="00520C0A"/>
    <w:rsid w:val="005218B6"/>
    <w:rsid w:val="005219AF"/>
    <w:rsid w:val="00521C33"/>
    <w:rsid w:val="00522589"/>
    <w:rsid w:val="00522835"/>
    <w:rsid w:val="0052283C"/>
    <w:rsid w:val="005234C2"/>
    <w:rsid w:val="0052361E"/>
    <w:rsid w:val="00524204"/>
    <w:rsid w:val="00524489"/>
    <w:rsid w:val="00524545"/>
    <w:rsid w:val="00524937"/>
    <w:rsid w:val="005255BF"/>
    <w:rsid w:val="005257DE"/>
    <w:rsid w:val="00526C15"/>
    <w:rsid w:val="00527200"/>
    <w:rsid w:val="00527802"/>
    <w:rsid w:val="00527DB3"/>
    <w:rsid w:val="00530157"/>
    <w:rsid w:val="005303DC"/>
    <w:rsid w:val="00530FEB"/>
    <w:rsid w:val="005310E5"/>
    <w:rsid w:val="00531491"/>
    <w:rsid w:val="0053192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196"/>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938"/>
    <w:rsid w:val="00583EF3"/>
    <w:rsid w:val="0058424F"/>
    <w:rsid w:val="00584416"/>
    <w:rsid w:val="005847D2"/>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DA6"/>
    <w:rsid w:val="00590FF4"/>
    <w:rsid w:val="005910E3"/>
    <w:rsid w:val="00591C7D"/>
    <w:rsid w:val="0059239D"/>
    <w:rsid w:val="00592A47"/>
    <w:rsid w:val="00592B03"/>
    <w:rsid w:val="00593AB9"/>
    <w:rsid w:val="0059491C"/>
    <w:rsid w:val="005949A6"/>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A04BA"/>
    <w:rsid w:val="005A054D"/>
    <w:rsid w:val="005A0A46"/>
    <w:rsid w:val="005A10B9"/>
    <w:rsid w:val="005A11EA"/>
    <w:rsid w:val="005A1BF0"/>
    <w:rsid w:val="005A1DB7"/>
    <w:rsid w:val="005A269F"/>
    <w:rsid w:val="005A305E"/>
    <w:rsid w:val="005A30BB"/>
    <w:rsid w:val="005A3887"/>
    <w:rsid w:val="005A3E23"/>
    <w:rsid w:val="005A422F"/>
    <w:rsid w:val="005A57EA"/>
    <w:rsid w:val="005A58CD"/>
    <w:rsid w:val="005A5E23"/>
    <w:rsid w:val="005A6410"/>
    <w:rsid w:val="005A6521"/>
    <w:rsid w:val="005B02C1"/>
    <w:rsid w:val="005B0542"/>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09D"/>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784"/>
    <w:rsid w:val="005D09FA"/>
    <w:rsid w:val="005D0B8A"/>
    <w:rsid w:val="005D0E4F"/>
    <w:rsid w:val="005D13D0"/>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341"/>
    <w:rsid w:val="005D648A"/>
    <w:rsid w:val="005D6959"/>
    <w:rsid w:val="005D706C"/>
    <w:rsid w:val="005D7E0D"/>
    <w:rsid w:val="005D7FF5"/>
    <w:rsid w:val="005E0355"/>
    <w:rsid w:val="005E0623"/>
    <w:rsid w:val="005E0B3F"/>
    <w:rsid w:val="005E1FBC"/>
    <w:rsid w:val="005E234A"/>
    <w:rsid w:val="005E2867"/>
    <w:rsid w:val="005E35CC"/>
    <w:rsid w:val="005E371E"/>
    <w:rsid w:val="005E4140"/>
    <w:rsid w:val="005E53F9"/>
    <w:rsid w:val="005E5BB6"/>
    <w:rsid w:val="005E5E9E"/>
    <w:rsid w:val="005E705C"/>
    <w:rsid w:val="005E7614"/>
    <w:rsid w:val="005E775D"/>
    <w:rsid w:val="005F0551"/>
    <w:rsid w:val="005F0A43"/>
    <w:rsid w:val="005F0E91"/>
    <w:rsid w:val="005F1498"/>
    <w:rsid w:val="005F1C11"/>
    <w:rsid w:val="005F25A0"/>
    <w:rsid w:val="005F27BF"/>
    <w:rsid w:val="005F2CBE"/>
    <w:rsid w:val="005F3D1F"/>
    <w:rsid w:val="005F4171"/>
    <w:rsid w:val="005F46D6"/>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8A8"/>
    <w:rsid w:val="00606970"/>
    <w:rsid w:val="00606A20"/>
    <w:rsid w:val="00606AC4"/>
    <w:rsid w:val="006072C6"/>
    <w:rsid w:val="00607A2E"/>
    <w:rsid w:val="00607AA4"/>
    <w:rsid w:val="00607D8D"/>
    <w:rsid w:val="00607DCE"/>
    <w:rsid w:val="00607F2E"/>
    <w:rsid w:val="00610D72"/>
    <w:rsid w:val="006130F7"/>
    <w:rsid w:val="00613AF8"/>
    <w:rsid w:val="00613D8E"/>
    <w:rsid w:val="006142E0"/>
    <w:rsid w:val="0061444B"/>
    <w:rsid w:val="00614454"/>
    <w:rsid w:val="00616112"/>
    <w:rsid w:val="00616375"/>
    <w:rsid w:val="00617066"/>
    <w:rsid w:val="00617234"/>
    <w:rsid w:val="00617332"/>
    <w:rsid w:val="006173CF"/>
    <w:rsid w:val="006175A0"/>
    <w:rsid w:val="00617CF5"/>
    <w:rsid w:val="00620035"/>
    <w:rsid w:val="006205CA"/>
    <w:rsid w:val="00621CF4"/>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D6"/>
    <w:rsid w:val="0062651B"/>
    <w:rsid w:val="0062660B"/>
    <w:rsid w:val="00626AD1"/>
    <w:rsid w:val="006272A4"/>
    <w:rsid w:val="00627A58"/>
    <w:rsid w:val="006300E9"/>
    <w:rsid w:val="006304BC"/>
    <w:rsid w:val="006305D4"/>
    <w:rsid w:val="00630DCE"/>
    <w:rsid w:val="0063120A"/>
    <w:rsid w:val="0063150B"/>
    <w:rsid w:val="00631585"/>
    <w:rsid w:val="00632303"/>
    <w:rsid w:val="00634847"/>
    <w:rsid w:val="00634ACF"/>
    <w:rsid w:val="00634BC4"/>
    <w:rsid w:val="00635035"/>
    <w:rsid w:val="0063580D"/>
    <w:rsid w:val="00635CAE"/>
    <w:rsid w:val="00635CB2"/>
    <w:rsid w:val="00637240"/>
    <w:rsid w:val="0063793A"/>
    <w:rsid w:val="00637C5D"/>
    <w:rsid w:val="00641457"/>
    <w:rsid w:val="006425F7"/>
    <w:rsid w:val="00643607"/>
    <w:rsid w:val="00643660"/>
    <w:rsid w:val="006446E6"/>
    <w:rsid w:val="006447DC"/>
    <w:rsid w:val="00644C95"/>
    <w:rsid w:val="006450EE"/>
    <w:rsid w:val="00645361"/>
    <w:rsid w:val="00645710"/>
    <w:rsid w:val="00645817"/>
    <w:rsid w:val="00646711"/>
    <w:rsid w:val="00646A82"/>
    <w:rsid w:val="006472BE"/>
    <w:rsid w:val="006475AB"/>
    <w:rsid w:val="00647CBC"/>
    <w:rsid w:val="00647FDC"/>
    <w:rsid w:val="00650139"/>
    <w:rsid w:val="006504F1"/>
    <w:rsid w:val="00651704"/>
    <w:rsid w:val="0065185B"/>
    <w:rsid w:val="00652756"/>
    <w:rsid w:val="00652AD8"/>
    <w:rsid w:val="00652B79"/>
    <w:rsid w:val="00652BFE"/>
    <w:rsid w:val="006533C3"/>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1C4"/>
    <w:rsid w:val="006622A5"/>
    <w:rsid w:val="00662E2F"/>
    <w:rsid w:val="006635D7"/>
    <w:rsid w:val="006638AD"/>
    <w:rsid w:val="00664B27"/>
    <w:rsid w:val="0066535B"/>
    <w:rsid w:val="006653C2"/>
    <w:rsid w:val="00666487"/>
    <w:rsid w:val="00666BC8"/>
    <w:rsid w:val="0066732C"/>
    <w:rsid w:val="006679F5"/>
    <w:rsid w:val="00667B77"/>
    <w:rsid w:val="00667D81"/>
    <w:rsid w:val="00667E52"/>
    <w:rsid w:val="00670011"/>
    <w:rsid w:val="0067013A"/>
    <w:rsid w:val="006706F5"/>
    <w:rsid w:val="00670F07"/>
    <w:rsid w:val="0067150C"/>
    <w:rsid w:val="006716DA"/>
    <w:rsid w:val="00672893"/>
    <w:rsid w:val="006728ED"/>
    <w:rsid w:val="00672DF1"/>
    <w:rsid w:val="00673070"/>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97E"/>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B6"/>
    <w:rsid w:val="0069135B"/>
    <w:rsid w:val="00691610"/>
    <w:rsid w:val="00691B30"/>
    <w:rsid w:val="00691E5A"/>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733"/>
    <w:rsid w:val="006A112B"/>
    <w:rsid w:val="006A139F"/>
    <w:rsid w:val="006A254E"/>
    <w:rsid w:val="006A285F"/>
    <w:rsid w:val="006A2B68"/>
    <w:rsid w:val="006A2C30"/>
    <w:rsid w:val="006A301C"/>
    <w:rsid w:val="006A307F"/>
    <w:rsid w:val="006A3E2B"/>
    <w:rsid w:val="006A3FF2"/>
    <w:rsid w:val="006A4DED"/>
    <w:rsid w:val="006A554D"/>
    <w:rsid w:val="006A6262"/>
    <w:rsid w:val="006A6B8E"/>
    <w:rsid w:val="006A6E17"/>
    <w:rsid w:val="006A775D"/>
    <w:rsid w:val="006A7CB6"/>
    <w:rsid w:val="006B11FC"/>
    <w:rsid w:val="006B120D"/>
    <w:rsid w:val="006B17E7"/>
    <w:rsid w:val="006B19E8"/>
    <w:rsid w:val="006B1A8A"/>
    <w:rsid w:val="006B1FD5"/>
    <w:rsid w:val="006B24D6"/>
    <w:rsid w:val="006B2C5E"/>
    <w:rsid w:val="006B2CF2"/>
    <w:rsid w:val="006B2F57"/>
    <w:rsid w:val="006B36D9"/>
    <w:rsid w:val="006B3A7B"/>
    <w:rsid w:val="006B3B9C"/>
    <w:rsid w:val="006B475C"/>
    <w:rsid w:val="006B4BF1"/>
    <w:rsid w:val="006B4EF8"/>
    <w:rsid w:val="006B506C"/>
    <w:rsid w:val="006B555A"/>
    <w:rsid w:val="006B5BD6"/>
    <w:rsid w:val="006B600A"/>
    <w:rsid w:val="006B6635"/>
    <w:rsid w:val="006B6D3E"/>
    <w:rsid w:val="006B7466"/>
    <w:rsid w:val="006B7A69"/>
    <w:rsid w:val="006B7D22"/>
    <w:rsid w:val="006B7D2C"/>
    <w:rsid w:val="006C087A"/>
    <w:rsid w:val="006C0957"/>
    <w:rsid w:val="006C0A5D"/>
    <w:rsid w:val="006C0A70"/>
    <w:rsid w:val="006C1019"/>
    <w:rsid w:val="006C1E9F"/>
    <w:rsid w:val="006C2006"/>
    <w:rsid w:val="006C222C"/>
    <w:rsid w:val="006C2BB5"/>
    <w:rsid w:val="006C2BEE"/>
    <w:rsid w:val="006C2C71"/>
    <w:rsid w:val="006C2E78"/>
    <w:rsid w:val="006C3104"/>
    <w:rsid w:val="006C3AD8"/>
    <w:rsid w:val="006C40F0"/>
    <w:rsid w:val="006C4516"/>
    <w:rsid w:val="006C455E"/>
    <w:rsid w:val="006C5393"/>
    <w:rsid w:val="006C5958"/>
    <w:rsid w:val="006C5B4F"/>
    <w:rsid w:val="006C5F03"/>
    <w:rsid w:val="006C643C"/>
    <w:rsid w:val="006C6E3A"/>
    <w:rsid w:val="006C6E72"/>
    <w:rsid w:val="006C6FD7"/>
    <w:rsid w:val="006C7AEC"/>
    <w:rsid w:val="006D00DB"/>
    <w:rsid w:val="006D0327"/>
    <w:rsid w:val="006D0361"/>
    <w:rsid w:val="006D03BF"/>
    <w:rsid w:val="006D0719"/>
    <w:rsid w:val="006D0E17"/>
    <w:rsid w:val="006D16B0"/>
    <w:rsid w:val="006D2182"/>
    <w:rsid w:val="006D2444"/>
    <w:rsid w:val="006D254B"/>
    <w:rsid w:val="006D2736"/>
    <w:rsid w:val="006D2835"/>
    <w:rsid w:val="006D289B"/>
    <w:rsid w:val="006D3A5D"/>
    <w:rsid w:val="006D3BE1"/>
    <w:rsid w:val="006D48FC"/>
    <w:rsid w:val="006D54ED"/>
    <w:rsid w:val="006D5D0E"/>
    <w:rsid w:val="006D5D96"/>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6BA"/>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88C"/>
    <w:rsid w:val="006E75E3"/>
    <w:rsid w:val="006E799D"/>
    <w:rsid w:val="006F0593"/>
    <w:rsid w:val="006F1064"/>
    <w:rsid w:val="006F168A"/>
    <w:rsid w:val="006F1B76"/>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CAF"/>
    <w:rsid w:val="006F707E"/>
    <w:rsid w:val="006F765B"/>
    <w:rsid w:val="007001DC"/>
    <w:rsid w:val="007003D1"/>
    <w:rsid w:val="007012AC"/>
    <w:rsid w:val="007015D6"/>
    <w:rsid w:val="007025CB"/>
    <w:rsid w:val="007034AA"/>
    <w:rsid w:val="007038CC"/>
    <w:rsid w:val="00703C5D"/>
    <w:rsid w:val="00703C9D"/>
    <w:rsid w:val="0070490C"/>
    <w:rsid w:val="007053D1"/>
    <w:rsid w:val="007054F5"/>
    <w:rsid w:val="00705C38"/>
    <w:rsid w:val="007060B1"/>
    <w:rsid w:val="00706222"/>
    <w:rsid w:val="00706465"/>
    <w:rsid w:val="0070695A"/>
    <w:rsid w:val="007072EB"/>
    <w:rsid w:val="0070782D"/>
    <w:rsid w:val="00707BE2"/>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110"/>
    <w:rsid w:val="00726279"/>
    <w:rsid w:val="0072692D"/>
    <w:rsid w:val="00726A9B"/>
    <w:rsid w:val="00726D75"/>
    <w:rsid w:val="00726E28"/>
    <w:rsid w:val="007272C8"/>
    <w:rsid w:val="00727530"/>
    <w:rsid w:val="0072757A"/>
    <w:rsid w:val="007275F1"/>
    <w:rsid w:val="007311C4"/>
    <w:rsid w:val="007314DD"/>
    <w:rsid w:val="007314F0"/>
    <w:rsid w:val="00731E7C"/>
    <w:rsid w:val="007329EF"/>
    <w:rsid w:val="0073327A"/>
    <w:rsid w:val="00733E84"/>
    <w:rsid w:val="00734539"/>
    <w:rsid w:val="007347A5"/>
    <w:rsid w:val="00734EBE"/>
    <w:rsid w:val="00734F68"/>
    <w:rsid w:val="00735549"/>
    <w:rsid w:val="00735DD7"/>
    <w:rsid w:val="00735EA8"/>
    <w:rsid w:val="007363B0"/>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F48"/>
    <w:rsid w:val="00747F4C"/>
    <w:rsid w:val="00750721"/>
    <w:rsid w:val="00751091"/>
    <w:rsid w:val="00751B83"/>
    <w:rsid w:val="00751CF0"/>
    <w:rsid w:val="0075268B"/>
    <w:rsid w:val="00752696"/>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A5B"/>
    <w:rsid w:val="00761FDA"/>
    <w:rsid w:val="007621FF"/>
    <w:rsid w:val="007634E3"/>
    <w:rsid w:val="00764194"/>
    <w:rsid w:val="0076443E"/>
    <w:rsid w:val="00765890"/>
    <w:rsid w:val="00765C61"/>
    <w:rsid w:val="00765ED3"/>
    <w:rsid w:val="00766160"/>
    <w:rsid w:val="0076681D"/>
    <w:rsid w:val="00766A65"/>
    <w:rsid w:val="00766F25"/>
    <w:rsid w:val="007670BB"/>
    <w:rsid w:val="007671F5"/>
    <w:rsid w:val="007676B8"/>
    <w:rsid w:val="00770C8E"/>
    <w:rsid w:val="0077175C"/>
    <w:rsid w:val="00771869"/>
    <w:rsid w:val="00771870"/>
    <w:rsid w:val="00771BF9"/>
    <w:rsid w:val="00772190"/>
    <w:rsid w:val="00772F8A"/>
    <w:rsid w:val="0077305E"/>
    <w:rsid w:val="00773641"/>
    <w:rsid w:val="007739C6"/>
    <w:rsid w:val="00773DB7"/>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46A9"/>
    <w:rsid w:val="0078483B"/>
    <w:rsid w:val="00784C52"/>
    <w:rsid w:val="00784EED"/>
    <w:rsid w:val="007851E8"/>
    <w:rsid w:val="00785900"/>
    <w:rsid w:val="00785D3A"/>
    <w:rsid w:val="00786810"/>
    <w:rsid w:val="00786958"/>
    <w:rsid w:val="00786A97"/>
    <w:rsid w:val="00786DD3"/>
    <w:rsid w:val="00786E71"/>
    <w:rsid w:val="007874D7"/>
    <w:rsid w:val="007908F8"/>
    <w:rsid w:val="0079162F"/>
    <w:rsid w:val="00793117"/>
    <w:rsid w:val="0079317F"/>
    <w:rsid w:val="007931AF"/>
    <w:rsid w:val="00794513"/>
    <w:rsid w:val="00794579"/>
    <w:rsid w:val="00794924"/>
    <w:rsid w:val="0079506E"/>
    <w:rsid w:val="007956B8"/>
    <w:rsid w:val="007963FD"/>
    <w:rsid w:val="00797897"/>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333"/>
    <w:rsid w:val="007B25A8"/>
    <w:rsid w:val="007B270A"/>
    <w:rsid w:val="007B2D3B"/>
    <w:rsid w:val="007B44D9"/>
    <w:rsid w:val="007B5018"/>
    <w:rsid w:val="007B52CD"/>
    <w:rsid w:val="007B56B8"/>
    <w:rsid w:val="007B74F9"/>
    <w:rsid w:val="007B7DC1"/>
    <w:rsid w:val="007B7EDB"/>
    <w:rsid w:val="007C015D"/>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956"/>
    <w:rsid w:val="007C5CCC"/>
    <w:rsid w:val="007C5F1A"/>
    <w:rsid w:val="007C62C1"/>
    <w:rsid w:val="007C6552"/>
    <w:rsid w:val="007C669D"/>
    <w:rsid w:val="007C68DA"/>
    <w:rsid w:val="007C68E7"/>
    <w:rsid w:val="007C70BF"/>
    <w:rsid w:val="007C7BB9"/>
    <w:rsid w:val="007C7ECA"/>
    <w:rsid w:val="007D01D9"/>
    <w:rsid w:val="007D0BB4"/>
    <w:rsid w:val="007D1C9B"/>
    <w:rsid w:val="007D229A"/>
    <w:rsid w:val="007D26F2"/>
    <w:rsid w:val="007D2A8D"/>
    <w:rsid w:val="007D2F44"/>
    <w:rsid w:val="007D2F4D"/>
    <w:rsid w:val="007D3C97"/>
    <w:rsid w:val="007D4178"/>
    <w:rsid w:val="007D4D33"/>
    <w:rsid w:val="007D5403"/>
    <w:rsid w:val="007D5C21"/>
    <w:rsid w:val="007D6B47"/>
    <w:rsid w:val="007D6B4A"/>
    <w:rsid w:val="007D7175"/>
    <w:rsid w:val="007D7ADE"/>
    <w:rsid w:val="007E02A5"/>
    <w:rsid w:val="007E1369"/>
    <w:rsid w:val="007E17A2"/>
    <w:rsid w:val="007E1A1B"/>
    <w:rsid w:val="007E1A88"/>
    <w:rsid w:val="007E27EB"/>
    <w:rsid w:val="007E2F3D"/>
    <w:rsid w:val="007E3B71"/>
    <w:rsid w:val="007E4450"/>
    <w:rsid w:val="007E4782"/>
    <w:rsid w:val="007E494C"/>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46F"/>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F5C"/>
    <w:rsid w:val="00833E76"/>
    <w:rsid w:val="00834046"/>
    <w:rsid w:val="00834489"/>
    <w:rsid w:val="00834A34"/>
    <w:rsid w:val="00834DE6"/>
    <w:rsid w:val="00834ECD"/>
    <w:rsid w:val="008358E9"/>
    <w:rsid w:val="008359E0"/>
    <w:rsid w:val="008365B1"/>
    <w:rsid w:val="0083689A"/>
    <w:rsid w:val="008376F6"/>
    <w:rsid w:val="00837D5B"/>
    <w:rsid w:val="00837E96"/>
    <w:rsid w:val="00837FF9"/>
    <w:rsid w:val="00840607"/>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8FF"/>
    <w:rsid w:val="00846918"/>
    <w:rsid w:val="008469D9"/>
    <w:rsid w:val="00846DC0"/>
    <w:rsid w:val="008474A7"/>
    <w:rsid w:val="008506B6"/>
    <w:rsid w:val="00850AE0"/>
    <w:rsid w:val="00850EB2"/>
    <w:rsid w:val="008524D2"/>
    <w:rsid w:val="00852E19"/>
    <w:rsid w:val="0085428A"/>
    <w:rsid w:val="008544D7"/>
    <w:rsid w:val="008551A3"/>
    <w:rsid w:val="00855B38"/>
    <w:rsid w:val="00855E77"/>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41A"/>
    <w:rsid w:val="008707F7"/>
    <w:rsid w:val="008712FD"/>
    <w:rsid w:val="008716A1"/>
    <w:rsid w:val="00872081"/>
    <w:rsid w:val="00872AA7"/>
    <w:rsid w:val="00872D3F"/>
    <w:rsid w:val="008733AA"/>
    <w:rsid w:val="008733E4"/>
    <w:rsid w:val="00873F15"/>
    <w:rsid w:val="00874096"/>
    <w:rsid w:val="008756A4"/>
    <w:rsid w:val="00875793"/>
    <w:rsid w:val="008758B2"/>
    <w:rsid w:val="00875F73"/>
    <w:rsid w:val="008766AC"/>
    <w:rsid w:val="0087678C"/>
    <w:rsid w:val="00877049"/>
    <w:rsid w:val="00877F56"/>
    <w:rsid w:val="00880389"/>
    <w:rsid w:val="008807FD"/>
    <w:rsid w:val="00880933"/>
    <w:rsid w:val="00880D53"/>
    <w:rsid w:val="00880F30"/>
    <w:rsid w:val="00882238"/>
    <w:rsid w:val="00882B01"/>
    <w:rsid w:val="008833E8"/>
    <w:rsid w:val="00885457"/>
    <w:rsid w:val="00886333"/>
    <w:rsid w:val="008865C8"/>
    <w:rsid w:val="0088759F"/>
    <w:rsid w:val="008877A1"/>
    <w:rsid w:val="00887B48"/>
    <w:rsid w:val="00890D89"/>
    <w:rsid w:val="00890E76"/>
    <w:rsid w:val="00890EC6"/>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E17"/>
    <w:rsid w:val="00896160"/>
    <w:rsid w:val="0089691B"/>
    <w:rsid w:val="008969AC"/>
    <w:rsid w:val="00896C81"/>
    <w:rsid w:val="00896D83"/>
    <w:rsid w:val="00897197"/>
    <w:rsid w:val="00897A17"/>
    <w:rsid w:val="008A0167"/>
    <w:rsid w:val="008A03D1"/>
    <w:rsid w:val="008A0618"/>
    <w:rsid w:val="008A0831"/>
    <w:rsid w:val="008A0AB2"/>
    <w:rsid w:val="008A0CFC"/>
    <w:rsid w:val="008A0E2D"/>
    <w:rsid w:val="008A12FE"/>
    <w:rsid w:val="008A2282"/>
    <w:rsid w:val="008A28B6"/>
    <w:rsid w:val="008A2BB1"/>
    <w:rsid w:val="008A3466"/>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863"/>
    <w:rsid w:val="008D0AFB"/>
    <w:rsid w:val="008D1511"/>
    <w:rsid w:val="008D17D9"/>
    <w:rsid w:val="008D2688"/>
    <w:rsid w:val="008D27E2"/>
    <w:rsid w:val="008D32DF"/>
    <w:rsid w:val="008D35E9"/>
    <w:rsid w:val="008D3959"/>
    <w:rsid w:val="008D3966"/>
    <w:rsid w:val="008D3BDF"/>
    <w:rsid w:val="008D4244"/>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8AA"/>
    <w:rsid w:val="0091291A"/>
    <w:rsid w:val="00912953"/>
    <w:rsid w:val="00912988"/>
    <w:rsid w:val="00913144"/>
    <w:rsid w:val="009133A6"/>
    <w:rsid w:val="009133EA"/>
    <w:rsid w:val="00913612"/>
    <w:rsid w:val="0091366A"/>
    <w:rsid w:val="00913824"/>
    <w:rsid w:val="00915757"/>
    <w:rsid w:val="009159B3"/>
    <w:rsid w:val="00915E44"/>
    <w:rsid w:val="00915FC5"/>
    <w:rsid w:val="0091607D"/>
    <w:rsid w:val="00916181"/>
    <w:rsid w:val="00916367"/>
    <w:rsid w:val="0092029E"/>
    <w:rsid w:val="009204C5"/>
    <w:rsid w:val="0092051D"/>
    <w:rsid w:val="00920BCF"/>
    <w:rsid w:val="0092180D"/>
    <w:rsid w:val="009218BD"/>
    <w:rsid w:val="00921AED"/>
    <w:rsid w:val="00922E5E"/>
    <w:rsid w:val="00922F17"/>
    <w:rsid w:val="00922F6C"/>
    <w:rsid w:val="0092304C"/>
    <w:rsid w:val="009232C9"/>
    <w:rsid w:val="00923608"/>
    <w:rsid w:val="009238E5"/>
    <w:rsid w:val="00923F12"/>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A0E"/>
    <w:rsid w:val="00934C13"/>
    <w:rsid w:val="00934F54"/>
    <w:rsid w:val="0093515C"/>
    <w:rsid w:val="00935228"/>
    <w:rsid w:val="009355A2"/>
    <w:rsid w:val="0093585C"/>
    <w:rsid w:val="009359CE"/>
    <w:rsid w:val="00935F9E"/>
    <w:rsid w:val="00936D98"/>
    <w:rsid w:val="0093765A"/>
    <w:rsid w:val="00937AA8"/>
    <w:rsid w:val="00940324"/>
    <w:rsid w:val="0094045E"/>
    <w:rsid w:val="00941523"/>
    <w:rsid w:val="009417E4"/>
    <w:rsid w:val="009419B5"/>
    <w:rsid w:val="00941A2C"/>
    <w:rsid w:val="0094265B"/>
    <w:rsid w:val="00942C80"/>
    <w:rsid w:val="00943029"/>
    <w:rsid w:val="00943197"/>
    <w:rsid w:val="00943460"/>
    <w:rsid w:val="00943577"/>
    <w:rsid w:val="009435F2"/>
    <w:rsid w:val="00943AFB"/>
    <w:rsid w:val="009446D2"/>
    <w:rsid w:val="00944856"/>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6861"/>
    <w:rsid w:val="009575AA"/>
    <w:rsid w:val="00957945"/>
    <w:rsid w:val="00960980"/>
    <w:rsid w:val="00960CE7"/>
    <w:rsid w:val="009610FE"/>
    <w:rsid w:val="00961A13"/>
    <w:rsid w:val="0096229D"/>
    <w:rsid w:val="00962EB2"/>
    <w:rsid w:val="00962F6F"/>
    <w:rsid w:val="00963B86"/>
    <w:rsid w:val="00964777"/>
    <w:rsid w:val="009657F1"/>
    <w:rsid w:val="00965C8A"/>
    <w:rsid w:val="0096625D"/>
    <w:rsid w:val="0096648B"/>
    <w:rsid w:val="009664F5"/>
    <w:rsid w:val="00966D6F"/>
    <w:rsid w:val="009677F0"/>
    <w:rsid w:val="009705D8"/>
    <w:rsid w:val="009709F8"/>
    <w:rsid w:val="00970BD4"/>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85"/>
    <w:rsid w:val="00977BA7"/>
    <w:rsid w:val="00977E45"/>
    <w:rsid w:val="00977EB0"/>
    <w:rsid w:val="009801D4"/>
    <w:rsid w:val="00980506"/>
    <w:rsid w:val="00980517"/>
    <w:rsid w:val="0098086D"/>
    <w:rsid w:val="0098194F"/>
    <w:rsid w:val="00981C21"/>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D82"/>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DF9"/>
    <w:rsid w:val="009A373B"/>
    <w:rsid w:val="009A3A86"/>
    <w:rsid w:val="009A3DB8"/>
    <w:rsid w:val="009A4282"/>
    <w:rsid w:val="009A4869"/>
    <w:rsid w:val="009A5091"/>
    <w:rsid w:val="009A6A6B"/>
    <w:rsid w:val="009A777F"/>
    <w:rsid w:val="009A7929"/>
    <w:rsid w:val="009A7DAA"/>
    <w:rsid w:val="009B0270"/>
    <w:rsid w:val="009B03F6"/>
    <w:rsid w:val="009B0DEC"/>
    <w:rsid w:val="009B1EF9"/>
    <w:rsid w:val="009B24E0"/>
    <w:rsid w:val="009B26AC"/>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6EC4"/>
    <w:rsid w:val="009D7580"/>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3C3F"/>
    <w:rsid w:val="009F3FB5"/>
    <w:rsid w:val="009F4129"/>
    <w:rsid w:val="009F4A55"/>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813"/>
    <w:rsid w:val="00A150B2"/>
    <w:rsid w:val="00A1566A"/>
    <w:rsid w:val="00A164A8"/>
    <w:rsid w:val="00A165BF"/>
    <w:rsid w:val="00A1682A"/>
    <w:rsid w:val="00A16D53"/>
    <w:rsid w:val="00A16E83"/>
    <w:rsid w:val="00A172E8"/>
    <w:rsid w:val="00A17705"/>
    <w:rsid w:val="00A179FF"/>
    <w:rsid w:val="00A2126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A08"/>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3F4"/>
    <w:rsid w:val="00A32A43"/>
    <w:rsid w:val="00A33172"/>
    <w:rsid w:val="00A3358D"/>
    <w:rsid w:val="00A33C39"/>
    <w:rsid w:val="00A340E3"/>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826"/>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79F"/>
    <w:rsid w:val="00A73D0D"/>
    <w:rsid w:val="00A74A92"/>
    <w:rsid w:val="00A74E31"/>
    <w:rsid w:val="00A75399"/>
    <w:rsid w:val="00A75CC1"/>
    <w:rsid w:val="00A75E88"/>
    <w:rsid w:val="00A75FB5"/>
    <w:rsid w:val="00A7611B"/>
    <w:rsid w:val="00A775B8"/>
    <w:rsid w:val="00A8056E"/>
    <w:rsid w:val="00A80E7E"/>
    <w:rsid w:val="00A814BC"/>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B69"/>
    <w:rsid w:val="00A94335"/>
    <w:rsid w:val="00A945D9"/>
    <w:rsid w:val="00A956AA"/>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3EC"/>
    <w:rsid w:val="00AB488E"/>
    <w:rsid w:val="00AB4BF4"/>
    <w:rsid w:val="00AB50AF"/>
    <w:rsid w:val="00AB50FC"/>
    <w:rsid w:val="00AB577C"/>
    <w:rsid w:val="00AB5ADF"/>
    <w:rsid w:val="00AB5E57"/>
    <w:rsid w:val="00AB5FB8"/>
    <w:rsid w:val="00AB61A8"/>
    <w:rsid w:val="00AB725F"/>
    <w:rsid w:val="00AB7525"/>
    <w:rsid w:val="00AC00EF"/>
    <w:rsid w:val="00AC0705"/>
    <w:rsid w:val="00AC087D"/>
    <w:rsid w:val="00AC109B"/>
    <w:rsid w:val="00AC209E"/>
    <w:rsid w:val="00AC21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4860"/>
    <w:rsid w:val="00AD4D2A"/>
    <w:rsid w:val="00AD542F"/>
    <w:rsid w:val="00AD5FBE"/>
    <w:rsid w:val="00AD6141"/>
    <w:rsid w:val="00AD6598"/>
    <w:rsid w:val="00AD6795"/>
    <w:rsid w:val="00AD7305"/>
    <w:rsid w:val="00AD75B2"/>
    <w:rsid w:val="00AD7D6C"/>
    <w:rsid w:val="00AD7E09"/>
    <w:rsid w:val="00AD7E64"/>
    <w:rsid w:val="00AE0206"/>
    <w:rsid w:val="00AE0C56"/>
    <w:rsid w:val="00AE10E1"/>
    <w:rsid w:val="00AE141B"/>
    <w:rsid w:val="00AE149E"/>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704D"/>
    <w:rsid w:val="00AE7397"/>
    <w:rsid w:val="00AE77E5"/>
    <w:rsid w:val="00AE7864"/>
    <w:rsid w:val="00AE7933"/>
    <w:rsid w:val="00AE7949"/>
    <w:rsid w:val="00AF0B68"/>
    <w:rsid w:val="00AF1528"/>
    <w:rsid w:val="00AF1C6C"/>
    <w:rsid w:val="00AF25D5"/>
    <w:rsid w:val="00AF26F1"/>
    <w:rsid w:val="00AF2AFC"/>
    <w:rsid w:val="00AF3457"/>
    <w:rsid w:val="00AF3DBB"/>
    <w:rsid w:val="00AF4394"/>
    <w:rsid w:val="00AF4B8D"/>
    <w:rsid w:val="00AF5021"/>
    <w:rsid w:val="00AF5194"/>
    <w:rsid w:val="00AF53EF"/>
    <w:rsid w:val="00AF5A56"/>
    <w:rsid w:val="00AF60E1"/>
    <w:rsid w:val="00AF73C3"/>
    <w:rsid w:val="00AF795C"/>
    <w:rsid w:val="00AF7ADA"/>
    <w:rsid w:val="00B00752"/>
    <w:rsid w:val="00B01342"/>
    <w:rsid w:val="00B0193D"/>
    <w:rsid w:val="00B026C1"/>
    <w:rsid w:val="00B02B9C"/>
    <w:rsid w:val="00B02C89"/>
    <w:rsid w:val="00B02D41"/>
    <w:rsid w:val="00B0353B"/>
    <w:rsid w:val="00B03903"/>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0F8"/>
    <w:rsid w:val="00B202DD"/>
    <w:rsid w:val="00B204A9"/>
    <w:rsid w:val="00B206BF"/>
    <w:rsid w:val="00B21118"/>
    <w:rsid w:val="00B2119F"/>
    <w:rsid w:val="00B22296"/>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086"/>
    <w:rsid w:val="00B2746D"/>
    <w:rsid w:val="00B27947"/>
    <w:rsid w:val="00B30B44"/>
    <w:rsid w:val="00B30B4E"/>
    <w:rsid w:val="00B31246"/>
    <w:rsid w:val="00B315E3"/>
    <w:rsid w:val="00B31D6D"/>
    <w:rsid w:val="00B32347"/>
    <w:rsid w:val="00B326FF"/>
    <w:rsid w:val="00B32864"/>
    <w:rsid w:val="00B3378D"/>
    <w:rsid w:val="00B33CEE"/>
    <w:rsid w:val="00B340AA"/>
    <w:rsid w:val="00B3455B"/>
    <w:rsid w:val="00B34A9F"/>
    <w:rsid w:val="00B34B80"/>
    <w:rsid w:val="00B34E1C"/>
    <w:rsid w:val="00B3501B"/>
    <w:rsid w:val="00B35CDA"/>
    <w:rsid w:val="00B3690B"/>
    <w:rsid w:val="00B372F2"/>
    <w:rsid w:val="00B37D97"/>
    <w:rsid w:val="00B4050D"/>
    <w:rsid w:val="00B40BC3"/>
    <w:rsid w:val="00B411BD"/>
    <w:rsid w:val="00B41559"/>
    <w:rsid w:val="00B418E8"/>
    <w:rsid w:val="00B42285"/>
    <w:rsid w:val="00B4229B"/>
    <w:rsid w:val="00B4274B"/>
    <w:rsid w:val="00B42D2A"/>
    <w:rsid w:val="00B42E38"/>
    <w:rsid w:val="00B435B1"/>
    <w:rsid w:val="00B4367F"/>
    <w:rsid w:val="00B438BA"/>
    <w:rsid w:val="00B4399C"/>
    <w:rsid w:val="00B44264"/>
    <w:rsid w:val="00B44493"/>
    <w:rsid w:val="00B4469B"/>
    <w:rsid w:val="00B44F99"/>
    <w:rsid w:val="00B454C5"/>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2F"/>
    <w:rsid w:val="00B70F4B"/>
    <w:rsid w:val="00B711CE"/>
    <w:rsid w:val="00B714F0"/>
    <w:rsid w:val="00B71CA8"/>
    <w:rsid w:val="00B71DC8"/>
    <w:rsid w:val="00B722A4"/>
    <w:rsid w:val="00B73226"/>
    <w:rsid w:val="00B736D1"/>
    <w:rsid w:val="00B73A6A"/>
    <w:rsid w:val="00B746C6"/>
    <w:rsid w:val="00B74B5B"/>
    <w:rsid w:val="00B7604C"/>
    <w:rsid w:val="00B76400"/>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384C"/>
    <w:rsid w:val="00B93D78"/>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FEF"/>
    <w:rsid w:val="00BA355B"/>
    <w:rsid w:val="00BA3D6F"/>
    <w:rsid w:val="00BA4F1C"/>
    <w:rsid w:val="00BA584C"/>
    <w:rsid w:val="00BA5E62"/>
    <w:rsid w:val="00BA6425"/>
    <w:rsid w:val="00BA66A2"/>
    <w:rsid w:val="00BA6B88"/>
    <w:rsid w:val="00BA6D52"/>
    <w:rsid w:val="00BA7DE5"/>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BB3"/>
    <w:rsid w:val="00BB4196"/>
    <w:rsid w:val="00BB420C"/>
    <w:rsid w:val="00BB53DE"/>
    <w:rsid w:val="00BB5FCB"/>
    <w:rsid w:val="00BB604B"/>
    <w:rsid w:val="00BB6681"/>
    <w:rsid w:val="00BB66AA"/>
    <w:rsid w:val="00BB7A6B"/>
    <w:rsid w:val="00BC00EC"/>
    <w:rsid w:val="00BC01DD"/>
    <w:rsid w:val="00BC04E1"/>
    <w:rsid w:val="00BC08C5"/>
    <w:rsid w:val="00BC1141"/>
    <w:rsid w:val="00BC1206"/>
    <w:rsid w:val="00BC12FB"/>
    <w:rsid w:val="00BC13BA"/>
    <w:rsid w:val="00BC160A"/>
    <w:rsid w:val="00BC1C3C"/>
    <w:rsid w:val="00BC1CF2"/>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F02"/>
    <w:rsid w:val="00BD16CA"/>
    <w:rsid w:val="00BD28AA"/>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40D"/>
    <w:rsid w:val="00BE4B20"/>
    <w:rsid w:val="00BE4E50"/>
    <w:rsid w:val="00BE550B"/>
    <w:rsid w:val="00BE5786"/>
    <w:rsid w:val="00BE5CBD"/>
    <w:rsid w:val="00BE5FC4"/>
    <w:rsid w:val="00BE6261"/>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E6F"/>
    <w:rsid w:val="00BF507C"/>
    <w:rsid w:val="00BF5552"/>
    <w:rsid w:val="00BF559B"/>
    <w:rsid w:val="00BF559F"/>
    <w:rsid w:val="00BF5A18"/>
    <w:rsid w:val="00BF5ABE"/>
    <w:rsid w:val="00BF5CC9"/>
    <w:rsid w:val="00BF616A"/>
    <w:rsid w:val="00BF6A84"/>
    <w:rsid w:val="00BF6CBF"/>
    <w:rsid w:val="00BF720C"/>
    <w:rsid w:val="00BF73F2"/>
    <w:rsid w:val="00C010A2"/>
    <w:rsid w:val="00C01671"/>
    <w:rsid w:val="00C016E3"/>
    <w:rsid w:val="00C01D57"/>
    <w:rsid w:val="00C01EA0"/>
    <w:rsid w:val="00C02419"/>
    <w:rsid w:val="00C02766"/>
    <w:rsid w:val="00C027DD"/>
    <w:rsid w:val="00C029C6"/>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3DB"/>
    <w:rsid w:val="00C06E7D"/>
    <w:rsid w:val="00C074DC"/>
    <w:rsid w:val="00C07738"/>
    <w:rsid w:val="00C102A2"/>
    <w:rsid w:val="00C10561"/>
    <w:rsid w:val="00C10594"/>
    <w:rsid w:val="00C106DD"/>
    <w:rsid w:val="00C1092A"/>
    <w:rsid w:val="00C1112B"/>
    <w:rsid w:val="00C11933"/>
    <w:rsid w:val="00C11A88"/>
    <w:rsid w:val="00C11BED"/>
    <w:rsid w:val="00C12012"/>
    <w:rsid w:val="00C12320"/>
    <w:rsid w:val="00C12499"/>
    <w:rsid w:val="00C12874"/>
    <w:rsid w:val="00C12990"/>
    <w:rsid w:val="00C12BC1"/>
    <w:rsid w:val="00C133FF"/>
    <w:rsid w:val="00C13576"/>
    <w:rsid w:val="00C13BDA"/>
    <w:rsid w:val="00C13FFD"/>
    <w:rsid w:val="00C14015"/>
    <w:rsid w:val="00C14083"/>
    <w:rsid w:val="00C14632"/>
    <w:rsid w:val="00C147BE"/>
    <w:rsid w:val="00C167DB"/>
    <w:rsid w:val="00C16C30"/>
    <w:rsid w:val="00C17952"/>
    <w:rsid w:val="00C17FDB"/>
    <w:rsid w:val="00C20A00"/>
    <w:rsid w:val="00C20BA6"/>
    <w:rsid w:val="00C21673"/>
    <w:rsid w:val="00C21C7A"/>
    <w:rsid w:val="00C22B32"/>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27F66"/>
    <w:rsid w:val="00C30E58"/>
    <w:rsid w:val="00C3109B"/>
    <w:rsid w:val="00C312BD"/>
    <w:rsid w:val="00C31BFF"/>
    <w:rsid w:val="00C32217"/>
    <w:rsid w:val="00C322C1"/>
    <w:rsid w:val="00C327E7"/>
    <w:rsid w:val="00C3400F"/>
    <w:rsid w:val="00C3442C"/>
    <w:rsid w:val="00C344A0"/>
    <w:rsid w:val="00C34B64"/>
    <w:rsid w:val="00C34C36"/>
    <w:rsid w:val="00C352B3"/>
    <w:rsid w:val="00C3654C"/>
    <w:rsid w:val="00C36BF5"/>
    <w:rsid w:val="00C36CC4"/>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1EEB"/>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47ABF"/>
    <w:rsid w:val="00C50242"/>
    <w:rsid w:val="00C5034D"/>
    <w:rsid w:val="00C5050E"/>
    <w:rsid w:val="00C50E99"/>
    <w:rsid w:val="00C516E0"/>
    <w:rsid w:val="00C51CAB"/>
    <w:rsid w:val="00C51E83"/>
    <w:rsid w:val="00C52468"/>
    <w:rsid w:val="00C52654"/>
    <w:rsid w:val="00C52744"/>
    <w:rsid w:val="00C52C78"/>
    <w:rsid w:val="00C5327D"/>
    <w:rsid w:val="00C539D2"/>
    <w:rsid w:val="00C53BCD"/>
    <w:rsid w:val="00C53EB3"/>
    <w:rsid w:val="00C542D4"/>
    <w:rsid w:val="00C54BF1"/>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B26"/>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CBE"/>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0627"/>
    <w:rsid w:val="00C91DE3"/>
    <w:rsid w:val="00C92C7F"/>
    <w:rsid w:val="00C9369D"/>
    <w:rsid w:val="00C9383D"/>
    <w:rsid w:val="00C944FA"/>
    <w:rsid w:val="00C94B87"/>
    <w:rsid w:val="00C95854"/>
    <w:rsid w:val="00C959FD"/>
    <w:rsid w:val="00C95D24"/>
    <w:rsid w:val="00C95EFF"/>
    <w:rsid w:val="00C96AE7"/>
    <w:rsid w:val="00C96AF2"/>
    <w:rsid w:val="00C96E6F"/>
    <w:rsid w:val="00C97872"/>
    <w:rsid w:val="00CA0532"/>
    <w:rsid w:val="00CA0818"/>
    <w:rsid w:val="00CA0B4C"/>
    <w:rsid w:val="00CA17DE"/>
    <w:rsid w:val="00CA221D"/>
    <w:rsid w:val="00CA2241"/>
    <w:rsid w:val="00CA3CDD"/>
    <w:rsid w:val="00CA402A"/>
    <w:rsid w:val="00CA403B"/>
    <w:rsid w:val="00CA46C8"/>
    <w:rsid w:val="00CA505A"/>
    <w:rsid w:val="00CA50DA"/>
    <w:rsid w:val="00CA572A"/>
    <w:rsid w:val="00CA59DD"/>
    <w:rsid w:val="00CB008E"/>
    <w:rsid w:val="00CB01ED"/>
    <w:rsid w:val="00CB01FA"/>
    <w:rsid w:val="00CB0737"/>
    <w:rsid w:val="00CB097A"/>
    <w:rsid w:val="00CB0E3E"/>
    <w:rsid w:val="00CB1BF3"/>
    <w:rsid w:val="00CB24A2"/>
    <w:rsid w:val="00CB264E"/>
    <w:rsid w:val="00CB26EC"/>
    <w:rsid w:val="00CB2881"/>
    <w:rsid w:val="00CB2D2A"/>
    <w:rsid w:val="00CB3808"/>
    <w:rsid w:val="00CB4793"/>
    <w:rsid w:val="00CB514C"/>
    <w:rsid w:val="00CB577C"/>
    <w:rsid w:val="00CB5B1E"/>
    <w:rsid w:val="00CB73B1"/>
    <w:rsid w:val="00CB787A"/>
    <w:rsid w:val="00CC06CF"/>
    <w:rsid w:val="00CC0C4A"/>
    <w:rsid w:val="00CC12E2"/>
    <w:rsid w:val="00CC17F0"/>
    <w:rsid w:val="00CC1853"/>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6A95"/>
    <w:rsid w:val="00CD6B7C"/>
    <w:rsid w:val="00CD6E3D"/>
    <w:rsid w:val="00CD71AB"/>
    <w:rsid w:val="00CD74C0"/>
    <w:rsid w:val="00CD7766"/>
    <w:rsid w:val="00CD7958"/>
    <w:rsid w:val="00CD7CB1"/>
    <w:rsid w:val="00CE0109"/>
    <w:rsid w:val="00CE1FC5"/>
    <w:rsid w:val="00CE4365"/>
    <w:rsid w:val="00CE46E5"/>
    <w:rsid w:val="00CE485A"/>
    <w:rsid w:val="00CE4F47"/>
    <w:rsid w:val="00CE5279"/>
    <w:rsid w:val="00CE5528"/>
    <w:rsid w:val="00CE5584"/>
    <w:rsid w:val="00CE5A78"/>
    <w:rsid w:val="00CE6972"/>
    <w:rsid w:val="00CE78AE"/>
    <w:rsid w:val="00CE7E62"/>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011"/>
    <w:rsid w:val="00D001A4"/>
    <w:rsid w:val="00D004FA"/>
    <w:rsid w:val="00D01967"/>
    <w:rsid w:val="00D01B21"/>
    <w:rsid w:val="00D01E2F"/>
    <w:rsid w:val="00D02703"/>
    <w:rsid w:val="00D030B7"/>
    <w:rsid w:val="00D03102"/>
    <w:rsid w:val="00D03420"/>
    <w:rsid w:val="00D03727"/>
    <w:rsid w:val="00D0378A"/>
    <w:rsid w:val="00D03D32"/>
    <w:rsid w:val="00D04289"/>
    <w:rsid w:val="00D047FB"/>
    <w:rsid w:val="00D04E17"/>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E87"/>
    <w:rsid w:val="00D17C6A"/>
    <w:rsid w:val="00D20B8B"/>
    <w:rsid w:val="00D2162C"/>
    <w:rsid w:val="00D217E9"/>
    <w:rsid w:val="00D21A3C"/>
    <w:rsid w:val="00D233F1"/>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786"/>
    <w:rsid w:val="00D32A09"/>
    <w:rsid w:val="00D3323C"/>
    <w:rsid w:val="00D33456"/>
    <w:rsid w:val="00D336CF"/>
    <w:rsid w:val="00D3396F"/>
    <w:rsid w:val="00D33D4D"/>
    <w:rsid w:val="00D34988"/>
    <w:rsid w:val="00D34A0B"/>
    <w:rsid w:val="00D36234"/>
    <w:rsid w:val="00D3634B"/>
    <w:rsid w:val="00D36371"/>
    <w:rsid w:val="00D364C2"/>
    <w:rsid w:val="00D3768F"/>
    <w:rsid w:val="00D41005"/>
    <w:rsid w:val="00D41234"/>
    <w:rsid w:val="00D41C80"/>
    <w:rsid w:val="00D41CC4"/>
    <w:rsid w:val="00D4229C"/>
    <w:rsid w:val="00D42B94"/>
    <w:rsid w:val="00D437D8"/>
    <w:rsid w:val="00D44994"/>
    <w:rsid w:val="00D44E40"/>
    <w:rsid w:val="00D45630"/>
    <w:rsid w:val="00D45C8D"/>
    <w:rsid w:val="00D45DF3"/>
    <w:rsid w:val="00D46174"/>
    <w:rsid w:val="00D478C4"/>
    <w:rsid w:val="00D47DD0"/>
    <w:rsid w:val="00D50183"/>
    <w:rsid w:val="00D51D12"/>
    <w:rsid w:val="00D521B2"/>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0DA3"/>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9B1"/>
    <w:rsid w:val="00D66D92"/>
    <w:rsid w:val="00D66E18"/>
    <w:rsid w:val="00D6734D"/>
    <w:rsid w:val="00D67733"/>
    <w:rsid w:val="00D67823"/>
    <w:rsid w:val="00D679CF"/>
    <w:rsid w:val="00D679D3"/>
    <w:rsid w:val="00D70A36"/>
    <w:rsid w:val="00D713D7"/>
    <w:rsid w:val="00D718A2"/>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0C6"/>
    <w:rsid w:val="00D8315D"/>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9F0"/>
    <w:rsid w:val="00D91BE1"/>
    <w:rsid w:val="00D91F8B"/>
    <w:rsid w:val="00D92B24"/>
    <w:rsid w:val="00D92C29"/>
    <w:rsid w:val="00D93252"/>
    <w:rsid w:val="00D936E2"/>
    <w:rsid w:val="00D93D35"/>
    <w:rsid w:val="00D945B3"/>
    <w:rsid w:val="00D94F5D"/>
    <w:rsid w:val="00D9503C"/>
    <w:rsid w:val="00D95104"/>
    <w:rsid w:val="00D95600"/>
    <w:rsid w:val="00D956A0"/>
    <w:rsid w:val="00D957DB"/>
    <w:rsid w:val="00D95900"/>
    <w:rsid w:val="00D964C9"/>
    <w:rsid w:val="00D9683C"/>
    <w:rsid w:val="00D977A0"/>
    <w:rsid w:val="00D97884"/>
    <w:rsid w:val="00D97A30"/>
    <w:rsid w:val="00D97C79"/>
    <w:rsid w:val="00D97F43"/>
    <w:rsid w:val="00DA0101"/>
    <w:rsid w:val="00DA0712"/>
    <w:rsid w:val="00DA0A7F"/>
    <w:rsid w:val="00DA1C31"/>
    <w:rsid w:val="00DA1E15"/>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07"/>
    <w:rsid w:val="00DB4FF4"/>
    <w:rsid w:val="00DB5293"/>
    <w:rsid w:val="00DB5432"/>
    <w:rsid w:val="00DB5BA4"/>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C09"/>
    <w:rsid w:val="00DD5F42"/>
    <w:rsid w:val="00DD617B"/>
    <w:rsid w:val="00DD64C0"/>
    <w:rsid w:val="00DD6D4E"/>
    <w:rsid w:val="00DD7072"/>
    <w:rsid w:val="00DD79A6"/>
    <w:rsid w:val="00DE0443"/>
    <w:rsid w:val="00DE068C"/>
    <w:rsid w:val="00DE0E59"/>
    <w:rsid w:val="00DE0F6C"/>
    <w:rsid w:val="00DE12F0"/>
    <w:rsid w:val="00DE1A69"/>
    <w:rsid w:val="00DE219B"/>
    <w:rsid w:val="00DE3407"/>
    <w:rsid w:val="00DE3979"/>
    <w:rsid w:val="00DE4B54"/>
    <w:rsid w:val="00DE4C15"/>
    <w:rsid w:val="00DE502D"/>
    <w:rsid w:val="00DE52E3"/>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3F3"/>
    <w:rsid w:val="00E01DAA"/>
    <w:rsid w:val="00E023E5"/>
    <w:rsid w:val="00E02432"/>
    <w:rsid w:val="00E04022"/>
    <w:rsid w:val="00E041C1"/>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4198"/>
    <w:rsid w:val="00E142BE"/>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1651"/>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117A"/>
    <w:rsid w:val="00E311C3"/>
    <w:rsid w:val="00E3138E"/>
    <w:rsid w:val="00E32532"/>
    <w:rsid w:val="00E32818"/>
    <w:rsid w:val="00E32D62"/>
    <w:rsid w:val="00E339DC"/>
    <w:rsid w:val="00E33E15"/>
    <w:rsid w:val="00E352B0"/>
    <w:rsid w:val="00E353A4"/>
    <w:rsid w:val="00E35923"/>
    <w:rsid w:val="00E361B8"/>
    <w:rsid w:val="00E36A1B"/>
    <w:rsid w:val="00E37DDE"/>
    <w:rsid w:val="00E40876"/>
    <w:rsid w:val="00E40949"/>
    <w:rsid w:val="00E40C38"/>
    <w:rsid w:val="00E42428"/>
    <w:rsid w:val="00E429ED"/>
    <w:rsid w:val="00E43F37"/>
    <w:rsid w:val="00E441E6"/>
    <w:rsid w:val="00E4481D"/>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5352"/>
    <w:rsid w:val="00E55FDE"/>
    <w:rsid w:val="00E57050"/>
    <w:rsid w:val="00E5733D"/>
    <w:rsid w:val="00E57613"/>
    <w:rsid w:val="00E576AB"/>
    <w:rsid w:val="00E57EAC"/>
    <w:rsid w:val="00E604EF"/>
    <w:rsid w:val="00E60A9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230"/>
    <w:rsid w:val="00E90279"/>
    <w:rsid w:val="00E90635"/>
    <w:rsid w:val="00E909A1"/>
    <w:rsid w:val="00E90BFF"/>
    <w:rsid w:val="00E91F04"/>
    <w:rsid w:val="00E91F35"/>
    <w:rsid w:val="00E9259E"/>
    <w:rsid w:val="00E93024"/>
    <w:rsid w:val="00E93236"/>
    <w:rsid w:val="00E95BA6"/>
    <w:rsid w:val="00E95DD9"/>
    <w:rsid w:val="00E96728"/>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059"/>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BF5"/>
    <w:rsid w:val="00EC2E2D"/>
    <w:rsid w:val="00EC363A"/>
    <w:rsid w:val="00EC370B"/>
    <w:rsid w:val="00EC3725"/>
    <w:rsid w:val="00EC391D"/>
    <w:rsid w:val="00EC462B"/>
    <w:rsid w:val="00EC4723"/>
    <w:rsid w:val="00EC4B58"/>
    <w:rsid w:val="00EC4ECF"/>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D7931"/>
    <w:rsid w:val="00EE0D44"/>
    <w:rsid w:val="00EE16FA"/>
    <w:rsid w:val="00EE17C0"/>
    <w:rsid w:val="00EE18B9"/>
    <w:rsid w:val="00EE1A22"/>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2F0B"/>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4380"/>
    <w:rsid w:val="00F053AA"/>
    <w:rsid w:val="00F0628D"/>
    <w:rsid w:val="00F0661B"/>
    <w:rsid w:val="00F06651"/>
    <w:rsid w:val="00F06CA9"/>
    <w:rsid w:val="00F06FF8"/>
    <w:rsid w:val="00F07027"/>
    <w:rsid w:val="00F071CC"/>
    <w:rsid w:val="00F07DE6"/>
    <w:rsid w:val="00F07E49"/>
    <w:rsid w:val="00F1056C"/>
    <w:rsid w:val="00F107F1"/>
    <w:rsid w:val="00F10ACE"/>
    <w:rsid w:val="00F10ECF"/>
    <w:rsid w:val="00F10FC1"/>
    <w:rsid w:val="00F112FD"/>
    <w:rsid w:val="00F121EB"/>
    <w:rsid w:val="00F13243"/>
    <w:rsid w:val="00F133A1"/>
    <w:rsid w:val="00F1369E"/>
    <w:rsid w:val="00F13ECD"/>
    <w:rsid w:val="00F14D13"/>
    <w:rsid w:val="00F155CE"/>
    <w:rsid w:val="00F159EC"/>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063"/>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3D2"/>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0F18"/>
    <w:rsid w:val="00F61FD8"/>
    <w:rsid w:val="00F62478"/>
    <w:rsid w:val="00F624A1"/>
    <w:rsid w:val="00F6263C"/>
    <w:rsid w:val="00F62DBF"/>
    <w:rsid w:val="00F63017"/>
    <w:rsid w:val="00F6411C"/>
    <w:rsid w:val="00F641FC"/>
    <w:rsid w:val="00F643C3"/>
    <w:rsid w:val="00F647F7"/>
    <w:rsid w:val="00F65409"/>
    <w:rsid w:val="00F6583C"/>
    <w:rsid w:val="00F6589A"/>
    <w:rsid w:val="00F65D3B"/>
    <w:rsid w:val="00F664B8"/>
    <w:rsid w:val="00F6665C"/>
    <w:rsid w:val="00F66920"/>
    <w:rsid w:val="00F66B71"/>
    <w:rsid w:val="00F673EE"/>
    <w:rsid w:val="00F676DE"/>
    <w:rsid w:val="00F6783E"/>
    <w:rsid w:val="00F67B53"/>
    <w:rsid w:val="00F70822"/>
    <w:rsid w:val="00F70DBE"/>
    <w:rsid w:val="00F71124"/>
    <w:rsid w:val="00F711E2"/>
    <w:rsid w:val="00F71888"/>
    <w:rsid w:val="00F719CD"/>
    <w:rsid w:val="00F71BB8"/>
    <w:rsid w:val="00F71DC2"/>
    <w:rsid w:val="00F71E53"/>
    <w:rsid w:val="00F7222B"/>
    <w:rsid w:val="00F72584"/>
    <w:rsid w:val="00F7260C"/>
    <w:rsid w:val="00F7264F"/>
    <w:rsid w:val="00F7290D"/>
    <w:rsid w:val="00F7302F"/>
    <w:rsid w:val="00F732EC"/>
    <w:rsid w:val="00F73D08"/>
    <w:rsid w:val="00F74794"/>
    <w:rsid w:val="00F748BB"/>
    <w:rsid w:val="00F749CD"/>
    <w:rsid w:val="00F7586B"/>
    <w:rsid w:val="00F75D45"/>
    <w:rsid w:val="00F75F2F"/>
    <w:rsid w:val="00F76445"/>
    <w:rsid w:val="00F76A3C"/>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8773B"/>
    <w:rsid w:val="00F9030E"/>
    <w:rsid w:val="00F90ADB"/>
    <w:rsid w:val="00F90E78"/>
    <w:rsid w:val="00F91209"/>
    <w:rsid w:val="00F9221F"/>
    <w:rsid w:val="00F92333"/>
    <w:rsid w:val="00F931C7"/>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A7E51"/>
    <w:rsid w:val="00FB0082"/>
    <w:rsid w:val="00FB0243"/>
    <w:rsid w:val="00FB0AC3"/>
    <w:rsid w:val="00FB1283"/>
    <w:rsid w:val="00FB14FC"/>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D70"/>
    <w:rsid w:val="00FB739C"/>
    <w:rsid w:val="00FB78E7"/>
    <w:rsid w:val="00FC0150"/>
    <w:rsid w:val="00FC03AB"/>
    <w:rsid w:val="00FC223F"/>
    <w:rsid w:val="00FC272A"/>
    <w:rsid w:val="00FC2E01"/>
    <w:rsid w:val="00FC4668"/>
    <w:rsid w:val="00FC4729"/>
    <w:rsid w:val="00FC4A8C"/>
    <w:rsid w:val="00FC4B5F"/>
    <w:rsid w:val="00FC53DB"/>
    <w:rsid w:val="00FC5E40"/>
    <w:rsid w:val="00FC5ED5"/>
    <w:rsid w:val="00FC5FC2"/>
    <w:rsid w:val="00FC6177"/>
    <w:rsid w:val="00FC6223"/>
    <w:rsid w:val="00FC6288"/>
    <w:rsid w:val="00FC63D1"/>
    <w:rsid w:val="00FC7528"/>
    <w:rsid w:val="00FD0572"/>
    <w:rsid w:val="00FD1A97"/>
    <w:rsid w:val="00FD2D7B"/>
    <w:rsid w:val="00FD3027"/>
    <w:rsid w:val="00FD342E"/>
    <w:rsid w:val="00FD37F6"/>
    <w:rsid w:val="00FD40FA"/>
    <w:rsid w:val="00FD4589"/>
    <w:rsid w:val="00FD4608"/>
    <w:rsid w:val="00FD473E"/>
    <w:rsid w:val="00FD5928"/>
    <w:rsid w:val="00FD5EAA"/>
    <w:rsid w:val="00FD66F4"/>
    <w:rsid w:val="00FD71C3"/>
    <w:rsid w:val="00FD7520"/>
    <w:rsid w:val="00FD7606"/>
    <w:rsid w:val="00FD7814"/>
    <w:rsid w:val="00FD7BD3"/>
    <w:rsid w:val="00FD7DF9"/>
    <w:rsid w:val="00FD7FC9"/>
    <w:rsid w:val="00FE0564"/>
    <w:rsid w:val="00FE0A29"/>
    <w:rsid w:val="00FE0B51"/>
    <w:rsid w:val="00FE0B78"/>
    <w:rsid w:val="00FE0ED4"/>
    <w:rsid w:val="00FE102E"/>
    <w:rsid w:val="00FE1164"/>
    <w:rsid w:val="00FE1EAB"/>
    <w:rsid w:val="00FE23ED"/>
    <w:rsid w:val="00FE284B"/>
    <w:rsid w:val="00FE28FC"/>
    <w:rsid w:val="00FE2ACE"/>
    <w:rsid w:val="00FE3004"/>
    <w:rsid w:val="00FE3465"/>
    <w:rsid w:val="00FE35A6"/>
    <w:rsid w:val="00FE3CC4"/>
    <w:rsid w:val="00FE4C50"/>
    <w:rsid w:val="00FE4F34"/>
    <w:rsid w:val="00FE5E83"/>
    <w:rsid w:val="00FE6647"/>
    <w:rsid w:val="00FE67CF"/>
    <w:rsid w:val="00FE6BF8"/>
    <w:rsid w:val="00FE6D20"/>
    <w:rsid w:val="00FE6FB9"/>
    <w:rsid w:val="00FE7549"/>
    <w:rsid w:val="00FE7BCC"/>
    <w:rsid w:val="00FE7CA0"/>
    <w:rsid w:val="00FF0832"/>
    <w:rsid w:val="00FF1153"/>
    <w:rsid w:val="00FF126D"/>
    <w:rsid w:val="00FF2310"/>
    <w:rsid w:val="00FF2319"/>
    <w:rsid w:val="00FF26BC"/>
    <w:rsid w:val="00FF2701"/>
    <w:rsid w:val="00FF293B"/>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42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35"/>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2874DD"/>
    <w:pPr>
      <w:autoSpaceDE/>
      <w:autoSpaceDN/>
      <w:adjustRightInd/>
      <w:snapToGrid/>
      <w:spacing w:line="259" w:lineRule="auto"/>
      <w:ind w:left="720"/>
      <w:contextualSpacing/>
      <w:jc w:val="left"/>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2874DD"/>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rsid w:val="00B70F2F"/>
    <w:pPr>
      <w:autoSpaceDE/>
      <w:autoSpaceDN/>
      <w:adjustRightInd/>
      <w:snapToGrid/>
      <w:spacing w:before="20" w:after="20"/>
      <w:jc w:val="left"/>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31079791">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70877467">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2028</Words>
  <Characters>11560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Vip2</cp:lastModifiedBy>
  <cp:revision>2</cp:revision>
  <cp:lastPrinted>2007-06-18T23:08:00Z</cp:lastPrinted>
  <dcterms:created xsi:type="dcterms:W3CDTF">2021-05-11T21:40:00Z</dcterms:created>
  <dcterms:modified xsi:type="dcterms:W3CDTF">2021-05-11T21:40:00Z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(3)DuR6V7mAH/Aifv91W6T+lE9bk3rqgOzgHlTv5Etk2K7thAGXOZ8Fby/G0SBvBCSYPSYddQNW
xkEbhQMwfzj1mP9t7r0J2x7vIt/xoQoWresEPbjek1xVg92LvYo2hJTgMMFDgHacS9kSojgP
M4EE3PEm1/sXVNTRY638BAx57cMxJUKxLWSOuWNNEemxARr9UrLfrlV68IY7kHOgl4mAS6aq
kP5s7ligQzg+1SjnLC</vt:lpwstr>
  </property>
  <property fmtid="{D5CDD505-2E9C-101B-9397-08002B2CF9AE}" pid="13" name="_2015_ms_pID_725343_00">
    <vt:lpwstr>_2015_ms_pID_725343</vt:lpwstr>
  </property>
  <property fmtid="{D5CDD505-2E9C-101B-9397-08002B2CF9AE}" pid="14" name="_2015_ms_pID_7253431">
    <vt:lpwstr>7AEgnrTTeKBWXrY+zvsN5IVy9ivl+6CNn3fRxRWoCdHJkUNKfHOfmT
dFmmFgKlY/X4d3bqKtxmstb2mw4KBTY/MxwRv6Let6NmTzxM73S5f4nL6/L0qMoCCLhpRtoj
TH+lE9YmiZtTo1eVLXbPg3DWdRCoumyQsc5PCW/rTqQ2bEsbsNUm+JEWE2jikVr5uHia/9Dp
ADmeTt9NR0q7fmqhsOjkPjoIYyzlB2zCl627</vt:lpwstr>
  </property>
  <property fmtid="{D5CDD505-2E9C-101B-9397-08002B2CF9AE}" pid="15" name="_2015_ms_pID_7253431_00">
    <vt:lpwstr>_2015_ms_pID_7253431</vt:lpwstr>
  </property>
  <property fmtid="{D5CDD505-2E9C-101B-9397-08002B2CF9AE}" pid="16" name="_2015_ms_pID_7253432">
    <vt:lpwstr>hCtjHJJ9xa3IxdFdp64zTaBfJu8Eu9TDKQcX
Z1/Q5hnMq4zI662av3Y3TNoJK3GxqbDCTb+uD2JvfR4jGrFCvtE=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