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9"/>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r w:rsidR="00330B2D" w14:paraId="55AA8E86" w14:textId="77777777" w:rsidTr="00330B2D">
        <w:tc>
          <w:tcPr>
            <w:tcW w:w="1479" w:type="dxa"/>
          </w:tcPr>
          <w:p w14:paraId="7FF65E86"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9953EDB" w14:textId="77777777" w:rsidR="00330B2D" w:rsidRDefault="00330B2D" w:rsidP="00604387">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5D991AEB" w14:textId="77777777" w:rsidR="00330B2D" w:rsidRDefault="00330B2D" w:rsidP="00604387">
            <w:pPr>
              <w:rPr>
                <w:rFonts w:eastAsiaTheme="minorEastAsia"/>
                <w:color w:val="000000" w:themeColor="text1"/>
                <w:lang w:val="en-US" w:eastAsia="zh-CN"/>
              </w:rPr>
            </w:pPr>
          </w:p>
        </w:tc>
      </w:tr>
      <w:tr w:rsidR="002F79BA" w14:paraId="3F5CBE57" w14:textId="77777777" w:rsidTr="00330B2D">
        <w:tc>
          <w:tcPr>
            <w:tcW w:w="1479" w:type="dxa"/>
          </w:tcPr>
          <w:p w14:paraId="12E399C3" w14:textId="54AB38AC" w:rsidR="002F79BA" w:rsidRDefault="002F79BA" w:rsidP="002F79BA">
            <w:pPr>
              <w:rPr>
                <w:rFonts w:eastAsiaTheme="minorEastAsia"/>
                <w:color w:val="000000" w:themeColor="text1"/>
                <w:lang w:eastAsia="zh-CN"/>
              </w:rPr>
            </w:pPr>
            <w:r w:rsidRPr="00D5572A">
              <w:rPr>
                <w:rFonts w:eastAsia="宋体" w:hint="eastAsia"/>
                <w:lang w:val="en-US" w:eastAsia="zh-CN"/>
              </w:rPr>
              <w:t>ZTE</w:t>
            </w:r>
          </w:p>
        </w:tc>
        <w:tc>
          <w:tcPr>
            <w:tcW w:w="1372" w:type="dxa"/>
          </w:tcPr>
          <w:p w14:paraId="408E9339" w14:textId="47A9FA0C" w:rsidR="002F79BA" w:rsidRDefault="002F79BA" w:rsidP="002F79BA">
            <w:pPr>
              <w:tabs>
                <w:tab w:val="left" w:pos="551"/>
              </w:tabs>
              <w:rPr>
                <w:rFonts w:eastAsiaTheme="minorEastAsia"/>
                <w:color w:val="000000" w:themeColor="text1"/>
                <w:lang w:val="en-US" w:eastAsia="zh-CN"/>
              </w:rPr>
            </w:pPr>
            <w:r w:rsidRPr="00D5572A">
              <w:rPr>
                <w:rFonts w:eastAsia="宋体" w:hint="eastAsia"/>
                <w:lang w:val="en-US" w:eastAsia="zh-CN"/>
              </w:rPr>
              <w:t>Y</w:t>
            </w:r>
          </w:p>
        </w:tc>
        <w:tc>
          <w:tcPr>
            <w:tcW w:w="6780" w:type="dxa"/>
          </w:tcPr>
          <w:p w14:paraId="38B2D331" w14:textId="77777777" w:rsidR="002F79BA" w:rsidRDefault="002F79BA" w:rsidP="002F79BA">
            <w:pPr>
              <w:rPr>
                <w:rFonts w:eastAsiaTheme="minorEastAsia"/>
                <w:color w:val="000000" w:themeColor="text1"/>
                <w:lang w:val="en-US" w:eastAsia="zh-CN"/>
              </w:rPr>
            </w:pPr>
          </w:p>
        </w:tc>
      </w:tr>
      <w:tr w:rsidR="00604387" w14:paraId="0E73C633" w14:textId="77777777" w:rsidTr="00330B2D">
        <w:tc>
          <w:tcPr>
            <w:tcW w:w="1479" w:type="dxa"/>
          </w:tcPr>
          <w:p w14:paraId="02225AD9" w14:textId="0D895C74" w:rsidR="00604387" w:rsidRPr="00D5572A" w:rsidRDefault="00604387" w:rsidP="002F79BA">
            <w:pPr>
              <w:rPr>
                <w:rFonts w:eastAsia="宋体"/>
                <w:lang w:val="en-US" w:eastAsia="zh-CN"/>
              </w:rPr>
            </w:pPr>
            <w:r>
              <w:rPr>
                <w:rFonts w:eastAsia="宋体" w:hint="eastAsia"/>
                <w:lang w:val="en-US" w:eastAsia="zh-CN"/>
              </w:rPr>
              <w:t>Spr</w:t>
            </w:r>
            <w:r>
              <w:rPr>
                <w:rFonts w:eastAsia="宋体"/>
                <w:lang w:val="en-US" w:eastAsia="zh-CN"/>
              </w:rPr>
              <w:t>eadtrum</w:t>
            </w:r>
          </w:p>
        </w:tc>
        <w:tc>
          <w:tcPr>
            <w:tcW w:w="1372" w:type="dxa"/>
          </w:tcPr>
          <w:p w14:paraId="7B03E3F0" w14:textId="69AC8D87" w:rsidR="00604387" w:rsidRPr="00D5572A" w:rsidRDefault="00604387" w:rsidP="002F79BA">
            <w:pPr>
              <w:tabs>
                <w:tab w:val="left" w:pos="551"/>
              </w:tabs>
              <w:rPr>
                <w:rFonts w:eastAsia="宋体"/>
                <w:lang w:val="en-US" w:eastAsia="zh-CN"/>
              </w:rPr>
            </w:pPr>
            <w:r>
              <w:rPr>
                <w:rFonts w:eastAsia="宋体" w:hint="eastAsia"/>
                <w:lang w:val="en-US" w:eastAsia="zh-CN"/>
              </w:rPr>
              <w:t>Y</w:t>
            </w:r>
          </w:p>
        </w:tc>
        <w:tc>
          <w:tcPr>
            <w:tcW w:w="6780" w:type="dxa"/>
          </w:tcPr>
          <w:p w14:paraId="5F4C555D" w14:textId="77777777" w:rsidR="00604387" w:rsidRDefault="00604387" w:rsidP="002F79BA">
            <w:pPr>
              <w:rPr>
                <w:rFonts w:eastAsiaTheme="minorEastAsia"/>
                <w:color w:val="000000" w:themeColor="text1"/>
                <w:lang w:val="en-US" w:eastAsia="zh-CN"/>
              </w:rPr>
            </w:pPr>
          </w:p>
        </w:tc>
      </w:tr>
      <w:tr w:rsidR="00971009" w14:paraId="6CFE7E58" w14:textId="77777777" w:rsidTr="00330B2D">
        <w:tc>
          <w:tcPr>
            <w:tcW w:w="1479" w:type="dxa"/>
          </w:tcPr>
          <w:p w14:paraId="65A28267" w14:textId="0BC12EB1" w:rsidR="00971009" w:rsidRDefault="00971009" w:rsidP="002F79BA">
            <w:pPr>
              <w:rPr>
                <w:rFonts w:eastAsia="宋体" w:hint="eastAsia"/>
                <w:lang w:val="en-US" w:eastAsia="zh-CN"/>
              </w:rPr>
            </w:pPr>
            <w:r>
              <w:rPr>
                <w:rFonts w:eastAsia="宋体"/>
                <w:lang w:val="en-US" w:eastAsia="zh-CN"/>
              </w:rPr>
              <w:t>X</w:t>
            </w:r>
            <w:r>
              <w:rPr>
                <w:rFonts w:eastAsia="宋体" w:hint="eastAsia"/>
                <w:lang w:val="en-US" w:eastAsia="zh-CN"/>
              </w:rPr>
              <w:t>iaomi</w:t>
            </w:r>
          </w:p>
        </w:tc>
        <w:tc>
          <w:tcPr>
            <w:tcW w:w="1372" w:type="dxa"/>
          </w:tcPr>
          <w:p w14:paraId="26719A1D" w14:textId="0D28EC55" w:rsidR="00971009" w:rsidRDefault="00971009" w:rsidP="002F79BA">
            <w:pPr>
              <w:tabs>
                <w:tab w:val="left" w:pos="551"/>
              </w:tabs>
              <w:rPr>
                <w:rFonts w:eastAsia="宋体" w:hint="eastAsia"/>
                <w:lang w:val="en-US" w:eastAsia="zh-CN"/>
              </w:rPr>
            </w:pPr>
            <w:r>
              <w:rPr>
                <w:rFonts w:eastAsia="宋体" w:hint="eastAsia"/>
                <w:lang w:val="en-US" w:eastAsia="zh-CN"/>
              </w:rPr>
              <w:t>Y</w:t>
            </w:r>
          </w:p>
        </w:tc>
        <w:tc>
          <w:tcPr>
            <w:tcW w:w="6780" w:type="dxa"/>
          </w:tcPr>
          <w:p w14:paraId="6F320534" w14:textId="77777777" w:rsidR="00971009" w:rsidRDefault="00971009" w:rsidP="002F79BA">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w:t>
            </w:r>
            <w:r>
              <w:rPr>
                <w:rFonts w:eastAsia="DengXian"/>
                <w:lang w:val="en-US" w:eastAsia="zh-CN"/>
              </w:rPr>
              <w:lastRenderedPageBreak/>
              <w:t xml:space="preserve">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the UE can find the symbols border for transmission and satifsy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6556CF72" w14:textId="77777777" w:rsidR="00615F03" w:rsidRDefault="004313C1">
            <w:pPr>
              <w:rPr>
                <w:rFonts w:eastAsia="DengXian"/>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DengXian"/>
                <w:lang w:val="en-US" w:eastAsia="zh-CN"/>
              </w:rPr>
              <w:t>N</w:t>
            </w:r>
          </w:p>
        </w:tc>
        <w:tc>
          <w:tcPr>
            <w:tcW w:w="6780" w:type="dxa"/>
          </w:tcPr>
          <w:p w14:paraId="3E42E945" w14:textId="77777777" w:rsidR="00096961" w:rsidRDefault="00096961" w:rsidP="00096961">
            <w:pPr>
              <w:rPr>
                <w:rFonts w:eastAsia="宋体"/>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lastRenderedPageBreak/>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lastRenderedPageBreak/>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lastRenderedPageBreak/>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w:t>
      </w:r>
      <w:r w:rsidRPr="006D36D6">
        <w:rPr>
          <w:sz w:val="20"/>
          <w:szCs w:val="22"/>
          <w:lang w:val="en-US"/>
        </w:rPr>
        <w:lastRenderedPageBreak/>
        <w:t>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9A5C2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9A5C2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w:t>
            </w:r>
            <w:r>
              <w:rPr>
                <w:lang w:val="en-US"/>
              </w:rPr>
              <w:lastRenderedPageBreak/>
              <w:t>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宋体"/>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 xml:space="preserve">For type A half-duplex FDD operation, a guard period is created by the UE by not receiving the last part of a downlink subframe immediately preceding an uplink subframe from the same </w:t>
            </w:r>
            <w:r w:rsidRPr="008D46F8">
              <w:rPr>
                <w:rFonts w:eastAsia="DengXian"/>
                <w:lang w:val="en-US" w:eastAsia="zh-CN"/>
              </w:rPr>
              <w:lastRenderedPageBreak/>
              <w:t>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lastRenderedPageBreak/>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lastRenderedPageBreak/>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DengXian"/>
                <w:lang w:val="en-US" w:eastAsia="zh-CN"/>
              </w:rPr>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lastRenderedPageBreak/>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宋体"/>
          <w:lang w:eastAsia="zh-CN"/>
        </w:rPr>
        <w:lastRenderedPageBreak/>
        <w:t xml:space="preserve">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66ECD01C" w14:textId="77777777" w:rsidR="00615F03" w:rsidRDefault="004313C1">
            <w:pPr>
              <w:rPr>
                <w:rFonts w:eastAsia="DengXian"/>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DengXian"/>
                <w:lang w:val="en-US" w:eastAsia="zh-CN"/>
              </w:rPr>
              <w:t>Y</w:t>
            </w:r>
          </w:p>
        </w:tc>
        <w:tc>
          <w:tcPr>
            <w:tcW w:w="6780" w:type="dxa"/>
          </w:tcPr>
          <w:p w14:paraId="7E283DB8" w14:textId="77777777" w:rsidR="007B5C65" w:rsidRDefault="007B5C65" w:rsidP="007B5C65">
            <w:pPr>
              <w:rPr>
                <w:rFonts w:eastAsia="宋体"/>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lastRenderedPageBreak/>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DengXian"/>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lastRenderedPageBreak/>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lastRenderedPageBreak/>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lastRenderedPageBreak/>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lastRenderedPageBreak/>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lastRenderedPageBreak/>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9"/>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DengXian"/>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lastRenderedPageBreak/>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14:paraId="6663B9DC" w14:textId="77777777" w:rsidR="006A0E4E" w:rsidRDefault="006A0E4E" w:rsidP="00C12EB2">
            <w:pPr>
              <w:tabs>
                <w:tab w:val="left" w:pos="551"/>
              </w:tabs>
              <w:rPr>
                <w:rFonts w:eastAsia="Malgun Gothic"/>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Okay in general as a working assumption. Prefer wording from Ericsson on Option 3. We are not sure if the Option 3 is a valid option under the first main bullet. gNB indicates UL transmission by DCI but not sure at all if the UE would follow it? Clarification seems to be needed.</w:t>
            </w:r>
          </w:p>
        </w:tc>
      </w:tr>
      <w:tr w:rsidR="00330B2D" w:rsidRPr="006902DD" w14:paraId="13ABDA82" w14:textId="77777777" w:rsidTr="00330B2D">
        <w:tc>
          <w:tcPr>
            <w:tcW w:w="1479" w:type="dxa"/>
          </w:tcPr>
          <w:p w14:paraId="069F2342"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2183C3F" w14:textId="77777777" w:rsidR="00330B2D" w:rsidRPr="00D0656D" w:rsidRDefault="00330B2D" w:rsidP="00604387">
            <w:pPr>
              <w:tabs>
                <w:tab w:val="left" w:pos="551"/>
              </w:tabs>
              <w:rPr>
                <w:rFonts w:eastAsiaTheme="minorEastAsia"/>
                <w:lang w:val="en-US" w:eastAsia="zh-CN"/>
              </w:rPr>
            </w:pPr>
          </w:p>
        </w:tc>
        <w:tc>
          <w:tcPr>
            <w:tcW w:w="6780" w:type="dxa"/>
          </w:tcPr>
          <w:p w14:paraId="16CC093E" w14:textId="77777777" w:rsidR="00330B2D" w:rsidRDefault="00330B2D" w:rsidP="00604387">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ince the FL clarified that semi-static configured UL may or may not include RO, if RO is included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Therefore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14:paraId="2C8B4686" w14:textId="77777777" w:rsidR="00330B2D" w:rsidRDefault="00330B2D" w:rsidP="00604387">
            <w:pPr>
              <w:spacing w:after="0" w:line="252" w:lineRule="auto"/>
              <w:rPr>
                <w:rFonts w:eastAsia="Times New Roman"/>
              </w:rPr>
            </w:pPr>
          </w:p>
          <w:p w14:paraId="761D4297" w14:textId="77777777" w:rsidR="00330B2D" w:rsidRPr="0081068E" w:rsidRDefault="00330B2D" w:rsidP="0060438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14:paraId="5B9098BC" w14:textId="77777777" w:rsidR="00330B2D" w:rsidRPr="006E640C" w:rsidRDefault="00330B2D" w:rsidP="0060438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5404421" w14:textId="77777777" w:rsidR="00330B2D" w:rsidRDefault="00330B2D" w:rsidP="0060438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1D828C0B" w14:textId="77777777" w:rsidR="00330B2D" w:rsidRPr="00721FBD" w:rsidRDefault="00330B2D" w:rsidP="0060438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3443449C" w14:textId="77777777" w:rsidR="00330B2D" w:rsidRPr="006902DD" w:rsidRDefault="00330B2D" w:rsidP="00604387">
            <w:pPr>
              <w:spacing w:after="0" w:line="252" w:lineRule="auto"/>
              <w:rPr>
                <w:rFonts w:eastAsia="Times New Roman"/>
              </w:rPr>
            </w:pPr>
          </w:p>
        </w:tc>
      </w:tr>
      <w:tr w:rsidR="002F79BA" w:rsidRPr="006902DD" w14:paraId="37D63F29" w14:textId="77777777" w:rsidTr="00330B2D">
        <w:tc>
          <w:tcPr>
            <w:tcW w:w="1479" w:type="dxa"/>
          </w:tcPr>
          <w:p w14:paraId="35211C02" w14:textId="4B2C6A28" w:rsidR="002F79BA" w:rsidRPr="002F79BA" w:rsidRDefault="002F79BA" w:rsidP="002F79BA">
            <w:pPr>
              <w:rPr>
                <w:rFonts w:eastAsiaTheme="minorEastAsia"/>
                <w:lang w:eastAsia="zh-CN"/>
              </w:rPr>
            </w:pPr>
            <w:r w:rsidRPr="002F79BA">
              <w:rPr>
                <w:rFonts w:eastAsiaTheme="minorEastAsia" w:hint="eastAsia"/>
                <w:lang w:val="en-US" w:eastAsia="zh-CN"/>
              </w:rPr>
              <w:t>ZTE</w:t>
            </w:r>
          </w:p>
        </w:tc>
        <w:tc>
          <w:tcPr>
            <w:tcW w:w="1372" w:type="dxa"/>
          </w:tcPr>
          <w:p w14:paraId="523C570F" w14:textId="01F1549B" w:rsidR="002F79BA" w:rsidRPr="002F79BA" w:rsidRDefault="002F79BA" w:rsidP="002F79BA">
            <w:pPr>
              <w:tabs>
                <w:tab w:val="left" w:pos="551"/>
              </w:tabs>
              <w:rPr>
                <w:rFonts w:eastAsiaTheme="minorEastAsia"/>
                <w:lang w:val="en-US" w:eastAsia="zh-CN"/>
              </w:rPr>
            </w:pPr>
            <w:r w:rsidRPr="002F79BA">
              <w:rPr>
                <w:rFonts w:eastAsia="宋体" w:hint="eastAsia"/>
                <w:lang w:val="en-US" w:eastAsia="zh-CN"/>
              </w:rPr>
              <w:t>Y</w:t>
            </w:r>
          </w:p>
        </w:tc>
        <w:tc>
          <w:tcPr>
            <w:tcW w:w="6780" w:type="dxa"/>
          </w:tcPr>
          <w:p w14:paraId="6FE4CE96" w14:textId="6512DC82" w:rsidR="002F79BA" w:rsidRPr="002F79BA" w:rsidRDefault="002F79BA" w:rsidP="002F79BA">
            <w:pPr>
              <w:spacing w:after="0" w:line="252" w:lineRule="auto"/>
              <w:rPr>
                <w:rFonts w:ascii="Times" w:eastAsiaTheme="minorEastAsia" w:hAnsi="Times" w:cs="Times"/>
                <w:lang w:val="en-US" w:eastAsia="zh-CN"/>
              </w:rPr>
            </w:pPr>
            <w:r>
              <w:rPr>
                <w:rFonts w:ascii="Times" w:eastAsiaTheme="minorEastAsia" w:hAnsi="Times" w:cs="Times"/>
                <w:color w:val="000000" w:themeColor="text1"/>
                <w:lang w:val="en-US" w:eastAsia="zh-CN"/>
              </w:rPr>
              <w:t>We are fine to leave this proposal as a working assumption. Other options can be considered if needed.</w:t>
            </w:r>
          </w:p>
        </w:tc>
      </w:tr>
      <w:tr w:rsidR="00604387" w:rsidRPr="006902DD" w14:paraId="51BFAD0A" w14:textId="77777777" w:rsidTr="00330B2D">
        <w:tc>
          <w:tcPr>
            <w:tcW w:w="1479" w:type="dxa"/>
          </w:tcPr>
          <w:p w14:paraId="779CB9AD" w14:textId="7E12843C" w:rsidR="00604387" w:rsidRPr="002F79BA" w:rsidRDefault="00604387" w:rsidP="00604387">
            <w:pPr>
              <w:rPr>
                <w:rFonts w:eastAsiaTheme="minorEastAsia"/>
                <w:lang w:val="en-US" w:eastAsia="zh-CN"/>
              </w:rPr>
            </w:pPr>
            <w:r>
              <w:rPr>
                <w:rFonts w:eastAsia="宋体" w:hint="eastAsia"/>
                <w:lang w:val="en-US" w:eastAsia="zh-CN"/>
              </w:rPr>
              <w:t>Spr</w:t>
            </w:r>
            <w:r>
              <w:rPr>
                <w:rFonts w:eastAsia="宋体"/>
                <w:lang w:val="en-US" w:eastAsia="zh-CN"/>
              </w:rPr>
              <w:t>eadtrum</w:t>
            </w:r>
          </w:p>
        </w:tc>
        <w:tc>
          <w:tcPr>
            <w:tcW w:w="1372" w:type="dxa"/>
          </w:tcPr>
          <w:p w14:paraId="528C17B6" w14:textId="2767F36D" w:rsidR="00604387" w:rsidRPr="002F79BA" w:rsidRDefault="00604387" w:rsidP="00604387">
            <w:pPr>
              <w:tabs>
                <w:tab w:val="left" w:pos="551"/>
              </w:tabs>
              <w:rPr>
                <w:rFonts w:eastAsia="宋体"/>
                <w:lang w:val="en-US" w:eastAsia="zh-CN"/>
              </w:rPr>
            </w:pPr>
            <w:r>
              <w:rPr>
                <w:rFonts w:eastAsia="宋体" w:hint="eastAsia"/>
                <w:lang w:val="en-US" w:eastAsia="zh-CN"/>
              </w:rPr>
              <w:t>Y</w:t>
            </w:r>
          </w:p>
        </w:tc>
        <w:tc>
          <w:tcPr>
            <w:tcW w:w="6780" w:type="dxa"/>
          </w:tcPr>
          <w:p w14:paraId="63767051" w14:textId="31785D41" w:rsidR="00604387" w:rsidRDefault="00604387" w:rsidP="00604387">
            <w:pPr>
              <w:spacing w:after="0" w:line="252" w:lineRule="auto"/>
              <w:rPr>
                <w:rFonts w:ascii="Times" w:eastAsiaTheme="minorEastAsia" w:hAnsi="Times" w:cs="Times"/>
                <w:color w:val="000000" w:themeColor="text1"/>
                <w:lang w:val="en-US" w:eastAsia="zh-CN"/>
              </w:rPr>
            </w:pPr>
            <w:r w:rsidRPr="00266385">
              <w:rPr>
                <w:rFonts w:eastAsiaTheme="minorEastAsia"/>
                <w:color w:val="000000" w:themeColor="text1"/>
                <w:lang w:val="en-US" w:eastAsia="zh-CN"/>
              </w:rPr>
              <w:t>We would like to add a bullet “Other options are not precluded”.</w:t>
            </w:r>
          </w:p>
        </w:tc>
      </w:tr>
      <w:tr w:rsidR="00971009" w:rsidRPr="006902DD" w14:paraId="3926DA6B" w14:textId="77777777" w:rsidTr="00330B2D">
        <w:tc>
          <w:tcPr>
            <w:tcW w:w="1479" w:type="dxa"/>
          </w:tcPr>
          <w:p w14:paraId="2AB54E10" w14:textId="74FD54AC" w:rsidR="00971009" w:rsidRDefault="00971009" w:rsidP="00604387">
            <w:pPr>
              <w:rPr>
                <w:rFonts w:eastAsia="宋体" w:hint="eastAsia"/>
                <w:lang w:val="en-US" w:eastAsia="zh-CN"/>
              </w:rPr>
            </w:pPr>
            <w:r>
              <w:rPr>
                <w:rFonts w:eastAsia="宋体" w:hint="eastAsia"/>
                <w:lang w:val="en-US" w:eastAsia="zh-CN"/>
              </w:rPr>
              <w:t>Xiaomi</w:t>
            </w:r>
          </w:p>
        </w:tc>
        <w:tc>
          <w:tcPr>
            <w:tcW w:w="1372" w:type="dxa"/>
          </w:tcPr>
          <w:p w14:paraId="08807895" w14:textId="35A6472A" w:rsidR="00971009" w:rsidRDefault="00971009" w:rsidP="00604387">
            <w:pPr>
              <w:tabs>
                <w:tab w:val="left" w:pos="551"/>
              </w:tabs>
              <w:rPr>
                <w:rFonts w:eastAsia="宋体" w:hint="eastAsia"/>
                <w:lang w:val="en-US" w:eastAsia="zh-CN"/>
              </w:rPr>
            </w:pPr>
            <w:r>
              <w:rPr>
                <w:rFonts w:eastAsia="宋体" w:hint="eastAsia"/>
                <w:lang w:val="en-US" w:eastAsia="zh-CN"/>
              </w:rPr>
              <w:t>Y</w:t>
            </w:r>
          </w:p>
        </w:tc>
        <w:tc>
          <w:tcPr>
            <w:tcW w:w="6780" w:type="dxa"/>
          </w:tcPr>
          <w:p w14:paraId="439EAB85" w14:textId="5E918F1E" w:rsidR="00971009" w:rsidRPr="00266385" w:rsidRDefault="00971009" w:rsidP="00604387">
            <w:pPr>
              <w:spacing w:after="0" w:line="252" w:lineRule="auto"/>
              <w:rPr>
                <w:rFonts w:eastAsiaTheme="minorEastAsia"/>
                <w:color w:val="000000" w:themeColor="text1"/>
                <w:lang w:val="en-US" w:eastAsia="zh-CN"/>
              </w:rPr>
            </w:pPr>
            <w:r>
              <w:rPr>
                <w:rFonts w:eastAsiaTheme="minorEastAsia" w:hint="eastAsia"/>
                <w:color w:val="000000" w:themeColor="text1"/>
                <w:lang w:val="en-US" w:eastAsia="zh-CN"/>
              </w:rPr>
              <w:t>We are fine to FL proposal.</w:t>
            </w:r>
          </w:p>
        </w:tc>
      </w:tr>
    </w:tbl>
    <w:p w14:paraId="291EBBA7" w14:textId="77777777" w:rsidR="00615F03" w:rsidRPr="00330B2D" w:rsidRDefault="00615F03">
      <w:pPr>
        <w:jc w:val="both"/>
        <w:rPr>
          <w:szCs w:val="22"/>
          <w:lang w:eastAsia="zh-CN"/>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lastRenderedPageBreak/>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9"/>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lastRenderedPageBreak/>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lastRenderedPageBreak/>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lastRenderedPageBreak/>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r w:rsidR="00330B2D" w14:paraId="45524FB5" w14:textId="77777777" w:rsidTr="00330B2D">
        <w:tc>
          <w:tcPr>
            <w:tcW w:w="1479" w:type="dxa"/>
          </w:tcPr>
          <w:p w14:paraId="38D259CD"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8CBD0AE" w14:textId="77777777" w:rsidR="00330B2D" w:rsidRDefault="00330B2D" w:rsidP="0060438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11A0CB" w14:textId="77777777" w:rsidR="00330B2D" w:rsidRDefault="00330B2D" w:rsidP="00604387">
            <w:pPr>
              <w:rPr>
                <w:rFonts w:eastAsiaTheme="minorEastAsia"/>
                <w:color w:val="000000" w:themeColor="text1"/>
                <w:lang w:val="en-US" w:eastAsia="zh-CN"/>
              </w:rPr>
            </w:pPr>
          </w:p>
        </w:tc>
      </w:tr>
      <w:tr w:rsidR="00281837" w14:paraId="323877EA" w14:textId="77777777" w:rsidTr="00330B2D">
        <w:tc>
          <w:tcPr>
            <w:tcW w:w="1479" w:type="dxa"/>
          </w:tcPr>
          <w:p w14:paraId="35015A24" w14:textId="6D718A9A" w:rsidR="00281837" w:rsidRPr="00281837" w:rsidRDefault="00281837" w:rsidP="00281837">
            <w:pPr>
              <w:rPr>
                <w:rFonts w:eastAsiaTheme="minorEastAsia"/>
                <w:lang w:val="en-US" w:eastAsia="zh-CN"/>
              </w:rPr>
            </w:pPr>
            <w:r w:rsidRPr="00281837">
              <w:rPr>
                <w:rFonts w:eastAsiaTheme="minorEastAsia" w:hint="eastAsia"/>
                <w:lang w:val="en-US" w:eastAsia="zh-CN"/>
              </w:rPr>
              <w:t>ZTE</w:t>
            </w:r>
          </w:p>
        </w:tc>
        <w:tc>
          <w:tcPr>
            <w:tcW w:w="1372" w:type="dxa"/>
          </w:tcPr>
          <w:p w14:paraId="0FEBE648" w14:textId="2427AD39" w:rsidR="00281837" w:rsidRPr="00281837" w:rsidRDefault="00281837" w:rsidP="00281837">
            <w:pPr>
              <w:tabs>
                <w:tab w:val="left" w:pos="551"/>
              </w:tabs>
              <w:rPr>
                <w:rFonts w:eastAsiaTheme="minorEastAsia"/>
                <w:lang w:val="en-US" w:eastAsia="zh-CN"/>
              </w:rPr>
            </w:pPr>
          </w:p>
        </w:tc>
        <w:tc>
          <w:tcPr>
            <w:tcW w:w="6780" w:type="dxa"/>
          </w:tcPr>
          <w:p w14:paraId="67EE0B68" w14:textId="37DF18ED" w:rsidR="00281837" w:rsidRPr="00281837" w:rsidRDefault="00281837" w:rsidP="00281837">
            <w:pPr>
              <w:rPr>
                <w:rFonts w:eastAsiaTheme="minorEastAsia"/>
                <w:lang w:val="en-US" w:eastAsia="zh-CN"/>
              </w:rPr>
            </w:pPr>
            <w:r w:rsidRPr="00281837">
              <w:rPr>
                <w:rFonts w:eastAsiaTheme="minorEastAsia"/>
                <w:lang w:val="en-US" w:eastAsia="zh-CN"/>
              </w:rPr>
              <w:t>We are fine with the FL suggestion.</w:t>
            </w:r>
          </w:p>
        </w:tc>
      </w:tr>
      <w:tr w:rsidR="009D6398" w14:paraId="01A3D0FF" w14:textId="77777777" w:rsidTr="00330B2D">
        <w:tc>
          <w:tcPr>
            <w:tcW w:w="1479" w:type="dxa"/>
          </w:tcPr>
          <w:p w14:paraId="3F2BB220" w14:textId="04CFBFC3" w:rsidR="009D6398" w:rsidRPr="00281837" w:rsidRDefault="009D6398" w:rsidP="0028183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A5D46C7" w14:textId="30FC4115" w:rsidR="009D6398" w:rsidRPr="00281837" w:rsidRDefault="009D6398"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0E8E8" w14:textId="77777777" w:rsidR="009D6398" w:rsidRPr="00281837" w:rsidRDefault="009D6398" w:rsidP="00281837">
            <w:pPr>
              <w:rPr>
                <w:rFonts w:eastAsiaTheme="minorEastAsia"/>
                <w:lang w:val="en-US" w:eastAsia="zh-CN"/>
              </w:rPr>
            </w:pPr>
          </w:p>
        </w:tc>
      </w:tr>
      <w:tr w:rsidR="00971009" w14:paraId="6CAE99A6" w14:textId="77777777" w:rsidTr="00330B2D">
        <w:tc>
          <w:tcPr>
            <w:tcW w:w="1479" w:type="dxa"/>
          </w:tcPr>
          <w:p w14:paraId="05C1FC83" w14:textId="2ED44022" w:rsidR="00971009" w:rsidRDefault="00971009" w:rsidP="00281837">
            <w:pPr>
              <w:rPr>
                <w:rFonts w:eastAsiaTheme="minorEastAsia" w:hint="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7E00D3CD" w14:textId="1FAD26E1" w:rsidR="00971009" w:rsidRDefault="00971009" w:rsidP="0028183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0CA51BE" w14:textId="77777777" w:rsidR="00971009" w:rsidRPr="00281837" w:rsidRDefault="00971009" w:rsidP="00281837">
            <w:pPr>
              <w:rPr>
                <w:rFonts w:eastAsiaTheme="minorEastAsia"/>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lastRenderedPageBreak/>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lastRenderedPageBreak/>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lastRenderedPageBreak/>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lastRenderedPageBreak/>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06A3A53" w14:textId="77777777" w:rsidR="006A0E4E" w:rsidRDefault="006A0E4E" w:rsidP="00C12EB2">
            <w:pPr>
              <w:rPr>
                <w:rFonts w:eastAsia="Malgun Gothic"/>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14:paraId="49AE0AB4" w14:textId="77777777" w:rsidTr="00330B2D">
        <w:tc>
          <w:tcPr>
            <w:tcW w:w="1479" w:type="dxa"/>
          </w:tcPr>
          <w:p w14:paraId="7F5431EF"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5C0C90B0"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179B4F" w14:textId="77777777" w:rsidR="00330B2D" w:rsidRDefault="00330B2D" w:rsidP="00604387">
            <w:pPr>
              <w:rPr>
                <w:rFonts w:eastAsiaTheme="minorEastAsia"/>
                <w:color w:val="000000" w:themeColor="text1"/>
                <w:lang w:val="en-US" w:eastAsia="zh-CN"/>
              </w:rPr>
            </w:pPr>
          </w:p>
        </w:tc>
      </w:tr>
      <w:tr w:rsidR="00281837" w14:paraId="5BE7B99E" w14:textId="77777777" w:rsidTr="00330B2D">
        <w:tc>
          <w:tcPr>
            <w:tcW w:w="1479" w:type="dxa"/>
          </w:tcPr>
          <w:p w14:paraId="2D25B8A0" w14:textId="63C8C681"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ZTE</w:t>
            </w:r>
          </w:p>
        </w:tc>
        <w:tc>
          <w:tcPr>
            <w:tcW w:w="1372" w:type="dxa"/>
          </w:tcPr>
          <w:p w14:paraId="1B28A8AB" w14:textId="2874271E"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01DB7A19" w14:textId="77777777" w:rsidR="00281837" w:rsidRDefault="00281837" w:rsidP="00604387">
            <w:pPr>
              <w:rPr>
                <w:rFonts w:eastAsiaTheme="minorEastAsia"/>
                <w:color w:val="000000" w:themeColor="text1"/>
                <w:lang w:val="en-US" w:eastAsia="zh-CN"/>
              </w:rPr>
            </w:pPr>
          </w:p>
        </w:tc>
      </w:tr>
      <w:tr w:rsidR="009D6398" w14:paraId="64E0DF5D" w14:textId="77777777" w:rsidTr="00330B2D">
        <w:tc>
          <w:tcPr>
            <w:tcW w:w="1479" w:type="dxa"/>
          </w:tcPr>
          <w:p w14:paraId="4A4EEAB6" w14:textId="751133F7" w:rsidR="009D6398" w:rsidRDefault="009D6398" w:rsidP="009D6398">
            <w:pPr>
              <w:rPr>
                <w:rFonts w:eastAsiaTheme="minorEastAsia"/>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08F275A" w14:textId="300378F4" w:rsidR="009D6398" w:rsidRDefault="009D6398" w:rsidP="009D6398">
            <w:pPr>
              <w:rPr>
                <w:rFonts w:eastAsiaTheme="minorEastAsia"/>
                <w:color w:val="000000" w:themeColor="text1"/>
                <w:lang w:val="en-US" w:eastAsia="zh-CN"/>
              </w:rPr>
            </w:pPr>
            <w:r>
              <w:rPr>
                <w:rFonts w:eastAsiaTheme="minorEastAsia" w:hint="eastAsia"/>
                <w:lang w:val="en-US" w:eastAsia="zh-CN"/>
              </w:rPr>
              <w:t>Y</w:t>
            </w:r>
          </w:p>
        </w:tc>
        <w:tc>
          <w:tcPr>
            <w:tcW w:w="6780" w:type="dxa"/>
          </w:tcPr>
          <w:p w14:paraId="1EE57C5E" w14:textId="77777777" w:rsidR="009D6398" w:rsidRDefault="009D6398" w:rsidP="009D6398">
            <w:pPr>
              <w:rPr>
                <w:rFonts w:eastAsiaTheme="minorEastAsia"/>
                <w:color w:val="000000" w:themeColor="text1"/>
                <w:lang w:val="en-US" w:eastAsia="zh-CN"/>
              </w:rPr>
            </w:pPr>
          </w:p>
        </w:tc>
      </w:tr>
      <w:tr w:rsidR="00971009" w14:paraId="02762522" w14:textId="77777777" w:rsidTr="00330B2D">
        <w:tc>
          <w:tcPr>
            <w:tcW w:w="1479" w:type="dxa"/>
          </w:tcPr>
          <w:p w14:paraId="39ACF70F" w14:textId="50343507" w:rsidR="00971009" w:rsidRDefault="00971009" w:rsidP="009D6398">
            <w:pPr>
              <w:rPr>
                <w:rFonts w:eastAsiaTheme="minorEastAsia" w:hint="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3B8ED171" w14:textId="7DE33218" w:rsidR="00971009" w:rsidRDefault="00971009" w:rsidP="009D6398">
            <w:pPr>
              <w:rPr>
                <w:rFonts w:eastAsiaTheme="minorEastAsia" w:hint="eastAsia"/>
                <w:lang w:val="en-US" w:eastAsia="zh-CN"/>
              </w:rPr>
            </w:pPr>
            <w:r>
              <w:rPr>
                <w:rFonts w:eastAsiaTheme="minorEastAsia" w:hint="eastAsia"/>
                <w:lang w:val="en-US" w:eastAsia="zh-CN"/>
              </w:rPr>
              <w:t>Y</w:t>
            </w:r>
            <w:bookmarkStart w:id="43" w:name="_GoBack"/>
            <w:bookmarkEnd w:id="43"/>
          </w:p>
        </w:tc>
        <w:tc>
          <w:tcPr>
            <w:tcW w:w="6780" w:type="dxa"/>
          </w:tcPr>
          <w:p w14:paraId="7105B177" w14:textId="77777777" w:rsidR="00971009" w:rsidRDefault="00971009" w:rsidP="009D6398">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2"/>
      </w:pPr>
      <w:r>
        <w:lastRenderedPageBreak/>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宋体"/>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宋体"/>
                <w:color w:val="000000" w:themeColor="text1"/>
                <w:lang w:val="en-US" w:eastAsia="zh-CN"/>
              </w:rPr>
            </w:pPr>
          </w:p>
        </w:tc>
        <w:tc>
          <w:tcPr>
            <w:tcW w:w="6780" w:type="dxa"/>
          </w:tcPr>
          <w:p w14:paraId="22D1E667" w14:textId="77777777" w:rsidR="007C48C4" w:rsidRPr="00F709A9" w:rsidRDefault="007C48C4" w:rsidP="005C31D7">
            <w:pPr>
              <w:rPr>
                <w:rFonts w:eastAsia="宋体"/>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lastRenderedPageBreak/>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lastRenderedPageBreak/>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lastRenderedPageBreak/>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9A5C22">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9A5C22">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9A5C22">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9A5C22">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9A5C22">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9A5C22">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9A5C22">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9A5C22">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9A5C22">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9A5C22">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9A5C22">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9A5C22">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9A5C22">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9A5C22">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9A5C22">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9A5C22">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9A5C22">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9A5C22">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9A5C22">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9A5C22">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9A5C22">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9A5C22">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9A5C22">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9A5C22">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9A5C22">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9A5C22">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9A5C22">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9A5C22">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9A5C22">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A35C" w14:textId="77777777" w:rsidR="009A5C22" w:rsidRDefault="009A5C22" w:rsidP="007B74E6">
      <w:pPr>
        <w:spacing w:after="0" w:line="240" w:lineRule="auto"/>
      </w:pPr>
      <w:r>
        <w:separator/>
      </w:r>
    </w:p>
  </w:endnote>
  <w:endnote w:type="continuationSeparator" w:id="0">
    <w:p w14:paraId="3A978B6D" w14:textId="77777777" w:rsidR="009A5C22" w:rsidRDefault="009A5C22"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1815A" w14:textId="77777777" w:rsidR="009A5C22" w:rsidRDefault="009A5C22" w:rsidP="007B74E6">
      <w:pPr>
        <w:spacing w:after="0" w:line="240" w:lineRule="auto"/>
      </w:pPr>
      <w:r>
        <w:separator/>
      </w:r>
    </w:p>
  </w:footnote>
  <w:footnote w:type="continuationSeparator" w:id="0">
    <w:p w14:paraId="64F7A46F" w14:textId="77777777" w:rsidR="009A5C22" w:rsidRDefault="009A5C22"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837"/>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9BA"/>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387"/>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09"/>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5C22"/>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6398"/>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444"/>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2A"/>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57CFEF-0DC6-41B3-A8E3-8067803A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19045</Words>
  <Characters>108559</Characters>
  <Application>Microsoft Office Word</Application>
  <DocSecurity>0</DocSecurity>
  <Lines>904</Lines>
  <Paragraphs>254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ZhaoQ</cp:lastModifiedBy>
  <cp:revision>2</cp:revision>
  <cp:lastPrinted>2021-04-15T02:09:00Z</cp:lastPrinted>
  <dcterms:created xsi:type="dcterms:W3CDTF">2021-04-20T05:50:00Z</dcterms:created>
  <dcterms:modified xsi:type="dcterms:W3CDTF">2021-04-20T05:50:00Z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