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0AE69"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 xml:space="preserve">FL summary #2 on duplex operation for </w:t>
      </w:r>
      <w:proofErr w:type="spellStart"/>
      <w:r>
        <w:rPr>
          <w:rFonts w:ascii="Arial" w:hAnsi="Arial" w:cs="Arial"/>
          <w:b/>
        </w:rPr>
        <w:t>RedCap</w:t>
      </w:r>
      <w:proofErr w:type="spellEnd"/>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75D0AE72"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TableGri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75D0AE7B"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75D0AE7C" w14:textId="77777777" w:rsidR="00615F03" w:rsidRDefault="004313C1">
      <w:pPr>
        <w:pStyle w:val="Heading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w:t>
            </w:r>
            <w:proofErr w:type="gramStart"/>
            <w:r>
              <w:t>an</w:t>
            </w:r>
            <w:proofErr w:type="gramEnd"/>
            <w:r>
              <w:t xml:space="preserve">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lastRenderedPageBreak/>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TableGri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EA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w:t>
            </w:r>
            <w:proofErr w:type="gramStart"/>
            <w:r>
              <w:t>taken into account</w:t>
            </w:r>
            <w:proofErr w:type="gramEnd"/>
            <w:r>
              <w:t xml:space="preserve">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lastRenderedPageBreak/>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w:t>
            </w:r>
            <w:proofErr w:type="gramStart"/>
            <w:r>
              <w:rPr>
                <w:rFonts w:eastAsia="DengXian"/>
                <w:lang w:val="en-US" w:eastAsia="zh-CN"/>
              </w:rPr>
              <w:t>taken into account</w:t>
            </w:r>
            <w:proofErr w:type="gramEnd"/>
            <w:r>
              <w:rPr>
                <w:rFonts w:eastAsia="DengXian"/>
                <w:lang w:val="en-US" w:eastAsia="zh-CN"/>
              </w:rPr>
              <w:t xml:space="preserve">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45C4FB3A" w14:textId="77777777">
        <w:tc>
          <w:tcPr>
            <w:tcW w:w="1479" w:type="dxa"/>
          </w:tcPr>
          <w:p w14:paraId="67AF809F" w14:textId="0BD9D0CC"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1" w:hangingChars="6" w:hanging="11"/>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745062">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745062">
            <w:pPr>
              <w:rPr>
                <w:rFonts w:eastAsia="DengXian"/>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Heading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ListParagraph"/>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ListParagraph"/>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ListParagraph"/>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ListParagraph"/>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ListParagraph"/>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ListParagraph"/>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75D0AEF5"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5D0AEF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lastRenderedPageBreak/>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745062">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745062">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DE680D1" w14:textId="77777777" w:rsidTr="00D22CAB">
        <w:tc>
          <w:tcPr>
            <w:tcW w:w="1479" w:type="dxa"/>
          </w:tcPr>
          <w:p w14:paraId="5372DE60" w14:textId="5A405A3E" w:rsidR="000D7E75" w:rsidRDefault="000D7E75" w:rsidP="000D7E75">
            <w:pPr>
              <w:rPr>
                <w:rFonts w:eastAsia="DengXian"/>
                <w:lang w:eastAsia="zh-CN"/>
              </w:rPr>
            </w:pPr>
            <w:r>
              <w:rPr>
                <w:rFonts w:eastAsia="DengXian"/>
                <w:lang w:val="en-US" w:eastAsia="zh-CN"/>
              </w:rPr>
              <w:t>Sony</w:t>
            </w:r>
          </w:p>
        </w:tc>
        <w:tc>
          <w:tcPr>
            <w:tcW w:w="1372" w:type="dxa"/>
          </w:tcPr>
          <w:p w14:paraId="78C9FD4F" w14:textId="77777777" w:rsidR="000D7E75" w:rsidRDefault="000D7E75" w:rsidP="000D7E75">
            <w:pPr>
              <w:tabs>
                <w:tab w:val="left" w:pos="551"/>
              </w:tabs>
              <w:rPr>
                <w:rFonts w:eastAsia="Malgun Gothic" w:hint="eastAsia"/>
                <w:lang w:eastAsia="ko-KR"/>
              </w:rPr>
            </w:pPr>
          </w:p>
        </w:tc>
        <w:tc>
          <w:tcPr>
            <w:tcW w:w="6780" w:type="dxa"/>
          </w:tcPr>
          <w:p w14:paraId="7807CA3D" w14:textId="71D2E2F3" w:rsidR="000D7E75" w:rsidRDefault="000D7E75" w:rsidP="000D7E75">
            <w:pPr>
              <w:rPr>
                <w:rFonts w:eastAsia="Malgun Gothic" w:hint="eastAsia"/>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bl>
    <w:p w14:paraId="75D0AF25" w14:textId="77777777" w:rsidR="00615F03" w:rsidRDefault="00615F03">
      <w:pPr>
        <w:spacing w:beforeLines="50" w:before="120" w:afterLines="50" w:after="120"/>
        <w:rPr>
          <w:rFonts w:eastAsia="SimSun"/>
          <w:lang w:eastAsia="zh-CN"/>
        </w:rPr>
      </w:pPr>
    </w:p>
    <w:p w14:paraId="75D0AF26" w14:textId="77777777" w:rsidR="00615F03" w:rsidRDefault="004313C1">
      <w:pPr>
        <w:pStyle w:val="Heading2"/>
      </w:pPr>
      <w:r>
        <w:t xml:space="preserve">Open issue: switching position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ListParagraph"/>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ListParagraph"/>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ListParagraph"/>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ListParagraph"/>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ListParagraph"/>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ListParagraph"/>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w:t>
            </w:r>
            <w:r>
              <w:rPr>
                <w:lang w:val="en-US"/>
              </w:rPr>
              <w:lastRenderedPageBreak/>
              <w:t xml:space="preserve">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BodyText"/>
                    <w:rPr>
                      <w:rFonts w:eastAsia="SimSun"/>
                    </w:rPr>
                  </w:pPr>
                  <w:r>
                    <w:rPr>
                      <w:rFonts w:eastAsia="SimSun" w:hint="eastAsia"/>
                    </w:rPr>
                    <w:t>T</w:t>
                  </w:r>
                  <w:r>
                    <w:rPr>
                      <w:rFonts w:eastAsia="SimSun"/>
                    </w:rPr>
                    <w:t>S 38.211 sub-clause 4.3.2</w:t>
                  </w:r>
                </w:p>
                <w:p w14:paraId="75D0AF44" w14:textId="77777777" w:rsidR="00615F03" w:rsidRDefault="004313C1">
                  <w:pPr>
                    <w:pStyle w:val="BodyText"/>
                    <w:rPr>
                      <w:rFonts w:eastAsia="SimSun"/>
                    </w:rPr>
                  </w:pPr>
                  <w:r>
                    <w:rPr>
                      <w:rFonts w:eastAsia="SimSun"/>
                    </w:rPr>
                    <w:t>[…]</w:t>
                  </w:r>
                </w:p>
                <w:p w14:paraId="75D0AF45"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6B604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6B604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BodyText"/>
                    <w:rPr>
                      <w:rFonts w:eastAsia="SimSun"/>
                    </w:rPr>
                  </w:pPr>
                  <w:r>
                    <w:rPr>
                      <w:rFonts w:eastAsia="SimSun"/>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745062">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745062">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hint="eastAsia"/>
                <w:lang w:val="en-US" w:eastAsia="ko-KR"/>
              </w:rPr>
            </w:pPr>
            <w:r>
              <w:rPr>
                <w:rFonts w:eastAsia="DengXian"/>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DengXian"/>
                <w:lang w:val="en-US" w:eastAsia="zh-CN"/>
              </w:rPr>
              <w:t>Y</w:t>
            </w:r>
          </w:p>
        </w:tc>
        <w:tc>
          <w:tcPr>
            <w:tcW w:w="6780" w:type="dxa"/>
          </w:tcPr>
          <w:p w14:paraId="4634A74C" w14:textId="77777777"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hint="eastAsia"/>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bl>
    <w:p w14:paraId="75D0AF7E" w14:textId="77777777" w:rsidR="00615F03" w:rsidRDefault="00615F03">
      <w:pPr>
        <w:spacing w:after="100" w:afterAutospacing="1"/>
        <w:jc w:val="both"/>
        <w:rPr>
          <w:szCs w:val="22"/>
        </w:rPr>
      </w:pPr>
    </w:p>
    <w:p w14:paraId="75D0AF7F" w14:textId="77777777" w:rsidR="00615F03" w:rsidRDefault="004313C1">
      <w:pPr>
        <w:pStyle w:val="Heading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lastRenderedPageBreak/>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75D0AF97" w14:textId="77777777" w:rsidR="00615F03" w:rsidRDefault="004313C1">
      <w:pPr>
        <w:pStyle w:val="Heading2"/>
      </w:pPr>
      <w:r>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Default="004313C1">
            <w:pPr>
              <w:shd w:val="clear" w:color="auto" w:fill="FFFFFF"/>
              <w:spacing w:afterLines="50" w:after="120"/>
              <w:jc w:val="both"/>
              <w:rPr>
                <w:lang w:val="fr-FR" w:eastAsia="zh-CN"/>
              </w:rPr>
            </w:pPr>
            <w:r>
              <w:rPr>
                <w:rFonts w:eastAsiaTheme="minorEastAsia" w:hint="eastAsia"/>
                <w:lang w:val="fr-FR" w:eastAsia="zh-CN"/>
              </w:rPr>
              <w:t>A</w:t>
            </w:r>
            <w:r>
              <w:rPr>
                <w:lang w:val="fr-FR" w:eastAsia="zh-CN"/>
              </w:rPr>
              <w:t xml:space="preserve">ccording to TS38.214 section 6.4, </w:t>
            </w:r>
            <w:r>
              <w:rPr>
                <w:rFonts w:hint="eastAsia"/>
                <w:lang w:val="fr-FR" w:eastAsia="zh-CN"/>
              </w:rPr>
              <w:t>BWP switching time</w:t>
            </w:r>
            <w:r>
              <w:rPr>
                <w:lang w:val="fr-FR"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Pr>
                <w:lang w:val="fr-FR"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Pr>
                <w:lang w:val="fr-FR" w:eastAsia="zh-CN"/>
              </w:rPr>
              <w:t>.</w:t>
            </w:r>
          </w:p>
          <w:p w14:paraId="75D0AFDD" w14:textId="77777777" w:rsidR="00615F03" w:rsidRDefault="004313C1">
            <w:pPr>
              <w:shd w:val="clear" w:color="auto" w:fill="FFFFFF"/>
              <w:spacing w:afterLines="50" w:after="120"/>
              <w:jc w:val="both"/>
              <w:rPr>
                <w:rFonts w:eastAsiaTheme="minorEastAsia"/>
                <w:lang w:eastAsia="zh-CN"/>
              </w:rPr>
            </w:pPr>
            <w:r>
              <w:rPr>
                <w:lang w:val="fr-FR" w:eastAsia="zh-CN"/>
              </w:rPr>
              <w:t xml:space="preserve">If </w:t>
            </w:r>
            <w:r>
              <w:rPr>
                <w:i/>
                <w:lang w:val="en-AU"/>
              </w:rPr>
              <w:t>T</w:t>
            </w:r>
            <w:r>
              <w:rPr>
                <w:i/>
                <w:vertAlign w:val="subscript"/>
                <w:lang w:val="en-AU"/>
              </w:rPr>
              <w:t>proc,2</w:t>
            </w:r>
            <w:r>
              <w:rPr>
                <w:lang w:val="fr-FR"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Pr>
                <w:rFonts w:hint="eastAsia"/>
                <w:lang w:val="fr-FR" w:eastAsia="zh-CN"/>
              </w:rPr>
              <w:t xml:space="preserve"> </w:t>
            </w:r>
            <w:r>
              <w:rPr>
                <w:lang w:val="fr-FR" w:eastAsia="zh-CN"/>
              </w:rPr>
              <w:t xml:space="preserve">will depends on the updated </w:t>
            </w:r>
            <w:r>
              <w:rPr>
                <w:i/>
                <w:lang w:val="en-AU"/>
              </w:rPr>
              <w:t>T</w:t>
            </w:r>
            <w:r>
              <w:rPr>
                <w:i/>
                <w:vertAlign w:val="subscript"/>
                <w:lang w:val="en-AU"/>
              </w:rPr>
              <w:t>proc,2</w:t>
            </w:r>
            <w:r>
              <w:rPr>
                <w:lang w:val="fr-FR" w:eastAsia="zh-CN"/>
              </w:rPr>
              <w:t xml:space="preserve"> for HD-FDD RedCap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745062">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745062">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hint="eastAsia"/>
                <w:lang w:val="en-US" w:eastAsia="ko-KR"/>
              </w:rPr>
            </w:pPr>
            <w:r>
              <w:rPr>
                <w:rFonts w:eastAsia="DengXian"/>
                <w:lang w:val="en-US" w:eastAsia="zh-CN"/>
              </w:rPr>
              <w:t>Sony</w:t>
            </w:r>
          </w:p>
        </w:tc>
        <w:tc>
          <w:tcPr>
            <w:tcW w:w="1372" w:type="dxa"/>
          </w:tcPr>
          <w:p w14:paraId="08D6CF70" w14:textId="400972AE" w:rsidR="000D7E75" w:rsidRDefault="000D7E75" w:rsidP="000D7E75">
            <w:pPr>
              <w:tabs>
                <w:tab w:val="left" w:pos="551"/>
              </w:tabs>
              <w:rPr>
                <w:rFonts w:eastAsia="Malgun Gothic" w:hint="eastAsia"/>
                <w:lang w:val="en-US" w:eastAsia="ko-KR"/>
              </w:rPr>
            </w:pPr>
            <w:r>
              <w:rPr>
                <w:rFonts w:eastAsia="DengXian"/>
                <w:lang w:val="en-US" w:eastAsia="zh-CN"/>
              </w:rPr>
              <w:t>Y</w:t>
            </w:r>
          </w:p>
        </w:tc>
        <w:tc>
          <w:tcPr>
            <w:tcW w:w="6780" w:type="dxa"/>
          </w:tcPr>
          <w:p w14:paraId="33E0C2A5" w14:textId="45815FBE" w:rsidR="000D7E75" w:rsidRDefault="000D7E75" w:rsidP="000D7E75">
            <w:pPr>
              <w:rPr>
                <w:rFonts w:eastAsia="Malgun Gothic" w:hint="eastAsia"/>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bl>
    <w:p w14:paraId="75D0AFE3" w14:textId="77777777" w:rsidR="00615F03" w:rsidRDefault="00615F03">
      <w:pPr>
        <w:jc w:val="both"/>
        <w:rPr>
          <w:szCs w:val="22"/>
        </w:rPr>
      </w:pPr>
    </w:p>
    <w:p w14:paraId="75D0AFE4" w14:textId="77777777" w:rsidR="00615F03" w:rsidRDefault="004313C1">
      <w:pPr>
        <w:pStyle w:val="Heading2"/>
      </w:pPr>
      <w:r>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lastRenderedPageBreak/>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ListParagraph"/>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745062">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hint="eastAsia"/>
                <w:lang w:val="en-US" w:eastAsia="ko-KR"/>
              </w:rPr>
            </w:pPr>
            <w:r>
              <w:rPr>
                <w:rFonts w:eastAsia="DengXian"/>
                <w:lang w:val="en-US" w:eastAsia="zh-CN"/>
              </w:rPr>
              <w:t>Sony</w:t>
            </w:r>
          </w:p>
        </w:tc>
        <w:tc>
          <w:tcPr>
            <w:tcW w:w="1372" w:type="dxa"/>
          </w:tcPr>
          <w:p w14:paraId="67572A6E" w14:textId="3B78D572" w:rsidR="000D7E75" w:rsidRDefault="000D7E75" w:rsidP="000D7E75">
            <w:pPr>
              <w:tabs>
                <w:tab w:val="left" w:pos="551"/>
              </w:tabs>
              <w:rPr>
                <w:rFonts w:eastAsia="Malgun Gothic" w:hint="eastAsia"/>
                <w:lang w:val="en-US" w:eastAsia="ko-KR"/>
              </w:rPr>
            </w:pPr>
            <w:r>
              <w:rPr>
                <w:rFonts w:eastAsia="DengXian"/>
                <w:lang w:val="en-US" w:eastAsia="zh-CN"/>
              </w:rPr>
              <w:t>N</w:t>
            </w:r>
          </w:p>
        </w:tc>
        <w:tc>
          <w:tcPr>
            <w:tcW w:w="6780" w:type="dxa"/>
          </w:tcPr>
          <w:p w14:paraId="25A13C6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w:t>
            </w:r>
            <w:proofErr w:type="gramStart"/>
            <w:r>
              <w:rPr>
                <w:rFonts w:eastAsia="DengXian"/>
                <w:lang w:val="en-US" w:eastAsia="zh-CN"/>
              </w:rPr>
              <w:t>lower priority UL transmissions</w:t>
            </w:r>
            <w:proofErr w:type="gramEnd"/>
            <w:r>
              <w:rPr>
                <w:rFonts w:eastAsia="DengXian"/>
                <w:lang w:val="en-US" w:eastAsia="zh-CN"/>
              </w:rPr>
              <w:t xml:space="preserve"> from a Redcap device.</w:t>
            </w:r>
          </w:p>
          <w:p w14:paraId="1603AFA1" w14:textId="7857EFE1" w:rsidR="000D7E75" w:rsidRDefault="000D7E75" w:rsidP="000D7E75">
            <w:pPr>
              <w:rPr>
                <w:rFonts w:eastAsia="DengXian"/>
                <w:lang w:val="en-US" w:eastAsia="zh-CN"/>
              </w:rPr>
            </w:pPr>
            <w:r>
              <w:rPr>
                <w:rFonts w:eastAsia="DengXian"/>
                <w:lang w:val="en-US" w:eastAsia="zh-CN"/>
              </w:rPr>
              <w:lastRenderedPageBreak/>
              <w:t>The HD-FDD Redcap UE would need to switch to monitoring the DL for the symbols during which a PDCCH carrying uplink cancellation indication could potentially be transmitted.</w:t>
            </w:r>
          </w:p>
        </w:tc>
      </w:tr>
    </w:tbl>
    <w:p w14:paraId="75D0B030" w14:textId="0F42D065" w:rsidR="00615F03" w:rsidRDefault="000D7E75">
      <w:pPr>
        <w:jc w:val="both"/>
        <w:rPr>
          <w:szCs w:val="22"/>
          <w:lang w:val="en-US"/>
        </w:rPr>
      </w:pPr>
      <w:r>
        <w:rPr>
          <w:szCs w:val="22"/>
          <w:lang w:val="en-US"/>
        </w:rPr>
        <w:lastRenderedPageBreak/>
        <w:tab/>
      </w:r>
    </w:p>
    <w:p w14:paraId="75D0B031" w14:textId="77777777" w:rsidR="00615F03" w:rsidRDefault="004313C1">
      <w:pPr>
        <w:pStyle w:val="Heading2"/>
      </w:pPr>
      <w:r>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3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There are four potential sub-cases under case 3</w:t>
            </w:r>
          </w:p>
          <w:p w14:paraId="75D0B048"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would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w:t>
            </w:r>
            <w:r>
              <w:rPr>
                <w:rFonts w:eastAsia="DengXian"/>
                <w:lang w:val="en-US" w:eastAsia="zh-CN"/>
              </w:rPr>
              <w:lastRenderedPageBreak/>
              <w:t xml:space="preserve">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A74C890" w14:textId="77777777" w:rsidR="00D22CAB" w:rsidRDefault="00D22CAB" w:rsidP="00745062">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745062">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hint="eastAsia"/>
                <w:lang w:val="en-US" w:eastAsia="ko-KR"/>
              </w:rPr>
            </w:pPr>
            <w:r>
              <w:rPr>
                <w:rFonts w:eastAsia="DengXian"/>
                <w:lang w:val="en-US" w:eastAsia="zh-CN"/>
              </w:rPr>
              <w:t>Sony</w:t>
            </w:r>
          </w:p>
        </w:tc>
        <w:tc>
          <w:tcPr>
            <w:tcW w:w="1372" w:type="dxa"/>
          </w:tcPr>
          <w:p w14:paraId="11822152" w14:textId="21832E42" w:rsidR="000D7E75" w:rsidRDefault="000D7E75" w:rsidP="000D7E75">
            <w:pPr>
              <w:tabs>
                <w:tab w:val="left" w:pos="551"/>
              </w:tabs>
              <w:rPr>
                <w:rFonts w:eastAsia="Malgun Gothic" w:hint="eastAsia"/>
                <w:lang w:val="en-US" w:eastAsia="ko-KR"/>
              </w:rPr>
            </w:pPr>
            <w:r>
              <w:rPr>
                <w:rFonts w:eastAsia="DengXian"/>
                <w:lang w:val="en-US" w:eastAsia="zh-CN"/>
              </w:rPr>
              <w:t>N</w:t>
            </w:r>
          </w:p>
        </w:tc>
        <w:tc>
          <w:tcPr>
            <w:tcW w:w="6780" w:type="dxa"/>
          </w:tcPr>
          <w:p w14:paraId="40926189" w14:textId="77777777" w:rsidR="000D7E75" w:rsidRDefault="000D7E75" w:rsidP="000D7E75">
            <w:pPr>
              <w:rPr>
                <w:rFonts w:eastAsia="DengXian"/>
                <w:lang w:val="en-US" w:eastAsia="zh-CN"/>
              </w:rPr>
            </w:pPr>
            <w:r>
              <w:rPr>
                <w:rFonts w:eastAsia="DengXian"/>
                <w:lang w:val="en-US" w:eastAsia="zh-CN"/>
              </w:rPr>
              <w:t>The case from vivo should be considered.</w:t>
            </w:r>
          </w:p>
          <w:p w14:paraId="48450C3F" w14:textId="4AB48A27" w:rsidR="000D7E75" w:rsidRDefault="000D7E75" w:rsidP="000D7E75">
            <w:pPr>
              <w:rPr>
                <w:rFonts w:eastAsia="Malgun Gothic" w:hint="eastAsia"/>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bl>
    <w:p w14:paraId="75D0B080" w14:textId="77777777" w:rsidR="00615F03" w:rsidRDefault="00615F03">
      <w:pPr>
        <w:jc w:val="both"/>
        <w:rPr>
          <w:szCs w:val="22"/>
          <w:lang w:val="en-US"/>
        </w:rPr>
      </w:pPr>
    </w:p>
    <w:p w14:paraId="75D0B081" w14:textId="77777777" w:rsidR="00615F03" w:rsidRDefault="004313C1">
      <w:pPr>
        <w:pStyle w:val="Heading2"/>
      </w:pPr>
      <w:r>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lastRenderedPageBreak/>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8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745062">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hint="eastAsia"/>
                <w:lang w:val="en-US" w:eastAsia="ko-KR"/>
              </w:rPr>
            </w:pPr>
            <w:r>
              <w:rPr>
                <w:rFonts w:eastAsia="DengXian"/>
                <w:lang w:val="en-US" w:eastAsia="zh-CN"/>
              </w:rPr>
              <w:t>Sony</w:t>
            </w:r>
          </w:p>
        </w:tc>
        <w:tc>
          <w:tcPr>
            <w:tcW w:w="1372" w:type="dxa"/>
          </w:tcPr>
          <w:p w14:paraId="6008021E" w14:textId="7407388E" w:rsidR="000D7E75" w:rsidRDefault="000D7E75" w:rsidP="000D7E75">
            <w:pPr>
              <w:tabs>
                <w:tab w:val="left" w:pos="551"/>
              </w:tabs>
              <w:rPr>
                <w:rFonts w:eastAsia="Malgun Gothic" w:hint="eastAsia"/>
                <w:lang w:val="en-US" w:eastAsia="ko-KR"/>
              </w:rPr>
            </w:pPr>
            <w:r>
              <w:rPr>
                <w:rFonts w:eastAsia="DengXian"/>
                <w:lang w:val="en-US" w:eastAsia="zh-CN"/>
              </w:rPr>
              <w:t>N</w:t>
            </w:r>
          </w:p>
        </w:tc>
        <w:tc>
          <w:tcPr>
            <w:tcW w:w="6780" w:type="dxa"/>
          </w:tcPr>
          <w:p w14:paraId="2E461B21" w14:textId="54119213"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745062">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hint="eastAsia"/>
                <w:lang w:val="en-US" w:eastAsia="ko-KR"/>
              </w:rPr>
            </w:pPr>
            <w:r>
              <w:rPr>
                <w:rFonts w:eastAsia="DengXian"/>
                <w:lang w:val="en-US" w:eastAsia="zh-CN"/>
              </w:rPr>
              <w:t>Sony</w:t>
            </w:r>
          </w:p>
        </w:tc>
        <w:tc>
          <w:tcPr>
            <w:tcW w:w="1372" w:type="dxa"/>
          </w:tcPr>
          <w:p w14:paraId="5966C9EF" w14:textId="49A3DC03" w:rsidR="000D7E75" w:rsidRDefault="000D7E75" w:rsidP="000D7E75">
            <w:pPr>
              <w:tabs>
                <w:tab w:val="left" w:pos="551"/>
              </w:tabs>
              <w:rPr>
                <w:rFonts w:eastAsia="Malgun Gothic" w:hint="eastAsia"/>
                <w:lang w:val="en-US" w:eastAsia="ko-KR"/>
              </w:rPr>
            </w:pPr>
            <w:r>
              <w:rPr>
                <w:rFonts w:eastAsia="DengXian"/>
                <w:lang w:val="en-US" w:eastAsia="zh-CN"/>
              </w:rPr>
              <w:t>N</w:t>
            </w:r>
          </w:p>
        </w:tc>
        <w:tc>
          <w:tcPr>
            <w:tcW w:w="6780" w:type="dxa"/>
          </w:tcPr>
          <w:p w14:paraId="575DAB64" w14:textId="2E3C3B1A"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bl>
    <w:p w14:paraId="75D0B0FF" w14:textId="77777777" w:rsidR="00615F03" w:rsidRDefault="00615F03">
      <w:pPr>
        <w:jc w:val="both"/>
        <w:rPr>
          <w:szCs w:val="22"/>
        </w:rPr>
      </w:pPr>
    </w:p>
    <w:p w14:paraId="75D0B100" w14:textId="77777777" w:rsidR="00615F03" w:rsidRDefault="004313C1">
      <w:pPr>
        <w:pStyle w:val="Heading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lastRenderedPageBreak/>
        <w:t>Contribution [25] suggested to come back to this issue after the handling for case 2 and 3. Basically, two possibilities can be considered.</w:t>
      </w:r>
    </w:p>
    <w:p w14:paraId="75D0B106"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ListParagraph"/>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Ericsson's</w:t>
            </w:r>
            <w:proofErr w:type="gramEnd"/>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ListParagraph"/>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745062">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hint="eastAsia"/>
                <w:lang w:val="en-US" w:eastAsia="ko-KR"/>
              </w:rPr>
            </w:pPr>
            <w:r>
              <w:rPr>
                <w:rFonts w:eastAsia="DengXian"/>
                <w:lang w:val="en-US" w:eastAsia="zh-CN"/>
              </w:rPr>
              <w:t>Sony</w:t>
            </w:r>
          </w:p>
        </w:tc>
        <w:tc>
          <w:tcPr>
            <w:tcW w:w="1372" w:type="dxa"/>
          </w:tcPr>
          <w:p w14:paraId="384505A1" w14:textId="77AC2DEB" w:rsidR="000D7E75" w:rsidRDefault="000D7E75" w:rsidP="000D7E75">
            <w:pPr>
              <w:tabs>
                <w:tab w:val="left" w:pos="551"/>
              </w:tabs>
              <w:rPr>
                <w:rFonts w:eastAsia="Malgun Gothic" w:hint="eastAsia"/>
                <w:lang w:val="en-US" w:eastAsia="ko-KR"/>
              </w:rPr>
            </w:pPr>
            <w:r>
              <w:rPr>
                <w:rFonts w:eastAsia="DengXian"/>
                <w:lang w:val="en-US" w:eastAsia="zh-CN"/>
              </w:rPr>
              <w:t>Y</w:t>
            </w:r>
          </w:p>
        </w:tc>
        <w:tc>
          <w:tcPr>
            <w:tcW w:w="6780" w:type="dxa"/>
          </w:tcPr>
          <w:p w14:paraId="4AF5BBF7" w14:textId="236A9106"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bl>
    <w:p w14:paraId="75D0B154" w14:textId="77777777" w:rsidR="00615F03" w:rsidRDefault="00615F03">
      <w:pPr>
        <w:jc w:val="both"/>
        <w:rPr>
          <w:szCs w:val="22"/>
          <w:lang w:val="en-US"/>
        </w:rPr>
      </w:pPr>
    </w:p>
    <w:p w14:paraId="75D0B155" w14:textId="77777777" w:rsidR="00615F03" w:rsidRDefault="004313C1">
      <w:pPr>
        <w:pStyle w:val="Heading2"/>
      </w:pPr>
      <w:r>
        <w:t>Case 8: Dynamic or semi-static DL vs. valid RO</w:t>
      </w:r>
    </w:p>
    <w:p w14:paraId="75D0B15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w:t>
      </w:r>
      <w:proofErr w:type="gramStart"/>
      <w:r>
        <w:rPr>
          <w:rFonts w:eastAsia="SimSun"/>
          <w:lang w:eastAsia="zh-CN"/>
        </w:rPr>
        <w:t>16, and</w:t>
      </w:r>
      <w:proofErr w:type="gramEnd"/>
      <w:r>
        <w:rPr>
          <w:rFonts w:eastAsia="SimSun"/>
          <w:lang w:eastAsia="zh-CN"/>
        </w:rPr>
        <w:t xml:space="preserve">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lastRenderedPageBreak/>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75D0B15C"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ListParagraph"/>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75D0B176"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83"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lastRenderedPageBreak/>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ListParagraph"/>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ListParagraph"/>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ListParagraph"/>
              <w:ind w:left="0" w:firstLine="284"/>
              <w:rPr>
                <w:rFonts w:eastAsia="Yu Mincho"/>
                <w:lang w:val="en-US"/>
              </w:rPr>
            </w:pPr>
          </w:p>
          <w:p w14:paraId="75D0B196"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C188315"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745062">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hint="eastAsia"/>
                <w:lang w:val="en-US" w:eastAsia="ko-KR"/>
              </w:rPr>
            </w:pPr>
            <w:r>
              <w:rPr>
                <w:rFonts w:eastAsia="DengXian"/>
                <w:lang w:val="en-US" w:eastAsia="zh-CN"/>
              </w:rPr>
              <w:t>Sony</w:t>
            </w:r>
          </w:p>
        </w:tc>
        <w:tc>
          <w:tcPr>
            <w:tcW w:w="1372" w:type="dxa"/>
          </w:tcPr>
          <w:p w14:paraId="05EC02A5" w14:textId="6B7366CD" w:rsidR="000D7E75" w:rsidRDefault="000D7E75" w:rsidP="000D7E75">
            <w:pPr>
              <w:tabs>
                <w:tab w:val="left" w:pos="551"/>
              </w:tabs>
              <w:rPr>
                <w:rFonts w:eastAsia="Malgun Gothic" w:hint="eastAsia"/>
                <w:lang w:val="en-US" w:eastAsia="ko-KR"/>
              </w:rPr>
            </w:pPr>
            <w:r>
              <w:rPr>
                <w:rFonts w:eastAsia="DengXian"/>
                <w:lang w:val="en-US" w:eastAsia="zh-CN"/>
              </w:rPr>
              <w:t>N</w:t>
            </w:r>
          </w:p>
        </w:tc>
        <w:tc>
          <w:tcPr>
            <w:tcW w:w="6780" w:type="dxa"/>
          </w:tcPr>
          <w:p w14:paraId="4A2E3282" w14:textId="453BB0CC"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bl>
    <w:p w14:paraId="75D0B1B2" w14:textId="77777777" w:rsidR="00615F03" w:rsidRDefault="00615F03">
      <w:pPr>
        <w:jc w:val="both"/>
        <w:rPr>
          <w:szCs w:val="22"/>
          <w:lang w:val="en-US"/>
        </w:rPr>
      </w:pPr>
    </w:p>
    <w:p w14:paraId="75D0B1B3" w14:textId="77777777" w:rsidR="00615F03" w:rsidRDefault="004313C1">
      <w:pPr>
        <w:pStyle w:val="Heading2"/>
      </w:pPr>
      <w:r>
        <w:lastRenderedPageBreak/>
        <w:t>Case 9: Collision due to direction switching</w:t>
      </w:r>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11" w:name="OLE_LINK1"/>
            <w:r>
              <w:rPr>
                <w:rFonts w:eastAsia="DengXian"/>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745062">
            <w:pPr>
              <w:rPr>
                <w:rFonts w:eastAsia="DengXian"/>
                <w:lang w:val="en-US" w:eastAsia="zh-CN"/>
              </w:rPr>
            </w:pPr>
            <w:r>
              <w:rPr>
                <w:rFonts w:eastAsia="DengXian"/>
                <w:lang w:val="en-US" w:eastAsia="zh-CN"/>
              </w:rPr>
              <w:lastRenderedPageBreak/>
              <w:t>Huawei</w:t>
            </w:r>
          </w:p>
        </w:tc>
        <w:tc>
          <w:tcPr>
            <w:tcW w:w="1372" w:type="dxa"/>
          </w:tcPr>
          <w:p w14:paraId="152DCF23" w14:textId="77777777" w:rsidR="00D22CAB" w:rsidRDefault="00D22CAB" w:rsidP="00745062">
            <w:pPr>
              <w:tabs>
                <w:tab w:val="left" w:pos="551"/>
              </w:tabs>
              <w:rPr>
                <w:lang w:val="en-US" w:eastAsia="ko-KR"/>
              </w:rPr>
            </w:pPr>
          </w:p>
        </w:tc>
        <w:tc>
          <w:tcPr>
            <w:tcW w:w="6780" w:type="dxa"/>
          </w:tcPr>
          <w:p w14:paraId="1970347B" w14:textId="77777777" w:rsidR="00D22CAB" w:rsidRDefault="00D22CAB" w:rsidP="00745062">
            <w:pPr>
              <w:rPr>
                <w:rFonts w:eastAsia="DengXian"/>
                <w:lang w:val="en-US" w:eastAsia="zh-CN"/>
              </w:rPr>
            </w:pPr>
            <w:r>
              <w:rPr>
                <w:rFonts w:eastAsia="DengXian"/>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DengXian"/>
                <w:lang w:val="en-US" w:eastAsia="zh-CN"/>
              </w:rPr>
            </w:pPr>
            <w:r>
              <w:rPr>
                <w:rFonts w:eastAsia="DengXian"/>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1C8C2562" w14:textId="33DE406D"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bl>
    <w:p w14:paraId="75D0B1EC" w14:textId="77777777" w:rsidR="00615F03" w:rsidRDefault="00615F03">
      <w:pPr>
        <w:jc w:val="both"/>
        <w:rPr>
          <w:szCs w:val="22"/>
          <w:lang w:val="en-US"/>
        </w:rPr>
      </w:pPr>
    </w:p>
    <w:p w14:paraId="75D0B1ED" w14:textId="77777777" w:rsidR="00615F03" w:rsidRDefault="004313C1">
      <w:pPr>
        <w:pStyle w:val="Heading2"/>
      </w:pPr>
      <w:r>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 xml:space="preserve">by the MAC entity upon initiation of </w:t>
            </w:r>
            <w:proofErr w:type="gramStart"/>
            <w:r>
              <w:rPr>
                <w:rStyle w:val="fontstyle01"/>
              </w:rPr>
              <w:t>Random Access</w:t>
            </w:r>
            <w:proofErr w:type="gramEnd"/>
            <w:r>
              <w:rPr>
                <w:rStyle w:val="fontstyle01"/>
              </w:rPr>
              <w:t xml:space="preserve"> procedure</w:t>
            </w:r>
            <w:r>
              <w:t>) and HD-FDD D-U switching performed successively but the time gap is not sufficient to complete the previous switching.</w:t>
            </w:r>
          </w:p>
        </w:tc>
      </w:tr>
      <w:tr w:rsidR="00615F03" w14:paraId="75D0B1FB" w14:textId="77777777">
        <w:tc>
          <w:tcPr>
            <w:tcW w:w="1479" w:type="dxa"/>
          </w:tcPr>
          <w:p w14:paraId="75D0B1F8" w14:textId="77777777" w:rsidR="00615F03" w:rsidRDefault="00615F03">
            <w:pPr>
              <w:rPr>
                <w:lang w:val="en-US" w:eastAsia="ko-KR"/>
              </w:rPr>
            </w:pPr>
          </w:p>
        </w:tc>
        <w:tc>
          <w:tcPr>
            <w:tcW w:w="1372" w:type="dxa"/>
          </w:tcPr>
          <w:p w14:paraId="75D0B1F9" w14:textId="77777777" w:rsidR="00615F03" w:rsidRDefault="00615F03">
            <w:pPr>
              <w:tabs>
                <w:tab w:val="left" w:pos="551"/>
              </w:tabs>
              <w:rPr>
                <w:lang w:val="en-US" w:eastAsia="ko-KR"/>
              </w:rPr>
            </w:pPr>
          </w:p>
        </w:tc>
        <w:tc>
          <w:tcPr>
            <w:tcW w:w="6780" w:type="dxa"/>
          </w:tcPr>
          <w:p w14:paraId="75D0B1FA" w14:textId="77777777" w:rsidR="00615F03" w:rsidRDefault="00615F03">
            <w:pPr>
              <w:rPr>
                <w:lang w:val="en-US"/>
              </w:rPr>
            </w:pPr>
          </w:p>
        </w:tc>
      </w:tr>
      <w:tr w:rsidR="00615F03" w14:paraId="75D0B1FF" w14:textId="77777777">
        <w:tc>
          <w:tcPr>
            <w:tcW w:w="1479" w:type="dxa"/>
          </w:tcPr>
          <w:p w14:paraId="75D0B1FC" w14:textId="77777777" w:rsidR="00615F03" w:rsidRDefault="00615F03">
            <w:pPr>
              <w:rPr>
                <w:lang w:val="en-US" w:eastAsia="ko-KR"/>
              </w:rPr>
            </w:pPr>
          </w:p>
        </w:tc>
        <w:tc>
          <w:tcPr>
            <w:tcW w:w="1372" w:type="dxa"/>
          </w:tcPr>
          <w:p w14:paraId="75D0B1FD" w14:textId="77777777" w:rsidR="00615F03" w:rsidRDefault="00615F03">
            <w:pPr>
              <w:tabs>
                <w:tab w:val="left" w:pos="551"/>
              </w:tabs>
              <w:rPr>
                <w:lang w:val="en-US" w:eastAsia="ko-KR"/>
              </w:rPr>
            </w:pPr>
          </w:p>
        </w:tc>
        <w:tc>
          <w:tcPr>
            <w:tcW w:w="6780" w:type="dxa"/>
          </w:tcPr>
          <w:p w14:paraId="75D0B1FE" w14:textId="77777777" w:rsidR="00615F03" w:rsidRDefault="00615F03">
            <w:pPr>
              <w:rPr>
                <w:lang w:val="en-US"/>
              </w:rPr>
            </w:pPr>
          </w:p>
        </w:tc>
      </w:tr>
    </w:tbl>
    <w:p w14:paraId="75D0B200" w14:textId="77777777" w:rsidR="00615F03" w:rsidRDefault="00615F03">
      <w:pPr>
        <w:jc w:val="both"/>
        <w:rPr>
          <w:szCs w:val="22"/>
        </w:rPr>
      </w:pPr>
    </w:p>
    <w:p w14:paraId="75D0B201" w14:textId="77777777" w:rsidR="00615F03" w:rsidRDefault="004313C1">
      <w:pPr>
        <w:pStyle w:val="Heading1"/>
      </w:pPr>
      <w:r>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745062">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hint="eastAsia"/>
                <w:lang w:val="en-US" w:eastAsia="ko-KR"/>
              </w:rPr>
            </w:pPr>
            <w:bookmarkStart w:id="12" w:name="_GoBack" w:colFirst="0" w:colLast="0"/>
            <w:r>
              <w:rPr>
                <w:rFonts w:eastAsia="DengXian"/>
                <w:lang w:val="en-US" w:eastAsia="zh-CN"/>
              </w:rPr>
              <w:t>Sony</w:t>
            </w:r>
          </w:p>
        </w:tc>
        <w:tc>
          <w:tcPr>
            <w:tcW w:w="1372" w:type="dxa"/>
          </w:tcPr>
          <w:p w14:paraId="2815689A" w14:textId="77777777" w:rsidR="000D7E75" w:rsidRDefault="000D7E75" w:rsidP="000D7E75">
            <w:pPr>
              <w:tabs>
                <w:tab w:val="left" w:pos="551"/>
              </w:tabs>
              <w:rPr>
                <w:rFonts w:eastAsia="Malgun Gothic" w:hint="eastAsia"/>
                <w:lang w:val="en-US" w:eastAsia="ko-KR"/>
              </w:rPr>
            </w:pPr>
          </w:p>
        </w:tc>
        <w:tc>
          <w:tcPr>
            <w:tcW w:w="6780" w:type="dxa"/>
          </w:tcPr>
          <w:p w14:paraId="585A9497" w14:textId="09641130" w:rsidR="000D7E75" w:rsidRDefault="000D7E75" w:rsidP="000D7E75">
            <w:pPr>
              <w:rPr>
                <w:rFonts w:eastAsia="Malgun Gothic" w:hint="eastAsia"/>
                <w:lang w:val="en-US" w:eastAsia="ko-KR"/>
              </w:rPr>
            </w:pPr>
            <w:r>
              <w:rPr>
                <w:rFonts w:eastAsia="DengXian"/>
                <w:lang w:val="en-US" w:eastAsia="zh-CN"/>
              </w:rPr>
              <w:t>We are OK if semi-static TDD-link slot formats are FFS. We are open to further discussion on this.</w:t>
            </w:r>
          </w:p>
        </w:tc>
      </w:tr>
      <w:bookmarkEnd w:id="12"/>
    </w:tbl>
    <w:p w14:paraId="75D0B23B" w14:textId="77777777" w:rsidR="00615F03" w:rsidRDefault="00615F03">
      <w:pPr>
        <w:jc w:val="both"/>
        <w:rPr>
          <w:szCs w:val="22"/>
          <w:lang w:val="en-US"/>
        </w:rPr>
      </w:pPr>
    </w:p>
    <w:p w14:paraId="75D0B23C" w14:textId="77777777" w:rsidR="00615F03" w:rsidRDefault="004313C1">
      <w:pPr>
        <w:pStyle w:val="Heading1"/>
      </w:pPr>
      <w:bookmarkStart w:id="13" w:name="_Ref62548907"/>
      <w:r>
        <w:t>Other aspects</w:t>
      </w:r>
      <w:bookmarkEnd w:id="13"/>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4"/>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5D0B244"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615F03" w14:paraId="75D0B253" w14:textId="77777777">
        <w:tc>
          <w:tcPr>
            <w:tcW w:w="1479" w:type="dxa"/>
          </w:tcPr>
          <w:p w14:paraId="75D0B250" w14:textId="77777777" w:rsidR="00615F03" w:rsidRDefault="00615F03">
            <w:pPr>
              <w:rPr>
                <w:lang w:val="en-US" w:eastAsia="ko-KR"/>
              </w:rPr>
            </w:pPr>
          </w:p>
        </w:tc>
        <w:tc>
          <w:tcPr>
            <w:tcW w:w="1372" w:type="dxa"/>
          </w:tcPr>
          <w:p w14:paraId="75D0B251" w14:textId="77777777" w:rsidR="00615F03" w:rsidRDefault="00615F03">
            <w:pPr>
              <w:tabs>
                <w:tab w:val="left" w:pos="551"/>
              </w:tabs>
              <w:rPr>
                <w:lang w:val="en-US" w:eastAsia="ko-KR"/>
              </w:rPr>
            </w:pPr>
          </w:p>
        </w:tc>
        <w:tc>
          <w:tcPr>
            <w:tcW w:w="6780" w:type="dxa"/>
          </w:tcPr>
          <w:p w14:paraId="75D0B252" w14:textId="77777777" w:rsidR="00615F03" w:rsidRDefault="00615F03">
            <w:pPr>
              <w:rPr>
                <w:lang w:val="en-US"/>
              </w:rPr>
            </w:pPr>
          </w:p>
        </w:tc>
      </w:tr>
      <w:tr w:rsidR="00615F03" w14:paraId="75D0B257" w14:textId="77777777">
        <w:tc>
          <w:tcPr>
            <w:tcW w:w="1479" w:type="dxa"/>
          </w:tcPr>
          <w:p w14:paraId="75D0B254" w14:textId="77777777" w:rsidR="00615F03" w:rsidRDefault="00615F03">
            <w:pPr>
              <w:rPr>
                <w:lang w:val="en-US" w:eastAsia="ko-KR"/>
              </w:rPr>
            </w:pPr>
          </w:p>
        </w:tc>
        <w:tc>
          <w:tcPr>
            <w:tcW w:w="1372" w:type="dxa"/>
          </w:tcPr>
          <w:p w14:paraId="75D0B255" w14:textId="77777777" w:rsidR="00615F03" w:rsidRDefault="00615F03">
            <w:pPr>
              <w:tabs>
                <w:tab w:val="left" w:pos="551"/>
              </w:tabs>
              <w:rPr>
                <w:lang w:val="en-US" w:eastAsia="ko-KR"/>
              </w:rPr>
            </w:pPr>
          </w:p>
        </w:tc>
        <w:tc>
          <w:tcPr>
            <w:tcW w:w="6780" w:type="dxa"/>
          </w:tcPr>
          <w:p w14:paraId="75D0B256" w14:textId="77777777" w:rsidR="00615F03" w:rsidRDefault="00615F03">
            <w:pPr>
              <w:rPr>
                <w:lang w:val="en-US"/>
              </w:rPr>
            </w:pP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Heading1"/>
      </w:pPr>
      <w:bookmarkStart w:id="15" w:name="_Toc42211937"/>
      <w:bookmarkStart w:id="16" w:name="_Toc42034927"/>
      <w:bookmarkStart w:id="17" w:name="_Hlk41391803"/>
      <w:r>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7"/>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6B6045">
            <w:pPr>
              <w:rPr>
                <w:color w:val="0000FF"/>
                <w:u w:val="single"/>
              </w:rPr>
            </w:pPr>
            <w:hyperlink r:id="rId14" w:history="1">
              <w:r w:rsidR="004313C1">
                <w:rPr>
                  <w:rStyle w:val="Hyperlink"/>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6B6045">
            <w:pPr>
              <w:rPr>
                <w:color w:val="0000FF"/>
                <w:u w:val="single"/>
              </w:rPr>
            </w:pPr>
            <w:hyperlink r:id="rId15" w:history="1">
              <w:r w:rsidR="004313C1">
                <w:rPr>
                  <w:rStyle w:val="Hyperlink"/>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6B6045">
            <w:hyperlink r:id="rId16"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69" w14:textId="77777777" w:rsidR="00615F03" w:rsidRDefault="004313C1">
            <w:r>
              <w:t xml:space="preserve">Huawei, </w:t>
            </w:r>
            <w:proofErr w:type="spellStart"/>
            <w:r>
              <w:t>HiSilicon</w:t>
            </w:r>
            <w:proofErr w:type="spellEnd"/>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6B6045">
            <w:hyperlink r:id="rId17"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6B6045">
            <w:hyperlink r:id="rId18"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6B6045">
            <w:hyperlink r:id="rId19"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6B6045">
            <w:hyperlink r:id="rId20"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6B6045">
            <w:hyperlink r:id="rId21"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6B6045">
            <w:hyperlink r:id="rId22"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6B6045">
            <w:hyperlink r:id="rId23"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6B6045">
            <w:hyperlink r:id="rId24"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6B6045">
            <w:hyperlink r:id="rId25"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6B6045">
            <w:hyperlink r:id="rId26"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6B6045">
            <w:hyperlink r:id="rId27"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6B6045">
            <w:hyperlink r:id="rId28"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6B6045">
            <w:hyperlink r:id="rId29"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6B6045">
            <w:hyperlink r:id="rId30"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6B6045">
            <w:hyperlink r:id="rId31"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6B6045">
            <w:hyperlink r:id="rId32"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6B6045">
            <w:hyperlink r:id="rId33"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6B6045">
            <w:hyperlink r:id="rId34"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6B6045">
            <w:hyperlink r:id="rId35"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6B6045">
            <w:hyperlink r:id="rId36"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6B6045">
            <w:hyperlink r:id="rId37"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6B6045">
            <w:hyperlink r:id="rId38"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6B6045">
            <w:hyperlink r:id="rId39"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6B6045">
            <w:hyperlink r:id="rId40"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6B6045">
            <w:hyperlink r:id="rId41"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6B6045">
            <w:hyperlink r:id="rId42"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53E87" w14:textId="77777777" w:rsidR="006B6045" w:rsidRDefault="006B6045" w:rsidP="007B74E6">
      <w:pPr>
        <w:spacing w:after="0" w:line="240" w:lineRule="auto"/>
      </w:pPr>
      <w:r>
        <w:separator/>
      </w:r>
    </w:p>
  </w:endnote>
  <w:endnote w:type="continuationSeparator" w:id="0">
    <w:p w14:paraId="75563E39" w14:textId="77777777" w:rsidR="006B6045" w:rsidRDefault="006B6045"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script"/>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6B412" w14:textId="77777777" w:rsidR="006B6045" w:rsidRDefault="006B6045" w:rsidP="007B74E6">
      <w:pPr>
        <w:spacing w:after="0" w:line="240" w:lineRule="auto"/>
      </w:pPr>
      <w:r>
        <w:separator/>
      </w:r>
    </w:p>
  </w:footnote>
  <w:footnote w:type="continuationSeparator" w:id="0">
    <w:p w14:paraId="673900E9" w14:textId="77777777" w:rsidR="006B6045" w:rsidRDefault="006B6045"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7"/>
  </w:num>
  <w:num w:numId="6">
    <w:abstractNumId w:val="10"/>
  </w:num>
  <w:num w:numId="7">
    <w:abstractNumId w:val="3"/>
  </w:num>
  <w:num w:numId="8">
    <w:abstractNumId w:val="6"/>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fontstyle21">
    <w:name w:val="fontstyle21"/>
    <w:basedOn w:val="DefaultParagraphFont"/>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4b-e/Docs/R1-2102462.zip" TargetMode="External"/><Relationship Id="rId26" Type="http://schemas.openxmlformats.org/officeDocument/2006/relationships/hyperlink" Target="https://www.3gpp.org/ftp/TSG_RAN/WG1_RL1/TSGR1_104b-e/Docs/R1-2102874.zip" TargetMode="External"/><Relationship Id="rId39" Type="http://schemas.openxmlformats.org/officeDocument/2006/relationships/hyperlink" Target="https://www.3gpp.org/ftp/TSG_RAN/WG1_RL1/TSGR1_104b-e/Docs/R1-21035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651.zip" TargetMode="External"/><Relationship Id="rId34" Type="http://schemas.openxmlformats.org/officeDocument/2006/relationships/hyperlink" Target="https://www.3gpp.org/ftp/TSG_RAN/WG1_RL1/TSGR1_104b-e/Docs/R1-2103354.zip" TargetMode="External"/><Relationship Id="rId42"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2404.zip" TargetMode="External"/><Relationship Id="rId25" Type="http://schemas.openxmlformats.org/officeDocument/2006/relationships/hyperlink" Target="https://www.3gpp.org/ftp/TSG_RAN/WG1_RL1/TSGR1_104b-e/Docs/R1-2102856.zip" TargetMode="External"/><Relationship Id="rId33" Type="http://schemas.openxmlformats.org/officeDocument/2006/relationships/hyperlink" Target="https://www.3gpp.org/ftp/TSG_RAN/WG1_RL1/TSGR1_104b-e/Docs/R1-2103309.zip" TargetMode="External"/><Relationship Id="rId38" Type="http://schemas.openxmlformats.org/officeDocument/2006/relationships/hyperlink" Target="https://www.3gpp.org/ftp/TSG_RAN/WG1_RL1/TSGR1_104b-e/Docs/R1-2103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356.zip" TargetMode="External"/><Relationship Id="rId20" Type="http://schemas.openxmlformats.org/officeDocument/2006/relationships/hyperlink" Target="https://www.3gpp.org/ftp/TSG_RAN/WG1_RL1/TSGR1_104b-e/Docs/R1-2102640.zip" TargetMode="External"/><Relationship Id="rId29" Type="http://schemas.openxmlformats.org/officeDocument/2006/relationships/hyperlink" Target="https://www.3gpp.org/ftp/TSG_RAN/WG1_RL1/TSGR1_104b-e/Docs/R1-2103040.zip" TargetMode="External"/><Relationship Id="rId41" Type="http://schemas.openxmlformats.org/officeDocument/2006/relationships/hyperlink" Target="https://www.3gpp.org/ftp/TSG_RAN/WG1_RL1/TSGR1_104b-e/Docs/R1-21036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735.zip" TargetMode="External"/><Relationship Id="rId32" Type="http://schemas.openxmlformats.org/officeDocument/2006/relationships/hyperlink" Target="https://www.3gpp.org/ftp/TSG_RAN/WG1_RL1/TSGR1_104b-e/Docs/R1-2103248.zip" TargetMode="External"/><Relationship Id="rId37" Type="http://schemas.openxmlformats.org/officeDocument/2006/relationships/hyperlink" Target="https://www.3gpp.org/ftp/TSG_RAN/WG1_RL1/TSGR1_104b-e/Docs/R1-2103536.zip" TargetMode="External"/><Relationship Id="rId40"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Docs/R1-2102220.zip" TargetMode="External"/><Relationship Id="rId23" Type="http://schemas.openxmlformats.org/officeDocument/2006/relationships/hyperlink" Target="https://www.3gpp.org/ftp/TSG_RAN/WG1_RL1/TSGR1_104b-e/Docs/R1-2102724.zip" TargetMode="External"/><Relationship Id="rId28" Type="http://schemas.openxmlformats.org/officeDocument/2006/relationships/hyperlink" Target="https://www.3gpp.org/ftp/TSG_RAN/WG1_RL1/TSGR1_104b-e/Docs/R1-2102990.zip" TargetMode="External"/><Relationship Id="rId36" Type="http://schemas.openxmlformats.org/officeDocument/2006/relationships/hyperlink" Target="https://www.3gpp.org/ftp/TSG_RAN/WG1_RL1/TSGR1_104b-e/Docs/R1-2103478.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2531.zip" TargetMode="External"/><Relationship Id="rId31" Type="http://schemas.openxmlformats.org/officeDocument/2006/relationships/hyperlink" Target="https://www.3gpp.org/ftp/TSG_RAN/WG1_RL1/TSGR1_104b-e/Docs/R1-210317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4b-e/Docs/R1-2102701.zip" TargetMode="External"/><Relationship Id="rId27" Type="http://schemas.openxmlformats.org/officeDocument/2006/relationships/hyperlink" Target="https://www.3gpp.org/ftp/TSG_RAN/WG1_RL1/TSGR1_104b-e/Docs/R1-2102891.zip" TargetMode="External"/><Relationship Id="rId30" Type="http://schemas.openxmlformats.org/officeDocument/2006/relationships/hyperlink" Target="https://www.3gpp.org/ftp/TSG_RAN/WG1_RL1/TSGR1_104b-e/Docs/R1-2103114.zip" TargetMode="External"/><Relationship Id="rId35" Type="http://schemas.openxmlformats.org/officeDocument/2006/relationships/hyperlink" Target="https://www.3gpp.org/ftp/TSG_RAN/WG1_RL1/TSGR1_104b-e/Docs/R1-210342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4FEB0DB-EF38-4BE6-B224-A7C38C71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8396</Words>
  <Characters>47863</Characters>
  <Application>Microsoft Office Word</Application>
  <DocSecurity>0</DocSecurity>
  <Lines>398</Lines>
  <Paragraphs>112</Paragraphs>
  <ScaleCrop>false</ScaleCrop>
  <Company/>
  <LinksUpToDate>false</LinksUpToDate>
  <CharactersWithSpaces>56147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Beale, Martin</cp:lastModifiedBy>
  <cp:revision>3</cp:revision>
  <cp:lastPrinted>2021-04-12T02:16:00Z</cp:lastPrinted>
  <dcterms:created xsi:type="dcterms:W3CDTF">2021-04-13T10:44:00Z</dcterms:created>
  <dcterms:modified xsi:type="dcterms:W3CDTF">2021-04-13T11:14:00Z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