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DC002F" w14:textId="77777777" w:rsidR="00B2592C" w:rsidRDefault="00AF0CD8">
      <w:pPr>
        <w:tabs>
          <w:tab w:val="center" w:pos="4536"/>
          <w:tab w:val="right" w:pos="8280"/>
          <w:tab w:val="right" w:pos="9639"/>
        </w:tabs>
        <w:ind w:right="2"/>
        <w:rPr>
          <w:rFonts w:ascii="Arial" w:hAnsi="Arial" w:cs="Arial"/>
          <w:b/>
          <w:bCs/>
          <w:sz w:val="28"/>
          <w:lang w:val="de-DE"/>
        </w:rPr>
      </w:pPr>
      <w:r>
        <w:rPr>
          <w:rFonts w:ascii="Arial" w:hAnsi="Arial" w:cs="Arial"/>
          <w:b/>
          <w:bCs/>
          <w:sz w:val="28"/>
          <w:lang w:val="de-DE"/>
        </w:rPr>
        <w:t>3GPP TSG RAN WG1 #104b-e</w:t>
      </w:r>
      <w:r>
        <w:rPr>
          <w:rFonts w:ascii="Arial" w:hAnsi="Arial" w:cs="Arial"/>
          <w:b/>
          <w:bCs/>
          <w:sz w:val="28"/>
          <w:lang w:val="de-DE"/>
        </w:rPr>
        <w:tab/>
        <w:t xml:space="preserve">                         </w:t>
      </w:r>
      <w:r>
        <w:rPr>
          <w:rFonts w:ascii="Arial" w:hAnsi="Arial" w:cs="Arial"/>
          <w:b/>
          <w:bCs/>
          <w:sz w:val="28"/>
          <w:lang w:val="de-DE"/>
        </w:rPr>
        <w:tab/>
      </w:r>
      <w:r>
        <w:rPr>
          <w:rFonts w:ascii="Arial" w:hAnsi="Arial" w:cs="Arial"/>
          <w:b/>
          <w:bCs/>
          <w:sz w:val="28"/>
          <w:highlight w:val="yellow"/>
          <w:lang w:val="de-DE"/>
        </w:rPr>
        <w:t>R1-210xxxx</w:t>
      </w:r>
    </w:p>
    <w:p w14:paraId="23FFD584" w14:textId="77777777" w:rsidR="00B2592C" w:rsidRDefault="00AF0CD8">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April 12</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20</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28AF0138" w14:textId="77777777" w:rsidR="00B2592C" w:rsidRDefault="00B2592C">
      <w:pPr>
        <w:rPr>
          <w:szCs w:val="20"/>
        </w:rPr>
      </w:pPr>
    </w:p>
    <w:p w14:paraId="5CCE9A22" w14:textId="77777777" w:rsidR="00B2592C" w:rsidRDefault="00AF0CD8">
      <w:pPr>
        <w:tabs>
          <w:tab w:val="left" w:pos="1985"/>
        </w:tabs>
        <w:rPr>
          <w:rFonts w:ascii="Arial" w:hAnsi="Arial"/>
          <w:sz w:val="24"/>
          <w:szCs w:val="20"/>
          <w:lang w:val="en-US" w:eastAsia="ko-KR"/>
        </w:rPr>
      </w:pPr>
      <w:r>
        <w:rPr>
          <w:rFonts w:ascii="Arial" w:hAnsi="Arial"/>
          <w:b/>
          <w:sz w:val="24"/>
          <w:lang w:val="en-US"/>
        </w:rPr>
        <w:t>Agenda Item:</w:t>
      </w:r>
      <w:r>
        <w:rPr>
          <w:rFonts w:ascii="Arial" w:hAnsi="Arial"/>
          <w:sz w:val="24"/>
          <w:lang w:val="en-US"/>
        </w:rPr>
        <w:tab/>
      </w:r>
      <w:r>
        <w:rPr>
          <w:rFonts w:ascii="Arial" w:eastAsia="Malgun Gothic" w:hAnsi="Arial"/>
          <w:sz w:val="24"/>
          <w:lang w:val="en-US" w:eastAsia="ko-KR"/>
        </w:rPr>
        <w:t>8.2.5</w:t>
      </w:r>
    </w:p>
    <w:p w14:paraId="7CFBED8E" w14:textId="77777777" w:rsidR="00B2592C" w:rsidRDefault="00AF0CD8">
      <w:pPr>
        <w:tabs>
          <w:tab w:val="left" w:pos="1985"/>
        </w:tabs>
        <w:rPr>
          <w:rFonts w:ascii="Arial" w:hAnsi="Arial"/>
          <w:sz w:val="24"/>
          <w:lang w:eastAsia="ko-KR"/>
        </w:rPr>
      </w:pPr>
      <w:r>
        <w:rPr>
          <w:rFonts w:ascii="Arial" w:hAnsi="Arial"/>
          <w:b/>
          <w:sz w:val="24"/>
        </w:rPr>
        <w:t xml:space="preserve">Source: </w:t>
      </w:r>
      <w:r>
        <w:rPr>
          <w:rFonts w:ascii="Arial" w:hAnsi="Arial"/>
          <w:b/>
          <w:sz w:val="24"/>
        </w:rPr>
        <w:tab/>
      </w:r>
      <w:r>
        <w:rPr>
          <w:rFonts w:ascii="Arial" w:hAnsi="Arial"/>
          <w:sz w:val="24"/>
          <w:lang w:eastAsia="ko-KR"/>
        </w:rPr>
        <w:t>Moderator (LG Electronics)</w:t>
      </w:r>
    </w:p>
    <w:p w14:paraId="67D54D4E" w14:textId="77777777" w:rsidR="00B2592C" w:rsidRDefault="00AF0CD8">
      <w:pPr>
        <w:tabs>
          <w:tab w:val="left" w:pos="1985"/>
        </w:tabs>
        <w:rPr>
          <w:rFonts w:ascii="Arial" w:hAnsi="Arial" w:cs="Arial"/>
          <w:sz w:val="24"/>
          <w:lang w:val="en-US" w:eastAsia="ko-KR"/>
        </w:rPr>
      </w:pPr>
      <w:r>
        <w:rPr>
          <w:rFonts w:ascii="Arial" w:hAnsi="Arial"/>
          <w:b/>
          <w:sz w:val="24"/>
        </w:rPr>
        <w:t>Title:</w:t>
      </w:r>
      <w:r>
        <w:rPr>
          <w:rFonts w:ascii="Arial" w:hAnsi="Arial"/>
          <w:sz w:val="24"/>
        </w:rPr>
        <w:t xml:space="preserve"> </w:t>
      </w:r>
      <w:r>
        <w:rPr>
          <w:rFonts w:ascii="Arial" w:hAnsi="Arial"/>
          <w:sz w:val="24"/>
        </w:rPr>
        <w:tab/>
        <w:t>Summary #3 of PDSCH/PUSCH enhancements (Scheduling/HARQ)</w:t>
      </w:r>
    </w:p>
    <w:p w14:paraId="7D0398C0" w14:textId="77777777" w:rsidR="00B2592C" w:rsidRDefault="00AF0CD8">
      <w:pPr>
        <w:pBdr>
          <w:bottom w:val="single" w:sz="12" w:space="1" w:color="auto"/>
        </w:pBdr>
        <w:tabs>
          <w:tab w:val="left" w:pos="1985"/>
        </w:tabs>
        <w:rPr>
          <w:rFonts w:ascii="Arial" w:hAnsi="Arial"/>
          <w:sz w:val="24"/>
          <w:szCs w:val="20"/>
          <w:lang w:eastAsia="ko-KR"/>
        </w:rPr>
      </w:pPr>
      <w:r>
        <w:rPr>
          <w:rFonts w:ascii="Arial" w:hAnsi="Arial"/>
          <w:b/>
          <w:sz w:val="24"/>
        </w:rPr>
        <w:t>Document for:</w:t>
      </w:r>
      <w:r>
        <w:rPr>
          <w:rFonts w:ascii="Arial" w:hAnsi="Arial"/>
          <w:sz w:val="24"/>
        </w:rPr>
        <w:tab/>
      </w:r>
      <w:r>
        <w:rPr>
          <w:rFonts w:ascii="Arial" w:hAnsi="Arial"/>
          <w:sz w:val="24"/>
          <w:lang w:eastAsia="ko-KR"/>
        </w:rPr>
        <w:t>Discussion</w:t>
      </w:r>
      <w:bookmarkStart w:id="0" w:name="Source"/>
      <w:bookmarkEnd w:id="0"/>
      <w:r>
        <w:rPr>
          <w:rFonts w:ascii="Arial" w:hAnsi="Arial"/>
          <w:sz w:val="24"/>
          <w:lang w:eastAsia="ko-KR"/>
        </w:rPr>
        <w:t xml:space="preserve"> and decision</w:t>
      </w:r>
    </w:p>
    <w:p w14:paraId="0E0801C7" w14:textId="77777777" w:rsidR="00B2592C" w:rsidRDefault="00AF0CD8">
      <w:pPr>
        <w:pStyle w:val="Heading1"/>
      </w:pPr>
      <w:r>
        <w:rPr>
          <w:rFonts w:hint="eastAsia"/>
          <w:lang w:eastAsia="ko-KR"/>
        </w:rPr>
        <w:t>Introduction</w:t>
      </w:r>
    </w:p>
    <w:p w14:paraId="6438E4DD" w14:textId="77777777" w:rsidR="00B2592C" w:rsidRDefault="00AF0CD8">
      <w:pPr>
        <w:ind w:firstLineChars="100" w:firstLine="200"/>
        <w:rPr>
          <w:lang w:eastAsia="ko-KR"/>
        </w:rPr>
      </w:pPr>
      <w:r>
        <w:rPr>
          <w:lang w:eastAsia="ko-KR"/>
        </w:rPr>
        <w:t>This is the summary document for 8.2.5 on PDSCH/PUSCH enhancements (especially for scheduling and HARQ) for NR above 52.6 GHz, based on the contributions listed in reference section.</w:t>
      </w:r>
    </w:p>
    <w:p w14:paraId="75B0ED9D" w14:textId="77777777" w:rsidR="00B2592C" w:rsidRDefault="00AF0CD8">
      <w:pPr>
        <w:ind w:firstLineChars="100" w:firstLine="200"/>
        <w:rPr>
          <w:lang w:eastAsia="ko-KR"/>
        </w:rPr>
      </w:pPr>
      <w:r>
        <w:rPr>
          <w:rFonts w:hint="eastAsia"/>
          <w:lang w:eastAsia="ko-KR"/>
        </w:rPr>
        <w:t xml:space="preserve">To </w:t>
      </w:r>
      <w:r>
        <w:rPr>
          <w:lang w:eastAsia="ko-KR"/>
        </w:rPr>
        <w:t>facilitate</w:t>
      </w:r>
      <w:r>
        <w:rPr>
          <w:rFonts w:hint="eastAsia"/>
          <w:lang w:eastAsia="ko-KR"/>
        </w:rPr>
        <w:t xml:space="preserve"> </w:t>
      </w:r>
      <w:r>
        <w:rPr>
          <w:lang w:eastAsia="ko-KR"/>
        </w:rPr>
        <w:t>discussion, priorities are set for each proposal/observation/conclusion, as follows:</w:t>
      </w:r>
    </w:p>
    <w:p w14:paraId="1F989F7E" w14:textId="77777777" w:rsidR="00B2592C" w:rsidRDefault="00AF0CD8">
      <w:pPr>
        <w:pStyle w:val="ListParagraph"/>
        <w:numPr>
          <w:ilvl w:val="0"/>
          <w:numId w:val="3"/>
        </w:numPr>
        <w:spacing w:line="256" w:lineRule="auto"/>
        <w:ind w:leftChars="0"/>
        <w:contextualSpacing/>
        <w:rPr>
          <w:rFonts w:ascii="Times New Roman" w:eastAsia="Malgun Gothic" w:hAnsi="Times New Roman"/>
          <w:lang w:val="en-US"/>
        </w:rPr>
      </w:pPr>
      <w:r>
        <w:rPr>
          <w:rFonts w:ascii="Times New Roman" w:eastAsia="Malgun Gothic" w:hAnsi="Times New Roman"/>
          <w:highlight w:val="cyan"/>
          <w:lang w:val="en-US" w:eastAsia="ko-KR"/>
        </w:rPr>
        <w:t>High priority</w:t>
      </w:r>
    </w:p>
    <w:p w14:paraId="3D2B5733" w14:textId="77777777" w:rsidR="00B2592C" w:rsidRDefault="00AF0CD8">
      <w:pPr>
        <w:pStyle w:val="ListParagraph"/>
        <w:numPr>
          <w:ilvl w:val="1"/>
          <w:numId w:val="3"/>
        </w:numPr>
        <w:spacing w:line="256" w:lineRule="auto"/>
        <w:ind w:leftChars="0"/>
        <w:contextualSpacing/>
        <w:rPr>
          <w:rFonts w:ascii="Times New Roman" w:eastAsia="Malgun Gothic" w:hAnsi="Times New Roman"/>
          <w:lang w:val="en-US"/>
        </w:rPr>
      </w:pPr>
      <w:r>
        <w:rPr>
          <w:rFonts w:ascii="Times New Roman" w:eastAsia="Malgun Gothic" w:hAnsi="Times New Roman" w:hint="eastAsia"/>
          <w:lang w:val="en-US" w:eastAsia="ko-KR"/>
        </w:rPr>
        <w:t xml:space="preserve">Proposal #1 </w:t>
      </w:r>
      <w:r>
        <w:rPr>
          <w:rFonts w:ascii="Times New Roman" w:eastAsia="Malgun Gothic" w:hAnsi="Times New Roman"/>
          <w:lang w:val="en-US" w:eastAsia="ko-KR"/>
        </w:rPr>
        <w:t>in Section 2.1 for</w:t>
      </w:r>
      <w:r>
        <w:rPr>
          <w:rFonts w:ascii="Times New Roman" w:eastAsia="Malgun Gothic" w:hAnsi="Times New Roman" w:hint="eastAsia"/>
          <w:lang w:val="en-US" w:eastAsia="ko-KR"/>
        </w:rPr>
        <w:t xml:space="preserve"> the </w:t>
      </w:r>
      <w:r>
        <w:rPr>
          <w:rFonts w:ascii="Times New Roman" w:eastAsia="Malgun Gothic" w:hAnsi="Times New Roman"/>
          <w:lang w:val="en-US" w:eastAsia="ko-KR"/>
        </w:rPr>
        <w:t>maximum number of scheduled PDSCHs/PUSCHs</w:t>
      </w:r>
    </w:p>
    <w:p w14:paraId="42BD22BC" w14:textId="77777777" w:rsidR="00B2592C" w:rsidRDefault="00AF0CD8">
      <w:pPr>
        <w:pStyle w:val="ListParagraph"/>
        <w:numPr>
          <w:ilvl w:val="2"/>
          <w:numId w:val="3"/>
        </w:numPr>
        <w:spacing w:line="256" w:lineRule="auto"/>
        <w:ind w:leftChars="0"/>
        <w:contextualSpacing/>
        <w:rPr>
          <w:rFonts w:ascii="Times New Roman" w:eastAsia="Malgun Gothic" w:hAnsi="Times New Roman"/>
          <w:lang w:val="en-US"/>
        </w:rPr>
      </w:pPr>
      <w:r>
        <w:rPr>
          <w:rFonts w:ascii="Times New Roman" w:eastAsia="Malgun Gothic" w:hAnsi="Times New Roman"/>
          <w:highlight w:val="green"/>
          <w:lang w:val="en-US" w:eastAsia="ko-KR"/>
        </w:rPr>
        <w:t>Agreed</w:t>
      </w:r>
      <w:r>
        <w:rPr>
          <w:rFonts w:ascii="Times New Roman" w:eastAsia="Malgun Gothic" w:hAnsi="Times New Roman"/>
          <w:lang w:val="en-US" w:eastAsia="ko-KR"/>
        </w:rPr>
        <w:t xml:space="preserve"> in 4/15 GTW session</w:t>
      </w:r>
    </w:p>
    <w:p w14:paraId="6CEA4CA7" w14:textId="77777777" w:rsidR="00B2592C" w:rsidRDefault="00AF0CD8">
      <w:pPr>
        <w:pStyle w:val="ListParagraph"/>
        <w:numPr>
          <w:ilvl w:val="1"/>
          <w:numId w:val="3"/>
        </w:numPr>
        <w:spacing w:line="256" w:lineRule="auto"/>
        <w:ind w:leftChars="0"/>
        <w:contextualSpacing/>
        <w:rPr>
          <w:rFonts w:ascii="Times New Roman" w:eastAsia="Malgun Gothic" w:hAnsi="Times New Roman"/>
          <w:lang w:val="en-US"/>
        </w:rPr>
      </w:pPr>
      <w:r>
        <w:rPr>
          <w:rFonts w:ascii="Times New Roman" w:eastAsia="Malgun Gothic" w:hAnsi="Times New Roman" w:hint="eastAsia"/>
          <w:lang w:val="en-US" w:eastAsia="ko-KR"/>
        </w:rPr>
        <w:t xml:space="preserve">Proposal #3 in Section 2.2 for </w:t>
      </w:r>
      <w:r>
        <w:rPr>
          <w:rFonts w:ascii="Times New Roman" w:eastAsia="Malgun Gothic" w:hAnsi="Times New Roman"/>
          <w:lang w:val="en-US" w:eastAsia="ko-KR"/>
        </w:rPr>
        <w:t>TDRA field of multi-PUSCH scheduling DCI</w:t>
      </w:r>
    </w:p>
    <w:p w14:paraId="738B9202" w14:textId="77777777" w:rsidR="00B2592C" w:rsidRDefault="00AF0CD8">
      <w:pPr>
        <w:pStyle w:val="ListParagraph"/>
        <w:numPr>
          <w:ilvl w:val="2"/>
          <w:numId w:val="3"/>
        </w:numPr>
        <w:spacing w:line="256" w:lineRule="auto"/>
        <w:ind w:leftChars="0"/>
        <w:contextualSpacing/>
        <w:rPr>
          <w:rFonts w:ascii="Times New Roman" w:eastAsia="Malgun Gothic" w:hAnsi="Times New Roman"/>
          <w:lang w:val="en-US"/>
        </w:rPr>
      </w:pPr>
      <w:r>
        <w:rPr>
          <w:rFonts w:ascii="Times New Roman" w:eastAsia="Malgun Gothic" w:hAnsi="Times New Roman"/>
          <w:highlight w:val="green"/>
          <w:lang w:val="en-US" w:eastAsia="ko-KR"/>
        </w:rPr>
        <w:t>Agreed</w:t>
      </w:r>
      <w:r>
        <w:rPr>
          <w:rFonts w:ascii="Times New Roman" w:eastAsia="Malgun Gothic" w:hAnsi="Times New Roman"/>
          <w:lang w:val="en-US" w:eastAsia="ko-KR"/>
        </w:rPr>
        <w:t xml:space="preserve"> in 4/19 GTW session</w:t>
      </w:r>
    </w:p>
    <w:p w14:paraId="4C6D53EE" w14:textId="77777777" w:rsidR="00B2592C" w:rsidRDefault="00AF0CD8">
      <w:pPr>
        <w:pStyle w:val="ListParagraph"/>
        <w:numPr>
          <w:ilvl w:val="1"/>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eastAsia="ko-KR"/>
        </w:rPr>
        <w:t>Proposal #5 in Section 2.3 for details of multi-PDSCH scheduling DCI</w:t>
      </w:r>
    </w:p>
    <w:p w14:paraId="1939BF62" w14:textId="77777777" w:rsidR="00B2592C" w:rsidRDefault="00AF0CD8">
      <w:pPr>
        <w:pStyle w:val="ListParagraph"/>
        <w:numPr>
          <w:ilvl w:val="2"/>
          <w:numId w:val="3"/>
        </w:numPr>
        <w:spacing w:line="256" w:lineRule="auto"/>
        <w:ind w:leftChars="0"/>
        <w:contextualSpacing/>
        <w:rPr>
          <w:rFonts w:ascii="Times New Roman" w:eastAsia="Malgun Gothic" w:hAnsi="Times New Roman"/>
          <w:lang w:val="en-US"/>
        </w:rPr>
      </w:pPr>
      <w:r>
        <w:rPr>
          <w:rFonts w:ascii="Times New Roman" w:eastAsia="Malgun Gothic" w:hAnsi="Times New Roman"/>
          <w:highlight w:val="green"/>
          <w:lang w:val="en-US" w:eastAsia="ko-KR"/>
        </w:rPr>
        <w:t>Agreed</w:t>
      </w:r>
      <w:r>
        <w:rPr>
          <w:rFonts w:ascii="Times New Roman" w:eastAsia="Malgun Gothic" w:hAnsi="Times New Roman"/>
          <w:lang w:val="en-US" w:eastAsia="ko-KR"/>
        </w:rPr>
        <w:t xml:space="preserve"> in 4/15 GTW session</w:t>
      </w:r>
    </w:p>
    <w:p w14:paraId="576FD7FC" w14:textId="77777777" w:rsidR="00B2592C" w:rsidRDefault="00AF0CD8">
      <w:pPr>
        <w:pStyle w:val="ListParagraph"/>
        <w:numPr>
          <w:ilvl w:val="1"/>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eastAsia="ko-KR"/>
        </w:rPr>
        <w:t>Proposal #6 in Section 3.1 for semi-static HARQ-ACK codebook</w:t>
      </w:r>
    </w:p>
    <w:p w14:paraId="78BDC007" w14:textId="77777777" w:rsidR="00B2592C" w:rsidRDefault="00AF0CD8">
      <w:pPr>
        <w:pStyle w:val="ListParagraph"/>
        <w:numPr>
          <w:ilvl w:val="2"/>
          <w:numId w:val="3"/>
        </w:numPr>
        <w:spacing w:line="256" w:lineRule="auto"/>
        <w:ind w:leftChars="0"/>
        <w:contextualSpacing/>
        <w:rPr>
          <w:rFonts w:ascii="Times New Roman" w:eastAsia="Malgun Gothic" w:hAnsi="Times New Roman"/>
          <w:lang w:val="en-US"/>
        </w:rPr>
      </w:pPr>
      <w:r>
        <w:rPr>
          <w:rFonts w:ascii="Times New Roman" w:eastAsia="Malgun Gothic" w:hAnsi="Times New Roman"/>
          <w:highlight w:val="green"/>
          <w:lang w:val="en-US" w:eastAsia="ko-KR"/>
        </w:rPr>
        <w:t>Agreed</w:t>
      </w:r>
      <w:r>
        <w:rPr>
          <w:rFonts w:ascii="Times New Roman" w:eastAsia="Malgun Gothic" w:hAnsi="Times New Roman"/>
          <w:lang w:val="en-US" w:eastAsia="ko-KR"/>
        </w:rPr>
        <w:t xml:space="preserve"> in 4/19 GTW session</w:t>
      </w:r>
    </w:p>
    <w:p w14:paraId="227CB273" w14:textId="77777777" w:rsidR="00B2592C" w:rsidRDefault="00AF0CD8">
      <w:pPr>
        <w:pStyle w:val="ListParagraph"/>
        <w:numPr>
          <w:ilvl w:val="1"/>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eastAsia="ko-KR"/>
        </w:rPr>
        <w:t>Observations #1/2-1/2-2/3 in Section 3.2 for dynamic HARQ-ACK codebook</w:t>
      </w:r>
    </w:p>
    <w:p w14:paraId="24D69A74" w14:textId="77777777" w:rsidR="00B2592C" w:rsidRDefault="00AF0CD8">
      <w:pPr>
        <w:pStyle w:val="ListParagraph"/>
        <w:numPr>
          <w:ilvl w:val="0"/>
          <w:numId w:val="3"/>
        </w:numPr>
        <w:spacing w:line="256" w:lineRule="auto"/>
        <w:ind w:leftChars="0"/>
        <w:contextualSpacing/>
        <w:rPr>
          <w:rFonts w:ascii="Times New Roman" w:eastAsia="Malgun Gothic" w:hAnsi="Times New Roman"/>
          <w:lang w:val="en-US"/>
        </w:rPr>
      </w:pPr>
      <w:r>
        <w:rPr>
          <w:rFonts w:ascii="Times New Roman" w:eastAsia="Malgun Gothic" w:hAnsi="Times New Roman"/>
          <w:highlight w:val="yellow"/>
          <w:lang w:val="en-US" w:eastAsia="ko-KR"/>
        </w:rPr>
        <w:t>Low priority</w:t>
      </w:r>
    </w:p>
    <w:p w14:paraId="57F02237" w14:textId="77777777" w:rsidR="00B2592C" w:rsidRDefault="00AF0CD8">
      <w:pPr>
        <w:pStyle w:val="ListParagraph"/>
        <w:numPr>
          <w:ilvl w:val="1"/>
          <w:numId w:val="3"/>
        </w:numPr>
        <w:spacing w:line="256" w:lineRule="auto"/>
        <w:ind w:leftChars="0"/>
        <w:contextualSpacing/>
        <w:rPr>
          <w:rFonts w:ascii="Times New Roman" w:eastAsia="Malgun Gothic" w:hAnsi="Times New Roman"/>
          <w:lang w:val="en-US"/>
        </w:rPr>
      </w:pPr>
      <w:r>
        <w:rPr>
          <w:rFonts w:ascii="Times New Roman" w:eastAsia="Malgun Gothic" w:hAnsi="Times New Roman" w:hint="eastAsia"/>
          <w:lang w:val="en-US" w:eastAsia="ko-KR"/>
        </w:rPr>
        <w:t xml:space="preserve">Proposal #2 in Section 2.1 for </w:t>
      </w:r>
      <w:r>
        <w:rPr>
          <w:rFonts w:ascii="Times New Roman" w:eastAsia="Malgun Gothic" w:hAnsi="Times New Roman"/>
          <w:lang w:val="en-US" w:eastAsia="ko-KR"/>
        </w:rPr>
        <w:t>DCI format of multi-PDSCH/PUSCH scheduling DCI</w:t>
      </w:r>
    </w:p>
    <w:p w14:paraId="325D7C29" w14:textId="77777777" w:rsidR="00B2592C" w:rsidRDefault="00AF0CD8">
      <w:pPr>
        <w:pStyle w:val="ListParagraph"/>
        <w:numPr>
          <w:ilvl w:val="1"/>
          <w:numId w:val="3"/>
        </w:numPr>
        <w:spacing w:line="256" w:lineRule="auto"/>
        <w:ind w:leftChars="0"/>
        <w:contextualSpacing/>
        <w:rPr>
          <w:rFonts w:ascii="Times New Roman" w:eastAsia="Malgun Gothic" w:hAnsi="Times New Roman"/>
          <w:lang w:val="en-US"/>
        </w:rPr>
      </w:pPr>
      <w:r>
        <w:rPr>
          <w:rFonts w:ascii="Times New Roman" w:eastAsia="Malgun Gothic" w:hAnsi="Times New Roman" w:hint="eastAsia"/>
          <w:lang w:val="en-US" w:eastAsia="ko-KR"/>
        </w:rPr>
        <w:t>Proposed conclusion #1 in Section 2.2</w:t>
      </w:r>
      <w:r>
        <w:rPr>
          <w:rFonts w:ascii="Times New Roman" w:eastAsia="Malgun Gothic" w:hAnsi="Times New Roman"/>
          <w:lang w:val="en-US" w:eastAsia="ko-KR"/>
        </w:rPr>
        <w:t xml:space="preserve"> for CSI-request field of multi-PUSCH scheduling DCI</w:t>
      </w:r>
    </w:p>
    <w:p w14:paraId="4771051D" w14:textId="77777777" w:rsidR="00B2592C" w:rsidRDefault="00AF0CD8">
      <w:pPr>
        <w:pStyle w:val="ListParagraph"/>
        <w:numPr>
          <w:ilvl w:val="1"/>
          <w:numId w:val="3"/>
        </w:numPr>
        <w:spacing w:line="256" w:lineRule="auto"/>
        <w:ind w:leftChars="0"/>
        <w:contextualSpacing/>
        <w:rPr>
          <w:rFonts w:ascii="Times New Roman" w:eastAsia="Malgun Gothic" w:hAnsi="Times New Roman"/>
          <w:lang w:val="en-US"/>
        </w:rPr>
      </w:pPr>
      <w:r>
        <w:rPr>
          <w:rFonts w:ascii="Times New Roman" w:eastAsia="Malgun Gothic" w:hAnsi="Times New Roman" w:hint="eastAsia"/>
          <w:lang w:val="en-US" w:eastAsia="ko-KR"/>
        </w:rPr>
        <w:t>Proposal #</w:t>
      </w:r>
      <w:r>
        <w:rPr>
          <w:rFonts w:ascii="Times New Roman" w:eastAsia="Malgun Gothic" w:hAnsi="Times New Roman"/>
          <w:lang w:val="en-US" w:eastAsia="ko-KR"/>
        </w:rPr>
        <w:t>4</w:t>
      </w:r>
      <w:r>
        <w:rPr>
          <w:rFonts w:ascii="Times New Roman" w:eastAsia="Malgun Gothic" w:hAnsi="Times New Roman" w:hint="eastAsia"/>
          <w:lang w:val="en-US" w:eastAsia="ko-KR"/>
        </w:rPr>
        <w:t xml:space="preserve"> in Section 2.2 for </w:t>
      </w:r>
      <w:r>
        <w:rPr>
          <w:rFonts w:ascii="Times New Roman" w:eastAsia="Malgun Gothic" w:hAnsi="Times New Roman"/>
          <w:lang w:val="en-US" w:eastAsia="ko-KR"/>
        </w:rPr>
        <w:t>URLLC related field of multi-PUSCH scheduling DCI</w:t>
      </w:r>
    </w:p>
    <w:p w14:paraId="55DE09AB" w14:textId="77777777" w:rsidR="00B2592C" w:rsidRDefault="00AF0CD8">
      <w:pPr>
        <w:pStyle w:val="ListParagraph"/>
        <w:numPr>
          <w:ilvl w:val="1"/>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eastAsia="ko-KR"/>
        </w:rPr>
        <w:t>Proposal #7 in Section 3.3 for multiple PUCCHs corresponding to multiple PDSCHs</w:t>
      </w:r>
    </w:p>
    <w:p w14:paraId="4225C0AF" w14:textId="77777777" w:rsidR="00B2592C" w:rsidRDefault="00AF0CD8">
      <w:pPr>
        <w:pStyle w:val="ListParagraph"/>
        <w:numPr>
          <w:ilvl w:val="1"/>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eastAsia="ko-KR"/>
        </w:rPr>
        <w:t>Proposal #8 in Section 3.4 for the number of HARQ processed</w:t>
      </w:r>
    </w:p>
    <w:p w14:paraId="3D5DD211" w14:textId="77777777" w:rsidR="00B2592C" w:rsidRDefault="00B2592C">
      <w:pPr>
        <w:ind w:firstLineChars="100" w:firstLine="200"/>
        <w:rPr>
          <w:lang w:val="en-US" w:eastAsia="ko-KR"/>
        </w:rPr>
      </w:pPr>
    </w:p>
    <w:p w14:paraId="53509D82" w14:textId="77777777" w:rsidR="00B2592C" w:rsidRDefault="00AF0CD8">
      <w:pPr>
        <w:ind w:firstLineChars="100" w:firstLine="200"/>
        <w:rPr>
          <w:lang w:val="en-US" w:eastAsia="ko-KR"/>
        </w:rPr>
      </w:pPr>
      <w:r>
        <w:rPr>
          <w:lang w:val="en-US" w:eastAsia="ko-KR"/>
        </w:rPr>
        <w:t>The following email thread is assigned for discussion of this topic:</w:t>
      </w:r>
    </w:p>
    <w:p w14:paraId="56B75B11" w14:textId="77777777" w:rsidR="00B2592C" w:rsidRDefault="00AF0CD8">
      <w:pPr>
        <w:rPr>
          <w:lang w:eastAsia="zh-CN"/>
        </w:rPr>
      </w:pPr>
      <w:r>
        <w:rPr>
          <w:highlight w:val="cyan"/>
          <w:lang w:eastAsia="zh-CN"/>
        </w:rPr>
        <w:t>[104b-e-NR-52-71GHz-06] Email discussion/approval on scheduling particularly w.r.t. multi-PDSCH/PUSCH with a single DCI, HARQ, with checkpoints for agreements on Apr-16, Apr-20 – Seonwook (LGE)</w:t>
      </w:r>
    </w:p>
    <w:p w14:paraId="532D8905" w14:textId="77777777" w:rsidR="00B2592C" w:rsidRDefault="00B2592C">
      <w:pPr>
        <w:ind w:firstLineChars="100" w:firstLine="200"/>
        <w:rPr>
          <w:lang w:eastAsia="ko-KR"/>
        </w:rPr>
      </w:pPr>
    </w:p>
    <w:p w14:paraId="14EE6999" w14:textId="77777777" w:rsidR="00B2592C" w:rsidRDefault="00B2592C">
      <w:pPr>
        <w:ind w:firstLineChars="100" w:firstLine="200"/>
        <w:rPr>
          <w:lang w:eastAsia="ko-KR"/>
        </w:rPr>
      </w:pPr>
    </w:p>
    <w:p w14:paraId="1955D1D3" w14:textId="77777777" w:rsidR="00B2592C" w:rsidRDefault="00AF0CD8">
      <w:pPr>
        <w:pStyle w:val="Heading1"/>
        <w:ind w:left="864" w:hanging="864"/>
        <w:rPr>
          <w:lang w:eastAsia="ko-KR"/>
        </w:rPr>
      </w:pPr>
      <w:r>
        <w:rPr>
          <w:lang w:eastAsia="ko-KR"/>
        </w:rPr>
        <w:t>Multi-PDSCH/PUSCH scheduling</w:t>
      </w:r>
    </w:p>
    <w:p w14:paraId="0C5F4AD2" w14:textId="77777777" w:rsidR="00B2592C" w:rsidRDefault="00AF0CD8">
      <w:pPr>
        <w:pStyle w:val="Heading2"/>
      </w:pPr>
      <w:r>
        <w:t>General aspects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B2592C" w14:paraId="140F1EE1" w14:textId="77777777">
        <w:tc>
          <w:tcPr>
            <w:tcW w:w="1651" w:type="dxa"/>
            <w:shd w:val="clear" w:color="auto" w:fill="auto"/>
          </w:tcPr>
          <w:p w14:paraId="3EC6127C" w14:textId="77777777" w:rsidR="00B2592C" w:rsidRDefault="00AF0CD8">
            <w:pPr>
              <w:rPr>
                <w:lang w:eastAsia="ko-KR"/>
              </w:rPr>
            </w:pPr>
            <w:r>
              <w:rPr>
                <w:rFonts w:hint="eastAsia"/>
                <w:lang w:eastAsia="ko-KR"/>
              </w:rPr>
              <w:t>Company</w:t>
            </w:r>
          </w:p>
        </w:tc>
        <w:tc>
          <w:tcPr>
            <w:tcW w:w="7980" w:type="dxa"/>
            <w:shd w:val="clear" w:color="auto" w:fill="auto"/>
          </w:tcPr>
          <w:p w14:paraId="4FC001BA" w14:textId="77777777" w:rsidR="00B2592C" w:rsidRDefault="00AF0CD8">
            <w:pPr>
              <w:rPr>
                <w:lang w:eastAsia="ko-KR"/>
              </w:rPr>
            </w:pPr>
            <w:r>
              <w:rPr>
                <w:rFonts w:hint="eastAsia"/>
                <w:lang w:eastAsia="ko-KR"/>
              </w:rPr>
              <w:t>Vi</w:t>
            </w:r>
            <w:r>
              <w:rPr>
                <w:lang w:eastAsia="ko-KR"/>
              </w:rPr>
              <w:t>ews</w:t>
            </w:r>
          </w:p>
        </w:tc>
      </w:tr>
      <w:tr w:rsidR="00B2592C" w14:paraId="5948EA1E" w14:textId="77777777">
        <w:tc>
          <w:tcPr>
            <w:tcW w:w="1651" w:type="dxa"/>
            <w:shd w:val="clear" w:color="auto" w:fill="auto"/>
          </w:tcPr>
          <w:p w14:paraId="23205D34" w14:textId="77777777" w:rsidR="00B2592C" w:rsidRDefault="00AF0CD8">
            <w:pPr>
              <w:rPr>
                <w:lang w:eastAsia="ko-KR"/>
              </w:rPr>
            </w:pPr>
            <w:r>
              <w:rPr>
                <w:rFonts w:hint="eastAsia"/>
                <w:lang w:eastAsia="ko-KR"/>
              </w:rPr>
              <w:t>[1] Huawei</w:t>
            </w:r>
          </w:p>
        </w:tc>
        <w:tc>
          <w:tcPr>
            <w:tcW w:w="7980" w:type="dxa"/>
            <w:shd w:val="clear" w:color="auto" w:fill="auto"/>
          </w:tcPr>
          <w:p w14:paraId="2BA467F6" w14:textId="77777777" w:rsidR="00B2592C" w:rsidRDefault="00AF0CD8">
            <w:pPr>
              <w:rPr>
                <w:bCs/>
                <w:lang w:eastAsia="zh-CN"/>
              </w:rPr>
            </w:pPr>
            <w:r>
              <w:rPr>
                <w:bCs/>
                <w:lang w:eastAsia="zh-CN"/>
              </w:rPr>
              <w:t>Proposal 5: The maximum number of PDSCHs/PUSCHs scheduled by a single DCI should be 4 and 8 for 480 kHz and 960 kHz respectively.</w:t>
            </w:r>
          </w:p>
          <w:p w14:paraId="5D351A90" w14:textId="77777777" w:rsidR="00B2592C" w:rsidRDefault="00AF0CD8">
            <w:pPr>
              <w:rPr>
                <w:b/>
                <w:bCs/>
                <w:lang w:eastAsia="zh-CN"/>
              </w:rPr>
            </w:pPr>
            <w:r>
              <w:rPr>
                <w:bCs/>
                <w:lang w:eastAsia="zh-CN"/>
              </w:rPr>
              <w:t>Proposal 6: Only support PDSCH/PUSCH mapping type A for 480 kHz SCS and 960 kHz SCS.</w:t>
            </w:r>
          </w:p>
        </w:tc>
      </w:tr>
      <w:tr w:rsidR="00B2592C" w14:paraId="4E82BF54" w14:textId="77777777">
        <w:tc>
          <w:tcPr>
            <w:tcW w:w="1651" w:type="dxa"/>
            <w:shd w:val="clear" w:color="auto" w:fill="auto"/>
          </w:tcPr>
          <w:p w14:paraId="5D4A58A3" w14:textId="77777777" w:rsidR="00B2592C" w:rsidRDefault="00AF0CD8">
            <w:pPr>
              <w:rPr>
                <w:lang w:eastAsia="ko-KR"/>
              </w:rPr>
            </w:pPr>
            <w:r>
              <w:rPr>
                <w:rFonts w:hint="eastAsia"/>
                <w:lang w:eastAsia="ko-KR"/>
              </w:rPr>
              <w:lastRenderedPageBreak/>
              <w:t>[4] vivo</w:t>
            </w:r>
          </w:p>
        </w:tc>
        <w:tc>
          <w:tcPr>
            <w:tcW w:w="7980" w:type="dxa"/>
            <w:shd w:val="clear" w:color="auto" w:fill="auto"/>
          </w:tcPr>
          <w:p w14:paraId="083759F5" w14:textId="77777777" w:rsidR="00B2592C" w:rsidRDefault="00AF0CD8">
            <w:pPr>
              <w:rPr>
                <w:bCs/>
                <w:iCs/>
                <w:lang w:eastAsia="zh-CN"/>
              </w:rPr>
            </w:pPr>
            <w:r>
              <w:rPr>
                <w:bCs/>
                <w:iCs/>
                <w:lang w:eastAsia="zh-CN"/>
              </w:rPr>
              <w:t>Proposal 14: For scheduling DCI format, the same solution adopted in Rel-16 NR-U can be reused, i.e., the same DCI format is used for both single PUSCH scheduling and multi-PUSCH scheduling.</w:t>
            </w:r>
          </w:p>
        </w:tc>
      </w:tr>
      <w:tr w:rsidR="00B2592C" w14:paraId="7E217DA5" w14:textId="77777777">
        <w:tc>
          <w:tcPr>
            <w:tcW w:w="1651" w:type="dxa"/>
            <w:shd w:val="clear" w:color="auto" w:fill="auto"/>
          </w:tcPr>
          <w:p w14:paraId="08F2E39E" w14:textId="77777777" w:rsidR="00B2592C" w:rsidRDefault="00AF0CD8">
            <w:pPr>
              <w:rPr>
                <w:lang w:eastAsia="ko-KR"/>
              </w:rPr>
            </w:pPr>
            <w:r>
              <w:rPr>
                <w:rFonts w:hint="eastAsia"/>
                <w:lang w:eastAsia="ko-KR"/>
              </w:rPr>
              <w:t>[5] Nokia</w:t>
            </w:r>
          </w:p>
        </w:tc>
        <w:tc>
          <w:tcPr>
            <w:tcW w:w="7980" w:type="dxa"/>
            <w:shd w:val="clear" w:color="auto" w:fill="auto"/>
          </w:tcPr>
          <w:p w14:paraId="6912DFAA" w14:textId="77777777" w:rsidR="00B2592C" w:rsidRDefault="00AF0CD8">
            <w:pPr>
              <w:rPr>
                <w:bCs/>
                <w:iCs/>
                <w:lang w:eastAsia="zh-CN"/>
              </w:rPr>
            </w:pPr>
            <w:r>
              <w:rPr>
                <w:bCs/>
                <w:iCs/>
                <w:lang w:eastAsia="zh-CN"/>
              </w:rPr>
              <w:t xml:space="preserve">Proposal 6: Consider dynamic indication of the number of </w:t>
            </w:r>
            <w:proofErr w:type="gramStart"/>
            <w:r>
              <w:rPr>
                <w:bCs/>
                <w:iCs/>
                <w:lang w:eastAsia="zh-CN"/>
              </w:rPr>
              <w:t>repetition</w:t>
            </w:r>
            <w:proofErr w:type="gramEnd"/>
            <w:r>
              <w:rPr>
                <w:bCs/>
                <w:iCs/>
                <w:lang w:eastAsia="zh-CN"/>
              </w:rPr>
              <w:t xml:space="preserve"> also for PDSCH. </w:t>
            </w:r>
          </w:p>
          <w:p w14:paraId="141B709A" w14:textId="77777777" w:rsidR="00B2592C" w:rsidRDefault="00AF0CD8">
            <w:pPr>
              <w:rPr>
                <w:bCs/>
                <w:iCs/>
                <w:lang w:eastAsia="zh-CN"/>
              </w:rPr>
            </w:pPr>
            <w:r>
              <w:rPr>
                <w:bCs/>
                <w:iCs/>
                <w:lang w:eastAsia="zh-CN"/>
              </w:rPr>
              <w:t>Proposal 7: For multi-PxSCH.</w:t>
            </w:r>
          </w:p>
          <w:p w14:paraId="7BBB7060" w14:textId="77777777" w:rsidR="00B2592C" w:rsidRDefault="00AF0CD8">
            <w:pPr>
              <w:rPr>
                <w:bCs/>
                <w:iCs/>
                <w:lang w:eastAsia="zh-CN"/>
              </w:rPr>
            </w:pPr>
            <w:r>
              <w:rPr>
                <w:rFonts w:hint="eastAsia"/>
                <w:bCs/>
                <w:iCs/>
                <w:lang w:eastAsia="zh-CN"/>
              </w:rPr>
              <w:t>•</w:t>
            </w:r>
            <w:r>
              <w:rPr>
                <w:bCs/>
                <w:iCs/>
                <w:lang w:eastAsia="zh-CN"/>
              </w:rPr>
              <w:t xml:space="preserve"> Use Rel-16 solution as the baseline for both multi-PDSCH and multi-PUSCH</w:t>
            </w:r>
          </w:p>
          <w:p w14:paraId="60D30810" w14:textId="77777777" w:rsidR="00B2592C" w:rsidRDefault="00AF0CD8">
            <w:pPr>
              <w:rPr>
                <w:bCs/>
                <w:iCs/>
                <w:lang w:eastAsia="zh-CN"/>
              </w:rPr>
            </w:pPr>
            <w:r>
              <w:rPr>
                <w:rFonts w:hint="eastAsia"/>
                <w:bCs/>
                <w:iCs/>
                <w:lang w:eastAsia="zh-CN"/>
              </w:rPr>
              <w:t>•</w:t>
            </w:r>
            <w:r>
              <w:rPr>
                <w:rFonts w:hint="eastAsia"/>
                <w:bCs/>
                <w:iCs/>
                <w:lang w:eastAsia="ko-KR"/>
              </w:rPr>
              <w:t xml:space="preserve"> </w:t>
            </w:r>
            <w:r>
              <w:rPr>
                <w:bCs/>
                <w:iCs/>
                <w:lang w:eastAsia="zh-CN"/>
              </w:rPr>
              <w:t>Support up-to eight PxSCH by a single DCI</w:t>
            </w:r>
          </w:p>
          <w:p w14:paraId="1AE92AF3" w14:textId="77777777" w:rsidR="00B2592C" w:rsidRDefault="00AF0CD8">
            <w:pPr>
              <w:rPr>
                <w:bCs/>
                <w:iCs/>
                <w:lang w:eastAsia="zh-CN"/>
              </w:rPr>
            </w:pPr>
            <w:r>
              <w:rPr>
                <w:rFonts w:hint="eastAsia"/>
                <w:bCs/>
                <w:iCs/>
                <w:lang w:eastAsia="zh-CN"/>
              </w:rPr>
              <w:t>•</w:t>
            </w:r>
            <w:r>
              <w:rPr>
                <w:rFonts w:hint="eastAsia"/>
                <w:bCs/>
                <w:iCs/>
                <w:lang w:eastAsia="ko-KR"/>
              </w:rPr>
              <w:t xml:space="preserve"> </w:t>
            </w:r>
            <w:r>
              <w:rPr>
                <w:bCs/>
                <w:iCs/>
                <w:lang w:eastAsia="zh-CN"/>
              </w:rPr>
              <w:t>No need to support multi-PDSCH for 120 kHz SCS.</w:t>
            </w:r>
          </w:p>
        </w:tc>
      </w:tr>
      <w:tr w:rsidR="00B2592C" w14:paraId="3AB03863" w14:textId="77777777">
        <w:tc>
          <w:tcPr>
            <w:tcW w:w="1651" w:type="dxa"/>
            <w:shd w:val="clear" w:color="auto" w:fill="auto"/>
          </w:tcPr>
          <w:p w14:paraId="65DE2D2F" w14:textId="77777777" w:rsidR="00B2592C" w:rsidRDefault="00AF0CD8">
            <w:pPr>
              <w:rPr>
                <w:lang w:eastAsia="ko-KR"/>
              </w:rPr>
            </w:pPr>
            <w:r>
              <w:rPr>
                <w:rFonts w:hint="eastAsia"/>
                <w:lang w:eastAsia="ko-KR"/>
              </w:rPr>
              <w:t>[6] CAICT</w:t>
            </w:r>
          </w:p>
        </w:tc>
        <w:tc>
          <w:tcPr>
            <w:tcW w:w="7980" w:type="dxa"/>
            <w:shd w:val="clear" w:color="auto" w:fill="auto"/>
          </w:tcPr>
          <w:p w14:paraId="177842DC" w14:textId="77777777" w:rsidR="00B2592C" w:rsidRDefault="00AF0CD8">
            <w:pPr>
              <w:rPr>
                <w:bCs/>
                <w:iCs/>
                <w:lang w:eastAsia="zh-CN"/>
              </w:rPr>
            </w:pPr>
            <w:r>
              <w:rPr>
                <w:bCs/>
                <w:iCs/>
                <w:lang w:eastAsia="zh-CN"/>
              </w:rPr>
              <w:t>Proposal 1: The maximum number of PDSCHs or PUSCHs that can be scheduled with a single DCI could be 8 for 480kHz and 960kHz.</w:t>
            </w:r>
          </w:p>
          <w:p w14:paraId="7BA9C324" w14:textId="77777777" w:rsidR="00B2592C" w:rsidRDefault="00AF0CD8">
            <w:pPr>
              <w:rPr>
                <w:bCs/>
                <w:iCs/>
                <w:lang w:eastAsia="zh-CN"/>
              </w:rPr>
            </w:pPr>
            <w:r>
              <w:rPr>
                <w:bCs/>
                <w:iCs/>
                <w:lang w:eastAsia="zh-CN"/>
              </w:rPr>
              <w:t>Proposal 2: Multiple PDSCH scheduling could apply to 120 kHz.</w:t>
            </w:r>
          </w:p>
        </w:tc>
      </w:tr>
      <w:tr w:rsidR="00B2592C" w14:paraId="0A170E80" w14:textId="77777777">
        <w:tc>
          <w:tcPr>
            <w:tcW w:w="1651" w:type="dxa"/>
            <w:shd w:val="clear" w:color="auto" w:fill="auto"/>
          </w:tcPr>
          <w:p w14:paraId="156FEEA2" w14:textId="77777777" w:rsidR="00B2592C" w:rsidRDefault="00AF0CD8">
            <w:pPr>
              <w:rPr>
                <w:lang w:eastAsia="ko-KR"/>
              </w:rPr>
            </w:pPr>
            <w:r>
              <w:rPr>
                <w:rFonts w:hint="eastAsia"/>
                <w:lang w:eastAsia="ko-KR"/>
              </w:rPr>
              <w:t>[7] CATT</w:t>
            </w:r>
          </w:p>
        </w:tc>
        <w:tc>
          <w:tcPr>
            <w:tcW w:w="7980" w:type="dxa"/>
            <w:shd w:val="clear" w:color="auto" w:fill="auto"/>
          </w:tcPr>
          <w:p w14:paraId="022266F7" w14:textId="77777777" w:rsidR="00B2592C" w:rsidRDefault="00AF0CD8">
            <w:pPr>
              <w:rPr>
                <w:bCs/>
                <w:iCs/>
                <w:lang w:eastAsia="zh-CN"/>
              </w:rPr>
            </w:pPr>
            <w:r>
              <w:rPr>
                <w:rFonts w:hint="eastAsia"/>
                <w:bCs/>
                <w:iCs/>
                <w:lang w:eastAsia="zh-CN"/>
              </w:rPr>
              <w:t>Proposal 5</w:t>
            </w:r>
            <w:r>
              <w:rPr>
                <w:rFonts w:hint="eastAsia"/>
                <w:bCs/>
                <w:iCs/>
                <w:lang w:eastAsia="zh-CN"/>
              </w:rPr>
              <w:t>：</w:t>
            </w:r>
            <w:r>
              <w:rPr>
                <w:rFonts w:hint="eastAsia"/>
                <w:bCs/>
                <w:iCs/>
                <w:lang w:eastAsia="zh-CN"/>
              </w:rPr>
              <w:t xml:space="preserve">When the actual number of scheduled PDSCH/PUSCH is less than maximum number of PDSCH/PUSCH scheduling by RRC configuration, RAN1 can further study how to utilize the unused bits to improve transmission efficiency.  </w:t>
            </w:r>
          </w:p>
          <w:p w14:paraId="7CD4C85A" w14:textId="77777777" w:rsidR="00B2592C" w:rsidRDefault="00AF0CD8">
            <w:pPr>
              <w:rPr>
                <w:bCs/>
                <w:iCs/>
                <w:lang w:eastAsia="zh-CN"/>
              </w:rPr>
            </w:pPr>
            <w:r>
              <w:rPr>
                <w:bCs/>
                <w:iCs/>
                <w:lang w:eastAsia="zh-CN"/>
              </w:rPr>
              <w:t>Proposal 6:  Fall back DCI (e.g format 1_0/0_0) does not support multi-PDSCH/PUSH transmission.</w:t>
            </w:r>
          </w:p>
        </w:tc>
      </w:tr>
      <w:tr w:rsidR="00B2592C" w14:paraId="04E165D8" w14:textId="77777777">
        <w:tc>
          <w:tcPr>
            <w:tcW w:w="1651" w:type="dxa"/>
            <w:shd w:val="clear" w:color="auto" w:fill="auto"/>
          </w:tcPr>
          <w:p w14:paraId="3193FAF9" w14:textId="77777777" w:rsidR="00B2592C" w:rsidRDefault="00AF0CD8">
            <w:pPr>
              <w:rPr>
                <w:lang w:eastAsia="ko-KR"/>
              </w:rPr>
            </w:pPr>
            <w:r>
              <w:rPr>
                <w:rFonts w:hint="eastAsia"/>
                <w:lang w:eastAsia="ko-KR"/>
              </w:rPr>
              <w:t xml:space="preserve">[10] </w:t>
            </w:r>
            <w:r>
              <w:rPr>
                <w:lang w:eastAsia="ko-KR"/>
              </w:rPr>
              <w:t>Ericsson</w:t>
            </w:r>
          </w:p>
        </w:tc>
        <w:tc>
          <w:tcPr>
            <w:tcW w:w="7980" w:type="dxa"/>
            <w:shd w:val="clear" w:color="auto" w:fill="auto"/>
          </w:tcPr>
          <w:p w14:paraId="150FFE52" w14:textId="77777777" w:rsidR="00B2592C" w:rsidRDefault="00AF0CD8">
            <w:pPr>
              <w:rPr>
                <w:bCs/>
                <w:iCs/>
                <w:lang w:eastAsia="zh-CN"/>
              </w:rPr>
            </w:pPr>
            <w:r>
              <w:rPr>
                <w:bCs/>
                <w:iCs/>
                <w:lang w:eastAsia="zh-CN"/>
              </w:rPr>
              <w:t>Proposal 2: The maximum number of PDSCHs/PUSCHs that can be scheduled with a single DCI is 8.</w:t>
            </w:r>
          </w:p>
          <w:p w14:paraId="219C5DCB" w14:textId="77777777" w:rsidR="00B2592C" w:rsidRDefault="00AF0CD8">
            <w:pPr>
              <w:rPr>
                <w:bCs/>
                <w:iCs/>
                <w:lang w:eastAsia="zh-CN"/>
              </w:rPr>
            </w:pPr>
            <w:r>
              <w:rPr>
                <w:bCs/>
                <w:iCs/>
                <w:lang w:eastAsia="zh-CN"/>
              </w:rPr>
              <w:t>Proposal 4: Support single-slot scheduling with slot-based monitoring for 480 and 960 kHz SCSs.</w:t>
            </w:r>
          </w:p>
          <w:p w14:paraId="06C6EB99" w14:textId="77777777" w:rsidR="00B2592C" w:rsidRDefault="00AF0CD8">
            <w:pPr>
              <w:rPr>
                <w:bCs/>
                <w:iCs/>
                <w:lang w:eastAsia="zh-CN"/>
              </w:rPr>
            </w:pPr>
            <w:r>
              <w:rPr>
                <w:bCs/>
                <w:iCs/>
                <w:lang w:eastAsia="zh-CN"/>
              </w:rPr>
              <w:t>Proposal 5: Support multiple PDSCH scheduling for 120 kHz SCS.</w:t>
            </w:r>
          </w:p>
          <w:p w14:paraId="1848FE90" w14:textId="77777777" w:rsidR="00B2592C" w:rsidRDefault="00AF0CD8">
            <w:pPr>
              <w:rPr>
                <w:bCs/>
                <w:iCs/>
                <w:lang w:eastAsia="zh-CN"/>
              </w:rPr>
            </w:pPr>
            <w:r>
              <w:rPr>
                <w:bCs/>
                <w:iCs/>
                <w:lang w:eastAsia="zh-CN"/>
              </w:rPr>
              <w:t>Proposal 16: Do not support scheduling of multiple PDSCHs with a single DCI where the TB(s) corresponding to one or more of the PDSCHs is(are) mapped over multiple slots by legacy TB repetition (semi-statically configured by pdsch-AggregationFactor or dynamically indicated by repetitionNumber in TDRA table).</w:t>
            </w:r>
          </w:p>
          <w:p w14:paraId="435A93B5" w14:textId="77777777" w:rsidR="00B2592C" w:rsidRDefault="00AF0CD8">
            <w:pPr>
              <w:rPr>
                <w:bCs/>
                <w:iCs/>
                <w:lang w:eastAsia="zh-CN"/>
              </w:rPr>
            </w:pPr>
            <w:r>
              <w:rPr>
                <w:bCs/>
                <w:iCs/>
                <w:lang w:eastAsia="zh-CN"/>
              </w:rPr>
              <w:t>Proposal 17: As in Rel-16, do not support scheduling of multiple PUSCHs with a single DCI where one or more of the PUSCHs is(are) mapped over multiple slots by legacy TB repetition (Type A or B repetition).</w:t>
            </w:r>
          </w:p>
        </w:tc>
      </w:tr>
      <w:tr w:rsidR="00B2592C" w14:paraId="2630CCC4" w14:textId="77777777">
        <w:tc>
          <w:tcPr>
            <w:tcW w:w="1651" w:type="dxa"/>
            <w:shd w:val="clear" w:color="auto" w:fill="auto"/>
          </w:tcPr>
          <w:p w14:paraId="560CAFD6" w14:textId="77777777" w:rsidR="00B2592C" w:rsidRDefault="00AF0CD8">
            <w:pPr>
              <w:rPr>
                <w:lang w:eastAsia="ko-KR"/>
              </w:rPr>
            </w:pPr>
            <w:r>
              <w:rPr>
                <w:rFonts w:hint="eastAsia"/>
                <w:lang w:eastAsia="ko-KR"/>
              </w:rPr>
              <w:t>[11] Xiaomi</w:t>
            </w:r>
          </w:p>
        </w:tc>
        <w:tc>
          <w:tcPr>
            <w:tcW w:w="7980" w:type="dxa"/>
            <w:shd w:val="clear" w:color="auto" w:fill="auto"/>
          </w:tcPr>
          <w:p w14:paraId="3FC29090" w14:textId="77777777" w:rsidR="00B2592C" w:rsidRDefault="00AF0CD8">
            <w:pPr>
              <w:rPr>
                <w:bCs/>
                <w:iCs/>
                <w:lang w:eastAsia="zh-CN"/>
              </w:rPr>
            </w:pPr>
            <w:r>
              <w:rPr>
                <w:bCs/>
                <w:iCs/>
                <w:lang w:eastAsia="zh-CN"/>
              </w:rPr>
              <w:t>Proposal 6: For 480 kHz SCS, maximum number of PDSCHs or PUSCHs that can be scheduled with a single DCI is 8, for 960 kHz SCS, maximum number is 16.</w:t>
            </w:r>
          </w:p>
        </w:tc>
      </w:tr>
      <w:tr w:rsidR="00B2592C" w14:paraId="4F8A79BC" w14:textId="77777777">
        <w:tc>
          <w:tcPr>
            <w:tcW w:w="1651" w:type="dxa"/>
            <w:shd w:val="clear" w:color="auto" w:fill="auto"/>
          </w:tcPr>
          <w:p w14:paraId="392C369F" w14:textId="77777777" w:rsidR="00B2592C" w:rsidRDefault="00AF0CD8">
            <w:pPr>
              <w:rPr>
                <w:lang w:eastAsia="ko-KR"/>
              </w:rPr>
            </w:pPr>
            <w:r>
              <w:rPr>
                <w:rFonts w:hint="eastAsia"/>
                <w:lang w:eastAsia="ko-KR"/>
              </w:rPr>
              <w:t>[14] Intel</w:t>
            </w:r>
          </w:p>
        </w:tc>
        <w:tc>
          <w:tcPr>
            <w:tcW w:w="7980" w:type="dxa"/>
            <w:shd w:val="clear" w:color="auto" w:fill="auto"/>
          </w:tcPr>
          <w:p w14:paraId="70384D2C" w14:textId="77777777" w:rsidR="00B2592C" w:rsidRDefault="00AF0CD8">
            <w:pPr>
              <w:rPr>
                <w:bCs/>
                <w:iCs/>
                <w:lang w:eastAsia="zh-CN"/>
              </w:rPr>
            </w:pPr>
            <w:r>
              <w:rPr>
                <w:bCs/>
                <w:iCs/>
                <w:lang w:eastAsia="zh-CN"/>
              </w:rPr>
              <w:t>Proposal 2: For multi-PDSCH scheduling, supported both TB and CBG based scheduling.</w:t>
            </w:r>
          </w:p>
          <w:p w14:paraId="3AF581E7" w14:textId="77777777" w:rsidR="00B2592C" w:rsidRDefault="00AF0CD8">
            <w:pPr>
              <w:rPr>
                <w:bCs/>
                <w:iCs/>
                <w:lang w:eastAsia="zh-CN"/>
              </w:rPr>
            </w:pPr>
            <w:r>
              <w:rPr>
                <w:bCs/>
                <w:iCs/>
                <w:lang w:eastAsia="zh-CN"/>
              </w:rPr>
              <w:t>O Maximum number of PDSCHs for TB based scheduling is 8</w:t>
            </w:r>
          </w:p>
          <w:p w14:paraId="77854A90" w14:textId="77777777" w:rsidR="00B2592C" w:rsidRDefault="00AF0CD8">
            <w:pPr>
              <w:rPr>
                <w:bCs/>
                <w:iCs/>
                <w:lang w:eastAsia="zh-CN"/>
              </w:rPr>
            </w:pPr>
            <w:r>
              <w:rPr>
                <w:bCs/>
                <w:iCs/>
                <w:lang w:eastAsia="zh-CN"/>
              </w:rPr>
              <w:t>O Maximum number of PDSCHs for CBG based scheduling is 2.</w:t>
            </w:r>
          </w:p>
        </w:tc>
      </w:tr>
      <w:tr w:rsidR="00B2592C" w14:paraId="5C2AF9BC" w14:textId="77777777">
        <w:tc>
          <w:tcPr>
            <w:tcW w:w="1651" w:type="dxa"/>
            <w:shd w:val="clear" w:color="auto" w:fill="auto"/>
          </w:tcPr>
          <w:p w14:paraId="0E6D1238" w14:textId="77777777" w:rsidR="00B2592C" w:rsidRDefault="00AF0CD8">
            <w:pPr>
              <w:rPr>
                <w:lang w:eastAsia="ko-KR"/>
              </w:rPr>
            </w:pPr>
            <w:r>
              <w:rPr>
                <w:rFonts w:hint="eastAsia"/>
                <w:lang w:eastAsia="ko-KR"/>
              </w:rPr>
              <w:t>[16] Qualcomm</w:t>
            </w:r>
          </w:p>
        </w:tc>
        <w:tc>
          <w:tcPr>
            <w:tcW w:w="7980" w:type="dxa"/>
            <w:shd w:val="clear" w:color="auto" w:fill="auto"/>
          </w:tcPr>
          <w:p w14:paraId="0960978F" w14:textId="77777777" w:rsidR="00B2592C" w:rsidRDefault="00AF0CD8">
            <w:pPr>
              <w:rPr>
                <w:bCs/>
                <w:iCs/>
                <w:lang w:eastAsia="zh-CN"/>
              </w:rPr>
            </w:pPr>
            <w:r>
              <w:rPr>
                <w:bCs/>
                <w:iCs/>
                <w:lang w:eastAsia="zh-CN"/>
              </w:rPr>
              <w:t>Proposal 7: Multi-PDSCH or multi-PUSCH scheduling with the same DCI should be applicable to 120kHz as well as 480 and 960kHz, though we don’t need to introduce multi-slot monitoring capability for 120KHz</w:t>
            </w:r>
          </w:p>
          <w:p w14:paraId="59A2F8AD" w14:textId="77777777" w:rsidR="00B2592C" w:rsidRDefault="00AF0CD8">
            <w:pPr>
              <w:rPr>
                <w:bCs/>
                <w:iCs/>
                <w:lang w:eastAsia="zh-CN"/>
              </w:rPr>
            </w:pPr>
            <w:r>
              <w:rPr>
                <w:bCs/>
                <w:iCs/>
                <w:lang w:eastAsia="zh-CN"/>
              </w:rPr>
              <w:t>Proposal 8: For a given SCS, if the PDCCH monitoring periodicity is N slots, then a single DCI should be able to grant at least N PDSCHs/PUSCHs.</w:t>
            </w:r>
          </w:p>
        </w:tc>
      </w:tr>
      <w:tr w:rsidR="00B2592C" w14:paraId="25C26069" w14:textId="77777777">
        <w:tc>
          <w:tcPr>
            <w:tcW w:w="1651" w:type="dxa"/>
            <w:shd w:val="clear" w:color="auto" w:fill="auto"/>
          </w:tcPr>
          <w:p w14:paraId="77BB88EB" w14:textId="77777777" w:rsidR="00B2592C" w:rsidRDefault="00AF0CD8">
            <w:pPr>
              <w:rPr>
                <w:lang w:eastAsia="ko-KR"/>
              </w:rPr>
            </w:pPr>
            <w:r>
              <w:rPr>
                <w:rFonts w:hint="eastAsia"/>
                <w:lang w:eastAsia="ko-KR"/>
              </w:rPr>
              <w:t>[17] Samsung</w:t>
            </w:r>
          </w:p>
        </w:tc>
        <w:tc>
          <w:tcPr>
            <w:tcW w:w="7980" w:type="dxa"/>
            <w:shd w:val="clear" w:color="auto" w:fill="auto"/>
          </w:tcPr>
          <w:p w14:paraId="7080A797" w14:textId="77777777" w:rsidR="00B2592C" w:rsidRDefault="00AF0CD8">
            <w:pPr>
              <w:rPr>
                <w:bCs/>
                <w:iCs/>
                <w:lang w:eastAsia="zh-CN"/>
              </w:rPr>
            </w:pPr>
            <w:r>
              <w:rPr>
                <w:bCs/>
                <w:iCs/>
                <w:lang w:eastAsia="zh-CN"/>
              </w:rPr>
              <w:t xml:space="preserve">Proposal 5: The maximum number of PDSCHs/PUSCHs scheduled by a single DCI can be 8. </w:t>
            </w:r>
          </w:p>
          <w:p w14:paraId="12AA2E64" w14:textId="77777777" w:rsidR="00B2592C" w:rsidRDefault="00AF0CD8">
            <w:pPr>
              <w:rPr>
                <w:bCs/>
                <w:iCs/>
                <w:lang w:eastAsia="zh-CN"/>
              </w:rPr>
            </w:pPr>
            <w:r>
              <w:rPr>
                <w:bCs/>
                <w:iCs/>
                <w:lang w:eastAsia="zh-CN"/>
              </w:rPr>
              <w:t>Proposal 8: Support single DCI for single or multi-PDSCH/PUSCH scheduling as Rel-16 NR-U.</w:t>
            </w:r>
          </w:p>
        </w:tc>
      </w:tr>
      <w:tr w:rsidR="00B2592C" w14:paraId="15D59A07" w14:textId="77777777">
        <w:tc>
          <w:tcPr>
            <w:tcW w:w="1651" w:type="dxa"/>
            <w:shd w:val="clear" w:color="auto" w:fill="auto"/>
          </w:tcPr>
          <w:p w14:paraId="2CF96AD2" w14:textId="77777777" w:rsidR="00B2592C" w:rsidRDefault="00AF0CD8">
            <w:pPr>
              <w:rPr>
                <w:lang w:eastAsia="ko-KR"/>
              </w:rPr>
            </w:pPr>
            <w:r>
              <w:rPr>
                <w:rFonts w:hint="eastAsia"/>
                <w:lang w:eastAsia="ko-KR"/>
              </w:rPr>
              <w:t>[18] Sony</w:t>
            </w:r>
          </w:p>
        </w:tc>
        <w:tc>
          <w:tcPr>
            <w:tcW w:w="7980" w:type="dxa"/>
            <w:shd w:val="clear" w:color="auto" w:fill="auto"/>
          </w:tcPr>
          <w:p w14:paraId="7783C97C" w14:textId="77777777" w:rsidR="00B2592C" w:rsidRDefault="00AF0CD8">
            <w:pPr>
              <w:rPr>
                <w:bCs/>
                <w:iCs/>
                <w:lang w:eastAsia="zh-CN"/>
              </w:rPr>
            </w:pPr>
            <w:r>
              <w:rPr>
                <w:bCs/>
                <w:iCs/>
                <w:lang w:eastAsia="zh-CN"/>
              </w:rPr>
              <w:t>Proposal 4: No new DCI format is needed for multi-PDSCH scheduling.</w:t>
            </w:r>
          </w:p>
        </w:tc>
      </w:tr>
      <w:tr w:rsidR="00B2592C" w14:paraId="2FAFF989" w14:textId="77777777">
        <w:tc>
          <w:tcPr>
            <w:tcW w:w="1651" w:type="dxa"/>
            <w:shd w:val="clear" w:color="auto" w:fill="auto"/>
          </w:tcPr>
          <w:p w14:paraId="3E82BB4F" w14:textId="77777777" w:rsidR="00B2592C" w:rsidRDefault="00AF0CD8">
            <w:pPr>
              <w:rPr>
                <w:lang w:eastAsia="ko-KR"/>
              </w:rPr>
            </w:pPr>
            <w:r>
              <w:rPr>
                <w:rFonts w:hint="eastAsia"/>
                <w:lang w:eastAsia="ko-KR"/>
              </w:rPr>
              <w:lastRenderedPageBreak/>
              <w:t>[19] LG Elec</w:t>
            </w:r>
            <w:r>
              <w:rPr>
                <w:lang w:eastAsia="ko-KR"/>
              </w:rPr>
              <w:t>tronics</w:t>
            </w:r>
          </w:p>
        </w:tc>
        <w:tc>
          <w:tcPr>
            <w:tcW w:w="7980" w:type="dxa"/>
            <w:shd w:val="clear" w:color="auto" w:fill="auto"/>
          </w:tcPr>
          <w:p w14:paraId="3858AB74" w14:textId="77777777" w:rsidR="00B2592C" w:rsidRDefault="00AF0CD8">
            <w:pPr>
              <w:rPr>
                <w:bCs/>
                <w:iCs/>
                <w:lang w:eastAsia="zh-CN"/>
              </w:rPr>
            </w:pPr>
            <w:r>
              <w:rPr>
                <w:bCs/>
                <w:iCs/>
                <w:lang w:eastAsia="zh-CN"/>
              </w:rPr>
              <w:t>Proposal #1: The maximum number of PDSCHs or PUSCHs that can be scheduled with a single DCI in Rel-17 is no less than 8.</w:t>
            </w:r>
          </w:p>
          <w:p w14:paraId="3CB64E3E" w14:textId="77777777" w:rsidR="00B2592C" w:rsidRDefault="00AF0CD8">
            <w:pPr>
              <w:rPr>
                <w:bCs/>
                <w:iCs/>
                <w:lang w:eastAsia="zh-CN"/>
              </w:rPr>
            </w:pPr>
            <w:r>
              <w:rPr>
                <w:bCs/>
                <w:iCs/>
                <w:lang w:eastAsia="zh-CN"/>
              </w:rPr>
              <w:t>Proposal #2: Apply scheduling multiple PDSCHs by single DL DCI to all SCSs including 480 and 960 kHz.</w:t>
            </w:r>
          </w:p>
          <w:p w14:paraId="38E476D7" w14:textId="77777777" w:rsidR="00B2592C" w:rsidRDefault="00AF0CD8">
            <w:pPr>
              <w:rPr>
                <w:b/>
                <w:bCs/>
                <w:iCs/>
                <w:lang w:val="en-US" w:eastAsia="zh-CN"/>
              </w:rPr>
            </w:pPr>
            <w:r>
              <w:rPr>
                <w:bCs/>
                <w:iCs/>
                <w:lang w:val="en-US" w:eastAsia="zh-CN"/>
              </w:rPr>
              <w:t>Proposal #4: Do not introduce new DCI format and use DCI format 1_1 to schedule multiple PDSCHs with a single DCI.</w:t>
            </w:r>
          </w:p>
        </w:tc>
      </w:tr>
      <w:tr w:rsidR="00B2592C" w14:paraId="7AB01547" w14:textId="77777777">
        <w:tc>
          <w:tcPr>
            <w:tcW w:w="1651" w:type="dxa"/>
            <w:shd w:val="clear" w:color="auto" w:fill="auto"/>
          </w:tcPr>
          <w:p w14:paraId="0D04D809" w14:textId="77777777" w:rsidR="00B2592C" w:rsidRDefault="00AF0CD8">
            <w:pPr>
              <w:rPr>
                <w:lang w:eastAsia="ko-KR"/>
              </w:rPr>
            </w:pPr>
            <w:r>
              <w:rPr>
                <w:rFonts w:hint="eastAsia"/>
                <w:lang w:eastAsia="ko-KR"/>
              </w:rPr>
              <w:t>[20] CEWiT</w:t>
            </w:r>
          </w:p>
        </w:tc>
        <w:tc>
          <w:tcPr>
            <w:tcW w:w="7980" w:type="dxa"/>
            <w:shd w:val="clear" w:color="auto" w:fill="auto"/>
          </w:tcPr>
          <w:p w14:paraId="0DE08DE4" w14:textId="77777777" w:rsidR="00B2592C" w:rsidRDefault="00AF0CD8">
            <w:pPr>
              <w:rPr>
                <w:bCs/>
                <w:iCs/>
                <w:lang w:eastAsia="zh-CN"/>
              </w:rPr>
            </w:pPr>
            <w:r>
              <w:rPr>
                <w:bCs/>
                <w:iCs/>
                <w:lang w:eastAsia="zh-CN"/>
              </w:rPr>
              <w:t>Proposal 2: The maximum number of PDSCH/PUSCH that can be scheduled per DCI should be studied.</w:t>
            </w:r>
          </w:p>
        </w:tc>
      </w:tr>
      <w:tr w:rsidR="00B2592C" w14:paraId="3F876A75" w14:textId="77777777">
        <w:tc>
          <w:tcPr>
            <w:tcW w:w="1651" w:type="dxa"/>
            <w:shd w:val="clear" w:color="auto" w:fill="auto"/>
          </w:tcPr>
          <w:p w14:paraId="502D4080" w14:textId="77777777" w:rsidR="00B2592C" w:rsidRDefault="00AF0CD8">
            <w:pPr>
              <w:rPr>
                <w:lang w:eastAsia="ko-KR"/>
              </w:rPr>
            </w:pPr>
            <w:r>
              <w:rPr>
                <w:rFonts w:hint="eastAsia"/>
                <w:lang w:eastAsia="ko-KR"/>
              </w:rPr>
              <w:t>[21] Convida</w:t>
            </w:r>
          </w:p>
        </w:tc>
        <w:tc>
          <w:tcPr>
            <w:tcW w:w="7980" w:type="dxa"/>
            <w:shd w:val="clear" w:color="auto" w:fill="auto"/>
          </w:tcPr>
          <w:p w14:paraId="73104424" w14:textId="77777777" w:rsidR="00B2592C" w:rsidRDefault="00AF0CD8">
            <w:pPr>
              <w:rPr>
                <w:bCs/>
                <w:iCs/>
                <w:lang w:eastAsia="zh-CN"/>
              </w:rPr>
            </w:pPr>
            <w:r>
              <w:rPr>
                <w:bCs/>
                <w:iCs/>
                <w:lang w:eastAsia="zh-CN"/>
              </w:rPr>
              <w:t xml:space="preserve">Proposal 1. The maximum number of scheduled PDSCHs by a single DCI can be referred from Rel-16 single DCI scheduling multi-PUSCH as a baseline. </w:t>
            </w:r>
          </w:p>
          <w:p w14:paraId="52130A85" w14:textId="77777777" w:rsidR="00B2592C" w:rsidRDefault="00AF0CD8">
            <w:pPr>
              <w:rPr>
                <w:bCs/>
                <w:iCs/>
                <w:lang w:eastAsia="zh-CN"/>
              </w:rPr>
            </w:pPr>
            <w:r>
              <w:rPr>
                <w:bCs/>
                <w:iCs/>
                <w:lang w:eastAsia="zh-CN"/>
              </w:rPr>
              <w:t>Proposal 2. Same DCI format can schedule either single PDSCH or multi-PDSCH to reduce BD effort and support scheduling flexibility.</w:t>
            </w:r>
          </w:p>
        </w:tc>
      </w:tr>
      <w:tr w:rsidR="00B2592C" w14:paraId="3F6C1C1D" w14:textId="77777777">
        <w:tc>
          <w:tcPr>
            <w:tcW w:w="1651" w:type="dxa"/>
            <w:shd w:val="clear" w:color="auto" w:fill="auto"/>
          </w:tcPr>
          <w:p w14:paraId="490BD1B0" w14:textId="77777777" w:rsidR="00B2592C" w:rsidRDefault="00AF0CD8">
            <w:pPr>
              <w:rPr>
                <w:lang w:eastAsia="ko-KR"/>
              </w:rPr>
            </w:pPr>
            <w:r>
              <w:rPr>
                <w:rFonts w:hint="eastAsia"/>
                <w:lang w:eastAsia="ko-KR"/>
              </w:rPr>
              <w:t>[22] InterDigital</w:t>
            </w:r>
          </w:p>
        </w:tc>
        <w:tc>
          <w:tcPr>
            <w:tcW w:w="7980" w:type="dxa"/>
            <w:shd w:val="clear" w:color="auto" w:fill="auto"/>
          </w:tcPr>
          <w:p w14:paraId="657815D7" w14:textId="77777777" w:rsidR="00B2592C" w:rsidRDefault="00AF0CD8">
            <w:pPr>
              <w:rPr>
                <w:bCs/>
                <w:iCs/>
                <w:lang w:eastAsia="zh-CN"/>
              </w:rPr>
            </w:pPr>
            <w:r>
              <w:rPr>
                <w:bCs/>
                <w:iCs/>
                <w:lang w:eastAsia="zh-CN"/>
              </w:rPr>
              <w:t xml:space="preserve">Proposal 3: Single-slot scheduling with slot-based monitoring is supported for all the SCS values, i.e. 120 kHz, 480 kHz, and 960 kHz. </w:t>
            </w:r>
          </w:p>
          <w:p w14:paraId="4AEACF31" w14:textId="77777777" w:rsidR="00B2592C" w:rsidRDefault="00AF0CD8">
            <w:pPr>
              <w:rPr>
                <w:bCs/>
                <w:iCs/>
                <w:lang w:eastAsia="zh-CN"/>
              </w:rPr>
            </w:pPr>
            <w:r>
              <w:rPr>
                <w:bCs/>
                <w:iCs/>
                <w:lang w:eastAsia="zh-CN"/>
              </w:rPr>
              <w:t xml:space="preserve">Observation 5: The enhancement of time domain resource allocation can be a crucial part for efficient operation in higher frequencies due to use of higher SCSs (e.g. 480 kHz and 960 kHz)  </w:t>
            </w:r>
          </w:p>
          <w:p w14:paraId="2D1B6ED5" w14:textId="77777777" w:rsidR="00B2592C" w:rsidRDefault="00AF0CD8">
            <w:pPr>
              <w:rPr>
                <w:bCs/>
                <w:iCs/>
                <w:lang w:eastAsia="zh-CN"/>
              </w:rPr>
            </w:pPr>
            <w:r>
              <w:rPr>
                <w:bCs/>
                <w:iCs/>
                <w:lang w:eastAsia="zh-CN"/>
              </w:rPr>
              <w:t>Observation 6: Flexible time domain resource determination based on Rel-16 multi-slot PUSCH scheduling or slot bundling requires complex UE implementation burdens and specification impacts. However, performance benefits are not clear considering the reduced symbol/slot lengths of high SCSs.</w:t>
            </w:r>
          </w:p>
          <w:p w14:paraId="1077A7AA" w14:textId="77777777" w:rsidR="00B2592C" w:rsidRDefault="00AF0CD8">
            <w:pPr>
              <w:rPr>
                <w:bCs/>
                <w:iCs/>
                <w:lang w:eastAsia="zh-CN"/>
              </w:rPr>
            </w:pPr>
            <w:r>
              <w:rPr>
                <w:bCs/>
                <w:iCs/>
                <w:lang w:eastAsia="zh-CN"/>
              </w:rPr>
              <w:t>Observation 7: Semi-statically configured scaling factor per SCS provides competitive signaling overheads and blind detections with simple UE implementation and specification impact.</w:t>
            </w:r>
          </w:p>
          <w:p w14:paraId="5967E6C5" w14:textId="77777777" w:rsidR="00B2592C" w:rsidRDefault="00AF0CD8">
            <w:pPr>
              <w:rPr>
                <w:bCs/>
                <w:iCs/>
                <w:lang w:eastAsia="zh-CN"/>
              </w:rPr>
            </w:pPr>
            <w:r>
              <w:rPr>
                <w:bCs/>
                <w:iCs/>
                <w:lang w:eastAsia="zh-CN"/>
              </w:rPr>
              <w:t xml:space="preserve">Proposal 4: Support semi-static configuration of scaling factor per SCS for multiple PDSCH/PUSCH scheduling with the same DCI. </w:t>
            </w:r>
          </w:p>
          <w:p w14:paraId="020CEE62" w14:textId="77777777" w:rsidR="00B2592C" w:rsidRDefault="00AF0CD8">
            <w:pPr>
              <w:rPr>
                <w:bCs/>
                <w:iCs/>
                <w:lang w:eastAsia="zh-CN"/>
              </w:rPr>
            </w:pPr>
            <w:r>
              <w:rPr>
                <w:bCs/>
                <w:iCs/>
                <w:lang w:eastAsia="zh-CN"/>
              </w:rPr>
              <w:t>Proposal 5: Multiple PDSCH scheduling only applies to 480 kHz and 960 kHz SCS. Multiple PDSCH scheduling does not apply to 120 kHz.</w:t>
            </w:r>
          </w:p>
          <w:p w14:paraId="4521DEC6" w14:textId="77777777" w:rsidR="00B2592C" w:rsidRDefault="00AF0CD8">
            <w:pPr>
              <w:rPr>
                <w:bCs/>
                <w:iCs/>
                <w:lang w:eastAsia="zh-CN"/>
              </w:rPr>
            </w:pPr>
            <w:r>
              <w:rPr>
                <w:bCs/>
                <w:iCs/>
                <w:lang w:eastAsia="zh-CN"/>
              </w:rPr>
              <w:t>Proposal 6: The maximum number of PDSCHs or PUSCHs schedule by a single DCI depends on the SCS. For 480 kHz the value is 4 and for 960 kHz the value is 8.</w:t>
            </w:r>
          </w:p>
        </w:tc>
      </w:tr>
      <w:tr w:rsidR="00B2592C" w14:paraId="20F68D0A" w14:textId="77777777">
        <w:tc>
          <w:tcPr>
            <w:tcW w:w="1651" w:type="dxa"/>
            <w:shd w:val="clear" w:color="auto" w:fill="auto"/>
          </w:tcPr>
          <w:p w14:paraId="317F4846" w14:textId="77777777" w:rsidR="00B2592C" w:rsidRDefault="00AF0CD8">
            <w:pPr>
              <w:rPr>
                <w:lang w:eastAsia="ko-KR"/>
              </w:rPr>
            </w:pPr>
            <w:r>
              <w:rPr>
                <w:rFonts w:hint="eastAsia"/>
                <w:lang w:eastAsia="ko-KR"/>
              </w:rPr>
              <w:t>[23] Panasonic</w:t>
            </w:r>
          </w:p>
        </w:tc>
        <w:tc>
          <w:tcPr>
            <w:tcW w:w="7980" w:type="dxa"/>
            <w:shd w:val="clear" w:color="auto" w:fill="auto"/>
          </w:tcPr>
          <w:p w14:paraId="7B0460B2" w14:textId="77777777" w:rsidR="00B2592C" w:rsidRDefault="00AF0CD8">
            <w:pPr>
              <w:rPr>
                <w:bCs/>
                <w:iCs/>
                <w:lang w:eastAsia="zh-CN"/>
              </w:rPr>
            </w:pPr>
            <w:r>
              <w:rPr>
                <w:bCs/>
                <w:iCs/>
                <w:lang w:eastAsia="zh-CN"/>
              </w:rPr>
              <w:t>Proposal 2: The number of PDSCHs/PUSCHs scheduled by a DCI is increased to 16 only when a UE supports 32 HARQ processes in order to prevent all HARQ processes from being used by a single DCI.</w:t>
            </w:r>
          </w:p>
          <w:p w14:paraId="71FE8080" w14:textId="77777777" w:rsidR="00B2592C" w:rsidRDefault="00AF0CD8">
            <w:pPr>
              <w:rPr>
                <w:bCs/>
                <w:iCs/>
                <w:lang w:eastAsia="zh-CN"/>
              </w:rPr>
            </w:pPr>
            <w:r>
              <w:rPr>
                <w:bCs/>
                <w:iCs/>
                <w:lang w:eastAsia="zh-CN"/>
              </w:rPr>
              <w:t>Proposal 3: FFS on increasing the number of PDSCHs/PUSCHs scheduled by a DCI to 16.</w:t>
            </w:r>
          </w:p>
          <w:p w14:paraId="4B94A7CF" w14:textId="77777777" w:rsidR="00B2592C" w:rsidRDefault="00AF0CD8">
            <w:pPr>
              <w:rPr>
                <w:bCs/>
                <w:iCs/>
                <w:lang w:eastAsia="zh-CN"/>
              </w:rPr>
            </w:pPr>
            <w:r>
              <w:rPr>
                <w:bCs/>
                <w:iCs/>
                <w:lang w:eastAsia="zh-CN"/>
              </w:rPr>
              <w:t>Proposal 4: Support at least 8 PDSCHs/PUSCHs scheduled by a DCI to 120 kHz SCS regardless of licensed band or unlicensed band usage.</w:t>
            </w:r>
          </w:p>
        </w:tc>
      </w:tr>
      <w:tr w:rsidR="00B2592C" w14:paraId="590045E8" w14:textId="77777777">
        <w:tc>
          <w:tcPr>
            <w:tcW w:w="1651" w:type="dxa"/>
            <w:shd w:val="clear" w:color="auto" w:fill="auto"/>
          </w:tcPr>
          <w:p w14:paraId="2D8D6E22" w14:textId="77777777" w:rsidR="00B2592C" w:rsidRDefault="00AF0CD8">
            <w:pPr>
              <w:rPr>
                <w:lang w:eastAsia="ko-KR"/>
              </w:rPr>
            </w:pPr>
            <w:r>
              <w:rPr>
                <w:rFonts w:hint="eastAsia"/>
                <w:lang w:eastAsia="ko-KR"/>
              </w:rPr>
              <w:t>[25] NEC</w:t>
            </w:r>
          </w:p>
        </w:tc>
        <w:tc>
          <w:tcPr>
            <w:tcW w:w="7980" w:type="dxa"/>
            <w:shd w:val="clear" w:color="auto" w:fill="auto"/>
          </w:tcPr>
          <w:p w14:paraId="25C6DC5B" w14:textId="77777777" w:rsidR="00B2592C" w:rsidRDefault="00AF0CD8">
            <w:pPr>
              <w:rPr>
                <w:bCs/>
                <w:iCs/>
                <w:lang w:eastAsia="zh-CN"/>
              </w:rPr>
            </w:pPr>
            <w:r>
              <w:rPr>
                <w:bCs/>
                <w:iCs/>
                <w:lang w:eastAsia="zh-CN"/>
              </w:rPr>
              <w:t>Proposal 1: The maximum number of PDSCHs that can be scheduled with a single DCI should be discussed and decided.</w:t>
            </w:r>
          </w:p>
        </w:tc>
      </w:tr>
      <w:tr w:rsidR="00B2592C" w14:paraId="0C1AC069" w14:textId="77777777">
        <w:tc>
          <w:tcPr>
            <w:tcW w:w="1651" w:type="dxa"/>
            <w:shd w:val="clear" w:color="auto" w:fill="auto"/>
          </w:tcPr>
          <w:p w14:paraId="7A86AD9E" w14:textId="77777777" w:rsidR="00B2592C" w:rsidRDefault="00AF0CD8">
            <w:pPr>
              <w:rPr>
                <w:lang w:eastAsia="ko-KR"/>
              </w:rPr>
            </w:pPr>
            <w:r>
              <w:rPr>
                <w:rFonts w:hint="eastAsia"/>
                <w:lang w:eastAsia="ko-KR"/>
              </w:rPr>
              <w:t>[26] NTT</w:t>
            </w:r>
          </w:p>
        </w:tc>
        <w:tc>
          <w:tcPr>
            <w:tcW w:w="7980" w:type="dxa"/>
            <w:shd w:val="clear" w:color="auto" w:fill="auto"/>
          </w:tcPr>
          <w:p w14:paraId="1BBF8C86" w14:textId="77777777" w:rsidR="00B2592C" w:rsidRDefault="00AF0CD8">
            <w:pPr>
              <w:rPr>
                <w:bCs/>
                <w:iCs/>
                <w:lang w:eastAsia="zh-CN"/>
              </w:rPr>
            </w:pPr>
            <w:r>
              <w:rPr>
                <w:bCs/>
                <w:iCs/>
                <w:lang w:eastAsia="zh-CN"/>
              </w:rPr>
              <w:t>Proposal 4: For multi-PDSCH/PUSCH scheduling,</w:t>
            </w:r>
          </w:p>
          <w:p w14:paraId="1E7EA98D" w14:textId="77777777" w:rsidR="00B2592C" w:rsidRDefault="00AF0CD8">
            <w:pPr>
              <w:rPr>
                <w:bCs/>
                <w:iCs/>
                <w:lang w:eastAsia="zh-CN"/>
              </w:rPr>
            </w:pPr>
            <w:r>
              <w:rPr>
                <w:bCs/>
                <w:iCs/>
                <w:lang w:eastAsia="zh-CN"/>
              </w:rPr>
              <w:t>- Multi-PDSCH scheduling can apply to 120kHz in addition to 480kHz and 960kHz SCS.</w:t>
            </w:r>
          </w:p>
          <w:p w14:paraId="7C3B5AE3" w14:textId="77777777" w:rsidR="00B2592C" w:rsidRDefault="00AF0CD8">
            <w:pPr>
              <w:rPr>
                <w:bCs/>
                <w:iCs/>
                <w:lang w:eastAsia="zh-CN"/>
              </w:rPr>
            </w:pPr>
            <w:r>
              <w:rPr>
                <w:bCs/>
                <w:iCs/>
                <w:lang w:eastAsia="zh-CN"/>
              </w:rPr>
              <w:t>- Maximum number of PDSCHs or PUSCH scheduled by a DCI can be equal to 8 or larger than 8 (e.g. 16). The maximum number may be different for different SCSs.</w:t>
            </w:r>
          </w:p>
        </w:tc>
      </w:tr>
    </w:tbl>
    <w:p w14:paraId="79543F0D" w14:textId="77777777" w:rsidR="00B2592C" w:rsidRDefault="00B2592C">
      <w:pPr>
        <w:ind w:firstLineChars="100" w:firstLine="200"/>
        <w:rPr>
          <w:lang w:eastAsia="ko-KR"/>
        </w:rPr>
      </w:pPr>
    </w:p>
    <w:p w14:paraId="3003DDCB" w14:textId="77777777" w:rsidR="00B2592C" w:rsidRDefault="00AF0CD8">
      <w:pPr>
        <w:rPr>
          <w:rFonts w:ascii="Arial" w:hAnsi="Arial"/>
          <w:b/>
          <w:bCs/>
          <w:szCs w:val="26"/>
          <w:u w:val="single"/>
          <w:lang w:eastAsia="ko-KR"/>
        </w:rPr>
      </w:pPr>
      <w:r>
        <w:rPr>
          <w:rFonts w:ascii="Arial" w:hAnsi="Arial" w:hint="eastAsia"/>
          <w:b/>
          <w:bCs/>
          <w:szCs w:val="26"/>
          <w:u w:val="single"/>
          <w:lang w:eastAsia="ko-KR"/>
        </w:rPr>
        <w:t>Summary</w:t>
      </w:r>
      <w:r>
        <w:rPr>
          <w:rFonts w:ascii="Arial" w:hAnsi="Arial"/>
          <w:b/>
          <w:bCs/>
          <w:szCs w:val="26"/>
          <w:u w:val="single"/>
          <w:lang w:eastAsia="ko-KR"/>
        </w:rPr>
        <w:t xml:space="preserve"> (</w:t>
      </w:r>
      <w:r>
        <w:rPr>
          <w:rFonts w:ascii="Arial" w:hAnsi="Arial" w:hint="eastAsia"/>
          <w:b/>
          <w:bCs/>
          <w:szCs w:val="26"/>
          <w:u w:val="single"/>
          <w:lang w:eastAsia="ko-KR"/>
        </w:rPr>
        <w:t xml:space="preserve">on </w:t>
      </w:r>
      <w:r>
        <w:rPr>
          <w:rFonts w:ascii="Arial" w:hAnsi="Arial"/>
          <w:b/>
          <w:bCs/>
          <w:szCs w:val="26"/>
          <w:u w:val="single"/>
          <w:lang w:eastAsia="ko-KR"/>
        </w:rPr>
        <w:t xml:space="preserve">the </w:t>
      </w:r>
      <w:r>
        <w:rPr>
          <w:rFonts w:ascii="Arial" w:hAnsi="Arial" w:hint="eastAsia"/>
          <w:b/>
          <w:bCs/>
          <w:szCs w:val="26"/>
          <w:u w:val="single"/>
          <w:lang w:eastAsia="ko-KR"/>
        </w:rPr>
        <w:t>maximum number of scheduled PDSCHs</w:t>
      </w:r>
      <w:r>
        <w:rPr>
          <w:rFonts w:ascii="Arial" w:hAnsi="Arial"/>
          <w:b/>
          <w:bCs/>
          <w:szCs w:val="26"/>
          <w:u w:val="single"/>
          <w:lang w:eastAsia="ko-KR"/>
        </w:rPr>
        <w:t>/PUSCHs)</w:t>
      </w:r>
      <w:r>
        <w:rPr>
          <w:rFonts w:ascii="Arial" w:hAnsi="Arial" w:hint="eastAsia"/>
          <w:b/>
          <w:bCs/>
          <w:szCs w:val="26"/>
          <w:u w:val="single"/>
          <w:lang w:eastAsia="ko-KR"/>
        </w:rPr>
        <w:t>:</w:t>
      </w:r>
    </w:p>
    <w:p w14:paraId="1F608931" w14:textId="77777777" w:rsidR="00B2592C" w:rsidRDefault="00B2592C">
      <w:pPr>
        <w:ind w:firstLineChars="100" w:firstLine="200"/>
        <w:rPr>
          <w:lang w:eastAsia="ko-KR"/>
        </w:rPr>
      </w:pPr>
    </w:p>
    <w:p w14:paraId="557BEB79" w14:textId="77777777" w:rsidR="00B2592C" w:rsidRDefault="00AF0CD8">
      <w:pPr>
        <w:ind w:firstLineChars="100" w:firstLine="200"/>
        <w:rPr>
          <w:lang w:eastAsia="ko-KR"/>
        </w:rPr>
      </w:pPr>
      <w:r>
        <w:rPr>
          <w:lang w:eastAsia="ko-KR"/>
        </w:rPr>
        <w:lastRenderedPageBreak/>
        <w:t>Company views on the maximum number of PDSCHs or PUSCHs that can be scheduled by a single DCI</w:t>
      </w:r>
      <w:r>
        <w:rPr>
          <w:rFonts w:hint="eastAsia"/>
          <w:lang w:eastAsia="ko-KR"/>
        </w:rPr>
        <w:t>:</w:t>
      </w:r>
    </w:p>
    <w:p w14:paraId="0E057686" w14:textId="77777777" w:rsidR="00B2592C" w:rsidRDefault="00AF0CD8">
      <w:pPr>
        <w:pStyle w:val="ListParagraph"/>
        <w:numPr>
          <w:ilvl w:val="0"/>
          <w:numId w:val="3"/>
        </w:numPr>
        <w:spacing w:line="256" w:lineRule="auto"/>
        <w:ind w:leftChars="0"/>
        <w:contextualSpacing/>
        <w:rPr>
          <w:rFonts w:ascii="Times New Roman" w:eastAsia="Malgun Gothic" w:hAnsi="Times New Roman"/>
          <w:lang w:val="en-US" w:eastAsia="ko-KR"/>
        </w:rPr>
      </w:pPr>
      <w:r>
        <w:rPr>
          <w:rFonts w:ascii="Times New Roman" w:eastAsia="Malgun Gothic" w:hAnsi="Times New Roman"/>
          <w:lang w:eastAsia="ko-KR"/>
        </w:rPr>
        <w:t>8 for all SCSs</w:t>
      </w:r>
    </w:p>
    <w:p w14:paraId="02A0A5EF" w14:textId="77777777" w:rsidR="00B2592C" w:rsidRDefault="00AF0CD8">
      <w:pPr>
        <w:pStyle w:val="ListParagraph"/>
        <w:numPr>
          <w:ilvl w:val="1"/>
          <w:numId w:val="3"/>
        </w:numPr>
        <w:spacing w:line="256" w:lineRule="auto"/>
        <w:ind w:leftChars="0"/>
        <w:contextualSpacing/>
        <w:rPr>
          <w:rFonts w:ascii="Times New Roman" w:eastAsia="Malgun Gothic" w:hAnsi="Times New Roman"/>
          <w:lang w:val="en-US" w:eastAsia="ko-KR"/>
        </w:rPr>
      </w:pPr>
      <w:r>
        <w:rPr>
          <w:rFonts w:ascii="Times New Roman" w:eastAsia="Malgun Gothic" w:hAnsi="Times New Roman"/>
          <w:lang w:eastAsia="ko-KR"/>
        </w:rPr>
        <w:t>Supported by Nokia, CAICT, Ericsson, Intel, Samsung, LG Electronics, Convida, Panasonic, NTT DOCOMO</w:t>
      </w:r>
    </w:p>
    <w:p w14:paraId="680A7E97" w14:textId="77777777" w:rsidR="00B2592C" w:rsidRDefault="00AF0CD8">
      <w:pPr>
        <w:pStyle w:val="ListParagraph"/>
        <w:numPr>
          <w:ilvl w:val="0"/>
          <w:numId w:val="3"/>
        </w:numPr>
        <w:spacing w:line="256" w:lineRule="auto"/>
        <w:ind w:leftChars="0"/>
        <w:contextualSpacing/>
        <w:rPr>
          <w:rFonts w:ascii="Times New Roman" w:eastAsia="Malgun Gothic" w:hAnsi="Times New Roman"/>
          <w:lang w:val="en-US" w:eastAsia="ko-KR"/>
        </w:rPr>
      </w:pPr>
      <w:r>
        <w:rPr>
          <w:rFonts w:ascii="Times New Roman" w:eastAsia="Malgun Gothic" w:hAnsi="Times New Roman"/>
          <w:lang w:eastAsia="ko-KR"/>
        </w:rPr>
        <w:t>4 for 480 kHz SCS and 8 for 960 kHz SCS</w:t>
      </w:r>
    </w:p>
    <w:p w14:paraId="75A74C9C" w14:textId="77777777" w:rsidR="00B2592C" w:rsidRDefault="00AF0CD8">
      <w:pPr>
        <w:pStyle w:val="ListParagraph"/>
        <w:numPr>
          <w:ilvl w:val="1"/>
          <w:numId w:val="3"/>
        </w:numPr>
        <w:spacing w:line="256" w:lineRule="auto"/>
        <w:ind w:leftChars="0"/>
        <w:contextualSpacing/>
        <w:rPr>
          <w:rFonts w:ascii="Times New Roman" w:eastAsia="Malgun Gothic" w:hAnsi="Times New Roman"/>
          <w:lang w:val="en-US" w:eastAsia="ko-KR"/>
        </w:rPr>
      </w:pPr>
      <w:r>
        <w:rPr>
          <w:rFonts w:ascii="Times New Roman" w:eastAsia="Malgun Gothic" w:hAnsi="Times New Roman"/>
          <w:lang w:eastAsia="ko-KR"/>
        </w:rPr>
        <w:t>Supported by Huawei, InterDigital</w:t>
      </w:r>
    </w:p>
    <w:p w14:paraId="2E32E0C7" w14:textId="77777777" w:rsidR="00B2592C" w:rsidRDefault="00AF0CD8">
      <w:pPr>
        <w:pStyle w:val="ListParagraph"/>
        <w:numPr>
          <w:ilvl w:val="0"/>
          <w:numId w:val="3"/>
        </w:numPr>
        <w:spacing w:line="256" w:lineRule="auto"/>
        <w:ind w:leftChars="0"/>
        <w:contextualSpacing/>
        <w:rPr>
          <w:rFonts w:ascii="Times New Roman" w:eastAsia="Malgun Gothic" w:hAnsi="Times New Roman"/>
          <w:lang w:val="en-US" w:eastAsia="ko-KR"/>
        </w:rPr>
      </w:pPr>
      <w:r>
        <w:rPr>
          <w:rFonts w:ascii="Times New Roman" w:eastAsia="Malgun Gothic" w:hAnsi="Times New Roman"/>
          <w:lang w:eastAsia="ko-KR"/>
        </w:rPr>
        <w:t>16 for all SCSs</w:t>
      </w:r>
    </w:p>
    <w:p w14:paraId="70E5FF8B" w14:textId="77777777" w:rsidR="00B2592C" w:rsidRDefault="00AF0CD8">
      <w:pPr>
        <w:pStyle w:val="ListParagraph"/>
        <w:numPr>
          <w:ilvl w:val="1"/>
          <w:numId w:val="3"/>
        </w:numPr>
        <w:spacing w:line="256" w:lineRule="auto"/>
        <w:ind w:leftChars="0"/>
        <w:contextualSpacing/>
        <w:rPr>
          <w:rFonts w:ascii="Times New Roman" w:eastAsia="Malgun Gothic" w:hAnsi="Times New Roman"/>
          <w:lang w:val="en-US" w:eastAsia="ko-KR"/>
        </w:rPr>
      </w:pPr>
      <w:r>
        <w:rPr>
          <w:rFonts w:ascii="Times New Roman" w:eastAsia="Malgun Gothic" w:hAnsi="Times New Roman"/>
          <w:lang w:eastAsia="ko-KR"/>
        </w:rPr>
        <w:t>Supported by Panasonic (if 32 HARQ processes are supported)</w:t>
      </w:r>
    </w:p>
    <w:p w14:paraId="42895BC0" w14:textId="77777777" w:rsidR="00B2592C" w:rsidRDefault="00AF0CD8">
      <w:pPr>
        <w:pStyle w:val="ListParagraph"/>
        <w:numPr>
          <w:ilvl w:val="0"/>
          <w:numId w:val="3"/>
        </w:numPr>
        <w:spacing w:line="256" w:lineRule="auto"/>
        <w:ind w:leftChars="0"/>
        <w:contextualSpacing/>
        <w:rPr>
          <w:rFonts w:ascii="Times New Roman" w:eastAsia="Malgun Gothic" w:hAnsi="Times New Roman"/>
          <w:lang w:val="en-US" w:eastAsia="ko-KR"/>
        </w:rPr>
      </w:pPr>
      <w:r>
        <w:rPr>
          <w:rFonts w:ascii="Times New Roman" w:eastAsia="Malgun Gothic" w:hAnsi="Times New Roman"/>
          <w:lang w:eastAsia="ko-KR"/>
        </w:rPr>
        <w:t>8 for 480 kHz SCS and 16 for 960 kHz SCS</w:t>
      </w:r>
    </w:p>
    <w:p w14:paraId="2A91B017" w14:textId="77777777" w:rsidR="00B2592C" w:rsidRDefault="00AF0CD8">
      <w:pPr>
        <w:pStyle w:val="ListParagraph"/>
        <w:numPr>
          <w:ilvl w:val="1"/>
          <w:numId w:val="3"/>
        </w:numPr>
        <w:spacing w:line="256" w:lineRule="auto"/>
        <w:ind w:leftChars="0"/>
        <w:contextualSpacing/>
        <w:rPr>
          <w:rFonts w:ascii="Times New Roman" w:eastAsia="Malgun Gothic" w:hAnsi="Times New Roman"/>
          <w:lang w:val="en-US" w:eastAsia="ko-KR"/>
        </w:rPr>
      </w:pPr>
      <w:r>
        <w:rPr>
          <w:rFonts w:ascii="Times New Roman" w:eastAsia="Malgun Gothic" w:hAnsi="Times New Roman"/>
          <w:lang w:eastAsia="ko-KR"/>
        </w:rPr>
        <w:t>Supported by Xiaomi</w:t>
      </w:r>
    </w:p>
    <w:p w14:paraId="321D25F1" w14:textId="77777777" w:rsidR="00B2592C" w:rsidRDefault="00B2592C">
      <w:pPr>
        <w:ind w:firstLineChars="100" w:firstLine="200"/>
        <w:rPr>
          <w:lang w:eastAsia="ko-KR"/>
        </w:rPr>
      </w:pPr>
    </w:p>
    <w:p w14:paraId="2345623F" w14:textId="77777777" w:rsidR="00B2592C" w:rsidRDefault="00AF0CD8">
      <w:pPr>
        <w:pStyle w:val="Heading3"/>
        <w:numPr>
          <w:ilvl w:val="0"/>
          <w:numId w:val="0"/>
        </w:numPr>
        <w:ind w:left="720" w:hanging="720"/>
        <w:rPr>
          <w:u w:val="single"/>
          <w:lang w:eastAsia="ko-KR"/>
        </w:rPr>
      </w:pPr>
      <w:r>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the applicability of multi-PDSCH scheduling for 120 kHz SCS)</w:t>
      </w:r>
      <w:r>
        <w:rPr>
          <w:rFonts w:hint="eastAsia"/>
          <w:u w:val="single"/>
          <w:lang w:eastAsia="ko-KR"/>
        </w:rPr>
        <w:t>:</w:t>
      </w:r>
    </w:p>
    <w:p w14:paraId="37D6E09B" w14:textId="77777777" w:rsidR="00B2592C" w:rsidRDefault="00B2592C">
      <w:pPr>
        <w:ind w:firstLineChars="100" w:firstLine="200"/>
        <w:rPr>
          <w:lang w:eastAsia="ko-KR"/>
        </w:rPr>
      </w:pPr>
    </w:p>
    <w:p w14:paraId="49736C5B" w14:textId="77777777" w:rsidR="00B2592C" w:rsidRDefault="00AF0CD8">
      <w:pPr>
        <w:ind w:firstLineChars="100" w:firstLine="200"/>
        <w:rPr>
          <w:lang w:eastAsia="ko-KR"/>
        </w:rPr>
      </w:pPr>
      <w:r>
        <w:rPr>
          <w:lang w:eastAsia="ko-KR"/>
        </w:rPr>
        <w:t>Company views on the applicability of multi-PDSCH scheduling for 120 kHz SCS</w:t>
      </w:r>
      <w:r>
        <w:rPr>
          <w:rFonts w:hint="eastAsia"/>
          <w:lang w:eastAsia="ko-KR"/>
        </w:rPr>
        <w:t>:</w:t>
      </w:r>
    </w:p>
    <w:p w14:paraId="6C10B4ED" w14:textId="77777777" w:rsidR="00B2592C" w:rsidRDefault="00AF0CD8">
      <w:pPr>
        <w:pStyle w:val="ListParagraph"/>
        <w:numPr>
          <w:ilvl w:val="0"/>
          <w:numId w:val="3"/>
        </w:numPr>
        <w:spacing w:line="256" w:lineRule="auto"/>
        <w:ind w:leftChars="0"/>
        <w:contextualSpacing/>
        <w:rPr>
          <w:rFonts w:ascii="Times New Roman" w:eastAsia="Malgun Gothic" w:hAnsi="Times New Roman"/>
          <w:lang w:val="en-US" w:eastAsia="ko-KR"/>
        </w:rPr>
      </w:pPr>
      <w:r>
        <w:rPr>
          <w:rFonts w:ascii="Times New Roman" w:eastAsia="Malgun Gothic" w:hAnsi="Times New Roman"/>
          <w:lang w:eastAsia="ko-KR"/>
        </w:rPr>
        <w:t>Supported by CAICT, Ericsson, Qualcomm, LG Electronics, Panasonic</w:t>
      </w:r>
    </w:p>
    <w:p w14:paraId="57F9C814" w14:textId="77777777" w:rsidR="00B2592C" w:rsidRDefault="00AF0CD8">
      <w:pPr>
        <w:pStyle w:val="ListParagraph"/>
        <w:numPr>
          <w:ilvl w:val="0"/>
          <w:numId w:val="3"/>
        </w:numPr>
        <w:spacing w:line="256" w:lineRule="auto"/>
        <w:ind w:leftChars="0"/>
        <w:contextualSpacing/>
        <w:rPr>
          <w:rFonts w:ascii="Times New Roman" w:eastAsia="Malgun Gothic" w:hAnsi="Times New Roman"/>
          <w:lang w:val="en-US" w:eastAsia="ko-KR"/>
        </w:rPr>
      </w:pPr>
      <w:r>
        <w:rPr>
          <w:rFonts w:ascii="Times New Roman" w:eastAsia="Malgun Gothic" w:hAnsi="Times New Roman" w:hint="eastAsia"/>
          <w:lang w:val="en-US" w:eastAsia="ko-KR"/>
        </w:rPr>
        <w:t xml:space="preserve">Objected by </w:t>
      </w:r>
      <w:r>
        <w:rPr>
          <w:rFonts w:ascii="Times New Roman" w:eastAsia="Malgun Gothic" w:hAnsi="Times New Roman"/>
          <w:lang w:val="en-US" w:eastAsia="ko-KR"/>
        </w:rPr>
        <w:t>Nokia, InterDigital</w:t>
      </w:r>
    </w:p>
    <w:p w14:paraId="247D9B55" w14:textId="77777777" w:rsidR="00B2592C" w:rsidRDefault="00B2592C">
      <w:pPr>
        <w:ind w:firstLineChars="100" w:firstLine="200"/>
        <w:rPr>
          <w:lang w:eastAsia="ko-KR"/>
        </w:rPr>
      </w:pPr>
    </w:p>
    <w:p w14:paraId="01BCCD38" w14:textId="77777777" w:rsidR="00B2592C" w:rsidRDefault="00AF0CD8">
      <w:pPr>
        <w:pStyle w:val="Heading3"/>
        <w:numPr>
          <w:ilvl w:val="0"/>
          <w:numId w:val="0"/>
        </w:numPr>
        <w:ind w:left="720" w:hanging="720"/>
        <w:rPr>
          <w:u w:val="single"/>
          <w:lang w:eastAsia="ko-KR"/>
        </w:rPr>
      </w:pPr>
      <w:r>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DCI format for multi-PDSCH/PUSCH scheduling)</w:t>
      </w:r>
      <w:r>
        <w:rPr>
          <w:rFonts w:hint="eastAsia"/>
          <w:u w:val="single"/>
          <w:lang w:eastAsia="ko-KR"/>
        </w:rPr>
        <w:t>:</w:t>
      </w:r>
    </w:p>
    <w:p w14:paraId="43199FCE" w14:textId="77777777" w:rsidR="00B2592C" w:rsidRDefault="00B2592C">
      <w:pPr>
        <w:ind w:firstLineChars="100" w:firstLine="200"/>
        <w:rPr>
          <w:lang w:eastAsia="ko-KR"/>
        </w:rPr>
      </w:pPr>
    </w:p>
    <w:p w14:paraId="49148019" w14:textId="77777777" w:rsidR="00B2592C" w:rsidRDefault="00AF0CD8">
      <w:pPr>
        <w:ind w:firstLineChars="100" w:firstLine="200"/>
        <w:rPr>
          <w:lang w:eastAsia="ko-KR"/>
        </w:rPr>
      </w:pPr>
      <w:r>
        <w:rPr>
          <w:lang w:eastAsia="ko-KR"/>
        </w:rPr>
        <w:t>Company views on DCI format for multi-PDSCH/PUSCH scheduling</w:t>
      </w:r>
      <w:r>
        <w:rPr>
          <w:rFonts w:hint="eastAsia"/>
          <w:lang w:eastAsia="ko-KR"/>
        </w:rPr>
        <w:t>:</w:t>
      </w:r>
    </w:p>
    <w:p w14:paraId="32831CE5" w14:textId="77777777" w:rsidR="00B2592C" w:rsidRDefault="00AF0CD8">
      <w:pPr>
        <w:pStyle w:val="ListParagraph"/>
        <w:numPr>
          <w:ilvl w:val="0"/>
          <w:numId w:val="3"/>
        </w:numPr>
        <w:spacing w:line="256" w:lineRule="auto"/>
        <w:ind w:leftChars="0"/>
        <w:contextualSpacing/>
        <w:rPr>
          <w:rFonts w:ascii="Times New Roman" w:eastAsia="Malgun Gothic" w:hAnsi="Times New Roman"/>
          <w:lang w:val="en-US" w:eastAsia="ko-KR"/>
        </w:rPr>
      </w:pPr>
      <w:r>
        <w:rPr>
          <w:rFonts w:ascii="Times New Roman" w:eastAsia="Malgun Gothic" w:hAnsi="Times New Roman" w:hint="eastAsia"/>
          <w:lang w:val="en-US" w:eastAsia="ko-KR"/>
        </w:rPr>
        <w:t>vivo</w:t>
      </w:r>
      <w:r>
        <w:rPr>
          <w:rFonts w:ascii="Times New Roman" w:eastAsia="Malgun Gothic" w:hAnsi="Times New Roman"/>
          <w:lang w:val="en-US" w:eastAsia="ko-KR"/>
        </w:rPr>
        <w:t>, Samsung, Convida</w:t>
      </w:r>
      <w:r>
        <w:rPr>
          <w:rFonts w:ascii="Times New Roman" w:eastAsia="Malgun Gothic" w:hAnsi="Times New Roman" w:hint="eastAsia"/>
          <w:lang w:val="en-US" w:eastAsia="ko-KR"/>
        </w:rPr>
        <w:t>:</w:t>
      </w:r>
      <w:r>
        <w:rPr>
          <w:rFonts w:ascii="Times New Roman" w:eastAsia="Malgun Gothic" w:hAnsi="Times New Roman"/>
          <w:lang w:val="en-US" w:eastAsia="ko-KR"/>
        </w:rPr>
        <w:t xml:space="preserve"> Same principle with Rel-16 multi-PUSCH scheduling (i.e., the same DCI format is used for both single PDSCH/PUSCH scheduling and multi-PDSCH/PUSCH scheduling)</w:t>
      </w:r>
    </w:p>
    <w:p w14:paraId="6AF8408D" w14:textId="77777777" w:rsidR="00B2592C" w:rsidRDefault="00AF0CD8">
      <w:pPr>
        <w:pStyle w:val="ListParagraph"/>
        <w:numPr>
          <w:ilvl w:val="0"/>
          <w:numId w:val="3"/>
        </w:numPr>
        <w:spacing w:line="256" w:lineRule="auto"/>
        <w:ind w:leftChars="0"/>
        <w:contextualSpacing/>
        <w:rPr>
          <w:rFonts w:ascii="Times New Roman" w:eastAsia="Malgun Gothic" w:hAnsi="Times New Roman"/>
          <w:lang w:val="en-US" w:eastAsia="ko-KR"/>
        </w:rPr>
      </w:pPr>
      <w:r>
        <w:rPr>
          <w:rFonts w:ascii="Times New Roman" w:eastAsia="Malgun Gothic" w:hAnsi="Times New Roman" w:hint="eastAsia"/>
          <w:lang w:val="en-US" w:eastAsia="ko-KR"/>
        </w:rPr>
        <w:t>CATT: Not for fallback DCI (e.g.,</w:t>
      </w:r>
      <w:r>
        <w:rPr>
          <w:rFonts w:ascii="Times New Roman" w:eastAsia="Malgun Gothic" w:hAnsi="Times New Roman"/>
          <w:lang w:val="en-US" w:eastAsia="ko-KR"/>
        </w:rPr>
        <w:t xml:space="preserve"> DCI format 1_0/0_0)</w:t>
      </w:r>
    </w:p>
    <w:p w14:paraId="50D14660" w14:textId="77777777" w:rsidR="00B2592C" w:rsidRDefault="00AF0CD8">
      <w:pPr>
        <w:pStyle w:val="ListParagraph"/>
        <w:numPr>
          <w:ilvl w:val="0"/>
          <w:numId w:val="3"/>
        </w:numPr>
        <w:spacing w:line="256" w:lineRule="auto"/>
        <w:ind w:leftChars="0"/>
        <w:contextualSpacing/>
        <w:rPr>
          <w:rFonts w:ascii="Times New Roman" w:eastAsia="Malgun Gothic" w:hAnsi="Times New Roman"/>
          <w:lang w:val="en-US" w:eastAsia="ko-KR"/>
        </w:rPr>
      </w:pPr>
      <w:r>
        <w:rPr>
          <w:rFonts w:ascii="Times New Roman" w:eastAsia="Malgun Gothic" w:hAnsi="Times New Roman" w:hint="eastAsia"/>
          <w:lang w:val="en-US" w:eastAsia="ko-KR"/>
        </w:rPr>
        <w:t>Sony: NO new DCI format</w:t>
      </w:r>
    </w:p>
    <w:p w14:paraId="0785B31C" w14:textId="77777777" w:rsidR="00B2592C" w:rsidRDefault="00AF0CD8">
      <w:pPr>
        <w:pStyle w:val="ListParagraph"/>
        <w:numPr>
          <w:ilvl w:val="0"/>
          <w:numId w:val="3"/>
        </w:numPr>
        <w:spacing w:line="256" w:lineRule="auto"/>
        <w:ind w:leftChars="0"/>
        <w:contextualSpacing/>
        <w:rPr>
          <w:rFonts w:ascii="Times New Roman" w:eastAsia="Malgun Gothic" w:hAnsi="Times New Roman"/>
          <w:lang w:val="en-US" w:eastAsia="ko-KR"/>
        </w:rPr>
      </w:pPr>
      <w:r>
        <w:rPr>
          <w:rFonts w:ascii="Times New Roman" w:eastAsia="Malgun Gothic" w:hAnsi="Times New Roman"/>
          <w:lang w:val="en-US" w:eastAsia="ko-KR"/>
        </w:rPr>
        <w:t>LG Electronics: Reuse DCI format 1_1 for multi-PDSCH scheduling</w:t>
      </w:r>
    </w:p>
    <w:p w14:paraId="2F34F1AB" w14:textId="77777777" w:rsidR="00B2592C" w:rsidRDefault="00B2592C">
      <w:pPr>
        <w:ind w:firstLineChars="100" w:firstLine="200"/>
        <w:rPr>
          <w:lang w:eastAsia="ko-KR"/>
        </w:rPr>
      </w:pPr>
    </w:p>
    <w:p w14:paraId="1D280550" w14:textId="77777777" w:rsidR="00B2592C" w:rsidRDefault="00AF0CD8">
      <w:pPr>
        <w:pStyle w:val="Heading3"/>
        <w:numPr>
          <w:ilvl w:val="0"/>
          <w:numId w:val="0"/>
        </w:numPr>
        <w:ind w:left="720" w:hanging="720"/>
        <w:rPr>
          <w:u w:val="single"/>
          <w:lang w:eastAsia="ko-KR"/>
        </w:rPr>
      </w:pPr>
      <w:r>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other aspects)</w:t>
      </w:r>
      <w:r>
        <w:rPr>
          <w:rFonts w:hint="eastAsia"/>
          <w:u w:val="single"/>
          <w:lang w:eastAsia="ko-KR"/>
        </w:rPr>
        <w:t>:</w:t>
      </w:r>
    </w:p>
    <w:p w14:paraId="23609FE3" w14:textId="77777777" w:rsidR="00B2592C" w:rsidRDefault="00B2592C">
      <w:pPr>
        <w:ind w:firstLineChars="100" w:firstLine="200"/>
        <w:rPr>
          <w:lang w:eastAsia="ko-KR"/>
        </w:rPr>
      </w:pPr>
    </w:p>
    <w:p w14:paraId="4CE2886D" w14:textId="77777777" w:rsidR="00B2592C" w:rsidRDefault="00AF0CD8">
      <w:pPr>
        <w:ind w:firstLineChars="100" w:firstLine="200"/>
        <w:rPr>
          <w:lang w:eastAsia="ko-KR"/>
        </w:rPr>
      </w:pPr>
      <w:r>
        <w:rPr>
          <w:lang w:eastAsia="ko-KR"/>
        </w:rPr>
        <w:t>Other aspects that are suggested by a few companies are summarized as follows</w:t>
      </w:r>
      <w:r>
        <w:rPr>
          <w:rFonts w:hint="eastAsia"/>
          <w:lang w:eastAsia="ko-KR"/>
        </w:rPr>
        <w:t>:</w:t>
      </w:r>
    </w:p>
    <w:p w14:paraId="2998A9F2" w14:textId="77777777" w:rsidR="00B2592C" w:rsidRDefault="00AF0CD8">
      <w:pPr>
        <w:pStyle w:val="ListParagraph"/>
        <w:numPr>
          <w:ilvl w:val="0"/>
          <w:numId w:val="3"/>
        </w:numPr>
        <w:spacing w:line="256" w:lineRule="auto"/>
        <w:ind w:leftChars="0"/>
        <w:contextualSpacing/>
        <w:rPr>
          <w:rFonts w:ascii="Times New Roman" w:eastAsia="Malgun Gothic" w:hAnsi="Times New Roman"/>
          <w:lang w:val="en-US" w:eastAsia="ko-KR"/>
        </w:rPr>
      </w:pPr>
      <w:r>
        <w:rPr>
          <w:rFonts w:ascii="Times New Roman" w:eastAsia="Malgun Gothic" w:hAnsi="Times New Roman"/>
          <w:lang w:val="en-US" w:eastAsia="ko-KR"/>
        </w:rPr>
        <w:t xml:space="preserve">Huawei: </w:t>
      </w:r>
      <w:r>
        <w:rPr>
          <w:bCs/>
        </w:rPr>
        <w:t>Only support PDSCH/PUSCH mapping type A for 480 kHz SCS and 960 kHz SCS.</w:t>
      </w:r>
    </w:p>
    <w:p w14:paraId="60BC756A" w14:textId="77777777" w:rsidR="00B2592C" w:rsidRDefault="00AF0CD8">
      <w:pPr>
        <w:pStyle w:val="ListParagraph"/>
        <w:numPr>
          <w:ilvl w:val="0"/>
          <w:numId w:val="3"/>
        </w:numPr>
        <w:spacing w:line="256" w:lineRule="auto"/>
        <w:ind w:leftChars="0"/>
        <w:contextualSpacing/>
        <w:rPr>
          <w:rFonts w:ascii="Times New Roman" w:eastAsia="Malgun Gothic" w:hAnsi="Times New Roman"/>
          <w:lang w:val="en-US" w:eastAsia="ko-KR"/>
        </w:rPr>
      </w:pPr>
      <w:r>
        <w:rPr>
          <w:rFonts w:ascii="Times New Roman" w:eastAsia="Malgun Gothic" w:hAnsi="Times New Roman" w:hint="eastAsia"/>
          <w:lang w:val="en-US" w:eastAsia="ko-KR"/>
        </w:rPr>
        <w:t xml:space="preserve">Ericsson, InterDigital: </w:t>
      </w:r>
      <w:r>
        <w:rPr>
          <w:bCs/>
          <w:iCs/>
        </w:rPr>
        <w:t>Support single-slot scheduling with slot-based monitoring for 480 and 960 kHz SCSs.</w:t>
      </w:r>
    </w:p>
    <w:p w14:paraId="38F14ECE" w14:textId="77777777" w:rsidR="00B2592C" w:rsidRDefault="00B2592C">
      <w:pPr>
        <w:ind w:firstLineChars="100" w:firstLine="200"/>
        <w:rPr>
          <w:lang w:eastAsia="ko-KR"/>
        </w:rPr>
      </w:pPr>
    </w:p>
    <w:p w14:paraId="1C6912E0" w14:textId="77777777" w:rsidR="00B2592C" w:rsidRDefault="00AF0CD8">
      <w:pPr>
        <w:ind w:firstLineChars="100" w:firstLine="200"/>
        <w:rPr>
          <w:lang w:val="en-US" w:eastAsia="ko-KR"/>
        </w:rPr>
      </w:pPr>
      <w:r>
        <w:rPr>
          <w:lang w:eastAsia="ko-KR"/>
        </w:rPr>
        <w:t>On the maximum number of scheduled PDSCHs/PUSCHs, most companies suggest up to 8 PDSCH/PUSCHs can be scheduled by a single DCI. However, there are different views on whether additional value can be introduced depending on SCSs. Therefore, the following proposal can be made:</w:t>
      </w:r>
    </w:p>
    <w:p w14:paraId="0605CD48" w14:textId="77777777" w:rsidR="00B2592C" w:rsidRDefault="00B2592C">
      <w:pPr>
        <w:ind w:firstLineChars="100" w:firstLine="200"/>
        <w:rPr>
          <w:lang w:val="en-US" w:eastAsia="ko-KR"/>
        </w:rPr>
      </w:pPr>
    </w:p>
    <w:p w14:paraId="27A0F596" w14:textId="77777777" w:rsidR="00B2592C" w:rsidRDefault="00AF0CD8">
      <w:pPr>
        <w:rPr>
          <w:rFonts w:ascii="Arial" w:hAnsi="Arial"/>
          <w:b/>
          <w:bCs/>
          <w:szCs w:val="26"/>
          <w:u w:val="single"/>
          <w:lang w:eastAsia="ko-KR"/>
        </w:rPr>
      </w:pPr>
      <w:r>
        <w:rPr>
          <w:rFonts w:ascii="Arial" w:hAnsi="Arial" w:hint="eastAsia"/>
          <w:b/>
          <w:bCs/>
          <w:szCs w:val="26"/>
          <w:highlight w:val="cyan"/>
          <w:u w:val="single"/>
          <w:lang w:eastAsia="ko-KR"/>
        </w:rPr>
        <w:t>Proposal #1</w:t>
      </w:r>
      <w:r>
        <w:rPr>
          <w:rFonts w:ascii="Arial" w:hAnsi="Arial"/>
          <w:b/>
          <w:bCs/>
          <w:szCs w:val="26"/>
          <w:highlight w:val="cyan"/>
          <w:u w:val="single"/>
          <w:lang w:eastAsia="ko-KR"/>
        </w:rPr>
        <w:t xml:space="preserve"> (High priority):</w:t>
      </w:r>
    </w:p>
    <w:p w14:paraId="64FA3855" w14:textId="77777777" w:rsidR="00B2592C" w:rsidRDefault="00AF0CD8">
      <w:pPr>
        <w:pStyle w:val="ListParagraph"/>
        <w:numPr>
          <w:ilvl w:val="0"/>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eastAsia="ko-KR"/>
        </w:rPr>
        <w:t>The maximum number of PDSCHs or PUSCHs that can be scheduled with a single DCI in Rel-17 is 8.</w:t>
      </w:r>
    </w:p>
    <w:p w14:paraId="6E500199" w14:textId="77777777" w:rsidR="00B2592C" w:rsidRDefault="00AF0CD8">
      <w:pPr>
        <w:pStyle w:val="ListParagraph"/>
        <w:numPr>
          <w:ilvl w:val="1"/>
          <w:numId w:val="3"/>
        </w:numPr>
        <w:spacing w:line="256" w:lineRule="auto"/>
        <w:ind w:leftChars="0"/>
        <w:contextualSpacing/>
        <w:rPr>
          <w:rFonts w:ascii="Times New Roman" w:eastAsia="Malgun Gothic" w:hAnsi="Times New Roman"/>
          <w:lang w:val="en-US"/>
        </w:rPr>
      </w:pPr>
      <w:r>
        <w:rPr>
          <w:rFonts w:ascii="Times New Roman" w:eastAsia="Malgun Gothic" w:hAnsi="Times New Roman" w:hint="eastAsia"/>
          <w:lang w:val="en-US" w:eastAsia="ko-KR"/>
        </w:rPr>
        <w:t xml:space="preserve">FFS: Additional value for the </w:t>
      </w:r>
      <w:r>
        <w:rPr>
          <w:rFonts w:ascii="Times New Roman" w:eastAsia="Malgun Gothic" w:hAnsi="Times New Roman"/>
          <w:lang w:val="en-US" w:eastAsia="ko-KR"/>
        </w:rPr>
        <w:t>maximum number of PDSCHs or PUSCHs that can be scheduled with a single DCI, e.g., depending on SCSs</w:t>
      </w:r>
    </w:p>
    <w:p w14:paraId="0E5A39EE" w14:textId="77777777" w:rsidR="00B2592C" w:rsidRDefault="00B2592C">
      <w:pPr>
        <w:ind w:firstLineChars="100" w:firstLine="200"/>
        <w:rPr>
          <w:lang w:val="en-US" w:eastAsia="ko-KR"/>
        </w:rPr>
      </w:pPr>
    </w:p>
    <w:p w14:paraId="366D0FF1" w14:textId="77777777" w:rsidR="00B2592C" w:rsidRDefault="00AF0CD8">
      <w:pPr>
        <w:ind w:firstLineChars="100" w:firstLine="200"/>
        <w:rPr>
          <w:lang w:val="en-US" w:eastAsia="ko-KR"/>
        </w:rPr>
      </w:pPr>
      <w:r>
        <w:rPr>
          <w:rFonts w:hint="eastAsia"/>
          <w:lang w:val="en-US" w:eastAsia="ko-KR"/>
        </w:rPr>
        <w:t>Companies are encouraged to provide views on Proposal #1</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B2592C" w14:paraId="74FD922D" w14:textId="77777777">
        <w:tc>
          <w:tcPr>
            <w:tcW w:w="1651" w:type="dxa"/>
            <w:tcBorders>
              <w:top w:val="single" w:sz="4" w:space="0" w:color="auto"/>
              <w:left w:val="single" w:sz="4" w:space="0" w:color="auto"/>
              <w:bottom w:val="single" w:sz="4" w:space="0" w:color="auto"/>
              <w:right w:val="single" w:sz="4" w:space="0" w:color="auto"/>
            </w:tcBorders>
          </w:tcPr>
          <w:p w14:paraId="11095809" w14:textId="77777777" w:rsidR="00B2592C" w:rsidRDefault="00AF0CD8">
            <w:pPr>
              <w:rPr>
                <w:lang w:eastAsia="ko-KR"/>
              </w:rPr>
            </w:pPr>
            <w:r>
              <w:rPr>
                <w:lang w:eastAsia="ko-KR"/>
              </w:rPr>
              <w:lastRenderedPageBreak/>
              <w:t>Company</w:t>
            </w:r>
          </w:p>
        </w:tc>
        <w:tc>
          <w:tcPr>
            <w:tcW w:w="7980" w:type="dxa"/>
            <w:tcBorders>
              <w:top w:val="single" w:sz="4" w:space="0" w:color="auto"/>
              <w:left w:val="single" w:sz="4" w:space="0" w:color="auto"/>
              <w:bottom w:val="single" w:sz="4" w:space="0" w:color="auto"/>
              <w:right w:val="single" w:sz="4" w:space="0" w:color="auto"/>
            </w:tcBorders>
          </w:tcPr>
          <w:p w14:paraId="2E830FB0" w14:textId="77777777" w:rsidR="00B2592C" w:rsidRDefault="00AF0CD8">
            <w:pPr>
              <w:rPr>
                <w:lang w:eastAsia="ko-KR"/>
              </w:rPr>
            </w:pPr>
            <w:r>
              <w:rPr>
                <w:lang w:eastAsia="ko-KR"/>
              </w:rPr>
              <w:t>Views</w:t>
            </w:r>
          </w:p>
        </w:tc>
      </w:tr>
      <w:tr w:rsidR="00B2592C" w14:paraId="7751BB5F" w14:textId="77777777">
        <w:tc>
          <w:tcPr>
            <w:tcW w:w="1651" w:type="dxa"/>
            <w:tcBorders>
              <w:top w:val="single" w:sz="4" w:space="0" w:color="auto"/>
              <w:left w:val="single" w:sz="4" w:space="0" w:color="auto"/>
              <w:bottom w:val="single" w:sz="4" w:space="0" w:color="auto"/>
              <w:right w:val="single" w:sz="4" w:space="0" w:color="auto"/>
            </w:tcBorders>
          </w:tcPr>
          <w:p w14:paraId="3EDDADE0" w14:textId="77777777" w:rsidR="00B2592C" w:rsidRDefault="00AF0CD8">
            <w:pPr>
              <w:rPr>
                <w:lang w:eastAsia="ko-KR"/>
              </w:rPr>
            </w:pPr>
            <w:r>
              <w:rPr>
                <w:lang w:eastAsia="ko-KR"/>
              </w:rPr>
              <w:t>Qualcomm</w:t>
            </w:r>
          </w:p>
        </w:tc>
        <w:tc>
          <w:tcPr>
            <w:tcW w:w="7980" w:type="dxa"/>
            <w:tcBorders>
              <w:top w:val="single" w:sz="4" w:space="0" w:color="auto"/>
              <w:left w:val="single" w:sz="4" w:space="0" w:color="auto"/>
              <w:bottom w:val="single" w:sz="4" w:space="0" w:color="auto"/>
              <w:right w:val="single" w:sz="4" w:space="0" w:color="auto"/>
            </w:tcBorders>
          </w:tcPr>
          <w:p w14:paraId="59644902" w14:textId="77777777" w:rsidR="00B2592C" w:rsidRDefault="00AF0CD8">
            <w:pPr>
              <w:rPr>
                <w:iCs/>
                <w:lang w:val="en-US" w:eastAsia="ko-KR"/>
              </w:rPr>
            </w:pPr>
            <w:r>
              <w:rPr>
                <w:iCs/>
                <w:lang w:val="en-US" w:eastAsia="ko-KR"/>
              </w:rPr>
              <w:t xml:space="preserve">The maximum number of scheduled PDSCHs or PUSCHs should be at least equal to PDCCH monitoring periodicity to ensure that all the resources between two PDCCH monitoring occasions can be scheduled by a single DCI.  </w:t>
            </w:r>
            <w:r>
              <w:rPr>
                <w:iCs/>
                <w:lang w:val="en-US" w:eastAsia="ko-KR"/>
              </w:rPr>
              <w:br/>
              <w:t xml:space="preserve">The maximum number of granted allocations to defined in the specs. can be independent from SCS, i.e., be applied to 120kHz, 480kHz and 960kHz, while the UE capability for number of supported PDSCHs/PUSCHs per grant can SCS based.   </w:t>
            </w:r>
            <w:r>
              <w:rPr>
                <w:iCs/>
                <w:lang w:val="en-US" w:eastAsia="ko-KR"/>
              </w:rPr>
              <w:br/>
            </w:r>
          </w:p>
        </w:tc>
      </w:tr>
      <w:tr w:rsidR="00B2592C" w14:paraId="653AD816" w14:textId="77777777">
        <w:tc>
          <w:tcPr>
            <w:tcW w:w="1651" w:type="dxa"/>
            <w:tcBorders>
              <w:top w:val="single" w:sz="4" w:space="0" w:color="auto"/>
              <w:left w:val="single" w:sz="4" w:space="0" w:color="auto"/>
              <w:bottom w:val="single" w:sz="4" w:space="0" w:color="auto"/>
              <w:right w:val="single" w:sz="4" w:space="0" w:color="auto"/>
            </w:tcBorders>
          </w:tcPr>
          <w:p w14:paraId="158E3010" w14:textId="77777777" w:rsidR="00B2592C" w:rsidRDefault="00AF0CD8">
            <w:pPr>
              <w:rPr>
                <w:lang w:eastAsia="ko-KR"/>
              </w:rPr>
            </w:pPr>
            <w:r>
              <w:rPr>
                <w:rFonts w:hint="eastAsia"/>
                <w:lang w:eastAsia="ko-KR"/>
              </w:rPr>
              <w:t>Huawei, HiSilicon</w:t>
            </w:r>
          </w:p>
        </w:tc>
        <w:tc>
          <w:tcPr>
            <w:tcW w:w="7980" w:type="dxa"/>
            <w:tcBorders>
              <w:top w:val="single" w:sz="4" w:space="0" w:color="auto"/>
              <w:left w:val="single" w:sz="4" w:space="0" w:color="auto"/>
              <w:bottom w:val="single" w:sz="4" w:space="0" w:color="auto"/>
              <w:right w:val="single" w:sz="4" w:space="0" w:color="auto"/>
            </w:tcBorders>
          </w:tcPr>
          <w:p w14:paraId="0AD695BB" w14:textId="77777777" w:rsidR="00B2592C" w:rsidRDefault="00AF0CD8">
            <w:pPr>
              <w:rPr>
                <w:iCs/>
                <w:lang w:val="en-US" w:eastAsia="ko-KR"/>
              </w:rPr>
            </w:pPr>
            <w:r>
              <w:rPr>
                <w:rFonts w:hint="eastAsia"/>
                <w:iCs/>
                <w:lang w:val="en-US" w:eastAsia="ko-KR"/>
              </w:rPr>
              <w:t xml:space="preserve">The proposal is in principle </w:t>
            </w:r>
            <w:proofErr w:type="gramStart"/>
            <w:r>
              <w:rPr>
                <w:rFonts w:hint="eastAsia"/>
                <w:iCs/>
                <w:lang w:val="en-US" w:eastAsia="ko-KR"/>
              </w:rPr>
              <w:t>fine</w:t>
            </w:r>
            <w:proofErr w:type="gramEnd"/>
            <w:r>
              <w:rPr>
                <w:rFonts w:hint="eastAsia"/>
                <w:iCs/>
                <w:lang w:val="en-US" w:eastAsia="ko-KR"/>
              </w:rPr>
              <w:t xml:space="preserve"> but it may imply the same maximum number for 480 kHz and 960 kHz SCS, although the maximum values could be different. </w:t>
            </w:r>
            <w:r>
              <w:rPr>
                <w:iCs/>
                <w:lang w:val="en-US" w:eastAsia="ko-KR"/>
              </w:rPr>
              <w:t>We would support maximum 8 for 960 kHz SCS, and maximum 4 for 480 kHz SCS to match the scheduled PDSCH duration with one slot of 120 kHz.</w:t>
            </w:r>
          </w:p>
        </w:tc>
      </w:tr>
      <w:tr w:rsidR="00B2592C" w14:paraId="5542D15D" w14:textId="77777777">
        <w:tc>
          <w:tcPr>
            <w:tcW w:w="1651" w:type="dxa"/>
            <w:tcBorders>
              <w:top w:val="single" w:sz="4" w:space="0" w:color="auto"/>
              <w:left w:val="single" w:sz="4" w:space="0" w:color="auto"/>
              <w:bottom w:val="single" w:sz="4" w:space="0" w:color="auto"/>
              <w:right w:val="single" w:sz="4" w:space="0" w:color="auto"/>
            </w:tcBorders>
          </w:tcPr>
          <w:p w14:paraId="1D80A3D4" w14:textId="77777777" w:rsidR="00B2592C" w:rsidRDefault="00AF0CD8">
            <w:pPr>
              <w:rPr>
                <w:lang w:eastAsia="ko-KR"/>
              </w:rPr>
            </w:pPr>
            <w:r>
              <w:rPr>
                <w:lang w:eastAsia="ko-KR"/>
              </w:rPr>
              <w:t>Intel</w:t>
            </w:r>
          </w:p>
        </w:tc>
        <w:tc>
          <w:tcPr>
            <w:tcW w:w="7980" w:type="dxa"/>
            <w:tcBorders>
              <w:top w:val="single" w:sz="4" w:space="0" w:color="auto"/>
              <w:left w:val="single" w:sz="4" w:space="0" w:color="auto"/>
              <w:bottom w:val="single" w:sz="4" w:space="0" w:color="auto"/>
              <w:right w:val="single" w:sz="4" w:space="0" w:color="auto"/>
            </w:tcBorders>
          </w:tcPr>
          <w:p w14:paraId="6B19BBB4" w14:textId="77777777" w:rsidR="00B2592C" w:rsidRDefault="00AF0CD8">
            <w:pPr>
              <w:rPr>
                <w:iCs/>
                <w:lang w:val="en-US" w:eastAsia="ko-KR"/>
              </w:rPr>
            </w:pPr>
            <w:r>
              <w:rPr>
                <w:iCs/>
                <w:lang w:val="en-US" w:eastAsia="ko-KR"/>
              </w:rPr>
              <w:t xml:space="preserve">We share similar view as Huawei. We prefer maximum 8 for 960kHz SCS and 4 for 480kHz SCS. </w:t>
            </w:r>
          </w:p>
        </w:tc>
      </w:tr>
      <w:tr w:rsidR="00B2592C" w14:paraId="0B57D19B" w14:textId="77777777">
        <w:tc>
          <w:tcPr>
            <w:tcW w:w="1651" w:type="dxa"/>
            <w:tcBorders>
              <w:top w:val="single" w:sz="4" w:space="0" w:color="auto"/>
              <w:left w:val="single" w:sz="4" w:space="0" w:color="auto"/>
              <w:bottom w:val="single" w:sz="4" w:space="0" w:color="auto"/>
              <w:right w:val="single" w:sz="4" w:space="0" w:color="auto"/>
            </w:tcBorders>
          </w:tcPr>
          <w:p w14:paraId="7F66C90E" w14:textId="77777777" w:rsidR="00B2592C" w:rsidRDefault="00AF0CD8">
            <w:pPr>
              <w:rPr>
                <w:lang w:eastAsia="ko-KR"/>
              </w:rPr>
            </w:pPr>
            <w:r>
              <w:rPr>
                <w:lang w:eastAsia="ko-KR"/>
              </w:rPr>
              <w:t>Panasonic</w:t>
            </w:r>
          </w:p>
        </w:tc>
        <w:tc>
          <w:tcPr>
            <w:tcW w:w="7980" w:type="dxa"/>
            <w:tcBorders>
              <w:top w:val="single" w:sz="4" w:space="0" w:color="auto"/>
              <w:left w:val="single" w:sz="4" w:space="0" w:color="auto"/>
              <w:bottom w:val="single" w:sz="4" w:space="0" w:color="auto"/>
              <w:right w:val="single" w:sz="4" w:space="0" w:color="auto"/>
            </w:tcBorders>
          </w:tcPr>
          <w:p w14:paraId="253C09FC" w14:textId="77777777" w:rsidR="00B2592C" w:rsidRDefault="00AF0CD8">
            <w:pPr>
              <w:rPr>
                <w:iCs/>
                <w:lang w:val="en-US" w:eastAsia="ko-KR"/>
              </w:rPr>
            </w:pPr>
            <w:r>
              <w:rPr>
                <w:rFonts w:eastAsia="MS Mincho" w:hint="eastAsia"/>
                <w:iCs/>
                <w:lang w:val="en-US" w:eastAsia="ja-JP"/>
              </w:rPr>
              <w:t>W</w:t>
            </w:r>
            <w:r>
              <w:rPr>
                <w:rFonts w:eastAsia="MS Mincho"/>
                <w:iCs/>
                <w:lang w:val="en-US" w:eastAsia="ja-JP"/>
              </w:rPr>
              <w:t>e agree the proposal.</w:t>
            </w:r>
          </w:p>
        </w:tc>
      </w:tr>
      <w:tr w:rsidR="00B2592C" w14:paraId="1094D21E" w14:textId="77777777">
        <w:tc>
          <w:tcPr>
            <w:tcW w:w="1651" w:type="dxa"/>
            <w:tcBorders>
              <w:top w:val="single" w:sz="4" w:space="0" w:color="auto"/>
              <w:left w:val="single" w:sz="4" w:space="0" w:color="auto"/>
              <w:bottom w:val="single" w:sz="4" w:space="0" w:color="auto"/>
              <w:right w:val="single" w:sz="4" w:space="0" w:color="auto"/>
            </w:tcBorders>
          </w:tcPr>
          <w:p w14:paraId="4310DE9B" w14:textId="77777777" w:rsidR="00B2592C" w:rsidRDefault="00AF0CD8">
            <w:pPr>
              <w:rPr>
                <w:lang w:eastAsia="ko-KR"/>
              </w:rPr>
            </w:pPr>
            <w:r>
              <w:rPr>
                <w:lang w:eastAsia="ko-KR"/>
              </w:rPr>
              <w:t>Lenovo, Motorola Mobility</w:t>
            </w:r>
          </w:p>
        </w:tc>
        <w:tc>
          <w:tcPr>
            <w:tcW w:w="7980" w:type="dxa"/>
            <w:tcBorders>
              <w:top w:val="single" w:sz="4" w:space="0" w:color="auto"/>
              <w:left w:val="single" w:sz="4" w:space="0" w:color="auto"/>
              <w:bottom w:val="single" w:sz="4" w:space="0" w:color="auto"/>
              <w:right w:val="single" w:sz="4" w:space="0" w:color="auto"/>
            </w:tcBorders>
          </w:tcPr>
          <w:p w14:paraId="7938BC18" w14:textId="77777777" w:rsidR="00B2592C" w:rsidRDefault="00AF0CD8">
            <w:pPr>
              <w:rPr>
                <w:rFonts w:eastAsia="MS Mincho"/>
                <w:iCs/>
                <w:lang w:val="en-US" w:eastAsia="ja-JP"/>
              </w:rPr>
            </w:pPr>
            <w:r>
              <w:rPr>
                <w:rFonts w:eastAsia="MS Mincho"/>
                <w:iCs/>
                <w:lang w:val="en-US" w:eastAsia="ja-JP"/>
              </w:rPr>
              <w:t>We are generally fine with the proposal and agree with other companies that maximum of 8 for 960kHz and 4 for 480kHz.</w:t>
            </w:r>
          </w:p>
        </w:tc>
      </w:tr>
      <w:tr w:rsidR="00B2592C" w14:paraId="7E9F7150" w14:textId="77777777">
        <w:tc>
          <w:tcPr>
            <w:tcW w:w="1651" w:type="dxa"/>
            <w:tcBorders>
              <w:top w:val="single" w:sz="4" w:space="0" w:color="auto"/>
              <w:left w:val="single" w:sz="4" w:space="0" w:color="auto"/>
              <w:bottom w:val="single" w:sz="4" w:space="0" w:color="auto"/>
              <w:right w:val="single" w:sz="4" w:space="0" w:color="auto"/>
            </w:tcBorders>
          </w:tcPr>
          <w:p w14:paraId="384D83DE" w14:textId="77777777" w:rsidR="00B2592C" w:rsidRDefault="00AF0CD8">
            <w:pPr>
              <w:rPr>
                <w:lang w:eastAsia="ko-KR"/>
              </w:rPr>
            </w:pPr>
            <w:r>
              <w:rPr>
                <w:rFonts w:hint="eastAsia"/>
                <w:lang w:eastAsia="ko-KR"/>
              </w:rPr>
              <w:t>W</w:t>
            </w:r>
            <w:r>
              <w:rPr>
                <w:lang w:eastAsia="ko-KR"/>
              </w:rPr>
              <w:t>ILUS</w:t>
            </w:r>
          </w:p>
        </w:tc>
        <w:tc>
          <w:tcPr>
            <w:tcW w:w="7980" w:type="dxa"/>
            <w:tcBorders>
              <w:top w:val="single" w:sz="4" w:space="0" w:color="auto"/>
              <w:left w:val="single" w:sz="4" w:space="0" w:color="auto"/>
              <w:bottom w:val="single" w:sz="4" w:space="0" w:color="auto"/>
              <w:right w:val="single" w:sz="4" w:space="0" w:color="auto"/>
            </w:tcBorders>
          </w:tcPr>
          <w:p w14:paraId="10C8B39E" w14:textId="77777777" w:rsidR="00B2592C" w:rsidRDefault="00AF0CD8">
            <w:pPr>
              <w:rPr>
                <w:rFonts w:eastAsiaTheme="minorEastAsia"/>
                <w:iCs/>
                <w:lang w:val="en-US" w:eastAsia="ko-KR"/>
              </w:rPr>
            </w:pPr>
            <w:r>
              <w:rPr>
                <w:rFonts w:eastAsiaTheme="minorEastAsia" w:hint="eastAsia"/>
                <w:iCs/>
                <w:lang w:val="en-US" w:eastAsia="ko-KR"/>
              </w:rPr>
              <w:t>W</w:t>
            </w:r>
            <w:r>
              <w:rPr>
                <w:rFonts w:eastAsiaTheme="minorEastAsia"/>
                <w:iCs/>
                <w:lang w:val="en-US" w:eastAsia="ko-KR"/>
              </w:rPr>
              <w:t xml:space="preserve">e support the proposal. </w:t>
            </w:r>
          </w:p>
        </w:tc>
      </w:tr>
      <w:tr w:rsidR="00B2592C" w14:paraId="15A0BC87" w14:textId="77777777">
        <w:tc>
          <w:tcPr>
            <w:tcW w:w="1651" w:type="dxa"/>
            <w:tcBorders>
              <w:top w:val="single" w:sz="4" w:space="0" w:color="auto"/>
              <w:left w:val="single" w:sz="4" w:space="0" w:color="auto"/>
              <w:bottom w:val="single" w:sz="4" w:space="0" w:color="auto"/>
              <w:right w:val="single" w:sz="4" w:space="0" w:color="auto"/>
            </w:tcBorders>
          </w:tcPr>
          <w:p w14:paraId="45CAFDC0" w14:textId="77777777" w:rsidR="00B2592C" w:rsidRDefault="00AF0CD8">
            <w:pPr>
              <w:rPr>
                <w:rFonts w:eastAsia="SimSun"/>
                <w:lang w:eastAsia="zh-CN"/>
              </w:rPr>
            </w:pPr>
            <w:r>
              <w:rPr>
                <w:rFonts w:eastAsia="SimSun" w:hint="eastAsia"/>
                <w:lang w:eastAsia="zh-CN"/>
              </w:rPr>
              <w:t>OPPO</w:t>
            </w:r>
          </w:p>
        </w:tc>
        <w:tc>
          <w:tcPr>
            <w:tcW w:w="7980" w:type="dxa"/>
            <w:tcBorders>
              <w:top w:val="single" w:sz="4" w:space="0" w:color="auto"/>
              <w:left w:val="single" w:sz="4" w:space="0" w:color="auto"/>
              <w:bottom w:val="single" w:sz="4" w:space="0" w:color="auto"/>
              <w:right w:val="single" w:sz="4" w:space="0" w:color="auto"/>
            </w:tcBorders>
          </w:tcPr>
          <w:p w14:paraId="177599FA" w14:textId="77777777" w:rsidR="00B2592C" w:rsidRDefault="00AF0CD8">
            <w:pPr>
              <w:rPr>
                <w:rFonts w:eastAsiaTheme="minorEastAsia"/>
                <w:iCs/>
                <w:lang w:val="en-US" w:eastAsia="ko-KR"/>
              </w:rPr>
            </w:pPr>
            <w:r>
              <w:rPr>
                <w:rFonts w:eastAsia="SimSun" w:hint="eastAsia"/>
                <w:iCs/>
                <w:lang w:val="en-US" w:eastAsia="zh-CN"/>
              </w:rPr>
              <w:t xml:space="preserve">The maximum number of PDSCHs </w:t>
            </w:r>
            <w:r>
              <w:rPr>
                <w:rFonts w:eastAsia="SimSun"/>
                <w:iCs/>
                <w:lang w:val="en-US" w:eastAsia="zh-CN"/>
              </w:rPr>
              <w:t>should cover the span of two neighbor PDCCH monitoring occasions.</w:t>
            </w:r>
          </w:p>
        </w:tc>
      </w:tr>
      <w:tr w:rsidR="00B2592C" w14:paraId="1960C096" w14:textId="77777777">
        <w:tc>
          <w:tcPr>
            <w:tcW w:w="1651" w:type="dxa"/>
            <w:tcBorders>
              <w:top w:val="single" w:sz="4" w:space="0" w:color="auto"/>
              <w:left w:val="single" w:sz="4" w:space="0" w:color="auto"/>
              <w:bottom w:val="single" w:sz="4" w:space="0" w:color="auto"/>
              <w:right w:val="single" w:sz="4" w:space="0" w:color="auto"/>
            </w:tcBorders>
          </w:tcPr>
          <w:p w14:paraId="526D3D11" w14:textId="77777777" w:rsidR="00B2592C" w:rsidRDefault="00AF0CD8">
            <w:pPr>
              <w:rPr>
                <w:rFonts w:eastAsia="SimSun"/>
                <w:lang w:eastAsia="zh-CN"/>
              </w:rPr>
            </w:pPr>
            <w:r>
              <w:rPr>
                <w:rFonts w:eastAsia="SimSun" w:hint="eastAsia"/>
                <w:lang w:eastAsia="zh-CN"/>
              </w:rPr>
              <w:t>v</w:t>
            </w:r>
            <w:r>
              <w:rPr>
                <w:rFonts w:eastAsia="SimSun"/>
                <w:lang w:eastAsia="zh-CN"/>
              </w:rPr>
              <w:t>ivo</w:t>
            </w:r>
          </w:p>
        </w:tc>
        <w:tc>
          <w:tcPr>
            <w:tcW w:w="7980" w:type="dxa"/>
            <w:tcBorders>
              <w:top w:val="single" w:sz="4" w:space="0" w:color="auto"/>
              <w:left w:val="single" w:sz="4" w:space="0" w:color="auto"/>
              <w:bottom w:val="single" w:sz="4" w:space="0" w:color="auto"/>
              <w:right w:val="single" w:sz="4" w:space="0" w:color="auto"/>
            </w:tcBorders>
          </w:tcPr>
          <w:p w14:paraId="43CC8D97" w14:textId="77777777" w:rsidR="00B2592C" w:rsidRDefault="00AF0CD8">
            <w:pPr>
              <w:rPr>
                <w:rFonts w:eastAsia="SimSun"/>
                <w:iCs/>
                <w:lang w:val="en-US" w:eastAsia="zh-CN"/>
              </w:rPr>
            </w:pPr>
            <w:r>
              <w:rPr>
                <w:rFonts w:eastAsia="SimSun" w:hint="eastAsia"/>
                <w:iCs/>
                <w:lang w:val="en-US" w:eastAsia="zh-CN"/>
              </w:rPr>
              <w:t>A</w:t>
            </w:r>
            <w:r>
              <w:rPr>
                <w:rFonts w:eastAsia="SimSun"/>
                <w:iCs/>
                <w:lang w:val="en-US" w:eastAsia="zh-CN"/>
              </w:rPr>
              <w:t xml:space="preserve">gree with Qualcomm. </w:t>
            </w:r>
          </w:p>
        </w:tc>
      </w:tr>
      <w:tr w:rsidR="00B2592C" w14:paraId="5989FCB3" w14:textId="77777777">
        <w:tc>
          <w:tcPr>
            <w:tcW w:w="1651" w:type="dxa"/>
            <w:tcBorders>
              <w:top w:val="single" w:sz="4" w:space="0" w:color="auto"/>
              <w:left w:val="single" w:sz="4" w:space="0" w:color="auto"/>
              <w:bottom w:val="single" w:sz="4" w:space="0" w:color="auto"/>
              <w:right w:val="single" w:sz="4" w:space="0" w:color="auto"/>
            </w:tcBorders>
          </w:tcPr>
          <w:p w14:paraId="2FC8EF18" w14:textId="77777777" w:rsidR="00B2592C" w:rsidRDefault="00AF0CD8">
            <w:pPr>
              <w:rPr>
                <w:rFonts w:eastAsia="SimSun"/>
                <w:lang w:eastAsia="zh-CN"/>
              </w:rPr>
            </w:pPr>
            <w:r>
              <w:rPr>
                <w:rFonts w:eastAsia="SimSun" w:hint="eastAsia"/>
                <w:lang w:eastAsia="zh-CN"/>
              </w:rPr>
              <w:t>D</w:t>
            </w:r>
            <w:r>
              <w:rPr>
                <w:rFonts w:eastAsia="SimSun"/>
                <w:lang w:eastAsia="zh-CN"/>
              </w:rPr>
              <w:t>OCOMO</w:t>
            </w:r>
          </w:p>
        </w:tc>
        <w:tc>
          <w:tcPr>
            <w:tcW w:w="7980" w:type="dxa"/>
            <w:tcBorders>
              <w:top w:val="single" w:sz="4" w:space="0" w:color="auto"/>
              <w:left w:val="single" w:sz="4" w:space="0" w:color="auto"/>
              <w:bottom w:val="single" w:sz="4" w:space="0" w:color="auto"/>
              <w:right w:val="single" w:sz="4" w:space="0" w:color="auto"/>
            </w:tcBorders>
          </w:tcPr>
          <w:p w14:paraId="4A8932D3" w14:textId="77777777" w:rsidR="00B2592C" w:rsidRDefault="00AF0CD8">
            <w:pPr>
              <w:rPr>
                <w:rFonts w:eastAsia="SimSun"/>
                <w:iCs/>
                <w:lang w:val="en-US" w:eastAsia="zh-CN"/>
              </w:rPr>
            </w:pPr>
            <w:r>
              <w:rPr>
                <w:rFonts w:eastAsia="SimSun"/>
                <w:iCs/>
                <w:lang w:val="en-US" w:eastAsia="zh-CN"/>
              </w:rPr>
              <w:t xml:space="preserve">We are supportive of the proposal in </w:t>
            </w:r>
            <w:proofErr w:type="gramStart"/>
            <w:r>
              <w:rPr>
                <w:rFonts w:eastAsia="SimSun"/>
                <w:iCs/>
                <w:lang w:val="en-US" w:eastAsia="zh-CN"/>
              </w:rPr>
              <w:t>principle</w:t>
            </w:r>
            <w:proofErr w:type="gramEnd"/>
            <w:r>
              <w:rPr>
                <w:rFonts w:eastAsia="SimSun"/>
                <w:iCs/>
                <w:lang w:val="en-US" w:eastAsia="zh-CN"/>
              </w:rPr>
              <w:t xml:space="preserve"> but the wording can be refined a little bit. In the main proposal, it claims the maximum number is 8 which looks like to us it is a fixed value. But the FFS looks like the value is still open and intending to discuss additional values. We propose the following update:</w:t>
            </w:r>
          </w:p>
          <w:p w14:paraId="0C6FB0F5" w14:textId="77777777" w:rsidR="00B2592C" w:rsidRDefault="00AF0CD8">
            <w:pPr>
              <w:pStyle w:val="ListParagraph"/>
              <w:numPr>
                <w:ilvl w:val="0"/>
                <w:numId w:val="3"/>
              </w:numPr>
              <w:spacing w:line="256" w:lineRule="auto"/>
              <w:ind w:leftChars="0"/>
              <w:contextualSpacing/>
              <w:rPr>
                <w:rFonts w:ascii="Times New Roman" w:eastAsia="Malgun Gothic" w:hAnsi="Times New Roman"/>
                <w:lang w:val="en-US"/>
              </w:rPr>
            </w:pPr>
            <w:r>
              <w:rPr>
                <w:rFonts w:ascii="Times New Roman" w:eastAsia="Malgun Gothic" w:hAnsi="Times New Roman"/>
                <w:color w:val="FF0000"/>
                <w:highlight w:val="yellow"/>
                <w:lang w:val="en-US" w:eastAsia="ko-KR"/>
              </w:rPr>
              <w:t>Support 8 as t</w:t>
            </w:r>
            <w:r>
              <w:rPr>
                <w:rFonts w:ascii="Times New Roman" w:eastAsia="Malgun Gothic" w:hAnsi="Times New Roman"/>
                <w:strike/>
                <w:color w:val="FF0000"/>
                <w:highlight w:val="yellow"/>
                <w:lang w:val="en-US" w:eastAsia="ko-KR"/>
              </w:rPr>
              <w:t>T</w:t>
            </w:r>
            <w:r>
              <w:rPr>
                <w:rFonts w:ascii="Times New Roman" w:eastAsia="Malgun Gothic" w:hAnsi="Times New Roman"/>
                <w:lang w:val="en-US" w:eastAsia="ko-KR"/>
              </w:rPr>
              <w:t xml:space="preserve">he maximum number of PDSCHs or PUSCHs that can be scheduled with a single DCI in Rel-17 </w:t>
            </w:r>
            <w:r>
              <w:rPr>
                <w:rFonts w:ascii="Times New Roman" w:eastAsia="Malgun Gothic" w:hAnsi="Times New Roman"/>
                <w:strike/>
                <w:color w:val="FF0000"/>
                <w:highlight w:val="yellow"/>
                <w:lang w:val="en-US" w:eastAsia="ko-KR"/>
              </w:rPr>
              <w:t>is 8</w:t>
            </w:r>
            <w:r>
              <w:rPr>
                <w:rFonts w:ascii="Times New Roman" w:eastAsia="Malgun Gothic" w:hAnsi="Times New Roman"/>
                <w:lang w:val="en-US" w:eastAsia="ko-KR"/>
              </w:rPr>
              <w:t>.</w:t>
            </w:r>
          </w:p>
          <w:p w14:paraId="33E4547D" w14:textId="77777777" w:rsidR="00B2592C" w:rsidRDefault="00AF0CD8">
            <w:pPr>
              <w:pStyle w:val="ListParagraph"/>
              <w:numPr>
                <w:ilvl w:val="1"/>
                <w:numId w:val="3"/>
              </w:numPr>
              <w:spacing w:line="256" w:lineRule="auto"/>
              <w:ind w:leftChars="0"/>
              <w:contextualSpacing/>
              <w:rPr>
                <w:rFonts w:ascii="Times New Roman" w:eastAsia="Malgun Gothic" w:hAnsi="Times New Roman"/>
                <w:lang w:val="en-US"/>
              </w:rPr>
            </w:pPr>
            <w:r>
              <w:rPr>
                <w:rFonts w:ascii="Times New Roman" w:eastAsia="Malgun Gothic" w:hAnsi="Times New Roman" w:hint="eastAsia"/>
                <w:lang w:val="en-US" w:eastAsia="ko-KR"/>
              </w:rPr>
              <w:t xml:space="preserve">FFS: Additional value for the </w:t>
            </w:r>
            <w:r>
              <w:rPr>
                <w:rFonts w:ascii="Times New Roman" w:eastAsia="Malgun Gothic" w:hAnsi="Times New Roman"/>
                <w:lang w:val="en-US" w:eastAsia="ko-KR"/>
              </w:rPr>
              <w:t>maximum number of PDSCHs or PUSCHs that can be scheduled with a single DCI, e.g., depending on SCSs</w:t>
            </w:r>
          </w:p>
        </w:tc>
      </w:tr>
      <w:tr w:rsidR="00B2592C" w14:paraId="60C65C98" w14:textId="77777777">
        <w:tc>
          <w:tcPr>
            <w:tcW w:w="1651" w:type="dxa"/>
            <w:tcBorders>
              <w:top w:val="single" w:sz="4" w:space="0" w:color="auto"/>
              <w:left w:val="single" w:sz="4" w:space="0" w:color="auto"/>
              <w:bottom w:val="single" w:sz="4" w:space="0" w:color="auto"/>
              <w:right w:val="single" w:sz="4" w:space="0" w:color="auto"/>
            </w:tcBorders>
          </w:tcPr>
          <w:p w14:paraId="1DB04F33" w14:textId="77777777" w:rsidR="00B2592C" w:rsidRDefault="00AF0CD8">
            <w:pPr>
              <w:rPr>
                <w:lang w:eastAsia="ko-KR"/>
              </w:rPr>
            </w:pPr>
            <w:r>
              <w:rPr>
                <w:rFonts w:eastAsia="SimSun" w:hint="eastAsia"/>
                <w:lang w:eastAsia="zh-CN"/>
              </w:rPr>
              <w:t>F</w:t>
            </w:r>
            <w:r>
              <w:rPr>
                <w:rFonts w:eastAsia="SimSun"/>
                <w:lang w:eastAsia="zh-CN"/>
              </w:rPr>
              <w:t>ujitsu</w:t>
            </w:r>
          </w:p>
        </w:tc>
        <w:tc>
          <w:tcPr>
            <w:tcW w:w="7980" w:type="dxa"/>
            <w:tcBorders>
              <w:top w:val="single" w:sz="4" w:space="0" w:color="auto"/>
              <w:left w:val="single" w:sz="4" w:space="0" w:color="auto"/>
              <w:bottom w:val="single" w:sz="4" w:space="0" w:color="auto"/>
              <w:right w:val="single" w:sz="4" w:space="0" w:color="auto"/>
            </w:tcBorders>
          </w:tcPr>
          <w:p w14:paraId="0FDB07C9" w14:textId="77777777" w:rsidR="00B2592C" w:rsidRDefault="00AF0CD8">
            <w:pPr>
              <w:rPr>
                <w:iCs/>
                <w:lang w:val="en-US" w:eastAsia="ko-KR"/>
              </w:rPr>
            </w:pPr>
            <w:r>
              <w:rPr>
                <w:rFonts w:eastAsia="SimSun" w:hint="eastAsia"/>
                <w:iCs/>
                <w:lang w:val="en-US" w:eastAsia="zh-CN"/>
              </w:rPr>
              <w:t>W</w:t>
            </w:r>
            <w:r>
              <w:rPr>
                <w:rFonts w:eastAsia="SimSun"/>
                <w:iCs/>
                <w:lang w:val="en-US" w:eastAsia="zh-CN"/>
              </w:rPr>
              <w:t>e support Proposal #1 in principle. Regarding the FFS points, we share similar view as Qualcomm. We think it is unnecessary to have different values for SCSs. That is, for all SCSs, the maximum number is 8.</w:t>
            </w:r>
          </w:p>
        </w:tc>
      </w:tr>
      <w:tr w:rsidR="00B2592C" w14:paraId="0F3184A7" w14:textId="77777777">
        <w:tc>
          <w:tcPr>
            <w:tcW w:w="1651" w:type="dxa"/>
            <w:tcBorders>
              <w:top w:val="single" w:sz="4" w:space="0" w:color="auto"/>
              <w:left w:val="single" w:sz="4" w:space="0" w:color="auto"/>
              <w:bottom w:val="single" w:sz="4" w:space="0" w:color="auto"/>
              <w:right w:val="single" w:sz="4" w:space="0" w:color="auto"/>
            </w:tcBorders>
          </w:tcPr>
          <w:p w14:paraId="34DB245D" w14:textId="77777777" w:rsidR="00B2592C" w:rsidRDefault="00AF0CD8">
            <w:pPr>
              <w:rPr>
                <w:rFonts w:eastAsia="SimSun"/>
                <w:lang w:eastAsia="zh-CN"/>
              </w:rPr>
            </w:pPr>
            <w:r>
              <w:rPr>
                <w:rFonts w:eastAsia="SimSun" w:hint="eastAsia"/>
                <w:lang w:eastAsia="zh-CN"/>
              </w:rPr>
              <w:t>N</w:t>
            </w:r>
            <w:r>
              <w:rPr>
                <w:rFonts w:eastAsia="SimSun"/>
                <w:lang w:eastAsia="zh-CN"/>
              </w:rPr>
              <w:t>EC</w:t>
            </w:r>
          </w:p>
        </w:tc>
        <w:tc>
          <w:tcPr>
            <w:tcW w:w="7980" w:type="dxa"/>
            <w:tcBorders>
              <w:top w:val="single" w:sz="4" w:space="0" w:color="auto"/>
              <w:left w:val="single" w:sz="4" w:space="0" w:color="auto"/>
              <w:bottom w:val="single" w:sz="4" w:space="0" w:color="auto"/>
              <w:right w:val="single" w:sz="4" w:space="0" w:color="auto"/>
            </w:tcBorders>
          </w:tcPr>
          <w:p w14:paraId="560EC1E6" w14:textId="77777777" w:rsidR="00B2592C" w:rsidRDefault="00AF0CD8">
            <w:pPr>
              <w:rPr>
                <w:rFonts w:eastAsia="SimSun"/>
                <w:iCs/>
                <w:lang w:val="en-US" w:eastAsia="zh-CN"/>
              </w:rPr>
            </w:pPr>
            <w:r>
              <w:rPr>
                <w:rFonts w:eastAsiaTheme="minorEastAsia" w:hint="eastAsia"/>
                <w:iCs/>
                <w:lang w:val="en-US" w:eastAsia="ko-KR"/>
              </w:rPr>
              <w:t>W</w:t>
            </w:r>
            <w:r>
              <w:rPr>
                <w:rFonts w:eastAsiaTheme="minorEastAsia"/>
                <w:iCs/>
                <w:lang w:val="en-US" w:eastAsia="ko-KR"/>
              </w:rPr>
              <w:t>e support the proposal.</w:t>
            </w:r>
          </w:p>
        </w:tc>
      </w:tr>
      <w:tr w:rsidR="00B2592C" w14:paraId="4D2B57F2" w14:textId="77777777">
        <w:tc>
          <w:tcPr>
            <w:tcW w:w="1651" w:type="dxa"/>
            <w:tcBorders>
              <w:top w:val="single" w:sz="4" w:space="0" w:color="auto"/>
              <w:left w:val="single" w:sz="4" w:space="0" w:color="auto"/>
              <w:bottom w:val="single" w:sz="4" w:space="0" w:color="auto"/>
              <w:right w:val="single" w:sz="4" w:space="0" w:color="auto"/>
            </w:tcBorders>
          </w:tcPr>
          <w:p w14:paraId="79BAA3F3" w14:textId="77777777" w:rsidR="00B2592C" w:rsidRDefault="00AF0CD8">
            <w:pPr>
              <w:jc w:val="center"/>
              <w:rPr>
                <w:rFonts w:eastAsia="SimSun"/>
                <w:lang w:val="en-US" w:eastAsia="zh-CN"/>
              </w:rPr>
            </w:pPr>
            <w:r>
              <w:rPr>
                <w:rFonts w:eastAsia="SimSun" w:hint="eastAsia"/>
                <w:lang w:val="en-US" w:eastAsia="zh-CN"/>
              </w:rPr>
              <w:t>ZTE, Sanechips</w:t>
            </w:r>
          </w:p>
        </w:tc>
        <w:tc>
          <w:tcPr>
            <w:tcW w:w="7980" w:type="dxa"/>
            <w:tcBorders>
              <w:top w:val="single" w:sz="4" w:space="0" w:color="auto"/>
              <w:left w:val="single" w:sz="4" w:space="0" w:color="auto"/>
              <w:bottom w:val="single" w:sz="4" w:space="0" w:color="auto"/>
              <w:right w:val="single" w:sz="4" w:space="0" w:color="auto"/>
            </w:tcBorders>
          </w:tcPr>
          <w:p w14:paraId="0830A4B5" w14:textId="77777777" w:rsidR="00B2592C" w:rsidRDefault="00AF0CD8">
            <w:pPr>
              <w:rPr>
                <w:rFonts w:eastAsia="SimSun"/>
                <w:iCs/>
                <w:lang w:val="en-US" w:eastAsia="zh-CN"/>
              </w:rPr>
            </w:pPr>
            <w:r>
              <w:rPr>
                <w:rFonts w:eastAsia="SimSun" w:hint="eastAsia"/>
                <w:iCs/>
                <w:lang w:val="en-US" w:eastAsia="zh-CN"/>
              </w:rPr>
              <w:t>We support the proposal.</w:t>
            </w:r>
          </w:p>
        </w:tc>
      </w:tr>
      <w:tr w:rsidR="00B2592C" w14:paraId="797D6E63" w14:textId="77777777">
        <w:tc>
          <w:tcPr>
            <w:tcW w:w="1651" w:type="dxa"/>
            <w:tcBorders>
              <w:top w:val="single" w:sz="4" w:space="0" w:color="auto"/>
              <w:left w:val="single" w:sz="4" w:space="0" w:color="auto"/>
              <w:bottom w:val="single" w:sz="4" w:space="0" w:color="auto"/>
              <w:right w:val="single" w:sz="4" w:space="0" w:color="auto"/>
            </w:tcBorders>
          </w:tcPr>
          <w:p w14:paraId="12D9AE7E" w14:textId="77777777" w:rsidR="00B2592C" w:rsidRDefault="00AF0CD8">
            <w:pPr>
              <w:rPr>
                <w:rFonts w:eastAsia="SimSun"/>
                <w:lang w:eastAsia="zh-CN"/>
              </w:rPr>
            </w:pPr>
            <w:r>
              <w:rPr>
                <w:rFonts w:eastAsia="SimSun" w:hint="eastAsia"/>
                <w:lang w:eastAsia="zh-CN"/>
              </w:rPr>
              <w:t>S</w:t>
            </w:r>
            <w:r>
              <w:rPr>
                <w:rFonts w:eastAsia="SimSun"/>
                <w:lang w:eastAsia="zh-CN"/>
              </w:rPr>
              <w:t>preadtrum</w:t>
            </w:r>
          </w:p>
        </w:tc>
        <w:tc>
          <w:tcPr>
            <w:tcW w:w="7980" w:type="dxa"/>
            <w:tcBorders>
              <w:top w:val="single" w:sz="4" w:space="0" w:color="auto"/>
              <w:left w:val="single" w:sz="4" w:space="0" w:color="auto"/>
              <w:bottom w:val="single" w:sz="4" w:space="0" w:color="auto"/>
              <w:right w:val="single" w:sz="4" w:space="0" w:color="auto"/>
            </w:tcBorders>
          </w:tcPr>
          <w:p w14:paraId="4407C781" w14:textId="77777777" w:rsidR="00B2592C" w:rsidRDefault="00AF0CD8">
            <w:pPr>
              <w:rPr>
                <w:rFonts w:eastAsia="SimSun"/>
                <w:iCs/>
                <w:lang w:val="en-US" w:eastAsia="zh-CN"/>
              </w:rPr>
            </w:pPr>
            <w:r>
              <w:rPr>
                <w:rFonts w:eastAsia="SimSun"/>
                <w:iCs/>
                <w:lang w:val="en-US" w:eastAsia="zh-CN"/>
              </w:rPr>
              <w:t>We support the proposal.</w:t>
            </w:r>
          </w:p>
        </w:tc>
      </w:tr>
      <w:tr w:rsidR="00B2592C" w14:paraId="41A377D3" w14:textId="77777777">
        <w:tc>
          <w:tcPr>
            <w:tcW w:w="1651" w:type="dxa"/>
            <w:tcBorders>
              <w:top w:val="single" w:sz="4" w:space="0" w:color="auto"/>
              <w:left w:val="single" w:sz="4" w:space="0" w:color="auto"/>
              <w:bottom w:val="single" w:sz="4" w:space="0" w:color="auto"/>
              <w:right w:val="single" w:sz="4" w:space="0" w:color="auto"/>
            </w:tcBorders>
          </w:tcPr>
          <w:p w14:paraId="5C00B397" w14:textId="77777777" w:rsidR="00B2592C" w:rsidRDefault="00AF0CD8">
            <w:pPr>
              <w:rPr>
                <w:rFonts w:eastAsia="SimSun"/>
                <w:lang w:eastAsia="zh-CN"/>
              </w:rPr>
            </w:pPr>
            <w:r>
              <w:rPr>
                <w:rFonts w:eastAsia="SimSun"/>
                <w:lang w:eastAsia="zh-CN"/>
              </w:rPr>
              <w:t>Futurewei</w:t>
            </w:r>
          </w:p>
        </w:tc>
        <w:tc>
          <w:tcPr>
            <w:tcW w:w="7980" w:type="dxa"/>
            <w:tcBorders>
              <w:top w:val="single" w:sz="4" w:space="0" w:color="auto"/>
              <w:left w:val="single" w:sz="4" w:space="0" w:color="auto"/>
              <w:bottom w:val="single" w:sz="4" w:space="0" w:color="auto"/>
              <w:right w:val="single" w:sz="4" w:space="0" w:color="auto"/>
            </w:tcBorders>
          </w:tcPr>
          <w:p w14:paraId="21F689CA" w14:textId="77777777" w:rsidR="00B2592C" w:rsidRDefault="00AF0CD8">
            <w:pPr>
              <w:rPr>
                <w:iCs/>
                <w:lang w:val="en-US" w:eastAsia="ko-KR"/>
              </w:rPr>
            </w:pPr>
            <w:r>
              <w:rPr>
                <w:iCs/>
                <w:lang w:val="en-US" w:eastAsia="ko-KR"/>
              </w:rPr>
              <w:t>Support the number 8 as the maximum number of PDSCH/PUSCH with a single DCI for any SCS.</w:t>
            </w:r>
          </w:p>
          <w:p w14:paraId="0A10CD5F" w14:textId="77777777" w:rsidR="00B2592C" w:rsidRDefault="00AF0CD8">
            <w:pPr>
              <w:rPr>
                <w:rFonts w:eastAsia="SimSun"/>
                <w:iCs/>
                <w:lang w:val="en-US" w:eastAsia="zh-CN"/>
              </w:rPr>
            </w:pPr>
            <w:r>
              <w:rPr>
                <w:iCs/>
                <w:lang w:val="en-US" w:eastAsia="ko-KR"/>
              </w:rPr>
              <w:t>One concern is that whether the maximum number is SCS dependent. For 960kHz, for many cases the channel variation is limited across 8 slots, such that channel estimation overhead may be reduced by only allocating DMRS to a subset of these slot. While not sure if this is also the case for 480kHz. Besides this point, we might need to clarify the motivation of making the max number dependent/independent of SCS.</w:t>
            </w:r>
          </w:p>
        </w:tc>
      </w:tr>
      <w:tr w:rsidR="00B2592C" w14:paraId="39F0F8B1" w14:textId="77777777">
        <w:tc>
          <w:tcPr>
            <w:tcW w:w="1651" w:type="dxa"/>
            <w:tcBorders>
              <w:top w:val="single" w:sz="4" w:space="0" w:color="auto"/>
              <w:left w:val="single" w:sz="4" w:space="0" w:color="auto"/>
              <w:bottom w:val="single" w:sz="4" w:space="0" w:color="auto"/>
              <w:right w:val="single" w:sz="4" w:space="0" w:color="auto"/>
            </w:tcBorders>
          </w:tcPr>
          <w:p w14:paraId="3738A9FA" w14:textId="77777777" w:rsidR="00B2592C" w:rsidRDefault="00AF0CD8">
            <w:pPr>
              <w:rPr>
                <w:rFonts w:eastAsia="SimSun"/>
                <w:lang w:eastAsia="zh-CN"/>
              </w:rPr>
            </w:pPr>
            <w:r>
              <w:rPr>
                <w:rFonts w:eastAsia="SimSun"/>
                <w:lang w:eastAsia="zh-CN"/>
              </w:rPr>
              <w:t>Nokia/NSB</w:t>
            </w:r>
          </w:p>
        </w:tc>
        <w:tc>
          <w:tcPr>
            <w:tcW w:w="7980" w:type="dxa"/>
            <w:tcBorders>
              <w:top w:val="single" w:sz="4" w:space="0" w:color="auto"/>
              <w:left w:val="single" w:sz="4" w:space="0" w:color="auto"/>
              <w:bottom w:val="single" w:sz="4" w:space="0" w:color="auto"/>
              <w:right w:val="single" w:sz="4" w:space="0" w:color="auto"/>
            </w:tcBorders>
          </w:tcPr>
          <w:p w14:paraId="13DDAADF" w14:textId="77777777" w:rsidR="00B2592C" w:rsidRDefault="00AF0CD8">
            <w:pPr>
              <w:rPr>
                <w:iCs/>
                <w:lang w:val="en-US" w:eastAsia="ko-KR"/>
              </w:rPr>
            </w:pPr>
            <w:r>
              <w:rPr>
                <w:rFonts w:eastAsia="SimSun"/>
                <w:iCs/>
                <w:lang w:val="en-US" w:eastAsia="zh-CN"/>
              </w:rPr>
              <w:t xml:space="preserve">Support the proposal. </w:t>
            </w:r>
          </w:p>
        </w:tc>
      </w:tr>
      <w:tr w:rsidR="00B2592C" w14:paraId="33937789" w14:textId="77777777">
        <w:tc>
          <w:tcPr>
            <w:tcW w:w="1651" w:type="dxa"/>
            <w:tcBorders>
              <w:top w:val="single" w:sz="4" w:space="0" w:color="auto"/>
              <w:left w:val="single" w:sz="4" w:space="0" w:color="auto"/>
              <w:bottom w:val="single" w:sz="4" w:space="0" w:color="auto"/>
              <w:right w:val="single" w:sz="4" w:space="0" w:color="auto"/>
            </w:tcBorders>
          </w:tcPr>
          <w:p w14:paraId="6C81634F" w14:textId="77777777" w:rsidR="00B2592C" w:rsidRDefault="00AF0CD8">
            <w:pPr>
              <w:rPr>
                <w:rFonts w:eastAsia="SimSun"/>
                <w:lang w:eastAsia="zh-CN"/>
              </w:rPr>
            </w:pPr>
            <w:r>
              <w:rPr>
                <w:rFonts w:ascii="Times New Roman" w:eastAsia="Malgun Gothic" w:hAnsi="Times New Roman"/>
                <w:lang w:val="en-US" w:eastAsia="ko-KR"/>
              </w:rPr>
              <w:t>InterDigital</w:t>
            </w:r>
          </w:p>
        </w:tc>
        <w:tc>
          <w:tcPr>
            <w:tcW w:w="7980" w:type="dxa"/>
            <w:tcBorders>
              <w:top w:val="single" w:sz="4" w:space="0" w:color="auto"/>
              <w:left w:val="single" w:sz="4" w:space="0" w:color="auto"/>
              <w:bottom w:val="single" w:sz="4" w:space="0" w:color="auto"/>
              <w:right w:val="single" w:sz="4" w:space="0" w:color="auto"/>
            </w:tcBorders>
          </w:tcPr>
          <w:p w14:paraId="3ACBB2B4" w14:textId="77777777" w:rsidR="00B2592C" w:rsidRDefault="00AF0CD8">
            <w:pPr>
              <w:rPr>
                <w:rFonts w:eastAsia="SimSun"/>
                <w:iCs/>
                <w:lang w:val="en-US" w:eastAsia="zh-CN"/>
              </w:rPr>
            </w:pPr>
            <w:r>
              <w:rPr>
                <w:iCs/>
                <w:lang w:val="en-US" w:eastAsia="ko-KR"/>
              </w:rPr>
              <w:t xml:space="preserve">We share similar view as Huawei and Intel. We prefer maximum 8 for 960kHz SCS and 4 for 480kHz SCS. </w:t>
            </w:r>
          </w:p>
        </w:tc>
      </w:tr>
      <w:tr w:rsidR="00B2592C" w14:paraId="12DDF658" w14:textId="77777777">
        <w:tc>
          <w:tcPr>
            <w:tcW w:w="1651" w:type="dxa"/>
            <w:tcBorders>
              <w:top w:val="single" w:sz="4" w:space="0" w:color="auto"/>
              <w:left w:val="single" w:sz="4" w:space="0" w:color="auto"/>
              <w:bottom w:val="single" w:sz="4" w:space="0" w:color="auto"/>
              <w:right w:val="single" w:sz="4" w:space="0" w:color="auto"/>
            </w:tcBorders>
          </w:tcPr>
          <w:p w14:paraId="3B5D9BEF" w14:textId="77777777" w:rsidR="00B2592C" w:rsidRDefault="00AF0CD8">
            <w:pPr>
              <w:rPr>
                <w:rFonts w:ascii="Times New Roman" w:eastAsia="Malgun Gothic" w:hAnsi="Times New Roman"/>
                <w:lang w:val="en-US" w:eastAsia="ko-KR"/>
              </w:rPr>
            </w:pPr>
            <w:r>
              <w:rPr>
                <w:rFonts w:eastAsia="SimSun"/>
                <w:lang w:eastAsia="zh-CN"/>
              </w:rPr>
              <w:lastRenderedPageBreak/>
              <w:t>Convida Wireless</w:t>
            </w:r>
          </w:p>
        </w:tc>
        <w:tc>
          <w:tcPr>
            <w:tcW w:w="7980" w:type="dxa"/>
            <w:tcBorders>
              <w:top w:val="single" w:sz="4" w:space="0" w:color="auto"/>
              <w:left w:val="single" w:sz="4" w:space="0" w:color="auto"/>
              <w:bottom w:val="single" w:sz="4" w:space="0" w:color="auto"/>
              <w:right w:val="single" w:sz="4" w:space="0" w:color="auto"/>
            </w:tcBorders>
          </w:tcPr>
          <w:p w14:paraId="1133FF83" w14:textId="77777777" w:rsidR="00B2592C" w:rsidRDefault="00AF0CD8">
            <w:pPr>
              <w:rPr>
                <w:iCs/>
                <w:lang w:val="en-US" w:eastAsia="ko-KR"/>
              </w:rPr>
            </w:pPr>
            <w:r>
              <w:rPr>
                <w:rFonts w:eastAsia="SimSun"/>
                <w:iCs/>
                <w:lang w:val="en-US" w:eastAsia="zh-CN"/>
              </w:rPr>
              <w:t xml:space="preserve">We are fine with the proposal. </w:t>
            </w:r>
          </w:p>
        </w:tc>
      </w:tr>
      <w:tr w:rsidR="00B2592C" w14:paraId="14782746" w14:textId="77777777">
        <w:tc>
          <w:tcPr>
            <w:tcW w:w="1651" w:type="dxa"/>
            <w:tcBorders>
              <w:top w:val="single" w:sz="4" w:space="0" w:color="auto"/>
              <w:left w:val="single" w:sz="4" w:space="0" w:color="auto"/>
              <w:bottom w:val="single" w:sz="4" w:space="0" w:color="auto"/>
              <w:right w:val="single" w:sz="4" w:space="0" w:color="auto"/>
            </w:tcBorders>
          </w:tcPr>
          <w:p w14:paraId="684058D2" w14:textId="77777777" w:rsidR="00B2592C" w:rsidRDefault="00AF0CD8">
            <w:pPr>
              <w:rPr>
                <w:rFonts w:eastAsia="SimSun"/>
                <w:lang w:eastAsia="zh-CN"/>
              </w:rPr>
            </w:pPr>
            <w:r>
              <w:rPr>
                <w:rFonts w:eastAsia="SimSun"/>
                <w:lang w:eastAsia="zh-CN"/>
              </w:rPr>
              <w:t>Ericsson</w:t>
            </w:r>
          </w:p>
        </w:tc>
        <w:tc>
          <w:tcPr>
            <w:tcW w:w="7980" w:type="dxa"/>
            <w:tcBorders>
              <w:top w:val="single" w:sz="4" w:space="0" w:color="auto"/>
              <w:left w:val="single" w:sz="4" w:space="0" w:color="auto"/>
              <w:bottom w:val="single" w:sz="4" w:space="0" w:color="auto"/>
              <w:right w:val="single" w:sz="4" w:space="0" w:color="auto"/>
            </w:tcBorders>
          </w:tcPr>
          <w:p w14:paraId="079C5BBD" w14:textId="77777777" w:rsidR="00B2592C" w:rsidRDefault="00AF0CD8">
            <w:pPr>
              <w:rPr>
                <w:rFonts w:eastAsia="SimSun"/>
                <w:iCs/>
                <w:lang w:val="en-US" w:eastAsia="zh-CN"/>
              </w:rPr>
            </w:pPr>
            <w:r>
              <w:rPr>
                <w:rFonts w:eastAsia="SimSun"/>
                <w:iCs/>
                <w:lang w:val="en-US" w:eastAsia="zh-CN"/>
              </w:rPr>
              <w:t>Support the proposal. We agree with Qualcomm that we don't see a need to introduce an SCS dependence on the maximum.</w:t>
            </w:r>
          </w:p>
        </w:tc>
      </w:tr>
      <w:tr w:rsidR="00B2592C" w14:paraId="3B05CE5B" w14:textId="77777777">
        <w:tc>
          <w:tcPr>
            <w:tcW w:w="1651" w:type="dxa"/>
            <w:tcBorders>
              <w:top w:val="single" w:sz="4" w:space="0" w:color="auto"/>
              <w:left w:val="single" w:sz="4" w:space="0" w:color="auto"/>
              <w:bottom w:val="single" w:sz="4" w:space="0" w:color="auto"/>
              <w:right w:val="single" w:sz="4" w:space="0" w:color="auto"/>
            </w:tcBorders>
          </w:tcPr>
          <w:p w14:paraId="60875217" w14:textId="77777777" w:rsidR="00B2592C" w:rsidRDefault="00AF0CD8">
            <w:pPr>
              <w:rPr>
                <w:rFonts w:eastAsia="SimSun"/>
                <w:lang w:eastAsia="zh-CN"/>
              </w:rPr>
            </w:pPr>
            <w:r>
              <w:rPr>
                <w:rFonts w:eastAsia="SimSun"/>
                <w:lang w:eastAsia="zh-CN"/>
              </w:rPr>
              <w:t>Apple</w:t>
            </w:r>
          </w:p>
        </w:tc>
        <w:tc>
          <w:tcPr>
            <w:tcW w:w="7980" w:type="dxa"/>
            <w:tcBorders>
              <w:top w:val="single" w:sz="4" w:space="0" w:color="auto"/>
              <w:left w:val="single" w:sz="4" w:space="0" w:color="auto"/>
              <w:bottom w:val="single" w:sz="4" w:space="0" w:color="auto"/>
              <w:right w:val="single" w:sz="4" w:space="0" w:color="auto"/>
            </w:tcBorders>
          </w:tcPr>
          <w:p w14:paraId="426515E5" w14:textId="77777777" w:rsidR="00B2592C" w:rsidRDefault="00AF0CD8">
            <w:pPr>
              <w:rPr>
                <w:rFonts w:eastAsia="SimSun"/>
                <w:iCs/>
                <w:lang w:val="en-US" w:eastAsia="zh-CN"/>
              </w:rPr>
            </w:pPr>
            <w:r>
              <w:rPr>
                <w:rFonts w:eastAsia="SimSun"/>
                <w:iCs/>
                <w:lang w:val="en-US" w:eastAsia="zh-CN"/>
              </w:rPr>
              <w:t xml:space="preserve">We are fine with the proposal. </w:t>
            </w:r>
          </w:p>
        </w:tc>
      </w:tr>
      <w:tr w:rsidR="00B2592C" w14:paraId="37A12DAB" w14:textId="77777777">
        <w:tc>
          <w:tcPr>
            <w:tcW w:w="1651" w:type="dxa"/>
            <w:tcBorders>
              <w:top w:val="single" w:sz="4" w:space="0" w:color="auto"/>
              <w:left w:val="single" w:sz="4" w:space="0" w:color="auto"/>
              <w:bottom w:val="single" w:sz="4" w:space="0" w:color="auto"/>
              <w:right w:val="single" w:sz="4" w:space="0" w:color="auto"/>
            </w:tcBorders>
          </w:tcPr>
          <w:p w14:paraId="68CA3C91" w14:textId="77777777" w:rsidR="00B2592C" w:rsidRDefault="00AF0CD8">
            <w:pPr>
              <w:rPr>
                <w:rFonts w:eastAsia="SimSun"/>
                <w:lang w:eastAsia="zh-CN"/>
              </w:rPr>
            </w:pPr>
            <w:r>
              <w:rPr>
                <w:rFonts w:ascii="Times New Roman" w:eastAsia="Malgun Gothic" w:hAnsi="Times New Roman"/>
                <w:lang w:eastAsia="ko-KR"/>
              </w:rPr>
              <w:t>CATT</w:t>
            </w:r>
          </w:p>
        </w:tc>
        <w:tc>
          <w:tcPr>
            <w:tcW w:w="7980" w:type="dxa"/>
            <w:tcBorders>
              <w:top w:val="single" w:sz="4" w:space="0" w:color="auto"/>
              <w:left w:val="single" w:sz="4" w:space="0" w:color="auto"/>
              <w:bottom w:val="single" w:sz="4" w:space="0" w:color="auto"/>
              <w:right w:val="single" w:sz="4" w:space="0" w:color="auto"/>
            </w:tcBorders>
          </w:tcPr>
          <w:p w14:paraId="318279C4" w14:textId="77777777" w:rsidR="00B2592C" w:rsidRDefault="00AF0CD8">
            <w:pPr>
              <w:rPr>
                <w:iCs/>
                <w:lang w:val="en-US" w:eastAsia="ko-KR"/>
              </w:rPr>
            </w:pPr>
            <w:r>
              <w:rPr>
                <w:rFonts w:eastAsia="SimSun"/>
                <w:iCs/>
                <w:lang w:val="en-US" w:eastAsia="zh-CN"/>
              </w:rPr>
              <w:t xml:space="preserve">We support the proposal. We prefer </w:t>
            </w:r>
            <w:proofErr w:type="gramStart"/>
            <w:r>
              <w:rPr>
                <w:rFonts w:eastAsia="SimSun"/>
                <w:iCs/>
                <w:lang w:val="en-US" w:eastAsia="zh-CN"/>
              </w:rPr>
              <w:t>an</w:t>
            </w:r>
            <w:proofErr w:type="gramEnd"/>
            <w:r>
              <w:rPr>
                <w:rFonts w:eastAsia="SimSun"/>
                <w:iCs/>
                <w:lang w:val="en-US" w:eastAsia="zh-CN"/>
              </w:rPr>
              <w:t xml:space="preserve"> uniform design, not depending on SCS. It is also noted the max number of PDSCH/PUSCH support does not have to same as </w:t>
            </w:r>
            <w:r>
              <w:rPr>
                <w:iCs/>
                <w:lang w:val="en-US" w:eastAsia="ko-KR"/>
              </w:rPr>
              <w:t>the PDCCH monitoring duration.</w:t>
            </w:r>
          </w:p>
          <w:p w14:paraId="75862E0A" w14:textId="77777777" w:rsidR="00B2592C" w:rsidRDefault="00B2592C">
            <w:pPr>
              <w:rPr>
                <w:rFonts w:eastAsia="SimSun"/>
                <w:iCs/>
                <w:lang w:val="en-US" w:eastAsia="zh-CN"/>
              </w:rPr>
            </w:pPr>
          </w:p>
        </w:tc>
      </w:tr>
      <w:tr w:rsidR="00B2592C" w14:paraId="3AD32676" w14:textId="77777777">
        <w:tc>
          <w:tcPr>
            <w:tcW w:w="1651" w:type="dxa"/>
            <w:tcBorders>
              <w:top w:val="single" w:sz="4" w:space="0" w:color="auto"/>
              <w:left w:val="single" w:sz="4" w:space="0" w:color="auto"/>
              <w:bottom w:val="single" w:sz="4" w:space="0" w:color="auto"/>
              <w:right w:val="single" w:sz="4" w:space="0" w:color="auto"/>
            </w:tcBorders>
          </w:tcPr>
          <w:p w14:paraId="3D61D2A9" w14:textId="77777777" w:rsidR="00B2592C" w:rsidRDefault="00AF0CD8">
            <w:pPr>
              <w:rPr>
                <w:rFonts w:ascii="Times New Roman" w:eastAsia="Malgun Gothic" w:hAnsi="Times New Roman"/>
                <w:lang w:eastAsia="ko-KR"/>
              </w:rPr>
            </w:pPr>
            <w:r>
              <w:rPr>
                <w:rFonts w:ascii="Times New Roman" w:eastAsia="MS Mincho" w:hAnsi="Times New Roman" w:hint="eastAsia"/>
                <w:lang w:eastAsia="ja-JP"/>
              </w:rPr>
              <w:t>S</w:t>
            </w:r>
            <w:r>
              <w:rPr>
                <w:rFonts w:ascii="Times New Roman" w:eastAsia="MS Mincho" w:hAnsi="Times New Roman"/>
                <w:lang w:eastAsia="ja-JP"/>
              </w:rPr>
              <w:t>ony</w:t>
            </w:r>
          </w:p>
        </w:tc>
        <w:tc>
          <w:tcPr>
            <w:tcW w:w="7980" w:type="dxa"/>
            <w:tcBorders>
              <w:top w:val="single" w:sz="4" w:space="0" w:color="auto"/>
              <w:left w:val="single" w:sz="4" w:space="0" w:color="auto"/>
              <w:bottom w:val="single" w:sz="4" w:space="0" w:color="auto"/>
              <w:right w:val="single" w:sz="4" w:space="0" w:color="auto"/>
            </w:tcBorders>
          </w:tcPr>
          <w:p w14:paraId="6CDB798E" w14:textId="77777777" w:rsidR="00B2592C" w:rsidRDefault="00AF0CD8">
            <w:pPr>
              <w:rPr>
                <w:rFonts w:eastAsia="SimSun"/>
                <w:iCs/>
                <w:lang w:val="en-US" w:eastAsia="zh-CN"/>
              </w:rPr>
            </w:pPr>
            <w:r>
              <w:rPr>
                <w:rFonts w:eastAsia="MS Mincho" w:hint="eastAsia"/>
                <w:iCs/>
                <w:lang w:val="en-US" w:eastAsia="ja-JP"/>
              </w:rPr>
              <w:t>W</w:t>
            </w:r>
            <w:r>
              <w:rPr>
                <w:rFonts w:eastAsia="MS Mincho"/>
                <w:iCs/>
                <w:lang w:val="en-US" w:eastAsia="ja-JP"/>
              </w:rPr>
              <w:t>e support the proposal. We agree with Qualcomm. The maximum number of PDSCHs/PUSCH can be independent for SCS.</w:t>
            </w:r>
          </w:p>
        </w:tc>
      </w:tr>
      <w:tr w:rsidR="00B2592C" w14:paraId="2DBA4903" w14:textId="77777777">
        <w:tc>
          <w:tcPr>
            <w:tcW w:w="1651" w:type="dxa"/>
            <w:tcBorders>
              <w:top w:val="single" w:sz="4" w:space="0" w:color="auto"/>
              <w:left w:val="single" w:sz="4" w:space="0" w:color="auto"/>
              <w:bottom w:val="single" w:sz="4" w:space="0" w:color="auto"/>
              <w:right w:val="single" w:sz="4" w:space="0" w:color="auto"/>
            </w:tcBorders>
          </w:tcPr>
          <w:p w14:paraId="517749AB" w14:textId="77777777" w:rsidR="00B2592C" w:rsidRDefault="00AF0CD8">
            <w:pPr>
              <w:rPr>
                <w:rFonts w:ascii="Times New Roman" w:eastAsia="MS Mincho" w:hAnsi="Times New Roman"/>
                <w:lang w:eastAsia="ja-JP"/>
              </w:rPr>
            </w:pPr>
            <w:r>
              <w:rPr>
                <w:rFonts w:ascii="Times New Roman" w:eastAsia="MS Mincho" w:hAnsi="Times New Roman"/>
                <w:lang w:eastAsia="ja-JP"/>
              </w:rPr>
              <w:t>CEWiT</w:t>
            </w:r>
          </w:p>
        </w:tc>
        <w:tc>
          <w:tcPr>
            <w:tcW w:w="7980" w:type="dxa"/>
            <w:tcBorders>
              <w:top w:val="single" w:sz="4" w:space="0" w:color="auto"/>
              <w:left w:val="single" w:sz="4" w:space="0" w:color="auto"/>
              <w:bottom w:val="single" w:sz="4" w:space="0" w:color="auto"/>
              <w:right w:val="single" w:sz="4" w:space="0" w:color="auto"/>
            </w:tcBorders>
          </w:tcPr>
          <w:p w14:paraId="685205ED" w14:textId="77777777" w:rsidR="00B2592C" w:rsidRDefault="00AF0CD8">
            <w:pPr>
              <w:rPr>
                <w:rFonts w:eastAsia="MS Mincho"/>
                <w:iCs/>
                <w:lang w:val="en-US" w:eastAsia="ja-JP"/>
              </w:rPr>
            </w:pPr>
            <w:r>
              <w:rPr>
                <w:rFonts w:eastAsia="MS Mincho"/>
                <w:iCs/>
                <w:lang w:val="en-US" w:eastAsia="ja-JP"/>
              </w:rPr>
              <w:t>We support the proposal.</w:t>
            </w:r>
          </w:p>
        </w:tc>
      </w:tr>
      <w:tr w:rsidR="00B2592C" w14:paraId="1B08ACDA" w14:textId="77777777">
        <w:tc>
          <w:tcPr>
            <w:tcW w:w="1651" w:type="dxa"/>
            <w:tcBorders>
              <w:top w:val="single" w:sz="4" w:space="0" w:color="auto"/>
              <w:left w:val="single" w:sz="4" w:space="0" w:color="auto"/>
              <w:bottom w:val="single" w:sz="4" w:space="0" w:color="auto"/>
              <w:right w:val="single" w:sz="4" w:space="0" w:color="auto"/>
            </w:tcBorders>
          </w:tcPr>
          <w:p w14:paraId="5E8FD1DA" w14:textId="77777777" w:rsidR="00B2592C" w:rsidRDefault="00AF0CD8">
            <w:pPr>
              <w:rPr>
                <w:rFonts w:ascii="Times New Roman" w:eastAsia="MS Mincho" w:hAnsi="Times New Roman"/>
                <w:lang w:eastAsia="ja-JP"/>
              </w:rPr>
            </w:pPr>
            <w:r>
              <w:rPr>
                <w:rFonts w:eastAsia="SimSun" w:hint="eastAsia"/>
                <w:lang w:eastAsia="zh-CN"/>
              </w:rPr>
              <w:t>S</w:t>
            </w:r>
            <w:r>
              <w:rPr>
                <w:rFonts w:eastAsia="SimSun"/>
                <w:lang w:eastAsia="zh-CN"/>
              </w:rPr>
              <w:t xml:space="preserve">amsung </w:t>
            </w:r>
          </w:p>
        </w:tc>
        <w:tc>
          <w:tcPr>
            <w:tcW w:w="7980" w:type="dxa"/>
            <w:tcBorders>
              <w:top w:val="single" w:sz="4" w:space="0" w:color="auto"/>
              <w:left w:val="single" w:sz="4" w:space="0" w:color="auto"/>
              <w:bottom w:val="single" w:sz="4" w:space="0" w:color="auto"/>
              <w:right w:val="single" w:sz="4" w:space="0" w:color="auto"/>
            </w:tcBorders>
          </w:tcPr>
          <w:p w14:paraId="4E728943" w14:textId="77777777" w:rsidR="00B2592C" w:rsidRDefault="00AF0CD8">
            <w:pPr>
              <w:rPr>
                <w:rFonts w:eastAsia="MS Mincho"/>
                <w:iCs/>
                <w:lang w:val="en-US" w:eastAsia="ja-JP"/>
              </w:rPr>
            </w:pPr>
            <w:r>
              <w:rPr>
                <w:rFonts w:eastAsia="SimSun" w:hint="eastAsia"/>
                <w:iCs/>
                <w:lang w:val="en-US" w:eastAsia="zh-CN"/>
              </w:rPr>
              <w:t>W</w:t>
            </w:r>
            <w:r>
              <w:rPr>
                <w:rFonts w:eastAsia="SimSun"/>
                <w:iCs/>
                <w:lang w:val="en-US" w:eastAsia="zh-CN"/>
              </w:rPr>
              <w:t xml:space="preserve">e’re fine with proposal #1. </w:t>
            </w:r>
          </w:p>
        </w:tc>
      </w:tr>
    </w:tbl>
    <w:p w14:paraId="36DBF50C" w14:textId="77777777" w:rsidR="00B2592C" w:rsidRDefault="00B2592C">
      <w:pPr>
        <w:ind w:firstLineChars="100" w:firstLine="200"/>
        <w:rPr>
          <w:lang w:eastAsia="ko-KR"/>
        </w:rPr>
      </w:pPr>
    </w:p>
    <w:p w14:paraId="2F549CA3" w14:textId="77777777" w:rsidR="00B2592C" w:rsidRDefault="00AF0CD8">
      <w:pPr>
        <w:rPr>
          <w:rFonts w:ascii="Arial" w:hAnsi="Arial"/>
          <w:b/>
          <w:bCs/>
          <w:szCs w:val="26"/>
          <w:u w:val="single"/>
          <w:lang w:eastAsia="ko-KR"/>
        </w:rPr>
      </w:pPr>
      <w:r>
        <w:rPr>
          <w:rFonts w:ascii="Arial" w:hAnsi="Arial" w:hint="eastAsia"/>
          <w:b/>
          <w:bCs/>
          <w:szCs w:val="26"/>
          <w:u w:val="single"/>
          <w:lang w:eastAsia="ko-KR"/>
        </w:rPr>
        <w:t>Summary</w:t>
      </w:r>
      <w:r>
        <w:rPr>
          <w:rFonts w:ascii="Arial" w:hAnsi="Arial"/>
          <w:b/>
          <w:bCs/>
          <w:szCs w:val="26"/>
          <w:u w:val="single"/>
          <w:lang w:eastAsia="ko-KR"/>
        </w:rPr>
        <w:t xml:space="preserve"> </w:t>
      </w:r>
      <w:r>
        <w:rPr>
          <w:rFonts w:ascii="Arial" w:hAnsi="Arial" w:hint="eastAsia"/>
          <w:b/>
          <w:bCs/>
          <w:szCs w:val="26"/>
          <w:u w:val="single"/>
          <w:lang w:eastAsia="ko-KR"/>
        </w:rPr>
        <w:t xml:space="preserve">on </w:t>
      </w:r>
      <w:r>
        <w:rPr>
          <w:rFonts w:ascii="Arial" w:hAnsi="Arial"/>
          <w:b/>
          <w:bCs/>
          <w:szCs w:val="26"/>
          <w:u w:val="single"/>
          <w:lang w:eastAsia="ko-KR"/>
        </w:rPr>
        <w:t>comments for Proposal #1</w:t>
      </w:r>
      <w:r>
        <w:rPr>
          <w:rFonts w:ascii="Arial" w:hAnsi="Arial" w:hint="eastAsia"/>
          <w:b/>
          <w:bCs/>
          <w:szCs w:val="26"/>
          <w:u w:val="single"/>
          <w:lang w:eastAsia="ko-KR"/>
        </w:rPr>
        <w:t>:</w:t>
      </w:r>
    </w:p>
    <w:p w14:paraId="5C09D36F" w14:textId="77777777" w:rsidR="00B2592C" w:rsidRDefault="00B2592C">
      <w:pPr>
        <w:ind w:firstLineChars="100" w:firstLine="200"/>
        <w:rPr>
          <w:lang w:eastAsia="ko-KR"/>
        </w:rPr>
      </w:pPr>
    </w:p>
    <w:p w14:paraId="00012856" w14:textId="77777777" w:rsidR="00B2592C" w:rsidRDefault="00AF0CD8">
      <w:pPr>
        <w:ind w:firstLineChars="100" w:firstLine="200"/>
        <w:rPr>
          <w:lang w:eastAsia="ko-KR"/>
        </w:rPr>
      </w:pPr>
      <w:r>
        <w:rPr>
          <w:lang w:eastAsia="ko-KR"/>
        </w:rPr>
        <w:t>It seems that Proposal #1 is acceptable to most companies. One remaining issue is whether the maximum number of PDSCHs or PUSCHs depends on SCS or not.</w:t>
      </w:r>
    </w:p>
    <w:p w14:paraId="47752B02" w14:textId="77777777" w:rsidR="00B2592C" w:rsidRDefault="00AF0CD8">
      <w:pPr>
        <w:pStyle w:val="ListParagraph"/>
        <w:numPr>
          <w:ilvl w:val="0"/>
          <w:numId w:val="3"/>
        </w:numPr>
        <w:spacing w:line="256" w:lineRule="auto"/>
        <w:ind w:leftChars="0"/>
        <w:contextualSpacing/>
        <w:rPr>
          <w:rFonts w:ascii="Times New Roman" w:eastAsia="Malgun Gothic" w:hAnsi="Times New Roman"/>
          <w:lang w:val="en-US" w:eastAsia="ko-KR"/>
        </w:rPr>
      </w:pPr>
      <w:r>
        <w:rPr>
          <w:rFonts w:ascii="Times New Roman" w:eastAsia="Malgun Gothic" w:hAnsi="Times New Roman"/>
          <w:lang w:val="en-US" w:eastAsia="ko-KR"/>
        </w:rPr>
        <w:t>SCS-agnostic design</w:t>
      </w:r>
    </w:p>
    <w:p w14:paraId="74FFB54E" w14:textId="77777777" w:rsidR="00B2592C" w:rsidRDefault="00AF0CD8">
      <w:pPr>
        <w:pStyle w:val="ListParagraph"/>
        <w:numPr>
          <w:ilvl w:val="1"/>
          <w:numId w:val="3"/>
        </w:numPr>
        <w:spacing w:line="256" w:lineRule="auto"/>
        <w:ind w:leftChars="0"/>
        <w:contextualSpacing/>
        <w:rPr>
          <w:rFonts w:ascii="Times New Roman" w:eastAsia="Malgun Gothic" w:hAnsi="Times New Roman"/>
          <w:lang w:val="en-US" w:eastAsia="ko-KR"/>
        </w:rPr>
      </w:pPr>
      <w:r>
        <w:rPr>
          <w:rFonts w:ascii="Times New Roman" w:eastAsia="Malgun Gothic" w:hAnsi="Times New Roman"/>
          <w:lang w:val="en-US" w:eastAsia="ko-KR"/>
        </w:rPr>
        <w:t>Supported by Qualcomm, vivo, NTT DOCOMO, Fujitsu, Futurewei, Ericsson, CATT, Sony</w:t>
      </w:r>
    </w:p>
    <w:p w14:paraId="10DB6747" w14:textId="77777777" w:rsidR="00B2592C" w:rsidRDefault="00AF0CD8">
      <w:pPr>
        <w:pStyle w:val="ListParagraph"/>
        <w:numPr>
          <w:ilvl w:val="0"/>
          <w:numId w:val="3"/>
        </w:numPr>
        <w:spacing w:line="256" w:lineRule="auto"/>
        <w:ind w:leftChars="0"/>
        <w:contextualSpacing/>
        <w:rPr>
          <w:rFonts w:ascii="Times New Roman" w:eastAsia="Malgun Gothic" w:hAnsi="Times New Roman"/>
          <w:lang w:val="en-US" w:eastAsia="ko-KR"/>
        </w:rPr>
      </w:pPr>
      <w:r>
        <w:rPr>
          <w:rFonts w:ascii="Times New Roman" w:eastAsia="Malgun Gothic" w:hAnsi="Times New Roman"/>
          <w:lang w:val="en-US" w:eastAsia="ko-KR"/>
        </w:rPr>
        <w:t>4 for 480 kHz and 8 for 960 kHz</w:t>
      </w:r>
    </w:p>
    <w:p w14:paraId="4C15BEAC" w14:textId="77777777" w:rsidR="00B2592C" w:rsidRDefault="00AF0CD8">
      <w:pPr>
        <w:pStyle w:val="ListParagraph"/>
        <w:numPr>
          <w:ilvl w:val="1"/>
          <w:numId w:val="3"/>
        </w:numPr>
        <w:spacing w:line="256" w:lineRule="auto"/>
        <w:ind w:leftChars="0"/>
        <w:contextualSpacing/>
        <w:rPr>
          <w:rFonts w:ascii="Times New Roman" w:eastAsia="Malgun Gothic" w:hAnsi="Times New Roman"/>
          <w:lang w:val="en-US" w:eastAsia="ko-KR"/>
        </w:rPr>
      </w:pPr>
      <w:r>
        <w:rPr>
          <w:rFonts w:ascii="Times New Roman" w:eastAsia="Malgun Gothic" w:hAnsi="Times New Roman"/>
          <w:lang w:val="en-US" w:eastAsia="ko-KR"/>
        </w:rPr>
        <w:t>Supported by Huawei, Intel, Lenovo, InterDigital</w:t>
      </w:r>
    </w:p>
    <w:p w14:paraId="7940A8F1" w14:textId="77777777" w:rsidR="00B2592C" w:rsidRDefault="00B2592C">
      <w:pPr>
        <w:ind w:firstLineChars="100" w:firstLine="200"/>
        <w:rPr>
          <w:lang w:val="en-US" w:eastAsia="ko-KR"/>
        </w:rPr>
      </w:pPr>
    </w:p>
    <w:p w14:paraId="409E2B4C" w14:textId="77777777" w:rsidR="00B2592C" w:rsidRDefault="00AF0CD8">
      <w:pPr>
        <w:ind w:firstLineChars="100" w:firstLine="200"/>
        <w:rPr>
          <w:lang w:eastAsia="ko-KR"/>
        </w:rPr>
      </w:pPr>
      <w:r>
        <w:rPr>
          <w:rFonts w:hint="eastAsia"/>
          <w:highlight w:val="yellow"/>
          <w:lang w:eastAsia="ko-KR"/>
        </w:rPr>
        <w:t>Moderato</w:t>
      </w:r>
      <w:r>
        <w:rPr>
          <w:highlight w:val="yellow"/>
          <w:lang w:eastAsia="ko-KR"/>
        </w:rPr>
        <w:t>r’s note #1</w:t>
      </w:r>
      <w:r>
        <w:rPr>
          <w:lang w:eastAsia="ko-KR"/>
        </w:rPr>
        <w:t>: Proponents supporting SCS-dependent design should justify its motivation. One more question for multi-PUSCH scheduling DCI is, do proponents supporting SCS-dependent design suggest 8 / 4 / 8 maximum number of PXSCHs for 120 / 480 / 960 kHz SCS, respectively?</w:t>
      </w:r>
    </w:p>
    <w:p w14:paraId="0EEFE54B" w14:textId="77777777" w:rsidR="00B2592C" w:rsidRDefault="00AF0CD8">
      <w:pPr>
        <w:ind w:firstLineChars="100" w:firstLine="200"/>
        <w:rPr>
          <w:lang w:eastAsia="ko-KR"/>
        </w:rPr>
      </w:pPr>
      <w:r>
        <w:rPr>
          <w:rFonts w:hint="eastAsia"/>
          <w:highlight w:val="yellow"/>
          <w:lang w:eastAsia="ko-KR"/>
        </w:rPr>
        <w:t>Moderato</w:t>
      </w:r>
      <w:r>
        <w:rPr>
          <w:highlight w:val="yellow"/>
          <w:lang w:eastAsia="ko-KR"/>
        </w:rPr>
        <w:t>r’s note #2</w:t>
      </w:r>
      <w:r>
        <w:rPr>
          <w:lang w:eastAsia="ko-KR"/>
        </w:rPr>
        <w:t>: In order to reflect the views on SCS-dependent design more clearly, FFS is refined as follows.</w:t>
      </w:r>
    </w:p>
    <w:p w14:paraId="243C2A31" w14:textId="77777777" w:rsidR="00B2592C" w:rsidRDefault="00B2592C">
      <w:pPr>
        <w:ind w:firstLineChars="100" w:firstLine="200"/>
        <w:rPr>
          <w:lang w:eastAsia="ko-KR"/>
        </w:rPr>
      </w:pPr>
    </w:p>
    <w:p w14:paraId="332B5944" w14:textId="77777777" w:rsidR="00B2592C" w:rsidRDefault="00AF0CD8">
      <w:pPr>
        <w:rPr>
          <w:rFonts w:ascii="Arial" w:hAnsi="Arial"/>
          <w:b/>
          <w:bCs/>
          <w:szCs w:val="26"/>
          <w:u w:val="single"/>
          <w:lang w:eastAsia="ko-KR"/>
        </w:rPr>
      </w:pPr>
      <w:r>
        <w:rPr>
          <w:rFonts w:ascii="Arial" w:hAnsi="Arial" w:hint="eastAsia"/>
          <w:b/>
          <w:bCs/>
          <w:szCs w:val="26"/>
          <w:u w:val="single"/>
          <w:lang w:eastAsia="ko-KR"/>
        </w:rPr>
        <w:t>Proposal #1</w:t>
      </w:r>
      <w:r>
        <w:rPr>
          <w:rFonts w:ascii="Arial" w:hAnsi="Arial"/>
          <w:b/>
          <w:bCs/>
          <w:szCs w:val="26"/>
          <w:u w:val="single"/>
          <w:lang w:eastAsia="ko-KR"/>
        </w:rPr>
        <w:t>a (High priority):</w:t>
      </w:r>
    </w:p>
    <w:p w14:paraId="210C59C6" w14:textId="77777777" w:rsidR="00B2592C" w:rsidRDefault="00AF0CD8">
      <w:pPr>
        <w:pStyle w:val="ListParagraph"/>
        <w:numPr>
          <w:ilvl w:val="0"/>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eastAsia="ko-KR"/>
        </w:rPr>
        <w:t>The maximum number of PDSCHs or PUSCHs that can be scheduled with a single DCI in Rel-17 is 8.</w:t>
      </w:r>
    </w:p>
    <w:p w14:paraId="71DCD320" w14:textId="77777777" w:rsidR="00B2592C" w:rsidRDefault="00AF0CD8">
      <w:pPr>
        <w:pStyle w:val="ListParagraph"/>
        <w:numPr>
          <w:ilvl w:val="1"/>
          <w:numId w:val="3"/>
        </w:numPr>
        <w:spacing w:line="256" w:lineRule="auto"/>
        <w:ind w:leftChars="0"/>
        <w:contextualSpacing/>
        <w:rPr>
          <w:rFonts w:ascii="Times New Roman" w:eastAsia="Malgun Gothic" w:hAnsi="Times New Roman"/>
          <w:lang w:val="en-US"/>
        </w:rPr>
      </w:pPr>
      <w:r>
        <w:rPr>
          <w:rFonts w:ascii="Times New Roman" w:eastAsia="Malgun Gothic" w:hAnsi="Times New Roman" w:hint="eastAsia"/>
          <w:lang w:val="en-US" w:eastAsia="ko-KR"/>
        </w:rPr>
        <w:t xml:space="preserve">FFS: </w:t>
      </w:r>
      <w:ins w:id="1" w:author="김선욱/책임연구원/미래기술센터 C&amp;M표준(연)5G무선통신표준Task(seonwook.kim@lge.com)" w:date="2021-04-15T09:19:00Z">
        <w:r>
          <w:rPr>
            <w:rFonts w:ascii="Times New Roman" w:eastAsia="Malgun Gothic" w:hAnsi="Times New Roman"/>
            <w:lang w:val="en-US" w:eastAsia="ko-KR"/>
          </w:rPr>
          <w:t>Whether to restrict the maximum number of PDSCHs or PUSCHs for 480 kHz</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as 4</w:t>
        </w:r>
      </w:ins>
      <w:del w:id="2" w:author="김선욱/책임연구원/미래기술센터 C&amp;M표준(연)5G무선통신표준Task(seonwook.kim@lge.com)" w:date="2021-04-15T09:19:00Z">
        <w:r>
          <w:rPr>
            <w:rFonts w:ascii="Times New Roman" w:eastAsia="Malgun Gothic" w:hAnsi="Times New Roman" w:hint="eastAsia"/>
            <w:lang w:val="en-US" w:eastAsia="ko-KR"/>
          </w:rPr>
          <w:delText xml:space="preserve">Additional value for the </w:delText>
        </w:r>
        <w:r>
          <w:rPr>
            <w:rFonts w:ascii="Times New Roman" w:eastAsia="Malgun Gothic" w:hAnsi="Times New Roman"/>
            <w:lang w:val="en-US" w:eastAsia="ko-KR"/>
          </w:rPr>
          <w:delText>maximum number of PDSCHs or PUSCHs that can be scheduled with a single DCI, e.g., depending on SCSs</w:delText>
        </w:r>
      </w:del>
    </w:p>
    <w:p w14:paraId="3F9C566E" w14:textId="77777777" w:rsidR="00B2592C" w:rsidRDefault="00B2592C">
      <w:pPr>
        <w:ind w:firstLineChars="100" w:firstLine="200"/>
        <w:rPr>
          <w:lang w:eastAsia="ko-KR"/>
        </w:rPr>
      </w:pPr>
    </w:p>
    <w:p w14:paraId="6BAC91B3" w14:textId="77777777" w:rsidR="00B2592C" w:rsidRDefault="00AF0CD8">
      <w:pPr>
        <w:ind w:firstLineChars="100" w:firstLine="200"/>
        <w:rPr>
          <w:lang w:eastAsia="ko-KR"/>
        </w:rPr>
      </w:pPr>
      <w:r>
        <w:rPr>
          <w:lang w:val="en-US" w:eastAsia="ko-KR"/>
        </w:rPr>
        <w:t>On 4/15 GTW session, the following agreement was made:</w:t>
      </w:r>
    </w:p>
    <w:p w14:paraId="565E74C4" w14:textId="77777777" w:rsidR="00B2592C" w:rsidRDefault="00B2592C">
      <w:pPr>
        <w:ind w:firstLineChars="100" w:firstLine="200"/>
        <w:rPr>
          <w:lang w:eastAsia="ko-KR"/>
        </w:rPr>
      </w:pPr>
    </w:p>
    <w:p w14:paraId="00B25D0C" w14:textId="77777777" w:rsidR="00B2592C" w:rsidRDefault="00AF0CD8">
      <w:pPr>
        <w:pStyle w:val="Heading3"/>
        <w:numPr>
          <w:ilvl w:val="0"/>
          <w:numId w:val="0"/>
        </w:numPr>
        <w:ind w:left="720" w:hanging="720"/>
        <w:rPr>
          <w:highlight w:val="green"/>
          <w:u w:val="single"/>
          <w:lang w:eastAsia="ko-KR"/>
        </w:rPr>
      </w:pPr>
      <w:r>
        <w:rPr>
          <w:highlight w:val="green"/>
          <w:u w:val="single"/>
          <w:lang w:eastAsia="ko-KR"/>
        </w:rPr>
        <w:t>Agreement:</w:t>
      </w:r>
    </w:p>
    <w:p w14:paraId="55A840AB" w14:textId="77777777" w:rsidR="00B2592C" w:rsidRDefault="00AF0CD8">
      <w:pPr>
        <w:pStyle w:val="ListParagraph"/>
        <w:numPr>
          <w:ilvl w:val="0"/>
          <w:numId w:val="4"/>
        </w:numPr>
        <w:spacing w:line="256" w:lineRule="auto"/>
        <w:ind w:leftChars="0"/>
        <w:contextualSpacing/>
        <w:rPr>
          <w:rFonts w:ascii="Times New Roman" w:eastAsia="Malgun Gothic" w:hAnsi="Times New Roman"/>
          <w:lang w:val="en-US" w:eastAsia="ko-KR"/>
        </w:rPr>
      </w:pPr>
      <w:r>
        <w:rPr>
          <w:rFonts w:ascii="Times New Roman" w:eastAsia="Malgun Gothic" w:hAnsi="Times New Roman"/>
          <w:lang w:val="en-US" w:eastAsia="ko-KR"/>
        </w:rPr>
        <w:t>The maximum number of PDSCHs that can be scheduled with a single DCI in Rel-17 is 8 for SCS of 480 and 960 kHz.</w:t>
      </w:r>
    </w:p>
    <w:p w14:paraId="32C5B983" w14:textId="77777777" w:rsidR="00B2592C" w:rsidRDefault="00AF0CD8">
      <w:pPr>
        <w:pStyle w:val="ListParagraph"/>
        <w:numPr>
          <w:ilvl w:val="1"/>
          <w:numId w:val="4"/>
        </w:numPr>
        <w:spacing w:line="256" w:lineRule="auto"/>
        <w:ind w:leftChars="0"/>
        <w:contextualSpacing/>
        <w:rPr>
          <w:rFonts w:ascii="Times New Roman" w:eastAsia="Malgun Gothic" w:hAnsi="Times New Roman"/>
          <w:lang w:val="en-US" w:eastAsia="ko-KR"/>
        </w:rPr>
      </w:pPr>
      <w:r>
        <w:rPr>
          <w:rFonts w:ascii="Times New Roman" w:eastAsia="Malgun Gothic" w:hAnsi="Times New Roman"/>
          <w:lang w:val="en-US" w:eastAsia="ko-KR"/>
        </w:rPr>
        <w:t>FFS: Further restrictions for 480 kHz to 4</w:t>
      </w:r>
    </w:p>
    <w:p w14:paraId="666AB047" w14:textId="77777777" w:rsidR="00B2592C" w:rsidRDefault="00AF0CD8">
      <w:pPr>
        <w:pStyle w:val="ListParagraph"/>
        <w:numPr>
          <w:ilvl w:val="1"/>
          <w:numId w:val="4"/>
        </w:numPr>
        <w:spacing w:line="256" w:lineRule="auto"/>
        <w:ind w:leftChars="0"/>
        <w:contextualSpacing/>
        <w:rPr>
          <w:rFonts w:ascii="Times New Roman" w:eastAsia="Malgun Gothic" w:hAnsi="Times New Roman"/>
          <w:lang w:val="en-US" w:eastAsia="ko-KR"/>
        </w:rPr>
      </w:pPr>
      <w:r>
        <w:rPr>
          <w:rFonts w:ascii="Times New Roman" w:eastAsia="Malgun Gothic" w:hAnsi="Times New Roman"/>
          <w:lang w:val="en-US" w:eastAsia="ko-KR"/>
        </w:rPr>
        <w:t>FFS: A UE capability to select between 4 and 8 for 480 kHz SCS</w:t>
      </w:r>
    </w:p>
    <w:p w14:paraId="25F97DE5" w14:textId="77777777" w:rsidR="00B2592C" w:rsidRDefault="00AF0CD8">
      <w:pPr>
        <w:pStyle w:val="ListParagraph"/>
        <w:numPr>
          <w:ilvl w:val="1"/>
          <w:numId w:val="4"/>
        </w:numPr>
        <w:spacing w:line="256" w:lineRule="auto"/>
        <w:ind w:leftChars="0"/>
        <w:contextualSpacing/>
        <w:rPr>
          <w:rFonts w:ascii="Times New Roman" w:eastAsia="Malgun Gothic" w:hAnsi="Times New Roman"/>
          <w:lang w:val="en-US" w:eastAsia="ko-KR"/>
        </w:rPr>
      </w:pPr>
      <w:r>
        <w:rPr>
          <w:rFonts w:ascii="Times New Roman" w:eastAsia="Malgun Gothic" w:hAnsi="Times New Roman"/>
          <w:lang w:val="en-US" w:eastAsia="ko-KR"/>
        </w:rPr>
        <w:t>Note: Multi-PDSCH scheduling for the case of 120 kHz SCS is still FFS as per prior agreement. This case can be addressed after this FFS has been decided.</w:t>
      </w:r>
    </w:p>
    <w:p w14:paraId="6F5F7575" w14:textId="77777777" w:rsidR="00B2592C" w:rsidRDefault="00AF0CD8">
      <w:pPr>
        <w:pStyle w:val="ListParagraph"/>
        <w:numPr>
          <w:ilvl w:val="0"/>
          <w:numId w:val="4"/>
        </w:numPr>
        <w:spacing w:line="256" w:lineRule="auto"/>
        <w:ind w:leftChars="0"/>
        <w:contextualSpacing/>
        <w:rPr>
          <w:rFonts w:ascii="Times New Roman" w:eastAsia="Malgun Gothic" w:hAnsi="Times New Roman"/>
          <w:lang w:val="en-US" w:eastAsia="ko-KR"/>
        </w:rPr>
      </w:pPr>
      <w:r>
        <w:rPr>
          <w:rFonts w:ascii="Times New Roman" w:eastAsia="Malgun Gothic" w:hAnsi="Times New Roman"/>
          <w:lang w:val="en-US" w:eastAsia="ko-KR"/>
        </w:rPr>
        <w:t>The maximum number of PUSCHs that can be scheduled with a single DCI in Rel-17 is 8.</w:t>
      </w:r>
    </w:p>
    <w:p w14:paraId="3C29FD58" w14:textId="77777777" w:rsidR="00B2592C" w:rsidRDefault="00AF0CD8">
      <w:pPr>
        <w:pStyle w:val="ListParagraph"/>
        <w:numPr>
          <w:ilvl w:val="1"/>
          <w:numId w:val="4"/>
        </w:numPr>
        <w:spacing w:line="256" w:lineRule="auto"/>
        <w:ind w:leftChars="0"/>
        <w:contextualSpacing/>
        <w:rPr>
          <w:rFonts w:ascii="Times New Roman" w:eastAsia="Malgun Gothic" w:hAnsi="Times New Roman"/>
          <w:lang w:val="en-US" w:eastAsia="ko-KR"/>
        </w:rPr>
      </w:pPr>
      <w:r>
        <w:rPr>
          <w:rFonts w:ascii="Times New Roman" w:eastAsia="Malgun Gothic" w:hAnsi="Times New Roman"/>
          <w:lang w:val="en-US" w:eastAsia="ko-KR"/>
        </w:rPr>
        <w:lastRenderedPageBreak/>
        <w:t>FFS: Further restrictions for 120 kHz and 480 kHz SCS</w:t>
      </w:r>
    </w:p>
    <w:p w14:paraId="31E8EBEA" w14:textId="77777777" w:rsidR="00B2592C" w:rsidRDefault="00AF0CD8">
      <w:pPr>
        <w:pStyle w:val="ListParagraph"/>
        <w:numPr>
          <w:ilvl w:val="1"/>
          <w:numId w:val="4"/>
        </w:numPr>
        <w:spacing w:line="256" w:lineRule="auto"/>
        <w:ind w:leftChars="0"/>
        <w:contextualSpacing/>
        <w:rPr>
          <w:rFonts w:ascii="Times New Roman" w:eastAsia="Malgun Gothic" w:hAnsi="Times New Roman"/>
          <w:lang w:val="en-US" w:eastAsia="ko-KR"/>
        </w:rPr>
      </w:pPr>
      <w:r>
        <w:rPr>
          <w:rFonts w:ascii="Times New Roman" w:eastAsia="Malgun Gothic" w:hAnsi="Times New Roman"/>
          <w:lang w:val="en-US" w:eastAsia="ko-KR"/>
        </w:rPr>
        <w:t>FFS: A UE capability to select between different values for 120 kHz and 480 kHz SCS</w:t>
      </w:r>
    </w:p>
    <w:p w14:paraId="4FAF4CC5" w14:textId="77777777" w:rsidR="00B2592C" w:rsidRDefault="00B2592C">
      <w:pPr>
        <w:ind w:firstLineChars="100" w:firstLine="200"/>
        <w:rPr>
          <w:lang w:val="en-US" w:eastAsia="ko-KR"/>
        </w:rPr>
      </w:pPr>
    </w:p>
    <w:p w14:paraId="1320F677" w14:textId="77777777" w:rsidR="00B2592C" w:rsidRDefault="00B2592C">
      <w:pPr>
        <w:ind w:firstLineChars="100" w:firstLine="200"/>
        <w:rPr>
          <w:lang w:eastAsia="ko-KR"/>
        </w:rPr>
      </w:pPr>
    </w:p>
    <w:p w14:paraId="729BDEFC" w14:textId="77777777" w:rsidR="00B2592C" w:rsidRDefault="00AF0CD8">
      <w:pPr>
        <w:ind w:firstLineChars="100" w:firstLine="200"/>
        <w:rPr>
          <w:lang w:val="en-US" w:eastAsia="ko-KR"/>
        </w:rPr>
      </w:pPr>
      <w:r>
        <w:rPr>
          <w:lang w:eastAsia="ko-KR"/>
        </w:rPr>
        <w:t>On DCI format for multi-PDSCH/PUSCH scheduling, common views seem not to introduce new DCI format but to reuse legacy DCI format. Thus, the following proposal can be made:</w:t>
      </w:r>
    </w:p>
    <w:p w14:paraId="60C66CBF" w14:textId="77777777" w:rsidR="00B2592C" w:rsidRDefault="00B2592C">
      <w:pPr>
        <w:ind w:firstLineChars="100" w:firstLine="200"/>
        <w:rPr>
          <w:lang w:val="en-US" w:eastAsia="ko-KR"/>
        </w:rPr>
      </w:pPr>
    </w:p>
    <w:p w14:paraId="3746B753" w14:textId="77777777" w:rsidR="00B2592C" w:rsidRDefault="00AF0CD8">
      <w:pPr>
        <w:pStyle w:val="Heading3"/>
        <w:numPr>
          <w:ilvl w:val="0"/>
          <w:numId w:val="0"/>
        </w:numPr>
        <w:ind w:left="720" w:hanging="720"/>
        <w:rPr>
          <w:u w:val="single"/>
          <w:lang w:eastAsia="ko-KR"/>
        </w:rPr>
      </w:pPr>
      <w:r>
        <w:rPr>
          <w:rFonts w:hint="eastAsia"/>
          <w:highlight w:val="yellow"/>
          <w:u w:val="single"/>
          <w:lang w:eastAsia="ko-KR"/>
        </w:rPr>
        <w:t>Proposal #</w:t>
      </w:r>
      <w:r>
        <w:rPr>
          <w:highlight w:val="yellow"/>
          <w:u w:val="single"/>
          <w:lang w:eastAsia="ko-KR"/>
        </w:rPr>
        <w:t>2 (Low priority):</w:t>
      </w:r>
    </w:p>
    <w:p w14:paraId="2EF3C01F" w14:textId="77777777" w:rsidR="00B2592C" w:rsidRDefault="00AF0CD8">
      <w:pPr>
        <w:pStyle w:val="ListParagraph"/>
        <w:numPr>
          <w:ilvl w:val="0"/>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eastAsia="ko-KR"/>
        </w:rPr>
        <w:t>Do not introduce new DCI format for multi-PDSCH/PUSCH scheduling.</w:t>
      </w:r>
    </w:p>
    <w:p w14:paraId="581E3E5A" w14:textId="77777777" w:rsidR="00B2592C" w:rsidRDefault="00AF0CD8">
      <w:pPr>
        <w:pStyle w:val="ListParagraph"/>
        <w:numPr>
          <w:ilvl w:val="0"/>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eastAsia="ko-KR"/>
        </w:rPr>
        <w:t>Use DCI format 0_1 to schedule multiple PUSCHs with a single DCI.</w:t>
      </w:r>
    </w:p>
    <w:p w14:paraId="1B4ADB6A" w14:textId="77777777" w:rsidR="00B2592C" w:rsidRDefault="00AF0CD8">
      <w:pPr>
        <w:pStyle w:val="ListParagraph"/>
        <w:numPr>
          <w:ilvl w:val="0"/>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eastAsia="ko-KR"/>
        </w:rPr>
        <w:t>Use DCI format 1_1 to schedule multiple PDSCHs with a single DCI.</w:t>
      </w:r>
    </w:p>
    <w:p w14:paraId="21D02762" w14:textId="77777777" w:rsidR="00B2592C" w:rsidRDefault="00B2592C">
      <w:pPr>
        <w:ind w:firstLineChars="100" w:firstLine="200"/>
        <w:rPr>
          <w:lang w:val="en-US" w:eastAsia="ko-KR"/>
        </w:rPr>
      </w:pPr>
    </w:p>
    <w:p w14:paraId="4983A514" w14:textId="77777777" w:rsidR="00B2592C" w:rsidRDefault="00AF0CD8">
      <w:pPr>
        <w:ind w:firstLineChars="100" w:firstLine="200"/>
        <w:rPr>
          <w:lang w:val="en-US" w:eastAsia="ko-KR"/>
        </w:rPr>
      </w:pPr>
      <w:r>
        <w:rPr>
          <w:rFonts w:hint="eastAsia"/>
          <w:lang w:val="en-US" w:eastAsia="ko-KR"/>
        </w:rPr>
        <w:t>Companies are encouraged to provide views on Proposal #</w:t>
      </w:r>
      <w:r>
        <w:rPr>
          <w:lang w:val="en-US" w:eastAsia="ko-KR"/>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B2592C" w14:paraId="0BBED03E" w14:textId="77777777">
        <w:tc>
          <w:tcPr>
            <w:tcW w:w="1652" w:type="dxa"/>
            <w:tcBorders>
              <w:top w:val="single" w:sz="4" w:space="0" w:color="auto"/>
              <w:left w:val="single" w:sz="4" w:space="0" w:color="auto"/>
              <w:bottom w:val="single" w:sz="4" w:space="0" w:color="auto"/>
              <w:right w:val="single" w:sz="4" w:space="0" w:color="auto"/>
            </w:tcBorders>
          </w:tcPr>
          <w:p w14:paraId="5A60DF3C" w14:textId="77777777" w:rsidR="00B2592C" w:rsidRDefault="00AF0CD8">
            <w:pPr>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5160DB03" w14:textId="77777777" w:rsidR="00B2592C" w:rsidRDefault="00AF0CD8">
            <w:pPr>
              <w:rPr>
                <w:lang w:eastAsia="ko-KR"/>
              </w:rPr>
            </w:pPr>
            <w:r>
              <w:rPr>
                <w:lang w:eastAsia="ko-KR"/>
              </w:rPr>
              <w:t>Views</w:t>
            </w:r>
          </w:p>
        </w:tc>
      </w:tr>
      <w:tr w:rsidR="00B2592C" w14:paraId="1762979F" w14:textId="77777777">
        <w:tc>
          <w:tcPr>
            <w:tcW w:w="1652" w:type="dxa"/>
            <w:tcBorders>
              <w:top w:val="single" w:sz="4" w:space="0" w:color="auto"/>
              <w:left w:val="single" w:sz="4" w:space="0" w:color="auto"/>
              <w:bottom w:val="single" w:sz="4" w:space="0" w:color="auto"/>
              <w:right w:val="single" w:sz="4" w:space="0" w:color="auto"/>
            </w:tcBorders>
          </w:tcPr>
          <w:p w14:paraId="32479F4F" w14:textId="77777777" w:rsidR="00B2592C" w:rsidRDefault="00AF0CD8">
            <w:pPr>
              <w:rPr>
                <w:lang w:eastAsia="ko-KR"/>
              </w:rPr>
            </w:pPr>
            <w:r>
              <w:rPr>
                <w:lang w:eastAsia="ko-KR"/>
              </w:rPr>
              <w:t xml:space="preserve">Qualcomm </w:t>
            </w:r>
          </w:p>
        </w:tc>
        <w:tc>
          <w:tcPr>
            <w:tcW w:w="7979" w:type="dxa"/>
            <w:tcBorders>
              <w:top w:val="single" w:sz="4" w:space="0" w:color="auto"/>
              <w:left w:val="single" w:sz="4" w:space="0" w:color="auto"/>
              <w:bottom w:val="single" w:sz="4" w:space="0" w:color="auto"/>
              <w:right w:val="single" w:sz="4" w:space="0" w:color="auto"/>
            </w:tcBorders>
          </w:tcPr>
          <w:p w14:paraId="00B769CD" w14:textId="77777777" w:rsidR="00B2592C" w:rsidRDefault="00AF0CD8">
            <w:pPr>
              <w:rPr>
                <w:iCs/>
                <w:lang w:val="en-US" w:eastAsia="ko-KR"/>
              </w:rPr>
            </w:pPr>
            <w:r>
              <w:rPr>
                <w:iCs/>
                <w:lang w:val="en-US" w:eastAsia="ko-KR"/>
              </w:rPr>
              <w:t xml:space="preserve">We agree with the moderator’s proposal </w:t>
            </w:r>
          </w:p>
        </w:tc>
      </w:tr>
      <w:tr w:rsidR="00B2592C" w14:paraId="4FE20681" w14:textId="77777777">
        <w:tc>
          <w:tcPr>
            <w:tcW w:w="1652" w:type="dxa"/>
            <w:tcBorders>
              <w:top w:val="single" w:sz="4" w:space="0" w:color="auto"/>
              <w:left w:val="single" w:sz="4" w:space="0" w:color="auto"/>
              <w:bottom w:val="single" w:sz="4" w:space="0" w:color="auto"/>
              <w:right w:val="single" w:sz="4" w:space="0" w:color="auto"/>
            </w:tcBorders>
          </w:tcPr>
          <w:p w14:paraId="3C5F6071" w14:textId="77777777" w:rsidR="00B2592C" w:rsidRDefault="00AF0CD8">
            <w:pPr>
              <w:rPr>
                <w:lang w:eastAsia="ko-KR"/>
              </w:rPr>
            </w:pPr>
            <w:r>
              <w:rPr>
                <w:rFonts w:hint="eastAsia"/>
                <w:lang w:eastAsia="ko-KR"/>
              </w:rPr>
              <w:t>Huawei, HiSilicon</w:t>
            </w:r>
          </w:p>
        </w:tc>
        <w:tc>
          <w:tcPr>
            <w:tcW w:w="7979" w:type="dxa"/>
            <w:tcBorders>
              <w:top w:val="single" w:sz="4" w:space="0" w:color="auto"/>
              <w:left w:val="single" w:sz="4" w:space="0" w:color="auto"/>
              <w:bottom w:val="single" w:sz="4" w:space="0" w:color="auto"/>
              <w:right w:val="single" w:sz="4" w:space="0" w:color="auto"/>
            </w:tcBorders>
          </w:tcPr>
          <w:p w14:paraId="32039E70" w14:textId="77777777" w:rsidR="00B2592C" w:rsidRDefault="00AF0CD8">
            <w:pPr>
              <w:rPr>
                <w:iCs/>
                <w:lang w:val="en-US" w:eastAsia="ko-KR"/>
              </w:rPr>
            </w:pPr>
            <w:r>
              <w:rPr>
                <w:rFonts w:hint="eastAsia"/>
                <w:iCs/>
                <w:lang w:val="en-US" w:eastAsia="ko-KR"/>
              </w:rPr>
              <w:t xml:space="preserve">We suggest to first progress on the DCI field before diving into the discussion of DCI formats. </w:t>
            </w:r>
            <w:r>
              <w:rPr>
                <w:iCs/>
                <w:lang w:val="en-US" w:eastAsia="ko-KR"/>
              </w:rPr>
              <w:t>We would suggest l</w:t>
            </w:r>
            <w:r>
              <w:rPr>
                <w:rFonts w:hint="eastAsia"/>
                <w:iCs/>
                <w:lang w:val="en-US" w:eastAsia="ko-KR"/>
              </w:rPr>
              <w:t xml:space="preserve">eaving </w:t>
            </w:r>
            <w:r>
              <w:rPr>
                <w:iCs/>
                <w:lang w:val="en-US" w:eastAsia="ko-KR"/>
              </w:rPr>
              <w:t xml:space="preserve">an </w:t>
            </w:r>
            <w:r>
              <w:rPr>
                <w:rFonts w:hint="eastAsia"/>
                <w:iCs/>
                <w:lang w:val="en-US" w:eastAsia="ko-KR"/>
              </w:rPr>
              <w:t>FFS for DCI format 1_0 in case of fallback</w:t>
            </w:r>
            <w:r>
              <w:rPr>
                <w:iCs/>
                <w:lang w:val="en-US" w:eastAsia="ko-KR"/>
              </w:rPr>
              <w:t>.</w:t>
            </w:r>
          </w:p>
        </w:tc>
      </w:tr>
      <w:tr w:rsidR="00B2592C" w14:paraId="7E7968C2" w14:textId="77777777">
        <w:tc>
          <w:tcPr>
            <w:tcW w:w="1652" w:type="dxa"/>
            <w:tcBorders>
              <w:top w:val="single" w:sz="4" w:space="0" w:color="auto"/>
              <w:left w:val="single" w:sz="4" w:space="0" w:color="auto"/>
              <w:bottom w:val="single" w:sz="4" w:space="0" w:color="auto"/>
              <w:right w:val="single" w:sz="4" w:space="0" w:color="auto"/>
            </w:tcBorders>
          </w:tcPr>
          <w:p w14:paraId="2D205835" w14:textId="77777777" w:rsidR="00B2592C" w:rsidRDefault="00AF0CD8">
            <w:pPr>
              <w:rPr>
                <w:lang w:eastAsia="ko-KR"/>
              </w:rPr>
            </w:pPr>
            <w:r>
              <w:rPr>
                <w:lang w:eastAsia="ko-KR"/>
              </w:rPr>
              <w:t>Panasonic</w:t>
            </w:r>
          </w:p>
        </w:tc>
        <w:tc>
          <w:tcPr>
            <w:tcW w:w="7979" w:type="dxa"/>
            <w:tcBorders>
              <w:top w:val="single" w:sz="4" w:space="0" w:color="auto"/>
              <w:left w:val="single" w:sz="4" w:space="0" w:color="auto"/>
              <w:bottom w:val="single" w:sz="4" w:space="0" w:color="auto"/>
              <w:right w:val="single" w:sz="4" w:space="0" w:color="auto"/>
            </w:tcBorders>
          </w:tcPr>
          <w:p w14:paraId="4CE4BED2" w14:textId="77777777" w:rsidR="00B2592C" w:rsidRDefault="00AF0CD8">
            <w:pPr>
              <w:rPr>
                <w:iCs/>
                <w:lang w:val="en-US" w:eastAsia="ko-KR"/>
              </w:rPr>
            </w:pPr>
            <w:r>
              <w:rPr>
                <w:rFonts w:eastAsia="MS Mincho" w:hint="eastAsia"/>
                <w:iCs/>
                <w:lang w:val="en-US" w:eastAsia="ja-JP"/>
              </w:rPr>
              <w:t>D</w:t>
            </w:r>
            <w:r>
              <w:rPr>
                <w:rFonts w:eastAsia="MS Mincho"/>
                <w:iCs/>
                <w:lang w:val="en-US" w:eastAsia="ja-JP"/>
              </w:rPr>
              <w:t xml:space="preserve">CI format 0_2 and 1_2 should be supported. If </w:t>
            </w:r>
            <w:r>
              <w:rPr>
                <w:rFonts w:eastAsia="MS Mincho" w:hint="eastAsia"/>
                <w:iCs/>
                <w:lang w:val="en-US" w:eastAsia="ja-JP"/>
              </w:rPr>
              <w:t>D</w:t>
            </w:r>
            <w:r>
              <w:rPr>
                <w:rFonts w:eastAsia="MS Mincho"/>
                <w:iCs/>
                <w:lang w:val="en-US" w:eastAsia="ja-JP"/>
              </w:rPr>
              <w:t xml:space="preserve">CI format 0_2 and 1_2 are supported, it is not required to support DCI format 0_1 and 1_1 as the functionality of </w:t>
            </w:r>
            <w:r>
              <w:rPr>
                <w:rFonts w:eastAsia="MS Mincho" w:hint="eastAsia"/>
                <w:iCs/>
                <w:lang w:val="en-US" w:eastAsia="ja-JP"/>
              </w:rPr>
              <w:t>D</w:t>
            </w:r>
            <w:r>
              <w:rPr>
                <w:rFonts w:eastAsia="MS Mincho"/>
                <w:iCs/>
                <w:lang w:val="en-US" w:eastAsia="ja-JP"/>
              </w:rPr>
              <w:t>CI format 0_2 and 1_2 is super set compared to DCI format 0_1 and 1_1.</w:t>
            </w:r>
          </w:p>
        </w:tc>
      </w:tr>
      <w:tr w:rsidR="00B2592C" w14:paraId="26C64943" w14:textId="77777777">
        <w:tc>
          <w:tcPr>
            <w:tcW w:w="1652" w:type="dxa"/>
            <w:tcBorders>
              <w:top w:val="single" w:sz="4" w:space="0" w:color="auto"/>
              <w:left w:val="single" w:sz="4" w:space="0" w:color="auto"/>
              <w:bottom w:val="single" w:sz="4" w:space="0" w:color="auto"/>
              <w:right w:val="single" w:sz="4" w:space="0" w:color="auto"/>
            </w:tcBorders>
          </w:tcPr>
          <w:p w14:paraId="12B4DEF4" w14:textId="77777777" w:rsidR="00B2592C" w:rsidRDefault="00AF0CD8">
            <w:pPr>
              <w:rPr>
                <w:lang w:eastAsia="ko-KR"/>
              </w:rPr>
            </w:pPr>
            <w:r>
              <w:rPr>
                <w:color w:val="FF0000"/>
                <w:lang w:eastAsia="ko-KR"/>
              </w:rPr>
              <w:t>Lenovo, Motorola Mobility</w:t>
            </w:r>
          </w:p>
        </w:tc>
        <w:tc>
          <w:tcPr>
            <w:tcW w:w="7979" w:type="dxa"/>
            <w:tcBorders>
              <w:top w:val="single" w:sz="4" w:space="0" w:color="auto"/>
              <w:left w:val="single" w:sz="4" w:space="0" w:color="auto"/>
              <w:bottom w:val="single" w:sz="4" w:space="0" w:color="auto"/>
              <w:right w:val="single" w:sz="4" w:space="0" w:color="auto"/>
            </w:tcBorders>
          </w:tcPr>
          <w:p w14:paraId="3FD9EF83" w14:textId="77777777" w:rsidR="00B2592C" w:rsidRDefault="00AF0CD8">
            <w:pPr>
              <w:rPr>
                <w:rFonts w:eastAsia="MS Mincho"/>
                <w:iCs/>
                <w:lang w:val="en-US" w:eastAsia="ja-JP"/>
              </w:rPr>
            </w:pPr>
            <w:r>
              <w:rPr>
                <w:rFonts w:eastAsia="MS Mincho"/>
                <w:iCs/>
                <w:color w:val="FF0000"/>
                <w:lang w:val="en-US" w:eastAsia="ja-JP"/>
              </w:rPr>
              <w:t>We agree with Huawei and think that discussion should come in later.</w:t>
            </w:r>
          </w:p>
        </w:tc>
      </w:tr>
      <w:tr w:rsidR="00B2592C" w14:paraId="6E6B15C1" w14:textId="77777777">
        <w:tc>
          <w:tcPr>
            <w:tcW w:w="1652" w:type="dxa"/>
            <w:tcBorders>
              <w:top w:val="single" w:sz="4" w:space="0" w:color="auto"/>
              <w:left w:val="single" w:sz="4" w:space="0" w:color="auto"/>
              <w:bottom w:val="single" w:sz="4" w:space="0" w:color="auto"/>
              <w:right w:val="single" w:sz="4" w:space="0" w:color="auto"/>
            </w:tcBorders>
          </w:tcPr>
          <w:p w14:paraId="1FF54C8F" w14:textId="77777777" w:rsidR="00B2592C" w:rsidRDefault="00AF0CD8">
            <w:pPr>
              <w:rPr>
                <w:rFonts w:eastAsia="SimSun"/>
                <w:lang w:eastAsia="zh-CN"/>
              </w:rPr>
            </w:pPr>
            <w:r>
              <w:rPr>
                <w:rFonts w:eastAsia="SimSun" w:hint="eastAsia"/>
                <w:lang w:eastAsia="zh-CN"/>
              </w:rPr>
              <w:t>OPPO</w:t>
            </w:r>
          </w:p>
        </w:tc>
        <w:tc>
          <w:tcPr>
            <w:tcW w:w="7979" w:type="dxa"/>
            <w:tcBorders>
              <w:top w:val="single" w:sz="4" w:space="0" w:color="auto"/>
              <w:left w:val="single" w:sz="4" w:space="0" w:color="auto"/>
              <w:bottom w:val="single" w:sz="4" w:space="0" w:color="auto"/>
              <w:right w:val="single" w:sz="4" w:space="0" w:color="auto"/>
            </w:tcBorders>
          </w:tcPr>
          <w:p w14:paraId="2086CCCA" w14:textId="77777777" w:rsidR="00B2592C" w:rsidRDefault="00AF0CD8">
            <w:pPr>
              <w:rPr>
                <w:rFonts w:eastAsia="MS Mincho"/>
                <w:iCs/>
                <w:lang w:val="en-US" w:eastAsia="ja-JP"/>
              </w:rPr>
            </w:pPr>
            <w:r>
              <w:rPr>
                <w:rFonts w:eastAsia="MS Mincho"/>
                <w:iCs/>
                <w:lang w:val="en-US" w:eastAsia="ja-JP"/>
              </w:rPr>
              <w:t>We are fine with the proposal.</w:t>
            </w:r>
          </w:p>
        </w:tc>
      </w:tr>
      <w:tr w:rsidR="00B2592C" w14:paraId="4F7E0612" w14:textId="77777777">
        <w:tc>
          <w:tcPr>
            <w:tcW w:w="1652" w:type="dxa"/>
            <w:tcBorders>
              <w:top w:val="single" w:sz="4" w:space="0" w:color="auto"/>
              <w:left w:val="single" w:sz="4" w:space="0" w:color="auto"/>
              <w:bottom w:val="single" w:sz="4" w:space="0" w:color="auto"/>
              <w:right w:val="single" w:sz="4" w:space="0" w:color="auto"/>
            </w:tcBorders>
          </w:tcPr>
          <w:p w14:paraId="1D2E8C0B" w14:textId="77777777" w:rsidR="00B2592C" w:rsidRDefault="00AF0CD8">
            <w:pPr>
              <w:rPr>
                <w:rFonts w:eastAsia="SimSun"/>
                <w:lang w:eastAsia="zh-CN"/>
              </w:rPr>
            </w:pPr>
            <w:r>
              <w:rPr>
                <w:rFonts w:eastAsia="SimSun"/>
                <w:kern w:val="2"/>
                <w:lang w:eastAsia="zh-CN"/>
              </w:rPr>
              <w:t>vivo</w:t>
            </w:r>
          </w:p>
        </w:tc>
        <w:tc>
          <w:tcPr>
            <w:tcW w:w="7979" w:type="dxa"/>
            <w:tcBorders>
              <w:top w:val="single" w:sz="4" w:space="0" w:color="auto"/>
              <w:left w:val="single" w:sz="4" w:space="0" w:color="auto"/>
              <w:bottom w:val="single" w:sz="4" w:space="0" w:color="auto"/>
              <w:right w:val="single" w:sz="4" w:space="0" w:color="auto"/>
            </w:tcBorders>
          </w:tcPr>
          <w:p w14:paraId="1DBF5073" w14:textId="77777777" w:rsidR="00B2592C" w:rsidRDefault="00AF0CD8">
            <w:pPr>
              <w:rPr>
                <w:rFonts w:eastAsia="MS Mincho"/>
                <w:iCs/>
                <w:lang w:val="en-US" w:eastAsia="ja-JP"/>
              </w:rPr>
            </w:pPr>
            <w:r>
              <w:rPr>
                <w:rFonts w:eastAsia="SimSun"/>
                <w:iCs/>
                <w:kern w:val="2"/>
                <w:lang w:val="en-US" w:eastAsia="zh-CN"/>
              </w:rPr>
              <w:t>Support this proposal.</w:t>
            </w:r>
          </w:p>
        </w:tc>
      </w:tr>
      <w:tr w:rsidR="00B2592C" w14:paraId="6DC18252" w14:textId="77777777">
        <w:tc>
          <w:tcPr>
            <w:tcW w:w="1652" w:type="dxa"/>
            <w:tcBorders>
              <w:top w:val="single" w:sz="4" w:space="0" w:color="auto"/>
              <w:left w:val="single" w:sz="4" w:space="0" w:color="auto"/>
              <w:bottom w:val="single" w:sz="4" w:space="0" w:color="auto"/>
              <w:right w:val="single" w:sz="4" w:space="0" w:color="auto"/>
            </w:tcBorders>
          </w:tcPr>
          <w:p w14:paraId="30BBC685" w14:textId="77777777" w:rsidR="00B2592C" w:rsidRDefault="00AF0CD8">
            <w:pPr>
              <w:rPr>
                <w:rFonts w:eastAsia="SimSun"/>
                <w:kern w:val="2"/>
                <w:lang w:eastAsia="zh-CN"/>
              </w:rPr>
            </w:pPr>
            <w:r>
              <w:rPr>
                <w:rFonts w:eastAsia="SimSun" w:hint="eastAsia"/>
                <w:lang w:eastAsia="zh-CN"/>
              </w:rPr>
              <w:t>D</w:t>
            </w:r>
            <w:r>
              <w:rPr>
                <w:rFonts w:eastAsia="SimSun"/>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2EBB97F6" w14:textId="77777777" w:rsidR="00B2592C" w:rsidRDefault="00AF0CD8">
            <w:pPr>
              <w:rPr>
                <w:rFonts w:eastAsia="SimSun"/>
                <w:iCs/>
                <w:kern w:val="2"/>
                <w:lang w:val="en-US" w:eastAsia="zh-CN"/>
              </w:rPr>
            </w:pPr>
            <w:r>
              <w:rPr>
                <w:rFonts w:eastAsia="SimSun" w:hint="eastAsia"/>
                <w:iCs/>
                <w:lang w:val="en-US" w:eastAsia="zh-CN"/>
              </w:rPr>
              <w:t>S</w:t>
            </w:r>
            <w:r>
              <w:rPr>
                <w:rFonts w:eastAsia="SimSun"/>
                <w:iCs/>
                <w:lang w:val="en-US" w:eastAsia="zh-CN"/>
              </w:rPr>
              <w:t>upport the proposal.</w:t>
            </w:r>
          </w:p>
        </w:tc>
      </w:tr>
      <w:tr w:rsidR="00B2592C" w14:paraId="77B0D363" w14:textId="77777777">
        <w:tc>
          <w:tcPr>
            <w:tcW w:w="1652" w:type="dxa"/>
            <w:tcBorders>
              <w:top w:val="single" w:sz="4" w:space="0" w:color="auto"/>
              <w:left w:val="single" w:sz="4" w:space="0" w:color="auto"/>
              <w:bottom w:val="single" w:sz="4" w:space="0" w:color="auto"/>
              <w:right w:val="single" w:sz="4" w:space="0" w:color="auto"/>
            </w:tcBorders>
          </w:tcPr>
          <w:p w14:paraId="33B16858" w14:textId="77777777" w:rsidR="00B2592C" w:rsidRDefault="00AF0CD8">
            <w:pPr>
              <w:rPr>
                <w:rFonts w:eastAsia="SimSun"/>
                <w:lang w:val="en-US" w:eastAsia="zh-CN"/>
              </w:rPr>
            </w:pPr>
            <w:r>
              <w:rPr>
                <w:rFonts w:eastAsia="SimSun" w:hint="eastAsia"/>
                <w:lang w:val="en-US" w:eastAsia="zh-CN"/>
              </w:rPr>
              <w:t>ZTE, Sanechips</w:t>
            </w:r>
          </w:p>
        </w:tc>
        <w:tc>
          <w:tcPr>
            <w:tcW w:w="7979" w:type="dxa"/>
            <w:tcBorders>
              <w:top w:val="single" w:sz="4" w:space="0" w:color="auto"/>
              <w:left w:val="single" w:sz="4" w:space="0" w:color="auto"/>
              <w:bottom w:val="single" w:sz="4" w:space="0" w:color="auto"/>
              <w:right w:val="single" w:sz="4" w:space="0" w:color="auto"/>
            </w:tcBorders>
          </w:tcPr>
          <w:p w14:paraId="37FCC8D1" w14:textId="77777777" w:rsidR="00B2592C" w:rsidRDefault="00AF0CD8">
            <w:pPr>
              <w:rPr>
                <w:rFonts w:eastAsia="SimSun"/>
                <w:iCs/>
                <w:lang w:val="en-US" w:eastAsia="zh-CN"/>
              </w:rPr>
            </w:pPr>
            <w:r>
              <w:rPr>
                <w:rFonts w:eastAsia="SimSun" w:hint="eastAsia"/>
                <w:iCs/>
                <w:lang w:val="en-US" w:eastAsia="zh-CN"/>
              </w:rPr>
              <w:t>We support the proposal.</w:t>
            </w:r>
          </w:p>
        </w:tc>
      </w:tr>
      <w:tr w:rsidR="00B2592C" w14:paraId="7C23CD48" w14:textId="77777777">
        <w:tc>
          <w:tcPr>
            <w:tcW w:w="1652" w:type="dxa"/>
            <w:tcBorders>
              <w:top w:val="single" w:sz="4" w:space="0" w:color="auto"/>
              <w:left w:val="single" w:sz="4" w:space="0" w:color="auto"/>
              <w:bottom w:val="single" w:sz="4" w:space="0" w:color="auto"/>
              <w:right w:val="single" w:sz="4" w:space="0" w:color="auto"/>
            </w:tcBorders>
          </w:tcPr>
          <w:p w14:paraId="55AA7885" w14:textId="77777777" w:rsidR="00B2592C" w:rsidRDefault="00AF0CD8">
            <w:pPr>
              <w:rPr>
                <w:rFonts w:eastAsia="SimSun"/>
                <w:lang w:eastAsia="zh-CN"/>
              </w:rPr>
            </w:pPr>
            <w:r>
              <w:rPr>
                <w:rFonts w:eastAsia="SimSun" w:hint="eastAsia"/>
                <w:lang w:eastAsia="zh-CN"/>
              </w:rPr>
              <w:t>S</w:t>
            </w:r>
            <w:r>
              <w:rPr>
                <w:rFonts w:eastAsia="SimSun"/>
                <w:lang w:eastAsia="zh-CN"/>
              </w:rPr>
              <w:t>preadtrum</w:t>
            </w:r>
          </w:p>
        </w:tc>
        <w:tc>
          <w:tcPr>
            <w:tcW w:w="7979" w:type="dxa"/>
            <w:tcBorders>
              <w:top w:val="single" w:sz="4" w:space="0" w:color="auto"/>
              <w:left w:val="single" w:sz="4" w:space="0" w:color="auto"/>
              <w:bottom w:val="single" w:sz="4" w:space="0" w:color="auto"/>
              <w:right w:val="single" w:sz="4" w:space="0" w:color="auto"/>
            </w:tcBorders>
          </w:tcPr>
          <w:p w14:paraId="07DE7464" w14:textId="77777777" w:rsidR="00B2592C" w:rsidRDefault="00AF0CD8">
            <w:pPr>
              <w:rPr>
                <w:rFonts w:eastAsia="SimSun"/>
                <w:iCs/>
                <w:lang w:val="en-US" w:eastAsia="zh-CN"/>
              </w:rPr>
            </w:pPr>
            <w:r>
              <w:rPr>
                <w:rFonts w:eastAsia="SimSun"/>
                <w:iCs/>
                <w:lang w:val="en-US" w:eastAsia="zh-CN"/>
              </w:rPr>
              <w:t>We support the proposal.</w:t>
            </w:r>
          </w:p>
        </w:tc>
      </w:tr>
      <w:tr w:rsidR="00B2592C" w14:paraId="5C36ECDA" w14:textId="77777777">
        <w:tc>
          <w:tcPr>
            <w:tcW w:w="1652" w:type="dxa"/>
            <w:tcBorders>
              <w:top w:val="single" w:sz="4" w:space="0" w:color="auto"/>
              <w:left w:val="single" w:sz="4" w:space="0" w:color="auto"/>
              <w:bottom w:val="single" w:sz="4" w:space="0" w:color="auto"/>
              <w:right w:val="single" w:sz="4" w:space="0" w:color="auto"/>
            </w:tcBorders>
          </w:tcPr>
          <w:p w14:paraId="048742C3" w14:textId="77777777" w:rsidR="00B2592C" w:rsidRDefault="00AF0CD8">
            <w:pPr>
              <w:rPr>
                <w:rFonts w:eastAsia="SimSun"/>
                <w:lang w:eastAsia="zh-CN"/>
              </w:rPr>
            </w:pPr>
            <w:r>
              <w:rPr>
                <w:rFonts w:eastAsia="SimSun"/>
                <w:lang w:val="en-US" w:eastAsia="zh-CN"/>
              </w:rPr>
              <w:t>Futurewei</w:t>
            </w:r>
          </w:p>
        </w:tc>
        <w:tc>
          <w:tcPr>
            <w:tcW w:w="7979" w:type="dxa"/>
            <w:tcBorders>
              <w:top w:val="single" w:sz="4" w:space="0" w:color="auto"/>
              <w:left w:val="single" w:sz="4" w:space="0" w:color="auto"/>
              <w:bottom w:val="single" w:sz="4" w:space="0" w:color="auto"/>
              <w:right w:val="single" w:sz="4" w:space="0" w:color="auto"/>
            </w:tcBorders>
          </w:tcPr>
          <w:p w14:paraId="5418F334" w14:textId="77777777" w:rsidR="00B2592C" w:rsidRDefault="00AF0CD8">
            <w:pPr>
              <w:rPr>
                <w:rFonts w:eastAsia="SimSun"/>
                <w:iCs/>
                <w:lang w:val="en-US" w:eastAsia="zh-CN"/>
              </w:rPr>
            </w:pPr>
            <w:r>
              <w:rPr>
                <w:rFonts w:eastAsia="SimSun"/>
                <w:iCs/>
                <w:lang w:val="en-US" w:eastAsia="zh-CN"/>
              </w:rPr>
              <w:t xml:space="preserve">Agree with Lenovo regarding study this issue later. </w:t>
            </w:r>
          </w:p>
        </w:tc>
      </w:tr>
      <w:tr w:rsidR="00B2592C" w14:paraId="4C03A14B" w14:textId="77777777">
        <w:tc>
          <w:tcPr>
            <w:tcW w:w="1652" w:type="dxa"/>
            <w:tcBorders>
              <w:top w:val="single" w:sz="4" w:space="0" w:color="auto"/>
              <w:left w:val="single" w:sz="4" w:space="0" w:color="auto"/>
              <w:bottom w:val="single" w:sz="4" w:space="0" w:color="auto"/>
              <w:right w:val="single" w:sz="4" w:space="0" w:color="auto"/>
            </w:tcBorders>
          </w:tcPr>
          <w:p w14:paraId="422954AA" w14:textId="77777777" w:rsidR="00B2592C" w:rsidRDefault="00AF0CD8">
            <w:pPr>
              <w:rPr>
                <w:rFonts w:eastAsia="SimSun"/>
                <w:lang w:val="en-US" w:eastAsia="zh-CN"/>
              </w:rPr>
            </w:pPr>
            <w:r>
              <w:rPr>
                <w:rFonts w:eastAsia="SimSun"/>
                <w:lang w:eastAsia="zh-CN"/>
              </w:rPr>
              <w:t>Nokia/NSB</w:t>
            </w:r>
          </w:p>
        </w:tc>
        <w:tc>
          <w:tcPr>
            <w:tcW w:w="7979" w:type="dxa"/>
            <w:tcBorders>
              <w:top w:val="single" w:sz="4" w:space="0" w:color="auto"/>
              <w:left w:val="single" w:sz="4" w:space="0" w:color="auto"/>
              <w:bottom w:val="single" w:sz="4" w:space="0" w:color="auto"/>
              <w:right w:val="single" w:sz="4" w:space="0" w:color="auto"/>
            </w:tcBorders>
          </w:tcPr>
          <w:p w14:paraId="46A1E60F" w14:textId="77777777" w:rsidR="00B2592C" w:rsidRDefault="00AF0CD8">
            <w:pPr>
              <w:rPr>
                <w:rFonts w:eastAsia="SimSun"/>
                <w:iCs/>
                <w:lang w:val="en-US" w:eastAsia="zh-CN"/>
              </w:rPr>
            </w:pPr>
            <w:r>
              <w:rPr>
                <w:rFonts w:eastAsia="SimSun"/>
                <w:iCs/>
                <w:lang w:val="en-US" w:eastAsia="zh-CN"/>
              </w:rPr>
              <w:t xml:space="preserve">Support the proposal. </w:t>
            </w:r>
          </w:p>
        </w:tc>
      </w:tr>
      <w:tr w:rsidR="00B2592C" w14:paraId="7F163FD2" w14:textId="77777777">
        <w:tc>
          <w:tcPr>
            <w:tcW w:w="1652" w:type="dxa"/>
            <w:tcBorders>
              <w:top w:val="single" w:sz="4" w:space="0" w:color="auto"/>
              <w:left w:val="single" w:sz="4" w:space="0" w:color="auto"/>
              <w:bottom w:val="single" w:sz="4" w:space="0" w:color="auto"/>
              <w:right w:val="single" w:sz="4" w:space="0" w:color="auto"/>
            </w:tcBorders>
          </w:tcPr>
          <w:p w14:paraId="424F9DE7" w14:textId="77777777" w:rsidR="00B2592C" w:rsidRDefault="00AF0CD8">
            <w:pPr>
              <w:rPr>
                <w:rFonts w:eastAsia="SimSun"/>
                <w:lang w:eastAsia="zh-CN"/>
              </w:rPr>
            </w:pPr>
            <w:r>
              <w:rPr>
                <w:rFonts w:ascii="Times New Roman" w:eastAsia="Malgun Gothic" w:hAnsi="Times New Roman"/>
                <w:lang w:val="en-US" w:eastAsia="ko-KR"/>
              </w:rPr>
              <w:t>InterDigital</w:t>
            </w:r>
          </w:p>
        </w:tc>
        <w:tc>
          <w:tcPr>
            <w:tcW w:w="7979" w:type="dxa"/>
            <w:tcBorders>
              <w:top w:val="single" w:sz="4" w:space="0" w:color="auto"/>
              <w:left w:val="single" w:sz="4" w:space="0" w:color="auto"/>
              <w:bottom w:val="single" w:sz="4" w:space="0" w:color="auto"/>
              <w:right w:val="single" w:sz="4" w:space="0" w:color="auto"/>
            </w:tcBorders>
          </w:tcPr>
          <w:p w14:paraId="036970BA" w14:textId="77777777" w:rsidR="00B2592C" w:rsidRDefault="00AF0CD8">
            <w:pPr>
              <w:rPr>
                <w:rFonts w:eastAsia="SimSun"/>
                <w:iCs/>
                <w:lang w:val="en-US" w:eastAsia="zh-CN"/>
              </w:rPr>
            </w:pPr>
            <w:r>
              <w:rPr>
                <w:rFonts w:eastAsia="SimSun"/>
                <w:iCs/>
                <w:kern w:val="2"/>
                <w:lang w:val="en-US" w:eastAsia="zh-CN"/>
              </w:rPr>
              <w:t>Support this proposal.</w:t>
            </w:r>
          </w:p>
        </w:tc>
      </w:tr>
      <w:tr w:rsidR="00B2592C" w14:paraId="7B1351FC" w14:textId="77777777">
        <w:tc>
          <w:tcPr>
            <w:tcW w:w="1652" w:type="dxa"/>
            <w:tcBorders>
              <w:top w:val="single" w:sz="4" w:space="0" w:color="auto"/>
              <w:left w:val="single" w:sz="4" w:space="0" w:color="auto"/>
              <w:bottom w:val="single" w:sz="4" w:space="0" w:color="auto"/>
              <w:right w:val="single" w:sz="4" w:space="0" w:color="auto"/>
            </w:tcBorders>
          </w:tcPr>
          <w:p w14:paraId="139B5A98" w14:textId="77777777" w:rsidR="00B2592C" w:rsidRDefault="00AF0CD8">
            <w:pPr>
              <w:rPr>
                <w:rFonts w:ascii="Times New Roman" w:eastAsia="Malgun Gothic" w:hAnsi="Times New Roman"/>
                <w:lang w:val="en-US" w:eastAsia="ko-KR"/>
              </w:rPr>
            </w:pPr>
            <w:r>
              <w:rPr>
                <w:rFonts w:eastAsia="SimSun"/>
                <w:lang w:eastAsia="zh-CN"/>
              </w:rPr>
              <w:t>Convida Wireless</w:t>
            </w:r>
          </w:p>
        </w:tc>
        <w:tc>
          <w:tcPr>
            <w:tcW w:w="7979" w:type="dxa"/>
            <w:tcBorders>
              <w:top w:val="single" w:sz="4" w:space="0" w:color="auto"/>
              <w:left w:val="single" w:sz="4" w:space="0" w:color="auto"/>
              <w:bottom w:val="single" w:sz="4" w:space="0" w:color="auto"/>
              <w:right w:val="single" w:sz="4" w:space="0" w:color="auto"/>
            </w:tcBorders>
          </w:tcPr>
          <w:p w14:paraId="49EF4412" w14:textId="77777777" w:rsidR="00B2592C" w:rsidRDefault="00AF0CD8">
            <w:pPr>
              <w:rPr>
                <w:rFonts w:eastAsia="SimSun"/>
                <w:iCs/>
                <w:kern w:val="2"/>
                <w:lang w:val="en-US" w:eastAsia="zh-CN"/>
              </w:rPr>
            </w:pPr>
            <w:r>
              <w:rPr>
                <w:rFonts w:eastAsia="MS Mincho"/>
                <w:iCs/>
                <w:lang w:val="en-US" w:eastAsia="ja-JP"/>
              </w:rPr>
              <w:t xml:space="preserve">We prefer to discuss this proposal later.  </w:t>
            </w:r>
          </w:p>
        </w:tc>
      </w:tr>
      <w:tr w:rsidR="00B2592C" w14:paraId="6ADCC503" w14:textId="77777777">
        <w:tc>
          <w:tcPr>
            <w:tcW w:w="1652" w:type="dxa"/>
            <w:tcBorders>
              <w:top w:val="single" w:sz="4" w:space="0" w:color="auto"/>
              <w:left w:val="single" w:sz="4" w:space="0" w:color="auto"/>
              <w:bottom w:val="single" w:sz="4" w:space="0" w:color="auto"/>
              <w:right w:val="single" w:sz="4" w:space="0" w:color="auto"/>
            </w:tcBorders>
          </w:tcPr>
          <w:p w14:paraId="2F3D1C85" w14:textId="77777777" w:rsidR="00B2592C" w:rsidRDefault="00AF0CD8">
            <w:pPr>
              <w:rPr>
                <w:rFonts w:eastAsia="SimSun"/>
                <w:lang w:eastAsia="zh-CN"/>
              </w:rPr>
            </w:pPr>
            <w:r>
              <w:rPr>
                <w:rFonts w:eastAsia="SimSun"/>
                <w:lang w:eastAsia="zh-CN"/>
              </w:rPr>
              <w:t>Ericsson</w:t>
            </w:r>
          </w:p>
        </w:tc>
        <w:tc>
          <w:tcPr>
            <w:tcW w:w="7979" w:type="dxa"/>
            <w:tcBorders>
              <w:top w:val="single" w:sz="4" w:space="0" w:color="auto"/>
              <w:left w:val="single" w:sz="4" w:space="0" w:color="auto"/>
              <w:bottom w:val="single" w:sz="4" w:space="0" w:color="auto"/>
              <w:right w:val="single" w:sz="4" w:space="0" w:color="auto"/>
            </w:tcBorders>
          </w:tcPr>
          <w:p w14:paraId="567BEA6A" w14:textId="77777777" w:rsidR="00B2592C" w:rsidRDefault="00AF0CD8">
            <w:pPr>
              <w:rPr>
                <w:rFonts w:eastAsia="MS Mincho"/>
                <w:iCs/>
                <w:lang w:val="en-US" w:eastAsia="ja-JP"/>
              </w:rPr>
            </w:pPr>
            <w:r>
              <w:rPr>
                <w:rFonts w:eastAsia="SimSun"/>
                <w:iCs/>
                <w:lang w:val="en-US" w:eastAsia="zh-CN"/>
              </w:rPr>
              <w:t>Support the proposal</w:t>
            </w:r>
          </w:p>
        </w:tc>
      </w:tr>
      <w:tr w:rsidR="00B2592C" w14:paraId="16183D42" w14:textId="77777777">
        <w:tc>
          <w:tcPr>
            <w:tcW w:w="1652" w:type="dxa"/>
            <w:tcBorders>
              <w:top w:val="single" w:sz="4" w:space="0" w:color="auto"/>
              <w:left w:val="single" w:sz="4" w:space="0" w:color="auto"/>
              <w:bottom w:val="single" w:sz="4" w:space="0" w:color="auto"/>
              <w:right w:val="single" w:sz="4" w:space="0" w:color="auto"/>
            </w:tcBorders>
          </w:tcPr>
          <w:p w14:paraId="327F027F" w14:textId="77777777" w:rsidR="00B2592C" w:rsidRDefault="00AF0CD8">
            <w:pPr>
              <w:rPr>
                <w:rFonts w:eastAsia="SimSun"/>
                <w:lang w:eastAsia="zh-CN"/>
              </w:rPr>
            </w:pPr>
            <w:r>
              <w:rPr>
                <w:rFonts w:eastAsia="SimSun"/>
                <w:lang w:eastAsia="zh-CN"/>
              </w:rPr>
              <w:t>Apple</w:t>
            </w:r>
          </w:p>
        </w:tc>
        <w:tc>
          <w:tcPr>
            <w:tcW w:w="7979" w:type="dxa"/>
            <w:tcBorders>
              <w:top w:val="single" w:sz="4" w:space="0" w:color="auto"/>
              <w:left w:val="single" w:sz="4" w:space="0" w:color="auto"/>
              <w:bottom w:val="single" w:sz="4" w:space="0" w:color="auto"/>
              <w:right w:val="single" w:sz="4" w:space="0" w:color="auto"/>
            </w:tcBorders>
          </w:tcPr>
          <w:p w14:paraId="4D8F8619" w14:textId="77777777" w:rsidR="00B2592C" w:rsidRDefault="00AF0CD8">
            <w:pPr>
              <w:rPr>
                <w:rFonts w:eastAsia="SimSun"/>
                <w:iCs/>
                <w:lang w:val="en-US" w:eastAsia="zh-CN"/>
              </w:rPr>
            </w:pPr>
            <w:r>
              <w:rPr>
                <w:rFonts w:eastAsia="MS Mincho"/>
                <w:iCs/>
                <w:lang w:val="en-US" w:eastAsia="ja-JP"/>
              </w:rPr>
              <w:t>We support this proposal</w:t>
            </w:r>
          </w:p>
        </w:tc>
      </w:tr>
      <w:tr w:rsidR="00B2592C" w14:paraId="171E940E" w14:textId="77777777">
        <w:tc>
          <w:tcPr>
            <w:tcW w:w="1652" w:type="dxa"/>
            <w:tcBorders>
              <w:top w:val="single" w:sz="4" w:space="0" w:color="auto"/>
              <w:left w:val="single" w:sz="4" w:space="0" w:color="auto"/>
              <w:bottom w:val="single" w:sz="4" w:space="0" w:color="auto"/>
              <w:right w:val="single" w:sz="4" w:space="0" w:color="auto"/>
            </w:tcBorders>
          </w:tcPr>
          <w:p w14:paraId="3AF2CE17" w14:textId="77777777" w:rsidR="00B2592C" w:rsidRDefault="00AF0CD8">
            <w:pPr>
              <w:rPr>
                <w:rFonts w:eastAsia="SimSun"/>
                <w:lang w:eastAsia="zh-CN"/>
              </w:rPr>
            </w:pPr>
            <w:r>
              <w:rPr>
                <w:rFonts w:eastAsia="SimSun"/>
                <w:lang w:eastAsia="zh-CN"/>
              </w:rPr>
              <w:t>CATT</w:t>
            </w:r>
          </w:p>
        </w:tc>
        <w:tc>
          <w:tcPr>
            <w:tcW w:w="7979" w:type="dxa"/>
            <w:tcBorders>
              <w:top w:val="single" w:sz="4" w:space="0" w:color="auto"/>
              <w:left w:val="single" w:sz="4" w:space="0" w:color="auto"/>
              <w:bottom w:val="single" w:sz="4" w:space="0" w:color="auto"/>
              <w:right w:val="single" w:sz="4" w:space="0" w:color="auto"/>
            </w:tcBorders>
          </w:tcPr>
          <w:p w14:paraId="0FD91C47" w14:textId="77777777" w:rsidR="00B2592C" w:rsidRDefault="00AF0CD8">
            <w:pPr>
              <w:rPr>
                <w:rFonts w:eastAsia="MS Mincho"/>
                <w:iCs/>
                <w:lang w:val="en-US" w:eastAsia="ja-JP"/>
              </w:rPr>
            </w:pPr>
            <w:r>
              <w:rPr>
                <w:rFonts w:eastAsia="MS Mincho"/>
                <w:iCs/>
                <w:lang w:val="en-US" w:eastAsia="ja-JP"/>
              </w:rPr>
              <w:t>This can be discussed later.</w:t>
            </w:r>
          </w:p>
        </w:tc>
      </w:tr>
      <w:tr w:rsidR="00B2592C" w14:paraId="70F8E15D" w14:textId="77777777">
        <w:tc>
          <w:tcPr>
            <w:tcW w:w="1652" w:type="dxa"/>
            <w:tcBorders>
              <w:top w:val="single" w:sz="4" w:space="0" w:color="auto"/>
              <w:left w:val="single" w:sz="4" w:space="0" w:color="auto"/>
              <w:bottom w:val="single" w:sz="4" w:space="0" w:color="auto"/>
              <w:right w:val="single" w:sz="4" w:space="0" w:color="auto"/>
            </w:tcBorders>
          </w:tcPr>
          <w:p w14:paraId="0B22A2C6" w14:textId="77777777" w:rsidR="00B2592C" w:rsidRDefault="00AF0CD8">
            <w:pPr>
              <w:rPr>
                <w:rFonts w:eastAsia="SimSun"/>
                <w:lang w:eastAsia="zh-CN"/>
              </w:rPr>
            </w:pPr>
            <w:r>
              <w:rPr>
                <w:rFonts w:eastAsia="MS Mincho" w:hint="eastAsia"/>
                <w:lang w:eastAsia="ja-JP"/>
              </w:rPr>
              <w:t>S</w:t>
            </w:r>
            <w:r>
              <w:rPr>
                <w:rFonts w:eastAsia="MS Mincho"/>
                <w:lang w:eastAsia="ja-JP"/>
              </w:rPr>
              <w:t>ony</w:t>
            </w:r>
          </w:p>
        </w:tc>
        <w:tc>
          <w:tcPr>
            <w:tcW w:w="7979" w:type="dxa"/>
            <w:tcBorders>
              <w:top w:val="single" w:sz="4" w:space="0" w:color="auto"/>
              <w:left w:val="single" w:sz="4" w:space="0" w:color="auto"/>
              <w:bottom w:val="single" w:sz="4" w:space="0" w:color="auto"/>
              <w:right w:val="single" w:sz="4" w:space="0" w:color="auto"/>
            </w:tcBorders>
          </w:tcPr>
          <w:p w14:paraId="4ACB368F" w14:textId="77777777" w:rsidR="00B2592C" w:rsidRDefault="00AF0CD8">
            <w:pPr>
              <w:rPr>
                <w:rFonts w:eastAsia="MS Mincho"/>
                <w:iCs/>
                <w:lang w:val="en-US" w:eastAsia="ja-JP"/>
              </w:rPr>
            </w:pPr>
            <w:r>
              <w:t>We support the proposal.</w:t>
            </w:r>
          </w:p>
        </w:tc>
      </w:tr>
      <w:tr w:rsidR="00B2592C" w14:paraId="1979EC75" w14:textId="77777777">
        <w:tc>
          <w:tcPr>
            <w:tcW w:w="1652" w:type="dxa"/>
            <w:tcBorders>
              <w:top w:val="single" w:sz="4" w:space="0" w:color="auto"/>
              <w:left w:val="single" w:sz="4" w:space="0" w:color="auto"/>
              <w:bottom w:val="single" w:sz="4" w:space="0" w:color="auto"/>
              <w:right w:val="single" w:sz="4" w:space="0" w:color="auto"/>
            </w:tcBorders>
          </w:tcPr>
          <w:p w14:paraId="16EAAFB0" w14:textId="77777777" w:rsidR="00B2592C" w:rsidRDefault="00AF0CD8">
            <w:pPr>
              <w:rPr>
                <w:rFonts w:eastAsia="MS Mincho"/>
                <w:lang w:eastAsia="ja-JP"/>
              </w:rPr>
            </w:pPr>
            <w:r>
              <w:rPr>
                <w:rFonts w:eastAsia="SimSun" w:hint="eastAsia"/>
                <w:lang w:eastAsia="zh-CN"/>
              </w:rPr>
              <w:t>S</w:t>
            </w:r>
            <w:r>
              <w:rPr>
                <w:rFonts w:eastAsia="SimSun"/>
                <w:lang w:eastAsia="zh-CN"/>
              </w:rPr>
              <w:t>amsung</w:t>
            </w:r>
          </w:p>
        </w:tc>
        <w:tc>
          <w:tcPr>
            <w:tcW w:w="7979" w:type="dxa"/>
            <w:tcBorders>
              <w:top w:val="single" w:sz="4" w:space="0" w:color="auto"/>
              <w:left w:val="single" w:sz="4" w:space="0" w:color="auto"/>
              <w:bottom w:val="single" w:sz="4" w:space="0" w:color="auto"/>
              <w:right w:val="single" w:sz="4" w:space="0" w:color="auto"/>
            </w:tcBorders>
          </w:tcPr>
          <w:p w14:paraId="4462B300" w14:textId="77777777" w:rsidR="00B2592C" w:rsidRDefault="00AF0CD8">
            <w:r>
              <w:rPr>
                <w:rFonts w:eastAsia="SimSun" w:hint="eastAsia"/>
                <w:iCs/>
                <w:lang w:val="en-US" w:eastAsia="zh-CN"/>
              </w:rPr>
              <w:t>W</w:t>
            </w:r>
            <w:r>
              <w:rPr>
                <w:rFonts w:eastAsia="SimSun"/>
                <w:iCs/>
                <w:lang w:val="en-US" w:eastAsia="zh-CN"/>
              </w:rPr>
              <w:t xml:space="preserve">e support proposal #2. </w:t>
            </w:r>
          </w:p>
        </w:tc>
      </w:tr>
      <w:tr w:rsidR="00B2592C" w14:paraId="71A0273A" w14:textId="77777777">
        <w:tc>
          <w:tcPr>
            <w:tcW w:w="1652" w:type="dxa"/>
            <w:tcBorders>
              <w:top w:val="single" w:sz="4" w:space="0" w:color="auto"/>
              <w:left w:val="single" w:sz="4" w:space="0" w:color="auto"/>
              <w:bottom w:val="single" w:sz="4" w:space="0" w:color="auto"/>
              <w:right w:val="single" w:sz="4" w:space="0" w:color="auto"/>
            </w:tcBorders>
          </w:tcPr>
          <w:p w14:paraId="7570F5BB" w14:textId="77777777" w:rsidR="00B2592C" w:rsidRDefault="00AF0CD8">
            <w:pPr>
              <w:rPr>
                <w:rFonts w:eastAsia="SimSun"/>
                <w:lang w:eastAsia="zh-CN"/>
              </w:rPr>
            </w:pPr>
            <w:r>
              <w:rPr>
                <w:rFonts w:eastAsia="SimSun" w:hint="eastAsia"/>
                <w:lang w:eastAsia="zh-CN"/>
              </w:rPr>
              <w:t>Xiaomi</w:t>
            </w:r>
          </w:p>
        </w:tc>
        <w:tc>
          <w:tcPr>
            <w:tcW w:w="7979" w:type="dxa"/>
            <w:tcBorders>
              <w:top w:val="single" w:sz="4" w:space="0" w:color="auto"/>
              <w:left w:val="single" w:sz="4" w:space="0" w:color="auto"/>
              <w:bottom w:val="single" w:sz="4" w:space="0" w:color="auto"/>
              <w:right w:val="single" w:sz="4" w:space="0" w:color="auto"/>
            </w:tcBorders>
          </w:tcPr>
          <w:p w14:paraId="098FEDBD" w14:textId="77777777" w:rsidR="00B2592C" w:rsidRDefault="00AF0CD8">
            <w:pPr>
              <w:rPr>
                <w:rFonts w:eastAsia="SimSun"/>
                <w:iCs/>
                <w:lang w:val="en-US" w:eastAsia="zh-CN"/>
              </w:rPr>
            </w:pPr>
            <w:r>
              <w:rPr>
                <w:rFonts w:eastAsia="SimSun"/>
                <w:iCs/>
                <w:lang w:val="en-US" w:eastAsia="zh-CN"/>
              </w:rPr>
              <w:t>W</w:t>
            </w:r>
            <w:r>
              <w:rPr>
                <w:rFonts w:eastAsia="SimSun" w:hint="eastAsia"/>
                <w:iCs/>
                <w:lang w:val="en-US" w:eastAsia="zh-CN"/>
              </w:rPr>
              <w:t xml:space="preserve">e </w:t>
            </w:r>
            <w:r>
              <w:rPr>
                <w:rFonts w:eastAsia="SimSun"/>
                <w:iCs/>
                <w:lang w:val="en-US" w:eastAsia="zh-CN"/>
              </w:rPr>
              <w:t>support proposal #2</w:t>
            </w:r>
          </w:p>
        </w:tc>
      </w:tr>
      <w:tr w:rsidR="00B2592C" w14:paraId="58B1C4EC" w14:textId="77777777">
        <w:tc>
          <w:tcPr>
            <w:tcW w:w="1652" w:type="dxa"/>
            <w:tcBorders>
              <w:top w:val="single" w:sz="4" w:space="0" w:color="auto"/>
              <w:left w:val="single" w:sz="4" w:space="0" w:color="auto"/>
              <w:bottom w:val="single" w:sz="4" w:space="0" w:color="auto"/>
              <w:right w:val="single" w:sz="4" w:space="0" w:color="auto"/>
            </w:tcBorders>
          </w:tcPr>
          <w:p w14:paraId="280DC56C" w14:textId="77777777" w:rsidR="00B2592C" w:rsidRDefault="00AF0CD8">
            <w:pPr>
              <w:rPr>
                <w:rFonts w:eastAsia="SimSun"/>
                <w:lang w:eastAsia="zh-CN"/>
              </w:rPr>
            </w:pPr>
            <w:r>
              <w:rPr>
                <w:rFonts w:eastAsia="SimSun"/>
                <w:lang w:eastAsia="zh-CN"/>
              </w:rPr>
              <w:lastRenderedPageBreak/>
              <w:t>Intel</w:t>
            </w:r>
          </w:p>
        </w:tc>
        <w:tc>
          <w:tcPr>
            <w:tcW w:w="7979" w:type="dxa"/>
            <w:tcBorders>
              <w:top w:val="single" w:sz="4" w:space="0" w:color="auto"/>
              <w:left w:val="single" w:sz="4" w:space="0" w:color="auto"/>
              <w:bottom w:val="single" w:sz="4" w:space="0" w:color="auto"/>
              <w:right w:val="single" w:sz="4" w:space="0" w:color="auto"/>
            </w:tcBorders>
          </w:tcPr>
          <w:p w14:paraId="335B82B2" w14:textId="77777777" w:rsidR="00B2592C" w:rsidRDefault="00AF0CD8">
            <w:pPr>
              <w:rPr>
                <w:rFonts w:eastAsia="SimSun"/>
                <w:iCs/>
                <w:lang w:val="en-US" w:eastAsia="zh-CN"/>
              </w:rPr>
            </w:pPr>
            <w:r>
              <w:rPr>
                <w:rFonts w:eastAsia="SimSun"/>
                <w:iCs/>
                <w:lang w:val="en-US" w:eastAsia="zh-CN"/>
              </w:rPr>
              <w:t>We support the proposal.</w:t>
            </w:r>
          </w:p>
        </w:tc>
      </w:tr>
      <w:tr w:rsidR="00B2592C" w14:paraId="68F44215" w14:textId="77777777">
        <w:tc>
          <w:tcPr>
            <w:tcW w:w="1652" w:type="dxa"/>
            <w:tcBorders>
              <w:top w:val="single" w:sz="4" w:space="0" w:color="auto"/>
              <w:left w:val="single" w:sz="4" w:space="0" w:color="auto"/>
              <w:bottom w:val="single" w:sz="4" w:space="0" w:color="auto"/>
              <w:right w:val="single" w:sz="4" w:space="0" w:color="auto"/>
            </w:tcBorders>
          </w:tcPr>
          <w:p w14:paraId="36DC7EE8" w14:textId="77777777" w:rsidR="00B2592C" w:rsidRDefault="00AF0CD8">
            <w:pPr>
              <w:rPr>
                <w:rFonts w:eastAsia="SimSun"/>
                <w:lang w:eastAsia="zh-CN"/>
              </w:rPr>
            </w:pPr>
            <w:r>
              <w:rPr>
                <w:rFonts w:eastAsia="SimSun"/>
                <w:lang w:eastAsia="zh-CN"/>
              </w:rPr>
              <w:t>Futurewei</w:t>
            </w:r>
          </w:p>
        </w:tc>
        <w:tc>
          <w:tcPr>
            <w:tcW w:w="7979" w:type="dxa"/>
            <w:tcBorders>
              <w:top w:val="single" w:sz="4" w:space="0" w:color="auto"/>
              <w:left w:val="single" w:sz="4" w:space="0" w:color="auto"/>
              <w:bottom w:val="single" w:sz="4" w:space="0" w:color="auto"/>
              <w:right w:val="single" w:sz="4" w:space="0" w:color="auto"/>
            </w:tcBorders>
          </w:tcPr>
          <w:p w14:paraId="43FD56B5" w14:textId="77777777" w:rsidR="00B2592C" w:rsidRDefault="00AF0CD8">
            <w:pPr>
              <w:rPr>
                <w:rFonts w:eastAsia="SimSun"/>
                <w:iCs/>
                <w:lang w:val="en-US" w:eastAsia="zh-CN"/>
              </w:rPr>
            </w:pPr>
            <w:r>
              <w:rPr>
                <w:rFonts w:eastAsia="SimSun"/>
                <w:iCs/>
                <w:lang w:eastAsia="zh-CN"/>
              </w:rPr>
              <w:t xml:space="preserve">Suggest to postpone this issue. </w:t>
            </w:r>
            <w:r>
              <w:rPr>
                <w:rFonts w:eastAsia="SimSun"/>
                <w:iCs/>
                <w:lang w:val="en-US" w:eastAsia="zh-CN"/>
              </w:rPr>
              <w:t>The prospective changes for multi-PDSCH/PUSCH are unclear now, so it is not easy to rule out whether new field is needed or not for the one DCI scheduling multi-PDSCH.</w:t>
            </w:r>
          </w:p>
        </w:tc>
      </w:tr>
    </w:tbl>
    <w:p w14:paraId="7D9801C8" w14:textId="77777777" w:rsidR="00B2592C" w:rsidRDefault="00B2592C">
      <w:pPr>
        <w:ind w:firstLineChars="100" w:firstLine="200"/>
        <w:rPr>
          <w:lang w:eastAsia="ko-KR"/>
        </w:rPr>
      </w:pPr>
    </w:p>
    <w:p w14:paraId="4B8953E9" w14:textId="77777777" w:rsidR="00B2592C" w:rsidRDefault="00B2592C">
      <w:pPr>
        <w:ind w:firstLineChars="100" w:firstLine="200"/>
        <w:rPr>
          <w:lang w:eastAsia="ko-KR"/>
        </w:rPr>
      </w:pPr>
    </w:p>
    <w:p w14:paraId="6E64EE07" w14:textId="77777777" w:rsidR="00B2592C" w:rsidRDefault="00AF0CD8">
      <w:pPr>
        <w:pStyle w:val="Heading2"/>
      </w:pPr>
      <w:r>
        <w:t>Details on multi-PUSCH scheduling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B2592C" w14:paraId="2D755BEB" w14:textId="77777777">
        <w:tc>
          <w:tcPr>
            <w:tcW w:w="1651" w:type="dxa"/>
            <w:shd w:val="clear" w:color="auto" w:fill="auto"/>
          </w:tcPr>
          <w:p w14:paraId="310C8153" w14:textId="77777777" w:rsidR="00B2592C" w:rsidRDefault="00AF0CD8">
            <w:pPr>
              <w:rPr>
                <w:lang w:eastAsia="ko-KR"/>
              </w:rPr>
            </w:pPr>
            <w:r>
              <w:rPr>
                <w:rFonts w:hint="eastAsia"/>
                <w:lang w:eastAsia="ko-KR"/>
              </w:rPr>
              <w:t>Company</w:t>
            </w:r>
          </w:p>
        </w:tc>
        <w:tc>
          <w:tcPr>
            <w:tcW w:w="7980" w:type="dxa"/>
            <w:shd w:val="clear" w:color="auto" w:fill="auto"/>
          </w:tcPr>
          <w:p w14:paraId="47CA0D84" w14:textId="77777777" w:rsidR="00B2592C" w:rsidRDefault="00AF0CD8">
            <w:pPr>
              <w:rPr>
                <w:lang w:eastAsia="ko-KR"/>
              </w:rPr>
            </w:pPr>
            <w:r>
              <w:rPr>
                <w:rFonts w:hint="eastAsia"/>
                <w:lang w:eastAsia="ko-KR"/>
              </w:rPr>
              <w:t>Vi</w:t>
            </w:r>
            <w:r>
              <w:rPr>
                <w:lang w:eastAsia="ko-KR"/>
              </w:rPr>
              <w:t>ews</w:t>
            </w:r>
          </w:p>
        </w:tc>
      </w:tr>
      <w:tr w:rsidR="00B2592C" w14:paraId="23113D78" w14:textId="77777777">
        <w:tc>
          <w:tcPr>
            <w:tcW w:w="1651" w:type="dxa"/>
            <w:shd w:val="clear" w:color="auto" w:fill="auto"/>
          </w:tcPr>
          <w:p w14:paraId="0A540D7B" w14:textId="77777777" w:rsidR="00B2592C" w:rsidRDefault="00AF0CD8">
            <w:pPr>
              <w:rPr>
                <w:lang w:eastAsia="ko-KR"/>
              </w:rPr>
            </w:pPr>
            <w:r>
              <w:rPr>
                <w:rFonts w:hint="eastAsia"/>
                <w:lang w:eastAsia="ko-KR"/>
              </w:rPr>
              <w:t>[1] Huawei</w:t>
            </w:r>
          </w:p>
        </w:tc>
        <w:tc>
          <w:tcPr>
            <w:tcW w:w="7980" w:type="dxa"/>
            <w:shd w:val="clear" w:color="auto" w:fill="auto"/>
          </w:tcPr>
          <w:p w14:paraId="5595E99F" w14:textId="77777777" w:rsidR="00B2592C" w:rsidRDefault="00AF0CD8">
            <w:pPr>
              <w:rPr>
                <w:bCs/>
                <w:iCs/>
                <w:lang w:eastAsia="zh-CN"/>
              </w:rPr>
            </w:pPr>
            <w:r>
              <w:rPr>
                <w:bCs/>
                <w:iCs/>
                <w:lang w:eastAsia="zh-CN"/>
              </w:rPr>
              <w:t>Observation 1: Further enhancements of FDRA and frequency hopping for multi slot scheduling are not essential.</w:t>
            </w:r>
          </w:p>
          <w:p w14:paraId="73304C9B" w14:textId="77777777" w:rsidR="00B2592C" w:rsidRDefault="00AF0CD8">
            <w:pPr>
              <w:rPr>
                <w:bCs/>
                <w:iCs/>
                <w:lang w:eastAsia="zh-CN"/>
              </w:rPr>
            </w:pPr>
            <w:r>
              <w:rPr>
                <w:bCs/>
                <w:iCs/>
                <w:lang w:eastAsia="zh-CN"/>
              </w:rPr>
              <w:t>Proposal 7: For multi-slot scheduling of 480 kHz and 960 kHz, support Alt 1 as the TDRA indication scheme, and reuse the FDRA indication including the RBG size definition in FR2.</w:t>
            </w:r>
          </w:p>
          <w:p w14:paraId="1EF7B9F7" w14:textId="77777777" w:rsidR="00B2592C" w:rsidRDefault="00AF0CD8">
            <w:pPr>
              <w:rPr>
                <w:bCs/>
                <w:iCs/>
                <w:lang w:eastAsia="zh-CN"/>
              </w:rPr>
            </w:pPr>
            <w:r>
              <w:rPr>
                <w:bCs/>
                <w:iCs/>
                <w:lang w:eastAsia="zh-CN"/>
              </w:rPr>
              <w:t>- Alt 1: TDRA table is extended such that each row indicates up to [X, FFS for X] multiple PUSCHs (continuous in time-domain). Each PUSCH has a separate SLIV and mapping type. The number of scheduled PUSCHs is signalled by the number of indicated valid SLIVs in the row of the TDRA table signalled in DCI.</w:t>
            </w:r>
          </w:p>
          <w:p w14:paraId="20A602B0" w14:textId="77777777" w:rsidR="00B2592C" w:rsidRDefault="00AF0CD8">
            <w:pPr>
              <w:rPr>
                <w:bCs/>
                <w:iCs/>
                <w:lang w:eastAsia="zh-CN"/>
              </w:rPr>
            </w:pPr>
            <w:r>
              <w:rPr>
                <w:bCs/>
                <w:iCs/>
                <w:lang w:eastAsia="zh-CN"/>
              </w:rPr>
              <w:t xml:space="preserve">Proposal 9: CBG (re)transmission is not supported for multi-slot PDSCH/PUSCH scheduling </w:t>
            </w:r>
          </w:p>
          <w:p w14:paraId="1BC1D821" w14:textId="77777777" w:rsidR="00B2592C" w:rsidRDefault="00AF0CD8">
            <w:pPr>
              <w:rPr>
                <w:bCs/>
                <w:iCs/>
                <w:lang w:eastAsia="zh-CN"/>
              </w:rPr>
            </w:pPr>
            <w:r>
              <w:rPr>
                <w:bCs/>
                <w:iCs/>
                <w:lang w:eastAsia="zh-CN"/>
              </w:rPr>
              <w:t>Proposal 10: Same multiplexing rule for aperiodic CSI report in multi PUSCH scheduling in Rel-16 should be applied at least in shared spectrum operation.</w:t>
            </w:r>
          </w:p>
          <w:p w14:paraId="768D3AAF" w14:textId="77777777" w:rsidR="00B2592C" w:rsidRDefault="00AF0CD8">
            <w:pPr>
              <w:rPr>
                <w:bCs/>
                <w:iCs/>
                <w:lang w:eastAsia="zh-CN"/>
              </w:rPr>
            </w:pPr>
            <w:r>
              <w:rPr>
                <w:bCs/>
                <w:iCs/>
                <w:lang w:eastAsia="zh-CN"/>
              </w:rPr>
              <w:t>Proposal 11: URLLC related issues should be low priority in the WI.</w:t>
            </w:r>
          </w:p>
        </w:tc>
      </w:tr>
      <w:tr w:rsidR="00B2592C" w14:paraId="375DEE0B" w14:textId="77777777">
        <w:tc>
          <w:tcPr>
            <w:tcW w:w="1651" w:type="dxa"/>
            <w:shd w:val="clear" w:color="auto" w:fill="auto"/>
          </w:tcPr>
          <w:p w14:paraId="676FDBAA" w14:textId="77777777" w:rsidR="00B2592C" w:rsidRDefault="00AF0CD8">
            <w:pPr>
              <w:rPr>
                <w:lang w:eastAsia="ko-KR"/>
              </w:rPr>
            </w:pPr>
            <w:r>
              <w:rPr>
                <w:rFonts w:hint="eastAsia"/>
                <w:lang w:eastAsia="ko-KR"/>
              </w:rPr>
              <w:t>[2] OPPO</w:t>
            </w:r>
          </w:p>
        </w:tc>
        <w:tc>
          <w:tcPr>
            <w:tcW w:w="7980" w:type="dxa"/>
            <w:shd w:val="clear" w:color="auto" w:fill="auto"/>
          </w:tcPr>
          <w:p w14:paraId="494AF601" w14:textId="77777777" w:rsidR="00B2592C" w:rsidRDefault="00AF0CD8">
            <w:pPr>
              <w:rPr>
                <w:bCs/>
                <w:iCs/>
                <w:lang w:val="en-US" w:eastAsia="zh-CN"/>
              </w:rPr>
            </w:pPr>
            <w:r>
              <w:rPr>
                <w:bCs/>
                <w:iCs/>
                <w:lang w:val="en-US" w:eastAsia="zh-CN"/>
              </w:rPr>
              <w:t>Proposal 1: CBG (re)transmission is not supported when more than one PUSCHs are scheduled.</w:t>
            </w:r>
          </w:p>
          <w:p w14:paraId="5BCC57C2" w14:textId="77777777" w:rsidR="00B2592C" w:rsidRDefault="00AF0CD8">
            <w:pPr>
              <w:rPr>
                <w:bCs/>
                <w:iCs/>
                <w:lang w:val="en-US" w:eastAsia="zh-CN"/>
              </w:rPr>
            </w:pPr>
            <w:r>
              <w:rPr>
                <w:bCs/>
                <w:iCs/>
                <w:lang w:val="en-US" w:eastAsia="zh-CN"/>
              </w:rPr>
              <w:t xml:space="preserve">Proposal 2: A same rule should be applied for AP-CSI feedback on scheduled PUSCH. </w:t>
            </w:r>
          </w:p>
          <w:p w14:paraId="494F8DAF" w14:textId="77777777" w:rsidR="00B2592C" w:rsidRDefault="00AF0CD8">
            <w:pPr>
              <w:rPr>
                <w:bCs/>
                <w:iCs/>
                <w:lang w:val="en-US" w:eastAsia="zh-CN"/>
              </w:rPr>
            </w:pPr>
            <w:r>
              <w:rPr>
                <w:bCs/>
                <w:iCs/>
                <w:lang w:val="en-US" w:eastAsia="zh-CN"/>
              </w:rPr>
              <w:t xml:space="preserve">Proposal 3: If non-contiguous PUSCH transmission is identified to be beneficial, then Alt 2 is supported, otherwise, Alt 1 is supported. </w:t>
            </w:r>
          </w:p>
          <w:p w14:paraId="0BFB551C" w14:textId="77777777" w:rsidR="00B2592C" w:rsidRDefault="00AF0CD8">
            <w:pPr>
              <w:rPr>
                <w:bCs/>
                <w:iCs/>
                <w:lang w:val="en-US" w:eastAsia="zh-CN"/>
              </w:rPr>
            </w:pPr>
            <w:r>
              <w:rPr>
                <w:bCs/>
                <w:iCs/>
                <w:lang w:val="en-US" w:eastAsia="zh-CN"/>
              </w:rPr>
              <w:t xml:space="preserve">Proposal 4: There is no need to change the granularity of FDRA. </w:t>
            </w:r>
          </w:p>
          <w:p w14:paraId="43FCC12E" w14:textId="77777777" w:rsidR="00B2592C" w:rsidRDefault="00AF0CD8">
            <w:pPr>
              <w:rPr>
                <w:bCs/>
                <w:iCs/>
                <w:lang w:val="en-US" w:eastAsia="zh-CN"/>
              </w:rPr>
            </w:pPr>
            <w:r>
              <w:rPr>
                <w:bCs/>
                <w:iCs/>
                <w:lang w:val="en-US" w:eastAsia="zh-CN"/>
              </w:rPr>
              <w:t>Proposal 5: Inter-PUSCH/intra-PUSCH frequency hopping for scheduled PUSCHs can be considered.</w:t>
            </w:r>
          </w:p>
          <w:p w14:paraId="528BC96B" w14:textId="77777777" w:rsidR="00B2592C" w:rsidRDefault="00AF0CD8">
            <w:pPr>
              <w:rPr>
                <w:bCs/>
                <w:iCs/>
                <w:lang w:val="en-US" w:eastAsia="zh-CN"/>
              </w:rPr>
            </w:pPr>
            <w:r>
              <w:rPr>
                <w:bCs/>
                <w:iCs/>
                <w:lang w:val="en-US" w:eastAsia="zh-CN"/>
              </w:rPr>
              <w:t>Proposal 6: Do not apply URLLC related fields for scheduling PUSCHs in Rel-17.</w:t>
            </w:r>
          </w:p>
          <w:p w14:paraId="57BAE131" w14:textId="77777777" w:rsidR="00B2592C" w:rsidRDefault="00AF0CD8">
            <w:pPr>
              <w:rPr>
                <w:bCs/>
                <w:iCs/>
                <w:lang w:val="en-US" w:eastAsia="zh-CN"/>
              </w:rPr>
            </w:pPr>
            <w:r>
              <w:rPr>
                <w:bCs/>
                <w:iCs/>
                <w:lang w:val="en-US" w:eastAsia="zh-CN"/>
              </w:rPr>
              <w:t xml:space="preserve">Proposal 7: The mechanism of resource allocation for slot aggregation should be supported for multi-PDSCH in addition to the mechanisms </w:t>
            </w:r>
            <w:proofErr w:type="gramStart"/>
            <w:r>
              <w:rPr>
                <w:bCs/>
                <w:iCs/>
                <w:lang w:val="en-US" w:eastAsia="zh-CN"/>
              </w:rPr>
              <w:t>similar to</w:t>
            </w:r>
            <w:proofErr w:type="gramEnd"/>
            <w:r>
              <w:rPr>
                <w:bCs/>
                <w:iCs/>
                <w:lang w:val="en-US" w:eastAsia="zh-CN"/>
              </w:rPr>
              <w:t xml:space="preserve"> Alt 1/Alt 2 for multi-PUSCH.</w:t>
            </w:r>
          </w:p>
        </w:tc>
      </w:tr>
      <w:tr w:rsidR="00B2592C" w14:paraId="6E21DEF6" w14:textId="77777777">
        <w:tc>
          <w:tcPr>
            <w:tcW w:w="1651" w:type="dxa"/>
            <w:shd w:val="clear" w:color="auto" w:fill="auto"/>
          </w:tcPr>
          <w:p w14:paraId="2981DC49" w14:textId="77777777" w:rsidR="00B2592C" w:rsidRDefault="00AF0CD8">
            <w:pPr>
              <w:rPr>
                <w:lang w:eastAsia="ko-KR"/>
              </w:rPr>
            </w:pPr>
            <w:r>
              <w:rPr>
                <w:rFonts w:hint="eastAsia"/>
                <w:lang w:eastAsia="ko-KR"/>
              </w:rPr>
              <w:t>[3] Spreadtrum</w:t>
            </w:r>
          </w:p>
        </w:tc>
        <w:tc>
          <w:tcPr>
            <w:tcW w:w="7980" w:type="dxa"/>
            <w:shd w:val="clear" w:color="auto" w:fill="auto"/>
          </w:tcPr>
          <w:p w14:paraId="75ECB083" w14:textId="77777777" w:rsidR="00B2592C" w:rsidRDefault="00AF0CD8">
            <w:pPr>
              <w:rPr>
                <w:bCs/>
                <w:iCs/>
                <w:lang w:eastAsia="zh-CN"/>
              </w:rPr>
            </w:pPr>
            <w:r>
              <w:rPr>
                <w:bCs/>
                <w:iCs/>
                <w:lang w:eastAsia="zh-CN"/>
              </w:rPr>
              <w:t>Proposal 1: Regarding TDRA mechanism, non- continuous PUSCH assignment method (Alt 2) with X=8 should be supported.</w:t>
            </w:r>
          </w:p>
          <w:p w14:paraId="143C832F" w14:textId="77777777" w:rsidR="00B2592C" w:rsidRDefault="00AF0CD8">
            <w:pPr>
              <w:rPr>
                <w:bCs/>
                <w:iCs/>
                <w:lang w:eastAsia="zh-CN"/>
              </w:rPr>
            </w:pPr>
            <w:r>
              <w:rPr>
                <w:bCs/>
                <w:iCs/>
                <w:lang w:eastAsia="zh-CN"/>
              </w:rPr>
              <w:t>Proposal 2: Frequency hopping should be supported for scheduled PUSCH.</w:t>
            </w:r>
          </w:p>
          <w:p w14:paraId="708163A2" w14:textId="77777777" w:rsidR="00B2592C" w:rsidRDefault="00AF0CD8">
            <w:pPr>
              <w:rPr>
                <w:bCs/>
                <w:iCs/>
                <w:lang w:eastAsia="zh-CN"/>
              </w:rPr>
            </w:pPr>
            <w:r>
              <w:rPr>
                <w:bCs/>
                <w:iCs/>
                <w:lang w:eastAsia="zh-CN"/>
              </w:rPr>
              <w:t xml:space="preserve">Proposal 3: </w:t>
            </w:r>
          </w:p>
          <w:p w14:paraId="2ED83B95" w14:textId="77777777" w:rsidR="00B2592C" w:rsidRDefault="00AF0CD8">
            <w:pPr>
              <w:rPr>
                <w:bCs/>
                <w:iCs/>
                <w:lang w:eastAsia="zh-CN"/>
              </w:rPr>
            </w:pPr>
            <w:r>
              <w:rPr>
                <w:rFonts w:hint="eastAsia"/>
                <w:bCs/>
                <w:iCs/>
                <w:lang w:eastAsia="zh-CN"/>
              </w:rPr>
              <w:t>•</w:t>
            </w:r>
            <w:r>
              <w:rPr>
                <w:rFonts w:hint="eastAsia"/>
                <w:bCs/>
                <w:iCs/>
                <w:lang w:eastAsia="ko-KR"/>
              </w:rPr>
              <w:t xml:space="preserve"> </w:t>
            </w:r>
            <w:r>
              <w:rPr>
                <w:bCs/>
                <w:iCs/>
                <w:lang w:eastAsia="zh-CN"/>
              </w:rPr>
              <w:t>CBG (re)transmission should not be supported when more than one PUSCHs are scheduled.</w:t>
            </w:r>
          </w:p>
          <w:p w14:paraId="3872952D" w14:textId="77777777" w:rsidR="00B2592C" w:rsidRDefault="00AF0CD8">
            <w:pPr>
              <w:rPr>
                <w:bCs/>
                <w:iCs/>
                <w:lang w:eastAsia="zh-CN"/>
              </w:rPr>
            </w:pPr>
            <w:r>
              <w:rPr>
                <w:rFonts w:hint="eastAsia"/>
                <w:bCs/>
                <w:iCs/>
                <w:lang w:eastAsia="zh-CN"/>
              </w:rPr>
              <w:t>•</w:t>
            </w:r>
            <w:r>
              <w:rPr>
                <w:rFonts w:hint="eastAsia"/>
                <w:bCs/>
                <w:iCs/>
                <w:lang w:eastAsia="ko-KR"/>
              </w:rPr>
              <w:t xml:space="preserve"> </w:t>
            </w:r>
            <w:r>
              <w:rPr>
                <w:bCs/>
                <w:iCs/>
                <w:lang w:eastAsia="zh-CN"/>
              </w:rPr>
              <w:t>apply same rule compared to Rel-16 NR-U for CSI request.</w:t>
            </w:r>
          </w:p>
          <w:p w14:paraId="1ED1B538" w14:textId="77777777" w:rsidR="00B2592C" w:rsidRDefault="00AF0CD8">
            <w:pPr>
              <w:rPr>
                <w:bCs/>
                <w:iCs/>
                <w:lang w:eastAsia="zh-CN"/>
              </w:rPr>
            </w:pPr>
            <w:r>
              <w:rPr>
                <w:rFonts w:hint="eastAsia"/>
                <w:bCs/>
                <w:iCs/>
                <w:lang w:eastAsia="zh-CN"/>
              </w:rPr>
              <w:t>•</w:t>
            </w:r>
            <w:r>
              <w:rPr>
                <w:rFonts w:hint="eastAsia"/>
                <w:bCs/>
                <w:iCs/>
                <w:lang w:eastAsia="ko-KR"/>
              </w:rPr>
              <w:t xml:space="preserve"> </w:t>
            </w:r>
            <w:r>
              <w:rPr>
                <w:bCs/>
                <w:iCs/>
                <w:lang w:eastAsia="zh-CN"/>
              </w:rPr>
              <w:t>apply same method rule compared to Rel-16 NR-U for FDRA.</w:t>
            </w:r>
          </w:p>
        </w:tc>
      </w:tr>
      <w:tr w:rsidR="00B2592C" w14:paraId="46D76E70" w14:textId="77777777">
        <w:tc>
          <w:tcPr>
            <w:tcW w:w="1651" w:type="dxa"/>
            <w:shd w:val="clear" w:color="auto" w:fill="auto"/>
          </w:tcPr>
          <w:p w14:paraId="2473775C" w14:textId="77777777" w:rsidR="00B2592C" w:rsidRDefault="00AF0CD8">
            <w:pPr>
              <w:rPr>
                <w:lang w:eastAsia="ko-KR"/>
              </w:rPr>
            </w:pPr>
            <w:r>
              <w:rPr>
                <w:rFonts w:hint="eastAsia"/>
                <w:lang w:eastAsia="ko-KR"/>
              </w:rPr>
              <w:t>[4] vivo</w:t>
            </w:r>
          </w:p>
        </w:tc>
        <w:tc>
          <w:tcPr>
            <w:tcW w:w="7980" w:type="dxa"/>
            <w:shd w:val="clear" w:color="auto" w:fill="auto"/>
          </w:tcPr>
          <w:p w14:paraId="7CB6BECA" w14:textId="77777777" w:rsidR="00B2592C" w:rsidRDefault="00AF0CD8">
            <w:pPr>
              <w:rPr>
                <w:bCs/>
                <w:iCs/>
                <w:lang w:eastAsia="zh-CN"/>
              </w:rPr>
            </w:pPr>
            <w:r>
              <w:rPr>
                <w:bCs/>
                <w:iCs/>
                <w:lang w:eastAsia="zh-CN"/>
              </w:rPr>
              <w:t>Proposal 7: The Alt 2 for time domain scheduling is supported as the baseline, where the TDRA table is extended such that each row indicates up to X multiple PUSCHs that can be non-continuous in time domain.</w:t>
            </w:r>
          </w:p>
          <w:p w14:paraId="09C23855" w14:textId="77777777" w:rsidR="00B2592C" w:rsidRDefault="00AF0CD8">
            <w:pPr>
              <w:rPr>
                <w:bCs/>
                <w:iCs/>
                <w:lang w:eastAsia="zh-CN"/>
              </w:rPr>
            </w:pPr>
            <w:r>
              <w:rPr>
                <w:bCs/>
                <w:iCs/>
                <w:lang w:eastAsia="zh-CN"/>
              </w:rPr>
              <w:lastRenderedPageBreak/>
              <w:t>Proposal 8: The Alt 3 for time domain scheduling can also be considered if the maximum number of PUSCHs scheduled by a single DCI is larger than a threshold, where the TDRA table is extended such that each row indicates up to 8 multiple PUSCH groups that can be non-continuous in time domain among them.</w:t>
            </w:r>
          </w:p>
          <w:p w14:paraId="7AF7CC8C" w14:textId="77777777" w:rsidR="00B2592C" w:rsidRDefault="00AF0CD8">
            <w:pPr>
              <w:rPr>
                <w:bCs/>
                <w:iCs/>
                <w:lang w:eastAsia="zh-CN"/>
              </w:rPr>
            </w:pPr>
            <w:r>
              <w:rPr>
                <w:bCs/>
                <w:iCs/>
                <w:lang w:eastAsia="zh-CN"/>
              </w:rPr>
              <w:t>Proposal 9: It is not needed to enhance frequency domain scheduling for multi-PUSCH scheduling.</w:t>
            </w:r>
          </w:p>
          <w:p w14:paraId="0F6F157E" w14:textId="77777777" w:rsidR="00B2592C" w:rsidRDefault="00AF0CD8">
            <w:pPr>
              <w:rPr>
                <w:bCs/>
                <w:iCs/>
                <w:lang w:eastAsia="zh-CN"/>
              </w:rPr>
            </w:pPr>
            <w:r>
              <w:rPr>
                <w:bCs/>
                <w:iCs/>
                <w:lang w:eastAsia="zh-CN"/>
              </w:rPr>
              <w:t>Proposal 10: It can be clarified that the URLLC related fields in the DCI scheduling multiple PUSCHs are applied equally to each scheduled PUSCH, including priority indicator and open-loop power control parameter set indication.</w:t>
            </w:r>
          </w:p>
          <w:p w14:paraId="3398355A" w14:textId="77777777" w:rsidR="00B2592C" w:rsidRDefault="00AF0CD8">
            <w:pPr>
              <w:rPr>
                <w:bCs/>
                <w:iCs/>
                <w:lang w:eastAsia="zh-CN"/>
              </w:rPr>
            </w:pPr>
            <w:r>
              <w:rPr>
                <w:bCs/>
                <w:iCs/>
                <w:lang w:eastAsia="zh-CN"/>
              </w:rPr>
              <w:t>Proposal 12: For CBG based scheduling, the same solution adopted in Rel-16 NR-U multi-PUSCH scheduling can be reused, i.e., CBG based scheduling is supported only when a UL DCI schedules a single PUSCH.</w:t>
            </w:r>
          </w:p>
          <w:p w14:paraId="71438879" w14:textId="77777777" w:rsidR="00B2592C" w:rsidRDefault="00AF0CD8">
            <w:pPr>
              <w:rPr>
                <w:bCs/>
                <w:iCs/>
                <w:lang w:eastAsia="zh-CN"/>
              </w:rPr>
            </w:pPr>
            <w:r>
              <w:rPr>
                <w:bCs/>
                <w:iCs/>
                <w:lang w:eastAsia="zh-CN"/>
              </w:rPr>
              <w:t>Proposal 13: For A-CSI reporting, the same solution adopted in Rel-16 NR-U multi-PUSCH scheduling can be reused, i.e. A-CSI is multiplexed in the M-th or (M-1)-th scheduled PUSCH based on the value of M.</w:t>
            </w:r>
          </w:p>
        </w:tc>
      </w:tr>
      <w:tr w:rsidR="00B2592C" w14:paraId="700F1CF2" w14:textId="77777777">
        <w:tc>
          <w:tcPr>
            <w:tcW w:w="1651" w:type="dxa"/>
            <w:shd w:val="clear" w:color="auto" w:fill="auto"/>
          </w:tcPr>
          <w:p w14:paraId="51B4887E" w14:textId="77777777" w:rsidR="00B2592C" w:rsidRDefault="00AF0CD8">
            <w:pPr>
              <w:rPr>
                <w:lang w:eastAsia="ko-KR"/>
              </w:rPr>
            </w:pPr>
            <w:r>
              <w:rPr>
                <w:rFonts w:hint="eastAsia"/>
                <w:lang w:eastAsia="ko-KR"/>
              </w:rPr>
              <w:lastRenderedPageBreak/>
              <w:t>[5] Nokia</w:t>
            </w:r>
          </w:p>
        </w:tc>
        <w:tc>
          <w:tcPr>
            <w:tcW w:w="7980" w:type="dxa"/>
            <w:shd w:val="clear" w:color="auto" w:fill="auto"/>
          </w:tcPr>
          <w:p w14:paraId="15E52065" w14:textId="77777777" w:rsidR="00B2592C" w:rsidRDefault="00AF0CD8">
            <w:pPr>
              <w:rPr>
                <w:bCs/>
                <w:iCs/>
                <w:lang w:eastAsia="zh-CN"/>
              </w:rPr>
            </w:pPr>
            <w:r>
              <w:rPr>
                <w:bCs/>
                <w:iCs/>
                <w:lang w:eastAsia="zh-CN"/>
              </w:rPr>
              <w:t>Proposal 8: For TDRA, support Alt 1 for both multi-PDSCH and multi-PUSCH</w:t>
            </w:r>
          </w:p>
          <w:p w14:paraId="12187545" w14:textId="77777777" w:rsidR="00B2592C" w:rsidRDefault="00AF0CD8">
            <w:pPr>
              <w:rPr>
                <w:bCs/>
                <w:iCs/>
                <w:lang w:eastAsia="zh-CN"/>
              </w:rPr>
            </w:pPr>
            <w:r>
              <w:rPr>
                <w:rFonts w:hint="eastAsia"/>
                <w:bCs/>
                <w:iCs/>
                <w:lang w:eastAsia="zh-CN"/>
              </w:rPr>
              <w:t>•</w:t>
            </w:r>
            <w:r>
              <w:rPr>
                <w:bCs/>
                <w:iCs/>
                <w:lang w:eastAsia="zh-CN"/>
              </w:rPr>
              <w:t xml:space="preserve"> Introduce slot dropping by a separate mechanism.</w:t>
            </w:r>
          </w:p>
          <w:p w14:paraId="4F57A2D8" w14:textId="77777777" w:rsidR="00B2592C" w:rsidRDefault="00AF0CD8">
            <w:pPr>
              <w:rPr>
                <w:bCs/>
                <w:iCs/>
                <w:lang w:eastAsia="zh-CN"/>
              </w:rPr>
            </w:pPr>
            <w:r>
              <w:rPr>
                <w:bCs/>
                <w:iCs/>
                <w:lang w:eastAsia="zh-CN"/>
              </w:rPr>
              <w:t>Proposal 9: The following enhancements are considered as secondary topics which are considered only if time allows: FDRA enhancements, frequency hopping enhancements, URLLC enhancements, and CBGTI enhancements.</w:t>
            </w:r>
          </w:p>
        </w:tc>
      </w:tr>
      <w:tr w:rsidR="00B2592C" w14:paraId="33978098" w14:textId="77777777">
        <w:tc>
          <w:tcPr>
            <w:tcW w:w="1651" w:type="dxa"/>
            <w:shd w:val="clear" w:color="auto" w:fill="auto"/>
          </w:tcPr>
          <w:p w14:paraId="0ED66003" w14:textId="77777777" w:rsidR="00B2592C" w:rsidRDefault="00AF0CD8">
            <w:pPr>
              <w:rPr>
                <w:lang w:eastAsia="ko-KR"/>
              </w:rPr>
            </w:pPr>
            <w:r>
              <w:rPr>
                <w:rFonts w:hint="eastAsia"/>
                <w:lang w:eastAsia="ko-KR"/>
              </w:rPr>
              <w:t>[6] CAICT</w:t>
            </w:r>
          </w:p>
        </w:tc>
        <w:tc>
          <w:tcPr>
            <w:tcW w:w="7980" w:type="dxa"/>
            <w:shd w:val="clear" w:color="auto" w:fill="auto"/>
          </w:tcPr>
          <w:p w14:paraId="512DFC60" w14:textId="77777777" w:rsidR="00B2592C" w:rsidRDefault="00AF0CD8">
            <w:pPr>
              <w:rPr>
                <w:bCs/>
                <w:iCs/>
                <w:lang w:eastAsia="zh-CN"/>
              </w:rPr>
            </w:pPr>
            <w:r>
              <w:rPr>
                <w:bCs/>
                <w:iCs/>
                <w:lang w:eastAsia="zh-CN"/>
              </w:rPr>
              <w:t>Proposal 4: Alt.2 is proposed for multi-PUSCH TDRA.</w:t>
            </w:r>
          </w:p>
          <w:p w14:paraId="6C37CBEF" w14:textId="77777777" w:rsidR="00B2592C" w:rsidRDefault="00AF0CD8">
            <w:pPr>
              <w:rPr>
                <w:bCs/>
                <w:iCs/>
                <w:lang w:eastAsia="zh-CN"/>
              </w:rPr>
            </w:pPr>
            <w:r>
              <w:rPr>
                <w:bCs/>
                <w:iCs/>
                <w:lang w:eastAsia="zh-CN"/>
              </w:rPr>
              <w:t>Proposal 5: Multi-PDSCH scheduling could also use the TDRA scheme for Multi-PUSCH scheduling under the condition of non-continues transmission is supported.</w:t>
            </w:r>
          </w:p>
        </w:tc>
      </w:tr>
      <w:tr w:rsidR="00B2592C" w14:paraId="1442B79B" w14:textId="77777777">
        <w:tc>
          <w:tcPr>
            <w:tcW w:w="1651" w:type="dxa"/>
            <w:shd w:val="clear" w:color="auto" w:fill="auto"/>
          </w:tcPr>
          <w:p w14:paraId="562D08EE" w14:textId="77777777" w:rsidR="00B2592C" w:rsidRDefault="00AF0CD8">
            <w:pPr>
              <w:rPr>
                <w:lang w:eastAsia="ko-KR"/>
              </w:rPr>
            </w:pPr>
            <w:r>
              <w:rPr>
                <w:rFonts w:hint="eastAsia"/>
                <w:lang w:eastAsia="ko-KR"/>
              </w:rPr>
              <w:t>[7] CATT</w:t>
            </w:r>
          </w:p>
        </w:tc>
        <w:tc>
          <w:tcPr>
            <w:tcW w:w="7980" w:type="dxa"/>
            <w:shd w:val="clear" w:color="auto" w:fill="auto"/>
          </w:tcPr>
          <w:p w14:paraId="18BC77C4" w14:textId="77777777" w:rsidR="00B2592C" w:rsidRDefault="00AF0CD8">
            <w:pPr>
              <w:rPr>
                <w:bCs/>
                <w:iCs/>
                <w:lang w:eastAsia="zh-CN"/>
              </w:rPr>
            </w:pPr>
            <w:r>
              <w:rPr>
                <w:rFonts w:hint="eastAsia"/>
                <w:bCs/>
                <w:iCs/>
                <w:lang w:eastAsia="zh-CN"/>
              </w:rPr>
              <w:t>Proposal 7</w:t>
            </w:r>
            <w:r>
              <w:rPr>
                <w:rFonts w:hint="eastAsia"/>
                <w:bCs/>
                <w:iCs/>
                <w:lang w:eastAsia="zh-CN"/>
              </w:rPr>
              <w:t>：</w:t>
            </w:r>
            <w:r>
              <w:rPr>
                <w:rFonts w:hint="eastAsia"/>
                <w:bCs/>
                <w:iCs/>
                <w:lang w:eastAsia="zh-CN"/>
              </w:rPr>
              <w:t xml:space="preserve">For TDRA configuration, Alt 2 is preferred since it provides more flexibility in scheduling. </w:t>
            </w:r>
          </w:p>
          <w:p w14:paraId="114B63DC" w14:textId="77777777" w:rsidR="00B2592C" w:rsidRDefault="00AF0CD8">
            <w:pPr>
              <w:rPr>
                <w:bCs/>
                <w:iCs/>
                <w:lang w:eastAsia="zh-CN"/>
              </w:rPr>
            </w:pPr>
            <w:r>
              <w:rPr>
                <w:rFonts w:hint="eastAsia"/>
                <w:bCs/>
                <w:iCs/>
                <w:lang w:eastAsia="zh-CN"/>
              </w:rPr>
              <w:t>Proposal 8</w:t>
            </w:r>
            <w:r>
              <w:rPr>
                <w:rFonts w:hint="eastAsia"/>
                <w:bCs/>
                <w:iCs/>
                <w:lang w:eastAsia="zh-CN"/>
              </w:rPr>
              <w:t>：</w:t>
            </w:r>
            <w:r>
              <w:rPr>
                <w:rFonts w:hint="eastAsia"/>
                <w:bCs/>
                <w:iCs/>
                <w:lang w:eastAsia="zh-CN"/>
              </w:rPr>
              <w:t>Whether the HARQ process ID is still consecutive when one or more SLIVs value is invalid shall be further discussed.</w:t>
            </w:r>
          </w:p>
        </w:tc>
      </w:tr>
      <w:tr w:rsidR="00B2592C" w14:paraId="5DA00378" w14:textId="77777777">
        <w:tc>
          <w:tcPr>
            <w:tcW w:w="1651" w:type="dxa"/>
            <w:shd w:val="clear" w:color="auto" w:fill="auto"/>
          </w:tcPr>
          <w:p w14:paraId="5E8A7020" w14:textId="77777777" w:rsidR="00B2592C" w:rsidRDefault="00AF0CD8">
            <w:pPr>
              <w:rPr>
                <w:lang w:eastAsia="ko-KR"/>
              </w:rPr>
            </w:pPr>
            <w:r>
              <w:rPr>
                <w:rFonts w:hint="eastAsia"/>
                <w:lang w:eastAsia="ko-KR"/>
              </w:rPr>
              <w:t>[8] Fujitsu</w:t>
            </w:r>
          </w:p>
        </w:tc>
        <w:tc>
          <w:tcPr>
            <w:tcW w:w="7980" w:type="dxa"/>
            <w:shd w:val="clear" w:color="auto" w:fill="auto"/>
          </w:tcPr>
          <w:p w14:paraId="7FFC6C04" w14:textId="77777777" w:rsidR="00B2592C" w:rsidRDefault="00AF0CD8">
            <w:pPr>
              <w:rPr>
                <w:bCs/>
                <w:iCs/>
                <w:lang w:eastAsia="zh-CN"/>
              </w:rPr>
            </w:pPr>
            <w:r>
              <w:rPr>
                <w:bCs/>
                <w:iCs/>
                <w:lang w:eastAsia="zh-CN"/>
              </w:rPr>
              <w:t>Proposal 1: Support Alt 2 for TDRA of multi-PUSCH scheduling.</w:t>
            </w:r>
          </w:p>
          <w:p w14:paraId="11C8C0FA" w14:textId="77777777" w:rsidR="00B2592C" w:rsidRDefault="00AF0CD8">
            <w:pPr>
              <w:rPr>
                <w:bCs/>
                <w:iCs/>
                <w:lang w:eastAsia="zh-CN"/>
              </w:rPr>
            </w:pPr>
            <w:r>
              <w:rPr>
                <w:rFonts w:hint="eastAsia"/>
                <w:bCs/>
                <w:iCs/>
                <w:lang w:eastAsia="zh-CN"/>
              </w:rPr>
              <w:t>•</w:t>
            </w:r>
            <w:r>
              <w:rPr>
                <w:bCs/>
                <w:iCs/>
                <w:lang w:eastAsia="zh-CN"/>
              </w:rPr>
              <w:t xml:space="preserve"> Alt 2: TDRA table is extended such that each row indicates up to [X, FFS for X] multiple PUSCHs (that can be non-continuous in time-domain). Each PUSCH has a separate SLIV and mapping type. The number of scheduled PUSCHs is signalled by the number of indicated valid SLIVs in the row of the TDRA table signalled in DCI.</w:t>
            </w:r>
          </w:p>
        </w:tc>
      </w:tr>
      <w:tr w:rsidR="00B2592C" w14:paraId="1F113B87" w14:textId="77777777">
        <w:tc>
          <w:tcPr>
            <w:tcW w:w="1651" w:type="dxa"/>
            <w:shd w:val="clear" w:color="auto" w:fill="auto"/>
          </w:tcPr>
          <w:p w14:paraId="5EB20BD4" w14:textId="77777777" w:rsidR="00B2592C" w:rsidRDefault="00AF0CD8">
            <w:pPr>
              <w:rPr>
                <w:lang w:eastAsia="ko-KR"/>
              </w:rPr>
            </w:pPr>
            <w:r>
              <w:rPr>
                <w:rFonts w:hint="eastAsia"/>
                <w:lang w:eastAsia="ko-KR"/>
              </w:rPr>
              <w:t>[10] Ericsson</w:t>
            </w:r>
          </w:p>
        </w:tc>
        <w:tc>
          <w:tcPr>
            <w:tcW w:w="7980" w:type="dxa"/>
            <w:shd w:val="clear" w:color="auto" w:fill="auto"/>
          </w:tcPr>
          <w:p w14:paraId="6F7C99CE" w14:textId="77777777" w:rsidR="00B2592C" w:rsidRDefault="00AF0CD8">
            <w:pPr>
              <w:rPr>
                <w:bCs/>
                <w:iCs/>
                <w:lang w:eastAsia="zh-CN"/>
              </w:rPr>
            </w:pPr>
            <w:r>
              <w:rPr>
                <w:bCs/>
                <w:iCs/>
                <w:lang w:eastAsia="zh-CN"/>
              </w:rPr>
              <w:t>Proposal 6: Support Alt-2 with separate SLIV, mapping type, and scheduling offset K2 for each scheduled PUSCH. Support similar TDRA table with separate SLIV, mapping type and scheduling offset K0 for each scheduled PDSCH.</w:t>
            </w:r>
          </w:p>
          <w:p w14:paraId="1A257337" w14:textId="77777777" w:rsidR="00B2592C" w:rsidRDefault="00AF0CD8">
            <w:pPr>
              <w:rPr>
                <w:bCs/>
                <w:iCs/>
                <w:lang w:eastAsia="zh-CN"/>
              </w:rPr>
            </w:pPr>
            <w:r>
              <w:rPr>
                <w:bCs/>
                <w:iCs/>
                <w:lang w:eastAsia="zh-CN"/>
              </w:rPr>
              <w:t>Proposal 7: Introduce new RBG configuration for PDSCH/PUSCH frequency resource allocation Type 0 to reduce FDRA granularity and DCI size.</w:t>
            </w:r>
          </w:p>
          <w:p w14:paraId="29C1D6BB" w14:textId="77777777" w:rsidR="00B2592C" w:rsidRDefault="00AF0CD8">
            <w:pPr>
              <w:rPr>
                <w:bCs/>
                <w:iCs/>
                <w:lang w:eastAsia="zh-CN"/>
              </w:rPr>
            </w:pPr>
            <w:r>
              <w:rPr>
                <w:bCs/>
                <w:iCs/>
                <w:lang w:eastAsia="zh-CN"/>
              </w:rPr>
              <w:t xml:space="preserve">Proposal 8: Support configurable Resource Allocation Granularity (P) up to 32 for DCI Format 0_1 and 1_1 with PUSCH/PDSCH frequency resource allocation Type 1 to reduce FDRA granularity and DCI size. </w:t>
            </w:r>
          </w:p>
          <w:p w14:paraId="0C577DEE" w14:textId="77777777" w:rsidR="00B2592C" w:rsidRDefault="00AF0CD8">
            <w:pPr>
              <w:rPr>
                <w:bCs/>
                <w:iCs/>
                <w:lang w:eastAsia="zh-CN"/>
              </w:rPr>
            </w:pPr>
            <w:r>
              <w:rPr>
                <w:bCs/>
                <w:iCs/>
                <w:lang w:eastAsia="zh-CN"/>
              </w:rPr>
              <w:t>Proposal 9: Support intra- and inter-slot frequency hopping for multi-PUSCH scheduling with a single DCI. For inter-slot hopping, consider modifying the hopping counter such that it increments across the scheduled PUSCHs rather than being tied to the slot number within the radio frame.</w:t>
            </w:r>
          </w:p>
          <w:p w14:paraId="1386DD91" w14:textId="77777777" w:rsidR="00B2592C" w:rsidRDefault="00AF0CD8">
            <w:pPr>
              <w:rPr>
                <w:bCs/>
                <w:iCs/>
                <w:lang w:eastAsia="zh-CN"/>
              </w:rPr>
            </w:pPr>
            <w:r>
              <w:rPr>
                <w:bCs/>
                <w:iCs/>
                <w:lang w:eastAsia="zh-CN"/>
              </w:rPr>
              <w:lastRenderedPageBreak/>
              <w:t>Proposal 10: When DCI Format 0_1 is used for scheduling multiple PUSCHs, priority indicator and open-loop power control parameter set indication fields in the DCI should apply to all PUSCHs being scheduled.</w:t>
            </w:r>
          </w:p>
          <w:p w14:paraId="37EECFCE" w14:textId="77777777" w:rsidR="00B2592C" w:rsidRDefault="00AF0CD8">
            <w:pPr>
              <w:rPr>
                <w:bCs/>
                <w:iCs/>
                <w:lang w:eastAsia="zh-CN"/>
              </w:rPr>
            </w:pPr>
            <w:r>
              <w:rPr>
                <w:bCs/>
                <w:iCs/>
                <w:lang w:eastAsia="zh-CN"/>
              </w:rPr>
              <w:t>Proposal 11: The multi-PUSCH scheduling defined in Rel-16 NR-U is used as the baseline for designing multi-PDSCH scheduling in Rel-17.</w:t>
            </w:r>
          </w:p>
          <w:p w14:paraId="5FA6DA4A" w14:textId="77777777" w:rsidR="00B2592C" w:rsidRDefault="00AF0CD8">
            <w:pPr>
              <w:rPr>
                <w:bCs/>
                <w:iCs/>
                <w:lang w:eastAsia="zh-CN"/>
              </w:rPr>
            </w:pPr>
            <w:r>
              <w:rPr>
                <w:bCs/>
                <w:iCs/>
                <w:lang w:eastAsia="zh-CN"/>
              </w:rPr>
              <w:t>Proposal 21: Do not support CBG based HARQ feedback for multi-PDSCH/PUSCH scheduling</w:t>
            </w:r>
          </w:p>
        </w:tc>
      </w:tr>
      <w:tr w:rsidR="00B2592C" w14:paraId="28ED997B" w14:textId="77777777">
        <w:tc>
          <w:tcPr>
            <w:tcW w:w="1651" w:type="dxa"/>
            <w:shd w:val="clear" w:color="auto" w:fill="auto"/>
          </w:tcPr>
          <w:p w14:paraId="73255A12" w14:textId="77777777" w:rsidR="00B2592C" w:rsidRDefault="00AF0CD8">
            <w:pPr>
              <w:rPr>
                <w:lang w:eastAsia="ko-KR"/>
              </w:rPr>
            </w:pPr>
            <w:r>
              <w:rPr>
                <w:rFonts w:hint="eastAsia"/>
                <w:lang w:eastAsia="ko-KR"/>
              </w:rPr>
              <w:lastRenderedPageBreak/>
              <w:t>[11] Xiaomi</w:t>
            </w:r>
          </w:p>
        </w:tc>
        <w:tc>
          <w:tcPr>
            <w:tcW w:w="7980" w:type="dxa"/>
            <w:shd w:val="clear" w:color="auto" w:fill="auto"/>
          </w:tcPr>
          <w:p w14:paraId="7AFD4EEF" w14:textId="77777777" w:rsidR="00B2592C" w:rsidRDefault="00AF0CD8">
            <w:pPr>
              <w:rPr>
                <w:bCs/>
                <w:iCs/>
                <w:lang w:eastAsia="zh-CN"/>
              </w:rPr>
            </w:pPr>
            <w:r>
              <w:rPr>
                <w:bCs/>
                <w:iCs/>
                <w:lang w:eastAsia="zh-CN"/>
              </w:rPr>
              <w:t>Proposal 12: Not support CBG (re)transmission when more than one PUSCHs are scheduled especially when the total HARQ processes is extended to 64/128.</w:t>
            </w:r>
          </w:p>
          <w:p w14:paraId="62CA2454" w14:textId="77777777" w:rsidR="00B2592C" w:rsidRDefault="00AF0CD8">
            <w:pPr>
              <w:rPr>
                <w:bCs/>
                <w:iCs/>
                <w:lang w:eastAsia="zh-CN"/>
              </w:rPr>
            </w:pPr>
            <w:r>
              <w:rPr>
                <w:bCs/>
                <w:iCs/>
                <w:lang w:eastAsia="zh-CN"/>
              </w:rPr>
              <w:t>Observation 1: The current DCI 0-2/1-2 can be reused to allow frequency domain resource by multi-PRB granularity.</w:t>
            </w:r>
          </w:p>
          <w:p w14:paraId="7FE08DF1" w14:textId="77777777" w:rsidR="00B2592C" w:rsidRDefault="00AF0CD8">
            <w:pPr>
              <w:rPr>
                <w:bCs/>
                <w:iCs/>
                <w:lang w:eastAsia="zh-CN"/>
              </w:rPr>
            </w:pPr>
            <w:r>
              <w:rPr>
                <w:bCs/>
                <w:iCs/>
                <w:lang w:eastAsia="zh-CN"/>
              </w:rPr>
              <w:t>Proposal 13: Support dynamic indication by DCI to determine the number of scheduled TTIs.</w:t>
            </w:r>
          </w:p>
          <w:p w14:paraId="64B2582D" w14:textId="77777777" w:rsidR="00B2592C" w:rsidRDefault="00AF0CD8">
            <w:pPr>
              <w:rPr>
                <w:bCs/>
                <w:iCs/>
                <w:lang w:eastAsia="zh-CN"/>
              </w:rPr>
            </w:pPr>
            <w:r>
              <w:rPr>
                <w:bCs/>
                <w:iCs/>
                <w:lang w:eastAsia="zh-CN"/>
              </w:rPr>
              <w:t>Proposal 14: Support to study intra-TTI frequency hopping and its enabling mechanism for multi-TTI scheduling.</w:t>
            </w:r>
          </w:p>
        </w:tc>
      </w:tr>
      <w:tr w:rsidR="00B2592C" w14:paraId="4C5FDB95" w14:textId="77777777">
        <w:tc>
          <w:tcPr>
            <w:tcW w:w="1651" w:type="dxa"/>
            <w:shd w:val="clear" w:color="auto" w:fill="auto"/>
          </w:tcPr>
          <w:p w14:paraId="3E25C313" w14:textId="77777777" w:rsidR="00B2592C" w:rsidRDefault="00AF0CD8">
            <w:pPr>
              <w:rPr>
                <w:lang w:eastAsia="ko-KR"/>
              </w:rPr>
            </w:pPr>
            <w:r>
              <w:rPr>
                <w:rFonts w:hint="eastAsia"/>
                <w:lang w:eastAsia="ko-KR"/>
              </w:rPr>
              <w:t>[12] Lenovo</w:t>
            </w:r>
          </w:p>
        </w:tc>
        <w:tc>
          <w:tcPr>
            <w:tcW w:w="7980" w:type="dxa"/>
            <w:shd w:val="clear" w:color="auto" w:fill="auto"/>
          </w:tcPr>
          <w:p w14:paraId="49B97D01" w14:textId="77777777" w:rsidR="00B2592C" w:rsidRDefault="00AF0CD8">
            <w:pPr>
              <w:rPr>
                <w:bCs/>
                <w:iCs/>
                <w:lang w:eastAsia="zh-CN"/>
              </w:rPr>
            </w:pPr>
            <w:r>
              <w:rPr>
                <w:bCs/>
                <w:iCs/>
                <w:lang w:eastAsia="zh-CN"/>
              </w:rPr>
              <w:t>Proposal 1: For NR operation between 52.6 GHz and 71 GHz with high subcarrier spacing values such as 480kHz and 960kHz, specify enhancements to support multiple beams (multiple TCI states with QCL type-D assumption) indication via single DCI and corresponding duration of each beam within the scheduled duration:</w:t>
            </w:r>
          </w:p>
          <w:p w14:paraId="6BFD65AE" w14:textId="77777777" w:rsidR="00B2592C" w:rsidRDefault="00AF0CD8">
            <w:pPr>
              <w:rPr>
                <w:bCs/>
                <w:iCs/>
                <w:lang w:eastAsia="zh-CN"/>
              </w:rPr>
            </w:pPr>
            <w:r>
              <w:rPr>
                <w:rFonts w:hint="eastAsia"/>
                <w:bCs/>
                <w:iCs/>
                <w:lang w:eastAsia="zh-CN"/>
              </w:rPr>
              <w:t>•</w:t>
            </w:r>
            <w:r>
              <w:rPr>
                <w:bCs/>
                <w:iCs/>
                <w:lang w:eastAsia="zh-CN"/>
              </w:rPr>
              <w:t xml:space="preserve"> FFS the number of TCI states (beams) that can be indicated for multiple PDSCH (or PUSCH) across multiple slots by single TCI codepoint in DCI</w:t>
            </w:r>
          </w:p>
          <w:p w14:paraId="7332A7A3" w14:textId="77777777" w:rsidR="00B2592C" w:rsidRDefault="00AF0CD8">
            <w:pPr>
              <w:rPr>
                <w:bCs/>
                <w:iCs/>
                <w:lang w:eastAsia="zh-CN"/>
              </w:rPr>
            </w:pPr>
            <w:r>
              <w:rPr>
                <w:bCs/>
                <w:iCs/>
                <w:lang w:eastAsia="zh-CN"/>
              </w:rPr>
              <w:t>Proposal 3: For NR operation between 52.6 GHz and 71 GHz with high subcarrier spacing values such as 480kHz and 960kHz, for TDRA for multiple PUSCH across multiple slots, support the extension of TDRA table such that:</w:t>
            </w:r>
          </w:p>
          <w:p w14:paraId="795619EA" w14:textId="77777777" w:rsidR="00B2592C" w:rsidRDefault="00AF0CD8">
            <w:pPr>
              <w:rPr>
                <w:bCs/>
                <w:iCs/>
                <w:lang w:eastAsia="zh-CN"/>
              </w:rPr>
            </w:pPr>
            <w:r>
              <w:rPr>
                <w:rFonts w:hint="eastAsia"/>
                <w:bCs/>
                <w:iCs/>
                <w:lang w:eastAsia="zh-CN"/>
              </w:rPr>
              <w:t>•</w:t>
            </w:r>
            <w:r>
              <w:rPr>
                <w:bCs/>
                <w:iCs/>
                <w:lang w:eastAsia="zh-CN"/>
              </w:rPr>
              <w:t xml:space="preserve"> Each row indicates multiple SLIVs for multiple PUSCHs</w:t>
            </w:r>
          </w:p>
          <w:p w14:paraId="772D1007" w14:textId="77777777" w:rsidR="00B2592C" w:rsidRDefault="00AF0CD8">
            <w:pPr>
              <w:rPr>
                <w:bCs/>
                <w:iCs/>
                <w:lang w:eastAsia="zh-CN"/>
              </w:rPr>
            </w:pPr>
            <w:r>
              <w:rPr>
                <w:rFonts w:hint="eastAsia"/>
                <w:bCs/>
                <w:iCs/>
                <w:lang w:eastAsia="zh-CN"/>
              </w:rPr>
              <w:t>•</w:t>
            </w:r>
            <w:r>
              <w:rPr>
                <w:rFonts w:hint="eastAsia"/>
                <w:bCs/>
                <w:iCs/>
                <w:lang w:eastAsia="ko-KR"/>
              </w:rPr>
              <w:t xml:space="preserve"> </w:t>
            </w:r>
            <w:r>
              <w:rPr>
                <w:bCs/>
                <w:iCs/>
                <w:lang w:eastAsia="zh-CN"/>
              </w:rPr>
              <w:t>Each PUSCH is associated separate mapping type</w:t>
            </w:r>
          </w:p>
          <w:p w14:paraId="16CCDDA6" w14:textId="77777777" w:rsidR="00B2592C" w:rsidRDefault="00AF0CD8">
            <w:pPr>
              <w:rPr>
                <w:bCs/>
                <w:iCs/>
                <w:lang w:eastAsia="zh-CN"/>
              </w:rPr>
            </w:pPr>
            <w:r>
              <w:rPr>
                <w:rFonts w:hint="eastAsia"/>
                <w:bCs/>
                <w:iCs/>
                <w:lang w:eastAsia="zh-CN"/>
              </w:rPr>
              <w:t>•</w:t>
            </w:r>
            <w:r>
              <w:rPr>
                <w:rFonts w:hint="eastAsia"/>
                <w:bCs/>
                <w:iCs/>
                <w:lang w:eastAsia="ko-KR"/>
              </w:rPr>
              <w:t xml:space="preserve"> </w:t>
            </w:r>
            <w:r>
              <w:rPr>
                <w:bCs/>
                <w:iCs/>
                <w:lang w:eastAsia="zh-CN"/>
              </w:rPr>
              <w:t>Maximum number of PUSCHs that is indicated by number of SLIVs is depending upon the SCS value i.e. 120kHz, 480kHz or 960kHz</w:t>
            </w:r>
          </w:p>
        </w:tc>
      </w:tr>
      <w:tr w:rsidR="00B2592C" w14:paraId="4C570171" w14:textId="77777777">
        <w:tc>
          <w:tcPr>
            <w:tcW w:w="1651" w:type="dxa"/>
            <w:shd w:val="clear" w:color="auto" w:fill="auto"/>
          </w:tcPr>
          <w:p w14:paraId="1477B866" w14:textId="77777777" w:rsidR="00B2592C" w:rsidRDefault="00AF0CD8">
            <w:pPr>
              <w:rPr>
                <w:lang w:eastAsia="ko-KR"/>
              </w:rPr>
            </w:pPr>
            <w:r>
              <w:rPr>
                <w:rFonts w:hint="eastAsia"/>
                <w:lang w:eastAsia="ko-KR"/>
              </w:rPr>
              <w:t>[14] Intel</w:t>
            </w:r>
          </w:p>
        </w:tc>
        <w:tc>
          <w:tcPr>
            <w:tcW w:w="7980" w:type="dxa"/>
            <w:shd w:val="clear" w:color="auto" w:fill="auto"/>
          </w:tcPr>
          <w:p w14:paraId="4FE9EFA7" w14:textId="77777777" w:rsidR="00B2592C" w:rsidRDefault="00AF0CD8">
            <w:pPr>
              <w:rPr>
                <w:bCs/>
                <w:iCs/>
                <w:lang w:eastAsia="zh-CN"/>
              </w:rPr>
            </w:pPr>
            <w:r>
              <w:rPr>
                <w:bCs/>
                <w:iCs/>
                <w:lang w:eastAsia="zh-CN"/>
              </w:rPr>
              <w:t>Proposal 1</w:t>
            </w:r>
            <w:r>
              <w:rPr>
                <w:rFonts w:hint="eastAsia"/>
                <w:bCs/>
                <w:iCs/>
                <w:lang w:eastAsia="ko-KR"/>
              </w:rPr>
              <w:t xml:space="preserve">: </w:t>
            </w:r>
            <w:r>
              <w:rPr>
                <w:bCs/>
                <w:iCs/>
                <w:lang w:eastAsia="zh-CN"/>
              </w:rPr>
              <w:t xml:space="preserve">For multi-PUSCH scheduling, </w:t>
            </w:r>
          </w:p>
          <w:p w14:paraId="5C9BC843" w14:textId="77777777" w:rsidR="00B2592C" w:rsidRDefault="00AF0CD8">
            <w:pPr>
              <w:rPr>
                <w:bCs/>
                <w:iCs/>
                <w:lang w:eastAsia="zh-CN"/>
              </w:rPr>
            </w:pPr>
            <w:r>
              <w:rPr>
                <w:bCs/>
                <w:iCs/>
                <w:lang w:eastAsia="zh-CN"/>
              </w:rPr>
              <w:t>O Support Alt. 2 for TDRA, i.e., non-continuous resource in time for scheduled PUSCHs.</w:t>
            </w:r>
          </w:p>
          <w:p w14:paraId="5F5E9013" w14:textId="77777777" w:rsidR="00B2592C" w:rsidRDefault="00AF0CD8">
            <w:pPr>
              <w:rPr>
                <w:bCs/>
                <w:iCs/>
                <w:lang w:eastAsia="zh-CN"/>
              </w:rPr>
            </w:pPr>
            <w:r>
              <w:rPr>
                <w:bCs/>
                <w:iCs/>
                <w:lang w:eastAsia="zh-CN"/>
              </w:rPr>
              <w:t>O Support CBG based scheduling when 2 PUSCHs are scheduled.</w:t>
            </w:r>
          </w:p>
          <w:p w14:paraId="49CA0BA8" w14:textId="77777777" w:rsidR="00B2592C" w:rsidRDefault="00AF0CD8">
            <w:pPr>
              <w:rPr>
                <w:bCs/>
                <w:iCs/>
                <w:lang w:eastAsia="zh-CN"/>
              </w:rPr>
            </w:pPr>
            <w:r>
              <w:rPr>
                <w:bCs/>
                <w:iCs/>
                <w:lang w:eastAsia="zh-CN"/>
              </w:rPr>
              <w:t>O Support intra-slot frequency hopping for scheduled PUSCHs.</w:t>
            </w:r>
          </w:p>
          <w:p w14:paraId="672E154E" w14:textId="77777777" w:rsidR="00B2592C" w:rsidRDefault="00AF0CD8">
            <w:pPr>
              <w:rPr>
                <w:bCs/>
                <w:iCs/>
                <w:lang w:eastAsia="zh-CN"/>
              </w:rPr>
            </w:pPr>
            <w:r>
              <w:rPr>
                <w:bCs/>
                <w:iCs/>
                <w:lang w:eastAsia="zh-CN"/>
              </w:rPr>
              <w:t xml:space="preserve">O Do not support enhancement on CSI request. </w:t>
            </w:r>
          </w:p>
          <w:p w14:paraId="6DF4330A" w14:textId="77777777" w:rsidR="00B2592C" w:rsidRDefault="00AF0CD8">
            <w:pPr>
              <w:rPr>
                <w:bCs/>
                <w:iCs/>
                <w:lang w:eastAsia="zh-CN"/>
              </w:rPr>
            </w:pPr>
            <w:r>
              <w:rPr>
                <w:bCs/>
                <w:iCs/>
                <w:lang w:eastAsia="zh-CN"/>
              </w:rPr>
              <w:t>O Do not support enhancement on FDRA.</w:t>
            </w:r>
          </w:p>
        </w:tc>
      </w:tr>
      <w:tr w:rsidR="00B2592C" w14:paraId="38356EF1" w14:textId="77777777">
        <w:tc>
          <w:tcPr>
            <w:tcW w:w="1651" w:type="dxa"/>
            <w:shd w:val="clear" w:color="auto" w:fill="auto"/>
          </w:tcPr>
          <w:p w14:paraId="40DF1ACD" w14:textId="77777777" w:rsidR="00B2592C" w:rsidRDefault="00AF0CD8">
            <w:pPr>
              <w:rPr>
                <w:lang w:eastAsia="ko-KR"/>
              </w:rPr>
            </w:pPr>
            <w:r>
              <w:rPr>
                <w:rFonts w:hint="eastAsia"/>
                <w:lang w:eastAsia="ko-KR"/>
              </w:rPr>
              <w:t>[15] Apple</w:t>
            </w:r>
          </w:p>
        </w:tc>
        <w:tc>
          <w:tcPr>
            <w:tcW w:w="7980" w:type="dxa"/>
            <w:shd w:val="clear" w:color="auto" w:fill="auto"/>
          </w:tcPr>
          <w:p w14:paraId="4A1400A4" w14:textId="77777777" w:rsidR="00B2592C" w:rsidRDefault="00AF0CD8">
            <w:pPr>
              <w:rPr>
                <w:bCs/>
                <w:iCs/>
                <w:lang w:eastAsia="zh-CN"/>
              </w:rPr>
            </w:pPr>
            <w:r>
              <w:rPr>
                <w:bCs/>
                <w:iCs/>
                <w:lang w:eastAsia="zh-CN"/>
              </w:rPr>
              <w:t>Proposal 2: For Rel-17 multi-PUSCH transmission</w:t>
            </w:r>
          </w:p>
          <w:p w14:paraId="7C696911" w14:textId="77777777" w:rsidR="00B2592C" w:rsidRDefault="00AF0CD8">
            <w:pPr>
              <w:rPr>
                <w:bCs/>
                <w:iCs/>
                <w:lang w:eastAsia="zh-CN"/>
              </w:rPr>
            </w:pPr>
            <w:r>
              <w:rPr>
                <w:rFonts w:hint="eastAsia"/>
                <w:bCs/>
                <w:iCs/>
                <w:lang w:eastAsia="zh-CN"/>
              </w:rPr>
              <w:t>•</w:t>
            </w:r>
            <w:r>
              <w:rPr>
                <w:bCs/>
                <w:iCs/>
                <w:lang w:eastAsia="zh-CN"/>
              </w:rPr>
              <w:t xml:space="preserve"> A clear use case should be made for CBG support for multi-PUSCH transmission.</w:t>
            </w:r>
          </w:p>
          <w:p w14:paraId="72F0BB0B" w14:textId="77777777" w:rsidR="00B2592C" w:rsidRDefault="00AF0CD8">
            <w:pPr>
              <w:rPr>
                <w:bCs/>
                <w:iCs/>
                <w:lang w:eastAsia="zh-CN"/>
              </w:rPr>
            </w:pPr>
            <w:r>
              <w:rPr>
                <w:rFonts w:hint="eastAsia"/>
                <w:bCs/>
                <w:iCs/>
                <w:lang w:eastAsia="zh-CN"/>
              </w:rPr>
              <w:t>•</w:t>
            </w:r>
            <w:r>
              <w:rPr>
                <w:rFonts w:hint="eastAsia"/>
                <w:bCs/>
                <w:iCs/>
                <w:lang w:eastAsia="ko-KR"/>
              </w:rPr>
              <w:t xml:space="preserve"> </w:t>
            </w:r>
            <w:r>
              <w:rPr>
                <w:bCs/>
                <w:iCs/>
                <w:lang w:eastAsia="zh-CN"/>
              </w:rPr>
              <w:t>Re-use the CSI-request mechanism in Rel-16 NR-U</w:t>
            </w:r>
          </w:p>
          <w:p w14:paraId="1844773B" w14:textId="77777777" w:rsidR="00B2592C" w:rsidRDefault="00AF0CD8">
            <w:pPr>
              <w:rPr>
                <w:bCs/>
                <w:iCs/>
                <w:lang w:eastAsia="zh-CN"/>
              </w:rPr>
            </w:pPr>
            <w:r>
              <w:rPr>
                <w:rFonts w:hint="eastAsia"/>
                <w:bCs/>
                <w:iCs/>
                <w:lang w:eastAsia="zh-CN"/>
              </w:rPr>
              <w:t>•</w:t>
            </w:r>
            <w:r>
              <w:rPr>
                <w:rFonts w:hint="eastAsia"/>
                <w:bCs/>
                <w:iCs/>
                <w:lang w:eastAsia="ko-KR"/>
              </w:rPr>
              <w:t xml:space="preserve"> </w:t>
            </w:r>
            <w:r>
              <w:rPr>
                <w:bCs/>
                <w:iCs/>
                <w:lang w:eastAsia="zh-CN"/>
              </w:rPr>
              <w:t>Specify non-continuous transmission of PDSCH/PUSCH with a maximum of 8 transmissions</w:t>
            </w:r>
          </w:p>
          <w:p w14:paraId="159ECB02" w14:textId="77777777" w:rsidR="00B2592C" w:rsidRDefault="00AF0CD8">
            <w:pPr>
              <w:rPr>
                <w:bCs/>
                <w:iCs/>
                <w:lang w:eastAsia="zh-CN"/>
              </w:rPr>
            </w:pPr>
            <w:r>
              <w:rPr>
                <w:rFonts w:hint="eastAsia"/>
                <w:bCs/>
                <w:iCs/>
                <w:lang w:eastAsia="zh-CN"/>
              </w:rPr>
              <w:t>•</w:t>
            </w:r>
            <w:r>
              <w:rPr>
                <w:rFonts w:hint="eastAsia"/>
                <w:bCs/>
                <w:iCs/>
                <w:lang w:eastAsia="ko-KR"/>
              </w:rPr>
              <w:t xml:space="preserve"> </w:t>
            </w:r>
            <w:r>
              <w:rPr>
                <w:bCs/>
                <w:iCs/>
                <w:lang w:eastAsia="zh-CN"/>
              </w:rPr>
              <w:t xml:space="preserve">The FDRA size should be optimized to reduce the FDRA overhead. </w:t>
            </w:r>
          </w:p>
          <w:p w14:paraId="07DEC487" w14:textId="77777777" w:rsidR="00B2592C" w:rsidRDefault="00AF0CD8">
            <w:pPr>
              <w:rPr>
                <w:bCs/>
                <w:iCs/>
                <w:lang w:eastAsia="zh-CN"/>
              </w:rPr>
            </w:pPr>
            <w:r>
              <w:rPr>
                <w:rFonts w:hint="eastAsia"/>
                <w:bCs/>
                <w:iCs/>
                <w:lang w:eastAsia="zh-CN"/>
              </w:rPr>
              <w:t>•</w:t>
            </w:r>
            <w:r>
              <w:rPr>
                <w:rFonts w:hint="eastAsia"/>
                <w:bCs/>
                <w:iCs/>
                <w:lang w:eastAsia="ko-KR"/>
              </w:rPr>
              <w:t xml:space="preserve"> </w:t>
            </w:r>
            <w:r>
              <w:rPr>
                <w:bCs/>
                <w:iCs/>
                <w:lang w:eastAsia="zh-CN"/>
              </w:rPr>
              <w:t>Specify inter-slot frequency hopping but not intra-slot frequency hopping for 480 kHz  and 960 kHz</w:t>
            </w:r>
          </w:p>
          <w:p w14:paraId="08261662" w14:textId="77777777" w:rsidR="00B2592C" w:rsidRDefault="00AF0CD8">
            <w:pPr>
              <w:rPr>
                <w:bCs/>
                <w:iCs/>
                <w:lang w:eastAsia="zh-CN"/>
              </w:rPr>
            </w:pPr>
            <w:r>
              <w:rPr>
                <w:rFonts w:hint="eastAsia"/>
                <w:bCs/>
                <w:iCs/>
                <w:lang w:eastAsia="zh-CN"/>
              </w:rPr>
              <w:t>•</w:t>
            </w:r>
            <w:r>
              <w:rPr>
                <w:rFonts w:hint="eastAsia"/>
                <w:bCs/>
                <w:iCs/>
                <w:lang w:eastAsia="ko-KR"/>
              </w:rPr>
              <w:t xml:space="preserve"> </w:t>
            </w:r>
            <w:r>
              <w:rPr>
                <w:bCs/>
                <w:iCs/>
                <w:lang w:eastAsia="zh-CN"/>
              </w:rPr>
              <w:t>a single URLLC priority should be assigned to a single DCI</w:t>
            </w:r>
          </w:p>
        </w:tc>
      </w:tr>
      <w:tr w:rsidR="00B2592C" w14:paraId="3000E8D2" w14:textId="77777777">
        <w:tc>
          <w:tcPr>
            <w:tcW w:w="1651" w:type="dxa"/>
            <w:shd w:val="clear" w:color="auto" w:fill="auto"/>
          </w:tcPr>
          <w:p w14:paraId="74EDD602" w14:textId="77777777" w:rsidR="00B2592C" w:rsidRDefault="00AF0CD8">
            <w:pPr>
              <w:rPr>
                <w:lang w:eastAsia="ko-KR"/>
              </w:rPr>
            </w:pPr>
            <w:r>
              <w:rPr>
                <w:rFonts w:hint="eastAsia"/>
                <w:lang w:eastAsia="ko-KR"/>
              </w:rPr>
              <w:lastRenderedPageBreak/>
              <w:t>[16] Qualcomm</w:t>
            </w:r>
          </w:p>
        </w:tc>
        <w:tc>
          <w:tcPr>
            <w:tcW w:w="7980" w:type="dxa"/>
            <w:shd w:val="clear" w:color="auto" w:fill="auto"/>
          </w:tcPr>
          <w:p w14:paraId="63380F59" w14:textId="77777777" w:rsidR="00B2592C" w:rsidRDefault="00AF0CD8">
            <w:pPr>
              <w:rPr>
                <w:bCs/>
                <w:iCs/>
                <w:lang w:eastAsia="zh-CN"/>
              </w:rPr>
            </w:pPr>
            <w:r>
              <w:rPr>
                <w:bCs/>
                <w:iCs/>
                <w:lang w:eastAsia="zh-CN"/>
              </w:rPr>
              <w:t>Proposal 11: For multi-PUSCH DCI fields enhancements:</w:t>
            </w:r>
          </w:p>
          <w:p w14:paraId="78B1B6A6" w14:textId="77777777" w:rsidR="00B2592C" w:rsidRDefault="00AF0CD8">
            <w:pPr>
              <w:rPr>
                <w:bCs/>
                <w:iCs/>
                <w:lang w:eastAsia="zh-CN"/>
              </w:rPr>
            </w:pPr>
            <w:r>
              <w:rPr>
                <w:rFonts w:hint="eastAsia"/>
                <w:bCs/>
                <w:iCs/>
                <w:lang w:eastAsia="zh-CN"/>
              </w:rPr>
              <w:t>•</w:t>
            </w:r>
            <w:r>
              <w:rPr>
                <w:bCs/>
                <w:iCs/>
                <w:lang w:eastAsia="zh-CN"/>
              </w:rPr>
              <w:t xml:space="preserve"> CBGTI: Not to be supported for more than one PUSCH</w:t>
            </w:r>
          </w:p>
          <w:p w14:paraId="54B8FF08" w14:textId="77777777" w:rsidR="00B2592C" w:rsidRDefault="00AF0CD8">
            <w:pPr>
              <w:rPr>
                <w:bCs/>
                <w:iCs/>
                <w:lang w:eastAsia="zh-CN"/>
              </w:rPr>
            </w:pPr>
            <w:r>
              <w:rPr>
                <w:rFonts w:hint="eastAsia"/>
                <w:bCs/>
                <w:iCs/>
                <w:lang w:eastAsia="zh-CN"/>
              </w:rPr>
              <w:t>•</w:t>
            </w:r>
            <w:r>
              <w:rPr>
                <w:rFonts w:hint="eastAsia"/>
                <w:bCs/>
                <w:iCs/>
                <w:lang w:eastAsia="ko-KR"/>
              </w:rPr>
              <w:t xml:space="preserve"> </w:t>
            </w:r>
            <w:r>
              <w:rPr>
                <w:bCs/>
                <w:iCs/>
                <w:lang w:eastAsia="zh-CN"/>
              </w:rPr>
              <w:t>TDRA field: We support Alt 2</w:t>
            </w:r>
          </w:p>
          <w:p w14:paraId="581CB224" w14:textId="77777777" w:rsidR="00B2592C" w:rsidRDefault="00AF0CD8">
            <w:pPr>
              <w:rPr>
                <w:bCs/>
                <w:iCs/>
                <w:lang w:eastAsia="zh-CN"/>
              </w:rPr>
            </w:pPr>
            <w:r>
              <w:rPr>
                <w:rFonts w:hint="eastAsia"/>
                <w:bCs/>
                <w:iCs/>
                <w:lang w:eastAsia="zh-CN"/>
              </w:rPr>
              <w:t>•</w:t>
            </w:r>
            <w:r>
              <w:rPr>
                <w:rFonts w:hint="eastAsia"/>
                <w:bCs/>
                <w:iCs/>
                <w:lang w:eastAsia="ko-KR"/>
              </w:rPr>
              <w:t xml:space="preserve"> </w:t>
            </w:r>
            <w:r>
              <w:rPr>
                <w:bCs/>
                <w:iCs/>
                <w:lang w:eastAsia="zh-CN"/>
              </w:rPr>
              <w:t xml:space="preserve">URLLC fields:  To be applied for all granted PUSCHs/PDSCHs with the same DCI </w:t>
            </w:r>
          </w:p>
          <w:p w14:paraId="5FEAFFEB" w14:textId="77777777" w:rsidR="00B2592C" w:rsidRDefault="00AF0CD8">
            <w:pPr>
              <w:rPr>
                <w:bCs/>
                <w:iCs/>
                <w:lang w:eastAsia="zh-CN"/>
              </w:rPr>
            </w:pPr>
            <w:r>
              <w:rPr>
                <w:rFonts w:hint="eastAsia"/>
                <w:bCs/>
                <w:iCs/>
                <w:lang w:eastAsia="zh-CN"/>
              </w:rPr>
              <w:t>•</w:t>
            </w:r>
            <w:r>
              <w:rPr>
                <w:rFonts w:hint="eastAsia"/>
                <w:bCs/>
                <w:iCs/>
                <w:lang w:eastAsia="ko-KR"/>
              </w:rPr>
              <w:t xml:space="preserve"> </w:t>
            </w:r>
            <w:r>
              <w:rPr>
                <w:bCs/>
                <w:iCs/>
                <w:lang w:eastAsia="zh-CN"/>
              </w:rPr>
              <w:t>FDRA: No changes are needed</w:t>
            </w:r>
          </w:p>
          <w:p w14:paraId="5568C957" w14:textId="77777777" w:rsidR="00B2592C" w:rsidRDefault="00AF0CD8">
            <w:pPr>
              <w:rPr>
                <w:bCs/>
                <w:iCs/>
                <w:lang w:eastAsia="zh-CN"/>
              </w:rPr>
            </w:pPr>
            <w:r>
              <w:rPr>
                <w:rFonts w:hint="eastAsia"/>
                <w:bCs/>
                <w:iCs/>
                <w:lang w:eastAsia="zh-CN"/>
              </w:rPr>
              <w:t>•</w:t>
            </w:r>
            <w:r>
              <w:rPr>
                <w:rFonts w:hint="eastAsia"/>
                <w:bCs/>
                <w:iCs/>
                <w:lang w:eastAsia="ko-KR"/>
              </w:rPr>
              <w:t xml:space="preserve"> </w:t>
            </w:r>
            <w:r>
              <w:rPr>
                <w:bCs/>
                <w:iCs/>
                <w:lang w:eastAsia="zh-CN"/>
              </w:rPr>
              <w:t>Frequency hopping: Not to be supported for multi-PUSCH grant</w:t>
            </w:r>
          </w:p>
        </w:tc>
      </w:tr>
      <w:tr w:rsidR="00B2592C" w14:paraId="7617E055" w14:textId="77777777">
        <w:tc>
          <w:tcPr>
            <w:tcW w:w="1651" w:type="dxa"/>
            <w:shd w:val="clear" w:color="auto" w:fill="auto"/>
          </w:tcPr>
          <w:p w14:paraId="2DF08E71" w14:textId="77777777" w:rsidR="00B2592C" w:rsidRDefault="00AF0CD8">
            <w:pPr>
              <w:rPr>
                <w:lang w:eastAsia="ko-KR"/>
              </w:rPr>
            </w:pPr>
            <w:r>
              <w:rPr>
                <w:rFonts w:hint="eastAsia"/>
                <w:lang w:eastAsia="ko-KR"/>
              </w:rPr>
              <w:t>[17] Samsung</w:t>
            </w:r>
          </w:p>
        </w:tc>
        <w:tc>
          <w:tcPr>
            <w:tcW w:w="7980" w:type="dxa"/>
            <w:shd w:val="clear" w:color="auto" w:fill="auto"/>
          </w:tcPr>
          <w:p w14:paraId="009549D7" w14:textId="77777777" w:rsidR="00B2592C" w:rsidRDefault="00AF0CD8">
            <w:pPr>
              <w:rPr>
                <w:bCs/>
                <w:iCs/>
                <w:lang w:eastAsia="zh-CN"/>
              </w:rPr>
            </w:pPr>
            <w:r>
              <w:rPr>
                <w:bCs/>
                <w:iCs/>
                <w:lang w:eastAsia="zh-CN"/>
              </w:rPr>
              <w:t xml:space="preserve">Proposal 6: Rel-16 NR-U multi-PUSCH scheduling DCI can be reused for multi-PUSCH in 52.6~71GHz with at least the following enhancement: </w:t>
            </w:r>
          </w:p>
          <w:p w14:paraId="7A3E66D6" w14:textId="77777777" w:rsidR="00B2592C" w:rsidRDefault="00AF0CD8">
            <w:pPr>
              <w:rPr>
                <w:bCs/>
                <w:iCs/>
                <w:lang w:eastAsia="zh-CN"/>
              </w:rPr>
            </w:pPr>
            <w:r>
              <w:rPr>
                <w:bCs/>
                <w:iCs/>
                <w:lang w:eastAsia="zh-CN"/>
              </w:rPr>
              <w:t>- A-CSI feedback: A-CSI in first PUSCH that satisfies the multiplexing timeline for licensed band, and A-CSI in last or penult PUSCH for unlicensed band.</w:t>
            </w:r>
          </w:p>
          <w:p w14:paraId="46FC269D" w14:textId="77777777" w:rsidR="00B2592C" w:rsidRDefault="00AF0CD8">
            <w:pPr>
              <w:rPr>
                <w:bCs/>
                <w:iCs/>
                <w:lang w:eastAsia="zh-CN"/>
              </w:rPr>
            </w:pPr>
            <w:r>
              <w:rPr>
                <w:bCs/>
                <w:iCs/>
                <w:lang w:eastAsia="zh-CN"/>
              </w:rPr>
              <w:t xml:space="preserve">- PUSCH TDRA: non-continuous PUSCH transmissions (Alt-2). </w:t>
            </w:r>
          </w:p>
          <w:p w14:paraId="5262389D" w14:textId="77777777" w:rsidR="00B2592C" w:rsidRDefault="00AF0CD8">
            <w:pPr>
              <w:rPr>
                <w:bCs/>
                <w:iCs/>
                <w:lang w:eastAsia="zh-CN"/>
              </w:rPr>
            </w:pPr>
            <w:r>
              <w:rPr>
                <w:bCs/>
                <w:iCs/>
                <w:lang w:eastAsia="zh-CN"/>
              </w:rPr>
              <w:t xml:space="preserve">- PUSCH FDRA: larger RRC configured range for RBG. </w:t>
            </w:r>
          </w:p>
          <w:p w14:paraId="1D22C83D" w14:textId="77777777" w:rsidR="00B2592C" w:rsidRDefault="00AF0CD8">
            <w:pPr>
              <w:rPr>
                <w:bCs/>
                <w:iCs/>
                <w:lang w:eastAsia="zh-CN"/>
              </w:rPr>
            </w:pPr>
            <w:r>
              <w:rPr>
                <w:bCs/>
                <w:iCs/>
                <w:lang w:eastAsia="zh-CN"/>
              </w:rPr>
              <w:t>- Frequency hopping: intra-PUSCH hopping.</w:t>
            </w:r>
          </w:p>
          <w:p w14:paraId="5A688089" w14:textId="77777777" w:rsidR="00B2592C" w:rsidRDefault="00AF0CD8">
            <w:pPr>
              <w:rPr>
                <w:bCs/>
                <w:iCs/>
                <w:lang w:eastAsia="zh-CN"/>
              </w:rPr>
            </w:pPr>
            <w:r>
              <w:rPr>
                <w:bCs/>
                <w:iCs/>
                <w:lang w:eastAsia="zh-CN"/>
              </w:rPr>
              <w:t>- URLLC related field: same priority for all PUSCHs scheduled by a single DCI</w:t>
            </w:r>
          </w:p>
        </w:tc>
      </w:tr>
      <w:tr w:rsidR="00B2592C" w14:paraId="63B04138" w14:textId="77777777">
        <w:tc>
          <w:tcPr>
            <w:tcW w:w="1651" w:type="dxa"/>
            <w:shd w:val="clear" w:color="auto" w:fill="auto"/>
          </w:tcPr>
          <w:p w14:paraId="0D06118C" w14:textId="77777777" w:rsidR="00B2592C" w:rsidRDefault="00AF0CD8">
            <w:pPr>
              <w:rPr>
                <w:lang w:eastAsia="ko-KR"/>
              </w:rPr>
            </w:pPr>
            <w:r>
              <w:rPr>
                <w:rFonts w:hint="eastAsia"/>
                <w:lang w:eastAsia="ko-KR"/>
              </w:rPr>
              <w:t>[18] Sony</w:t>
            </w:r>
          </w:p>
        </w:tc>
        <w:tc>
          <w:tcPr>
            <w:tcW w:w="7980" w:type="dxa"/>
            <w:shd w:val="clear" w:color="auto" w:fill="auto"/>
          </w:tcPr>
          <w:p w14:paraId="3CDBD44B" w14:textId="77777777" w:rsidR="00B2592C" w:rsidRDefault="00AF0CD8">
            <w:pPr>
              <w:rPr>
                <w:bCs/>
                <w:iCs/>
                <w:lang w:eastAsia="zh-CN"/>
              </w:rPr>
            </w:pPr>
            <w:r>
              <w:rPr>
                <w:bCs/>
                <w:iCs/>
                <w:lang w:eastAsia="zh-CN"/>
              </w:rPr>
              <w:t>Proposal 2: Support Alt2: TDRA table is extended such that each row indicates up to [X, FFS for X] multiple PUSCHs (that can be non-continuous in time-domain). Each PUSCH has a separate SLIV and mapping type. The number of scheduled PUSCHs is signalled by the number of indicated valid SLIVs in the row of the TDRA table signalled in DCI</w:t>
            </w:r>
          </w:p>
          <w:p w14:paraId="586C1012" w14:textId="77777777" w:rsidR="00B2592C" w:rsidRDefault="00AF0CD8">
            <w:pPr>
              <w:rPr>
                <w:bCs/>
                <w:iCs/>
                <w:lang w:eastAsia="zh-CN"/>
              </w:rPr>
            </w:pPr>
            <w:r>
              <w:rPr>
                <w:bCs/>
                <w:iCs/>
                <w:lang w:eastAsia="zh-CN"/>
              </w:rPr>
              <w:t>Proposal 3: Support URLLC related fields</w:t>
            </w:r>
          </w:p>
          <w:p w14:paraId="44B15FAD" w14:textId="77777777" w:rsidR="00B2592C" w:rsidRDefault="00AF0CD8">
            <w:pPr>
              <w:rPr>
                <w:bCs/>
                <w:iCs/>
                <w:lang w:eastAsia="zh-CN"/>
              </w:rPr>
            </w:pPr>
            <w:r>
              <w:rPr>
                <w:rFonts w:hint="eastAsia"/>
                <w:bCs/>
                <w:iCs/>
                <w:lang w:eastAsia="zh-CN"/>
              </w:rPr>
              <w:t>•</w:t>
            </w:r>
            <w:r>
              <w:rPr>
                <w:bCs/>
                <w:iCs/>
                <w:lang w:eastAsia="zh-CN"/>
              </w:rPr>
              <w:t xml:space="preserve"> Further study whether single or multiple fields related to URLLC are applied to multiple PUSCH scheduled by single DCI.</w:t>
            </w:r>
          </w:p>
        </w:tc>
      </w:tr>
      <w:tr w:rsidR="00B2592C" w14:paraId="6E2CC462" w14:textId="77777777">
        <w:tc>
          <w:tcPr>
            <w:tcW w:w="1651" w:type="dxa"/>
            <w:shd w:val="clear" w:color="auto" w:fill="auto"/>
          </w:tcPr>
          <w:p w14:paraId="7BC2E538" w14:textId="77777777" w:rsidR="00B2592C" w:rsidRDefault="00AF0CD8">
            <w:pPr>
              <w:rPr>
                <w:lang w:eastAsia="ko-KR"/>
              </w:rPr>
            </w:pPr>
            <w:r>
              <w:rPr>
                <w:rFonts w:hint="eastAsia"/>
                <w:lang w:eastAsia="ko-KR"/>
              </w:rPr>
              <w:t>[19] LG Electronics</w:t>
            </w:r>
          </w:p>
        </w:tc>
        <w:tc>
          <w:tcPr>
            <w:tcW w:w="7980" w:type="dxa"/>
            <w:shd w:val="clear" w:color="auto" w:fill="auto"/>
          </w:tcPr>
          <w:p w14:paraId="7EE09A6A" w14:textId="77777777" w:rsidR="00B2592C" w:rsidRDefault="00AF0CD8">
            <w:pPr>
              <w:rPr>
                <w:bCs/>
                <w:iCs/>
                <w:lang w:eastAsia="zh-CN"/>
              </w:rPr>
            </w:pPr>
            <w:r>
              <w:rPr>
                <w:bCs/>
                <w:iCs/>
                <w:lang w:eastAsia="zh-CN"/>
              </w:rPr>
              <w:t>Proposal #3: For the multi-PUSCH scheduling in Rel-17, at least consider the following enhancements.</w:t>
            </w:r>
          </w:p>
          <w:p w14:paraId="0990C521" w14:textId="77777777" w:rsidR="00B2592C" w:rsidRDefault="00AF0CD8">
            <w:pPr>
              <w:rPr>
                <w:bCs/>
                <w:iCs/>
                <w:lang w:eastAsia="zh-CN"/>
              </w:rPr>
            </w:pPr>
            <w:r>
              <w:rPr>
                <w:rFonts w:hint="eastAsia"/>
                <w:bCs/>
                <w:iCs/>
                <w:lang w:eastAsia="zh-CN"/>
              </w:rPr>
              <w:t>•</w:t>
            </w:r>
            <w:r>
              <w:rPr>
                <w:bCs/>
                <w:iCs/>
                <w:lang w:eastAsia="zh-CN"/>
              </w:rPr>
              <w:t xml:space="preserve"> TDRA: Alt 2 (as per the previous agreement made in RAN1#104-e). In detail, a row index of TDRA table is signalled with {K2, SLIV, mapping type} for the first PUSCH and {D, SLIV, mapping type} for each of next PUSCH(s) where D corresponds to slot level gap between adjacent PUSCHs.</w:t>
            </w:r>
          </w:p>
          <w:p w14:paraId="11E736C4" w14:textId="77777777" w:rsidR="00B2592C" w:rsidRDefault="00AF0CD8">
            <w:pPr>
              <w:rPr>
                <w:bCs/>
                <w:iCs/>
                <w:lang w:eastAsia="zh-CN"/>
              </w:rPr>
            </w:pPr>
            <w:r>
              <w:rPr>
                <w:rFonts w:hint="eastAsia"/>
                <w:bCs/>
                <w:iCs/>
                <w:lang w:eastAsia="zh-CN"/>
              </w:rPr>
              <w:t>•</w:t>
            </w:r>
            <w:r>
              <w:rPr>
                <w:bCs/>
                <w:iCs/>
                <w:lang w:eastAsia="zh-CN"/>
              </w:rPr>
              <w:t xml:space="preserve"> URLLC related fields such as priority indicator and/or open loop power control parameter set indication: Apply indicated value(s) only to the first PUSCH and apply pre-defined value (e.g., low priority) to the remaining PUSCH(s), if any.</w:t>
            </w:r>
          </w:p>
        </w:tc>
      </w:tr>
      <w:tr w:rsidR="00B2592C" w14:paraId="11E7E433" w14:textId="77777777">
        <w:tc>
          <w:tcPr>
            <w:tcW w:w="1651" w:type="dxa"/>
            <w:shd w:val="clear" w:color="auto" w:fill="auto"/>
          </w:tcPr>
          <w:p w14:paraId="4676D2DF" w14:textId="77777777" w:rsidR="00B2592C" w:rsidRDefault="00AF0CD8">
            <w:pPr>
              <w:rPr>
                <w:lang w:eastAsia="ko-KR"/>
              </w:rPr>
            </w:pPr>
            <w:r>
              <w:rPr>
                <w:rFonts w:hint="eastAsia"/>
                <w:lang w:eastAsia="ko-KR"/>
              </w:rPr>
              <w:t>[20] CEWiT</w:t>
            </w:r>
          </w:p>
        </w:tc>
        <w:tc>
          <w:tcPr>
            <w:tcW w:w="7980" w:type="dxa"/>
            <w:shd w:val="clear" w:color="auto" w:fill="auto"/>
          </w:tcPr>
          <w:p w14:paraId="578484CF" w14:textId="77777777" w:rsidR="00B2592C" w:rsidRDefault="00AF0CD8">
            <w:pPr>
              <w:rPr>
                <w:bCs/>
                <w:iCs/>
                <w:lang w:eastAsia="zh-CN"/>
              </w:rPr>
            </w:pPr>
            <w:r>
              <w:rPr>
                <w:bCs/>
                <w:iCs/>
                <w:lang w:eastAsia="zh-CN"/>
              </w:rPr>
              <w:t>Proposal 1: Scheduling of multi PDSCHs/PUSCHs in non-contiguous time resources should be supported in NR above 52.6GHz</w:t>
            </w:r>
          </w:p>
        </w:tc>
      </w:tr>
      <w:tr w:rsidR="00B2592C" w14:paraId="7CB0A797" w14:textId="77777777">
        <w:tc>
          <w:tcPr>
            <w:tcW w:w="1651" w:type="dxa"/>
            <w:shd w:val="clear" w:color="auto" w:fill="auto"/>
          </w:tcPr>
          <w:p w14:paraId="082A3AB1" w14:textId="77777777" w:rsidR="00B2592C" w:rsidRDefault="00AF0CD8">
            <w:pPr>
              <w:rPr>
                <w:lang w:eastAsia="ko-KR"/>
              </w:rPr>
            </w:pPr>
            <w:r>
              <w:rPr>
                <w:rFonts w:hint="eastAsia"/>
                <w:lang w:eastAsia="ko-KR"/>
              </w:rPr>
              <w:t>[22] InterDigital</w:t>
            </w:r>
          </w:p>
        </w:tc>
        <w:tc>
          <w:tcPr>
            <w:tcW w:w="7980" w:type="dxa"/>
            <w:shd w:val="clear" w:color="auto" w:fill="auto"/>
          </w:tcPr>
          <w:p w14:paraId="571A5AB0" w14:textId="77777777" w:rsidR="00B2592C" w:rsidRDefault="00AF0CD8">
            <w:pPr>
              <w:rPr>
                <w:bCs/>
                <w:iCs/>
                <w:lang w:eastAsia="zh-CN"/>
              </w:rPr>
            </w:pPr>
            <w:r>
              <w:rPr>
                <w:bCs/>
                <w:iCs/>
                <w:lang w:eastAsia="zh-CN"/>
              </w:rPr>
              <w:t>Observation 8: It is observed that required payloads of DCI for frequency domain resource allocation do not increase as maximum number of RBs does not increase.</w:t>
            </w:r>
          </w:p>
          <w:p w14:paraId="2915E93B" w14:textId="77777777" w:rsidR="00B2592C" w:rsidRDefault="00AF0CD8">
            <w:pPr>
              <w:rPr>
                <w:bCs/>
                <w:iCs/>
                <w:lang w:eastAsia="zh-CN"/>
              </w:rPr>
            </w:pPr>
            <w:r>
              <w:rPr>
                <w:bCs/>
                <w:iCs/>
                <w:lang w:eastAsia="zh-CN"/>
              </w:rPr>
              <w:t>Observation 9: Larger RB size reduces frequency domain resource allocation flexibility, and this may be a crucial disadvantage as higher SCSs occupies larger bandwidths than lower SCSs within the same RBG size.</w:t>
            </w:r>
          </w:p>
          <w:p w14:paraId="48A1475D" w14:textId="77777777" w:rsidR="00B2592C" w:rsidRDefault="00AF0CD8">
            <w:pPr>
              <w:rPr>
                <w:bCs/>
                <w:iCs/>
                <w:lang w:eastAsia="zh-CN"/>
              </w:rPr>
            </w:pPr>
            <w:r>
              <w:rPr>
                <w:bCs/>
                <w:iCs/>
                <w:lang w:eastAsia="zh-CN"/>
              </w:rPr>
              <w:t>Proposal 7: The benefits from frequency domain resource allocation enhancements should be carefully evaluated.</w:t>
            </w:r>
          </w:p>
          <w:p w14:paraId="6E3B86D6" w14:textId="77777777" w:rsidR="00B2592C" w:rsidRDefault="00AF0CD8">
            <w:pPr>
              <w:rPr>
                <w:bCs/>
                <w:iCs/>
                <w:lang w:eastAsia="zh-CN"/>
              </w:rPr>
            </w:pPr>
            <w:r>
              <w:rPr>
                <w:bCs/>
                <w:iCs/>
                <w:lang w:eastAsia="zh-CN"/>
              </w:rPr>
              <w:t>Proposal 8: When multiple PUSCHs are scheduled using the same DCI, support only intra-PUSCH frequency hopping.</w:t>
            </w:r>
          </w:p>
        </w:tc>
      </w:tr>
      <w:tr w:rsidR="00B2592C" w14:paraId="4E54D577" w14:textId="77777777">
        <w:tc>
          <w:tcPr>
            <w:tcW w:w="1651" w:type="dxa"/>
            <w:shd w:val="clear" w:color="auto" w:fill="auto"/>
          </w:tcPr>
          <w:p w14:paraId="201A42C5" w14:textId="77777777" w:rsidR="00B2592C" w:rsidRDefault="00AF0CD8">
            <w:pPr>
              <w:rPr>
                <w:lang w:eastAsia="ko-KR"/>
              </w:rPr>
            </w:pPr>
            <w:r>
              <w:rPr>
                <w:rFonts w:hint="eastAsia"/>
                <w:lang w:eastAsia="ko-KR"/>
              </w:rPr>
              <w:lastRenderedPageBreak/>
              <w:t>[23] Panasonic</w:t>
            </w:r>
          </w:p>
        </w:tc>
        <w:tc>
          <w:tcPr>
            <w:tcW w:w="7980" w:type="dxa"/>
            <w:shd w:val="clear" w:color="auto" w:fill="auto"/>
          </w:tcPr>
          <w:p w14:paraId="2A803D3C" w14:textId="77777777" w:rsidR="00B2592C" w:rsidRDefault="00AF0CD8">
            <w:pPr>
              <w:rPr>
                <w:bCs/>
                <w:iCs/>
                <w:lang w:eastAsia="zh-CN"/>
              </w:rPr>
            </w:pPr>
            <w:r>
              <w:rPr>
                <w:bCs/>
                <w:iCs/>
                <w:lang w:eastAsia="zh-CN"/>
              </w:rPr>
              <w:t>Proposal 5: Not support CBG-based (re)transmission for multi-PDSCH/PUSCH scheduling by a DCI.</w:t>
            </w:r>
          </w:p>
          <w:p w14:paraId="14B9ED15" w14:textId="77777777" w:rsidR="00B2592C" w:rsidRDefault="00AF0CD8">
            <w:pPr>
              <w:rPr>
                <w:bCs/>
                <w:iCs/>
                <w:lang w:eastAsia="zh-CN"/>
              </w:rPr>
            </w:pPr>
            <w:r>
              <w:rPr>
                <w:bCs/>
                <w:iCs/>
                <w:lang w:eastAsia="zh-CN"/>
              </w:rPr>
              <w:t>Proposal 6: Support to reuse the existing rule for CSI-request specified in Rel. 16 for multi-PDSCH/PUSCH scheduling by a DCI.</w:t>
            </w:r>
          </w:p>
          <w:p w14:paraId="3BC900A4" w14:textId="77777777" w:rsidR="00B2592C" w:rsidRDefault="00AF0CD8">
            <w:pPr>
              <w:rPr>
                <w:bCs/>
                <w:iCs/>
                <w:lang w:eastAsia="zh-CN"/>
              </w:rPr>
            </w:pPr>
            <w:r>
              <w:rPr>
                <w:bCs/>
                <w:iCs/>
                <w:lang w:eastAsia="zh-CN"/>
              </w:rPr>
              <w:t>Proposal 7: Support to select Alt. 2 for enhancing TDRA table.</w:t>
            </w:r>
          </w:p>
          <w:p w14:paraId="292A6E65" w14:textId="77777777" w:rsidR="00B2592C" w:rsidRDefault="00AF0CD8">
            <w:pPr>
              <w:rPr>
                <w:bCs/>
                <w:iCs/>
                <w:lang w:eastAsia="zh-CN"/>
              </w:rPr>
            </w:pPr>
            <w:r>
              <w:rPr>
                <w:bCs/>
                <w:iCs/>
                <w:lang w:eastAsia="zh-CN"/>
              </w:rPr>
              <w:t>Proposal 8: No need to have the optimization of FDRA size except the consideration to change the minimum resource granularity for frequency resource allocation type 1.</w:t>
            </w:r>
          </w:p>
          <w:p w14:paraId="5BD9D1DC" w14:textId="77777777" w:rsidR="00B2592C" w:rsidRDefault="00AF0CD8">
            <w:pPr>
              <w:rPr>
                <w:bCs/>
                <w:iCs/>
                <w:lang w:eastAsia="zh-CN"/>
              </w:rPr>
            </w:pPr>
            <w:r>
              <w:rPr>
                <w:bCs/>
                <w:iCs/>
                <w:lang w:eastAsia="zh-CN"/>
              </w:rPr>
              <w:t>Proposal 9: Support multi-beam indications for multi-PDSCH/PUSCH scheduling by a DCI and discuss it in AI 8.2.4.</w:t>
            </w:r>
          </w:p>
        </w:tc>
      </w:tr>
      <w:tr w:rsidR="00B2592C" w14:paraId="7A7AF42E" w14:textId="77777777">
        <w:tc>
          <w:tcPr>
            <w:tcW w:w="1651" w:type="dxa"/>
            <w:shd w:val="clear" w:color="auto" w:fill="auto"/>
          </w:tcPr>
          <w:p w14:paraId="278E0954" w14:textId="77777777" w:rsidR="00B2592C" w:rsidRDefault="00AF0CD8">
            <w:pPr>
              <w:rPr>
                <w:lang w:eastAsia="ko-KR"/>
              </w:rPr>
            </w:pPr>
            <w:r>
              <w:rPr>
                <w:rFonts w:hint="eastAsia"/>
                <w:lang w:eastAsia="ko-KR"/>
              </w:rPr>
              <w:t>[24] ZTE</w:t>
            </w:r>
          </w:p>
        </w:tc>
        <w:tc>
          <w:tcPr>
            <w:tcW w:w="7980" w:type="dxa"/>
            <w:shd w:val="clear" w:color="auto" w:fill="auto"/>
          </w:tcPr>
          <w:p w14:paraId="0F089FDB" w14:textId="77777777" w:rsidR="00B2592C" w:rsidRDefault="00AF0CD8">
            <w:pPr>
              <w:rPr>
                <w:bCs/>
                <w:iCs/>
                <w:lang w:eastAsia="zh-CN"/>
              </w:rPr>
            </w:pPr>
            <w:r>
              <w:rPr>
                <w:bCs/>
                <w:iCs/>
                <w:lang w:eastAsia="zh-CN"/>
              </w:rPr>
              <w:t>Proposal 1: The CBG (re)transmission should be supported when more than one PUSCHs are scheduled and the CBGTI field should be per re-transmitted PUSCH in the multiple PUSCHs scheduling DCI.</w:t>
            </w:r>
          </w:p>
          <w:p w14:paraId="58E93AD9" w14:textId="77777777" w:rsidR="00B2592C" w:rsidRDefault="00AF0CD8">
            <w:pPr>
              <w:rPr>
                <w:bCs/>
                <w:iCs/>
                <w:lang w:eastAsia="zh-CN"/>
              </w:rPr>
            </w:pPr>
            <w:r>
              <w:rPr>
                <w:bCs/>
                <w:iCs/>
                <w:lang w:eastAsia="zh-CN"/>
              </w:rPr>
              <w:t xml:space="preserve">Proposal 2: For CSI request, the same design as in Rel-16 NRU can be considered for above 52.6GHz at least for unlicensed band. </w:t>
            </w:r>
          </w:p>
          <w:p w14:paraId="068369B5" w14:textId="77777777" w:rsidR="00B2592C" w:rsidRDefault="00AF0CD8">
            <w:pPr>
              <w:rPr>
                <w:bCs/>
                <w:iCs/>
                <w:lang w:eastAsia="zh-CN"/>
              </w:rPr>
            </w:pPr>
            <w:r>
              <w:rPr>
                <w:bCs/>
                <w:iCs/>
                <w:lang w:eastAsia="zh-CN"/>
              </w:rPr>
              <w:t>Proposal 3: The TDRA design can follow the principle of R16 NRU multi-PUSCH scheduling, that is Alt1 multiple consecutive PDSCHs/PUSCHs scheduling should be adopted.</w:t>
            </w:r>
          </w:p>
        </w:tc>
      </w:tr>
      <w:tr w:rsidR="00B2592C" w14:paraId="664CAF9A" w14:textId="77777777">
        <w:tc>
          <w:tcPr>
            <w:tcW w:w="1651" w:type="dxa"/>
            <w:shd w:val="clear" w:color="auto" w:fill="auto"/>
          </w:tcPr>
          <w:p w14:paraId="59F68816" w14:textId="77777777" w:rsidR="00B2592C" w:rsidRDefault="00AF0CD8">
            <w:pPr>
              <w:rPr>
                <w:lang w:eastAsia="ko-KR"/>
              </w:rPr>
            </w:pPr>
            <w:r>
              <w:rPr>
                <w:rFonts w:hint="eastAsia"/>
                <w:lang w:eastAsia="ko-KR"/>
              </w:rPr>
              <w:t>[26] NTT</w:t>
            </w:r>
            <w:r>
              <w:rPr>
                <w:lang w:eastAsia="ko-KR"/>
              </w:rPr>
              <w:t xml:space="preserve"> DOCOMO</w:t>
            </w:r>
          </w:p>
        </w:tc>
        <w:tc>
          <w:tcPr>
            <w:tcW w:w="7980" w:type="dxa"/>
            <w:shd w:val="clear" w:color="auto" w:fill="auto"/>
          </w:tcPr>
          <w:p w14:paraId="61CFAC1A" w14:textId="77777777" w:rsidR="00B2592C" w:rsidRDefault="00AF0CD8">
            <w:pPr>
              <w:rPr>
                <w:bCs/>
                <w:iCs/>
                <w:lang w:eastAsia="zh-CN"/>
              </w:rPr>
            </w:pPr>
            <w:r>
              <w:rPr>
                <w:bCs/>
                <w:iCs/>
                <w:lang w:eastAsia="zh-CN"/>
              </w:rPr>
              <w:t>Proposal 5: For multi-PUSCH scheduled by single DCI,</w:t>
            </w:r>
          </w:p>
          <w:p w14:paraId="770A41CD" w14:textId="77777777" w:rsidR="00B2592C" w:rsidRDefault="00AF0CD8">
            <w:pPr>
              <w:rPr>
                <w:bCs/>
                <w:iCs/>
                <w:lang w:eastAsia="zh-CN"/>
              </w:rPr>
            </w:pPr>
            <w:r>
              <w:rPr>
                <w:rFonts w:hint="eastAsia"/>
                <w:bCs/>
                <w:iCs/>
                <w:lang w:eastAsia="zh-CN"/>
              </w:rPr>
              <w:t>•</w:t>
            </w:r>
            <w:r>
              <w:rPr>
                <w:bCs/>
                <w:iCs/>
                <w:lang w:eastAsia="zh-CN"/>
              </w:rPr>
              <w:t xml:space="preserve"> Support Alt 2 (non-contiguous scheduling enhancement) TDRA design for multi-PUSCH scheduling.</w:t>
            </w:r>
          </w:p>
          <w:p w14:paraId="5F8B45F0" w14:textId="77777777" w:rsidR="00B2592C" w:rsidRDefault="00AF0CD8">
            <w:pPr>
              <w:rPr>
                <w:bCs/>
                <w:iCs/>
                <w:lang w:eastAsia="zh-CN"/>
              </w:rPr>
            </w:pPr>
            <w:r>
              <w:rPr>
                <w:rFonts w:hint="eastAsia"/>
                <w:bCs/>
                <w:iCs/>
                <w:lang w:eastAsia="zh-CN"/>
              </w:rPr>
              <w:t>•</w:t>
            </w:r>
            <w:r>
              <w:rPr>
                <w:bCs/>
                <w:iCs/>
                <w:lang w:eastAsia="zh-CN"/>
              </w:rPr>
              <w:t xml:space="preserve"> Discuss whether/how a DCI format supporting multi-PUSCH scheduling can support scheduling single PUSCH with repetition.</w:t>
            </w:r>
          </w:p>
          <w:p w14:paraId="7D06FAC0" w14:textId="77777777" w:rsidR="00B2592C" w:rsidRDefault="00AF0CD8">
            <w:pPr>
              <w:rPr>
                <w:bCs/>
                <w:iCs/>
                <w:lang w:eastAsia="zh-CN"/>
              </w:rPr>
            </w:pPr>
            <w:r>
              <w:rPr>
                <w:rFonts w:hint="eastAsia"/>
                <w:bCs/>
                <w:iCs/>
                <w:lang w:eastAsia="zh-CN"/>
              </w:rPr>
              <w:t>•</w:t>
            </w:r>
            <w:r>
              <w:rPr>
                <w:bCs/>
                <w:iCs/>
                <w:lang w:eastAsia="zh-CN"/>
              </w:rPr>
              <w:t xml:space="preserve"> CBG based scheduling is not supported when multiple PUSCHs are scheduled by one DCI.</w:t>
            </w:r>
          </w:p>
          <w:p w14:paraId="0FCE8D8A" w14:textId="77777777" w:rsidR="00B2592C" w:rsidRDefault="00AF0CD8">
            <w:pPr>
              <w:rPr>
                <w:bCs/>
                <w:iCs/>
                <w:lang w:eastAsia="zh-CN"/>
              </w:rPr>
            </w:pPr>
            <w:r>
              <w:rPr>
                <w:rFonts w:hint="eastAsia"/>
                <w:bCs/>
                <w:iCs/>
                <w:lang w:eastAsia="zh-CN"/>
              </w:rPr>
              <w:t>•</w:t>
            </w:r>
            <w:r>
              <w:rPr>
                <w:bCs/>
                <w:iCs/>
                <w:lang w:eastAsia="zh-CN"/>
              </w:rPr>
              <w:t xml:space="preserve"> A-CSI reporting on PUSCH rule in Rel-16 should be reused.</w:t>
            </w:r>
          </w:p>
          <w:p w14:paraId="0218AF4B" w14:textId="77777777" w:rsidR="00B2592C" w:rsidRDefault="00AF0CD8">
            <w:pPr>
              <w:rPr>
                <w:bCs/>
                <w:iCs/>
                <w:lang w:eastAsia="zh-CN"/>
              </w:rPr>
            </w:pPr>
            <w:r>
              <w:rPr>
                <w:rFonts w:hint="eastAsia"/>
                <w:bCs/>
                <w:iCs/>
                <w:lang w:eastAsia="zh-CN"/>
              </w:rPr>
              <w:t>•</w:t>
            </w:r>
            <w:r>
              <w:rPr>
                <w:bCs/>
                <w:iCs/>
                <w:lang w:eastAsia="zh-CN"/>
              </w:rPr>
              <w:t xml:space="preserve"> Support FDRA enhancement to reduce DCI overhead.</w:t>
            </w:r>
          </w:p>
          <w:p w14:paraId="080980A7" w14:textId="77777777" w:rsidR="00B2592C" w:rsidRDefault="00AF0CD8">
            <w:pPr>
              <w:rPr>
                <w:bCs/>
                <w:iCs/>
                <w:lang w:eastAsia="zh-CN"/>
              </w:rPr>
            </w:pPr>
            <w:r>
              <w:rPr>
                <w:rFonts w:hint="eastAsia"/>
                <w:bCs/>
                <w:iCs/>
                <w:lang w:eastAsia="zh-CN"/>
              </w:rPr>
              <w:t>•</w:t>
            </w:r>
            <w:r>
              <w:rPr>
                <w:bCs/>
                <w:iCs/>
                <w:lang w:eastAsia="zh-CN"/>
              </w:rPr>
              <w:t xml:space="preserve"> Support frequency hopping for multi-PUSCH scheduling. Newly introduced frequency hopping scheme for multi-PUSCH scheduling can be considered.</w:t>
            </w:r>
          </w:p>
          <w:p w14:paraId="6F99472E" w14:textId="77777777" w:rsidR="00B2592C" w:rsidRDefault="00AF0CD8">
            <w:pPr>
              <w:rPr>
                <w:bCs/>
                <w:iCs/>
                <w:lang w:eastAsia="zh-CN"/>
              </w:rPr>
            </w:pPr>
            <w:r>
              <w:rPr>
                <w:rFonts w:hint="eastAsia"/>
                <w:bCs/>
                <w:iCs/>
                <w:lang w:eastAsia="zh-CN"/>
              </w:rPr>
              <w:t>•</w:t>
            </w:r>
            <w:r>
              <w:rPr>
                <w:bCs/>
                <w:iCs/>
                <w:lang w:eastAsia="zh-CN"/>
              </w:rPr>
              <w:t xml:space="preserve"> For URLLC related fields, one value of each related field is applied for all scheduled PUSCHs.</w:t>
            </w:r>
          </w:p>
        </w:tc>
      </w:tr>
    </w:tbl>
    <w:p w14:paraId="26F99A43" w14:textId="77777777" w:rsidR="00B2592C" w:rsidRDefault="00B2592C">
      <w:pPr>
        <w:ind w:firstLineChars="100" w:firstLine="200"/>
        <w:rPr>
          <w:lang w:eastAsia="ko-KR"/>
        </w:rPr>
      </w:pPr>
    </w:p>
    <w:p w14:paraId="509FC4B8" w14:textId="77777777" w:rsidR="00B2592C" w:rsidRDefault="00AF0CD8">
      <w:pPr>
        <w:pStyle w:val="Heading3"/>
        <w:numPr>
          <w:ilvl w:val="0"/>
          <w:numId w:val="0"/>
        </w:numPr>
        <w:ind w:left="720" w:hanging="720"/>
        <w:rPr>
          <w:u w:val="single"/>
          <w:lang w:eastAsia="ko-KR"/>
        </w:rPr>
      </w:pPr>
      <w:r>
        <w:rPr>
          <w:rFonts w:hint="eastAsia"/>
          <w:u w:val="single"/>
          <w:lang w:eastAsia="ko-KR"/>
        </w:rPr>
        <w:t>Summary</w:t>
      </w:r>
      <w:r>
        <w:rPr>
          <w:u w:val="single"/>
          <w:lang w:eastAsia="ko-KR"/>
        </w:rPr>
        <w:t xml:space="preserve"> (on CBGTI enhancement)</w:t>
      </w:r>
      <w:r>
        <w:rPr>
          <w:rFonts w:hint="eastAsia"/>
          <w:u w:val="single"/>
          <w:lang w:eastAsia="ko-KR"/>
        </w:rPr>
        <w:t>:</w:t>
      </w:r>
    </w:p>
    <w:p w14:paraId="1C4AB285" w14:textId="77777777" w:rsidR="00B2592C" w:rsidRDefault="00B2592C">
      <w:pPr>
        <w:ind w:firstLineChars="100" w:firstLine="200"/>
        <w:rPr>
          <w:lang w:eastAsia="ko-KR"/>
        </w:rPr>
      </w:pPr>
    </w:p>
    <w:p w14:paraId="78AF4C77" w14:textId="77777777" w:rsidR="00B2592C" w:rsidRDefault="00AF0CD8">
      <w:pPr>
        <w:ind w:firstLineChars="100" w:firstLine="200"/>
        <w:rPr>
          <w:lang w:eastAsia="ko-KR"/>
        </w:rPr>
      </w:pPr>
      <w:r>
        <w:rPr>
          <w:lang w:eastAsia="ko-KR"/>
        </w:rPr>
        <w:t>Company views on CBGTI enhancement:</w:t>
      </w:r>
    </w:p>
    <w:p w14:paraId="78155B40" w14:textId="77777777" w:rsidR="00B2592C" w:rsidRDefault="00AF0CD8">
      <w:pPr>
        <w:pStyle w:val="ListParagraph"/>
        <w:numPr>
          <w:ilvl w:val="0"/>
          <w:numId w:val="3"/>
        </w:numPr>
        <w:spacing w:line="256" w:lineRule="auto"/>
        <w:ind w:leftChars="0"/>
        <w:contextualSpacing/>
        <w:rPr>
          <w:rFonts w:ascii="Times New Roman" w:eastAsia="Malgun Gothic" w:hAnsi="Times New Roman"/>
          <w:lang w:eastAsia="ko-KR"/>
        </w:rPr>
      </w:pPr>
      <w:r>
        <w:rPr>
          <w:rFonts w:ascii="Times New Roman" w:eastAsia="Malgun Gothic" w:hAnsi="Times New Roman"/>
          <w:lang w:eastAsia="ko-KR"/>
        </w:rPr>
        <w:t>CBG (re)transmission is NOT supported for multi-PUSCH scheduling DCI</w:t>
      </w:r>
    </w:p>
    <w:p w14:paraId="665AA759" w14:textId="77777777" w:rsidR="00B2592C" w:rsidRDefault="00AF0CD8">
      <w:pPr>
        <w:pStyle w:val="ListParagraph"/>
        <w:numPr>
          <w:ilvl w:val="1"/>
          <w:numId w:val="3"/>
        </w:numPr>
        <w:spacing w:line="256" w:lineRule="auto"/>
        <w:ind w:leftChars="0"/>
        <w:contextualSpacing/>
        <w:rPr>
          <w:rFonts w:ascii="Times New Roman" w:eastAsia="Malgun Gothic" w:hAnsi="Times New Roman"/>
          <w:lang w:eastAsia="ko-KR"/>
        </w:rPr>
      </w:pPr>
      <w:r>
        <w:rPr>
          <w:rFonts w:ascii="Times New Roman" w:eastAsia="Malgun Gothic" w:hAnsi="Times New Roman"/>
          <w:lang w:eastAsia="ko-KR"/>
        </w:rPr>
        <w:t>Supported by Huawei, Ericsson, Apple?, Panasonic</w:t>
      </w:r>
    </w:p>
    <w:p w14:paraId="3ED30056" w14:textId="77777777" w:rsidR="00B2592C" w:rsidRDefault="00AF0CD8">
      <w:pPr>
        <w:pStyle w:val="ListParagraph"/>
        <w:numPr>
          <w:ilvl w:val="0"/>
          <w:numId w:val="3"/>
        </w:numPr>
        <w:spacing w:line="256" w:lineRule="auto"/>
        <w:ind w:leftChars="0"/>
        <w:contextualSpacing/>
        <w:rPr>
          <w:rFonts w:ascii="Times New Roman" w:eastAsia="Malgun Gothic" w:hAnsi="Times New Roman"/>
          <w:lang w:eastAsia="ko-KR"/>
        </w:rPr>
      </w:pPr>
      <w:r>
        <w:rPr>
          <w:rFonts w:ascii="Times New Roman" w:eastAsia="Malgun Gothic" w:hAnsi="Times New Roman" w:hint="eastAsia"/>
          <w:lang w:eastAsia="ko-KR"/>
        </w:rPr>
        <w:t>C</w:t>
      </w:r>
      <w:r>
        <w:rPr>
          <w:rFonts w:ascii="Times New Roman" w:eastAsia="Malgun Gothic" w:hAnsi="Times New Roman"/>
          <w:lang w:eastAsia="ko-KR"/>
        </w:rPr>
        <w:t>BGTI field is not present when more than one PUSCHs are scheduled, i.e., same as Rel-16</w:t>
      </w:r>
    </w:p>
    <w:p w14:paraId="3FC0B883" w14:textId="77777777" w:rsidR="00B2592C" w:rsidRDefault="00AF0CD8">
      <w:pPr>
        <w:pStyle w:val="ListParagraph"/>
        <w:numPr>
          <w:ilvl w:val="1"/>
          <w:numId w:val="3"/>
        </w:numPr>
        <w:spacing w:line="256" w:lineRule="auto"/>
        <w:ind w:leftChars="0"/>
        <w:contextualSpacing/>
        <w:rPr>
          <w:rFonts w:ascii="Times New Roman" w:eastAsia="Malgun Gothic" w:hAnsi="Times New Roman"/>
          <w:lang w:eastAsia="ko-KR"/>
        </w:rPr>
      </w:pPr>
      <w:r>
        <w:rPr>
          <w:rFonts w:ascii="Times New Roman" w:eastAsia="Malgun Gothic" w:hAnsi="Times New Roman"/>
          <w:lang w:eastAsia="ko-KR"/>
        </w:rPr>
        <w:t>Supported by OPPO, Spreadtrum, vivo, Xiaomi, Qualcomm, NTT DOCOMO</w:t>
      </w:r>
    </w:p>
    <w:p w14:paraId="5F734830" w14:textId="77777777" w:rsidR="00B2592C" w:rsidRDefault="00AF0CD8">
      <w:pPr>
        <w:pStyle w:val="ListParagraph"/>
        <w:numPr>
          <w:ilvl w:val="0"/>
          <w:numId w:val="3"/>
        </w:numPr>
        <w:spacing w:line="256" w:lineRule="auto"/>
        <w:ind w:leftChars="0"/>
        <w:contextualSpacing/>
        <w:rPr>
          <w:rFonts w:ascii="Times New Roman" w:eastAsia="Malgun Gothic" w:hAnsi="Times New Roman"/>
          <w:lang w:eastAsia="ko-KR"/>
        </w:rPr>
      </w:pPr>
      <w:r>
        <w:rPr>
          <w:rFonts w:ascii="Times New Roman" w:eastAsia="Malgun Gothic" w:hAnsi="Times New Roman" w:hint="eastAsia"/>
          <w:lang w:eastAsia="ko-KR"/>
        </w:rPr>
        <w:t>C</w:t>
      </w:r>
      <w:r>
        <w:rPr>
          <w:rFonts w:ascii="Times New Roman" w:eastAsia="Malgun Gothic" w:hAnsi="Times New Roman"/>
          <w:lang w:eastAsia="ko-KR"/>
        </w:rPr>
        <w:t>BGTI field is present when TWO PUSCHs are scheduled</w:t>
      </w:r>
    </w:p>
    <w:p w14:paraId="64A54808" w14:textId="77777777" w:rsidR="00B2592C" w:rsidRDefault="00AF0CD8">
      <w:pPr>
        <w:pStyle w:val="ListParagraph"/>
        <w:numPr>
          <w:ilvl w:val="1"/>
          <w:numId w:val="3"/>
        </w:numPr>
        <w:spacing w:line="256" w:lineRule="auto"/>
        <w:ind w:leftChars="0"/>
        <w:contextualSpacing/>
        <w:rPr>
          <w:rFonts w:ascii="Times New Roman" w:eastAsia="Malgun Gothic" w:hAnsi="Times New Roman"/>
          <w:lang w:eastAsia="ko-KR"/>
        </w:rPr>
      </w:pPr>
      <w:r>
        <w:rPr>
          <w:rFonts w:ascii="Times New Roman" w:eastAsia="Malgun Gothic" w:hAnsi="Times New Roman"/>
          <w:lang w:eastAsia="ko-KR"/>
        </w:rPr>
        <w:t>Supported by Intel</w:t>
      </w:r>
    </w:p>
    <w:p w14:paraId="33C938A5" w14:textId="77777777" w:rsidR="00B2592C" w:rsidRDefault="00AF0CD8">
      <w:pPr>
        <w:pStyle w:val="ListParagraph"/>
        <w:numPr>
          <w:ilvl w:val="0"/>
          <w:numId w:val="3"/>
        </w:numPr>
        <w:spacing w:line="256" w:lineRule="auto"/>
        <w:ind w:leftChars="0"/>
        <w:contextualSpacing/>
        <w:rPr>
          <w:rFonts w:ascii="Times New Roman" w:eastAsia="Malgun Gothic" w:hAnsi="Times New Roman"/>
          <w:lang w:eastAsia="ko-KR"/>
        </w:rPr>
      </w:pPr>
      <w:r>
        <w:rPr>
          <w:rFonts w:ascii="Times New Roman" w:eastAsia="Malgun Gothic" w:hAnsi="Times New Roman" w:hint="eastAsia"/>
          <w:lang w:eastAsia="ko-KR"/>
        </w:rPr>
        <w:t>C</w:t>
      </w:r>
      <w:r>
        <w:rPr>
          <w:rFonts w:ascii="Times New Roman" w:eastAsia="Malgun Gothic" w:hAnsi="Times New Roman"/>
          <w:lang w:eastAsia="ko-KR"/>
        </w:rPr>
        <w:t>BGTI field is always present</w:t>
      </w:r>
    </w:p>
    <w:p w14:paraId="498ECE55" w14:textId="77777777" w:rsidR="00B2592C" w:rsidRDefault="00AF0CD8">
      <w:pPr>
        <w:pStyle w:val="ListParagraph"/>
        <w:numPr>
          <w:ilvl w:val="1"/>
          <w:numId w:val="3"/>
        </w:numPr>
        <w:spacing w:line="256" w:lineRule="auto"/>
        <w:ind w:leftChars="0"/>
        <w:contextualSpacing/>
        <w:rPr>
          <w:rFonts w:ascii="Times New Roman" w:eastAsia="Malgun Gothic" w:hAnsi="Times New Roman"/>
          <w:lang w:eastAsia="ko-KR"/>
        </w:rPr>
      </w:pPr>
      <w:r>
        <w:rPr>
          <w:rFonts w:ascii="Times New Roman" w:eastAsia="Malgun Gothic" w:hAnsi="Times New Roman"/>
          <w:lang w:eastAsia="ko-KR"/>
        </w:rPr>
        <w:t>Supported by ZTE</w:t>
      </w:r>
    </w:p>
    <w:p w14:paraId="068E7C28" w14:textId="77777777" w:rsidR="00B2592C" w:rsidRDefault="00B2592C">
      <w:pPr>
        <w:ind w:firstLineChars="100" w:firstLine="200"/>
        <w:rPr>
          <w:lang w:eastAsia="ko-KR"/>
        </w:rPr>
      </w:pPr>
    </w:p>
    <w:p w14:paraId="233DC5E0" w14:textId="77777777" w:rsidR="00B2592C" w:rsidRDefault="00AF0CD8">
      <w:pPr>
        <w:pStyle w:val="Heading3"/>
        <w:numPr>
          <w:ilvl w:val="0"/>
          <w:numId w:val="0"/>
        </w:numPr>
        <w:ind w:left="720" w:hanging="720"/>
        <w:rPr>
          <w:u w:val="single"/>
          <w:lang w:eastAsia="ko-KR"/>
        </w:rPr>
      </w:pPr>
      <w:r>
        <w:rPr>
          <w:rFonts w:hint="eastAsia"/>
          <w:u w:val="single"/>
          <w:lang w:eastAsia="ko-KR"/>
        </w:rPr>
        <w:t>Summary</w:t>
      </w:r>
      <w:r>
        <w:rPr>
          <w:u w:val="single"/>
          <w:lang w:eastAsia="ko-KR"/>
        </w:rPr>
        <w:t xml:space="preserve"> (on CSI-request enhancement)</w:t>
      </w:r>
      <w:r>
        <w:rPr>
          <w:rFonts w:hint="eastAsia"/>
          <w:u w:val="single"/>
          <w:lang w:eastAsia="ko-KR"/>
        </w:rPr>
        <w:t>:</w:t>
      </w:r>
    </w:p>
    <w:p w14:paraId="13DCF6D2" w14:textId="77777777" w:rsidR="00B2592C" w:rsidRDefault="00B2592C">
      <w:pPr>
        <w:ind w:firstLineChars="100" w:firstLine="200"/>
        <w:rPr>
          <w:lang w:eastAsia="ko-KR"/>
        </w:rPr>
      </w:pPr>
    </w:p>
    <w:p w14:paraId="1EF5A4F7" w14:textId="77777777" w:rsidR="00B2592C" w:rsidRDefault="00AF0CD8">
      <w:pPr>
        <w:ind w:firstLineChars="100" w:firstLine="200"/>
        <w:rPr>
          <w:lang w:eastAsia="ko-KR"/>
        </w:rPr>
      </w:pPr>
      <w:r>
        <w:rPr>
          <w:lang w:eastAsia="ko-KR"/>
        </w:rPr>
        <w:lastRenderedPageBreak/>
        <w:t>Company views on CSI-request enhancement:</w:t>
      </w:r>
    </w:p>
    <w:p w14:paraId="50C666EE" w14:textId="77777777" w:rsidR="00B2592C" w:rsidRDefault="00AF0CD8">
      <w:pPr>
        <w:pStyle w:val="ListParagraph"/>
        <w:numPr>
          <w:ilvl w:val="0"/>
          <w:numId w:val="3"/>
        </w:numPr>
        <w:spacing w:line="256" w:lineRule="auto"/>
        <w:ind w:leftChars="0"/>
        <w:contextualSpacing/>
        <w:rPr>
          <w:rFonts w:ascii="Times New Roman" w:eastAsia="Malgun Gothic" w:hAnsi="Times New Roman"/>
          <w:lang w:eastAsia="ko-KR"/>
        </w:rPr>
      </w:pPr>
      <w:r>
        <w:rPr>
          <w:rFonts w:ascii="Times New Roman" w:eastAsia="Malgun Gothic" w:hAnsi="Times New Roman"/>
          <w:lang w:eastAsia="ko-KR"/>
        </w:rPr>
        <w:t>Same as in Rel-16 NR-U</w:t>
      </w:r>
    </w:p>
    <w:p w14:paraId="66679213" w14:textId="77777777" w:rsidR="00B2592C" w:rsidRDefault="00AF0CD8">
      <w:pPr>
        <w:pStyle w:val="ListParagraph"/>
        <w:numPr>
          <w:ilvl w:val="1"/>
          <w:numId w:val="3"/>
        </w:numPr>
        <w:spacing w:line="256" w:lineRule="auto"/>
        <w:ind w:leftChars="0"/>
        <w:contextualSpacing/>
        <w:rPr>
          <w:rFonts w:ascii="Times New Roman" w:eastAsia="Malgun Gothic" w:hAnsi="Times New Roman"/>
          <w:lang w:eastAsia="ko-KR"/>
        </w:rPr>
      </w:pPr>
      <w:r>
        <w:rPr>
          <w:rFonts w:ascii="Times New Roman" w:eastAsia="Malgun Gothic" w:hAnsi="Times New Roman"/>
          <w:lang w:eastAsia="ko-KR"/>
        </w:rPr>
        <w:t>Supported by Huawei (at least in shared spectrum operation), OPPO, Spreadtrum, vivo, Intel, Apple, Samsung (for unlicensed band), Panasonic, ZTE, NTT DOCOMO</w:t>
      </w:r>
    </w:p>
    <w:p w14:paraId="2E5BC609" w14:textId="77777777" w:rsidR="00B2592C" w:rsidRDefault="00AF0CD8">
      <w:pPr>
        <w:pStyle w:val="ListParagraph"/>
        <w:numPr>
          <w:ilvl w:val="0"/>
          <w:numId w:val="3"/>
        </w:numPr>
        <w:spacing w:line="256" w:lineRule="auto"/>
        <w:ind w:leftChars="0"/>
        <w:contextualSpacing/>
        <w:rPr>
          <w:rFonts w:ascii="Times New Roman" w:eastAsia="Malgun Gothic" w:hAnsi="Times New Roman"/>
          <w:lang w:eastAsia="ko-KR"/>
        </w:rPr>
      </w:pPr>
      <w:r>
        <w:rPr>
          <w:rFonts w:ascii="Times New Roman" w:eastAsia="Malgun Gothic" w:hAnsi="Times New Roman"/>
          <w:lang w:eastAsia="ko-KR"/>
        </w:rPr>
        <w:t>In the first PUSCH that satisfies the multiplexing timeline</w:t>
      </w:r>
    </w:p>
    <w:p w14:paraId="11C906A9" w14:textId="77777777" w:rsidR="00B2592C" w:rsidRDefault="00AF0CD8">
      <w:pPr>
        <w:pStyle w:val="ListParagraph"/>
        <w:numPr>
          <w:ilvl w:val="1"/>
          <w:numId w:val="3"/>
        </w:numPr>
        <w:spacing w:line="256" w:lineRule="auto"/>
        <w:ind w:leftChars="0"/>
        <w:contextualSpacing/>
        <w:rPr>
          <w:rFonts w:ascii="Times New Roman" w:eastAsia="Malgun Gothic" w:hAnsi="Times New Roman"/>
          <w:lang w:eastAsia="ko-KR"/>
        </w:rPr>
      </w:pPr>
      <w:r>
        <w:rPr>
          <w:rFonts w:ascii="Times New Roman" w:eastAsia="Malgun Gothic" w:hAnsi="Times New Roman"/>
          <w:lang w:eastAsia="ko-KR"/>
        </w:rPr>
        <w:t>Supported by Samsung (for licensed band)</w:t>
      </w:r>
    </w:p>
    <w:p w14:paraId="68114E7E" w14:textId="77777777" w:rsidR="00B2592C" w:rsidRDefault="00B2592C">
      <w:pPr>
        <w:ind w:firstLineChars="100" w:firstLine="200"/>
        <w:rPr>
          <w:lang w:eastAsia="ko-KR"/>
        </w:rPr>
      </w:pPr>
    </w:p>
    <w:p w14:paraId="7AFD3473" w14:textId="77777777" w:rsidR="00B2592C" w:rsidRDefault="00AF0CD8">
      <w:pPr>
        <w:pStyle w:val="Heading3"/>
        <w:numPr>
          <w:ilvl w:val="0"/>
          <w:numId w:val="0"/>
        </w:numPr>
        <w:ind w:left="720" w:hanging="720"/>
        <w:rPr>
          <w:u w:val="single"/>
          <w:lang w:eastAsia="ko-KR"/>
        </w:rPr>
      </w:pPr>
      <w:r>
        <w:rPr>
          <w:rFonts w:hint="eastAsia"/>
          <w:u w:val="single"/>
          <w:lang w:eastAsia="ko-KR"/>
        </w:rPr>
        <w:t>Summary</w:t>
      </w:r>
      <w:r>
        <w:rPr>
          <w:u w:val="single"/>
          <w:lang w:eastAsia="ko-KR"/>
        </w:rPr>
        <w:t xml:space="preserve"> (on TDRA enhancement)</w:t>
      </w:r>
      <w:r>
        <w:rPr>
          <w:rFonts w:hint="eastAsia"/>
          <w:u w:val="single"/>
          <w:lang w:eastAsia="ko-KR"/>
        </w:rPr>
        <w:t>:</w:t>
      </w:r>
    </w:p>
    <w:p w14:paraId="5ED22992" w14:textId="77777777" w:rsidR="00B2592C" w:rsidRDefault="00B2592C">
      <w:pPr>
        <w:ind w:firstLineChars="100" w:firstLine="200"/>
        <w:rPr>
          <w:lang w:eastAsia="ko-KR"/>
        </w:rPr>
      </w:pPr>
    </w:p>
    <w:p w14:paraId="3F91A161" w14:textId="77777777" w:rsidR="00B2592C" w:rsidRDefault="00AF0CD8">
      <w:pPr>
        <w:ind w:firstLineChars="100" w:firstLine="200"/>
        <w:rPr>
          <w:lang w:eastAsia="ko-KR"/>
        </w:rPr>
      </w:pPr>
      <w:r>
        <w:rPr>
          <w:lang w:eastAsia="ko-KR"/>
        </w:rPr>
        <w:t>Company views on TDRA enhancement:</w:t>
      </w:r>
    </w:p>
    <w:p w14:paraId="50E8C9D3" w14:textId="77777777" w:rsidR="00B2592C" w:rsidRDefault="00AF0CD8">
      <w:pPr>
        <w:pStyle w:val="ListParagraph"/>
        <w:numPr>
          <w:ilvl w:val="0"/>
          <w:numId w:val="3"/>
        </w:numPr>
        <w:spacing w:line="256" w:lineRule="auto"/>
        <w:ind w:leftChars="0"/>
        <w:contextualSpacing/>
        <w:rPr>
          <w:rFonts w:ascii="Times New Roman" w:eastAsia="Malgun Gothic" w:hAnsi="Times New Roman"/>
          <w:lang w:eastAsia="ko-KR"/>
        </w:rPr>
      </w:pPr>
      <w:r>
        <w:rPr>
          <w:rFonts w:ascii="Times New Roman" w:eastAsia="Malgun Gothic" w:hAnsi="Times New Roman"/>
          <w:lang w:eastAsia="ko-KR"/>
        </w:rPr>
        <w:t>Alt 1 (only continuous allocation, same as in Rel-16)</w:t>
      </w:r>
    </w:p>
    <w:p w14:paraId="0D93775A" w14:textId="77777777" w:rsidR="00B2592C" w:rsidRDefault="00AF0CD8">
      <w:pPr>
        <w:pStyle w:val="ListParagraph"/>
        <w:numPr>
          <w:ilvl w:val="1"/>
          <w:numId w:val="3"/>
        </w:numPr>
        <w:spacing w:line="256" w:lineRule="auto"/>
        <w:ind w:leftChars="0"/>
        <w:contextualSpacing/>
        <w:rPr>
          <w:rFonts w:ascii="Times New Roman" w:eastAsia="Malgun Gothic" w:hAnsi="Times New Roman"/>
          <w:lang w:eastAsia="ko-KR"/>
        </w:rPr>
      </w:pPr>
      <w:r>
        <w:rPr>
          <w:rFonts w:ascii="Times New Roman" w:eastAsia="Malgun Gothic" w:hAnsi="Times New Roman"/>
          <w:lang w:eastAsia="ko-KR"/>
        </w:rPr>
        <w:t>Supported by Huawei, OPPO?, Nokia (</w:t>
      </w:r>
      <w:r>
        <w:rPr>
          <w:bCs/>
          <w:iCs/>
        </w:rPr>
        <w:t>with slot dropping), ZTE</w:t>
      </w:r>
    </w:p>
    <w:p w14:paraId="6D56670C" w14:textId="77777777" w:rsidR="00B2592C" w:rsidRDefault="00AF0CD8">
      <w:pPr>
        <w:pStyle w:val="ListParagraph"/>
        <w:numPr>
          <w:ilvl w:val="0"/>
          <w:numId w:val="3"/>
        </w:numPr>
        <w:spacing w:line="256" w:lineRule="auto"/>
        <w:ind w:leftChars="0"/>
        <w:contextualSpacing/>
        <w:rPr>
          <w:rFonts w:ascii="Times New Roman" w:eastAsia="Malgun Gothic" w:hAnsi="Times New Roman"/>
          <w:lang w:eastAsia="ko-KR"/>
        </w:rPr>
      </w:pPr>
      <w:r>
        <w:rPr>
          <w:rFonts w:ascii="Times New Roman" w:eastAsia="Malgun Gothic" w:hAnsi="Times New Roman" w:hint="eastAsia"/>
          <w:lang w:eastAsia="ko-KR"/>
        </w:rPr>
        <w:t>Alt 2</w:t>
      </w:r>
      <w:r>
        <w:rPr>
          <w:rFonts w:ascii="Times New Roman" w:eastAsia="Malgun Gothic" w:hAnsi="Times New Roman"/>
          <w:lang w:eastAsia="ko-KR"/>
        </w:rPr>
        <w:t xml:space="preserve"> (allowing discontinuous allocation)</w:t>
      </w:r>
    </w:p>
    <w:p w14:paraId="26BC2FC5" w14:textId="77777777" w:rsidR="00B2592C" w:rsidRDefault="00AF0CD8">
      <w:pPr>
        <w:pStyle w:val="ListParagraph"/>
        <w:numPr>
          <w:ilvl w:val="1"/>
          <w:numId w:val="3"/>
        </w:numPr>
        <w:spacing w:line="256" w:lineRule="auto"/>
        <w:ind w:leftChars="0"/>
        <w:contextualSpacing/>
        <w:rPr>
          <w:rFonts w:ascii="Times New Roman" w:eastAsia="Malgun Gothic" w:hAnsi="Times New Roman"/>
          <w:lang w:eastAsia="ko-KR"/>
        </w:rPr>
      </w:pPr>
      <w:r>
        <w:rPr>
          <w:rFonts w:ascii="Times New Roman" w:eastAsia="Malgun Gothic" w:hAnsi="Times New Roman"/>
          <w:lang w:eastAsia="ko-KR"/>
        </w:rPr>
        <w:t>Supported by OPPO, Spreadtrum, vivo, CAICT, Fujitsu, Ericsson, Lenovo?, Intel, Apple, Qualcomm, Samsung, Sony, LG Electronics, CEWiT, Panasonic, NTT DOCOMO</w:t>
      </w:r>
    </w:p>
    <w:p w14:paraId="1C816E83" w14:textId="77777777" w:rsidR="00B2592C" w:rsidRDefault="00AF0CD8">
      <w:pPr>
        <w:pStyle w:val="ListParagraph"/>
        <w:numPr>
          <w:ilvl w:val="0"/>
          <w:numId w:val="3"/>
        </w:numPr>
        <w:spacing w:line="256" w:lineRule="auto"/>
        <w:ind w:leftChars="0"/>
        <w:contextualSpacing/>
        <w:rPr>
          <w:rFonts w:ascii="Times New Roman" w:eastAsia="Malgun Gothic" w:hAnsi="Times New Roman"/>
          <w:lang w:eastAsia="ko-KR"/>
        </w:rPr>
      </w:pPr>
      <w:r>
        <w:rPr>
          <w:rFonts w:ascii="Times New Roman" w:eastAsia="Malgun Gothic" w:hAnsi="Times New Roman"/>
          <w:lang w:eastAsia="ko-KR"/>
        </w:rPr>
        <w:t>Alt 3 (same allocation for PUSCHs in a group)</w:t>
      </w:r>
    </w:p>
    <w:p w14:paraId="2C79582E" w14:textId="77777777" w:rsidR="00B2592C" w:rsidRDefault="00AF0CD8">
      <w:pPr>
        <w:pStyle w:val="ListParagraph"/>
        <w:numPr>
          <w:ilvl w:val="1"/>
          <w:numId w:val="3"/>
        </w:numPr>
        <w:spacing w:line="256" w:lineRule="auto"/>
        <w:ind w:leftChars="0"/>
        <w:contextualSpacing/>
        <w:rPr>
          <w:rFonts w:ascii="Times New Roman" w:eastAsia="Malgun Gothic" w:hAnsi="Times New Roman"/>
          <w:lang w:eastAsia="ko-KR"/>
        </w:rPr>
      </w:pPr>
      <w:r>
        <w:rPr>
          <w:rFonts w:ascii="Times New Roman" w:eastAsia="Malgun Gothic" w:hAnsi="Times New Roman"/>
          <w:lang w:eastAsia="ko-KR"/>
        </w:rPr>
        <w:t xml:space="preserve">Supported by vivo (if </w:t>
      </w:r>
      <w:r>
        <w:rPr>
          <w:bCs/>
          <w:iCs/>
        </w:rPr>
        <w:t>the maximum number of PUSCHs scheduled by a single DCI is larger than a threshold)</w:t>
      </w:r>
    </w:p>
    <w:p w14:paraId="4638A637" w14:textId="77777777" w:rsidR="00B2592C" w:rsidRDefault="00B2592C">
      <w:pPr>
        <w:ind w:firstLineChars="100" w:firstLine="200"/>
        <w:rPr>
          <w:lang w:eastAsia="ko-KR"/>
        </w:rPr>
      </w:pPr>
    </w:p>
    <w:p w14:paraId="064D6D17" w14:textId="77777777" w:rsidR="00B2592C" w:rsidRDefault="00AF0CD8">
      <w:pPr>
        <w:pStyle w:val="Heading3"/>
        <w:numPr>
          <w:ilvl w:val="0"/>
          <w:numId w:val="0"/>
        </w:numPr>
        <w:ind w:left="720" w:hanging="720"/>
        <w:rPr>
          <w:u w:val="single"/>
          <w:lang w:eastAsia="ko-KR"/>
        </w:rPr>
      </w:pPr>
      <w:r>
        <w:rPr>
          <w:rFonts w:hint="eastAsia"/>
          <w:u w:val="single"/>
          <w:lang w:eastAsia="ko-KR"/>
        </w:rPr>
        <w:t>Summary</w:t>
      </w:r>
      <w:r>
        <w:rPr>
          <w:u w:val="single"/>
          <w:lang w:eastAsia="ko-KR"/>
        </w:rPr>
        <w:t xml:space="preserve"> (on FDRA enhancement)</w:t>
      </w:r>
      <w:r>
        <w:rPr>
          <w:rFonts w:hint="eastAsia"/>
          <w:u w:val="single"/>
          <w:lang w:eastAsia="ko-KR"/>
        </w:rPr>
        <w:t>:</w:t>
      </w:r>
    </w:p>
    <w:p w14:paraId="635ECE6A" w14:textId="77777777" w:rsidR="00B2592C" w:rsidRDefault="00B2592C">
      <w:pPr>
        <w:ind w:firstLineChars="100" w:firstLine="200"/>
        <w:rPr>
          <w:lang w:eastAsia="ko-KR"/>
        </w:rPr>
      </w:pPr>
    </w:p>
    <w:p w14:paraId="4721A827" w14:textId="77777777" w:rsidR="00B2592C" w:rsidRDefault="00AF0CD8">
      <w:pPr>
        <w:ind w:firstLineChars="100" w:firstLine="200"/>
        <w:rPr>
          <w:lang w:eastAsia="ko-KR"/>
        </w:rPr>
      </w:pPr>
      <w:r>
        <w:rPr>
          <w:lang w:eastAsia="ko-KR"/>
        </w:rPr>
        <w:t>Company views on FDRA enhancement:</w:t>
      </w:r>
    </w:p>
    <w:p w14:paraId="713CAC5E" w14:textId="77777777" w:rsidR="00B2592C" w:rsidRDefault="00AF0CD8">
      <w:pPr>
        <w:pStyle w:val="ListParagraph"/>
        <w:numPr>
          <w:ilvl w:val="0"/>
          <w:numId w:val="3"/>
        </w:numPr>
        <w:spacing w:line="256" w:lineRule="auto"/>
        <w:ind w:leftChars="0"/>
        <w:contextualSpacing/>
        <w:rPr>
          <w:rFonts w:ascii="Times New Roman" w:eastAsia="Malgun Gothic" w:hAnsi="Times New Roman"/>
          <w:lang w:eastAsia="ko-KR"/>
        </w:rPr>
      </w:pPr>
      <w:r>
        <w:rPr>
          <w:rFonts w:ascii="Times New Roman" w:eastAsia="Malgun Gothic" w:hAnsi="Times New Roman"/>
          <w:lang w:eastAsia="ko-KR"/>
        </w:rPr>
        <w:t>Same as in Rel-16 (i.e., no enhancement): OPPO, Spreadtrum, vivo, Intel, Qualcomm, InterDigital?, Panasonic</w:t>
      </w:r>
    </w:p>
    <w:p w14:paraId="3FAD87F0" w14:textId="77777777" w:rsidR="00B2592C" w:rsidRDefault="00AF0CD8">
      <w:pPr>
        <w:pStyle w:val="ListParagraph"/>
        <w:numPr>
          <w:ilvl w:val="0"/>
          <w:numId w:val="3"/>
        </w:numPr>
        <w:spacing w:line="256" w:lineRule="auto"/>
        <w:ind w:leftChars="0"/>
        <w:contextualSpacing/>
        <w:rPr>
          <w:rFonts w:ascii="Times New Roman" w:eastAsia="Malgun Gothic" w:hAnsi="Times New Roman"/>
          <w:lang w:eastAsia="ko-KR"/>
        </w:rPr>
      </w:pPr>
      <w:r>
        <w:rPr>
          <w:rFonts w:ascii="Times New Roman" w:eastAsia="Malgun Gothic" w:hAnsi="Times New Roman" w:hint="eastAsia"/>
          <w:lang w:eastAsia="ko-KR"/>
        </w:rPr>
        <w:t>FDRA field enhancement to reduce DCI overhead</w:t>
      </w:r>
    </w:p>
    <w:p w14:paraId="7F44CA57" w14:textId="77777777" w:rsidR="00B2592C" w:rsidRDefault="00AF0CD8">
      <w:pPr>
        <w:pStyle w:val="ListParagraph"/>
        <w:numPr>
          <w:ilvl w:val="1"/>
          <w:numId w:val="3"/>
        </w:numPr>
        <w:spacing w:line="256" w:lineRule="auto"/>
        <w:ind w:leftChars="0"/>
        <w:contextualSpacing/>
        <w:rPr>
          <w:rFonts w:ascii="Times New Roman" w:eastAsia="Malgun Gothic" w:hAnsi="Times New Roman"/>
          <w:lang w:eastAsia="ko-KR"/>
        </w:rPr>
      </w:pPr>
      <w:r>
        <w:rPr>
          <w:rFonts w:ascii="Times New Roman" w:eastAsia="Malgun Gothic" w:hAnsi="Times New Roman"/>
          <w:lang w:eastAsia="ko-KR"/>
        </w:rPr>
        <w:t>Supported by Ericsson (i</w:t>
      </w:r>
      <w:r>
        <w:rPr>
          <w:rFonts w:ascii="Times New Roman" w:eastAsia="Malgun Gothic" w:hAnsi="Times New Roman" w:hint="eastAsia"/>
          <w:lang w:eastAsia="ko-KR"/>
        </w:rPr>
        <w:t>ntroducing new RBG configuration or supporting configurable granularity for RA type 1, for DCI format 0_1</w:t>
      </w:r>
      <w:r>
        <w:rPr>
          <w:rFonts w:ascii="Times New Roman" w:eastAsia="Malgun Gothic" w:hAnsi="Times New Roman"/>
          <w:lang w:eastAsia="ko-KR"/>
        </w:rPr>
        <w:t>/1_1), Apple, Samsung (i</w:t>
      </w:r>
      <w:r>
        <w:rPr>
          <w:rFonts w:ascii="Times New Roman" w:eastAsia="Malgun Gothic" w:hAnsi="Times New Roman" w:hint="eastAsia"/>
          <w:lang w:eastAsia="ko-KR"/>
        </w:rPr>
        <w:t>ntroducing new RBG configuration</w:t>
      </w:r>
      <w:r>
        <w:rPr>
          <w:rFonts w:ascii="Times New Roman" w:eastAsia="Malgun Gothic" w:hAnsi="Times New Roman"/>
          <w:lang w:eastAsia="ko-KR"/>
        </w:rPr>
        <w:t>), NTT DOCOMO</w:t>
      </w:r>
    </w:p>
    <w:p w14:paraId="0D1368BD" w14:textId="77777777" w:rsidR="00B2592C" w:rsidRDefault="00B2592C">
      <w:pPr>
        <w:ind w:firstLineChars="100" w:firstLine="200"/>
        <w:rPr>
          <w:lang w:eastAsia="ko-KR"/>
        </w:rPr>
      </w:pPr>
    </w:p>
    <w:p w14:paraId="3CA5DB53" w14:textId="77777777" w:rsidR="00B2592C" w:rsidRDefault="00AF0CD8">
      <w:pPr>
        <w:pStyle w:val="Heading3"/>
        <w:numPr>
          <w:ilvl w:val="0"/>
          <w:numId w:val="0"/>
        </w:numPr>
        <w:ind w:left="720" w:hanging="720"/>
        <w:rPr>
          <w:u w:val="single"/>
          <w:lang w:eastAsia="ko-KR"/>
        </w:rPr>
      </w:pPr>
      <w:r>
        <w:rPr>
          <w:rFonts w:hint="eastAsia"/>
          <w:u w:val="single"/>
          <w:lang w:eastAsia="ko-KR"/>
        </w:rPr>
        <w:t>Summary</w:t>
      </w:r>
      <w:r>
        <w:rPr>
          <w:u w:val="single"/>
          <w:lang w:eastAsia="ko-KR"/>
        </w:rPr>
        <w:t xml:space="preserve"> (on frequency hopping enhancement)</w:t>
      </w:r>
      <w:r>
        <w:rPr>
          <w:rFonts w:hint="eastAsia"/>
          <w:u w:val="single"/>
          <w:lang w:eastAsia="ko-KR"/>
        </w:rPr>
        <w:t>:</w:t>
      </w:r>
    </w:p>
    <w:p w14:paraId="41DBCFA0" w14:textId="77777777" w:rsidR="00B2592C" w:rsidRDefault="00B2592C">
      <w:pPr>
        <w:ind w:firstLineChars="100" w:firstLine="200"/>
        <w:rPr>
          <w:lang w:eastAsia="ko-KR"/>
        </w:rPr>
      </w:pPr>
    </w:p>
    <w:p w14:paraId="28B90A1D" w14:textId="77777777" w:rsidR="00B2592C" w:rsidRDefault="00AF0CD8">
      <w:pPr>
        <w:ind w:firstLineChars="100" w:firstLine="200"/>
        <w:rPr>
          <w:lang w:eastAsia="ko-KR"/>
        </w:rPr>
      </w:pPr>
      <w:r>
        <w:rPr>
          <w:lang w:eastAsia="ko-KR"/>
        </w:rPr>
        <w:t>Company views on frequency hopping enhancement:</w:t>
      </w:r>
    </w:p>
    <w:p w14:paraId="5DC5BDF8" w14:textId="77777777" w:rsidR="00B2592C" w:rsidRDefault="00AF0CD8">
      <w:pPr>
        <w:pStyle w:val="ListParagraph"/>
        <w:numPr>
          <w:ilvl w:val="0"/>
          <w:numId w:val="3"/>
        </w:numPr>
        <w:spacing w:line="256" w:lineRule="auto"/>
        <w:ind w:leftChars="0"/>
        <w:contextualSpacing/>
        <w:rPr>
          <w:rFonts w:ascii="Times New Roman" w:eastAsia="Malgun Gothic" w:hAnsi="Times New Roman"/>
          <w:lang w:eastAsia="ko-KR"/>
        </w:rPr>
      </w:pPr>
      <w:r>
        <w:rPr>
          <w:rFonts w:ascii="Times New Roman" w:eastAsia="Malgun Gothic" w:hAnsi="Times New Roman" w:hint="eastAsia"/>
          <w:lang w:eastAsia="ko-KR"/>
        </w:rPr>
        <w:t>Intra-PUSCH</w:t>
      </w:r>
      <w:r>
        <w:rPr>
          <w:rFonts w:ascii="Times New Roman" w:eastAsia="Malgun Gothic" w:hAnsi="Times New Roman"/>
          <w:lang w:eastAsia="ko-KR"/>
        </w:rPr>
        <w:t xml:space="preserve"> hopping: OPPO, Xiaomi?, Samsung, InterDigital</w:t>
      </w:r>
    </w:p>
    <w:p w14:paraId="0615BF38" w14:textId="77777777" w:rsidR="00B2592C" w:rsidRDefault="00AF0CD8">
      <w:pPr>
        <w:pStyle w:val="ListParagraph"/>
        <w:numPr>
          <w:ilvl w:val="0"/>
          <w:numId w:val="3"/>
        </w:numPr>
        <w:spacing w:line="256" w:lineRule="auto"/>
        <w:ind w:leftChars="0"/>
        <w:contextualSpacing/>
        <w:rPr>
          <w:rFonts w:ascii="Times New Roman" w:eastAsia="Malgun Gothic" w:hAnsi="Times New Roman"/>
          <w:lang w:eastAsia="ko-KR"/>
        </w:rPr>
      </w:pPr>
      <w:r>
        <w:rPr>
          <w:rFonts w:ascii="Times New Roman" w:eastAsia="Malgun Gothic" w:hAnsi="Times New Roman"/>
          <w:lang w:eastAsia="ko-KR"/>
        </w:rPr>
        <w:t>Inter-PUSCH hopping: OPPO, Spreadtrum?</w:t>
      </w:r>
    </w:p>
    <w:p w14:paraId="0B557EF2" w14:textId="77777777" w:rsidR="00B2592C" w:rsidRDefault="00AF0CD8">
      <w:pPr>
        <w:pStyle w:val="ListParagraph"/>
        <w:numPr>
          <w:ilvl w:val="0"/>
          <w:numId w:val="3"/>
        </w:numPr>
        <w:spacing w:line="256" w:lineRule="auto"/>
        <w:ind w:leftChars="0"/>
        <w:contextualSpacing/>
        <w:rPr>
          <w:rFonts w:ascii="Times New Roman" w:eastAsia="Malgun Gothic" w:hAnsi="Times New Roman"/>
          <w:lang w:eastAsia="ko-KR"/>
        </w:rPr>
      </w:pPr>
      <w:r>
        <w:rPr>
          <w:rFonts w:ascii="Times New Roman" w:eastAsia="Malgun Gothic" w:hAnsi="Times New Roman" w:hint="eastAsia"/>
          <w:lang w:eastAsia="ko-KR"/>
        </w:rPr>
        <w:t>Intra-slot hopping</w:t>
      </w:r>
      <w:r>
        <w:rPr>
          <w:rFonts w:ascii="Times New Roman" w:eastAsia="Malgun Gothic" w:hAnsi="Times New Roman"/>
          <w:lang w:eastAsia="ko-KR"/>
        </w:rPr>
        <w:t>: Ericsson</w:t>
      </w:r>
    </w:p>
    <w:p w14:paraId="69F3B4D9" w14:textId="77777777" w:rsidR="00B2592C" w:rsidRDefault="00AF0CD8">
      <w:pPr>
        <w:pStyle w:val="ListParagraph"/>
        <w:numPr>
          <w:ilvl w:val="0"/>
          <w:numId w:val="3"/>
        </w:numPr>
        <w:spacing w:line="256" w:lineRule="auto"/>
        <w:ind w:leftChars="0"/>
        <w:contextualSpacing/>
        <w:rPr>
          <w:rFonts w:ascii="Times New Roman" w:eastAsia="Malgun Gothic" w:hAnsi="Times New Roman"/>
          <w:lang w:eastAsia="ko-KR"/>
        </w:rPr>
      </w:pPr>
      <w:r>
        <w:rPr>
          <w:rFonts w:ascii="Times New Roman" w:eastAsia="Malgun Gothic" w:hAnsi="Times New Roman"/>
          <w:lang w:eastAsia="ko-KR"/>
        </w:rPr>
        <w:t>Inter-slot hopping: Ericsson, Apple</w:t>
      </w:r>
    </w:p>
    <w:p w14:paraId="456DC5BE" w14:textId="77777777" w:rsidR="00B2592C" w:rsidRDefault="00AF0CD8">
      <w:pPr>
        <w:pStyle w:val="ListParagraph"/>
        <w:numPr>
          <w:ilvl w:val="0"/>
          <w:numId w:val="3"/>
        </w:numPr>
        <w:spacing w:line="256" w:lineRule="auto"/>
        <w:ind w:leftChars="0"/>
        <w:contextualSpacing/>
        <w:rPr>
          <w:rFonts w:ascii="Times New Roman" w:eastAsia="Malgun Gothic" w:hAnsi="Times New Roman"/>
          <w:lang w:eastAsia="ko-KR"/>
        </w:rPr>
      </w:pPr>
      <w:r>
        <w:rPr>
          <w:rFonts w:ascii="Times New Roman" w:eastAsia="Malgun Gothic" w:hAnsi="Times New Roman"/>
          <w:lang w:eastAsia="ko-KR"/>
        </w:rPr>
        <w:t>NO frequency hopping: Qualcomm</w:t>
      </w:r>
    </w:p>
    <w:p w14:paraId="1F47ECDB" w14:textId="77777777" w:rsidR="00B2592C" w:rsidRDefault="00B2592C">
      <w:pPr>
        <w:ind w:firstLineChars="100" w:firstLine="200"/>
        <w:rPr>
          <w:lang w:eastAsia="ko-KR"/>
        </w:rPr>
      </w:pPr>
    </w:p>
    <w:p w14:paraId="25565771" w14:textId="77777777" w:rsidR="00B2592C" w:rsidRDefault="00AF0CD8">
      <w:pPr>
        <w:pStyle w:val="Heading3"/>
        <w:numPr>
          <w:ilvl w:val="0"/>
          <w:numId w:val="0"/>
        </w:numPr>
        <w:ind w:left="720" w:hanging="720"/>
        <w:rPr>
          <w:u w:val="single"/>
          <w:lang w:eastAsia="ko-KR"/>
        </w:rPr>
      </w:pPr>
      <w:r>
        <w:rPr>
          <w:rFonts w:hint="eastAsia"/>
          <w:u w:val="single"/>
          <w:lang w:eastAsia="ko-KR"/>
        </w:rPr>
        <w:t>Summary</w:t>
      </w:r>
      <w:r>
        <w:rPr>
          <w:u w:val="single"/>
          <w:lang w:eastAsia="ko-KR"/>
        </w:rPr>
        <w:t xml:space="preserve"> (on URLLC related field enhancement)</w:t>
      </w:r>
      <w:r>
        <w:rPr>
          <w:rFonts w:hint="eastAsia"/>
          <w:u w:val="single"/>
          <w:lang w:eastAsia="ko-KR"/>
        </w:rPr>
        <w:t>:</w:t>
      </w:r>
    </w:p>
    <w:p w14:paraId="7C654145" w14:textId="77777777" w:rsidR="00B2592C" w:rsidRDefault="00B2592C">
      <w:pPr>
        <w:ind w:firstLineChars="100" w:firstLine="200"/>
        <w:rPr>
          <w:lang w:eastAsia="ko-KR"/>
        </w:rPr>
      </w:pPr>
    </w:p>
    <w:p w14:paraId="5385EF3F" w14:textId="77777777" w:rsidR="00B2592C" w:rsidRDefault="00AF0CD8">
      <w:pPr>
        <w:ind w:firstLineChars="100" w:firstLine="200"/>
        <w:rPr>
          <w:lang w:eastAsia="ko-KR"/>
        </w:rPr>
      </w:pPr>
      <w:r>
        <w:rPr>
          <w:lang w:eastAsia="ko-KR"/>
        </w:rPr>
        <w:t xml:space="preserve">Company views on </w:t>
      </w:r>
      <w:ins w:id="3" w:author="김선욱/책임연구원/미래기술센터 C&amp;M표준(연)5G무선통신표준Task(seonwook.kim@lge.com)" w:date="2021-04-15T12:18:00Z">
        <w:r>
          <w:rPr>
            <w:lang w:eastAsia="ko-KR"/>
          </w:rPr>
          <w:t>URLLC related field</w:t>
        </w:r>
      </w:ins>
      <w:del w:id="4" w:author="김선욱/책임연구원/미래기술센터 C&amp;M표준(연)5G무선통신표준Task(seonwook.kim@lge.com)" w:date="2021-04-15T12:19:00Z">
        <w:r>
          <w:rPr>
            <w:lang w:eastAsia="ko-KR"/>
          </w:rPr>
          <w:delText>CBGTI</w:delText>
        </w:r>
      </w:del>
      <w:r>
        <w:rPr>
          <w:lang w:eastAsia="ko-KR"/>
        </w:rPr>
        <w:t xml:space="preserve"> enhancement:</w:t>
      </w:r>
    </w:p>
    <w:p w14:paraId="54383567" w14:textId="77777777" w:rsidR="00B2592C" w:rsidRDefault="00AF0CD8">
      <w:pPr>
        <w:pStyle w:val="ListParagraph"/>
        <w:numPr>
          <w:ilvl w:val="0"/>
          <w:numId w:val="3"/>
        </w:numPr>
        <w:spacing w:line="256" w:lineRule="auto"/>
        <w:ind w:leftChars="0"/>
        <w:contextualSpacing/>
        <w:rPr>
          <w:rFonts w:ascii="Times New Roman" w:eastAsia="Malgun Gothic" w:hAnsi="Times New Roman"/>
          <w:lang w:eastAsia="ko-KR"/>
        </w:rPr>
      </w:pPr>
      <w:r>
        <w:rPr>
          <w:rFonts w:ascii="Times New Roman" w:eastAsia="Malgun Gothic" w:hAnsi="Times New Roman"/>
          <w:lang w:eastAsia="ko-KR"/>
        </w:rPr>
        <w:t>Apple commonly to all PUSCHs</w:t>
      </w:r>
    </w:p>
    <w:p w14:paraId="0B659161" w14:textId="77777777" w:rsidR="00B2592C" w:rsidRDefault="00AF0CD8">
      <w:pPr>
        <w:pStyle w:val="ListParagraph"/>
        <w:numPr>
          <w:ilvl w:val="1"/>
          <w:numId w:val="3"/>
        </w:numPr>
        <w:spacing w:line="256" w:lineRule="auto"/>
        <w:ind w:leftChars="0"/>
        <w:contextualSpacing/>
        <w:rPr>
          <w:rFonts w:ascii="Times New Roman" w:eastAsia="Malgun Gothic" w:hAnsi="Times New Roman"/>
          <w:lang w:eastAsia="ko-KR"/>
        </w:rPr>
      </w:pPr>
      <w:r>
        <w:rPr>
          <w:rFonts w:ascii="Times New Roman" w:eastAsia="Malgun Gothic" w:hAnsi="Times New Roman"/>
          <w:lang w:eastAsia="ko-KR"/>
        </w:rPr>
        <w:t xml:space="preserve">Supported by </w:t>
      </w:r>
      <w:r>
        <w:rPr>
          <w:rFonts w:ascii="Times New Roman" w:eastAsia="Malgun Gothic" w:hAnsi="Times New Roman" w:hint="eastAsia"/>
          <w:lang w:eastAsia="ko-KR"/>
        </w:rPr>
        <w:t>vivo</w:t>
      </w:r>
      <w:r>
        <w:rPr>
          <w:rFonts w:ascii="Times New Roman" w:eastAsia="Malgun Gothic" w:hAnsi="Times New Roman"/>
          <w:lang w:eastAsia="ko-KR"/>
        </w:rPr>
        <w:t>, Ericsson, Apple?, Qualcomm, Samsung, Sony?, NTT DOCOMO</w:t>
      </w:r>
    </w:p>
    <w:p w14:paraId="5286EB5D" w14:textId="77777777" w:rsidR="00B2592C" w:rsidRDefault="00AF0CD8">
      <w:pPr>
        <w:pStyle w:val="ListParagraph"/>
        <w:numPr>
          <w:ilvl w:val="0"/>
          <w:numId w:val="3"/>
        </w:numPr>
        <w:spacing w:line="256" w:lineRule="auto"/>
        <w:ind w:leftChars="0"/>
        <w:contextualSpacing/>
        <w:rPr>
          <w:rFonts w:ascii="Times New Roman" w:eastAsia="Malgun Gothic" w:hAnsi="Times New Roman"/>
          <w:lang w:eastAsia="ko-KR"/>
        </w:rPr>
      </w:pPr>
      <w:r>
        <w:rPr>
          <w:bCs/>
          <w:iCs/>
        </w:rPr>
        <w:t>Apply indicated value(s) only to the first PUSCH and apply pre-defined value (e.g., low priority) to the remaining PUSCH(s), if any</w:t>
      </w:r>
    </w:p>
    <w:p w14:paraId="1D00204F" w14:textId="77777777" w:rsidR="00B2592C" w:rsidRDefault="00AF0CD8">
      <w:pPr>
        <w:pStyle w:val="ListParagraph"/>
        <w:numPr>
          <w:ilvl w:val="1"/>
          <w:numId w:val="3"/>
        </w:numPr>
        <w:spacing w:line="256" w:lineRule="auto"/>
        <w:ind w:leftChars="0"/>
        <w:contextualSpacing/>
        <w:rPr>
          <w:rFonts w:ascii="Times New Roman" w:eastAsia="Malgun Gothic" w:hAnsi="Times New Roman"/>
          <w:lang w:eastAsia="ko-KR"/>
        </w:rPr>
      </w:pPr>
      <w:r>
        <w:rPr>
          <w:bCs/>
          <w:iCs/>
        </w:rPr>
        <w:t>Supported by LG Electronics</w:t>
      </w:r>
    </w:p>
    <w:p w14:paraId="28E44227" w14:textId="77777777" w:rsidR="00B2592C" w:rsidRDefault="00AF0CD8">
      <w:pPr>
        <w:pStyle w:val="ListParagraph"/>
        <w:numPr>
          <w:ilvl w:val="0"/>
          <w:numId w:val="3"/>
        </w:numPr>
        <w:spacing w:line="256" w:lineRule="auto"/>
        <w:ind w:leftChars="0"/>
        <w:contextualSpacing/>
        <w:rPr>
          <w:rFonts w:ascii="Times New Roman" w:eastAsia="Malgun Gothic" w:hAnsi="Times New Roman"/>
          <w:lang w:eastAsia="ko-KR"/>
        </w:rPr>
      </w:pPr>
      <w:r>
        <w:rPr>
          <w:rFonts w:ascii="Times New Roman" w:eastAsia="Malgun Gothic" w:hAnsi="Times New Roman" w:hint="eastAsia"/>
          <w:lang w:eastAsia="ko-KR"/>
        </w:rPr>
        <w:lastRenderedPageBreak/>
        <w:t xml:space="preserve">Low priority or objection to </w:t>
      </w:r>
      <w:r>
        <w:rPr>
          <w:rFonts w:ascii="Times New Roman" w:eastAsia="Malgun Gothic" w:hAnsi="Times New Roman"/>
          <w:lang w:eastAsia="ko-KR"/>
        </w:rPr>
        <w:t>handling of URLLC related feature in this WI</w:t>
      </w:r>
    </w:p>
    <w:p w14:paraId="57CAA8A2" w14:textId="77777777" w:rsidR="00B2592C" w:rsidRDefault="00AF0CD8">
      <w:pPr>
        <w:pStyle w:val="ListParagraph"/>
        <w:numPr>
          <w:ilvl w:val="1"/>
          <w:numId w:val="3"/>
        </w:numPr>
        <w:spacing w:line="256" w:lineRule="auto"/>
        <w:ind w:leftChars="0"/>
        <w:contextualSpacing/>
        <w:rPr>
          <w:rFonts w:ascii="Times New Roman" w:eastAsia="Malgun Gothic" w:hAnsi="Times New Roman"/>
          <w:lang w:eastAsia="ko-KR"/>
        </w:rPr>
      </w:pPr>
      <w:r>
        <w:rPr>
          <w:rFonts w:ascii="Times New Roman" w:eastAsia="Malgun Gothic" w:hAnsi="Times New Roman"/>
          <w:lang w:eastAsia="ko-KR"/>
        </w:rPr>
        <w:t>Huawei, OPPO, Nokia</w:t>
      </w:r>
    </w:p>
    <w:p w14:paraId="14B44039" w14:textId="77777777" w:rsidR="00B2592C" w:rsidRDefault="00B2592C">
      <w:pPr>
        <w:ind w:firstLineChars="100" w:firstLine="200"/>
        <w:rPr>
          <w:lang w:eastAsia="ko-KR"/>
        </w:rPr>
      </w:pPr>
    </w:p>
    <w:p w14:paraId="6210775D" w14:textId="77777777" w:rsidR="00B2592C" w:rsidRDefault="00AF0CD8">
      <w:pPr>
        <w:ind w:firstLineChars="100" w:firstLine="200"/>
        <w:rPr>
          <w:lang w:eastAsia="ko-KR"/>
        </w:rPr>
      </w:pPr>
      <w:r>
        <w:rPr>
          <w:lang w:eastAsia="ko-KR"/>
        </w:rPr>
        <w:t>Among above issues, we may reach the consensus on CSI-request, TDRA, and URLLC related fields.</w:t>
      </w:r>
    </w:p>
    <w:p w14:paraId="2CC00E84" w14:textId="77777777" w:rsidR="00B2592C" w:rsidRDefault="00B2592C">
      <w:pPr>
        <w:ind w:firstLineChars="100" w:firstLine="200"/>
        <w:rPr>
          <w:lang w:eastAsia="ko-KR"/>
        </w:rPr>
      </w:pPr>
    </w:p>
    <w:p w14:paraId="5EF9AEB9" w14:textId="77777777" w:rsidR="00B2592C" w:rsidRDefault="00AF0CD8">
      <w:pPr>
        <w:pStyle w:val="Heading3"/>
        <w:numPr>
          <w:ilvl w:val="0"/>
          <w:numId w:val="0"/>
        </w:numPr>
        <w:ind w:left="720" w:hanging="520"/>
        <w:rPr>
          <w:u w:val="single"/>
          <w:lang w:eastAsia="ko-KR"/>
        </w:rPr>
      </w:pPr>
      <w:r>
        <w:rPr>
          <w:highlight w:val="yellow"/>
          <w:u w:val="single"/>
          <w:lang w:eastAsia="ko-KR"/>
        </w:rPr>
        <w:t>Proposed conclusion #1 (Low priority):</w:t>
      </w:r>
    </w:p>
    <w:p w14:paraId="2BB0E811" w14:textId="77777777" w:rsidR="00B2592C" w:rsidRDefault="00AF0CD8">
      <w:pPr>
        <w:pStyle w:val="ListParagraph"/>
        <w:numPr>
          <w:ilvl w:val="0"/>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eastAsia="ko-KR"/>
        </w:rPr>
        <w:t xml:space="preserve">For a DCI that can schedule multiple </w:t>
      </w:r>
      <w:del w:id="5" w:author="김선욱/책임연구원/미래기술센터 C&amp;M표준(연)5G무선통신표준Task(seonwook.kim@lge.com)" w:date="2021-04-15T12:18:00Z">
        <w:r>
          <w:rPr>
            <w:rFonts w:ascii="Times New Roman" w:eastAsia="Malgun Gothic" w:hAnsi="Times New Roman"/>
            <w:lang w:val="en-US" w:eastAsia="ko-KR"/>
          </w:rPr>
          <w:delText>PDSCHs</w:delText>
        </w:r>
      </w:del>
      <w:ins w:id="6" w:author="김선욱/책임연구원/미래기술센터 C&amp;M표준(연)5G무선통신표준Task(seonwook.kim@lge.com)" w:date="2021-04-15T12:18:00Z">
        <w:r>
          <w:rPr>
            <w:rFonts w:ascii="Times New Roman" w:eastAsia="Malgun Gothic" w:hAnsi="Times New Roman"/>
            <w:lang w:val="en-US" w:eastAsia="ko-KR"/>
          </w:rPr>
          <w:t>PUSCHs</w:t>
        </w:r>
      </w:ins>
      <w:r>
        <w:rPr>
          <w:rFonts w:ascii="Times New Roman" w:eastAsia="Malgun Gothic" w:hAnsi="Times New Roman"/>
          <w:lang w:val="en-US" w:eastAsia="ko-KR"/>
        </w:rPr>
        <w:t>,</w:t>
      </w:r>
    </w:p>
    <w:p w14:paraId="3CC3AD7E" w14:textId="77777777" w:rsidR="00B2592C" w:rsidRDefault="00AF0CD8">
      <w:pPr>
        <w:pStyle w:val="ListParagraph"/>
        <w:numPr>
          <w:ilvl w:val="1"/>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eastAsia="ko-KR"/>
        </w:rPr>
        <w:t xml:space="preserve">CSI-request: </w:t>
      </w:r>
      <w:r>
        <w:t>When a DCI schedules M PUSCHs, the PUSCH that carries the aperiodic CSI feedback is M-th scheduled PUSCH for M &lt;= 2, or (M-1)-th scheduled PUSCH for M &gt; 2.</w:t>
      </w:r>
    </w:p>
    <w:p w14:paraId="39E38208" w14:textId="77777777" w:rsidR="00B2592C" w:rsidRDefault="00B2592C">
      <w:pPr>
        <w:ind w:firstLineChars="100" w:firstLine="200"/>
        <w:rPr>
          <w:lang w:val="en-US" w:eastAsia="ko-KR"/>
        </w:rPr>
      </w:pPr>
    </w:p>
    <w:p w14:paraId="68003CC7" w14:textId="77777777" w:rsidR="00B2592C" w:rsidRDefault="00AF0CD8">
      <w:pPr>
        <w:ind w:firstLineChars="100" w:firstLine="200"/>
        <w:rPr>
          <w:lang w:val="en-US" w:eastAsia="ko-KR"/>
        </w:rPr>
      </w:pPr>
      <w:r>
        <w:rPr>
          <w:rFonts w:hint="eastAsia"/>
          <w:lang w:val="en-US" w:eastAsia="ko-KR"/>
        </w:rPr>
        <w:t xml:space="preserve">Companies are encouraged to provide views on </w:t>
      </w:r>
      <w:r>
        <w:rPr>
          <w:lang w:val="en-US" w:eastAsia="ko-KR"/>
        </w:rPr>
        <w:t>Proposed conclusion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B2592C" w14:paraId="223B2A5D" w14:textId="77777777">
        <w:tc>
          <w:tcPr>
            <w:tcW w:w="1653" w:type="dxa"/>
            <w:tcBorders>
              <w:top w:val="single" w:sz="4" w:space="0" w:color="auto"/>
              <w:left w:val="single" w:sz="4" w:space="0" w:color="auto"/>
              <w:bottom w:val="single" w:sz="4" w:space="0" w:color="auto"/>
              <w:right w:val="single" w:sz="4" w:space="0" w:color="auto"/>
            </w:tcBorders>
          </w:tcPr>
          <w:p w14:paraId="6C289042" w14:textId="77777777" w:rsidR="00B2592C" w:rsidRDefault="00AF0CD8">
            <w:pPr>
              <w:rPr>
                <w:lang w:eastAsia="ko-KR"/>
              </w:rPr>
            </w:pPr>
            <w:r>
              <w:rPr>
                <w:lang w:eastAsia="ko-KR"/>
              </w:rPr>
              <w:t>Company</w:t>
            </w:r>
          </w:p>
        </w:tc>
        <w:tc>
          <w:tcPr>
            <w:tcW w:w="7978" w:type="dxa"/>
            <w:tcBorders>
              <w:top w:val="single" w:sz="4" w:space="0" w:color="auto"/>
              <w:left w:val="single" w:sz="4" w:space="0" w:color="auto"/>
              <w:bottom w:val="single" w:sz="4" w:space="0" w:color="auto"/>
              <w:right w:val="single" w:sz="4" w:space="0" w:color="auto"/>
            </w:tcBorders>
          </w:tcPr>
          <w:p w14:paraId="6B331861" w14:textId="77777777" w:rsidR="00B2592C" w:rsidRDefault="00AF0CD8">
            <w:pPr>
              <w:rPr>
                <w:lang w:eastAsia="ko-KR"/>
              </w:rPr>
            </w:pPr>
            <w:r>
              <w:rPr>
                <w:lang w:eastAsia="ko-KR"/>
              </w:rPr>
              <w:t>Views</w:t>
            </w:r>
          </w:p>
        </w:tc>
      </w:tr>
      <w:tr w:rsidR="00B2592C" w14:paraId="7F0EB63E" w14:textId="77777777">
        <w:tc>
          <w:tcPr>
            <w:tcW w:w="1653" w:type="dxa"/>
            <w:tcBorders>
              <w:top w:val="single" w:sz="4" w:space="0" w:color="auto"/>
              <w:left w:val="single" w:sz="4" w:space="0" w:color="auto"/>
              <w:bottom w:val="single" w:sz="4" w:space="0" w:color="auto"/>
              <w:right w:val="single" w:sz="4" w:space="0" w:color="auto"/>
            </w:tcBorders>
          </w:tcPr>
          <w:p w14:paraId="52D505A1" w14:textId="77777777" w:rsidR="00B2592C" w:rsidRDefault="00AF0CD8">
            <w:pPr>
              <w:rPr>
                <w:lang w:eastAsia="ko-KR"/>
              </w:rPr>
            </w:pPr>
            <w:r>
              <w:rPr>
                <w:lang w:eastAsia="ko-KR"/>
              </w:rPr>
              <w:t xml:space="preserve">Qualcomm </w:t>
            </w:r>
          </w:p>
        </w:tc>
        <w:tc>
          <w:tcPr>
            <w:tcW w:w="7978" w:type="dxa"/>
            <w:tcBorders>
              <w:top w:val="single" w:sz="4" w:space="0" w:color="auto"/>
              <w:left w:val="single" w:sz="4" w:space="0" w:color="auto"/>
              <w:bottom w:val="single" w:sz="4" w:space="0" w:color="auto"/>
              <w:right w:val="single" w:sz="4" w:space="0" w:color="auto"/>
            </w:tcBorders>
          </w:tcPr>
          <w:p w14:paraId="5145D524" w14:textId="77777777" w:rsidR="00B2592C" w:rsidRDefault="00AF0CD8">
            <w:pPr>
              <w:rPr>
                <w:iCs/>
                <w:lang w:val="en-US" w:eastAsia="ko-KR"/>
              </w:rPr>
            </w:pPr>
            <w:r>
              <w:rPr>
                <w:iCs/>
                <w:lang w:val="en-US" w:eastAsia="ko-KR"/>
              </w:rPr>
              <w:t xml:space="preserve">We agree with the proposal </w:t>
            </w:r>
          </w:p>
        </w:tc>
      </w:tr>
      <w:tr w:rsidR="00B2592C" w14:paraId="67EC4FB0" w14:textId="77777777">
        <w:tc>
          <w:tcPr>
            <w:tcW w:w="1653" w:type="dxa"/>
            <w:tcBorders>
              <w:top w:val="single" w:sz="4" w:space="0" w:color="auto"/>
              <w:left w:val="single" w:sz="4" w:space="0" w:color="auto"/>
              <w:bottom w:val="single" w:sz="4" w:space="0" w:color="auto"/>
              <w:right w:val="single" w:sz="4" w:space="0" w:color="auto"/>
            </w:tcBorders>
          </w:tcPr>
          <w:p w14:paraId="72726580" w14:textId="77777777" w:rsidR="00B2592C" w:rsidRDefault="00AF0CD8">
            <w:pPr>
              <w:rPr>
                <w:lang w:eastAsia="ko-KR"/>
              </w:rPr>
            </w:pPr>
            <w:r>
              <w:rPr>
                <w:rFonts w:hint="eastAsia"/>
                <w:lang w:eastAsia="ko-KR"/>
              </w:rPr>
              <w:t>Huawei, HiSilicon</w:t>
            </w:r>
          </w:p>
        </w:tc>
        <w:tc>
          <w:tcPr>
            <w:tcW w:w="7978" w:type="dxa"/>
            <w:tcBorders>
              <w:top w:val="single" w:sz="4" w:space="0" w:color="auto"/>
              <w:left w:val="single" w:sz="4" w:space="0" w:color="auto"/>
              <w:bottom w:val="single" w:sz="4" w:space="0" w:color="auto"/>
              <w:right w:val="single" w:sz="4" w:space="0" w:color="auto"/>
            </w:tcBorders>
          </w:tcPr>
          <w:p w14:paraId="29ACDECE" w14:textId="77777777" w:rsidR="00B2592C" w:rsidRDefault="00AF0CD8">
            <w:pPr>
              <w:rPr>
                <w:iCs/>
                <w:lang w:val="en-US" w:eastAsia="ko-KR"/>
              </w:rPr>
            </w:pPr>
            <w:r>
              <w:rPr>
                <w:rFonts w:hint="eastAsia"/>
                <w:iCs/>
                <w:lang w:val="en-US" w:eastAsia="ko-KR"/>
              </w:rPr>
              <w:t xml:space="preserve">We are fine with </w:t>
            </w:r>
            <w:r>
              <w:rPr>
                <w:iCs/>
                <w:lang w:val="en-US" w:eastAsia="ko-KR"/>
              </w:rPr>
              <w:t>the</w:t>
            </w:r>
            <w:r>
              <w:rPr>
                <w:rFonts w:hint="eastAsia"/>
                <w:iCs/>
                <w:lang w:val="en-US" w:eastAsia="ko-KR"/>
              </w:rPr>
              <w:t xml:space="preserve"> </w:t>
            </w:r>
            <w:r>
              <w:rPr>
                <w:iCs/>
                <w:lang w:val="en-US" w:eastAsia="ko-KR"/>
              </w:rPr>
              <w:t>proposal.</w:t>
            </w:r>
          </w:p>
        </w:tc>
      </w:tr>
      <w:tr w:rsidR="00B2592C" w14:paraId="18BA9481" w14:textId="77777777">
        <w:tc>
          <w:tcPr>
            <w:tcW w:w="1653" w:type="dxa"/>
            <w:tcBorders>
              <w:top w:val="single" w:sz="4" w:space="0" w:color="auto"/>
              <w:left w:val="single" w:sz="4" w:space="0" w:color="auto"/>
              <w:bottom w:val="single" w:sz="4" w:space="0" w:color="auto"/>
              <w:right w:val="single" w:sz="4" w:space="0" w:color="auto"/>
            </w:tcBorders>
          </w:tcPr>
          <w:p w14:paraId="6FB9FE62" w14:textId="77777777" w:rsidR="00B2592C" w:rsidRDefault="00AF0CD8">
            <w:pPr>
              <w:rPr>
                <w:lang w:eastAsia="ko-KR"/>
              </w:rPr>
            </w:pPr>
            <w:r>
              <w:rPr>
                <w:lang w:eastAsia="ko-KR"/>
              </w:rPr>
              <w:t>Panasonic</w:t>
            </w:r>
          </w:p>
        </w:tc>
        <w:tc>
          <w:tcPr>
            <w:tcW w:w="7978" w:type="dxa"/>
            <w:tcBorders>
              <w:top w:val="single" w:sz="4" w:space="0" w:color="auto"/>
              <w:left w:val="single" w:sz="4" w:space="0" w:color="auto"/>
              <w:bottom w:val="single" w:sz="4" w:space="0" w:color="auto"/>
              <w:right w:val="single" w:sz="4" w:space="0" w:color="auto"/>
            </w:tcBorders>
          </w:tcPr>
          <w:p w14:paraId="4D60E193" w14:textId="77777777" w:rsidR="00B2592C" w:rsidRDefault="00AF0CD8">
            <w:pPr>
              <w:rPr>
                <w:iCs/>
                <w:lang w:val="en-US" w:eastAsia="ko-KR"/>
              </w:rPr>
            </w:pPr>
            <w:r>
              <w:rPr>
                <w:iCs/>
                <w:lang w:val="en-US" w:eastAsia="ko-KR"/>
              </w:rPr>
              <w:t>Support the proposal.</w:t>
            </w:r>
          </w:p>
        </w:tc>
      </w:tr>
      <w:tr w:rsidR="00B2592C" w14:paraId="45CC0874" w14:textId="77777777">
        <w:tc>
          <w:tcPr>
            <w:tcW w:w="1653" w:type="dxa"/>
            <w:tcBorders>
              <w:top w:val="single" w:sz="4" w:space="0" w:color="auto"/>
              <w:left w:val="single" w:sz="4" w:space="0" w:color="auto"/>
              <w:bottom w:val="single" w:sz="4" w:space="0" w:color="auto"/>
              <w:right w:val="single" w:sz="4" w:space="0" w:color="auto"/>
            </w:tcBorders>
          </w:tcPr>
          <w:p w14:paraId="48DFD302" w14:textId="77777777" w:rsidR="00B2592C" w:rsidRDefault="00AF0CD8">
            <w:pPr>
              <w:rPr>
                <w:lang w:eastAsia="ko-KR"/>
              </w:rPr>
            </w:pPr>
            <w:r>
              <w:rPr>
                <w:lang w:eastAsia="ko-KR"/>
              </w:rPr>
              <w:t>Lenovo, Motorola Mobility</w:t>
            </w:r>
          </w:p>
        </w:tc>
        <w:tc>
          <w:tcPr>
            <w:tcW w:w="7978" w:type="dxa"/>
            <w:tcBorders>
              <w:top w:val="single" w:sz="4" w:space="0" w:color="auto"/>
              <w:left w:val="single" w:sz="4" w:space="0" w:color="auto"/>
              <w:bottom w:val="single" w:sz="4" w:space="0" w:color="auto"/>
              <w:right w:val="single" w:sz="4" w:space="0" w:color="auto"/>
            </w:tcBorders>
          </w:tcPr>
          <w:p w14:paraId="4DAECBC4" w14:textId="77777777" w:rsidR="00B2592C" w:rsidRDefault="00AF0CD8">
            <w:pPr>
              <w:rPr>
                <w:iCs/>
                <w:lang w:val="en-US" w:eastAsia="ko-KR"/>
              </w:rPr>
            </w:pPr>
            <w:r>
              <w:rPr>
                <w:iCs/>
                <w:lang w:val="en-US" w:eastAsia="ko-KR"/>
              </w:rPr>
              <w:t>We support the proposal</w:t>
            </w:r>
          </w:p>
        </w:tc>
      </w:tr>
      <w:tr w:rsidR="00B2592C" w14:paraId="671E7A7C" w14:textId="77777777">
        <w:tc>
          <w:tcPr>
            <w:tcW w:w="1653" w:type="dxa"/>
            <w:tcBorders>
              <w:top w:val="single" w:sz="4" w:space="0" w:color="auto"/>
              <w:left w:val="single" w:sz="4" w:space="0" w:color="auto"/>
              <w:bottom w:val="single" w:sz="4" w:space="0" w:color="auto"/>
              <w:right w:val="single" w:sz="4" w:space="0" w:color="auto"/>
            </w:tcBorders>
          </w:tcPr>
          <w:p w14:paraId="3F6D1359" w14:textId="77777777" w:rsidR="00B2592C" w:rsidRDefault="00AF0CD8">
            <w:pPr>
              <w:rPr>
                <w:rFonts w:eastAsia="SimSun"/>
                <w:lang w:eastAsia="zh-CN"/>
              </w:rPr>
            </w:pPr>
            <w:r>
              <w:rPr>
                <w:rFonts w:eastAsia="SimSun" w:hint="eastAsia"/>
                <w:lang w:eastAsia="zh-CN"/>
              </w:rPr>
              <w:t>OPPO</w:t>
            </w:r>
          </w:p>
        </w:tc>
        <w:tc>
          <w:tcPr>
            <w:tcW w:w="7978" w:type="dxa"/>
            <w:tcBorders>
              <w:top w:val="single" w:sz="4" w:space="0" w:color="auto"/>
              <w:left w:val="single" w:sz="4" w:space="0" w:color="auto"/>
              <w:bottom w:val="single" w:sz="4" w:space="0" w:color="auto"/>
              <w:right w:val="single" w:sz="4" w:space="0" w:color="auto"/>
            </w:tcBorders>
          </w:tcPr>
          <w:p w14:paraId="568C0291" w14:textId="77777777" w:rsidR="00B2592C" w:rsidRDefault="00AF0CD8">
            <w:pPr>
              <w:rPr>
                <w:rFonts w:eastAsia="SimSun"/>
                <w:iCs/>
                <w:lang w:val="en-US" w:eastAsia="zh-CN"/>
              </w:rPr>
            </w:pPr>
            <w:r>
              <w:rPr>
                <w:rFonts w:eastAsia="SimSun" w:hint="eastAsia"/>
                <w:iCs/>
                <w:lang w:val="en-US" w:eastAsia="zh-CN"/>
              </w:rPr>
              <w:t xml:space="preserve">We </w:t>
            </w:r>
            <w:r>
              <w:rPr>
                <w:rFonts w:eastAsia="SimSun"/>
                <w:iCs/>
                <w:lang w:val="en-US" w:eastAsia="zh-CN"/>
              </w:rPr>
              <w:t>are fine with the proposal with the typo corrected:</w:t>
            </w:r>
          </w:p>
          <w:p w14:paraId="544B4838" w14:textId="77777777" w:rsidR="00B2592C" w:rsidRDefault="00AF0CD8">
            <w:pPr>
              <w:pStyle w:val="ListParagraph"/>
              <w:numPr>
                <w:ilvl w:val="0"/>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eastAsia="ko-KR"/>
              </w:rPr>
              <w:t xml:space="preserve">For a DCI that can schedule multiple </w:t>
            </w:r>
            <w:r>
              <w:rPr>
                <w:rFonts w:ascii="Times New Roman" w:eastAsia="Malgun Gothic" w:hAnsi="Times New Roman"/>
                <w:strike/>
                <w:color w:val="FF0000"/>
                <w:lang w:val="en-US" w:eastAsia="ko-KR"/>
              </w:rPr>
              <w:t>PDSCHs</w:t>
            </w:r>
            <w:r>
              <w:rPr>
                <w:rFonts w:ascii="Times New Roman" w:eastAsia="Malgun Gothic" w:hAnsi="Times New Roman"/>
                <w:color w:val="FF0000"/>
                <w:lang w:val="en-US" w:eastAsia="ko-KR"/>
              </w:rPr>
              <w:t xml:space="preserve"> PUSCHs</w:t>
            </w:r>
            <w:r>
              <w:rPr>
                <w:rFonts w:ascii="Times New Roman" w:eastAsia="Malgun Gothic" w:hAnsi="Times New Roman"/>
                <w:lang w:val="en-US" w:eastAsia="ko-KR"/>
              </w:rPr>
              <w:t>,</w:t>
            </w:r>
          </w:p>
        </w:tc>
      </w:tr>
      <w:tr w:rsidR="00B2592C" w14:paraId="041FD979" w14:textId="77777777">
        <w:tc>
          <w:tcPr>
            <w:tcW w:w="1653" w:type="dxa"/>
            <w:tcBorders>
              <w:top w:val="single" w:sz="4" w:space="0" w:color="auto"/>
              <w:left w:val="single" w:sz="4" w:space="0" w:color="auto"/>
              <w:bottom w:val="single" w:sz="4" w:space="0" w:color="auto"/>
              <w:right w:val="single" w:sz="4" w:space="0" w:color="auto"/>
            </w:tcBorders>
          </w:tcPr>
          <w:p w14:paraId="174DE7B4" w14:textId="77777777" w:rsidR="00B2592C" w:rsidRDefault="00AF0CD8">
            <w:pPr>
              <w:rPr>
                <w:rFonts w:eastAsia="SimSun"/>
                <w:lang w:eastAsia="zh-CN"/>
              </w:rPr>
            </w:pPr>
            <w:r>
              <w:rPr>
                <w:rFonts w:eastAsia="SimSun"/>
                <w:lang w:eastAsia="zh-CN"/>
              </w:rPr>
              <w:t>Vivo</w:t>
            </w:r>
          </w:p>
        </w:tc>
        <w:tc>
          <w:tcPr>
            <w:tcW w:w="7978" w:type="dxa"/>
            <w:tcBorders>
              <w:top w:val="single" w:sz="4" w:space="0" w:color="auto"/>
              <w:left w:val="single" w:sz="4" w:space="0" w:color="auto"/>
              <w:bottom w:val="single" w:sz="4" w:space="0" w:color="auto"/>
              <w:right w:val="single" w:sz="4" w:space="0" w:color="auto"/>
            </w:tcBorders>
          </w:tcPr>
          <w:p w14:paraId="22BE9326" w14:textId="77777777" w:rsidR="00B2592C" w:rsidRDefault="00AF0CD8">
            <w:pPr>
              <w:rPr>
                <w:rFonts w:eastAsia="SimSun"/>
                <w:iCs/>
                <w:lang w:val="en-US" w:eastAsia="zh-CN"/>
              </w:rPr>
            </w:pPr>
            <w:r>
              <w:rPr>
                <w:rFonts w:eastAsia="SimSun" w:hint="eastAsia"/>
                <w:iCs/>
                <w:lang w:val="en-US" w:eastAsia="zh-CN"/>
              </w:rPr>
              <w:t>W</w:t>
            </w:r>
            <w:r>
              <w:rPr>
                <w:rFonts w:eastAsia="SimSun"/>
                <w:iCs/>
                <w:lang w:val="en-US" w:eastAsia="zh-CN"/>
              </w:rPr>
              <w:t>e support the proposal</w:t>
            </w:r>
          </w:p>
        </w:tc>
      </w:tr>
      <w:tr w:rsidR="00B2592C" w14:paraId="46339CB1" w14:textId="77777777">
        <w:tc>
          <w:tcPr>
            <w:tcW w:w="1653" w:type="dxa"/>
            <w:tcBorders>
              <w:top w:val="single" w:sz="4" w:space="0" w:color="auto"/>
              <w:left w:val="single" w:sz="4" w:space="0" w:color="auto"/>
              <w:bottom w:val="single" w:sz="4" w:space="0" w:color="auto"/>
              <w:right w:val="single" w:sz="4" w:space="0" w:color="auto"/>
            </w:tcBorders>
          </w:tcPr>
          <w:p w14:paraId="54E6A111" w14:textId="77777777" w:rsidR="00B2592C" w:rsidRDefault="00AF0CD8">
            <w:pPr>
              <w:rPr>
                <w:rFonts w:eastAsia="SimSun"/>
                <w:lang w:val="en-US" w:eastAsia="zh-CN"/>
              </w:rPr>
            </w:pPr>
            <w:r>
              <w:rPr>
                <w:rFonts w:eastAsia="SimSun" w:hint="eastAsia"/>
                <w:lang w:val="en-US" w:eastAsia="zh-CN"/>
              </w:rPr>
              <w:t>ZTE, Sanechips</w:t>
            </w:r>
          </w:p>
        </w:tc>
        <w:tc>
          <w:tcPr>
            <w:tcW w:w="7978" w:type="dxa"/>
            <w:tcBorders>
              <w:top w:val="single" w:sz="4" w:space="0" w:color="auto"/>
              <w:left w:val="single" w:sz="4" w:space="0" w:color="auto"/>
              <w:bottom w:val="single" w:sz="4" w:space="0" w:color="auto"/>
              <w:right w:val="single" w:sz="4" w:space="0" w:color="auto"/>
            </w:tcBorders>
          </w:tcPr>
          <w:p w14:paraId="2EBDE62A" w14:textId="77777777" w:rsidR="00B2592C" w:rsidRDefault="00AF0CD8">
            <w:pPr>
              <w:rPr>
                <w:rFonts w:eastAsia="SimSun"/>
                <w:iCs/>
                <w:lang w:val="en-US" w:eastAsia="zh-CN"/>
              </w:rPr>
            </w:pPr>
            <w:r>
              <w:rPr>
                <w:rFonts w:eastAsia="SimSun" w:hint="eastAsia"/>
                <w:iCs/>
                <w:lang w:val="en-US" w:eastAsia="zh-CN"/>
              </w:rPr>
              <w:t>We support the proposal and OPPO</w:t>
            </w:r>
            <w:r>
              <w:rPr>
                <w:rFonts w:eastAsia="SimSun"/>
                <w:iCs/>
                <w:lang w:val="en-US" w:eastAsia="zh-CN"/>
              </w:rPr>
              <w:t>’</w:t>
            </w:r>
            <w:r>
              <w:rPr>
                <w:rFonts w:eastAsia="SimSun" w:hint="eastAsia"/>
                <w:iCs/>
                <w:lang w:val="en-US" w:eastAsia="zh-CN"/>
              </w:rPr>
              <w:t>s correction.</w:t>
            </w:r>
          </w:p>
        </w:tc>
      </w:tr>
      <w:tr w:rsidR="00B2592C" w14:paraId="08949677" w14:textId="77777777">
        <w:tc>
          <w:tcPr>
            <w:tcW w:w="1653" w:type="dxa"/>
            <w:tcBorders>
              <w:top w:val="single" w:sz="4" w:space="0" w:color="auto"/>
              <w:left w:val="single" w:sz="4" w:space="0" w:color="auto"/>
              <w:bottom w:val="single" w:sz="4" w:space="0" w:color="auto"/>
              <w:right w:val="single" w:sz="4" w:space="0" w:color="auto"/>
            </w:tcBorders>
          </w:tcPr>
          <w:p w14:paraId="450F1E6C" w14:textId="77777777" w:rsidR="00B2592C" w:rsidRDefault="00AF0CD8">
            <w:pPr>
              <w:rPr>
                <w:rFonts w:eastAsia="SimSun"/>
                <w:lang w:eastAsia="zh-CN"/>
              </w:rPr>
            </w:pPr>
            <w:r>
              <w:rPr>
                <w:rFonts w:eastAsia="SimSun" w:hint="eastAsia"/>
                <w:lang w:eastAsia="zh-CN"/>
              </w:rPr>
              <w:t>S</w:t>
            </w:r>
            <w:r>
              <w:rPr>
                <w:rFonts w:eastAsia="SimSun"/>
                <w:lang w:eastAsia="zh-CN"/>
              </w:rPr>
              <w:t>preadtrum</w:t>
            </w:r>
          </w:p>
        </w:tc>
        <w:tc>
          <w:tcPr>
            <w:tcW w:w="7978" w:type="dxa"/>
            <w:tcBorders>
              <w:top w:val="single" w:sz="4" w:space="0" w:color="auto"/>
              <w:left w:val="single" w:sz="4" w:space="0" w:color="auto"/>
              <w:bottom w:val="single" w:sz="4" w:space="0" w:color="auto"/>
              <w:right w:val="single" w:sz="4" w:space="0" w:color="auto"/>
            </w:tcBorders>
          </w:tcPr>
          <w:p w14:paraId="700EF331" w14:textId="77777777" w:rsidR="00B2592C" w:rsidRDefault="00AF0CD8">
            <w:pPr>
              <w:rPr>
                <w:rFonts w:eastAsia="SimSun"/>
                <w:iCs/>
                <w:lang w:val="en-US" w:eastAsia="zh-CN"/>
              </w:rPr>
            </w:pPr>
            <w:r>
              <w:rPr>
                <w:rFonts w:eastAsia="SimSun"/>
                <w:iCs/>
                <w:lang w:val="en-US" w:eastAsia="zh-CN"/>
              </w:rPr>
              <w:t>We support the proposal and OPPO’s correction.</w:t>
            </w:r>
          </w:p>
        </w:tc>
      </w:tr>
      <w:tr w:rsidR="00B2592C" w14:paraId="2D6AD165" w14:textId="77777777">
        <w:tc>
          <w:tcPr>
            <w:tcW w:w="1653" w:type="dxa"/>
            <w:tcBorders>
              <w:top w:val="single" w:sz="4" w:space="0" w:color="auto"/>
              <w:left w:val="single" w:sz="4" w:space="0" w:color="auto"/>
              <w:bottom w:val="single" w:sz="4" w:space="0" w:color="auto"/>
              <w:right w:val="single" w:sz="4" w:space="0" w:color="auto"/>
            </w:tcBorders>
          </w:tcPr>
          <w:p w14:paraId="475D09DA" w14:textId="77777777" w:rsidR="00B2592C" w:rsidRDefault="00AF0CD8">
            <w:pPr>
              <w:rPr>
                <w:rFonts w:eastAsia="SimSun"/>
                <w:lang w:eastAsia="zh-CN"/>
              </w:rPr>
            </w:pPr>
            <w:r>
              <w:rPr>
                <w:rFonts w:eastAsia="SimSun"/>
                <w:lang w:val="en-US" w:eastAsia="zh-CN"/>
              </w:rPr>
              <w:t>Futurewei</w:t>
            </w:r>
          </w:p>
        </w:tc>
        <w:tc>
          <w:tcPr>
            <w:tcW w:w="7978" w:type="dxa"/>
            <w:tcBorders>
              <w:top w:val="single" w:sz="4" w:space="0" w:color="auto"/>
              <w:left w:val="single" w:sz="4" w:space="0" w:color="auto"/>
              <w:bottom w:val="single" w:sz="4" w:space="0" w:color="auto"/>
              <w:right w:val="single" w:sz="4" w:space="0" w:color="auto"/>
            </w:tcBorders>
          </w:tcPr>
          <w:p w14:paraId="574FD9FE" w14:textId="77777777" w:rsidR="00B2592C" w:rsidRDefault="00AF0CD8">
            <w:pPr>
              <w:rPr>
                <w:rFonts w:eastAsia="SimSun"/>
                <w:iCs/>
                <w:lang w:val="en-US" w:eastAsia="zh-CN"/>
              </w:rPr>
            </w:pPr>
            <w:r>
              <w:rPr>
                <w:rFonts w:eastAsia="SimSun"/>
                <w:iCs/>
                <w:lang w:val="en-US" w:eastAsia="zh-CN"/>
              </w:rPr>
              <w:t>Support the proposal</w:t>
            </w:r>
          </w:p>
        </w:tc>
      </w:tr>
      <w:tr w:rsidR="00B2592C" w14:paraId="243510B8" w14:textId="77777777">
        <w:tc>
          <w:tcPr>
            <w:tcW w:w="1653" w:type="dxa"/>
            <w:tcBorders>
              <w:top w:val="single" w:sz="4" w:space="0" w:color="auto"/>
              <w:left w:val="single" w:sz="4" w:space="0" w:color="auto"/>
              <w:bottom w:val="single" w:sz="4" w:space="0" w:color="auto"/>
              <w:right w:val="single" w:sz="4" w:space="0" w:color="auto"/>
            </w:tcBorders>
          </w:tcPr>
          <w:p w14:paraId="75EFEDA6" w14:textId="77777777" w:rsidR="00B2592C" w:rsidRDefault="00AF0CD8">
            <w:pPr>
              <w:rPr>
                <w:rFonts w:eastAsia="SimSun"/>
                <w:lang w:val="en-US" w:eastAsia="zh-CN"/>
              </w:rPr>
            </w:pPr>
            <w:r>
              <w:rPr>
                <w:rFonts w:eastAsia="SimSun"/>
                <w:lang w:eastAsia="zh-CN"/>
              </w:rPr>
              <w:t>Nokia/NSB</w:t>
            </w:r>
          </w:p>
        </w:tc>
        <w:tc>
          <w:tcPr>
            <w:tcW w:w="7978" w:type="dxa"/>
            <w:tcBorders>
              <w:top w:val="single" w:sz="4" w:space="0" w:color="auto"/>
              <w:left w:val="single" w:sz="4" w:space="0" w:color="auto"/>
              <w:bottom w:val="single" w:sz="4" w:space="0" w:color="auto"/>
              <w:right w:val="single" w:sz="4" w:space="0" w:color="auto"/>
            </w:tcBorders>
          </w:tcPr>
          <w:p w14:paraId="107CF0F8" w14:textId="77777777" w:rsidR="00B2592C" w:rsidRDefault="00AF0CD8">
            <w:pPr>
              <w:rPr>
                <w:rFonts w:eastAsia="SimSun"/>
                <w:iCs/>
                <w:lang w:val="en-US" w:eastAsia="zh-CN"/>
              </w:rPr>
            </w:pPr>
            <w:r>
              <w:rPr>
                <w:rFonts w:eastAsia="SimSun"/>
                <w:iCs/>
                <w:lang w:val="en-US" w:eastAsia="zh-CN"/>
              </w:rPr>
              <w:t xml:space="preserve">Support the proposal. </w:t>
            </w:r>
          </w:p>
        </w:tc>
      </w:tr>
      <w:tr w:rsidR="00B2592C" w14:paraId="0FABB7F9" w14:textId="77777777">
        <w:tc>
          <w:tcPr>
            <w:tcW w:w="1653" w:type="dxa"/>
            <w:tcBorders>
              <w:top w:val="single" w:sz="4" w:space="0" w:color="auto"/>
              <w:left w:val="single" w:sz="4" w:space="0" w:color="auto"/>
              <w:bottom w:val="single" w:sz="4" w:space="0" w:color="auto"/>
              <w:right w:val="single" w:sz="4" w:space="0" w:color="auto"/>
            </w:tcBorders>
          </w:tcPr>
          <w:p w14:paraId="22CF2648" w14:textId="77777777" w:rsidR="00B2592C" w:rsidRDefault="00AF0CD8">
            <w:pPr>
              <w:rPr>
                <w:rFonts w:eastAsia="SimSun"/>
                <w:lang w:eastAsia="zh-CN"/>
              </w:rPr>
            </w:pPr>
            <w:r>
              <w:rPr>
                <w:rFonts w:eastAsia="SimSun"/>
                <w:lang w:eastAsia="zh-CN"/>
              </w:rPr>
              <w:t>Apple</w:t>
            </w:r>
          </w:p>
        </w:tc>
        <w:tc>
          <w:tcPr>
            <w:tcW w:w="7978" w:type="dxa"/>
            <w:tcBorders>
              <w:top w:val="single" w:sz="4" w:space="0" w:color="auto"/>
              <w:left w:val="single" w:sz="4" w:space="0" w:color="auto"/>
              <w:bottom w:val="single" w:sz="4" w:space="0" w:color="auto"/>
              <w:right w:val="single" w:sz="4" w:space="0" w:color="auto"/>
            </w:tcBorders>
          </w:tcPr>
          <w:p w14:paraId="7FFC5DE9" w14:textId="77777777" w:rsidR="00B2592C" w:rsidRDefault="00AF0CD8">
            <w:pPr>
              <w:rPr>
                <w:rFonts w:eastAsia="SimSun"/>
                <w:iCs/>
                <w:lang w:val="en-US" w:eastAsia="zh-CN"/>
              </w:rPr>
            </w:pPr>
            <w:r>
              <w:rPr>
                <w:rFonts w:eastAsia="SimSun"/>
                <w:iCs/>
                <w:lang w:val="en-US" w:eastAsia="zh-CN"/>
              </w:rPr>
              <w:t>We support this proposal</w:t>
            </w:r>
          </w:p>
        </w:tc>
      </w:tr>
      <w:tr w:rsidR="00B2592C" w14:paraId="42D655C6" w14:textId="77777777">
        <w:tc>
          <w:tcPr>
            <w:tcW w:w="1653" w:type="dxa"/>
            <w:tcBorders>
              <w:top w:val="single" w:sz="4" w:space="0" w:color="auto"/>
              <w:left w:val="single" w:sz="4" w:space="0" w:color="auto"/>
              <w:bottom w:val="single" w:sz="4" w:space="0" w:color="auto"/>
              <w:right w:val="single" w:sz="4" w:space="0" w:color="auto"/>
            </w:tcBorders>
          </w:tcPr>
          <w:p w14:paraId="49BD768A" w14:textId="77777777" w:rsidR="00B2592C" w:rsidRDefault="00AF0CD8">
            <w:pPr>
              <w:rPr>
                <w:rFonts w:eastAsia="SimSun"/>
                <w:lang w:eastAsia="zh-CN"/>
              </w:rPr>
            </w:pPr>
            <w:r>
              <w:rPr>
                <w:rFonts w:eastAsia="SimSun"/>
                <w:lang w:eastAsia="zh-CN"/>
              </w:rPr>
              <w:t>CATT</w:t>
            </w:r>
          </w:p>
        </w:tc>
        <w:tc>
          <w:tcPr>
            <w:tcW w:w="7978" w:type="dxa"/>
            <w:tcBorders>
              <w:top w:val="single" w:sz="4" w:space="0" w:color="auto"/>
              <w:left w:val="single" w:sz="4" w:space="0" w:color="auto"/>
              <w:bottom w:val="single" w:sz="4" w:space="0" w:color="auto"/>
              <w:right w:val="single" w:sz="4" w:space="0" w:color="auto"/>
            </w:tcBorders>
          </w:tcPr>
          <w:p w14:paraId="047976FC" w14:textId="77777777" w:rsidR="00B2592C" w:rsidRDefault="00AF0CD8">
            <w:pPr>
              <w:rPr>
                <w:rFonts w:eastAsia="SimSun"/>
                <w:iCs/>
                <w:lang w:val="en-US" w:eastAsia="zh-CN"/>
              </w:rPr>
            </w:pPr>
            <w:r>
              <w:rPr>
                <w:rFonts w:eastAsia="SimSun"/>
                <w:iCs/>
                <w:lang w:val="en-US" w:eastAsia="zh-CN"/>
              </w:rPr>
              <w:t>Support</w:t>
            </w:r>
          </w:p>
        </w:tc>
      </w:tr>
      <w:tr w:rsidR="00B2592C" w14:paraId="13B6B6BF" w14:textId="77777777">
        <w:tc>
          <w:tcPr>
            <w:tcW w:w="1653" w:type="dxa"/>
            <w:tcBorders>
              <w:top w:val="single" w:sz="4" w:space="0" w:color="auto"/>
              <w:left w:val="single" w:sz="4" w:space="0" w:color="auto"/>
              <w:bottom w:val="single" w:sz="4" w:space="0" w:color="auto"/>
              <w:right w:val="single" w:sz="4" w:space="0" w:color="auto"/>
            </w:tcBorders>
          </w:tcPr>
          <w:p w14:paraId="33A5578F" w14:textId="77777777" w:rsidR="00B2592C" w:rsidRDefault="00AF0CD8">
            <w:pPr>
              <w:rPr>
                <w:rFonts w:eastAsia="SimSun"/>
                <w:lang w:eastAsia="zh-CN"/>
              </w:rPr>
            </w:pPr>
            <w:r>
              <w:rPr>
                <w:rFonts w:eastAsia="MS Mincho" w:hint="eastAsia"/>
                <w:lang w:eastAsia="ja-JP"/>
              </w:rPr>
              <w:t>S</w:t>
            </w:r>
            <w:r>
              <w:rPr>
                <w:rFonts w:eastAsia="MS Mincho"/>
                <w:lang w:eastAsia="ja-JP"/>
              </w:rPr>
              <w:t>ony</w:t>
            </w:r>
          </w:p>
        </w:tc>
        <w:tc>
          <w:tcPr>
            <w:tcW w:w="7978" w:type="dxa"/>
            <w:tcBorders>
              <w:top w:val="single" w:sz="4" w:space="0" w:color="auto"/>
              <w:left w:val="single" w:sz="4" w:space="0" w:color="auto"/>
              <w:bottom w:val="single" w:sz="4" w:space="0" w:color="auto"/>
              <w:right w:val="single" w:sz="4" w:space="0" w:color="auto"/>
            </w:tcBorders>
          </w:tcPr>
          <w:p w14:paraId="691CDF7D" w14:textId="77777777" w:rsidR="00B2592C" w:rsidRDefault="00AF0CD8">
            <w:pPr>
              <w:rPr>
                <w:rFonts w:eastAsia="SimSun"/>
                <w:iCs/>
                <w:lang w:val="en-US" w:eastAsia="zh-CN"/>
              </w:rPr>
            </w:pPr>
            <w:r>
              <w:rPr>
                <w:rFonts w:eastAsia="MS Mincho" w:hint="eastAsia"/>
                <w:iCs/>
                <w:lang w:val="en-US" w:eastAsia="ja-JP"/>
              </w:rPr>
              <w:t>W</w:t>
            </w:r>
            <w:r>
              <w:rPr>
                <w:rFonts w:eastAsia="MS Mincho"/>
                <w:iCs/>
                <w:lang w:val="en-US" w:eastAsia="ja-JP"/>
              </w:rPr>
              <w:t>e support the proposal</w:t>
            </w:r>
          </w:p>
        </w:tc>
      </w:tr>
      <w:tr w:rsidR="00B2592C" w14:paraId="615EC221" w14:textId="77777777">
        <w:tc>
          <w:tcPr>
            <w:tcW w:w="1653" w:type="dxa"/>
            <w:tcBorders>
              <w:top w:val="single" w:sz="4" w:space="0" w:color="auto"/>
              <w:left w:val="single" w:sz="4" w:space="0" w:color="auto"/>
              <w:bottom w:val="single" w:sz="4" w:space="0" w:color="auto"/>
              <w:right w:val="single" w:sz="4" w:space="0" w:color="auto"/>
            </w:tcBorders>
          </w:tcPr>
          <w:p w14:paraId="638D8C49" w14:textId="77777777" w:rsidR="00B2592C" w:rsidRDefault="00AF0CD8">
            <w:pPr>
              <w:rPr>
                <w:rFonts w:eastAsia="MS Mincho"/>
                <w:lang w:eastAsia="ja-JP"/>
              </w:rPr>
            </w:pPr>
            <w:r>
              <w:rPr>
                <w:rFonts w:eastAsia="SimSun"/>
                <w:lang w:eastAsia="zh-CN"/>
              </w:rPr>
              <w:t xml:space="preserve">Samsung </w:t>
            </w:r>
          </w:p>
        </w:tc>
        <w:tc>
          <w:tcPr>
            <w:tcW w:w="7978" w:type="dxa"/>
            <w:tcBorders>
              <w:top w:val="single" w:sz="4" w:space="0" w:color="auto"/>
              <w:left w:val="single" w:sz="4" w:space="0" w:color="auto"/>
              <w:bottom w:val="single" w:sz="4" w:space="0" w:color="auto"/>
              <w:right w:val="single" w:sz="4" w:space="0" w:color="auto"/>
            </w:tcBorders>
          </w:tcPr>
          <w:p w14:paraId="484BB0A0" w14:textId="77777777" w:rsidR="00B2592C" w:rsidRDefault="00AF0CD8">
            <w:pPr>
              <w:rPr>
                <w:rFonts w:eastAsia="SimSun"/>
                <w:iCs/>
                <w:lang w:val="en-US" w:eastAsia="zh-CN"/>
              </w:rPr>
            </w:pPr>
            <w:r>
              <w:rPr>
                <w:rFonts w:eastAsia="SimSun" w:hint="eastAsia"/>
                <w:iCs/>
                <w:lang w:val="en-US" w:eastAsia="zh-CN"/>
              </w:rPr>
              <w:t>W</w:t>
            </w:r>
            <w:r>
              <w:rPr>
                <w:rFonts w:eastAsia="SimSun"/>
                <w:iCs/>
                <w:lang w:val="en-US" w:eastAsia="zh-CN"/>
              </w:rPr>
              <w:t xml:space="preserve">e do not support the proposal. </w:t>
            </w:r>
          </w:p>
          <w:p w14:paraId="1AC3B761" w14:textId="77777777" w:rsidR="00B2592C" w:rsidRDefault="00AF0CD8">
            <w:pPr>
              <w:rPr>
                <w:rFonts w:eastAsia="MS Mincho"/>
                <w:iCs/>
                <w:lang w:val="en-US" w:eastAsia="ja-JP"/>
              </w:rPr>
            </w:pPr>
            <w:r>
              <w:rPr>
                <w:rFonts w:eastAsia="SimSun"/>
                <w:iCs/>
                <w:lang w:val="en-US" w:eastAsia="zh-CN"/>
              </w:rPr>
              <w:t xml:space="preserve">I understand companies supporting proposed conclusion #1 want to have unified solution for both licensed and unlicensed band, but I’m wondering why we can have different solution for licensed band unlicensed band in Rel-16, with the assumption of targeting different scenarios, but not ok for 52.6~71GHz ?  </w:t>
            </w:r>
          </w:p>
        </w:tc>
      </w:tr>
      <w:tr w:rsidR="00B2592C" w14:paraId="06D2565D" w14:textId="77777777">
        <w:tc>
          <w:tcPr>
            <w:tcW w:w="1653" w:type="dxa"/>
            <w:tcBorders>
              <w:top w:val="single" w:sz="4" w:space="0" w:color="auto"/>
              <w:left w:val="single" w:sz="4" w:space="0" w:color="auto"/>
              <w:bottom w:val="single" w:sz="4" w:space="0" w:color="auto"/>
              <w:right w:val="single" w:sz="4" w:space="0" w:color="auto"/>
            </w:tcBorders>
          </w:tcPr>
          <w:p w14:paraId="0B4A472E" w14:textId="77777777" w:rsidR="00B2592C" w:rsidRDefault="00AF0CD8">
            <w:pPr>
              <w:rPr>
                <w:rFonts w:eastAsia="SimSun"/>
                <w:lang w:eastAsia="zh-CN"/>
              </w:rPr>
            </w:pPr>
            <w:r>
              <w:rPr>
                <w:rFonts w:eastAsia="SimSun" w:hint="eastAsia"/>
                <w:lang w:eastAsia="zh-CN"/>
              </w:rPr>
              <w:t>Xiaomi</w:t>
            </w:r>
          </w:p>
        </w:tc>
        <w:tc>
          <w:tcPr>
            <w:tcW w:w="7978" w:type="dxa"/>
            <w:tcBorders>
              <w:top w:val="single" w:sz="4" w:space="0" w:color="auto"/>
              <w:left w:val="single" w:sz="4" w:space="0" w:color="auto"/>
              <w:bottom w:val="single" w:sz="4" w:space="0" w:color="auto"/>
              <w:right w:val="single" w:sz="4" w:space="0" w:color="auto"/>
            </w:tcBorders>
          </w:tcPr>
          <w:p w14:paraId="3B99655C" w14:textId="77777777" w:rsidR="00B2592C" w:rsidRDefault="00AF0CD8">
            <w:pPr>
              <w:rPr>
                <w:rFonts w:eastAsia="SimSun"/>
                <w:iCs/>
                <w:lang w:val="en-US" w:eastAsia="zh-CN"/>
              </w:rPr>
            </w:pPr>
            <w:r>
              <w:rPr>
                <w:rFonts w:eastAsia="SimSun"/>
                <w:iCs/>
                <w:lang w:val="en-US" w:eastAsia="zh-CN"/>
              </w:rPr>
              <w:t>W</w:t>
            </w:r>
            <w:r>
              <w:rPr>
                <w:rFonts w:eastAsia="SimSun" w:hint="eastAsia"/>
                <w:iCs/>
                <w:lang w:val="en-US" w:eastAsia="zh-CN"/>
              </w:rPr>
              <w:t>e support proposed conclusion #1</w:t>
            </w:r>
          </w:p>
        </w:tc>
      </w:tr>
      <w:tr w:rsidR="00B2592C" w14:paraId="3DAEFE96" w14:textId="77777777">
        <w:tc>
          <w:tcPr>
            <w:tcW w:w="1653" w:type="dxa"/>
            <w:tcBorders>
              <w:top w:val="single" w:sz="4" w:space="0" w:color="auto"/>
              <w:left w:val="single" w:sz="4" w:space="0" w:color="auto"/>
              <w:bottom w:val="single" w:sz="4" w:space="0" w:color="auto"/>
              <w:right w:val="single" w:sz="4" w:space="0" w:color="auto"/>
            </w:tcBorders>
          </w:tcPr>
          <w:p w14:paraId="4E47DC64" w14:textId="77777777" w:rsidR="00B2592C" w:rsidRDefault="00AF0CD8">
            <w:pPr>
              <w:rPr>
                <w:rFonts w:eastAsia="SimSun"/>
                <w:lang w:eastAsia="zh-CN"/>
              </w:rPr>
            </w:pPr>
            <w:r>
              <w:rPr>
                <w:rFonts w:eastAsia="SimSun"/>
                <w:lang w:eastAsia="zh-CN"/>
              </w:rPr>
              <w:t>Intel</w:t>
            </w:r>
          </w:p>
        </w:tc>
        <w:tc>
          <w:tcPr>
            <w:tcW w:w="7978" w:type="dxa"/>
            <w:tcBorders>
              <w:top w:val="single" w:sz="4" w:space="0" w:color="auto"/>
              <w:left w:val="single" w:sz="4" w:space="0" w:color="auto"/>
              <w:bottom w:val="single" w:sz="4" w:space="0" w:color="auto"/>
              <w:right w:val="single" w:sz="4" w:space="0" w:color="auto"/>
            </w:tcBorders>
          </w:tcPr>
          <w:p w14:paraId="35DEC16B" w14:textId="77777777" w:rsidR="00B2592C" w:rsidRDefault="00AF0CD8">
            <w:pPr>
              <w:rPr>
                <w:rFonts w:eastAsia="SimSun"/>
                <w:iCs/>
                <w:lang w:val="en-US" w:eastAsia="zh-CN"/>
              </w:rPr>
            </w:pPr>
            <w:r>
              <w:rPr>
                <w:rFonts w:eastAsia="SimSun"/>
                <w:iCs/>
                <w:lang w:val="en-US" w:eastAsia="zh-CN"/>
              </w:rPr>
              <w:t>We support the proposal</w:t>
            </w:r>
          </w:p>
        </w:tc>
      </w:tr>
    </w:tbl>
    <w:p w14:paraId="7D699CBA" w14:textId="77777777" w:rsidR="00B2592C" w:rsidRDefault="00B2592C">
      <w:pPr>
        <w:ind w:firstLineChars="100" w:firstLine="200"/>
        <w:rPr>
          <w:lang w:val="en-US" w:eastAsia="ko-KR"/>
        </w:rPr>
      </w:pPr>
    </w:p>
    <w:p w14:paraId="57AE7C69" w14:textId="77777777" w:rsidR="00B2592C" w:rsidRDefault="00AF0CD8">
      <w:pPr>
        <w:rPr>
          <w:rFonts w:ascii="Arial" w:hAnsi="Arial"/>
          <w:b/>
          <w:bCs/>
          <w:szCs w:val="26"/>
          <w:u w:val="single"/>
          <w:lang w:eastAsia="ko-KR"/>
        </w:rPr>
      </w:pPr>
      <w:r>
        <w:rPr>
          <w:rFonts w:ascii="Arial" w:hAnsi="Arial"/>
          <w:b/>
          <w:bCs/>
          <w:szCs w:val="26"/>
          <w:u w:val="single"/>
          <w:lang w:eastAsia="ko-KR"/>
        </w:rPr>
        <w:t>Proposal #3 (High priority):</w:t>
      </w:r>
    </w:p>
    <w:p w14:paraId="5BE7B743" w14:textId="77777777" w:rsidR="00B2592C" w:rsidRDefault="00AF0CD8">
      <w:pPr>
        <w:pStyle w:val="ListParagraph"/>
        <w:numPr>
          <w:ilvl w:val="0"/>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eastAsia="ko-KR"/>
        </w:rPr>
        <w:t xml:space="preserve">For a DCI that can schedule multiple </w:t>
      </w:r>
      <w:del w:id="7" w:author="김선욱/책임연구원/미래기술센터 C&amp;M표준(연)5G무선통신표준Task(seonwook.kim@lge.com)" w:date="2021-04-14T15:53:00Z">
        <w:r>
          <w:rPr>
            <w:rFonts w:ascii="Times New Roman" w:eastAsia="Malgun Gothic" w:hAnsi="Times New Roman"/>
            <w:lang w:val="en-US" w:eastAsia="ko-KR"/>
          </w:rPr>
          <w:delText>PDSCHs</w:delText>
        </w:r>
      </w:del>
      <w:ins w:id="8" w:author="김선욱/책임연구원/미래기술센터 C&amp;M표준(연)5G무선통신표준Task(seonwook.kim@lge.com)" w:date="2021-04-14T15:53:00Z">
        <w:r>
          <w:rPr>
            <w:rFonts w:ascii="Times New Roman" w:eastAsia="Malgun Gothic" w:hAnsi="Times New Roman"/>
            <w:lang w:val="en-US" w:eastAsia="ko-KR"/>
          </w:rPr>
          <w:t>PUSCHs</w:t>
        </w:r>
      </w:ins>
      <w:r>
        <w:rPr>
          <w:rFonts w:ascii="Times New Roman" w:eastAsia="Malgun Gothic" w:hAnsi="Times New Roman"/>
          <w:lang w:val="en-US" w:eastAsia="ko-KR"/>
        </w:rPr>
        <w:t>,</w:t>
      </w:r>
    </w:p>
    <w:p w14:paraId="636E6D7D" w14:textId="77777777" w:rsidR="00B2592C" w:rsidRDefault="00AF0CD8">
      <w:pPr>
        <w:pStyle w:val="ListParagraph"/>
        <w:numPr>
          <w:ilvl w:val="1"/>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eastAsia="ko-KR"/>
        </w:rPr>
        <w:lastRenderedPageBreak/>
        <w:t>TDRA: Alt 2 (</w:t>
      </w:r>
      <w:r>
        <w:t>TDRA table is extended such that each row indicates up to [X, FFS for X] multiple PUSCHs (that can be non-continuous in time-domain). Each PUSCH has a separate SLIV and mapping type. The number of scheduled PUSCHs is signalled by the number of indicated valid SLIVs in the row of the TDRA table signalled in DCI.</w:t>
      </w:r>
      <w:r>
        <w:rPr>
          <w:rFonts w:ascii="Times New Roman" w:eastAsia="Malgun Gothic" w:hAnsi="Times New Roman"/>
          <w:lang w:val="en-US" w:eastAsia="ko-KR"/>
        </w:rPr>
        <w:t>)</w:t>
      </w:r>
    </w:p>
    <w:p w14:paraId="1E6B40AF" w14:textId="77777777" w:rsidR="00B2592C" w:rsidRDefault="00AF0CD8">
      <w:pPr>
        <w:pStyle w:val="ListParagraph"/>
        <w:numPr>
          <w:ilvl w:val="2"/>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eastAsia="ko-KR"/>
        </w:rPr>
        <w:t>FFS: details</w:t>
      </w:r>
    </w:p>
    <w:p w14:paraId="139D3F1C" w14:textId="77777777" w:rsidR="00B2592C" w:rsidRDefault="00B2592C">
      <w:pPr>
        <w:ind w:firstLineChars="100" w:firstLine="200"/>
        <w:rPr>
          <w:lang w:val="en-US" w:eastAsia="ko-KR"/>
        </w:rPr>
      </w:pPr>
    </w:p>
    <w:p w14:paraId="128ADE3B" w14:textId="77777777" w:rsidR="00B2592C" w:rsidRDefault="00AF0CD8">
      <w:pPr>
        <w:ind w:firstLineChars="100" w:firstLine="200"/>
        <w:rPr>
          <w:lang w:val="en-US" w:eastAsia="ko-KR"/>
        </w:rPr>
      </w:pPr>
      <w:r>
        <w:rPr>
          <w:rFonts w:hint="eastAsia"/>
          <w:lang w:val="en-US" w:eastAsia="ko-KR"/>
        </w:rPr>
        <w:t xml:space="preserve">Companies are encouraged to provide views on </w:t>
      </w:r>
      <w:r>
        <w:rPr>
          <w:lang w:val="en-US" w:eastAsia="ko-KR"/>
        </w:rPr>
        <w:t>Proposal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B2592C" w14:paraId="7E51114F" w14:textId="77777777">
        <w:tc>
          <w:tcPr>
            <w:tcW w:w="1652" w:type="dxa"/>
            <w:tcBorders>
              <w:top w:val="single" w:sz="4" w:space="0" w:color="auto"/>
              <w:left w:val="single" w:sz="4" w:space="0" w:color="auto"/>
              <w:bottom w:val="single" w:sz="4" w:space="0" w:color="auto"/>
              <w:right w:val="single" w:sz="4" w:space="0" w:color="auto"/>
            </w:tcBorders>
          </w:tcPr>
          <w:p w14:paraId="747C34BA" w14:textId="77777777" w:rsidR="00B2592C" w:rsidRDefault="00AF0CD8">
            <w:pPr>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5BFFC5B8" w14:textId="77777777" w:rsidR="00B2592C" w:rsidRDefault="00AF0CD8">
            <w:pPr>
              <w:rPr>
                <w:lang w:eastAsia="ko-KR"/>
              </w:rPr>
            </w:pPr>
            <w:r>
              <w:rPr>
                <w:lang w:eastAsia="ko-KR"/>
              </w:rPr>
              <w:t>Views</w:t>
            </w:r>
          </w:p>
        </w:tc>
      </w:tr>
      <w:tr w:rsidR="00B2592C" w14:paraId="14813E40" w14:textId="77777777">
        <w:tc>
          <w:tcPr>
            <w:tcW w:w="1652" w:type="dxa"/>
            <w:tcBorders>
              <w:top w:val="single" w:sz="4" w:space="0" w:color="auto"/>
              <w:left w:val="single" w:sz="4" w:space="0" w:color="auto"/>
              <w:bottom w:val="single" w:sz="4" w:space="0" w:color="auto"/>
              <w:right w:val="single" w:sz="4" w:space="0" w:color="auto"/>
            </w:tcBorders>
          </w:tcPr>
          <w:p w14:paraId="0712125E" w14:textId="77777777" w:rsidR="00B2592C" w:rsidRDefault="00AF0CD8">
            <w:pPr>
              <w:rPr>
                <w:lang w:eastAsia="ko-KR"/>
              </w:rPr>
            </w:pPr>
            <w:r>
              <w:rPr>
                <w:lang w:eastAsia="ko-KR"/>
              </w:rPr>
              <w:t xml:space="preserve">Qualcomm </w:t>
            </w:r>
          </w:p>
        </w:tc>
        <w:tc>
          <w:tcPr>
            <w:tcW w:w="7979" w:type="dxa"/>
            <w:tcBorders>
              <w:top w:val="single" w:sz="4" w:space="0" w:color="auto"/>
              <w:left w:val="single" w:sz="4" w:space="0" w:color="auto"/>
              <w:bottom w:val="single" w:sz="4" w:space="0" w:color="auto"/>
              <w:right w:val="single" w:sz="4" w:space="0" w:color="auto"/>
            </w:tcBorders>
          </w:tcPr>
          <w:p w14:paraId="5B574DA1" w14:textId="77777777" w:rsidR="00B2592C" w:rsidRDefault="00AF0CD8">
            <w:pPr>
              <w:rPr>
                <w:iCs/>
                <w:lang w:val="en-US" w:eastAsia="ko-KR"/>
              </w:rPr>
            </w:pPr>
            <w:r>
              <w:rPr>
                <w:iCs/>
                <w:lang w:val="en-US" w:eastAsia="ko-KR"/>
              </w:rPr>
              <w:t>Generally, we agree with the moderator’s proposal, but the text needs to be updated to capture PDSCH and PUSCH allocations</w:t>
            </w:r>
          </w:p>
          <w:p w14:paraId="3F49FD25" w14:textId="77777777" w:rsidR="00B2592C" w:rsidRDefault="00B2592C">
            <w:pPr>
              <w:rPr>
                <w:iCs/>
                <w:lang w:val="en-US" w:eastAsia="ko-KR"/>
              </w:rPr>
            </w:pPr>
          </w:p>
        </w:tc>
      </w:tr>
      <w:tr w:rsidR="00B2592C" w14:paraId="46025FAF" w14:textId="77777777">
        <w:tc>
          <w:tcPr>
            <w:tcW w:w="1652" w:type="dxa"/>
            <w:tcBorders>
              <w:top w:val="single" w:sz="4" w:space="0" w:color="auto"/>
              <w:left w:val="single" w:sz="4" w:space="0" w:color="auto"/>
              <w:bottom w:val="single" w:sz="4" w:space="0" w:color="auto"/>
              <w:right w:val="single" w:sz="4" w:space="0" w:color="auto"/>
            </w:tcBorders>
          </w:tcPr>
          <w:p w14:paraId="3D3DCD81" w14:textId="77777777" w:rsidR="00B2592C" w:rsidRDefault="00AF0CD8">
            <w:pPr>
              <w:rPr>
                <w:lang w:eastAsia="ko-KR"/>
              </w:rPr>
            </w:pPr>
            <w:r>
              <w:rPr>
                <w:rFonts w:hint="eastAsia"/>
                <w:lang w:eastAsia="ko-KR"/>
              </w:rPr>
              <w:t>Huawei, HiSilicon</w:t>
            </w:r>
          </w:p>
        </w:tc>
        <w:tc>
          <w:tcPr>
            <w:tcW w:w="7979" w:type="dxa"/>
            <w:tcBorders>
              <w:top w:val="single" w:sz="4" w:space="0" w:color="auto"/>
              <w:left w:val="single" w:sz="4" w:space="0" w:color="auto"/>
              <w:bottom w:val="single" w:sz="4" w:space="0" w:color="auto"/>
              <w:right w:val="single" w:sz="4" w:space="0" w:color="auto"/>
            </w:tcBorders>
          </w:tcPr>
          <w:p w14:paraId="0701A6CF" w14:textId="77777777" w:rsidR="00B2592C" w:rsidRDefault="00AF0CD8">
            <w:pPr>
              <w:rPr>
                <w:iCs/>
                <w:lang w:val="en-US" w:eastAsia="ko-KR"/>
              </w:rPr>
            </w:pPr>
            <w:r>
              <w:rPr>
                <w:iCs/>
                <w:lang w:val="en-US" w:eastAsia="ko-KR"/>
              </w:rPr>
              <w:t>It seems the main bullet point has a typo (it should be PUSCHs not PDSCHs?). For PUSCH, we should first clarify the scenarios where non-continuous PUSCH allocations would be needed. The additional flexibility comes with a price in DCI size, so if support for non-continuous allocations is introduced it should be configurable to operate with continuous allocations with reduced DCI size overhead when possible (e.g. as in 5 GHz when the use of LBT is configured).</w:t>
            </w:r>
          </w:p>
          <w:p w14:paraId="6568F79D" w14:textId="77777777" w:rsidR="00B2592C" w:rsidRDefault="00B2592C">
            <w:pPr>
              <w:rPr>
                <w:iCs/>
                <w:lang w:val="en-US" w:eastAsia="ko-KR"/>
              </w:rPr>
            </w:pPr>
          </w:p>
          <w:p w14:paraId="06F02685" w14:textId="77777777" w:rsidR="00B2592C" w:rsidRDefault="00AF0CD8">
            <w:pPr>
              <w:rPr>
                <w:iCs/>
                <w:lang w:val="en-US" w:eastAsia="ko-KR"/>
              </w:rPr>
            </w:pPr>
            <w:r>
              <w:rPr>
                <w:iCs/>
                <w:lang w:val="en-US" w:eastAsia="ko-KR"/>
              </w:rPr>
              <w:t xml:space="preserve">We suggest a separate discussion on TDRA for </w:t>
            </w:r>
            <w:r>
              <w:rPr>
                <w:rFonts w:hint="eastAsia"/>
                <w:iCs/>
                <w:lang w:val="en-US" w:eastAsia="ko-KR"/>
              </w:rPr>
              <w:t xml:space="preserve">multiple PDSCHs </w:t>
            </w:r>
            <w:r>
              <w:rPr>
                <w:iCs/>
                <w:lang w:val="en-US" w:eastAsia="ko-KR"/>
              </w:rPr>
              <w:t>scheduled</w:t>
            </w:r>
            <w:r>
              <w:rPr>
                <w:rFonts w:hint="eastAsia"/>
                <w:iCs/>
                <w:lang w:val="en-US" w:eastAsia="ko-KR"/>
              </w:rPr>
              <w:t xml:space="preserve"> </w:t>
            </w:r>
            <w:r>
              <w:rPr>
                <w:iCs/>
                <w:lang w:val="en-US" w:eastAsia="ko-KR"/>
              </w:rPr>
              <w:t>by a single DCI.</w:t>
            </w:r>
          </w:p>
        </w:tc>
      </w:tr>
      <w:tr w:rsidR="00B2592C" w14:paraId="7EC9A6F7" w14:textId="77777777">
        <w:tc>
          <w:tcPr>
            <w:tcW w:w="1652" w:type="dxa"/>
            <w:tcBorders>
              <w:top w:val="single" w:sz="4" w:space="0" w:color="auto"/>
              <w:left w:val="single" w:sz="4" w:space="0" w:color="auto"/>
              <w:bottom w:val="single" w:sz="4" w:space="0" w:color="auto"/>
              <w:right w:val="single" w:sz="4" w:space="0" w:color="auto"/>
            </w:tcBorders>
          </w:tcPr>
          <w:p w14:paraId="641D8C39" w14:textId="77777777" w:rsidR="00B2592C" w:rsidRDefault="00AF0CD8">
            <w:pPr>
              <w:rPr>
                <w:lang w:eastAsia="ko-KR"/>
              </w:rPr>
            </w:pPr>
            <w:r>
              <w:rPr>
                <w:lang w:eastAsia="ko-KR"/>
              </w:rPr>
              <w:t>Intel</w:t>
            </w:r>
          </w:p>
        </w:tc>
        <w:tc>
          <w:tcPr>
            <w:tcW w:w="7979" w:type="dxa"/>
            <w:tcBorders>
              <w:top w:val="single" w:sz="4" w:space="0" w:color="auto"/>
              <w:left w:val="single" w:sz="4" w:space="0" w:color="auto"/>
              <w:bottom w:val="single" w:sz="4" w:space="0" w:color="auto"/>
              <w:right w:val="single" w:sz="4" w:space="0" w:color="auto"/>
            </w:tcBorders>
          </w:tcPr>
          <w:p w14:paraId="5C9943C4" w14:textId="77777777" w:rsidR="00B2592C" w:rsidRDefault="00AF0CD8">
            <w:pPr>
              <w:rPr>
                <w:iCs/>
                <w:lang w:val="en-US" w:eastAsia="ko-KR"/>
              </w:rPr>
            </w:pPr>
            <w:r>
              <w:rPr>
                <w:iCs/>
                <w:lang w:val="en-US" w:eastAsia="ko-KR"/>
              </w:rPr>
              <w:t xml:space="preserve">It seems this is for PUSCHs. If so, we are fine with the proposals. </w:t>
            </w:r>
          </w:p>
        </w:tc>
      </w:tr>
      <w:tr w:rsidR="00B2592C" w14:paraId="76EE81DC" w14:textId="77777777">
        <w:tc>
          <w:tcPr>
            <w:tcW w:w="1652" w:type="dxa"/>
            <w:tcBorders>
              <w:top w:val="single" w:sz="4" w:space="0" w:color="auto"/>
              <w:left w:val="single" w:sz="4" w:space="0" w:color="auto"/>
              <w:bottom w:val="single" w:sz="4" w:space="0" w:color="auto"/>
              <w:right w:val="single" w:sz="4" w:space="0" w:color="auto"/>
            </w:tcBorders>
          </w:tcPr>
          <w:p w14:paraId="19176019" w14:textId="77777777" w:rsidR="00B2592C" w:rsidRDefault="00AF0CD8">
            <w:pPr>
              <w:rPr>
                <w:lang w:eastAsia="ko-KR"/>
              </w:rPr>
            </w:pPr>
            <w:r>
              <w:rPr>
                <w:rFonts w:hint="eastAsia"/>
                <w:lang w:eastAsia="ko-KR"/>
              </w:rPr>
              <w:t>Moderator</w:t>
            </w:r>
          </w:p>
        </w:tc>
        <w:tc>
          <w:tcPr>
            <w:tcW w:w="7979" w:type="dxa"/>
            <w:tcBorders>
              <w:top w:val="single" w:sz="4" w:space="0" w:color="auto"/>
              <w:left w:val="single" w:sz="4" w:space="0" w:color="auto"/>
              <w:bottom w:val="single" w:sz="4" w:space="0" w:color="auto"/>
              <w:right w:val="single" w:sz="4" w:space="0" w:color="auto"/>
            </w:tcBorders>
          </w:tcPr>
          <w:p w14:paraId="30CE570E" w14:textId="77777777" w:rsidR="00B2592C" w:rsidRDefault="00AF0CD8">
            <w:pPr>
              <w:rPr>
                <w:iCs/>
                <w:lang w:val="en-US" w:eastAsia="ko-KR"/>
              </w:rPr>
            </w:pPr>
            <w:r>
              <w:rPr>
                <w:rFonts w:hint="eastAsia"/>
                <w:iCs/>
                <w:lang w:val="en-US" w:eastAsia="ko-KR"/>
              </w:rPr>
              <w:t xml:space="preserve">Apology for my typo in the main bullet, which should be PUSCH. </w:t>
            </w:r>
            <w:r>
              <w:rPr>
                <w:iCs/>
                <w:lang w:val="en-US" w:eastAsia="ko-KR"/>
              </w:rPr>
              <w:t>Now, it’s fixed.</w:t>
            </w:r>
          </w:p>
        </w:tc>
      </w:tr>
      <w:tr w:rsidR="00B2592C" w14:paraId="0B129875" w14:textId="77777777">
        <w:tc>
          <w:tcPr>
            <w:tcW w:w="1652" w:type="dxa"/>
            <w:tcBorders>
              <w:top w:val="single" w:sz="4" w:space="0" w:color="auto"/>
              <w:left w:val="single" w:sz="4" w:space="0" w:color="auto"/>
              <w:bottom w:val="single" w:sz="4" w:space="0" w:color="auto"/>
              <w:right w:val="single" w:sz="4" w:space="0" w:color="auto"/>
            </w:tcBorders>
          </w:tcPr>
          <w:p w14:paraId="36F8C398" w14:textId="77777777" w:rsidR="00B2592C" w:rsidRDefault="00AF0CD8">
            <w:pPr>
              <w:rPr>
                <w:lang w:eastAsia="ko-KR"/>
              </w:rPr>
            </w:pPr>
            <w:r>
              <w:rPr>
                <w:lang w:eastAsia="ko-KR"/>
              </w:rPr>
              <w:t>Panasonic</w:t>
            </w:r>
          </w:p>
        </w:tc>
        <w:tc>
          <w:tcPr>
            <w:tcW w:w="7979" w:type="dxa"/>
            <w:tcBorders>
              <w:top w:val="single" w:sz="4" w:space="0" w:color="auto"/>
              <w:left w:val="single" w:sz="4" w:space="0" w:color="auto"/>
              <w:bottom w:val="single" w:sz="4" w:space="0" w:color="auto"/>
              <w:right w:val="single" w:sz="4" w:space="0" w:color="auto"/>
            </w:tcBorders>
          </w:tcPr>
          <w:p w14:paraId="00745CA3" w14:textId="77777777" w:rsidR="00B2592C" w:rsidRDefault="00AF0CD8">
            <w:pPr>
              <w:rPr>
                <w:iCs/>
                <w:lang w:val="en-US" w:eastAsia="ko-KR"/>
              </w:rPr>
            </w:pPr>
            <w:r>
              <w:rPr>
                <w:iCs/>
                <w:lang w:val="en-US" w:eastAsia="ko-KR"/>
              </w:rPr>
              <w:t>Support the proposal.</w:t>
            </w:r>
          </w:p>
        </w:tc>
      </w:tr>
      <w:tr w:rsidR="00B2592C" w14:paraId="54DDAF00" w14:textId="77777777">
        <w:tc>
          <w:tcPr>
            <w:tcW w:w="1652" w:type="dxa"/>
            <w:tcBorders>
              <w:top w:val="single" w:sz="4" w:space="0" w:color="auto"/>
              <w:left w:val="single" w:sz="4" w:space="0" w:color="auto"/>
              <w:bottom w:val="single" w:sz="4" w:space="0" w:color="auto"/>
              <w:right w:val="single" w:sz="4" w:space="0" w:color="auto"/>
            </w:tcBorders>
          </w:tcPr>
          <w:p w14:paraId="636F7FAB" w14:textId="77777777" w:rsidR="00B2592C" w:rsidRDefault="00AF0CD8">
            <w:pPr>
              <w:rPr>
                <w:lang w:eastAsia="ko-KR"/>
              </w:rPr>
            </w:pPr>
            <w:r>
              <w:rPr>
                <w:lang w:eastAsia="ko-KR"/>
              </w:rPr>
              <w:t>Lenovo, Motorola Mobility</w:t>
            </w:r>
          </w:p>
        </w:tc>
        <w:tc>
          <w:tcPr>
            <w:tcW w:w="7979" w:type="dxa"/>
            <w:tcBorders>
              <w:top w:val="single" w:sz="4" w:space="0" w:color="auto"/>
              <w:left w:val="single" w:sz="4" w:space="0" w:color="auto"/>
              <w:bottom w:val="single" w:sz="4" w:space="0" w:color="auto"/>
              <w:right w:val="single" w:sz="4" w:space="0" w:color="auto"/>
            </w:tcBorders>
          </w:tcPr>
          <w:p w14:paraId="4781AD2F" w14:textId="77777777" w:rsidR="00B2592C" w:rsidRDefault="00AF0CD8">
            <w:pPr>
              <w:rPr>
                <w:iCs/>
                <w:lang w:val="en-US" w:eastAsia="ko-KR"/>
              </w:rPr>
            </w:pPr>
            <w:r>
              <w:rPr>
                <w:iCs/>
                <w:lang w:val="en-US" w:eastAsia="ko-KR"/>
              </w:rPr>
              <w:t>We support the proposal. Also agree with Qualcomm that this can be captured for PDSCH as well</w:t>
            </w:r>
          </w:p>
        </w:tc>
      </w:tr>
      <w:tr w:rsidR="00B2592C" w14:paraId="2A6C68D2" w14:textId="77777777">
        <w:tc>
          <w:tcPr>
            <w:tcW w:w="1652" w:type="dxa"/>
            <w:tcBorders>
              <w:top w:val="single" w:sz="4" w:space="0" w:color="auto"/>
              <w:left w:val="single" w:sz="4" w:space="0" w:color="auto"/>
              <w:bottom w:val="single" w:sz="4" w:space="0" w:color="auto"/>
              <w:right w:val="single" w:sz="4" w:space="0" w:color="auto"/>
            </w:tcBorders>
          </w:tcPr>
          <w:p w14:paraId="578F856A" w14:textId="77777777" w:rsidR="00B2592C" w:rsidRDefault="00AF0CD8">
            <w:pPr>
              <w:rPr>
                <w:lang w:eastAsia="ko-KR"/>
              </w:rPr>
            </w:pPr>
            <w:r>
              <w:rPr>
                <w:rFonts w:hint="eastAsia"/>
                <w:lang w:eastAsia="ko-KR"/>
              </w:rPr>
              <w:t>W</w:t>
            </w:r>
            <w:r>
              <w:rPr>
                <w:lang w:eastAsia="ko-KR"/>
              </w:rPr>
              <w:t>ILUS</w:t>
            </w:r>
          </w:p>
        </w:tc>
        <w:tc>
          <w:tcPr>
            <w:tcW w:w="7979" w:type="dxa"/>
            <w:tcBorders>
              <w:top w:val="single" w:sz="4" w:space="0" w:color="auto"/>
              <w:left w:val="single" w:sz="4" w:space="0" w:color="auto"/>
              <w:bottom w:val="single" w:sz="4" w:space="0" w:color="auto"/>
              <w:right w:val="single" w:sz="4" w:space="0" w:color="auto"/>
            </w:tcBorders>
          </w:tcPr>
          <w:p w14:paraId="37FE1B5C" w14:textId="77777777" w:rsidR="00B2592C" w:rsidRDefault="00AF0CD8">
            <w:pPr>
              <w:rPr>
                <w:iCs/>
                <w:lang w:val="en-US" w:eastAsia="ko-KR"/>
              </w:rPr>
            </w:pPr>
            <w:r>
              <w:rPr>
                <w:rFonts w:hint="eastAsia"/>
                <w:iCs/>
                <w:lang w:val="en-US" w:eastAsia="ko-KR"/>
              </w:rPr>
              <w:t>W</w:t>
            </w:r>
            <w:r>
              <w:rPr>
                <w:iCs/>
                <w:lang w:val="en-US" w:eastAsia="ko-KR"/>
              </w:rPr>
              <w:t xml:space="preserve">e are fine with the proposal. </w:t>
            </w:r>
          </w:p>
        </w:tc>
      </w:tr>
      <w:tr w:rsidR="00B2592C" w14:paraId="1539555D" w14:textId="77777777">
        <w:tc>
          <w:tcPr>
            <w:tcW w:w="1652" w:type="dxa"/>
            <w:tcBorders>
              <w:top w:val="single" w:sz="4" w:space="0" w:color="auto"/>
              <w:left w:val="single" w:sz="4" w:space="0" w:color="auto"/>
              <w:bottom w:val="single" w:sz="4" w:space="0" w:color="auto"/>
              <w:right w:val="single" w:sz="4" w:space="0" w:color="auto"/>
            </w:tcBorders>
          </w:tcPr>
          <w:p w14:paraId="1BFE164F" w14:textId="77777777" w:rsidR="00B2592C" w:rsidRDefault="00AF0CD8">
            <w:pPr>
              <w:rPr>
                <w:rFonts w:eastAsia="SimSun"/>
                <w:lang w:eastAsia="zh-CN"/>
              </w:rPr>
            </w:pPr>
            <w:r>
              <w:rPr>
                <w:rFonts w:eastAsia="SimSun" w:hint="eastAsia"/>
                <w:lang w:eastAsia="zh-CN"/>
              </w:rPr>
              <w:t>OPPO</w:t>
            </w:r>
          </w:p>
        </w:tc>
        <w:tc>
          <w:tcPr>
            <w:tcW w:w="7979" w:type="dxa"/>
            <w:tcBorders>
              <w:top w:val="single" w:sz="4" w:space="0" w:color="auto"/>
              <w:left w:val="single" w:sz="4" w:space="0" w:color="auto"/>
              <w:bottom w:val="single" w:sz="4" w:space="0" w:color="auto"/>
              <w:right w:val="single" w:sz="4" w:space="0" w:color="auto"/>
            </w:tcBorders>
          </w:tcPr>
          <w:p w14:paraId="7DAA9C41" w14:textId="77777777" w:rsidR="00B2592C" w:rsidRDefault="00AF0CD8">
            <w:pPr>
              <w:rPr>
                <w:iCs/>
                <w:lang w:val="en-US" w:eastAsia="ko-KR"/>
              </w:rPr>
            </w:pPr>
            <w:r>
              <w:rPr>
                <w:rFonts w:hint="eastAsia"/>
                <w:iCs/>
                <w:lang w:val="en-US" w:eastAsia="ko-KR"/>
              </w:rPr>
              <w:t>W</w:t>
            </w:r>
            <w:r>
              <w:rPr>
                <w:iCs/>
                <w:lang w:val="en-US" w:eastAsia="ko-KR"/>
              </w:rPr>
              <w:t>e are fine with the proposal.</w:t>
            </w:r>
          </w:p>
        </w:tc>
      </w:tr>
      <w:tr w:rsidR="00B2592C" w14:paraId="7665E11B" w14:textId="77777777">
        <w:tc>
          <w:tcPr>
            <w:tcW w:w="1652" w:type="dxa"/>
            <w:tcBorders>
              <w:top w:val="single" w:sz="4" w:space="0" w:color="auto"/>
              <w:left w:val="single" w:sz="4" w:space="0" w:color="auto"/>
              <w:bottom w:val="single" w:sz="4" w:space="0" w:color="auto"/>
              <w:right w:val="single" w:sz="4" w:space="0" w:color="auto"/>
            </w:tcBorders>
          </w:tcPr>
          <w:p w14:paraId="538C8C0D" w14:textId="77777777" w:rsidR="00B2592C" w:rsidRDefault="00AF0CD8">
            <w:pPr>
              <w:rPr>
                <w:rFonts w:eastAsia="SimSun"/>
                <w:lang w:eastAsia="zh-CN"/>
              </w:rPr>
            </w:pPr>
            <w:r>
              <w:rPr>
                <w:rFonts w:eastAsia="SimSun"/>
                <w:kern w:val="2"/>
                <w:lang w:eastAsia="zh-CN"/>
              </w:rPr>
              <w:t>Vivo</w:t>
            </w:r>
          </w:p>
        </w:tc>
        <w:tc>
          <w:tcPr>
            <w:tcW w:w="7979" w:type="dxa"/>
            <w:tcBorders>
              <w:top w:val="single" w:sz="4" w:space="0" w:color="auto"/>
              <w:left w:val="single" w:sz="4" w:space="0" w:color="auto"/>
              <w:bottom w:val="single" w:sz="4" w:space="0" w:color="auto"/>
              <w:right w:val="single" w:sz="4" w:space="0" w:color="auto"/>
            </w:tcBorders>
          </w:tcPr>
          <w:p w14:paraId="51E5C290" w14:textId="77777777" w:rsidR="00B2592C" w:rsidRDefault="00AF0CD8">
            <w:pPr>
              <w:rPr>
                <w:iCs/>
                <w:lang w:val="en-US" w:eastAsia="ko-KR"/>
              </w:rPr>
            </w:pPr>
            <w:r>
              <w:rPr>
                <w:rFonts w:eastAsia="SimSun"/>
                <w:iCs/>
                <w:kern w:val="2"/>
                <w:lang w:val="en-US" w:eastAsia="zh-CN"/>
              </w:rPr>
              <w:t>Support the proposal in principle. Besides, when the maximum number of PDSCHs/PUSCHs scheduled by a DCI is larger than 8, Alt 3 may also be considered with less signaling overhead.</w:t>
            </w:r>
          </w:p>
        </w:tc>
      </w:tr>
      <w:tr w:rsidR="00B2592C" w14:paraId="1B3F72DB" w14:textId="77777777">
        <w:tc>
          <w:tcPr>
            <w:tcW w:w="1652" w:type="dxa"/>
            <w:tcBorders>
              <w:top w:val="single" w:sz="4" w:space="0" w:color="auto"/>
              <w:left w:val="single" w:sz="4" w:space="0" w:color="auto"/>
              <w:bottom w:val="single" w:sz="4" w:space="0" w:color="auto"/>
              <w:right w:val="single" w:sz="4" w:space="0" w:color="auto"/>
            </w:tcBorders>
          </w:tcPr>
          <w:p w14:paraId="3D79BDFF" w14:textId="77777777" w:rsidR="00B2592C" w:rsidRDefault="00AF0CD8">
            <w:pPr>
              <w:rPr>
                <w:rFonts w:eastAsia="SimSun"/>
                <w:kern w:val="2"/>
                <w:lang w:eastAsia="zh-CN"/>
              </w:rPr>
            </w:pPr>
            <w:r>
              <w:rPr>
                <w:rFonts w:eastAsia="SimSun" w:hint="eastAsia"/>
                <w:lang w:eastAsia="zh-CN"/>
              </w:rPr>
              <w:t>D</w:t>
            </w:r>
            <w:r>
              <w:rPr>
                <w:rFonts w:eastAsia="SimSun"/>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027ABCC7" w14:textId="77777777" w:rsidR="00B2592C" w:rsidRDefault="00AF0CD8">
            <w:pPr>
              <w:rPr>
                <w:rFonts w:eastAsia="SimSun"/>
                <w:iCs/>
                <w:lang w:val="en-US" w:eastAsia="zh-CN"/>
              </w:rPr>
            </w:pPr>
            <w:r>
              <w:rPr>
                <w:rFonts w:eastAsia="SimSun" w:hint="eastAsia"/>
                <w:iCs/>
                <w:lang w:val="en-US" w:eastAsia="zh-CN"/>
              </w:rPr>
              <w:t>W</w:t>
            </w:r>
            <w:r>
              <w:rPr>
                <w:rFonts w:eastAsia="SimSun"/>
                <w:iCs/>
                <w:lang w:val="en-US" w:eastAsia="zh-CN"/>
              </w:rPr>
              <w:t>e support the proposal in principle. But we suggest minor wording modification:</w:t>
            </w:r>
          </w:p>
          <w:p w14:paraId="39A8C94D" w14:textId="77777777" w:rsidR="00B2592C" w:rsidRDefault="00AF0CD8">
            <w:pPr>
              <w:rPr>
                <w:rFonts w:eastAsia="SimSun"/>
                <w:iCs/>
                <w:kern w:val="2"/>
                <w:lang w:val="en-US" w:eastAsia="zh-CN"/>
              </w:rPr>
            </w:pPr>
            <w:r>
              <w:rPr>
                <w:rFonts w:ascii="Times New Roman" w:eastAsia="Malgun Gothic" w:hAnsi="Times New Roman"/>
                <w:lang w:val="en-US" w:eastAsia="ko-KR"/>
              </w:rPr>
              <w:t>TDRA: Alt 2 (</w:t>
            </w:r>
            <w:r>
              <w:t xml:space="preserve">TDRA table is extended such that each row indicates up to [X, FFS for X] multiple PUSCHs (that can be non-continuous in time-domain). Each PUSCH has a separate SLIV and mapping type. The number of scheduled PUSCHs is </w:t>
            </w:r>
            <w:r>
              <w:rPr>
                <w:color w:val="FF0000"/>
                <w:highlight w:val="yellow"/>
              </w:rPr>
              <w:t>implicitly indicated</w:t>
            </w:r>
            <w:r>
              <w:rPr>
                <w:highlight w:val="yellow"/>
              </w:rPr>
              <w:t xml:space="preserve"> </w:t>
            </w:r>
            <w:r>
              <w:rPr>
                <w:strike/>
                <w:highlight w:val="yellow"/>
              </w:rPr>
              <w:t>signalled</w:t>
            </w:r>
            <w:r>
              <w:t xml:space="preserve"> by the number of indicated valid SLIVs in the row of the TDRA table signalled in DCI.</w:t>
            </w:r>
            <w:r>
              <w:rPr>
                <w:rFonts w:ascii="Times New Roman" w:eastAsia="Malgun Gothic" w:hAnsi="Times New Roman"/>
                <w:lang w:val="en-US" w:eastAsia="ko-KR"/>
              </w:rPr>
              <w:t>)</w:t>
            </w:r>
          </w:p>
        </w:tc>
      </w:tr>
      <w:tr w:rsidR="00B2592C" w14:paraId="041FBF6C" w14:textId="77777777">
        <w:tc>
          <w:tcPr>
            <w:tcW w:w="1652" w:type="dxa"/>
            <w:tcBorders>
              <w:top w:val="single" w:sz="4" w:space="0" w:color="auto"/>
              <w:left w:val="single" w:sz="4" w:space="0" w:color="auto"/>
              <w:bottom w:val="single" w:sz="4" w:space="0" w:color="auto"/>
              <w:right w:val="single" w:sz="4" w:space="0" w:color="auto"/>
            </w:tcBorders>
          </w:tcPr>
          <w:p w14:paraId="6C260AE8" w14:textId="77777777" w:rsidR="00B2592C" w:rsidRDefault="00AF0CD8">
            <w:pPr>
              <w:rPr>
                <w:rFonts w:eastAsia="SimSun"/>
                <w:kern w:val="2"/>
                <w:lang w:eastAsia="zh-CN"/>
              </w:rPr>
            </w:pPr>
            <w:r>
              <w:rPr>
                <w:rFonts w:eastAsia="SimSun" w:hint="eastAsia"/>
                <w:lang w:eastAsia="zh-CN"/>
              </w:rPr>
              <w:t>F</w:t>
            </w:r>
            <w:r>
              <w:rPr>
                <w:rFonts w:eastAsia="SimSun"/>
                <w:lang w:eastAsia="zh-CN"/>
              </w:rPr>
              <w:t>ujitsu</w:t>
            </w:r>
          </w:p>
        </w:tc>
        <w:tc>
          <w:tcPr>
            <w:tcW w:w="7979" w:type="dxa"/>
            <w:tcBorders>
              <w:top w:val="single" w:sz="4" w:space="0" w:color="auto"/>
              <w:left w:val="single" w:sz="4" w:space="0" w:color="auto"/>
              <w:bottom w:val="single" w:sz="4" w:space="0" w:color="auto"/>
              <w:right w:val="single" w:sz="4" w:space="0" w:color="auto"/>
            </w:tcBorders>
          </w:tcPr>
          <w:p w14:paraId="0A7D4DD6" w14:textId="77777777" w:rsidR="00B2592C" w:rsidRDefault="00AF0CD8">
            <w:pPr>
              <w:rPr>
                <w:rFonts w:eastAsia="SimSun"/>
                <w:iCs/>
                <w:kern w:val="2"/>
                <w:lang w:val="en-US" w:eastAsia="zh-CN"/>
              </w:rPr>
            </w:pPr>
            <w:r>
              <w:rPr>
                <w:rFonts w:eastAsia="SimSun"/>
                <w:iCs/>
                <w:lang w:val="en-US" w:eastAsia="zh-CN"/>
              </w:rPr>
              <w:t>We support the proposal.</w:t>
            </w:r>
          </w:p>
        </w:tc>
      </w:tr>
      <w:tr w:rsidR="00B2592C" w14:paraId="5454B5F0" w14:textId="77777777">
        <w:tc>
          <w:tcPr>
            <w:tcW w:w="1652" w:type="dxa"/>
            <w:tcBorders>
              <w:top w:val="single" w:sz="4" w:space="0" w:color="auto"/>
              <w:left w:val="single" w:sz="4" w:space="0" w:color="auto"/>
              <w:bottom w:val="single" w:sz="4" w:space="0" w:color="auto"/>
              <w:right w:val="single" w:sz="4" w:space="0" w:color="auto"/>
            </w:tcBorders>
          </w:tcPr>
          <w:p w14:paraId="50FF39F2" w14:textId="77777777" w:rsidR="00B2592C" w:rsidRDefault="00AF0CD8">
            <w:pPr>
              <w:rPr>
                <w:rFonts w:eastAsia="SimSun"/>
                <w:lang w:val="en-US" w:eastAsia="zh-CN"/>
              </w:rPr>
            </w:pPr>
            <w:r>
              <w:rPr>
                <w:rFonts w:eastAsia="SimSun" w:hint="eastAsia"/>
                <w:lang w:val="en-US" w:eastAsia="zh-CN"/>
              </w:rPr>
              <w:t>ZTE, Sanechips</w:t>
            </w:r>
          </w:p>
        </w:tc>
        <w:tc>
          <w:tcPr>
            <w:tcW w:w="7979" w:type="dxa"/>
            <w:tcBorders>
              <w:top w:val="single" w:sz="4" w:space="0" w:color="auto"/>
              <w:left w:val="single" w:sz="4" w:space="0" w:color="auto"/>
              <w:bottom w:val="single" w:sz="4" w:space="0" w:color="auto"/>
              <w:right w:val="single" w:sz="4" w:space="0" w:color="auto"/>
            </w:tcBorders>
          </w:tcPr>
          <w:p w14:paraId="6A5EDD17" w14:textId="77777777" w:rsidR="00B2592C" w:rsidRDefault="00AF0CD8">
            <w:pPr>
              <w:rPr>
                <w:rFonts w:eastAsia="SimSun"/>
                <w:iCs/>
                <w:lang w:val="en-US" w:eastAsia="zh-CN"/>
              </w:rPr>
            </w:pPr>
            <w:r>
              <w:rPr>
                <w:rFonts w:eastAsia="SimSun" w:hint="eastAsia"/>
                <w:iCs/>
                <w:lang w:val="en-US" w:eastAsia="zh-CN"/>
              </w:rPr>
              <w:t xml:space="preserve">We still think that </w:t>
            </w:r>
            <w:r>
              <w:rPr>
                <w:iCs/>
                <w:lang w:val="en-US" w:eastAsia="ko-KR"/>
              </w:rPr>
              <w:t>non-continuous PUSCH allocation</w:t>
            </w:r>
            <w:r>
              <w:rPr>
                <w:rFonts w:eastAsia="SimSun" w:hint="eastAsia"/>
                <w:iCs/>
                <w:lang w:val="en-US" w:eastAsia="zh-CN"/>
              </w:rPr>
              <w:t xml:space="preserve"> may suffer potential LBT failure in unlicensed band, the reason to introduce non-continuous PUSCH need to be clarified.</w:t>
            </w:r>
          </w:p>
        </w:tc>
      </w:tr>
      <w:tr w:rsidR="00B2592C" w14:paraId="01DE1E31" w14:textId="77777777">
        <w:tc>
          <w:tcPr>
            <w:tcW w:w="1652" w:type="dxa"/>
            <w:tcBorders>
              <w:top w:val="single" w:sz="4" w:space="0" w:color="auto"/>
              <w:left w:val="single" w:sz="4" w:space="0" w:color="auto"/>
              <w:bottom w:val="single" w:sz="4" w:space="0" w:color="auto"/>
              <w:right w:val="single" w:sz="4" w:space="0" w:color="auto"/>
            </w:tcBorders>
          </w:tcPr>
          <w:p w14:paraId="50D49852" w14:textId="77777777" w:rsidR="00B2592C" w:rsidRDefault="00AF0CD8">
            <w:pPr>
              <w:rPr>
                <w:rFonts w:eastAsia="SimSun"/>
                <w:lang w:eastAsia="zh-CN"/>
              </w:rPr>
            </w:pPr>
            <w:r>
              <w:rPr>
                <w:rFonts w:eastAsia="SimSun" w:hint="eastAsia"/>
                <w:lang w:eastAsia="zh-CN"/>
              </w:rPr>
              <w:t>S</w:t>
            </w:r>
            <w:r>
              <w:rPr>
                <w:rFonts w:eastAsia="SimSun"/>
                <w:lang w:eastAsia="zh-CN"/>
              </w:rPr>
              <w:t>preadtrum</w:t>
            </w:r>
          </w:p>
        </w:tc>
        <w:tc>
          <w:tcPr>
            <w:tcW w:w="7979" w:type="dxa"/>
            <w:tcBorders>
              <w:top w:val="single" w:sz="4" w:space="0" w:color="auto"/>
              <w:left w:val="single" w:sz="4" w:space="0" w:color="auto"/>
              <w:bottom w:val="single" w:sz="4" w:space="0" w:color="auto"/>
              <w:right w:val="single" w:sz="4" w:space="0" w:color="auto"/>
            </w:tcBorders>
          </w:tcPr>
          <w:p w14:paraId="06E45D5B" w14:textId="77777777" w:rsidR="00B2592C" w:rsidRDefault="00AF0CD8">
            <w:pPr>
              <w:rPr>
                <w:rFonts w:eastAsia="SimSun"/>
                <w:iCs/>
                <w:lang w:val="en-US" w:eastAsia="zh-CN"/>
              </w:rPr>
            </w:pPr>
            <w:r>
              <w:rPr>
                <w:rFonts w:eastAsia="SimSun"/>
                <w:iCs/>
                <w:lang w:val="en-US" w:eastAsia="zh-CN"/>
              </w:rPr>
              <w:t>We support the proposal.</w:t>
            </w:r>
          </w:p>
        </w:tc>
      </w:tr>
      <w:tr w:rsidR="00B2592C" w14:paraId="16B454A2" w14:textId="77777777">
        <w:tc>
          <w:tcPr>
            <w:tcW w:w="1652" w:type="dxa"/>
            <w:tcBorders>
              <w:top w:val="single" w:sz="4" w:space="0" w:color="auto"/>
              <w:left w:val="single" w:sz="4" w:space="0" w:color="auto"/>
              <w:bottom w:val="single" w:sz="4" w:space="0" w:color="auto"/>
              <w:right w:val="single" w:sz="4" w:space="0" w:color="auto"/>
            </w:tcBorders>
          </w:tcPr>
          <w:p w14:paraId="4138DEC5" w14:textId="77777777" w:rsidR="00B2592C" w:rsidRDefault="00AF0CD8">
            <w:pPr>
              <w:rPr>
                <w:rFonts w:eastAsia="SimSun"/>
                <w:lang w:eastAsia="zh-CN"/>
              </w:rPr>
            </w:pPr>
            <w:r>
              <w:rPr>
                <w:rFonts w:eastAsia="SimSun"/>
                <w:lang w:val="en-US" w:eastAsia="zh-CN"/>
              </w:rPr>
              <w:t>Futurewei</w:t>
            </w:r>
          </w:p>
        </w:tc>
        <w:tc>
          <w:tcPr>
            <w:tcW w:w="7979" w:type="dxa"/>
            <w:tcBorders>
              <w:top w:val="single" w:sz="4" w:space="0" w:color="auto"/>
              <w:left w:val="single" w:sz="4" w:space="0" w:color="auto"/>
              <w:bottom w:val="single" w:sz="4" w:space="0" w:color="auto"/>
              <w:right w:val="single" w:sz="4" w:space="0" w:color="auto"/>
            </w:tcBorders>
          </w:tcPr>
          <w:p w14:paraId="3DC70269" w14:textId="77777777" w:rsidR="00B2592C" w:rsidRDefault="00AF0CD8">
            <w:pPr>
              <w:rPr>
                <w:rFonts w:eastAsia="SimSun"/>
                <w:iCs/>
                <w:lang w:val="en-US" w:eastAsia="zh-CN"/>
              </w:rPr>
            </w:pPr>
            <w:r>
              <w:rPr>
                <w:rFonts w:eastAsia="SimSun"/>
                <w:iCs/>
                <w:lang w:val="en-US" w:eastAsia="zh-CN"/>
              </w:rPr>
              <w:t xml:space="preserve">We support the proposal and the suggestion to update </w:t>
            </w:r>
            <w:r>
              <w:rPr>
                <w:iCs/>
                <w:lang w:val="en-US" w:eastAsia="ko-KR"/>
              </w:rPr>
              <w:t>to capture PDSCH and PUSCH allocations.</w:t>
            </w:r>
          </w:p>
        </w:tc>
      </w:tr>
      <w:tr w:rsidR="00B2592C" w14:paraId="3D8E4293" w14:textId="77777777">
        <w:tc>
          <w:tcPr>
            <w:tcW w:w="1652" w:type="dxa"/>
            <w:tcBorders>
              <w:top w:val="single" w:sz="4" w:space="0" w:color="auto"/>
              <w:left w:val="single" w:sz="4" w:space="0" w:color="auto"/>
              <w:bottom w:val="single" w:sz="4" w:space="0" w:color="auto"/>
              <w:right w:val="single" w:sz="4" w:space="0" w:color="auto"/>
            </w:tcBorders>
          </w:tcPr>
          <w:p w14:paraId="1F1F8034" w14:textId="77777777" w:rsidR="00B2592C" w:rsidRDefault="00AF0CD8">
            <w:pPr>
              <w:rPr>
                <w:rFonts w:eastAsia="SimSun"/>
                <w:lang w:val="en-US" w:eastAsia="zh-CN"/>
              </w:rPr>
            </w:pPr>
            <w:r>
              <w:rPr>
                <w:lang w:eastAsia="ko-KR"/>
              </w:rPr>
              <w:t>Nokia/NSB</w:t>
            </w:r>
          </w:p>
        </w:tc>
        <w:tc>
          <w:tcPr>
            <w:tcW w:w="7979" w:type="dxa"/>
            <w:tcBorders>
              <w:top w:val="single" w:sz="4" w:space="0" w:color="auto"/>
              <w:left w:val="single" w:sz="4" w:space="0" w:color="auto"/>
              <w:bottom w:val="single" w:sz="4" w:space="0" w:color="auto"/>
              <w:right w:val="single" w:sz="4" w:space="0" w:color="auto"/>
            </w:tcBorders>
          </w:tcPr>
          <w:p w14:paraId="16860AF5" w14:textId="77777777" w:rsidR="00B2592C" w:rsidRDefault="00AF0CD8">
            <w:pPr>
              <w:rPr>
                <w:rStyle w:val="normaltextrun"/>
                <w:color w:val="000000"/>
                <w:szCs w:val="20"/>
                <w:shd w:val="clear" w:color="auto" w:fill="FFFFFF"/>
              </w:rPr>
            </w:pPr>
            <w:r>
              <w:rPr>
                <w:rStyle w:val="normaltextrun"/>
                <w:color w:val="000000"/>
                <w:szCs w:val="20"/>
                <w:shd w:val="clear" w:color="auto" w:fill="FFFFFF"/>
              </w:rPr>
              <w:t xml:space="preserve">Agree with the Alt 2 functionality (non-continuous slots). </w:t>
            </w:r>
          </w:p>
          <w:p w14:paraId="2F5F1818" w14:textId="77777777" w:rsidR="00B2592C" w:rsidRDefault="00B2592C">
            <w:pPr>
              <w:rPr>
                <w:rStyle w:val="normaltextrun"/>
                <w:color w:val="000000"/>
                <w:szCs w:val="20"/>
                <w:shd w:val="clear" w:color="auto" w:fill="FFFFFF"/>
              </w:rPr>
            </w:pPr>
          </w:p>
          <w:p w14:paraId="6E2C284F" w14:textId="77777777" w:rsidR="00B2592C" w:rsidRDefault="00AF0CD8">
            <w:pPr>
              <w:rPr>
                <w:rStyle w:val="normaltextrun"/>
                <w:color w:val="000000"/>
                <w:szCs w:val="20"/>
                <w:shd w:val="clear" w:color="auto" w:fill="FFFFFF"/>
              </w:rPr>
            </w:pPr>
            <w:r>
              <w:rPr>
                <w:rStyle w:val="normaltextrun"/>
                <w:color w:val="000000"/>
                <w:szCs w:val="20"/>
                <w:shd w:val="clear" w:color="auto" w:fill="FFFFFF"/>
              </w:rPr>
              <w:t xml:space="preserve">It should be considered reducing signalling overhead. (e.g. alt.1 with slot dropping) </w:t>
            </w:r>
          </w:p>
          <w:p w14:paraId="2F134581" w14:textId="77777777" w:rsidR="00B2592C" w:rsidRDefault="00AF0CD8">
            <w:pPr>
              <w:rPr>
                <w:rStyle w:val="normaltextrun"/>
                <w:color w:val="000000"/>
                <w:szCs w:val="20"/>
                <w:shd w:val="clear" w:color="auto" w:fill="FFFFFF"/>
              </w:rPr>
            </w:pPr>
            <w:r>
              <w:rPr>
                <w:rStyle w:val="normaltextrun"/>
                <w:color w:val="000000"/>
                <w:szCs w:val="20"/>
                <w:shd w:val="clear" w:color="auto" w:fill="FFFFFF"/>
              </w:rPr>
              <w:lastRenderedPageBreak/>
              <w:t xml:space="preserve">Propose following modification. </w:t>
            </w:r>
          </w:p>
          <w:p w14:paraId="115E216F" w14:textId="77777777" w:rsidR="00B2592C" w:rsidRDefault="00B2592C">
            <w:pPr>
              <w:rPr>
                <w:rStyle w:val="normaltextrun"/>
                <w:color w:val="000000"/>
                <w:szCs w:val="20"/>
                <w:shd w:val="clear" w:color="auto" w:fill="FFFFFF"/>
              </w:rPr>
            </w:pPr>
          </w:p>
          <w:p w14:paraId="6335624F" w14:textId="77777777" w:rsidR="00B2592C" w:rsidRDefault="00AF0CD8">
            <w:pPr>
              <w:pStyle w:val="ListParagraph"/>
              <w:numPr>
                <w:ilvl w:val="0"/>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eastAsia="ko-KR"/>
              </w:rPr>
              <w:t xml:space="preserve">For a DCI that can schedule multiple </w:t>
            </w:r>
            <w:del w:id="9" w:author="김선욱/책임연구원/미래기술센터 C&amp;M표준(연)5G무선통신표준Task(seonwook.kim@lge.com)" w:date="2021-04-14T15:53:00Z">
              <w:r>
                <w:rPr>
                  <w:rFonts w:ascii="Times New Roman" w:eastAsia="Malgun Gothic" w:hAnsi="Times New Roman"/>
                  <w:lang w:val="en-US" w:eastAsia="ko-KR"/>
                </w:rPr>
                <w:delText>PDSCHs</w:delText>
              </w:r>
            </w:del>
            <w:ins w:id="10" w:author="김선욱/책임연구원/미래기술센터 C&amp;M표준(연)5G무선통신표준Task(seonwook.kim@lge.com)" w:date="2021-04-14T15:53:00Z">
              <w:r>
                <w:rPr>
                  <w:rFonts w:ascii="Times New Roman" w:eastAsia="Malgun Gothic" w:hAnsi="Times New Roman"/>
                  <w:lang w:val="en-US" w:eastAsia="ko-KR"/>
                </w:rPr>
                <w:t>PUSCHs</w:t>
              </w:r>
            </w:ins>
            <w:r>
              <w:rPr>
                <w:rFonts w:ascii="Times New Roman" w:eastAsia="Malgun Gothic" w:hAnsi="Times New Roman"/>
                <w:lang w:val="en-US" w:eastAsia="ko-KR"/>
              </w:rPr>
              <w:t>,</w:t>
            </w:r>
          </w:p>
          <w:p w14:paraId="12095961" w14:textId="77777777" w:rsidR="00B2592C" w:rsidRDefault="00AF0CD8">
            <w:pPr>
              <w:pStyle w:val="ListParagraph"/>
              <w:numPr>
                <w:ilvl w:val="1"/>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eastAsia="ko-KR"/>
              </w:rPr>
              <w:t>TDRA: Alt 2 (</w:t>
            </w:r>
            <w:r>
              <w:t>TDRA table is extended such that each row indicates up to [X, FFS for X] multiple PUSCHs (that can be non-continuous in time-domain). Each PUSCH has a separate SLIV and mapping type. The number of scheduled PUSCHs is signalled by the number of indicated valid SLIVs in the row of the TDRA table signalled in DCI.</w:t>
            </w:r>
            <w:r>
              <w:rPr>
                <w:rFonts w:ascii="Times New Roman" w:eastAsia="Malgun Gothic" w:hAnsi="Times New Roman"/>
                <w:lang w:val="en-US" w:eastAsia="ko-KR"/>
              </w:rPr>
              <w:t>)</w:t>
            </w:r>
          </w:p>
          <w:p w14:paraId="0BB68834" w14:textId="77777777" w:rsidR="00B2592C" w:rsidRDefault="00AF0CD8">
            <w:pPr>
              <w:pStyle w:val="ListParagraph"/>
              <w:numPr>
                <w:ilvl w:val="2"/>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eastAsia="ko-KR"/>
              </w:rPr>
              <w:t xml:space="preserve">FFS: details </w:t>
            </w:r>
          </w:p>
          <w:p w14:paraId="7493DB93" w14:textId="77777777" w:rsidR="00B2592C" w:rsidRDefault="00AF0CD8">
            <w:pPr>
              <w:pStyle w:val="ListParagraph"/>
              <w:numPr>
                <w:ilvl w:val="2"/>
                <w:numId w:val="3"/>
              </w:numPr>
              <w:spacing w:line="256" w:lineRule="auto"/>
              <w:ind w:leftChars="0"/>
              <w:contextualSpacing/>
              <w:rPr>
                <w:rFonts w:ascii="Times New Roman" w:eastAsia="Malgun Gothic" w:hAnsi="Times New Roman"/>
                <w:lang w:val="en-US"/>
              </w:rPr>
            </w:pPr>
            <w:ins w:id="11" w:author="Yuk, Youngsoo (Nokia - KR/Seoul)" w:date="2021-04-14T22:30:00Z">
              <w:r>
                <w:rPr>
                  <w:rFonts w:ascii="Times New Roman" w:eastAsia="Malgun Gothic" w:hAnsi="Times New Roman"/>
                  <w:lang w:val="en-US"/>
                </w:rPr>
                <w:t>FFS: signaling overhead reduction</w:t>
              </w:r>
            </w:ins>
          </w:p>
          <w:p w14:paraId="675B8871" w14:textId="77777777" w:rsidR="00B2592C" w:rsidRDefault="00B2592C">
            <w:pPr>
              <w:rPr>
                <w:rFonts w:eastAsia="SimSun"/>
                <w:iCs/>
                <w:lang w:val="en-US" w:eastAsia="zh-CN"/>
              </w:rPr>
            </w:pPr>
          </w:p>
        </w:tc>
      </w:tr>
      <w:tr w:rsidR="00B2592C" w14:paraId="266C3FE8" w14:textId="77777777">
        <w:tc>
          <w:tcPr>
            <w:tcW w:w="1652" w:type="dxa"/>
            <w:tcBorders>
              <w:top w:val="single" w:sz="4" w:space="0" w:color="auto"/>
              <w:left w:val="single" w:sz="4" w:space="0" w:color="auto"/>
              <w:bottom w:val="single" w:sz="4" w:space="0" w:color="auto"/>
              <w:right w:val="single" w:sz="4" w:space="0" w:color="auto"/>
            </w:tcBorders>
          </w:tcPr>
          <w:p w14:paraId="159CCDFB" w14:textId="77777777" w:rsidR="00B2592C" w:rsidRDefault="00AF0CD8">
            <w:pPr>
              <w:rPr>
                <w:lang w:eastAsia="ko-KR"/>
              </w:rPr>
            </w:pPr>
            <w:r>
              <w:rPr>
                <w:lang w:eastAsia="ko-KR"/>
              </w:rPr>
              <w:lastRenderedPageBreak/>
              <w:t>InterDigital</w:t>
            </w:r>
          </w:p>
        </w:tc>
        <w:tc>
          <w:tcPr>
            <w:tcW w:w="7979" w:type="dxa"/>
            <w:tcBorders>
              <w:top w:val="single" w:sz="4" w:space="0" w:color="auto"/>
              <w:left w:val="single" w:sz="4" w:space="0" w:color="auto"/>
              <w:bottom w:val="single" w:sz="4" w:space="0" w:color="auto"/>
              <w:right w:val="single" w:sz="4" w:space="0" w:color="auto"/>
            </w:tcBorders>
          </w:tcPr>
          <w:p w14:paraId="3B96E216" w14:textId="77777777" w:rsidR="00B2592C" w:rsidRDefault="00AF0CD8">
            <w:pPr>
              <w:rPr>
                <w:rStyle w:val="normaltextrun"/>
                <w:color w:val="000000"/>
                <w:szCs w:val="20"/>
                <w:shd w:val="clear" w:color="auto" w:fill="FFFFFF"/>
              </w:rPr>
            </w:pPr>
            <w:r>
              <w:rPr>
                <w:iCs/>
                <w:lang w:val="en-US" w:eastAsia="ko-KR"/>
              </w:rPr>
              <w:t>We share the same view with ZTE as non-continuous PUSCH allocation</w:t>
            </w:r>
            <w:r>
              <w:rPr>
                <w:rFonts w:eastAsia="SimSun" w:hint="eastAsia"/>
                <w:iCs/>
                <w:lang w:val="en-US" w:eastAsia="zh-CN"/>
              </w:rPr>
              <w:t xml:space="preserve"> may suffer</w:t>
            </w:r>
            <w:r>
              <w:rPr>
                <w:rFonts w:eastAsia="SimSun"/>
                <w:iCs/>
                <w:lang w:val="en-US" w:eastAsia="zh-CN"/>
              </w:rPr>
              <w:t xml:space="preserve"> from</w:t>
            </w:r>
            <w:r>
              <w:rPr>
                <w:rFonts w:eastAsia="SimSun" w:hint="eastAsia"/>
                <w:iCs/>
                <w:lang w:val="en-US" w:eastAsia="zh-CN"/>
              </w:rPr>
              <w:t xml:space="preserve"> potential LBT failure</w:t>
            </w:r>
            <w:r>
              <w:rPr>
                <w:rFonts w:eastAsia="SimSun"/>
                <w:iCs/>
                <w:lang w:val="en-US" w:eastAsia="zh-CN"/>
              </w:rPr>
              <w:t>s</w:t>
            </w:r>
            <w:r>
              <w:rPr>
                <w:rFonts w:eastAsia="SimSun" w:hint="eastAsia"/>
                <w:iCs/>
                <w:lang w:val="en-US" w:eastAsia="zh-CN"/>
              </w:rPr>
              <w:t xml:space="preserve"> in </w:t>
            </w:r>
            <w:r>
              <w:rPr>
                <w:rFonts w:eastAsia="SimSun"/>
                <w:iCs/>
                <w:lang w:val="en-US" w:eastAsia="zh-CN"/>
              </w:rPr>
              <w:t xml:space="preserve">the </w:t>
            </w:r>
            <w:r>
              <w:rPr>
                <w:rFonts w:eastAsia="SimSun" w:hint="eastAsia"/>
                <w:iCs/>
                <w:lang w:val="en-US" w:eastAsia="zh-CN"/>
              </w:rPr>
              <w:t>unlicensed band</w:t>
            </w:r>
            <w:r>
              <w:rPr>
                <w:rFonts w:eastAsia="SimSun"/>
                <w:iCs/>
                <w:lang w:val="en-US" w:eastAsia="zh-CN"/>
              </w:rPr>
              <w:t>.</w:t>
            </w:r>
          </w:p>
        </w:tc>
      </w:tr>
      <w:tr w:rsidR="00B2592C" w14:paraId="440432F7" w14:textId="77777777">
        <w:tc>
          <w:tcPr>
            <w:tcW w:w="1652" w:type="dxa"/>
            <w:tcBorders>
              <w:top w:val="single" w:sz="4" w:space="0" w:color="auto"/>
              <w:left w:val="single" w:sz="4" w:space="0" w:color="auto"/>
              <w:bottom w:val="single" w:sz="4" w:space="0" w:color="auto"/>
              <w:right w:val="single" w:sz="4" w:space="0" w:color="auto"/>
            </w:tcBorders>
          </w:tcPr>
          <w:p w14:paraId="21DC7FEC" w14:textId="77777777" w:rsidR="00B2592C" w:rsidRDefault="00AF0CD8">
            <w:pPr>
              <w:rPr>
                <w:lang w:eastAsia="ko-KR"/>
              </w:rPr>
            </w:pPr>
            <w:r>
              <w:rPr>
                <w:lang w:eastAsia="ko-KR"/>
              </w:rPr>
              <w:t>Ericsson</w:t>
            </w:r>
          </w:p>
        </w:tc>
        <w:tc>
          <w:tcPr>
            <w:tcW w:w="7979" w:type="dxa"/>
            <w:tcBorders>
              <w:top w:val="single" w:sz="4" w:space="0" w:color="auto"/>
              <w:left w:val="single" w:sz="4" w:space="0" w:color="auto"/>
              <w:bottom w:val="single" w:sz="4" w:space="0" w:color="auto"/>
              <w:right w:val="single" w:sz="4" w:space="0" w:color="auto"/>
            </w:tcBorders>
          </w:tcPr>
          <w:p w14:paraId="23245601" w14:textId="77777777" w:rsidR="00B2592C" w:rsidRDefault="00AF0CD8">
            <w:pPr>
              <w:rPr>
                <w:iCs/>
                <w:lang w:val="en-US" w:eastAsia="ko-KR"/>
              </w:rPr>
            </w:pPr>
            <w:r>
              <w:rPr>
                <w:rStyle w:val="normaltextrun"/>
                <w:color w:val="000000"/>
                <w:szCs w:val="20"/>
                <w:shd w:val="clear" w:color="auto" w:fill="FFFFFF"/>
              </w:rPr>
              <w:t>S</w:t>
            </w:r>
            <w:r>
              <w:rPr>
                <w:rStyle w:val="normaltextrun"/>
                <w:color w:val="000000"/>
                <w:shd w:val="clear" w:color="auto" w:fill="FFFFFF"/>
              </w:rPr>
              <w:t>upport for both PDSCH and PUSCH. We agree with DOCOMO's correction.</w:t>
            </w:r>
          </w:p>
        </w:tc>
      </w:tr>
      <w:tr w:rsidR="00B2592C" w14:paraId="41001447" w14:textId="77777777">
        <w:tc>
          <w:tcPr>
            <w:tcW w:w="1652" w:type="dxa"/>
            <w:tcBorders>
              <w:top w:val="single" w:sz="4" w:space="0" w:color="auto"/>
              <w:left w:val="single" w:sz="4" w:space="0" w:color="auto"/>
              <w:bottom w:val="single" w:sz="4" w:space="0" w:color="auto"/>
              <w:right w:val="single" w:sz="4" w:space="0" w:color="auto"/>
            </w:tcBorders>
          </w:tcPr>
          <w:p w14:paraId="7023F5F5" w14:textId="77777777" w:rsidR="00B2592C" w:rsidRDefault="00AF0CD8">
            <w:pPr>
              <w:rPr>
                <w:lang w:eastAsia="ko-KR"/>
              </w:rPr>
            </w:pPr>
            <w:r>
              <w:rPr>
                <w:lang w:eastAsia="ko-KR"/>
              </w:rPr>
              <w:t>Apple</w:t>
            </w:r>
          </w:p>
        </w:tc>
        <w:tc>
          <w:tcPr>
            <w:tcW w:w="7979" w:type="dxa"/>
            <w:tcBorders>
              <w:top w:val="single" w:sz="4" w:space="0" w:color="auto"/>
              <w:left w:val="single" w:sz="4" w:space="0" w:color="auto"/>
              <w:bottom w:val="single" w:sz="4" w:space="0" w:color="auto"/>
              <w:right w:val="single" w:sz="4" w:space="0" w:color="auto"/>
            </w:tcBorders>
          </w:tcPr>
          <w:p w14:paraId="2E9FBC1B" w14:textId="77777777" w:rsidR="00B2592C" w:rsidRDefault="00AF0CD8">
            <w:pPr>
              <w:rPr>
                <w:rStyle w:val="normaltextrun"/>
                <w:color w:val="000000"/>
                <w:szCs w:val="20"/>
                <w:shd w:val="clear" w:color="auto" w:fill="FFFFFF"/>
              </w:rPr>
            </w:pPr>
            <w:r>
              <w:rPr>
                <w:iCs/>
                <w:lang w:val="en-US" w:eastAsia="ko-KR"/>
              </w:rPr>
              <w:t>We support the moderator’s proposal with update from DOCOMO.</w:t>
            </w:r>
          </w:p>
        </w:tc>
      </w:tr>
      <w:tr w:rsidR="00B2592C" w14:paraId="68EF145B" w14:textId="77777777">
        <w:tc>
          <w:tcPr>
            <w:tcW w:w="1652" w:type="dxa"/>
            <w:tcBorders>
              <w:top w:val="single" w:sz="4" w:space="0" w:color="auto"/>
              <w:left w:val="single" w:sz="4" w:space="0" w:color="auto"/>
              <w:bottom w:val="single" w:sz="4" w:space="0" w:color="auto"/>
              <w:right w:val="single" w:sz="4" w:space="0" w:color="auto"/>
            </w:tcBorders>
          </w:tcPr>
          <w:p w14:paraId="3B16B1AC" w14:textId="77777777" w:rsidR="00B2592C" w:rsidRDefault="00AF0CD8">
            <w:pPr>
              <w:rPr>
                <w:lang w:eastAsia="ko-KR"/>
              </w:rPr>
            </w:pPr>
            <w:r>
              <w:rPr>
                <w:lang w:eastAsia="ko-KR"/>
              </w:rPr>
              <w:t>CATT</w:t>
            </w:r>
          </w:p>
        </w:tc>
        <w:tc>
          <w:tcPr>
            <w:tcW w:w="7979" w:type="dxa"/>
            <w:tcBorders>
              <w:top w:val="single" w:sz="4" w:space="0" w:color="auto"/>
              <w:left w:val="single" w:sz="4" w:space="0" w:color="auto"/>
              <w:bottom w:val="single" w:sz="4" w:space="0" w:color="auto"/>
              <w:right w:val="single" w:sz="4" w:space="0" w:color="auto"/>
            </w:tcBorders>
          </w:tcPr>
          <w:p w14:paraId="70AAF111" w14:textId="77777777" w:rsidR="00B2592C" w:rsidRDefault="00AF0CD8">
            <w:pPr>
              <w:rPr>
                <w:iCs/>
                <w:lang w:val="en-US" w:eastAsia="ko-KR"/>
              </w:rPr>
            </w:pPr>
            <w:r>
              <w:rPr>
                <w:rFonts w:eastAsia="SimSun"/>
                <w:iCs/>
                <w:lang w:val="en-US" w:eastAsia="zh-CN"/>
              </w:rPr>
              <w:t>We support the proposal.</w:t>
            </w:r>
          </w:p>
        </w:tc>
      </w:tr>
      <w:tr w:rsidR="00B2592C" w14:paraId="48A684E9" w14:textId="77777777">
        <w:tc>
          <w:tcPr>
            <w:tcW w:w="1652" w:type="dxa"/>
            <w:tcBorders>
              <w:top w:val="single" w:sz="4" w:space="0" w:color="auto"/>
              <w:left w:val="single" w:sz="4" w:space="0" w:color="auto"/>
              <w:bottom w:val="single" w:sz="4" w:space="0" w:color="auto"/>
              <w:right w:val="single" w:sz="4" w:space="0" w:color="auto"/>
            </w:tcBorders>
          </w:tcPr>
          <w:p w14:paraId="36ECD893" w14:textId="77777777" w:rsidR="00B2592C" w:rsidRDefault="00AF0CD8">
            <w:pPr>
              <w:rPr>
                <w:lang w:eastAsia="ko-KR"/>
              </w:rPr>
            </w:pPr>
            <w:r>
              <w:rPr>
                <w:rFonts w:eastAsia="MS Mincho" w:hint="eastAsia"/>
                <w:lang w:eastAsia="ja-JP"/>
              </w:rPr>
              <w:t>S</w:t>
            </w:r>
            <w:r>
              <w:rPr>
                <w:rFonts w:eastAsia="MS Mincho"/>
                <w:lang w:eastAsia="ja-JP"/>
              </w:rPr>
              <w:t>ony</w:t>
            </w:r>
          </w:p>
        </w:tc>
        <w:tc>
          <w:tcPr>
            <w:tcW w:w="7979" w:type="dxa"/>
            <w:tcBorders>
              <w:top w:val="single" w:sz="4" w:space="0" w:color="auto"/>
              <w:left w:val="single" w:sz="4" w:space="0" w:color="auto"/>
              <w:bottom w:val="single" w:sz="4" w:space="0" w:color="auto"/>
              <w:right w:val="single" w:sz="4" w:space="0" w:color="auto"/>
            </w:tcBorders>
          </w:tcPr>
          <w:p w14:paraId="373D605C" w14:textId="77777777" w:rsidR="00B2592C" w:rsidRDefault="00AF0CD8">
            <w:pPr>
              <w:rPr>
                <w:rFonts w:eastAsia="SimSun"/>
                <w:iCs/>
                <w:lang w:val="en-US" w:eastAsia="zh-CN"/>
              </w:rPr>
            </w:pPr>
            <w:r>
              <w:rPr>
                <w:rFonts w:eastAsia="MS Mincho" w:hint="eastAsia"/>
                <w:iCs/>
                <w:lang w:val="en-US" w:eastAsia="ja-JP"/>
              </w:rPr>
              <w:t>W</w:t>
            </w:r>
            <w:r>
              <w:rPr>
                <w:rFonts w:eastAsia="MS Mincho"/>
                <w:iCs/>
                <w:lang w:val="en-US" w:eastAsia="ja-JP"/>
              </w:rPr>
              <w:t>e support the proposal and support it also for PDSCH.</w:t>
            </w:r>
          </w:p>
        </w:tc>
      </w:tr>
      <w:tr w:rsidR="00B2592C" w14:paraId="74C2085E" w14:textId="77777777">
        <w:tc>
          <w:tcPr>
            <w:tcW w:w="1652" w:type="dxa"/>
            <w:tcBorders>
              <w:top w:val="single" w:sz="4" w:space="0" w:color="auto"/>
              <w:left w:val="single" w:sz="4" w:space="0" w:color="auto"/>
              <w:bottom w:val="single" w:sz="4" w:space="0" w:color="auto"/>
              <w:right w:val="single" w:sz="4" w:space="0" w:color="auto"/>
            </w:tcBorders>
          </w:tcPr>
          <w:p w14:paraId="3745B02B" w14:textId="77777777" w:rsidR="00B2592C" w:rsidRDefault="00AF0CD8">
            <w:pPr>
              <w:rPr>
                <w:rFonts w:eastAsia="MS Mincho"/>
                <w:lang w:eastAsia="ja-JP"/>
              </w:rPr>
            </w:pPr>
            <w:r>
              <w:rPr>
                <w:rFonts w:eastAsia="MS Mincho"/>
                <w:lang w:eastAsia="ja-JP"/>
              </w:rPr>
              <w:t>CEWiT</w:t>
            </w:r>
          </w:p>
        </w:tc>
        <w:tc>
          <w:tcPr>
            <w:tcW w:w="7979" w:type="dxa"/>
            <w:tcBorders>
              <w:top w:val="single" w:sz="4" w:space="0" w:color="auto"/>
              <w:left w:val="single" w:sz="4" w:space="0" w:color="auto"/>
              <w:bottom w:val="single" w:sz="4" w:space="0" w:color="auto"/>
              <w:right w:val="single" w:sz="4" w:space="0" w:color="auto"/>
            </w:tcBorders>
          </w:tcPr>
          <w:p w14:paraId="07842D14" w14:textId="77777777" w:rsidR="00B2592C" w:rsidRDefault="00AF0CD8">
            <w:pPr>
              <w:rPr>
                <w:rFonts w:eastAsia="MS Mincho"/>
                <w:iCs/>
                <w:lang w:val="en-US" w:eastAsia="ja-JP"/>
              </w:rPr>
            </w:pPr>
            <w:r>
              <w:rPr>
                <w:rFonts w:eastAsia="MS Mincho"/>
                <w:iCs/>
                <w:lang w:val="en-US" w:eastAsia="ja-JP"/>
              </w:rPr>
              <w:t>We agree with the InterDigital’s view.</w:t>
            </w:r>
          </w:p>
        </w:tc>
      </w:tr>
      <w:tr w:rsidR="00B2592C" w14:paraId="3856AD0F" w14:textId="77777777">
        <w:tc>
          <w:tcPr>
            <w:tcW w:w="1652" w:type="dxa"/>
            <w:tcBorders>
              <w:top w:val="single" w:sz="4" w:space="0" w:color="auto"/>
              <w:left w:val="single" w:sz="4" w:space="0" w:color="auto"/>
              <w:bottom w:val="single" w:sz="4" w:space="0" w:color="auto"/>
              <w:right w:val="single" w:sz="4" w:space="0" w:color="auto"/>
            </w:tcBorders>
          </w:tcPr>
          <w:p w14:paraId="52C7EF84" w14:textId="77777777" w:rsidR="00B2592C" w:rsidRDefault="00AF0CD8">
            <w:pPr>
              <w:rPr>
                <w:rFonts w:eastAsia="MS Mincho"/>
                <w:lang w:eastAsia="ja-JP"/>
              </w:rPr>
            </w:pPr>
            <w:r>
              <w:rPr>
                <w:rFonts w:eastAsia="SimSun" w:hint="eastAsia"/>
                <w:lang w:eastAsia="zh-CN"/>
              </w:rPr>
              <w:t>S</w:t>
            </w:r>
            <w:r>
              <w:rPr>
                <w:rFonts w:eastAsia="SimSun"/>
                <w:lang w:eastAsia="zh-CN"/>
              </w:rPr>
              <w:t>amsung</w:t>
            </w:r>
          </w:p>
        </w:tc>
        <w:tc>
          <w:tcPr>
            <w:tcW w:w="7979" w:type="dxa"/>
            <w:tcBorders>
              <w:top w:val="single" w:sz="4" w:space="0" w:color="auto"/>
              <w:left w:val="single" w:sz="4" w:space="0" w:color="auto"/>
              <w:bottom w:val="single" w:sz="4" w:space="0" w:color="auto"/>
              <w:right w:val="single" w:sz="4" w:space="0" w:color="auto"/>
            </w:tcBorders>
          </w:tcPr>
          <w:p w14:paraId="5B3C6E0C" w14:textId="77777777" w:rsidR="00B2592C" w:rsidRDefault="00AF0CD8">
            <w:pPr>
              <w:rPr>
                <w:rFonts w:eastAsia="MS Mincho"/>
                <w:iCs/>
                <w:lang w:val="en-US" w:eastAsia="ja-JP"/>
              </w:rPr>
            </w:pPr>
            <w:r>
              <w:rPr>
                <w:rStyle w:val="normaltextrun"/>
                <w:color w:val="000000"/>
                <w:szCs w:val="20"/>
                <w:shd w:val="clear" w:color="auto" w:fill="FFFFFF"/>
              </w:rPr>
              <w:t>S</w:t>
            </w:r>
            <w:r>
              <w:rPr>
                <w:rStyle w:val="normaltextrun"/>
                <w:color w:val="000000"/>
                <w:shd w:val="clear" w:color="auto" w:fill="FFFFFF"/>
              </w:rPr>
              <w:t>upport proposal #3 for both PDSCH and PUSCH. DOCOMO’s update looks good to us.</w:t>
            </w:r>
          </w:p>
        </w:tc>
      </w:tr>
      <w:tr w:rsidR="00B2592C" w14:paraId="22019E5F" w14:textId="77777777">
        <w:tc>
          <w:tcPr>
            <w:tcW w:w="1652" w:type="dxa"/>
            <w:tcBorders>
              <w:top w:val="single" w:sz="4" w:space="0" w:color="auto"/>
              <w:left w:val="single" w:sz="4" w:space="0" w:color="auto"/>
              <w:bottom w:val="single" w:sz="4" w:space="0" w:color="auto"/>
              <w:right w:val="single" w:sz="4" w:space="0" w:color="auto"/>
            </w:tcBorders>
          </w:tcPr>
          <w:p w14:paraId="7039E519" w14:textId="77777777" w:rsidR="00B2592C" w:rsidRDefault="00AF0CD8">
            <w:pPr>
              <w:rPr>
                <w:rFonts w:eastAsia="SimSun"/>
                <w:lang w:eastAsia="zh-CN"/>
              </w:rPr>
            </w:pPr>
            <w:r>
              <w:rPr>
                <w:rFonts w:eastAsia="SimSun" w:hint="eastAsia"/>
                <w:lang w:eastAsia="zh-CN"/>
              </w:rPr>
              <w:t>Xiaomi</w:t>
            </w:r>
          </w:p>
        </w:tc>
        <w:tc>
          <w:tcPr>
            <w:tcW w:w="7979" w:type="dxa"/>
            <w:tcBorders>
              <w:top w:val="single" w:sz="4" w:space="0" w:color="auto"/>
              <w:left w:val="single" w:sz="4" w:space="0" w:color="auto"/>
              <w:bottom w:val="single" w:sz="4" w:space="0" w:color="auto"/>
              <w:right w:val="single" w:sz="4" w:space="0" w:color="auto"/>
            </w:tcBorders>
          </w:tcPr>
          <w:p w14:paraId="7816E950" w14:textId="77777777" w:rsidR="00B2592C" w:rsidRDefault="00AF0CD8">
            <w:pPr>
              <w:rPr>
                <w:rStyle w:val="normaltextrun"/>
                <w:color w:val="000000"/>
                <w:szCs w:val="20"/>
                <w:shd w:val="clear" w:color="auto" w:fill="FFFFFF"/>
              </w:rPr>
            </w:pPr>
            <w:r>
              <w:rPr>
                <w:rStyle w:val="normaltextrun"/>
                <w:rFonts w:eastAsia="SimSun"/>
                <w:color w:val="000000"/>
                <w:szCs w:val="20"/>
                <w:shd w:val="clear" w:color="auto" w:fill="FFFFFF"/>
                <w:lang w:eastAsia="zh-CN"/>
              </w:rPr>
              <w:t>S</w:t>
            </w:r>
            <w:r>
              <w:rPr>
                <w:rStyle w:val="normaltextrun"/>
                <w:rFonts w:eastAsia="SimSun" w:hint="eastAsia"/>
                <w:color w:val="000000"/>
                <w:szCs w:val="20"/>
                <w:shd w:val="clear" w:color="auto" w:fill="FFFFFF"/>
                <w:lang w:eastAsia="zh-CN"/>
              </w:rPr>
              <w:t xml:space="preserve">upport </w:t>
            </w:r>
            <w:r>
              <w:rPr>
                <w:rStyle w:val="normaltextrun"/>
                <w:rFonts w:eastAsia="SimSun"/>
                <w:color w:val="000000"/>
                <w:szCs w:val="20"/>
                <w:shd w:val="clear" w:color="auto" w:fill="FFFFFF"/>
                <w:lang w:eastAsia="zh-CN"/>
              </w:rPr>
              <w:t>this proposal for both PDSCH and PUSCH.</w:t>
            </w:r>
          </w:p>
        </w:tc>
      </w:tr>
    </w:tbl>
    <w:p w14:paraId="3325632D" w14:textId="77777777" w:rsidR="00B2592C" w:rsidRDefault="00B2592C">
      <w:pPr>
        <w:ind w:firstLineChars="100" w:firstLine="200"/>
        <w:rPr>
          <w:lang w:val="en-US" w:eastAsia="ko-KR"/>
        </w:rPr>
      </w:pPr>
    </w:p>
    <w:p w14:paraId="3C5A85D2" w14:textId="77777777" w:rsidR="00B2592C" w:rsidRDefault="00B2592C">
      <w:pPr>
        <w:ind w:firstLineChars="100" w:firstLine="200"/>
        <w:rPr>
          <w:lang w:val="en-US" w:eastAsia="ko-KR"/>
        </w:rPr>
      </w:pPr>
    </w:p>
    <w:p w14:paraId="77CCA646" w14:textId="77777777" w:rsidR="00B2592C" w:rsidRDefault="00AF0CD8">
      <w:pPr>
        <w:rPr>
          <w:rFonts w:ascii="Arial" w:hAnsi="Arial"/>
          <w:b/>
          <w:bCs/>
          <w:szCs w:val="26"/>
          <w:u w:val="single"/>
          <w:lang w:eastAsia="ko-KR"/>
        </w:rPr>
      </w:pPr>
      <w:r>
        <w:rPr>
          <w:rFonts w:ascii="Arial" w:hAnsi="Arial" w:hint="eastAsia"/>
          <w:b/>
          <w:bCs/>
          <w:szCs w:val="26"/>
          <w:u w:val="single"/>
          <w:lang w:eastAsia="ko-KR"/>
        </w:rPr>
        <w:t>Summary</w:t>
      </w:r>
      <w:r>
        <w:rPr>
          <w:rFonts w:ascii="Arial" w:hAnsi="Arial"/>
          <w:b/>
          <w:bCs/>
          <w:szCs w:val="26"/>
          <w:u w:val="single"/>
          <w:lang w:eastAsia="ko-KR"/>
        </w:rPr>
        <w:t xml:space="preserve"> </w:t>
      </w:r>
      <w:r>
        <w:rPr>
          <w:rFonts w:ascii="Arial" w:hAnsi="Arial" w:hint="eastAsia"/>
          <w:b/>
          <w:bCs/>
          <w:szCs w:val="26"/>
          <w:u w:val="single"/>
          <w:lang w:eastAsia="ko-KR"/>
        </w:rPr>
        <w:t xml:space="preserve">on </w:t>
      </w:r>
      <w:r>
        <w:rPr>
          <w:rFonts w:ascii="Arial" w:hAnsi="Arial"/>
          <w:b/>
          <w:bCs/>
          <w:szCs w:val="26"/>
          <w:u w:val="single"/>
          <w:lang w:eastAsia="ko-KR"/>
        </w:rPr>
        <w:t>comments for Proposal #3</w:t>
      </w:r>
      <w:r>
        <w:rPr>
          <w:rFonts w:ascii="Arial" w:hAnsi="Arial" w:hint="eastAsia"/>
          <w:b/>
          <w:bCs/>
          <w:szCs w:val="26"/>
          <w:u w:val="single"/>
          <w:lang w:eastAsia="ko-KR"/>
        </w:rPr>
        <w:t>:</w:t>
      </w:r>
    </w:p>
    <w:p w14:paraId="0113B53C" w14:textId="77777777" w:rsidR="00B2592C" w:rsidRDefault="00B2592C">
      <w:pPr>
        <w:ind w:firstLineChars="100" w:firstLine="200"/>
        <w:rPr>
          <w:lang w:eastAsia="ko-KR"/>
        </w:rPr>
      </w:pPr>
    </w:p>
    <w:p w14:paraId="6C1C5E31" w14:textId="77777777" w:rsidR="00B2592C" w:rsidRDefault="00AF0CD8">
      <w:pPr>
        <w:ind w:firstLineChars="100" w:firstLine="200"/>
        <w:rPr>
          <w:lang w:eastAsia="ko-KR"/>
        </w:rPr>
      </w:pPr>
      <w:r>
        <w:rPr>
          <w:lang w:eastAsia="ko-KR"/>
        </w:rPr>
        <w:t xml:space="preserve">It seems that Proposal #3 is acceptable to most companies except 4 companies (Huawei, ZTE, InterDigital, and CEWiT). Reviewing Tdocs, the motivation to allow discontinuous resource allocation is to be able to transmit DL control channels or </w:t>
      </w:r>
      <w:proofErr w:type="gramStart"/>
      <w:r>
        <w:rPr>
          <w:lang w:eastAsia="ko-KR"/>
        </w:rPr>
        <w:t>other</w:t>
      </w:r>
      <w:proofErr w:type="gramEnd"/>
      <w:r>
        <w:rPr>
          <w:lang w:eastAsia="ko-KR"/>
        </w:rPr>
        <w:t xml:space="preserve"> UE’s UL signal/channel in-between (or potentially to make a gap for beam change). Please note that LBT failure problem can be handled by gNB (e.g., by using COT sharing) and also note that indicating continuous resource allocation is possible even though Alt 2 is adopted.</w:t>
      </w:r>
    </w:p>
    <w:p w14:paraId="17565BC4" w14:textId="77777777" w:rsidR="00B2592C" w:rsidRDefault="00B2592C">
      <w:pPr>
        <w:ind w:firstLineChars="100" w:firstLine="200"/>
        <w:rPr>
          <w:lang w:eastAsia="ko-KR"/>
        </w:rPr>
      </w:pPr>
    </w:p>
    <w:p w14:paraId="670B24AD" w14:textId="77777777" w:rsidR="00B2592C" w:rsidRDefault="00AF0CD8">
      <w:pPr>
        <w:ind w:firstLineChars="100" w:firstLine="200"/>
        <w:rPr>
          <w:lang w:eastAsia="ko-KR"/>
        </w:rPr>
      </w:pPr>
      <w:r>
        <w:rPr>
          <w:lang w:eastAsia="ko-KR"/>
        </w:rPr>
        <w:t>Another point to discuss is whether the same principle can be applicable to multi-PDSCH DCI or not. At least 5 companies (Qualcomm, Lenovo, Futurewei, Ericsson, and Sony) support to extend the same principle to multi-PDSCH DCI while 1 company (Huawei) suggests to have a separate discussion for multi-PDSCH DCI.</w:t>
      </w:r>
    </w:p>
    <w:p w14:paraId="318ADCB6" w14:textId="77777777" w:rsidR="00B2592C" w:rsidRDefault="00B2592C">
      <w:pPr>
        <w:ind w:firstLineChars="100" w:firstLine="200"/>
        <w:rPr>
          <w:lang w:eastAsia="ko-KR"/>
        </w:rPr>
      </w:pPr>
    </w:p>
    <w:p w14:paraId="3742001E" w14:textId="77777777" w:rsidR="00B2592C" w:rsidRDefault="00AF0CD8">
      <w:pPr>
        <w:ind w:firstLineChars="100" w:firstLine="200"/>
        <w:rPr>
          <w:lang w:eastAsia="ko-KR"/>
        </w:rPr>
      </w:pPr>
      <w:r>
        <w:rPr>
          <w:rFonts w:hint="eastAsia"/>
          <w:highlight w:val="yellow"/>
          <w:lang w:eastAsia="ko-KR"/>
        </w:rPr>
        <w:t>Moderato</w:t>
      </w:r>
      <w:r>
        <w:rPr>
          <w:highlight w:val="yellow"/>
          <w:lang w:eastAsia="ko-KR"/>
        </w:rPr>
        <w:t>r’s note #1</w:t>
      </w:r>
      <w:r>
        <w:rPr>
          <w:lang w:eastAsia="ko-KR"/>
        </w:rPr>
        <w:t>: To Huawei, ZTE, InterDigital and CEWiT, NOTEs are added to address the concern on discontinuous allocation.</w:t>
      </w:r>
    </w:p>
    <w:p w14:paraId="7A0B5C1B" w14:textId="77777777" w:rsidR="00B2592C" w:rsidRDefault="00AF0CD8">
      <w:pPr>
        <w:ind w:firstLineChars="100" w:firstLine="200"/>
        <w:rPr>
          <w:lang w:eastAsia="ko-KR"/>
        </w:rPr>
      </w:pPr>
      <w:r>
        <w:rPr>
          <w:rFonts w:hint="eastAsia"/>
          <w:highlight w:val="yellow"/>
          <w:lang w:eastAsia="ko-KR"/>
        </w:rPr>
        <w:t>Moderato</w:t>
      </w:r>
      <w:r>
        <w:rPr>
          <w:highlight w:val="yellow"/>
          <w:lang w:eastAsia="ko-KR"/>
        </w:rPr>
        <w:t>r’s note #2</w:t>
      </w:r>
      <w:r>
        <w:rPr>
          <w:lang w:eastAsia="ko-KR"/>
        </w:rPr>
        <w:t>: To Huawei, applicability to multi-PDSCH DCI was put as FFS but it would be better to elaborate the reason why we need a separate discussion for multi-PDSCH DCI.</w:t>
      </w:r>
    </w:p>
    <w:p w14:paraId="20D97684" w14:textId="77777777" w:rsidR="00B2592C" w:rsidRDefault="00AF0CD8">
      <w:pPr>
        <w:ind w:firstLineChars="100" w:firstLine="200"/>
        <w:rPr>
          <w:lang w:eastAsia="ko-KR"/>
        </w:rPr>
      </w:pPr>
      <w:r>
        <w:rPr>
          <w:rFonts w:hint="eastAsia"/>
          <w:highlight w:val="yellow"/>
          <w:lang w:eastAsia="ko-KR"/>
        </w:rPr>
        <w:t>Moderato</w:t>
      </w:r>
      <w:r>
        <w:rPr>
          <w:highlight w:val="yellow"/>
          <w:lang w:eastAsia="ko-KR"/>
        </w:rPr>
        <w:t>r’s note #3</w:t>
      </w:r>
      <w:r>
        <w:rPr>
          <w:lang w:eastAsia="ko-KR"/>
        </w:rPr>
        <w:t>: To vivo and NTT DOCOMO, comments are reflected.</w:t>
      </w:r>
    </w:p>
    <w:p w14:paraId="51A45F6C" w14:textId="77777777" w:rsidR="00B2592C" w:rsidRDefault="00AF0CD8">
      <w:pPr>
        <w:ind w:firstLineChars="100" w:firstLine="200"/>
        <w:rPr>
          <w:lang w:eastAsia="ko-KR"/>
        </w:rPr>
      </w:pPr>
      <w:r>
        <w:rPr>
          <w:rFonts w:hint="eastAsia"/>
          <w:highlight w:val="yellow"/>
          <w:lang w:eastAsia="ko-KR"/>
        </w:rPr>
        <w:t>Moderato</w:t>
      </w:r>
      <w:r>
        <w:rPr>
          <w:highlight w:val="yellow"/>
          <w:lang w:eastAsia="ko-KR"/>
        </w:rPr>
        <w:t>r’s note #4</w:t>
      </w:r>
      <w:r>
        <w:rPr>
          <w:lang w:eastAsia="ko-KR"/>
        </w:rPr>
        <w:t>: To Huawei and Nokia, FFS to discuss DCI overhead was written more specifically.</w:t>
      </w:r>
    </w:p>
    <w:p w14:paraId="29ED984A" w14:textId="77777777" w:rsidR="00B2592C" w:rsidRDefault="00B2592C">
      <w:pPr>
        <w:ind w:firstLineChars="100" w:firstLine="200"/>
        <w:rPr>
          <w:lang w:eastAsia="ko-KR"/>
        </w:rPr>
      </w:pPr>
    </w:p>
    <w:p w14:paraId="1AF8117F" w14:textId="77777777" w:rsidR="00B2592C" w:rsidRDefault="00AF0CD8">
      <w:pPr>
        <w:rPr>
          <w:rFonts w:ascii="Arial" w:hAnsi="Arial"/>
          <w:b/>
          <w:bCs/>
          <w:szCs w:val="26"/>
          <w:u w:val="single"/>
          <w:lang w:eastAsia="ko-KR"/>
        </w:rPr>
      </w:pPr>
      <w:r>
        <w:rPr>
          <w:rFonts w:ascii="Arial" w:hAnsi="Arial" w:hint="eastAsia"/>
          <w:b/>
          <w:bCs/>
          <w:szCs w:val="26"/>
          <w:u w:val="single"/>
          <w:lang w:eastAsia="ko-KR"/>
        </w:rPr>
        <w:t>Proposal #</w:t>
      </w:r>
      <w:r>
        <w:rPr>
          <w:rFonts w:ascii="Arial" w:hAnsi="Arial"/>
          <w:b/>
          <w:bCs/>
          <w:szCs w:val="26"/>
          <w:u w:val="single"/>
          <w:lang w:eastAsia="ko-KR"/>
        </w:rPr>
        <w:t>3a (High priority):</w:t>
      </w:r>
    </w:p>
    <w:p w14:paraId="39C3FAF8" w14:textId="77777777" w:rsidR="00B2592C" w:rsidRDefault="00AF0CD8">
      <w:pPr>
        <w:pStyle w:val="ListParagraph"/>
        <w:numPr>
          <w:ilvl w:val="0"/>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eastAsia="ko-KR"/>
        </w:rPr>
        <w:lastRenderedPageBreak/>
        <w:t xml:space="preserve">For a DCI that can schedule multiple </w:t>
      </w:r>
      <w:del w:id="12" w:author="김선욱/책임연구원/미래기술센터 C&amp;M표준(연)5G무선통신표준Task(seonwook.kim@lge.com)" w:date="2021-04-14T15:53:00Z">
        <w:r>
          <w:rPr>
            <w:rFonts w:ascii="Times New Roman" w:eastAsia="Malgun Gothic" w:hAnsi="Times New Roman"/>
            <w:lang w:val="en-US" w:eastAsia="ko-KR"/>
          </w:rPr>
          <w:delText>PDSCHs</w:delText>
        </w:r>
      </w:del>
      <w:ins w:id="13" w:author="김선욱/책임연구원/미래기술센터 C&amp;M표준(연)5G무선통신표준Task(seonwook.kim@lge.com)" w:date="2021-04-14T15:53:00Z">
        <w:r>
          <w:rPr>
            <w:rFonts w:ascii="Times New Roman" w:eastAsia="Malgun Gothic" w:hAnsi="Times New Roman"/>
            <w:lang w:val="en-US" w:eastAsia="ko-KR"/>
          </w:rPr>
          <w:t>PUSCHs</w:t>
        </w:r>
      </w:ins>
      <w:r>
        <w:rPr>
          <w:rFonts w:ascii="Times New Roman" w:eastAsia="Malgun Gothic" w:hAnsi="Times New Roman"/>
          <w:lang w:val="en-US" w:eastAsia="ko-KR"/>
        </w:rPr>
        <w:t>,</w:t>
      </w:r>
    </w:p>
    <w:p w14:paraId="2E7FE106" w14:textId="77777777" w:rsidR="00B2592C" w:rsidRDefault="00AF0CD8">
      <w:pPr>
        <w:pStyle w:val="ListParagraph"/>
        <w:numPr>
          <w:ilvl w:val="1"/>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eastAsia="ko-KR"/>
        </w:rPr>
        <w:t>TDRA: Alt 2 (</w:t>
      </w:r>
      <w:r>
        <w:t xml:space="preserve">TDRA table is extended such that each row indicates up to [X, FFS for X] multiple PUSCHs (that can be non-continuous in time-domain). Each PUSCH has a separate SLIV and mapping type. The number of scheduled PUSCHs is </w:t>
      </w:r>
      <w:del w:id="14" w:author="김선욱/책임연구원/미래기술센터 C&amp;M표준(연)5G무선통신표준Task(seonwook.kim@lge.com)" w:date="2021-04-15T10:02:00Z">
        <w:r>
          <w:delText xml:space="preserve">signalled </w:delText>
        </w:r>
      </w:del>
      <w:ins w:id="15" w:author="김선욱/책임연구원/미래기술센터 C&amp;M표준(연)5G무선통신표준Task(seonwook.kim@lge.com)" w:date="2021-04-15T10:02:00Z">
        <w:r>
          <w:t xml:space="preserve">implicitly indicated </w:t>
        </w:r>
      </w:ins>
      <w:r>
        <w:t>by the number of indicated valid SLIVs in the row of the TDRA table signalled in DCI.</w:t>
      </w:r>
      <w:r>
        <w:rPr>
          <w:rFonts w:ascii="Times New Roman" w:eastAsia="Malgun Gothic" w:hAnsi="Times New Roman"/>
          <w:lang w:val="en-US" w:eastAsia="ko-KR"/>
        </w:rPr>
        <w:t>)</w:t>
      </w:r>
      <w:ins w:id="16" w:author="김선욱/책임연구원/미래기술센터 C&amp;M표준(연)5G무선통신표준Task(seonwook.kim@lge.com)" w:date="2021-04-15T10:14:00Z">
        <w:r>
          <w:rPr>
            <w:rFonts w:ascii="Times New Roman" w:eastAsia="Malgun Gothic" w:hAnsi="Times New Roman"/>
            <w:lang w:val="en-US" w:eastAsia="ko-KR"/>
          </w:rPr>
          <w:t xml:space="preserve">, </w:t>
        </w:r>
        <w:r>
          <w:rPr>
            <w:rFonts w:ascii="Times New Roman" w:eastAsia="Malgun Gothic" w:hAnsi="Times New Roman"/>
            <w:lang w:val="en-US"/>
          </w:rPr>
          <w:t>as per agreement made in RAN1#104-e</w:t>
        </w:r>
      </w:ins>
    </w:p>
    <w:p w14:paraId="7AE8705A" w14:textId="77777777" w:rsidR="00B2592C" w:rsidRDefault="00AF0CD8">
      <w:pPr>
        <w:pStyle w:val="ListParagraph"/>
        <w:numPr>
          <w:ilvl w:val="2"/>
          <w:numId w:val="3"/>
        </w:numPr>
        <w:spacing w:line="256" w:lineRule="auto"/>
        <w:ind w:leftChars="0"/>
        <w:contextualSpacing/>
        <w:rPr>
          <w:ins w:id="17" w:author="김선욱/책임연구원/미래기술센터 C&amp;M표준(연)5G무선통신표준Task(seonwook.kim@lge.com)" w:date="2021-04-15T10:02:00Z"/>
          <w:rFonts w:ascii="Times New Roman" w:eastAsia="Malgun Gothic" w:hAnsi="Times New Roman"/>
          <w:lang w:val="en-US"/>
        </w:rPr>
      </w:pPr>
      <w:r>
        <w:rPr>
          <w:rFonts w:ascii="Times New Roman" w:eastAsia="Malgun Gothic" w:hAnsi="Times New Roman"/>
          <w:lang w:val="en-US" w:eastAsia="ko-KR"/>
        </w:rPr>
        <w:t xml:space="preserve">FFS: </w:t>
      </w:r>
      <w:ins w:id="18" w:author="김선욱/책임연구원/미래기술센터 C&amp;M표준(연)5G무선통신표준Task(seonwook.kim@lge.com)" w:date="2021-04-15T10:02:00Z">
        <w:r>
          <w:rPr>
            <w:rFonts w:ascii="Times New Roman" w:eastAsia="Malgun Gothic" w:hAnsi="Times New Roman"/>
            <w:lang w:val="en-US" w:eastAsia="ko-KR"/>
          </w:rPr>
          <w:t xml:space="preserve">signaling </w:t>
        </w:r>
      </w:ins>
      <w:r>
        <w:rPr>
          <w:rFonts w:ascii="Times New Roman" w:eastAsia="Malgun Gothic" w:hAnsi="Times New Roman"/>
          <w:lang w:val="en-US" w:eastAsia="ko-KR"/>
        </w:rPr>
        <w:t>details</w:t>
      </w:r>
      <w:ins w:id="19" w:author="김선욱/책임연구원/미래기술센터 C&amp;M표준(연)5G무선통신표준Task(seonwook.kim@lge.com)" w:date="2021-04-15T10:02:00Z">
        <w:r>
          <w:rPr>
            <w:rFonts w:ascii="Times New Roman" w:eastAsia="Malgun Gothic" w:hAnsi="Times New Roman"/>
            <w:lang w:val="en-US" w:eastAsia="ko-KR"/>
          </w:rPr>
          <w:t>, e.g., considering DCI overhead</w:t>
        </w:r>
      </w:ins>
    </w:p>
    <w:p w14:paraId="422B3058" w14:textId="77777777" w:rsidR="00B2592C" w:rsidRDefault="00AF0CD8">
      <w:pPr>
        <w:pStyle w:val="ListParagraph"/>
        <w:numPr>
          <w:ilvl w:val="2"/>
          <w:numId w:val="3"/>
        </w:numPr>
        <w:spacing w:line="256" w:lineRule="auto"/>
        <w:ind w:leftChars="0"/>
        <w:contextualSpacing/>
        <w:rPr>
          <w:ins w:id="20" w:author="김선욱/책임연구원/미래기술센터 C&amp;M표준(연)5G무선통신표준Task(seonwook.kim@lge.com)" w:date="2021-04-15T10:03:00Z"/>
          <w:rFonts w:ascii="Times New Roman" w:eastAsia="Malgun Gothic" w:hAnsi="Times New Roman"/>
          <w:lang w:val="en-US"/>
        </w:rPr>
      </w:pPr>
      <w:ins w:id="21" w:author="김선욱/책임연구원/미래기술센터 C&amp;M표준(연)5G무선통신표준Task(seonwook.kim@lge.com)" w:date="2021-04-15T10:03:00Z">
        <w:r>
          <w:rPr>
            <w:rFonts w:ascii="Times New Roman" w:eastAsia="Malgun Gothic" w:hAnsi="Times New Roman"/>
            <w:lang w:val="en-US" w:eastAsia="ko-KR"/>
          </w:rPr>
          <w:t>FFS:</w:t>
        </w:r>
        <w:r>
          <w:rPr>
            <w:rFonts w:ascii="Times New Roman" w:eastAsia="Malgun Gothic" w:hAnsi="Times New Roman"/>
            <w:lang w:val="en-US"/>
          </w:rPr>
          <w:t xml:space="preserve"> applicability to multi-PDSCH DCI</w:t>
        </w:r>
      </w:ins>
    </w:p>
    <w:p w14:paraId="0DEA7F5B" w14:textId="77777777" w:rsidR="00B2592C" w:rsidRDefault="00AF0CD8">
      <w:pPr>
        <w:pStyle w:val="ListParagraph"/>
        <w:numPr>
          <w:ilvl w:val="2"/>
          <w:numId w:val="3"/>
        </w:numPr>
        <w:spacing w:line="256" w:lineRule="auto"/>
        <w:ind w:leftChars="0"/>
        <w:contextualSpacing/>
        <w:rPr>
          <w:ins w:id="22" w:author="김선욱/책임연구원/미래기술센터 C&amp;M표준(연)5G무선통신표준Task(seonwook.kim@lge.com)" w:date="2021-04-15T10:03:00Z"/>
          <w:rFonts w:ascii="Times New Roman" w:eastAsia="Malgun Gothic" w:hAnsi="Times New Roman"/>
          <w:lang w:val="en-US"/>
        </w:rPr>
      </w:pPr>
      <w:ins w:id="23" w:author="김선욱/책임연구원/미래기술센터 C&amp;M표준(연)5G무선통신표준Task(seonwook.kim@lge.com)" w:date="2021-04-15T10:03:00Z">
        <w:r>
          <w:rPr>
            <w:rFonts w:ascii="Times New Roman" w:eastAsia="Malgun Gothic" w:hAnsi="Times New Roman"/>
            <w:lang w:val="en-US"/>
          </w:rPr>
          <w:t>FFS: whether to support Alt 3</w:t>
        </w:r>
      </w:ins>
      <w:ins w:id="24" w:author="김선욱/책임연구원/미래기술센터 C&amp;M표준(연)5G무선통신표준Task(seonwook.kim@lge.com)" w:date="2021-04-15T10:09:00Z">
        <w:r>
          <w:rPr>
            <w:rFonts w:ascii="Times New Roman" w:eastAsia="Malgun Gothic" w:hAnsi="Times New Roman"/>
            <w:lang w:val="en-US"/>
          </w:rPr>
          <w:t xml:space="preserve"> (as per agreement made in RAN1#104-e)</w:t>
        </w:r>
      </w:ins>
      <w:ins w:id="25" w:author="김선욱/책임연구원/미래기술센터 C&amp;M표준(연)5G무선통신표준Task(seonwook.kim@lge.com)" w:date="2021-04-15T10:03:00Z">
        <w:r>
          <w:rPr>
            <w:rFonts w:ascii="Times New Roman" w:eastAsia="Malgun Gothic" w:hAnsi="Times New Roman"/>
            <w:lang w:val="en-US"/>
          </w:rPr>
          <w:t xml:space="preserve"> if more than 8 PUSCHs can be scheduled by a single DCI</w:t>
        </w:r>
      </w:ins>
    </w:p>
    <w:p w14:paraId="7824824C" w14:textId="77777777" w:rsidR="00B2592C" w:rsidRDefault="00AF0CD8">
      <w:pPr>
        <w:pStyle w:val="ListParagraph"/>
        <w:numPr>
          <w:ilvl w:val="1"/>
          <w:numId w:val="3"/>
        </w:numPr>
        <w:spacing w:line="256" w:lineRule="auto"/>
        <w:ind w:leftChars="0"/>
        <w:contextualSpacing/>
        <w:rPr>
          <w:ins w:id="26" w:author="김선욱/책임연구원/미래기술센터 C&amp;M표준(연)5G무선통신표준Task(seonwook.kim@lge.com)" w:date="2021-04-15T10:04:00Z"/>
          <w:rFonts w:ascii="Times New Roman" w:eastAsia="Malgun Gothic" w:hAnsi="Times New Roman"/>
          <w:lang w:val="en-US"/>
        </w:rPr>
      </w:pPr>
      <w:ins w:id="27" w:author="김선욱/책임연구원/미래기술센터 C&amp;M표준(연)5G무선통신표준Task(seonwook.kim@lge.com)" w:date="2021-04-15T10:04:00Z">
        <w:r>
          <w:rPr>
            <w:rFonts w:ascii="Times New Roman" w:eastAsia="Malgun Gothic" w:hAnsi="Times New Roman"/>
            <w:lang w:val="en-US"/>
          </w:rPr>
          <w:t>Note: Alt 2 does not preclude continuous resource allocation in time-domain.</w:t>
        </w:r>
      </w:ins>
    </w:p>
    <w:p w14:paraId="2BA79F50" w14:textId="77777777" w:rsidR="00B2592C" w:rsidRDefault="00AF0CD8">
      <w:pPr>
        <w:pStyle w:val="ListParagraph"/>
        <w:numPr>
          <w:ilvl w:val="1"/>
          <w:numId w:val="3"/>
        </w:numPr>
        <w:spacing w:line="256" w:lineRule="auto"/>
        <w:ind w:leftChars="0"/>
        <w:contextualSpacing/>
        <w:rPr>
          <w:rFonts w:ascii="Times New Roman" w:eastAsia="Malgun Gothic" w:hAnsi="Times New Roman"/>
          <w:lang w:val="en-US"/>
        </w:rPr>
      </w:pPr>
      <w:ins w:id="28" w:author="김선욱/책임연구원/미래기술센터 C&amp;M표준(연)5G무선통신표준Task(seonwook.kim@lge.com)" w:date="2021-04-15T10:04:00Z">
        <w:r>
          <w:rPr>
            <w:rFonts w:ascii="Times New Roman" w:eastAsia="Malgun Gothic" w:hAnsi="Times New Roman"/>
            <w:lang w:val="en-US"/>
          </w:rPr>
          <w:t xml:space="preserve">Note: It’s up to gNB’s implementation how to </w:t>
        </w:r>
      </w:ins>
      <w:ins w:id="29" w:author="김선욱/책임연구원/미래기술센터 C&amp;M표준(연)5G무선통신표준Task(seonwook.kim@lge.com)" w:date="2021-04-15T10:05:00Z">
        <w:r>
          <w:rPr>
            <w:rFonts w:ascii="Times New Roman" w:eastAsia="Malgun Gothic" w:hAnsi="Times New Roman"/>
            <w:lang w:val="en-US"/>
          </w:rPr>
          <w:t>overcome</w:t>
        </w:r>
      </w:ins>
      <w:ins w:id="30" w:author="김선욱/책임연구원/미래기술센터 C&amp;M표준(연)5G무선통신표준Task(seonwook.kim@lge.com)" w:date="2021-04-15T10:04:00Z">
        <w:r>
          <w:rPr>
            <w:rFonts w:ascii="Times New Roman" w:eastAsia="Malgun Gothic" w:hAnsi="Times New Roman"/>
            <w:lang w:val="en-US"/>
          </w:rPr>
          <w:t xml:space="preserve"> </w:t>
        </w:r>
      </w:ins>
      <w:ins w:id="31" w:author="김선욱/책임연구원/미래기술센터 C&amp;M표준(연)5G무선통신표준Task(seonwook.kim@lge.com)" w:date="2021-04-15T10:05:00Z">
        <w:r>
          <w:rPr>
            <w:rFonts w:ascii="Times New Roman" w:eastAsia="Malgun Gothic" w:hAnsi="Times New Roman"/>
            <w:lang w:val="en-US"/>
          </w:rPr>
          <w:t>LBT failure in unlicensed spectrum (e.g., by using COT sharing mechanism)</w:t>
        </w:r>
      </w:ins>
      <w:r>
        <w:rPr>
          <w:rFonts w:ascii="Times New Roman" w:eastAsia="Malgun Gothic" w:hAnsi="Times New Roman"/>
          <w:lang w:val="en-US"/>
        </w:rPr>
        <w:t xml:space="preserve"> </w:t>
      </w:r>
    </w:p>
    <w:p w14:paraId="589783B9" w14:textId="77777777" w:rsidR="00B2592C" w:rsidRDefault="00B2592C">
      <w:pPr>
        <w:ind w:firstLineChars="100" w:firstLine="200"/>
        <w:rPr>
          <w:lang w:val="en-US" w:eastAsia="ko-KR"/>
        </w:rPr>
      </w:pPr>
    </w:p>
    <w:p w14:paraId="47A52ADF" w14:textId="77777777" w:rsidR="00B2592C" w:rsidRDefault="00B2592C">
      <w:pPr>
        <w:ind w:firstLineChars="100" w:firstLine="200"/>
        <w:rPr>
          <w:lang w:eastAsia="ko-KR"/>
        </w:rPr>
      </w:pPr>
    </w:p>
    <w:p w14:paraId="266A7E9C" w14:textId="77777777" w:rsidR="00B2592C" w:rsidRDefault="00AF0CD8">
      <w:pPr>
        <w:ind w:firstLineChars="100" w:firstLine="200"/>
        <w:rPr>
          <w:lang w:val="en-US" w:eastAsia="ko-KR"/>
        </w:rPr>
      </w:pPr>
      <w:r>
        <w:rPr>
          <w:rFonts w:hint="eastAsia"/>
          <w:lang w:val="en-US" w:eastAsia="ko-KR"/>
        </w:rPr>
        <w:t>Companies are encouraged to provide views on Proposal #</w:t>
      </w:r>
      <w:r>
        <w:rPr>
          <w:lang w:val="en-US" w:eastAsia="ko-KR"/>
        </w:rPr>
        <w:t xml:space="preserve">3a, including comments on </w:t>
      </w:r>
      <w:r>
        <w:rPr>
          <w:highlight w:val="yellow"/>
          <w:lang w:val="en-US" w:eastAsia="ko-KR"/>
        </w:rPr>
        <w:t xml:space="preserve">Moderator’s </w:t>
      </w:r>
      <w:r>
        <w:rPr>
          <w:highlight w:val="yellow"/>
          <w:lang w:eastAsia="ko-KR"/>
        </w:rPr>
        <w:t xml:space="preserve">notes </w:t>
      </w:r>
      <w:r>
        <w:rPr>
          <w:highlight w:val="yellow"/>
          <w:lang w:val="en-US" w:eastAsia="ko-KR"/>
        </w:rPr>
        <w:t>#1-4</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B2592C" w14:paraId="427FB78E" w14:textId="77777777">
        <w:tc>
          <w:tcPr>
            <w:tcW w:w="1652" w:type="dxa"/>
            <w:tcBorders>
              <w:top w:val="single" w:sz="4" w:space="0" w:color="auto"/>
              <w:left w:val="single" w:sz="4" w:space="0" w:color="auto"/>
              <w:bottom w:val="single" w:sz="4" w:space="0" w:color="auto"/>
              <w:right w:val="single" w:sz="4" w:space="0" w:color="auto"/>
            </w:tcBorders>
          </w:tcPr>
          <w:p w14:paraId="5E87F917" w14:textId="77777777" w:rsidR="00B2592C" w:rsidRDefault="00AF0CD8">
            <w:pPr>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216BE011" w14:textId="77777777" w:rsidR="00B2592C" w:rsidRDefault="00AF0CD8">
            <w:pPr>
              <w:rPr>
                <w:lang w:eastAsia="ko-KR"/>
              </w:rPr>
            </w:pPr>
            <w:r>
              <w:rPr>
                <w:lang w:eastAsia="ko-KR"/>
              </w:rPr>
              <w:t>Views</w:t>
            </w:r>
          </w:p>
        </w:tc>
      </w:tr>
      <w:tr w:rsidR="00B2592C" w14:paraId="409FC0E7" w14:textId="77777777">
        <w:tc>
          <w:tcPr>
            <w:tcW w:w="1652" w:type="dxa"/>
            <w:tcBorders>
              <w:top w:val="single" w:sz="4" w:space="0" w:color="auto"/>
              <w:left w:val="single" w:sz="4" w:space="0" w:color="auto"/>
              <w:bottom w:val="single" w:sz="4" w:space="0" w:color="auto"/>
              <w:right w:val="single" w:sz="4" w:space="0" w:color="auto"/>
            </w:tcBorders>
          </w:tcPr>
          <w:p w14:paraId="38B19216" w14:textId="77777777" w:rsidR="00B2592C" w:rsidRDefault="00AF0CD8">
            <w:pPr>
              <w:rPr>
                <w:rFonts w:eastAsia="SimSun"/>
                <w:lang w:eastAsia="zh-CN"/>
              </w:rPr>
            </w:pPr>
            <w:r>
              <w:rPr>
                <w:rFonts w:eastAsia="SimSun" w:hint="eastAsia"/>
                <w:lang w:eastAsia="zh-CN"/>
              </w:rPr>
              <w:t>S</w:t>
            </w:r>
            <w:r>
              <w:rPr>
                <w:rFonts w:eastAsia="SimSun"/>
                <w:lang w:eastAsia="zh-CN"/>
              </w:rPr>
              <w:t xml:space="preserve">amsung </w:t>
            </w:r>
          </w:p>
        </w:tc>
        <w:tc>
          <w:tcPr>
            <w:tcW w:w="7979" w:type="dxa"/>
            <w:tcBorders>
              <w:top w:val="single" w:sz="4" w:space="0" w:color="auto"/>
              <w:left w:val="single" w:sz="4" w:space="0" w:color="auto"/>
              <w:bottom w:val="single" w:sz="4" w:space="0" w:color="auto"/>
              <w:right w:val="single" w:sz="4" w:space="0" w:color="auto"/>
            </w:tcBorders>
          </w:tcPr>
          <w:p w14:paraId="0F3E251F" w14:textId="77777777" w:rsidR="00B2592C" w:rsidRDefault="00AF0CD8">
            <w:pPr>
              <w:rPr>
                <w:rFonts w:eastAsia="SimSun"/>
                <w:lang w:eastAsia="zh-CN"/>
              </w:rPr>
            </w:pPr>
            <w:r>
              <w:rPr>
                <w:rFonts w:eastAsia="SimSun"/>
                <w:lang w:eastAsia="zh-CN"/>
              </w:rPr>
              <w:t xml:space="preserve">We’re general ok with proposal #3a. </w:t>
            </w:r>
          </w:p>
          <w:p w14:paraId="5E22C28B" w14:textId="77777777" w:rsidR="00B2592C" w:rsidRDefault="00AF0CD8">
            <w:pPr>
              <w:rPr>
                <w:rFonts w:ascii="Times New Roman" w:eastAsia="Malgun Gothic" w:hAnsi="Times New Roman"/>
                <w:lang w:val="en-US" w:eastAsia="ko-KR"/>
              </w:rPr>
            </w:pPr>
            <w:r>
              <w:rPr>
                <w:rFonts w:eastAsia="SimSun"/>
                <w:lang w:eastAsia="zh-CN"/>
              </w:rPr>
              <w:t>For 2</w:t>
            </w:r>
            <w:r>
              <w:rPr>
                <w:rFonts w:eastAsia="SimSun"/>
                <w:vertAlign w:val="superscript"/>
                <w:lang w:eastAsia="zh-CN"/>
              </w:rPr>
              <w:t>nd</w:t>
            </w:r>
            <w:r>
              <w:rPr>
                <w:rFonts w:eastAsia="SimSun"/>
                <w:lang w:eastAsia="zh-CN"/>
              </w:rPr>
              <w:t xml:space="preserve"> FFS, we’d like to know why we need further discussion for multi-PDSCH case ? It is natural to support same TDRA mechanism for both UL and DL transmission, and the benefit of non-continuous TDRA is valid for both DL and UL, e.g. to reduce latency for DL control or UL control channel. We suggest to remove 2</w:t>
            </w:r>
            <w:r>
              <w:rPr>
                <w:rFonts w:eastAsia="SimSun"/>
                <w:vertAlign w:val="superscript"/>
                <w:lang w:eastAsia="zh-CN"/>
              </w:rPr>
              <w:t>nd</w:t>
            </w:r>
            <w:r>
              <w:rPr>
                <w:rFonts w:eastAsia="SimSun"/>
                <w:lang w:eastAsia="zh-CN"/>
              </w:rPr>
              <w:t xml:space="preserve"> FFS, and add PDSCH in the main bullet, i.e. “</w:t>
            </w:r>
            <w:r>
              <w:rPr>
                <w:rFonts w:ascii="Times New Roman" w:eastAsia="Malgun Gothic" w:hAnsi="Times New Roman"/>
                <w:lang w:val="en-US" w:eastAsia="ko-KR"/>
              </w:rPr>
              <w:t>For a DCI that can schedule multiple PDSCHs or PUSCHs”.</w:t>
            </w:r>
          </w:p>
          <w:p w14:paraId="768E35BF" w14:textId="77777777" w:rsidR="00B2592C" w:rsidRDefault="00AF0CD8">
            <w:pPr>
              <w:rPr>
                <w:rFonts w:ascii="Times New Roman" w:eastAsia="Malgun Gothic" w:hAnsi="Times New Roman"/>
                <w:lang w:val="en-US" w:eastAsia="ko-KR"/>
              </w:rPr>
            </w:pPr>
            <w:r>
              <w:rPr>
                <w:rFonts w:ascii="Times New Roman" w:eastAsia="Malgun Gothic" w:hAnsi="Times New Roman"/>
                <w:lang w:val="en-US" w:eastAsia="ko-KR"/>
              </w:rPr>
              <w:t>For 3</w:t>
            </w:r>
            <w:r>
              <w:rPr>
                <w:rFonts w:ascii="Times New Roman" w:eastAsia="Malgun Gothic" w:hAnsi="Times New Roman"/>
                <w:vertAlign w:val="superscript"/>
                <w:lang w:val="en-US" w:eastAsia="ko-KR"/>
              </w:rPr>
              <w:t>rd</w:t>
            </w:r>
            <w:r>
              <w:rPr>
                <w:rFonts w:ascii="Times New Roman" w:eastAsia="Malgun Gothic" w:hAnsi="Times New Roman"/>
                <w:lang w:val="en-US" w:eastAsia="ko-KR"/>
              </w:rPr>
              <w:t xml:space="preserve"> FFS, since we already agreed the maximum number of PDSCH/PUSCH can not be larger than 8, then, this bullet can be deleted. </w:t>
            </w:r>
          </w:p>
          <w:p w14:paraId="48B0C5C4" w14:textId="77777777" w:rsidR="00B2592C" w:rsidRDefault="00B2592C">
            <w:pPr>
              <w:rPr>
                <w:rFonts w:ascii="Times New Roman" w:eastAsia="Malgun Gothic" w:hAnsi="Times New Roman"/>
                <w:lang w:val="en-US" w:eastAsia="ko-KR"/>
              </w:rPr>
            </w:pPr>
          </w:p>
        </w:tc>
      </w:tr>
      <w:tr w:rsidR="00B2592C" w14:paraId="276DF258" w14:textId="77777777">
        <w:tc>
          <w:tcPr>
            <w:tcW w:w="1652" w:type="dxa"/>
            <w:tcBorders>
              <w:top w:val="single" w:sz="4" w:space="0" w:color="auto"/>
              <w:left w:val="single" w:sz="4" w:space="0" w:color="auto"/>
              <w:bottom w:val="single" w:sz="4" w:space="0" w:color="auto"/>
              <w:right w:val="single" w:sz="4" w:space="0" w:color="auto"/>
            </w:tcBorders>
          </w:tcPr>
          <w:p w14:paraId="4BB82972" w14:textId="77777777" w:rsidR="00B2592C" w:rsidRDefault="00AF0CD8">
            <w:pPr>
              <w:rPr>
                <w:lang w:eastAsia="ko-KR"/>
              </w:rPr>
            </w:pPr>
            <w:r>
              <w:rPr>
                <w:rFonts w:eastAsia="SimSun" w:hint="eastAsia"/>
                <w:lang w:eastAsia="zh-CN"/>
              </w:rPr>
              <w:t>Huawei, HiSilicon</w:t>
            </w:r>
          </w:p>
        </w:tc>
        <w:tc>
          <w:tcPr>
            <w:tcW w:w="7979" w:type="dxa"/>
            <w:tcBorders>
              <w:top w:val="single" w:sz="4" w:space="0" w:color="auto"/>
              <w:left w:val="single" w:sz="4" w:space="0" w:color="auto"/>
              <w:bottom w:val="single" w:sz="4" w:space="0" w:color="auto"/>
              <w:right w:val="single" w:sz="4" w:space="0" w:color="auto"/>
            </w:tcBorders>
          </w:tcPr>
          <w:p w14:paraId="731AD7D9" w14:textId="77777777" w:rsidR="00B2592C" w:rsidRDefault="00AF0CD8">
            <w:pPr>
              <w:rPr>
                <w:lang w:eastAsia="ko-KR"/>
              </w:rPr>
            </w:pPr>
            <w:r>
              <w:rPr>
                <w:rFonts w:hint="eastAsia"/>
                <w:lang w:eastAsia="ko-KR"/>
              </w:rPr>
              <w:t xml:space="preserve">We </w:t>
            </w:r>
            <w:r>
              <w:rPr>
                <w:lang w:eastAsia="ko-KR"/>
              </w:rPr>
              <w:t>can accept</w:t>
            </w:r>
            <w:r>
              <w:rPr>
                <w:rFonts w:hint="eastAsia"/>
                <w:lang w:eastAsia="ko-KR"/>
              </w:rPr>
              <w:t xml:space="preserve"> the proposal</w:t>
            </w:r>
            <w:r>
              <w:rPr>
                <w:lang w:eastAsia="ko-KR"/>
              </w:rPr>
              <w:t>,</w:t>
            </w:r>
            <w:r>
              <w:rPr>
                <w:rFonts w:hint="eastAsia"/>
                <w:lang w:eastAsia="ko-KR"/>
              </w:rPr>
              <w:t xml:space="preserve"> </w:t>
            </w:r>
            <w:r>
              <w:rPr>
                <w:lang w:eastAsia="ko-KR"/>
              </w:rPr>
              <w:t>also</w:t>
            </w:r>
            <w:r>
              <w:rPr>
                <w:rFonts w:hint="eastAsia"/>
                <w:lang w:eastAsia="ko-KR"/>
              </w:rPr>
              <w:t xml:space="preserve"> for multi-PDSCH DCI</w:t>
            </w:r>
            <w:r>
              <w:rPr>
                <w:lang w:eastAsia="ko-KR"/>
              </w:rPr>
              <w:t xml:space="preserve">, </w:t>
            </w:r>
            <w:r>
              <w:rPr>
                <w:rFonts w:hint="eastAsia"/>
                <w:lang w:eastAsia="ko-KR"/>
              </w:rPr>
              <w:t xml:space="preserve">but we should avoid </w:t>
            </w:r>
            <w:r>
              <w:rPr>
                <w:lang w:eastAsia="ko-KR"/>
              </w:rPr>
              <w:t xml:space="preserve">a </w:t>
            </w:r>
            <w:r>
              <w:rPr>
                <w:rFonts w:hint="eastAsia"/>
                <w:lang w:eastAsia="ko-KR"/>
              </w:rPr>
              <w:t xml:space="preserve">formulation such as </w:t>
            </w:r>
            <w:r>
              <w:rPr>
                <w:lang w:eastAsia="ko-KR"/>
              </w:rPr>
              <w:t>“</w:t>
            </w:r>
            <w:r>
              <w:rPr>
                <w:rFonts w:hint="eastAsia"/>
                <w:lang w:eastAsia="ko-KR"/>
              </w:rPr>
              <w:t>for a DCI that can schedule multiple PDSCHs or PUSCHs</w:t>
            </w:r>
            <w:r>
              <w:rPr>
                <w:lang w:eastAsia="ko-KR"/>
              </w:rPr>
              <w:t>”</w:t>
            </w:r>
            <w:r>
              <w:rPr>
                <w:rFonts w:hint="eastAsia"/>
                <w:lang w:eastAsia="ko-KR"/>
              </w:rPr>
              <w:t xml:space="preserve"> since </w:t>
            </w:r>
            <w:r>
              <w:rPr>
                <w:lang w:eastAsia="ko-KR"/>
              </w:rPr>
              <w:t>it may imply that the same DCI format could schedule either PDSCH or PUSCH, but there is no such proposal.</w:t>
            </w:r>
          </w:p>
          <w:p w14:paraId="67D78D13" w14:textId="77777777" w:rsidR="00B2592C" w:rsidRDefault="00AF0CD8">
            <w:pPr>
              <w:rPr>
                <w:lang w:eastAsia="ko-KR"/>
              </w:rPr>
            </w:pPr>
            <w:r>
              <w:rPr>
                <w:lang w:eastAsia="ko-KR"/>
              </w:rPr>
              <w:t xml:space="preserve"> </w:t>
            </w:r>
          </w:p>
          <w:p w14:paraId="534C0BCF" w14:textId="77777777" w:rsidR="00B2592C" w:rsidRDefault="00AF0CD8">
            <w:pPr>
              <w:rPr>
                <w:lang w:eastAsia="ko-KR"/>
              </w:rPr>
            </w:pPr>
            <w:r>
              <w:rPr>
                <w:lang w:eastAsia="ko-KR"/>
              </w:rPr>
              <w:t>The FFS point on Alt3 seems already covered by the first FFS on signalling details.</w:t>
            </w:r>
          </w:p>
        </w:tc>
      </w:tr>
      <w:tr w:rsidR="00B2592C" w14:paraId="68D148BE" w14:textId="77777777">
        <w:tc>
          <w:tcPr>
            <w:tcW w:w="1652" w:type="dxa"/>
            <w:tcBorders>
              <w:top w:val="single" w:sz="4" w:space="0" w:color="auto"/>
              <w:left w:val="single" w:sz="4" w:space="0" w:color="auto"/>
              <w:bottom w:val="single" w:sz="4" w:space="0" w:color="auto"/>
              <w:right w:val="single" w:sz="4" w:space="0" w:color="auto"/>
            </w:tcBorders>
          </w:tcPr>
          <w:p w14:paraId="3FF6F442" w14:textId="77777777" w:rsidR="00B2592C" w:rsidRDefault="00AF0CD8">
            <w:pPr>
              <w:rPr>
                <w:lang w:eastAsia="ko-KR"/>
              </w:rPr>
            </w:pPr>
            <w:r>
              <w:rPr>
                <w:rFonts w:eastAsia="SimSun" w:hint="eastAsia"/>
                <w:lang w:eastAsia="zh-CN"/>
              </w:rPr>
              <w:t>Xiaomi</w:t>
            </w:r>
          </w:p>
        </w:tc>
        <w:tc>
          <w:tcPr>
            <w:tcW w:w="7979" w:type="dxa"/>
            <w:tcBorders>
              <w:top w:val="single" w:sz="4" w:space="0" w:color="auto"/>
              <w:left w:val="single" w:sz="4" w:space="0" w:color="auto"/>
              <w:bottom w:val="single" w:sz="4" w:space="0" w:color="auto"/>
              <w:right w:val="single" w:sz="4" w:space="0" w:color="auto"/>
            </w:tcBorders>
          </w:tcPr>
          <w:p w14:paraId="00055D19" w14:textId="77777777" w:rsidR="00B2592C" w:rsidRDefault="00AF0CD8">
            <w:pPr>
              <w:rPr>
                <w:lang w:eastAsia="ko-KR"/>
              </w:rPr>
            </w:pPr>
            <w:r>
              <w:rPr>
                <w:rFonts w:eastAsia="SimSun"/>
                <w:lang w:eastAsia="zh-CN"/>
              </w:rPr>
              <w:t>W</w:t>
            </w:r>
            <w:r>
              <w:rPr>
                <w:rFonts w:eastAsia="SimSun" w:hint="eastAsia"/>
                <w:lang w:eastAsia="zh-CN"/>
              </w:rPr>
              <w:t xml:space="preserve">e </w:t>
            </w:r>
            <w:r>
              <w:rPr>
                <w:rFonts w:eastAsia="SimSun"/>
                <w:lang w:eastAsia="zh-CN"/>
              </w:rPr>
              <w:t>support proposal #3a. and we also support it for PDSCH.</w:t>
            </w:r>
          </w:p>
        </w:tc>
      </w:tr>
      <w:tr w:rsidR="00B2592C" w14:paraId="01731171" w14:textId="77777777">
        <w:tc>
          <w:tcPr>
            <w:tcW w:w="1652" w:type="dxa"/>
            <w:tcBorders>
              <w:top w:val="single" w:sz="4" w:space="0" w:color="auto"/>
              <w:left w:val="single" w:sz="4" w:space="0" w:color="auto"/>
              <w:bottom w:val="single" w:sz="4" w:space="0" w:color="auto"/>
              <w:right w:val="single" w:sz="4" w:space="0" w:color="auto"/>
            </w:tcBorders>
          </w:tcPr>
          <w:p w14:paraId="3FE097DD" w14:textId="77777777" w:rsidR="00B2592C" w:rsidRDefault="00AF0CD8">
            <w:pPr>
              <w:rPr>
                <w:rFonts w:eastAsia="SimSun"/>
                <w:lang w:eastAsia="zh-CN"/>
              </w:rPr>
            </w:pPr>
            <w:r>
              <w:rPr>
                <w:rFonts w:eastAsia="SimSun" w:hint="eastAsia"/>
                <w:lang w:eastAsia="zh-CN"/>
              </w:rPr>
              <w:t>D</w:t>
            </w:r>
            <w:r>
              <w:rPr>
                <w:rFonts w:eastAsia="SimSun"/>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262EBDC6" w14:textId="77777777" w:rsidR="00B2592C" w:rsidRDefault="00AF0CD8">
            <w:pPr>
              <w:rPr>
                <w:rFonts w:eastAsia="SimSun"/>
                <w:lang w:eastAsia="zh-CN"/>
              </w:rPr>
            </w:pPr>
            <w:r>
              <w:rPr>
                <w:rFonts w:eastAsia="SimSun" w:hint="eastAsia"/>
                <w:lang w:eastAsia="zh-CN"/>
              </w:rPr>
              <w:t>W</w:t>
            </w:r>
            <w:r>
              <w:rPr>
                <w:rFonts w:eastAsia="SimSun"/>
                <w:lang w:eastAsia="zh-CN"/>
              </w:rPr>
              <w:t>e support the proposal in principle.</w:t>
            </w:r>
          </w:p>
          <w:p w14:paraId="6A330927" w14:textId="77777777" w:rsidR="00B2592C" w:rsidRDefault="00AF0CD8">
            <w:pPr>
              <w:rPr>
                <w:rFonts w:eastAsia="SimSun"/>
                <w:lang w:eastAsia="zh-CN"/>
              </w:rPr>
            </w:pPr>
            <w:r>
              <w:rPr>
                <w:rFonts w:eastAsia="SimSun" w:hint="eastAsia"/>
                <w:lang w:eastAsia="zh-CN"/>
              </w:rPr>
              <w:t>F</w:t>
            </w:r>
            <w:r>
              <w:rPr>
                <w:rFonts w:eastAsia="SimSun"/>
                <w:lang w:eastAsia="zh-CN"/>
              </w:rPr>
              <w:t>or the 2</w:t>
            </w:r>
            <w:r>
              <w:rPr>
                <w:rFonts w:eastAsia="SimSun"/>
                <w:vertAlign w:val="superscript"/>
                <w:lang w:eastAsia="zh-CN"/>
              </w:rPr>
              <w:t>nd</w:t>
            </w:r>
            <w:r>
              <w:rPr>
                <w:rFonts w:eastAsia="SimSun"/>
                <w:lang w:eastAsia="zh-CN"/>
              </w:rPr>
              <w:t xml:space="preserve"> FFS, we prefer it applicable to multi-PDSCH.</w:t>
            </w:r>
          </w:p>
          <w:p w14:paraId="42F30E29" w14:textId="77777777" w:rsidR="00B2592C" w:rsidRDefault="00AF0CD8">
            <w:pPr>
              <w:rPr>
                <w:rFonts w:eastAsia="SimSun"/>
                <w:lang w:eastAsia="zh-CN"/>
              </w:rPr>
            </w:pPr>
            <w:r>
              <w:rPr>
                <w:rFonts w:eastAsia="SimSun" w:hint="eastAsia"/>
                <w:lang w:eastAsia="zh-CN"/>
              </w:rPr>
              <w:t>F</w:t>
            </w:r>
            <w:r>
              <w:rPr>
                <w:rFonts w:eastAsia="SimSun"/>
                <w:lang w:eastAsia="zh-CN"/>
              </w:rPr>
              <w:t>or the 3</w:t>
            </w:r>
            <w:r>
              <w:rPr>
                <w:rFonts w:eastAsia="SimSun"/>
                <w:vertAlign w:val="superscript"/>
                <w:lang w:eastAsia="zh-CN"/>
              </w:rPr>
              <w:t>rd</w:t>
            </w:r>
            <w:r>
              <w:rPr>
                <w:rFonts w:eastAsia="SimSun"/>
                <w:lang w:eastAsia="zh-CN"/>
              </w:rPr>
              <w:t xml:space="preserve"> FFS, agree with Samsung it can be deleted since there is agreement the </w:t>
            </w:r>
            <w:r>
              <w:rPr>
                <w:rFonts w:ascii="Times New Roman" w:eastAsia="Malgun Gothic" w:hAnsi="Times New Roman"/>
                <w:lang w:val="en-US" w:eastAsia="ko-KR"/>
              </w:rPr>
              <w:t>maximum number of PDSCH/PUSCH can not be larger than 8.</w:t>
            </w:r>
          </w:p>
        </w:tc>
      </w:tr>
      <w:tr w:rsidR="00B2592C" w14:paraId="1032A82A" w14:textId="77777777">
        <w:tc>
          <w:tcPr>
            <w:tcW w:w="1652" w:type="dxa"/>
            <w:tcBorders>
              <w:top w:val="single" w:sz="4" w:space="0" w:color="auto"/>
              <w:left w:val="single" w:sz="4" w:space="0" w:color="auto"/>
              <w:bottom w:val="single" w:sz="4" w:space="0" w:color="auto"/>
              <w:right w:val="single" w:sz="4" w:space="0" w:color="auto"/>
            </w:tcBorders>
          </w:tcPr>
          <w:p w14:paraId="3670C7A9" w14:textId="77777777" w:rsidR="00B2592C" w:rsidRDefault="00AF0CD8">
            <w:pPr>
              <w:rPr>
                <w:rFonts w:eastAsia="SimSun"/>
                <w:lang w:eastAsia="zh-CN"/>
              </w:rPr>
            </w:pPr>
            <w:r>
              <w:rPr>
                <w:rFonts w:eastAsia="SimSun"/>
                <w:lang w:eastAsia="zh-CN"/>
              </w:rPr>
              <w:t>Intel</w:t>
            </w:r>
          </w:p>
        </w:tc>
        <w:tc>
          <w:tcPr>
            <w:tcW w:w="7979" w:type="dxa"/>
            <w:tcBorders>
              <w:top w:val="single" w:sz="4" w:space="0" w:color="auto"/>
              <w:left w:val="single" w:sz="4" w:space="0" w:color="auto"/>
              <w:bottom w:val="single" w:sz="4" w:space="0" w:color="auto"/>
              <w:right w:val="single" w:sz="4" w:space="0" w:color="auto"/>
            </w:tcBorders>
          </w:tcPr>
          <w:p w14:paraId="1FA86D4C" w14:textId="77777777" w:rsidR="00B2592C" w:rsidRDefault="00AF0CD8">
            <w:pPr>
              <w:rPr>
                <w:rFonts w:eastAsia="SimSun"/>
                <w:lang w:eastAsia="zh-CN"/>
              </w:rPr>
            </w:pPr>
            <w:r>
              <w:rPr>
                <w:rFonts w:eastAsia="SimSun"/>
                <w:lang w:eastAsia="zh-CN"/>
              </w:rPr>
              <w:t>We are fine with the proposal. Also share similar views as other companies that 3</w:t>
            </w:r>
            <w:r>
              <w:rPr>
                <w:rFonts w:eastAsia="SimSun"/>
                <w:vertAlign w:val="superscript"/>
                <w:lang w:eastAsia="zh-CN"/>
              </w:rPr>
              <w:t>rd</w:t>
            </w:r>
            <w:r>
              <w:rPr>
                <w:rFonts w:eastAsia="SimSun"/>
                <w:lang w:eastAsia="zh-CN"/>
              </w:rPr>
              <w:t xml:space="preserve"> FFS should be removed. </w:t>
            </w:r>
          </w:p>
          <w:p w14:paraId="1B75C5D1" w14:textId="77777777" w:rsidR="00B2592C" w:rsidRDefault="00AF0CD8">
            <w:pPr>
              <w:rPr>
                <w:rFonts w:eastAsia="SimSun"/>
                <w:lang w:eastAsia="zh-CN"/>
              </w:rPr>
            </w:pPr>
            <w:r>
              <w:rPr>
                <w:rFonts w:eastAsia="SimSun"/>
                <w:lang w:eastAsia="zh-CN"/>
              </w:rPr>
              <w:t>We are also fine to apply this to multi-PDSCH scheduling.</w:t>
            </w:r>
          </w:p>
        </w:tc>
      </w:tr>
      <w:tr w:rsidR="00B2592C" w14:paraId="7F6C033D" w14:textId="77777777">
        <w:tc>
          <w:tcPr>
            <w:tcW w:w="1652" w:type="dxa"/>
            <w:tcBorders>
              <w:top w:val="single" w:sz="4" w:space="0" w:color="auto"/>
              <w:left w:val="single" w:sz="4" w:space="0" w:color="auto"/>
              <w:bottom w:val="single" w:sz="4" w:space="0" w:color="auto"/>
              <w:right w:val="single" w:sz="4" w:space="0" w:color="auto"/>
            </w:tcBorders>
          </w:tcPr>
          <w:p w14:paraId="026A0072" w14:textId="77777777" w:rsidR="00B2592C" w:rsidRDefault="00AF0CD8">
            <w:pPr>
              <w:rPr>
                <w:rFonts w:eastAsia="SimSun"/>
                <w:lang w:eastAsia="zh-CN"/>
              </w:rPr>
            </w:pPr>
            <w:r>
              <w:rPr>
                <w:rFonts w:eastAsia="SimSun"/>
                <w:lang w:eastAsia="zh-CN"/>
              </w:rPr>
              <w:t>InterDigital</w:t>
            </w:r>
          </w:p>
        </w:tc>
        <w:tc>
          <w:tcPr>
            <w:tcW w:w="7979" w:type="dxa"/>
            <w:tcBorders>
              <w:top w:val="single" w:sz="4" w:space="0" w:color="auto"/>
              <w:left w:val="single" w:sz="4" w:space="0" w:color="auto"/>
              <w:bottom w:val="single" w:sz="4" w:space="0" w:color="auto"/>
              <w:right w:val="single" w:sz="4" w:space="0" w:color="auto"/>
            </w:tcBorders>
          </w:tcPr>
          <w:p w14:paraId="379FB6D5" w14:textId="77777777" w:rsidR="00B2592C" w:rsidRDefault="00AF0CD8">
            <w:pPr>
              <w:rPr>
                <w:rFonts w:eastAsia="SimSun"/>
                <w:lang w:eastAsia="zh-CN"/>
              </w:rPr>
            </w:pPr>
            <w:r>
              <w:rPr>
                <w:rFonts w:eastAsia="SimSun"/>
                <w:lang w:eastAsia="zh-CN"/>
              </w:rPr>
              <w:t xml:space="preserve">We are fine with proposal #3a with following modification. </w:t>
            </w:r>
            <w:r>
              <w:rPr>
                <w:rFonts w:eastAsia="SimSun"/>
                <w:lang w:eastAsia="zh-CN"/>
              </w:rPr>
              <w:br/>
              <w:t xml:space="preserve">For the 3rd FFS, we agree with Samsung and DOCOMO. We already agreed the maximum number of PDSCH/PUSCH cannot be larger than 8. Therefore, this bullet can be deleted. </w:t>
            </w:r>
          </w:p>
          <w:p w14:paraId="0535E3AC" w14:textId="77777777" w:rsidR="00B2592C" w:rsidRDefault="00B2592C">
            <w:pPr>
              <w:rPr>
                <w:rFonts w:eastAsia="SimSun"/>
                <w:lang w:eastAsia="zh-CN"/>
              </w:rPr>
            </w:pPr>
          </w:p>
        </w:tc>
      </w:tr>
      <w:tr w:rsidR="00B2592C" w14:paraId="6F0D51B2" w14:textId="77777777">
        <w:tc>
          <w:tcPr>
            <w:tcW w:w="1652" w:type="dxa"/>
            <w:tcBorders>
              <w:top w:val="single" w:sz="4" w:space="0" w:color="auto"/>
              <w:left w:val="single" w:sz="4" w:space="0" w:color="auto"/>
              <w:bottom w:val="single" w:sz="4" w:space="0" w:color="auto"/>
              <w:right w:val="single" w:sz="4" w:space="0" w:color="auto"/>
            </w:tcBorders>
          </w:tcPr>
          <w:p w14:paraId="6DC53F7B" w14:textId="77777777" w:rsidR="00B2592C" w:rsidRDefault="00AF0CD8">
            <w:pPr>
              <w:rPr>
                <w:rFonts w:eastAsia="SimSun"/>
                <w:lang w:eastAsia="zh-CN"/>
              </w:rPr>
            </w:pPr>
            <w:r>
              <w:rPr>
                <w:rFonts w:eastAsia="SimSun"/>
                <w:lang w:eastAsia="zh-CN"/>
              </w:rPr>
              <w:lastRenderedPageBreak/>
              <w:t xml:space="preserve">Qualcomm </w:t>
            </w:r>
          </w:p>
        </w:tc>
        <w:tc>
          <w:tcPr>
            <w:tcW w:w="7979" w:type="dxa"/>
            <w:tcBorders>
              <w:top w:val="single" w:sz="4" w:space="0" w:color="auto"/>
              <w:left w:val="single" w:sz="4" w:space="0" w:color="auto"/>
              <w:bottom w:val="single" w:sz="4" w:space="0" w:color="auto"/>
              <w:right w:val="single" w:sz="4" w:space="0" w:color="auto"/>
            </w:tcBorders>
          </w:tcPr>
          <w:p w14:paraId="4321497E" w14:textId="77777777" w:rsidR="00B2592C" w:rsidRDefault="00AF0CD8">
            <w:pPr>
              <w:rPr>
                <w:rFonts w:eastAsia="SimSun"/>
                <w:lang w:eastAsia="zh-CN"/>
              </w:rPr>
            </w:pPr>
            <w:r>
              <w:rPr>
                <w:rFonts w:eastAsia="SimSun"/>
                <w:lang w:eastAsia="zh-CN"/>
              </w:rPr>
              <w:t xml:space="preserve">We support the proposal for both multi-PDSCH/PUSCH </w:t>
            </w:r>
            <w:proofErr w:type="gramStart"/>
            <w:r>
              <w:rPr>
                <w:rFonts w:eastAsia="SimSun"/>
                <w:lang w:eastAsia="zh-CN"/>
              </w:rPr>
              <w:t>grants, and</w:t>
            </w:r>
            <w:proofErr w:type="gramEnd"/>
            <w:r>
              <w:rPr>
                <w:rFonts w:eastAsia="SimSun"/>
                <w:lang w:eastAsia="zh-CN"/>
              </w:rPr>
              <w:t xml:space="preserve"> agree with the other companies that the 3</w:t>
            </w:r>
            <w:r>
              <w:rPr>
                <w:rFonts w:eastAsia="SimSun"/>
                <w:vertAlign w:val="superscript"/>
                <w:lang w:eastAsia="zh-CN"/>
              </w:rPr>
              <w:t>rd</w:t>
            </w:r>
            <w:r>
              <w:rPr>
                <w:rFonts w:eastAsia="SimSun"/>
                <w:lang w:eastAsia="zh-CN"/>
              </w:rPr>
              <w:t xml:space="preserve"> FFS can be removed. Based on the </w:t>
            </w:r>
            <w:proofErr w:type="gramStart"/>
            <w:r>
              <w:rPr>
                <w:rFonts w:eastAsia="SimSun"/>
                <w:lang w:eastAsia="zh-CN"/>
              </w:rPr>
              <w:t>companies</w:t>
            </w:r>
            <w:proofErr w:type="gramEnd"/>
            <w:r>
              <w:rPr>
                <w:rFonts w:eastAsia="SimSun"/>
                <w:lang w:eastAsia="zh-CN"/>
              </w:rPr>
              <w:t xml:space="preserve"> comments, we may be able to remove the 2</w:t>
            </w:r>
            <w:r>
              <w:rPr>
                <w:rFonts w:eastAsia="SimSun"/>
                <w:vertAlign w:val="superscript"/>
                <w:lang w:eastAsia="zh-CN"/>
              </w:rPr>
              <w:t>nd</w:t>
            </w:r>
            <w:r>
              <w:rPr>
                <w:rFonts w:eastAsia="SimSun"/>
                <w:lang w:eastAsia="zh-CN"/>
              </w:rPr>
              <w:t xml:space="preserve"> FFS and modify the main bullet to capture both PDSCH and PUSCH. </w:t>
            </w:r>
          </w:p>
        </w:tc>
      </w:tr>
      <w:tr w:rsidR="00B2592C" w14:paraId="694E54B6" w14:textId="77777777">
        <w:tc>
          <w:tcPr>
            <w:tcW w:w="1652" w:type="dxa"/>
            <w:tcBorders>
              <w:top w:val="single" w:sz="4" w:space="0" w:color="auto"/>
              <w:left w:val="single" w:sz="4" w:space="0" w:color="auto"/>
              <w:bottom w:val="single" w:sz="4" w:space="0" w:color="auto"/>
              <w:right w:val="single" w:sz="4" w:space="0" w:color="auto"/>
            </w:tcBorders>
          </w:tcPr>
          <w:p w14:paraId="6D03FB38" w14:textId="77777777" w:rsidR="00B2592C" w:rsidRDefault="00AF0CD8">
            <w:pPr>
              <w:rPr>
                <w:rFonts w:eastAsia="SimSun"/>
                <w:lang w:eastAsia="zh-CN"/>
              </w:rPr>
            </w:pPr>
            <w:r>
              <w:rPr>
                <w:rFonts w:eastAsia="SimSun"/>
                <w:lang w:eastAsia="zh-CN"/>
              </w:rPr>
              <w:t>CATT</w:t>
            </w:r>
          </w:p>
        </w:tc>
        <w:tc>
          <w:tcPr>
            <w:tcW w:w="7979" w:type="dxa"/>
            <w:tcBorders>
              <w:top w:val="single" w:sz="4" w:space="0" w:color="auto"/>
              <w:left w:val="single" w:sz="4" w:space="0" w:color="auto"/>
              <w:bottom w:val="single" w:sz="4" w:space="0" w:color="auto"/>
              <w:right w:val="single" w:sz="4" w:space="0" w:color="auto"/>
            </w:tcBorders>
          </w:tcPr>
          <w:p w14:paraId="4CC9805D" w14:textId="77777777" w:rsidR="00B2592C" w:rsidRDefault="00AF0CD8">
            <w:pPr>
              <w:rPr>
                <w:rFonts w:eastAsia="SimSun"/>
                <w:lang w:eastAsia="zh-CN"/>
              </w:rPr>
            </w:pPr>
            <w:r>
              <w:rPr>
                <w:rFonts w:eastAsia="SimSun"/>
                <w:lang w:eastAsia="zh-CN"/>
              </w:rPr>
              <w:t>We are fine with the proposal. For the second FFS we think this should also be applicable for PDSCH. We also agree with some other companies that the 3</w:t>
            </w:r>
            <w:r>
              <w:rPr>
                <w:rFonts w:eastAsia="SimSun"/>
                <w:vertAlign w:val="superscript"/>
                <w:lang w:eastAsia="zh-CN"/>
              </w:rPr>
              <w:t>rd</w:t>
            </w:r>
            <w:r>
              <w:rPr>
                <w:rFonts w:eastAsia="SimSun"/>
                <w:lang w:eastAsia="zh-CN"/>
              </w:rPr>
              <w:t xml:space="preserve"> FFS should be removed.</w:t>
            </w:r>
          </w:p>
        </w:tc>
      </w:tr>
    </w:tbl>
    <w:p w14:paraId="7D14BDA7" w14:textId="77777777" w:rsidR="00B2592C" w:rsidRDefault="00B2592C">
      <w:pPr>
        <w:ind w:firstLineChars="100" w:firstLine="200"/>
        <w:rPr>
          <w:lang w:eastAsia="ko-KR"/>
        </w:rPr>
      </w:pPr>
    </w:p>
    <w:p w14:paraId="1FBCB352" w14:textId="77777777" w:rsidR="00B2592C" w:rsidRDefault="00B2592C">
      <w:pPr>
        <w:ind w:firstLineChars="100" w:firstLine="200"/>
        <w:rPr>
          <w:lang w:eastAsia="ko-KR"/>
        </w:rPr>
      </w:pPr>
    </w:p>
    <w:p w14:paraId="253809D0" w14:textId="77777777" w:rsidR="00B2592C" w:rsidRDefault="00AF0CD8">
      <w:pPr>
        <w:rPr>
          <w:rFonts w:eastAsiaTheme="minorEastAsia"/>
          <w:lang w:eastAsia="ko-KR"/>
        </w:rPr>
      </w:pPr>
      <w:r>
        <w:rPr>
          <w:rFonts w:eastAsiaTheme="minorEastAsia" w:hint="eastAsia"/>
          <w:lang w:eastAsia="ko-KR"/>
        </w:rPr>
        <w:t>Base</w:t>
      </w:r>
      <w:r>
        <w:rPr>
          <w:rFonts w:eastAsiaTheme="minorEastAsia"/>
          <w:lang w:eastAsia="ko-KR"/>
        </w:rPr>
        <w:t>d on commented so far, Proposal #3a can be updated as follows:</w:t>
      </w:r>
    </w:p>
    <w:p w14:paraId="71DD2CCD" w14:textId="77777777" w:rsidR="00B2592C" w:rsidRDefault="00B2592C">
      <w:pPr>
        <w:rPr>
          <w:rFonts w:eastAsiaTheme="minorEastAsia"/>
          <w:lang w:eastAsia="ko-KR"/>
        </w:rPr>
      </w:pPr>
    </w:p>
    <w:p w14:paraId="4D0CB62C" w14:textId="77777777" w:rsidR="00B2592C" w:rsidRDefault="00AF0CD8">
      <w:pPr>
        <w:rPr>
          <w:rFonts w:ascii="Arial" w:hAnsi="Arial"/>
          <w:b/>
          <w:bCs/>
          <w:szCs w:val="26"/>
          <w:u w:val="single"/>
          <w:lang w:eastAsia="ko-KR"/>
        </w:rPr>
      </w:pPr>
      <w:r>
        <w:rPr>
          <w:rFonts w:ascii="Arial" w:hAnsi="Arial" w:hint="eastAsia"/>
          <w:b/>
          <w:bCs/>
          <w:szCs w:val="26"/>
          <w:u w:val="single"/>
          <w:lang w:eastAsia="ko-KR"/>
        </w:rPr>
        <w:t>Proposal #</w:t>
      </w:r>
      <w:r>
        <w:rPr>
          <w:rFonts w:ascii="Arial" w:hAnsi="Arial"/>
          <w:b/>
          <w:bCs/>
          <w:szCs w:val="26"/>
          <w:u w:val="single"/>
          <w:lang w:eastAsia="ko-KR"/>
        </w:rPr>
        <w:t>3b (High priority):</w:t>
      </w:r>
    </w:p>
    <w:p w14:paraId="7BB5A001" w14:textId="77777777" w:rsidR="00B2592C" w:rsidRDefault="00AF0CD8">
      <w:pPr>
        <w:pStyle w:val="ListParagraph"/>
        <w:numPr>
          <w:ilvl w:val="0"/>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eastAsia="ko-KR"/>
        </w:rPr>
        <w:t xml:space="preserve">For a DCI that can schedule multiple </w:t>
      </w:r>
      <w:del w:id="32" w:author="김선욱/책임연구원/미래기술센터 C&amp;M표준(연)5G무선통신표준Task(seonwook.kim@lge.com)" w:date="2021-04-14T15:53:00Z">
        <w:r>
          <w:rPr>
            <w:rFonts w:ascii="Times New Roman" w:eastAsia="Malgun Gothic" w:hAnsi="Times New Roman"/>
            <w:lang w:val="en-US" w:eastAsia="ko-KR"/>
          </w:rPr>
          <w:delText>PDSCHs</w:delText>
        </w:r>
      </w:del>
      <w:ins w:id="33" w:author="김선욱/책임연구원/미래기술센터 C&amp;M표준(연)5G무선통신표준Task(seonwook.kim@lge.com)" w:date="2021-04-14T15:53:00Z">
        <w:r>
          <w:rPr>
            <w:rFonts w:ascii="Times New Roman" w:eastAsia="Malgun Gothic" w:hAnsi="Times New Roman"/>
            <w:lang w:val="en-US" w:eastAsia="ko-KR"/>
          </w:rPr>
          <w:t>PUSCHs</w:t>
        </w:r>
      </w:ins>
      <w:r>
        <w:rPr>
          <w:rFonts w:ascii="Times New Roman" w:eastAsia="Malgun Gothic" w:hAnsi="Times New Roman"/>
          <w:lang w:val="en-US" w:eastAsia="ko-KR"/>
        </w:rPr>
        <w:t>,</w:t>
      </w:r>
    </w:p>
    <w:p w14:paraId="01C84765" w14:textId="77777777" w:rsidR="00B2592C" w:rsidRDefault="00AF0CD8">
      <w:pPr>
        <w:pStyle w:val="ListParagraph"/>
        <w:numPr>
          <w:ilvl w:val="1"/>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eastAsia="ko-KR"/>
        </w:rPr>
        <w:t>TDRA: Alt 2 (</w:t>
      </w:r>
      <w:r>
        <w:t xml:space="preserve">TDRA table is extended such that each row indicates up to [X, FFS for X] multiple PUSCHs (that can be non-continuous in time-domain). Each PUSCH has a separate SLIV and mapping type. The number of scheduled PUSCHs is </w:t>
      </w:r>
      <w:del w:id="34" w:author="김선욱/책임연구원/미래기술센터 C&amp;M표준(연)5G무선통신표준Task(seonwook.kim@lge.com)" w:date="2021-04-15T10:02:00Z">
        <w:r>
          <w:delText xml:space="preserve">signalled </w:delText>
        </w:r>
      </w:del>
      <w:ins w:id="35" w:author="김선욱/책임연구원/미래기술센터 C&amp;M표준(연)5G무선통신표준Task(seonwook.kim@lge.com)" w:date="2021-04-15T10:02:00Z">
        <w:r>
          <w:t xml:space="preserve">implicitly indicated </w:t>
        </w:r>
      </w:ins>
      <w:r>
        <w:t>by the number of indicated valid SLIVs in the row of the TDRA table signalled in DCI.</w:t>
      </w:r>
      <w:r>
        <w:rPr>
          <w:rFonts w:ascii="Times New Roman" w:eastAsia="Malgun Gothic" w:hAnsi="Times New Roman"/>
          <w:lang w:val="en-US" w:eastAsia="ko-KR"/>
        </w:rPr>
        <w:t>)</w:t>
      </w:r>
      <w:ins w:id="36" w:author="김선욱/책임연구원/미래기술센터 C&amp;M표준(연)5G무선통신표준Task(seonwook.kim@lge.com)" w:date="2021-04-15T10:14:00Z">
        <w:r>
          <w:rPr>
            <w:rFonts w:ascii="Times New Roman" w:eastAsia="Malgun Gothic" w:hAnsi="Times New Roman"/>
            <w:lang w:val="en-US" w:eastAsia="ko-KR"/>
          </w:rPr>
          <w:t xml:space="preserve">, </w:t>
        </w:r>
        <w:r>
          <w:rPr>
            <w:rFonts w:ascii="Times New Roman" w:eastAsia="Malgun Gothic" w:hAnsi="Times New Roman"/>
            <w:lang w:val="en-US"/>
          </w:rPr>
          <w:t>as per agreement made in RAN1#104-e</w:t>
        </w:r>
      </w:ins>
    </w:p>
    <w:p w14:paraId="7B679912" w14:textId="77777777" w:rsidR="00B2592C" w:rsidRDefault="00AF0CD8">
      <w:pPr>
        <w:pStyle w:val="ListParagraph"/>
        <w:numPr>
          <w:ilvl w:val="2"/>
          <w:numId w:val="3"/>
        </w:numPr>
        <w:spacing w:line="256" w:lineRule="auto"/>
        <w:ind w:leftChars="0"/>
        <w:contextualSpacing/>
        <w:rPr>
          <w:ins w:id="37" w:author="김선욱/책임연구원/미래기술센터 C&amp;M표준(연)5G무선통신표준Task(seonwook.kim@lge.com)" w:date="2021-04-15T10:02:00Z"/>
          <w:rFonts w:ascii="Times New Roman" w:eastAsia="Malgun Gothic" w:hAnsi="Times New Roman"/>
          <w:lang w:val="en-US"/>
        </w:rPr>
      </w:pPr>
      <w:r>
        <w:rPr>
          <w:rFonts w:ascii="Times New Roman" w:eastAsia="Malgun Gothic" w:hAnsi="Times New Roman"/>
          <w:lang w:val="en-US" w:eastAsia="ko-KR"/>
        </w:rPr>
        <w:t xml:space="preserve">FFS: </w:t>
      </w:r>
      <w:ins w:id="38" w:author="김선욱/책임연구원/미래기술센터 C&amp;M표준(연)5G무선통신표준Task(seonwook.kim@lge.com)" w:date="2021-04-15T10:02:00Z">
        <w:r>
          <w:rPr>
            <w:rFonts w:ascii="Times New Roman" w:eastAsia="Malgun Gothic" w:hAnsi="Times New Roman"/>
            <w:lang w:val="en-US" w:eastAsia="ko-KR"/>
          </w:rPr>
          <w:t xml:space="preserve">signaling </w:t>
        </w:r>
      </w:ins>
      <w:r>
        <w:rPr>
          <w:rFonts w:ascii="Times New Roman" w:eastAsia="Malgun Gothic" w:hAnsi="Times New Roman"/>
          <w:lang w:val="en-US" w:eastAsia="ko-KR"/>
        </w:rPr>
        <w:t>details</w:t>
      </w:r>
      <w:ins w:id="39" w:author="김선욱/책임연구원/미래기술센터 C&amp;M표준(연)5G무선통신표준Task(seonwook.kim@lge.com)" w:date="2021-04-15T10:02:00Z">
        <w:r>
          <w:rPr>
            <w:rFonts w:ascii="Times New Roman" w:eastAsia="Malgun Gothic" w:hAnsi="Times New Roman"/>
            <w:lang w:val="en-US" w:eastAsia="ko-KR"/>
          </w:rPr>
          <w:t>, e.g., considering DCI overhead</w:t>
        </w:r>
      </w:ins>
    </w:p>
    <w:p w14:paraId="50684E43" w14:textId="77777777" w:rsidR="00B2592C" w:rsidRDefault="00AF0CD8">
      <w:pPr>
        <w:pStyle w:val="ListParagraph"/>
        <w:numPr>
          <w:ilvl w:val="2"/>
          <w:numId w:val="3"/>
        </w:numPr>
        <w:spacing w:line="256" w:lineRule="auto"/>
        <w:ind w:leftChars="0"/>
        <w:contextualSpacing/>
        <w:rPr>
          <w:ins w:id="40" w:author="김선욱/책임연구원/미래기술센터 C&amp;M표준(연)5G무선통신표준Task(seonwook.kim@lge.com)" w:date="2021-04-15T10:03:00Z"/>
          <w:rFonts w:ascii="Times New Roman" w:eastAsia="Malgun Gothic" w:hAnsi="Times New Roman"/>
          <w:strike/>
          <w:highlight w:val="yellow"/>
          <w:lang w:val="en-US"/>
        </w:rPr>
      </w:pPr>
      <w:ins w:id="41" w:author="김선욱/책임연구원/미래기술센터 C&amp;M표준(연)5G무선통신표준Task(seonwook.kim@lge.com)" w:date="2021-04-15T10:03:00Z">
        <w:r>
          <w:rPr>
            <w:rFonts w:ascii="Times New Roman" w:eastAsia="Malgun Gothic" w:hAnsi="Times New Roman"/>
            <w:strike/>
            <w:highlight w:val="yellow"/>
            <w:lang w:val="en-US" w:eastAsia="ko-KR"/>
          </w:rPr>
          <w:t>FFS:</w:t>
        </w:r>
        <w:r>
          <w:rPr>
            <w:rFonts w:ascii="Times New Roman" w:eastAsia="Malgun Gothic" w:hAnsi="Times New Roman"/>
            <w:strike/>
            <w:highlight w:val="yellow"/>
            <w:lang w:val="en-US"/>
          </w:rPr>
          <w:t xml:space="preserve"> applicability to multi-PDSCH DCI</w:t>
        </w:r>
      </w:ins>
    </w:p>
    <w:p w14:paraId="4C8F4185" w14:textId="77777777" w:rsidR="00B2592C" w:rsidRDefault="00AF0CD8">
      <w:pPr>
        <w:pStyle w:val="ListParagraph"/>
        <w:numPr>
          <w:ilvl w:val="2"/>
          <w:numId w:val="3"/>
        </w:numPr>
        <w:spacing w:line="256" w:lineRule="auto"/>
        <w:ind w:leftChars="0"/>
        <w:contextualSpacing/>
        <w:rPr>
          <w:ins w:id="42" w:author="김선욱/책임연구원/미래기술센터 C&amp;M표준(연)5G무선통신표준Task(seonwook.kim@lge.com)" w:date="2021-04-15T10:03:00Z"/>
          <w:rFonts w:ascii="Times New Roman" w:eastAsia="Malgun Gothic" w:hAnsi="Times New Roman"/>
          <w:strike/>
          <w:highlight w:val="yellow"/>
          <w:lang w:val="en-US"/>
        </w:rPr>
      </w:pPr>
      <w:ins w:id="43" w:author="김선욱/책임연구원/미래기술센터 C&amp;M표준(연)5G무선통신표준Task(seonwook.kim@lge.com)" w:date="2021-04-15T10:03:00Z">
        <w:r>
          <w:rPr>
            <w:rFonts w:ascii="Times New Roman" w:eastAsia="Malgun Gothic" w:hAnsi="Times New Roman"/>
            <w:strike/>
            <w:highlight w:val="yellow"/>
            <w:lang w:val="en-US"/>
          </w:rPr>
          <w:t>FFS: whether to support Alt 3</w:t>
        </w:r>
      </w:ins>
      <w:ins w:id="44" w:author="김선욱/책임연구원/미래기술센터 C&amp;M표준(연)5G무선통신표준Task(seonwook.kim@lge.com)" w:date="2021-04-15T10:09:00Z">
        <w:r>
          <w:rPr>
            <w:rFonts w:ascii="Times New Roman" w:eastAsia="Malgun Gothic" w:hAnsi="Times New Roman"/>
            <w:strike/>
            <w:highlight w:val="yellow"/>
            <w:lang w:val="en-US"/>
          </w:rPr>
          <w:t xml:space="preserve"> (as per agreement made in RAN1#104-e)</w:t>
        </w:r>
      </w:ins>
      <w:ins w:id="45" w:author="김선욱/책임연구원/미래기술센터 C&amp;M표준(연)5G무선통신표준Task(seonwook.kim@lge.com)" w:date="2021-04-15T10:03:00Z">
        <w:r>
          <w:rPr>
            <w:rFonts w:ascii="Times New Roman" w:eastAsia="Malgun Gothic" w:hAnsi="Times New Roman"/>
            <w:strike/>
            <w:highlight w:val="yellow"/>
            <w:lang w:val="en-US"/>
          </w:rPr>
          <w:t xml:space="preserve"> if more than 8 PUSCHs can be scheduled by a single DCI</w:t>
        </w:r>
      </w:ins>
    </w:p>
    <w:p w14:paraId="2ED17BB6" w14:textId="77777777" w:rsidR="00B2592C" w:rsidRDefault="00AF0CD8">
      <w:pPr>
        <w:pStyle w:val="ListParagraph"/>
        <w:numPr>
          <w:ilvl w:val="1"/>
          <w:numId w:val="3"/>
        </w:numPr>
        <w:spacing w:line="256" w:lineRule="auto"/>
        <w:ind w:leftChars="0"/>
        <w:contextualSpacing/>
        <w:rPr>
          <w:ins w:id="46" w:author="김선욱/책임연구원/미래기술센터 C&amp;M표준(연)5G무선통신표준Task(seonwook.kim@lge.com)" w:date="2021-04-15T10:04:00Z"/>
          <w:rFonts w:ascii="Times New Roman" w:eastAsia="Malgun Gothic" w:hAnsi="Times New Roman"/>
          <w:lang w:val="en-US"/>
        </w:rPr>
      </w:pPr>
      <w:ins w:id="47" w:author="김선욱/책임연구원/미래기술센터 C&amp;M표준(연)5G무선통신표준Task(seonwook.kim@lge.com)" w:date="2021-04-15T10:04:00Z">
        <w:r>
          <w:rPr>
            <w:rFonts w:ascii="Times New Roman" w:eastAsia="Malgun Gothic" w:hAnsi="Times New Roman"/>
            <w:lang w:val="en-US"/>
          </w:rPr>
          <w:t>Note: Alt 2 does not preclude continuous resource allocation in time-domain.</w:t>
        </w:r>
      </w:ins>
    </w:p>
    <w:p w14:paraId="3583BA47" w14:textId="77777777" w:rsidR="00B2592C" w:rsidRDefault="00AF0CD8">
      <w:pPr>
        <w:pStyle w:val="ListParagraph"/>
        <w:numPr>
          <w:ilvl w:val="1"/>
          <w:numId w:val="3"/>
        </w:numPr>
        <w:spacing w:line="256" w:lineRule="auto"/>
        <w:ind w:leftChars="0"/>
        <w:contextualSpacing/>
        <w:rPr>
          <w:rFonts w:ascii="Times New Roman" w:eastAsia="Malgun Gothic" w:hAnsi="Times New Roman"/>
          <w:lang w:val="en-US"/>
        </w:rPr>
      </w:pPr>
      <w:ins w:id="48" w:author="김선욱/책임연구원/미래기술센터 C&amp;M표준(연)5G무선통신표준Task(seonwook.kim@lge.com)" w:date="2021-04-15T10:04:00Z">
        <w:r>
          <w:rPr>
            <w:rFonts w:ascii="Times New Roman" w:eastAsia="Malgun Gothic" w:hAnsi="Times New Roman"/>
            <w:lang w:val="en-US"/>
          </w:rPr>
          <w:t xml:space="preserve">Note: It’s up to gNB’s implementation how to </w:t>
        </w:r>
      </w:ins>
      <w:ins w:id="49" w:author="김선욱/책임연구원/미래기술센터 C&amp;M표준(연)5G무선통신표준Task(seonwook.kim@lge.com)" w:date="2021-04-15T10:05:00Z">
        <w:r>
          <w:rPr>
            <w:rFonts w:ascii="Times New Roman" w:eastAsia="Malgun Gothic" w:hAnsi="Times New Roman"/>
            <w:lang w:val="en-US"/>
          </w:rPr>
          <w:t>overcome</w:t>
        </w:r>
      </w:ins>
      <w:ins w:id="50" w:author="김선욱/책임연구원/미래기술센터 C&amp;M표준(연)5G무선통신표준Task(seonwook.kim@lge.com)" w:date="2021-04-15T10:04:00Z">
        <w:r>
          <w:rPr>
            <w:rFonts w:ascii="Times New Roman" w:eastAsia="Malgun Gothic" w:hAnsi="Times New Roman"/>
            <w:lang w:val="en-US"/>
          </w:rPr>
          <w:t xml:space="preserve"> </w:t>
        </w:r>
      </w:ins>
      <w:ins w:id="51" w:author="김선욱/책임연구원/미래기술센터 C&amp;M표준(연)5G무선통신표준Task(seonwook.kim@lge.com)" w:date="2021-04-15T10:05:00Z">
        <w:r>
          <w:rPr>
            <w:rFonts w:ascii="Times New Roman" w:eastAsia="Malgun Gothic" w:hAnsi="Times New Roman"/>
            <w:lang w:val="en-US"/>
          </w:rPr>
          <w:t>LBT failure in unlicensed spectrum (e.g., by using COT sharing mechanism)</w:t>
        </w:r>
      </w:ins>
      <w:r>
        <w:rPr>
          <w:rFonts w:ascii="Times New Roman" w:eastAsia="Malgun Gothic" w:hAnsi="Times New Roman"/>
          <w:lang w:val="en-US"/>
        </w:rPr>
        <w:t xml:space="preserve"> </w:t>
      </w:r>
    </w:p>
    <w:p w14:paraId="198E025F" w14:textId="77777777" w:rsidR="00B2592C" w:rsidRDefault="00AF0CD8">
      <w:pPr>
        <w:pStyle w:val="ListParagraph"/>
        <w:numPr>
          <w:ilvl w:val="0"/>
          <w:numId w:val="3"/>
        </w:numPr>
        <w:spacing w:line="256" w:lineRule="auto"/>
        <w:ind w:leftChars="0"/>
        <w:contextualSpacing/>
        <w:rPr>
          <w:ins w:id="52" w:author="김선욱/책임연구원/미래기술센터 C&amp;M표준(연)5G무선통신표준Task(seonwook.kim@lge.com)" w:date="2021-04-16T09:08:00Z"/>
          <w:rFonts w:ascii="Times New Roman" w:eastAsia="Malgun Gothic" w:hAnsi="Times New Roman"/>
          <w:highlight w:val="yellow"/>
          <w:lang w:val="en-US"/>
        </w:rPr>
      </w:pPr>
      <w:ins w:id="53" w:author="김선욱/책임연구원/미래기술센터 C&amp;M표준(연)5G무선통신표준Task(seonwook.kim@lge.com)" w:date="2021-04-16T09:08:00Z">
        <w:r>
          <w:rPr>
            <w:rFonts w:ascii="Times New Roman" w:eastAsia="Malgun Gothic" w:hAnsi="Times New Roman"/>
            <w:highlight w:val="yellow"/>
            <w:lang w:val="en-US" w:eastAsia="ko-KR"/>
          </w:rPr>
          <w:t>For a DCI that can schedule multiple PDSCHs,</w:t>
        </w:r>
      </w:ins>
    </w:p>
    <w:p w14:paraId="77FDC269" w14:textId="77777777" w:rsidR="00B2592C" w:rsidRDefault="00AF0CD8">
      <w:pPr>
        <w:pStyle w:val="ListParagraph"/>
        <w:numPr>
          <w:ilvl w:val="1"/>
          <w:numId w:val="3"/>
        </w:numPr>
        <w:spacing w:line="256" w:lineRule="auto"/>
        <w:ind w:leftChars="0"/>
        <w:contextualSpacing/>
        <w:rPr>
          <w:ins w:id="54" w:author="김선욱/책임연구원/미래기술센터 C&amp;M표준(연)5G무선통신표준Task(seonwook.kim@lge.com)" w:date="2021-04-16T09:08:00Z"/>
          <w:rFonts w:ascii="Times New Roman" w:eastAsia="Malgun Gothic" w:hAnsi="Times New Roman"/>
          <w:highlight w:val="yellow"/>
          <w:lang w:val="en-US"/>
        </w:rPr>
      </w:pPr>
      <w:ins w:id="55" w:author="김선욱/책임연구원/미래기술센터 C&amp;M표준(연)5G무선통신표준Task(seonwook.kim@lge.com)" w:date="2021-04-16T09:08:00Z">
        <w:r>
          <w:rPr>
            <w:rFonts w:ascii="Times New Roman" w:eastAsia="Malgun Gothic" w:hAnsi="Times New Roman"/>
            <w:highlight w:val="yellow"/>
            <w:lang w:val="en-US" w:eastAsia="ko-KR"/>
          </w:rPr>
          <w:t xml:space="preserve">TDRA: </w:t>
        </w:r>
        <w:r>
          <w:rPr>
            <w:highlight w:val="yellow"/>
          </w:rPr>
          <w:t>TDRA table is extended such that each row indicates up to [X, FFS for X] multiple PDSCHs (that can be non-continuous in time-domain). Each PDSCH has a separate SLIV and mapping type. The number of scheduled PDSCHs is implicitly indicated by the number of indicated valid SLIVs in the row of the TDRA table signalled in DCI.</w:t>
        </w:r>
      </w:ins>
    </w:p>
    <w:p w14:paraId="5D18366C" w14:textId="77777777" w:rsidR="00B2592C" w:rsidRDefault="00AF0CD8">
      <w:pPr>
        <w:pStyle w:val="ListParagraph"/>
        <w:numPr>
          <w:ilvl w:val="2"/>
          <w:numId w:val="3"/>
        </w:numPr>
        <w:spacing w:line="256" w:lineRule="auto"/>
        <w:ind w:leftChars="0"/>
        <w:contextualSpacing/>
        <w:rPr>
          <w:ins w:id="56" w:author="김선욱/책임연구원/미래기술센터 C&amp;M표준(연)5G무선통신표준Task(seonwook.kim@lge.com)" w:date="2021-04-16T09:08:00Z"/>
          <w:rFonts w:ascii="Times New Roman" w:eastAsia="Malgun Gothic" w:hAnsi="Times New Roman"/>
          <w:highlight w:val="yellow"/>
          <w:lang w:val="en-US"/>
        </w:rPr>
      </w:pPr>
      <w:ins w:id="57" w:author="김선욱/책임연구원/미래기술센터 C&amp;M표준(연)5G무선통신표준Task(seonwook.kim@lge.com)" w:date="2021-04-16T09:08:00Z">
        <w:r>
          <w:rPr>
            <w:rFonts w:ascii="Times New Roman" w:eastAsia="Malgun Gothic" w:hAnsi="Times New Roman"/>
            <w:highlight w:val="yellow"/>
            <w:lang w:val="en-US" w:eastAsia="ko-KR"/>
          </w:rPr>
          <w:t>FFS: signaling details, e.g., considering DCI overhead</w:t>
        </w:r>
      </w:ins>
    </w:p>
    <w:p w14:paraId="04ECA5E1" w14:textId="77777777" w:rsidR="00B2592C" w:rsidRDefault="00AF0CD8">
      <w:pPr>
        <w:pStyle w:val="ListParagraph"/>
        <w:numPr>
          <w:ilvl w:val="1"/>
          <w:numId w:val="3"/>
        </w:numPr>
        <w:spacing w:line="256" w:lineRule="auto"/>
        <w:ind w:leftChars="0"/>
        <w:contextualSpacing/>
        <w:rPr>
          <w:ins w:id="58" w:author="김선욱/책임연구원/미래기술센터 C&amp;M표준(연)5G무선통신표준Task(seonwook.kim@lge.com)" w:date="2021-04-16T09:10:00Z"/>
          <w:rFonts w:ascii="Times New Roman" w:eastAsia="Malgun Gothic" w:hAnsi="Times New Roman"/>
          <w:highlight w:val="yellow"/>
          <w:lang w:val="en-US"/>
        </w:rPr>
      </w:pPr>
      <w:ins w:id="59" w:author="김선욱/책임연구원/미래기술센터 C&amp;M표준(연)5G무선통신표준Task(seonwook.kim@lge.com)" w:date="2021-04-16T09:10:00Z">
        <w:r>
          <w:rPr>
            <w:rFonts w:ascii="Times New Roman" w:eastAsia="Malgun Gothic" w:hAnsi="Times New Roman"/>
            <w:highlight w:val="yellow"/>
            <w:lang w:val="en-US"/>
          </w:rPr>
          <w:t>Note: This does not preclude continuous resource allocation in time-domain.</w:t>
        </w:r>
      </w:ins>
    </w:p>
    <w:p w14:paraId="05A457A6" w14:textId="77777777" w:rsidR="00B2592C" w:rsidRDefault="00AF0CD8">
      <w:pPr>
        <w:pStyle w:val="ListParagraph"/>
        <w:numPr>
          <w:ilvl w:val="1"/>
          <w:numId w:val="3"/>
        </w:numPr>
        <w:spacing w:line="256" w:lineRule="auto"/>
        <w:ind w:leftChars="0"/>
        <w:contextualSpacing/>
        <w:rPr>
          <w:ins w:id="60" w:author="김선욱/책임연구원/미래기술센터 C&amp;M표준(연)5G무선통신표준Task(seonwook.kim@lge.com)" w:date="2021-04-16T09:10:00Z"/>
          <w:rFonts w:ascii="Times New Roman" w:eastAsia="Malgun Gothic" w:hAnsi="Times New Roman"/>
          <w:highlight w:val="yellow"/>
          <w:lang w:val="en-US"/>
        </w:rPr>
      </w:pPr>
      <w:ins w:id="61" w:author="김선욱/책임연구원/미래기술센터 C&amp;M표준(연)5G무선통신표준Task(seonwook.kim@lge.com)" w:date="2021-04-16T09:10:00Z">
        <w:r>
          <w:rPr>
            <w:rFonts w:ascii="Times New Roman" w:eastAsia="Malgun Gothic" w:hAnsi="Times New Roman"/>
            <w:highlight w:val="yellow"/>
            <w:lang w:val="en-US"/>
          </w:rPr>
          <w:t xml:space="preserve">Note: It’s up to gNB’s implementation how to overcome LBT failure in unlicensed spectrum (e.g., by using COT sharing mechanism) </w:t>
        </w:r>
      </w:ins>
    </w:p>
    <w:p w14:paraId="0CC3238B" w14:textId="77777777" w:rsidR="00B2592C" w:rsidRDefault="00B2592C">
      <w:pPr>
        <w:rPr>
          <w:ins w:id="62" w:author="김선욱/책임연구원/미래기술센터 C&amp;M표준(연)5G무선통신표준Task(seonwook.kim@lge.com)" w:date="2021-04-16T09:11:00Z"/>
          <w:rFonts w:eastAsiaTheme="minorEastAsia"/>
          <w:lang w:val="en-US" w:eastAsia="ko-KR"/>
        </w:rPr>
      </w:pPr>
    </w:p>
    <w:p w14:paraId="353753BA" w14:textId="77777777" w:rsidR="00B2592C" w:rsidRDefault="00AF0CD8">
      <w:pPr>
        <w:ind w:firstLineChars="100" w:firstLine="200"/>
        <w:rPr>
          <w:lang w:eastAsia="ko-KR"/>
        </w:rPr>
      </w:pPr>
      <w:r>
        <w:rPr>
          <w:rFonts w:eastAsiaTheme="minorEastAsia" w:hint="eastAsia"/>
          <w:lang w:val="en-US" w:eastAsia="ko-KR"/>
        </w:rPr>
        <w:t xml:space="preserve">Above Proposal #3b seems to be agreeable to companies who gave comments so far. </w:t>
      </w:r>
      <w:r>
        <w:rPr>
          <w:rFonts w:eastAsiaTheme="minorEastAsia"/>
          <w:lang w:val="en-US" w:eastAsia="ko-KR"/>
        </w:rPr>
        <w:t>Please continue making comments on Proposal #3b.</w:t>
      </w:r>
    </w:p>
    <w:p w14:paraId="2693E44F" w14:textId="77777777" w:rsidR="00B2592C" w:rsidRDefault="00B2592C">
      <w:pPr>
        <w:ind w:firstLineChars="100" w:firstLine="200"/>
        <w:rPr>
          <w:lang w:val="en-US" w:eastAsia="ko-KR"/>
        </w:rPr>
      </w:pPr>
    </w:p>
    <w:p w14:paraId="12AA6718" w14:textId="77777777" w:rsidR="00B2592C" w:rsidRDefault="00AF0CD8">
      <w:pPr>
        <w:ind w:firstLineChars="100" w:firstLine="200"/>
        <w:rPr>
          <w:lang w:val="en-US" w:eastAsia="ko-KR"/>
        </w:rPr>
      </w:pPr>
      <w:r>
        <w:rPr>
          <w:rFonts w:hint="eastAsia"/>
          <w:lang w:val="en-US" w:eastAsia="ko-KR"/>
        </w:rPr>
        <w:t>Companies are encouraged to provide views on Proposal #</w:t>
      </w:r>
      <w:r>
        <w:rPr>
          <w:lang w:val="en-US" w:eastAsia="ko-KR"/>
        </w:rPr>
        <w:t>3b.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B2592C" w14:paraId="10A4829D" w14:textId="77777777">
        <w:tc>
          <w:tcPr>
            <w:tcW w:w="1652" w:type="dxa"/>
            <w:tcBorders>
              <w:top w:val="single" w:sz="4" w:space="0" w:color="auto"/>
              <w:left w:val="single" w:sz="4" w:space="0" w:color="auto"/>
              <w:bottom w:val="single" w:sz="4" w:space="0" w:color="auto"/>
              <w:right w:val="single" w:sz="4" w:space="0" w:color="auto"/>
            </w:tcBorders>
          </w:tcPr>
          <w:p w14:paraId="2E41C6A2" w14:textId="77777777" w:rsidR="00B2592C" w:rsidRDefault="00AF0CD8">
            <w:pPr>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2C6DF032" w14:textId="77777777" w:rsidR="00B2592C" w:rsidRDefault="00AF0CD8">
            <w:pPr>
              <w:rPr>
                <w:lang w:eastAsia="ko-KR"/>
              </w:rPr>
            </w:pPr>
            <w:r>
              <w:rPr>
                <w:lang w:eastAsia="ko-KR"/>
              </w:rPr>
              <w:t>Views</w:t>
            </w:r>
          </w:p>
        </w:tc>
      </w:tr>
      <w:tr w:rsidR="00B2592C" w14:paraId="6B011D05" w14:textId="77777777">
        <w:tc>
          <w:tcPr>
            <w:tcW w:w="1652" w:type="dxa"/>
            <w:tcBorders>
              <w:top w:val="single" w:sz="4" w:space="0" w:color="auto"/>
              <w:left w:val="single" w:sz="4" w:space="0" w:color="auto"/>
              <w:bottom w:val="single" w:sz="4" w:space="0" w:color="auto"/>
              <w:right w:val="single" w:sz="4" w:space="0" w:color="auto"/>
            </w:tcBorders>
          </w:tcPr>
          <w:p w14:paraId="1233695A" w14:textId="77777777" w:rsidR="00B2592C" w:rsidRDefault="00AF0CD8">
            <w:pPr>
              <w:rPr>
                <w:rFonts w:eastAsia="SimSun"/>
                <w:lang w:eastAsia="zh-CN"/>
              </w:rPr>
            </w:pPr>
            <w:r>
              <w:rPr>
                <w:rFonts w:eastAsia="SimSun"/>
                <w:lang w:eastAsia="zh-CN"/>
              </w:rPr>
              <w:t>Futurewei</w:t>
            </w:r>
          </w:p>
        </w:tc>
        <w:tc>
          <w:tcPr>
            <w:tcW w:w="7979" w:type="dxa"/>
            <w:tcBorders>
              <w:top w:val="single" w:sz="4" w:space="0" w:color="auto"/>
              <w:left w:val="single" w:sz="4" w:space="0" w:color="auto"/>
              <w:bottom w:val="single" w:sz="4" w:space="0" w:color="auto"/>
              <w:right w:val="single" w:sz="4" w:space="0" w:color="auto"/>
            </w:tcBorders>
          </w:tcPr>
          <w:p w14:paraId="595D4A88" w14:textId="77777777" w:rsidR="00B2592C" w:rsidRDefault="00AF0CD8">
            <w:pPr>
              <w:rPr>
                <w:rFonts w:ascii="Times New Roman" w:eastAsia="Malgun Gothic" w:hAnsi="Times New Roman"/>
                <w:lang w:val="en-US" w:eastAsia="ko-KR"/>
              </w:rPr>
            </w:pPr>
            <w:r>
              <w:rPr>
                <w:rFonts w:ascii="Times New Roman" w:eastAsia="Malgun Gothic" w:hAnsi="Times New Roman"/>
                <w:lang w:val="en-US" w:eastAsia="ko-KR"/>
              </w:rPr>
              <w:t xml:space="preserve">We prefer to keep the FFS: applicability to multi-PDSCH. </w:t>
            </w:r>
            <w:r>
              <w:rPr>
                <w:rFonts w:eastAsia="Malgun Gothic"/>
                <w:lang w:eastAsia="ko-KR"/>
              </w:rPr>
              <w:t>W</w:t>
            </w:r>
            <w:r>
              <w:rPr>
                <w:rFonts w:eastAsia="SimSun"/>
                <w:lang w:eastAsia="zh-CN"/>
              </w:rPr>
              <w:t>e would like to see more evidence that the same observation still holds for the case of multi-PDSCH and multi-PUSCH, regarding Samsung’s view that ‘It is natural to support same TDRA mechanism for both UL and DL transmission…’.</w:t>
            </w:r>
          </w:p>
        </w:tc>
      </w:tr>
      <w:tr w:rsidR="00B2592C" w14:paraId="78C56C10" w14:textId="77777777">
        <w:tc>
          <w:tcPr>
            <w:tcW w:w="1652" w:type="dxa"/>
            <w:tcBorders>
              <w:top w:val="single" w:sz="4" w:space="0" w:color="auto"/>
              <w:left w:val="single" w:sz="4" w:space="0" w:color="auto"/>
              <w:bottom w:val="single" w:sz="4" w:space="0" w:color="auto"/>
              <w:right w:val="single" w:sz="4" w:space="0" w:color="auto"/>
            </w:tcBorders>
          </w:tcPr>
          <w:p w14:paraId="24C32BF3" w14:textId="77777777" w:rsidR="00B2592C" w:rsidRDefault="00AF0CD8">
            <w:pPr>
              <w:rPr>
                <w:rFonts w:eastAsia="SimSun"/>
                <w:lang w:eastAsia="zh-CN"/>
              </w:rPr>
            </w:pPr>
            <w:r>
              <w:rPr>
                <w:rFonts w:eastAsia="SimSun"/>
                <w:lang w:eastAsia="zh-CN"/>
              </w:rPr>
              <w:t>OPPO</w:t>
            </w:r>
          </w:p>
        </w:tc>
        <w:tc>
          <w:tcPr>
            <w:tcW w:w="7979" w:type="dxa"/>
            <w:tcBorders>
              <w:top w:val="single" w:sz="4" w:space="0" w:color="auto"/>
              <w:left w:val="single" w:sz="4" w:space="0" w:color="auto"/>
              <w:bottom w:val="single" w:sz="4" w:space="0" w:color="auto"/>
              <w:right w:val="single" w:sz="4" w:space="0" w:color="auto"/>
            </w:tcBorders>
          </w:tcPr>
          <w:p w14:paraId="6E79C8BD" w14:textId="77777777" w:rsidR="00B2592C" w:rsidRDefault="00AF0CD8">
            <w:pPr>
              <w:rPr>
                <w:rFonts w:ascii="Times New Roman" w:eastAsia="SimSun" w:hAnsi="Times New Roman"/>
                <w:lang w:val="en-US" w:eastAsia="zh-CN"/>
              </w:rPr>
            </w:pPr>
            <w:r>
              <w:rPr>
                <w:rFonts w:ascii="Times New Roman" w:eastAsia="SimSun" w:hAnsi="Times New Roman" w:hint="eastAsia"/>
                <w:lang w:val="en-US" w:eastAsia="zh-CN"/>
              </w:rPr>
              <w:t xml:space="preserve">We </w:t>
            </w:r>
            <w:r>
              <w:rPr>
                <w:rFonts w:ascii="Times New Roman" w:eastAsia="SimSun" w:hAnsi="Times New Roman"/>
                <w:lang w:val="en-US" w:eastAsia="zh-CN"/>
              </w:rPr>
              <w:t xml:space="preserve">also </w:t>
            </w:r>
            <w:r>
              <w:rPr>
                <w:rFonts w:ascii="Times New Roman" w:eastAsia="Malgun Gothic" w:hAnsi="Times New Roman"/>
                <w:lang w:val="en-US" w:eastAsia="ko-KR"/>
              </w:rPr>
              <w:t>prefer to keep the FFS: applicability to multi-PDSCH.</w:t>
            </w:r>
            <w:r>
              <w:rPr>
                <w:rFonts w:ascii="Times New Roman" w:eastAsia="SimSun" w:hAnsi="Times New Roman" w:hint="eastAsia"/>
                <w:lang w:val="en-US" w:eastAsia="zh-CN"/>
              </w:rPr>
              <w:t xml:space="preserve"> </w:t>
            </w:r>
            <w:r>
              <w:rPr>
                <w:rFonts w:ascii="Times New Roman" w:eastAsia="SimSun" w:hAnsi="Times New Roman"/>
                <w:lang w:val="en-US" w:eastAsia="zh-CN"/>
              </w:rPr>
              <w:t>Besides, in our understanding, for uplink transmission, it is up to UE implementation for LBT in unlicensed spectrum and it is independent of UL grant, so we prefer to remove the second note for uplink:</w:t>
            </w:r>
          </w:p>
          <w:p w14:paraId="5116F518" w14:textId="77777777" w:rsidR="00B2592C" w:rsidRDefault="00AF0CD8">
            <w:pPr>
              <w:pStyle w:val="ListParagraph"/>
              <w:numPr>
                <w:ilvl w:val="1"/>
                <w:numId w:val="3"/>
              </w:numPr>
              <w:spacing w:line="256" w:lineRule="auto"/>
              <w:ind w:leftChars="0"/>
              <w:contextualSpacing/>
              <w:rPr>
                <w:rFonts w:ascii="Times New Roman" w:eastAsia="Malgun Gothic" w:hAnsi="Times New Roman"/>
                <w:strike/>
                <w:lang w:val="en-US"/>
              </w:rPr>
            </w:pPr>
            <w:ins w:id="63" w:author="김선욱/책임연구원/미래기술센터 C&amp;M표준(연)5G무선통신표준Task(seonwook.kim@lge.com)" w:date="2021-04-15T10:04:00Z">
              <w:r>
                <w:rPr>
                  <w:rFonts w:ascii="Times New Roman" w:eastAsia="Malgun Gothic" w:hAnsi="Times New Roman"/>
                  <w:strike/>
                  <w:lang w:val="en-US"/>
                </w:rPr>
                <w:t xml:space="preserve">Note: It’s up to gNB’s implementation how to </w:t>
              </w:r>
            </w:ins>
            <w:ins w:id="64" w:author="김선욱/책임연구원/미래기술센터 C&amp;M표준(연)5G무선통신표준Task(seonwook.kim@lge.com)" w:date="2021-04-15T10:05:00Z">
              <w:r>
                <w:rPr>
                  <w:rFonts w:ascii="Times New Roman" w:eastAsia="Malgun Gothic" w:hAnsi="Times New Roman"/>
                  <w:strike/>
                  <w:lang w:val="en-US"/>
                </w:rPr>
                <w:t>overcome</w:t>
              </w:r>
            </w:ins>
            <w:ins w:id="65" w:author="김선욱/책임연구원/미래기술센터 C&amp;M표준(연)5G무선통신표준Task(seonwook.kim@lge.com)" w:date="2021-04-15T10:04:00Z">
              <w:r>
                <w:rPr>
                  <w:rFonts w:ascii="Times New Roman" w:eastAsia="Malgun Gothic" w:hAnsi="Times New Roman"/>
                  <w:strike/>
                  <w:lang w:val="en-US"/>
                </w:rPr>
                <w:t xml:space="preserve"> </w:t>
              </w:r>
            </w:ins>
            <w:ins w:id="66" w:author="김선욱/책임연구원/미래기술센터 C&amp;M표준(연)5G무선통신표준Task(seonwook.kim@lge.com)" w:date="2021-04-15T10:05:00Z">
              <w:r>
                <w:rPr>
                  <w:rFonts w:ascii="Times New Roman" w:eastAsia="Malgun Gothic" w:hAnsi="Times New Roman"/>
                  <w:strike/>
                  <w:lang w:val="en-US"/>
                </w:rPr>
                <w:t>LBT failure in unlicensed spectrum (e.g., by using COT sharing mechanism)</w:t>
              </w:r>
            </w:ins>
            <w:r>
              <w:rPr>
                <w:rFonts w:ascii="Times New Roman" w:eastAsia="Malgun Gothic" w:hAnsi="Times New Roman"/>
                <w:strike/>
                <w:lang w:val="en-US"/>
              </w:rPr>
              <w:t xml:space="preserve"> </w:t>
            </w:r>
          </w:p>
        </w:tc>
      </w:tr>
      <w:tr w:rsidR="00B2592C" w14:paraId="121EE254" w14:textId="77777777">
        <w:tc>
          <w:tcPr>
            <w:tcW w:w="1652" w:type="dxa"/>
            <w:tcBorders>
              <w:top w:val="single" w:sz="4" w:space="0" w:color="auto"/>
              <w:left w:val="single" w:sz="4" w:space="0" w:color="auto"/>
              <w:bottom w:val="single" w:sz="4" w:space="0" w:color="auto"/>
              <w:right w:val="single" w:sz="4" w:space="0" w:color="auto"/>
            </w:tcBorders>
          </w:tcPr>
          <w:p w14:paraId="48CF938E" w14:textId="77777777" w:rsidR="00B2592C" w:rsidRDefault="00AF0CD8">
            <w:pPr>
              <w:rPr>
                <w:rFonts w:eastAsia="SimSun"/>
                <w:lang w:val="en-US" w:eastAsia="zh-CN"/>
              </w:rPr>
            </w:pPr>
            <w:r>
              <w:rPr>
                <w:rFonts w:eastAsia="SimSun" w:hint="eastAsia"/>
                <w:lang w:val="en-US" w:eastAsia="zh-CN"/>
              </w:rPr>
              <w:lastRenderedPageBreak/>
              <w:t>ZTE, Sanechips</w:t>
            </w:r>
          </w:p>
        </w:tc>
        <w:tc>
          <w:tcPr>
            <w:tcW w:w="7979" w:type="dxa"/>
            <w:tcBorders>
              <w:top w:val="single" w:sz="4" w:space="0" w:color="auto"/>
              <w:left w:val="single" w:sz="4" w:space="0" w:color="auto"/>
              <w:bottom w:val="single" w:sz="4" w:space="0" w:color="auto"/>
              <w:right w:val="single" w:sz="4" w:space="0" w:color="auto"/>
            </w:tcBorders>
          </w:tcPr>
          <w:p w14:paraId="5E5C7E3C" w14:textId="77777777" w:rsidR="00B2592C" w:rsidRDefault="00AF0CD8">
            <w:pPr>
              <w:rPr>
                <w:rFonts w:eastAsia="SimSun"/>
                <w:lang w:val="en-US" w:eastAsia="zh-CN"/>
              </w:rPr>
            </w:pPr>
            <w:r>
              <w:rPr>
                <w:rFonts w:eastAsia="SimSun" w:hint="eastAsia"/>
                <w:lang w:val="en-US" w:eastAsia="zh-CN"/>
              </w:rPr>
              <w:t>For PUSCH, w</w:t>
            </w:r>
            <w:r>
              <w:rPr>
                <w:rFonts w:eastAsia="SimSun"/>
                <w:lang w:eastAsia="zh-CN"/>
              </w:rPr>
              <w:t xml:space="preserve">e </w:t>
            </w:r>
            <w:r>
              <w:rPr>
                <w:rFonts w:eastAsia="SimSun" w:hint="eastAsia"/>
                <w:lang w:val="en-US" w:eastAsia="zh-CN"/>
              </w:rPr>
              <w:t>can accept</w:t>
            </w:r>
            <w:r>
              <w:rPr>
                <w:rFonts w:eastAsia="SimSun"/>
                <w:lang w:eastAsia="zh-CN"/>
              </w:rPr>
              <w:t xml:space="preserve"> the proposal</w:t>
            </w:r>
            <w:r>
              <w:rPr>
                <w:rFonts w:eastAsia="SimSun" w:hint="eastAsia"/>
                <w:lang w:val="en-US" w:eastAsia="zh-CN"/>
              </w:rPr>
              <w:t xml:space="preserve"> with the first note to include the continuous configuration to avoid LBT failure.</w:t>
            </w:r>
          </w:p>
          <w:p w14:paraId="1D63A0DC" w14:textId="77777777" w:rsidR="00B2592C" w:rsidRDefault="00AF0CD8">
            <w:pPr>
              <w:rPr>
                <w:rFonts w:eastAsia="SimSun"/>
                <w:lang w:val="en-US" w:eastAsia="zh-CN"/>
              </w:rPr>
            </w:pPr>
            <w:r>
              <w:rPr>
                <w:rFonts w:eastAsia="SimSun" w:hint="eastAsia"/>
                <w:lang w:val="en-US" w:eastAsia="zh-CN"/>
              </w:rPr>
              <w:t>For PDSCH, in the last note the example should be deleted since COT sharing is used by UE to share gNB initiated COT.</w:t>
            </w:r>
          </w:p>
        </w:tc>
      </w:tr>
      <w:tr w:rsidR="00B2592C" w14:paraId="70CD23CD" w14:textId="77777777">
        <w:tc>
          <w:tcPr>
            <w:tcW w:w="1652" w:type="dxa"/>
            <w:tcBorders>
              <w:top w:val="single" w:sz="4" w:space="0" w:color="auto"/>
              <w:left w:val="single" w:sz="4" w:space="0" w:color="auto"/>
              <w:bottom w:val="single" w:sz="4" w:space="0" w:color="auto"/>
              <w:right w:val="single" w:sz="4" w:space="0" w:color="auto"/>
            </w:tcBorders>
          </w:tcPr>
          <w:p w14:paraId="45DD7227" w14:textId="77777777" w:rsidR="00B2592C" w:rsidRDefault="00AF0CD8">
            <w:pPr>
              <w:rPr>
                <w:rFonts w:eastAsia="SimSun"/>
                <w:lang w:val="en-US" w:eastAsia="zh-CN"/>
              </w:rPr>
            </w:pPr>
            <w:r>
              <w:rPr>
                <w:rFonts w:eastAsia="SimSun"/>
                <w:lang w:eastAsia="zh-CN"/>
              </w:rPr>
              <w:t>Ericsson</w:t>
            </w:r>
          </w:p>
        </w:tc>
        <w:tc>
          <w:tcPr>
            <w:tcW w:w="7979" w:type="dxa"/>
            <w:tcBorders>
              <w:top w:val="single" w:sz="4" w:space="0" w:color="auto"/>
              <w:left w:val="single" w:sz="4" w:space="0" w:color="auto"/>
              <w:bottom w:val="single" w:sz="4" w:space="0" w:color="auto"/>
              <w:right w:val="single" w:sz="4" w:space="0" w:color="auto"/>
            </w:tcBorders>
          </w:tcPr>
          <w:p w14:paraId="5B712080" w14:textId="77777777" w:rsidR="00B2592C" w:rsidRDefault="00AF0CD8">
            <w:pPr>
              <w:rPr>
                <w:rFonts w:ascii="Times New Roman" w:eastAsia="Malgun Gothic" w:hAnsi="Times New Roman"/>
                <w:lang w:val="en-US" w:eastAsia="ko-KR"/>
              </w:rPr>
            </w:pPr>
            <w:r>
              <w:rPr>
                <w:rFonts w:ascii="Times New Roman" w:eastAsia="Malgun Gothic" w:hAnsi="Times New Roman"/>
                <w:lang w:val="en-US" w:eastAsia="ko-KR"/>
              </w:rPr>
              <w:t>We support Proposal #3b</w:t>
            </w:r>
          </w:p>
          <w:p w14:paraId="1DF8C2A4" w14:textId="77777777" w:rsidR="00B2592C" w:rsidRDefault="00AF0CD8">
            <w:pPr>
              <w:rPr>
                <w:rFonts w:ascii="Times New Roman" w:eastAsia="Malgun Gothic" w:hAnsi="Times New Roman"/>
                <w:lang w:val="en-US" w:eastAsia="ko-KR"/>
              </w:rPr>
            </w:pPr>
            <w:r>
              <w:rPr>
                <w:rFonts w:ascii="Times New Roman" w:eastAsia="Malgun Gothic" w:hAnsi="Times New Roman"/>
                <w:lang w:val="en-US" w:eastAsia="ko-KR"/>
              </w:rPr>
              <w:t>Minor comment: it seems that we can replace "…up to [X, FFS for X] multiple PUSCHs …" simply with "…up to 8 PUSCHs" since we agreed maximum 8. Same thing for PDSCH.</w:t>
            </w:r>
          </w:p>
          <w:p w14:paraId="6B4FD5E2" w14:textId="77777777" w:rsidR="00B2592C" w:rsidRDefault="00AF0CD8">
            <w:pPr>
              <w:rPr>
                <w:rFonts w:eastAsia="SimSun"/>
                <w:lang w:val="en-US" w:eastAsia="zh-CN"/>
              </w:rPr>
            </w:pPr>
            <w:r>
              <w:rPr>
                <w:rFonts w:eastAsia="SimSun"/>
                <w:lang w:val="en-US" w:eastAsia="zh-CN"/>
              </w:rPr>
              <w:t>Agree with OPPO that the Note can be removed for multi-PUSCH.</w:t>
            </w:r>
          </w:p>
        </w:tc>
      </w:tr>
      <w:tr w:rsidR="00B2592C" w14:paraId="7E8A4D93" w14:textId="77777777">
        <w:tc>
          <w:tcPr>
            <w:tcW w:w="1652" w:type="dxa"/>
            <w:tcBorders>
              <w:top w:val="single" w:sz="4" w:space="0" w:color="auto"/>
              <w:left w:val="single" w:sz="4" w:space="0" w:color="auto"/>
              <w:bottom w:val="single" w:sz="4" w:space="0" w:color="auto"/>
              <w:right w:val="single" w:sz="4" w:space="0" w:color="auto"/>
            </w:tcBorders>
          </w:tcPr>
          <w:p w14:paraId="08E37479" w14:textId="77777777" w:rsidR="00B2592C" w:rsidRDefault="00AF0CD8">
            <w:pPr>
              <w:rPr>
                <w:rFonts w:eastAsia="SimSun"/>
                <w:lang w:eastAsia="zh-CN"/>
              </w:rPr>
            </w:pPr>
            <w:r>
              <w:rPr>
                <w:rFonts w:eastAsia="SimSun"/>
                <w:lang w:eastAsia="zh-CN"/>
              </w:rPr>
              <w:t>Spreadtrum</w:t>
            </w:r>
          </w:p>
        </w:tc>
        <w:tc>
          <w:tcPr>
            <w:tcW w:w="7979" w:type="dxa"/>
            <w:tcBorders>
              <w:top w:val="single" w:sz="4" w:space="0" w:color="auto"/>
              <w:left w:val="single" w:sz="4" w:space="0" w:color="auto"/>
              <w:bottom w:val="single" w:sz="4" w:space="0" w:color="auto"/>
              <w:right w:val="single" w:sz="4" w:space="0" w:color="auto"/>
            </w:tcBorders>
          </w:tcPr>
          <w:p w14:paraId="18F80952" w14:textId="77777777" w:rsidR="00B2592C" w:rsidRDefault="00AF0CD8">
            <w:pPr>
              <w:rPr>
                <w:rFonts w:ascii="Times New Roman" w:eastAsia="Malgun Gothic" w:hAnsi="Times New Roman"/>
                <w:lang w:val="en-US" w:eastAsia="ko-KR"/>
              </w:rPr>
            </w:pPr>
            <w:r>
              <w:rPr>
                <w:rFonts w:ascii="Times New Roman" w:eastAsia="SimSun" w:hAnsi="Times New Roman"/>
                <w:lang w:val="en-US" w:eastAsia="zh-CN"/>
              </w:rPr>
              <w:t xml:space="preserve">We are fine with the proposal in principle. Regarding the value of X, we recommend changing it to 8, because we already have reached an agreement on the maximum number of PUSCH/PDSCH scheduled by a single DCI. </w:t>
            </w:r>
          </w:p>
        </w:tc>
      </w:tr>
      <w:tr w:rsidR="00B2592C" w14:paraId="12B7D56B" w14:textId="77777777">
        <w:tc>
          <w:tcPr>
            <w:tcW w:w="1652" w:type="dxa"/>
            <w:tcBorders>
              <w:top w:val="single" w:sz="4" w:space="0" w:color="auto"/>
              <w:left w:val="single" w:sz="4" w:space="0" w:color="auto"/>
              <w:bottom w:val="single" w:sz="4" w:space="0" w:color="auto"/>
              <w:right w:val="single" w:sz="4" w:space="0" w:color="auto"/>
            </w:tcBorders>
          </w:tcPr>
          <w:p w14:paraId="1ACF08D9" w14:textId="77777777" w:rsidR="00B2592C" w:rsidRDefault="00AF0CD8">
            <w:pPr>
              <w:rPr>
                <w:rFonts w:eastAsia="SimSun"/>
                <w:lang w:eastAsia="zh-CN"/>
              </w:rPr>
            </w:pPr>
            <w:r>
              <w:rPr>
                <w:rFonts w:eastAsia="SimSun"/>
                <w:lang w:eastAsia="zh-CN"/>
              </w:rPr>
              <w:t>Panasonic</w:t>
            </w:r>
          </w:p>
        </w:tc>
        <w:tc>
          <w:tcPr>
            <w:tcW w:w="7979" w:type="dxa"/>
            <w:tcBorders>
              <w:top w:val="single" w:sz="4" w:space="0" w:color="auto"/>
              <w:left w:val="single" w:sz="4" w:space="0" w:color="auto"/>
              <w:bottom w:val="single" w:sz="4" w:space="0" w:color="auto"/>
              <w:right w:val="single" w:sz="4" w:space="0" w:color="auto"/>
            </w:tcBorders>
          </w:tcPr>
          <w:p w14:paraId="13933DD5" w14:textId="77777777" w:rsidR="00B2592C" w:rsidRDefault="00AF0CD8">
            <w:pPr>
              <w:rPr>
                <w:rFonts w:ascii="Times New Roman" w:eastAsia="SimSun" w:hAnsi="Times New Roman"/>
                <w:lang w:val="en-US" w:eastAsia="zh-CN"/>
              </w:rPr>
            </w:pPr>
            <w:r>
              <w:rPr>
                <w:rFonts w:ascii="Times New Roman" w:eastAsia="SimSun" w:hAnsi="Times New Roman"/>
                <w:lang w:val="en-US" w:eastAsia="zh-CN"/>
              </w:rPr>
              <w:t>We are fine with the proposal 3b in general.</w:t>
            </w:r>
          </w:p>
        </w:tc>
      </w:tr>
      <w:tr w:rsidR="00B2592C" w14:paraId="309A58AA" w14:textId="77777777">
        <w:tc>
          <w:tcPr>
            <w:tcW w:w="1652" w:type="dxa"/>
            <w:tcBorders>
              <w:top w:val="single" w:sz="4" w:space="0" w:color="auto"/>
              <w:left w:val="single" w:sz="4" w:space="0" w:color="auto"/>
              <w:bottom w:val="single" w:sz="4" w:space="0" w:color="auto"/>
              <w:right w:val="single" w:sz="4" w:space="0" w:color="auto"/>
            </w:tcBorders>
          </w:tcPr>
          <w:p w14:paraId="318336D3" w14:textId="77777777" w:rsidR="00B2592C" w:rsidRDefault="00AF0CD8">
            <w:pPr>
              <w:rPr>
                <w:rFonts w:eastAsia="SimSun"/>
                <w:lang w:eastAsia="zh-CN"/>
              </w:rPr>
            </w:pPr>
            <w:r>
              <w:rPr>
                <w:rFonts w:eastAsia="SimSun"/>
                <w:lang w:eastAsia="zh-CN"/>
              </w:rPr>
              <w:t>Apple</w:t>
            </w:r>
          </w:p>
        </w:tc>
        <w:tc>
          <w:tcPr>
            <w:tcW w:w="7979" w:type="dxa"/>
            <w:tcBorders>
              <w:top w:val="single" w:sz="4" w:space="0" w:color="auto"/>
              <w:left w:val="single" w:sz="4" w:space="0" w:color="auto"/>
              <w:bottom w:val="single" w:sz="4" w:space="0" w:color="auto"/>
              <w:right w:val="single" w:sz="4" w:space="0" w:color="auto"/>
            </w:tcBorders>
          </w:tcPr>
          <w:p w14:paraId="11DB0509" w14:textId="77777777" w:rsidR="00B2592C" w:rsidRDefault="00AF0CD8">
            <w:pPr>
              <w:rPr>
                <w:rFonts w:ascii="Times New Roman" w:eastAsia="Malgun Gothic" w:hAnsi="Times New Roman"/>
                <w:lang w:val="en-US" w:eastAsia="ko-KR"/>
              </w:rPr>
            </w:pPr>
            <w:r>
              <w:rPr>
                <w:rFonts w:ascii="Times New Roman" w:eastAsia="Malgun Gothic" w:hAnsi="Times New Roman"/>
                <w:lang w:val="en-US" w:eastAsia="ko-KR"/>
              </w:rPr>
              <w:t>To answer FW’s question, a gap for multi-PDSCH is even more important than for PUSCH as the gNB can keep possession of the medium while sending urgent/important signals to other UEs or broadcast signals to all UEs.</w:t>
            </w:r>
          </w:p>
          <w:p w14:paraId="1A5CEF95" w14:textId="77777777" w:rsidR="00B2592C" w:rsidRDefault="00AF0CD8">
            <w:pPr>
              <w:rPr>
                <w:rFonts w:ascii="Times New Roman" w:eastAsia="Malgun Gothic" w:hAnsi="Times New Roman"/>
                <w:lang w:val="en-US" w:eastAsia="ko-KR"/>
              </w:rPr>
            </w:pPr>
            <w:r>
              <w:rPr>
                <w:rFonts w:ascii="Times New Roman" w:eastAsia="Malgun Gothic" w:hAnsi="Times New Roman"/>
                <w:lang w:val="en-US" w:eastAsia="ko-KR"/>
              </w:rPr>
              <w:t xml:space="preserve">We can set [X, FFS for X] to 8 for PUSCH based on the agreement “The maximum number of PUSCHs that can be scheduled with a single DCI in Rel-17 is 8.”. </w:t>
            </w:r>
          </w:p>
          <w:p w14:paraId="7A5FDB47" w14:textId="77777777" w:rsidR="00B2592C" w:rsidRDefault="00AF0CD8">
            <w:pPr>
              <w:rPr>
                <w:rFonts w:ascii="Times New Roman" w:eastAsia="Malgun Gothic" w:hAnsi="Times New Roman"/>
                <w:lang w:val="en-US" w:eastAsia="ko-KR"/>
              </w:rPr>
            </w:pPr>
            <w:r>
              <w:rPr>
                <w:rFonts w:ascii="Times New Roman" w:eastAsia="Malgun Gothic" w:hAnsi="Times New Roman"/>
                <w:lang w:val="en-US" w:eastAsia="ko-KR"/>
              </w:rPr>
              <w:t xml:space="preserve">For PDSCH, we can </w:t>
            </w:r>
            <w:proofErr w:type="gramStart"/>
            <w:r>
              <w:rPr>
                <w:rFonts w:ascii="Times New Roman" w:eastAsia="Malgun Gothic" w:hAnsi="Times New Roman"/>
                <w:lang w:val="en-US" w:eastAsia="ko-KR"/>
              </w:rPr>
              <w:t>still keep</w:t>
            </w:r>
            <w:proofErr w:type="gramEnd"/>
            <w:r>
              <w:rPr>
                <w:rFonts w:ascii="Times New Roman" w:eastAsia="Malgun Gothic" w:hAnsi="Times New Roman"/>
                <w:lang w:val="en-US" w:eastAsia="ko-KR"/>
              </w:rPr>
              <w:t xml:space="preserve"> X as FFS due to agreement “The maximum number of PDSCHs that can be scheduled with a single DCI in Rel-17 is 8 for SCS of 480 and 960 kHz” with FFS for 120 kHz. </w:t>
            </w:r>
          </w:p>
          <w:p w14:paraId="4A6C1CD1" w14:textId="77777777" w:rsidR="00B2592C" w:rsidRDefault="00AF0CD8">
            <w:pPr>
              <w:rPr>
                <w:rFonts w:ascii="Times New Roman" w:eastAsia="SimSun" w:hAnsi="Times New Roman"/>
                <w:lang w:val="en-US" w:eastAsia="zh-CN"/>
              </w:rPr>
            </w:pPr>
            <w:r>
              <w:rPr>
                <w:rFonts w:ascii="Times New Roman" w:eastAsia="Malgun Gothic" w:hAnsi="Times New Roman"/>
                <w:lang w:val="en-US" w:eastAsia="zh-CN"/>
              </w:rPr>
              <w:t>Agree with ZTE, Ericsso and Oppo that the note can be removed.</w:t>
            </w:r>
          </w:p>
        </w:tc>
      </w:tr>
      <w:tr w:rsidR="00B2592C" w14:paraId="71AFEA24" w14:textId="77777777">
        <w:tc>
          <w:tcPr>
            <w:tcW w:w="1652" w:type="dxa"/>
            <w:tcBorders>
              <w:top w:val="single" w:sz="4" w:space="0" w:color="auto"/>
              <w:left w:val="single" w:sz="4" w:space="0" w:color="auto"/>
              <w:bottom w:val="single" w:sz="4" w:space="0" w:color="auto"/>
              <w:right w:val="single" w:sz="4" w:space="0" w:color="auto"/>
            </w:tcBorders>
          </w:tcPr>
          <w:p w14:paraId="2C484A53" w14:textId="77777777" w:rsidR="00B2592C" w:rsidRDefault="00AF0CD8">
            <w:pPr>
              <w:rPr>
                <w:rFonts w:eastAsia="SimSun"/>
                <w:lang w:eastAsia="zh-CN"/>
              </w:rPr>
            </w:pPr>
            <w:r>
              <w:rPr>
                <w:rFonts w:eastAsia="SimSun" w:hint="eastAsia"/>
                <w:lang w:eastAsia="zh-CN"/>
              </w:rPr>
              <w:t>F</w:t>
            </w:r>
            <w:r>
              <w:rPr>
                <w:rFonts w:eastAsia="SimSun"/>
                <w:lang w:eastAsia="zh-CN"/>
              </w:rPr>
              <w:t>ujitsu</w:t>
            </w:r>
          </w:p>
        </w:tc>
        <w:tc>
          <w:tcPr>
            <w:tcW w:w="7979" w:type="dxa"/>
            <w:tcBorders>
              <w:top w:val="single" w:sz="4" w:space="0" w:color="auto"/>
              <w:left w:val="single" w:sz="4" w:space="0" w:color="auto"/>
              <w:bottom w:val="single" w:sz="4" w:space="0" w:color="auto"/>
              <w:right w:val="single" w:sz="4" w:space="0" w:color="auto"/>
            </w:tcBorders>
          </w:tcPr>
          <w:p w14:paraId="6C582073" w14:textId="77777777" w:rsidR="00B2592C" w:rsidRDefault="00AF0CD8">
            <w:pPr>
              <w:rPr>
                <w:rFonts w:ascii="Times New Roman" w:eastAsia="SimSun" w:hAnsi="Times New Roman"/>
                <w:lang w:val="en-US" w:eastAsia="zh-CN"/>
              </w:rPr>
            </w:pPr>
            <w:r>
              <w:rPr>
                <w:rFonts w:ascii="Times New Roman" w:eastAsia="SimSun" w:hAnsi="Times New Roman" w:hint="eastAsia"/>
                <w:lang w:val="en-US" w:eastAsia="zh-CN"/>
              </w:rPr>
              <w:t>W</w:t>
            </w:r>
            <w:r>
              <w:rPr>
                <w:rFonts w:ascii="Times New Roman" w:eastAsia="SimSun" w:hAnsi="Times New Roman"/>
                <w:lang w:val="en-US" w:eastAsia="zh-CN"/>
              </w:rPr>
              <w:t xml:space="preserve">e support Proposal 3b. </w:t>
            </w:r>
          </w:p>
          <w:p w14:paraId="0BE1D4DD" w14:textId="77777777" w:rsidR="00B2592C" w:rsidRDefault="00AF0CD8">
            <w:pPr>
              <w:rPr>
                <w:rFonts w:ascii="Times New Roman" w:eastAsia="SimSun" w:hAnsi="Times New Roman"/>
                <w:lang w:val="en-US" w:eastAsia="zh-CN"/>
              </w:rPr>
            </w:pPr>
            <w:r>
              <w:rPr>
                <w:rFonts w:ascii="Times New Roman" w:eastAsia="SimSun" w:hAnsi="Times New Roman" w:hint="eastAsia"/>
                <w:lang w:val="en-US" w:eastAsia="zh-CN"/>
              </w:rPr>
              <w:t>A</w:t>
            </w:r>
            <w:r>
              <w:rPr>
                <w:rFonts w:ascii="Times New Roman" w:eastAsia="SimSun" w:hAnsi="Times New Roman"/>
                <w:lang w:val="en-US" w:eastAsia="zh-CN"/>
              </w:rPr>
              <w:t>gree with Ericsson and Spreadtrum that we can set X as 8 for both PUSCH and PDSCH, because it is agreed to be 8 at least for 960kHz, even though we have FFS for other SCSs.</w:t>
            </w:r>
          </w:p>
        </w:tc>
      </w:tr>
      <w:tr w:rsidR="00B2592C" w14:paraId="10A84541" w14:textId="77777777">
        <w:tc>
          <w:tcPr>
            <w:tcW w:w="1652" w:type="dxa"/>
            <w:tcBorders>
              <w:top w:val="single" w:sz="4" w:space="0" w:color="auto"/>
              <w:left w:val="single" w:sz="4" w:space="0" w:color="auto"/>
              <w:bottom w:val="single" w:sz="4" w:space="0" w:color="auto"/>
              <w:right w:val="single" w:sz="4" w:space="0" w:color="auto"/>
            </w:tcBorders>
          </w:tcPr>
          <w:p w14:paraId="04B64857" w14:textId="77777777" w:rsidR="00B2592C" w:rsidRDefault="00AF0CD8">
            <w:pPr>
              <w:rPr>
                <w:rFonts w:eastAsia="SimSun"/>
                <w:lang w:eastAsia="zh-CN"/>
              </w:rPr>
            </w:pPr>
            <w:r>
              <w:rPr>
                <w:rFonts w:eastAsia="SimSun" w:hint="eastAsia"/>
                <w:lang w:eastAsia="zh-CN"/>
              </w:rPr>
              <w:t>S</w:t>
            </w:r>
            <w:r>
              <w:rPr>
                <w:rFonts w:eastAsia="SimSun"/>
                <w:lang w:eastAsia="zh-CN"/>
              </w:rPr>
              <w:t xml:space="preserve">amsung </w:t>
            </w:r>
          </w:p>
        </w:tc>
        <w:tc>
          <w:tcPr>
            <w:tcW w:w="7979" w:type="dxa"/>
            <w:tcBorders>
              <w:top w:val="single" w:sz="4" w:space="0" w:color="auto"/>
              <w:left w:val="single" w:sz="4" w:space="0" w:color="auto"/>
              <w:bottom w:val="single" w:sz="4" w:space="0" w:color="auto"/>
              <w:right w:val="single" w:sz="4" w:space="0" w:color="auto"/>
            </w:tcBorders>
          </w:tcPr>
          <w:p w14:paraId="6001DC63" w14:textId="77777777" w:rsidR="00B2592C" w:rsidRDefault="00AF0CD8">
            <w:pPr>
              <w:rPr>
                <w:rFonts w:ascii="Times New Roman" w:eastAsia="SimSun" w:hAnsi="Times New Roman"/>
                <w:lang w:val="en-US" w:eastAsia="zh-CN"/>
              </w:rPr>
            </w:pPr>
            <w:r>
              <w:rPr>
                <w:rFonts w:ascii="Times New Roman" w:eastAsia="SimSun" w:hAnsi="Times New Roman" w:hint="eastAsia"/>
                <w:lang w:val="en-US" w:eastAsia="zh-CN"/>
              </w:rPr>
              <w:t>W</w:t>
            </w:r>
            <w:r>
              <w:rPr>
                <w:rFonts w:ascii="Times New Roman" w:eastAsia="SimSun" w:hAnsi="Times New Roman"/>
                <w:lang w:val="en-US" w:eastAsia="zh-CN"/>
              </w:rPr>
              <w:t xml:space="preserve">e support Proposal #3b. </w:t>
            </w:r>
          </w:p>
          <w:p w14:paraId="4270B74D" w14:textId="77777777" w:rsidR="00B2592C" w:rsidRDefault="00AF0CD8">
            <w:pPr>
              <w:rPr>
                <w:rFonts w:ascii="Times New Roman" w:eastAsia="SimSun" w:hAnsi="Times New Roman"/>
                <w:lang w:val="en-US" w:eastAsia="zh-CN"/>
              </w:rPr>
            </w:pPr>
            <w:r>
              <w:rPr>
                <w:rFonts w:ascii="Times New Roman" w:eastAsia="SimSun" w:hAnsi="Times New Roman"/>
                <w:lang w:val="en-US" w:eastAsia="zh-CN"/>
              </w:rPr>
              <w:t xml:space="preserve">To FW: please find our response as below, hope it can be helpful for better understanding. </w:t>
            </w:r>
          </w:p>
          <w:p w14:paraId="7934F00B" w14:textId="77777777" w:rsidR="00B2592C" w:rsidRDefault="00AF0CD8">
            <w:pPr>
              <w:pStyle w:val="ListParagraph"/>
              <w:numPr>
                <w:ilvl w:val="0"/>
                <w:numId w:val="5"/>
              </w:numPr>
              <w:spacing w:after="0" w:line="240" w:lineRule="auto"/>
              <w:ind w:leftChars="0"/>
              <w:rPr>
                <w:rFonts w:ascii="Times New Roman" w:eastAsia="SimSun" w:hAnsi="Times New Roman"/>
                <w:lang w:val="en-US"/>
              </w:rPr>
            </w:pPr>
            <w:r>
              <w:rPr>
                <w:rFonts w:ascii="Times New Roman" w:eastAsia="SimSun" w:hAnsi="Times New Roman"/>
                <w:lang w:val="en-US"/>
              </w:rPr>
              <w:t>The motivation to only support continuous TDRA in Rel-16 NR-U is to avoid additional LBT in unlicensed band. Now, 52.6~71GHz band can be unlicensed as well as licensed band. For licensed band, LBT impact is not the factor to consider for TDRA, I believe, it is true for both DL and UL,</w:t>
            </w:r>
          </w:p>
          <w:p w14:paraId="7EE9C57C" w14:textId="77777777" w:rsidR="00B2592C" w:rsidRDefault="00AF0CD8">
            <w:pPr>
              <w:pStyle w:val="ListParagraph"/>
              <w:numPr>
                <w:ilvl w:val="0"/>
                <w:numId w:val="5"/>
              </w:numPr>
              <w:spacing w:after="0" w:line="240" w:lineRule="auto"/>
              <w:ind w:leftChars="0"/>
              <w:rPr>
                <w:rFonts w:ascii="Times New Roman" w:eastAsia="SimSun" w:hAnsi="Times New Roman"/>
                <w:lang w:val="en-US"/>
              </w:rPr>
            </w:pPr>
            <w:r>
              <w:rPr>
                <w:rFonts w:ascii="Times New Roman" w:eastAsia="SimSun" w:hAnsi="Times New Roman"/>
                <w:lang w:val="en-US"/>
              </w:rPr>
              <w:t xml:space="preserve">Non-continuous UL transmission can avoid the impact on DL transmission latency, because gNB can transmit DL (unicast or broadcast DL) to same or other UEs before the end of last PUSCH. Similarly, Non-continuous DL transmission can avoid the impact on UL transmission </w:t>
            </w:r>
            <w:proofErr w:type="gramStart"/>
            <w:r>
              <w:rPr>
                <w:rFonts w:ascii="Times New Roman" w:eastAsia="SimSun" w:hAnsi="Times New Roman"/>
                <w:lang w:val="en-US"/>
              </w:rPr>
              <w:t>latency, because</w:t>
            </w:r>
            <w:proofErr w:type="gramEnd"/>
            <w:r>
              <w:rPr>
                <w:rFonts w:ascii="Times New Roman" w:eastAsia="SimSun" w:hAnsi="Times New Roman"/>
                <w:lang w:val="en-US"/>
              </w:rPr>
              <w:t xml:space="preserve"> the same UE or other UE can transmit UL, e.g. PUCCH, before the end of last PDSCH. I think latency reduction and scheduling flexibility is beneficial for both UL and DL. </w:t>
            </w:r>
          </w:p>
          <w:p w14:paraId="694A3109" w14:textId="77777777" w:rsidR="00B2592C" w:rsidRDefault="00B2592C">
            <w:pPr>
              <w:rPr>
                <w:rFonts w:ascii="Times New Roman" w:eastAsia="SimSun" w:hAnsi="Times New Roman"/>
                <w:lang w:val="en-US"/>
              </w:rPr>
            </w:pPr>
          </w:p>
          <w:p w14:paraId="5E48245F" w14:textId="77777777" w:rsidR="00B2592C" w:rsidRDefault="00AF0CD8">
            <w:pPr>
              <w:rPr>
                <w:rFonts w:ascii="Times New Roman" w:eastAsia="SimSun" w:hAnsi="Times New Roman"/>
                <w:lang w:val="en-US" w:eastAsia="zh-CN"/>
              </w:rPr>
            </w:pPr>
            <w:r>
              <w:rPr>
                <w:rFonts w:ascii="Times New Roman" w:eastAsia="SimSun" w:hAnsi="Times New Roman"/>
                <w:lang w:val="en-US"/>
              </w:rPr>
              <w:t xml:space="preserve">We’d also like to ask companies to share their view why separate handling for DL and UL is needed ?     </w:t>
            </w:r>
          </w:p>
        </w:tc>
      </w:tr>
      <w:tr w:rsidR="00B2592C" w14:paraId="4ABED827" w14:textId="77777777">
        <w:tc>
          <w:tcPr>
            <w:tcW w:w="1652" w:type="dxa"/>
            <w:tcBorders>
              <w:top w:val="single" w:sz="4" w:space="0" w:color="auto"/>
              <w:left w:val="single" w:sz="4" w:space="0" w:color="auto"/>
              <w:bottom w:val="single" w:sz="4" w:space="0" w:color="auto"/>
              <w:right w:val="single" w:sz="4" w:space="0" w:color="auto"/>
            </w:tcBorders>
          </w:tcPr>
          <w:p w14:paraId="227581F1" w14:textId="77777777" w:rsidR="00B2592C" w:rsidRDefault="00AF0CD8">
            <w:pPr>
              <w:rPr>
                <w:rFonts w:eastAsia="SimSun"/>
                <w:lang w:eastAsia="zh-CN"/>
              </w:rPr>
            </w:pPr>
            <w:r>
              <w:rPr>
                <w:rFonts w:eastAsia="SimSun"/>
                <w:lang w:eastAsia="zh-CN"/>
              </w:rPr>
              <w:t>Nokia/NSB</w:t>
            </w:r>
          </w:p>
        </w:tc>
        <w:tc>
          <w:tcPr>
            <w:tcW w:w="7979" w:type="dxa"/>
            <w:tcBorders>
              <w:top w:val="single" w:sz="4" w:space="0" w:color="auto"/>
              <w:left w:val="single" w:sz="4" w:space="0" w:color="auto"/>
              <w:bottom w:val="single" w:sz="4" w:space="0" w:color="auto"/>
              <w:right w:val="single" w:sz="4" w:space="0" w:color="auto"/>
            </w:tcBorders>
          </w:tcPr>
          <w:p w14:paraId="1106BE4A" w14:textId="77777777" w:rsidR="00B2592C" w:rsidRDefault="00AF0CD8">
            <w:pPr>
              <w:rPr>
                <w:rFonts w:ascii="Times New Roman" w:eastAsia="SimSun" w:hAnsi="Times New Roman"/>
                <w:lang w:val="en-US" w:eastAsia="zh-CN"/>
              </w:rPr>
            </w:pPr>
            <w:r>
              <w:rPr>
                <w:rFonts w:ascii="Times New Roman" w:eastAsia="Malgun Gothic" w:hAnsi="Times New Roman"/>
                <w:lang w:val="en-US" w:eastAsia="ko-KR"/>
              </w:rPr>
              <w:t>We are generally fine with the proposal. The last “Note” is not necessary. It can be discussed under other agenda items.</w:t>
            </w:r>
          </w:p>
        </w:tc>
      </w:tr>
      <w:tr w:rsidR="00B2592C" w14:paraId="4183C27C" w14:textId="77777777">
        <w:tc>
          <w:tcPr>
            <w:tcW w:w="1652" w:type="dxa"/>
            <w:tcBorders>
              <w:top w:val="single" w:sz="4" w:space="0" w:color="auto"/>
              <w:left w:val="single" w:sz="4" w:space="0" w:color="auto"/>
              <w:bottom w:val="single" w:sz="4" w:space="0" w:color="auto"/>
              <w:right w:val="single" w:sz="4" w:space="0" w:color="auto"/>
            </w:tcBorders>
          </w:tcPr>
          <w:p w14:paraId="16771DA6" w14:textId="77777777" w:rsidR="00B2592C" w:rsidRDefault="00AF0CD8">
            <w:pPr>
              <w:rPr>
                <w:rFonts w:eastAsia="SimSun"/>
                <w:lang w:eastAsia="zh-CN"/>
              </w:rPr>
            </w:pPr>
            <w:r>
              <w:rPr>
                <w:rFonts w:eastAsia="SimSun"/>
                <w:lang w:eastAsia="zh-CN"/>
              </w:rPr>
              <w:t>Lenovo, Motorola Mobility</w:t>
            </w:r>
          </w:p>
        </w:tc>
        <w:tc>
          <w:tcPr>
            <w:tcW w:w="7979" w:type="dxa"/>
            <w:tcBorders>
              <w:top w:val="single" w:sz="4" w:space="0" w:color="auto"/>
              <w:left w:val="single" w:sz="4" w:space="0" w:color="auto"/>
              <w:bottom w:val="single" w:sz="4" w:space="0" w:color="auto"/>
              <w:right w:val="single" w:sz="4" w:space="0" w:color="auto"/>
            </w:tcBorders>
          </w:tcPr>
          <w:p w14:paraId="72B915BC" w14:textId="77777777" w:rsidR="00B2592C" w:rsidRDefault="00AF0CD8">
            <w:pPr>
              <w:rPr>
                <w:rFonts w:ascii="Times New Roman" w:eastAsia="Malgun Gothic" w:hAnsi="Times New Roman"/>
                <w:lang w:val="en-US" w:eastAsia="ko-KR"/>
              </w:rPr>
            </w:pPr>
            <w:r>
              <w:rPr>
                <w:rFonts w:ascii="Times New Roman" w:eastAsia="Malgun Gothic" w:hAnsi="Times New Roman"/>
                <w:lang w:val="en-US" w:eastAsia="ko-KR"/>
              </w:rPr>
              <w:t>We support the proposal</w:t>
            </w:r>
          </w:p>
        </w:tc>
      </w:tr>
      <w:tr w:rsidR="00B2592C" w14:paraId="11FA3172" w14:textId="77777777">
        <w:tc>
          <w:tcPr>
            <w:tcW w:w="1652" w:type="dxa"/>
            <w:tcBorders>
              <w:top w:val="single" w:sz="4" w:space="0" w:color="auto"/>
              <w:left w:val="single" w:sz="4" w:space="0" w:color="auto"/>
              <w:bottom w:val="single" w:sz="4" w:space="0" w:color="auto"/>
              <w:right w:val="single" w:sz="4" w:space="0" w:color="auto"/>
            </w:tcBorders>
          </w:tcPr>
          <w:p w14:paraId="76C8EC2E" w14:textId="77777777" w:rsidR="00B2592C" w:rsidRDefault="00AF0CD8">
            <w:pPr>
              <w:rPr>
                <w:rFonts w:eastAsia="SimSun"/>
                <w:lang w:eastAsia="zh-CN"/>
              </w:rPr>
            </w:pPr>
            <w:r>
              <w:rPr>
                <w:rFonts w:eastAsia="SimSun"/>
                <w:lang w:eastAsia="zh-CN"/>
              </w:rPr>
              <w:t>CEWiT</w:t>
            </w:r>
          </w:p>
        </w:tc>
        <w:tc>
          <w:tcPr>
            <w:tcW w:w="7979" w:type="dxa"/>
            <w:tcBorders>
              <w:top w:val="single" w:sz="4" w:space="0" w:color="auto"/>
              <w:left w:val="single" w:sz="4" w:space="0" w:color="auto"/>
              <w:bottom w:val="single" w:sz="4" w:space="0" w:color="auto"/>
              <w:right w:val="single" w:sz="4" w:space="0" w:color="auto"/>
            </w:tcBorders>
          </w:tcPr>
          <w:p w14:paraId="15199873" w14:textId="77777777" w:rsidR="00B2592C" w:rsidRDefault="00AF0CD8">
            <w:pPr>
              <w:rPr>
                <w:rFonts w:ascii="Times New Roman" w:eastAsia="Malgun Gothic" w:hAnsi="Times New Roman"/>
                <w:lang w:val="en-US" w:eastAsia="ko-KR"/>
              </w:rPr>
            </w:pPr>
            <w:r>
              <w:rPr>
                <w:rFonts w:ascii="Times New Roman" w:eastAsia="Malgun Gothic" w:hAnsi="Times New Roman"/>
                <w:lang w:val="en-US" w:eastAsia="ko-KR"/>
              </w:rPr>
              <w:t>We are  fine with the proposal #3b.</w:t>
            </w:r>
          </w:p>
        </w:tc>
      </w:tr>
      <w:tr w:rsidR="00B2592C" w14:paraId="5C479374" w14:textId="77777777">
        <w:tc>
          <w:tcPr>
            <w:tcW w:w="1652" w:type="dxa"/>
            <w:tcBorders>
              <w:top w:val="single" w:sz="4" w:space="0" w:color="auto"/>
              <w:left w:val="single" w:sz="4" w:space="0" w:color="auto"/>
              <w:bottom w:val="single" w:sz="4" w:space="0" w:color="auto"/>
              <w:right w:val="single" w:sz="4" w:space="0" w:color="auto"/>
            </w:tcBorders>
            <w:shd w:val="clear" w:color="auto" w:fill="FFC000"/>
          </w:tcPr>
          <w:p w14:paraId="4647A8B2" w14:textId="77777777" w:rsidR="00B2592C" w:rsidRDefault="00AF0CD8">
            <w:pPr>
              <w:rPr>
                <w:rFonts w:eastAsiaTheme="minorEastAsia"/>
                <w:lang w:eastAsia="ko-KR"/>
              </w:rPr>
            </w:pPr>
            <w:r>
              <w:rPr>
                <w:rFonts w:eastAsiaTheme="minorEastAsia" w:hint="eastAsia"/>
                <w:lang w:eastAsia="ko-KR"/>
              </w:rPr>
              <w:lastRenderedPageBreak/>
              <w:t>Moderator</w:t>
            </w:r>
          </w:p>
        </w:tc>
        <w:tc>
          <w:tcPr>
            <w:tcW w:w="7979" w:type="dxa"/>
            <w:tcBorders>
              <w:top w:val="single" w:sz="4" w:space="0" w:color="auto"/>
              <w:left w:val="single" w:sz="4" w:space="0" w:color="auto"/>
              <w:bottom w:val="single" w:sz="4" w:space="0" w:color="auto"/>
              <w:right w:val="single" w:sz="4" w:space="0" w:color="auto"/>
            </w:tcBorders>
          </w:tcPr>
          <w:p w14:paraId="461F9D0A" w14:textId="77777777" w:rsidR="00B2592C" w:rsidRDefault="00AF0CD8">
            <w:pPr>
              <w:rPr>
                <w:lang w:eastAsia="ko-KR"/>
              </w:rPr>
            </w:pPr>
            <w:r>
              <w:rPr>
                <w:lang w:eastAsia="ko-KR"/>
              </w:rPr>
              <w:t>To Futurewei and OPPO, based on clarification for necessity of the gap between adjacent PDSCHs from Apple and Samsung, could it be OK to apply also to PDSCH?</w:t>
            </w:r>
          </w:p>
          <w:p w14:paraId="45D86372" w14:textId="77777777" w:rsidR="00B2592C" w:rsidRDefault="00AF0CD8">
            <w:pPr>
              <w:rPr>
                <w:rFonts w:ascii="Times New Roman" w:eastAsia="Malgun Gothic" w:hAnsi="Times New Roman"/>
                <w:lang w:val="en-US" w:eastAsia="ko-KR"/>
              </w:rPr>
            </w:pPr>
            <w:r>
              <w:rPr>
                <w:rFonts w:ascii="Times New Roman" w:eastAsia="Malgun Gothic" w:hAnsi="Times New Roman"/>
                <w:lang w:val="en-US" w:eastAsia="ko-KR"/>
              </w:rPr>
              <w:t>2</w:t>
            </w:r>
            <w:r>
              <w:rPr>
                <w:rFonts w:ascii="Times New Roman" w:eastAsia="Malgun Gothic" w:hAnsi="Times New Roman"/>
                <w:vertAlign w:val="superscript"/>
                <w:lang w:val="en-US" w:eastAsia="ko-KR"/>
              </w:rPr>
              <w:t>nd</w:t>
            </w:r>
            <w:r>
              <w:rPr>
                <w:rFonts w:ascii="Times New Roman" w:eastAsia="Malgun Gothic" w:hAnsi="Times New Roman"/>
                <w:lang w:val="en-US" w:eastAsia="ko-KR"/>
              </w:rPr>
              <w:t xml:space="preserve"> Note for each case is now removed.</w:t>
            </w:r>
          </w:p>
          <w:p w14:paraId="196BEBF3" w14:textId="77777777" w:rsidR="00B2592C" w:rsidRDefault="00AF0CD8">
            <w:pPr>
              <w:rPr>
                <w:rFonts w:ascii="Times New Roman" w:eastAsia="Malgun Gothic" w:hAnsi="Times New Roman"/>
                <w:lang w:val="en-US" w:eastAsia="ko-KR"/>
              </w:rPr>
            </w:pPr>
            <w:r>
              <w:rPr>
                <w:rFonts w:ascii="Times New Roman" w:eastAsia="Malgun Gothic" w:hAnsi="Times New Roman"/>
                <w:lang w:val="en-US" w:eastAsia="ko-KR"/>
              </w:rPr>
              <w:t>For X, we can replace X with 8 according to agreement. In addition, to address Apple’s comment, one note (same as the previous agreement) for PDSCH is added.</w:t>
            </w:r>
          </w:p>
        </w:tc>
      </w:tr>
    </w:tbl>
    <w:p w14:paraId="40F0C29A" w14:textId="77777777" w:rsidR="00B2592C" w:rsidRDefault="00B2592C">
      <w:pPr>
        <w:ind w:firstLineChars="100" w:firstLine="200"/>
        <w:rPr>
          <w:rFonts w:eastAsia="SimSun"/>
          <w:lang w:eastAsia="zh-CN"/>
        </w:rPr>
      </w:pPr>
    </w:p>
    <w:p w14:paraId="6F665247" w14:textId="77777777" w:rsidR="00B2592C" w:rsidRDefault="00AF0CD8">
      <w:pPr>
        <w:rPr>
          <w:rFonts w:ascii="Arial" w:hAnsi="Arial"/>
          <w:b/>
          <w:bCs/>
          <w:szCs w:val="26"/>
          <w:u w:val="single"/>
          <w:lang w:eastAsia="ko-KR"/>
        </w:rPr>
      </w:pPr>
      <w:r>
        <w:rPr>
          <w:rFonts w:ascii="Arial" w:hAnsi="Arial" w:hint="eastAsia"/>
          <w:b/>
          <w:bCs/>
          <w:szCs w:val="26"/>
          <w:u w:val="single"/>
          <w:lang w:eastAsia="ko-KR"/>
        </w:rPr>
        <w:t>Proposal #</w:t>
      </w:r>
      <w:r>
        <w:rPr>
          <w:rFonts w:ascii="Arial" w:hAnsi="Arial"/>
          <w:b/>
          <w:bCs/>
          <w:szCs w:val="26"/>
          <w:u w:val="single"/>
          <w:lang w:eastAsia="ko-KR"/>
        </w:rPr>
        <w:t>3c (High priority):</w:t>
      </w:r>
    </w:p>
    <w:p w14:paraId="436F60CF" w14:textId="77777777" w:rsidR="00B2592C" w:rsidRDefault="00AF0CD8">
      <w:pPr>
        <w:pStyle w:val="ListParagraph"/>
        <w:numPr>
          <w:ilvl w:val="0"/>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eastAsia="ko-KR"/>
        </w:rPr>
        <w:t>For a DCI that can schedule multiple PUSCHs,</w:t>
      </w:r>
    </w:p>
    <w:p w14:paraId="22E1B826" w14:textId="77777777" w:rsidR="00B2592C" w:rsidRDefault="00AF0CD8">
      <w:pPr>
        <w:pStyle w:val="ListParagraph"/>
        <w:numPr>
          <w:ilvl w:val="1"/>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eastAsia="ko-KR"/>
        </w:rPr>
        <w:t>TDRA: Alt 2 (</w:t>
      </w:r>
      <w:r>
        <w:t xml:space="preserve">TDRA table is extended such that each row indicates up to </w:t>
      </w:r>
      <w:del w:id="67" w:author="김선욱/책임연구원/미래기술센터 C&amp;M표준(연)5G무선통신표준Task(seonwook.kim@lge.com)" w:date="2021-04-16T16:33:00Z">
        <w:r>
          <w:delText>[X, FFS for X]</w:delText>
        </w:r>
      </w:del>
      <w:ins w:id="68" w:author="김선욱/책임연구원/미래기술센터 C&amp;M표준(연)5G무선통신표준Task(seonwook.kim@lge.com)" w:date="2021-04-16T16:33:00Z">
        <w:r>
          <w:t>8</w:t>
        </w:r>
      </w:ins>
      <w:r>
        <w:t xml:space="preserve"> multiple PUSCHs (that can be non-continuous in time-domain). Each PUSCH has a separate SLIV and mapping type. The number of scheduled PUSCHs is implicitly indicated by the number of indicated valid SLIVs in the row of the TDRA table signalled in DCI.</w:t>
      </w:r>
      <w:r>
        <w:rPr>
          <w:rFonts w:ascii="Times New Roman" w:eastAsia="Malgun Gothic" w:hAnsi="Times New Roman"/>
          <w:lang w:val="en-US" w:eastAsia="ko-KR"/>
        </w:rPr>
        <w:t xml:space="preserve">), </w:t>
      </w:r>
      <w:r>
        <w:rPr>
          <w:rFonts w:ascii="Times New Roman" w:eastAsia="Malgun Gothic" w:hAnsi="Times New Roman"/>
          <w:lang w:val="en-US"/>
        </w:rPr>
        <w:t>as per agreement made in RAN1#104-e</w:t>
      </w:r>
    </w:p>
    <w:p w14:paraId="48624034" w14:textId="77777777" w:rsidR="00B2592C" w:rsidRDefault="00AF0CD8">
      <w:pPr>
        <w:pStyle w:val="ListParagraph"/>
        <w:numPr>
          <w:ilvl w:val="2"/>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eastAsia="ko-KR"/>
        </w:rPr>
        <w:t>FFS: signaling details, e.g., considering DCI overhead</w:t>
      </w:r>
    </w:p>
    <w:p w14:paraId="7C45DFC8" w14:textId="77777777" w:rsidR="00B2592C" w:rsidRDefault="00AF0CD8">
      <w:pPr>
        <w:pStyle w:val="ListParagraph"/>
        <w:numPr>
          <w:ilvl w:val="1"/>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rPr>
        <w:t>Note: Alt 2 does not preclude continuous resource allocation in time-domain.</w:t>
      </w:r>
    </w:p>
    <w:p w14:paraId="1FA6F425" w14:textId="77777777" w:rsidR="00B2592C" w:rsidRDefault="00AF0CD8">
      <w:pPr>
        <w:pStyle w:val="ListParagraph"/>
        <w:numPr>
          <w:ilvl w:val="1"/>
          <w:numId w:val="3"/>
        </w:numPr>
        <w:spacing w:line="256" w:lineRule="auto"/>
        <w:ind w:leftChars="0"/>
        <w:contextualSpacing/>
        <w:rPr>
          <w:del w:id="69" w:author="김선욱/책임연구원/미래기술센터 C&amp;M표준(연)5G무선통신표준Task(seonwook.kim@lge.com)" w:date="2021-04-16T16:33:00Z"/>
          <w:rFonts w:ascii="Times New Roman" w:eastAsia="Malgun Gothic" w:hAnsi="Times New Roman"/>
          <w:lang w:val="en-US"/>
        </w:rPr>
      </w:pPr>
      <w:del w:id="70" w:author="김선욱/책임연구원/미래기술센터 C&amp;M표준(연)5G무선통신표준Task(seonwook.kim@lge.com)" w:date="2021-04-16T16:33:00Z">
        <w:r>
          <w:rPr>
            <w:rFonts w:ascii="Times New Roman" w:eastAsia="Malgun Gothic" w:hAnsi="Times New Roman"/>
            <w:lang w:val="en-US"/>
          </w:rPr>
          <w:delText xml:space="preserve">Note: It’s up to gNB’s implementation how to overcome LBT failure in unlicensed spectrum (e.g., by using COT sharing mechanism) </w:delText>
        </w:r>
      </w:del>
    </w:p>
    <w:p w14:paraId="62F0E5EA" w14:textId="77777777" w:rsidR="00B2592C" w:rsidRDefault="00AF0CD8">
      <w:pPr>
        <w:pStyle w:val="ListParagraph"/>
        <w:numPr>
          <w:ilvl w:val="0"/>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eastAsia="ko-KR"/>
        </w:rPr>
        <w:t>For a DCI that can schedule multiple PDSCHs,</w:t>
      </w:r>
    </w:p>
    <w:p w14:paraId="4EB11DDF" w14:textId="77777777" w:rsidR="00B2592C" w:rsidRDefault="00AF0CD8">
      <w:pPr>
        <w:pStyle w:val="ListParagraph"/>
        <w:numPr>
          <w:ilvl w:val="1"/>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eastAsia="ko-KR"/>
        </w:rPr>
        <w:t xml:space="preserve">TDRA: </w:t>
      </w:r>
      <w:r>
        <w:t xml:space="preserve">TDRA table is extended such that each row indicates up to </w:t>
      </w:r>
      <w:del w:id="71" w:author="김선욱/책임연구원/미래기술센터 C&amp;M표준(연)5G무선통신표준Task(seonwook.kim@lge.com)" w:date="2021-04-16T16:34:00Z">
        <w:r>
          <w:delText>[X, FFS for X]</w:delText>
        </w:r>
      </w:del>
      <w:ins w:id="72" w:author="김선욱/책임연구원/미래기술센터 C&amp;M표준(연)5G무선통신표준Task(seonwook.kim@lge.com)" w:date="2021-04-16T16:34:00Z">
        <w:r>
          <w:t>8</w:t>
        </w:r>
      </w:ins>
      <w:r>
        <w:t xml:space="preserve"> multiple PDSCHs (that can be non-continuous in time-domain). Each PDSCH has a separate SLIV and mapping type. The number of scheduled PDSCHs is implicitly indicated by the number of indicated valid SLIVs in the row of the TDRA table signalled in DCI.</w:t>
      </w:r>
    </w:p>
    <w:p w14:paraId="7BD3C202" w14:textId="77777777" w:rsidR="00B2592C" w:rsidRDefault="00AF0CD8">
      <w:pPr>
        <w:pStyle w:val="ListParagraph"/>
        <w:numPr>
          <w:ilvl w:val="2"/>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eastAsia="ko-KR"/>
        </w:rPr>
        <w:t>FFS: signaling details, e.g., considering DCI overhead</w:t>
      </w:r>
    </w:p>
    <w:p w14:paraId="05C6CA4E" w14:textId="77777777" w:rsidR="00B2592C" w:rsidRDefault="00AF0CD8">
      <w:pPr>
        <w:pStyle w:val="ListParagraph"/>
        <w:numPr>
          <w:ilvl w:val="1"/>
          <w:numId w:val="3"/>
        </w:numPr>
        <w:spacing w:line="256" w:lineRule="auto"/>
        <w:ind w:leftChars="0"/>
        <w:contextualSpacing/>
        <w:rPr>
          <w:ins w:id="73" w:author="김선욱/책임연구원/미래기술센터 C&amp;M표준(연)5G무선통신표준Task(seonwook.kim@lge.com)" w:date="2021-04-16T16:34:00Z"/>
          <w:rFonts w:ascii="Times New Roman" w:eastAsia="Malgun Gothic" w:hAnsi="Times New Roman"/>
          <w:lang w:val="en-US"/>
        </w:rPr>
      </w:pPr>
      <w:r>
        <w:rPr>
          <w:rFonts w:ascii="Times New Roman" w:eastAsia="Malgun Gothic" w:hAnsi="Times New Roman"/>
          <w:lang w:val="en-US"/>
        </w:rPr>
        <w:t>Note: This does not preclude continuous resource allocation in time-domain.</w:t>
      </w:r>
    </w:p>
    <w:p w14:paraId="364BC450" w14:textId="77777777" w:rsidR="00B2592C" w:rsidRDefault="00AF0CD8">
      <w:pPr>
        <w:pStyle w:val="ListParagraph"/>
        <w:numPr>
          <w:ilvl w:val="1"/>
          <w:numId w:val="3"/>
        </w:numPr>
        <w:spacing w:line="256" w:lineRule="auto"/>
        <w:ind w:leftChars="0"/>
        <w:contextualSpacing/>
        <w:rPr>
          <w:rFonts w:ascii="Times New Roman" w:eastAsia="Malgun Gothic" w:hAnsi="Times New Roman"/>
          <w:lang w:val="en-US"/>
        </w:rPr>
      </w:pPr>
      <w:ins w:id="74" w:author="김선욱/책임연구원/미래기술센터 C&amp;M표준(연)5G무선통신표준Task(seonwook.kim@lge.com)" w:date="2021-04-16T16:34:00Z">
        <w:r>
          <w:rPr>
            <w:rFonts w:ascii="Times New Roman" w:eastAsia="Malgun Gothic" w:hAnsi="Times New Roman"/>
            <w:lang w:val="en-US" w:eastAsia="ko-KR"/>
          </w:rPr>
          <w:t>Note: Multi-PDSCH scheduling for the case of 120 kHz SCS is still FFS as per prior agreement. This case can be addressed after this FFS has been decided.</w:t>
        </w:r>
      </w:ins>
    </w:p>
    <w:p w14:paraId="13B710D3" w14:textId="77777777" w:rsidR="00B2592C" w:rsidRDefault="00AF0CD8">
      <w:pPr>
        <w:pStyle w:val="ListParagraph"/>
        <w:numPr>
          <w:ilvl w:val="1"/>
          <w:numId w:val="3"/>
        </w:numPr>
        <w:spacing w:line="256" w:lineRule="auto"/>
        <w:ind w:leftChars="0"/>
        <w:contextualSpacing/>
        <w:rPr>
          <w:del w:id="75" w:author="김선욱/책임연구원/미래기술센터 C&amp;M표준(연)5G무선통신표준Task(seonwook.kim@lge.com)" w:date="2021-04-16T16:33:00Z"/>
          <w:rFonts w:ascii="Times New Roman" w:eastAsia="Malgun Gothic" w:hAnsi="Times New Roman"/>
          <w:lang w:val="en-US"/>
        </w:rPr>
      </w:pPr>
      <w:del w:id="76" w:author="김선욱/책임연구원/미래기술센터 C&amp;M표준(연)5G무선통신표준Task(seonwook.kim@lge.com)" w:date="2021-04-16T16:33:00Z">
        <w:r>
          <w:rPr>
            <w:rFonts w:ascii="Times New Roman" w:eastAsia="Malgun Gothic" w:hAnsi="Times New Roman"/>
            <w:lang w:val="en-US"/>
          </w:rPr>
          <w:delText xml:space="preserve">Note: It’s up to gNB’s implementation how to overcome LBT failure in unlicensed spectrum (e.g., by using COT sharing mechanism) </w:delText>
        </w:r>
      </w:del>
    </w:p>
    <w:p w14:paraId="710D275F" w14:textId="77777777" w:rsidR="00B2592C" w:rsidRDefault="00B2592C">
      <w:pPr>
        <w:ind w:firstLineChars="100" w:firstLine="200"/>
        <w:rPr>
          <w:rFonts w:eastAsia="SimSun"/>
          <w:lang w:val="en-US" w:eastAsia="zh-CN"/>
        </w:rPr>
      </w:pPr>
    </w:p>
    <w:p w14:paraId="20AC549C" w14:textId="77777777" w:rsidR="00B2592C" w:rsidRDefault="00AF0CD8">
      <w:pPr>
        <w:ind w:firstLineChars="100" w:firstLine="200"/>
        <w:rPr>
          <w:lang w:val="en-US" w:eastAsia="ko-KR"/>
        </w:rPr>
      </w:pPr>
      <w:r>
        <w:rPr>
          <w:rFonts w:hint="eastAsia"/>
          <w:lang w:val="en-US" w:eastAsia="ko-KR"/>
        </w:rPr>
        <w:t xml:space="preserve">Companies are encouraged to provide views on </w:t>
      </w:r>
      <w:r>
        <w:rPr>
          <w:lang w:val="en-US" w:eastAsia="ko-KR"/>
        </w:rPr>
        <w:t>Proposal #3c.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B2592C" w14:paraId="71635677" w14:textId="77777777">
        <w:tc>
          <w:tcPr>
            <w:tcW w:w="1653" w:type="dxa"/>
            <w:tcBorders>
              <w:top w:val="single" w:sz="4" w:space="0" w:color="auto"/>
              <w:left w:val="single" w:sz="4" w:space="0" w:color="auto"/>
              <w:bottom w:val="single" w:sz="4" w:space="0" w:color="auto"/>
              <w:right w:val="single" w:sz="4" w:space="0" w:color="auto"/>
            </w:tcBorders>
          </w:tcPr>
          <w:p w14:paraId="0E36AA22" w14:textId="77777777" w:rsidR="00B2592C" w:rsidRDefault="00AF0CD8">
            <w:pPr>
              <w:rPr>
                <w:lang w:eastAsia="ko-KR"/>
              </w:rPr>
            </w:pPr>
            <w:r>
              <w:rPr>
                <w:lang w:eastAsia="ko-KR"/>
              </w:rPr>
              <w:t>Company</w:t>
            </w:r>
          </w:p>
        </w:tc>
        <w:tc>
          <w:tcPr>
            <w:tcW w:w="7978" w:type="dxa"/>
            <w:tcBorders>
              <w:top w:val="single" w:sz="4" w:space="0" w:color="auto"/>
              <w:left w:val="single" w:sz="4" w:space="0" w:color="auto"/>
              <w:bottom w:val="single" w:sz="4" w:space="0" w:color="auto"/>
              <w:right w:val="single" w:sz="4" w:space="0" w:color="auto"/>
            </w:tcBorders>
          </w:tcPr>
          <w:p w14:paraId="62299C70" w14:textId="77777777" w:rsidR="00B2592C" w:rsidRDefault="00AF0CD8">
            <w:pPr>
              <w:rPr>
                <w:lang w:eastAsia="ko-KR"/>
              </w:rPr>
            </w:pPr>
            <w:r>
              <w:rPr>
                <w:lang w:eastAsia="ko-KR"/>
              </w:rPr>
              <w:t>Views</w:t>
            </w:r>
          </w:p>
        </w:tc>
      </w:tr>
      <w:tr w:rsidR="00B2592C" w14:paraId="0D5571BC" w14:textId="77777777">
        <w:tc>
          <w:tcPr>
            <w:tcW w:w="1653" w:type="dxa"/>
            <w:tcBorders>
              <w:top w:val="single" w:sz="4" w:space="0" w:color="auto"/>
              <w:left w:val="single" w:sz="4" w:space="0" w:color="auto"/>
              <w:bottom w:val="single" w:sz="4" w:space="0" w:color="auto"/>
              <w:right w:val="single" w:sz="4" w:space="0" w:color="auto"/>
            </w:tcBorders>
          </w:tcPr>
          <w:p w14:paraId="0AF91503" w14:textId="77777777" w:rsidR="00B2592C" w:rsidRDefault="00AF0CD8">
            <w:pPr>
              <w:rPr>
                <w:rFonts w:eastAsia="SimSun"/>
                <w:lang w:eastAsia="zh-CN"/>
              </w:rPr>
            </w:pPr>
            <w:r>
              <w:rPr>
                <w:rFonts w:eastAsia="SimSun"/>
                <w:lang w:eastAsia="zh-CN"/>
              </w:rPr>
              <w:t>Vivo</w:t>
            </w:r>
          </w:p>
        </w:tc>
        <w:tc>
          <w:tcPr>
            <w:tcW w:w="7978" w:type="dxa"/>
            <w:tcBorders>
              <w:top w:val="single" w:sz="4" w:space="0" w:color="auto"/>
              <w:left w:val="single" w:sz="4" w:space="0" w:color="auto"/>
              <w:bottom w:val="single" w:sz="4" w:space="0" w:color="auto"/>
              <w:right w:val="single" w:sz="4" w:space="0" w:color="auto"/>
            </w:tcBorders>
          </w:tcPr>
          <w:p w14:paraId="10A7B849" w14:textId="77777777" w:rsidR="00B2592C" w:rsidRDefault="00AF0CD8">
            <w:pPr>
              <w:rPr>
                <w:rFonts w:eastAsia="SimSun"/>
                <w:iCs/>
                <w:lang w:val="en-US" w:eastAsia="zh-CN"/>
              </w:rPr>
            </w:pPr>
            <w:r>
              <w:rPr>
                <w:rFonts w:eastAsia="SimSun" w:hint="eastAsia"/>
                <w:iCs/>
                <w:lang w:val="en-US" w:eastAsia="zh-CN"/>
              </w:rPr>
              <w:t>W</w:t>
            </w:r>
            <w:r>
              <w:rPr>
                <w:rFonts w:eastAsia="SimSun"/>
                <w:iCs/>
                <w:lang w:val="en-US" w:eastAsia="zh-CN"/>
              </w:rPr>
              <w:t xml:space="preserve">e support moderator’s proposal. Just one clarification on the FFS part especially on “e.g. considering DCI overhead” part. In our understanding, RRC will configure TDRA list and DCI overhead is only related to the number of entries in the TDRA list. </w:t>
            </w:r>
            <w:proofErr w:type="gramStart"/>
            <w:r>
              <w:rPr>
                <w:rFonts w:eastAsia="SimSun"/>
                <w:iCs/>
                <w:lang w:val="en-US" w:eastAsia="zh-CN"/>
              </w:rPr>
              <w:t>So</w:t>
            </w:r>
            <w:proofErr w:type="gramEnd"/>
            <w:r>
              <w:rPr>
                <w:rFonts w:eastAsia="SimSun"/>
                <w:iCs/>
                <w:lang w:val="en-US" w:eastAsia="zh-CN"/>
              </w:rPr>
              <w:t xml:space="preserve"> our question is what does “considering DCI overhead” means here?</w:t>
            </w:r>
          </w:p>
        </w:tc>
      </w:tr>
      <w:tr w:rsidR="00B2592C" w14:paraId="450DF3CD" w14:textId="77777777">
        <w:tc>
          <w:tcPr>
            <w:tcW w:w="1653" w:type="dxa"/>
            <w:tcBorders>
              <w:top w:val="single" w:sz="4" w:space="0" w:color="auto"/>
              <w:left w:val="single" w:sz="4" w:space="0" w:color="auto"/>
              <w:bottom w:val="single" w:sz="4" w:space="0" w:color="auto"/>
              <w:right w:val="single" w:sz="4" w:space="0" w:color="auto"/>
            </w:tcBorders>
          </w:tcPr>
          <w:p w14:paraId="21F8E907" w14:textId="77777777" w:rsidR="00B2592C" w:rsidRDefault="00AF0CD8">
            <w:pPr>
              <w:rPr>
                <w:lang w:eastAsia="ko-KR"/>
              </w:rPr>
            </w:pPr>
            <w:r>
              <w:rPr>
                <w:rFonts w:eastAsia="SimSun" w:hint="eastAsia"/>
                <w:lang w:eastAsia="zh-CN"/>
              </w:rPr>
              <w:t>D</w:t>
            </w:r>
            <w:r>
              <w:rPr>
                <w:rFonts w:eastAsia="SimSun"/>
                <w:lang w:eastAsia="zh-CN"/>
              </w:rPr>
              <w:t>OCOMO</w:t>
            </w:r>
          </w:p>
        </w:tc>
        <w:tc>
          <w:tcPr>
            <w:tcW w:w="7978" w:type="dxa"/>
            <w:tcBorders>
              <w:top w:val="single" w:sz="4" w:space="0" w:color="auto"/>
              <w:left w:val="single" w:sz="4" w:space="0" w:color="auto"/>
              <w:bottom w:val="single" w:sz="4" w:space="0" w:color="auto"/>
              <w:right w:val="single" w:sz="4" w:space="0" w:color="auto"/>
            </w:tcBorders>
          </w:tcPr>
          <w:p w14:paraId="65108011" w14:textId="77777777" w:rsidR="00B2592C" w:rsidRDefault="00AF0CD8">
            <w:pPr>
              <w:rPr>
                <w:iCs/>
                <w:lang w:val="en-US" w:eastAsia="ko-KR"/>
              </w:rPr>
            </w:pPr>
            <w:r>
              <w:rPr>
                <w:rFonts w:eastAsia="SimSun" w:hint="eastAsia"/>
                <w:iCs/>
                <w:lang w:val="en-US" w:eastAsia="zh-CN"/>
              </w:rPr>
              <w:t>S</w:t>
            </w:r>
            <w:r>
              <w:rPr>
                <w:rFonts w:eastAsia="SimSun"/>
                <w:iCs/>
                <w:lang w:val="en-US" w:eastAsia="zh-CN"/>
              </w:rPr>
              <w:t>upport the proposal.</w:t>
            </w:r>
          </w:p>
        </w:tc>
      </w:tr>
      <w:tr w:rsidR="00B2592C" w14:paraId="2F4B7EFD" w14:textId="77777777">
        <w:tc>
          <w:tcPr>
            <w:tcW w:w="1653" w:type="dxa"/>
            <w:tcBorders>
              <w:top w:val="single" w:sz="4" w:space="0" w:color="auto"/>
              <w:left w:val="single" w:sz="4" w:space="0" w:color="auto"/>
              <w:bottom w:val="single" w:sz="4" w:space="0" w:color="auto"/>
              <w:right w:val="single" w:sz="4" w:space="0" w:color="auto"/>
            </w:tcBorders>
            <w:shd w:val="clear" w:color="auto" w:fill="FFC000"/>
          </w:tcPr>
          <w:p w14:paraId="434EE154" w14:textId="77777777" w:rsidR="00B2592C" w:rsidRDefault="00AF0CD8">
            <w:pPr>
              <w:rPr>
                <w:rFonts w:eastAsia="SimSun"/>
                <w:lang w:eastAsia="zh-CN"/>
              </w:rPr>
            </w:pPr>
            <w:r>
              <w:rPr>
                <w:lang w:eastAsia="ko-KR"/>
              </w:rPr>
              <w:t>Moderator</w:t>
            </w:r>
          </w:p>
        </w:tc>
        <w:tc>
          <w:tcPr>
            <w:tcW w:w="7978" w:type="dxa"/>
            <w:tcBorders>
              <w:top w:val="single" w:sz="4" w:space="0" w:color="auto"/>
              <w:left w:val="single" w:sz="4" w:space="0" w:color="auto"/>
              <w:bottom w:val="single" w:sz="4" w:space="0" w:color="auto"/>
              <w:right w:val="single" w:sz="4" w:space="0" w:color="auto"/>
            </w:tcBorders>
          </w:tcPr>
          <w:p w14:paraId="442735E6" w14:textId="77777777" w:rsidR="00B2592C" w:rsidRDefault="00AF0CD8">
            <w:pPr>
              <w:rPr>
                <w:rFonts w:eastAsia="SimSun"/>
                <w:iCs/>
                <w:lang w:val="en-US" w:eastAsia="zh-CN"/>
              </w:rPr>
            </w:pPr>
            <w:r>
              <w:rPr>
                <w:rFonts w:hint="eastAsia"/>
                <w:iCs/>
                <w:lang w:val="en-US" w:eastAsia="ko-KR"/>
              </w:rPr>
              <w:t xml:space="preserve">Response to vivo: </w:t>
            </w:r>
            <w:r>
              <w:rPr>
                <w:iCs/>
                <w:lang w:val="en-US" w:eastAsia="ko-KR"/>
              </w:rPr>
              <w:t xml:space="preserve">A few </w:t>
            </w:r>
            <w:proofErr w:type="gramStart"/>
            <w:r>
              <w:rPr>
                <w:iCs/>
                <w:lang w:val="en-US" w:eastAsia="ko-KR"/>
              </w:rPr>
              <w:t>company</w:t>
            </w:r>
            <w:proofErr w:type="gramEnd"/>
            <w:r>
              <w:rPr>
                <w:iCs/>
                <w:lang w:val="en-US" w:eastAsia="ko-KR"/>
              </w:rPr>
              <w:t xml:space="preserve"> had a worry on DCI overhead when we allow discontinuous TDRA. The term “considering DCI overhead” was to address this concern. If we can keep the current framework for TDRA table configuration, I agree with vivo that DCI overhead might not be an issue.</w:t>
            </w:r>
          </w:p>
        </w:tc>
      </w:tr>
      <w:tr w:rsidR="00B2592C" w14:paraId="5C0FDB34" w14:textId="77777777">
        <w:tc>
          <w:tcPr>
            <w:tcW w:w="1653" w:type="dxa"/>
            <w:tcBorders>
              <w:top w:val="single" w:sz="4" w:space="0" w:color="auto"/>
              <w:left w:val="single" w:sz="4" w:space="0" w:color="auto"/>
              <w:bottom w:val="single" w:sz="4" w:space="0" w:color="auto"/>
              <w:right w:val="single" w:sz="4" w:space="0" w:color="auto"/>
            </w:tcBorders>
          </w:tcPr>
          <w:p w14:paraId="7E537FDB" w14:textId="77777777" w:rsidR="00B2592C" w:rsidRDefault="00AF0CD8">
            <w:pPr>
              <w:rPr>
                <w:lang w:eastAsia="ko-KR"/>
              </w:rPr>
            </w:pPr>
            <w:r>
              <w:rPr>
                <w:lang w:eastAsia="ko-KR"/>
              </w:rPr>
              <w:t>Ericsson</w:t>
            </w:r>
          </w:p>
        </w:tc>
        <w:tc>
          <w:tcPr>
            <w:tcW w:w="7978" w:type="dxa"/>
            <w:tcBorders>
              <w:top w:val="single" w:sz="4" w:space="0" w:color="auto"/>
              <w:left w:val="single" w:sz="4" w:space="0" w:color="auto"/>
              <w:bottom w:val="single" w:sz="4" w:space="0" w:color="auto"/>
              <w:right w:val="single" w:sz="4" w:space="0" w:color="auto"/>
            </w:tcBorders>
          </w:tcPr>
          <w:p w14:paraId="645CED7E" w14:textId="77777777" w:rsidR="00B2592C" w:rsidRDefault="00AF0CD8">
            <w:pPr>
              <w:rPr>
                <w:iCs/>
                <w:lang w:val="en-US" w:eastAsia="ko-KR"/>
              </w:rPr>
            </w:pPr>
            <w:r>
              <w:rPr>
                <w:iCs/>
                <w:lang w:val="en-US" w:eastAsia="ko-KR"/>
              </w:rPr>
              <w:t>Support Proposal #3c</w:t>
            </w:r>
          </w:p>
        </w:tc>
      </w:tr>
      <w:tr w:rsidR="00B2592C" w14:paraId="3C399C83" w14:textId="77777777">
        <w:tc>
          <w:tcPr>
            <w:tcW w:w="1653" w:type="dxa"/>
            <w:tcBorders>
              <w:top w:val="single" w:sz="4" w:space="0" w:color="auto"/>
              <w:left w:val="single" w:sz="4" w:space="0" w:color="auto"/>
              <w:bottom w:val="single" w:sz="4" w:space="0" w:color="auto"/>
              <w:right w:val="single" w:sz="4" w:space="0" w:color="auto"/>
            </w:tcBorders>
          </w:tcPr>
          <w:p w14:paraId="67595153" w14:textId="77777777" w:rsidR="00B2592C" w:rsidRDefault="00AF0CD8">
            <w:pPr>
              <w:rPr>
                <w:lang w:eastAsia="ko-KR"/>
              </w:rPr>
            </w:pPr>
            <w:r>
              <w:rPr>
                <w:lang w:eastAsia="ko-KR"/>
              </w:rPr>
              <w:t>Qualcomm</w:t>
            </w:r>
          </w:p>
        </w:tc>
        <w:tc>
          <w:tcPr>
            <w:tcW w:w="7978" w:type="dxa"/>
            <w:tcBorders>
              <w:top w:val="single" w:sz="4" w:space="0" w:color="auto"/>
              <w:left w:val="single" w:sz="4" w:space="0" w:color="auto"/>
              <w:bottom w:val="single" w:sz="4" w:space="0" w:color="auto"/>
              <w:right w:val="single" w:sz="4" w:space="0" w:color="auto"/>
            </w:tcBorders>
          </w:tcPr>
          <w:p w14:paraId="6891CB85" w14:textId="77777777" w:rsidR="00B2592C" w:rsidRDefault="00AF0CD8">
            <w:pPr>
              <w:rPr>
                <w:iCs/>
                <w:lang w:val="en-US" w:eastAsia="ko-KR"/>
              </w:rPr>
            </w:pPr>
            <w:r>
              <w:rPr>
                <w:iCs/>
                <w:lang w:val="en-US" w:eastAsia="ko-KR"/>
              </w:rPr>
              <w:t>We support proposal #3c</w:t>
            </w:r>
          </w:p>
        </w:tc>
      </w:tr>
      <w:tr w:rsidR="00B2592C" w14:paraId="66D1692B" w14:textId="77777777">
        <w:tc>
          <w:tcPr>
            <w:tcW w:w="1653" w:type="dxa"/>
            <w:tcBorders>
              <w:top w:val="single" w:sz="4" w:space="0" w:color="auto"/>
              <w:left w:val="single" w:sz="4" w:space="0" w:color="auto"/>
              <w:bottom w:val="single" w:sz="4" w:space="0" w:color="auto"/>
              <w:right w:val="single" w:sz="4" w:space="0" w:color="auto"/>
            </w:tcBorders>
          </w:tcPr>
          <w:p w14:paraId="09361659" w14:textId="77777777" w:rsidR="00B2592C" w:rsidRDefault="00AF0CD8">
            <w:pPr>
              <w:rPr>
                <w:lang w:eastAsia="ko-KR"/>
              </w:rPr>
            </w:pPr>
            <w:r>
              <w:rPr>
                <w:rFonts w:hint="eastAsia"/>
                <w:lang w:eastAsia="ko-KR"/>
              </w:rPr>
              <w:t>Huawei, HiSilicon</w:t>
            </w:r>
          </w:p>
        </w:tc>
        <w:tc>
          <w:tcPr>
            <w:tcW w:w="7978" w:type="dxa"/>
            <w:tcBorders>
              <w:top w:val="single" w:sz="4" w:space="0" w:color="auto"/>
              <w:left w:val="single" w:sz="4" w:space="0" w:color="auto"/>
              <w:bottom w:val="single" w:sz="4" w:space="0" w:color="auto"/>
              <w:right w:val="single" w:sz="4" w:space="0" w:color="auto"/>
            </w:tcBorders>
          </w:tcPr>
          <w:p w14:paraId="7B04161E" w14:textId="77777777" w:rsidR="00B2592C" w:rsidRDefault="00AF0CD8">
            <w:pPr>
              <w:rPr>
                <w:iCs/>
                <w:lang w:val="en-US" w:eastAsia="ko-KR"/>
              </w:rPr>
            </w:pPr>
            <w:r>
              <w:rPr>
                <w:iCs/>
                <w:lang w:val="en-US" w:eastAsia="ko-KR"/>
              </w:rPr>
              <w:t>Support Proposal #3c</w:t>
            </w:r>
          </w:p>
        </w:tc>
      </w:tr>
      <w:tr w:rsidR="00B2592C" w14:paraId="576A1110" w14:textId="77777777">
        <w:tc>
          <w:tcPr>
            <w:tcW w:w="1653" w:type="dxa"/>
            <w:tcBorders>
              <w:top w:val="single" w:sz="4" w:space="0" w:color="auto"/>
              <w:left w:val="single" w:sz="4" w:space="0" w:color="auto"/>
              <w:bottom w:val="single" w:sz="4" w:space="0" w:color="auto"/>
              <w:right w:val="single" w:sz="4" w:space="0" w:color="auto"/>
            </w:tcBorders>
          </w:tcPr>
          <w:p w14:paraId="0ABC8299" w14:textId="77777777" w:rsidR="00B2592C" w:rsidRDefault="00AF0CD8">
            <w:pPr>
              <w:rPr>
                <w:rFonts w:eastAsia="SimSun"/>
                <w:lang w:eastAsia="zh-CN"/>
              </w:rPr>
            </w:pPr>
            <w:r>
              <w:rPr>
                <w:rFonts w:eastAsia="SimSun" w:hint="eastAsia"/>
                <w:lang w:eastAsia="zh-CN"/>
              </w:rPr>
              <w:t>S</w:t>
            </w:r>
            <w:r>
              <w:rPr>
                <w:rFonts w:eastAsia="SimSun"/>
                <w:lang w:eastAsia="zh-CN"/>
              </w:rPr>
              <w:t xml:space="preserve">amsung </w:t>
            </w:r>
          </w:p>
        </w:tc>
        <w:tc>
          <w:tcPr>
            <w:tcW w:w="7978" w:type="dxa"/>
            <w:tcBorders>
              <w:top w:val="single" w:sz="4" w:space="0" w:color="auto"/>
              <w:left w:val="single" w:sz="4" w:space="0" w:color="auto"/>
              <w:bottom w:val="single" w:sz="4" w:space="0" w:color="auto"/>
              <w:right w:val="single" w:sz="4" w:space="0" w:color="auto"/>
            </w:tcBorders>
          </w:tcPr>
          <w:p w14:paraId="7CEAD13D" w14:textId="77777777" w:rsidR="00B2592C" w:rsidRDefault="00AF0CD8">
            <w:pPr>
              <w:rPr>
                <w:rFonts w:eastAsia="SimSun"/>
                <w:iCs/>
                <w:lang w:val="en-US" w:eastAsia="zh-CN"/>
              </w:rPr>
            </w:pPr>
            <w:r>
              <w:rPr>
                <w:rFonts w:eastAsia="SimSun" w:hint="eastAsia"/>
                <w:iCs/>
                <w:lang w:val="en-US" w:eastAsia="zh-CN"/>
              </w:rPr>
              <w:t>W</w:t>
            </w:r>
            <w:r>
              <w:rPr>
                <w:rFonts w:eastAsia="SimSun"/>
                <w:iCs/>
                <w:lang w:val="en-US" w:eastAsia="zh-CN"/>
              </w:rPr>
              <w:t xml:space="preserve">e support proposal #3c, and we’re also fine to remove </w:t>
            </w:r>
            <w:r>
              <w:rPr>
                <w:iCs/>
                <w:lang w:val="en-US" w:eastAsia="ko-KR"/>
              </w:rPr>
              <w:t xml:space="preserve">FFS point for DCI overhead. </w:t>
            </w:r>
          </w:p>
        </w:tc>
      </w:tr>
      <w:tr w:rsidR="00B2592C" w14:paraId="758C637E" w14:textId="77777777">
        <w:tc>
          <w:tcPr>
            <w:tcW w:w="1653" w:type="dxa"/>
            <w:tcBorders>
              <w:top w:val="single" w:sz="4" w:space="0" w:color="auto"/>
              <w:left w:val="single" w:sz="4" w:space="0" w:color="auto"/>
              <w:bottom w:val="single" w:sz="4" w:space="0" w:color="auto"/>
              <w:right w:val="single" w:sz="4" w:space="0" w:color="auto"/>
            </w:tcBorders>
          </w:tcPr>
          <w:p w14:paraId="1B1D6F0D" w14:textId="77777777" w:rsidR="00B2592C" w:rsidRDefault="00AF0CD8">
            <w:pPr>
              <w:rPr>
                <w:rFonts w:eastAsia="SimSun"/>
                <w:lang w:eastAsia="zh-CN"/>
              </w:rPr>
            </w:pPr>
            <w:r>
              <w:rPr>
                <w:rFonts w:eastAsia="SimSun" w:hint="eastAsia"/>
                <w:lang w:eastAsia="zh-CN"/>
              </w:rPr>
              <w:t>F</w:t>
            </w:r>
            <w:r>
              <w:rPr>
                <w:rFonts w:eastAsia="SimSun"/>
                <w:lang w:eastAsia="zh-CN"/>
              </w:rPr>
              <w:t>ujitsu</w:t>
            </w:r>
          </w:p>
        </w:tc>
        <w:tc>
          <w:tcPr>
            <w:tcW w:w="7978" w:type="dxa"/>
            <w:tcBorders>
              <w:top w:val="single" w:sz="4" w:space="0" w:color="auto"/>
              <w:left w:val="single" w:sz="4" w:space="0" w:color="auto"/>
              <w:bottom w:val="single" w:sz="4" w:space="0" w:color="auto"/>
              <w:right w:val="single" w:sz="4" w:space="0" w:color="auto"/>
            </w:tcBorders>
          </w:tcPr>
          <w:p w14:paraId="533A1033" w14:textId="77777777" w:rsidR="00B2592C" w:rsidRDefault="00AF0CD8">
            <w:pPr>
              <w:rPr>
                <w:rFonts w:eastAsia="SimSun"/>
                <w:iCs/>
                <w:lang w:val="en-US" w:eastAsia="zh-CN"/>
              </w:rPr>
            </w:pPr>
            <w:r>
              <w:rPr>
                <w:rFonts w:eastAsia="SimSun" w:hint="eastAsia"/>
                <w:iCs/>
                <w:lang w:val="en-US" w:eastAsia="zh-CN"/>
              </w:rPr>
              <w:t>W</w:t>
            </w:r>
            <w:r>
              <w:rPr>
                <w:rFonts w:eastAsia="SimSun"/>
                <w:iCs/>
                <w:lang w:val="en-US" w:eastAsia="zh-CN"/>
              </w:rPr>
              <w:t>e support Proposal #3c.</w:t>
            </w:r>
          </w:p>
        </w:tc>
      </w:tr>
      <w:tr w:rsidR="00B2592C" w14:paraId="60AE8C9D" w14:textId="77777777">
        <w:tc>
          <w:tcPr>
            <w:tcW w:w="1653" w:type="dxa"/>
            <w:tcBorders>
              <w:top w:val="single" w:sz="4" w:space="0" w:color="auto"/>
              <w:left w:val="single" w:sz="4" w:space="0" w:color="auto"/>
              <w:bottom w:val="single" w:sz="4" w:space="0" w:color="auto"/>
              <w:right w:val="single" w:sz="4" w:space="0" w:color="auto"/>
            </w:tcBorders>
          </w:tcPr>
          <w:p w14:paraId="25D1D95A" w14:textId="77777777" w:rsidR="00B2592C" w:rsidRDefault="00AF0CD8">
            <w:pPr>
              <w:rPr>
                <w:rFonts w:eastAsia="SimSun"/>
                <w:lang w:eastAsia="zh-CN"/>
              </w:rPr>
            </w:pPr>
            <w:r>
              <w:rPr>
                <w:rFonts w:eastAsia="SimSun"/>
                <w:lang w:eastAsia="zh-CN"/>
              </w:rPr>
              <w:t>Nokia/NSB</w:t>
            </w:r>
          </w:p>
        </w:tc>
        <w:tc>
          <w:tcPr>
            <w:tcW w:w="7978" w:type="dxa"/>
            <w:tcBorders>
              <w:top w:val="single" w:sz="4" w:space="0" w:color="auto"/>
              <w:left w:val="single" w:sz="4" w:space="0" w:color="auto"/>
              <w:bottom w:val="single" w:sz="4" w:space="0" w:color="auto"/>
              <w:right w:val="single" w:sz="4" w:space="0" w:color="auto"/>
            </w:tcBorders>
          </w:tcPr>
          <w:p w14:paraId="7E8C1FD8" w14:textId="77777777" w:rsidR="00B2592C" w:rsidRDefault="00AF0CD8">
            <w:pPr>
              <w:rPr>
                <w:rFonts w:eastAsia="SimSun"/>
                <w:iCs/>
                <w:lang w:val="en-US" w:eastAsia="zh-CN"/>
              </w:rPr>
            </w:pPr>
            <w:r>
              <w:rPr>
                <w:rFonts w:eastAsia="SimSun"/>
                <w:iCs/>
                <w:lang w:val="en-US" w:eastAsia="zh-CN"/>
              </w:rPr>
              <w:t xml:space="preserve">Support Proposal #3c. OK to remove the part for DCI overhead </w:t>
            </w:r>
          </w:p>
        </w:tc>
      </w:tr>
      <w:tr w:rsidR="00B2592C" w14:paraId="36718EC4" w14:textId="77777777">
        <w:tc>
          <w:tcPr>
            <w:tcW w:w="1653" w:type="dxa"/>
            <w:tcBorders>
              <w:top w:val="single" w:sz="4" w:space="0" w:color="auto"/>
              <w:left w:val="single" w:sz="4" w:space="0" w:color="auto"/>
              <w:bottom w:val="single" w:sz="4" w:space="0" w:color="auto"/>
              <w:right w:val="single" w:sz="4" w:space="0" w:color="auto"/>
            </w:tcBorders>
          </w:tcPr>
          <w:p w14:paraId="235559A6" w14:textId="77777777" w:rsidR="00B2592C" w:rsidRDefault="00AF0CD8">
            <w:pPr>
              <w:rPr>
                <w:rFonts w:eastAsia="SimSun"/>
                <w:lang w:eastAsia="zh-CN"/>
              </w:rPr>
            </w:pPr>
            <w:r>
              <w:rPr>
                <w:rFonts w:eastAsia="SimSun"/>
                <w:lang w:eastAsia="zh-CN"/>
              </w:rPr>
              <w:lastRenderedPageBreak/>
              <w:t>Lenovo, Motorola Mobility</w:t>
            </w:r>
          </w:p>
        </w:tc>
        <w:tc>
          <w:tcPr>
            <w:tcW w:w="7978" w:type="dxa"/>
            <w:tcBorders>
              <w:top w:val="single" w:sz="4" w:space="0" w:color="auto"/>
              <w:left w:val="single" w:sz="4" w:space="0" w:color="auto"/>
              <w:bottom w:val="single" w:sz="4" w:space="0" w:color="auto"/>
              <w:right w:val="single" w:sz="4" w:space="0" w:color="auto"/>
            </w:tcBorders>
          </w:tcPr>
          <w:p w14:paraId="1C5CFD63" w14:textId="77777777" w:rsidR="00B2592C" w:rsidRDefault="00AF0CD8">
            <w:pPr>
              <w:rPr>
                <w:rFonts w:eastAsia="SimSun"/>
                <w:iCs/>
                <w:lang w:val="en-US" w:eastAsia="zh-CN"/>
              </w:rPr>
            </w:pPr>
            <w:r>
              <w:rPr>
                <w:rFonts w:eastAsia="SimSun"/>
                <w:iCs/>
                <w:lang w:val="en-US" w:eastAsia="zh-CN"/>
              </w:rPr>
              <w:t>We support Proposal 3C</w:t>
            </w:r>
          </w:p>
        </w:tc>
      </w:tr>
      <w:tr w:rsidR="00B2592C" w14:paraId="059E2C75" w14:textId="77777777">
        <w:tc>
          <w:tcPr>
            <w:tcW w:w="1653" w:type="dxa"/>
            <w:tcBorders>
              <w:top w:val="single" w:sz="4" w:space="0" w:color="auto"/>
              <w:left w:val="single" w:sz="4" w:space="0" w:color="auto"/>
              <w:bottom w:val="single" w:sz="4" w:space="0" w:color="auto"/>
              <w:right w:val="single" w:sz="4" w:space="0" w:color="auto"/>
            </w:tcBorders>
          </w:tcPr>
          <w:p w14:paraId="3D7EB9D7" w14:textId="77777777" w:rsidR="00B2592C" w:rsidRDefault="00AF0CD8">
            <w:pPr>
              <w:rPr>
                <w:rFonts w:eastAsia="SimSun"/>
                <w:lang w:val="en-US" w:eastAsia="zh-CN"/>
              </w:rPr>
            </w:pPr>
            <w:r>
              <w:rPr>
                <w:rFonts w:eastAsia="SimSun" w:hint="eastAsia"/>
                <w:lang w:val="en-US" w:eastAsia="zh-CN"/>
              </w:rPr>
              <w:t>ZTE, Sanechips</w:t>
            </w:r>
          </w:p>
        </w:tc>
        <w:tc>
          <w:tcPr>
            <w:tcW w:w="7978" w:type="dxa"/>
            <w:tcBorders>
              <w:top w:val="single" w:sz="4" w:space="0" w:color="auto"/>
              <w:left w:val="single" w:sz="4" w:space="0" w:color="auto"/>
              <w:bottom w:val="single" w:sz="4" w:space="0" w:color="auto"/>
              <w:right w:val="single" w:sz="4" w:space="0" w:color="auto"/>
            </w:tcBorders>
          </w:tcPr>
          <w:p w14:paraId="41AC2F44" w14:textId="77777777" w:rsidR="00B2592C" w:rsidRDefault="00AF0CD8">
            <w:pPr>
              <w:rPr>
                <w:rFonts w:eastAsia="SimSun"/>
                <w:iCs/>
                <w:lang w:val="en-US" w:eastAsia="zh-CN"/>
              </w:rPr>
            </w:pPr>
            <w:r>
              <w:rPr>
                <w:iCs/>
                <w:lang w:val="en-US" w:eastAsia="ko-KR"/>
              </w:rPr>
              <w:t>Support Proposal #3c</w:t>
            </w:r>
          </w:p>
        </w:tc>
      </w:tr>
      <w:tr w:rsidR="00B2592C" w14:paraId="673BBFAA" w14:textId="77777777">
        <w:tc>
          <w:tcPr>
            <w:tcW w:w="1653" w:type="dxa"/>
            <w:tcBorders>
              <w:top w:val="single" w:sz="4" w:space="0" w:color="auto"/>
              <w:left w:val="single" w:sz="4" w:space="0" w:color="auto"/>
              <w:bottom w:val="single" w:sz="4" w:space="0" w:color="auto"/>
              <w:right w:val="single" w:sz="4" w:space="0" w:color="auto"/>
            </w:tcBorders>
          </w:tcPr>
          <w:p w14:paraId="201C356F" w14:textId="77777777" w:rsidR="00B2592C" w:rsidRDefault="00AF0CD8">
            <w:pPr>
              <w:rPr>
                <w:rFonts w:eastAsia="SimSun"/>
                <w:lang w:val="en-US" w:eastAsia="zh-CN"/>
              </w:rPr>
            </w:pPr>
            <w:r>
              <w:rPr>
                <w:rFonts w:eastAsia="SimSun" w:hint="eastAsia"/>
                <w:lang w:eastAsia="zh-CN"/>
              </w:rPr>
              <w:t>S</w:t>
            </w:r>
            <w:r>
              <w:rPr>
                <w:rFonts w:eastAsia="SimSun"/>
                <w:lang w:eastAsia="zh-CN"/>
              </w:rPr>
              <w:t>preadtrum</w:t>
            </w:r>
          </w:p>
        </w:tc>
        <w:tc>
          <w:tcPr>
            <w:tcW w:w="7978" w:type="dxa"/>
            <w:tcBorders>
              <w:top w:val="single" w:sz="4" w:space="0" w:color="auto"/>
              <w:left w:val="single" w:sz="4" w:space="0" w:color="auto"/>
              <w:bottom w:val="single" w:sz="4" w:space="0" w:color="auto"/>
              <w:right w:val="single" w:sz="4" w:space="0" w:color="auto"/>
            </w:tcBorders>
          </w:tcPr>
          <w:p w14:paraId="753AAE40" w14:textId="77777777" w:rsidR="00B2592C" w:rsidRDefault="00AF0CD8">
            <w:pPr>
              <w:rPr>
                <w:iCs/>
                <w:lang w:val="en-US" w:eastAsia="ko-KR"/>
              </w:rPr>
            </w:pPr>
            <w:r>
              <w:rPr>
                <w:rFonts w:eastAsia="SimSun"/>
                <w:iCs/>
                <w:lang w:val="en-US" w:eastAsia="zh-CN"/>
              </w:rPr>
              <w:t>We support the proposal.</w:t>
            </w:r>
          </w:p>
        </w:tc>
      </w:tr>
      <w:tr w:rsidR="00B2592C" w14:paraId="68E3A398" w14:textId="77777777">
        <w:tc>
          <w:tcPr>
            <w:tcW w:w="1653" w:type="dxa"/>
            <w:tcBorders>
              <w:top w:val="single" w:sz="4" w:space="0" w:color="auto"/>
              <w:left w:val="single" w:sz="4" w:space="0" w:color="auto"/>
              <w:bottom w:val="single" w:sz="4" w:space="0" w:color="auto"/>
              <w:right w:val="single" w:sz="4" w:space="0" w:color="auto"/>
            </w:tcBorders>
          </w:tcPr>
          <w:p w14:paraId="7A34C4AE" w14:textId="77777777" w:rsidR="00B2592C" w:rsidRDefault="00AF0CD8">
            <w:pPr>
              <w:rPr>
                <w:rFonts w:eastAsia="SimSun"/>
                <w:lang w:eastAsia="zh-CN"/>
              </w:rPr>
            </w:pPr>
            <w:r>
              <w:rPr>
                <w:rFonts w:eastAsia="SimSun" w:hint="eastAsia"/>
                <w:lang w:eastAsia="zh-CN"/>
              </w:rPr>
              <w:t>O</w:t>
            </w:r>
            <w:r>
              <w:rPr>
                <w:rFonts w:eastAsia="SimSun"/>
                <w:lang w:eastAsia="zh-CN"/>
              </w:rPr>
              <w:t>PPO</w:t>
            </w:r>
          </w:p>
        </w:tc>
        <w:tc>
          <w:tcPr>
            <w:tcW w:w="7978" w:type="dxa"/>
            <w:tcBorders>
              <w:top w:val="single" w:sz="4" w:space="0" w:color="auto"/>
              <w:left w:val="single" w:sz="4" w:space="0" w:color="auto"/>
              <w:bottom w:val="single" w:sz="4" w:space="0" w:color="auto"/>
              <w:right w:val="single" w:sz="4" w:space="0" w:color="auto"/>
            </w:tcBorders>
          </w:tcPr>
          <w:p w14:paraId="556A44F1" w14:textId="77777777" w:rsidR="00B2592C" w:rsidRDefault="00AF0CD8">
            <w:pPr>
              <w:rPr>
                <w:rFonts w:eastAsia="SimSun"/>
                <w:iCs/>
                <w:lang w:val="en-US" w:eastAsia="zh-CN"/>
              </w:rPr>
            </w:pPr>
            <w:r>
              <w:rPr>
                <w:rFonts w:eastAsia="SimSun" w:hint="eastAsia"/>
                <w:iCs/>
                <w:lang w:val="en-US" w:eastAsia="zh-CN"/>
              </w:rPr>
              <w:t>W</w:t>
            </w:r>
            <w:r>
              <w:rPr>
                <w:rFonts w:eastAsia="SimSun"/>
                <w:iCs/>
                <w:lang w:val="en-US" w:eastAsia="zh-CN"/>
              </w:rPr>
              <w:t>e can accept the proposal.</w:t>
            </w:r>
          </w:p>
        </w:tc>
      </w:tr>
      <w:tr w:rsidR="00B2592C" w14:paraId="5CF11F77" w14:textId="77777777">
        <w:tc>
          <w:tcPr>
            <w:tcW w:w="1653" w:type="dxa"/>
            <w:tcBorders>
              <w:top w:val="single" w:sz="4" w:space="0" w:color="auto"/>
              <w:left w:val="single" w:sz="4" w:space="0" w:color="auto"/>
              <w:bottom w:val="single" w:sz="4" w:space="0" w:color="auto"/>
              <w:right w:val="single" w:sz="4" w:space="0" w:color="auto"/>
            </w:tcBorders>
          </w:tcPr>
          <w:p w14:paraId="0007FA74" w14:textId="77777777" w:rsidR="00B2592C" w:rsidRDefault="00AF0CD8">
            <w:pPr>
              <w:rPr>
                <w:rFonts w:eastAsia="SimSun"/>
                <w:lang w:eastAsia="zh-CN"/>
              </w:rPr>
            </w:pPr>
            <w:r>
              <w:rPr>
                <w:rFonts w:eastAsia="SimSun" w:hint="eastAsia"/>
                <w:lang w:eastAsia="zh-CN"/>
              </w:rPr>
              <w:t>v</w:t>
            </w:r>
            <w:r>
              <w:rPr>
                <w:rFonts w:eastAsia="SimSun"/>
                <w:lang w:eastAsia="zh-CN"/>
              </w:rPr>
              <w:t>ivo</w:t>
            </w:r>
          </w:p>
        </w:tc>
        <w:tc>
          <w:tcPr>
            <w:tcW w:w="7978" w:type="dxa"/>
            <w:tcBorders>
              <w:top w:val="single" w:sz="4" w:space="0" w:color="auto"/>
              <w:left w:val="single" w:sz="4" w:space="0" w:color="auto"/>
              <w:bottom w:val="single" w:sz="4" w:space="0" w:color="auto"/>
              <w:right w:val="single" w:sz="4" w:space="0" w:color="auto"/>
            </w:tcBorders>
          </w:tcPr>
          <w:p w14:paraId="4D1FEDC3" w14:textId="77777777" w:rsidR="00B2592C" w:rsidRDefault="00AF0CD8">
            <w:pPr>
              <w:rPr>
                <w:rFonts w:eastAsia="SimSun"/>
                <w:iCs/>
                <w:lang w:val="en-US" w:eastAsia="zh-CN"/>
              </w:rPr>
            </w:pPr>
            <w:r>
              <w:rPr>
                <w:rFonts w:eastAsia="SimSun" w:hint="eastAsia"/>
                <w:iCs/>
                <w:lang w:val="en-US" w:eastAsia="zh-CN"/>
              </w:rPr>
              <w:t>T</w:t>
            </w:r>
            <w:r>
              <w:rPr>
                <w:rFonts w:eastAsia="SimSun"/>
                <w:iCs/>
                <w:lang w:val="en-US" w:eastAsia="zh-CN"/>
              </w:rPr>
              <w:t>hanks for moderator’s response. We are fine with the proposal and it would be better to remove the DCI overhead part.</w:t>
            </w:r>
          </w:p>
        </w:tc>
      </w:tr>
      <w:tr w:rsidR="00B2592C" w14:paraId="05E53D0D" w14:textId="77777777">
        <w:tc>
          <w:tcPr>
            <w:tcW w:w="1653" w:type="dxa"/>
            <w:tcBorders>
              <w:top w:val="single" w:sz="4" w:space="0" w:color="auto"/>
              <w:left w:val="single" w:sz="4" w:space="0" w:color="auto"/>
              <w:bottom w:val="single" w:sz="4" w:space="0" w:color="auto"/>
              <w:right w:val="single" w:sz="4" w:space="0" w:color="auto"/>
            </w:tcBorders>
          </w:tcPr>
          <w:p w14:paraId="2951069A" w14:textId="77777777" w:rsidR="00B2592C" w:rsidRDefault="00AF0CD8">
            <w:pPr>
              <w:rPr>
                <w:rFonts w:eastAsia="SimSun"/>
                <w:lang w:eastAsia="zh-CN"/>
              </w:rPr>
            </w:pPr>
            <w:r>
              <w:rPr>
                <w:rFonts w:eastAsia="SimSun"/>
                <w:lang w:eastAsia="zh-CN"/>
              </w:rPr>
              <w:t>Apple</w:t>
            </w:r>
          </w:p>
        </w:tc>
        <w:tc>
          <w:tcPr>
            <w:tcW w:w="7978" w:type="dxa"/>
            <w:tcBorders>
              <w:top w:val="single" w:sz="4" w:space="0" w:color="auto"/>
              <w:left w:val="single" w:sz="4" w:space="0" w:color="auto"/>
              <w:bottom w:val="single" w:sz="4" w:space="0" w:color="auto"/>
              <w:right w:val="single" w:sz="4" w:space="0" w:color="auto"/>
            </w:tcBorders>
          </w:tcPr>
          <w:p w14:paraId="24770AC7" w14:textId="77777777" w:rsidR="00B2592C" w:rsidRDefault="00AF0CD8">
            <w:pPr>
              <w:rPr>
                <w:rFonts w:eastAsia="SimSun"/>
                <w:iCs/>
                <w:lang w:val="en-US" w:eastAsia="zh-CN"/>
              </w:rPr>
            </w:pPr>
            <w:r>
              <w:rPr>
                <w:rFonts w:eastAsia="SimSun"/>
                <w:iCs/>
                <w:lang w:val="en-US" w:eastAsia="zh-CN"/>
              </w:rPr>
              <w:t>We are fine with the proposal</w:t>
            </w:r>
          </w:p>
        </w:tc>
      </w:tr>
    </w:tbl>
    <w:p w14:paraId="4663DD82" w14:textId="77777777" w:rsidR="00B2592C" w:rsidRDefault="00B2592C">
      <w:pPr>
        <w:ind w:firstLineChars="100" w:firstLine="200"/>
        <w:rPr>
          <w:rFonts w:eastAsia="SimSun"/>
          <w:lang w:eastAsia="zh-CN"/>
        </w:rPr>
      </w:pPr>
    </w:p>
    <w:p w14:paraId="0035B081" w14:textId="77777777" w:rsidR="00B2592C" w:rsidRDefault="00AF0CD8">
      <w:pPr>
        <w:ind w:firstLineChars="100" w:firstLine="200"/>
        <w:rPr>
          <w:lang w:eastAsia="ko-KR"/>
        </w:rPr>
      </w:pPr>
      <w:r>
        <w:rPr>
          <w:lang w:val="en-US" w:eastAsia="ko-KR"/>
        </w:rPr>
        <w:t>On 4/19 GTW session, the following agreement was made:</w:t>
      </w:r>
    </w:p>
    <w:p w14:paraId="26C0E409" w14:textId="77777777" w:rsidR="00B2592C" w:rsidRDefault="00B2592C">
      <w:pPr>
        <w:ind w:firstLineChars="100" w:firstLine="200"/>
        <w:rPr>
          <w:rFonts w:eastAsia="SimSun"/>
          <w:lang w:eastAsia="zh-CN"/>
        </w:rPr>
      </w:pPr>
    </w:p>
    <w:p w14:paraId="50F8F653" w14:textId="77777777" w:rsidR="00B2592C" w:rsidRDefault="00AF0CD8">
      <w:pPr>
        <w:pStyle w:val="Heading3"/>
        <w:numPr>
          <w:ilvl w:val="0"/>
          <w:numId w:val="0"/>
        </w:numPr>
        <w:ind w:left="720" w:hanging="720"/>
        <w:rPr>
          <w:highlight w:val="green"/>
          <w:u w:val="single"/>
          <w:lang w:eastAsia="ko-KR"/>
        </w:rPr>
      </w:pPr>
      <w:r>
        <w:rPr>
          <w:highlight w:val="green"/>
          <w:u w:val="single"/>
          <w:lang w:eastAsia="ko-KR"/>
        </w:rPr>
        <w:t>Agreement:</w:t>
      </w:r>
    </w:p>
    <w:p w14:paraId="7A0EBA32" w14:textId="77777777" w:rsidR="00B2592C" w:rsidRDefault="00AF0CD8">
      <w:pPr>
        <w:pStyle w:val="ListParagraph"/>
        <w:numPr>
          <w:ilvl w:val="0"/>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eastAsia="ko-KR"/>
        </w:rPr>
        <w:t>For a DCI that can schedule multiple PUSCHs,</w:t>
      </w:r>
    </w:p>
    <w:p w14:paraId="220A0D85" w14:textId="77777777" w:rsidR="00B2592C" w:rsidRDefault="00AF0CD8">
      <w:pPr>
        <w:pStyle w:val="ListParagraph"/>
        <w:numPr>
          <w:ilvl w:val="1"/>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eastAsia="ko-KR"/>
        </w:rPr>
        <w:t>TDRA: Alt 2 (</w:t>
      </w:r>
      <w:r>
        <w:t>TDRA table is extended such that each row indicates up to 8 multiple PUSCHs (that can be non-continuous in time-domain). Each PUSCH has a separate SLIV and mapping type. The number of scheduled PUSCHs is implicitly indicated by the number of indicated valid SLIVs in the row of the TDRA table signalled in DCI.</w:t>
      </w:r>
      <w:r>
        <w:rPr>
          <w:rFonts w:ascii="Times New Roman" w:eastAsia="Malgun Gothic" w:hAnsi="Times New Roman"/>
          <w:lang w:val="en-US" w:eastAsia="ko-KR"/>
        </w:rPr>
        <w:t xml:space="preserve">), </w:t>
      </w:r>
      <w:r>
        <w:rPr>
          <w:rFonts w:ascii="Times New Roman" w:eastAsia="Malgun Gothic" w:hAnsi="Times New Roman"/>
          <w:lang w:val="en-US"/>
        </w:rPr>
        <w:t>as per agreement made in RAN1#104-e</w:t>
      </w:r>
    </w:p>
    <w:p w14:paraId="76B57CCE" w14:textId="77777777" w:rsidR="00B2592C" w:rsidRDefault="00AF0CD8">
      <w:pPr>
        <w:pStyle w:val="ListParagraph"/>
        <w:numPr>
          <w:ilvl w:val="2"/>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eastAsia="ko-KR"/>
        </w:rPr>
        <w:t>FFS: signaling details</w:t>
      </w:r>
    </w:p>
    <w:p w14:paraId="2B81F4B5" w14:textId="77777777" w:rsidR="00B2592C" w:rsidRDefault="00AF0CD8">
      <w:pPr>
        <w:pStyle w:val="ListParagraph"/>
        <w:numPr>
          <w:ilvl w:val="1"/>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rPr>
        <w:t>Note: Alt 2 does not preclude continuous resource allocation in time-domain.</w:t>
      </w:r>
    </w:p>
    <w:p w14:paraId="33957F9F" w14:textId="77777777" w:rsidR="00B2592C" w:rsidRDefault="00AF0CD8">
      <w:pPr>
        <w:pStyle w:val="ListParagraph"/>
        <w:numPr>
          <w:ilvl w:val="0"/>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eastAsia="ko-KR"/>
        </w:rPr>
        <w:t>For a DCI that can schedule multiple PDSCHs,</w:t>
      </w:r>
    </w:p>
    <w:p w14:paraId="094DD5A0" w14:textId="77777777" w:rsidR="00B2592C" w:rsidRDefault="00AF0CD8">
      <w:pPr>
        <w:pStyle w:val="ListParagraph"/>
        <w:numPr>
          <w:ilvl w:val="1"/>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eastAsia="ko-KR"/>
        </w:rPr>
        <w:t xml:space="preserve">TDRA: </w:t>
      </w:r>
      <w:r>
        <w:t>TDRA table is extended such that each row indicates up to 8 multiple PDSCHs (that can be non-continuous in time-domain). Each PDSCH has a separate SLIV and mapping type. The number of scheduled PDSCHs is implicitly indicated by the number of indicated valid SLIVs in the row of the TDRA table signalled in DCI.</w:t>
      </w:r>
    </w:p>
    <w:p w14:paraId="0A090CF5" w14:textId="77777777" w:rsidR="00B2592C" w:rsidRDefault="00AF0CD8">
      <w:pPr>
        <w:pStyle w:val="ListParagraph"/>
        <w:numPr>
          <w:ilvl w:val="2"/>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eastAsia="ko-KR"/>
        </w:rPr>
        <w:t>FFS: signaling details</w:t>
      </w:r>
    </w:p>
    <w:p w14:paraId="1842BE77" w14:textId="77777777" w:rsidR="00B2592C" w:rsidRDefault="00AF0CD8">
      <w:pPr>
        <w:pStyle w:val="ListParagraph"/>
        <w:numPr>
          <w:ilvl w:val="1"/>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rPr>
        <w:t>Note: This does not preclude continuous resource allocation in time-domain.</w:t>
      </w:r>
    </w:p>
    <w:p w14:paraId="53919C31" w14:textId="77777777" w:rsidR="00B2592C" w:rsidRDefault="00AF0CD8">
      <w:pPr>
        <w:pStyle w:val="ListParagraph"/>
        <w:numPr>
          <w:ilvl w:val="1"/>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eastAsia="ko-KR"/>
        </w:rPr>
        <w:t>Note: Multi-PDSCH scheduling for the case of 120 kHz SCS is still FFS as per prior agreement. This case can be addressed after this FFS has been decided.</w:t>
      </w:r>
    </w:p>
    <w:p w14:paraId="1421F026" w14:textId="77777777" w:rsidR="00B2592C" w:rsidRDefault="00B2592C">
      <w:pPr>
        <w:ind w:firstLineChars="100" w:firstLine="200"/>
        <w:rPr>
          <w:rFonts w:eastAsia="SimSun"/>
          <w:lang w:val="en-US" w:eastAsia="zh-CN"/>
        </w:rPr>
      </w:pPr>
    </w:p>
    <w:p w14:paraId="7506AE4E" w14:textId="77777777" w:rsidR="00B2592C" w:rsidRDefault="00B2592C">
      <w:pPr>
        <w:ind w:firstLineChars="100" w:firstLine="200"/>
        <w:rPr>
          <w:rFonts w:eastAsia="SimSun"/>
          <w:lang w:eastAsia="zh-CN"/>
        </w:rPr>
      </w:pPr>
    </w:p>
    <w:p w14:paraId="1C59D1A3" w14:textId="77777777" w:rsidR="00B2592C" w:rsidRDefault="00AF0CD8">
      <w:pPr>
        <w:pStyle w:val="Heading3"/>
        <w:numPr>
          <w:ilvl w:val="0"/>
          <w:numId w:val="0"/>
        </w:numPr>
        <w:ind w:left="720" w:hanging="720"/>
        <w:rPr>
          <w:u w:val="single"/>
          <w:lang w:eastAsia="ko-KR"/>
        </w:rPr>
      </w:pPr>
      <w:r>
        <w:rPr>
          <w:highlight w:val="yellow"/>
          <w:u w:val="single"/>
          <w:lang w:eastAsia="ko-KR"/>
        </w:rPr>
        <w:t>Proposal #4 (Low priority):</w:t>
      </w:r>
    </w:p>
    <w:p w14:paraId="3CCC11E3" w14:textId="77777777" w:rsidR="00B2592C" w:rsidRDefault="00AF0CD8">
      <w:pPr>
        <w:pStyle w:val="ListParagraph"/>
        <w:numPr>
          <w:ilvl w:val="0"/>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eastAsia="ko-KR"/>
        </w:rPr>
        <w:t xml:space="preserve">For a DCI that can schedule multiple </w:t>
      </w:r>
      <w:del w:id="77" w:author="김선욱/책임연구원/미래기술센터 C&amp;M표준(연)5G무선통신표준Task(seonwook.kim@lge.com)" w:date="2021-04-14T15:55:00Z">
        <w:r>
          <w:rPr>
            <w:rFonts w:ascii="Times New Roman" w:eastAsia="Malgun Gothic" w:hAnsi="Times New Roman"/>
            <w:lang w:val="en-US" w:eastAsia="ko-KR"/>
          </w:rPr>
          <w:delText>PDSCHs</w:delText>
        </w:r>
      </w:del>
      <w:ins w:id="78" w:author="김선욱/책임연구원/미래기술센터 C&amp;M표준(연)5G무선통신표준Task(seonwook.kim@lge.com)" w:date="2021-04-14T15:55:00Z">
        <w:r>
          <w:rPr>
            <w:rFonts w:ascii="Times New Roman" w:eastAsia="Malgun Gothic" w:hAnsi="Times New Roman"/>
            <w:lang w:val="en-US" w:eastAsia="ko-KR"/>
          </w:rPr>
          <w:t>PUSCHs</w:t>
        </w:r>
      </w:ins>
      <w:r>
        <w:rPr>
          <w:rFonts w:ascii="Times New Roman" w:eastAsia="Malgun Gothic" w:hAnsi="Times New Roman"/>
          <w:lang w:val="en-US" w:eastAsia="ko-KR"/>
        </w:rPr>
        <w:t>,</w:t>
      </w:r>
    </w:p>
    <w:p w14:paraId="7BD709BA" w14:textId="77777777" w:rsidR="00B2592C" w:rsidRDefault="00AF0CD8">
      <w:pPr>
        <w:pStyle w:val="ListParagraph"/>
        <w:numPr>
          <w:ilvl w:val="1"/>
          <w:numId w:val="3"/>
        </w:numPr>
        <w:spacing w:line="256" w:lineRule="auto"/>
        <w:ind w:leftChars="0"/>
        <w:contextualSpacing/>
        <w:rPr>
          <w:rFonts w:ascii="Times New Roman" w:eastAsia="Malgun Gothic" w:hAnsi="Times New Roman"/>
          <w:lang w:val="en-US"/>
        </w:rPr>
      </w:pPr>
      <w:r>
        <w:rPr>
          <w:bCs/>
        </w:rPr>
        <w:t xml:space="preserve">URLLC related fields such as priority indicator and </w:t>
      </w:r>
      <w:r>
        <w:t xml:space="preserve">open-loop power control parameter set indication: This applies </w:t>
      </w:r>
      <w:r>
        <w:rPr>
          <w:rFonts w:ascii="Times New Roman" w:eastAsia="Malgun Gothic" w:hAnsi="Times New Roman"/>
          <w:lang w:eastAsia="ko-KR"/>
        </w:rPr>
        <w:t>to all of scheduled PUSCHs</w:t>
      </w:r>
    </w:p>
    <w:p w14:paraId="039D23BA" w14:textId="77777777" w:rsidR="00B2592C" w:rsidRDefault="00B2592C">
      <w:pPr>
        <w:ind w:firstLineChars="100" w:firstLine="200"/>
        <w:rPr>
          <w:lang w:val="en-US" w:eastAsia="ko-KR"/>
        </w:rPr>
      </w:pPr>
    </w:p>
    <w:p w14:paraId="3E70537D" w14:textId="77777777" w:rsidR="00B2592C" w:rsidRDefault="00AF0CD8">
      <w:pPr>
        <w:ind w:firstLineChars="100" w:firstLine="200"/>
        <w:rPr>
          <w:lang w:val="en-US" w:eastAsia="ko-KR"/>
        </w:rPr>
      </w:pPr>
      <w:r>
        <w:rPr>
          <w:rFonts w:hint="eastAsia"/>
          <w:lang w:val="en-US" w:eastAsia="ko-KR"/>
        </w:rPr>
        <w:t xml:space="preserve">Companies are encouraged to provide views on </w:t>
      </w:r>
      <w:r>
        <w:rPr>
          <w:lang w:val="en-US" w:eastAsia="ko-KR"/>
        </w:rPr>
        <w:t>Proposal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B2592C" w14:paraId="7FAB8774" w14:textId="77777777">
        <w:tc>
          <w:tcPr>
            <w:tcW w:w="1653" w:type="dxa"/>
            <w:tcBorders>
              <w:top w:val="single" w:sz="4" w:space="0" w:color="auto"/>
              <w:left w:val="single" w:sz="4" w:space="0" w:color="auto"/>
              <w:bottom w:val="single" w:sz="4" w:space="0" w:color="auto"/>
              <w:right w:val="single" w:sz="4" w:space="0" w:color="auto"/>
            </w:tcBorders>
          </w:tcPr>
          <w:p w14:paraId="763FAFBC" w14:textId="77777777" w:rsidR="00B2592C" w:rsidRDefault="00AF0CD8">
            <w:pPr>
              <w:rPr>
                <w:lang w:eastAsia="ko-KR"/>
              </w:rPr>
            </w:pPr>
            <w:r>
              <w:rPr>
                <w:lang w:eastAsia="ko-KR"/>
              </w:rPr>
              <w:t>Company</w:t>
            </w:r>
          </w:p>
        </w:tc>
        <w:tc>
          <w:tcPr>
            <w:tcW w:w="7978" w:type="dxa"/>
            <w:tcBorders>
              <w:top w:val="single" w:sz="4" w:space="0" w:color="auto"/>
              <w:left w:val="single" w:sz="4" w:space="0" w:color="auto"/>
              <w:bottom w:val="single" w:sz="4" w:space="0" w:color="auto"/>
              <w:right w:val="single" w:sz="4" w:space="0" w:color="auto"/>
            </w:tcBorders>
          </w:tcPr>
          <w:p w14:paraId="0445AA86" w14:textId="77777777" w:rsidR="00B2592C" w:rsidRDefault="00AF0CD8">
            <w:pPr>
              <w:rPr>
                <w:lang w:eastAsia="ko-KR"/>
              </w:rPr>
            </w:pPr>
            <w:r>
              <w:rPr>
                <w:lang w:eastAsia="ko-KR"/>
              </w:rPr>
              <w:t>Views</w:t>
            </w:r>
          </w:p>
        </w:tc>
      </w:tr>
      <w:tr w:rsidR="00B2592C" w14:paraId="20B8A6E6" w14:textId="77777777">
        <w:tc>
          <w:tcPr>
            <w:tcW w:w="1653" w:type="dxa"/>
            <w:tcBorders>
              <w:top w:val="single" w:sz="4" w:space="0" w:color="auto"/>
              <w:left w:val="single" w:sz="4" w:space="0" w:color="auto"/>
              <w:bottom w:val="single" w:sz="4" w:space="0" w:color="auto"/>
              <w:right w:val="single" w:sz="4" w:space="0" w:color="auto"/>
            </w:tcBorders>
          </w:tcPr>
          <w:p w14:paraId="727876DB" w14:textId="77777777" w:rsidR="00B2592C" w:rsidRDefault="00AF0CD8">
            <w:pPr>
              <w:rPr>
                <w:lang w:eastAsia="ko-KR"/>
              </w:rPr>
            </w:pPr>
            <w:r>
              <w:rPr>
                <w:lang w:eastAsia="ko-KR"/>
              </w:rPr>
              <w:t xml:space="preserve">Qualcomm </w:t>
            </w:r>
          </w:p>
        </w:tc>
        <w:tc>
          <w:tcPr>
            <w:tcW w:w="7978" w:type="dxa"/>
            <w:tcBorders>
              <w:top w:val="single" w:sz="4" w:space="0" w:color="auto"/>
              <w:left w:val="single" w:sz="4" w:space="0" w:color="auto"/>
              <w:bottom w:val="single" w:sz="4" w:space="0" w:color="auto"/>
              <w:right w:val="single" w:sz="4" w:space="0" w:color="auto"/>
            </w:tcBorders>
          </w:tcPr>
          <w:p w14:paraId="1274AA5F" w14:textId="77777777" w:rsidR="00B2592C" w:rsidRDefault="00AF0CD8">
            <w:pPr>
              <w:rPr>
                <w:iCs/>
                <w:lang w:val="en-US" w:eastAsia="ko-KR"/>
              </w:rPr>
            </w:pPr>
            <w:r>
              <w:rPr>
                <w:iCs/>
                <w:lang w:val="en-US" w:eastAsia="ko-KR"/>
              </w:rPr>
              <w:t xml:space="preserve">We agree with the moderator’s proposal </w:t>
            </w:r>
          </w:p>
        </w:tc>
      </w:tr>
      <w:tr w:rsidR="00B2592C" w14:paraId="26E5DA27" w14:textId="77777777">
        <w:tc>
          <w:tcPr>
            <w:tcW w:w="1653" w:type="dxa"/>
            <w:tcBorders>
              <w:top w:val="single" w:sz="4" w:space="0" w:color="auto"/>
              <w:left w:val="single" w:sz="4" w:space="0" w:color="auto"/>
              <w:bottom w:val="single" w:sz="4" w:space="0" w:color="auto"/>
              <w:right w:val="single" w:sz="4" w:space="0" w:color="auto"/>
            </w:tcBorders>
          </w:tcPr>
          <w:p w14:paraId="66E79BB8" w14:textId="77777777" w:rsidR="00B2592C" w:rsidRDefault="00AF0CD8">
            <w:pPr>
              <w:rPr>
                <w:lang w:eastAsia="ko-KR"/>
              </w:rPr>
            </w:pPr>
            <w:r>
              <w:rPr>
                <w:rFonts w:hint="eastAsia"/>
                <w:lang w:eastAsia="ko-KR"/>
              </w:rPr>
              <w:t>Huawei, HiSilicon</w:t>
            </w:r>
          </w:p>
        </w:tc>
        <w:tc>
          <w:tcPr>
            <w:tcW w:w="7978" w:type="dxa"/>
            <w:tcBorders>
              <w:top w:val="single" w:sz="4" w:space="0" w:color="auto"/>
              <w:left w:val="single" w:sz="4" w:space="0" w:color="auto"/>
              <w:bottom w:val="single" w:sz="4" w:space="0" w:color="auto"/>
              <w:right w:val="single" w:sz="4" w:space="0" w:color="auto"/>
            </w:tcBorders>
          </w:tcPr>
          <w:p w14:paraId="5E4DDDB3" w14:textId="77777777" w:rsidR="00B2592C" w:rsidRDefault="00AF0CD8">
            <w:pPr>
              <w:rPr>
                <w:iCs/>
                <w:lang w:val="en-US" w:eastAsia="ko-KR"/>
              </w:rPr>
            </w:pPr>
            <w:r>
              <w:rPr>
                <w:rFonts w:hint="eastAsia"/>
                <w:iCs/>
                <w:lang w:val="en-US" w:eastAsia="ko-KR"/>
              </w:rPr>
              <w:t xml:space="preserve">This topic was not discussed in many Tdocs so it may be a bit </w:t>
            </w:r>
            <w:r>
              <w:rPr>
                <w:iCs/>
                <w:lang w:val="en-US" w:eastAsia="ko-KR"/>
              </w:rPr>
              <w:t>premature</w:t>
            </w:r>
            <w:r>
              <w:rPr>
                <w:rFonts w:hint="eastAsia"/>
                <w:iCs/>
                <w:lang w:val="en-US" w:eastAsia="ko-KR"/>
              </w:rPr>
              <w:t xml:space="preserve"> to draw conclusions, even if it seems to make sense if all TBs are used for URLLC service.</w:t>
            </w:r>
          </w:p>
          <w:p w14:paraId="6C3EFF88" w14:textId="77777777" w:rsidR="00B2592C" w:rsidRDefault="00B2592C">
            <w:pPr>
              <w:rPr>
                <w:iCs/>
                <w:lang w:val="en-US" w:eastAsia="ko-KR"/>
              </w:rPr>
            </w:pPr>
          </w:p>
          <w:p w14:paraId="47DDE6A3" w14:textId="77777777" w:rsidR="00B2592C" w:rsidRDefault="00AF0CD8">
            <w:pPr>
              <w:rPr>
                <w:iCs/>
                <w:lang w:val="en-US" w:eastAsia="ko-KR"/>
              </w:rPr>
            </w:pPr>
            <w:r>
              <w:rPr>
                <w:iCs/>
                <w:lang w:val="en-US" w:eastAsia="ko-KR"/>
              </w:rPr>
              <w:t>Here also the main bullet is about PDSCH whereas the sub-bullet is about PUSCH.</w:t>
            </w:r>
          </w:p>
        </w:tc>
      </w:tr>
      <w:tr w:rsidR="00B2592C" w14:paraId="49ECA2A9" w14:textId="77777777">
        <w:tc>
          <w:tcPr>
            <w:tcW w:w="1653" w:type="dxa"/>
            <w:tcBorders>
              <w:top w:val="single" w:sz="4" w:space="0" w:color="auto"/>
              <w:left w:val="single" w:sz="4" w:space="0" w:color="auto"/>
              <w:bottom w:val="single" w:sz="4" w:space="0" w:color="auto"/>
              <w:right w:val="single" w:sz="4" w:space="0" w:color="auto"/>
            </w:tcBorders>
          </w:tcPr>
          <w:p w14:paraId="5AEEC2F6" w14:textId="77777777" w:rsidR="00B2592C" w:rsidRDefault="00AF0CD8">
            <w:pPr>
              <w:rPr>
                <w:lang w:eastAsia="ko-KR"/>
              </w:rPr>
            </w:pPr>
            <w:r>
              <w:rPr>
                <w:rFonts w:hint="eastAsia"/>
                <w:lang w:eastAsia="ko-KR"/>
              </w:rPr>
              <w:lastRenderedPageBreak/>
              <w:t>Moderator</w:t>
            </w:r>
          </w:p>
        </w:tc>
        <w:tc>
          <w:tcPr>
            <w:tcW w:w="7978" w:type="dxa"/>
            <w:tcBorders>
              <w:top w:val="single" w:sz="4" w:space="0" w:color="auto"/>
              <w:left w:val="single" w:sz="4" w:space="0" w:color="auto"/>
              <w:bottom w:val="single" w:sz="4" w:space="0" w:color="auto"/>
              <w:right w:val="single" w:sz="4" w:space="0" w:color="auto"/>
            </w:tcBorders>
          </w:tcPr>
          <w:p w14:paraId="14BA4B6F" w14:textId="77777777" w:rsidR="00B2592C" w:rsidRDefault="00AF0CD8">
            <w:pPr>
              <w:rPr>
                <w:iCs/>
                <w:lang w:val="en-US" w:eastAsia="ko-KR"/>
              </w:rPr>
            </w:pPr>
            <w:r>
              <w:rPr>
                <w:rFonts w:hint="eastAsia"/>
                <w:iCs/>
                <w:lang w:val="en-US" w:eastAsia="ko-KR"/>
              </w:rPr>
              <w:t xml:space="preserve">Apology for my typo in the main bullet, which should be PUSCH. </w:t>
            </w:r>
            <w:r>
              <w:rPr>
                <w:iCs/>
                <w:lang w:val="en-US" w:eastAsia="ko-KR"/>
              </w:rPr>
              <w:t>Now, it’s fixed.</w:t>
            </w:r>
          </w:p>
        </w:tc>
      </w:tr>
      <w:tr w:rsidR="00B2592C" w14:paraId="3F29411E" w14:textId="77777777">
        <w:tc>
          <w:tcPr>
            <w:tcW w:w="1653" w:type="dxa"/>
            <w:tcBorders>
              <w:top w:val="single" w:sz="4" w:space="0" w:color="auto"/>
              <w:left w:val="single" w:sz="4" w:space="0" w:color="auto"/>
              <w:bottom w:val="single" w:sz="4" w:space="0" w:color="auto"/>
              <w:right w:val="single" w:sz="4" w:space="0" w:color="auto"/>
            </w:tcBorders>
          </w:tcPr>
          <w:p w14:paraId="16291639" w14:textId="77777777" w:rsidR="00B2592C" w:rsidRDefault="00AF0CD8">
            <w:pPr>
              <w:rPr>
                <w:lang w:eastAsia="ko-KR"/>
              </w:rPr>
            </w:pPr>
            <w:r>
              <w:rPr>
                <w:lang w:eastAsia="ko-KR"/>
              </w:rPr>
              <w:t>Panasonic</w:t>
            </w:r>
          </w:p>
        </w:tc>
        <w:tc>
          <w:tcPr>
            <w:tcW w:w="7978" w:type="dxa"/>
            <w:tcBorders>
              <w:top w:val="single" w:sz="4" w:space="0" w:color="auto"/>
              <w:left w:val="single" w:sz="4" w:space="0" w:color="auto"/>
              <w:bottom w:val="single" w:sz="4" w:space="0" w:color="auto"/>
              <w:right w:val="single" w:sz="4" w:space="0" w:color="auto"/>
            </w:tcBorders>
          </w:tcPr>
          <w:p w14:paraId="4146409B" w14:textId="77777777" w:rsidR="00B2592C" w:rsidRDefault="00AF0CD8">
            <w:pPr>
              <w:tabs>
                <w:tab w:val="left" w:pos="2370"/>
              </w:tabs>
              <w:rPr>
                <w:iCs/>
                <w:lang w:val="en-US" w:eastAsia="ko-KR"/>
              </w:rPr>
            </w:pPr>
            <w:r>
              <w:rPr>
                <w:iCs/>
                <w:lang w:val="en-US" w:eastAsia="ko-KR"/>
              </w:rPr>
              <w:t>Support the proposal.</w:t>
            </w:r>
            <w:r>
              <w:rPr>
                <w:iCs/>
                <w:lang w:val="en-US" w:eastAsia="ko-KR"/>
              </w:rPr>
              <w:tab/>
            </w:r>
          </w:p>
        </w:tc>
      </w:tr>
      <w:tr w:rsidR="00B2592C" w14:paraId="3953FCD7" w14:textId="77777777">
        <w:tc>
          <w:tcPr>
            <w:tcW w:w="1653" w:type="dxa"/>
            <w:tcBorders>
              <w:top w:val="single" w:sz="4" w:space="0" w:color="auto"/>
              <w:left w:val="single" w:sz="4" w:space="0" w:color="auto"/>
              <w:bottom w:val="single" w:sz="4" w:space="0" w:color="auto"/>
              <w:right w:val="single" w:sz="4" w:space="0" w:color="auto"/>
            </w:tcBorders>
          </w:tcPr>
          <w:p w14:paraId="2CB3E854" w14:textId="77777777" w:rsidR="00B2592C" w:rsidRDefault="00AF0CD8">
            <w:pPr>
              <w:rPr>
                <w:lang w:eastAsia="ko-KR"/>
              </w:rPr>
            </w:pPr>
            <w:r>
              <w:rPr>
                <w:lang w:eastAsia="ko-KR"/>
              </w:rPr>
              <w:t>Lenovo, Motorola Mobility</w:t>
            </w:r>
          </w:p>
        </w:tc>
        <w:tc>
          <w:tcPr>
            <w:tcW w:w="7978" w:type="dxa"/>
            <w:tcBorders>
              <w:top w:val="single" w:sz="4" w:space="0" w:color="auto"/>
              <w:left w:val="single" w:sz="4" w:space="0" w:color="auto"/>
              <w:bottom w:val="single" w:sz="4" w:space="0" w:color="auto"/>
              <w:right w:val="single" w:sz="4" w:space="0" w:color="auto"/>
            </w:tcBorders>
          </w:tcPr>
          <w:p w14:paraId="0CE49C7C" w14:textId="77777777" w:rsidR="00B2592C" w:rsidRDefault="00AF0CD8">
            <w:pPr>
              <w:tabs>
                <w:tab w:val="left" w:pos="2370"/>
              </w:tabs>
              <w:rPr>
                <w:iCs/>
                <w:lang w:val="en-US" w:eastAsia="ko-KR"/>
              </w:rPr>
            </w:pPr>
            <w:r>
              <w:rPr>
                <w:iCs/>
                <w:lang w:val="en-US" w:eastAsia="ko-KR"/>
              </w:rPr>
              <w:t>This discussion is not high priority and should be deprioritized for now</w:t>
            </w:r>
          </w:p>
        </w:tc>
      </w:tr>
      <w:tr w:rsidR="00B2592C" w14:paraId="4C6278B9" w14:textId="77777777">
        <w:tc>
          <w:tcPr>
            <w:tcW w:w="1653" w:type="dxa"/>
            <w:tcBorders>
              <w:top w:val="single" w:sz="4" w:space="0" w:color="auto"/>
              <w:left w:val="single" w:sz="4" w:space="0" w:color="auto"/>
              <w:bottom w:val="single" w:sz="4" w:space="0" w:color="auto"/>
              <w:right w:val="single" w:sz="4" w:space="0" w:color="auto"/>
            </w:tcBorders>
          </w:tcPr>
          <w:p w14:paraId="66179BFF" w14:textId="77777777" w:rsidR="00B2592C" w:rsidRDefault="00AF0CD8">
            <w:pPr>
              <w:rPr>
                <w:rFonts w:eastAsia="SimSun"/>
                <w:lang w:eastAsia="zh-CN"/>
              </w:rPr>
            </w:pPr>
            <w:r>
              <w:rPr>
                <w:rFonts w:eastAsia="SimSun" w:hint="eastAsia"/>
                <w:lang w:eastAsia="zh-CN"/>
              </w:rPr>
              <w:t>OPPO</w:t>
            </w:r>
          </w:p>
        </w:tc>
        <w:tc>
          <w:tcPr>
            <w:tcW w:w="7978" w:type="dxa"/>
            <w:tcBorders>
              <w:top w:val="single" w:sz="4" w:space="0" w:color="auto"/>
              <w:left w:val="single" w:sz="4" w:space="0" w:color="auto"/>
              <w:bottom w:val="single" w:sz="4" w:space="0" w:color="auto"/>
              <w:right w:val="single" w:sz="4" w:space="0" w:color="auto"/>
            </w:tcBorders>
          </w:tcPr>
          <w:p w14:paraId="32C861F3" w14:textId="77777777" w:rsidR="00B2592C" w:rsidRDefault="00AF0CD8">
            <w:pPr>
              <w:tabs>
                <w:tab w:val="left" w:pos="2370"/>
              </w:tabs>
              <w:rPr>
                <w:iCs/>
                <w:lang w:val="en-US" w:eastAsia="ko-KR"/>
              </w:rPr>
            </w:pPr>
            <w:r>
              <w:rPr>
                <w:rFonts w:eastAsia="SimSun" w:hint="eastAsia"/>
                <w:iCs/>
                <w:lang w:val="en-US" w:eastAsia="zh-CN"/>
              </w:rPr>
              <w:t>We prefer not to discuss URLLC related fields in R17.</w:t>
            </w:r>
          </w:p>
        </w:tc>
      </w:tr>
      <w:tr w:rsidR="00B2592C" w14:paraId="2B501A8E" w14:textId="77777777">
        <w:tc>
          <w:tcPr>
            <w:tcW w:w="1653" w:type="dxa"/>
            <w:tcBorders>
              <w:top w:val="single" w:sz="4" w:space="0" w:color="auto"/>
              <w:left w:val="single" w:sz="4" w:space="0" w:color="auto"/>
              <w:bottom w:val="single" w:sz="4" w:space="0" w:color="auto"/>
              <w:right w:val="single" w:sz="4" w:space="0" w:color="auto"/>
            </w:tcBorders>
          </w:tcPr>
          <w:p w14:paraId="78BE3C0D" w14:textId="77777777" w:rsidR="00B2592C" w:rsidRDefault="00AF0CD8">
            <w:pPr>
              <w:rPr>
                <w:rFonts w:eastAsia="SimSun"/>
                <w:lang w:eastAsia="zh-CN"/>
              </w:rPr>
            </w:pPr>
            <w:r>
              <w:rPr>
                <w:rFonts w:eastAsia="SimSun"/>
                <w:kern w:val="2"/>
                <w:lang w:eastAsia="zh-CN"/>
              </w:rPr>
              <w:t>Vivo</w:t>
            </w:r>
          </w:p>
        </w:tc>
        <w:tc>
          <w:tcPr>
            <w:tcW w:w="7978" w:type="dxa"/>
            <w:tcBorders>
              <w:top w:val="single" w:sz="4" w:space="0" w:color="auto"/>
              <w:left w:val="single" w:sz="4" w:space="0" w:color="auto"/>
              <w:bottom w:val="single" w:sz="4" w:space="0" w:color="auto"/>
              <w:right w:val="single" w:sz="4" w:space="0" w:color="auto"/>
            </w:tcBorders>
          </w:tcPr>
          <w:p w14:paraId="3512BFAD" w14:textId="77777777" w:rsidR="00B2592C" w:rsidRDefault="00AF0CD8">
            <w:pPr>
              <w:tabs>
                <w:tab w:val="left" w:pos="2370"/>
              </w:tabs>
              <w:rPr>
                <w:rFonts w:eastAsia="SimSun"/>
                <w:iCs/>
                <w:lang w:val="en-US" w:eastAsia="zh-CN"/>
              </w:rPr>
            </w:pPr>
            <w:r>
              <w:rPr>
                <w:rFonts w:eastAsia="SimSun"/>
                <w:iCs/>
                <w:kern w:val="2"/>
                <w:lang w:val="en-US" w:eastAsia="zh-CN"/>
              </w:rPr>
              <w:t>Support this proposal.</w:t>
            </w:r>
          </w:p>
        </w:tc>
      </w:tr>
      <w:tr w:rsidR="00B2592C" w14:paraId="51284314" w14:textId="77777777">
        <w:tc>
          <w:tcPr>
            <w:tcW w:w="1653" w:type="dxa"/>
            <w:tcBorders>
              <w:top w:val="single" w:sz="4" w:space="0" w:color="auto"/>
              <w:left w:val="single" w:sz="4" w:space="0" w:color="auto"/>
              <w:bottom w:val="single" w:sz="4" w:space="0" w:color="auto"/>
              <w:right w:val="single" w:sz="4" w:space="0" w:color="auto"/>
            </w:tcBorders>
          </w:tcPr>
          <w:p w14:paraId="3B1770BC" w14:textId="77777777" w:rsidR="00B2592C" w:rsidRDefault="00AF0CD8">
            <w:pPr>
              <w:rPr>
                <w:rFonts w:eastAsia="SimSun"/>
                <w:kern w:val="2"/>
                <w:lang w:eastAsia="zh-CN"/>
              </w:rPr>
            </w:pPr>
            <w:r>
              <w:rPr>
                <w:rFonts w:eastAsia="SimSun" w:hint="eastAsia"/>
                <w:lang w:eastAsia="zh-CN"/>
              </w:rPr>
              <w:t>D</w:t>
            </w:r>
            <w:r>
              <w:rPr>
                <w:rFonts w:eastAsia="SimSun"/>
                <w:lang w:eastAsia="zh-CN"/>
              </w:rPr>
              <w:t>OCOMO</w:t>
            </w:r>
          </w:p>
        </w:tc>
        <w:tc>
          <w:tcPr>
            <w:tcW w:w="7978" w:type="dxa"/>
            <w:tcBorders>
              <w:top w:val="single" w:sz="4" w:space="0" w:color="auto"/>
              <w:left w:val="single" w:sz="4" w:space="0" w:color="auto"/>
              <w:bottom w:val="single" w:sz="4" w:space="0" w:color="auto"/>
              <w:right w:val="single" w:sz="4" w:space="0" w:color="auto"/>
            </w:tcBorders>
          </w:tcPr>
          <w:p w14:paraId="0D4CAA27" w14:textId="77777777" w:rsidR="00B2592C" w:rsidRDefault="00AF0CD8">
            <w:pPr>
              <w:tabs>
                <w:tab w:val="left" w:pos="2370"/>
              </w:tabs>
              <w:rPr>
                <w:rFonts w:eastAsia="SimSun"/>
                <w:iCs/>
                <w:kern w:val="2"/>
                <w:lang w:val="en-US" w:eastAsia="zh-CN"/>
              </w:rPr>
            </w:pPr>
            <w:r>
              <w:rPr>
                <w:rFonts w:eastAsia="SimSun" w:hint="eastAsia"/>
                <w:iCs/>
                <w:lang w:val="en-US" w:eastAsia="zh-CN"/>
              </w:rPr>
              <w:t>W</w:t>
            </w:r>
            <w:r>
              <w:rPr>
                <w:rFonts w:eastAsia="SimSun"/>
                <w:iCs/>
                <w:lang w:val="en-US" w:eastAsia="zh-CN"/>
              </w:rPr>
              <w:t>e support the proposal in principle with clarification for the intention of the “</w:t>
            </w:r>
            <w:r>
              <w:t xml:space="preserve">This applies </w:t>
            </w:r>
            <w:r>
              <w:rPr>
                <w:rFonts w:ascii="Times New Roman" w:eastAsia="Malgun Gothic" w:hAnsi="Times New Roman"/>
                <w:lang w:eastAsia="ko-KR"/>
              </w:rPr>
              <w:t>to all of scheduled PUSCHs</w:t>
            </w:r>
            <w:r>
              <w:rPr>
                <w:rFonts w:eastAsia="SimSun"/>
                <w:iCs/>
                <w:lang w:val="en-US" w:eastAsia="zh-CN"/>
              </w:rPr>
              <w:t>”. We want to clarify that the intention is “open-loop power control command is only applied once for the first PUSCH if accumulated power control is configured”.</w:t>
            </w:r>
            <w:r>
              <w:rPr>
                <w:rFonts w:eastAsia="SimSun" w:hint="eastAsia"/>
                <w:iCs/>
                <w:lang w:val="en-US" w:eastAsia="zh-CN"/>
              </w:rPr>
              <w:t xml:space="preserve"> </w:t>
            </w:r>
          </w:p>
        </w:tc>
      </w:tr>
      <w:tr w:rsidR="00B2592C" w14:paraId="52967B3B" w14:textId="77777777">
        <w:tc>
          <w:tcPr>
            <w:tcW w:w="1653" w:type="dxa"/>
            <w:tcBorders>
              <w:top w:val="single" w:sz="4" w:space="0" w:color="auto"/>
              <w:left w:val="single" w:sz="4" w:space="0" w:color="auto"/>
              <w:bottom w:val="single" w:sz="4" w:space="0" w:color="auto"/>
              <w:right w:val="single" w:sz="4" w:space="0" w:color="auto"/>
            </w:tcBorders>
          </w:tcPr>
          <w:p w14:paraId="10A236DA" w14:textId="77777777" w:rsidR="00B2592C" w:rsidRDefault="00AF0CD8">
            <w:pPr>
              <w:rPr>
                <w:rFonts w:eastAsia="SimSun"/>
                <w:lang w:val="en-US" w:eastAsia="zh-CN"/>
              </w:rPr>
            </w:pPr>
            <w:r>
              <w:rPr>
                <w:rFonts w:eastAsia="SimSun" w:hint="eastAsia"/>
                <w:lang w:val="en-US" w:eastAsia="zh-CN"/>
              </w:rPr>
              <w:t>ZTE, Sanechips</w:t>
            </w:r>
          </w:p>
        </w:tc>
        <w:tc>
          <w:tcPr>
            <w:tcW w:w="7978" w:type="dxa"/>
            <w:tcBorders>
              <w:top w:val="single" w:sz="4" w:space="0" w:color="auto"/>
              <w:left w:val="single" w:sz="4" w:space="0" w:color="auto"/>
              <w:bottom w:val="single" w:sz="4" w:space="0" w:color="auto"/>
              <w:right w:val="single" w:sz="4" w:space="0" w:color="auto"/>
            </w:tcBorders>
          </w:tcPr>
          <w:p w14:paraId="3A1F01D7" w14:textId="77777777" w:rsidR="00B2592C" w:rsidRDefault="00AF0CD8">
            <w:pPr>
              <w:tabs>
                <w:tab w:val="left" w:pos="2370"/>
              </w:tabs>
              <w:rPr>
                <w:rFonts w:eastAsia="SimSun"/>
                <w:iCs/>
                <w:lang w:val="en-US" w:eastAsia="zh-CN"/>
              </w:rPr>
            </w:pPr>
            <w:r>
              <w:rPr>
                <w:rFonts w:eastAsia="SimSun" w:hint="eastAsia"/>
                <w:iCs/>
                <w:lang w:val="en-US" w:eastAsia="zh-CN"/>
              </w:rPr>
              <w:t>Agree with the proposal.</w:t>
            </w:r>
          </w:p>
        </w:tc>
      </w:tr>
      <w:tr w:rsidR="00B2592C" w14:paraId="6023D7A7" w14:textId="77777777">
        <w:tc>
          <w:tcPr>
            <w:tcW w:w="1653" w:type="dxa"/>
            <w:tcBorders>
              <w:top w:val="single" w:sz="4" w:space="0" w:color="auto"/>
              <w:left w:val="single" w:sz="4" w:space="0" w:color="auto"/>
              <w:bottom w:val="single" w:sz="4" w:space="0" w:color="auto"/>
              <w:right w:val="single" w:sz="4" w:space="0" w:color="auto"/>
            </w:tcBorders>
          </w:tcPr>
          <w:p w14:paraId="72027660" w14:textId="77777777" w:rsidR="00B2592C" w:rsidRDefault="00AF0CD8">
            <w:pPr>
              <w:rPr>
                <w:rFonts w:eastAsia="SimSun"/>
                <w:lang w:eastAsia="zh-CN"/>
              </w:rPr>
            </w:pPr>
            <w:r>
              <w:rPr>
                <w:rFonts w:eastAsia="SimSun" w:hint="eastAsia"/>
                <w:lang w:eastAsia="zh-CN"/>
              </w:rPr>
              <w:t>S</w:t>
            </w:r>
            <w:r>
              <w:rPr>
                <w:rFonts w:eastAsia="SimSun"/>
                <w:lang w:eastAsia="zh-CN"/>
              </w:rPr>
              <w:t>preadtrum</w:t>
            </w:r>
          </w:p>
        </w:tc>
        <w:tc>
          <w:tcPr>
            <w:tcW w:w="7978" w:type="dxa"/>
            <w:tcBorders>
              <w:top w:val="single" w:sz="4" w:space="0" w:color="auto"/>
              <w:left w:val="single" w:sz="4" w:space="0" w:color="auto"/>
              <w:bottom w:val="single" w:sz="4" w:space="0" w:color="auto"/>
              <w:right w:val="single" w:sz="4" w:space="0" w:color="auto"/>
            </w:tcBorders>
          </w:tcPr>
          <w:p w14:paraId="638428F3" w14:textId="77777777" w:rsidR="00B2592C" w:rsidRDefault="00AF0CD8">
            <w:pPr>
              <w:tabs>
                <w:tab w:val="left" w:pos="2370"/>
              </w:tabs>
              <w:rPr>
                <w:rFonts w:eastAsia="SimSun"/>
                <w:iCs/>
                <w:lang w:val="en-US" w:eastAsia="zh-CN"/>
              </w:rPr>
            </w:pPr>
            <w:r>
              <w:rPr>
                <w:rFonts w:eastAsia="SimSun"/>
                <w:iCs/>
                <w:lang w:val="en-US" w:eastAsia="zh-CN"/>
              </w:rPr>
              <w:t>We share the same views as Huawei and Lenovo,  and it is too early to draw a conclusion without thorough discussion.</w:t>
            </w:r>
          </w:p>
        </w:tc>
      </w:tr>
      <w:tr w:rsidR="00B2592C" w14:paraId="4EF9E769" w14:textId="77777777">
        <w:tc>
          <w:tcPr>
            <w:tcW w:w="1653" w:type="dxa"/>
            <w:tcBorders>
              <w:top w:val="single" w:sz="4" w:space="0" w:color="auto"/>
              <w:left w:val="single" w:sz="4" w:space="0" w:color="auto"/>
              <w:bottom w:val="single" w:sz="4" w:space="0" w:color="auto"/>
              <w:right w:val="single" w:sz="4" w:space="0" w:color="auto"/>
            </w:tcBorders>
          </w:tcPr>
          <w:p w14:paraId="5A1518A7" w14:textId="77777777" w:rsidR="00B2592C" w:rsidRDefault="00AF0CD8">
            <w:pPr>
              <w:rPr>
                <w:rFonts w:eastAsia="SimSun"/>
                <w:lang w:eastAsia="zh-CN"/>
              </w:rPr>
            </w:pPr>
            <w:r>
              <w:rPr>
                <w:rFonts w:eastAsia="SimSun"/>
                <w:lang w:val="en-US" w:eastAsia="zh-CN"/>
              </w:rPr>
              <w:t>Futurewei</w:t>
            </w:r>
          </w:p>
        </w:tc>
        <w:tc>
          <w:tcPr>
            <w:tcW w:w="7978" w:type="dxa"/>
            <w:tcBorders>
              <w:top w:val="single" w:sz="4" w:space="0" w:color="auto"/>
              <w:left w:val="single" w:sz="4" w:space="0" w:color="auto"/>
              <w:bottom w:val="single" w:sz="4" w:space="0" w:color="auto"/>
              <w:right w:val="single" w:sz="4" w:space="0" w:color="auto"/>
            </w:tcBorders>
          </w:tcPr>
          <w:p w14:paraId="765FA996" w14:textId="77777777" w:rsidR="00B2592C" w:rsidRDefault="00AF0CD8">
            <w:pPr>
              <w:tabs>
                <w:tab w:val="left" w:pos="2370"/>
              </w:tabs>
              <w:rPr>
                <w:rFonts w:eastAsia="SimSun"/>
                <w:iCs/>
                <w:lang w:val="en-US" w:eastAsia="zh-CN"/>
              </w:rPr>
            </w:pPr>
            <w:r>
              <w:rPr>
                <w:rFonts w:eastAsia="SimSun"/>
                <w:iCs/>
                <w:lang w:val="en-US" w:eastAsia="zh-CN"/>
              </w:rPr>
              <w:t>Suggest deprioritizing this discussion, since the observations here are premature.</w:t>
            </w:r>
          </w:p>
        </w:tc>
      </w:tr>
      <w:tr w:rsidR="00B2592C" w14:paraId="7FC8C2BD" w14:textId="77777777">
        <w:tc>
          <w:tcPr>
            <w:tcW w:w="1653" w:type="dxa"/>
            <w:tcBorders>
              <w:top w:val="single" w:sz="4" w:space="0" w:color="auto"/>
              <w:left w:val="single" w:sz="4" w:space="0" w:color="auto"/>
              <w:bottom w:val="single" w:sz="4" w:space="0" w:color="auto"/>
              <w:right w:val="single" w:sz="4" w:space="0" w:color="auto"/>
            </w:tcBorders>
          </w:tcPr>
          <w:p w14:paraId="642F942A" w14:textId="77777777" w:rsidR="00B2592C" w:rsidRDefault="00AF0CD8">
            <w:pPr>
              <w:rPr>
                <w:rFonts w:eastAsia="SimSun"/>
                <w:lang w:val="en-US" w:eastAsia="zh-CN"/>
              </w:rPr>
            </w:pPr>
            <w:r>
              <w:rPr>
                <w:rFonts w:eastAsia="SimSun"/>
                <w:lang w:eastAsia="zh-CN"/>
              </w:rPr>
              <w:t>Nokia/NSB</w:t>
            </w:r>
          </w:p>
        </w:tc>
        <w:tc>
          <w:tcPr>
            <w:tcW w:w="7978" w:type="dxa"/>
            <w:tcBorders>
              <w:top w:val="single" w:sz="4" w:space="0" w:color="auto"/>
              <w:left w:val="single" w:sz="4" w:space="0" w:color="auto"/>
              <w:bottom w:val="single" w:sz="4" w:space="0" w:color="auto"/>
              <w:right w:val="single" w:sz="4" w:space="0" w:color="auto"/>
            </w:tcBorders>
          </w:tcPr>
          <w:p w14:paraId="1053F41D" w14:textId="77777777" w:rsidR="00B2592C" w:rsidRDefault="00AF0CD8">
            <w:pPr>
              <w:tabs>
                <w:tab w:val="left" w:pos="2370"/>
              </w:tabs>
              <w:rPr>
                <w:rFonts w:eastAsia="SimSun"/>
                <w:iCs/>
                <w:lang w:val="en-US" w:eastAsia="zh-CN"/>
              </w:rPr>
            </w:pPr>
            <w:r>
              <w:rPr>
                <w:rFonts w:eastAsia="SimSun"/>
                <w:iCs/>
                <w:lang w:val="en-US" w:eastAsia="zh-CN"/>
              </w:rPr>
              <w:t>Support the proposal.</w:t>
            </w:r>
          </w:p>
        </w:tc>
      </w:tr>
      <w:tr w:rsidR="00B2592C" w14:paraId="0D9A565B" w14:textId="77777777">
        <w:tc>
          <w:tcPr>
            <w:tcW w:w="1653" w:type="dxa"/>
            <w:tcBorders>
              <w:top w:val="single" w:sz="4" w:space="0" w:color="auto"/>
              <w:left w:val="single" w:sz="4" w:space="0" w:color="auto"/>
              <w:bottom w:val="single" w:sz="4" w:space="0" w:color="auto"/>
              <w:right w:val="single" w:sz="4" w:space="0" w:color="auto"/>
            </w:tcBorders>
          </w:tcPr>
          <w:p w14:paraId="53E3D46E" w14:textId="77777777" w:rsidR="00B2592C" w:rsidRDefault="00AF0CD8">
            <w:pPr>
              <w:rPr>
                <w:rFonts w:eastAsia="SimSun"/>
                <w:lang w:eastAsia="zh-CN"/>
              </w:rPr>
            </w:pPr>
            <w:r>
              <w:rPr>
                <w:rFonts w:eastAsia="SimSun"/>
                <w:lang w:eastAsia="zh-CN"/>
              </w:rPr>
              <w:t xml:space="preserve">InterDigital </w:t>
            </w:r>
          </w:p>
        </w:tc>
        <w:tc>
          <w:tcPr>
            <w:tcW w:w="7978" w:type="dxa"/>
            <w:tcBorders>
              <w:top w:val="single" w:sz="4" w:space="0" w:color="auto"/>
              <w:left w:val="single" w:sz="4" w:space="0" w:color="auto"/>
              <w:bottom w:val="single" w:sz="4" w:space="0" w:color="auto"/>
              <w:right w:val="single" w:sz="4" w:space="0" w:color="auto"/>
            </w:tcBorders>
          </w:tcPr>
          <w:p w14:paraId="66595EE5" w14:textId="77777777" w:rsidR="00B2592C" w:rsidRDefault="00AF0CD8">
            <w:pPr>
              <w:tabs>
                <w:tab w:val="left" w:pos="2370"/>
              </w:tabs>
              <w:rPr>
                <w:rFonts w:eastAsia="SimSun"/>
                <w:iCs/>
                <w:lang w:val="en-US" w:eastAsia="zh-CN"/>
              </w:rPr>
            </w:pPr>
            <w:r>
              <w:rPr>
                <w:rFonts w:eastAsia="SimSun"/>
                <w:iCs/>
                <w:lang w:val="en-US" w:eastAsia="zh-CN"/>
              </w:rPr>
              <w:t>We are fine with the proposal.</w:t>
            </w:r>
          </w:p>
        </w:tc>
      </w:tr>
      <w:tr w:rsidR="00B2592C" w14:paraId="3D414F27" w14:textId="77777777">
        <w:tc>
          <w:tcPr>
            <w:tcW w:w="1653" w:type="dxa"/>
            <w:tcBorders>
              <w:top w:val="single" w:sz="4" w:space="0" w:color="auto"/>
              <w:left w:val="single" w:sz="4" w:space="0" w:color="auto"/>
              <w:bottom w:val="single" w:sz="4" w:space="0" w:color="auto"/>
              <w:right w:val="single" w:sz="4" w:space="0" w:color="auto"/>
            </w:tcBorders>
          </w:tcPr>
          <w:p w14:paraId="74EF8865" w14:textId="77777777" w:rsidR="00B2592C" w:rsidRDefault="00AF0CD8">
            <w:pPr>
              <w:rPr>
                <w:rFonts w:eastAsia="SimSun"/>
                <w:lang w:eastAsia="zh-CN"/>
              </w:rPr>
            </w:pPr>
            <w:r>
              <w:rPr>
                <w:rFonts w:eastAsia="SimSun"/>
                <w:lang w:eastAsia="zh-CN"/>
              </w:rPr>
              <w:t>Ericsson</w:t>
            </w:r>
          </w:p>
        </w:tc>
        <w:tc>
          <w:tcPr>
            <w:tcW w:w="7978" w:type="dxa"/>
            <w:tcBorders>
              <w:top w:val="single" w:sz="4" w:space="0" w:color="auto"/>
              <w:left w:val="single" w:sz="4" w:space="0" w:color="auto"/>
              <w:bottom w:val="single" w:sz="4" w:space="0" w:color="auto"/>
              <w:right w:val="single" w:sz="4" w:space="0" w:color="auto"/>
            </w:tcBorders>
          </w:tcPr>
          <w:p w14:paraId="24507265" w14:textId="77777777" w:rsidR="00B2592C" w:rsidRDefault="00AF0CD8">
            <w:pPr>
              <w:tabs>
                <w:tab w:val="left" w:pos="2370"/>
              </w:tabs>
              <w:rPr>
                <w:rFonts w:eastAsia="SimSun"/>
                <w:iCs/>
                <w:lang w:val="en-US" w:eastAsia="zh-CN"/>
              </w:rPr>
            </w:pPr>
            <w:r>
              <w:rPr>
                <w:rFonts w:eastAsia="SimSun"/>
                <w:iCs/>
                <w:lang w:val="en-US" w:eastAsia="zh-CN"/>
              </w:rPr>
              <w:t>Support the proposal</w:t>
            </w:r>
          </w:p>
        </w:tc>
      </w:tr>
      <w:tr w:rsidR="00B2592C" w14:paraId="7DA4BCFD" w14:textId="77777777">
        <w:tc>
          <w:tcPr>
            <w:tcW w:w="1653" w:type="dxa"/>
            <w:tcBorders>
              <w:top w:val="single" w:sz="4" w:space="0" w:color="auto"/>
              <w:left w:val="single" w:sz="4" w:space="0" w:color="auto"/>
              <w:bottom w:val="single" w:sz="4" w:space="0" w:color="auto"/>
              <w:right w:val="single" w:sz="4" w:space="0" w:color="auto"/>
            </w:tcBorders>
          </w:tcPr>
          <w:p w14:paraId="0D86696E" w14:textId="77777777" w:rsidR="00B2592C" w:rsidRDefault="00AF0CD8">
            <w:pPr>
              <w:rPr>
                <w:rFonts w:eastAsia="SimSun"/>
                <w:lang w:eastAsia="zh-CN"/>
              </w:rPr>
            </w:pPr>
            <w:r>
              <w:rPr>
                <w:rFonts w:eastAsia="SimSun"/>
                <w:lang w:eastAsia="zh-CN"/>
              </w:rPr>
              <w:t>Apple</w:t>
            </w:r>
          </w:p>
        </w:tc>
        <w:tc>
          <w:tcPr>
            <w:tcW w:w="7978" w:type="dxa"/>
            <w:tcBorders>
              <w:top w:val="single" w:sz="4" w:space="0" w:color="auto"/>
              <w:left w:val="single" w:sz="4" w:space="0" w:color="auto"/>
              <w:bottom w:val="single" w:sz="4" w:space="0" w:color="auto"/>
              <w:right w:val="single" w:sz="4" w:space="0" w:color="auto"/>
            </w:tcBorders>
          </w:tcPr>
          <w:p w14:paraId="788767C4" w14:textId="77777777" w:rsidR="00B2592C" w:rsidRDefault="00AF0CD8">
            <w:pPr>
              <w:tabs>
                <w:tab w:val="left" w:pos="2370"/>
              </w:tabs>
              <w:rPr>
                <w:rFonts w:eastAsia="SimSun"/>
                <w:iCs/>
                <w:lang w:val="en-US" w:eastAsia="zh-CN"/>
              </w:rPr>
            </w:pPr>
            <w:r>
              <w:rPr>
                <w:rFonts w:eastAsia="SimSun"/>
                <w:iCs/>
                <w:lang w:val="en-US" w:eastAsia="zh-CN"/>
              </w:rPr>
              <w:t>We are fine with the moderator’s proposal.</w:t>
            </w:r>
          </w:p>
        </w:tc>
      </w:tr>
      <w:tr w:rsidR="00B2592C" w14:paraId="6DE53B34" w14:textId="77777777">
        <w:tc>
          <w:tcPr>
            <w:tcW w:w="1653" w:type="dxa"/>
            <w:tcBorders>
              <w:top w:val="single" w:sz="4" w:space="0" w:color="auto"/>
              <w:left w:val="single" w:sz="4" w:space="0" w:color="auto"/>
              <w:bottom w:val="single" w:sz="4" w:space="0" w:color="auto"/>
              <w:right w:val="single" w:sz="4" w:space="0" w:color="auto"/>
            </w:tcBorders>
          </w:tcPr>
          <w:p w14:paraId="33F3409A" w14:textId="77777777" w:rsidR="00B2592C" w:rsidRDefault="00AF0CD8">
            <w:pPr>
              <w:rPr>
                <w:rFonts w:eastAsia="SimSun"/>
                <w:lang w:eastAsia="zh-CN"/>
              </w:rPr>
            </w:pPr>
            <w:r>
              <w:rPr>
                <w:rFonts w:eastAsia="SimSun"/>
                <w:lang w:eastAsia="zh-CN"/>
              </w:rPr>
              <w:t>CATT</w:t>
            </w:r>
          </w:p>
        </w:tc>
        <w:tc>
          <w:tcPr>
            <w:tcW w:w="7978" w:type="dxa"/>
            <w:tcBorders>
              <w:top w:val="single" w:sz="4" w:space="0" w:color="auto"/>
              <w:left w:val="single" w:sz="4" w:space="0" w:color="auto"/>
              <w:bottom w:val="single" w:sz="4" w:space="0" w:color="auto"/>
              <w:right w:val="single" w:sz="4" w:space="0" w:color="auto"/>
            </w:tcBorders>
          </w:tcPr>
          <w:p w14:paraId="1602362E" w14:textId="77777777" w:rsidR="00B2592C" w:rsidRDefault="00AF0CD8">
            <w:pPr>
              <w:tabs>
                <w:tab w:val="left" w:pos="2370"/>
              </w:tabs>
              <w:rPr>
                <w:rFonts w:eastAsia="SimSun"/>
                <w:iCs/>
                <w:lang w:val="en-US" w:eastAsia="zh-CN"/>
              </w:rPr>
            </w:pPr>
            <w:r>
              <w:rPr>
                <w:rFonts w:eastAsia="SimSun"/>
                <w:iCs/>
                <w:lang w:val="en-US" w:eastAsia="zh-CN"/>
              </w:rPr>
              <w:t>This can be discussed later.</w:t>
            </w:r>
          </w:p>
        </w:tc>
      </w:tr>
      <w:tr w:rsidR="00B2592C" w14:paraId="5488A7FE" w14:textId="77777777">
        <w:tc>
          <w:tcPr>
            <w:tcW w:w="1653" w:type="dxa"/>
            <w:tcBorders>
              <w:top w:val="single" w:sz="4" w:space="0" w:color="auto"/>
              <w:left w:val="single" w:sz="4" w:space="0" w:color="auto"/>
              <w:bottom w:val="single" w:sz="4" w:space="0" w:color="auto"/>
              <w:right w:val="single" w:sz="4" w:space="0" w:color="auto"/>
            </w:tcBorders>
          </w:tcPr>
          <w:p w14:paraId="0E1D3873" w14:textId="77777777" w:rsidR="00B2592C" w:rsidRDefault="00AF0CD8">
            <w:pPr>
              <w:rPr>
                <w:rFonts w:eastAsia="SimSun"/>
                <w:lang w:eastAsia="zh-CN"/>
              </w:rPr>
            </w:pPr>
            <w:r>
              <w:rPr>
                <w:rFonts w:eastAsia="MS Mincho" w:hint="eastAsia"/>
                <w:lang w:eastAsia="ja-JP"/>
              </w:rPr>
              <w:t>S</w:t>
            </w:r>
            <w:r>
              <w:rPr>
                <w:rFonts w:eastAsia="MS Mincho"/>
                <w:lang w:eastAsia="ja-JP"/>
              </w:rPr>
              <w:t>ony</w:t>
            </w:r>
          </w:p>
        </w:tc>
        <w:tc>
          <w:tcPr>
            <w:tcW w:w="7978" w:type="dxa"/>
            <w:tcBorders>
              <w:top w:val="single" w:sz="4" w:space="0" w:color="auto"/>
              <w:left w:val="single" w:sz="4" w:space="0" w:color="auto"/>
              <w:bottom w:val="single" w:sz="4" w:space="0" w:color="auto"/>
              <w:right w:val="single" w:sz="4" w:space="0" w:color="auto"/>
            </w:tcBorders>
          </w:tcPr>
          <w:p w14:paraId="120B3F50" w14:textId="77777777" w:rsidR="00B2592C" w:rsidRDefault="00AF0CD8">
            <w:pPr>
              <w:tabs>
                <w:tab w:val="left" w:pos="2370"/>
              </w:tabs>
              <w:rPr>
                <w:rFonts w:eastAsia="SimSun"/>
                <w:iCs/>
                <w:lang w:val="en-US" w:eastAsia="zh-CN"/>
              </w:rPr>
            </w:pPr>
            <w:r>
              <w:rPr>
                <w:rFonts w:eastAsia="MS Mincho" w:hint="eastAsia"/>
                <w:iCs/>
                <w:lang w:val="en-US" w:eastAsia="ja-JP"/>
              </w:rPr>
              <w:t>W</w:t>
            </w:r>
            <w:r>
              <w:rPr>
                <w:rFonts w:eastAsia="MS Mincho"/>
                <w:iCs/>
                <w:lang w:val="en-US" w:eastAsia="ja-JP"/>
              </w:rPr>
              <w:t>e support the proposal.</w:t>
            </w:r>
          </w:p>
        </w:tc>
      </w:tr>
      <w:tr w:rsidR="00B2592C" w14:paraId="473B74A7" w14:textId="77777777">
        <w:tc>
          <w:tcPr>
            <w:tcW w:w="1653" w:type="dxa"/>
            <w:tcBorders>
              <w:top w:val="single" w:sz="4" w:space="0" w:color="auto"/>
              <w:left w:val="single" w:sz="4" w:space="0" w:color="auto"/>
              <w:bottom w:val="single" w:sz="4" w:space="0" w:color="auto"/>
              <w:right w:val="single" w:sz="4" w:space="0" w:color="auto"/>
            </w:tcBorders>
          </w:tcPr>
          <w:p w14:paraId="19A1A380" w14:textId="77777777" w:rsidR="00B2592C" w:rsidRDefault="00AF0CD8">
            <w:pPr>
              <w:rPr>
                <w:rFonts w:eastAsia="MS Mincho"/>
                <w:lang w:eastAsia="ja-JP"/>
              </w:rPr>
            </w:pPr>
            <w:r>
              <w:rPr>
                <w:rFonts w:eastAsia="SimSun" w:hint="eastAsia"/>
                <w:lang w:eastAsia="zh-CN"/>
              </w:rPr>
              <w:t>S</w:t>
            </w:r>
            <w:r>
              <w:rPr>
                <w:rFonts w:eastAsia="SimSun"/>
                <w:lang w:eastAsia="zh-CN"/>
              </w:rPr>
              <w:t xml:space="preserve">amsung </w:t>
            </w:r>
          </w:p>
        </w:tc>
        <w:tc>
          <w:tcPr>
            <w:tcW w:w="7978" w:type="dxa"/>
            <w:tcBorders>
              <w:top w:val="single" w:sz="4" w:space="0" w:color="auto"/>
              <w:left w:val="single" w:sz="4" w:space="0" w:color="auto"/>
              <w:bottom w:val="single" w:sz="4" w:space="0" w:color="auto"/>
              <w:right w:val="single" w:sz="4" w:space="0" w:color="auto"/>
            </w:tcBorders>
          </w:tcPr>
          <w:p w14:paraId="690A3260" w14:textId="77777777" w:rsidR="00B2592C" w:rsidRDefault="00AF0CD8">
            <w:pPr>
              <w:tabs>
                <w:tab w:val="left" w:pos="2370"/>
              </w:tabs>
              <w:rPr>
                <w:rFonts w:eastAsia="MS Mincho"/>
                <w:iCs/>
                <w:lang w:val="en-US" w:eastAsia="ja-JP"/>
              </w:rPr>
            </w:pPr>
            <w:r>
              <w:rPr>
                <w:rFonts w:eastAsia="SimSun" w:hint="eastAsia"/>
                <w:iCs/>
                <w:lang w:val="en-US" w:eastAsia="zh-CN"/>
              </w:rPr>
              <w:t>W</w:t>
            </w:r>
            <w:r>
              <w:rPr>
                <w:rFonts w:eastAsia="SimSun"/>
                <w:iCs/>
                <w:lang w:val="en-US" w:eastAsia="zh-CN"/>
              </w:rPr>
              <w:t>e support proposal #4.</w:t>
            </w:r>
          </w:p>
        </w:tc>
      </w:tr>
      <w:tr w:rsidR="00B2592C" w14:paraId="44DC7AE4" w14:textId="77777777">
        <w:tc>
          <w:tcPr>
            <w:tcW w:w="1653" w:type="dxa"/>
            <w:tcBorders>
              <w:top w:val="single" w:sz="4" w:space="0" w:color="auto"/>
              <w:left w:val="single" w:sz="4" w:space="0" w:color="auto"/>
              <w:bottom w:val="single" w:sz="4" w:space="0" w:color="auto"/>
              <w:right w:val="single" w:sz="4" w:space="0" w:color="auto"/>
            </w:tcBorders>
          </w:tcPr>
          <w:p w14:paraId="4EF6F419" w14:textId="77777777" w:rsidR="00B2592C" w:rsidRDefault="00AF0CD8">
            <w:pPr>
              <w:rPr>
                <w:rFonts w:eastAsia="SimSun"/>
                <w:lang w:eastAsia="zh-CN"/>
              </w:rPr>
            </w:pPr>
            <w:r>
              <w:rPr>
                <w:rFonts w:eastAsia="SimSun" w:hint="eastAsia"/>
                <w:lang w:eastAsia="zh-CN"/>
              </w:rPr>
              <w:t>Xiaomi</w:t>
            </w:r>
          </w:p>
        </w:tc>
        <w:tc>
          <w:tcPr>
            <w:tcW w:w="7978" w:type="dxa"/>
            <w:tcBorders>
              <w:top w:val="single" w:sz="4" w:space="0" w:color="auto"/>
              <w:left w:val="single" w:sz="4" w:space="0" w:color="auto"/>
              <w:bottom w:val="single" w:sz="4" w:space="0" w:color="auto"/>
              <w:right w:val="single" w:sz="4" w:space="0" w:color="auto"/>
            </w:tcBorders>
          </w:tcPr>
          <w:p w14:paraId="72FF3D38" w14:textId="77777777" w:rsidR="00B2592C" w:rsidRDefault="00AF0CD8">
            <w:pPr>
              <w:tabs>
                <w:tab w:val="left" w:pos="2370"/>
              </w:tabs>
              <w:rPr>
                <w:rFonts w:eastAsia="SimSun"/>
                <w:iCs/>
                <w:lang w:val="en-US" w:eastAsia="zh-CN"/>
              </w:rPr>
            </w:pPr>
            <w:r>
              <w:rPr>
                <w:rFonts w:eastAsia="SimSun"/>
                <w:iCs/>
                <w:lang w:val="en-US" w:eastAsia="zh-CN"/>
              </w:rPr>
              <w:t>W</w:t>
            </w:r>
            <w:r>
              <w:rPr>
                <w:rFonts w:eastAsia="SimSun" w:hint="eastAsia"/>
                <w:iCs/>
                <w:lang w:val="en-US" w:eastAsia="zh-CN"/>
              </w:rPr>
              <w:t xml:space="preserve">e </w:t>
            </w:r>
            <w:r>
              <w:rPr>
                <w:rFonts w:eastAsia="SimSun"/>
                <w:iCs/>
                <w:lang w:val="en-US" w:eastAsia="zh-CN"/>
              </w:rPr>
              <w:t>support Proposal #4</w:t>
            </w:r>
          </w:p>
        </w:tc>
      </w:tr>
      <w:tr w:rsidR="00B2592C" w14:paraId="5EC830A0" w14:textId="77777777">
        <w:tc>
          <w:tcPr>
            <w:tcW w:w="1653" w:type="dxa"/>
            <w:tcBorders>
              <w:top w:val="single" w:sz="4" w:space="0" w:color="auto"/>
              <w:left w:val="single" w:sz="4" w:space="0" w:color="auto"/>
              <w:bottom w:val="single" w:sz="4" w:space="0" w:color="auto"/>
              <w:right w:val="single" w:sz="4" w:space="0" w:color="auto"/>
            </w:tcBorders>
          </w:tcPr>
          <w:p w14:paraId="596345E2" w14:textId="77777777" w:rsidR="00B2592C" w:rsidRDefault="00AF0CD8">
            <w:pPr>
              <w:rPr>
                <w:rFonts w:eastAsia="SimSun"/>
                <w:lang w:eastAsia="zh-CN"/>
              </w:rPr>
            </w:pPr>
            <w:r>
              <w:rPr>
                <w:rFonts w:eastAsia="SimSun"/>
                <w:lang w:eastAsia="zh-CN"/>
              </w:rPr>
              <w:t>Intel</w:t>
            </w:r>
          </w:p>
        </w:tc>
        <w:tc>
          <w:tcPr>
            <w:tcW w:w="7978" w:type="dxa"/>
            <w:tcBorders>
              <w:top w:val="single" w:sz="4" w:space="0" w:color="auto"/>
              <w:left w:val="single" w:sz="4" w:space="0" w:color="auto"/>
              <w:bottom w:val="single" w:sz="4" w:space="0" w:color="auto"/>
              <w:right w:val="single" w:sz="4" w:space="0" w:color="auto"/>
            </w:tcBorders>
          </w:tcPr>
          <w:p w14:paraId="507CCCC3" w14:textId="77777777" w:rsidR="00B2592C" w:rsidRDefault="00AF0CD8">
            <w:pPr>
              <w:tabs>
                <w:tab w:val="left" w:pos="2370"/>
              </w:tabs>
              <w:rPr>
                <w:rFonts w:eastAsia="SimSun"/>
                <w:iCs/>
                <w:lang w:val="en-US" w:eastAsia="zh-CN"/>
              </w:rPr>
            </w:pPr>
            <w:r>
              <w:rPr>
                <w:rFonts w:eastAsia="SimSun"/>
                <w:iCs/>
                <w:lang w:val="en-US" w:eastAsia="zh-CN"/>
              </w:rPr>
              <w:t>We share similar view as other companies that it is a bit early to decide on this issue.</w:t>
            </w:r>
          </w:p>
        </w:tc>
      </w:tr>
    </w:tbl>
    <w:p w14:paraId="40FE5785" w14:textId="77777777" w:rsidR="00B2592C" w:rsidRDefault="00B2592C">
      <w:pPr>
        <w:ind w:firstLineChars="100" w:firstLine="200"/>
        <w:rPr>
          <w:lang w:val="en-US" w:eastAsia="ko-KR"/>
        </w:rPr>
      </w:pPr>
    </w:p>
    <w:p w14:paraId="78706AA5" w14:textId="77777777" w:rsidR="00B2592C" w:rsidRDefault="00B2592C">
      <w:pPr>
        <w:ind w:firstLineChars="100" w:firstLine="200"/>
        <w:rPr>
          <w:lang w:val="en-US" w:eastAsia="ko-KR"/>
        </w:rPr>
      </w:pPr>
    </w:p>
    <w:p w14:paraId="0BB83A46" w14:textId="77777777" w:rsidR="00B2592C" w:rsidRDefault="00AF0CD8">
      <w:pPr>
        <w:pStyle w:val="Heading2"/>
      </w:pPr>
      <w:r>
        <w:t>Details on multi-PDSCH scheduling</w:t>
      </w:r>
    </w:p>
    <w:p w14:paraId="35A04C7F" w14:textId="77777777" w:rsidR="00B2592C" w:rsidRDefault="00B2592C">
      <w:pPr>
        <w:ind w:firstLineChars="100" w:firstLine="200"/>
        <w:rPr>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3"/>
        <w:gridCol w:w="7988"/>
      </w:tblGrid>
      <w:tr w:rsidR="00B2592C" w14:paraId="41F3E416" w14:textId="77777777">
        <w:tc>
          <w:tcPr>
            <w:tcW w:w="1643" w:type="dxa"/>
            <w:shd w:val="clear" w:color="auto" w:fill="auto"/>
          </w:tcPr>
          <w:p w14:paraId="61A37F66" w14:textId="77777777" w:rsidR="00B2592C" w:rsidRDefault="00AF0CD8">
            <w:pPr>
              <w:rPr>
                <w:lang w:eastAsia="ko-KR"/>
              </w:rPr>
            </w:pPr>
            <w:r>
              <w:rPr>
                <w:rFonts w:hint="eastAsia"/>
                <w:lang w:eastAsia="ko-KR"/>
              </w:rPr>
              <w:t>Company</w:t>
            </w:r>
          </w:p>
        </w:tc>
        <w:tc>
          <w:tcPr>
            <w:tcW w:w="7988" w:type="dxa"/>
            <w:shd w:val="clear" w:color="auto" w:fill="auto"/>
          </w:tcPr>
          <w:p w14:paraId="585B4F09" w14:textId="77777777" w:rsidR="00B2592C" w:rsidRDefault="00AF0CD8">
            <w:pPr>
              <w:rPr>
                <w:lang w:eastAsia="ko-KR"/>
              </w:rPr>
            </w:pPr>
            <w:r>
              <w:rPr>
                <w:rFonts w:hint="eastAsia"/>
                <w:lang w:eastAsia="ko-KR"/>
              </w:rPr>
              <w:t>Vi</w:t>
            </w:r>
            <w:r>
              <w:rPr>
                <w:lang w:eastAsia="ko-KR"/>
              </w:rPr>
              <w:t>ews</w:t>
            </w:r>
          </w:p>
        </w:tc>
      </w:tr>
      <w:tr w:rsidR="00B2592C" w14:paraId="5891B898" w14:textId="77777777">
        <w:tc>
          <w:tcPr>
            <w:tcW w:w="1643" w:type="dxa"/>
            <w:shd w:val="clear" w:color="auto" w:fill="auto"/>
          </w:tcPr>
          <w:p w14:paraId="4481F556" w14:textId="77777777" w:rsidR="00B2592C" w:rsidRDefault="00AF0CD8">
            <w:pPr>
              <w:rPr>
                <w:lang w:eastAsia="ko-KR"/>
              </w:rPr>
            </w:pPr>
            <w:r>
              <w:rPr>
                <w:rFonts w:hint="eastAsia"/>
                <w:lang w:eastAsia="ko-KR"/>
              </w:rPr>
              <w:t>[1] Huawei</w:t>
            </w:r>
          </w:p>
        </w:tc>
        <w:tc>
          <w:tcPr>
            <w:tcW w:w="7988" w:type="dxa"/>
            <w:shd w:val="clear" w:color="auto" w:fill="auto"/>
          </w:tcPr>
          <w:p w14:paraId="48ADB9CF" w14:textId="77777777" w:rsidR="00B2592C" w:rsidRDefault="00AF0CD8">
            <w:pPr>
              <w:rPr>
                <w:bCs/>
                <w:iCs/>
                <w:lang w:eastAsia="zh-CN"/>
              </w:rPr>
            </w:pPr>
            <w:r>
              <w:rPr>
                <w:bCs/>
                <w:iCs/>
                <w:lang w:eastAsia="zh-CN"/>
              </w:rPr>
              <w:t xml:space="preserve">Proposal 9: CBG (re)transmission is not supported for multi-slot PDSCH/PUSCH scheduling </w:t>
            </w:r>
          </w:p>
          <w:p w14:paraId="4BBE24AC" w14:textId="77777777" w:rsidR="00B2592C" w:rsidRDefault="00AF0CD8">
            <w:pPr>
              <w:rPr>
                <w:bCs/>
                <w:iCs/>
                <w:lang w:eastAsia="zh-CN"/>
              </w:rPr>
            </w:pPr>
            <w:r>
              <w:rPr>
                <w:bCs/>
                <w:iCs/>
                <w:lang w:eastAsia="zh-CN"/>
              </w:rPr>
              <w:t>Proposal 11: URLLC related issues should be low priority in the WI.</w:t>
            </w:r>
          </w:p>
        </w:tc>
      </w:tr>
      <w:tr w:rsidR="00B2592C" w14:paraId="264D74C8" w14:textId="77777777">
        <w:tc>
          <w:tcPr>
            <w:tcW w:w="1643" w:type="dxa"/>
            <w:shd w:val="clear" w:color="auto" w:fill="auto"/>
          </w:tcPr>
          <w:p w14:paraId="69637E73" w14:textId="77777777" w:rsidR="00B2592C" w:rsidRDefault="00AF0CD8">
            <w:pPr>
              <w:rPr>
                <w:lang w:eastAsia="ko-KR"/>
              </w:rPr>
            </w:pPr>
            <w:r>
              <w:rPr>
                <w:rFonts w:hint="eastAsia"/>
                <w:lang w:eastAsia="ko-KR"/>
              </w:rPr>
              <w:t>[</w:t>
            </w:r>
            <w:r>
              <w:rPr>
                <w:rFonts w:ascii="Times New Roman" w:eastAsia="Malgun Gothic" w:hAnsi="Times New Roman"/>
                <w:lang w:val="en-US" w:eastAsia="ko-KR"/>
              </w:rPr>
              <w:t>4] vivo</w:t>
            </w:r>
          </w:p>
        </w:tc>
        <w:tc>
          <w:tcPr>
            <w:tcW w:w="7988" w:type="dxa"/>
            <w:shd w:val="clear" w:color="auto" w:fill="auto"/>
          </w:tcPr>
          <w:p w14:paraId="28F6FCD0" w14:textId="77777777" w:rsidR="00B2592C" w:rsidRDefault="00AF0CD8">
            <w:pPr>
              <w:rPr>
                <w:bCs/>
                <w:iCs/>
                <w:lang w:eastAsia="zh-CN"/>
              </w:rPr>
            </w:pPr>
            <w:r>
              <w:rPr>
                <w:bCs/>
                <w:iCs/>
                <w:lang w:eastAsia="zh-CN"/>
              </w:rPr>
              <w:t>Proposal 11: The multi-PUSCH scheduling defined in Rel-16 NR-U can also be the baseline for multi-PDSCH scheduling in Rel-17, at least for the same or similar set of operations applicable to both DL and UL scheduling.</w:t>
            </w:r>
          </w:p>
        </w:tc>
      </w:tr>
      <w:tr w:rsidR="00B2592C" w14:paraId="6F4EDD27" w14:textId="77777777">
        <w:tc>
          <w:tcPr>
            <w:tcW w:w="1643" w:type="dxa"/>
            <w:shd w:val="clear" w:color="auto" w:fill="auto"/>
          </w:tcPr>
          <w:p w14:paraId="0485DF7F" w14:textId="77777777" w:rsidR="00B2592C" w:rsidRDefault="00AF0CD8">
            <w:pPr>
              <w:rPr>
                <w:lang w:eastAsia="ko-KR"/>
              </w:rPr>
            </w:pPr>
            <w:r>
              <w:rPr>
                <w:rFonts w:hint="eastAsia"/>
                <w:lang w:eastAsia="ko-KR"/>
              </w:rPr>
              <w:t>[5] Nokia</w:t>
            </w:r>
          </w:p>
        </w:tc>
        <w:tc>
          <w:tcPr>
            <w:tcW w:w="7988" w:type="dxa"/>
            <w:shd w:val="clear" w:color="auto" w:fill="auto"/>
          </w:tcPr>
          <w:p w14:paraId="1EDBBF84" w14:textId="77777777" w:rsidR="00B2592C" w:rsidRDefault="00AF0CD8">
            <w:pPr>
              <w:rPr>
                <w:lang w:val="en-US" w:eastAsia="zh-CN"/>
              </w:rPr>
            </w:pPr>
            <w:r>
              <w:rPr>
                <w:lang w:val="en-US" w:eastAsia="zh-CN"/>
              </w:rPr>
              <w:t>Proposal 10: Enhance DCI Format 1_1 to support triggering multiple PDSCH TBs over multiple slots. Use multi-TB signaling defined for DCI format 0_1 as the starting point.</w:t>
            </w:r>
          </w:p>
        </w:tc>
      </w:tr>
      <w:tr w:rsidR="00B2592C" w14:paraId="6519102C" w14:textId="77777777">
        <w:tc>
          <w:tcPr>
            <w:tcW w:w="1643" w:type="dxa"/>
            <w:shd w:val="clear" w:color="auto" w:fill="auto"/>
          </w:tcPr>
          <w:p w14:paraId="3F8715D5" w14:textId="77777777" w:rsidR="00B2592C" w:rsidRDefault="00AF0CD8">
            <w:pPr>
              <w:rPr>
                <w:lang w:eastAsia="ko-KR"/>
              </w:rPr>
            </w:pPr>
            <w:r>
              <w:rPr>
                <w:rFonts w:hint="eastAsia"/>
                <w:lang w:eastAsia="ko-KR"/>
              </w:rPr>
              <w:t>[8] Fujitsu</w:t>
            </w:r>
          </w:p>
        </w:tc>
        <w:tc>
          <w:tcPr>
            <w:tcW w:w="7988" w:type="dxa"/>
            <w:shd w:val="clear" w:color="auto" w:fill="auto"/>
          </w:tcPr>
          <w:p w14:paraId="3C5D5F2D" w14:textId="77777777" w:rsidR="00B2592C" w:rsidRDefault="00AF0CD8">
            <w:pPr>
              <w:rPr>
                <w:lang w:val="en-US" w:eastAsia="zh-CN"/>
              </w:rPr>
            </w:pPr>
            <w:r>
              <w:rPr>
                <w:lang w:val="en-US" w:eastAsia="zh-CN"/>
              </w:rPr>
              <w:t>Proposal 2: At least TDRA, HARQ process ID indication, RV indication and NDI indication for multi-PUSCH scheduling are applicable for multi-PDSCH scheduling.</w:t>
            </w:r>
          </w:p>
        </w:tc>
      </w:tr>
      <w:tr w:rsidR="00B2592C" w14:paraId="24AF0D32" w14:textId="77777777">
        <w:tc>
          <w:tcPr>
            <w:tcW w:w="1643" w:type="dxa"/>
            <w:shd w:val="clear" w:color="auto" w:fill="auto"/>
          </w:tcPr>
          <w:p w14:paraId="0D8E4520" w14:textId="77777777" w:rsidR="00B2592C" w:rsidRDefault="00AF0CD8">
            <w:pPr>
              <w:rPr>
                <w:lang w:eastAsia="ko-KR"/>
              </w:rPr>
            </w:pPr>
            <w:r>
              <w:rPr>
                <w:rFonts w:hint="eastAsia"/>
                <w:lang w:eastAsia="ko-KR"/>
              </w:rPr>
              <w:lastRenderedPageBreak/>
              <w:t>[10] Ericsson</w:t>
            </w:r>
          </w:p>
        </w:tc>
        <w:tc>
          <w:tcPr>
            <w:tcW w:w="7988" w:type="dxa"/>
            <w:shd w:val="clear" w:color="auto" w:fill="auto"/>
          </w:tcPr>
          <w:p w14:paraId="25FE87A3" w14:textId="77777777" w:rsidR="00B2592C" w:rsidRDefault="00AF0CD8">
            <w:pPr>
              <w:rPr>
                <w:bCs/>
                <w:iCs/>
                <w:lang w:eastAsia="zh-CN"/>
              </w:rPr>
            </w:pPr>
            <w:r>
              <w:rPr>
                <w:bCs/>
                <w:iCs/>
                <w:lang w:eastAsia="zh-CN"/>
              </w:rPr>
              <w:t>Proposal 7: Introduce new RBG configuration for PDSCH/PUSCH frequency resource allocation Type 0 to reduce FDRA granularity and DCI size.</w:t>
            </w:r>
          </w:p>
          <w:p w14:paraId="30A635BB" w14:textId="77777777" w:rsidR="00B2592C" w:rsidRDefault="00AF0CD8">
            <w:pPr>
              <w:rPr>
                <w:bCs/>
                <w:iCs/>
                <w:lang w:eastAsia="zh-CN"/>
              </w:rPr>
            </w:pPr>
            <w:r>
              <w:rPr>
                <w:bCs/>
                <w:iCs/>
                <w:lang w:eastAsia="zh-CN"/>
              </w:rPr>
              <w:t xml:space="preserve">Proposal 8: Support configurable Resource Allocation Granularity (P) up to 32 for DCI Format 0_1 and 1_1 with PUSCH/PDSCH frequency resource allocation Type 1 to reduce FDRA granularity and DCI size. </w:t>
            </w:r>
          </w:p>
          <w:p w14:paraId="736825A4" w14:textId="77777777" w:rsidR="00B2592C" w:rsidRDefault="00AF0CD8">
            <w:pPr>
              <w:rPr>
                <w:bCs/>
                <w:iCs/>
                <w:lang w:eastAsia="zh-CN"/>
              </w:rPr>
            </w:pPr>
            <w:r>
              <w:rPr>
                <w:bCs/>
                <w:iCs/>
                <w:lang w:eastAsia="zh-CN"/>
              </w:rPr>
              <w:t>Proposal 11: The multi-PUSCH scheduling defined in Rel-16 NR-U is used as the baseline for designing multi-PDSCH scheduling in Rel-17.</w:t>
            </w:r>
          </w:p>
          <w:p w14:paraId="7D78F531" w14:textId="77777777" w:rsidR="00B2592C" w:rsidRDefault="00AF0CD8">
            <w:pPr>
              <w:rPr>
                <w:bCs/>
                <w:iCs/>
                <w:lang w:eastAsia="zh-CN"/>
              </w:rPr>
            </w:pPr>
            <w:r>
              <w:rPr>
                <w:bCs/>
                <w:iCs/>
                <w:lang w:eastAsia="zh-CN"/>
              </w:rPr>
              <w:t>Proposal 12: Introduce a new RRC TDRA table (pdsch-TimeAllocationListForMultiPDSCH) for multi-PDSCH scheduling in Rel-17.</w:t>
            </w:r>
          </w:p>
          <w:p w14:paraId="2463594E" w14:textId="77777777" w:rsidR="00B2592C" w:rsidRDefault="00AF0CD8">
            <w:pPr>
              <w:rPr>
                <w:bCs/>
                <w:iCs/>
                <w:lang w:eastAsia="zh-CN"/>
              </w:rPr>
            </w:pPr>
            <w:r>
              <w:rPr>
                <w:bCs/>
                <w:iCs/>
                <w:lang w:eastAsia="zh-CN"/>
              </w:rPr>
              <w:t>Proposal 13: Similar enhancements on HARQ process ID, MCS, RV and NDI fields in DCI Format 0_1 for multi-PUSCH scheduling in Rel-16 are leveraged to DCI Format 1_1 to support multi-PDSCH scheduling in Rel-17.</w:t>
            </w:r>
          </w:p>
          <w:p w14:paraId="1265CC99" w14:textId="77777777" w:rsidR="00B2592C" w:rsidRDefault="00AF0CD8">
            <w:pPr>
              <w:rPr>
                <w:bCs/>
                <w:iCs/>
                <w:lang w:eastAsia="zh-CN"/>
              </w:rPr>
            </w:pPr>
            <w:r>
              <w:rPr>
                <w:bCs/>
                <w:iCs/>
                <w:lang w:eastAsia="zh-CN"/>
              </w:rPr>
              <w:t>Proposal 14: When multiple PDSCHs are scheduled by a single DCI with DCI Format 1_1, the triggered ZP CSI-RS is applied to all the PDSCHs scheduled by the DCI.</w:t>
            </w:r>
          </w:p>
          <w:p w14:paraId="6666B317" w14:textId="77777777" w:rsidR="00B2592C" w:rsidRDefault="00AF0CD8">
            <w:pPr>
              <w:rPr>
                <w:bCs/>
                <w:iCs/>
                <w:lang w:eastAsia="zh-CN"/>
              </w:rPr>
            </w:pPr>
            <w:r>
              <w:rPr>
                <w:bCs/>
                <w:iCs/>
                <w:lang w:eastAsia="zh-CN"/>
              </w:rPr>
              <w:t>Proposal 18: Support multi-PDSCH scheduling with a single DCI for multi-TRP transmission in Rel-17 except for the case where the TB(s) corresponding to one or more of the scheduled PDSCHs is(are) mapped over multiple slots by legacy TB repetition.</w:t>
            </w:r>
          </w:p>
          <w:p w14:paraId="0CF16B53" w14:textId="77777777" w:rsidR="00B2592C" w:rsidRDefault="00AF0CD8">
            <w:pPr>
              <w:rPr>
                <w:lang w:val="en-US" w:eastAsia="zh-CN"/>
              </w:rPr>
            </w:pPr>
            <w:r>
              <w:rPr>
                <w:bCs/>
                <w:iCs/>
                <w:lang w:eastAsia="zh-CN"/>
              </w:rPr>
              <w:t>Proposal 21: Do not support CBG based HARQ feedback for multi-PDSCH/PUSCH scheduling</w:t>
            </w:r>
          </w:p>
        </w:tc>
      </w:tr>
      <w:tr w:rsidR="00B2592C" w14:paraId="607ADA2A" w14:textId="77777777">
        <w:tc>
          <w:tcPr>
            <w:tcW w:w="1643" w:type="dxa"/>
            <w:shd w:val="clear" w:color="auto" w:fill="auto"/>
          </w:tcPr>
          <w:p w14:paraId="6A99F9EC" w14:textId="77777777" w:rsidR="00B2592C" w:rsidRDefault="00AF0CD8">
            <w:pPr>
              <w:rPr>
                <w:lang w:eastAsia="ko-KR"/>
              </w:rPr>
            </w:pPr>
            <w:r>
              <w:rPr>
                <w:rFonts w:hint="eastAsia"/>
                <w:lang w:eastAsia="ko-KR"/>
              </w:rPr>
              <w:t>[11] Xiaomi</w:t>
            </w:r>
          </w:p>
        </w:tc>
        <w:tc>
          <w:tcPr>
            <w:tcW w:w="7988" w:type="dxa"/>
            <w:shd w:val="clear" w:color="auto" w:fill="auto"/>
          </w:tcPr>
          <w:p w14:paraId="3015CCDE" w14:textId="77777777" w:rsidR="00B2592C" w:rsidRDefault="00AF0CD8">
            <w:pPr>
              <w:rPr>
                <w:bCs/>
                <w:iCs/>
                <w:lang w:eastAsia="zh-CN"/>
              </w:rPr>
            </w:pPr>
            <w:r>
              <w:rPr>
                <w:bCs/>
                <w:iCs/>
                <w:lang w:eastAsia="zh-CN"/>
              </w:rPr>
              <w:t>Observation 1: The current DCI 0-2/1-2 can be reused to allow frequency domain resource by multi-PRB granularity.</w:t>
            </w:r>
          </w:p>
          <w:p w14:paraId="4F613D56" w14:textId="77777777" w:rsidR="00B2592C" w:rsidRDefault="00AF0CD8">
            <w:pPr>
              <w:rPr>
                <w:bCs/>
                <w:iCs/>
                <w:lang w:eastAsia="zh-CN"/>
              </w:rPr>
            </w:pPr>
            <w:r>
              <w:rPr>
                <w:bCs/>
                <w:iCs/>
                <w:lang w:eastAsia="zh-CN"/>
              </w:rPr>
              <w:t>Proposal 13: Support dynamic indication by DCI to determine the number of scheduled TTIs.</w:t>
            </w:r>
          </w:p>
        </w:tc>
      </w:tr>
      <w:tr w:rsidR="00B2592C" w14:paraId="202C759F" w14:textId="77777777">
        <w:tc>
          <w:tcPr>
            <w:tcW w:w="1643" w:type="dxa"/>
            <w:shd w:val="clear" w:color="auto" w:fill="auto"/>
          </w:tcPr>
          <w:p w14:paraId="641079DD" w14:textId="77777777" w:rsidR="00B2592C" w:rsidRDefault="00AF0CD8">
            <w:pPr>
              <w:rPr>
                <w:lang w:eastAsia="ko-KR"/>
              </w:rPr>
            </w:pPr>
            <w:r>
              <w:rPr>
                <w:rFonts w:hint="eastAsia"/>
                <w:lang w:eastAsia="ko-KR"/>
              </w:rPr>
              <w:t>[12] Lenovo</w:t>
            </w:r>
          </w:p>
        </w:tc>
        <w:tc>
          <w:tcPr>
            <w:tcW w:w="7988" w:type="dxa"/>
            <w:shd w:val="clear" w:color="auto" w:fill="auto"/>
          </w:tcPr>
          <w:p w14:paraId="671FEFBF" w14:textId="77777777" w:rsidR="00B2592C" w:rsidRDefault="00AF0CD8">
            <w:pPr>
              <w:rPr>
                <w:bCs/>
                <w:iCs/>
                <w:lang w:eastAsia="zh-CN"/>
              </w:rPr>
            </w:pPr>
            <w:r>
              <w:rPr>
                <w:bCs/>
                <w:iCs/>
                <w:lang w:eastAsia="zh-CN"/>
              </w:rPr>
              <w:t>Proposal 2: For NR operation between 52.6 GHz and 71 GHz with high subcarrier spacing values such as 480kHz and 960kHz, specify enhancements to support multiple default beam association for multiple PDSCH scheduled by single DCI:</w:t>
            </w:r>
          </w:p>
          <w:p w14:paraId="4F3D51C5" w14:textId="77777777" w:rsidR="00B2592C" w:rsidRDefault="00AF0CD8">
            <w:pPr>
              <w:rPr>
                <w:bCs/>
                <w:iCs/>
                <w:lang w:eastAsia="zh-CN"/>
              </w:rPr>
            </w:pPr>
            <w:r>
              <w:rPr>
                <w:rFonts w:hint="eastAsia"/>
                <w:bCs/>
                <w:iCs/>
                <w:lang w:eastAsia="zh-CN"/>
              </w:rPr>
              <w:t>•</w:t>
            </w:r>
            <w:r>
              <w:rPr>
                <w:bCs/>
                <w:iCs/>
                <w:lang w:eastAsia="zh-CN"/>
              </w:rPr>
              <w:t xml:space="preserve"> PDCCH CORESET can be associated with multiple QCL assumptions (beams) that can be used to determine multiple default beams based on lowest CORESET ID</w:t>
            </w:r>
          </w:p>
          <w:p w14:paraId="7E76D52B" w14:textId="77777777" w:rsidR="00B2592C" w:rsidRDefault="00AF0CD8">
            <w:pPr>
              <w:rPr>
                <w:bCs/>
                <w:iCs/>
                <w:lang w:eastAsia="zh-CN"/>
              </w:rPr>
            </w:pPr>
            <w:r>
              <w:rPr>
                <w:rFonts w:hint="eastAsia"/>
                <w:bCs/>
                <w:iCs/>
                <w:lang w:eastAsia="zh-CN"/>
              </w:rPr>
              <w:t>•</w:t>
            </w:r>
            <w:r>
              <w:rPr>
                <w:bCs/>
                <w:iCs/>
                <w:lang w:eastAsia="zh-CN"/>
              </w:rPr>
              <w:t xml:space="preserve"> Duration/applicability for each of the default beam can also be associated to allow UE to determine when to switch from one default beam to another during the duration of multiple PDSCH transmission</w:t>
            </w:r>
          </w:p>
          <w:p w14:paraId="2FDCD453" w14:textId="77777777" w:rsidR="00B2592C" w:rsidRDefault="00AF0CD8">
            <w:pPr>
              <w:rPr>
                <w:bCs/>
                <w:iCs/>
                <w:lang w:eastAsia="zh-CN"/>
              </w:rPr>
            </w:pPr>
            <w:r>
              <w:rPr>
                <w:bCs/>
                <w:iCs/>
                <w:lang w:eastAsia="zh-CN"/>
              </w:rPr>
              <w:t>Proposal 4: For NR operation between 52.6 GHz and 71 GHz with high subcarrier spacing values such as 480kHz and 960kHz, for TDRA for multiple PDSCH across multiple slots, support the extension of TDRA table such that:</w:t>
            </w:r>
          </w:p>
          <w:p w14:paraId="45CA37D0" w14:textId="77777777" w:rsidR="00B2592C" w:rsidRDefault="00AF0CD8">
            <w:pPr>
              <w:rPr>
                <w:bCs/>
                <w:iCs/>
                <w:lang w:eastAsia="zh-CN"/>
              </w:rPr>
            </w:pPr>
            <w:r>
              <w:rPr>
                <w:rFonts w:hint="eastAsia"/>
                <w:bCs/>
                <w:iCs/>
                <w:lang w:eastAsia="zh-CN"/>
              </w:rPr>
              <w:t>•</w:t>
            </w:r>
            <w:r>
              <w:rPr>
                <w:bCs/>
                <w:iCs/>
                <w:lang w:eastAsia="zh-CN"/>
              </w:rPr>
              <w:t xml:space="preserve"> Each row indicates multiple SLIVs for multiple PDSCHs</w:t>
            </w:r>
          </w:p>
          <w:p w14:paraId="79CC0139" w14:textId="77777777" w:rsidR="00B2592C" w:rsidRDefault="00AF0CD8">
            <w:pPr>
              <w:rPr>
                <w:bCs/>
                <w:iCs/>
                <w:lang w:eastAsia="zh-CN"/>
              </w:rPr>
            </w:pPr>
            <w:r>
              <w:rPr>
                <w:rFonts w:hint="eastAsia"/>
                <w:bCs/>
                <w:iCs/>
                <w:lang w:eastAsia="zh-CN"/>
              </w:rPr>
              <w:t>•</w:t>
            </w:r>
            <w:r>
              <w:rPr>
                <w:rFonts w:hint="eastAsia"/>
                <w:bCs/>
                <w:iCs/>
                <w:lang w:eastAsia="ko-KR"/>
              </w:rPr>
              <w:t xml:space="preserve"> </w:t>
            </w:r>
            <w:r>
              <w:rPr>
                <w:bCs/>
                <w:iCs/>
                <w:lang w:eastAsia="zh-CN"/>
              </w:rPr>
              <w:t>Each PDSCH is associated separate mapping type</w:t>
            </w:r>
          </w:p>
          <w:p w14:paraId="2257DFAB" w14:textId="77777777" w:rsidR="00B2592C" w:rsidRDefault="00AF0CD8">
            <w:pPr>
              <w:rPr>
                <w:bCs/>
                <w:iCs/>
                <w:lang w:eastAsia="zh-CN"/>
              </w:rPr>
            </w:pPr>
            <w:r>
              <w:rPr>
                <w:rFonts w:hint="eastAsia"/>
                <w:bCs/>
                <w:iCs/>
                <w:lang w:eastAsia="zh-CN"/>
              </w:rPr>
              <w:t>•</w:t>
            </w:r>
            <w:r>
              <w:rPr>
                <w:rFonts w:hint="eastAsia"/>
                <w:bCs/>
                <w:iCs/>
                <w:lang w:eastAsia="ko-KR"/>
              </w:rPr>
              <w:t xml:space="preserve"> </w:t>
            </w:r>
            <w:r>
              <w:rPr>
                <w:bCs/>
                <w:iCs/>
                <w:lang w:eastAsia="zh-CN"/>
              </w:rPr>
              <w:t>Maximum number of PDSCHs that is indicated by number of SLIVs is depending upon the SCS value i.e. 120kHz, 480kHz or 960kHz</w:t>
            </w:r>
          </w:p>
        </w:tc>
      </w:tr>
      <w:tr w:rsidR="00B2592C" w14:paraId="4B6F6EE2" w14:textId="77777777">
        <w:tc>
          <w:tcPr>
            <w:tcW w:w="1643" w:type="dxa"/>
            <w:shd w:val="clear" w:color="auto" w:fill="auto"/>
          </w:tcPr>
          <w:p w14:paraId="64A907B6" w14:textId="77777777" w:rsidR="00B2592C" w:rsidRDefault="00AF0CD8">
            <w:pPr>
              <w:rPr>
                <w:lang w:eastAsia="ko-KR"/>
              </w:rPr>
            </w:pPr>
            <w:r>
              <w:rPr>
                <w:rFonts w:hint="eastAsia"/>
                <w:lang w:eastAsia="ko-KR"/>
              </w:rPr>
              <w:t>[14] Intel</w:t>
            </w:r>
          </w:p>
        </w:tc>
        <w:tc>
          <w:tcPr>
            <w:tcW w:w="7988" w:type="dxa"/>
            <w:shd w:val="clear" w:color="auto" w:fill="auto"/>
          </w:tcPr>
          <w:p w14:paraId="4399BEBD" w14:textId="77777777" w:rsidR="00B2592C" w:rsidRDefault="00AF0CD8">
            <w:pPr>
              <w:rPr>
                <w:bCs/>
                <w:iCs/>
                <w:lang w:eastAsia="zh-CN"/>
              </w:rPr>
            </w:pPr>
            <w:r>
              <w:rPr>
                <w:bCs/>
                <w:iCs/>
                <w:lang w:eastAsia="zh-CN"/>
              </w:rPr>
              <w:t xml:space="preserve">Proposal 3: For multi-PDSCH scheduling </w:t>
            </w:r>
          </w:p>
          <w:p w14:paraId="7C372888" w14:textId="77777777" w:rsidR="00B2592C" w:rsidRDefault="00AF0CD8">
            <w:pPr>
              <w:rPr>
                <w:bCs/>
                <w:iCs/>
                <w:lang w:eastAsia="zh-CN"/>
              </w:rPr>
            </w:pPr>
            <w:r>
              <w:rPr>
                <w:bCs/>
                <w:iCs/>
                <w:lang w:eastAsia="zh-CN"/>
              </w:rPr>
              <w:t>O Separate SLIVs are configured for each PDSCH as part of TDRA configuration. Number of PDSCHs is determined based on the number of SLIVs.</w:t>
            </w:r>
          </w:p>
          <w:p w14:paraId="6B1ADB5F" w14:textId="77777777" w:rsidR="00B2592C" w:rsidRDefault="00AF0CD8">
            <w:pPr>
              <w:rPr>
                <w:bCs/>
                <w:iCs/>
                <w:lang w:eastAsia="zh-CN"/>
              </w:rPr>
            </w:pPr>
            <w:r>
              <w:rPr>
                <w:bCs/>
                <w:iCs/>
                <w:lang w:eastAsia="zh-CN"/>
              </w:rPr>
              <w:t>O Carrier indicator, BWP indicator, frequency domain resource allocation, MCS, DMRS configuration including antenna port, DMRS sequence initialization, etc., can be applied for all the scheduled PDSCHs.</w:t>
            </w:r>
          </w:p>
          <w:p w14:paraId="005EAFFF" w14:textId="77777777" w:rsidR="00B2592C" w:rsidRDefault="00AF0CD8">
            <w:pPr>
              <w:rPr>
                <w:bCs/>
                <w:iCs/>
                <w:lang w:eastAsia="zh-CN"/>
              </w:rPr>
            </w:pPr>
            <w:r>
              <w:rPr>
                <w:bCs/>
                <w:iCs/>
                <w:lang w:eastAsia="zh-CN"/>
              </w:rPr>
              <w:t xml:space="preserve">O HARQ process ID for each PDSCH is based on the indicated HARQ process ID in the DCI and increased by 1 for subsequent PDSCHs. </w:t>
            </w:r>
          </w:p>
          <w:p w14:paraId="4B926D14" w14:textId="77777777" w:rsidR="00B2592C" w:rsidRDefault="00AF0CD8">
            <w:pPr>
              <w:rPr>
                <w:bCs/>
                <w:iCs/>
                <w:lang w:eastAsia="zh-CN"/>
              </w:rPr>
            </w:pPr>
            <w:r>
              <w:rPr>
                <w:bCs/>
                <w:iCs/>
                <w:lang w:eastAsia="zh-CN"/>
              </w:rPr>
              <w:lastRenderedPageBreak/>
              <w:t>O NDI and RV bitmap for each scheduled PDSCH is included in the DCI.</w:t>
            </w:r>
          </w:p>
        </w:tc>
      </w:tr>
      <w:tr w:rsidR="00B2592C" w14:paraId="442595BE" w14:textId="77777777">
        <w:tc>
          <w:tcPr>
            <w:tcW w:w="1643" w:type="dxa"/>
            <w:shd w:val="clear" w:color="auto" w:fill="auto"/>
          </w:tcPr>
          <w:p w14:paraId="0CFDBB6E" w14:textId="77777777" w:rsidR="00B2592C" w:rsidRDefault="00AF0CD8">
            <w:pPr>
              <w:rPr>
                <w:lang w:eastAsia="ko-KR"/>
              </w:rPr>
            </w:pPr>
            <w:r>
              <w:rPr>
                <w:rFonts w:hint="eastAsia"/>
                <w:lang w:eastAsia="ko-KR"/>
              </w:rPr>
              <w:lastRenderedPageBreak/>
              <w:t>[15] Apple</w:t>
            </w:r>
          </w:p>
        </w:tc>
        <w:tc>
          <w:tcPr>
            <w:tcW w:w="7988" w:type="dxa"/>
            <w:shd w:val="clear" w:color="auto" w:fill="auto"/>
          </w:tcPr>
          <w:p w14:paraId="7D0C30F1" w14:textId="77777777" w:rsidR="00B2592C" w:rsidRDefault="00AF0CD8">
            <w:pPr>
              <w:rPr>
                <w:bCs/>
                <w:iCs/>
                <w:lang w:eastAsia="zh-CN"/>
              </w:rPr>
            </w:pPr>
            <w:r>
              <w:rPr>
                <w:bCs/>
                <w:iCs/>
                <w:lang w:eastAsia="zh-CN"/>
              </w:rPr>
              <w:t>Proposal 3: For multi-PDSCH transmission</w:t>
            </w:r>
          </w:p>
          <w:p w14:paraId="57BE806A" w14:textId="77777777" w:rsidR="00B2592C" w:rsidRDefault="00AF0CD8">
            <w:pPr>
              <w:rPr>
                <w:bCs/>
                <w:iCs/>
                <w:lang w:eastAsia="zh-CN"/>
              </w:rPr>
            </w:pPr>
            <w:r>
              <w:rPr>
                <w:rFonts w:hint="eastAsia"/>
                <w:bCs/>
                <w:iCs/>
                <w:lang w:eastAsia="zh-CN"/>
              </w:rPr>
              <w:t>•</w:t>
            </w:r>
            <w:r>
              <w:rPr>
                <w:bCs/>
                <w:iCs/>
                <w:lang w:eastAsia="zh-CN"/>
              </w:rPr>
              <w:t xml:space="preserve"> additional </w:t>
            </w:r>
            <w:r>
              <w:rPr>
                <w:bCs/>
                <w:iCs/>
                <w:lang w:eastAsia="zh-CN"/>
              </w:rPr>
              <w:pgNum/>
            </w:r>
            <w:r>
              <w:rPr>
                <w:bCs/>
                <w:iCs/>
                <w:lang w:eastAsia="zh-CN"/>
              </w:rPr>
              <w:t>ignalling is needed for the second codeword compared with multi-PUSCH transmission.</w:t>
            </w:r>
          </w:p>
          <w:p w14:paraId="42514DE1" w14:textId="77777777" w:rsidR="00B2592C" w:rsidRDefault="00AF0CD8">
            <w:pPr>
              <w:rPr>
                <w:bCs/>
                <w:iCs/>
                <w:lang w:eastAsia="zh-CN"/>
              </w:rPr>
            </w:pPr>
            <w:r>
              <w:rPr>
                <w:rFonts w:hint="eastAsia"/>
                <w:bCs/>
                <w:iCs/>
                <w:lang w:eastAsia="zh-CN"/>
              </w:rPr>
              <w:t>•</w:t>
            </w:r>
            <w:r>
              <w:rPr>
                <w:rFonts w:hint="eastAsia"/>
                <w:bCs/>
                <w:iCs/>
                <w:lang w:eastAsia="ko-KR"/>
              </w:rPr>
              <w:t xml:space="preserve"> </w:t>
            </w:r>
            <w:r>
              <w:rPr>
                <w:bCs/>
                <w:iCs/>
                <w:lang w:eastAsia="zh-CN"/>
              </w:rPr>
              <w:t xml:space="preserve">New </w:t>
            </w:r>
            <w:r>
              <w:rPr>
                <w:bCs/>
                <w:iCs/>
                <w:lang w:eastAsia="zh-CN"/>
              </w:rPr>
              <w:pgNum/>
            </w:r>
            <w:r>
              <w:rPr>
                <w:bCs/>
                <w:iCs/>
                <w:lang w:eastAsia="zh-CN"/>
              </w:rPr>
              <w:t>ignalling may be needed for PRI, K1, priority, DAI, CBGTI and CBGFI to support HARQ compared with multi-PUSCH transmission.</w:t>
            </w:r>
          </w:p>
        </w:tc>
      </w:tr>
      <w:tr w:rsidR="00B2592C" w14:paraId="6CA6481E" w14:textId="77777777">
        <w:tc>
          <w:tcPr>
            <w:tcW w:w="1643" w:type="dxa"/>
            <w:shd w:val="clear" w:color="auto" w:fill="auto"/>
          </w:tcPr>
          <w:p w14:paraId="70EE6E2A" w14:textId="77777777" w:rsidR="00B2592C" w:rsidRDefault="00AF0CD8">
            <w:pPr>
              <w:rPr>
                <w:lang w:eastAsia="ko-KR"/>
              </w:rPr>
            </w:pPr>
            <w:r>
              <w:rPr>
                <w:rFonts w:hint="eastAsia"/>
                <w:lang w:eastAsia="ko-KR"/>
              </w:rPr>
              <w:t>[17] Samsung</w:t>
            </w:r>
          </w:p>
        </w:tc>
        <w:tc>
          <w:tcPr>
            <w:tcW w:w="7988" w:type="dxa"/>
            <w:shd w:val="clear" w:color="auto" w:fill="auto"/>
          </w:tcPr>
          <w:p w14:paraId="060540CA" w14:textId="77777777" w:rsidR="00B2592C" w:rsidRDefault="00AF0CD8">
            <w:pPr>
              <w:rPr>
                <w:bCs/>
                <w:iCs/>
                <w:lang w:eastAsia="zh-CN"/>
              </w:rPr>
            </w:pPr>
            <w:r>
              <w:rPr>
                <w:bCs/>
                <w:iCs/>
                <w:lang w:eastAsia="zh-CN"/>
              </w:rPr>
              <w:t>Proposal 7: For multi-PDSCH scheduling, the bit field common for DL and UL grant use the same design as multi-PUSCH scheduling, and at least following DL-specific bit field should be specified,</w:t>
            </w:r>
          </w:p>
          <w:p w14:paraId="12933EDB" w14:textId="77777777" w:rsidR="00B2592C" w:rsidRDefault="00AF0CD8">
            <w:pPr>
              <w:rPr>
                <w:bCs/>
                <w:iCs/>
                <w:lang w:eastAsia="zh-CN"/>
              </w:rPr>
            </w:pPr>
            <w:r>
              <w:rPr>
                <w:bCs/>
                <w:iCs/>
                <w:lang w:eastAsia="zh-CN"/>
              </w:rPr>
              <w:t>- MCS/RV/NDI for 2</w:t>
            </w:r>
            <w:r>
              <w:rPr>
                <w:bCs/>
                <w:iCs/>
                <w:vertAlign w:val="superscript"/>
                <w:lang w:eastAsia="zh-CN"/>
              </w:rPr>
              <w:t>nd</w:t>
            </w:r>
            <w:r>
              <w:rPr>
                <w:bCs/>
                <w:iCs/>
                <w:lang w:eastAsia="zh-CN"/>
              </w:rPr>
              <w:t xml:space="preserve"> TB is not applicable to multi-PDSCH scheduling (only support single TB case)</w:t>
            </w:r>
          </w:p>
          <w:p w14:paraId="35DF1740" w14:textId="77777777" w:rsidR="00B2592C" w:rsidRDefault="00AF0CD8">
            <w:pPr>
              <w:rPr>
                <w:bCs/>
                <w:iCs/>
                <w:lang w:eastAsia="zh-CN"/>
              </w:rPr>
            </w:pPr>
            <w:r>
              <w:rPr>
                <w:bCs/>
                <w:iCs/>
                <w:lang w:eastAsia="zh-CN"/>
              </w:rPr>
              <w:t>- CBG-based transmission is not applicable to multi-PDSCH scheduling, including CBGTI/CBGFI</w:t>
            </w:r>
          </w:p>
          <w:p w14:paraId="4A8BB4DC" w14:textId="77777777" w:rsidR="00B2592C" w:rsidRDefault="00AF0CD8">
            <w:pPr>
              <w:rPr>
                <w:bCs/>
                <w:iCs/>
                <w:lang w:eastAsia="zh-CN"/>
              </w:rPr>
            </w:pPr>
            <w:r>
              <w:rPr>
                <w:bCs/>
                <w:iCs/>
                <w:lang w:eastAsia="zh-CN"/>
              </w:rPr>
              <w:t>- HARQ-ACK relevant bit field is applicable to all PDSCHs and single PUCCH</w:t>
            </w:r>
          </w:p>
        </w:tc>
      </w:tr>
      <w:tr w:rsidR="00B2592C" w14:paraId="5BBC2F31" w14:textId="77777777">
        <w:tc>
          <w:tcPr>
            <w:tcW w:w="1643" w:type="dxa"/>
            <w:shd w:val="clear" w:color="auto" w:fill="auto"/>
          </w:tcPr>
          <w:p w14:paraId="42298BD4" w14:textId="77777777" w:rsidR="00B2592C" w:rsidRDefault="00AF0CD8">
            <w:pPr>
              <w:rPr>
                <w:lang w:eastAsia="ko-KR"/>
              </w:rPr>
            </w:pPr>
            <w:r>
              <w:rPr>
                <w:rFonts w:hint="eastAsia"/>
                <w:lang w:eastAsia="ko-KR"/>
              </w:rPr>
              <w:t>[18] Sony</w:t>
            </w:r>
          </w:p>
        </w:tc>
        <w:tc>
          <w:tcPr>
            <w:tcW w:w="7988" w:type="dxa"/>
            <w:shd w:val="clear" w:color="auto" w:fill="auto"/>
          </w:tcPr>
          <w:p w14:paraId="4EE61144" w14:textId="77777777" w:rsidR="00B2592C" w:rsidRDefault="00AF0CD8">
            <w:pPr>
              <w:rPr>
                <w:bCs/>
                <w:iCs/>
                <w:lang w:eastAsia="zh-CN"/>
              </w:rPr>
            </w:pPr>
            <w:r>
              <w:rPr>
                <w:bCs/>
                <w:iCs/>
                <w:lang w:eastAsia="zh-CN"/>
              </w:rPr>
              <w:t>Proposal 5: For multi-PDSCH scheduling, TDRA table should be extended.</w:t>
            </w:r>
          </w:p>
          <w:p w14:paraId="6B3141F4" w14:textId="77777777" w:rsidR="00B2592C" w:rsidRDefault="00AF0CD8">
            <w:pPr>
              <w:rPr>
                <w:bCs/>
                <w:iCs/>
                <w:lang w:eastAsia="zh-CN"/>
              </w:rPr>
            </w:pPr>
            <w:r>
              <w:rPr>
                <w:rFonts w:hint="eastAsia"/>
                <w:bCs/>
                <w:iCs/>
                <w:lang w:eastAsia="zh-CN"/>
              </w:rPr>
              <w:t>•</w:t>
            </w:r>
            <w:r>
              <w:rPr>
                <w:bCs/>
                <w:iCs/>
                <w:lang w:eastAsia="zh-CN"/>
              </w:rPr>
              <w:t xml:space="preserve"> Multiple PDSCHs scheduled by one DCI can be non-continuous allocation in time-domain.</w:t>
            </w:r>
          </w:p>
        </w:tc>
      </w:tr>
      <w:tr w:rsidR="00B2592C" w14:paraId="1353407E" w14:textId="77777777">
        <w:tc>
          <w:tcPr>
            <w:tcW w:w="1643" w:type="dxa"/>
            <w:shd w:val="clear" w:color="auto" w:fill="auto"/>
          </w:tcPr>
          <w:p w14:paraId="5D6B46E3" w14:textId="77777777" w:rsidR="00B2592C" w:rsidRDefault="00AF0CD8">
            <w:pPr>
              <w:rPr>
                <w:lang w:eastAsia="ko-KR"/>
              </w:rPr>
            </w:pPr>
            <w:r>
              <w:rPr>
                <w:rFonts w:hint="eastAsia"/>
                <w:lang w:eastAsia="ko-KR"/>
              </w:rPr>
              <w:t>[19] LG Electronics</w:t>
            </w:r>
          </w:p>
        </w:tc>
        <w:tc>
          <w:tcPr>
            <w:tcW w:w="7988" w:type="dxa"/>
            <w:shd w:val="clear" w:color="auto" w:fill="auto"/>
          </w:tcPr>
          <w:p w14:paraId="778B555E" w14:textId="77777777" w:rsidR="00B2592C" w:rsidRDefault="00AF0CD8">
            <w:pPr>
              <w:rPr>
                <w:bCs/>
                <w:iCs/>
                <w:lang w:eastAsia="zh-CN"/>
              </w:rPr>
            </w:pPr>
            <w:r>
              <w:rPr>
                <w:bCs/>
                <w:iCs/>
                <w:lang w:eastAsia="zh-CN"/>
              </w:rPr>
              <w:t>Proposal #5: For multi-PDSCH scheduling with a single DCI,</w:t>
            </w:r>
          </w:p>
          <w:p w14:paraId="3756EE5C" w14:textId="77777777" w:rsidR="00B2592C" w:rsidRDefault="00AF0CD8">
            <w:pPr>
              <w:rPr>
                <w:bCs/>
                <w:iCs/>
                <w:lang w:eastAsia="zh-CN"/>
              </w:rPr>
            </w:pPr>
            <w:r>
              <w:rPr>
                <w:rFonts w:hint="eastAsia"/>
                <w:bCs/>
                <w:iCs/>
                <w:lang w:eastAsia="zh-CN"/>
              </w:rPr>
              <w:t>•</w:t>
            </w:r>
            <w:r>
              <w:rPr>
                <w:bCs/>
                <w:iCs/>
                <w:lang w:eastAsia="zh-CN"/>
              </w:rPr>
              <w:t xml:space="preserve"> TDRA: (Similar to multi-PUSCH scheduling) A row index of TDRA table is signalled with {K0, SLIV, mapping type} for the first PDSCH and {D, SLIV, mapping type} for each of next PDSCH(s) where D corresponds to slot level gap between adjacent PDSCHs.</w:t>
            </w:r>
          </w:p>
          <w:p w14:paraId="1D0318F7" w14:textId="77777777" w:rsidR="00B2592C" w:rsidRDefault="00AF0CD8">
            <w:pPr>
              <w:rPr>
                <w:bCs/>
                <w:iCs/>
                <w:lang w:eastAsia="zh-CN"/>
              </w:rPr>
            </w:pPr>
            <w:r>
              <w:rPr>
                <w:rFonts w:hint="eastAsia"/>
                <w:bCs/>
                <w:iCs/>
                <w:lang w:eastAsia="zh-CN"/>
              </w:rPr>
              <w:t>•</w:t>
            </w:r>
            <w:r>
              <w:rPr>
                <w:bCs/>
                <w:iCs/>
                <w:lang w:eastAsia="zh-CN"/>
              </w:rPr>
              <w:t xml:space="preserve"> NDI and RV: For 1-TB case, separate indication per PDSCH, but 1 bit RV per PDSCH if multiple PDSCHs are scheduled</w:t>
            </w:r>
          </w:p>
          <w:p w14:paraId="1AE17188" w14:textId="77777777" w:rsidR="00B2592C" w:rsidRDefault="00AF0CD8">
            <w:pPr>
              <w:pStyle w:val="ListParagraph"/>
              <w:numPr>
                <w:ilvl w:val="0"/>
                <w:numId w:val="6"/>
              </w:numPr>
              <w:ind w:leftChars="0"/>
              <w:rPr>
                <w:bCs/>
                <w:iCs/>
              </w:rPr>
            </w:pPr>
            <w:r>
              <w:rPr>
                <w:bCs/>
                <w:iCs/>
              </w:rPr>
              <w:t>FFS for 2-TB case</w:t>
            </w:r>
          </w:p>
          <w:p w14:paraId="55CD31EA" w14:textId="77777777" w:rsidR="00B2592C" w:rsidRDefault="00AF0CD8">
            <w:pPr>
              <w:rPr>
                <w:bCs/>
                <w:iCs/>
                <w:lang w:eastAsia="zh-CN"/>
              </w:rPr>
            </w:pPr>
            <w:r>
              <w:rPr>
                <w:rFonts w:hint="eastAsia"/>
                <w:bCs/>
                <w:iCs/>
                <w:lang w:eastAsia="zh-CN"/>
              </w:rPr>
              <w:t>•</w:t>
            </w:r>
            <w:r>
              <w:rPr>
                <w:bCs/>
                <w:iCs/>
                <w:lang w:eastAsia="zh-CN"/>
              </w:rPr>
              <w:t xml:space="preserve"> HARQ process number: HARQ process ID is incremented by 1 (staring from the HARQ ID value indicated in DCI) for subsequent PDSCHs in the scheduled order (with modulo operation, if needed).</w:t>
            </w:r>
          </w:p>
          <w:p w14:paraId="3C00D119" w14:textId="77777777" w:rsidR="00B2592C" w:rsidRDefault="00AF0CD8">
            <w:pPr>
              <w:rPr>
                <w:bCs/>
                <w:iCs/>
                <w:lang w:eastAsia="zh-CN"/>
              </w:rPr>
            </w:pPr>
            <w:r>
              <w:rPr>
                <w:rFonts w:hint="eastAsia"/>
                <w:bCs/>
                <w:iCs/>
                <w:lang w:eastAsia="zh-CN"/>
              </w:rPr>
              <w:t>•</w:t>
            </w:r>
            <w:r>
              <w:rPr>
                <w:bCs/>
                <w:iCs/>
                <w:lang w:eastAsia="zh-CN"/>
              </w:rPr>
              <w:t xml:space="preserve"> CBGTI: CBGTI field is not present when more than one PDSCHs are scheduled, but present when a single PDSCH is scheduled.</w:t>
            </w:r>
          </w:p>
          <w:p w14:paraId="066285ED" w14:textId="77777777" w:rsidR="00B2592C" w:rsidRDefault="00AF0CD8">
            <w:pPr>
              <w:rPr>
                <w:bCs/>
                <w:iCs/>
                <w:lang w:eastAsia="zh-CN"/>
              </w:rPr>
            </w:pPr>
            <w:r>
              <w:rPr>
                <w:rFonts w:hint="eastAsia"/>
                <w:bCs/>
                <w:iCs/>
                <w:lang w:eastAsia="zh-CN"/>
              </w:rPr>
              <w:t>•</w:t>
            </w:r>
            <w:r>
              <w:rPr>
                <w:bCs/>
                <w:iCs/>
                <w:lang w:eastAsia="zh-CN"/>
              </w:rPr>
              <w:t xml:space="preserve"> FFS on the following fields</w:t>
            </w:r>
          </w:p>
          <w:p w14:paraId="0CB88069" w14:textId="77777777" w:rsidR="00B2592C" w:rsidRDefault="00AF0CD8">
            <w:pPr>
              <w:pStyle w:val="ListParagraph"/>
              <w:numPr>
                <w:ilvl w:val="0"/>
                <w:numId w:val="6"/>
              </w:numPr>
              <w:ind w:leftChars="0"/>
              <w:rPr>
                <w:bCs/>
                <w:iCs/>
              </w:rPr>
            </w:pPr>
            <w:r>
              <w:rPr>
                <w:bCs/>
                <w:iCs/>
              </w:rPr>
              <w:t>Rate matching indicator</w:t>
            </w:r>
          </w:p>
          <w:p w14:paraId="1D22EF2C" w14:textId="77777777" w:rsidR="00B2592C" w:rsidRDefault="00AF0CD8">
            <w:pPr>
              <w:pStyle w:val="ListParagraph"/>
              <w:numPr>
                <w:ilvl w:val="0"/>
                <w:numId w:val="6"/>
              </w:numPr>
              <w:ind w:leftChars="0"/>
              <w:rPr>
                <w:bCs/>
                <w:iCs/>
              </w:rPr>
            </w:pPr>
            <w:r>
              <w:rPr>
                <w:bCs/>
                <w:iCs/>
              </w:rPr>
              <w:t>ZP-CSI-RS trigger</w:t>
            </w:r>
          </w:p>
          <w:p w14:paraId="603E3935" w14:textId="77777777" w:rsidR="00B2592C" w:rsidRDefault="00AF0CD8">
            <w:pPr>
              <w:pStyle w:val="ListParagraph"/>
              <w:numPr>
                <w:ilvl w:val="0"/>
                <w:numId w:val="6"/>
              </w:numPr>
              <w:ind w:leftChars="0"/>
              <w:rPr>
                <w:bCs/>
                <w:iCs/>
              </w:rPr>
            </w:pPr>
            <w:r>
              <w:rPr>
                <w:bCs/>
                <w:iCs/>
              </w:rPr>
              <w:t>CBGFI</w:t>
            </w:r>
          </w:p>
          <w:p w14:paraId="4E25985F" w14:textId="77777777" w:rsidR="00B2592C" w:rsidRDefault="00AF0CD8">
            <w:pPr>
              <w:pStyle w:val="ListParagraph"/>
              <w:numPr>
                <w:ilvl w:val="0"/>
                <w:numId w:val="6"/>
              </w:numPr>
              <w:ind w:leftChars="0"/>
              <w:rPr>
                <w:bCs/>
                <w:iCs/>
              </w:rPr>
            </w:pPr>
            <w:r>
              <w:rPr>
                <w:bCs/>
                <w:iCs/>
              </w:rPr>
              <w:t>Priority indicator</w:t>
            </w:r>
          </w:p>
        </w:tc>
      </w:tr>
      <w:tr w:rsidR="00B2592C" w14:paraId="360C1DD9" w14:textId="77777777">
        <w:tc>
          <w:tcPr>
            <w:tcW w:w="1643" w:type="dxa"/>
            <w:shd w:val="clear" w:color="auto" w:fill="auto"/>
          </w:tcPr>
          <w:p w14:paraId="7BDDDC4A" w14:textId="77777777" w:rsidR="00B2592C" w:rsidRDefault="00AF0CD8">
            <w:pPr>
              <w:rPr>
                <w:lang w:eastAsia="ko-KR"/>
              </w:rPr>
            </w:pPr>
            <w:r>
              <w:rPr>
                <w:rFonts w:hint="eastAsia"/>
                <w:lang w:eastAsia="ko-KR"/>
              </w:rPr>
              <w:t>[20] CEWiT</w:t>
            </w:r>
          </w:p>
        </w:tc>
        <w:tc>
          <w:tcPr>
            <w:tcW w:w="7988" w:type="dxa"/>
            <w:shd w:val="clear" w:color="auto" w:fill="auto"/>
          </w:tcPr>
          <w:p w14:paraId="0958FDC5" w14:textId="77777777" w:rsidR="00B2592C" w:rsidRDefault="00AF0CD8">
            <w:pPr>
              <w:rPr>
                <w:bCs/>
                <w:iCs/>
                <w:lang w:eastAsia="zh-CN"/>
              </w:rPr>
            </w:pPr>
            <w:r>
              <w:rPr>
                <w:bCs/>
                <w:iCs/>
                <w:lang w:eastAsia="zh-CN"/>
              </w:rPr>
              <w:t>Proposal 1: Scheduling of multi PDSCHs/PUSCHs in non-contiguous time resources should be supported in NR above 52.6GHz</w:t>
            </w:r>
          </w:p>
        </w:tc>
      </w:tr>
      <w:tr w:rsidR="00B2592C" w14:paraId="6488495B" w14:textId="77777777">
        <w:tc>
          <w:tcPr>
            <w:tcW w:w="1643" w:type="dxa"/>
            <w:shd w:val="clear" w:color="auto" w:fill="auto"/>
          </w:tcPr>
          <w:p w14:paraId="09E1D8EA" w14:textId="77777777" w:rsidR="00B2592C" w:rsidRDefault="00AF0CD8">
            <w:pPr>
              <w:rPr>
                <w:lang w:eastAsia="ko-KR"/>
              </w:rPr>
            </w:pPr>
            <w:r>
              <w:rPr>
                <w:rFonts w:hint="eastAsia"/>
                <w:lang w:eastAsia="ko-KR"/>
              </w:rPr>
              <w:t>[23] Panasonic</w:t>
            </w:r>
          </w:p>
        </w:tc>
        <w:tc>
          <w:tcPr>
            <w:tcW w:w="7988" w:type="dxa"/>
            <w:shd w:val="clear" w:color="auto" w:fill="auto"/>
          </w:tcPr>
          <w:p w14:paraId="384B3CA2" w14:textId="77777777" w:rsidR="00B2592C" w:rsidRDefault="00AF0CD8">
            <w:pPr>
              <w:rPr>
                <w:bCs/>
                <w:iCs/>
                <w:lang w:eastAsia="zh-CN"/>
              </w:rPr>
            </w:pPr>
            <w:r>
              <w:rPr>
                <w:bCs/>
                <w:iCs/>
                <w:lang w:eastAsia="zh-CN"/>
              </w:rPr>
              <w:t>Proposal 5: Not support CBG-based (re)transmission for multi-PDSCH/PUSCH scheduling by a DCI.</w:t>
            </w:r>
          </w:p>
          <w:p w14:paraId="3961F276" w14:textId="77777777" w:rsidR="00B2592C" w:rsidRDefault="00AF0CD8">
            <w:pPr>
              <w:rPr>
                <w:bCs/>
                <w:iCs/>
                <w:lang w:eastAsia="zh-CN"/>
              </w:rPr>
            </w:pPr>
            <w:r>
              <w:rPr>
                <w:bCs/>
                <w:iCs/>
                <w:lang w:eastAsia="zh-CN"/>
              </w:rPr>
              <w:t>Proposal 6: Support to reuse the existing rule for CSI-request specified in Rel. 16 for multi-PDSCH/PUSCH scheduling by a DCI.</w:t>
            </w:r>
          </w:p>
          <w:p w14:paraId="7D9F6A03" w14:textId="77777777" w:rsidR="00B2592C" w:rsidRDefault="00AF0CD8">
            <w:pPr>
              <w:rPr>
                <w:bCs/>
                <w:iCs/>
                <w:lang w:eastAsia="zh-CN"/>
              </w:rPr>
            </w:pPr>
            <w:r>
              <w:rPr>
                <w:bCs/>
                <w:iCs/>
                <w:lang w:eastAsia="zh-CN"/>
              </w:rPr>
              <w:t>Proposal 7: Support to select Alt. 2 for enhancing TDRA table.</w:t>
            </w:r>
          </w:p>
          <w:p w14:paraId="67B2EA6D" w14:textId="77777777" w:rsidR="00B2592C" w:rsidRDefault="00AF0CD8">
            <w:pPr>
              <w:rPr>
                <w:bCs/>
                <w:iCs/>
                <w:lang w:eastAsia="zh-CN"/>
              </w:rPr>
            </w:pPr>
            <w:r>
              <w:rPr>
                <w:bCs/>
                <w:iCs/>
                <w:lang w:eastAsia="zh-CN"/>
              </w:rPr>
              <w:lastRenderedPageBreak/>
              <w:t>Proposal 8: No need to have the optimization of FDRA size except the consideration to change the minimum resource granularity for frequency resource allocation type 1.</w:t>
            </w:r>
          </w:p>
          <w:p w14:paraId="55D842D2" w14:textId="77777777" w:rsidR="00B2592C" w:rsidRDefault="00AF0CD8">
            <w:pPr>
              <w:rPr>
                <w:bCs/>
                <w:iCs/>
                <w:lang w:eastAsia="zh-CN"/>
              </w:rPr>
            </w:pPr>
            <w:r>
              <w:rPr>
                <w:bCs/>
                <w:iCs/>
                <w:lang w:eastAsia="zh-CN"/>
              </w:rPr>
              <w:t>Proposal 9: Support multi-beam indications for multi-PDSCH/PUSCH scheduling by a DCI and discuss it in AI 8.2.4.</w:t>
            </w:r>
          </w:p>
        </w:tc>
      </w:tr>
      <w:tr w:rsidR="00B2592C" w14:paraId="30190005" w14:textId="77777777">
        <w:tc>
          <w:tcPr>
            <w:tcW w:w="1643" w:type="dxa"/>
            <w:shd w:val="clear" w:color="auto" w:fill="auto"/>
          </w:tcPr>
          <w:p w14:paraId="5B730472" w14:textId="77777777" w:rsidR="00B2592C" w:rsidRDefault="00AF0CD8">
            <w:pPr>
              <w:rPr>
                <w:lang w:eastAsia="ko-KR"/>
              </w:rPr>
            </w:pPr>
            <w:r>
              <w:rPr>
                <w:rFonts w:hint="eastAsia"/>
                <w:lang w:eastAsia="ko-KR"/>
              </w:rPr>
              <w:lastRenderedPageBreak/>
              <w:t>[</w:t>
            </w:r>
            <w:r>
              <w:rPr>
                <w:rFonts w:ascii="Times New Roman" w:eastAsia="Malgun Gothic" w:hAnsi="Times New Roman"/>
                <w:lang w:val="en-US" w:eastAsia="ko-KR"/>
              </w:rPr>
              <w:t>26] NTT DOCOMO</w:t>
            </w:r>
          </w:p>
        </w:tc>
        <w:tc>
          <w:tcPr>
            <w:tcW w:w="7988" w:type="dxa"/>
            <w:shd w:val="clear" w:color="auto" w:fill="auto"/>
          </w:tcPr>
          <w:p w14:paraId="667E61D4" w14:textId="77777777" w:rsidR="00B2592C" w:rsidRDefault="00AF0CD8">
            <w:pPr>
              <w:rPr>
                <w:bCs/>
                <w:iCs/>
                <w:lang w:eastAsia="zh-CN"/>
              </w:rPr>
            </w:pPr>
            <w:r>
              <w:rPr>
                <w:bCs/>
                <w:iCs/>
                <w:lang w:eastAsia="zh-CN"/>
              </w:rPr>
              <w:t>Proposal 5: For multi-PDSCH scheduled by single DCI,</w:t>
            </w:r>
          </w:p>
          <w:p w14:paraId="197BE8BF" w14:textId="77777777" w:rsidR="00B2592C" w:rsidRDefault="00AF0CD8">
            <w:pPr>
              <w:rPr>
                <w:bCs/>
                <w:iCs/>
                <w:lang w:eastAsia="zh-CN"/>
              </w:rPr>
            </w:pPr>
            <w:r>
              <w:rPr>
                <w:rFonts w:hint="eastAsia"/>
                <w:bCs/>
                <w:iCs/>
                <w:lang w:eastAsia="zh-CN"/>
              </w:rPr>
              <w:t>•</w:t>
            </w:r>
            <w:r>
              <w:rPr>
                <w:rFonts w:hint="eastAsia"/>
                <w:bCs/>
                <w:iCs/>
                <w:lang w:eastAsia="ko-KR"/>
              </w:rPr>
              <w:t xml:space="preserve"> </w:t>
            </w:r>
            <w:r>
              <w:rPr>
                <w:bCs/>
                <w:iCs/>
                <w:lang w:eastAsia="zh-CN"/>
              </w:rPr>
              <w:t>Similar consideration on CBG based transmission, TDRA, and FDRA as multi-PUSCH scheduling can be applied to multi-PDSCH scheduling.</w:t>
            </w:r>
          </w:p>
          <w:p w14:paraId="419C9BFD" w14:textId="77777777" w:rsidR="00B2592C" w:rsidRDefault="00AF0CD8">
            <w:pPr>
              <w:rPr>
                <w:bCs/>
                <w:iCs/>
                <w:lang w:eastAsia="zh-CN"/>
              </w:rPr>
            </w:pPr>
            <w:r>
              <w:rPr>
                <w:rFonts w:hint="eastAsia"/>
                <w:bCs/>
                <w:iCs/>
                <w:lang w:eastAsia="zh-CN"/>
              </w:rPr>
              <w:t>•</w:t>
            </w:r>
            <w:r>
              <w:rPr>
                <w:rFonts w:hint="eastAsia"/>
                <w:bCs/>
                <w:iCs/>
                <w:lang w:eastAsia="ko-KR"/>
              </w:rPr>
              <w:t xml:space="preserve"> </w:t>
            </w:r>
            <w:r>
              <w:rPr>
                <w:bCs/>
                <w:iCs/>
                <w:lang w:eastAsia="zh-CN"/>
              </w:rPr>
              <w:t>For multi-PDSCH scheduling, if only supporting HARQ-ACK for PDSCHs scheduled by one DCI on one PUCCH, it is natural only one priority indicator field and open-loop power control field is needed.</w:t>
            </w:r>
          </w:p>
        </w:tc>
      </w:tr>
    </w:tbl>
    <w:p w14:paraId="4A2281C1" w14:textId="77777777" w:rsidR="00B2592C" w:rsidRDefault="00B2592C">
      <w:pPr>
        <w:ind w:firstLineChars="100" w:firstLine="200"/>
        <w:rPr>
          <w:lang w:val="en-US" w:eastAsia="ko-KR"/>
        </w:rPr>
      </w:pPr>
    </w:p>
    <w:p w14:paraId="28D89CF6" w14:textId="77777777" w:rsidR="00B2592C" w:rsidRDefault="00AF0CD8">
      <w:pPr>
        <w:rPr>
          <w:rFonts w:ascii="Arial" w:hAnsi="Arial"/>
          <w:b/>
          <w:bCs/>
          <w:szCs w:val="26"/>
          <w:u w:val="single"/>
          <w:lang w:eastAsia="ko-KR"/>
        </w:rPr>
      </w:pPr>
      <w:r>
        <w:rPr>
          <w:rFonts w:ascii="Arial" w:hAnsi="Arial" w:hint="eastAsia"/>
          <w:b/>
          <w:bCs/>
          <w:szCs w:val="26"/>
          <w:u w:val="single"/>
          <w:lang w:eastAsia="ko-KR"/>
        </w:rPr>
        <w:t>Summary</w:t>
      </w:r>
      <w:r>
        <w:rPr>
          <w:rFonts w:ascii="Arial" w:hAnsi="Arial"/>
          <w:b/>
          <w:bCs/>
          <w:szCs w:val="26"/>
          <w:u w:val="single"/>
          <w:lang w:eastAsia="ko-KR"/>
        </w:rPr>
        <w:t xml:space="preserve"> (on multi-PDSCH scheduling)</w:t>
      </w:r>
      <w:r>
        <w:rPr>
          <w:rFonts w:ascii="Arial" w:hAnsi="Arial" w:hint="eastAsia"/>
          <w:b/>
          <w:bCs/>
          <w:szCs w:val="26"/>
          <w:u w:val="single"/>
          <w:lang w:eastAsia="ko-KR"/>
        </w:rPr>
        <w:t>:</w:t>
      </w:r>
    </w:p>
    <w:p w14:paraId="190A46A9" w14:textId="77777777" w:rsidR="00B2592C" w:rsidRDefault="00B2592C">
      <w:pPr>
        <w:ind w:firstLineChars="100" w:firstLine="200"/>
        <w:rPr>
          <w:lang w:eastAsia="ko-KR"/>
        </w:rPr>
      </w:pPr>
    </w:p>
    <w:p w14:paraId="3A458B33" w14:textId="77777777" w:rsidR="00B2592C" w:rsidRDefault="00AF0CD8">
      <w:pPr>
        <w:ind w:firstLineChars="100" w:firstLine="200"/>
        <w:rPr>
          <w:lang w:eastAsia="ko-KR"/>
        </w:rPr>
      </w:pPr>
      <w:r>
        <w:rPr>
          <w:lang w:eastAsia="ko-KR"/>
        </w:rPr>
        <w:t>Most companies seem to suggest that the design of a multi-PUSCH scheduling DCI can be the basis for a multi-PDSCH scheduling DCI, at least for the following fields:</w:t>
      </w:r>
    </w:p>
    <w:p w14:paraId="18F9FA26" w14:textId="77777777" w:rsidR="00B2592C" w:rsidRDefault="00AF0CD8">
      <w:pPr>
        <w:pStyle w:val="ListParagraph"/>
        <w:numPr>
          <w:ilvl w:val="0"/>
          <w:numId w:val="3"/>
        </w:numPr>
        <w:spacing w:line="256" w:lineRule="auto"/>
        <w:ind w:leftChars="0"/>
        <w:contextualSpacing/>
        <w:rPr>
          <w:rFonts w:ascii="Times New Roman" w:eastAsia="Malgun Gothic" w:hAnsi="Times New Roman"/>
          <w:lang w:val="en-US" w:eastAsia="ko-KR"/>
        </w:rPr>
      </w:pPr>
      <w:r>
        <w:rPr>
          <w:rFonts w:ascii="Times New Roman" w:eastAsia="Malgun Gothic" w:hAnsi="Times New Roman" w:hint="eastAsia"/>
          <w:lang w:val="en-US" w:eastAsia="ko-KR"/>
        </w:rPr>
        <w:t>MCS</w:t>
      </w:r>
    </w:p>
    <w:p w14:paraId="48FE3662" w14:textId="77777777" w:rsidR="00B2592C" w:rsidRDefault="00AF0CD8">
      <w:pPr>
        <w:pStyle w:val="ListParagraph"/>
        <w:numPr>
          <w:ilvl w:val="0"/>
          <w:numId w:val="3"/>
        </w:numPr>
        <w:spacing w:line="256" w:lineRule="auto"/>
        <w:ind w:leftChars="0"/>
        <w:contextualSpacing/>
        <w:rPr>
          <w:rFonts w:ascii="Times New Roman" w:eastAsia="Malgun Gothic" w:hAnsi="Times New Roman"/>
          <w:lang w:val="en-US" w:eastAsia="ko-KR"/>
        </w:rPr>
      </w:pPr>
      <w:r>
        <w:rPr>
          <w:rFonts w:ascii="Times New Roman" w:eastAsia="Malgun Gothic" w:hAnsi="Times New Roman"/>
          <w:lang w:val="en-US" w:eastAsia="ko-KR"/>
        </w:rPr>
        <w:t>NDI</w:t>
      </w:r>
    </w:p>
    <w:p w14:paraId="5B791861" w14:textId="77777777" w:rsidR="00B2592C" w:rsidRDefault="00AF0CD8">
      <w:pPr>
        <w:pStyle w:val="ListParagraph"/>
        <w:numPr>
          <w:ilvl w:val="0"/>
          <w:numId w:val="3"/>
        </w:numPr>
        <w:spacing w:line="256" w:lineRule="auto"/>
        <w:ind w:leftChars="0"/>
        <w:contextualSpacing/>
        <w:rPr>
          <w:rFonts w:ascii="Times New Roman" w:eastAsia="Malgun Gothic" w:hAnsi="Times New Roman"/>
          <w:lang w:val="en-US" w:eastAsia="ko-KR"/>
        </w:rPr>
      </w:pPr>
      <w:r>
        <w:rPr>
          <w:rFonts w:ascii="Times New Roman" w:eastAsia="Malgun Gothic" w:hAnsi="Times New Roman"/>
          <w:lang w:val="en-US" w:eastAsia="ko-KR"/>
        </w:rPr>
        <w:t>RV</w:t>
      </w:r>
    </w:p>
    <w:p w14:paraId="4FA925B7" w14:textId="77777777" w:rsidR="00B2592C" w:rsidRDefault="00AF0CD8">
      <w:pPr>
        <w:pStyle w:val="ListParagraph"/>
        <w:numPr>
          <w:ilvl w:val="0"/>
          <w:numId w:val="3"/>
        </w:numPr>
        <w:spacing w:line="256" w:lineRule="auto"/>
        <w:ind w:leftChars="0"/>
        <w:contextualSpacing/>
        <w:rPr>
          <w:rFonts w:ascii="Times New Roman" w:eastAsia="Malgun Gothic" w:hAnsi="Times New Roman"/>
          <w:lang w:val="en-US" w:eastAsia="ko-KR"/>
        </w:rPr>
      </w:pPr>
      <w:r>
        <w:rPr>
          <w:rFonts w:ascii="Times New Roman" w:eastAsia="Malgun Gothic" w:hAnsi="Times New Roman"/>
          <w:lang w:eastAsia="ko-KR"/>
        </w:rPr>
        <w:t>HARQ process number</w:t>
      </w:r>
    </w:p>
    <w:p w14:paraId="2718CD93" w14:textId="77777777" w:rsidR="00B2592C" w:rsidRDefault="00AF0CD8">
      <w:pPr>
        <w:ind w:firstLineChars="100" w:firstLine="200"/>
        <w:rPr>
          <w:lang w:val="en-US" w:eastAsia="ko-KR"/>
        </w:rPr>
      </w:pPr>
      <w:r>
        <w:rPr>
          <w:lang w:val="en-US" w:eastAsia="ko-KR"/>
        </w:rPr>
        <w:t>For the following DCI fields, common design between multi-PDSCH and multi-PUSCH scheduling should be pursued, but e</w:t>
      </w:r>
      <w:r>
        <w:rPr>
          <w:rFonts w:hint="eastAsia"/>
          <w:lang w:val="en-US" w:eastAsia="ko-KR"/>
        </w:rPr>
        <w:t xml:space="preserve">nhancements on </w:t>
      </w:r>
      <w:r>
        <w:rPr>
          <w:lang w:val="en-US" w:eastAsia="ko-KR"/>
        </w:rPr>
        <w:t>them are being discussed.</w:t>
      </w:r>
    </w:p>
    <w:p w14:paraId="7D93500C" w14:textId="77777777" w:rsidR="00B2592C" w:rsidRDefault="00AF0CD8">
      <w:pPr>
        <w:pStyle w:val="ListParagraph"/>
        <w:numPr>
          <w:ilvl w:val="0"/>
          <w:numId w:val="3"/>
        </w:numPr>
        <w:spacing w:line="256" w:lineRule="auto"/>
        <w:ind w:leftChars="0"/>
        <w:contextualSpacing/>
        <w:rPr>
          <w:rFonts w:ascii="Times New Roman" w:eastAsia="Malgun Gothic" w:hAnsi="Times New Roman"/>
          <w:lang w:val="en-US" w:eastAsia="ko-KR"/>
        </w:rPr>
      </w:pPr>
      <w:r>
        <w:rPr>
          <w:rFonts w:ascii="Times New Roman" w:eastAsia="Malgun Gothic" w:hAnsi="Times New Roman"/>
          <w:lang w:eastAsia="ko-KR"/>
        </w:rPr>
        <w:t>FDRA</w:t>
      </w:r>
    </w:p>
    <w:p w14:paraId="1772DFC9" w14:textId="77777777" w:rsidR="00B2592C" w:rsidRDefault="00AF0CD8">
      <w:pPr>
        <w:pStyle w:val="ListParagraph"/>
        <w:numPr>
          <w:ilvl w:val="0"/>
          <w:numId w:val="3"/>
        </w:numPr>
        <w:spacing w:line="256" w:lineRule="auto"/>
        <w:ind w:leftChars="0"/>
        <w:contextualSpacing/>
        <w:rPr>
          <w:rFonts w:ascii="Times New Roman" w:eastAsia="Malgun Gothic" w:hAnsi="Times New Roman"/>
          <w:lang w:val="en-US" w:eastAsia="ko-KR"/>
        </w:rPr>
      </w:pPr>
      <w:r>
        <w:rPr>
          <w:rFonts w:ascii="Times New Roman" w:eastAsia="Malgun Gothic" w:hAnsi="Times New Roman"/>
          <w:lang w:eastAsia="ko-KR"/>
        </w:rPr>
        <w:t>TDRA</w:t>
      </w:r>
    </w:p>
    <w:p w14:paraId="2CFFEC93" w14:textId="77777777" w:rsidR="00B2592C" w:rsidRDefault="00AF0CD8">
      <w:pPr>
        <w:pStyle w:val="ListParagraph"/>
        <w:numPr>
          <w:ilvl w:val="0"/>
          <w:numId w:val="3"/>
        </w:numPr>
        <w:spacing w:line="256" w:lineRule="auto"/>
        <w:ind w:leftChars="0"/>
        <w:contextualSpacing/>
        <w:rPr>
          <w:rFonts w:ascii="Times New Roman" w:eastAsia="Malgun Gothic" w:hAnsi="Times New Roman"/>
          <w:lang w:val="en-US" w:eastAsia="ko-KR"/>
        </w:rPr>
      </w:pPr>
      <w:r>
        <w:rPr>
          <w:rFonts w:ascii="Times New Roman" w:eastAsia="Malgun Gothic" w:hAnsi="Times New Roman" w:hint="eastAsia"/>
          <w:lang w:val="en-US" w:eastAsia="ko-KR"/>
        </w:rPr>
        <w:t>CBGTI</w:t>
      </w:r>
    </w:p>
    <w:p w14:paraId="712392F9" w14:textId="77777777" w:rsidR="00B2592C" w:rsidRDefault="00AF0CD8">
      <w:pPr>
        <w:pStyle w:val="ListParagraph"/>
        <w:numPr>
          <w:ilvl w:val="0"/>
          <w:numId w:val="3"/>
        </w:numPr>
        <w:spacing w:line="256" w:lineRule="auto"/>
        <w:ind w:leftChars="0"/>
        <w:contextualSpacing/>
        <w:rPr>
          <w:rFonts w:ascii="Times New Roman" w:eastAsia="Malgun Gothic" w:hAnsi="Times New Roman"/>
          <w:lang w:val="en-US" w:eastAsia="ko-KR"/>
        </w:rPr>
      </w:pPr>
      <w:r>
        <w:rPr>
          <w:rFonts w:ascii="Times New Roman" w:eastAsia="Malgun Gothic" w:hAnsi="Times New Roman" w:hint="eastAsia"/>
          <w:lang w:val="en-US" w:eastAsia="ko-KR"/>
        </w:rPr>
        <w:t>Priority indicator</w:t>
      </w:r>
    </w:p>
    <w:p w14:paraId="7CCA56E9" w14:textId="77777777" w:rsidR="00B2592C" w:rsidRDefault="00AF0CD8">
      <w:pPr>
        <w:ind w:firstLineChars="100" w:firstLine="200"/>
        <w:rPr>
          <w:lang w:val="en-US" w:eastAsia="ko-KR"/>
        </w:rPr>
      </w:pPr>
      <w:r>
        <w:rPr>
          <w:rFonts w:hint="eastAsia"/>
          <w:lang w:val="en-US" w:eastAsia="ko-KR"/>
        </w:rPr>
        <w:t xml:space="preserve">In addition, </w:t>
      </w:r>
      <w:r>
        <w:rPr>
          <w:lang w:val="en-US" w:eastAsia="ko-KR"/>
        </w:rPr>
        <w:t>some rules for the following DL-specific fields need to be determined.</w:t>
      </w:r>
    </w:p>
    <w:p w14:paraId="79751D9B" w14:textId="77777777" w:rsidR="00B2592C" w:rsidRDefault="00AF0CD8">
      <w:pPr>
        <w:pStyle w:val="ListParagraph"/>
        <w:numPr>
          <w:ilvl w:val="0"/>
          <w:numId w:val="3"/>
        </w:numPr>
        <w:spacing w:line="256" w:lineRule="auto"/>
        <w:ind w:leftChars="0"/>
        <w:contextualSpacing/>
        <w:rPr>
          <w:rFonts w:ascii="Times New Roman" w:eastAsia="Malgun Gothic" w:hAnsi="Times New Roman"/>
          <w:lang w:val="en-US" w:eastAsia="ko-KR"/>
        </w:rPr>
      </w:pPr>
      <w:r>
        <w:rPr>
          <w:rFonts w:ascii="Times New Roman" w:eastAsia="Malgun Gothic" w:hAnsi="Times New Roman"/>
          <w:lang w:eastAsia="ko-KR"/>
        </w:rPr>
        <w:t>MCS/NDI/RV for the 2</w:t>
      </w:r>
      <w:r>
        <w:rPr>
          <w:rFonts w:ascii="Times New Roman" w:eastAsia="Malgun Gothic" w:hAnsi="Times New Roman"/>
          <w:vertAlign w:val="superscript"/>
          <w:lang w:eastAsia="ko-KR"/>
        </w:rPr>
        <w:t>nd</w:t>
      </w:r>
      <w:r>
        <w:rPr>
          <w:rFonts w:ascii="Times New Roman" w:eastAsia="Malgun Gothic" w:hAnsi="Times New Roman"/>
          <w:lang w:eastAsia="ko-KR"/>
        </w:rPr>
        <w:t xml:space="preserve"> TB</w:t>
      </w:r>
    </w:p>
    <w:p w14:paraId="1CFDB1FB" w14:textId="77777777" w:rsidR="00B2592C" w:rsidRDefault="00AF0CD8">
      <w:pPr>
        <w:pStyle w:val="ListParagraph"/>
        <w:numPr>
          <w:ilvl w:val="0"/>
          <w:numId w:val="3"/>
        </w:numPr>
        <w:spacing w:line="256" w:lineRule="auto"/>
        <w:ind w:leftChars="0"/>
        <w:contextualSpacing/>
        <w:rPr>
          <w:rFonts w:ascii="Times New Roman" w:eastAsia="Malgun Gothic" w:hAnsi="Times New Roman"/>
          <w:lang w:val="en-US" w:eastAsia="ko-KR"/>
        </w:rPr>
      </w:pPr>
      <w:r>
        <w:rPr>
          <w:rFonts w:ascii="Times New Roman" w:eastAsia="Malgun Gothic" w:hAnsi="Times New Roman" w:hint="eastAsia"/>
          <w:lang w:val="en-US" w:eastAsia="ko-KR"/>
        </w:rPr>
        <w:t xml:space="preserve">Resource </w:t>
      </w:r>
      <w:r>
        <w:rPr>
          <w:rFonts w:ascii="Times New Roman" w:eastAsia="Malgun Gothic" w:hAnsi="Times New Roman"/>
          <w:lang w:val="en-US" w:eastAsia="ko-KR"/>
        </w:rPr>
        <w:t>allocation</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 xml:space="preserve">related fields such as </w:t>
      </w:r>
      <w:r>
        <w:t>VRB-to-PRB mapping, PRB bundling size indicator, rate matching indicator, and ZP CSI-RS trigger</w:t>
      </w:r>
    </w:p>
    <w:p w14:paraId="4BA1A899" w14:textId="77777777" w:rsidR="00B2592C" w:rsidRDefault="00AF0CD8">
      <w:pPr>
        <w:pStyle w:val="ListParagraph"/>
        <w:numPr>
          <w:ilvl w:val="0"/>
          <w:numId w:val="3"/>
        </w:numPr>
        <w:spacing w:line="256" w:lineRule="auto"/>
        <w:ind w:leftChars="0"/>
        <w:contextualSpacing/>
        <w:rPr>
          <w:rFonts w:ascii="Times New Roman" w:eastAsia="Malgun Gothic" w:hAnsi="Times New Roman"/>
          <w:lang w:val="en-US" w:eastAsia="ko-KR"/>
        </w:rPr>
      </w:pPr>
      <w:r>
        <w:t>CBGFI</w:t>
      </w:r>
    </w:p>
    <w:p w14:paraId="13CDDB30" w14:textId="77777777" w:rsidR="00B2592C" w:rsidRDefault="00AF0CD8">
      <w:pPr>
        <w:ind w:firstLineChars="100" w:firstLine="200"/>
        <w:rPr>
          <w:lang w:val="en-US" w:eastAsia="ko-KR"/>
        </w:rPr>
      </w:pPr>
      <w:r>
        <w:rPr>
          <w:rFonts w:hint="eastAsia"/>
          <w:lang w:val="en-US" w:eastAsia="ko-KR"/>
        </w:rPr>
        <w:t>It is noted that HARQ related fields (e.g.,</w:t>
      </w:r>
      <w:r>
        <w:rPr>
          <w:lang w:val="en-US" w:eastAsia="ko-KR"/>
        </w:rPr>
        <w:t xml:space="preserve"> DAI, PRI, K1) can be discussed together under Section 3.</w:t>
      </w:r>
    </w:p>
    <w:p w14:paraId="5B5E7F9A" w14:textId="77777777" w:rsidR="00B2592C" w:rsidRDefault="00B2592C">
      <w:pPr>
        <w:ind w:firstLineChars="100" w:firstLine="200"/>
        <w:rPr>
          <w:lang w:val="en-US" w:eastAsia="ko-KR"/>
        </w:rPr>
      </w:pPr>
    </w:p>
    <w:p w14:paraId="53521581" w14:textId="77777777" w:rsidR="00B2592C" w:rsidRDefault="00AF0CD8">
      <w:pPr>
        <w:ind w:firstLineChars="100" w:firstLine="200"/>
        <w:rPr>
          <w:lang w:eastAsia="ko-KR"/>
        </w:rPr>
      </w:pPr>
      <w:r>
        <w:rPr>
          <w:rFonts w:hint="eastAsia"/>
          <w:lang w:eastAsia="ko-KR"/>
        </w:rPr>
        <w:t>Based on the above summary, the following proposal can be made:</w:t>
      </w:r>
    </w:p>
    <w:p w14:paraId="0F0FD88C" w14:textId="77777777" w:rsidR="00B2592C" w:rsidRDefault="00B2592C">
      <w:pPr>
        <w:ind w:firstLineChars="100" w:firstLine="200"/>
        <w:rPr>
          <w:lang w:eastAsia="ko-KR"/>
        </w:rPr>
      </w:pPr>
    </w:p>
    <w:p w14:paraId="6DF32ECD" w14:textId="77777777" w:rsidR="00B2592C" w:rsidRDefault="00AF0CD8">
      <w:pPr>
        <w:rPr>
          <w:rFonts w:ascii="Arial" w:hAnsi="Arial"/>
          <w:b/>
          <w:bCs/>
          <w:szCs w:val="26"/>
          <w:highlight w:val="cyan"/>
          <w:u w:val="single"/>
          <w:lang w:eastAsia="ko-KR"/>
        </w:rPr>
      </w:pPr>
      <w:r>
        <w:rPr>
          <w:rFonts w:ascii="Arial" w:hAnsi="Arial" w:hint="eastAsia"/>
          <w:b/>
          <w:bCs/>
          <w:szCs w:val="26"/>
          <w:highlight w:val="cyan"/>
          <w:u w:val="single"/>
          <w:lang w:eastAsia="ko-KR"/>
        </w:rPr>
        <w:t>Proposal #</w:t>
      </w:r>
      <w:r>
        <w:rPr>
          <w:rFonts w:ascii="Arial" w:hAnsi="Arial"/>
          <w:b/>
          <w:bCs/>
          <w:szCs w:val="26"/>
          <w:highlight w:val="cyan"/>
          <w:u w:val="single"/>
          <w:lang w:eastAsia="ko-KR"/>
        </w:rPr>
        <w:t>5 (High priority):</w:t>
      </w:r>
    </w:p>
    <w:p w14:paraId="2557544D" w14:textId="77777777" w:rsidR="00B2592C" w:rsidRDefault="00AF0CD8">
      <w:pPr>
        <w:pStyle w:val="ListParagraph"/>
        <w:numPr>
          <w:ilvl w:val="0"/>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eastAsia="ko-KR"/>
        </w:rPr>
        <w:t>For a DCI that can schedule multiple PDSCHs,</w:t>
      </w:r>
    </w:p>
    <w:p w14:paraId="2249E21F" w14:textId="77777777" w:rsidR="00B2592C" w:rsidRDefault="00AF0CD8">
      <w:pPr>
        <w:pStyle w:val="ListParagraph"/>
        <w:numPr>
          <w:ilvl w:val="1"/>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eastAsia="ko-KR"/>
        </w:rPr>
        <w:t>MCS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appears only once in the DCI and applies commonly to all scheduled PDSCHs</w:t>
      </w:r>
    </w:p>
    <w:p w14:paraId="07747211" w14:textId="77777777" w:rsidR="00B2592C" w:rsidRDefault="00AF0CD8">
      <w:pPr>
        <w:pStyle w:val="ListParagraph"/>
        <w:numPr>
          <w:ilvl w:val="1"/>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eastAsia="ko-KR"/>
        </w:rPr>
        <w:t>NDI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is signaled per PDSCH</w:t>
      </w:r>
    </w:p>
    <w:p w14:paraId="1948AF80" w14:textId="77777777" w:rsidR="00B2592C" w:rsidRDefault="00AF0CD8">
      <w:pPr>
        <w:pStyle w:val="ListParagraph"/>
        <w:numPr>
          <w:ilvl w:val="1"/>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eastAsia="ko-KR"/>
        </w:rPr>
        <w:t>RV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is signaled per PDSCH, with 2 bits if only a single PDSCH is scheduled or 1 bit for each PDSCH otherwise</w:t>
      </w:r>
    </w:p>
    <w:p w14:paraId="14817341" w14:textId="77777777" w:rsidR="00B2592C" w:rsidRDefault="00AF0CD8">
      <w:pPr>
        <w:pStyle w:val="ListParagraph"/>
        <w:numPr>
          <w:ilvl w:val="1"/>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eastAsia="ko-KR"/>
        </w:rPr>
        <w:t xml:space="preserve">HARQ process number: </w:t>
      </w:r>
      <w:r>
        <w:t>This applies to the first scheduled PDSCH and is incremented by 1 for subsequent PDSCHs (with modulo operation, if needed)</w:t>
      </w:r>
    </w:p>
    <w:p w14:paraId="452F4F77" w14:textId="77777777" w:rsidR="00B2592C" w:rsidRDefault="00AF0CD8">
      <w:pPr>
        <w:pStyle w:val="ListParagraph"/>
        <w:numPr>
          <w:ilvl w:val="1"/>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eastAsia="ko-KR"/>
        </w:rPr>
        <w:t>FFS</w:t>
      </w:r>
    </w:p>
    <w:p w14:paraId="430873AE" w14:textId="77777777" w:rsidR="00B2592C" w:rsidRDefault="00AF0CD8">
      <w:pPr>
        <w:pStyle w:val="ListParagraph"/>
        <w:numPr>
          <w:ilvl w:val="2"/>
          <w:numId w:val="3"/>
        </w:numPr>
        <w:spacing w:line="256" w:lineRule="auto"/>
        <w:ind w:leftChars="0"/>
        <w:contextualSpacing/>
        <w:rPr>
          <w:rFonts w:ascii="Times New Roman" w:eastAsia="Malgun Gothic" w:hAnsi="Times New Roman"/>
          <w:lang w:val="en-US"/>
        </w:rPr>
      </w:pPr>
      <w:r>
        <w:rPr>
          <w:rFonts w:ascii="Times New Roman" w:eastAsia="Malgun Gothic" w:hAnsi="Times New Roman" w:hint="eastAsia"/>
          <w:lang w:val="en-US" w:eastAsia="ko-KR"/>
        </w:rPr>
        <w:t>MCS/NDI/RV for the 2</w:t>
      </w:r>
      <w:r>
        <w:rPr>
          <w:rFonts w:ascii="Times New Roman" w:eastAsia="Malgun Gothic" w:hAnsi="Times New Roman" w:hint="eastAsia"/>
          <w:vertAlign w:val="superscript"/>
          <w:lang w:val="en-US" w:eastAsia="ko-KR"/>
        </w:rPr>
        <w:t>nd</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TB, including whether the 2</w:t>
      </w:r>
      <w:r>
        <w:rPr>
          <w:rFonts w:ascii="Times New Roman" w:eastAsia="Malgun Gothic" w:hAnsi="Times New Roman"/>
          <w:vertAlign w:val="superscript"/>
          <w:lang w:val="en-US" w:eastAsia="ko-KR"/>
        </w:rPr>
        <w:t>nd</w:t>
      </w:r>
      <w:r>
        <w:rPr>
          <w:rFonts w:ascii="Times New Roman" w:eastAsia="Malgun Gothic" w:hAnsi="Times New Roman"/>
          <w:lang w:val="en-US" w:eastAsia="ko-KR"/>
        </w:rPr>
        <w:t xml:space="preserve"> TB can be scheduled or not</w:t>
      </w:r>
    </w:p>
    <w:p w14:paraId="364A9FD2" w14:textId="77777777" w:rsidR="00B2592C" w:rsidRDefault="00AF0CD8">
      <w:pPr>
        <w:pStyle w:val="ListParagraph"/>
        <w:numPr>
          <w:ilvl w:val="2"/>
          <w:numId w:val="3"/>
        </w:numPr>
        <w:spacing w:line="256" w:lineRule="auto"/>
        <w:ind w:leftChars="0"/>
        <w:contextualSpacing/>
        <w:rPr>
          <w:rFonts w:ascii="Times New Roman" w:eastAsia="Malgun Gothic" w:hAnsi="Times New Roman"/>
          <w:lang w:val="en-US"/>
        </w:rPr>
      </w:pPr>
      <w:r>
        <w:rPr>
          <w:rFonts w:ascii="Times New Roman" w:eastAsia="Malgun Gothic" w:hAnsi="Times New Roman" w:hint="eastAsia"/>
          <w:lang w:val="en-US" w:eastAsia="ko-KR"/>
        </w:rPr>
        <w:lastRenderedPageBreak/>
        <w:t xml:space="preserve">Resource </w:t>
      </w:r>
      <w:r>
        <w:rPr>
          <w:rFonts w:ascii="Times New Roman" w:eastAsia="Malgun Gothic" w:hAnsi="Times New Roman"/>
          <w:lang w:val="en-US" w:eastAsia="ko-KR"/>
        </w:rPr>
        <w:t>allocation</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 xml:space="preserve">related fields such as </w:t>
      </w:r>
      <w:r>
        <w:t>VRB-to-PRB mapping, PRB bundling size indicator, rate matching indicator, and ZP CSI-RS trigger</w:t>
      </w:r>
    </w:p>
    <w:p w14:paraId="67E20B4F" w14:textId="77777777" w:rsidR="00B2592C" w:rsidRDefault="00AF0CD8">
      <w:pPr>
        <w:pStyle w:val="ListParagraph"/>
        <w:numPr>
          <w:ilvl w:val="2"/>
          <w:numId w:val="3"/>
        </w:numPr>
        <w:spacing w:line="256" w:lineRule="auto"/>
        <w:ind w:leftChars="0"/>
        <w:contextualSpacing/>
        <w:rPr>
          <w:rFonts w:ascii="Times New Roman" w:eastAsia="Malgun Gothic" w:hAnsi="Times New Roman"/>
          <w:lang w:val="en-US"/>
        </w:rPr>
      </w:pPr>
      <w:r>
        <w:t>CBGFI</w:t>
      </w:r>
    </w:p>
    <w:p w14:paraId="65D8D59A" w14:textId="77777777" w:rsidR="00B2592C" w:rsidRDefault="00AF0CD8">
      <w:pPr>
        <w:pStyle w:val="ListParagraph"/>
        <w:numPr>
          <w:ilvl w:val="2"/>
          <w:numId w:val="3"/>
        </w:numPr>
        <w:spacing w:line="256" w:lineRule="auto"/>
        <w:ind w:leftChars="0"/>
        <w:contextualSpacing/>
        <w:rPr>
          <w:rFonts w:ascii="Times New Roman" w:eastAsia="Malgun Gothic" w:hAnsi="Times New Roman"/>
          <w:lang w:val="en-US"/>
        </w:rPr>
      </w:pPr>
      <w:r>
        <w:t>Fields that can apply the common design with multi-PUSCH scheduling, e.g., TDRA, FDRA, CBGTI, priority indicator</w:t>
      </w:r>
    </w:p>
    <w:p w14:paraId="4A87511B" w14:textId="77777777" w:rsidR="00B2592C" w:rsidRDefault="00B2592C">
      <w:pPr>
        <w:ind w:firstLineChars="100" w:firstLine="200"/>
        <w:rPr>
          <w:lang w:val="en-US" w:eastAsia="ko-KR"/>
        </w:rPr>
      </w:pPr>
    </w:p>
    <w:p w14:paraId="443F62AF" w14:textId="77777777" w:rsidR="00B2592C" w:rsidRDefault="00AF0CD8">
      <w:pPr>
        <w:ind w:firstLineChars="100" w:firstLine="200"/>
        <w:rPr>
          <w:lang w:val="en-US" w:eastAsia="ko-KR"/>
        </w:rPr>
      </w:pPr>
      <w:r>
        <w:rPr>
          <w:rFonts w:hint="eastAsia"/>
          <w:lang w:val="en-US" w:eastAsia="ko-KR"/>
        </w:rPr>
        <w:t>Companies are encouraged to provide views on Proposal #</w:t>
      </w:r>
      <w:r>
        <w:rPr>
          <w:lang w:val="en-US" w:eastAsia="ko-KR"/>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B2592C" w14:paraId="4C98943C" w14:textId="77777777">
        <w:tc>
          <w:tcPr>
            <w:tcW w:w="1653" w:type="dxa"/>
            <w:tcBorders>
              <w:top w:val="single" w:sz="4" w:space="0" w:color="auto"/>
              <w:left w:val="single" w:sz="4" w:space="0" w:color="auto"/>
              <w:bottom w:val="single" w:sz="4" w:space="0" w:color="auto"/>
              <w:right w:val="single" w:sz="4" w:space="0" w:color="auto"/>
            </w:tcBorders>
          </w:tcPr>
          <w:p w14:paraId="4EB9A04D" w14:textId="77777777" w:rsidR="00B2592C" w:rsidRDefault="00AF0CD8">
            <w:pPr>
              <w:rPr>
                <w:lang w:eastAsia="ko-KR"/>
              </w:rPr>
            </w:pPr>
            <w:r>
              <w:rPr>
                <w:lang w:eastAsia="ko-KR"/>
              </w:rPr>
              <w:t>Company</w:t>
            </w:r>
          </w:p>
        </w:tc>
        <w:tc>
          <w:tcPr>
            <w:tcW w:w="7978" w:type="dxa"/>
            <w:tcBorders>
              <w:top w:val="single" w:sz="4" w:space="0" w:color="auto"/>
              <w:left w:val="single" w:sz="4" w:space="0" w:color="auto"/>
              <w:bottom w:val="single" w:sz="4" w:space="0" w:color="auto"/>
              <w:right w:val="single" w:sz="4" w:space="0" w:color="auto"/>
            </w:tcBorders>
          </w:tcPr>
          <w:p w14:paraId="424783D0" w14:textId="77777777" w:rsidR="00B2592C" w:rsidRDefault="00AF0CD8">
            <w:pPr>
              <w:rPr>
                <w:lang w:eastAsia="ko-KR"/>
              </w:rPr>
            </w:pPr>
            <w:r>
              <w:rPr>
                <w:lang w:eastAsia="ko-KR"/>
              </w:rPr>
              <w:t>Views</w:t>
            </w:r>
          </w:p>
        </w:tc>
      </w:tr>
      <w:tr w:rsidR="00B2592C" w14:paraId="64BF9B82" w14:textId="77777777">
        <w:tc>
          <w:tcPr>
            <w:tcW w:w="1653" w:type="dxa"/>
            <w:tcBorders>
              <w:top w:val="single" w:sz="4" w:space="0" w:color="auto"/>
              <w:left w:val="single" w:sz="4" w:space="0" w:color="auto"/>
              <w:bottom w:val="single" w:sz="4" w:space="0" w:color="auto"/>
              <w:right w:val="single" w:sz="4" w:space="0" w:color="auto"/>
            </w:tcBorders>
          </w:tcPr>
          <w:p w14:paraId="147B9B30" w14:textId="77777777" w:rsidR="00B2592C" w:rsidRDefault="00AF0CD8">
            <w:pPr>
              <w:rPr>
                <w:lang w:eastAsia="ko-KR"/>
              </w:rPr>
            </w:pPr>
            <w:r>
              <w:rPr>
                <w:lang w:eastAsia="ko-KR"/>
              </w:rPr>
              <w:t xml:space="preserve">Qualcomm </w:t>
            </w:r>
          </w:p>
        </w:tc>
        <w:tc>
          <w:tcPr>
            <w:tcW w:w="7978" w:type="dxa"/>
            <w:tcBorders>
              <w:top w:val="single" w:sz="4" w:space="0" w:color="auto"/>
              <w:left w:val="single" w:sz="4" w:space="0" w:color="auto"/>
              <w:bottom w:val="single" w:sz="4" w:space="0" w:color="auto"/>
              <w:right w:val="single" w:sz="4" w:space="0" w:color="auto"/>
            </w:tcBorders>
          </w:tcPr>
          <w:p w14:paraId="64FD4EA9" w14:textId="77777777" w:rsidR="00B2592C" w:rsidRDefault="00AF0CD8">
            <w:pPr>
              <w:rPr>
                <w:iCs/>
                <w:lang w:val="en-US" w:eastAsia="ko-KR"/>
              </w:rPr>
            </w:pPr>
            <w:r>
              <w:rPr>
                <w:iCs/>
                <w:lang w:val="en-US" w:eastAsia="ko-KR"/>
              </w:rPr>
              <w:t xml:space="preserve">We agree with the moderator’s proposal </w:t>
            </w:r>
          </w:p>
        </w:tc>
      </w:tr>
      <w:tr w:rsidR="00B2592C" w14:paraId="137B2D79" w14:textId="77777777">
        <w:tc>
          <w:tcPr>
            <w:tcW w:w="1653" w:type="dxa"/>
            <w:tcBorders>
              <w:top w:val="single" w:sz="4" w:space="0" w:color="auto"/>
              <w:left w:val="single" w:sz="4" w:space="0" w:color="auto"/>
              <w:bottom w:val="single" w:sz="4" w:space="0" w:color="auto"/>
              <w:right w:val="single" w:sz="4" w:space="0" w:color="auto"/>
            </w:tcBorders>
          </w:tcPr>
          <w:p w14:paraId="25BDBC92" w14:textId="77777777" w:rsidR="00B2592C" w:rsidRDefault="00AF0CD8">
            <w:pPr>
              <w:rPr>
                <w:lang w:eastAsia="ko-KR"/>
              </w:rPr>
            </w:pPr>
            <w:r>
              <w:rPr>
                <w:rFonts w:hint="eastAsia"/>
                <w:lang w:eastAsia="ko-KR"/>
              </w:rPr>
              <w:t>Huawei, HiSilicon</w:t>
            </w:r>
          </w:p>
        </w:tc>
        <w:tc>
          <w:tcPr>
            <w:tcW w:w="7978" w:type="dxa"/>
            <w:tcBorders>
              <w:top w:val="single" w:sz="4" w:space="0" w:color="auto"/>
              <w:left w:val="single" w:sz="4" w:space="0" w:color="auto"/>
              <w:bottom w:val="single" w:sz="4" w:space="0" w:color="auto"/>
              <w:right w:val="single" w:sz="4" w:space="0" w:color="auto"/>
            </w:tcBorders>
          </w:tcPr>
          <w:p w14:paraId="7AF7E78E" w14:textId="77777777" w:rsidR="00B2592C" w:rsidRDefault="00AF0CD8">
            <w:pPr>
              <w:rPr>
                <w:iCs/>
                <w:lang w:val="en-US" w:eastAsia="ko-KR"/>
              </w:rPr>
            </w:pPr>
            <w:r>
              <w:rPr>
                <w:iCs/>
                <w:lang w:val="en-US" w:eastAsia="ko-KR"/>
              </w:rPr>
              <w:t>The</w:t>
            </w:r>
            <w:r>
              <w:rPr>
                <w:rFonts w:hint="eastAsia"/>
                <w:iCs/>
                <w:lang w:val="en-US" w:eastAsia="ko-KR"/>
              </w:rPr>
              <w:t xml:space="preserve"> </w:t>
            </w:r>
            <w:r>
              <w:rPr>
                <w:iCs/>
                <w:lang w:val="en-US" w:eastAsia="ko-KR"/>
              </w:rPr>
              <w:t xml:space="preserve">moderator’s proposals </w:t>
            </w:r>
            <w:proofErr w:type="gramStart"/>
            <w:r>
              <w:rPr>
                <w:iCs/>
                <w:lang w:val="en-US" w:eastAsia="ko-KR"/>
              </w:rPr>
              <w:t>looks</w:t>
            </w:r>
            <w:proofErr w:type="gramEnd"/>
            <w:r>
              <w:rPr>
                <w:iCs/>
                <w:lang w:val="en-US" w:eastAsia="ko-KR"/>
              </w:rPr>
              <w:t xml:space="preserve"> acceptable. </w:t>
            </w:r>
          </w:p>
        </w:tc>
      </w:tr>
      <w:tr w:rsidR="00B2592C" w14:paraId="25A5DCC6" w14:textId="77777777">
        <w:tc>
          <w:tcPr>
            <w:tcW w:w="1653" w:type="dxa"/>
            <w:tcBorders>
              <w:top w:val="single" w:sz="4" w:space="0" w:color="auto"/>
              <w:left w:val="single" w:sz="4" w:space="0" w:color="auto"/>
              <w:bottom w:val="single" w:sz="4" w:space="0" w:color="auto"/>
              <w:right w:val="single" w:sz="4" w:space="0" w:color="auto"/>
            </w:tcBorders>
          </w:tcPr>
          <w:p w14:paraId="778C2A3C" w14:textId="77777777" w:rsidR="00B2592C" w:rsidRDefault="00AF0CD8">
            <w:pPr>
              <w:rPr>
                <w:lang w:eastAsia="ko-KR"/>
              </w:rPr>
            </w:pPr>
            <w:r>
              <w:rPr>
                <w:lang w:eastAsia="ko-KR"/>
              </w:rPr>
              <w:t>Intel</w:t>
            </w:r>
          </w:p>
        </w:tc>
        <w:tc>
          <w:tcPr>
            <w:tcW w:w="7978" w:type="dxa"/>
            <w:tcBorders>
              <w:top w:val="single" w:sz="4" w:space="0" w:color="auto"/>
              <w:left w:val="single" w:sz="4" w:space="0" w:color="auto"/>
              <w:bottom w:val="single" w:sz="4" w:space="0" w:color="auto"/>
              <w:right w:val="single" w:sz="4" w:space="0" w:color="auto"/>
            </w:tcBorders>
          </w:tcPr>
          <w:p w14:paraId="573D313D" w14:textId="77777777" w:rsidR="00B2592C" w:rsidRDefault="00AF0CD8">
            <w:pPr>
              <w:rPr>
                <w:iCs/>
                <w:lang w:val="en-US" w:eastAsia="ko-KR"/>
              </w:rPr>
            </w:pPr>
            <w:r>
              <w:rPr>
                <w:iCs/>
                <w:lang w:val="en-US" w:eastAsia="ko-KR"/>
              </w:rPr>
              <w:t xml:space="preserve">We are fine with the proposal in principle. We suggest </w:t>
            </w:r>
            <w:proofErr w:type="gramStart"/>
            <w:r>
              <w:rPr>
                <w:iCs/>
                <w:lang w:val="en-US" w:eastAsia="ko-KR"/>
              </w:rPr>
              <w:t>to make</w:t>
            </w:r>
            <w:proofErr w:type="gramEnd"/>
            <w:r>
              <w:rPr>
                <w:iCs/>
                <w:lang w:val="en-US" w:eastAsia="ko-KR"/>
              </w:rPr>
              <w:t xml:space="preserve"> the following changes. MCS/NDI/RV already includes all scheduled PDSCHs. We do not need to further differentiate the first and 2</w:t>
            </w:r>
            <w:r>
              <w:rPr>
                <w:iCs/>
                <w:vertAlign w:val="superscript"/>
                <w:lang w:val="en-US" w:eastAsia="ko-KR"/>
              </w:rPr>
              <w:t>nd</w:t>
            </w:r>
            <w:r>
              <w:rPr>
                <w:iCs/>
                <w:lang w:val="en-US" w:eastAsia="ko-KR"/>
              </w:rPr>
              <w:t xml:space="preserve"> TB in the proposal. Further, the last bullet is for multi-PUSCH scheduling, which is not related to the main bullet.</w:t>
            </w:r>
          </w:p>
          <w:p w14:paraId="6196CB4C" w14:textId="77777777" w:rsidR="00B2592C" w:rsidRDefault="00AF0CD8">
            <w:pPr>
              <w:numPr>
                <w:ilvl w:val="0"/>
                <w:numId w:val="3"/>
              </w:numPr>
              <w:spacing w:line="256" w:lineRule="auto"/>
              <w:contextualSpacing/>
              <w:rPr>
                <w:rFonts w:ascii="Times New Roman" w:eastAsia="Malgun Gothic" w:hAnsi="Times New Roman"/>
                <w:lang w:val="en-US" w:eastAsia="zh-CN"/>
              </w:rPr>
            </w:pPr>
            <w:r>
              <w:rPr>
                <w:rFonts w:ascii="Times New Roman" w:eastAsia="Malgun Gothic" w:hAnsi="Times New Roman"/>
                <w:lang w:val="en-US" w:eastAsia="ko-KR"/>
              </w:rPr>
              <w:t>For a DCI that can schedule multiple PDSCHs,</w:t>
            </w:r>
          </w:p>
          <w:p w14:paraId="71021027" w14:textId="77777777" w:rsidR="00B2592C" w:rsidRDefault="00AF0CD8">
            <w:pPr>
              <w:numPr>
                <w:ilvl w:val="1"/>
                <w:numId w:val="3"/>
              </w:numPr>
              <w:spacing w:line="256" w:lineRule="auto"/>
              <w:contextualSpacing/>
              <w:rPr>
                <w:rFonts w:ascii="Times New Roman" w:eastAsia="Malgun Gothic" w:hAnsi="Times New Roman"/>
                <w:lang w:val="en-US" w:eastAsia="zh-CN"/>
              </w:rPr>
            </w:pPr>
            <w:r>
              <w:rPr>
                <w:rFonts w:ascii="Times New Roman" w:eastAsia="Malgun Gothic" w:hAnsi="Times New Roman"/>
                <w:lang w:val="en-US" w:eastAsia="ko-KR"/>
              </w:rPr>
              <w:t xml:space="preserve">MCS </w:t>
            </w:r>
            <w:r>
              <w:rPr>
                <w:rFonts w:ascii="Times New Roman" w:eastAsia="Malgun Gothic" w:hAnsi="Times New Roman"/>
                <w:strike/>
                <w:color w:val="FF0000"/>
                <w:lang w:val="en-US" w:eastAsia="ko-KR"/>
              </w:rPr>
              <w:t>for the 1</w:t>
            </w:r>
            <w:r>
              <w:rPr>
                <w:rFonts w:ascii="Times New Roman" w:eastAsia="Malgun Gothic" w:hAnsi="Times New Roman"/>
                <w:strike/>
                <w:color w:val="FF0000"/>
                <w:vertAlign w:val="superscript"/>
                <w:lang w:val="en-US" w:eastAsia="ko-KR"/>
              </w:rPr>
              <w:t>st</w:t>
            </w:r>
            <w:r>
              <w:rPr>
                <w:rFonts w:ascii="Times New Roman" w:eastAsia="Malgun Gothic" w:hAnsi="Times New Roman"/>
                <w:strike/>
                <w:color w:val="FF0000"/>
                <w:lang w:val="en-US" w:eastAsia="ko-KR"/>
              </w:rPr>
              <w:t xml:space="preserve"> TB</w:t>
            </w:r>
            <w:r>
              <w:rPr>
                <w:rFonts w:ascii="Times New Roman" w:eastAsia="Malgun Gothic" w:hAnsi="Times New Roman"/>
                <w:lang w:val="en-US" w:eastAsia="ko-KR"/>
              </w:rPr>
              <w:t>: This appears only once in the DCI and applies commonly to all scheduled PDSCHs</w:t>
            </w:r>
          </w:p>
          <w:p w14:paraId="7732976F" w14:textId="77777777" w:rsidR="00B2592C" w:rsidRDefault="00AF0CD8">
            <w:pPr>
              <w:numPr>
                <w:ilvl w:val="1"/>
                <w:numId w:val="3"/>
              </w:numPr>
              <w:spacing w:line="256" w:lineRule="auto"/>
              <w:contextualSpacing/>
              <w:rPr>
                <w:rFonts w:ascii="Times New Roman" w:eastAsia="Malgun Gothic" w:hAnsi="Times New Roman"/>
                <w:lang w:val="en-US" w:eastAsia="zh-CN"/>
              </w:rPr>
            </w:pPr>
            <w:r>
              <w:rPr>
                <w:rFonts w:ascii="Times New Roman" w:eastAsia="Malgun Gothic" w:hAnsi="Times New Roman"/>
                <w:lang w:val="en-US" w:eastAsia="ko-KR"/>
              </w:rPr>
              <w:t xml:space="preserve">NDI </w:t>
            </w:r>
            <w:r>
              <w:rPr>
                <w:rFonts w:ascii="Times New Roman" w:eastAsia="Malgun Gothic" w:hAnsi="Times New Roman"/>
                <w:strike/>
                <w:color w:val="FF0000"/>
                <w:lang w:val="en-US" w:eastAsia="ko-KR"/>
              </w:rPr>
              <w:t>for the 1</w:t>
            </w:r>
            <w:r>
              <w:rPr>
                <w:rFonts w:ascii="Times New Roman" w:eastAsia="Malgun Gothic" w:hAnsi="Times New Roman"/>
                <w:strike/>
                <w:color w:val="FF0000"/>
                <w:vertAlign w:val="superscript"/>
                <w:lang w:val="en-US" w:eastAsia="ko-KR"/>
              </w:rPr>
              <w:t>st</w:t>
            </w:r>
            <w:r>
              <w:rPr>
                <w:rFonts w:ascii="Times New Roman" w:eastAsia="Malgun Gothic" w:hAnsi="Times New Roman"/>
                <w:strike/>
                <w:color w:val="FF0000"/>
                <w:lang w:val="en-US" w:eastAsia="ko-KR"/>
              </w:rPr>
              <w:t xml:space="preserve"> TB</w:t>
            </w:r>
            <w:r>
              <w:rPr>
                <w:rFonts w:ascii="Times New Roman" w:eastAsia="Malgun Gothic" w:hAnsi="Times New Roman"/>
                <w:lang w:val="en-US" w:eastAsia="ko-KR"/>
              </w:rPr>
              <w:t>: This is signaled per PDSCH</w:t>
            </w:r>
          </w:p>
          <w:p w14:paraId="6AE8737C" w14:textId="77777777" w:rsidR="00B2592C" w:rsidRDefault="00AF0CD8">
            <w:pPr>
              <w:numPr>
                <w:ilvl w:val="1"/>
                <w:numId w:val="3"/>
              </w:numPr>
              <w:spacing w:line="256" w:lineRule="auto"/>
              <w:contextualSpacing/>
              <w:rPr>
                <w:rFonts w:ascii="Times New Roman" w:eastAsia="Malgun Gothic" w:hAnsi="Times New Roman"/>
                <w:lang w:val="en-US" w:eastAsia="zh-CN"/>
              </w:rPr>
            </w:pPr>
            <w:r>
              <w:rPr>
                <w:rFonts w:ascii="Times New Roman" w:eastAsia="Malgun Gothic" w:hAnsi="Times New Roman"/>
                <w:lang w:val="en-US" w:eastAsia="ko-KR"/>
              </w:rPr>
              <w:t xml:space="preserve">RV </w:t>
            </w:r>
            <w:r>
              <w:rPr>
                <w:rFonts w:ascii="Times New Roman" w:eastAsia="Malgun Gothic" w:hAnsi="Times New Roman"/>
                <w:strike/>
                <w:color w:val="FF0000"/>
                <w:lang w:val="en-US" w:eastAsia="ko-KR"/>
              </w:rPr>
              <w:t>for the 1</w:t>
            </w:r>
            <w:r>
              <w:rPr>
                <w:rFonts w:ascii="Times New Roman" w:eastAsia="Malgun Gothic" w:hAnsi="Times New Roman"/>
                <w:strike/>
                <w:color w:val="FF0000"/>
                <w:vertAlign w:val="superscript"/>
                <w:lang w:val="en-US" w:eastAsia="ko-KR"/>
              </w:rPr>
              <w:t>st</w:t>
            </w:r>
            <w:r>
              <w:rPr>
                <w:rFonts w:ascii="Times New Roman" w:eastAsia="Malgun Gothic" w:hAnsi="Times New Roman"/>
                <w:strike/>
                <w:color w:val="FF0000"/>
                <w:lang w:val="en-US" w:eastAsia="ko-KR"/>
              </w:rPr>
              <w:t xml:space="preserve"> TB</w:t>
            </w:r>
            <w:r>
              <w:rPr>
                <w:rFonts w:ascii="Times New Roman" w:eastAsia="Malgun Gothic" w:hAnsi="Times New Roman"/>
                <w:lang w:val="en-US" w:eastAsia="ko-KR"/>
              </w:rPr>
              <w:t>: This is signaled per PDSCH, with 2 bits if only a single PDSCH is scheduled or 1 bit for each PDSCH otherwise</w:t>
            </w:r>
          </w:p>
          <w:p w14:paraId="72A3471E" w14:textId="77777777" w:rsidR="00B2592C" w:rsidRDefault="00AF0CD8">
            <w:pPr>
              <w:numPr>
                <w:ilvl w:val="1"/>
                <w:numId w:val="3"/>
              </w:numPr>
              <w:spacing w:line="256" w:lineRule="auto"/>
              <w:contextualSpacing/>
              <w:rPr>
                <w:rFonts w:ascii="Times New Roman" w:eastAsia="Malgun Gothic" w:hAnsi="Times New Roman"/>
                <w:lang w:val="en-US" w:eastAsia="zh-CN"/>
              </w:rPr>
            </w:pPr>
            <w:r>
              <w:rPr>
                <w:rFonts w:ascii="Times New Roman" w:eastAsia="Malgun Gothic" w:hAnsi="Times New Roman"/>
                <w:lang w:val="en-US" w:eastAsia="ko-KR"/>
              </w:rPr>
              <w:t xml:space="preserve">HARQ process number: </w:t>
            </w:r>
            <w:r>
              <w:rPr>
                <w:lang w:eastAsia="zh-CN"/>
              </w:rPr>
              <w:t>This applies to the first scheduled PDSCH and is incremented by 1 for subsequent PDSCHs (with modulo operation, if needed)</w:t>
            </w:r>
          </w:p>
          <w:p w14:paraId="7CEC3977" w14:textId="77777777" w:rsidR="00B2592C" w:rsidRDefault="00AF0CD8">
            <w:pPr>
              <w:numPr>
                <w:ilvl w:val="1"/>
                <w:numId w:val="3"/>
              </w:numPr>
              <w:spacing w:line="256" w:lineRule="auto"/>
              <w:contextualSpacing/>
              <w:rPr>
                <w:rFonts w:ascii="Times New Roman" w:eastAsia="Malgun Gothic" w:hAnsi="Times New Roman"/>
                <w:lang w:val="en-US" w:eastAsia="zh-CN"/>
              </w:rPr>
            </w:pPr>
            <w:r>
              <w:rPr>
                <w:rFonts w:ascii="Times New Roman" w:eastAsia="Malgun Gothic" w:hAnsi="Times New Roman"/>
                <w:lang w:val="en-US" w:eastAsia="ko-KR"/>
              </w:rPr>
              <w:t>FFS</w:t>
            </w:r>
          </w:p>
          <w:p w14:paraId="0D6575E8" w14:textId="77777777" w:rsidR="00B2592C" w:rsidRDefault="00AF0CD8">
            <w:pPr>
              <w:numPr>
                <w:ilvl w:val="2"/>
                <w:numId w:val="3"/>
              </w:numPr>
              <w:spacing w:line="256" w:lineRule="auto"/>
              <w:contextualSpacing/>
              <w:rPr>
                <w:rFonts w:ascii="Times New Roman" w:eastAsia="Malgun Gothic" w:hAnsi="Times New Roman"/>
                <w:strike/>
                <w:color w:val="FF0000"/>
                <w:lang w:val="en-US" w:eastAsia="zh-CN"/>
              </w:rPr>
            </w:pPr>
            <w:r>
              <w:rPr>
                <w:rFonts w:ascii="Times New Roman" w:eastAsia="Malgun Gothic" w:hAnsi="Times New Roman"/>
                <w:strike/>
                <w:color w:val="FF0000"/>
                <w:lang w:val="en-US" w:eastAsia="ko-KR"/>
              </w:rPr>
              <w:t>MCS/NDI/RV for the 2</w:t>
            </w:r>
            <w:r>
              <w:rPr>
                <w:rFonts w:ascii="Times New Roman" w:eastAsia="Malgun Gothic" w:hAnsi="Times New Roman"/>
                <w:strike/>
                <w:color w:val="FF0000"/>
                <w:vertAlign w:val="superscript"/>
                <w:lang w:val="en-US" w:eastAsia="ko-KR"/>
              </w:rPr>
              <w:t>nd</w:t>
            </w:r>
            <w:r>
              <w:rPr>
                <w:rFonts w:ascii="Times New Roman" w:eastAsia="Malgun Gothic" w:hAnsi="Times New Roman"/>
                <w:strike/>
                <w:color w:val="FF0000"/>
                <w:lang w:val="en-US" w:eastAsia="ko-KR"/>
              </w:rPr>
              <w:t xml:space="preserve"> TB, including whether the 2</w:t>
            </w:r>
            <w:r>
              <w:rPr>
                <w:rFonts w:ascii="Times New Roman" w:eastAsia="Malgun Gothic" w:hAnsi="Times New Roman"/>
                <w:strike/>
                <w:color w:val="FF0000"/>
                <w:vertAlign w:val="superscript"/>
                <w:lang w:val="en-US" w:eastAsia="ko-KR"/>
              </w:rPr>
              <w:t>nd</w:t>
            </w:r>
            <w:r>
              <w:rPr>
                <w:rFonts w:ascii="Times New Roman" w:eastAsia="Malgun Gothic" w:hAnsi="Times New Roman"/>
                <w:strike/>
                <w:color w:val="FF0000"/>
                <w:lang w:val="en-US" w:eastAsia="ko-KR"/>
              </w:rPr>
              <w:t xml:space="preserve"> TB can be scheduled or not</w:t>
            </w:r>
          </w:p>
          <w:p w14:paraId="0868F983" w14:textId="77777777" w:rsidR="00B2592C" w:rsidRDefault="00AF0CD8">
            <w:pPr>
              <w:numPr>
                <w:ilvl w:val="2"/>
                <w:numId w:val="3"/>
              </w:numPr>
              <w:spacing w:line="256" w:lineRule="auto"/>
              <w:contextualSpacing/>
              <w:rPr>
                <w:rFonts w:ascii="Times New Roman" w:eastAsia="Malgun Gothic" w:hAnsi="Times New Roman"/>
                <w:lang w:val="en-US" w:eastAsia="zh-CN"/>
              </w:rPr>
            </w:pPr>
            <w:r>
              <w:rPr>
                <w:rFonts w:ascii="Times New Roman" w:eastAsia="Malgun Gothic" w:hAnsi="Times New Roman" w:hint="eastAsia"/>
                <w:lang w:val="en-US" w:eastAsia="ko-KR"/>
              </w:rPr>
              <w:t xml:space="preserve">Resource </w:t>
            </w:r>
            <w:r>
              <w:rPr>
                <w:rFonts w:ascii="Times New Roman" w:eastAsia="Malgun Gothic" w:hAnsi="Times New Roman"/>
                <w:lang w:val="en-US" w:eastAsia="ko-KR"/>
              </w:rPr>
              <w:t>allocation</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 xml:space="preserve">related fields such as </w:t>
            </w:r>
            <w:r>
              <w:rPr>
                <w:lang w:eastAsia="zh-CN"/>
              </w:rPr>
              <w:t>VRB-to-PRB mapping, PRB bundling size indicator, rate matching indicator, and ZP CSI-RS trigger</w:t>
            </w:r>
          </w:p>
          <w:p w14:paraId="3E38BADB" w14:textId="77777777" w:rsidR="00B2592C" w:rsidRDefault="00AF0CD8">
            <w:pPr>
              <w:numPr>
                <w:ilvl w:val="2"/>
                <w:numId w:val="3"/>
              </w:numPr>
              <w:spacing w:line="256" w:lineRule="auto"/>
              <w:contextualSpacing/>
              <w:rPr>
                <w:rFonts w:ascii="Times New Roman" w:eastAsia="Malgun Gothic" w:hAnsi="Times New Roman"/>
                <w:lang w:val="en-US" w:eastAsia="zh-CN"/>
              </w:rPr>
            </w:pPr>
            <w:r>
              <w:rPr>
                <w:lang w:eastAsia="zh-CN"/>
              </w:rPr>
              <w:t>CBGFI</w:t>
            </w:r>
          </w:p>
          <w:p w14:paraId="21653A1A" w14:textId="77777777" w:rsidR="00B2592C" w:rsidRDefault="00AF0CD8">
            <w:pPr>
              <w:numPr>
                <w:ilvl w:val="2"/>
                <w:numId w:val="3"/>
              </w:numPr>
              <w:spacing w:line="256" w:lineRule="auto"/>
              <w:contextualSpacing/>
              <w:rPr>
                <w:rFonts w:ascii="Times New Roman" w:eastAsia="Malgun Gothic" w:hAnsi="Times New Roman"/>
                <w:strike/>
                <w:color w:val="FF0000"/>
                <w:lang w:val="en-US" w:eastAsia="zh-CN"/>
              </w:rPr>
            </w:pPr>
            <w:r>
              <w:rPr>
                <w:strike/>
                <w:color w:val="FF0000"/>
                <w:lang w:eastAsia="zh-CN"/>
              </w:rPr>
              <w:t>Fields that can apply the common design with multi-PUSCH scheduling, e.g., TDRA, FDRA, CBGTI, priority indicator</w:t>
            </w:r>
          </w:p>
          <w:p w14:paraId="4372C96B" w14:textId="77777777" w:rsidR="00B2592C" w:rsidRDefault="00B2592C">
            <w:pPr>
              <w:rPr>
                <w:iCs/>
                <w:lang w:val="en-US" w:eastAsia="ko-KR"/>
              </w:rPr>
            </w:pPr>
          </w:p>
        </w:tc>
      </w:tr>
      <w:tr w:rsidR="00B2592C" w14:paraId="50ED348D" w14:textId="77777777">
        <w:tc>
          <w:tcPr>
            <w:tcW w:w="1653" w:type="dxa"/>
            <w:tcBorders>
              <w:top w:val="single" w:sz="4" w:space="0" w:color="auto"/>
              <w:left w:val="single" w:sz="4" w:space="0" w:color="auto"/>
              <w:bottom w:val="single" w:sz="4" w:space="0" w:color="auto"/>
              <w:right w:val="single" w:sz="4" w:space="0" w:color="auto"/>
            </w:tcBorders>
          </w:tcPr>
          <w:p w14:paraId="671355AB" w14:textId="77777777" w:rsidR="00B2592C" w:rsidRDefault="00AF0CD8">
            <w:pPr>
              <w:rPr>
                <w:lang w:eastAsia="ko-KR"/>
              </w:rPr>
            </w:pPr>
            <w:r>
              <w:rPr>
                <w:rFonts w:hint="eastAsia"/>
                <w:lang w:eastAsia="ko-KR"/>
              </w:rPr>
              <w:t>Moderator</w:t>
            </w:r>
          </w:p>
        </w:tc>
        <w:tc>
          <w:tcPr>
            <w:tcW w:w="7978" w:type="dxa"/>
            <w:tcBorders>
              <w:top w:val="single" w:sz="4" w:space="0" w:color="auto"/>
              <w:left w:val="single" w:sz="4" w:space="0" w:color="auto"/>
              <w:bottom w:val="single" w:sz="4" w:space="0" w:color="auto"/>
              <w:right w:val="single" w:sz="4" w:space="0" w:color="auto"/>
            </w:tcBorders>
          </w:tcPr>
          <w:p w14:paraId="6BCA74BC" w14:textId="77777777" w:rsidR="00B2592C" w:rsidRDefault="00AF0CD8">
            <w:pPr>
              <w:rPr>
                <w:iCs/>
                <w:lang w:val="en-US" w:eastAsia="ko-KR"/>
              </w:rPr>
            </w:pPr>
            <w:r>
              <w:rPr>
                <w:iCs/>
                <w:lang w:val="en-US" w:eastAsia="ko-KR"/>
              </w:rPr>
              <w:t>Clarification to the very last sub-bullet: TDRA, FDRA, CBGTI, and priority indicator are the common field applicable both to DL DCI and UL DCI. The intention was that, once how to signal them for multi-PUSCH scheduling DCI is decided, we may apply the same principle for them to multi-PDSCH scheduling DCI.</w:t>
            </w:r>
          </w:p>
        </w:tc>
      </w:tr>
      <w:tr w:rsidR="00B2592C" w14:paraId="5BB55B0B" w14:textId="77777777">
        <w:tc>
          <w:tcPr>
            <w:tcW w:w="1653" w:type="dxa"/>
            <w:tcBorders>
              <w:top w:val="single" w:sz="4" w:space="0" w:color="auto"/>
              <w:left w:val="single" w:sz="4" w:space="0" w:color="auto"/>
              <w:bottom w:val="single" w:sz="4" w:space="0" w:color="auto"/>
              <w:right w:val="single" w:sz="4" w:space="0" w:color="auto"/>
            </w:tcBorders>
          </w:tcPr>
          <w:p w14:paraId="3705E090" w14:textId="77777777" w:rsidR="00B2592C" w:rsidRDefault="00AF0CD8">
            <w:pPr>
              <w:rPr>
                <w:lang w:eastAsia="ko-KR"/>
              </w:rPr>
            </w:pPr>
            <w:r>
              <w:rPr>
                <w:lang w:eastAsia="ko-KR"/>
              </w:rPr>
              <w:t>Panasonic</w:t>
            </w:r>
          </w:p>
        </w:tc>
        <w:tc>
          <w:tcPr>
            <w:tcW w:w="7978" w:type="dxa"/>
            <w:tcBorders>
              <w:top w:val="single" w:sz="4" w:space="0" w:color="auto"/>
              <w:left w:val="single" w:sz="4" w:space="0" w:color="auto"/>
              <w:bottom w:val="single" w:sz="4" w:space="0" w:color="auto"/>
              <w:right w:val="single" w:sz="4" w:space="0" w:color="auto"/>
            </w:tcBorders>
          </w:tcPr>
          <w:p w14:paraId="7784B7E5" w14:textId="77777777" w:rsidR="00B2592C" w:rsidRDefault="00AF0CD8">
            <w:pPr>
              <w:rPr>
                <w:iCs/>
                <w:lang w:val="en-US" w:eastAsia="ko-KR"/>
              </w:rPr>
            </w:pPr>
            <w:r>
              <w:rPr>
                <w:iCs/>
                <w:lang w:val="en-US" w:eastAsia="ko-KR"/>
              </w:rPr>
              <w:t>It is not clear to us when in first sub-bullet mentions “</w:t>
            </w:r>
            <w:r>
              <w:rPr>
                <w:iCs/>
                <w:color w:val="FF0000"/>
                <w:lang w:val="en-US" w:eastAsia="ko-KR"/>
              </w:rPr>
              <w:t>MCS</w:t>
            </w:r>
            <w:r>
              <w:rPr>
                <w:iCs/>
                <w:lang w:val="en-US" w:eastAsia="ko-KR"/>
              </w:rPr>
              <w:t xml:space="preserve"> </w:t>
            </w:r>
            <w:r>
              <w:rPr>
                <w:rFonts w:ascii="Times New Roman" w:eastAsia="Malgun Gothic" w:hAnsi="Times New Roman"/>
                <w:lang w:val="en-US" w:eastAsia="ko-KR"/>
              </w:rPr>
              <w:t>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appears only once in the DCI and applies commonly to </w:t>
            </w:r>
            <w:r>
              <w:rPr>
                <w:rFonts w:ascii="Times New Roman" w:eastAsia="Malgun Gothic" w:hAnsi="Times New Roman"/>
                <w:color w:val="FF0000"/>
                <w:lang w:val="en-US" w:eastAsia="ko-KR"/>
              </w:rPr>
              <w:t>all scheduled PDSCHs</w:t>
            </w:r>
            <w:r>
              <w:rPr>
                <w:iCs/>
                <w:lang w:val="en-US" w:eastAsia="ko-KR"/>
              </w:rPr>
              <w:t>”, then in FFS mentions “</w:t>
            </w:r>
            <w:r>
              <w:rPr>
                <w:iCs/>
                <w:color w:val="FF0000"/>
                <w:lang w:val="en-US" w:eastAsia="ko-KR"/>
              </w:rPr>
              <w:t>MCS</w:t>
            </w:r>
            <w:r>
              <w:rPr>
                <w:rFonts w:ascii="Times New Roman" w:eastAsia="Malgun Gothic" w:hAnsi="Times New Roman" w:hint="eastAsia"/>
                <w:lang w:val="en-US" w:eastAsia="ko-KR"/>
              </w:rPr>
              <w:t>/NDI/RV for the 2</w:t>
            </w:r>
            <w:r>
              <w:rPr>
                <w:rFonts w:ascii="Times New Roman" w:eastAsia="Malgun Gothic" w:hAnsi="Times New Roman" w:hint="eastAsia"/>
                <w:vertAlign w:val="superscript"/>
                <w:lang w:val="en-US" w:eastAsia="ko-KR"/>
              </w:rPr>
              <w:t>nd</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TB, including whether the 2</w:t>
            </w:r>
            <w:r>
              <w:rPr>
                <w:rFonts w:ascii="Times New Roman" w:eastAsia="Malgun Gothic" w:hAnsi="Times New Roman"/>
                <w:vertAlign w:val="superscript"/>
                <w:lang w:val="en-US" w:eastAsia="ko-KR"/>
              </w:rPr>
              <w:t>nd</w:t>
            </w:r>
            <w:r>
              <w:rPr>
                <w:rFonts w:ascii="Times New Roman" w:eastAsia="Malgun Gothic" w:hAnsi="Times New Roman"/>
                <w:lang w:val="en-US" w:eastAsia="ko-KR"/>
              </w:rPr>
              <w:t xml:space="preserve"> TB can be scheduled or not</w:t>
            </w:r>
            <w:r>
              <w:rPr>
                <w:iCs/>
                <w:lang w:val="en-US" w:eastAsia="ko-KR"/>
              </w:rPr>
              <w:t xml:space="preserve">”. We would like to clarify motivation of this conflict of statement (highlighted in </w:t>
            </w:r>
            <w:r>
              <w:rPr>
                <w:iCs/>
                <w:color w:val="FF0000"/>
                <w:lang w:val="en-US" w:eastAsia="ko-KR"/>
              </w:rPr>
              <w:t>red</w:t>
            </w:r>
            <w:r>
              <w:rPr>
                <w:iCs/>
                <w:lang w:val="en-US" w:eastAsia="ko-KR"/>
              </w:rPr>
              <w:t xml:space="preserve"> color) in the proposal. </w:t>
            </w:r>
          </w:p>
          <w:p w14:paraId="398FC640" w14:textId="77777777" w:rsidR="00B2592C" w:rsidRDefault="00AF0CD8">
            <w:pPr>
              <w:rPr>
                <w:iCs/>
                <w:lang w:val="en-US" w:eastAsia="ko-KR"/>
              </w:rPr>
            </w:pPr>
            <w:r>
              <w:rPr>
                <w:iCs/>
                <w:lang w:val="en-US" w:eastAsia="ko-KR"/>
              </w:rPr>
              <w:t>In addition, we do no</w:t>
            </w:r>
            <w:r>
              <w:rPr>
                <w:bCs/>
                <w:iCs/>
                <w:lang w:eastAsia="zh-CN"/>
              </w:rPr>
              <w:t>t support CBG-based (re)transmission for multi-PDSCH/PUSCH scheduling by a DCI, hence, CBGFI in FFS should be removed.</w:t>
            </w:r>
          </w:p>
        </w:tc>
      </w:tr>
      <w:tr w:rsidR="00B2592C" w14:paraId="14DE241A" w14:textId="77777777">
        <w:tc>
          <w:tcPr>
            <w:tcW w:w="1653" w:type="dxa"/>
            <w:tcBorders>
              <w:top w:val="single" w:sz="4" w:space="0" w:color="auto"/>
              <w:left w:val="single" w:sz="4" w:space="0" w:color="auto"/>
              <w:bottom w:val="single" w:sz="4" w:space="0" w:color="auto"/>
              <w:right w:val="single" w:sz="4" w:space="0" w:color="auto"/>
            </w:tcBorders>
          </w:tcPr>
          <w:p w14:paraId="57728E03" w14:textId="77777777" w:rsidR="00B2592C" w:rsidRDefault="00AF0CD8">
            <w:pPr>
              <w:rPr>
                <w:lang w:eastAsia="ko-KR"/>
              </w:rPr>
            </w:pPr>
            <w:r>
              <w:rPr>
                <w:lang w:eastAsia="ko-KR"/>
              </w:rPr>
              <w:t>Lenovo, Motorola Mobility</w:t>
            </w:r>
          </w:p>
        </w:tc>
        <w:tc>
          <w:tcPr>
            <w:tcW w:w="7978" w:type="dxa"/>
            <w:tcBorders>
              <w:top w:val="single" w:sz="4" w:space="0" w:color="auto"/>
              <w:left w:val="single" w:sz="4" w:space="0" w:color="auto"/>
              <w:bottom w:val="single" w:sz="4" w:space="0" w:color="auto"/>
              <w:right w:val="single" w:sz="4" w:space="0" w:color="auto"/>
            </w:tcBorders>
          </w:tcPr>
          <w:p w14:paraId="60BEDAD6" w14:textId="77777777" w:rsidR="00B2592C" w:rsidRDefault="00AF0CD8">
            <w:pPr>
              <w:rPr>
                <w:iCs/>
                <w:lang w:val="en-US" w:eastAsia="ko-KR"/>
              </w:rPr>
            </w:pPr>
            <w:r>
              <w:rPr>
                <w:iCs/>
                <w:lang w:val="en-US" w:eastAsia="ko-KR"/>
              </w:rPr>
              <w:t xml:space="preserve">We agree with Intel’s suggested updates. </w:t>
            </w:r>
          </w:p>
        </w:tc>
      </w:tr>
      <w:tr w:rsidR="00B2592C" w14:paraId="425E7927" w14:textId="77777777">
        <w:tc>
          <w:tcPr>
            <w:tcW w:w="1653" w:type="dxa"/>
            <w:tcBorders>
              <w:top w:val="single" w:sz="4" w:space="0" w:color="auto"/>
              <w:left w:val="single" w:sz="4" w:space="0" w:color="auto"/>
              <w:bottom w:val="single" w:sz="4" w:space="0" w:color="auto"/>
              <w:right w:val="single" w:sz="4" w:space="0" w:color="auto"/>
            </w:tcBorders>
          </w:tcPr>
          <w:p w14:paraId="291BC38D" w14:textId="77777777" w:rsidR="00B2592C" w:rsidRDefault="00AF0CD8">
            <w:pPr>
              <w:rPr>
                <w:lang w:eastAsia="ko-KR"/>
              </w:rPr>
            </w:pPr>
            <w:r>
              <w:rPr>
                <w:rFonts w:hint="eastAsia"/>
                <w:lang w:eastAsia="ko-KR"/>
              </w:rPr>
              <w:t>W</w:t>
            </w:r>
            <w:r>
              <w:rPr>
                <w:lang w:eastAsia="ko-KR"/>
              </w:rPr>
              <w:t>ILUS</w:t>
            </w:r>
          </w:p>
        </w:tc>
        <w:tc>
          <w:tcPr>
            <w:tcW w:w="7978" w:type="dxa"/>
            <w:tcBorders>
              <w:top w:val="single" w:sz="4" w:space="0" w:color="auto"/>
              <w:left w:val="single" w:sz="4" w:space="0" w:color="auto"/>
              <w:bottom w:val="single" w:sz="4" w:space="0" w:color="auto"/>
              <w:right w:val="single" w:sz="4" w:space="0" w:color="auto"/>
            </w:tcBorders>
          </w:tcPr>
          <w:p w14:paraId="2929C45A" w14:textId="77777777" w:rsidR="00B2592C" w:rsidRDefault="00AF0CD8">
            <w:pPr>
              <w:rPr>
                <w:iCs/>
                <w:lang w:val="en-US" w:eastAsia="ko-KR"/>
              </w:rPr>
            </w:pPr>
            <w:r>
              <w:rPr>
                <w:rFonts w:hint="eastAsia"/>
                <w:iCs/>
                <w:lang w:val="en-US" w:eastAsia="ko-KR"/>
              </w:rPr>
              <w:t>W</w:t>
            </w:r>
            <w:r>
              <w:rPr>
                <w:iCs/>
                <w:lang w:val="en-US" w:eastAsia="ko-KR"/>
              </w:rPr>
              <w:t xml:space="preserve">e support the proposal updated by Intel and suggest </w:t>
            </w:r>
            <w:proofErr w:type="gramStart"/>
            <w:r>
              <w:rPr>
                <w:iCs/>
                <w:lang w:val="en-US" w:eastAsia="ko-KR"/>
              </w:rPr>
              <w:t>to remove</w:t>
            </w:r>
            <w:proofErr w:type="gramEnd"/>
            <w:r>
              <w:rPr>
                <w:iCs/>
                <w:lang w:val="en-US" w:eastAsia="ko-KR"/>
              </w:rPr>
              <w:t xml:space="preserve"> CBGFI since CBG-based transmission is not suitable to multi-PDSCH scheduling by a DCI. </w:t>
            </w:r>
          </w:p>
        </w:tc>
      </w:tr>
      <w:tr w:rsidR="00B2592C" w14:paraId="1C03493D" w14:textId="77777777">
        <w:tc>
          <w:tcPr>
            <w:tcW w:w="1653" w:type="dxa"/>
            <w:tcBorders>
              <w:top w:val="single" w:sz="4" w:space="0" w:color="auto"/>
              <w:left w:val="single" w:sz="4" w:space="0" w:color="auto"/>
              <w:bottom w:val="single" w:sz="4" w:space="0" w:color="auto"/>
              <w:right w:val="single" w:sz="4" w:space="0" w:color="auto"/>
            </w:tcBorders>
          </w:tcPr>
          <w:p w14:paraId="3D5A9972" w14:textId="77777777" w:rsidR="00B2592C" w:rsidRDefault="00AF0CD8">
            <w:pPr>
              <w:rPr>
                <w:rFonts w:eastAsia="SimSun"/>
                <w:lang w:eastAsia="zh-CN"/>
              </w:rPr>
            </w:pPr>
            <w:r>
              <w:rPr>
                <w:rFonts w:eastAsia="SimSun" w:hint="eastAsia"/>
                <w:lang w:eastAsia="zh-CN"/>
              </w:rPr>
              <w:t>OPPO</w:t>
            </w:r>
          </w:p>
        </w:tc>
        <w:tc>
          <w:tcPr>
            <w:tcW w:w="7978" w:type="dxa"/>
            <w:tcBorders>
              <w:top w:val="single" w:sz="4" w:space="0" w:color="auto"/>
              <w:left w:val="single" w:sz="4" w:space="0" w:color="auto"/>
              <w:bottom w:val="single" w:sz="4" w:space="0" w:color="auto"/>
              <w:right w:val="single" w:sz="4" w:space="0" w:color="auto"/>
            </w:tcBorders>
          </w:tcPr>
          <w:p w14:paraId="57BD80CE" w14:textId="77777777" w:rsidR="00B2592C" w:rsidRDefault="00AF0CD8">
            <w:pPr>
              <w:rPr>
                <w:iCs/>
                <w:lang w:val="en-US" w:eastAsia="ko-KR"/>
              </w:rPr>
            </w:pPr>
            <w:r>
              <w:rPr>
                <w:rFonts w:eastAsia="SimSun" w:hint="eastAsia"/>
                <w:iCs/>
                <w:lang w:val="en-US" w:eastAsia="zh-CN"/>
              </w:rPr>
              <w:t>We are fine with the proposal.</w:t>
            </w:r>
          </w:p>
        </w:tc>
      </w:tr>
      <w:tr w:rsidR="00B2592C" w14:paraId="11FCBBCB" w14:textId="77777777">
        <w:tc>
          <w:tcPr>
            <w:tcW w:w="1653" w:type="dxa"/>
            <w:tcBorders>
              <w:top w:val="single" w:sz="4" w:space="0" w:color="auto"/>
              <w:left w:val="single" w:sz="4" w:space="0" w:color="auto"/>
              <w:bottom w:val="single" w:sz="4" w:space="0" w:color="auto"/>
              <w:right w:val="single" w:sz="4" w:space="0" w:color="auto"/>
            </w:tcBorders>
          </w:tcPr>
          <w:p w14:paraId="451D59F0" w14:textId="77777777" w:rsidR="00B2592C" w:rsidRDefault="00AF0CD8">
            <w:pPr>
              <w:rPr>
                <w:rFonts w:eastAsia="SimSun"/>
                <w:lang w:eastAsia="zh-CN"/>
              </w:rPr>
            </w:pPr>
            <w:r>
              <w:rPr>
                <w:rFonts w:eastAsia="SimSun"/>
                <w:kern w:val="2"/>
                <w:lang w:eastAsia="zh-CN"/>
              </w:rPr>
              <w:lastRenderedPageBreak/>
              <w:t>Vivo</w:t>
            </w:r>
          </w:p>
        </w:tc>
        <w:tc>
          <w:tcPr>
            <w:tcW w:w="7978" w:type="dxa"/>
            <w:tcBorders>
              <w:top w:val="single" w:sz="4" w:space="0" w:color="auto"/>
              <w:left w:val="single" w:sz="4" w:space="0" w:color="auto"/>
              <w:bottom w:val="single" w:sz="4" w:space="0" w:color="auto"/>
              <w:right w:val="single" w:sz="4" w:space="0" w:color="auto"/>
            </w:tcBorders>
          </w:tcPr>
          <w:p w14:paraId="12102F8C" w14:textId="77777777" w:rsidR="00B2592C" w:rsidRDefault="00AF0CD8">
            <w:pPr>
              <w:rPr>
                <w:rFonts w:eastAsia="SimSun"/>
                <w:iCs/>
                <w:lang w:val="en-US" w:eastAsia="zh-CN"/>
              </w:rPr>
            </w:pPr>
            <w:r>
              <w:rPr>
                <w:rFonts w:eastAsia="SimSun"/>
                <w:iCs/>
                <w:kern w:val="2"/>
                <w:lang w:val="en-US" w:eastAsia="zh-CN"/>
              </w:rPr>
              <w:t>Support this proposal.</w:t>
            </w:r>
          </w:p>
        </w:tc>
      </w:tr>
      <w:tr w:rsidR="00B2592C" w14:paraId="11CD973B" w14:textId="77777777">
        <w:tc>
          <w:tcPr>
            <w:tcW w:w="1653" w:type="dxa"/>
            <w:tcBorders>
              <w:top w:val="single" w:sz="4" w:space="0" w:color="auto"/>
              <w:left w:val="single" w:sz="4" w:space="0" w:color="auto"/>
              <w:bottom w:val="single" w:sz="4" w:space="0" w:color="auto"/>
              <w:right w:val="single" w:sz="4" w:space="0" w:color="auto"/>
            </w:tcBorders>
          </w:tcPr>
          <w:p w14:paraId="27BD1B7C" w14:textId="77777777" w:rsidR="00B2592C" w:rsidRDefault="00AF0CD8">
            <w:pPr>
              <w:rPr>
                <w:rFonts w:eastAsia="SimSun"/>
                <w:kern w:val="2"/>
                <w:lang w:eastAsia="zh-CN"/>
              </w:rPr>
            </w:pPr>
            <w:r>
              <w:rPr>
                <w:rFonts w:eastAsia="SimSun" w:hint="eastAsia"/>
                <w:lang w:eastAsia="zh-CN"/>
              </w:rPr>
              <w:t>D</w:t>
            </w:r>
            <w:r>
              <w:rPr>
                <w:rFonts w:eastAsia="SimSun"/>
                <w:lang w:eastAsia="zh-CN"/>
              </w:rPr>
              <w:t>OCOMO</w:t>
            </w:r>
          </w:p>
        </w:tc>
        <w:tc>
          <w:tcPr>
            <w:tcW w:w="7978" w:type="dxa"/>
            <w:tcBorders>
              <w:top w:val="single" w:sz="4" w:space="0" w:color="auto"/>
              <w:left w:val="single" w:sz="4" w:space="0" w:color="auto"/>
              <w:bottom w:val="single" w:sz="4" w:space="0" w:color="auto"/>
              <w:right w:val="single" w:sz="4" w:space="0" w:color="auto"/>
            </w:tcBorders>
          </w:tcPr>
          <w:p w14:paraId="1CD43B7E" w14:textId="77777777" w:rsidR="00B2592C" w:rsidRDefault="00AF0CD8">
            <w:pPr>
              <w:rPr>
                <w:rFonts w:eastAsia="SimSun"/>
                <w:iCs/>
                <w:lang w:val="en-US" w:eastAsia="zh-CN"/>
              </w:rPr>
            </w:pPr>
            <w:r>
              <w:rPr>
                <w:rFonts w:eastAsia="SimSun" w:hint="eastAsia"/>
                <w:iCs/>
                <w:lang w:val="en-US" w:eastAsia="zh-CN"/>
              </w:rPr>
              <w:t>W</w:t>
            </w:r>
            <w:r>
              <w:rPr>
                <w:rFonts w:eastAsia="SimSun"/>
                <w:iCs/>
                <w:lang w:val="en-US" w:eastAsia="zh-CN"/>
              </w:rPr>
              <w:t>e are supportive of the proposal in principle.</w:t>
            </w:r>
          </w:p>
          <w:p w14:paraId="14FB0347" w14:textId="77777777" w:rsidR="00B2592C" w:rsidRDefault="00AF0CD8">
            <w:pPr>
              <w:rPr>
                <w:rFonts w:eastAsia="SimSun"/>
                <w:iCs/>
                <w:lang w:val="en-US" w:eastAsia="zh-CN"/>
              </w:rPr>
            </w:pPr>
            <w:r>
              <w:rPr>
                <w:rFonts w:eastAsia="SimSun" w:hint="eastAsia"/>
                <w:iCs/>
                <w:lang w:val="en-US" w:eastAsia="zh-CN"/>
              </w:rPr>
              <w:t>I</w:t>
            </w:r>
            <w:r>
              <w:rPr>
                <w:rFonts w:eastAsia="SimSun"/>
                <w:iCs/>
                <w:lang w:val="en-US" w:eastAsia="zh-CN"/>
              </w:rPr>
              <w:t>n our understanding, “MCS for the 1</w:t>
            </w:r>
            <w:r>
              <w:rPr>
                <w:rFonts w:eastAsia="SimSun"/>
                <w:iCs/>
                <w:vertAlign w:val="superscript"/>
                <w:lang w:val="en-US" w:eastAsia="zh-CN"/>
              </w:rPr>
              <w:t>st</w:t>
            </w:r>
            <w:r>
              <w:rPr>
                <w:rFonts w:eastAsia="SimSun"/>
                <w:iCs/>
                <w:lang w:val="en-US" w:eastAsia="zh-CN"/>
              </w:rPr>
              <w:t xml:space="preserve"> TB: This appears only once in the DCI and applies commonly to all scheduled PDSCHs” means the “MCS for the 1</w:t>
            </w:r>
            <w:r>
              <w:rPr>
                <w:rFonts w:eastAsia="SimSun"/>
                <w:iCs/>
                <w:vertAlign w:val="superscript"/>
                <w:lang w:val="en-US" w:eastAsia="zh-CN"/>
              </w:rPr>
              <w:t>st</w:t>
            </w:r>
            <w:r>
              <w:rPr>
                <w:rFonts w:eastAsia="SimSun"/>
                <w:iCs/>
                <w:lang w:val="en-US" w:eastAsia="zh-CN"/>
              </w:rPr>
              <w:t xml:space="preserve"> TB” field indication will be applied for the 1</w:t>
            </w:r>
            <w:r>
              <w:rPr>
                <w:rFonts w:eastAsia="SimSun"/>
                <w:iCs/>
                <w:vertAlign w:val="superscript"/>
                <w:lang w:val="en-US" w:eastAsia="zh-CN"/>
              </w:rPr>
              <w:t>st</w:t>
            </w:r>
            <w:r>
              <w:rPr>
                <w:rFonts w:eastAsia="SimSun"/>
                <w:iCs/>
                <w:lang w:val="en-US" w:eastAsia="zh-CN"/>
              </w:rPr>
              <w:t xml:space="preserve"> TB of each PDSCH.</w:t>
            </w:r>
          </w:p>
          <w:p w14:paraId="7CB97E9A" w14:textId="77777777" w:rsidR="00B2592C" w:rsidRDefault="00AF0CD8">
            <w:pPr>
              <w:rPr>
                <w:rFonts w:eastAsia="SimSun"/>
                <w:iCs/>
                <w:lang w:val="en-US" w:eastAsia="zh-CN"/>
              </w:rPr>
            </w:pPr>
            <w:r>
              <w:rPr>
                <w:rFonts w:eastAsia="SimSun" w:hint="eastAsia"/>
                <w:iCs/>
                <w:lang w:val="en-US" w:eastAsia="zh-CN"/>
              </w:rPr>
              <w:t>F</w:t>
            </w:r>
            <w:r>
              <w:rPr>
                <w:rFonts w:eastAsia="SimSun"/>
                <w:iCs/>
                <w:lang w:val="en-US" w:eastAsia="zh-CN"/>
              </w:rPr>
              <w:t>or the first FFS, we prefer not to support scheduling two TBs if multiple PDSCHs are scheduled considering DCI overhead (at least NDI and RV field will need to be doubled).</w:t>
            </w:r>
          </w:p>
          <w:p w14:paraId="733AC28B" w14:textId="77777777" w:rsidR="00B2592C" w:rsidRDefault="00AF0CD8">
            <w:pPr>
              <w:rPr>
                <w:rFonts w:eastAsia="SimSun"/>
                <w:iCs/>
                <w:lang w:val="en-US" w:eastAsia="zh-CN"/>
              </w:rPr>
            </w:pPr>
            <w:r>
              <w:rPr>
                <w:rFonts w:eastAsia="SimSun" w:hint="eastAsia"/>
                <w:iCs/>
                <w:lang w:val="en-US" w:eastAsia="zh-CN"/>
              </w:rPr>
              <w:t>F</w:t>
            </w:r>
            <w:r>
              <w:rPr>
                <w:rFonts w:eastAsia="SimSun"/>
                <w:iCs/>
                <w:lang w:val="en-US" w:eastAsia="zh-CN"/>
              </w:rPr>
              <w:t xml:space="preserve">or the third FFS of CBGFI, it is talking about CBG based transmission as the CBGTI field in the fourth bullet. </w:t>
            </w:r>
            <w:proofErr w:type="gramStart"/>
            <w:r>
              <w:rPr>
                <w:rFonts w:eastAsia="SimSun"/>
                <w:iCs/>
                <w:lang w:val="en-US" w:eastAsia="zh-CN"/>
              </w:rPr>
              <w:t>So</w:t>
            </w:r>
            <w:proofErr w:type="gramEnd"/>
            <w:r>
              <w:rPr>
                <w:rFonts w:eastAsia="SimSun"/>
                <w:iCs/>
                <w:lang w:val="en-US" w:eastAsia="zh-CN"/>
              </w:rPr>
              <w:t xml:space="preserve"> we think it is related with whether to support CBGTI discussion for multiple PDSCHs. In our view, unified design for support of CBG based transmission for scheduling multiple PDSCHs/PUSCHs is preferred. And we don’t want to support CBG based transmission for scheduling multiple PDSCHs/PUSCHs.</w:t>
            </w:r>
          </w:p>
          <w:p w14:paraId="30463E37" w14:textId="77777777" w:rsidR="00B2592C" w:rsidRDefault="00AF0CD8">
            <w:pPr>
              <w:rPr>
                <w:rFonts w:eastAsia="SimSun"/>
                <w:iCs/>
                <w:kern w:val="2"/>
                <w:lang w:val="en-US" w:eastAsia="zh-CN"/>
              </w:rPr>
            </w:pPr>
            <w:r>
              <w:rPr>
                <w:rFonts w:eastAsia="SimSun" w:hint="eastAsia"/>
                <w:iCs/>
                <w:lang w:val="en-US" w:eastAsia="zh-CN"/>
              </w:rPr>
              <w:t>F</w:t>
            </w:r>
            <w:r>
              <w:rPr>
                <w:rFonts w:eastAsia="SimSun"/>
                <w:iCs/>
                <w:lang w:val="en-US" w:eastAsia="zh-CN"/>
              </w:rPr>
              <w:t>or the last FFS, we prefer to reuse common design with multi-PUSCH scheduling for TDRA/FDR/CBGTI/priority indicator fields.</w:t>
            </w:r>
          </w:p>
        </w:tc>
      </w:tr>
      <w:tr w:rsidR="00B2592C" w14:paraId="45B5DAF4" w14:textId="77777777">
        <w:tc>
          <w:tcPr>
            <w:tcW w:w="1653" w:type="dxa"/>
            <w:tcBorders>
              <w:top w:val="single" w:sz="4" w:space="0" w:color="auto"/>
              <w:left w:val="single" w:sz="4" w:space="0" w:color="auto"/>
              <w:bottom w:val="single" w:sz="4" w:space="0" w:color="auto"/>
              <w:right w:val="single" w:sz="4" w:space="0" w:color="auto"/>
            </w:tcBorders>
          </w:tcPr>
          <w:p w14:paraId="172F5E58" w14:textId="77777777" w:rsidR="00B2592C" w:rsidRDefault="00AF0CD8">
            <w:pPr>
              <w:rPr>
                <w:rFonts w:eastAsia="SimSun"/>
                <w:lang w:eastAsia="zh-CN"/>
              </w:rPr>
            </w:pPr>
            <w:r>
              <w:rPr>
                <w:rFonts w:eastAsia="SimSun" w:hint="eastAsia"/>
                <w:lang w:eastAsia="zh-CN"/>
              </w:rPr>
              <w:t>F</w:t>
            </w:r>
            <w:r>
              <w:rPr>
                <w:rFonts w:eastAsia="SimSun"/>
                <w:lang w:eastAsia="zh-CN"/>
              </w:rPr>
              <w:t>ujitsu</w:t>
            </w:r>
          </w:p>
        </w:tc>
        <w:tc>
          <w:tcPr>
            <w:tcW w:w="7978" w:type="dxa"/>
            <w:tcBorders>
              <w:top w:val="single" w:sz="4" w:space="0" w:color="auto"/>
              <w:left w:val="single" w:sz="4" w:space="0" w:color="auto"/>
              <w:bottom w:val="single" w:sz="4" w:space="0" w:color="auto"/>
              <w:right w:val="single" w:sz="4" w:space="0" w:color="auto"/>
            </w:tcBorders>
          </w:tcPr>
          <w:p w14:paraId="0F431A62" w14:textId="77777777" w:rsidR="00B2592C" w:rsidRDefault="00AF0CD8">
            <w:pPr>
              <w:rPr>
                <w:iCs/>
                <w:lang w:val="en-US" w:eastAsia="ko-KR"/>
              </w:rPr>
            </w:pPr>
            <w:r>
              <w:rPr>
                <w:rFonts w:eastAsia="SimSun" w:hint="eastAsia"/>
                <w:iCs/>
                <w:lang w:val="en-US" w:eastAsia="zh-CN"/>
              </w:rPr>
              <w:t>W</w:t>
            </w:r>
            <w:r>
              <w:rPr>
                <w:rFonts w:eastAsia="SimSun"/>
                <w:iCs/>
                <w:lang w:val="en-US" w:eastAsia="zh-CN"/>
              </w:rPr>
              <w:t xml:space="preserve">e agree with Intel’s view on </w:t>
            </w:r>
            <w:r>
              <w:rPr>
                <w:iCs/>
                <w:lang w:val="en-US" w:eastAsia="ko-KR"/>
              </w:rPr>
              <w:t>MCS/NDI/RV, and prefer to retain the last sub-bullet:</w:t>
            </w:r>
          </w:p>
          <w:p w14:paraId="1C57CEDC" w14:textId="77777777" w:rsidR="00B2592C" w:rsidRDefault="00AF0CD8">
            <w:pPr>
              <w:numPr>
                <w:ilvl w:val="0"/>
                <w:numId w:val="3"/>
              </w:numPr>
              <w:spacing w:line="256" w:lineRule="auto"/>
              <w:contextualSpacing/>
              <w:rPr>
                <w:rFonts w:ascii="Times New Roman" w:eastAsia="Malgun Gothic" w:hAnsi="Times New Roman"/>
                <w:lang w:val="en-US" w:eastAsia="zh-CN"/>
              </w:rPr>
            </w:pPr>
            <w:r>
              <w:rPr>
                <w:rFonts w:ascii="Times New Roman" w:eastAsia="Malgun Gothic" w:hAnsi="Times New Roman"/>
                <w:lang w:val="en-US" w:eastAsia="ko-KR"/>
              </w:rPr>
              <w:t>For a DCI that can schedule multiple PDSCHs,</w:t>
            </w:r>
          </w:p>
          <w:p w14:paraId="6FA79CAB" w14:textId="77777777" w:rsidR="00B2592C" w:rsidRDefault="00AF0CD8">
            <w:pPr>
              <w:numPr>
                <w:ilvl w:val="1"/>
                <w:numId w:val="3"/>
              </w:numPr>
              <w:spacing w:line="256" w:lineRule="auto"/>
              <w:contextualSpacing/>
              <w:rPr>
                <w:rFonts w:ascii="Times New Roman" w:eastAsia="Malgun Gothic" w:hAnsi="Times New Roman"/>
                <w:lang w:val="en-US" w:eastAsia="zh-CN"/>
              </w:rPr>
            </w:pPr>
            <w:r>
              <w:rPr>
                <w:rFonts w:ascii="Times New Roman" w:eastAsia="Malgun Gothic" w:hAnsi="Times New Roman"/>
                <w:lang w:val="en-US" w:eastAsia="ko-KR"/>
              </w:rPr>
              <w:t xml:space="preserve">MCS </w:t>
            </w:r>
            <w:r>
              <w:rPr>
                <w:rFonts w:ascii="Times New Roman" w:eastAsia="Malgun Gothic" w:hAnsi="Times New Roman"/>
                <w:strike/>
                <w:color w:val="FF0000"/>
                <w:lang w:val="en-US" w:eastAsia="ko-KR"/>
              </w:rPr>
              <w:t>for the 1</w:t>
            </w:r>
            <w:r>
              <w:rPr>
                <w:rFonts w:ascii="Times New Roman" w:eastAsia="Malgun Gothic" w:hAnsi="Times New Roman"/>
                <w:strike/>
                <w:color w:val="FF0000"/>
                <w:vertAlign w:val="superscript"/>
                <w:lang w:val="en-US" w:eastAsia="ko-KR"/>
              </w:rPr>
              <w:t>st</w:t>
            </w:r>
            <w:r>
              <w:rPr>
                <w:rFonts w:ascii="Times New Roman" w:eastAsia="Malgun Gothic" w:hAnsi="Times New Roman"/>
                <w:strike/>
                <w:color w:val="FF0000"/>
                <w:lang w:val="en-US" w:eastAsia="ko-KR"/>
              </w:rPr>
              <w:t xml:space="preserve"> TB</w:t>
            </w:r>
            <w:r>
              <w:rPr>
                <w:rFonts w:ascii="Times New Roman" w:eastAsia="Malgun Gothic" w:hAnsi="Times New Roman"/>
                <w:lang w:val="en-US" w:eastAsia="ko-KR"/>
              </w:rPr>
              <w:t>: This appears only once in the DCI and applies commonly to all scheduled PDSCHs</w:t>
            </w:r>
          </w:p>
          <w:p w14:paraId="0C3248A8" w14:textId="77777777" w:rsidR="00B2592C" w:rsidRDefault="00AF0CD8">
            <w:pPr>
              <w:numPr>
                <w:ilvl w:val="1"/>
                <w:numId w:val="3"/>
              </w:numPr>
              <w:spacing w:line="256" w:lineRule="auto"/>
              <w:contextualSpacing/>
              <w:rPr>
                <w:rFonts w:ascii="Times New Roman" w:eastAsia="Malgun Gothic" w:hAnsi="Times New Roman"/>
                <w:lang w:val="en-US" w:eastAsia="zh-CN"/>
              </w:rPr>
            </w:pPr>
            <w:r>
              <w:rPr>
                <w:rFonts w:ascii="Times New Roman" w:eastAsia="Malgun Gothic" w:hAnsi="Times New Roman"/>
                <w:lang w:val="en-US" w:eastAsia="ko-KR"/>
              </w:rPr>
              <w:t xml:space="preserve">NDI </w:t>
            </w:r>
            <w:r>
              <w:rPr>
                <w:rFonts w:ascii="Times New Roman" w:eastAsia="Malgun Gothic" w:hAnsi="Times New Roman"/>
                <w:strike/>
                <w:color w:val="FF0000"/>
                <w:lang w:val="en-US" w:eastAsia="ko-KR"/>
              </w:rPr>
              <w:t>for the 1</w:t>
            </w:r>
            <w:r>
              <w:rPr>
                <w:rFonts w:ascii="Times New Roman" w:eastAsia="Malgun Gothic" w:hAnsi="Times New Roman"/>
                <w:strike/>
                <w:color w:val="FF0000"/>
                <w:vertAlign w:val="superscript"/>
                <w:lang w:val="en-US" w:eastAsia="ko-KR"/>
              </w:rPr>
              <w:t>st</w:t>
            </w:r>
            <w:r>
              <w:rPr>
                <w:rFonts w:ascii="Times New Roman" w:eastAsia="Malgun Gothic" w:hAnsi="Times New Roman"/>
                <w:strike/>
                <w:color w:val="FF0000"/>
                <w:lang w:val="en-US" w:eastAsia="ko-KR"/>
              </w:rPr>
              <w:t xml:space="preserve"> TB</w:t>
            </w:r>
            <w:r>
              <w:rPr>
                <w:rFonts w:ascii="Times New Roman" w:eastAsia="Malgun Gothic" w:hAnsi="Times New Roman"/>
                <w:lang w:val="en-US" w:eastAsia="ko-KR"/>
              </w:rPr>
              <w:t>: This is signaled per PDSCH</w:t>
            </w:r>
          </w:p>
          <w:p w14:paraId="001A0451" w14:textId="77777777" w:rsidR="00B2592C" w:rsidRDefault="00AF0CD8">
            <w:pPr>
              <w:numPr>
                <w:ilvl w:val="1"/>
                <w:numId w:val="3"/>
              </w:numPr>
              <w:spacing w:line="256" w:lineRule="auto"/>
              <w:contextualSpacing/>
              <w:rPr>
                <w:rFonts w:ascii="Times New Roman" w:eastAsia="Malgun Gothic" w:hAnsi="Times New Roman"/>
                <w:lang w:val="en-US" w:eastAsia="zh-CN"/>
              </w:rPr>
            </w:pPr>
            <w:r>
              <w:rPr>
                <w:rFonts w:ascii="Times New Roman" w:eastAsia="Malgun Gothic" w:hAnsi="Times New Roman"/>
                <w:lang w:val="en-US" w:eastAsia="ko-KR"/>
              </w:rPr>
              <w:t xml:space="preserve">RV </w:t>
            </w:r>
            <w:r>
              <w:rPr>
                <w:rFonts w:ascii="Times New Roman" w:eastAsia="Malgun Gothic" w:hAnsi="Times New Roman"/>
                <w:strike/>
                <w:color w:val="FF0000"/>
                <w:lang w:val="en-US" w:eastAsia="ko-KR"/>
              </w:rPr>
              <w:t>for the 1</w:t>
            </w:r>
            <w:r>
              <w:rPr>
                <w:rFonts w:ascii="Times New Roman" w:eastAsia="Malgun Gothic" w:hAnsi="Times New Roman"/>
                <w:strike/>
                <w:color w:val="FF0000"/>
                <w:vertAlign w:val="superscript"/>
                <w:lang w:val="en-US" w:eastAsia="ko-KR"/>
              </w:rPr>
              <w:t>st</w:t>
            </w:r>
            <w:r>
              <w:rPr>
                <w:rFonts w:ascii="Times New Roman" w:eastAsia="Malgun Gothic" w:hAnsi="Times New Roman"/>
                <w:strike/>
                <w:color w:val="FF0000"/>
                <w:lang w:val="en-US" w:eastAsia="ko-KR"/>
              </w:rPr>
              <w:t xml:space="preserve"> TB</w:t>
            </w:r>
            <w:r>
              <w:rPr>
                <w:rFonts w:ascii="Times New Roman" w:eastAsia="Malgun Gothic" w:hAnsi="Times New Roman"/>
                <w:lang w:val="en-US" w:eastAsia="ko-KR"/>
              </w:rPr>
              <w:t>: This is signaled per PDSCH, with 2 bits if only a single PDSCH is scheduled or 1 bit for each PDSCH otherwise</w:t>
            </w:r>
          </w:p>
          <w:p w14:paraId="01243C25" w14:textId="77777777" w:rsidR="00B2592C" w:rsidRDefault="00AF0CD8">
            <w:pPr>
              <w:numPr>
                <w:ilvl w:val="1"/>
                <w:numId w:val="3"/>
              </w:numPr>
              <w:spacing w:line="256" w:lineRule="auto"/>
              <w:contextualSpacing/>
              <w:rPr>
                <w:rFonts w:ascii="Times New Roman" w:eastAsia="Malgun Gothic" w:hAnsi="Times New Roman"/>
                <w:lang w:val="en-US" w:eastAsia="zh-CN"/>
              </w:rPr>
            </w:pPr>
            <w:r>
              <w:rPr>
                <w:rFonts w:ascii="Times New Roman" w:eastAsia="Malgun Gothic" w:hAnsi="Times New Roman"/>
                <w:lang w:val="en-US" w:eastAsia="ko-KR"/>
              </w:rPr>
              <w:t xml:space="preserve">HARQ process number: </w:t>
            </w:r>
            <w:r>
              <w:rPr>
                <w:lang w:eastAsia="zh-CN"/>
              </w:rPr>
              <w:t>This applies to the first scheduled PDSCH and is incremented by 1 for subsequent PDSCHs (with modulo operation, if needed)</w:t>
            </w:r>
          </w:p>
          <w:p w14:paraId="66240B11" w14:textId="77777777" w:rsidR="00B2592C" w:rsidRDefault="00AF0CD8">
            <w:pPr>
              <w:numPr>
                <w:ilvl w:val="1"/>
                <w:numId w:val="3"/>
              </w:numPr>
              <w:spacing w:line="256" w:lineRule="auto"/>
              <w:contextualSpacing/>
              <w:rPr>
                <w:rFonts w:ascii="Times New Roman" w:eastAsia="Malgun Gothic" w:hAnsi="Times New Roman"/>
                <w:lang w:val="en-US" w:eastAsia="zh-CN"/>
              </w:rPr>
            </w:pPr>
            <w:r>
              <w:rPr>
                <w:rFonts w:ascii="Times New Roman" w:eastAsia="Malgun Gothic" w:hAnsi="Times New Roman"/>
                <w:lang w:val="en-US" w:eastAsia="ko-KR"/>
              </w:rPr>
              <w:t>FFS</w:t>
            </w:r>
          </w:p>
          <w:p w14:paraId="0FC97929" w14:textId="77777777" w:rsidR="00B2592C" w:rsidRDefault="00AF0CD8">
            <w:pPr>
              <w:numPr>
                <w:ilvl w:val="2"/>
                <w:numId w:val="3"/>
              </w:numPr>
              <w:spacing w:line="256" w:lineRule="auto"/>
              <w:contextualSpacing/>
              <w:rPr>
                <w:rFonts w:ascii="Times New Roman" w:eastAsia="Malgun Gothic" w:hAnsi="Times New Roman"/>
                <w:strike/>
                <w:color w:val="FF0000"/>
                <w:lang w:val="en-US" w:eastAsia="zh-CN"/>
              </w:rPr>
            </w:pPr>
            <w:r>
              <w:rPr>
                <w:rFonts w:ascii="Times New Roman" w:eastAsia="Malgun Gothic" w:hAnsi="Times New Roman"/>
                <w:strike/>
                <w:color w:val="FF0000"/>
                <w:lang w:val="en-US" w:eastAsia="ko-KR"/>
              </w:rPr>
              <w:t>MCS/NDI/RV for the 2</w:t>
            </w:r>
            <w:r>
              <w:rPr>
                <w:rFonts w:ascii="Times New Roman" w:eastAsia="Malgun Gothic" w:hAnsi="Times New Roman"/>
                <w:strike/>
                <w:color w:val="FF0000"/>
                <w:vertAlign w:val="superscript"/>
                <w:lang w:val="en-US" w:eastAsia="ko-KR"/>
              </w:rPr>
              <w:t>nd</w:t>
            </w:r>
            <w:r>
              <w:rPr>
                <w:rFonts w:ascii="Times New Roman" w:eastAsia="Malgun Gothic" w:hAnsi="Times New Roman"/>
                <w:strike/>
                <w:color w:val="FF0000"/>
                <w:lang w:val="en-US" w:eastAsia="ko-KR"/>
              </w:rPr>
              <w:t xml:space="preserve"> TB, including whether the 2</w:t>
            </w:r>
            <w:r>
              <w:rPr>
                <w:rFonts w:ascii="Times New Roman" w:eastAsia="Malgun Gothic" w:hAnsi="Times New Roman"/>
                <w:strike/>
                <w:color w:val="FF0000"/>
                <w:vertAlign w:val="superscript"/>
                <w:lang w:val="en-US" w:eastAsia="ko-KR"/>
              </w:rPr>
              <w:t>nd</w:t>
            </w:r>
            <w:r>
              <w:rPr>
                <w:rFonts w:ascii="Times New Roman" w:eastAsia="Malgun Gothic" w:hAnsi="Times New Roman"/>
                <w:strike/>
                <w:color w:val="FF0000"/>
                <w:lang w:val="en-US" w:eastAsia="ko-KR"/>
              </w:rPr>
              <w:t xml:space="preserve"> TB can be scheduled or not</w:t>
            </w:r>
          </w:p>
          <w:p w14:paraId="3F39DADC" w14:textId="77777777" w:rsidR="00B2592C" w:rsidRDefault="00AF0CD8">
            <w:pPr>
              <w:numPr>
                <w:ilvl w:val="2"/>
                <w:numId w:val="3"/>
              </w:numPr>
              <w:spacing w:line="256" w:lineRule="auto"/>
              <w:contextualSpacing/>
              <w:rPr>
                <w:rFonts w:ascii="Times New Roman" w:eastAsia="Malgun Gothic" w:hAnsi="Times New Roman"/>
                <w:lang w:val="en-US" w:eastAsia="zh-CN"/>
              </w:rPr>
            </w:pPr>
            <w:r>
              <w:rPr>
                <w:rFonts w:ascii="Times New Roman" w:eastAsia="Malgun Gothic" w:hAnsi="Times New Roman" w:hint="eastAsia"/>
                <w:lang w:val="en-US" w:eastAsia="ko-KR"/>
              </w:rPr>
              <w:t xml:space="preserve">Resource </w:t>
            </w:r>
            <w:r>
              <w:rPr>
                <w:rFonts w:ascii="Times New Roman" w:eastAsia="Malgun Gothic" w:hAnsi="Times New Roman"/>
                <w:lang w:val="en-US" w:eastAsia="ko-KR"/>
              </w:rPr>
              <w:t>allocation</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 xml:space="preserve">related fields such as </w:t>
            </w:r>
            <w:r>
              <w:rPr>
                <w:lang w:eastAsia="zh-CN"/>
              </w:rPr>
              <w:t>VRB-to-PRB mapping, PRB bundling size indicator, rate matching indicator, and ZP CSI-RS trigger</w:t>
            </w:r>
          </w:p>
          <w:p w14:paraId="298DEFE8" w14:textId="77777777" w:rsidR="00B2592C" w:rsidRDefault="00AF0CD8">
            <w:pPr>
              <w:numPr>
                <w:ilvl w:val="2"/>
                <w:numId w:val="3"/>
              </w:numPr>
              <w:spacing w:line="256" w:lineRule="auto"/>
              <w:contextualSpacing/>
              <w:rPr>
                <w:rFonts w:ascii="Times New Roman" w:eastAsia="Malgun Gothic" w:hAnsi="Times New Roman"/>
                <w:lang w:val="en-US" w:eastAsia="zh-CN"/>
              </w:rPr>
            </w:pPr>
            <w:r>
              <w:rPr>
                <w:lang w:eastAsia="zh-CN"/>
              </w:rPr>
              <w:t>CBGFI</w:t>
            </w:r>
          </w:p>
          <w:p w14:paraId="453963C8" w14:textId="77777777" w:rsidR="00B2592C" w:rsidRDefault="00AF0CD8">
            <w:pPr>
              <w:numPr>
                <w:ilvl w:val="2"/>
                <w:numId w:val="3"/>
              </w:numPr>
              <w:spacing w:line="256" w:lineRule="auto"/>
              <w:contextualSpacing/>
              <w:rPr>
                <w:rFonts w:ascii="Times New Roman" w:eastAsia="Malgun Gothic" w:hAnsi="Times New Roman"/>
                <w:lang w:val="en-US" w:eastAsia="zh-CN"/>
              </w:rPr>
            </w:pPr>
            <w:r>
              <w:rPr>
                <w:lang w:eastAsia="zh-CN"/>
              </w:rPr>
              <w:t>Fields that can apply the common design with multi-PUSCH scheduling, e.g., TDRA, FDRA, CBGTI, priority indicator</w:t>
            </w:r>
          </w:p>
        </w:tc>
      </w:tr>
      <w:tr w:rsidR="00B2592C" w14:paraId="4047627A" w14:textId="77777777">
        <w:tc>
          <w:tcPr>
            <w:tcW w:w="1653" w:type="dxa"/>
            <w:tcBorders>
              <w:top w:val="single" w:sz="4" w:space="0" w:color="auto"/>
              <w:left w:val="single" w:sz="4" w:space="0" w:color="auto"/>
              <w:bottom w:val="single" w:sz="4" w:space="0" w:color="auto"/>
              <w:right w:val="single" w:sz="4" w:space="0" w:color="auto"/>
            </w:tcBorders>
          </w:tcPr>
          <w:p w14:paraId="6C9DA0AC" w14:textId="77777777" w:rsidR="00B2592C" w:rsidRDefault="00AF0CD8">
            <w:pPr>
              <w:rPr>
                <w:rFonts w:eastAsia="SimSun"/>
                <w:lang w:val="en-US" w:eastAsia="zh-CN"/>
              </w:rPr>
            </w:pPr>
            <w:r>
              <w:rPr>
                <w:rFonts w:eastAsia="SimSun" w:hint="eastAsia"/>
                <w:lang w:val="en-US" w:eastAsia="zh-CN"/>
              </w:rPr>
              <w:t>ZTE, Saenchips</w:t>
            </w:r>
          </w:p>
        </w:tc>
        <w:tc>
          <w:tcPr>
            <w:tcW w:w="7978" w:type="dxa"/>
            <w:tcBorders>
              <w:top w:val="single" w:sz="4" w:space="0" w:color="auto"/>
              <w:left w:val="single" w:sz="4" w:space="0" w:color="auto"/>
              <w:bottom w:val="single" w:sz="4" w:space="0" w:color="auto"/>
              <w:right w:val="single" w:sz="4" w:space="0" w:color="auto"/>
            </w:tcBorders>
          </w:tcPr>
          <w:p w14:paraId="7629E51C" w14:textId="77777777" w:rsidR="00B2592C" w:rsidRDefault="00AF0CD8">
            <w:pPr>
              <w:spacing w:line="256" w:lineRule="auto"/>
              <w:contextualSpacing/>
              <w:rPr>
                <w:lang w:val="en-US" w:eastAsia="zh-CN"/>
              </w:rPr>
            </w:pPr>
            <w:r>
              <w:rPr>
                <w:rFonts w:hint="eastAsia"/>
                <w:lang w:val="en-US" w:eastAsia="zh-CN"/>
              </w:rPr>
              <w:t>We are fine with the proposal.</w:t>
            </w:r>
          </w:p>
        </w:tc>
      </w:tr>
      <w:tr w:rsidR="00B2592C" w14:paraId="0C07D3F0" w14:textId="77777777">
        <w:tc>
          <w:tcPr>
            <w:tcW w:w="1653" w:type="dxa"/>
            <w:tcBorders>
              <w:top w:val="single" w:sz="4" w:space="0" w:color="auto"/>
              <w:left w:val="single" w:sz="4" w:space="0" w:color="auto"/>
              <w:bottom w:val="single" w:sz="4" w:space="0" w:color="auto"/>
              <w:right w:val="single" w:sz="4" w:space="0" w:color="auto"/>
            </w:tcBorders>
          </w:tcPr>
          <w:p w14:paraId="0D99AD2D" w14:textId="77777777" w:rsidR="00B2592C" w:rsidRDefault="00AF0CD8">
            <w:pPr>
              <w:rPr>
                <w:rFonts w:eastAsia="SimSun"/>
                <w:lang w:eastAsia="zh-CN"/>
              </w:rPr>
            </w:pPr>
            <w:r>
              <w:rPr>
                <w:rFonts w:eastAsia="SimSun" w:hint="eastAsia"/>
                <w:lang w:eastAsia="zh-CN"/>
              </w:rPr>
              <w:t>S</w:t>
            </w:r>
            <w:r>
              <w:rPr>
                <w:rFonts w:eastAsia="SimSun"/>
                <w:lang w:eastAsia="zh-CN"/>
              </w:rPr>
              <w:t>preadtrum</w:t>
            </w:r>
          </w:p>
        </w:tc>
        <w:tc>
          <w:tcPr>
            <w:tcW w:w="7978" w:type="dxa"/>
            <w:tcBorders>
              <w:top w:val="single" w:sz="4" w:space="0" w:color="auto"/>
              <w:left w:val="single" w:sz="4" w:space="0" w:color="auto"/>
              <w:bottom w:val="single" w:sz="4" w:space="0" w:color="auto"/>
              <w:right w:val="single" w:sz="4" w:space="0" w:color="auto"/>
            </w:tcBorders>
          </w:tcPr>
          <w:p w14:paraId="5B955C6E" w14:textId="77777777" w:rsidR="00B2592C" w:rsidRDefault="00AF0CD8">
            <w:pPr>
              <w:rPr>
                <w:rFonts w:eastAsia="SimSun"/>
                <w:iCs/>
                <w:lang w:val="en-US" w:eastAsia="zh-CN"/>
              </w:rPr>
            </w:pPr>
            <w:r>
              <w:rPr>
                <w:rFonts w:eastAsia="SimSun"/>
                <w:iCs/>
                <w:lang w:val="en-US" w:eastAsia="zh-CN"/>
              </w:rPr>
              <w:t>We support this proposal.</w:t>
            </w:r>
          </w:p>
        </w:tc>
      </w:tr>
      <w:tr w:rsidR="00B2592C" w14:paraId="17D6FDAD" w14:textId="77777777">
        <w:tc>
          <w:tcPr>
            <w:tcW w:w="1653" w:type="dxa"/>
            <w:tcBorders>
              <w:top w:val="single" w:sz="4" w:space="0" w:color="auto"/>
              <w:left w:val="single" w:sz="4" w:space="0" w:color="auto"/>
              <w:bottom w:val="single" w:sz="4" w:space="0" w:color="auto"/>
              <w:right w:val="single" w:sz="4" w:space="0" w:color="auto"/>
            </w:tcBorders>
          </w:tcPr>
          <w:p w14:paraId="235A47DA" w14:textId="77777777" w:rsidR="00B2592C" w:rsidRDefault="00AF0CD8">
            <w:pPr>
              <w:rPr>
                <w:rFonts w:eastAsia="SimSun"/>
                <w:lang w:eastAsia="zh-CN"/>
              </w:rPr>
            </w:pPr>
            <w:r>
              <w:rPr>
                <w:rFonts w:eastAsia="SimSun"/>
                <w:lang w:val="en-US" w:eastAsia="zh-CN"/>
              </w:rPr>
              <w:t>Futurewei</w:t>
            </w:r>
          </w:p>
        </w:tc>
        <w:tc>
          <w:tcPr>
            <w:tcW w:w="7978" w:type="dxa"/>
            <w:tcBorders>
              <w:top w:val="single" w:sz="4" w:space="0" w:color="auto"/>
              <w:left w:val="single" w:sz="4" w:space="0" w:color="auto"/>
              <w:bottom w:val="single" w:sz="4" w:space="0" w:color="auto"/>
              <w:right w:val="single" w:sz="4" w:space="0" w:color="auto"/>
            </w:tcBorders>
          </w:tcPr>
          <w:p w14:paraId="5983295F" w14:textId="77777777" w:rsidR="00B2592C" w:rsidRDefault="00AF0CD8">
            <w:pPr>
              <w:rPr>
                <w:rFonts w:eastAsia="SimSun"/>
                <w:iCs/>
                <w:lang w:val="en-US" w:eastAsia="zh-CN"/>
              </w:rPr>
            </w:pPr>
            <w:r>
              <w:rPr>
                <w:lang w:val="en-US" w:eastAsia="zh-CN"/>
              </w:rPr>
              <w:t xml:space="preserve">Support to update the proposal considering suggestions from Intel/Docomo, among other useful recommendations. </w:t>
            </w:r>
          </w:p>
        </w:tc>
      </w:tr>
      <w:tr w:rsidR="00B2592C" w14:paraId="0B2A2AA6" w14:textId="77777777">
        <w:tc>
          <w:tcPr>
            <w:tcW w:w="1653" w:type="dxa"/>
            <w:tcBorders>
              <w:top w:val="single" w:sz="4" w:space="0" w:color="auto"/>
              <w:left w:val="single" w:sz="4" w:space="0" w:color="auto"/>
              <w:bottom w:val="single" w:sz="4" w:space="0" w:color="auto"/>
              <w:right w:val="single" w:sz="4" w:space="0" w:color="auto"/>
            </w:tcBorders>
          </w:tcPr>
          <w:p w14:paraId="2DCE995C" w14:textId="77777777" w:rsidR="00B2592C" w:rsidRDefault="00AF0CD8">
            <w:pPr>
              <w:rPr>
                <w:rFonts w:eastAsia="SimSun"/>
                <w:lang w:val="en-US" w:eastAsia="zh-CN"/>
              </w:rPr>
            </w:pPr>
            <w:r>
              <w:rPr>
                <w:rFonts w:eastAsia="SimSun"/>
                <w:lang w:eastAsia="zh-CN"/>
              </w:rPr>
              <w:t>Nokia/NSB</w:t>
            </w:r>
          </w:p>
        </w:tc>
        <w:tc>
          <w:tcPr>
            <w:tcW w:w="7978" w:type="dxa"/>
            <w:tcBorders>
              <w:top w:val="single" w:sz="4" w:space="0" w:color="auto"/>
              <w:left w:val="single" w:sz="4" w:space="0" w:color="auto"/>
              <w:bottom w:val="single" w:sz="4" w:space="0" w:color="auto"/>
              <w:right w:val="single" w:sz="4" w:space="0" w:color="auto"/>
            </w:tcBorders>
          </w:tcPr>
          <w:p w14:paraId="69DE2B25" w14:textId="77777777" w:rsidR="00B2592C" w:rsidRDefault="00AF0CD8">
            <w:pPr>
              <w:rPr>
                <w:lang w:val="en-US" w:eastAsia="zh-CN"/>
              </w:rPr>
            </w:pPr>
            <w:r>
              <w:rPr>
                <w:rFonts w:eastAsia="SimSun"/>
                <w:iCs/>
                <w:lang w:val="en-US" w:eastAsia="zh-CN"/>
              </w:rPr>
              <w:t xml:space="preserve">Support moderator’s proposal. </w:t>
            </w:r>
          </w:p>
        </w:tc>
      </w:tr>
      <w:tr w:rsidR="00B2592C" w14:paraId="614FF8E5" w14:textId="77777777">
        <w:tc>
          <w:tcPr>
            <w:tcW w:w="1653" w:type="dxa"/>
            <w:tcBorders>
              <w:top w:val="single" w:sz="4" w:space="0" w:color="auto"/>
              <w:left w:val="single" w:sz="4" w:space="0" w:color="auto"/>
              <w:bottom w:val="single" w:sz="4" w:space="0" w:color="auto"/>
              <w:right w:val="single" w:sz="4" w:space="0" w:color="auto"/>
            </w:tcBorders>
          </w:tcPr>
          <w:p w14:paraId="6BB2CD9C" w14:textId="77777777" w:rsidR="00B2592C" w:rsidRDefault="00AF0CD8">
            <w:pPr>
              <w:rPr>
                <w:rFonts w:eastAsia="SimSun"/>
                <w:lang w:eastAsia="zh-CN"/>
              </w:rPr>
            </w:pPr>
            <w:r>
              <w:rPr>
                <w:rFonts w:eastAsia="SimSun"/>
                <w:lang w:eastAsia="zh-CN"/>
              </w:rPr>
              <w:t>InterDigital</w:t>
            </w:r>
          </w:p>
        </w:tc>
        <w:tc>
          <w:tcPr>
            <w:tcW w:w="7978" w:type="dxa"/>
            <w:tcBorders>
              <w:top w:val="single" w:sz="4" w:space="0" w:color="auto"/>
              <w:left w:val="single" w:sz="4" w:space="0" w:color="auto"/>
              <w:bottom w:val="single" w:sz="4" w:space="0" w:color="auto"/>
              <w:right w:val="single" w:sz="4" w:space="0" w:color="auto"/>
            </w:tcBorders>
          </w:tcPr>
          <w:p w14:paraId="4586D96D" w14:textId="77777777" w:rsidR="00B2592C" w:rsidRDefault="00AF0CD8">
            <w:pPr>
              <w:rPr>
                <w:rFonts w:eastAsia="SimSun"/>
                <w:iCs/>
                <w:lang w:val="en-US" w:eastAsia="zh-CN"/>
              </w:rPr>
            </w:pPr>
            <w:r>
              <w:rPr>
                <w:iCs/>
                <w:lang w:val="en-US" w:eastAsia="ko-KR"/>
              </w:rPr>
              <w:t>We agree with Intel’s suggested updates.</w:t>
            </w:r>
          </w:p>
        </w:tc>
      </w:tr>
      <w:tr w:rsidR="00B2592C" w14:paraId="5CCB579D" w14:textId="77777777">
        <w:tc>
          <w:tcPr>
            <w:tcW w:w="1653" w:type="dxa"/>
            <w:tcBorders>
              <w:top w:val="single" w:sz="4" w:space="0" w:color="auto"/>
              <w:left w:val="single" w:sz="4" w:space="0" w:color="auto"/>
              <w:bottom w:val="single" w:sz="4" w:space="0" w:color="auto"/>
              <w:right w:val="single" w:sz="4" w:space="0" w:color="auto"/>
            </w:tcBorders>
          </w:tcPr>
          <w:p w14:paraId="540C6246" w14:textId="77777777" w:rsidR="00B2592C" w:rsidRDefault="00AF0CD8">
            <w:pPr>
              <w:rPr>
                <w:rFonts w:eastAsia="SimSun"/>
                <w:lang w:eastAsia="zh-CN"/>
              </w:rPr>
            </w:pPr>
            <w:r>
              <w:rPr>
                <w:rFonts w:eastAsia="SimSun"/>
                <w:lang w:eastAsia="zh-CN"/>
              </w:rPr>
              <w:t>Ericsson</w:t>
            </w:r>
          </w:p>
        </w:tc>
        <w:tc>
          <w:tcPr>
            <w:tcW w:w="7978" w:type="dxa"/>
            <w:tcBorders>
              <w:top w:val="single" w:sz="4" w:space="0" w:color="auto"/>
              <w:left w:val="single" w:sz="4" w:space="0" w:color="auto"/>
              <w:bottom w:val="single" w:sz="4" w:space="0" w:color="auto"/>
              <w:right w:val="single" w:sz="4" w:space="0" w:color="auto"/>
            </w:tcBorders>
          </w:tcPr>
          <w:p w14:paraId="7A2305A5" w14:textId="77777777" w:rsidR="00B2592C" w:rsidRDefault="00AF0CD8">
            <w:pPr>
              <w:rPr>
                <w:rFonts w:eastAsia="SimSun"/>
                <w:iCs/>
                <w:lang w:val="en-US" w:eastAsia="zh-CN"/>
              </w:rPr>
            </w:pPr>
            <w:r>
              <w:rPr>
                <w:rFonts w:eastAsia="SimSun"/>
                <w:iCs/>
                <w:lang w:val="en-US" w:eastAsia="zh-CN"/>
              </w:rPr>
              <w:t>We support the first 4 bullets</w:t>
            </w:r>
          </w:p>
          <w:p w14:paraId="2C9C9290" w14:textId="77777777" w:rsidR="00B2592C" w:rsidRDefault="00B2592C">
            <w:pPr>
              <w:rPr>
                <w:rFonts w:eastAsia="SimSun"/>
                <w:iCs/>
                <w:lang w:val="en-US" w:eastAsia="zh-CN"/>
              </w:rPr>
            </w:pPr>
          </w:p>
          <w:p w14:paraId="0DAF6F77" w14:textId="77777777" w:rsidR="00B2592C" w:rsidRDefault="00AF0CD8">
            <w:pPr>
              <w:rPr>
                <w:rFonts w:eastAsia="SimSun"/>
                <w:iCs/>
                <w:lang w:val="en-US" w:eastAsia="zh-CN"/>
              </w:rPr>
            </w:pPr>
            <w:r>
              <w:rPr>
                <w:rFonts w:eastAsia="SimSun"/>
                <w:iCs/>
                <w:lang w:val="en-US" w:eastAsia="zh-CN"/>
              </w:rPr>
              <w:t>We understand that it is necessary to make a distinction between 1</w:t>
            </w:r>
            <w:r>
              <w:rPr>
                <w:rFonts w:eastAsia="SimSun"/>
                <w:iCs/>
                <w:vertAlign w:val="superscript"/>
                <w:lang w:val="en-US" w:eastAsia="zh-CN"/>
              </w:rPr>
              <w:t>st</w:t>
            </w:r>
            <w:r>
              <w:rPr>
                <w:rFonts w:eastAsia="SimSun"/>
                <w:iCs/>
                <w:lang w:val="en-US" w:eastAsia="zh-CN"/>
              </w:rPr>
              <w:t xml:space="preserve"> and 2</w:t>
            </w:r>
            <w:r>
              <w:rPr>
                <w:rFonts w:eastAsia="SimSun"/>
                <w:iCs/>
                <w:vertAlign w:val="superscript"/>
                <w:lang w:val="en-US" w:eastAsia="zh-CN"/>
              </w:rPr>
              <w:t>nd</w:t>
            </w:r>
            <w:r>
              <w:rPr>
                <w:rFonts w:eastAsia="SimSun"/>
                <w:iCs/>
                <w:lang w:val="en-US" w:eastAsia="zh-CN"/>
              </w:rPr>
              <w:t xml:space="preserve"> TB as in legacy DCI 1_1. While we don’t expect that two TBs will be used since rank &gt;= 5 is unlikely in mmWave, the signaling should still support it since we will reuse DCI 1_1 for multi-PDSCH.</w:t>
            </w:r>
          </w:p>
          <w:p w14:paraId="1E53D0D8" w14:textId="77777777" w:rsidR="00B2592C" w:rsidRDefault="00B2592C">
            <w:pPr>
              <w:rPr>
                <w:rFonts w:eastAsia="SimSun"/>
                <w:iCs/>
                <w:lang w:val="en-US" w:eastAsia="zh-CN"/>
              </w:rPr>
            </w:pPr>
          </w:p>
          <w:p w14:paraId="107FB32E" w14:textId="77777777" w:rsidR="00B2592C" w:rsidRDefault="00AF0CD8">
            <w:pPr>
              <w:rPr>
                <w:rFonts w:eastAsia="SimSun"/>
                <w:iCs/>
                <w:lang w:val="en-US" w:eastAsia="zh-CN"/>
              </w:rPr>
            </w:pPr>
            <w:r>
              <w:rPr>
                <w:rFonts w:eastAsia="SimSun"/>
                <w:iCs/>
                <w:lang w:val="en-US" w:eastAsia="zh-CN"/>
              </w:rPr>
              <w:t xml:space="preserve">Regarding the FFS, we have a strong concern against simultaneous use of multi-PDSCH and CBGs. CBGs are more useful for FR1 and low SCSs where the slots are long enough to experience some time selective fading. However, for 52.6 – 71 GHz, CBGs are useless: either all CGs will pass or all will fail, so there is no gain from the use of CGGs. Furthermore, we should strive for a </w:t>
            </w:r>
            <w:r>
              <w:rPr>
                <w:rFonts w:eastAsia="SimSun"/>
                <w:iCs/>
                <w:lang w:val="en-US" w:eastAsia="zh-CN"/>
              </w:rPr>
              <w:lastRenderedPageBreak/>
              <w:t>common design between multi-PUSCH and multi-PDSCH, and CBGs are not supported for multi-PUSCH.</w:t>
            </w:r>
          </w:p>
          <w:p w14:paraId="0E09B4D8" w14:textId="77777777" w:rsidR="00B2592C" w:rsidRDefault="00B2592C">
            <w:pPr>
              <w:rPr>
                <w:rFonts w:eastAsia="SimSun"/>
                <w:iCs/>
                <w:lang w:val="en-US" w:eastAsia="zh-CN"/>
              </w:rPr>
            </w:pPr>
          </w:p>
          <w:p w14:paraId="256B80BC" w14:textId="77777777" w:rsidR="00B2592C" w:rsidRDefault="00AF0CD8">
            <w:pPr>
              <w:rPr>
                <w:rFonts w:eastAsia="SimSun"/>
                <w:iCs/>
                <w:lang w:val="en-US" w:eastAsia="zh-CN"/>
              </w:rPr>
            </w:pPr>
            <w:r>
              <w:rPr>
                <w:rFonts w:eastAsia="SimSun"/>
                <w:iCs/>
                <w:lang w:val="en-US" w:eastAsia="zh-CN"/>
              </w:rPr>
              <w:t>Hence, we prefer to write the FFS as follows:</w:t>
            </w:r>
          </w:p>
          <w:p w14:paraId="283683F7" w14:textId="77777777" w:rsidR="00B2592C" w:rsidRDefault="00B2592C">
            <w:pPr>
              <w:rPr>
                <w:rFonts w:eastAsia="SimSun"/>
                <w:iCs/>
                <w:lang w:val="en-US" w:eastAsia="zh-CN"/>
              </w:rPr>
            </w:pPr>
          </w:p>
          <w:p w14:paraId="4E716223" w14:textId="77777777" w:rsidR="00B2592C" w:rsidRDefault="00AF0CD8">
            <w:pPr>
              <w:pStyle w:val="ListParagraph"/>
              <w:numPr>
                <w:ilvl w:val="1"/>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eastAsia="ko-KR"/>
              </w:rPr>
              <w:t>FFS</w:t>
            </w:r>
          </w:p>
          <w:p w14:paraId="6ECEB686" w14:textId="77777777" w:rsidR="00B2592C" w:rsidRDefault="00AF0CD8">
            <w:pPr>
              <w:pStyle w:val="ListParagraph"/>
              <w:numPr>
                <w:ilvl w:val="2"/>
                <w:numId w:val="3"/>
              </w:numPr>
              <w:spacing w:line="256" w:lineRule="auto"/>
              <w:ind w:leftChars="0"/>
              <w:contextualSpacing/>
              <w:rPr>
                <w:rFonts w:ascii="Times New Roman" w:eastAsia="Malgun Gothic" w:hAnsi="Times New Roman"/>
                <w:lang w:val="en-US"/>
              </w:rPr>
            </w:pPr>
            <w:r>
              <w:rPr>
                <w:rFonts w:ascii="Times New Roman" w:eastAsia="Malgun Gothic" w:hAnsi="Times New Roman" w:hint="eastAsia"/>
                <w:lang w:val="en-US" w:eastAsia="ko-KR"/>
              </w:rPr>
              <w:t>MCS/NDI/RV for the 2</w:t>
            </w:r>
            <w:r>
              <w:rPr>
                <w:rFonts w:ascii="Times New Roman" w:eastAsia="Malgun Gothic" w:hAnsi="Times New Roman" w:hint="eastAsia"/>
                <w:vertAlign w:val="superscript"/>
                <w:lang w:val="en-US" w:eastAsia="ko-KR"/>
              </w:rPr>
              <w:t>nd</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TB, including whether the 2</w:t>
            </w:r>
            <w:r>
              <w:rPr>
                <w:rFonts w:ascii="Times New Roman" w:eastAsia="Malgun Gothic" w:hAnsi="Times New Roman"/>
                <w:vertAlign w:val="superscript"/>
                <w:lang w:val="en-US" w:eastAsia="ko-KR"/>
              </w:rPr>
              <w:t>nd</w:t>
            </w:r>
            <w:r>
              <w:rPr>
                <w:rFonts w:ascii="Times New Roman" w:eastAsia="Malgun Gothic" w:hAnsi="Times New Roman"/>
                <w:lang w:val="en-US" w:eastAsia="ko-KR"/>
              </w:rPr>
              <w:t xml:space="preserve"> TB can be scheduled or not</w:t>
            </w:r>
          </w:p>
          <w:p w14:paraId="0B3D1C68" w14:textId="77777777" w:rsidR="00B2592C" w:rsidRDefault="00AF0CD8">
            <w:pPr>
              <w:pStyle w:val="ListParagraph"/>
              <w:numPr>
                <w:ilvl w:val="2"/>
                <w:numId w:val="3"/>
              </w:numPr>
              <w:spacing w:line="256" w:lineRule="auto"/>
              <w:ind w:leftChars="0"/>
              <w:contextualSpacing/>
              <w:rPr>
                <w:rFonts w:ascii="Times New Roman" w:eastAsia="Malgun Gothic" w:hAnsi="Times New Roman"/>
                <w:lang w:val="en-US"/>
              </w:rPr>
            </w:pPr>
            <w:r>
              <w:rPr>
                <w:rFonts w:ascii="Times New Roman" w:eastAsia="Malgun Gothic" w:hAnsi="Times New Roman"/>
                <w:color w:val="FF0000"/>
                <w:lang w:val="en-US" w:eastAsia="ko-KR"/>
              </w:rPr>
              <w:t xml:space="preserve">Details of </w:t>
            </w:r>
            <w:r>
              <w:rPr>
                <w:rFonts w:ascii="Times New Roman" w:eastAsia="Malgun Gothic" w:hAnsi="Times New Roman" w:hint="eastAsia"/>
                <w:lang w:val="en-US" w:eastAsia="ko-KR"/>
              </w:rPr>
              <w:t xml:space="preserve">Resource </w:t>
            </w:r>
            <w:r>
              <w:rPr>
                <w:rFonts w:ascii="Times New Roman" w:eastAsia="Malgun Gothic" w:hAnsi="Times New Roman"/>
                <w:lang w:val="en-US" w:eastAsia="ko-KR"/>
              </w:rPr>
              <w:t>allocation</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 xml:space="preserve">related fields such as </w:t>
            </w:r>
            <w:r>
              <w:t>VRB-to-PRB mapping, PRB bundling size indicator, rate matching indicator, and ZP CSI-RS trigger</w:t>
            </w:r>
          </w:p>
          <w:p w14:paraId="427780A5" w14:textId="77777777" w:rsidR="00B2592C" w:rsidRDefault="00AF0CD8">
            <w:pPr>
              <w:pStyle w:val="ListParagraph"/>
              <w:numPr>
                <w:ilvl w:val="2"/>
                <w:numId w:val="3"/>
              </w:numPr>
              <w:spacing w:line="256" w:lineRule="auto"/>
              <w:ind w:leftChars="0"/>
              <w:contextualSpacing/>
              <w:rPr>
                <w:rFonts w:ascii="Times New Roman" w:eastAsia="Malgun Gothic" w:hAnsi="Times New Roman"/>
                <w:strike/>
                <w:color w:val="FF0000"/>
                <w:lang w:val="en-US"/>
              </w:rPr>
            </w:pPr>
            <w:r>
              <w:rPr>
                <w:strike/>
                <w:color w:val="FF0000"/>
              </w:rPr>
              <w:t>CBGFI</w:t>
            </w:r>
          </w:p>
          <w:p w14:paraId="7D8F22FD" w14:textId="77777777" w:rsidR="00B2592C" w:rsidRDefault="00AF0CD8">
            <w:pPr>
              <w:pStyle w:val="ListParagraph"/>
              <w:numPr>
                <w:ilvl w:val="2"/>
                <w:numId w:val="3"/>
              </w:numPr>
              <w:spacing w:line="256" w:lineRule="auto"/>
              <w:ind w:leftChars="0"/>
              <w:contextualSpacing/>
              <w:rPr>
                <w:rFonts w:ascii="Times New Roman" w:eastAsia="Malgun Gothic" w:hAnsi="Times New Roman"/>
                <w:lang w:val="en-US"/>
              </w:rPr>
            </w:pPr>
            <w:r>
              <w:rPr>
                <w:color w:val="FF0000"/>
              </w:rPr>
              <w:t xml:space="preserve">Details of </w:t>
            </w:r>
            <w:r>
              <w:t xml:space="preserve">Fields that </w:t>
            </w:r>
            <w:r>
              <w:rPr>
                <w:strike/>
                <w:color w:val="FF0000"/>
              </w:rPr>
              <w:t>can apply the</w:t>
            </w:r>
            <w:r>
              <w:rPr>
                <w:color w:val="FF0000"/>
              </w:rPr>
              <w:t xml:space="preserve"> are </w:t>
            </w:r>
            <w:r>
              <w:t xml:space="preserve">common </w:t>
            </w:r>
            <w:r>
              <w:rPr>
                <w:strike/>
                <w:color w:val="FF0000"/>
              </w:rPr>
              <w:t>design</w:t>
            </w:r>
            <w:r>
              <w:rPr>
                <w:color w:val="FF0000"/>
              </w:rPr>
              <w:t xml:space="preserve"> </w:t>
            </w:r>
            <w:r>
              <w:t xml:space="preserve">with multi-PUSCH scheduling, e.g., TDRA, FDRA, </w:t>
            </w:r>
            <w:r>
              <w:rPr>
                <w:strike/>
                <w:color w:val="FF0000"/>
              </w:rPr>
              <w:t>CBGTI</w:t>
            </w:r>
            <w:r>
              <w:t xml:space="preserve">, priority indicator, </w:t>
            </w:r>
            <w:r>
              <w:rPr>
                <w:color w:val="FF0000"/>
              </w:rPr>
              <w:t>including potential enhancements</w:t>
            </w:r>
          </w:p>
          <w:p w14:paraId="773E3712" w14:textId="77777777" w:rsidR="00B2592C" w:rsidRDefault="00B2592C">
            <w:pPr>
              <w:rPr>
                <w:rFonts w:eastAsia="SimSun"/>
                <w:iCs/>
                <w:lang w:val="en-US" w:eastAsia="zh-CN"/>
              </w:rPr>
            </w:pPr>
          </w:p>
          <w:p w14:paraId="28D3B4C9" w14:textId="77777777" w:rsidR="00B2592C" w:rsidRDefault="00AF0CD8">
            <w:pPr>
              <w:rPr>
                <w:iCs/>
                <w:lang w:val="en-US" w:eastAsia="ko-KR"/>
              </w:rPr>
            </w:pPr>
            <w:r>
              <w:rPr>
                <w:rFonts w:eastAsia="SimSun"/>
                <w:iCs/>
                <w:lang w:val="en-US" w:eastAsia="zh-CN"/>
              </w:rPr>
              <w:t>The reason for adding “potential enhancements,” is that enhancements are still being discussed to reduce the FDRA field size, for example.</w:t>
            </w:r>
          </w:p>
        </w:tc>
      </w:tr>
      <w:tr w:rsidR="00B2592C" w14:paraId="7927FDC6" w14:textId="77777777">
        <w:tc>
          <w:tcPr>
            <w:tcW w:w="1653" w:type="dxa"/>
            <w:tcBorders>
              <w:top w:val="single" w:sz="4" w:space="0" w:color="auto"/>
              <w:left w:val="single" w:sz="4" w:space="0" w:color="auto"/>
              <w:bottom w:val="single" w:sz="4" w:space="0" w:color="auto"/>
              <w:right w:val="single" w:sz="4" w:space="0" w:color="auto"/>
            </w:tcBorders>
          </w:tcPr>
          <w:p w14:paraId="7FECFEA5" w14:textId="77777777" w:rsidR="00B2592C" w:rsidRDefault="00AF0CD8">
            <w:pPr>
              <w:rPr>
                <w:rFonts w:eastAsia="SimSun"/>
                <w:lang w:eastAsia="zh-CN"/>
              </w:rPr>
            </w:pPr>
            <w:r>
              <w:rPr>
                <w:rFonts w:eastAsia="SimSun"/>
                <w:lang w:eastAsia="zh-CN"/>
              </w:rPr>
              <w:lastRenderedPageBreak/>
              <w:t>Apple</w:t>
            </w:r>
          </w:p>
        </w:tc>
        <w:tc>
          <w:tcPr>
            <w:tcW w:w="7978" w:type="dxa"/>
            <w:tcBorders>
              <w:top w:val="single" w:sz="4" w:space="0" w:color="auto"/>
              <w:left w:val="single" w:sz="4" w:space="0" w:color="auto"/>
              <w:bottom w:val="single" w:sz="4" w:space="0" w:color="auto"/>
              <w:right w:val="single" w:sz="4" w:space="0" w:color="auto"/>
            </w:tcBorders>
          </w:tcPr>
          <w:p w14:paraId="41F1ED43" w14:textId="77777777" w:rsidR="00B2592C" w:rsidRDefault="00AF0CD8">
            <w:pPr>
              <w:rPr>
                <w:rFonts w:eastAsia="SimSun"/>
                <w:iCs/>
                <w:lang w:val="en-US" w:eastAsia="zh-CN"/>
              </w:rPr>
            </w:pPr>
            <w:r>
              <w:rPr>
                <w:iCs/>
                <w:lang w:val="en-US" w:eastAsia="ko-KR"/>
              </w:rPr>
              <w:t>We are fine with Ericsson’s update</w:t>
            </w:r>
          </w:p>
        </w:tc>
      </w:tr>
      <w:tr w:rsidR="00B2592C" w14:paraId="61135EDC" w14:textId="77777777">
        <w:tc>
          <w:tcPr>
            <w:tcW w:w="1653" w:type="dxa"/>
            <w:tcBorders>
              <w:top w:val="single" w:sz="4" w:space="0" w:color="auto"/>
              <w:left w:val="single" w:sz="4" w:space="0" w:color="auto"/>
              <w:bottom w:val="single" w:sz="4" w:space="0" w:color="auto"/>
              <w:right w:val="single" w:sz="4" w:space="0" w:color="auto"/>
            </w:tcBorders>
          </w:tcPr>
          <w:p w14:paraId="0E3F9E5A" w14:textId="77777777" w:rsidR="00B2592C" w:rsidRDefault="00AF0CD8">
            <w:pPr>
              <w:rPr>
                <w:rFonts w:eastAsia="SimSun"/>
                <w:lang w:eastAsia="zh-CN"/>
              </w:rPr>
            </w:pPr>
            <w:r>
              <w:rPr>
                <w:rFonts w:eastAsia="SimSun"/>
                <w:lang w:eastAsia="zh-CN"/>
              </w:rPr>
              <w:t>CATT</w:t>
            </w:r>
          </w:p>
        </w:tc>
        <w:tc>
          <w:tcPr>
            <w:tcW w:w="7978" w:type="dxa"/>
            <w:tcBorders>
              <w:top w:val="single" w:sz="4" w:space="0" w:color="auto"/>
              <w:left w:val="single" w:sz="4" w:space="0" w:color="auto"/>
              <w:bottom w:val="single" w:sz="4" w:space="0" w:color="auto"/>
              <w:right w:val="single" w:sz="4" w:space="0" w:color="auto"/>
            </w:tcBorders>
          </w:tcPr>
          <w:p w14:paraId="39AA9B44" w14:textId="77777777" w:rsidR="00B2592C" w:rsidRDefault="00AF0CD8">
            <w:pPr>
              <w:rPr>
                <w:iCs/>
                <w:lang w:val="en-US" w:eastAsia="ko-KR"/>
              </w:rPr>
            </w:pPr>
            <w:r>
              <w:rPr>
                <w:iCs/>
                <w:lang w:val="en-US" w:eastAsia="ko-KR"/>
              </w:rPr>
              <w:t>In principle fine but we prefer Intel or Fujitsu’s wording</w:t>
            </w:r>
          </w:p>
        </w:tc>
      </w:tr>
      <w:tr w:rsidR="00B2592C" w14:paraId="153DD1B7" w14:textId="77777777">
        <w:tc>
          <w:tcPr>
            <w:tcW w:w="1653" w:type="dxa"/>
            <w:tcBorders>
              <w:top w:val="single" w:sz="4" w:space="0" w:color="auto"/>
              <w:left w:val="single" w:sz="4" w:space="0" w:color="auto"/>
              <w:bottom w:val="single" w:sz="4" w:space="0" w:color="auto"/>
              <w:right w:val="single" w:sz="4" w:space="0" w:color="auto"/>
            </w:tcBorders>
          </w:tcPr>
          <w:p w14:paraId="3F2B11FC" w14:textId="77777777" w:rsidR="00B2592C" w:rsidRDefault="00AF0CD8">
            <w:pPr>
              <w:rPr>
                <w:rFonts w:eastAsia="SimSun"/>
                <w:lang w:eastAsia="zh-CN"/>
              </w:rPr>
            </w:pPr>
            <w:r>
              <w:rPr>
                <w:rFonts w:eastAsia="MS Mincho" w:hint="eastAsia"/>
                <w:lang w:eastAsia="ja-JP"/>
              </w:rPr>
              <w:t>S</w:t>
            </w:r>
            <w:r>
              <w:rPr>
                <w:rFonts w:eastAsia="MS Mincho"/>
                <w:lang w:eastAsia="ja-JP"/>
              </w:rPr>
              <w:t>ony</w:t>
            </w:r>
          </w:p>
        </w:tc>
        <w:tc>
          <w:tcPr>
            <w:tcW w:w="7978" w:type="dxa"/>
            <w:tcBorders>
              <w:top w:val="single" w:sz="4" w:space="0" w:color="auto"/>
              <w:left w:val="single" w:sz="4" w:space="0" w:color="auto"/>
              <w:bottom w:val="single" w:sz="4" w:space="0" w:color="auto"/>
              <w:right w:val="single" w:sz="4" w:space="0" w:color="auto"/>
            </w:tcBorders>
          </w:tcPr>
          <w:p w14:paraId="725DD83F" w14:textId="77777777" w:rsidR="00B2592C" w:rsidRDefault="00AF0CD8">
            <w:pPr>
              <w:rPr>
                <w:iCs/>
                <w:lang w:val="en-US" w:eastAsia="ko-KR"/>
              </w:rPr>
            </w:pPr>
            <w:r>
              <w:rPr>
                <w:rFonts w:eastAsia="MS Mincho" w:hint="eastAsia"/>
                <w:iCs/>
                <w:lang w:val="en-US" w:eastAsia="ja-JP"/>
              </w:rPr>
              <w:t>W</w:t>
            </w:r>
            <w:r>
              <w:rPr>
                <w:rFonts w:eastAsia="MS Mincho"/>
                <w:iCs/>
                <w:lang w:val="en-US" w:eastAsia="ja-JP"/>
              </w:rPr>
              <w:t>e support Fujitsu’s update.</w:t>
            </w:r>
          </w:p>
        </w:tc>
      </w:tr>
      <w:tr w:rsidR="00B2592C" w14:paraId="39B66BD4" w14:textId="77777777">
        <w:tc>
          <w:tcPr>
            <w:tcW w:w="1653" w:type="dxa"/>
            <w:tcBorders>
              <w:top w:val="single" w:sz="4" w:space="0" w:color="auto"/>
              <w:left w:val="single" w:sz="4" w:space="0" w:color="auto"/>
              <w:bottom w:val="single" w:sz="4" w:space="0" w:color="auto"/>
              <w:right w:val="single" w:sz="4" w:space="0" w:color="auto"/>
            </w:tcBorders>
          </w:tcPr>
          <w:p w14:paraId="7FA31173" w14:textId="77777777" w:rsidR="00B2592C" w:rsidRDefault="00AF0CD8">
            <w:pPr>
              <w:rPr>
                <w:rFonts w:eastAsia="MS Mincho"/>
                <w:lang w:eastAsia="ja-JP"/>
              </w:rPr>
            </w:pPr>
            <w:r>
              <w:rPr>
                <w:rFonts w:eastAsia="MS Mincho" w:hint="eastAsia"/>
                <w:lang w:eastAsia="ja-JP"/>
              </w:rPr>
              <w:t>S</w:t>
            </w:r>
            <w:r>
              <w:rPr>
                <w:rFonts w:eastAsia="MS Mincho"/>
                <w:lang w:eastAsia="ja-JP"/>
              </w:rPr>
              <w:t>ony</w:t>
            </w:r>
          </w:p>
        </w:tc>
        <w:tc>
          <w:tcPr>
            <w:tcW w:w="7978" w:type="dxa"/>
            <w:tcBorders>
              <w:top w:val="single" w:sz="4" w:space="0" w:color="auto"/>
              <w:left w:val="single" w:sz="4" w:space="0" w:color="auto"/>
              <w:bottom w:val="single" w:sz="4" w:space="0" w:color="auto"/>
              <w:right w:val="single" w:sz="4" w:space="0" w:color="auto"/>
            </w:tcBorders>
          </w:tcPr>
          <w:p w14:paraId="2DE15CEB" w14:textId="77777777" w:rsidR="00B2592C" w:rsidRDefault="00AF0CD8">
            <w:pPr>
              <w:rPr>
                <w:rFonts w:eastAsia="MS Mincho"/>
                <w:iCs/>
                <w:lang w:val="en-US" w:eastAsia="ja-JP"/>
              </w:rPr>
            </w:pPr>
            <w:r>
              <w:rPr>
                <w:rFonts w:eastAsia="MS Mincho" w:hint="eastAsia"/>
                <w:iCs/>
                <w:lang w:val="en-US" w:eastAsia="ja-JP"/>
              </w:rPr>
              <w:t>W</w:t>
            </w:r>
            <w:r>
              <w:rPr>
                <w:rFonts w:eastAsia="MS Mincho"/>
                <w:iCs/>
                <w:lang w:val="en-US" w:eastAsia="ja-JP"/>
              </w:rPr>
              <w:t>e support Fujitsu’s update.</w:t>
            </w:r>
          </w:p>
        </w:tc>
      </w:tr>
      <w:tr w:rsidR="00B2592C" w14:paraId="215D266C" w14:textId="77777777">
        <w:tc>
          <w:tcPr>
            <w:tcW w:w="1653" w:type="dxa"/>
            <w:tcBorders>
              <w:top w:val="single" w:sz="4" w:space="0" w:color="auto"/>
              <w:left w:val="single" w:sz="4" w:space="0" w:color="auto"/>
              <w:bottom w:val="single" w:sz="4" w:space="0" w:color="auto"/>
              <w:right w:val="single" w:sz="4" w:space="0" w:color="auto"/>
            </w:tcBorders>
          </w:tcPr>
          <w:p w14:paraId="2653704B" w14:textId="77777777" w:rsidR="00B2592C" w:rsidRDefault="00AF0CD8">
            <w:pPr>
              <w:rPr>
                <w:rFonts w:eastAsia="MS Mincho"/>
                <w:lang w:eastAsia="ja-JP"/>
              </w:rPr>
            </w:pPr>
            <w:r>
              <w:rPr>
                <w:rFonts w:eastAsia="SimSun" w:hint="eastAsia"/>
                <w:lang w:eastAsia="zh-CN"/>
              </w:rPr>
              <w:t>S</w:t>
            </w:r>
            <w:r>
              <w:rPr>
                <w:rFonts w:eastAsia="SimSun"/>
                <w:lang w:eastAsia="zh-CN"/>
              </w:rPr>
              <w:t>amsung</w:t>
            </w:r>
          </w:p>
        </w:tc>
        <w:tc>
          <w:tcPr>
            <w:tcW w:w="7978" w:type="dxa"/>
            <w:tcBorders>
              <w:top w:val="single" w:sz="4" w:space="0" w:color="auto"/>
              <w:left w:val="single" w:sz="4" w:space="0" w:color="auto"/>
              <w:bottom w:val="single" w:sz="4" w:space="0" w:color="auto"/>
              <w:right w:val="single" w:sz="4" w:space="0" w:color="auto"/>
            </w:tcBorders>
          </w:tcPr>
          <w:p w14:paraId="6A07C3A3" w14:textId="77777777" w:rsidR="00B2592C" w:rsidRDefault="00AF0CD8">
            <w:pPr>
              <w:rPr>
                <w:rFonts w:eastAsia="SimSun"/>
                <w:iCs/>
                <w:lang w:val="en-US" w:eastAsia="zh-CN"/>
              </w:rPr>
            </w:pPr>
            <w:r>
              <w:rPr>
                <w:rFonts w:eastAsia="SimSun"/>
                <w:iCs/>
                <w:lang w:val="en-US" w:eastAsia="zh-CN"/>
              </w:rPr>
              <w:t>Generally OK with the proposal, but we think some sub-bullet of FFS can be agreed without FFS</w:t>
            </w:r>
          </w:p>
          <w:p w14:paraId="46E92E9D" w14:textId="77777777" w:rsidR="00B2592C" w:rsidRDefault="00AF0CD8">
            <w:pPr>
              <w:pStyle w:val="ListParagraph"/>
              <w:numPr>
                <w:ilvl w:val="0"/>
                <w:numId w:val="7"/>
              </w:numPr>
              <w:ind w:leftChars="0"/>
              <w:rPr>
                <w:rFonts w:eastAsia="SimSun"/>
                <w:iCs/>
                <w:lang w:val="en-US"/>
              </w:rPr>
            </w:pPr>
            <w:r>
              <w:rPr>
                <w:rFonts w:eastAsia="SimSun"/>
                <w:iCs/>
                <w:lang w:val="en-US"/>
              </w:rPr>
              <w:t xml:space="preserve">common bit field for PDSCH and PUSCH (last sub-bullet). It seems straightforward to apply same mechanism for </w:t>
            </w:r>
            <w:proofErr w:type="gramStart"/>
            <w:r>
              <w:rPr>
                <w:rFonts w:eastAsia="SimSun"/>
                <w:iCs/>
                <w:lang w:val="en-US"/>
              </w:rPr>
              <w:t>these bit</w:t>
            </w:r>
            <w:proofErr w:type="gramEnd"/>
            <w:r>
              <w:rPr>
                <w:rFonts w:eastAsia="SimSun"/>
                <w:iCs/>
                <w:lang w:val="en-US"/>
              </w:rPr>
              <w:t xml:space="preserve"> field, no need of separate handling. </w:t>
            </w:r>
          </w:p>
          <w:p w14:paraId="7AAE142C" w14:textId="77777777" w:rsidR="00B2592C" w:rsidRDefault="00AF0CD8">
            <w:pPr>
              <w:pStyle w:val="ListParagraph"/>
              <w:numPr>
                <w:ilvl w:val="0"/>
                <w:numId w:val="7"/>
              </w:numPr>
              <w:ind w:leftChars="0"/>
              <w:rPr>
                <w:rFonts w:eastAsia="SimSun"/>
                <w:iCs/>
                <w:lang w:val="en-US"/>
              </w:rPr>
            </w:pPr>
            <w:r>
              <w:rPr>
                <w:rFonts w:eastAsia="SimSun"/>
                <w:iCs/>
                <w:lang w:val="en-US"/>
              </w:rPr>
              <w:t xml:space="preserve">CBGFI: though this filed does not exist in UL grant, considering it is part of CBG-based transmission information, CBGTI and CBGFI should be treated together, and it should be same as UL grant. Rel-16 NR-U already discussed CBG </w:t>
            </w:r>
            <w:proofErr w:type="gramStart"/>
            <w:r>
              <w:rPr>
                <w:rFonts w:eastAsia="SimSun"/>
                <w:iCs/>
                <w:lang w:val="en-US"/>
              </w:rPr>
              <w:t>transmission, and</w:t>
            </w:r>
            <w:proofErr w:type="gramEnd"/>
            <w:r>
              <w:rPr>
                <w:rFonts w:eastAsia="SimSun"/>
                <w:iCs/>
                <w:lang w:val="en-US"/>
              </w:rPr>
              <w:t xml:space="preserve"> agreed not support it for multi-PUSCH case. We’d like to follow Rel-16 NR-U mechanism to avoid duplicated discussion.    </w:t>
            </w:r>
          </w:p>
          <w:p w14:paraId="0348E5B5" w14:textId="77777777" w:rsidR="00B2592C" w:rsidRDefault="00B2592C">
            <w:pPr>
              <w:rPr>
                <w:rFonts w:eastAsia="SimSun"/>
                <w:iCs/>
                <w:lang w:val="en-US" w:eastAsia="zh-CN"/>
              </w:rPr>
            </w:pPr>
          </w:p>
          <w:p w14:paraId="1EA0FED6" w14:textId="77777777" w:rsidR="00B2592C" w:rsidRDefault="00AF0CD8">
            <w:pPr>
              <w:rPr>
                <w:rFonts w:eastAsia="MS Mincho"/>
                <w:iCs/>
                <w:lang w:val="en-US" w:eastAsia="ja-JP"/>
              </w:rPr>
            </w:pPr>
            <w:r>
              <w:rPr>
                <w:rFonts w:eastAsia="SimSun"/>
                <w:iCs/>
                <w:lang w:val="en-US" w:eastAsia="zh-CN"/>
              </w:rPr>
              <w:t>For 1</w:t>
            </w:r>
            <w:r>
              <w:rPr>
                <w:rFonts w:eastAsia="SimSun"/>
                <w:iCs/>
                <w:vertAlign w:val="superscript"/>
                <w:lang w:val="en-US" w:eastAsia="zh-CN"/>
              </w:rPr>
              <w:t>st</w:t>
            </w:r>
            <w:r>
              <w:rPr>
                <w:rFonts w:eastAsia="SimSun"/>
                <w:iCs/>
                <w:lang w:val="en-US" w:eastAsia="zh-CN"/>
              </w:rPr>
              <w:t xml:space="preserve"> sub-bullet of FFS, we share the same understanding with E/// that it is very unlikely to use rank </w:t>
            </w:r>
            <w:r>
              <w:rPr>
                <w:rFonts w:eastAsia="SimSun" w:hint="eastAsia"/>
                <w:iCs/>
                <w:lang w:val="en-US" w:eastAsia="zh-CN"/>
              </w:rPr>
              <w:t>≥</w:t>
            </w:r>
            <w:r>
              <w:rPr>
                <w:rFonts w:eastAsia="SimSun" w:hint="eastAsia"/>
                <w:iCs/>
                <w:lang w:val="en-US" w:eastAsia="zh-CN"/>
              </w:rPr>
              <w:t xml:space="preserve"> 5</w:t>
            </w:r>
            <w:r>
              <w:rPr>
                <w:rFonts w:eastAsia="SimSun"/>
                <w:iCs/>
                <w:lang w:val="en-US" w:eastAsia="zh-CN"/>
              </w:rPr>
              <w:t xml:space="preserve"> </w:t>
            </w:r>
            <w:r>
              <w:rPr>
                <w:rFonts w:eastAsia="SimSun" w:hint="eastAsia"/>
                <w:iCs/>
                <w:lang w:val="en-US" w:eastAsia="zh-CN"/>
              </w:rPr>
              <w:t>in</w:t>
            </w:r>
            <w:r>
              <w:rPr>
                <w:rFonts w:eastAsia="SimSun"/>
                <w:iCs/>
                <w:lang w:val="en-US" w:eastAsia="zh-CN"/>
              </w:rPr>
              <w:t xml:space="preserve"> 52.6~71GHz. Therefore, we don’t support 2 TB for multi-PDSCH with large DCI payload. In our understanding, UE can re-interpret some bit field when UE identifies the number of PDSCHs from TDRA, e.g. &gt; 1 PDSCH is scheduled, MCS for 2</w:t>
            </w:r>
            <w:r>
              <w:rPr>
                <w:rFonts w:eastAsia="SimSun"/>
                <w:iCs/>
                <w:vertAlign w:val="superscript"/>
                <w:lang w:val="en-US" w:eastAsia="zh-CN"/>
              </w:rPr>
              <w:t>nd</w:t>
            </w:r>
            <w:r>
              <w:rPr>
                <w:rFonts w:eastAsia="SimSun"/>
                <w:iCs/>
                <w:lang w:val="en-US" w:eastAsia="zh-CN"/>
              </w:rPr>
              <w:t xml:space="preserve"> TB can be used for RV, NDI indication for other PDSCHs. </w:t>
            </w:r>
          </w:p>
        </w:tc>
      </w:tr>
    </w:tbl>
    <w:p w14:paraId="0D97BD14" w14:textId="77777777" w:rsidR="00B2592C" w:rsidRDefault="00B2592C">
      <w:pPr>
        <w:ind w:firstLineChars="100" w:firstLine="200"/>
        <w:rPr>
          <w:lang w:val="en-US" w:eastAsia="ko-KR"/>
        </w:rPr>
      </w:pPr>
    </w:p>
    <w:p w14:paraId="113D5274" w14:textId="77777777" w:rsidR="00B2592C" w:rsidRDefault="00AF0CD8">
      <w:pPr>
        <w:rPr>
          <w:rFonts w:ascii="Arial" w:hAnsi="Arial"/>
          <w:b/>
          <w:bCs/>
          <w:szCs w:val="26"/>
          <w:u w:val="single"/>
          <w:lang w:eastAsia="ko-KR"/>
        </w:rPr>
      </w:pPr>
      <w:r>
        <w:rPr>
          <w:rFonts w:ascii="Arial" w:hAnsi="Arial" w:hint="eastAsia"/>
          <w:b/>
          <w:bCs/>
          <w:szCs w:val="26"/>
          <w:u w:val="single"/>
          <w:lang w:eastAsia="ko-KR"/>
        </w:rPr>
        <w:t>Summary</w:t>
      </w:r>
      <w:r>
        <w:rPr>
          <w:rFonts w:ascii="Arial" w:hAnsi="Arial"/>
          <w:b/>
          <w:bCs/>
          <w:szCs w:val="26"/>
          <w:u w:val="single"/>
          <w:lang w:eastAsia="ko-KR"/>
        </w:rPr>
        <w:t xml:space="preserve"> </w:t>
      </w:r>
      <w:r>
        <w:rPr>
          <w:rFonts w:ascii="Arial" w:hAnsi="Arial" w:hint="eastAsia"/>
          <w:b/>
          <w:bCs/>
          <w:szCs w:val="26"/>
          <w:u w:val="single"/>
          <w:lang w:eastAsia="ko-KR"/>
        </w:rPr>
        <w:t xml:space="preserve">on </w:t>
      </w:r>
      <w:r>
        <w:rPr>
          <w:rFonts w:ascii="Arial" w:hAnsi="Arial"/>
          <w:b/>
          <w:bCs/>
          <w:szCs w:val="26"/>
          <w:u w:val="single"/>
          <w:lang w:eastAsia="ko-KR"/>
        </w:rPr>
        <w:t>comments for Proposal #5</w:t>
      </w:r>
      <w:r>
        <w:rPr>
          <w:rFonts w:ascii="Arial" w:hAnsi="Arial" w:hint="eastAsia"/>
          <w:b/>
          <w:bCs/>
          <w:szCs w:val="26"/>
          <w:u w:val="single"/>
          <w:lang w:eastAsia="ko-KR"/>
        </w:rPr>
        <w:t>:</w:t>
      </w:r>
    </w:p>
    <w:p w14:paraId="7890E9BB" w14:textId="77777777" w:rsidR="00B2592C" w:rsidRDefault="00B2592C">
      <w:pPr>
        <w:ind w:firstLineChars="100" w:firstLine="200"/>
        <w:rPr>
          <w:lang w:eastAsia="ko-KR"/>
        </w:rPr>
      </w:pPr>
    </w:p>
    <w:p w14:paraId="6A63909C" w14:textId="77777777" w:rsidR="00B2592C" w:rsidRDefault="00AF0CD8">
      <w:pPr>
        <w:ind w:firstLineChars="100" w:firstLine="200"/>
        <w:rPr>
          <w:lang w:eastAsia="ko-KR"/>
        </w:rPr>
      </w:pPr>
      <w:r>
        <w:rPr>
          <w:rFonts w:hint="eastAsia"/>
          <w:highlight w:val="yellow"/>
          <w:lang w:eastAsia="ko-KR"/>
        </w:rPr>
        <w:t>Moderato</w:t>
      </w:r>
      <w:r>
        <w:rPr>
          <w:highlight w:val="yellow"/>
          <w:lang w:eastAsia="ko-KR"/>
        </w:rPr>
        <w:t>r’s note #1</w:t>
      </w:r>
      <w:r>
        <w:rPr>
          <w:lang w:eastAsia="ko-KR"/>
        </w:rPr>
        <w:t xml:space="preserve">: To Panasonic, </w:t>
      </w:r>
      <w:r>
        <w:rPr>
          <w:iCs/>
          <w:lang w:val="en-US" w:eastAsia="ko-KR"/>
        </w:rPr>
        <w:t>let’s assume that 2-TB PDSCHs can be scheduled by a multi-PDSCH scheduling. Then, if N PDSCHs are scheduled by the DCI, there are N 1</w:t>
      </w:r>
      <w:r>
        <w:rPr>
          <w:iCs/>
          <w:vertAlign w:val="superscript"/>
          <w:lang w:val="en-US" w:eastAsia="ko-KR"/>
        </w:rPr>
        <w:t>st</w:t>
      </w:r>
      <w:r>
        <w:rPr>
          <w:iCs/>
          <w:lang w:val="en-US" w:eastAsia="ko-KR"/>
        </w:rPr>
        <w:t xml:space="preserve"> TBs for N PDSCHs and N 2</w:t>
      </w:r>
      <w:r>
        <w:rPr>
          <w:iCs/>
          <w:vertAlign w:val="superscript"/>
          <w:lang w:val="en-US" w:eastAsia="ko-KR"/>
        </w:rPr>
        <w:t>nd</w:t>
      </w:r>
      <w:r>
        <w:rPr>
          <w:iCs/>
          <w:lang w:val="en-US" w:eastAsia="ko-KR"/>
        </w:rPr>
        <w:t xml:space="preserve"> TBs for N PDSCHs. In that case, a single MCS value signaled for the 1</w:t>
      </w:r>
      <w:r>
        <w:rPr>
          <w:iCs/>
          <w:vertAlign w:val="superscript"/>
          <w:lang w:val="en-US" w:eastAsia="ko-KR"/>
        </w:rPr>
        <w:t>st</w:t>
      </w:r>
      <w:r>
        <w:rPr>
          <w:iCs/>
          <w:lang w:val="en-US" w:eastAsia="ko-KR"/>
        </w:rPr>
        <w:t xml:space="preserve"> TB applies to N 1</w:t>
      </w:r>
      <w:r>
        <w:rPr>
          <w:iCs/>
          <w:vertAlign w:val="superscript"/>
          <w:lang w:val="en-US" w:eastAsia="ko-KR"/>
        </w:rPr>
        <w:t>st</w:t>
      </w:r>
      <w:r>
        <w:rPr>
          <w:iCs/>
          <w:lang w:val="en-US" w:eastAsia="ko-KR"/>
        </w:rPr>
        <w:t xml:space="preserve"> TBs for N PDSCHs. Hope it can clarify the implication of MCS signaling.</w:t>
      </w:r>
    </w:p>
    <w:p w14:paraId="08AF9D3F" w14:textId="77777777" w:rsidR="00B2592C" w:rsidRDefault="00AF0CD8">
      <w:pPr>
        <w:ind w:firstLineChars="100" w:firstLine="200"/>
        <w:rPr>
          <w:lang w:eastAsia="ko-KR"/>
        </w:rPr>
      </w:pPr>
      <w:r>
        <w:rPr>
          <w:rFonts w:hint="eastAsia"/>
          <w:highlight w:val="yellow"/>
          <w:lang w:eastAsia="ko-KR"/>
        </w:rPr>
        <w:t>Moderato</w:t>
      </w:r>
      <w:r>
        <w:rPr>
          <w:highlight w:val="yellow"/>
          <w:lang w:eastAsia="ko-KR"/>
        </w:rPr>
        <w:t>r’s note #2</w:t>
      </w:r>
      <w:r>
        <w:rPr>
          <w:lang w:eastAsia="ko-KR"/>
        </w:rPr>
        <w:t>: Considering companies have different views on the support of 2-TB for multi-PDSCH scheduling DCI, we can pursue agreeing only on the 1</w:t>
      </w:r>
      <w:r>
        <w:rPr>
          <w:vertAlign w:val="superscript"/>
          <w:lang w:eastAsia="ko-KR"/>
        </w:rPr>
        <w:t>st</w:t>
      </w:r>
      <w:r>
        <w:rPr>
          <w:lang w:eastAsia="ko-KR"/>
        </w:rPr>
        <w:t xml:space="preserve"> TB.</w:t>
      </w:r>
    </w:p>
    <w:p w14:paraId="543034EE" w14:textId="77777777" w:rsidR="00B2592C" w:rsidRDefault="00AF0CD8">
      <w:pPr>
        <w:ind w:firstLineChars="100" w:firstLine="200"/>
        <w:rPr>
          <w:lang w:eastAsia="ko-KR"/>
        </w:rPr>
      </w:pPr>
      <w:r>
        <w:rPr>
          <w:rFonts w:hint="eastAsia"/>
          <w:highlight w:val="yellow"/>
          <w:lang w:eastAsia="ko-KR"/>
        </w:rPr>
        <w:lastRenderedPageBreak/>
        <w:t>Moderato</w:t>
      </w:r>
      <w:r>
        <w:rPr>
          <w:highlight w:val="yellow"/>
          <w:lang w:eastAsia="ko-KR"/>
        </w:rPr>
        <w:t>r’s note #3</w:t>
      </w:r>
      <w:r>
        <w:rPr>
          <w:lang w:eastAsia="ko-KR"/>
        </w:rPr>
        <w:t>: For CBGFI/CBGTI, it seems better to treat them at once.</w:t>
      </w:r>
    </w:p>
    <w:p w14:paraId="586B6D65" w14:textId="77777777" w:rsidR="00B2592C" w:rsidRDefault="00B2592C">
      <w:pPr>
        <w:ind w:firstLineChars="100" w:firstLine="200"/>
        <w:rPr>
          <w:lang w:eastAsia="ko-KR"/>
        </w:rPr>
      </w:pPr>
    </w:p>
    <w:p w14:paraId="2C509ADA" w14:textId="77777777" w:rsidR="00B2592C" w:rsidRDefault="00AF0CD8">
      <w:pPr>
        <w:rPr>
          <w:rFonts w:ascii="Arial" w:hAnsi="Arial"/>
          <w:b/>
          <w:bCs/>
          <w:szCs w:val="26"/>
          <w:highlight w:val="cyan"/>
          <w:u w:val="single"/>
          <w:lang w:eastAsia="ko-KR"/>
        </w:rPr>
      </w:pPr>
      <w:r>
        <w:rPr>
          <w:rFonts w:ascii="Arial" w:hAnsi="Arial"/>
          <w:b/>
          <w:bCs/>
          <w:szCs w:val="26"/>
          <w:highlight w:val="cyan"/>
          <w:u w:val="single"/>
          <w:lang w:eastAsia="ko-KR"/>
        </w:rPr>
        <w:t>Proposal #5a (High priority):</w:t>
      </w:r>
    </w:p>
    <w:p w14:paraId="2B516AE6" w14:textId="77777777" w:rsidR="00B2592C" w:rsidRDefault="00AF0CD8">
      <w:pPr>
        <w:pStyle w:val="ListParagraph"/>
        <w:numPr>
          <w:ilvl w:val="0"/>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eastAsia="ko-KR"/>
        </w:rPr>
        <w:t>For a DCI that can schedule multiple PDSCHs,</w:t>
      </w:r>
    </w:p>
    <w:p w14:paraId="6D7EBAE4" w14:textId="77777777" w:rsidR="00B2592C" w:rsidRDefault="00AF0CD8">
      <w:pPr>
        <w:pStyle w:val="ListParagraph"/>
        <w:numPr>
          <w:ilvl w:val="1"/>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eastAsia="ko-KR"/>
        </w:rPr>
        <w:t>MCS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appears only once in the DCI and applies commonly to all scheduled PDSCHs</w:t>
      </w:r>
    </w:p>
    <w:p w14:paraId="31D4A5A7" w14:textId="77777777" w:rsidR="00B2592C" w:rsidRDefault="00AF0CD8">
      <w:pPr>
        <w:pStyle w:val="ListParagraph"/>
        <w:numPr>
          <w:ilvl w:val="1"/>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eastAsia="ko-KR"/>
        </w:rPr>
        <w:t>NDI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is signaled per PDSCH</w:t>
      </w:r>
    </w:p>
    <w:p w14:paraId="45E3D601" w14:textId="77777777" w:rsidR="00B2592C" w:rsidRDefault="00AF0CD8">
      <w:pPr>
        <w:pStyle w:val="ListParagraph"/>
        <w:numPr>
          <w:ilvl w:val="1"/>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eastAsia="ko-KR"/>
        </w:rPr>
        <w:t>RV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is signaled per PDSCH, with 2 bits if only a single PDSCH is scheduled or 1 bit for each PDSCH otherwise</w:t>
      </w:r>
    </w:p>
    <w:p w14:paraId="5095B223" w14:textId="77777777" w:rsidR="00B2592C" w:rsidRDefault="00AF0CD8">
      <w:pPr>
        <w:pStyle w:val="ListParagraph"/>
        <w:numPr>
          <w:ilvl w:val="1"/>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eastAsia="ko-KR"/>
        </w:rPr>
        <w:t xml:space="preserve">HARQ process number: </w:t>
      </w:r>
      <w:r>
        <w:t>This applies to the first scheduled PDSCH and is incremented by 1 for subsequent PDSCHs (with modulo operation, if needed)</w:t>
      </w:r>
    </w:p>
    <w:p w14:paraId="19DFD763" w14:textId="77777777" w:rsidR="00B2592C" w:rsidRDefault="00AF0CD8">
      <w:pPr>
        <w:pStyle w:val="ListParagraph"/>
        <w:numPr>
          <w:ilvl w:val="1"/>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eastAsia="ko-KR"/>
        </w:rPr>
        <w:t>FFS</w:t>
      </w:r>
    </w:p>
    <w:p w14:paraId="3B56AF4E" w14:textId="77777777" w:rsidR="00B2592C" w:rsidRDefault="00AF0CD8">
      <w:pPr>
        <w:pStyle w:val="ListParagraph"/>
        <w:numPr>
          <w:ilvl w:val="2"/>
          <w:numId w:val="3"/>
        </w:numPr>
        <w:spacing w:line="256" w:lineRule="auto"/>
        <w:ind w:leftChars="0"/>
        <w:contextualSpacing/>
        <w:rPr>
          <w:rFonts w:ascii="Times New Roman" w:eastAsia="Malgun Gothic" w:hAnsi="Times New Roman"/>
          <w:lang w:val="en-US"/>
        </w:rPr>
      </w:pPr>
      <w:r>
        <w:rPr>
          <w:rFonts w:ascii="Times New Roman" w:eastAsia="Malgun Gothic" w:hAnsi="Times New Roman" w:hint="eastAsia"/>
          <w:lang w:val="en-US" w:eastAsia="ko-KR"/>
        </w:rPr>
        <w:t>MCS/NDI/RV for the 2</w:t>
      </w:r>
      <w:r>
        <w:rPr>
          <w:rFonts w:ascii="Times New Roman" w:eastAsia="Malgun Gothic" w:hAnsi="Times New Roman" w:hint="eastAsia"/>
          <w:vertAlign w:val="superscript"/>
          <w:lang w:val="en-US" w:eastAsia="ko-KR"/>
        </w:rPr>
        <w:t>nd</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TB, including whether the 2</w:t>
      </w:r>
      <w:r>
        <w:rPr>
          <w:rFonts w:ascii="Times New Roman" w:eastAsia="Malgun Gothic" w:hAnsi="Times New Roman"/>
          <w:vertAlign w:val="superscript"/>
          <w:lang w:val="en-US" w:eastAsia="ko-KR"/>
        </w:rPr>
        <w:t>nd</w:t>
      </w:r>
      <w:r>
        <w:rPr>
          <w:rFonts w:ascii="Times New Roman" w:eastAsia="Malgun Gothic" w:hAnsi="Times New Roman"/>
          <w:lang w:val="en-US" w:eastAsia="ko-KR"/>
        </w:rPr>
        <w:t xml:space="preserve"> TB can be scheduled or not</w:t>
      </w:r>
    </w:p>
    <w:p w14:paraId="079021F9" w14:textId="77777777" w:rsidR="00B2592C" w:rsidRDefault="00AF0CD8">
      <w:pPr>
        <w:pStyle w:val="ListParagraph"/>
        <w:numPr>
          <w:ilvl w:val="2"/>
          <w:numId w:val="3"/>
        </w:numPr>
        <w:spacing w:line="256" w:lineRule="auto"/>
        <w:ind w:leftChars="0"/>
        <w:contextualSpacing/>
        <w:rPr>
          <w:rFonts w:ascii="Times New Roman" w:eastAsia="Malgun Gothic" w:hAnsi="Times New Roman"/>
          <w:lang w:val="en-US"/>
        </w:rPr>
      </w:pPr>
      <w:ins w:id="79" w:author="김선욱/책임연구원/미래기술센터 C&amp;M표준(연)5G무선통신표준Task(seonwook.kim@lge.com)" w:date="2021-04-15T12:10:00Z">
        <w:r>
          <w:rPr>
            <w:rFonts w:ascii="Times New Roman" w:eastAsia="Malgun Gothic" w:hAnsi="Times New Roman"/>
            <w:lang w:val="en-US" w:eastAsia="ko-KR"/>
          </w:rPr>
          <w:t xml:space="preserve">Details of </w:t>
        </w:r>
      </w:ins>
      <w:del w:id="80" w:author="김선욱/책임연구원/미래기술센터 C&amp;M표준(연)5G무선통신표준Task(seonwook.kim@lge.com)" w:date="2021-04-15T12:10:00Z">
        <w:r>
          <w:rPr>
            <w:rFonts w:ascii="Times New Roman" w:eastAsia="Malgun Gothic" w:hAnsi="Times New Roman" w:hint="eastAsia"/>
            <w:lang w:val="en-US" w:eastAsia="ko-KR"/>
          </w:rPr>
          <w:delText>R</w:delText>
        </w:r>
      </w:del>
      <w:ins w:id="81" w:author="김선욱/책임연구원/미래기술센터 C&amp;M표준(연)5G무선통신표준Task(seonwook.kim@lge.com)" w:date="2021-04-15T12:10:00Z">
        <w:r>
          <w:rPr>
            <w:rFonts w:ascii="Times New Roman" w:eastAsia="Malgun Gothic" w:hAnsi="Times New Roman"/>
            <w:lang w:val="en-US" w:eastAsia="ko-KR"/>
          </w:rPr>
          <w:t>r</w:t>
        </w:r>
      </w:ins>
      <w:r>
        <w:rPr>
          <w:rFonts w:ascii="Times New Roman" w:eastAsia="Malgun Gothic" w:hAnsi="Times New Roman" w:hint="eastAsia"/>
          <w:lang w:val="en-US" w:eastAsia="ko-KR"/>
        </w:rPr>
        <w:t xml:space="preserve">esource </w:t>
      </w:r>
      <w:r>
        <w:rPr>
          <w:rFonts w:ascii="Times New Roman" w:eastAsia="Malgun Gothic" w:hAnsi="Times New Roman"/>
          <w:lang w:val="en-US" w:eastAsia="ko-KR"/>
        </w:rPr>
        <w:t>allocation</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 xml:space="preserve">related fields such as </w:t>
      </w:r>
      <w:r>
        <w:t>VRB-to-PRB mapping, PRB bundling size indicator, rate matching indicator, and ZP CSI-RS trigger</w:t>
      </w:r>
    </w:p>
    <w:p w14:paraId="3F7410BE" w14:textId="77777777" w:rsidR="00B2592C" w:rsidRDefault="00AF0CD8">
      <w:pPr>
        <w:pStyle w:val="ListParagraph"/>
        <w:numPr>
          <w:ilvl w:val="2"/>
          <w:numId w:val="3"/>
        </w:numPr>
        <w:spacing w:line="256" w:lineRule="auto"/>
        <w:ind w:leftChars="0"/>
        <w:contextualSpacing/>
        <w:rPr>
          <w:rFonts w:ascii="Times New Roman" w:eastAsia="Malgun Gothic" w:hAnsi="Times New Roman"/>
          <w:lang w:val="en-US"/>
        </w:rPr>
      </w:pPr>
      <w:ins w:id="82" w:author="김선욱/책임연구원/미래기술센터 C&amp;M표준(연)5G무선통신표준Task(seonwook.kim@lge.com)" w:date="2021-04-15T12:10:00Z">
        <w:r>
          <w:t xml:space="preserve">Whether/how to signal </w:t>
        </w:r>
      </w:ins>
      <w:r>
        <w:t>CBGFI</w:t>
      </w:r>
      <w:ins w:id="83" w:author="김선욱/책임연구원/미래기술센터 C&amp;M표준(연)5G무선통신표준Task(seonwook.kim@lge.com)" w:date="2021-04-15T12:10:00Z">
        <w:r>
          <w:t>/CBGTI</w:t>
        </w:r>
      </w:ins>
    </w:p>
    <w:p w14:paraId="62B32735" w14:textId="77777777" w:rsidR="00B2592C" w:rsidRDefault="00AF0CD8">
      <w:pPr>
        <w:pStyle w:val="ListParagraph"/>
        <w:numPr>
          <w:ilvl w:val="2"/>
          <w:numId w:val="3"/>
        </w:numPr>
        <w:spacing w:line="256" w:lineRule="auto"/>
        <w:ind w:leftChars="0"/>
        <w:contextualSpacing/>
        <w:rPr>
          <w:rFonts w:ascii="Times New Roman" w:eastAsia="Malgun Gothic" w:hAnsi="Times New Roman"/>
          <w:lang w:val="en-US"/>
        </w:rPr>
      </w:pPr>
      <w:ins w:id="84" w:author="김선욱/책임연구원/미래기술센터 C&amp;M표준(연)5G무선통신표준Task(seonwook.kim@lge.com)" w:date="2021-04-15T12:10:00Z">
        <w:r>
          <w:rPr>
            <w:lang w:val="en-US"/>
          </w:rPr>
          <w:t xml:space="preserve">Details of </w:t>
        </w:r>
      </w:ins>
      <w:del w:id="85" w:author="김선욱/책임연구원/미래기술센터 C&amp;M표준(연)5G무선통신표준Task(seonwook.kim@lge.com)" w:date="2021-04-15T12:10:00Z">
        <w:r>
          <w:delText>F</w:delText>
        </w:r>
      </w:del>
      <w:ins w:id="86" w:author="김선욱/책임연구원/미래기술센터 C&amp;M표준(연)5G무선통신표준Task(seonwook.kim@lge.com)" w:date="2021-04-15T12:10:00Z">
        <w:r>
          <w:t>f</w:t>
        </w:r>
      </w:ins>
      <w:r>
        <w:t xml:space="preserve">ields that </w:t>
      </w:r>
      <w:del w:id="87" w:author="김선욱/책임연구원/미래기술센터 C&amp;M표준(연)5G무선통신표준Task(seonwook.kim@lge.com)" w:date="2021-04-15T12:10:00Z">
        <w:r>
          <w:delText>can apply the</w:delText>
        </w:r>
      </w:del>
      <w:ins w:id="88" w:author="김선욱/책임연구원/미래기술센터 C&amp;M표준(연)5G무선통신표준Task(seonwook.kim@lge.com)" w:date="2021-04-15T12:10:00Z">
        <w:r>
          <w:t>are</w:t>
        </w:r>
      </w:ins>
      <w:r>
        <w:t xml:space="preserve"> common </w:t>
      </w:r>
      <w:del w:id="89" w:author="김선욱/책임연구원/미래기술센터 C&amp;M표준(연)5G무선통신표준Task(seonwook.kim@lge.com)" w:date="2021-04-15T12:10:00Z">
        <w:r>
          <w:delText xml:space="preserve">design </w:delText>
        </w:r>
      </w:del>
      <w:r>
        <w:t xml:space="preserve">with multi-PUSCH scheduling, e.g., TDRA, FDRA, </w:t>
      </w:r>
      <w:del w:id="90" w:author="김선욱/책임연구원/미래기술센터 C&amp;M표준(연)5G무선통신표준Task(seonwook.kim@lge.com)" w:date="2021-04-15T12:11:00Z">
        <w:r>
          <w:delText xml:space="preserve">CBGTI, </w:delText>
        </w:r>
      </w:del>
      <w:r>
        <w:t>priority indicator</w:t>
      </w:r>
      <w:ins w:id="91" w:author="김선욱/책임연구원/미래기술센터 C&amp;M표준(연)5G무선통신표준Task(seonwook.kim@lge.com)" w:date="2021-04-15T12:11:00Z">
        <w:r>
          <w:t>, including potential enhancements</w:t>
        </w:r>
      </w:ins>
    </w:p>
    <w:p w14:paraId="0DF40276" w14:textId="77777777" w:rsidR="00B2592C" w:rsidRDefault="00B2592C">
      <w:pPr>
        <w:ind w:firstLineChars="100" w:firstLine="200"/>
        <w:rPr>
          <w:lang w:val="en-US" w:eastAsia="ko-KR"/>
        </w:rPr>
      </w:pPr>
    </w:p>
    <w:p w14:paraId="650F130D" w14:textId="77777777" w:rsidR="00B2592C" w:rsidRDefault="00B2592C">
      <w:pPr>
        <w:ind w:firstLineChars="100" w:firstLine="200"/>
        <w:rPr>
          <w:lang w:eastAsia="ko-KR"/>
        </w:rPr>
      </w:pPr>
    </w:p>
    <w:p w14:paraId="0E5ABDAE" w14:textId="77777777" w:rsidR="00B2592C" w:rsidRDefault="00AF0CD8">
      <w:pPr>
        <w:ind w:firstLineChars="100" w:firstLine="200"/>
        <w:rPr>
          <w:lang w:eastAsia="ko-KR"/>
        </w:rPr>
      </w:pPr>
      <w:r>
        <w:rPr>
          <w:lang w:val="en-US" w:eastAsia="ko-KR"/>
        </w:rPr>
        <w:t>On 4/15 GTW session, the following agreement was made:</w:t>
      </w:r>
    </w:p>
    <w:p w14:paraId="4A2B7B86" w14:textId="77777777" w:rsidR="00B2592C" w:rsidRDefault="00B2592C">
      <w:pPr>
        <w:ind w:firstLineChars="100" w:firstLine="200"/>
        <w:rPr>
          <w:lang w:eastAsia="ko-KR"/>
        </w:rPr>
      </w:pPr>
    </w:p>
    <w:p w14:paraId="012EB02E" w14:textId="77777777" w:rsidR="00B2592C" w:rsidRDefault="00AF0CD8">
      <w:pPr>
        <w:pStyle w:val="Heading3"/>
        <w:numPr>
          <w:ilvl w:val="0"/>
          <w:numId w:val="0"/>
        </w:numPr>
        <w:ind w:left="720" w:hanging="720"/>
        <w:rPr>
          <w:highlight w:val="green"/>
          <w:u w:val="single"/>
          <w:lang w:eastAsia="ko-KR"/>
        </w:rPr>
      </w:pPr>
      <w:r>
        <w:rPr>
          <w:highlight w:val="green"/>
          <w:u w:val="single"/>
          <w:lang w:eastAsia="ko-KR"/>
        </w:rPr>
        <w:t>Agreement:</w:t>
      </w:r>
    </w:p>
    <w:p w14:paraId="772988C8" w14:textId="77777777" w:rsidR="00B2592C" w:rsidRDefault="00AF0CD8">
      <w:pPr>
        <w:pStyle w:val="ListParagraph"/>
        <w:spacing w:line="256" w:lineRule="auto"/>
        <w:ind w:leftChars="0" w:left="0"/>
        <w:contextualSpacing/>
        <w:rPr>
          <w:rFonts w:ascii="Times New Roman" w:eastAsia="Malgun Gothic" w:hAnsi="Times New Roman"/>
          <w:lang w:val="en-US"/>
        </w:rPr>
      </w:pPr>
      <w:r>
        <w:rPr>
          <w:rFonts w:ascii="Times New Roman" w:eastAsia="Malgun Gothic" w:hAnsi="Times New Roman"/>
          <w:lang w:val="en-US" w:eastAsia="ko-KR"/>
        </w:rPr>
        <w:t>For a DCI that can schedule multiple PDSCHs,</w:t>
      </w:r>
    </w:p>
    <w:p w14:paraId="0F716A14" w14:textId="77777777" w:rsidR="00B2592C" w:rsidRDefault="00AF0CD8">
      <w:pPr>
        <w:pStyle w:val="ListParagraph"/>
        <w:numPr>
          <w:ilvl w:val="0"/>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eastAsia="ko-KR"/>
        </w:rPr>
        <w:t>MCS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appears only once in the DCI and applies commonly to the first TB of each PDSCH</w:t>
      </w:r>
    </w:p>
    <w:p w14:paraId="0CFF453B" w14:textId="77777777" w:rsidR="00B2592C" w:rsidRDefault="00AF0CD8">
      <w:pPr>
        <w:pStyle w:val="ListParagraph"/>
        <w:numPr>
          <w:ilvl w:val="0"/>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eastAsia="ko-KR"/>
        </w:rPr>
        <w:t>NDI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is signaled per PDSCH and applies to the first TB of each PDSCH</w:t>
      </w:r>
    </w:p>
    <w:p w14:paraId="380F923F" w14:textId="77777777" w:rsidR="00B2592C" w:rsidRDefault="00AF0CD8">
      <w:pPr>
        <w:pStyle w:val="ListParagraph"/>
        <w:numPr>
          <w:ilvl w:val="0"/>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eastAsia="ko-KR"/>
        </w:rPr>
        <w:t>RV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is signaled per PDSCH, with 2 bits if only a single PDSCH is scheduled or 1 bit for each PDSCH otherwise and applies to the first TB of each PDSCH</w:t>
      </w:r>
    </w:p>
    <w:p w14:paraId="486A3C00" w14:textId="77777777" w:rsidR="00B2592C" w:rsidRDefault="00AF0CD8">
      <w:pPr>
        <w:pStyle w:val="ListParagraph"/>
        <w:numPr>
          <w:ilvl w:val="0"/>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eastAsia="ko-KR"/>
        </w:rPr>
        <w:t xml:space="preserve">HARQ process number: </w:t>
      </w:r>
      <w:r>
        <w:t>This applies to the first scheduled PDSCH and is incremented by 1 for subsequent PDSCHs (with modulo operation, if needed)</w:t>
      </w:r>
    </w:p>
    <w:p w14:paraId="2E8C9FEC" w14:textId="77777777" w:rsidR="00B2592C" w:rsidRDefault="00AF0CD8">
      <w:pPr>
        <w:pStyle w:val="ListParagraph"/>
        <w:numPr>
          <w:ilvl w:val="0"/>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eastAsia="ko-KR"/>
        </w:rPr>
        <w:t>FFS:</w:t>
      </w:r>
    </w:p>
    <w:p w14:paraId="63DFE4FE" w14:textId="77777777" w:rsidR="00B2592C" w:rsidRDefault="00AF0CD8">
      <w:pPr>
        <w:pStyle w:val="ListParagraph"/>
        <w:numPr>
          <w:ilvl w:val="1"/>
          <w:numId w:val="3"/>
        </w:numPr>
        <w:spacing w:line="256" w:lineRule="auto"/>
        <w:ind w:leftChars="0"/>
        <w:contextualSpacing/>
        <w:rPr>
          <w:rFonts w:ascii="Times New Roman" w:eastAsia="Malgun Gothic" w:hAnsi="Times New Roman"/>
          <w:lang w:val="en-US"/>
        </w:rPr>
      </w:pPr>
      <w:r>
        <w:rPr>
          <w:rFonts w:ascii="Times New Roman" w:eastAsia="Malgun Gothic" w:hAnsi="Times New Roman" w:hint="eastAsia"/>
          <w:lang w:val="en-US" w:eastAsia="ko-KR"/>
        </w:rPr>
        <w:t>MCS/NDI/RV for the 2</w:t>
      </w:r>
      <w:r>
        <w:rPr>
          <w:rFonts w:ascii="Times New Roman" w:eastAsia="Malgun Gothic" w:hAnsi="Times New Roman" w:hint="eastAsia"/>
          <w:vertAlign w:val="superscript"/>
          <w:lang w:val="en-US" w:eastAsia="ko-KR"/>
        </w:rPr>
        <w:t>nd</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TB for each PDSCH, including whether scheduling of the 2</w:t>
      </w:r>
      <w:r>
        <w:rPr>
          <w:rFonts w:ascii="Times New Roman" w:eastAsia="Malgun Gothic" w:hAnsi="Times New Roman"/>
          <w:vertAlign w:val="superscript"/>
          <w:lang w:val="en-US" w:eastAsia="ko-KR"/>
        </w:rPr>
        <w:t>nd</w:t>
      </w:r>
      <w:r>
        <w:rPr>
          <w:rFonts w:ascii="Times New Roman" w:eastAsia="Malgun Gothic" w:hAnsi="Times New Roman"/>
          <w:lang w:val="en-US" w:eastAsia="ko-KR"/>
        </w:rPr>
        <w:t xml:space="preserve"> TB for each PDSCH can be supported or not</w:t>
      </w:r>
    </w:p>
    <w:p w14:paraId="1F60D053" w14:textId="77777777" w:rsidR="00B2592C" w:rsidRDefault="00AF0CD8">
      <w:pPr>
        <w:pStyle w:val="ListParagraph"/>
        <w:numPr>
          <w:ilvl w:val="1"/>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eastAsia="ko-KR"/>
        </w:rPr>
        <w:t>Details of r</w:t>
      </w:r>
      <w:r>
        <w:rPr>
          <w:rFonts w:ascii="Times New Roman" w:eastAsia="Malgun Gothic" w:hAnsi="Times New Roman" w:hint="eastAsia"/>
          <w:lang w:val="en-US" w:eastAsia="ko-KR"/>
        </w:rPr>
        <w:t xml:space="preserve">esource </w:t>
      </w:r>
      <w:r>
        <w:rPr>
          <w:rFonts w:ascii="Times New Roman" w:eastAsia="Malgun Gothic" w:hAnsi="Times New Roman"/>
          <w:lang w:val="en-US" w:eastAsia="ko-KR"/>
        </w:rPr>
        <w:t>allocation</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 xml:space="preserve">related fields such as </w:t>
      </w:r>
      <w:r>
        <w:t>VRB-to-PRB mapping, PRB bundling size indicator, rate matching indicator, and ZP CSI-RS trigger</w:t>
      </w:r>
    </w:p>
    <w:p w14:paraId="6024B0C7" w14:textId="77777777" w:rsidR="00B2592C" w:rsidRDefault="00AF0CD8">
      <w:pPr>
        <w:pStyle w:val="ListParagraph"/>
        <w:numPr>
          <w:ilvl w:val="1"/>
          <w:numId w:val="3"/>
        </w:numPr>
        <w:spacing w:line="256" w:lineRule="auto"/>
        <w:ind w:leftChars="0"/>
        <w:contextualSpacing/>
        <w:rPr>
          <w:rFonts w:ascii="Times New Roman" w:eastAsia="Malgun Gothic" w:hAnsi="Times New Roman"/>
          <w:lang w:val="en-US"/>
        </w:rPr>
      </w:pPr>
      <w:r>
        <w:t>Whether/how to signal CBGFI/CBGTI if CBGFI/CBGTI is supported for multi-PDSCH scheduling</w:t>
      </w:r>
    </w:p>
    <w:p w14:paraId="7A9EBE12" w14:textId="77777777" w:rsidR="00B2592C" w:rsidRDefault="00AF0CD8">
      <w:pPr>
        <w:pStyle w:val="ListParagraph"/>
        <w:numPr>
          <w:ilvl w:val="1"/>
          <w:numId w:val="3"/>
        </w:numPr>
        <w:spacing w:line="256" w:lineRule="auto"/>
        <w:ind w:leftChars="0"/>
        <w:contextualSpacing/>
        <w:rPr>
          <w:rFonts w:ascii="Times New Roman" w:eastAsia="Malgun Gothic" w:hAnsi="Times New Roman"/>
          <w:lang w:val="en-US"/>
        </w:rPr>
      </w:pPr>
      <w:r>
        <w:rPr>
          <w:lang w:val="en-US"/>
        </w:rPr>
        <w:t xml:space="preserve">Details of </w:t>
      </w:r>
      <w:r>
        <w:t>fields that are common with multi-PUSCH scheduling, e.g., TDRA, FDRA, priority indicator, including potential enhancements</w:t>
      </w:r>
    </w:p>
    <w:p w14:paraId="36EEBB71" w14:textId="77777777" w:rsidR="00B2592C" w:rsidRDefault="00B2592C">
      <w:pPr>
        <w:ind w:firstLineChars="100" w:firstLine="200"/>
        <w:rPr>
          <w:lang w:val="en-US" w:eastAsia="ko-KR"/>
        </w:rPr>
      </w:pPr>
    </w:p>
    <w:p w14:paraId="7F999E1C" w14:textId="77777777" w:rsidR="00B2592C" w:rsidRDefault="00B2592C">
      <w:pPr>
        <w:ind w:firstLineChars="100" w:firstLine="200"/>
        <w:rPr>
          <w:lang w:val="en-US" w:eastAsia="ko-KR"/>
        </w:rPr>
      </w:pPr>
    </w:p>
    <w:p w14:paraId="4353A3FD" w14:textId="77777777" w:rsidR="00B2592C" w:rsidRDefault="00AF0CD8">
      <w:pPr>
        <w:pStyle w:val="Heading1"/>
        <w:ind w:left="864" w:hanging="864"/>
        <w:rPr>
          <w:lang w:eastAsia="ko-KR"/>
        </w:rPr>
      </w:pPr>
      <w:r>
        <w:rPr>
          <w:lang w:eastAsia="ko-KR"/>
        </w:rPr>
        <w:t>HARQ</w:t>
      </w:r>
    </w:p>
    <w:p w14:paraId="7AC6F8A6" w14:textId="77777777" w:rsidR="00B2592C" w:rsidRDefault="00AF0CD8">
      <w:pPr>
        <w:pStyle w:val="Heading2"/>
      </w:pPr>
      <w:r>
        <w:rPr>
          <w:rFonts w:hint="eastAsia"/>
          <w:lang w:eastAsia="ko-KR"/>
        </w:rPr>
        <w:t xml:space="preserve">Type-1 </w:t>
      </w:r>
      <w:r>
        <w:rPr>
          <w:lang w:eastAsia="ko-KR"/>
        </w:rPr>
        <w:t xml:space="preserve">(semi-static) </w:t>
      </w:r>
      <w:r>
        <w:rPr>
          <w:rFonts w:hint="eastAsia"/>
          <w:lang w:eastAsia="ko-KR"/>
        </w:rPr>
        <w:t>HARQ-ACK codebook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B2592C" w14:paraId="7FE31B69" w14:textId="77777777">
        <w:tc>
          <w:tcPr>
            <w:tcW w:w="1651" w:type="dxa"/>
            <w:shd w:val="clear" w:color="auto" w:fill="auto"/>
          </w:tcPr>
          <w:p w14:paraId="3E3DED0B" w14:textId="77777777" w:rsidR="00B2592C" w:rsidRDefault="00AF0CD8">
            <w:pPr>
              <w:rPr>
                <w:lang w:eastAsia="ko-KR"/>
              </w:rPr>
            </w:pPr>
            <w:r>
              <w:rPr>
                <w:rFonts w:hint="eastAsia"/>
                <w:lang w:eastAsia="ko-KR"/>
              </w:rPr>
              <w:t>Company</w:t>
            </w:r>
          </w:p>
        </w:tc>
        <w:tc>
          <w:tcPr>
            <w:tcW w:w="7980" w:type="dxa"/>
            <w:shd w:val="clear" w:color="auto" w:fill="auto"/>
          </w:tcPr>
          <w:p w14:paraId="68BB98D5" w14:textId="77777777" w:rsidR="00B2592C" w:rsidRDefault="00AF0CD8">
            <w:pPr>
              <w:rPr>
                <w:lang w:eastAsia="ko-KR"/>
              </w:rPr>
            </w:pPr>
            <w:r>
              <w:rPr>
                <w:rFonts w:hint="eastAsia"/>
                <w:lang w:eastAsia="ko-KR"/>
              </w:rPr>
              <w:t>Vi</w:t>
            </w:r>
            <w:r>
              <w:rPr>
                <w:lang w:eastAsia="ko-KR"/>
              </w:rPr>
              <w:t>ews</w:t>
            </w:r>
          </w:p>
        </w:tc>
      </w:tr>
      <w:tr w:rsidR="00B2592C" w14:paraId="31BD0F48" w14:textId="77777777">
        <w:tc>
          <w:tcPr>
            <w:tcW w:w="1651" w:type="dxa"/>
            <w:shd w:val="clear" w:color="auto" w:fill="auto"/>
          </w:tcPr>
          <w:p w14:paraId="469F8AE6" w14:textId="77777777" w:rsidR="00B2592C" w:rsidRDefault="00AF0CD8">
            <w:pPr>
              <w:rPr>
                <w:lang w:eastAsia="ko-KR"/>
              </w:rPr>
            </w:pPr>
            <w:r>
              <w:rPr>
                <w:rFonts w:hint="eastAsia"/>
                <w:lang w:eastAsia="ko-KR"/>
              </w:rPr>
              <w:t>[2] OPPO</w:t>
            </w:r>
          </w:p>
        </w:tc>
        <w:tc>
          <w:tcPr>
            <w:tcW w:w="7980" w:type="dxa"/>
            <w:shd w:val="clear" w:color="auto" w:fill="auto"/>
          </w:tcPr>
          <w:p w14:paraId="71A067DA" w14:textId="77777777" w:rsidR="00B2592C" w:rsidRDefault="00AF0CD8">
            <w:pPr>
              <w:rPr>
                <w:lang w:val="en-US" w:eastAsia="zh-CN"/>
              </w:rPr>
            </w:pPr>
            <w:r>
              <w:rPr>
                <w:lang w:val="en-US" w:eastAsia="zh-CN"/>
              </w:rPr>
              <w:t>Proposal 9: The definition of PDSCH reception candidates for Type-1 HARQ-ACK codebook needs to be enhanced.</w:t>
            </w:r>
          </w:p>
        </w:tc>
      </w:tr>
      <w:tr w:rsidR="00B2592C" w14:paraId="69C6B5EA" w14:textId="77777777">
        <w:tc>
          <w:tcPr>
            <w:tcW w:w="1651" w:type="dxa"/>
            <w:shd w:val="clear" w:color="auto" w:fill="auto"/>
          </w:tcPr>
          <w:p w14:paraId="3D000503" w14:textId="77777777" w:rsidR="00B2592C" w:rsidRDefault="00AF0CD8">
            <w:pPr>
              <w:rPr>
                <w:lang w:eastAsia="ko-KR"/>
              </w:rPr>
            </w:pPr>
            <w:r>
              <w:rPr>
                <w:rFonts w:hint="eastAsia"/>
                <w:lang w:eastAsia="ko-KR"/>
              </w:rPr>
              <w:t>[4] vivo</w:t>
            </w:r>
          </w:p>
        </w:tc>
        <w:tc>
          <w:tcPr>
            <w:tcW w:w="7980" w:type="dxa"/>
            <w:shd w:val="clear" w:color="auto" w:fill="auto"/>
          </w:tcPr>
          <w:p w14:paraId="44CD2559" w14:textId="77777777" w:rsidR="00B2592C" w:rsidRDefault="00AF0CD8">
            <w:pPr>
              <w:rPr>
                <w:lang w:eastAsia="zh-CN"/>
              </w:rPr>
            </w:pPr>
            <w:r>
              <w:rPr>
                <w:lang w:eastAsia="zh-CN"/>
              </w:rPr>
              <w:t xml:space="preserve">Proposal 17: For multi-PDSCH scheduling, semi-static HARQ-ACK codebook should be enhanced to guarantee that for any PDSCH potentially scheduled for which the corresponding </w:t>
            </w:r>
            <w:r>
              <w:rPr>
                <w:lang w:eastAsia="zh-CN"/>
              </w:rPr>
              <w:lastRenderedPageBreak/>
              <w:t>HARQ-ACK feedback is reported in a semi-static codebook, there is a corresponding HARQ-ACK bit(s) in the codebook.</w:t>
            </w:r>
          </w:p>
          <w:p w14:paraId="0D1E9855" w14:textId="77777777" w:rsidR="00B2592C" w:rsidRDefault="00AF0CD8">
            <w:pPr>
              <w:rPr>
                <w:lang w:eastAsia="zh-CN"/>
              </w:rPr>
            </w:pPr>
            <w:r>
              <w:rPr>
                <w:lang w:eastAsia="zh-CN"/>
              </w:rPr>
              <w:t>Proposal 18: Study semi-static HARQ-ACK codebook combined with time domain bunding for multi-PDSCH scheduling.</w:t>
            </w:r>
          </w:p>
        </w:tc>
      </w:tr>
      <w:tr w:rsidR="00B2592C" w14:paraId="59D8A3C7" w14:textId="77777777">
        <w:tc>
          <w:tcPr>
            <w:tcW w:w="1651" w:type="dxa"/>
            <w:shd w:val="clear" w:color="auto" w:fill="auto"/>
          </w:tcPr>
          <w:p w14:paraId="073DC554" w14:textId="77777777" w:rsidR="00B2592C" w:rsidRDefault="00AF0CD8">
            <w:pPr>
              <w:rPr>
                <w:lang w:eastAsia="ko-KR"/>
              </w:rPr>
            </w:pPr>
            <w:r>
              <w:rPr>
                <w:rFonts w:hint="eastAsia"/>
                <w:lang w:eastAsia="ko-KR"/>
              </w:rPr>
              <w:lastRenderedPageBreak/>
              <w:t>[5] Nokia</w:t>
            </w:r>
          </w:p>
        </w:tc>
        <w:tc>
          <w:tcPr>
            <w:tcW w:w="7980" w:type="dxa"/>
            <w:shd w:val="clear" w:color="auto" w:fill="auto"/>
          </w:tcPr>
          <w:p w14:paraId="67C7C988" w14:textId="77777777" w:rsidR="00B2592C" w:rsidRDefault="00AF0CD8">
            <w:pPr>
              <w:rPr>
                <w:lang w:eastAsia="zh-CN"/>
              </w:rPr>
            </w:pPr>
            <w:r>
              <w:rPr>
                <w:lang w:eastAsia="zh-CN"/>
              </w:rPr>
              <w:t>Proposal 15: For Type-1 codebook, the set of slot timing values K1 is extended with the values corresponding to multi-PDSCH scheduled slots for each K1 value.</w:t>
            </w:r>
          </w:p>
          <w:p w14:paraId="768B5213" w14:textId="77777777" w:rsidR="00B2592C" w:rsidRDefault="00AF0CD8">
            <w:pPr>
              <w:rPr>
                <w:lang w:eastAsia="zh-CN"/>
              </w:rPr>
            </w:pPr>
            <w:r>
              <w:rPr>
                <w:lang w:eastAsia="zh-CN"/>
              </w:rPr>
              <w:t>Proposal 16: For Type-1 codebook, the occasions for multiple candidate PDSCH reception per slot are determined based on TDRA rows scheduling single PDSCH only.</w:t>
            </w:r>
          </w:p>
        </w:tc>
      </w:tr>
      <w:tr w:rsidR="00B2592C" w14:paraId="0D8F3497" w14:textId="77777777">
        <w:tc>
          <w:tcPr>
            <w:tcW w:w="1651" w:type="dxa"/>
            <w:shd w:val="clear" w:color="auto" w:fill="auto"/>
          </w:tcPr>
          <w:p w14:paraId="670FF350" w14:textId="77777777" w:rsidR="00B2592C" w:rsidRDefault="00AF0CD8">
            <w:pPr>
              <w:rPr>
                <w:lang w:eastAsia="ko-KR"/>
              </w:rPr>
            </w:pPr>
            <w:r>
              <w:rPr>
                <w:rFonts w:hint="eastAsia"/>
                <w:lang w:eastAsia="ko-KR"/>
              </w:rPr>
              <w:t>[10] Ericsson</w:t>
            </w:r>
          </w:p>
        </w:tc>
        <w:tc>
          <w:tcPr>
            <w:tcW w:w="7980" w:type="dxa"/>
            <w:shd w:val="clear" w:color="auto" w:fill="auto"/>
          </w:tcPr>
          <w:p w14:paraId="69F64516" w14:textId="77777777" w:rsidR="00B2592C" w:rsidRDefault="00AF0CD8">
            <w:pPr>
              <w:pStyle w:val="BodyText"/>
              <w:rPr>
                <w:lang w:val="en-GB"/>
              </w:rPr>
            </w:pPr>
            <w:r>
              <w:rPr>
                <w:rFonts w:ascii="Times" w:eastAsia="Batang" w:hAnsi="Times" w:cs="Times New Roman"/>
                <w:szCs w:val="24"/>
                <w:lang w:val="en-GB"/>
              </w:rPr>
              <w:t>The semi-static codebook determination procedure as defined in the current specification can be extended to support multiple PDSCH scheduling. More specifically, a semi-static HARQ ACK codebook in multiple PDSCH scheduling can be determined according to the following procedure:</w:t>
            </w:r>
          </w:p>
          <w:p w14:paraId="27C554F4" w14:textId="77777777" w:rsidR="00B2592C" w:rsidRDefault="00AF0CD8">
            <w:pPr>
              <w:pStyle w:val="ListBullet"/>
              <w:ind w:left="1004"/>
              <w:rPr>
                <w:rFonts w:ascii="Times" w:eastAsia="Batang" w:hAnsi="Times" w:cs="Times New Roman"/>
                <w:szCs w:val="24"/>
                <w:lang w:val="en-GB" w:eastAsia="zh-CN"/>
              </w:rPr>
            </w:pPr>
            <w:r>
              <w:rPr>
                <w:rFonts w:ascii="Times" w:eastAsia="Batang" w:hAnsi="Times" w:cs="Times New Roman"/>
                <w:szCs w:val="24"/>
                <w:lang w:val="en-GB" w:eastAsia="zh-CN"/>
              </w:rPr>
              <w:t xml:space="preserve">Step 1: For each K1 value in the configured set of K1 values, determine the candidate PDSCH reception occasions for every row r in the TDRA table. Each row r in the TDRA table schedules one or multiple PDSCHs. The corresponding set of candidate PDSCH reception occasions are identified by placing the last PDSCH in slot (Nu – K1), where Nu is the slot number for the HARQ ACK codebook transmission, so that the HARQ ACK bits for the PDSCH(s) scheduled by row r can be multiplexed in the HARQ ACK codebook transmitted in slot Nu. For each K1, create a set from the union of candidate PDSCH reception occasions over all rows of the TDRA table. </w:t>
            </w:r>
          </w:p>
          <w:p w14:paraId="5858E710" w14:textId="77777777" w:rsidR="00B2592C" w:rsidRDefault="00AF0CD8">
            <w:pPr>
              <w:pStyle w:val="ListBullet"/>
              <w:ind w:left="1004"/>
              <w:rPr>
                <w:rFonts w:ascii="Times" w:eastAsia="Batang" w:hAnsi="Times" w:cs="Times New Roman"/>
                <w:szCs w:val="24"/>
                <w:lang w:val="en-GB" w:eastAsia="zh-CN"/>
              </w:rPr>
            </w:pPr>
            <w:r>
              <w:rPr>
                <w:rFonts w:ascii="Times" w:eastAsia="Batang" w:hAnsi="Times" w:cs="Times New Roman"/>
                <w:szCs w:val="24"/>
                <w:lang w:val="en-GB" w:eastAsia="zh-CN"/>
              </w:rPr>
              <w:t xml:space="preserve">Step 2: Merge all sets corresponding to the different K1 values together, keeping only unique candidate PDSCH reception occasions. </w:t>
            </w:r>
          </w:p>
          <w:p w14:paraId="65A52328" w14:textId="77777777" w:rsidR="00B2592C" w:rsidRDefault="00AF0CD8">
            <w:pPr>
              <w:pStyle w:val="ListBullet"/>
              <w:ind w:left="1004"/>
              <w:rPr>
                <w:rFonts w:ascii="Times" w:eastAsia="Batang" w:hAnsi="Times" w:cs="Times New Roman"/>
                <w:szCs w:val="24"/>
                <w:lang w:val="en-GB" w:eastAsia="zh-CN"/>
              </w:rPr>
            </w:pPr>
            <w:r>
              <w:rPr>
                <w:rFonts w:ascii="Times" w:eastAsia="Batang" w:hAnsi="Times" w:cs="Times New Roman"/>
                <w:szCs w:val="24"/>
                <w:lang w:val="en-GB" w:eastAsia="zh-CN"/>
              </w:rPr>
              <w:t>Step 3: Generate HARQ ACK bits for the set of unique (pruned) candidate PDSCH reception occasions generated in Step 2. The HARQ-ACK information bits in response to the candidate PDSCH reception occasions are ordered in according to ascending slot indices.</w:t>
            </w:r>
          </w:p>
          <w:p w14:paraId="0B42A747" w14:textId="77777777" w:rsidR="00B2592C" w:rsidRDefault="00B2592C">
            <w:pPr>
              <w:rPr>
                <w:lang w:eastAsia="zh-CN"/>
              </w:rPr>
            </w:pPr>
          </w:p>
          <w:p w14:paraId="1717F7EE" w14:textId="77777777" w:rsidR="00B2592C" w:rsidRDefault="00AF0CD8">
            <w:pPr>
              <w:rPr>
                <w:bCs/>
                <w:lang w:eastAsia="zh-CN"/>
              </w:rPr>
            </w:pPr>
            <w:bookmarkStart w:id="92" w:name="_Toc68628873"/>
            <w:r>
              <w:rPr>
                <w:bCs/>
                <w:lang w:eastAsia="zh-CN"/>
              </w:rPr>
              <w:t>Proposal 20: The current semi-static codebook determination procedure can be extended to support multiple PDSCH scheduling with the procedure summarized in the text above.</w:t>
            </w:r>
            <w:bookmarkEnd w:id="92"/>
          </w:p>
        </w:tc>
      </w:tr>
      <w:tr w:rsidR="00B2592C" w14:paraId="7443D31B" w14:textId="77777777">
        <w:tc>
          <w:tcPr>
            <w:tcW w:w="1651" w:type="dxa"/>
            <w:shd w:val="clear" w:color="auto" w:fill="auto"/>
          </w:tcPr>
          <w:p w14:paraId="49E13123" w14:textId="77777777" w:rsidR="00B2592C" w:rsidRDefault="00AF0CD8">
            <w:pPr>
              <w:rPr>
                <w:lang w:eastAsia="ko-KR"/>
              </w:rPr>
            </w:pPr>
            <w:r>
              <w:rPr>
                <w:rFonts w:hint="eastAsia"/>
                <w:lang w:eastAsia="ko-KR"/>
              </w:rPr>
              <w:t>[11] Xiaomi</w:t>
            </w:r>
          </w:p>
        </w:tc>
        <w:tc>
          <w:tcPr>
            <w:tcW w:w="7980" w:type="dxa"/>
            <w:shd w:val="clear" w:color="auto" w:fill="auto"/>
          </w:tcPr>
          <w:p w14:paraId="5F26F2F7" w14:textId="77777777" w:rsidR="00B2592C" w:rsidRDefault="00AF0CD8">
            <w:pPr>
              <w:rPr>
                <w:lang w:val="en-US" w:eastAsia="zh-CN"/>
              </w:rPr>
            </w:pPr>
            <w:r>
              <w:rPr>
                <w:lang w:val="en-US" w:eastAsia="zh-CN"/>
              </w:rPr>
              <w:t>Proposal 9: Some restrictions on the configured K1 set, or other solutions should be further studied to guarantee the Type 1 HARQ-ACK codebook of all the PDSCHs scheduled by single DCI can be feedback in one PUCCH resource.</w:t>
            </w:r>
          </w:p>
        </w:tc>
      </w:tr>
      <w:tr w:rsidR="00B2592C" w14:paraId="60A870AD" w14:textId="77777777">
        <w:tc>
          <w:tcPr>
            <w:tcW w:w="1651" w:type="dxa"/>
            <w:shd w:val="clear" w:color="auto" w:fill="auto"/>
          </w:tcPr>
          <w:p w14:paraId="6906A9CB" w14:textId="77777777" w:rsidR="00B2592C" w:rsidRDefault="00AF0CD8">
            <w:pPr>
              <w:rPr>
                <w:lang w:eastAsia="ko-KR"/>
              </w:rPr>
            </w:pPr>
            <w:r>
              <w:rPr>
                <w:rFonts w:hint="eastAsia"/>
                <w:lang w:eastAsia="ko-KR"/>
              </w:rPr>
              <w:t>[15] Apple</w:t>
            </w:r>
          </w:p>
        </w:tc>
        <w:tc>
          <w:tcPr>
            <w:tcW w:w="7980" w:type="dxa"/>
            <w:shd w:val="clear" w:color="auto" w:fill="auto"/>
          </w:tcPr>
          <w:p w14:paraId="3FACBBAB" w14:textId="77777777" w:rsidR="00B2592C" w:rsidRDefault="00AF0CD8">
            <w:pPr>
              <w:rPr>
                <w:lang w:eastAsia="zh-CN"/>
              </w:rPr>
            </w:pPr>
            <w:r>
              <w:rPr>
                <w:lang w:eastAsia="zh-CN"/>
              </w:rPr>
              <w:t>Proposal 5: Extend support of Type-1 Codebook to slot-groups for multi-PDSCH transmission</w:t>
            </w:r>
          </w:p>
        </w:tc>
      </w:tr>
      <w:tr w:rsidR="00B2592C" w14:paraId="74B2B41B" w14:textId="77777777">
        <w:tc>
          <w:tcPr>
            <w:tcW w:w="1651" w:type="dxa"/>
            <w:shd w:val="clear" w:color="auto" w:fill="auto"/>
          </w:tcPr>
          <w:p w14:paraId="38F789B8" w14:textId="77777777" w:rsidR="00B2592C" w:rsidRDefault="00AF0CD8">
            <w:pPr>
              <w:rPr>
                <w:lang w:eastAsia="ko-KR"/>
              </w:rPr>
            </w:pPr>
            <w:r>
              <w:rPr>
                <w:rFonts w:hint="eastAsia"/>
                <w:lang w:eastAsia="ko-KR"/>
              </w:rPr>
              <w:t>[</w:t>
            </w:r>
            <w:r>
              <w:rPr>
                <w:lang w:eastAsia="ko-KR"/>
              </w:rPr>
              <w:t>17] Samsung</w:t>
            </w:r>
          </w:p>
        </w:tc>
        <w:tc>
          <w:tcPr>
            <w:tcW w:w="7980" w:type="dxa"/>
            <w:shd w:val="clear" w:color="auto" w:fill="auto"/>
          </w:tcPr>
          <w:p w14:paraId="0B6B2EC4" w14:textId="77777777" w:rsidR="00B2592C" w:rsidRDefault="00AF0CD8">
            <w:pPr>
              <w:rPr>
                <w:lang w:eastAsia="zh-CN"/>
              </w:rPr>
            </w:pPr>
            <w:r>
              <w:rPr>
                <w:lang w:eastAsia="zh-CN"/>
              </w:rPr>
              <w:t>Proposal 10: For Type-1 HARQ-ACK codebook, the following enhancement should be studied:</w:t>
            </w:r>
          </w:p>
          <w:p w14:paraId="29EDBD4B" w14:textId="77777777" w:rsidR="00B2592C" w:rsidRDefault="00AF0CD8">
            <w:pPr>
              <w:rPr>
                <w:lang w:eastAsia="zh-CN"/>
              </w:rPr>
            </w:pPr>
            <w:r>
              <w:rPr>
                <w:lang w:eastAsia="zh-CN"/>
              </w:rPr>
              <w:t>- Whether a PDSCH candidate occasion is determined according to last SLIV of a TDRA row, or according to all SLIVs of a TDRA row, and the number of HARQ-ACK bits PDSCH candidate occasion.</w:t>
            </w:r>
          </w:p>
          <w:p w14:paraId="2083A08B" w14:textId="77777777" w:rsidR="00B2592C" w:rsidRDefault="00AF0CD8">
            <w:pPr>
              <w:rPr>
                <w:lang w:eastAsia="zh-CN"/>
              </w:rPr>
            </w:pPr>
            <w:r>
              <w:rPr>
                <w:lang w:eastAsia="zh-CN"/>
              </w:rPr>
              <w:t>- How to reduce redundant HARQ-ACK bit location with joint consideration of multiple PDSCHs in multiple slots.</w:t>
            </w:r>
          </w:p>
        </w:tc>
      </w:tr>
      <w:tr w:rsidR="00B2592C" w14:paraId="656ACC4F" w14:textId="77777777">
        <w:tc>
          <w:tcPr>
            <w:tcW w:w="1651" w:type="dxa"/>
            <w:shd w:val="clear" w:color="auto" w:fill="auto"/>
          </w:tcPr>
          <w:p w14:paraId="06B4782F" w14:textId="77777777" w:rsidR="00B2592C" w:rsidRDefault="00AF0CD8">
            <w:pPr>
              <w:rPr>
                <w:lang w:eastAsia="ko-KR"/>
              </w:rPr>
            </w:pPr>
            <w:r>
              <w:rPr>
                <w:rFonts w:hint="eastAsia"/>
                <w:lang w:eastAsia="ko-KR"/>
              </w:rPr>
              <w:t>[19] LG Electronics</w:t>
            </w:r>
          </w:p>
        </w:tc>
        <w:tc>
          <w:tcPr>
            <w:tcW w:w="7980" w:type="dxa"/>
            <w:shd w:val="clear" w:color="auto" w:fill="auto"/>
          </w:tcPr>
          <w:p w14:paraId="547346AA" w14:textId="77777777" w:rsidR="00B2592C" w:rsidRDefault="00AF0CD8">
            <w:pPr>
              <w:rPr>
                <w:lang w:eastAsia="zh-CN"/>
              </w:rPr>
            </w:pPr>
            <w:r>
              <w:rPr>
                <w:lang w:eastAsia="zh-CN"/>
              </w:rPr>
              <w:t>Proposal #6: It should be discussed how to construct type-1 (i.e., semi-static) HARQ-ACK codebook, in term of including/generating HARQ-ACK bits corresponding to multiple SLIVs over multiple slots configured in a row index of TDRA table.</w:t>
            </w:r>
          </w:p>
        </w:tc>
      </w:tr>
      <w:tr w:rsidR="00B2592C" w14:paraId="4D3E5895" w14:textId="77777777">
        <w:tc>
          <w:tcPr>
            <w:tcW w:w="1651" w:type="dxa"/>
            <w:shd w:val="clear" w:color="auto" w:fill="auto"/>
          </w:tcPr>
          <w:p w14:paraId="4D2CE9C3" w14:textId="77777777" w:rsidR="00B2592C" w:rsidRDefault="00AF0CD8">
            <w:pPr>
              <w:rPr>
                <w:lang w:eastAsia="ko-KR"/>
              </w:rPr>
            </w:pPr>
            <w:r>
              <w:rPr>
                <w:rFonts w:hint="eastAsia"/>
                <w:lang w:eastAsia="ko-KR"/>
              </w:rPr>
              <w:t>[25] NEC</w:t>
            </w:r>
          </w:p>
        </w:tc>
        <w:tc>
          <w:tcPr>
            <w:tcW w:w="7980" w:type="dxa"/>
            <w:shd w:val="clear" w:color="auto" w:fill="auto"/>
          </w:tcPr>
          <w:p w14:paraId="4F10A95E" w14:textId="77777777" w:rsidR="00B2592C" w:rsidRDefault="00AF0CD8">
            <w:pPr>
              <w:rPr>
                <w:lang w:val="en-US" w:eastAsia="zh-CN"/>
              </w:rPr>
            </w:pPr>
            <w:r>
              <w:rPr>
                <w:lang w:val="en-US" w:eastAsia="zh-CN"/>
              </w:rPr>
              <w:t>Proposal 3: Consider optimization for type-1 HARQ-ACK codebook overlapping issue when higher SCS is used</w:t>
            </w:r>
          </w:p>
        </w:tc>
      </w:tr>
      <w:tr w:rsidR="00B2592C" w14:paraId="28E364A1" w14:textId="77777777">
        <w:tc>
          <w:tcPr>
            <w:tcW w:w="1651" w:type="dxa"/>
            <w:shd w:val="clear" w:color="auto" w:fill="auto"/>
          </w:tcPr>
          <w:p w14:paraId="6BD9395F" w14:textId="77777777" w:rsidR="00B2592C" w:rsidRDefault="00AF0CD8">
            <w:pPr>
              <w:rPr>
                <w:lang w:eastAsia="ko-KR"/>
              </w:rPr>
            </w:pPr>
            <w:r>
              <w:rPr>
                <w:rFonts w:hint="eastAsia"/>
                <w:lang w:eastAsia="ko-KR"/>
              </w:rPr>
              <w:t>[27] WILUS</w:t>
            </w:r>
          </w:p>
        </w:tc>
        <w:tc>
          <w:tcPr>
            <w:tcW w:w="7980" w:type="dxa"/>
            <w:shd w:val="clear" w:color="auto" w:fill="auto"/>
          </w:tcPr>
          <w:p w14:paraId="077AEB46" w14:textId="77777777" w:rsidR="00B2592C" w:rsidRDefault="00AF0CD8">
            <w:pPr>
              <w:rPr>
                <w:lang w:val="en-US" w:eastAsia="zh-CN"/>
              </w:rPr>
            </w:pPr>
            <w:r>
              <w:rPr>
                <w:lang w:val="en-US" w:eastAsia="zh-CN"/>
              </w:rPr>
              <w:t xml:space="preserve">Proposal 2: For Type-1 HARQ-ACK codebook construction for multi-PDSCH scheduling by a single DCI, reuse Rel-15/16 pseudo-code in the Clause 9.1.2 of TS38.213 with the following change: </w:t>
            </w:r>
          </w:p>
          <w:p w14:paraId="11A0965A" w14:textId="77777777" w:rsidR="00B2592C" w:rsidRDefault="00AF0CD8">
            <w:pPr>
              <w:rPr>
                <w:lang w:val="en-US" w:eastAsia="zh-CN"/>
              </w:rPr>
            </w:pPr>
            <w:r>
              <w:rPr>
                <w:lang w:eastAsia="zh-CN"/>
              </w:rPr>
              <w:lastRenderedPageBreak/>
              <w:t xml:space="preserve">- </w:t>
            </w:r>
            <w:r>
              <w:rPr>
                <w:lang w:val="en-US" w:eastAsia="zh-CN"/>
              </w:rPr>
              <w:t xml:space="preserve">the set K1 including the configured K1 values to the set K1 including the effective K1 values and </w:t>
            </w:r>
          </w:p>
          <w:p w14:paraId="58B4BDD4" w14:textId="77777777" w:rsidR="00B2592C" w:rsidRDefault="00AF0CD8">
            <w:pPr>
              <w:rPr>
                <w:lang w:val="en-US" w:eastAsia="zh-CN"/>
              </w:rPr>
            </w:pPr>
            <w:r>
              <w:rPr>
                <w:lang w:eastAsia="zh-CN"/>
              </w:rPr>
              <w:t xml:space="preserve">- </w:t>
            </w:r>
            <w:r>
              <w:rPr>
                <w:lang w:val="en-US" w:eastAsia="zh-CN"/>
              </w:rPr>
              <w:t>the set R including all SLIVs in a TDRA table to the set R including SLIVs corresponding to the effective K1 value.</w:t>
            </w:r>
          </w:p>
        </w:tc>
      </w:tr>
    </w:tbl>
    <w:p w14:paraId="36983C92" w14:textId="77777777" w:rsidR="00B2592C" w:rsidRDefault="00B2592C">
      <w:pPr>
        <w:ind w:firstLineChars="100" w:firstLine="200"/>
        <w:rPr>
          <w:lang w:val="en-US" w:eastAsia="ko-KR"/>
        </w:rPr>
      </w:pPr>
    </w:p>
    <w:p w14:paraId="09587CD7" w14:textId="77777777" w:rsidR="00B2592C" w:rsidRDefault="00AF0CD8">
      <w:pPr>
        <w:pStyle w:val="Heading3"/>
        <w:numPr>
          <w:ilvl w:val="0"/>
          <w:numId w:val="0"/>
        </w:numPr>
        <w:ind w:left="720" w:hanging="720"/>
        <w:rPr>
          <w:rFonts w:ascii="Times New Roman" w:eastAsia="Malgun Gothic" w:hAnsi="Times New Roman"/>
          <w:lang w:val="en-US"/>
        </w:rPr>
      </w:pPr>
      <w:r>
        <w:rPr>
          <w:rFonts w:hint="eastAsia"/>
          <w:u w:val="single"/>
          <w:lang w:eastAsia="ko-KR"/>
        </w:rPr>
        <w:t>Summary</w:t>
      </w:r>
      <w:r>
        <w:rPr>
          <w:u w:val="single"/>
          <w:lang w:eastAsia="ko-KR"/>
        </w:rPr>
        <w:t xml:space="preserve"> (on Type-1 HARQ-ACK codebook generation)</w:t>
      </w:r>
      <w:r>
        <w:rPr>
          <w:rFonts w:hint="eastAsia"/>
          <w:u w:val="single"/>
          <w:lang w:eastAsia="ko-KR"/>
        </w:rPr>
        <w:t>:</w:t>
      </w:r>
      <w:r>
        <w:rPr>
          <w:rFonts w:ascii="Times" w:hAnsi="Times" w:hint="eastAsia"/>
          <w:b w:val="0"/>
          <w:iCs/>
          <w:snapToGrid w:val="0"/>
          <w:szCs w:val="24"/>
          <w:lang w:eastAsia="en-US"/>
        </w:rPr>
        <w:t xml:space="preserve"> </w:t>
      </w:r>
    </w:p>
    <w:p w14:paraId="22BA08BE" w14:textId="77777777" w:rsidR="00B2592C" w:rsidRDefault="00B2592C">
      <w:pPr>
        <w:ind w:firstLineChars="100" w:firstLine="200"/>
        <w:rPr>
          <w:lang w:val="en-US" w:eastAsia="ko-KR"/>
        </w:rPr>
      </w:pPr>
    </w:p>
    <w:p w14:paraId="55EE232F" w14:textId="77777777" w:rsidR="00B2592C" w:rsidRDefault="00AF0CD8">
      <w:pPr>
        <w:ind w:firstLineChars="100" w:firstLine="200"/>
        <w:rPr>
          <w:lang w:val="en-US" w:eastAsia="ko-KR"/>
        </w:rPr>
      </w:pPr>
      <w:r>
        <w:rPr>
          <w:rFonts w:hint="eastAsia"/>
          <w:lang w:val="en-US" w:eastAsia="ko-KR"/>
        </w:rPr>
        <w:t>In Rel-</w:t>
      </w:r>
      <w:r>
        <w:rPr>
          <w:lang w:val="en-US" w:eastAsia="ko-KR"/>
        </w:rPr>
        <w:t>15/</w:t>
      </w:r>
      <w:r>
        <w:rPr>
          <w:rFonts w:hint="eastAsia"/>
          <w:lang w:val="en-US" w:eastAsia="ko-KR"/>
        </w:rPr>
        <w:t>16, the procedure for semi-static HARQ-ACK codebook generation can be</w:t>
      </w:r>
      <w:r>
        <w:rPr>
          <w:lang w:val="en-US" w:eastAsia="ko-KR"/>
        </w:rPr>
        <w:t xml:space="preserve"> briefly</w:t>
      </w:r>
      <w:r>
        <w:rPr>
          <w:rFonts w:hint="eastAsia"/>
          <w:lang w:val="en-US" w:eastAsia="ko-KR"/>
        </w:rPr>
        <w:t xml:space="preserve"> summarized as below:</w:t>
      </w:r>
    </w:p>
    <w:p w14:paraId="2BC8AAD3" w14:textId="77777777" w:rsidR="00B2592C" w:rsidRDefault="00AF0CD8">
      <w:pPr>
        <w:pStyle w:val="ListParagraph"/>
        <w:numPr>
          <w:ilvl w:val="0"/>
          <w:numId w:val="3"/>
        </w:numPr>
        <w:spacing w:line="252" w:lineRule="auto"/>
        <w:ind w:leftChars="0"/>
        <w:contextualSpacing/>
        <w:rPr>
          <w:rFonts w:ascii="Times New Roman" w:hAnsi="Times New Roman"/>
        </w:rPr>
      </w:pPr>
      <w:r>
        <w:t xml:space="preserve">Step 1: The candidate slot for PDSCH reception is determined by UL slot n (where HARQ-ACK codebook is transmitted) and K1 set, and the candidate PDSCH reception occasions are pruned based on TDD configuration and every row </w:t>
      </w:r>
      <w:r>
        <w:rPr>
          <w:i/>
        </w:rPr>
        <w:t>r</w:t>
      </w:r>
      <w:r>
        <w:t xml:space="preserve"> in the TDRA table.</w:t>
      </w:r>
    </w:p>
    <w:p w14:paraId="4C4E37F2" w14:textId="77777777" w:rsidR="00B2592C" w:rsidRDefault="00AF0CD8">
      <w:pPr>
        <w:pStyle w:val="ListParagraph"/>
        <w:numPr>
          <w:ilvl w:val="0"/>
          <w:numId w:val="3"/>
        </w:numPr>
        <w:spacing w:line="252" w:lineRule="auto"/>
        <w:ind w:leftChars="0"/>
        <w:contextualSpacing/>
        <w:rPr>
          <w:rFonts w:ascii="Times New Roman" w:hAnsi="Times New Roman"/>
        </w:rPr>
      </w:pPr>
      <w:r>
        <w:rPr>
          <w:rFonts w:ascii="Times New Roman" w:hAnsi="Times New Roman" w:hint="eastAsia"/>
          <w:lang w:eastAsia="ko-KR"/>
        </w:rPr>
        <w:t xml:space="preserve">Step 2: </w:t>
      </w:r>
      <w:r>
        <w:t>HARQ-ACK bits are generated for each candidate PDSCH reception occasion determined in Step 1.</w:t>
      </w:r>
    </w:p>
    <w:p w14:paraId="6FC509D7" w14:textId="77777777" w:rsidR="00B2592C" w:rsidRDefault="00B2592C">
      <w:pPr>
        <w:ind w:firstLineChars="100" w:firstLine="200"/>
        <w:rPr>
          <w:lang w:eastAsia="ko-KR"/>
        </w:rPr>
      </w:pPr>
    </w:p>
    <w:p w14:paraId="75176F85" w14:textId="77777777" w:rsidR="00B2592C" w:rsidRDefault="00AF0CD8">
      <w:pPr>
        <w:ind w:firstLineChars="100" w:firstLine="200"/>
        <w:rPr>
          <w:lang w:eastAsia="ko-KR"/>
        </w:rPr>
      </w:pPr>
      <w:r>
        <w:rPr>
          <w:rFonts w:hint="eastAsia"/>
          <w:lang w:eastAsia="ko-KR"/>
        </w:rPr>
        <w:t xml:space="preserve">Several companies pointed out that semi-static HARQ-ACK codebook needs to be enhanced considering </w:t>
      </w:r>
      <w:r>
        <w:rPr>
          <w:lang w:eastAsia="ko-KR"/>
        </w:rPr>
        <w:t xml:space="preserve">that a row </w:t>
      </w:r>
      <w:r>
        <w:rPr>
          <w:i/>
          <w:lang w:eastAsia="ko-KR"/>
        </w:rPr>
        <w:t>r</w:t>
      </w:r>
      <w:r>
        <w:rPr>
          <w:lang w:eastAsia="ko-KR"/>
        </w:rPr>
        <w:t xml:space="preserve"> in the TDRA table can correspond to multiple SLIVs in the multi-PDSCH scheduling DCI. For simple example shown in Figure 1, it is assumed that row 0 in the TDRA table corresponds to two SLIVs each of which would be mapped in different slots, and K1 set = {2}. Following above Step 1, the candidate PDSCH occasion will be determined in slot N-2, not in slot N-3. Therefore, HARQ-ACK bit for PDSCH#1 cannot be included in semi-static HARQ-ACK codebook.</w:t>
      </w:r>
    </w:p>
    <w:p w14:paraId="1F1E293F" w14:textId="77777777" w:rsidR="00B2592C" w:rsidRDefault="00B2592C">
      <w:pPr>
        <w:ind w:firstLineChars="100" w:firstLine="200"/>
        <w:rPr>
          <w:lang w:val="en-US" w:eastAsia="ko-KR"/>
        </w:rPr>
      </w:pPr>
    </w:p>
    <w:p w14:paraId="632106F7" w14:textId="77777777" w:rsidR="00B2592C" w:rsidRDefault="00AF0CD8">
      <w:pPr>
        <w:ind w:firstLineChars="100" w:firstLine="200"/>
        <w:rPr>
          <w:lang w:val="en-US" w:eastAsia="ko-KR"/>
        </w:rPr>
      </w:pPr>
      <w:r>
        <w:rPr>
          <w:noProof/>
          <w:lang w:val="en-US" w:eastAsia="zh-CN"/>
        </w:rPr>
        <w:drawing>
          <wp:inline distT="0" distB="0" distL="0" distR="0" wp14:anchorId="2456DC14" wp14:editId="3345B452">
            <wp:extent cx="5486400" cy="1184275"/>
            <wp:effectExtent l="0" t="0" r="0" b="0"/>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그림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486400" cy="1184400"/>
                    </a:xfrm>
                    <a:prstGeom prst="rect">
                      <a:avLst/>
                    </a:prstGeom>
                    <a:noFill/>
                    <a:ln>
                      <a:noFill/>
                    </a:ln>
                  </pic:spPr>
                </pic:pic>
              </a:graphicData>
            </a:graphic>
          </wp:inline>
        </w:drawing>
      </w:r>
    </w:p>
    <w:p w14:paraId="05150A99" w14:textId="77777777" w:rsidR="00B2592C" w:rsidRDefault="00AF0CD8">
      <w:pPr>
        <w:spacing w:before="120" w:after="120"/>
        <w:ind w:firstLineChars="100" w:firstLine="216"/>
        <w:jc w:val="center"/>
        <w:rPr>
          <w:b/>
          <w:sz w:val="22"/>
          <w:szCs w:val="22"/>
          <w:lang w:eastAsia="ko-KR"/>
        </w:rPr>
      </w:pPr>
      <w:r>
        <w:rPr>
          <w:rFonts w:hint="eastAsia"/>
          <w:b/>
          <w:sz w:val="22"/>
          <w:szCs w:val="22"/>
          <w:lang w:eastAsia="ko-KR"/>
        </w:rPr>
        <w:t xml:space="preserve">Figure 1. </w:t>
      </w:r>
      <w:r>
        <w:rPr>
          <w:b/>
          <w:sz w:val="22"/>
          <w:szCs w:val="22"/>
          <w:lang w:eastAsia="ko-KR"/>
        </w:rPr>
        <w:t>Example of type-1 HARQ-ACK codebook construction</w:t>
      </w:r>
    </w:p>
    <w:p w14:paraId="13445365" w14:textId="77777777" w:rsidR="00B2592C" w:rsidRDefault="00B2592C">
      <w:pPr>
        <w:ind w:firstLineChars="100" w:firstLine="200"/>
        <w:rPr>
          <w:lang w:eastAsia="ko-KR"/>
        </w:rPr>
      </w:pPr>
    </w:p>
    <w:p w14:paraId="3F400BEE" w14:textId="77777777" w:rsidR="00B2592C" w:rsidRDefault="00AF0CD8">
      <w:pPr>
        <w:ind w:firstLineChars="100" w:firstLine="200"/>
        <w:rPr>
          <w:lang w:eastAsia="ko-KR"/>
        </w:rPr>
      </w:pPr>
      <w:r>
        <w:rPr>
          <w:lang w:eastAsia="ko-KR"/>
        </w:rPr>
        <w:t xml:space="preserve">At least 5 </w:t>
      </w:r>
      <w:r>
        <w:rPr>
          <w:rFonts w:hint="eastAsia"/>
          <w:lang w:eastAsia="ko-KR"/>
        </w:rPr>
        <w:t>companies (</w:t>
      </w:r>
      <w:r>
        <w:rPr>
          <w:lang w:eastAsia="ko-KR"/>
        </w:rPr>
        <w:t>Nokia, Ericsson, Apple, Samsung, and WILUS) proposed some approaches to resolve the problem. From the moderator’s understanding, those can be categorized into two as follows:</w:t>
      </w:r>
    </w:p>
    <w:p w14:paraId="171672D2" w14:textId="77777777" w:rsidR="00B2592C" w:rsidRDefault="00AF0CD8">
      <w:pPr>
        <w:pStyle w:val="ListParagraph"/>
        <w:numPr>
          <w:ilvl w:val="0"/>
          <w:numId w:val="3"/>
        </w:numPr>
        <w:spacing w:line="252" w:lineRule="auto"/>
        <w:ind w:leftChars="0"/>
        <w:contextualSpacing/>
        <w:rPr>
          <w:lang w:eastAsia="ko-KR"/>
        </w:rPr>
      </w:pPr>
      <w:r>
        <w:rPr>
          <w:lang w:eastAsia="ko-KR"/>
        </w:rPr>
        <w:t xml:space="preserve">Approach 1: For Step 1, a candidate PDSCH </w:t>
      </w:r>
      <w:r>
        <w:t xml:space="preserve">reception </w:t>
      </w:r>
      <w:r>
        <w:rPr>
          <w:lang w:eastAsia="ko-KR"/>
        </w:rPr>
        <w:t>occasion is determined according to each SLIV of a row in the TDRA table and/or extension of K1 set considering multiple SLIVs for the row.</w:t>
      </w:r>
    </w:p>
    <w:p w14:paraId="533F8F18" w14:textId="77777777" w:rsidR="00B2592C" w:rsidRDefault="00AF0CD8">
      <w:pPr>
        <w:pStyle w:val="ListParagraph"/>
        <w:numPr>
          <w:ilvl w:val="1"/>
          <w:numId w:val="3"/>
        </w:numPr>
        <w:spacing w:line="252" w:lineRule="auto"/>
        <w:ind w:leftChars="0"/>
        <w:contextualSpacing/>
        <w:rPr>
          <w:lang w:eastAsia="ko-KR"/>
        </w:rPr>
      </w:pPr>
      <w:r>
        <w:rPr>
          <w:lang w:eastAsia="ko-KR"/>
        </w:rPr>
        <w:t>Supported by Nokia, Ericsson, Apple, Samsung, and WILUS</w:t>
      </w:r>
    </w:p>
    <w:p w14:paraId="48617D63" w14:textId="77777777" w:rsidR="00B2592C" w:rsidRDefault="00AF0CD8">
      <w:pPr>
        <w:pStyle w:val="ListParagraph"/>
        <w:numPr>
          <w:ilvl w:val="0"/>
          <w:numId w:val="3"/>
        </w:numPr>
        <w:spacing w:line="252" w:lineRule="auto"/>
        <w:ind w:leftChars="0"/>
        <w:contextualSpacing/>
        <w:rPr>
          <w:lang w:eastAsia="ko-KR"/>
        </w:rPr>
      </w:pPr>
      <w:r>
        <w:rPr>
          <w:lang w:eastAsia="ko-KR"/>
        </w:rPr>
        <w:t xml:space="preserve">Approach 2: For Step 1, a candidate PDSCH </w:t>
      </w:r>
      <w:r>
        <w:t xml:space="preserve">reception </w:t>
      </w:r>
      <w:r>
        <w:rPr>
          <w:lang w:eastAsia="ko-KR"/>
        </w:rPr>
        <w:t xml:space="preserve">occasion is determined according to the last SLIV of a row in the TDRA table, and for Step 2, the number of HARQ-ACK bits corresponding to the candidate PDSCH </w:t>
      </w:r>
      <w:r>
        <w:t xml:space="preserve">reception </w:t>
      </w:r>
      <w:r>
        <w:rPr>
          <w:lang w:eastAsia="ko-KR"/>
        </w:rPr>
        <w:t>occasion is determined according to the number of SLIVs of rows in the TDRA table.</w:t>
      </w:r>
    </w:p>
    <w:p w14:paraId="5F14077E" w14:textId="77777777" w:rsidR="00B2592C" w:rsidRDefault="00AF0CD8">
      <w:pPr>
        <w:pStyle w:val="ListParagraph"/>
        <w:numPr>
          <w:ilvl w:val="1"/>
          <w:numId w:val="3"/>
        </w:numPr>
        <w:spacing w:line="252" w:lineRule="auto"/>
        <w:ind w:leftChars="0"/>
        <w:contextualSpacing/>
        <w:rPr>
          <w:lang w:eastAsia="ko-KR"/>
        </w:rPr>
      </w:pPr>
      <w:r>
        <w:rPr>
          <w:lang w:eastAsia="ko-KR"/>
        </w:rPr>
        <w:t>Supported by Samsung</w:t>
      </w:r>
    </w:p>
    <w:p w14:paraId="1E706662" w14:textId="77777777" w:rsidR="00B2592C" w:rsidRDefault="00B2592C">
      <w:pPr>
        <w:ind w:firstLineChars="100" w:firstLine="200"/>
        <w:rPr>
          <w:lang w:eastAsia="ko-KR"/>
        </w:rPr>
      </w:pPr>
    </w:p>
    <w:p w14:paraId="59148FDF" w14:textId="77777777" w:rsidR="00B2592C" w:rsidRDefault="00AF0CD8">
      <w:pPr>
        <w:ind w:firstLineChars="100" w:firstLine="200"/>
        <w:rPr>
          <w:lang w:val="en-US" w:eastAsia="ko-KR"/>
        </w:rPr>
      </w:pPr>
      <w:r>
        <w:rPr>
          <w:rFonts w:hint="eastAsia"/>
          <w:lang w:val="en-US" w:eastAsia="ko-KR"/>
        </w:rPr>
        <w:t xml:space="preserve">Based on </w:t>
      </w:r>
      <w:r>
        <w:rPr>
          <w:lang w:val="en-US" w:eastAsia="ko-KR"/>
        </w:rPr>
        <w:t>the above summary, the following proposal for semi-static HARQ-ACK codebook enhancement can be made, as the starting point of the discussion.</w:t>
      </w:r>
    </w:p>
    <w:p w14:paraId="04E048CA" w14:textId="77777777" w:rsidR="00B2592C" w:rsidRDefault="00B2592C">
      <w:pPr>
        <w:ind w:firstLineChars="100" w:firstLine="200"/>
        <w:rPr>
          <w:lang w:val="en-US" w:eastAsia="ko-KR"/>
        </w:rPr>
      </w:pPr>
    </w:p>
    <w:p w14:paraId="2B551AA4" w14:textId="77777777" w:rsidR="00B2592C" w:rsidRDefault="00AF0CD8">
      <w:pPr>
        <w:rPr>
          <w:rFonts w:ascii="Arial" w:hAnsi="Arial"/>
          <w:b/>
          <w:bCs/>
          <w:szCs w:val="26"/>
          <w:u w:val="single"/>
          <w:lang w:eastAsia="ko-KR"/>
        </w:rPr>
      </w:pPr>
      <w:r>
        <w:rPr>
          <w:rFonts w:ascii="Arial" w:hAnsi="Arial" w:hint="eastAsia"/>
          <w:b/>
          <w:bCs/>
          <w:szCs w:val="26"/>
          <w:u w:val="single"/>
          <w:lang w:eastAsia="ko-KR"/>
        </w:rPr>
        <w:t>Propos</w:t>
      </w:r>
      <w:r>
        <w:rPr>
          <w:rFonts w:ascii="Arial" w:hAnsi="Arial"/>
          <w:b/>
          <w:bCs/>
          <w:szCs w:val="26"/>
          <w:u w:val="single"/>
          <w:lang w:eastAsia="ko-KR"/>
        </w:rPr>
        <w:t>al #6 (High priority):</w:t>
      </w:r>
    </w:p>
    <w:p w14:paraId="7AEBD453" w14:textId="77777777" w:rsidR="00B2592C" w:rsidRDefault="00AF0CD8">
      <w:pPr>
        <w:pStyle w:val="ListParagraph"/>
        <w:numPr>
          <w:ilvl w:val="0"/>
          <w:numId w:val="3"/>
        </w:numPr>
        <w:spacing w:line="252" w:lineRule="auto"/>
        <w:ind w:leftChars="0"/>
        <w:contextualSpacing/>
        <w:rPr>
          <w:rFonts w:ascii="Times New Roman" w:hAnsi="Times New Roman"/>
        </w:rPr>
      </w:pPr>
      <w:r>
        <w:rPr>
          <w:lang w:val="en-US"/>
        </w:rPr>
        <w:t xml:space="preserve">For enhancements of generating </w:t>
      </w:r>
      <w:r>
        <w:rPr>
          <w:rFonts w:ascii="Times New Roman" w:eastAsia="Malgun Gothic" w:hAnsi="Times New Roman"/>
          <w:lang w:val="en-US"/>
        </w:rPr>
        <w:t>type-1 HARQ-ACK codebook corresponding to DCI that can schedule multiple PDSCHs, the following options can be considered</w:t>
      </w:r>
      <w:r>
        <w:rPr>
          <w:rFonts w:ascii="Times New Roman" w:hAnsi="Times New Roman"/>
          <w:lang w:eastAsia="ko-KR"/>
        </w:rPr>
        <w:t>,</w:t>
      </w:r>
    </w:p>
    <w:p w14:paraId="443D70AF" w14:textId="77777777" w:rsidR="00B2592C" w:rsidRDefault="00AF0CD8">
      <w:pPr>
        <w:pStyle w:val="ListParagraph"/>
        <w:numPr>
          <w:ilvl w:val="1"/>
          <w:numId w:val="3"/>
        </w:numPr>
        <w:spacing w:line="252" w:lineRule="auto"/>
        <w:ind w:leftChars="0"/>
        <w:contextualSpacing/>
        <w:rPr>
          <w:rFonts w:ascii="Times New Roman" w:hAnsi="Times New Roman"/>
        </w:rPr>
      </w:pPr>
      <w:r>
        <w:rPr>
          <w:rFonts w:ascii="Times New Roman" w:hAnsi="Times New Roman"/>
          <w:lang w:eastAsia="ko-KR"/>
        </w:rPr>
        <w:t>Option 1</w:t>
      </w:r>
      <w:r>
        <w:rPr>
          <w:rFonts w:ascii="Times New Roman" w:hAnsi="Times New Roman" w:hint="eastAsia"/>
          <w:lang w:eastAsia="ko-KR"/>
        </w:rPr>
        <w:t xml:space="preserve">: </w:t>
      </w:r>
      <w:r>
        <w:rPr>
          <w:lang w:eastAsia="ko-KR"/>
        </w:rPr>
        <w:t xml:space="preserve">The set of </w:t>
      </w:r>
      <w:proofErr w:type="gramStart"/>
      <w:r>
        <w:rPr>
          <w:lang w:eastAsia="ko-KR"/>
        </w:rPr>
        <w:t>candidate</w:t>
      </w:r>
      <w:proofErr w:type="gramEnd"/>
      <w:r>
        <w:rPr>
          <w:lang w:eastAsia="ko-KR"/>
        </w:rPr>
        <w:t xml:space="preserve"> PDSCH </w:t>
      </w:r>
      <w:r>
        <w:t xml:space="preserve">reception </w:t>
      </w:r>
      <w:r>
        <w:rPr>
          <w:lang w:eastAsia="ko-KR"/>
        </w:rPr>
        <w:t>occasion is determined according to each SLIV of each row in the TDRA table and/or based on extension of K1 set considering multiple SLIVs in a row</w:t>
      </w:r>
    </w:p>
    <w:p w14:paraId="0418BF39" w14:textId="77777777" w:rsidR="00B2592C" w:rsidRDefault="00AF0CD8">
      <w:pPr>
        <w:pStyle w:val="ListParagraph"/>
        <w:numPr>
          <w:ilvl w:val="1"/>
          <w:numId w:val="3"/>
        </w:numPr>
        <w:spacing w:line="252" w:lineRule="auto"/>
        <w:ind w:leftChars="0"/>
        <w:contextualSpacing/>
        <w:rPr>
          <w:rFonts w:ascii="Times New Roman" w:hAnsi="Times New Roman"/>
        </w:rPr>
      </w:pPr>
      <w:r>
        <w:lastRenderedPageBreak/>
        <w:t xml:space="preserve">Option 2: </w:t>
      </w:r>
      <w:r>
        <w:rPr>
          <w:lang w:eastAsia="ko-KR"/>
        </w:rPr>
        <w:t xml:space="preserve">The set of </w:t>
      </w:r>
      <w:proofErr w:type="gramStart"/>
      <w:r>
        <w:rPr>
          <w:lang w:eastAsia="ko-KR"/>
        </w:rPr>
        <w:t>candidate</w:t>
      </w:r>
      <w:proofErr w:type="gramEnd"/>
      <w:r>
        <w:rPr>
          <w:lang w:eastAsia="ko-KR"/>
        </w:rPr>
        <w:t xml:space="preserve"> PDSCH </w:t>
      </w:r>
      <w:r>
        <w:t xml:space="preserve">reception </w:t>
      </w:r>
      <w:r>
        <w:rPr>
          <w:lang w:eastAsia="ko-KR"/>
        </w:rPr>
        <w:t>occasion is determined according to the last SLIV of each row in the TDRA table</w:t>
      </w:r>
    </w:p>
    <w:p w14:paraId="446C926C" w14:textId="77777777" w:rsidR="00B2592C" w:rsidRDefault="00AF0CD8">
      <w:pPr>
        <w:pStyle w:val="ListParagraph"/>
        <w:numPr>
          <w:ilvl w:val="1"/>
          <w:numId w:val="3"/>
        </w:numPr>
        <w:spacing w:line="252" w:lineRule="auto"/>
        <w:ind w:leftChars="0"/>
        <w:contextualSpacing/>
        <w:rPr>
          <w:rFonts w:ascii="Times New Roman" w:hAnsi="Times New Roman"/>
        </w:rPr>
      </w:pPr>
      <w:r>
        <w:rPr>
          <w:lang w:eastAsia="ko-KR"/>
        </w:rPr>
        <w:t xml:space="preserve">FFS: </w:t>
      </w:r>
      <w:r>
        <w:rPr>
          <w:rFonts w:ascii="Times New Roman" w:eastAsia="Malgun Gothic" w:hAnsi="Times New Roman"/>
          <w:lang w:val="en-US" w:eastAsia="ko-KR"/>
        </w:rPr>
        <w:t>C</w:t>
      </w:r>
      <w:r>
        <w:rPr>
          <w:rFonts w:ascii="Times New Roman" w:eastAsia="Malgun Gothic" w:hAnsi="Times New Roman" w:hint="eastAsia"/>
          <w:lang w:val="en-US" w:eastAsia="ko-KR"/>
        </w:rPr>
        <w:t>odebook generation details</w:t>
      </w:r>
    </w:p>
    <w:p w14:paraId="143A133A" w14:textId="77777777" w:rsidR="00B2592C" w:rsidRDefault="00B2592C">
      <w:pPr>
        <w:ind w:firstLineChars="100" w:firstLine="200"/>
        <w:rPr>
          <w:lang w:eastAsia="ko-KR"/>
        </w:rPr>
      </w:pPr>
    </w:p>
    <w:p w14:paraId="13005152" w14:textId="77777777" w:rsidR="00B2592C" w:rsidRDefault="00AF0CD8">
      <w:pPr>
        <w:ind w:firstLineChars="100" w:firstLine="200"/>
        <w:rPr>
          <w:lang w:val="en-US" w:eastAsia="ko-KR"/>
        </w:rPr>
      </w:pPr>
      <w:r>
        <w:rPr>
          <w:rFonts w:hint="eastAsia"/>
          <w:lang w:val="en-US" w:eastAsia="ko-KR"/>
        </w:rPr>
        <w:t>Companies are encouraged to provide views on Proposal #</w:t>
      </w:r>
      <w:r>
        <w:rPr>
          <w:lang w:val="en-US" w:eastAsia="ko-KR"/>
        </w:rPr>
        <w:t>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B2592C" w14:paraId="428C34F3" w14:textId="77777777">
        <w:tc>
          <w:tcPr>
            <w:tcW w:w="1653" w:type="dxa"/>
            <w:tcBorders>
              <w:top w:val="single" w:sz="4" w:space="0" w:color="auto"/>
              <w:left w:val="single" w:sz="4" w:space="0" w:color="auto"/>
              <w:bottom w:val="single" w:sz="4" w:space="0" w:color="auto"/>
              <w:right w:val="single" w:sz="4" w:space="0" w:color="auto"/>
            </w:tcBorders>
          </w:tcPr>
          <w:p w14:paraId="0E3C6194" w14:textId="77777777" w:rsidR="00B2592C" w:rsidRDefault="00AF0CD8">
            <w:pPr>
              <w:rPr>
                <w:lang w:eastAsia="ko-KR"/>
              </w:rPr>
            </w:pPr>
            <w:r>
              <w:rPr>
                <w:lang w:eastAsia="ko-KR"/>
              </w:rPr>
              <w:t>Company</w:t>
            </w:r>
          </w:p>
        </w:tc>
        <w:tc>
          <w:tcPr>
            <w:tcW w:w="7978" w:type="dxa"/>
            <w:tcBorders>
              <w:top w:val="single" w:sz="4" w:space="0" w:color="auto"/>
              <w:left w:val="single" w:sz="4" w:space="0" w:color="auto"/>
              <w:bottom w:val="single" w:sz="4" w:space="0" w:color="auto"/>
              <w:right w:val="single" w:sz="4" w:space="0" w:color="auto"/>
            </w:tcBorders>
          </w:tcPr>
          <w:p w14:paraId="3D781361" w14:textId="77777777" w:rsidR="00B2592C" w:rsidRDefault="00AF0CD8">
            <w:pPr>
              <w:rPr>
                <w:lang w:eastAsia="ko-KR"/>
              </w:rPr>
            </w:pPr>
            <w:r>
              <w:rPr>
                <w:lang w:eastAsia="ko-KR"/>
              </w:rPr>
              <w:t>Views</w:t>
            </w:r>
          </w:p>
        </w:tc>
      </w:tr>
      <w:tr w:rsidR="00B2592C" w14:paraId="1935F4D0" w14:textId="77777777">
        <w:tc>
          <w:tcPr>
            <w:tcW w:w="1653" w:type="dxa"/>
            <w:tcBorders>
              <w:top w:val="single" w:sz="4" w:space="0" w:color="auto"/>
              <w:left w:val="single" w:sz="4" w:space="0" w:color="auto"/>
              <w:bottom w:val="single" w:sz="4" w:space="0" w:color="auto"/>
              <w:right w:val="single" w:sz="4" w:space="0" w:color="auto"/>
            </w:tcBorders>
          </w:tcPr>
          <w:p w14:paraId="17D81769" w14:textId="77777777" w:rsidR="00B2592C" w:rsidRDefault="00AF0CD8">
            <w:pPr>
              <w:rPr>
                <w:lang w:eastAsia="ko-KR"/>
              </w:rPr>
            </w:pPr>
            <w:r>
              <w:rPr>
                <w:lang w:eastAsia="ko-KR"/>
              </w:rPr>
              <w:t xml:space="preserve">Qualcomm </w:t>
            </w:r>
          </w:p>
        </w:tc>
        <w:tc>
          <w:tcPr>
            <w:tcW w:w="7978" w:type="dxa"/>
            <w:tcBorders>
              <w:top w:val="single" w:sz="4" w:space="0" w:color="auto"/>
              <w:left w:val="single" w:sz="4" w:space="0" w:color="auto"/>
              <w:bottom w:val="single" w:sz="4" w:space="0" w:color="auto"/>
              <w:right w:val="single" w:sz="4" w:space="0" w:color="auto"/>
            </w:tcBorders>
          </w:tcPr>
          <w:p w14:paraId="5806D569" w14:textId="77777777" w:rsidR="00B2592C" w:rsidRDefault="00AF0CD8">
            <w:pPr>
              <w:rPr>
                <w:iCs/>
                <w:lang w:val="en-US" w:eastAsia="ko-KR"/>
              </w:rPr>
            </w:pPr>
            <w:r>
              <w:rPr>
                <w:iCs/>
                <w:lang w:val="en-US" w:eastAsia="ko-KR"/>
              </w:rPr>
              <w:t>We agree with the moderator’s proposal and support Option 1</w:t>
            </w:r>
          </w:p>
        </w:tc>
      </w:tr>
      <w:tr w:rsidR="00B2592C" w14:paraId="7F3ED8A3" w14:textId="77777777">
        <w:tc>
          <w:tcPr>
            <w:tcW w:w="1653" w:type="dxa"/>
            <w:tcBorders>
              <w:top w:val="single" w:sz="4" w:space="0" w:color="auto"/>
              <w:left w:val="single" w:sz="4" w:space="0" w:color="auto"/>
              <w:bottom w:val="single" w:sz="4" w:space="0" w:color="auto"/>
              <w:right w:val="single" w:sz="4" w:space="0" w:color="auto"/>
            </w:tcBorders>
          </w:tcPr>
          <w:p w14:paraId="45FD96F8" w14:textId="77777777" w:rsidR="00B2592C" w:rsidRDefault="00AF0CD8">
            <w:pPr>
              <w:rPr>
                <w:lang w:eastAsia="ko-KR"/>
              </w:rPr>
            </w:pPr>
            <w:r>
              <w:rPr>
                <w:rFonts w:hint="eastAsia"/>
                <w:lang w:eastAsia="ko-KR"/>
              </w:rPr>
              <w:t>Huawei, HiSilicon</w:t>
            </w:r>
          </w:p>
        </w:tc>
        <w:tc>
          <w:tcPr>
            <w:tcW w:w="7978" w:type="dxa"/>
            <w:tcBorders>
              <w:top w:val="single" w:sz="4" w:space="0" w:color="auto"/>
              <w:left w:val="single" w:sz="4" w:space="0" w:color="auto"/>
              <w:bottom w:val="single" w:sz="4" w:space="0" w:color="auto"/>
              <w:right w:val="single" w:sz="4" w:space="0" w:color="auto"/>
            </w:tcBorders>
          </w:tcPr>
          <w:p w14:paraId="2C9585E8" w14:textId="77777777" w:rsidR="00B2592C" w:rsidRDefault="00AF0CD8">
            <w:pPr>
              <w:rPr>
                <w:iCs/>
                <w:lang w:val="en-US" w:eastAsia="ko-KR"/>
              </w:rPr>
            </w:pPr>
            <w:r>
              <w:rPr>
                <w:iCs/>
                <w:lang w:val="en-US" w:eastAsia="ko-KR"/>
              </w:rPr>
              <w:t>We agree that something will have to be fixed, which may depend on how to signal K1 in a multi-slot PDSCH DCI. We may consider DCI format 1_0 and 1_1 separately in this discussion.</w:t>
            </w:r>
          </w:p>
        </w:tc>
      </w:tr>
      <w:tr w:rsidR="00B2592C" w14:paraId="67B9127D" w14:textId="77777777">
        <w:tc>
          <w:tcPr>
            <w:tcW w:w="1653" w:type="dxa"/>
            <w:tcBorders>
              <w:top w:val="single" w:sz="4" w:space="0" w:color="auto"/>
              <w:left w:val="single" w:sz="4" w:space="0" w:color="auto"/>
              <w:bottom w:val="single" w:sz="4" w:space="0" w:color="auto"/>
              <w:right w:val="single" w:sz="4" w:space="0" w:color="auto"/>
            </w:tcBorders>
          </w:tcPr>
          <w:p w14:paraId="2909F0BC" w14:textId="77777777" w:rsidR="00B2592C" w:rsidRDefault="00AF0CD8">
            <w:pPr>
              <w:rPr>
                <w:lang w:eastAsia="ko-KR"/>
              </w:rPr>
            </w:pPr>
            <w:r>
              <w:rPr>
                <w:lang w:eastAsia="ko-KR"/>
              </w:rPr>
              <w:t>Intel</w:t>
            </w:r>
          </w:p>
        </w:tc>
        <w:tc>
          <w:tcPr>
            <w:tcW w:w="7978" w:type="dxa"/>
            <w:tcBorders>
              <w:top w:val="single" w:sz="4" w:space="0" w:color="auto"/>
              <w:left w:val="single" w:sz="4" w:space="0" w:color="auto"/>
              <w:bottom w:val="single" w:sz="4" w:space="0" w:color="auto"/>
              <w:right w:val="single" w:sz="4" w:space="0" w:color="auto"/>
            </w:tcBorders>
          </w:tcPr>
          <w:p w14:paraId="7D651829" w14:textId="77777777" w:rsidR="00B2592C" w:rsidRDefault="00B2592C">
            <w:pPr>
              <w:rPr>
                <w:iCs/>
                <w:lang w:val="en-US" w:eastAsia="ko-KR"/>
              </w:rPr>
            </w:pPr>
          </w:p>
          <w:p w14:paraId="2A5CE21E" w14:textId="77777777" w:rsidR="00B2592C" w:rsidRDefault="00AF0CD8">
            <w:pPr>
              <w:rPr>
                <w:iCs/>
                <w:lang w:val="en-US" w:eastAsia="ko-KR"/>
              </w:rPr>
            </w:pPr>
            <w:r>
              <w:rPr>
                <w:iCs/>
                <w:lang w:val="en-US" w:eastAsia="ko-KR"/>
              </w:rPr>
              <w:t xml:space="preserve">Option 2 is problematic. If the last SLIV of a row is overlapped with a UL symbol, i.e. the SLIV is not valid and is not considered in Type1 codebook generation, Option 2 will not reserve a PDSCH reception occasion for the row. However, some other SLIV(s) of the row may be valid for DL transmission. Finally, there is no PDSCH reception occasion to carry the HARQ-ACK for the row. </w:t>
            </w:r>
          </w:p>
          <w:p w14:paraId="485B713D" w14:textId="77777777" w:rsidR="00B2592C" w:rsidRDefault="00B2592C">
            <w:pPr>
              <w:rPr>
                <w:iCs/>
                <w:lang w:val="en-US" w:eastAsia="ko-KR"/>
              </w:rPr>
            </w:pPr>
          </w:p>
          <w:p w14:paraId="771410EA" w14:textId="77777777" w:rsidR="00B2592C" w:rsidRDefault="00AF0CD8">
            <w:pPr>
              <w:rPr>
                <w:iCs/>
                <w:lang w:val="en-US" w:eastAsia="ko-KR"/>
              </w:rPr>
            </w:pPr>
            <w:r>
              <w:rPr>
                <w:iCs/>
                <w:lang w:val="en-US" w:eastAsia="ko-KR"/>
              </w:rPr>
              <w:t xml:space="preserve">Therefore, we believe each SLIV of a row must be checked to decide whether a PDSCH reception occasion needs to be reserved for the row or not. Such principle seems covers by Option 1. There exists multiple interpretation for Option 1. </w:t>
            </w:r>
          </w:p>
          <w:p w14:paraId="57D9E674" w14:textId="77777777" w:rsidR="00B2592C" w:rsidRDefault="00B2592C">
            <w:pPr>
              <w:rPr>
                <w:iCs/>
                <w:lang w:val="en-US" w:eastAsia="ko-KR"/>
              </w:rPr>
            </w:pPr>
          </w:p>
          <w:p w14:paraId="5D6ADD4F" w14:textId="77777777" w:rsidR="00B2592C" w:rsidRDefault="00AF0CD8">
            <w:pPr>
              <w:rPr>
                <w:iCs/>
                <w:lang w:val="en-US" w:eastAsia="ko-KR"/>
              </w:rPr>
            </w:pPr>
            <w:r>
              <w:rPr>
                <w:iCs/>
                <w:lang w:val="en-US" w:eastAsia="ko-KR"/>
              </w:rPr>
              <w:t xml:space="preserve">In our view of Option 1, if any SLIV of a row is available for PDSCH transmission (i.e. not overlapped with UL symbol), a PDSCH reception occasion needs to be reserved. The reserved occasion could be always allocated in the slot n-K1 containing the last SLIV of the row. In other words, even for the case that the last SLIV of the row is overlapped with UL symbol, the last SLIV is considered as available for PDSCH transmission in the slot n-K1, so that a PDSCH reception occasion can be allocated to carry the HARQ-ACK for the PDSCH transmission of the row. </w:t>
            </w:r>
          </w:p>
        </w:tc>
      </w:tr>
      <w:tr w:rsidR="00B2592C" w14:paraId="4EC03ED1" w14:textId="77777777">
        <w:tc>
          <w:tcPr>
            <w:tcW w:w="1653" w:type="dxa"/>
            <w:tcBorders>
              <w:top w:val="single" w:sz="4" w:space="0" w:color="auto"/>
              <w:left w:val="single" w:sz="4" w:space="0" w:color="auto"/>
              <w:bottom w:val="single" w:sz="4" w:space="0" w:color="auto"/>
              <w:right w:val="single" w:sz="4" w:space="0" w:color="auto"/>
            </w:tcBorders>
          </w:tcPr>
          <w:p w14:paraId="420729BD" w14:textId="77777777" w:rsidR="00B2592C" w:rsidRDefault="00AF0CD8">
            <w:pPr>
              <w:rPr>
                <w:lang w:eastAsia="ko-KR"/>
              </w:rPr>
            </w:pPr>
            <w:r>
              <w:rPr>
                <w:lang w:eastAsia="ko-KR"/>
              </w:rPr>
              <w:t>Lenovo, Motorola Mobility</w:t>
            </w:r>
          </w:p>
        </w:tc>
        <w:tc>
          <w:tcPr>
            <w:tcW w:w="7978" w:type="dxa"/>
            <w:tcBorders>
              <w:top w:val="single" w:sz="4" w:space="0" w:color="auto"/>
              <w:left w:val="single" w:sz="4" w:space="0" w:color="auto"/>
              <w:bottom w:val="single" w:sz="4" w:space="0" w:color="auto"/>
              <w:right w:val="single" w:sz="4" w:space="0" w:color="auto"/>
            </w:tcBorders>
          </w:tcPr>
          <w:p w14:paraId="27D919D1" w14:textId="77777777" w:rsidR="00B2592C" w:rsidRDefault="00AF0CD8">
            <w:pPr>
              <w:rPr>
                <w:iCs/>
                <w:lang w:val="en-US" w:eastAsia="ko-KR"/>
              </w:rPr>
            </w:pPr>
            <w:r>
              <w:rPr>
                <w:iCs/>
                <w:lang w:val="en-US" w:eastAsia="ko-KR"/>
              </w:rPr>
              <w:t>We are fine with the proposal and support Option 1</w:t>
            </w:r>
          </w:p>
        </w:tc>
      </w:tr>
      <w:tr w:rsidR="00B2592C" w14:paraId="4E537A28" w14:textId="77777777">
        <w:tc>
          <w:tcPr>
            <w:tcW w:w="1653" w:type="dxa"/>
            <w:tcBorders>
              <w:top w:val="single" w:sz="4" w:space="0" w:color="auto"/>
              <w:left w:val="single" w:sz="4" w:space="0" w:color="auto"/>
              <w:bottom w:val="single" w:sz="4" w:space="0" w:color="auto"/>
              <w:right w:val="single" w:sz="4" w:space="0" w:color="auto"/>
            </w:tcBorders>
          </w:tcPr>
          <w:p w14:paraId="4036B43D" w14:textId="77777777" w:rsidR="00B2592C" w:rsidRDefault="00AF0CD8">
            <w:pPr>
              <w:rPr>
                <w:lang w:eastAsia="ko-KR"/>
              </w:rPr>
            </w:pPr>
            <w:r>
              <w:rPr>
                <w:rFonts w:hint="eastAsia"/>
                <w:lang w:eastAsia="ko-KR"/>
              </w:rPr>
              <w:t>W</w:t>
            </w:r>
            <w:r>
              <w:rPr>
                <w:lang w:eastAsia="ko-KR"/>
              </w:rPr>
              <w:t>ILUS</w:t>
            </w:r>
          </w:p>
        </w:tc>
        <w:tc>
          <w:tcPr>
            <w:tcW w:w="7978" w:type="dxa"/>
            <w:tcBorders>
              <w:top w:val="single" w:sz="4" w:space="0" w:color="auto"/>
              <w:left w:val="single" w:sz="4" w:space="0" w:color="auto"/>
              <w:bottom w:val="single" w:sz="4" w:space="0" w:color="auto"/>
              <w:right w:val="single" w:sz="4" w:space="0" w:color="auto"/>
            </w:tcBorders>
          </w:tcPr>
          <w:p w14:paraId="0DAD599C" w14:textId="77777777" w:rsidR="00B2592C" w:rsidRDefault="00AF0CD8">
            <w:pPr>
              <w:rPr>
                <w:iCs/>
                <w:lang w:val="en-US" w:eastAsia="ko-KR"/>
              </w:rPr>
            </w:pPr>
            <w:r>
              <w:rPr>
                <w:rFonts w:hint="eastAsia"/>
                <w:iCs/>
                <w:lang w:val="en-US" w:eastAsia="ko-KR"/>
              </w:rPr>
              <w:t>W</w:t>
            </w:r>
            <w:r>
              <w:rPr>
                <w:iCs/>
                <w:lang w:val="en-US" w:eastAsia="ko-KR"/>
              </w:rPr>
              <w:t xml:space="preserve">e agree with the proposal and support option 1. For option 2, it is unclear to us how to generate type-1 CB in the case where the last SLIV overlaps with semi-static UL symbol. </w:t>
            </w:r>
          </w:p>
        </w:tc>
      </w:tr>
      <w:tr w:rsidR="00B2592C" w14:paraId="66F1175E" w14:textId="77777777">
        <w:tc>
          <w:tcPr>
            <w:tcW w:w="1653" w:type="dxa"/>
            <w:tcBorders>
              <w:top w:val="single" w:sz="4" w:space="0" w:color="auto"/>
              <w:left w:val="single" w:sz="4" w:space="0" w:color="auto"/>
              <w:bottom w:val="single" w:sz="4" w:space="0" w:color="auto"/>
              <w:right w:val="single" w:sz="4" w:space="0" w:color="auto"/>
            </w:tcBorders>
          </w:tcPr>
          <w:p w14:paraId="73822B1E" w14:textId="77777777" w:rsidR="00B2592C" w:rsidRDefault="00AF0CD8">
            <w:pPr>
              <w:rPr>
                <w:rFonts w:eastAsia="SimSun"/>
                <w:lang w:eastAsia="zh-CN"/>
              </w:rPr>
            </w:pPr>
            <w:r>
              <w:rPr>
                <w:rFonts w:eastAsia="SimSun" w:hint="eastAsia"/>
                <w:lang w:eastAsia="zh-CN"/>
              </w:rPr>
              <w:t>OPPO</w:t>
            </w:r>
          </w:p>
        </w:tc>
        <w:tc>
          <w:tcPr>
            <w:tcW w:w="7978" w:type="dxa"/>
            <w:tcBorders>
              <w:top w:val="single" w:sz="4" w:space="0" w:color="auto"/>
              <w:left w:val="single" w:sz="4" w:space="0" w:color="auto"/>
              <w:bottom w:val="single" w:sz="4" w:space="0" w:color="auto"/>
              <w:right w:val="single" w:sz="4" w:space="0" w:color="auto"/>
            </w:tcBorders>
          </w:tcPr>
          <w:p w14:paraId="63BD0EE3" w14:textId="77777777" w:rsidR="00B2592C" w:rsidRDefault="00AF0CD8">
            <w:pPr>
              <w:rPr>
                <w:iCs/>
                <w:lang w:val="en-US" w:eastAsia="ko-KR"/>
              </w:rPr>
            </w:pPr>
            <w:r>
              <w:rPr>
                <w:iCs/>
                <w:lang w:val="en-US" w:eastAsia="ko-KR"/>
              </w:rPr>
              <w:t>We are fine with the proposal and support Option 1.</w:t>
            </w:r>
          </w:p>
        </w:tc>
      </w:tr>
      <w:tr w:rsidR="00B2592C" w14:paraId="238B9005" w14:textId="77777777">
        <w:tc>
          <w:tcPr>
            <w:tcW w:w="1653" w:type="dxa"/>
            <w:tcBorders>
              <w:top w:val="single" w:sz="4" w:space="0" w:color="auto"/>
              <w:left w:val="single" w:sz="4" w:space="0" w:color="auto"/>
              <w:bottom w:val="single" w:sz="4" w:space="0" w:color="auto"/>
              <w:right w:val="single" w:sz="4" w:space="0" w:color="auto"/>
            </w:tcBorders>
          </w:tcPr>
          <w:p w14:paraId="4A1A697C" w14:textId="77777777" w:rsidR="00B2592C" w:rsidRDefault="00AF0CD8">
            <w:pPr>
              <w:rPr>
                <w:rFonts w:eastAsia="SimSun"/>
                <w:lang w:eastAsia="zh-CN"/>
              </w:rPr>
            </w:pPr>
            <w:r>
              <w:rPr>
                <w:rFonts w:eastAsia="SimSun"/>
                <w:kern w:val="2"/>
                <w:lang w:eastAsia="zh-CN"/>
              </w:rPr>
              <w:t>Vivo</w:t>
            </w:r>
          </w:p>
        </w:tc>
        <w:tc>
          <w:tcPr>
            <w:tcW w:w="7978" w:type="dxa"/>
            <w:tcBorders>
              <w:top w:val="single" w:sz="4" w:space="0" w:color="auto"/>
              <w:left w:val="single" w:sz="4" w:space="0" w:color="auto"/>
              <w:bottom w:val="single" w:sz="4" w:space="0" w:color="auto"/>
              <w:right w:val="single" w:sz="4" w:space="0" w:color="auto"/>
            </w:tcBorders>
          </w:tcPr>
          <w:p w14:paraId="724D88F2" w14:textId="77777777" w:rsidR="00B2592C" w:rsidRDefault="00AF0CD8">
            <w:pPr>
              <w:rPr>
                <w:iCs/>
                <w:lang w:val="en-US" w:eastAsia="ko-KR"/>
              </w:rPr>
            </w:pPr>
            <w:r>
              <w:rPr>
                <w:rFonts w:eastAsia="SimSun"/>
                <w:iCs/>
                <w:kern w:val="2"/>
                <w:lang w:val="en-US" w:eastAsia="zh-CN"/>
              </w:rPr>
              <w:t>Support this proposal in principle.</w:t>
            </w:r>
          </w:p>
        </w:tc>
      </w:tr>
      <w:tr w:rsidR="00B2592C" w14:paraId="64A852DC" w14:textId="77777777">
        <w:tc>
          <w:tcPr>
            <w:tcW w:w="1653" w:type="dxa"/>
            <w:tcBorders>
              <w:top w:val="single" w:sz="4" w:space="0" w:color="auto"/>
              <w:left w:val="single" w:sz="4" w:space="0" w:color="auto"/>
              <w:bottom w:val="single" w:sz="4" w:space="0" w:color="auto"/>
              <w:right w:val="single" w:sz="4" w:space="0" w:color="auto"/>
            </w:tcBorders>
          </w:tcPr>
          <w:p w14:paraId="3C20DD11" w14:textId="77777777" w:rsidR="00B2592C" w:rsidRDefault="00AF0CD8">
            <w:pPr>
              <w:rPr>
                <w:rFonts w:eastAsia="SimSun"/>
                <w:kern w:val="2"/>
                <w:lang w:eastAsia="zh-CN"/>
              </w:rPr>
            </w:pPr>
            <w:r>
              <w:rPr>
                <w:rFonts w:eastAsia="SimSun" w:hint="eastAsia"/>
                <w:lang w:eastAsia="zh-CN"/>
              </w:rPr>
              <w:t>D</w:t>
            </w:r>
            <w:r>
              <w:rPr>
                <w:rFonts w:eastAsia="SimSun"/>
                <w:lang w:eastAsia="zh-CN"/>
              </w:rPr>
              <w:t>OCOMO</w:t>
            </w:r>
          </w:p>
        </w:tc>
        <w:tc>
          <w:tcPr>
            <w:tcW w:w="7978" w:type="dxa"/>
            <w:tcBorders>
              <w:top w:val="single" w:sz="4" w:space="0" w:color="auto"/>
              <w:left w:val="single" w:sz="4" w:space="0" w:color="auto"/>
              <w:bottom w:val="single" w:sz="4" w:space="0" w:color="auto"/>
              <w:right w:val="single" w:sz="4" w:space="0" w:color="auto"/>
            </w:tcBorders>
          </w:tcPr>
          <w:p w14:paraId="53CDB96E" w14:textId="77777777" w:rsidR="00B2592C" w:rsidRDefault="00AF0CD8">
            <w:pPr>
              <w:rPr>
                <w:rFonts w:eastAsia="SimSun"/>
                <w:iCs/>
                <w:lang w:val="en-US" w:eastAsia="zh-CN"/>
              </w:rPr>
            </w:pPr>
            <w:r>
              <w:rPr>
                <w:rFonts w:eastAsia="SimSun" w:hint="eastAsia"/>
                <w:iCs/>
                <w:lang w:val="en-US" w:eastAsia="zh-CN"/>
              </w:rPr>
              <w:t>W</w:t>
            </w:r>
            <w:r>
              <w:rPr>
                <w:rFonts w:eastAsia="SimSun"/>
                <w:iCs/>
                <w:lang w:val="en-US" w:eastAsia="zh-CN"/>
              </w:rPr>
              <w:t xml:space="preserve">e prefer option 2 with more details FFS, since K1 set extension for option will result in a huge number of </w:t>
            </w:r>
            <w:proofErr w:type="gramStart"/>
            <w:r>
              <w:rPr>
                <w:rFonts w:eastAsia="SimSun"/>
                <w:iCs/>
                <w:lang w:val="en-US" w:eastAsia="zh-CN"/>
              </w:rPr>
              <w:t>candidate</w:t>
            </w:r>
            <w:proofErr w:type="gramEnd"/>
            <w:r>
              <w:rPr>
                <w:rFonts w:eastAsia="SimSun"/>
                <w:iCs/>
                <w:lang w:val="en-US" w:eastAsia="zh-CN"/>
              </w:rPr>
              <w:t xml:space="preserve"> PDSCH occasions considering extended slots. </w:t>
            </w:r>
          </w:p>
          <w:p w14:paraId="164F8C27" w14:textId="77777777" w:rsidR="00B2592C" w:rsidRDefault="00AF0CD8">
            <w:pPr>
              <w:rPr>
                <w:rFonts w:eastAsia="SimSun"/>
                <w:iCs/>
                <w:lang w:val="en-US" w:eastAsia="zh-CN"/>
              </w:rPr>
            </w:pPr>
            <w:r>
              <w:rPr>
                <w:rFonts w:eastAsia="SimSun"/>
                <w:iCs/>
                <w:lang w:val="en-US" w:eastAsia="zh-CN"/>
              </w:rPr>
              <w:t xml:space="preserve">In our understanding, to maintain robust HARQ-ACK CB size, the K1 set extension would be based on maximum number of slots can be scheduled (or maximum number of slots in the configured TDRA table). If maximum 8 slots </w:t>
            </w:r>
            <w:proofErr w:type="gramStart"/>
            <w:r>
              <w:rPr>
                <w:rFonts w:eastAsia="SimSun"/>
                <w:iCs/>
                <w:lang w:val="en-US" w:eastAsia="zh-CN"/>
              </w:rPr>
              <w:t>is</w:t>
            </w:r>
            <w:proofErr w:type="gramEnd"/>
            <w:r>
              <w:rPr>
                <w:rFonts w:eastAsia="SimSun"/>
                <w:iCs/>
                <w:lang w:val="en-US" w:eastAsia="zh-CN"/>
              </w:rPr>
              <w:t xml:space="preserve"> supported, K1=1 should be extended to K1 = {1,2,3,4,5,6,7,8}. We think it will lead to significant payload size issue with huge redundancy, resulting in degraded PUCCH reliability performance.</w:t>
            </w:r>
          </w:p>
          <w:p w14:paraId="04C069D2" w14:textId="77777777" w:rsidR="00B2592C" w:rsidRDefault="00AF0CD8">
            <w:pPr>
              <w:rPr>
                <w:rFonts w:eastAsia="SimSun"/>
                <w:iCs/>
                <w:kern w:val="2"/>
                <w:lang w:val="en-US" w:eastAsia="zh-CN"/>
              </w:rPr>
            </w:pPr>
            <w:proofErr w:type="gramStart"/>
            <w:r>
              <w:rPr>
                <w:rFonts w:eastAsia="SimSun" w:hint="eastAsia"/>
                <w:iCs/>
                <w:lang w:val="en-US" w:eastAsia="zh-CN"/>
              </w:rPr>
              <w:t>S</w:t>
            </w:r>
            <w:r>
              <w:rPr>
                <w:rFonts w:eastAsia="SimSun"/>
                <w:iCs/>
                <w:lang w:val="en-US" w:eastAsia="zh-CN"/>
              </w:rPr>
              <w:t>o</w:t>
            </w:r>
            <w:proofErr w:type="gramEnd"/>
            <w:r>
              <w:rPr>
                <w:rFonts w:eastAsia="SimSun"/>
                <w:iCs/>
                <w:lang w:val="en-US" w:eastAsia="zh-CN"/>
              </w:rPr>
              <w:t xml:space="preserve"> we prefer a method with less redundancy than K1 extension method.</w:t>
            </w:r>
          </w:p>
        </w:tc>
      </w:tr>
      <w:tr w:rsidR="00B2592C" w14:paraId="3CE5FBD7" w14:textId="77777777">
        <w:tc>
          <w:tcPr>
            <w:tcW w:w="1653" w:type="dxa"/>
            <w:tcBorders>
              <w:top w:val="single" w:sz="4" w:space="0" w:color="auto"/>
              <w:left w:val="single" w:sz="4" w:space="0" w:color="auto"/>
              <w:bottom w:val="single" w:sz="4" w:space="0" w:color="auto"/>
              <w:right w:val="single" w:sz="4" w:space="0" w:color="auto"/>
            </w:tcBorders>
          </w:tcPr>
          <w:p w14:paraId="287FBD41" w14:textId="77777777" w:rsidR="00B2592C" w:rsidRDefault="00AF0CD8">
            <w:pPr>
              <w:rPr>
                <w:rFonts w:eastAsia="SimSun"/>
                <w:lang w:eastAsia="zh-CN"/>
              </w:rPr>
            </w:pPr>
            <w:r>
              <w:rPr>
                <w:rFonts w:eastAsia="SimSun" w:hint="eastAsia"/>
                <w:lang w:eastAsia="zh-CN"/>
              </w:rPr>
              <w:t>F</w:t>
            </w:r>
            <w:r>
              <w:rPr>
                <w:rFonts w:eastAsia="SimSun"/>
                <w:lang w:eastAsia="zh-CN"/>
              </w:rPr>
              <w:t>ujitsu</w:t>
            </w:r>
          </w:p>
        </w:tc>
        <w:tc>
          <w:tcPr>
            <w:tcW w:w="7978" w:type="dxa"/>
            <w:tcBorders>
              <w:top w:val="single" w:sz="4" w:space="0" w:color="auto"/>
              <w:left w:val="single" w:sz="4" w:space="0" w:color="auto"/>
              <w:bottom w:val="single" w:sz="4" w:space="0" w:color="auto"/>
              <w:right w:val="single" w:sz="4" w:space="0" w:color="auto"/>
            </w:tcBorders>
          </w:tcPr>
          <w:p w14:paraId="478C3FB4" w14:textId="77777777" w:rsidR="00B2592C" w:rsidRDefault="00AF0CD8">
            <w:pPr>
              <w:rPr>
                <w:rFonts w:eastAsia="SimSun"/>
                <w:iCs/>
                <w:lang w:val="en-US" w:eastAsia="zh-CN"/>
              </w:rPr>
            </w:pPr>
            <w:r>
              <w:rPr>
                <w:rFonts w:eastAsia="SimSun" w:hint="eastAsia"/>
                <w:iCs/>
                <w:lang w:val="en-US" w:eastAsia="zh-CN"/>
              </w:rPr>
              <w:t>W</w:t>
            </w:r>
            <w:r>
              <w:rPr>
                <w:rFonts w:eastAsia="SimSun"/>
                <w:iCs/>
                <w:lang w:val="en-US" w:eastAsia="zh-CN"/>
              </w:rPr>
              <w:t xml:space="preserve">e are generally fine with the proposal. </w:t>
            </w:r>
          </w:p>
          <w:p w14:paraId="6A74B51A" w14:textId="77777777" w:rsidR="00B2592C" w:rsidRDefault="00AF0CD8">
            <w:pPr>
              <w:rPr>
                <w:rFonts w:eastAsia="SimSun"/>
                <w:iCs/>
                <w:lang w:val="en-US" w:eastAsia="zh-CN"/>
              </w:rPr>
            </w:pPr>
            <w:r>
              <w:rPr>
                <w:rFonts w:eastAsia="SimSun"/>
                <w:iCs/>
                <w:lang w:val="en-US" w:eastAsia="zh-CN"/>
              </w:rPr>
              <w:lastRenderedPageBreak/>
              <w:t xml:space="preserve">Regarding Option 2, we think it is simple and feasible. But it may bring stringent restriction on </w:t>
            </w:r>
            <w:proofErr w:type="gramStart"/>
            <w:r>
              <w:rPr>
                <w:rFonts w:eastAsia="SimSun"/>
                <w:iCs/>
                <w:lang w:val="en-US" w:eastAsia="zh-CN"/>
              </w:rPr>
              <w:t>scheduling, because</w:t>
            </w:r>
            <w:proofErr w:type="gramEnd"/>
            <w:r>
              <w:rPr>
                <w:rFonts w:eastAsia="SimSun"/>
                <w:iCs/>
                <w:lang w:val="en-US" w:eastAsia="zh-CN"/>
              </w:rPr>
              <w:t xml:space="preserve"> a row is not valid for scheduling once the last SLIV is invalid. Therefore, Option 1 is slightly preferred. </w:t>
            </w:r>
          </w:p>
          <w:p w14:paraId="1A54A90C" w14:textId="77777777" w:rsidR="00B2592C" w:rsidRDefault="00AF0CD8">
            <w:pPr>
              <w:rPr>
                <w:rFonts w:eastAsia="SimSun"/>
                <w:iCs/>
                <w:lang w:val="en-US" w:eastAsia="zh-CN"/>
              </w:rPr>
            </w:pPr>
            <w:r>
              <w:rPr>
                <w:rFonts w:eastAsia="SimSun"/>
                <w:iCs/>
                <w:lang w:val="en-US" w:eastAsia="zh-CN"/>
              </w:rPr>
              <w:t>As for interpretation on Option 1, we have similar view as Intel. ‘extension of K1 set’ seems unnecessary.</w:t>
            </w:r>
          </w:p>
        </w:tc>
      </w:tr>
      <w:tr w:rsidR="00B2592C" w14:paraId="3A581208" w14:textId="77777777">
        <w:tc>
          <w:tcPr>
            <w:tcW w:w="1653" w:type="dxa"/>
            <w:tcBorders>
              <w:top w:val="single" w:sz="4" w:space="0" w:color="auto"/>
              <w:left w:val="single" w:sz="4" w:space="0" w:color="auto"/>
              <w:bottom w:val="single" w:sz="4" w:space="0" w:color="auto"/>
              <w:right w:val="single" w:sz="4" w:space="0" w:color="auto"/>
            </w:tcBorders>
          </w:tcPr>
          <w:p w14:paraId="5DFB2FB6" w14:textId="77777777" w:rsidR="00B2592C" w:rsidRDefault="00AF0CD8">
            <w:pPr>
              <w:rPr>
                <w:rFonts w:eastAsia="SimSun"/>
                <w:lang w:val="en-US" w:eastAsia="zh-CN"/>
              </w:rPr>
            </w:pPr>
            <w:r>
              <w:rPr>
                <w:rFonts w:eastAsia="SimSun" w:hint="eastAsia"/>
                <w:lang w:val="en-US" w:eastAsia="zh-CN"/>
              </w:rPr>
              <w:lastRenderedPageBreak/>
              <w:t>ZTE, Sanechips</w:t>
            </w:r>
          </w:p>
        </w:tc>
        <w:tc>
          <w:tcPr>
            <w:tcW w:w="7978" w:type="dxa"/>
            <w:tcBorders>
              <w:top w:val="single" w:sz="4" w:space="0" w:color="auto"/>
              <w:left w:val="single" w:sz="4" w:space="0" w:color="auto"/>
              <w:bottom w:val="single" w:sz="4" w:space="0" w:color="auto"/>
              <w:right w:val="single" w:sz="4" w:space="0" w:color="auto"/>
            </w:tcBorders>
          </w:tcPr>
          <w:p w14:paraId="08623356" w14:textId="77777777" w:rsidR="00B2592C" w:rsidRDefault="00AF0CD8">
            <w:pPr>
              <w:rPr>
                <w:rFonts w:eastAsia="SimSun"/>
                <w:iCs/>
                <w:lang w:val="en-US" w:eastAsia="zh-CN"/>
              </w:rPr>
            </w:pPr>
            <w:r>
              <w:rPr>
                <w:rFonts w:eastAsia="SimSun" w:hint="eastAsia"/>
                <w:iCs/>
                <w:lang w:val="en-US" w:eastAsia="zh-CN"/>
              </w:rPr>
              <w:t>We are fine with the proposal.</w:t>
            </w:r>
          </w:p>
        </w:tc>
      </w:tr>
      <w:tr w:rsidR="00B2592C" w14:paraId="6D44B08F" w14:textId="77777777">
        <w:tc>
          <w:tcPr>
            <w:tcW w:w="1653" w:type="dxa"/>
            <w:tcBorders>
              <w:top w:val="single" w:sz="4" w:space="0" w:color="auto"/>
              <w:left w:val="single" w:sz="4" w:space="0" w:color="auto"/>
              <w:bottom w:val="single" w:sz="4" w:space="0" w:color="auto"/>
              <w:right w:val="single" w:sz="4" w:space="0" w:color="auto"/>
            </w:tcBorders>
          </w:tcPr>
          <w:p w14:paraId="5FB881B0" w14:textId="77777777" w:rsidR="00B2592C" w:rsidRDefault="00AF0CD8">
            <w:pPr>
              <w:rPr>
                <w:rFonts w:eastAsia="SimSun"/>
                <w:lang w:eastAsia="zh-CN"/>
              </w:rPr>
            </w:pPr>
            <w:r>
              <w:rPr>
                <w:rFonts w:eastAsia="SimSun" w:hint="eastAsia"/>
                <w:lang w:eastAsia="zh-CN"/>
              </w:rPr>
              <w:t>S</w:t>
            </w:r>
            <w:r>
              <w:rPr>
                <w:rFonts w:eastAsia="SimSun"/>
                <w:lang w:eastAsia="zh-CN"/>
              </w:rPr>
              <w:t>preadtrum</w:t>
            </w:r>
          </w:p>
        </w:tc>
        <w:tc>
          <w:tcPr>
            <w:tcW w:w="7978" w:type="dxa"/>
            <w:tcBorders>
              <w:top w:val="single" w:sz="4" w:space="0" w:color="auto"/>
              <w:left w:val="single" w:sz="4" w:space="0" w:color="auto"/>
              <w:bottom w:val="single" w:sz="4" w:space="0" w:color="auto"/>
              <w:right w:val="single" w:sz="4" w:space="0" w:color="auto"/>
            </w:tcBorders>
          </w:tcPr>
          <w:p w14:paraId="44543366" w14:textId="77777777" w:rsidR="00B2592C" w:rsidRDefault="00AF0CD8">
            <w:pPr>
              <w:rPr>
                <w:rFonts w:eastAsia="SimSun"/>
                <w:iCs/>
                <w:lang w:val="en-US" w:eastAsia="zh-CN"/>
              </w:rPr>
            </w:pPr>
            <w:r>
              <w:rPr>
                <w:rFonts w:eastAsia="SimSun"/>
                <w:iCs/>
                <w:lang w:val="en-US" w:eastAsia="zh-CN"/>
              </w:rPr>
              <w:t>We support this proposal.</w:t>
            </w:r>
          </w:p>
        </w:tc>
      </w:tr>
      <w:tr w:rsidR="00B2592C" w14:paraId="06893712" w14:textId="77777777">
        <w:tc>
          <w:tcPr>
            <w:tcW w:w="1653" w:type="dxa"/>
            <w:tcBorders>
              <w:top w:val="single" w:sz="4" w:space="0" w:color="auto"/>
              <w:left w:val="single" w:sz="4" w:space="0" w:color="auto"/>
              <w:bottom w:val="single" w:sz="4" w:space="0" w:color="auto"/>
              <w:right w:val="single" w:sz="4" w:space="0" w:color="auto"/>
            </w:tcBorders>
          </w:tcPr>
          <w:p w14:paraId="7F365C5A" w14:textId="77777777" w:rsidR="00B2592C" w:rsidRDefault="00AF0CD8">
            <w:pPr>
              <w:rPr>
                <w:rFonts w:eastAsia="SimSun"/>
                <w:lang w:eastAsia="zh-CN"/>
              </w:rPr>
            </w:pPr>
            <w:r>
              <w:rPr>
                <w:rFonts w:eastAsia="SimSun"/>
                <w:lang w:val="en-US" w:eastAsia="zh-CN"/>
              </w:rPr>
              <w:t>Futurewei</w:t>
            </w:r>
          </w:p>
        </w:tc>
        <w:tc>
          <w:tcPr>
            <w:tcW w:w="7978" w:type="dxa"/>
            <w:tcBorders>
              <w:top w:val="single" w:sz="4" w:space="0" w:color="auto"/>
              <w:left w:val="single" w:sz="4" w:space="0" w:color="auto"/>
              <w:bottom w:val="single" w:sz="4" w:space="0" w:color="auto"/>
              <w:right w:val="single" w:sz="4" w:space="0" w:color="auto"/>
            </w:tcBorders>
          </w:tcPr>
          <w:p w14:paraId="6381D304" w14:textId="77777777" w:rsidR="00B2592C" w:rsidRDefault="00AF0CD8">
            <w:pPr>
              <w:rPr>
                <w:rFonts w:eastAsia="SimSun"/>
                <w:iCs/>
                <w:lang w:val="en-US" w:eastAsia="zh-CN"/>
              </w:rPr>
            </w:pPr>
            <w:r>
              <w:rPr>
                <w:rFonts w:eastAsia="SimSun"/>
                <w:iCs/>
                <w:lang w:val="en-US" w:eastAsia="zh-CN"/>
              </w:rPr>
              <w:t xml:space="preserve">Prefer Option 1 and suggest </w:t>
            </w:r>
            <w:proofErr w:type="gramStart"/>
            <w:r>
              <w:rPr>
                <w:rFonts w:eastAsia="SimSun"/>
                <w:iCs/>
                <w:lang w:val="en-US" w:eastAsia="zh-CN"/>
              </w:rPr>
              <w:t>to keep</w:t>
            </w:r>
            <w:proofErr w:type="gramEnd"/>
            <w:r>
              <w:rPr>
                <w:rFonts w:eastAsia="SimSun"/>
                <w:iCs/>
                <w:lang w:val="en-US" w:eastAsia="zh-CN"/>
              </w:rPr>
              <w:t xml:space="preserve"> FFS open for discussion of the possibility of improving Option 1 further regarding redundancy. </w:t>
            </w:r>
          </w:p>
        </w:tc>
      </w:tr>
      <w:tr w:rsidR="00B2592C" w14:paraId="35AEA4EE" w14:textId="77777777">
        <w:tc>
          <w:tcPr>
            <w:tcW w:w="1653" w:type="dxa"/>
            <w:tcBorders>
              <w:top w:val="single" w:sz="4" w:space="0" w:color="auto"/>
              <w:left w:val="single" w:sz="4" w:space="0" w:color="auto"/>
              <w:bottom w:val="single" w:sz="4" w:space="0" w:color="auto"/>
              <w:right w:val="single" w:sz="4" w:space="0" w:color="auto"/>
            </w:tcBorders>
          </w:tcPr>
          <w:p w14:paraId="59124F41" w14:textId="77777777" w:rsidR="00B2592C" w:rsidRDefault="00AF0CD8">
            <w:pPr>
              <w:rPr>
                <w:rFonts w:eastAsia="SimSun"/>
                <w:lang w:val="en-US" w:eastAsia="zh-CN"/>
              </w:rPr>
            </w:pPr>
            <w:r>
              <w:rPr>
                <w:rFonts w:eastAsia="SimSun"/>
                <w:lang w:eastAsia="zh-CN"/>
              </w:rPr>
              <w:t>Nokia/NSB</w:t>
            </w:r>
          </w:p>
        </w:tc>
        <w:tc>
          <w:tcPr>
            <w:tcW w:w="7978" w:type="dxa"/>
            <w:tcBorders>
              <w:top w:val="single" w:sz="4" w:space="0" w:color="auto"/>
              <w:left w:val="single" w:sz="4" w:space="0" w:color="auto"/>
              <w:bottom w:val="single" w:sz="4" w:space="0" w:color="auto"/>
              <w:right w:val="single" w:sz="4" w:space="0" w:color="auto"/>
            </w:tcBorders>
          </w:tcPr>
          <w:p w14:paraId="2E7766C7" w14:textId="77777777" w:rsidR="00B2592C" w:rsidRDefault="00AF0CD8">
            <w:pPr>
              <w:rPr>
                <w:rFonts w:eastAsia="SimSun"/>
                <w:iCs/>
                <w:lang w:val="en-US" w:eastAsia="zh-CN"/>
              </w:rPr>
            </w:pPr>
            <w:r>
              <w:rPr>
                <w:iCs/>
                <w:lang w:val="en-US" w:eastAsia="ko-KR"/>
              </w:rPr>
              <w:t>Fine with the formulation, and support option 1</w:t>
            </w:r>
          </w:p>
        </w:tc>
      </w:tr>
      <w:tr w:rsidR="00B2592C" w14:paraId="1CD869EF" w14:textId="77777777">
        <w:tc>
          <w:tcPr>
            <w:tcW w:w="1653" w:type="dxa"/>
            <w:tcBorders>
              <w:top w:val="single" w:sz="4" w:space="0" w:color="auto"/>
              <w:left w:val="single" w:sz="4" w:space="0" w:color="auto"/>
              <w:bottom w:val="single" w:sz="4" w:space="0" w:color="auto"/>
              <w:right w:val="single" w:sz="4" w:space="0" w:color="auto"/>
            </w:tcBorders>
          </w:tcPr>
          <w:p w14:paraId="07FA00A0" w14:textId="77777777" w:rsidR="00B2592C" w:rsidRDefault="00AF0CD8">
            <w:pPr>
              <w:rPr>
                <w:rFonts w:eastAsia="SimSun"/>
                <w:lang w:eastAsia="zh-CN"/>
              </w:rPr>
            </w:pPr>
            <w:r>
              <w:rPr>
                <w:rFonts w:eastAsia="SimSun"/>
                <w:lang w:eastAsia="zh-CN"/>
              </w:rPr>
              <w:t>Ericsson</w:t>
            </w:r>
          </w:p>
        </w:tc>
        <w:tc>
          <w:tcPr>
            <w:tcW w:w="7978" w:type="dxa"/>
            <w:tcBorders>
              <w:top w:val="single" w:sz="4" w:space="0" w:color="auto"/>
              <w:left w:val="single" w:sz="4" w:space="0" w:color="auto"/>
              <w:bottom w:val="single" w:sz="4" w:space="0" w:color="auto"/>
              <w:right w:val="single" w:sz="4" w:space="0" w:color="auto"/>
            </w:tcBorders>
          </w:tcPr>
          <w:p w14:paraId="1CF6BC84" w14:textId="77777777" w:rsidR="00B2592C" w:rsidRDefault="00AF0CD8">
            <w:pPr>
              <w:rPr>
                <w:iCs/>
                <w:lang w:val="en-US" w:eastAsia="ko-KR"/>
              </w:rPr>
            </w:pPr>
            <w:r>
              <w:rPr>
                <w:iCs/>
                <w:lang w:val="en-US" w:eastAsia="ko-KR"/>
              </w:rPr>
              <w:t>We are okay with the direction although we think some clarification is needed for Option 1:</w:t>
            </w:r>
          </w:p>
          <w:p w14:paraId="40AAC4E2" w14:textId="77777777" w:rsidR="00B2592C" w:rsidRDefault="00AF0CD8">
            <w:pPr>
              <w:pStyle w:val="ListParagraph"/>
              <w:numPr>
                <w:ilvl w:val="0"/>
                <w:numId w:val="8"/>
              </w:numPr>
              <w:ind w:leftChars="0"/>
              <w:rPr>
                <w:iCs/>
                <w:lang w:val="en-US" w:eastAsia="ko-KR"/>
              </w:rPr>
            </w:pPr>
            <w:r>
              <w:rPr>
                <w:iCs/>
                <w:lang w:val="en-US" w:eastAsia="ko-KR"/>
              </w:rPr>
              <w:t>Pruning based on TDD configuration is missing</w:t>
            </w:r>
          </w:p>
          <w:p w14:paraId="724FDD07" w14:textId="77777777" w:rsidR="00B2592C" w:rsidRDefault="00AF0CD8">
            <w:pPr>
              <w:pStyle w:val="ListParagraph"/>
              <w:numPr>
                <w:ilvl w:val="0"/>
                <w:numId w:val="8"/>
              </w:numPr>
              <w:ind w:leftChars="0"/>
              <w:rPr>
                <w:iCs/>
                <w:lang w:val="en-US" w:eastAsia="ko-KR"/>
              </w:rPr>
            </w:pPr>
            <w:r>
              <w:rPr>
                <w:iCs/>
                <w:lang w:val="en-US" w:eastAsia="ko-KR"/>
              </w:rPr>
              <w:t>There is an inherent “union” operation. It can be captured as “…</w:t>
            </w:r>
            <w:r>
              <w:rPr>
                <w:lang w:eastAsia="ko-KR"/>
              </w:rPr>
              <w:t xml:space="preserve"> according to </w:t>
            </w:r>
            <w:r>
              <w:rPr>
                <w:color w:val="FF0000"/>
                <w:lang w:eastAsia="ko-KR"/>
              </w:rPr>
              <w:t xml:space="preserve">the union of </w:t>
            </w:r>
            <w:r>
              <w:rPr>
                <w:strike/>
                <w:color w:val="FF0000"/>
                <w:lang w:eastAsia="ko-KR"/>
              </w:rPr>
              <w:t>each</w:t>
            </w:r>
            <w:r>
              <w:rPr>
                <w:color w:val="FF0000"/>
                <w:lang w:eastAsia="ko-KR"/>
              </w:rPr>
              <w:t xml:space="preserve"> </w:t>
            </w:r>
            <w:r>
              <w:rPr>
                <w:lang w:eastAsia="ko-KR"/>
              </w:rPr>
              <w:t>SLIV</w:t>
            </w:r>
            <w:r>
              <w:rPr>
                <w:color w:val="FF0000"/>
                <w:lang w:eastAsia="ko-KR"/>
              </w:rPr>
              <w:t>s</w:t>
            </w:r>
            <w:r>
              <w:rPr>
                <w:lang w:eastAsia="ko-KR"/>
              </w:rPr>
              <w:t xml:space="preserve"> </w:t>
            </w:r>
            <w:r>
              <w:rPr>
                <w:color w:val="FF0000"/>
                <w:lang w:eastAsia="ko-KR"/>
              </w:rPr>
              <w:t xml:space="preserve">over all </w:t>
            </w:r>
            <w:r>
              <w:rPr>
                <w:strike/>
                <w:color w:val="FF0000"/>
                <w:lang w:eastAsia="ko-KR"/>
              </w:rPr>
              <w:t>of each</w:t>
            </w:r>
            <w:r>
              <w:rPr>
                <w:color w:val="FF0000"/>
                <w:lang w:eastAsia="ko-KR"/>
              </w:rPr>
              <w:t xml:space="preserve"> </w:t>
            </w:r>
            <w:proofErr w:type="gramStart"/>
            <w:r>
              <w:rPr>
                <w:lang w:eastAsia="ko-KR"/>
              </w:rPr>
              <w:t>row</w:t>
            </w:r>
            <w:r>
              <w:rPr>
                <w:color w:val="FF0000"/>
                <w:lang w:eastAsia="ko-KR"/>
              </w:rPr>
              <w:t>s</w:t>
            </w:r>
            <w:proofErr w:type="gramEnd"/>
            <w:r>
              <w:rPr>
                <w:lang w:eastAsia="ko-KR"/>
              </w:rPr>
              <w:t xml:space="preserve"> in the TDRA table …”</w:t>
            </w:r>
          </w:p>
          <w:p w14:paraId="7CDF47F5" w14:textId="77777777" w:rsidR="00B2592C" w:rsidRDefault="00AF0CD8">
            <w:pPr>
              <w:rPr>
                <w:iCs/>
                <w:lang w:val="en-US" w:eastAsia="ko-KR"/>
              </w:rPr>
            </w:pPr>
            <w:r>
              <w:rPr>
                <w:iCs/>
                <w:lang w:val="en-US" w:eastAsia="ko-KR"/>
              </w:rPr>
              <w:t>It is not clear what is meant by “and/or based on extension of K1 set”. We prefer to remove this to provide a clean/clear Option 1.</w:t>
            </w:r>
          </w:p>
        </w:tc>
      </w:tr>
      <w:tr w:rsidR="00B2592C" w14:paraId="1B8116D5" w14:textId="77777777">
        <w:tc>
          <w:tcPr>
            <w:tcW w:w="1653" w:type="dxa"/>
            <w:tcBorders>
              <w:top w:val="single" w:sz="4" w:space="0" w:color="auto"/>
              <w:left w:val="single" w:sz="4" w:space="0" w:color="auto"/>
              <w:bottom w:val="single" w:sz="4" w:space="0" w:color="auto"/>
              <w:right w:val="single" w:sz="4" w:space="0" w:color="auto"/>
            </w:tcBorders>
          </w:tcPr>
          <w:p w14:paraId="3564A6E7" w14:textId="77777777" w:rsidR="00B2592C" w:rsidRDefault="00AF0CD8">
            <w:pPr>
              <w:rPr>
                <w:rFonts w:eastAsia="SimSun"/>
                <w:lang w:eastAsia="zh-CN"/>
              </w:rPr>
            </w:pPr>
            <w:r>
              <w:rPr>
                <w:rFonts w:eastAsia="SimSun"/>
                <w:lang w:eastAsia="zh-CN"/>
              </w:rPr>
              <w:t>Apple</w:t>
            </w:r>
          </w:p>
        </w:tc>
        <w:tc>
          <w:tcPr>
            <w:tcW w:w="7978" w:type="dxa"/>
            <w:tcBorders>
              <w:top w:val="single" w:sz="4" w:space="0" w:color="auto"/>
              <w:left w:val="single" w:sz="4" w:space="0" w:color="auto"/>
              <w:bottom w:val="single" w:sz="4" w:space="0" w:color="auto"/>
              <w:right w:val="single" w:sz="4" w:space="0" w:color="auto"/>
            </w:tcBorders>
          </w:tcPr>
          <w:p w14:paraId="7163C4C8" w14:textId="77777777" w:rsidR="00B2592C" w:rsidRDefault="00AF0CD8">
            <w:pPr>
              <w:rPr>
                <w:iCs/>
                <w:lang w:val="en-US" w:eastAsia="ko-KR"/>
              </w:rPr>
            </w:pPr>
            <w:r>
              <w:rPr>
                <w:iCs/>
                <w:lang w:val="en-US" w:eastAsia="ko-KR"/>
              </w:rPr>
              <w:t>We agree with this proposal and support Option 1</w:t>
            </w:r>
          </w:p>
        </w:tc>
      </w:tr>
      <w:tr w:rsidR="00B2592C" w14:paraId="38B54A2D" w14:textId="77777777">
        <w:tc>
          <w:tcPr>
            <w:tcW w:w="1653" w:type="dxa"/>
            <w:tcBorders>
              <w:top w:val="single" w:sz="4" w:space="0" w:color="auto"/>
              <w:left w:val="single" w:sz="4" w:space="0" w:color="auto"/>
              <w:bottom w:val="single" w:sz="4" w:space="0" w:color="auto"/>
              <w:right w:val="single" w:sz="4" w:space="0" w:color="auto"/>
            </w:tcBorders>
          </w:tcPr>
          <w:p w14:paraId="4255ABB1" w14:textId="77777777" w:rsidR="00B2592C" w:rsidRDefault="00AF0CD8">
            <w:pPr>
              <w:rPr>
                <w:rFonts w:eastAsia="SimSun"/>
                <w:lang w:eastAsia="zh-CN"/>
              </w:rPr>
            </w:pPr>
            <w:r>
              <w:rPr>
                <w:rFonts w:eastAsia="SimSun"/>
                <w:lang w:eastAsia="zh-CN"/>
              </w:rPr>
              <w:t>CATT</w:t>
            </w:r>
          </w:p>
        </w:tc>
        <w:tc>
          <w:tcPr>
            <w:tcW w:w="7978" w:type="dxa"/>
            <w:tcBorders>
              <w:top w:val="single" w:sz="4" w:space="0" w:color="auto"/>
              <w:left w:val="single" w:sz="4" w:space="0" w:color="auto"/>
              <w:bottom w:val="single" w:sz="4" w:space="0" w:color="auto"/>
              <w:right w:val="single" w:sz="4" w:space="0" w:color="auto"/>
            </w:tcBorders>
          </w:tcPr>
          <w:p w14:paraId="6BA8759F" w14:textId="77777777" w:rsidR="00B2592C" w:rsidRDefault="00AF0CD8">
            <w:pPr>
              <w:rPr>
                <w:iCs/>
                <w:lang w:val="en-US" w:eastAsia="ko-KR"/>
              </w:rPr>
            </w:pPr>
            <w:r>
              <w:rPr>
                <w:rFonts w:eastAsia="SimSun"/>
                <w:iCs/>
                <w:lang w:val="en-US" w:eastAsia="zh-CN"/>
              </w:rPr>
              <w:t>We support this proposal.</w:t>
            </w:r>
          </w:p>
        </w:tc>
      </w:tr>
      <w:tr w:rsidR="00B2592C" w14:paraId="4B07291E" w14:textId="77777777">
        <w:tc>
          <w:tcPr>
            <w:tcW w:w="1653" w:type="dxa"/>
            <w:tcBorders>
              <w:top w:val="single" w:sz="4" w:space="0" w:color="auto"/>
              <w:left w:val="single" w:sz="4" w:space="0" w:color="auto"/>
              <w:bottom w:val="single" w:sz="4" w:space="0" w:color="auto"/>
              <w:right w:val="single" w:sz="4" w:space="0" w:color="auto"/>
            </w:tcBorders>
          </w:tcPr>
          <w:p w14:paraId="1DEB6C1A" w14:textId="77777777" w:rsidR="00B2592C" w:rsidRDefault="00AF0CD8">
            <w:pPr>
              <w:rPr>
                <w:rFonts w:eastAsia="SimSun"/>
                <w:lang w:eastAsia="zh-CN"/>
              </w:rPr>
            </w:pPr>
            <w:r>
              <w:rPr>
                <w:rFonts w:eastAsia="MS Mincho" w:hint="eastAsia"/>
                <w:lang w:eastAsia="ja-JP"/>
              </w:rPr>
              <w:t>S</w:t>
            </w:r>
            <w:r>
              <w:rPr>
                <w:rFonts w:eastAsia="MS Mincho"/>
                <w:lang w:eastAsia="ja-JP"/>
              </w:rPr>
              <w:t>ony</w:t>
            </w:r>
          </w:p>
        </w:tc>
        <w:tc>
          <w:tcPr>
            <w:tcW w:w="7978" w:type="dxa"/>
            <w:tcBorders>
              <w:top w:val="single" w:sz="4" w:space="0" w:color="auto"/>
              <w:left w:val="single" w:sz="4" w:space="0" w:color="auto"/>
              <w:bottom w:val="single" w:sz="4" w:space="0" w:color="auto"/>
              <w:right w:val="single" w:sz="4" w:space="0" w:color="auto"/>
            </w:tcBorders>
          </w:tcPr>
          <w:p w14:paraId="6B9EED6C" w14:textId="77777777" w:rsidR="00B2592C" w:rsidRDefault="00AF0CD8">
            <w:pPr>
              <w:rPr>
                <w:rFonts w:eastAsia="SimSun"/>
                <w:iCs/>
                <w:lang w:val="en-US" w:eastAsia="zh-CN"/>
              </w:rPr>
            </w:pPr>
            <w:r>
              <w:rPr>
                <w:rFonts w:eastAsia="MS Mincho" w:hint="eastAsia"/>
                <w:iCs/>
                <w:lang w:val="en-US" w:eastAsia="ja-JP"/>
              </w:rPr>
              <w:t>W</w:t>
            </w:r>
            <w:r>
              <w:rPr>
                <w:rFonts w:eastAsia="MS Mincho"/>
                <w:iCs/>
                <w:lang w:val="en-US" w:eastAsia="ja-JP"/>
              </w:rPr>
              <w:t>e support this proposal.</w:t>
            </w:r>
          </w:p>
        </w:tc>
      </w:tr>
      <w:tr w:rsidR="00B2592C" w14:paraId="1D1E5D45" w14:textId="77777777">
        <w:tc>
          <w:tcPr>
            <w:tcW w:w="1653" w:type="dxa"/>
            <w:tcBorders>
              <w:top w:val="single" w:sz="4" w:space="0" w:color="auto"/>
              <w:left w:val="single" w:sz="4" w:space="0" w:color="auto"/>
              <w:bottom w:val="single" w:sz="4" w:space="0" w:color="auto"/>
              <w:right w:val="single" w:sz="4" w:space="0" w:color="auto"/>
            </w:tcBorders>
          </w:tcPr>
          <w:p w14:paraId="6CC1387D" w14:textId="77777777" w:rsidR="00B2592C" w:rsidRDefault="00AF0CD8">
            <w:pPr>
              <w:rPr>
                <w:rFonts w:eastAsia="MS Mincho"/>
                <w:lang w:eastAsia="ja-JP"/>
              </w:rPr>
            </w:pPr>
            <w:r>
              <w:rPr>
                <w:rFonts w:eastAsia="SimSun" w:hint="eastAsia"/>
                <w:lang w:eastAsia="zh-CN"/>
              </w:rPr>
              <w:t>S</w:t>
            </w:r>
            <w:r>
              <w:rPr>
                <w:rFonts w:eastAsia="SimSun"/>
                <w:lang w:eastAsia="zh-CN"/>
              </w:rPr>
              <w:t xml:space="preserve">amsung </w:t>
            </w:r>
          </w:p>
        </w:tc>
        <w:tc>
          <w:tcPr>
            <w:tcW w:w="7978" w:type="dxa"/>
            <w:tcBorders>
              <w:top w:val="single" w:sz="4" w:space="0" w:color="auto"/>
              <w:left w:val="single" w:sz="4" w:space="0" w:color="auto"/>
              <w:bottom w:val="single" w:sz="4" w:space="0" w:color="auto"/>
              <w:right w:val="single" w:sz="4" w:space="0" w:color="auto"/>
            </w:tcBorders>
          </w:tcPr>
          <w:p w14:paraId="4BA11662" w14:textId="77777777" w:rsidR="00B2592C" w:rsidRDefault="00AF0CD8">
            <w:pPr>
              <w:rPr>
                <w:rFonts w:eastAsia="SimSun"/>
                <w:iCs/>
                <w:lang w:val="en-US" w:eastAsia="zh-CN"/>
              </w:rPr>
            </w:pPr>
            <w:r>
              <w:rPr>
                <w:rFonts w:eastAsia="SimSun" w:hint="eastAsia"/>
                <w:iCs/>
                <w:lang w:val="en-US" w:eastAsia="zh-CN"/>
              </w:rPr>
              <w:t>W</w:t>
            </w:r>
            <w:r>
              <w:rPr>
                <w:rFonts w:eastAsia="SimSun"/>
                <w:iCs/>
                <w:lang w:val="en-US" w:eastAsia="zh-CN"/>
              </w:rPr>
              <w:t xml:space="preserve">e support proposal #6. </w:t>
            </w:r>
          </w:p>
          <w:p w14:paraId="7DE49AEB" w14:textId="77777777" w:rsidR="00B2592C" w:rsidRDefault="00AF0CD8">
            <w:pPr>
              <w:rPr>
                <w:rFonts w:eastAsia="SimSun"/>
                <w:iCs/>
                <w:lang w:val="en-US" w:eastAsia="zh-CN"/>
              </w:rPr>
            </w:pPr>
            <w:r>
              <w:rPr>
                <w:rFonts w:eastAsia="SimSun" w:hint="eastAsia"/>
                <w:iCs/>
                <w:lang w:val="en-US" w:eastAsia="zh-CN"/>
              </w:rPr>
              <w:t>W</w:t>
            </w:r>
            <w:r>
              <w:rPr>
                <w:rFonts w:eastAsia="SimSun"/>
                <w:iCs/>
                <w:lang w:val="en-US" w:eastAsia="zh-CN"/>
              </w:rPr>
              <w:t xml:space="preserve">e’re open to further discuss and down select from option 1 and option 2, with the consideration of the impact on codebook size, standard effort, etc. </w:t>
            </w:r>
          </w:p>
          <w:p w14:paraId="46182A19" w14:textId="77777777" w:rsidR="00B2592C" w:rsidRDefault="00AF0CD8">
            <w:pPr>
              <w:rPr>
                <w:rFonts w:eastAsia="SimSun"/>
                <w:iCs/>
                <w:lang w:val="en-US" w:eastAsia="zh-CN"/>
              </w:rPr>
            </w:pPr>
            <w:r>
              <w:rPr>
                <w:rFonts w:eastAsia="SimSun"/>
                <w:iCs/>
                <w:lang w:val="en-US" w:eastAsia="zh-CN"/>
              </w:rPr>
              <w:t>Regarding Intel’s comment for option 2, Option 2 more focuses on the location of HARQ-ACK bits, i.e. put all bits in SLIV of last PDSCH, while how to delete a row according to UL/DL configuration can be further discussed.</w:t>
            </w:r>
          </w:p>
          <w:p w14:paraId="2813DD52" w14:textId="77777777" w:rsidR="00B2592C" w:rsidRDefault="00AF0CD8">
            <w:pPr>
              <w:rPr>
                <w:rFonts w:eastAsia="MS Mincho"/>
                <w:iCs/>
                <w:lang w:val="en-US" w:eastAsia="ja-JP"/>
              </w:rPr>
            </w:pPr>
            <w:r>
              <w:rPr>
                <w:rFonts w:eastAsia="SimSun"/>
                <w:iCs/>
                <w:lang w:val="en-US" w:eastAsia="zh-CN"/>
              </w:rPr>
              <w:t xml:space="preserve">For option 1, extension of K1 is to include slots containing PDSCHs other than last PDSCH. Especially when K1 is non-consecutive. Regarding how to handle the interaction of UL/DL configuration, it can be further discussed. </w:t>
            </w:r>
          </w:p>
        </w:tc>
      </w:tr>
      <w:tr w:rsidR="00B2592C" w14:paraId="1D39E92E" w14:textId="77777777">
        <w:tc>
          <w:tcPr>
            <w:tcW w:w="1653" w:type="dxa"/>
            <w:tcBorders>
              <w:top w:val="single" w:sz="4" w:space="0" w:color="auto"/>
              <w:left w:val="single" w:sz="4" w:space="0" w:color="auto"/>
              <w:bottom w:val="single" w:sz="4" w:space="0" w:color="auto"/>
              <w:right w:val="single" w:sz="4" w:space="0" w:color="auto"/>
            </w:tcBorders>
          </w:tcPr>
          <w:p w14:paraId="30ECE8AC" w14:textId="77777777" w:rsidR="00B2592C" w:rsidRDefault="00AF0CD8">
            <w:pPr>
              <w:rPr>
                <w:rFonts w:eastAsia="SimSun"/>
                <w:lang w:eastAsia="zh-CN"/>
              </w:rPr>
            </w:pPr>
            <w:r>
              <w:rPr>
                <w:rFonts w:eastAsia="SimSun" w:hint="eastAsia"/>
                <w:lang w:eastAsia="zh-CN"/>
              </w:rPr>
              <w:t>Xiaomi</w:t>
            </w:r>
          </w:p>
        </w:tc>
        <w:tc>
          <w:tcPr>
            <w:tcW w:w="7978" w:type="dxa"/>
            <w:tcBorders>
              <w:top w:val="single" w:sz="4" w:space="0" w:color="auto"/>
              <w:left w:val="single" w:sz="4" w:space="0" w:color="auto"/>
              <w:bottom w:val="single" w:sz="4" w:space="0" w:color="auto"/>
              <w:right w:val="single" w:sz="4" w:space="0" w:color="auto"/>
            </w:tcBorders>
          </w:tcPr>
          <w:p w14:paraId="0BA6E8B4" w14:textId="77777777" w:rsidR="00B2592C" w:rsidRDefault="00AF0CD8">
            <w:pPr>
              <w:rPr>
                <w:rFonts w:eastAsia="SimSun"/>
                <w:iCs/>
                <w:lang w:val="en-US" w:eastAsia="zh-CN"/>
              </w:rPr>
            </w:pPr>
            <w:r>
              <w:rPr>
                <w:rFonts w:eastAsia="SimSun"/>
                <w:iCs/>
                <w:lang w:val="en-US" w:eastAsia="zh-CN"/>
              </w:rPr>
              <w:t>W</w:t>
            </w:r>
            <w:r>
              <w:rPr>
                <w:rFonts w:eastAsia="SimSun" w:hint="eastAsia"/>
                <w:iCs/>
                <w:lang w:val="en-US" w:eastAsia="zh-CN"/>
              </w:rPr>
              <w:t xml:space="preserve">e </w:t>
            </w:r>
            <w:r>
              <w:rPr>
                <w:rFonts w:eastAsia="SimSun"/>
                <w:iCs/>
                <w:lang w:val="en-US" w:eastAsia="zh-CN"/>
              </w:rPr>
              <w:t>support proposal #6 and prefer Option 1.</w:t>
            </w:r>
          </w:p>
        </w:tc>
      </w:tr>
    </w:tbl>
    <w:p w14:paraId="51B34E7F" w14:textId="77777777" w:rsidR="00B2592C" w:rsidRDefault="00B2592C">
      <w:pPr>
        <w:ind w:firstLineChars="100" w:firstLine="200"/>
        <w:rPr>
          <w:lang w:val="en-US" w:eastAsia="ko-KR"/>
        </w:rPr>
      </w:pPr>
    </w:p>
    <w:p w14:paraId="66D72E3C" w14:textId="77777777" w:rsidR="00B2592C" w:rsidRDefault="00AF0CD8">
      <w:pPr>
        <w:rPr>
          <w:rFonts w:ascii="Arial" w:hAnsi="Arial"/>
          <w:b/>
          <w:bCs/>
          <w:szCs w:val="26"/>
          <w:u w:val="single"/>
          <w:lang w:eastAsia="ko-KR"/>
        </w:rPr>
      </w:pPr>
      <w:r>
        <w:rPr>
          <w:rFonts w:ascii="Arial" w:hAnsi="Arial" w:hint="eastAsia"/>
          <w:b/>
          <w:bCs/>
          <w:szCs w:val="26"/>
          <w:u w:val="single"/>
          <w:lang w:eastAsia="ko-KR"/>
        </w:rPr>
        <w:t>Summary</w:t>
      </w:r>
      <w:r>
        <w:rPr>
          <w:rFonts w:ascii="Arial" w:hAnsi="Arial"/>
          <w:b/>
          <w:bCs/>
          <w:szCs w:val="26"/>
          <w:u w:val="single"/>
          <w:lang w:eastAsia="ko-KR"/>
        </w:rPr>
        <w:t xml:space="preserve"> </w:t>
      </w:r>
      <w:r>
        <w:rPr>
          <w:rFonts w:ascii="Arial" w:hAnsi="Arial" w:hint="eastAsia"/>
          <w:b/>
          <w:bCs/>
          <w:szCs w:val="26"/>
          <w:u w:val="single"/>
          <w:lang w:eastAsia="ko-KR"/>
        </w:rPr>
        <w:t xml:space="preserve">on </w:t>
      </w:r>
      <w:r>
        <w:rPr>
          <w:rFonts w:ascii="Arial" w:hAnsi="Arial"/>
          <w:b/>
          <w:bCs/>
          <w:szCs w:val="26"/>
          <w:u w:val="single"/>
          <w:lang w:eastAsia="ko-KR"/>
        </w:rPr>
        <w:t>comments for Proposal #6</w:t>
      </w:r>
      <w:r>
        <w:rPr>
          <w:rFonts w:ascii="Arial" w:hAnsi="Arial" w:hint="eastAsia"/>
          <w:b/>
          <w:bCs/>
          <w:szCs w:val="26"/>
          <w:u w:val="single"/>
          <w:lang w:eastAsia="ko-KR"/>
        </w:rPr>
        <w:t>:</w:t>
      </w:r>
    </w:p>
    <w:p w14:paraId="6815944D" w14:textId="77777777" w:rsidR="00B2592C" w:rsidRDefault="00B2592C">
      <w:pPr>
        <w:ind w:firstLineChars="100" w:firstLine="200"/>
        <w:rPr>
          <w:lang w:eastAsia="ko-KR"/>
        </w:rPr>
      </w:pPr>
    </w:p>
    <w:p w14:paraId="1EE74C61" w14:textId="77777777" w:rsidR="00B2592C" w:rsidRDefault="00AF0CD8">
      <w:pPr>
        <w:ind w:firstLineChars="100" w:firstLine="200"/>
        <w:rPr>
          <w:lang w:eastAsia="ko-KR"/>
        </w:rPr>
      </w:pPr>
      <w:r>
        <w:rPr>
          <w:lang w:eastAsia="ko-KR"/>
        </w:rPr>
        <w:t>Two discussion point:</w:t>
      </w:r>
    </w:p>
    <w:p w14:paraId="2A69E920" w14:textId="77777777" w:rsidR="00B2592C" w:rsidRDefault="00AF0CD8">
      <w:pPr>
        <w:pStyle w:val="ListParagraph"/>
        <w:numPr>
          <w:ilvl w:val="0"/>
          <w:numId w:val="3"/>
        </w:numPr>
        <w:spacing w:line="256" w:lineRule="auto"/>
        <w:ind w:leftChars="0"/>
        <w:contextualSpacing/>
        <w:rPr>
          <w:rFonts w:ascii="Times New Roman" w:eastAsia="Malgun Gothic" w:hAnsi="Times New Roman"/>
          <w:lang w:val="en-US"/>
        </w:rPr>
      </w:pPr>
      <w:r>
        <w:rPr>
          <w:lang w:val="en-US"/>
        </w:rPr>
        <w:t>Handling of TDD configuration for each option, but details should be discussed further</w:t>
      </w:r>
    </w:p>
    <w:p w14:paraId="3C2139D5" w14:textId="77777777" w:rsidR="00B2592C" w:rsidRDefault="00AF0CD8">
      <w:pPr>
        <w:pStyle w:val="ListParagraph"/>
        <w:numPr>
          <w:ilvl w:val="0"/>
          <w:numId w:val="3"/>
        </w:numPr>
        <w:spacing w:line="256" w:lineRule="auto"/>
        <w:ind w:leftChars="0"/>
        <w:contextualSpacing/>
        <w:rPr>
          <w:rFonts w:ascii="Times New Roman" w:eastAsia="Malgun Gothic" w:hAnsi="Times New Roman"/>
          <w:lang w:val="en-US"/>
        </w:rPr>
      </w:pPr>
      <w:r>
        <w:rPr>
          <w:lang w:val="en-US"/>
        </w:rPr>
        <w:t>Ericsson’s option seems to be different from Option 1, so new Option 3 is created</w:t>
      </w:r>
    </w:p>
    <w:p w14:paraId="61B4659C" w14:textId="77777777" w:rsidR="00B2592C" w:rsidRDefault="00B2592C">
      <w:pPr>
        <w:ind w:firstLineChars="100" w:firstLine="200"/>
        <w:rPr>
          <w:lang w:eastAsia="ko-KR"/>
        </w:rPr>
      </w:pPr>
    </w:p>
    <w:p w14:paraId="60AB0B94" w14:textId="77777777" w:rsidR="00B2592C" w:rsidRDefault="00AF0CD8">
      <w:pPr>
        <w:rPr>
          <w:rFonts w:ascii="Arial" w:hAnsi="Arial"/>
          <w:b/>
          <w:bCs/>
          <w:szCs w:val="26"/>
          <w:u w:val="single"/>
          <w:lang w:eastAsia="ko-KR"/>
        </w:rPr>
      </w:pPr>
      <w:r>
        <w:rPr>
          <w:rFonts w:ascii="Arial" w:hAnsi="Arial"/>
          <w:b/>
          <w:bCs/>
          <w:szCs w:val="26"/>
          <w:u w:val="single"/>
          <w:lang w:eastAsia="ko-KR"/>
        </w:rPr>
        <w:t>Proposal #6a (High priority):</w:t>
      </w:r>
    </w:p>
    <w:p w14:paraId="1CE81AEA" w14:textId="77777777" w:rsidR="00B2592C" w:rsidRDefault="00AF0CD8">
      <w:pPr>
        <w:pStyle w:val="ListParagraph"/>
        <w:numPr>
          <w:ilvl w:val="0"/>
          <w:numId w:val="3"/>
        </w:numPr>
        <w:spacing w:line="252" w:lineRule="auto"/>
        <w:ind w:leftChars="0"/>
        <w:contextualSpacing/>
        <w:rPr>
          <w:rFonts w:ascii="Times New Roman" w:hAnsi="Times New Roman"/>
        </w:rPr>
      </w:pPr>
      <w:r>
        <w:rPr>
          <w:lang w:val="en-US"/>
        </w:rPr>
        <w:t xml:space="preserve">For enhancements of generating </w:t>
      </w:r>
      <w:r>
        <w:rPr>
          <w:rFonts w:ascii="Times New Roman" w:eastAsia="Malgun Gothic" w:hAnsi="Times New Roman"/>
          <w:lang w:val="en-US"/>
        </w:rPr>
        <w:t>type-1 HARQ-ACK codebook corresponding to DCI that can schedule multiple PDSCHs, the following options can be considered</w:t>
      </w:r>
      <w:r>
        <w:rPr>
          <w:rFonts w:ascii="Times New Roman" w:hAnsi="Times New Roman"/>
          <w:lang w:eastAsia="ko-KR"/>
        </w:rPr>
        <w:t>,</w:t>
      </w:r>
    </w:p>
    <w:p w14:paraId="0F5D36F0" w14:textId="77777777" w:rsidR="00B2592C" w:rsidRDefault="00AF0CD8">
      <w:pPr>
        <w:pStyle w:val="ListParagraph"/>
        <w:numPr>
          <w:ilvl w:val="1"/>
          <w:numId w:val="3"/>
        </w:numPr>
        <w:spacing w:line="252" w:lineRule="auto"/>
        <w:ind w:leftChars="0"/>
        <w:contextualSpacing/>
        <w:rPr>
          <w:rFonts w:ascii="Times New Roman" w:hAnsi="Times New Roman"/>
        </w:rPr>
      </w:pPr>
      <w:r>
        <w:rPr>
          <w:rFonts w:ascii="Times New Roman" w:hAnsi="Times New Roman"/>
          <w:lang w:eastAsia="ko-KR"/>
        </w:rPr>
        <w:t>Option 1</w:t>
      </w:r>
      <w:r>
        <w:rPr>
          <w:rFonts w:ascii="Times New Roman" w:hAnsi="Times New Roman" w:hint="eastAsia"/>
          <w:lang w:eastAsia="ko-KR"/>
        </w:rPr>
        <w:t xml:space="preserve">: </w:t>
      </w:r>
      <w:r>
        <w:rPr>
          <w:lang w:eastAsia="ko-KR"/>
        </w:rPr>
        <w:t xml:space="preserve">The set of </w:t>
      </w:r>
      <w:proofErr w:type="gramStart"/>
      <w:r>
        <w:rPr>
          <w:lang w:eastAsia="ko-KR"/>
        </w:rPr>
        <w:t>candidate</w:t>
      </w:r>
      <w:proofErr w:type="gramEnd"/>
      <w:r>
        <w:rPr>
          <w:lang w:eastAsia="ko-KR"/>
        </w:rPr>
        <w:t xml:space="preserve"> PDSCH </w:t>
      </w:r>
      <w:r>
        <w:t xml:space="preserve">reception </w:t>
      </w:r>
      <w:r>
        <w:rPr>
          <w:lang w:eastAsia="ko-KR"/>
        </w:rPr>
        <w:t>occasion is determined according to each SLIV of each row in the TDRA table and/or based on extension of K1 set considering multiple SLIVs in a row</w:t>
      </w:r>
    </w:p>
    <w:p w14:paraId="061143F2" w14:textId="77777777" w:rsidR="00B2592C" w:rsidRDefault="00AF0CD8">
      <w:pPr>
        <w:pStyle w:val="ListParagraph"/>
        <w:numPr>
          <w:ilvl w:val="1"/>
          <w:numId w:val="3"/>
        </w:numPr>
        <w:spacing w:line="252" w:lineRule="auto"/>
        <w:ind w:leftChars="0"/>
        <w:contextualSpacing/>
        <w:rPr>
          <w:ins w:id="93" w:author="김선욱/책임연구원/미래기술센터 C&amp;M표준(연)5G무선통신표준Task(seonwook.kim@lge.com)" w:date="2021-04-15T12:04:00Z"/>
          <w:rFonts w:ascii="Times New Roman" w:hAnsi="Times New Roman"/>
        </w:rPr>
      </w:pPr>
      <w:r>
        <w:lastRenderedPageBreak/>
        <w:t xml:space="preserve">Option 2: </w:t>
      </w:r>
      <w:r>
        <w:rPr>
          <w:lang w:eastAsia="ko-KR"/>
        </w:rPr>
        <w:t xml:space="preserve">The set of </w:t>
      </w:r>
      <w:proofErr w:type="gramStart"/>
      <w:r>
        <w:rPr>
          <w:lang w:eastAsia="ko-KR"/>
        </w:rPr>
        <w:t>candidate</w:t>
      </w:r>
      <w:proofErr w:type="gramEnd"/>
      <w:r>
        <w:rPr>
          <w:lang w:eastAsia="ko-KR"/>
        </w:rPr>
        <w:t xml:space="preserve"> PDSCH </w:t>
      </w:r>
      <w:r>
        <w:t xml:space="preserve">reception </w:t>
      </w:r>
      <w:r>
        <w:rPr>
          <w:lang w:eastAsia="ko-KR"/>
        </w:rPr>
        <w:t>occasion is determined according to the last SLIV of each row in the TDRA table</w:t>
      </w:r>
    </w:p>
    <w:p w14:paraId="5F685B93" w14:textId="77777777" w:rsidR="00B2592C" w:rsidRDefault="00AF0CD8">
      <w:pPr>
        <w:pStyle w:val="ListParagraph"/>
        <w:numPr>
          <w:ilvl w:val="1"/>
          <w:numId w:val="3"/>
        </w:numPr>
        <w:spacing w:line="252" w:lineRule="auto"/>
        <w:ind w:leftChars="0"/>
        <w:contextualSpacing/>
        <w:rPr>
          <w:rFonts w:ascii="Times New Roman" w:hAnsi="Times New Roman"/>
        </w:rPr>
      </w:pPr>
      <w:ins w:id="94" w:author="김선욱/책임연구원/미래기술센터 C&amp;M표준(연)5G무선통신표준Task(seonwook.kim@lge.com)" w:date="2021-04-15T12:04:00Z">
        <w:r>
          <w:rPr>
            <w:lang w:eastAsia="ko-KR"/>
          </w:rPr>
          <w:t xml:space="preserve">Option 3: </w:t>
        </w:r>
      </w:ins>
      <w:ins w:id="95" w:author="김선욱/책임연구원/미래기술센터 C&amp;M표준(연)5G무선통신표준Task(seonwook.kim@lge.com)" w:date="2021-04-15T12:05:00Z">
        <w:r>
          <w:rPr>
            <w:lang w:eastAsia="ko-KR"/>
          </w:rPr>
          <w:t xml:space="preserve">The set of </w:t>
        </w:r>
        <w:proofErr w:type="gramStart"/>
        <w:r>
          <w:rPr>
            <w:lang w:eastAsia="ko-KR"/>
          </w:rPr>
          <w:t>candidate</w:t>
        </w:r>
        <w:proofErr w:type="gramEnd"/>
        <w:r>
          <w:rPr>
            <w:lang w:eastAsia="ko-KR"/>
          </w:rPr>
          <w:t xml:space="preserve"> PDSCH </w:t>
        </w:r>
        <w:r>
          <w:t xml:space="preserve">reception </w:t>
        </w:r>
        <w:r>
          <w:rPr>
            <w:lang w:eastAsia="ko-KR"/>
          </w:rPr>
          <w:t>occasion is determined according to the union of SLIVs over all rows in the TDRA table</w:t>
        </w:r>
      </w:ins>
    </w:p>
    <w:p w14:paraId="418E0D3D" w14:textId="77777777" w:rsidR="00B2592C" w:rsidRDefault="00AF0CD8">
      <w:pPr>
        <w:pStyle w:val="ListParagraph"/>
        <w:numPr>
          <w:ilvl w:val="1"/>
          <w:numId w:val="3"/>
        </w:numPr>
        <w:spacing w:line="252" w:lineRule="auto"/>
        <w:ind w:leftChars="0"/>
        <w:contextualSpacing/>
        <w:rPr>
          <w:rFonts w:ascii="Times New Roman" w:hAnsi="Times New Roman"/>
        </w:rPr>
      </w:pPr>
      <w:r>
        <w:rPr>
          <w:lang w:eastAsia="ko-KR"/>
        </w:rPr>
        <w:t xml:space="preserve">FFS: </w:t>
      </w:r>
      <w:r>
        <w:rPr>
          <w:rFonts w:ascii="Times New Roman" w:eastAsia="Malgun Gothic" w:hAnsi="Times New Roman"/>
          <w:lang w:val="en-US" w:eastAsia="ko-KR"/>
        </w:rPr>
        <w:t>C</w:t>
      </w:r>
      <w:r>
        <w:rPr>
          <w:rFonts w:ascii="Times New Roman" w:eastAsia="Malgun Gothic" w:hAnsi="Times New Roman" w:hint="eastAsia"/>
          <w:lang w:val="en-US" w:eastAsia="ko-KR"/>
        </w:rPr>
        <w:t>odebook generation details</w:t>
      </w:r>
      <w:ins w:id="96" w:author="김선욱/책임연구원/미래기술센터 C&amp;M표준(연)5G무선통신표준Task(seonwook.kim@lge.com)" w:date="2021-04-15T12:05:00Z">
        <w:r>
          <w:rPr>
            <w:rFonts w:ascii="Times New Roman" w:eastAsia="Malgun Gothic" w:hAnsi="Times New Roman"/>
            <w:lang w:val="en-US" w:eastAsia="ko-KR"/>
          </w:rPr>
          <w:t>, including how to handle the collision with TDD DL/UL configuration</w:t>
        </w:r>
      </w:ins>
    </w:p>
    <w:p w14:paraId="019EBA26" w14:textId="77777777" w:rsidR="00B2592C" w:rsidRDefault="00B2592C">
      <w:pPr>
        <w:ind w:firstLineChars="100" w:firstLine="200"/>
        <w:rPr>
          <w:lang w:val="en-US" w:eastAsia="ko-KR"/>
        </w:rPr>
      </w:pPr>
    </w:p>
    <w:p w14:paraId="4158073E" w14:textId="77777777" w:rsidR="00B2592C" w:rsidRDefault="00AF0CD8">
      <w:pPr>
        <w:ind w:firstLineChars="100" w:firstLine="200"/>
        <w:rPr>
          <w:lang w:val="en-US" w:eastAsia="ko-KR"/>
        </w:rPr>
      </w:pPr>
      <w:r>
        <w:rPr>
          <w:rFonts w:hint="eastAsia"/>
          <w:lang w:val="en-US" w:eastAsia="ko-KR"/>
        </w:rPr>
        <w:t xml:space="preserve">Companies are encouraged to provide views on </w:t>
      </w:r>
      <w:r>
        <w:rPr>
          <w:lang w:val="en-US" w:eastAsia="ko-KR"/>
        </w:rPr>
        <w:t>Proposal</w:t>
      </w:r>
      <w:r>
        <w:rPr>
          <w:rFonts w:hint="eastAsia"/>
          <w:lang w:val="en-US" w:eastAsia="ko-KR"/>
        </w:rPr>
        <w:t xml:space="preserve"> #</w:t>
      </w:r>
      <w:r>
        <w:rPr>
          <w:lang w:val="en-US" w:eastAsia="ko-KR"/>
        </w:rPr>
        <w:t>6a.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B2592C" w14:paraId="46A3D769" w14:textId="77777777">
        <w:tc>
          <w:tcPr>
            <w:tcW w:w="1652" w:type="dxa"/>
            <w:tcBorders>
              <w:top w:val="single" w:sz="4" w:space="0" w:color="auto"/>
              <w:left w:val="single" w:sz="4" w:space="0" w:color="auto"/>
              <w:bottom w:val="single" w:sz="4" w:space="0" w:color="auto"/>
              <w:right w:val="single" w:sz="4" w:space="0" w:color="auto"/>
            </w:tcBorders>
          </w:tcPr>
          <w:p w14:paraId="691A9B48" w14:textId="77777777" w:rsidR="00B2592C" w:rsidRDefault="00AF0CD8">
            <w:pPr>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3CC40295" w14:textId="77777777" w:rsidR="00B2592C" w:rsidRDefault="00AF0CD8">
            <w:pPr>
              <w:rPr>
                <w:lang w:eastAsia="ko-KR"/>
              </w:rPr>
            </w:pPr>
            <w:r>
              <w:rPr>
                <w:lang w:eastAsia="ko-KR"/>
              </w:rPr>
              <w:t>Views</w:t>
            </w:r>
          </w:p>
        </w:tc>
      </w:tr>
      <w:tr w:rsidR="00B2592C" w14:paraId="56710C07" w14:textId="77777777">
        <w:tc>
          <w:tcPr>
            <w:tcW w:w="1652" w:type="dxa"/>
            <w:tcBorders>
              <w:top w:val="single" w:sz="4" w:space="0" w:color="auto"/>
              <w:left w:val="single" w:sz="4" w:space="0" w:color="auto"/>
              <w:bottom w:val="single" w:sz="4" w:space="0" w:color="auto"/>
              <w:right w:val="single" w:sz="4" w:space="0" w:color="auto"/>
            </w:tcBorders>
          </w:tcPr>
          <w:p w14:paraId="168BA359" w14:textId="77777777" w:rsidR="00B2592C" w:rsidRDefault="00AF0CD8">
            <w:pPr>
              <w:rPr>
                <w:rFonts w:eastAsia="SimSun"/>
                <w:lang w:eastAsia="zh-CN"/>
              </w:rPr>
            </w:pPr>
            <w:r>
              <w:rPr>
                <w:rFonts w:eastAsia="SimSun" w:hint="eastAsia"/>
                <w:lang w:eastAsia="zh-CN"/>
              </w:rPr>
              <w:t>S</w:t>
            </w:r>
            <w:r>
              <w:rPr>
                <w:rFonts w:eastAsia="SimSun"/>
                <w:lang w:eastAsia="zh-CN"/>
              </w:rPr>
              <w:t xml:space="preserve">amsung </w:t>
            </w:r>
          </w:p>
        </w:tc>
        <w:tc>
          <w:tcPr>
            <w:tcW w:w="7979" w:type="dxa"/>
            <w:tcBorders>
              <w:top w:val="single" w:sz="4" w:space="0" w:color="auto"/>
              <w:left w:val="single" w:sz="4" w:space="0" w:color="auto"/>
              <w:bottom w:val="single" w:sz="4" w:space="0" w:color="auto"/>
              <w:right w:val="single" w:sz="4" w:space="0" w:color="auto"/>
            </w:tcBorders>
          </w:tcPr>
          <w:p w14:paraId="06065CC3" w14:textId="77777777" w:rsidR="00B2592C" w:rsidRDefault="00AF0CD8">
            <w:pPr>
              <w:rPr>
                <w:rFonts w:eastAsia="SimSun"/>
                <w:lang w:eastAsia="zh-CN"/>
              </w:rPr>
            </w:pPr>
            <w:r>
              <w:rPr>
                <w:rFonts w:eastAsia="SimSun"/>
                <w:lang w:eastAsia="zh-CN"/>
              </w:rPr>
              <w:t xml:space="preserve">For option 3, it is unclear how to determine the union of SLIVs over all rows, when SLIVs within a row are in different slots, or SLIVs in different rows are in different slots. If the intention is to include all DL slots for all SLIVs in TDRA table, it seems aligned with option 1. </w:t>
            </w:r>
          </w:p>
          <w:p w14:paraId="3D2146A2" w14:textId="77777777" w:rsidR="00B2592C" w:rsidRDefault="00B2592C">
            <w:pPr>
              <w:rPr>
                <w:rFonts w:eastAsia="SimSun"/>
                <w:lang w:eastAsia="zh-CN"/>
              </w:rPr>
            </w:pPr>
          </w:p>
          <w:p w14:paraId="409F8B9E" w14:textId="77777777" w:rsidR="00B2592C" w:rsidRDefault="00AF0CD8">
            <w:pPr>
              <w:rPr>
                <w:lang w:eastAsia="zh-CN"/>
              </w:rPr>
            </w:pPr>
            <w:r>
              <w:rPr>
                <w:rFonts w:eastAsia="SimSun"/>
                <w:lang w:eastAsia="zh-CN"/>
              </w:rPr>
              <w:t xml:space="preserve">Let me further explain our understanding of option 1. Option 1 is also </w:t>
            </w:r>
            <w:proofErr w:type="gramStart"/>
            <w:r>
              <w:rPr>
                <w:rFonts w:eastAsia="SimSun"/>
                <w:lang w:eastAsia="zh-CN"/>
              </w:rPr>
              <w:t>intends</w:t>
            </w:r>
            <w:proofErr w:type="gramEnd"/>
            <w:r>
              <w:rPr>
                <w:rFonts w:eastAsia="SimSun"/>
                <w:lang w:eastAsia="zh-CN"/>
              </w:rPr>
              <w:t xml:space="preserve"> to include all DL slots for all SLIVs in TDRA table. Then, how to achieve that goal based on existing pseudo-code structure? We think we can include DL slots containing PDSCH other than last PDSCH in each row into the set </w:t>
            </w:r>
            <w:r>
              <w:rPr>
                <w:noProof/>
                <w:position w:val="-10"/>
                <w:lang w:val="en-US" w:eastAsia="zh-CN"/>
              </w:rPr>
              <w:drawing>
                <wp:inline distT="0" distB="0" distL="0" distR="0" wp14:anchorId="14238B74" wp14:editId="32A99691">
                  <wp:extent cx="272415" cy="181610"/>
                  <wp:effectExtent l="0" t="0" r="0" b="889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72415" cy="181610"/>
                          </a:xfrm>
                          <a:prstGeom prst="rect">
                            <a:avLst/>
                          </a:prstGeom>
                          <a:noFill/>
                          <a:ln>
                            <a:noFill/>
                          </a:ln>
                        </pic:spPr>
                      </pic:pic>
                    </a:graphicData>
                  </a:graphic>
                </wp:inline>
              </w:drawing>
            </w:r>
            <w:r>
              <w:rPr>
                <w:rFonts w:eastAsia="SimSun"/>
                <w:lang w:eastAsia="zh-CN"/>
              </w:rPr>
              <w:t xml:space="preserve"> in section 9.1.2.1 in TS 38.213, and then, reuse existing loop “</w:t>
            </w:r>
            <w:r>
              <w:rPr>
                <w:lang w:eastAsia="zh-CN"/>
              </w:rPr>
              <w:t>while</w:t>
            </w:r>
            <w:r>
              <w:rPr>
                <w:noProof/>
                <w:position w:val="-10"/>
                <w:lang w:val="en-US" w:eastAsia="zh-CN"/>
              </w:rPr>
              <w:drawing>
                <wp:inline distT="0" distB="0" distL="0" distR="0" wp14:anchorId="2F01FFB6" wp14:editId="7ABBA415">
                  <wp:extent cx="563245" cy="181610"/>
                  <wp:effectExtent l="0" t="0" r="8255" b="889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563245" cy="181610"/>
                          </a:xfrm>
                          <a:prstGeom prst="rect">
                            <a:avLst/>
                          </a:prstGeom>
                          <a:noFill/>
                          <a:ln>
                            <a:noFill/>
                          </a:ln>
                        </pic:spPr>
                      </pic:pic>
                    </a:graphicData>
                  </a:graphic>
                </wp:inline>
              </w:drawing>
            </w:r>
            <w:r>
              <w:rPr>
                <w:lang w:eastAsia="zh-CN"/>
              </w:rPr>
              <w:t>” to enter each DL sl</w:t>
            </w:r>
            <w:r>
              <w:rPr>
                <w:rFonts w:eastAsia="SimSun"/>
                <w:lang w:eastAsia="zh-CN"/>
              </w:rPr>
              <w:t>ot. Take figure 1 provided by FL as an example, K1=2, “</w:t>
            </w:r>
            <w:r>
              <w:rPr>
                <w:lang w:eastAsia="ko-KR"/>
              </w:rPr>
              <w:t>based on extension of K1 set</w:t>
            </w:r>
            <w:r>
              <w:rPr>
                <w:rFonts w:eastAsia="SimSun"/>
                <w:lang w:eastAsia="zh-CN"/>
              </w:rPr>
              <w:t xml:space="preserve">” means, we add additional K1’=K1+slot offset to last PDSCH=2+1=3. So,  </w:t>
            </w:r>
            <w:r>
              <w:rPr>
                <w:noProof/>
                <w:position w:val="-10"/>
                <w:lang w:val="en-US" w:eastAsia="zh-CN"/>
              </w:rPr>
              <w:drawing>
                <wp:inline distT="0" distB="0" distL="0" distR="0" wp14:anchorId="0B92B7F6" wp14:editId="16A81570">
                  <wp:extent cx="272415" cy="181610"/>
                  <wp:effectExtent l="0" t="0" r="0" b="889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72415" cy="181610"/>
                          </a:xfrm>
                          <a:prstGeom prst="rect">
                            <a:avLst/>
                          </a:prstGeom>
                          <a:noFill/>
                          <a:ln>
                            <a:noFill/>
                          </a:ln>
                        </pic:spPr>
                      </pic:pic>
                    </a:graphicData>
                  </a:graphic>
                </wp:inline>
              </w:drawing>
            </w:r>
            <w:r>
              <w:rPr>
                <w:rFonts w:eastAsia="SimSun"/>
                <w:lang w:eastAsia="zh-CN"/>
              </w:rPr>
              <w:t xml:space="preserve"> = {2,3}, and we reuse “</w:t>
            </w:r>
            <w:r>
              <w:rPr>
                <w:lang w:eastAsia="zh-CN"/>
              </w:rPr>
              <w:t>while</w:t>
            </w:r>
            <w:r>
              <w:rPr>
                <w:noProof/>
                <w:position w:val="-10"/>
                <w:lang w:val="en-US" w:eastAsia="zh-CN"/>
              </w:rPr>
              <w:drawing>
                <wp:inline distT="0" distB="0" distL="0" distR="0" wp14:anchorId="494B1E96" wp14:editId="61E14379">
                  <wp:extent cx="563245" cy="181610"/>
                  <wp:effectExtent l="0" t="0" r="8255" b="889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563245" cy="181610"/>
                          </a:xfrm>
                          <a:prstGeom prst="rect">
                            <a:avLst/>
                          </a:prstGeom>
                          <a:noFill/>
                          <a:ln>
                            <a:noFill/>
                          </a:ln>
                        </pic:spPr>
                      </pic:pic>
                    </a:graphicData>
                  </a:graphic>
                </wp:inline>
              </w:drawing>
            </w:r>
            <w:r>
              <w:rPr>
                <w:lang w:eastAsia="zh-CN"/>
              </w:rPr>
              <w:t xml:space="preserve">” to determine candidate PDSCH occasion in slot N-2 (K1=2) and slot N-3(K1=3). For another example, if a row includes 8 PDSCH in 8 consecutive slots, then, there’re 7 slot offset to last PDSCH, so K1’= K1+1,2,3,4,5,6,7 = 3,4,5,6,7,8,9. So, </w:t>
            </w:r>
            <w:r>
              <w:rPr>
                <w:noProof/>
                <w:position w:val="-10"/>
                <w:lang w:val="en-US" w:eastAsia="zh-CN"/>
              </w:rPr>
              <w:drawing>
                <wp:inline distT="0" distB="0" distL="0" distR="0" wp14:anchorId="19E650C7" wp14:editId="33B59146">
                  <wp:extent cx="272415" cy="181610"/>
                  <wp:effectExtent l="0" t="0" r="0" b="889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72415" cy="181610"/>
                          </a:xfrm>
                          <a:prstGeom prst="rect">
                            <a:avLst/>
                          </a:prstGeom>
                          <a:noFill/>
                          <a:ln>
                            <a:noFill/>
                          </a:ln>
                        </pic:spPr>
                      </pic:pic>
                    </a:graphicData>
                  </a:graphic>
                </wp:inline>
              </w:drawing>
            </w:r>
            <w:r>
              <w:rPr>
                <w:lang w:eastAsia="zh-CN"/>
              </w:rPr>
              <w:t xml:space="preserve"> = </w:t>
            </w:r>
            <w:r>
              <w:rPr>
                <w:rFonts w:eastAsia="SimSun"/>
                <w:lang w:eastAsia="zh-CN"/>
              </w:rPr>
              <w:t xml:space="preserve">{2,3,4,5,6,7,8,9}. </w:t>
            </w:r>
          </w:p>
          <w:p w14:paraId="43BC1346" w14:textId="77777777" w:rsidR="00B2592C" w:rsidRDefault="00B2592C">
            <w:pPr>
              <w:rPr>
                <w:lang w:eastAsia="zh-CN"/>
              </w:rPr>
            </w:pPr>
          </w:p>
          <w:p w14:paraId="213C4D55" w14:textId="77777777" w:rsidR="00B2592C" w:rsidRDefault="00AF0CD8">
            <w:pPr>
              <w:rPr>
                <w:lang w:eastAsia="zh-CN"/>
              </w:rPr>
            </w:pPr>
            <w:r>
              <w:rPr>
                <w:lang w:eastAsia="zh-CN"/>
              </w:rPr>
              <w:t>If the current wording for option 1 is not accurate, how about:</w:t>
            </w:r>
          </w:p>
          <w:p w14:paraId="216F74BF" w14:textId="77777777" w:rsidR="00B2592C" w:rsidRDefault="00AF0CD8">
            <w:pPr>
              <w:spacing w:line="252" w:lineRule="auto"/>
              <w:contextualSpacing/>
              <w:rPr>
                <w:rFonts w:ascii="Times New Roman" w:hAnsi="Times New Roman"/>
              </w:rPr>
            </w:pPr>
            <w:r>
              <w:rPr>
                <w:rFonts w:ascii="Times New Roman" w:hAnsi="Times New Roman"/>
                <w:lang w:eastAsia="ko-KR"/>
              </w:rPr>
              <w:t>Option 1</w:t>
            </w:r>
            <w:r>
              <w:rPr>
                <w:rFonts w:ascii="Times New Roman" w:hAnsi="Times New Roman" w:hint="eastAsia"/>
                <w:lang w:eastAsia="ko-KR"/>
              </w:rPr>
              <w:t xml:space="preserve">: </w:t>
            </w:r>
            <w:r>
              <w:rPr>
                <w:lang w:eastAsia="ko-KR"/>
              </w:rPr>
              <w:t xml:space="preserve">The set of candidate PDSCH </w:t>
            </w:r>
            <w:r>
              <w:t xml:space="preserve">reception </w:t>
            </w:r>
            <w:r>
              <w:rPr>
                <w:lang w:eastAsia="ko-KR"/>
              </w:rPr>
              <w:t>occasion is determined according to each SLIV of each row in the TDRA table and</w:t>
            </w:r>
            <w:del w:id="97" w:author="Wang Yi" w:date="2021-04-15T17:35:00Z">
              <w:r>
                <w:rPr>
                  <w:lang w:eastAsia="ko-KR"/>
                </w:rPr>
                <w:delText>/or based on</w:delText>
              </w:r>
            </w:del>
            <w:r>
              <w:rPr>
                <w:lang w:eastAsia="ko-KR"/>
              </w:rPr>
              <w:t xml:space="preserve"> extension of K1 set</w:t>
            </w:r>
            <w:ins w:id="98" w:author="Wang Yi" w:date="2021-04-15T17:36:00Z">
              <w:r>
                <w:rPr>
                  <w:lang w:eastAsia="ko-KR"/>
                </w:rPr>
                <w:t xml:space="preserve"> based on K1 and slot offset between last PDSCH and other PDSCHs </w:t>
              </w:r>
            </w:ins>
            <w:del w:id="99" w:author="Wang Yi" w:date="2021-04-15T17:36:00Z">
              <w:r>
                <w:rPr>
                  <w:lang w:eastAsia="ko-KR"/>
                </w:rPr>
                <w:delText xml:space="preserve"> considering multiple SLIVs </w:delText>
              </w:r>
            </w:del>
            <w:r>
              <w:rPr>
                <w:lang w:eastAsia="ko-KR"/>
              </w:rPr>
              <w:t>in a row</w:t>
            </w:r>
            <w:ins w:id="100" w:author="Wang Yi" w:date="2021-04-15T17:36:00Z">
              <w:r>
                <w:rPr>
                  <w:lang w:eastAsia="ko-KR"/>
                </w:rPr>
                <w:t xml:space="preserve">. </w:t>
              </w:r>
            </w:ins>
          </w:p>
          <w:p w14:paraId="4BDE8613" w14:textId="77777777" w:rsidR="00B2592C" w:rsidRDefault="00B2592C">
            <w:pPr>
              <w:rPr>
                <w:lang w:eastAsia="zh-CN"/>
              </w:rPr>
            </w:pPr>
          </w:p>
          <w:p w14:paraId="32CA53B4" w14:textId="77777777" w:rsidR="00B2592C" w:rsidRDefault="00B2592C">
            <w:pPr>
              <w:rPr>
                <w:lang w:eastAsia="zh-CN"/>
              </w:rPr>
            </w:pPr>
          </w:p>
          <w:p w14:paraId="16FA0133" w14:textId="77777777" w:rsidR="00B2592C" w:rsidRDefault="00AF0CD8">
            <w:pPr>
              <w:rPr>
                <w:rFonts w:eastAsia="SimSun"/>
                <w:lang w:eastAsia="zh-CN"/>
              </w:rPr>
            </w:pPr>
            <w:r>
              <w:rPr>
                <w:noProof/>
                <w:lang w:val="en-US" w:eastAsia="zh-CN"/>
              </w:rPr>
              <w:drawing>
                <wp:inline distT="0" distB="0" distL="0" distR="0" wp14:anchorId="5792FFFF" wp14:editId="3D73C41C">
                  <wp:extent cx="4089400" cy="882650"/>
                  <wp:effectExtent l="0" t="0" r="6350" b="0"/>
                  <wp:docPr id="6"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그림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097130" cy="884485"/>
                          </a:xfrm>
                          <a:prstGeom prst="rect">
                            <a:avLst/>
                          </a:prstGeom>
                          <a:noFill/>
                          <a:ln>
                            <a:noFill/>
                          </a:ln>
                        </pic:spPr>
                      </pic:pic>
                    </a:graphicData>
                  </a:graphic>
                </wp:inline>
              </w:drawing>
            </w:r>
          </w:p>
          <w:p w14:paraId="100CCF15" w14:textId="77777777" w:rsidR="00B2592C" w:rsidRDefault="00AF0CD8">
            <w:pPr>
              <w:jc w:val="center"/>
              <w:rPr>
                <w:rFonts w:eastAsia="SimSun"/>
                <w:lang w:eastAsia="zh-CN"/>
              </w:rPr>
            </w:pPr>
            <w:r>
              <w:rPr>
                <w:rFonts w:eastAsia="SimSun" w:hint="eastAsia"/>
                <w:lang w:eastAsia="zh-CN"/>
              </w:rPr>
              <w:t>F</w:t>
            </w:r>
            <w:r>
              <w:rPr>
                <w:rFonts w:eastAsia="SimSun"/>
                <w:lang w:eastAsia="zh-CN"/>
              </w:rPr>
              <w:t>igure 1.</w:t>
            </w:r>
          </w:p>
        </w:tc>
      </w:tr>
      <w:tr w:rsidR="00B2592C" w14:paraId="12CC3FEE" w14:textId="77777777">
        <w:tc>
          <w:tcPr>
            <w:tcW w:w="1652" w:type="dxa"/>
            <w:tcBorders>
              <w:top w:val="single" w:sz="4" w:space="0" w:color="auto"/>
              <w:left w:val="single" w:sz="4" w:space="0" w:color="auto"/>
              <w:bottom w:val="single" w:sz="4" w:space="0" w:color="auto"/>
              <w:right w:val="single" w:sz="4" w:space="0" w:color="auto"/>
            </w:tcBorders>
          </w:tcPr>
          <w:p w14:paraId="49E7599C" w14:textId="77777777" w:rsidR="00B2592C" w:rsidRDefault="00AF0CD8">
            <w:pPr>
              <w:rPr>
                <w:lang w:eastAsia="ko-KR"/>
              </w:rPr>
            </w:pPr>
            <w:r>
              <w:rPr>
                <w:rFonts w:eastAsia="SimSun"/>
                <w:lang w:eastAsia="zh-CN"/>
              </w:rPr>
              <w:t>X</w:t>
            </w:r>
            <w:r>
              <w:rPr>
                <w:rFonts w:eastAsia="SimSun" w:hint="eastAsia"/>
                <w:lang w:eastAsia="zh-CN"/>
              </w:rPr>
              <w:t xml:space="preserve">iaomi </w:t>
            </w:r>
          </w:p>
        </w:tc>
        <w:tc>
          <w:tcPr>
            <w:tcW w:w="7979" w:type="dxa"/>
            <w:tcBorders>
              <w:top w:val="single" w:sz="4" w:space="0" w:color="auto"/>
              <w:left w:val="single" w:sz="4" w:space="0" w:color="auto"/>
              <w:bottom w:val="single" w:sz="4" w:space="0" w:color="auto"/>
              <w:right w:val="single" w:sz="4" w:space="0" w:color="auto"/>
            </w:tcBorders>
          </w:tcPr>
          <w:p w14:paraId="4B65932F" w14:textId="77777777" w:rsidR="00B2592C" w:rsidRDefault="00AF0CD8">
            <w:pPr>
              <w:rPr>
                <w:lang w:eastAsia="ko-KR"/>
              </w:rPr>
            </w:pPr>
            <w:r>
              <w:rPr>
                <w:rFonts w:eastAsia="SimSun"/>
                <w:lang w:eastAsia="zh-CN"/>
              </w:rPr>
              <w:t>S</w:t>
            </w:r>
            <w:r>
              <w:rPr>
                <w:rFonts w:eastAsia="SimSun" w:hint="eastAsia"/>
                <w:lang w:eastAsia="zh-CN"/>
              </w:rPr>
              <w:t xml:space="preserve">upport </w:t>
            </w:r>
            <w:r>
              <w:rPr>
                <w:rFonts w:eastAsia="SimSun"/>
                <w:lang w:eastAsia="zh-CN"/>
              </w:rPr>
              <w:t>the proposal and slightly prefer Option 1. For Option 3, it is necessary to define the ‘union of SLIVs’, if only one SLIV in each union, Option 1 is a special case of Option 3.</w:t>
            </w:r>
          </w:p>
        </w:tc>
      </w:tr>
      <w:tr w:rsidR="00B2592C" w14:paraId="5758CAB3" w14:textId="77777777">
        <w:tc>
          <w:tcPr>
            <w:tcW w:w="1652" w:type="dxa"/>
            <w:tcBorders>
              <w:top w:val="single" w:sz="4" w:space="0" w:color="auto"/>
              <w:left w:val="single" w:sz="4" w:space="0" w:color="auto"/>
              <w:bottom w:val="single" w:sz="4" w:space="0" w:color="auto"/>
              <w:right w:val="single" w:sz="4" w:space="0" w:color="auto"/>
            </w:tcBorders>
          </w:tcPr>
          <w:p w14:paraId="40BD365F" w14:textId="77777777" w:rsidR="00B2592C" w:rsidRDefault="00AF0CD8">
            <w:pPr>
              <w:rPr>
                <w:lang w:eastAsia="ko-KR"/>
              </w:rPr>
            </w:pPr>
            <w:r>
              <w:rPr>
                <w:rFonts w:eastAsia="SimSun" w:hint="eastAsia"/>
                <w:lang w:eastAsia="zh-CN"/>
              </w:rPr>
              <w:t>D</w:t>
            </w:r>
            <w:r>
              <w:rPr>
                <w:rFonts w:eastAsia="SimSun"/>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35DBBB18" w14:textId="77777777" w:rsidR="00B2592C" w:rsidRDefault="00AF0CD8">
            <w:pPr>
              <w:rPr>
                <w:rFonts w:eastAsia="SimSun"/>
                <w:lang w:eastAsia="zh-CN"/>
              </w:rPr>
            </w:pPr>
            <w:r>
              <w:rPr>
                <w:rFonts w:eastAsia="SimSun"/>
                <w:lang w:eastAsia="zh-CN"/>
              </w:rPr>
              <w:t>We think the current description is a little confusing since companies seem to have different understandings on these options. After thinking about companies’ views on these options, we suggest to modify candidate alternatives as:</w:t>
            </w:r>
          </w:p>
          <w:p w14:paraId="49A566BA" w14:textId="77777777" w:rsidR="00B2592C" w:rsidRDefault="00AF0CD8">
            <w:pPr>
              <w:pStyle w:val="ListParagraph"/>
              <w:numPr>
                <w:ilvl w:val="0"/>
                <w:numId w:val="9"/>
              </w:numPr>
              <w:ind w:leftChars="0"/>
              <w:rPr>
                <w:rFonts w:eastAsia="SimSun"/>
              </w:rPr>
            </w:pPr>
            <w:r>
              <w:rPr>
                <w:rFonts w:eastAsia="SimSun"/>
              </w:rPr>
              <w:t xml:space="preserve">Alt 1: </w:t>
            </w:r>
            <w:r>
              <w:rPr>
                <w:rFonts w:eastAsia="SimSun"/>
                <w:color w:val="FF0000"/>
              </w:rPr>
              <w:t>HARQ-ACK window (i.e. slots associated with the HARQ-ACK PUCCH determined based on K1 set) is extended to include slots of scheduled PDSCHs by the DCI.</w:t>
            </w:r>
            <w:r>
              <w:rPr>
                <w:rFonts w:eastAsia="SimSun"/>
              </w:rPr>
              <w:t xml:space="preserve"> Procedures after HARQ-ACK window determination for type 1 HARQ-ACK CB in Rel-16 can be reused. (In other words, PDSCH candidate occasion determination for each slot and HARQ-ACK bit generation is the same as Rel-16 procedure.)</w:t>
            </w:r>
          </w:p>
          <w:p w14:paraId="6962D3B2" w14:textId="77777777" w:rsidR="00B2592C" w:rsidRDefault="00AF0CD8">
            <w:pPr>
              <w:pStyle w:val="ListParagraph"/>
              <w:numPr>
                <w:ilvl w:val="1"/>
                <w:numId w:val="9"/>
              </w:numPr>
              <w:ind w:leftChars="0"/>
              <w:rPr>
                <w:rFonts w:eastAsia="SimSun"/>
              </w:rPr>
            </w:pPr>
            <w:r>
              <w:rPr>
                <w:rFonts w:eastAsia="SimSun" w:hint="eastAsia"/>
              </w:rPr>
              <w:lastRenderedPageBreak/>
              <w:t>W</w:t>
            </w:r>
            <w:r>
              <w:rPr>
                <w:rFonts w:eastAsia="SimSun"/>
              </w:rPr>
              <w:t xml:space="preserve">ith Alt 1, HARQ-ACK information for the multiple PDSCHs are mapped to different PDSCH candidate occasions (and in different slots for PDSCHs in different slots). </w:t>
            </w:r>
          </w:p>
          <w:p w14:paraId="0F60439C" w14:textId="77777777" w:rsidR="00B2592C" w:rsidRDefault="00AF0CD8">
            <w:pPr>
              <w:pStyle w:val="ListParagraph"/>
              <w:numPr>
                <w:ilvl w:val="0"/>
                <w:numId w:val="9"/>
              </w:numPr>
              <w:ind w:leftChars="0"/>
              <w:rPr>
                <w:rFonts w:eastAsia="SimSun"/>
              </w:rPr>
            </w:pPr>
            <w:r>
              <w:rPr>
                <w:rFonts w:eastAsia="SimSun" w:hint="eastAsia"/>
              </w:rPr>
              <w:t>A</w:t>
            </w:r>
            <w:r>
              <w:rPr>
                <w:rFonts w:eastAsia="SimSun"/>
              </w:rPr>
              <w:t xml:space="preserve">lt 2: HARQ-ACK window determination is the same as Rel-16, i.e. no extension. </w:t>
            </w:r>
            <w:r>
              <w:rPr>
                <w:rFonts w:eastAsia="SimSun"/>
                <w:color w:val="FF0000"/>
              </w:rPr>
              <w:t>After PDSCH candidate occasion is determined, HARQ-ACK information of the multiple PDSCHs scheduled by one DCI will be mapped to one PDSCH candidate occasion.</w:t>
            </w:r>
          </w:p>
          <w:p w14:paraId="7B0E7961" w14:textId="77777777" w:rsidR="00B2592C" w:rsidRDefault="00AF0CD8">
            <w:pPr>
              <w:rPr>
                <w:rFonts w:eastAsia="SimSun"/>
                <w:lang w:eastAsia="zh-CN"/>
              </w:rPr>
            </w:pPr>
            <w:r>
              <w:rPr>
                <w:rFonts w:eastAsia="SimSun" w:hint="eastAsia"/>
                <w:lang w:eastAsia="zh-CN"/>
              </w:rPr>
              <w:t>T</w:t>
            </w:r>
            <w:r>
              <w:rPr>
                <w:rFonts w:eastAsia="SimSun"/>
                <w:lang w:eastAsia="zh-CN"/>
              </w:rPr>
              <w:t>he main difference of Alt 1 and Alt 2 is where we put the specification impact (</w:t>
            </w:r>
            <w:r>
              <w:rPr>
                <w:rFonts w:eastAsia="SimSun"/>
                <w:color w:val="FF0000"/>
                <w:lang w:eastAsia="zh-CN"/>
              </w:rPr>
              <w:t>red color</w:t>
            </w:r>
            <w:r>
              <w:rPr>
                <w:rFonts w:eastAsia="SimSun"/>
                <w:lang w:eastAsia="zh-CN"/>
              </w:rPr>
              <w:t xml:space="preserve">). </w:t>
            </w:r>
          </w:p>
          <w:p w14:paraId="755389E7" w14:textId="77777777" w:rsidR="00B2592C" w:rsidRDefault="00AF0CD8">
            <w:pPr>
              <w:rPr>
                <w:rFonts w:eastAsia="SimSun"/>
                <w:lang w:eastAsia="zh-CN"/>
              </w:rPr>
            </w:pPr>
            <w:r>
              <w:rPr>
                <w:rFonts w:eastAsia="SimSun"/>
                <w:lang w:eastAsia="zh-CN"/>
              </w:rPr>
              <w:t xml:space="preserve">For Alt 1, the specification impact is HARQ-ACK window determination is enhanced. </w:t>
            </w:r>
            <w:r>
              <w:rPr>
                <w:rFonts w:eastAsia="SimSun"/>
                <w:u w:val="single"/>
                <w:lang w:eastAsia="zh-CN"/>
              </w:rPr>
              <w:t>And we understand it is the intention of current option 1 in Proposal #6a</w:t>
            </w:r>
            <w:r>
              <w:rPr>
                <w:rFonts w:eastAsia="SimSun"/>
                <w:lang w:eastAsia="zh-CN"/>
              </w:rPr>
              <w:t>.</w:t>
            </w:r>
            <w:r>
              <w:rPr>
                <w:rFonts w:eastAsia="SimSun" w:hint="eastAsia"/>
                <w:lang w:eastAsia="zh-CN"/>
              </w:rPr>
              <w:t xml:space="preserve"> </w:t>
            </w:r>
            <w:r>
              <w:rPr>
                <w:rFonts w:eastAsia="SimSun"/>
                <w:lang w:eastAsia="zh-CN"/>
              </w:rPr>
              <w:t>And more details on how to extend the HARQ-ACK window may be FFS.</w:t>
            </w:r>
          </w:p>
          <w:p w14:paraId="20DE52F0" w14:textId="77777777" w:rsidR="00B2592C" w:rsidRDefault="00AF0CD8">
            <w:pPr>
              <w:rPr>
                <w:rFonts w:eastAsia="SimSun"/>
                <w:lang w:eastAsia="zh-CN"/>
              </w:rPr>
            </w:pPr>
            <w:r>
              <w:rPr>
                <w:rFonts w:eastAsia="SimSun"/>
                <w:lang w:eastAsia="zh-CN"/>
              </w:rPr>
              <w:t xml:space="preserve">For Alt 2, the specification impact is how to determine corresponding PDSCH candidate occasions in one slot with considering multiple PDSCHs will be mapped to one candidate occasion, and also how to map HARQ-ACK information to the which PDSCH candidate occasion. Therefore, </w:t>
            </w:r>
            <w:r>
              <w:rPr>
                <w:rFonts w:eastAsia="SimSun"/>
                <w:u w:val="single"/>
                <w:lang w:eastAsia="zh-CN"/>
              </w:rPr>
              <w:t>we understand Alt 2 is the intention of option 2 and option 3 in the Proposal#6a</w:t>
            </w:r>
            <w:r>
              <w:rPr>
                <w:rFonts w:eastAsia="SimSun"/>
                <w:lang w:eastAsia="zh-CN"/>
              </w:rPr>
              <w:t xml:space="preserve"> since the option 2 and option 3 are describing how to derive the candidate PDSCH occasion. We think Alt 2 leaves more space on how to determine the candidate occasion and mapping. It is a more high-level method so that companies can have more time to study the details.</w:t>
            </w:r>
          </w:p>
          <w:p w14:paraId="0C2089F2" w14:textId="77777777" w:rsidR="00B2592C" w:rsidRDefault="00AF0CD8">
            <w:pPr>
              <w:rPr>
                <w:lang w:eastAsia="ko-KR"/>
              </w:rPr>
            </w:pPr>
            <w:r>
              <w:rPr>
                <w:rFonts w:eastAsia="SimSun" w:hint="eastAsia"/>
                <w:lang w:eastAsia="zh-CN"/>
              </w:rPr>
              <w:t>F</w:t>
            </w:r>
            <w:r>
              <w:rPr>
                <w:rFonts w:eastAsia="SimSun"/>
                <w:lang w:eastAsia="zh-CN"/>
              </w:rPr>
              <w:t xml:space="preserve">rom our perspective, we don’t prefer Alt 1 (option 1 in Proposal #6a) since it will cause very huge redundancy. If considering additional 8 slots are extended (as the example provided by Samsung), all PDSCH occasions in the 8 slots need to be reported. Huge redundancy will terribly degrade PUCCH reliability due to huge PUCCH payload size. </w:t>
            </w:r>
            <w:proofErr w:type="gramStart"/>
            <w:r>
              <w:rPr>
                <w:rFonts w:eastAsia="SimSun"/>
                <w:lang w:eastAsia="zh-CN"/>
              </w:rPr>
              <w:t>So</w:t>
            </w:r>
            <w:proofErr w:type="gramEnd"/>
            <w:r>
              <w:rPr>
                <w:rFonts w:eastAsia="SimSun"/>
                <w:lang w:eastAsia="zh-CN"/>
              </w:rPr>
              <w:t xml:space="preserve"> we prefer Alt 2 and details for further study.</w:t>
            </w:r>
          </w:p>
        </w:tc>
      </w:tr>
      <w:tr w:rsidR="00B2592C" w14:paraId="4A72E048" w14:textId="77777777">
        <w:tc>
          <w:tcPr>
            <w:tcW w:w="1652" w:type="dxa"/>
            <w:tcBorders>
              <w:top w:val="single" w:sz="4" w:space="0" w:color="auto"/>
              <w:left w:val="single" w:sz="4" w:space="0" w:color="auto"/>
              <w:bottom w:val="single" w:sz="4" w:space="0" w:color="auto"/>
              <w:right w:val="single" w:sz="4" w:space="0" w:color="auto"/>
            </w:tcBorders>
          </w:tcPr>
          <w:p w14:paraId="0465214D" w14:textId="77777777" w:rsidR="00B2592C" w:rsidRDefault="00AF0CD8">
            <w:pPr>
              <w:rPr>
                <w:rFonts w:eastAsia="SimSun"/>
                <w:lang w:eastAsia="zh-CN"/>
              </w:rPr>
            </w:pPr>
            <w:r>
              <w:rPr>
                <w:lang w:eastAsia="ko-KR"/>
              </w:rPr>
              <w:lastRenderedPageBreak/>
              <w:t>Intel</w:t>
            </w:r>
          </w:p>
        </w:tc>
        <w:tc>
          <w:tcPr>
            <w:tcW w:w="7979" w:type="dxa"/>
            <w:tcBorders>
              <w:top w:val="single" w:sz="4" w:space="0" w:color="auto"/>
              <w:left w:val="single" w:sz="4" w:space="0" w:color="auto"/>
              <w:bottom w:val="single" w:sz="4" w:space="0" w:color="auto"/>
              <w:right w:val="single" w:sz="4" w:space="0" w:color="auto"/>
            </w:tcBorders>
          </w:tcPr>
          <w:p w14:paraId="36BB4C82" w14:textId="77777777" w:rsidR="00B2592C" w:rsidRDefault="00AF0CD8">
            <w:pPr>
              <w:rPr>
                <w:rFonts w:eastAsia="SimSun"/>
                <w:lang w:eastAsia="zh-CN"/>
              </w:rPr>
            </w:pPr>
            <w:r>
              <w:rPr>
                <w:lang w:eastAsia="ko-KR"/>
              </w:rPr>
              <w:t xml:space="preserve">We are fine for the FL proposal. </w:t>
            </w:r>
          </w:p>
        </w:tc>
      </w:tr>
      <w:tr w:rsidR="00B2592C" w14:paraId="30FE0B84" w14:textId="77777777">
        <w:tc>
          <w:tcPr>
            <w:tcW w:w="1652" w:type="dxa"/>
            <w:tcBorders>
              <w:top w:val="single" w:sz="4" w:space="0" w:color="auto"/>
              <w:left w:val="single" w:sz="4" w:space="0" w:color="auto"/>
              <w:bottom w:val="single" w:sz="4" w:space="0" w:color="auto"/>
              <w:right w:val="single" w:sz="4" w:space="0" w:color="auto"/>
            </w:tcBorders>
          </w:tcPr>
          <w:p w14:paraId="341307D1" w14:textId="77777777" w:rsidR="00B2592C" w:rsidRDefault="00AF0CD8">
            <w:pPr>
              <w:rPr>
                <w:lang w:eastAsia="ko-KR"/>
              </w:rPr>
            </w:pPr>
            <w:r>
              <w:rPr>
                <w:lang w:eastAsia="ko-KR"/>
              </w:rPr>
              <w:t xml:space="preserve">Qualcomm </w:t>
            </w:r>
          </w:p>
        </w:tc>
        <w:tc>
          <w:tcPr>
            <w:tcW w:w="7979" w:type="dxa"/>
            <w:tcBorders>
              <w:top w:val="single" w:sz="4" w:space="0" w:color="auto"/>
              <w:left w:val="single" w:sz="4" w:space="0" w:color="auto"/>
              <w:bottom w:val="single" w:sz="4" w:space="0" w:color="auto"/>
              <w:right w:val="single" w:sz="4" w:space="0" w:color="auto"/>
            </w:tcBorders>
          </w:tcPr>
          <w:p w14:paraId="591FB8B6" w14:textId="77777777" w:rsidR="00B2592C" w:rsidRDefault="00AF0CD8">
            <w:pPr>
              <w:rPr>
                <w:lang w:eastAsia="ko-KR"/>
              </w:rPr>
            </w:pPr>
            <w:r>
              <w:rPr>
                <w:lang w:eastAsia="ko-KR"/>
              </w:rPr>
              <w:t>We agree with Samsung and Xiaomi, the Union needs to be clarified for the third option</w:t>
            </w:r>
          </w:p>
        </w:tc>
      </w:tr>
      <w:tr w:rsidR="00B2592C" w14:paraId="6C97404E" w14:textId="77777777">
        <w:tc>
          <w:tcPr>
            <w:tcW w:w="1652" w:type="dxa"/>
            <w:tcBorders>
              <w:top w:val="single" w:sz="4" w:space="0" w:color="auto"/>
              <w:left w:val="single" w:sz="4" w:space="0" w:color="auto"/>
              <w:bottom w:val="single" w:sz="4" w:space="0" w:color="auto"/>
              <w:right w:val="single" w:sz="4" w:space="0" w:color="auto"/>
            </w:tcBorders>
          </w:tcPr>
          <w:p w14:paraId="1D0C81ED" w14:textId="77777777" w:rsidR="00B2592C" w:rsidRDefault="00AF0CD8">
            <w:pPr>
              <w:rPr>
                <w:lang w:eastAsia="ko-KR"/>
              </w:rPr>
            </w:pPr>
            <w:r>
              <w:rPr>
                <w:lang w:eastAsia="ko-KR"/>
              </w:rPr>
              <w:t>Futurewei</w:t>
            </w:r>
          </w:p>
        </w:tc>
        <w:tc>
          <w:tcPr>
            <w:tcW w:w="7979" w:type="dxa"/>
            <w:tcBorders>
              <w:top w:val="single" w:sz="4" w:space="0" w:color="auto"/>
              <w:left w:val="single" w:sz="4" w:space="0" w:color="auto"/>
              <w:bottom w:val="single" w:sz="4" w:space="0" w:color="auto"/>
              <w:right w:val="single" w:sz="4" w:space="0" w:color="auto"/>
            </w:tcBorders>
          </w:tcPr>
          <w:p w14:paraId="03E112B4" w14:textId="77777777" w:rsidR="00B2592C" w:rsidRDefault="00AF0CD8">
            <w:pPr>
              <w:rPr>
                <w:lang w:eastAsia="ko-KR"/>
              </w:rPr>
            </w:pPr>
            <w:r>
              <w:rPr>
                <w:lang w:eastAsia="ko-KR"/>
              </w:rPr>
              <w:t>Agree with Qualcomm that the union of SLIVs need to be clarified.</w:t>
            </w:r>
          </w:p>
        </w:tc>
      </w:tr>
      <w:tr w:rsidR="00B2592C" w14:paraId="5888377C" w14:textId="77777777">
        <w:tc>
          <w:tcPr>
            <w:tcW w:w="1652" w:type="dxa"/>
            <w:tcBorders>
              <w:top w:val="single" w:sz="4" w:space="0" w:color="auto"/>
              <w:left w:val="single" w:sz="4" w:space="0" w:color="auto"/>
              <w:bottom w:val="single" w:sz="4" w:space="0" w:color="auto"/>
              <w:right w:val="single" w:sz="4" w:space="0" w:color="auto"/>
            </w:tcBorders>
          </w:tcPr>
          <w:p w14:paraId="018AE408" w14:textId="77777777" w:rsidR="00B2592C" w:rsidRDefault="00AF0CD8">
            <w:pPr>
              <w:rPr>
                <w:rFonts w:eastAsia="SimSun"/>
                <w:lang w:eastAsia="zh-CN"/>
              </w:rPr>
            </w:pPr>
            <w:r>
              <w:rPr>
                <w:rFonts w:eastAsia="SimSun" w:hint="eastAsia"/>
                <w:lang w:eastAsia="zh-CN"/>
              </w:rPr>
              <w:t>OPPO</w:t>
            </w:r>
          </w:p>
        </w:tc>
        <w:tc>
          <w:tcPr>
            <w:tcW w:w="7979" w:type="dxa"/>
            <w:tcBorders>
              <w:top w:val="single" w:sz="4" w:space="0" w:color="auto"/>
              <w:left w:val="single" w:sz="4" w:space="0" w:color="auto"/>
              <w:bottom w:val="single" w:sz="4" w:space="0" w:color="auto"/>
              <w:right w:val="single" w:sz="4" w:space="0" w:color="auto"/>
            </w:tcBorders>
          </w:tcPr>
          <w:p w14:paraId="485AA567" w14:textId="77777777" w:rsidR="00B2592C" w:rsidRDefault="00AF0CD8">
            <w:pPr>
              <w:rPr>
                <w:lang w:eastAsia="ko-KR"/>
              </w:rPr>
            </w:pPr>
            <w:r>
              <w:rPr>
                <w:lang w:eastAsia="ko-KR"/>
              </w:rPr>
              <w:t>We are fine with the FL proposal.</w:t>
            </w:r>
          </w:p>
        </w:tc>
      </w:tr>
      <w:tr w:rsidR="00B2592C" w14:paraId="08CDA0BD" w14:textId="77777777">
        <w:tc>
          <w:tcPr>
            <w:tcW w:w="1652" w:type="dxa"/>
            <w:tcBorders>
              <w:top w:val="single" w:sz="4" w:space="0" w:color="auto"/>
              <w:left w:val="single" w:sz="4" w:space="0" w:color="auto"/>
              <w:bottom w:val="single" w:sz="4" w:space="0" w:color="auto"/>
              <w:right w:val="single" w:sz="4" w:space="0" w:color="auto"/>
            </w:tcBorders>
          </w:tcPr>
          <w:p w14:paraId="7CC577E5" w14:textId="77777777" w:rsidR="00B2592C" w:rsidRDefault="00AF0CD8">
            <w:pPr>
              <w:rPr>
                <w:rFonts w:eastAsia="SimSun"/>
                <w:lang w:eastAsia="zh-CN"/>
              </w:rPr>
            </w:pPr>
            <w:r>
              <w:rPr>
                <w:rFonts w:eastAsia="SimSun"/>
                <w:lang w:eastAsia="zh-CN"/>
              </w:rPr>
              <w:t>CATT</w:t>
            </w:r>
          </w:p>
        </w:tc>
        <w:tc>
          <w:tcPr>
            <w:tcW w:w="7979" w:type="dxa"/>
            <w:tcBorders>
              <w:top w:val="single" w:sz="4" w:space="0" w:color="auto"/>
              <w:left w:val="single" w:sz="4" w:space="0" w:color="auto"/>
              <w:bottom w:val="single" w:sz="4" w:space="0" w:color="auto"/>
              <w:right w:val="single" w:sz="4" w:space="0" w:color="auto"/>
            </w:tcBorders>
          </w:tcPr>
          <w:p w14:paraId="3E9582F4" w14:textId="77777777" w:rsidR="00B2592C" w:rsidRDefault="00AF0CD8">
            <w:pPr>
              <w:rPr>
                <w:lang w:eastAsia="ko-KR"/>
              </w:rPr>
            </w:pPr>
            <w:r>
              <w:rPr>
                <w:lang w:eastAsia="ko-KR"/>
              </w:rPr>
              <w:t xml:space="preserve">We are fine almost </w:t>
            </w:r>
            <w:proofErr w:type="gramStart"/>
            <w:r>
              <w:rPr>
                <w:lang w:eastAsia="ko-KR"/>
              </w:rPr>
              <w:t>fine</w:t>
            </w:r>
            <w:proofErr w:type="gramEnd"/>
            <w:r>
              <w:rPr>
                <w:lang w:eastAsia="ko-KR"/>
              </w:rPr>
              <w:t xml:space="preserve"> but we would like to understand the exact definition of “the union of SLIV” before can agree with this bullet.</w:t>
            </w:r>
          </w:p>
        </w:tc>
      </w:tr>
      <w:tr w:rsidR="00B2592C" w14:paraId="5B2ADFDD" w14:textId="77777777">
        <w:tc>
          <w:tcPr>
            <w:tcW w:w="1652" w:type="dxa"/>
            <w:tcBorders>
              <w:top w:val="single" w:sz="4" w:space="0" w:color="auto"/>
              <w:left w:val="single" w:sz="4" w:space="0" w:color="auto"/>
              <w:bottom w:val="single" w:sz="4" w:space="0" w:color="auto"/>
              <w:right w:val="single" w:sz="4" w:space="0" w:color="auto"/>
            </w:tcBorders>
          </w:tcPr>
          <w:p w14:paraId="539C1AD2" w14:textId="77777777" w:rsidR="00B2592C" w:rsidRDefault="00AF0CD8">
            <w:pPr>
              <w:rPr>
                <w:rFonts w:eastAsia="SimSun"/>
                <w:lang w:val="en-US" w:eastAsia="zh-CN"/>
              </w:rPr>
            </w:pPr>
            <w:r>
              <w:rPr>
                <w:rFonts w:eastAsia="SimSun" w:hint="eastAsia"/>
                <w:lang w:val="en-US" w:eastAsia="zh-CN"/>
              </w:rPr>
              <w:t>ZTE, Sanechips</w:t>
            </w:r>
          </w:p>
        </w:tc>
        <w:tc>
          <w:tcPr>
            <w:tcW w:w="7979" w:type="dxa"/>
            <w:tcBorders>
              <w:top w:val="single" w:sz="4" w:space="0" w:color="auto"/>
              <w:left w:val="single" w:sz="4" w:space="0" w:color="auto"/>
              <w:bottom w:val="single" w:sz="4" w:space="0" w:color="auto"/>
              <w:right w:val="single" w:sz="4" w:space="0" w:color="auto"/>
            </w:tcBorders>
          </w:tcPr>
          <w:p w14:paraId="26BDD1EB" w14:textId="77777777" w:rsidR="00B2592C" w:rsidRDefault="00AF0CD8">
            <w:pPr>
              <w:rPr>
                <w:rFonts w:eastAsia="SimSun"/>
                <w:lang w:val="en-US" w:eastAsia="ko-KR"/>
              </w:rPr>
            </w:pPr>
            <w:r>
              <w:rPr>
                <w:rFonts w:eastAsia="SimSun" w:hint="eastAsia"/>
                <w:lang w:val="en-US" w:eastAsia="zh-CN"/>
              </w:rPr>
              <w:t xml:space="preserve">We also think the </w:t>
            </w:r>
            <w:r>
              <w:rPr>
                <w:lang w:eastAsia="ko-KR"/>
              </w:rPr>
              <w:t>third option</w:t>
            </w:r>
            <w:r>
              <w:rPr>
                <w:rFonts w:eastAsia="SimSun" w:hint="eastAsia"/>
                <w:lang w:val="en-US" w:eastAsia="zh-CN"/>
              </w:rPr>
              <w:t xml:space="preserve"> should be clarified first.</w:t>
            </w:r>
          </w:p>
        </w:tc>
      </w:tr>
      <w:tr w:rsidR="00B2592C" w14:paraId="53C6BA53" w14:textId="77777777">
        <w:tc>
          <w:tcPr>
            <w:tcW w:w="1652" w:type="dxa"/>
            <w:tcBorders>
              <w:top w:val="single" w:sz="4" w:space="0" w:color="auto"/>
              <w:left w:val="single" w:sz="4" w:space="0" w:color="auto"/>
              <w:bottom w:val="single" w:sz="4" w:space="0" w:color="auto"/>
              <w:right w:val="single" w:sz="4" w:space="0" w:color="auto"/>
            </w:tcBorders>
          </w:tcPr>
          <w:p w14:paraId="16DB03AB" w14:textId="77777777" w:rsidR="00B2592C" w:rsidRDefault="00AF0CD8">
            <w:pPr>
              <w:rPr>
                <w:rFonts w:eastAsia="SimSun"/>
                <w:lang w:val="en-US" w:eastAsia="zh-CN"/>
              </w:rPr>
            </w:pPr>
            <w:r>
              <w:rPr>
                <w:lang w:eastAsia="ko-KR"/>
              </w:rPr>
              <w:t>Ericsson</w:t>
            </w:r>
          </w:p>
        </w:tc>
        <w:tc>
          <w:tcPr>
            <w:tcW w:w="7979" w:type="dxa"/>
            <w:tcBorders>
              <w:top w:val="single" w:sz="4" w:space="0" w:color="auto"/>
              <w:left w:val="single" w:sz="4" w:space="0" w:color="auto"/>
              <w:bottom w:val="single" w:sz="4" w:space="0" w:color="auto"/>
              <w:right w:val="single" w:sz="4" w:space="0" w:color="auto"/>
            </w:tcBorders>
          </w:tcPr>
          <w:p w14:paraId="6B287D8D" w14:textId="77777777" w:rsidR="00B2592C" w:rsidRDefault="00AF0CD8">
            <w:pPr>
              <w:rPr>
                <w:rFonts w:eastAsia="SimSun"/>
                <w:lang w:eastAsia="zh-CN"/>
              </w:rPr>
            </w:pPr>
            <w:r>
              <w:rPr>
                <w:lang w:eastAsia="ko-KR"/>
              </w:rPr>
              <w:t>Regarding Option 3 which the moderator created based on our initial comments about Option 1,  the intention of introducing the “union” wording was to try to clarify Option 1. As Samsung points out above: “</w:t>
            </w:r>
            <w:r>
              <w:rPr>
                <w:rFonts w:eastAsia="SimSun"/>
                <w:lang w:eastAsia="zh-CN"/>
              </w:rPr>
              <w:t>If the intention is to include all DL slots for all SLIVs in TDRA table, it seems aligned with option 1.” The answer to Samsung’s question is “yes.”</w:t>
            </w:r>
          </w:p>
          <w:p w14:paraId="0B65808A" w14:textId="77777777" w:rsidR="00B2592C" w:rsidRDefault="00B2592C">
            <w:pPr>
              <w:rPr>
                <w:rFonts w:eastAsia="SimSun"/>
                <w:lang w:eastAsia="zh-CN"/>
              </w:rPr>
            </w:pPr>
          </w:p>
          <w:p w14:paraId="5000DA6A" w14:textId="77777777" w:rsidR="00B2592C" w:rsidRDefault="00AF0CD8">
            <w:pPr>
              <w:rPr>
                <w:rFonts w:eastAsia="SimSun"/>
                <w:lang w:eastAsia="zh-CN"/>
              </w:rPr>
            </w:pPr>
            <w:r>
              <w:rPr>
                <w:rFonts w:eastAsia="SimSun"/>
                <w:lang w:eastAsia="zh-CN"/>
              </w:rPr>
              <w:t>We agree to Samsung’s revised wording for Option 1, as it captures the “union” operation that we had in mind. Furthermore, it clarifies what is meant by “and/or K1 set extension” which we found very confusing.</w:t>
            </w:r>
          </w:p>
          <w:p w14:paraId="4BC7FBC2" w14:textId="77777777" w:rsidR="00B2592C" w:rsidRDefault="00B2592C">
            <w:pPr>
              <w:rPr>
                <w:rFonts w:eastAsia="SimSun"/>
                <w:lang w:eastAsia="zh-CN"/>
              </w:rPr>
            </w:pPr>
          </w:p>
          <w:p w14:paraId="521226DB" w14:textId="77777777" w:rsidR="00B2592C" w:rsidRDefault="00AF0CD8">
            <w:pPr>
              <w:spacing w:line="252" w:lineRule="auto"/>
              <w:ind w:left="800"/>
              <w:contextualSpacing/>
              <w:rPr>
                <w:lang w:eastAsia="ko-KR"/>
              </w:rPr>
            </w:pPr>
            <w:r>
              <w:rPr>
                <w:rFonts w:ascii="Times New Roman" w:hAnsi="Times New Roman"/>
                <w:lang w:eastAsia="ko-KR"/>
              </w:rPr>
              <w:t>Option 1</w:t>
            </w:r>
            <w:r>
              <w:rPr>
                <w:rFonts w:ascii="Times New Roman" w:hAnsi="Times New Roman" w:hint="eastAsia"/>
                <w:lang w:eastAsia="ko-KR"/>
              </w:rPr>
              <w:t xml:space="preserve">: </w:t>
            </w:r>
            <w:r>
              <w:rPr>
                <w:lang w:eastAsia="ko-KR"/>
              </w:rPr>
              <w:t xml:space="preserve">The set of candidate PDSCH </w:t>
            </w:r>
            <w:r>
              <w:t xml:space="preserve">reception </w:t>
            </w:r>
            <w:r>
              <w:rPr>
                <w:lang w:eastAsia="ko-KR"/>
              </w:rPr>
              <w:t>occasion is determined according to each SLIV of each row in the TDRA table and</w:t>
            </w:r>
            <w:del w:id="101" w:author="Wang Yi" w:date="2021-04-15T17:35:00Z">
              <w:r>
                <w:rPr>
                  <w:lang w:eastAsia="ko-KR"/>
                </w:rPr>
                <w:delText>/or based on</w:delText>
              </w:r>
            </w:del>
            <w:r>
              <w:rPr>
                <w:lang w:eastAsia="ko-KR"/>
              </w:rPr>
              <w:t xml:space="preserve"> extension of K1 set</w:t>
            </w:r>
            <w:ins w:id="102" w:author="Wang Yi" w:date="2021-04-15T17:36:00Z">
              <w:r>
                <w:rPr>
                  <w:lang w:eastAsia="ko-KR"/>
                </w:rPr>
                <w:t xml:space="preserve"> based on K1 and slot offset between last PDSCH and other PDSCHs </w:t>
              </w:r>
            </w:ins>
            <w:del w:id="103" w:author="Wang Yi" w:date="2021-04-15T17:36:00Z">
              <w:r>
                <w:rPr>
                  <w:lang w:eastAsia="ko-KR"/>
                </w:rPr>
                <w:delText xml:space="preserve"> considering multiple SLIVs </w:delText>
              </w:r>
            </w:del>
            <w:r>
              <w:rPr>
                <w:lang w:eastAsia="ko-KR"/>
              </w:rPr>
              <w:t>in a row</w:t>
            </w:r>
            <w:ins w:id="104" w:author="Wang Yi" w:date="2021-04-15T17:36:00Z">
              <w:r>
                <w:rPr>
                  <w:lang w:eastAsia="ko-KR"/>
                </w:rPr>
                <w:t xml:space="preserve">. </w:t>
              </w:r>
            </w:ins>
          </w:p>
          <w:p w14:paraId="1D69702F" w14:textId="77777777" w:rsidR="00B2592C" w:rsidRDefault="00AF0CD8">
            <w:pPr>
              <w:spacing w:line="252" w:lineRule="auto"/>
              <w:contextualSpacing/>
              <w:rPr>
                <w:lang w:eastAsia="ko-KR"/>
              </w:rPr>
            </w:pPr>
            <w:r>
              <w:rPr>
                <w:lang w:eastAsia="ko-KR"/>
              </w:rPr>
              <w:t xml:space="preserve">With this revised wording, we are fine to remove Option 3. </w:t>
            </w:r>
          </w:p>
          <w:p w14:paraId="71017FA2" w14:textId="77777777" w:rsidR="00B2592C" w:rsidRDefault="00B2592C">
            <w:pPr>
              <w:spacing w:line="252" w:lineRule="auto"/>
              <w:contextualSpacing/>
              <w:rPr>
                <w:rFonts w:ascii="Times New Roman" w:hAnsi="Times New Roman"/>
              </w:rPr>
            </w:pPr>
          </w:p>
          <w:p w14:paraId="618A4B68" w14:textId="77777777" w:rsidR="00B2592C" w:rsidRDefault="00AF0CD8">
            <w:pPr>
              <w:spacing w:line="252" w:lineRule="auto"/>
              <w:contextualSpacing/>
              <w:rPr>
                <w:rFonts w:ascii="Times New Roman" w:hAnsi="Times New Roman"/>
              </w:rPr>
            </w:pPr>
            <w:r>
              <w:rPr>
                <w:rFonts w:ascii="Times New Roman" w:hAnsi="Times New Roman"/>
              </w:rPr>
              <w:t>@Samsung: I would like to try to understand Option 2 better. Is the intention that there would be only 1 HARQ/ACK bit for all PDSCHs scheduled by the same DCI, where the last PDSCH occurs in the candidate slot, i.e., some form of time domain bundling?</w:t>
            </w:r>
          </w:p>
          <w:p w14:paraId="117BC1CE" w14:textId="77777777" w:rsidR="00B2592C" w:rsidRDefault="00B2592C">
            <w:pPr>
              <w:rPr>
                <w:rFonts w:eastAsia="SimSun"/>
                <w:lang w:val="en-US" w:eastAsia="zh-CN"/>
              </w:rPr>
            </w:pPr>
          </w:p>
        </w:tc>
      </w:tr>
      <w:tr w:rsidR="00B2592C" w14:paraId="55C735F8" w14:textId="77777777">
        <w:tc>
          <w:tcPr>
            <w:tcW w:w="1652" w:type="dxa"/>
            <w:tcBorders>
              <w:top w:val="single" w:sz="4" w:space="0" w:color="auto"/>
              <w:left w:val="single" w:sz="4" w:space="0" w:color="auto"/>
              <w:bottom w:val="single" w:sz="4" w:space="0" w:color="auto"/>
              <w:right w:val="single" w:sz="4" w:space="0" w:color="auto"/>
            </w:tcBorders>
          </w:tcPr>
          <w:p w14:paraId="09E6EEBA" w14:textId="77777777" w:rsidR="00B2592C" w:rsidRDefault="00AF0CD8">
            <w:pPr>
              <w:rPr>
                <w:lang w:eastAsia="ko-KR"/>
              </w:rPr>
            </w:pPr>
            <w:r>
              <w:rPr>
                <w:rFonts w:eastAsia="SimSun" w:hint="eastAsia"/>
                <w:lang w:eastAsia="zh-CN"/>
              </w:rPr>
              <w:lastRenderedPageBreak/>
              <w:t>S</w:t>
            </w:r>
            <w:r>
              <w:rPr>
                <w:rFonts w:eastAsia="SimSun"/>
                <w:lang w:eastAsia="zh-CN"/>
              </w:rPr>
              <w:t>preadtrum</w:t>
            </w:r>
          </w:p>
        </w:tc>
        <w:tc>
          <w:tcPr>
            <w:tcW w:w="7979" w:type="dxa"/>
            <w:tcBorders>
              <w:top w:val="single" w:sz="4" w:space="0" w:color="auto"/>
              <w:left w:val="single" w:sz="4" w:space="0" w:color="auto"/>
              <w:bottom w:val="single" w:sz="4" w:space="0" w:color="auto"/>
              <w:right w:val="single" w:sz="4" w:space="0" w:color="auto"/>
            </w:tcBorders>
          </w:tcPr>
          <w:p w14:paraId="7B61109C" w14:textId="77777777" w:rsidR="00B2592C" w:rsidRDefault="00AF0CD8">
            <w:pPr>
              <w:rPr>
                <w:lang w:eastAsia="ko-KR"/>
              </w:rPr>
            </w:pPr>
            <w:r>
              <w:rPr>
                <w:rFonts w:eastAsia="SimSun"/>
                <w:lang w:eastAsia="zh-CN"/>
              </w:rPr>
              <w:t>We are fine with the updated proposal.</w:t>
            </w:r>
          </w:p>
        </w:tc>
      </w:tr>
      <w:tr w:rsidR="00B2592C" w14:paraId="386BE7A8" w14:textId="77777777">
        <w:tc>
          <w:tcPr>
            <w:tcW w:w="1652" w:type="dxa"/>
            <w:tcBorders>
              <w:top w:val="single" w:sz="4" w:space="0" w:color="auto"/>
              <w:left w:val="single" w:sz="4" w:space="0" w:color="auto"/>
              <w:bottom w:val="single" w:sz="4" w:space="0" w:color="auto"/>
              <w:right w:val="single" w:sz="4" w:space="0" w:color="auto"/>
            </w:tcBorders>
          </w:tcPr>
          <w:p w14:paraId="566E4A54" w14:textId="77777777" w:rsidR="00B2592C" w:rsidRDefault="00AF0CD8">
            <w:pPr>
              <w:rPr>
                <w:rFonts w:eastAsia="SimSun"/>
                <w:lang w:eastAsia="zh-CN"/>
              </w:rPr>
            </w:pPr>
            <w:r>
              <w:rPr>
                <w:rFonts w:eastAsia="SimSun"/>
                <w:lang w:eastAsia="zh-CN"/>
              </w:rPr>
              <w:t>Panasonic</w:t>
            </w:r>
          </w:p>
        </w:tc>
        <w:tc>
          <w:tcPr>
            <w:tcW w:w="7979" w:type="dxa"/>
            <w:tcBorders>
              <w:top w:val="single" w:sz="4" w:space="0" w:color="auto"/>
              <w:left w:val="single" w:sz="4" w:space="0" w:color="auto"/>
              <w:bottom w:val="single" w:sz="4" w:space="0" w:color="auto"/>
              <w:right w:val="single" w:sz="4" w:space="0" w:color="auto"/>
            </w:tcBorders>
          </w:tcPr>
          <w:p w14:paraId="60264D2F" w14:textId="77777777" w:rsidR="00B2592C" w:rsidRDefault="00AF0CD8">
            <w:pPr>
              <w:spacing w:after="0" w:line="240" w:lineRule="auto"/>
              <w:rPr>
                <w:rFonts w:eastAsia="SimSun"/>
                <w:lang w:eastAsia="zh-CN"/>
              </w:rPr>
            </w:pPr>
            <w:r>
              <w:rPr>
                <w:rFonts w:eastAsia="SimSun"/>
                <w:lang w:eastAsia="zh-CN"/>
              </w:rPr>
              <w:t xml:space="preserve">We are fine with FL proposal 6a. Our preference is Option 1 because it is simple and work well both consecutive and non-consecutive transmission occasions. For Option 2, it needs to be clarified how it works when multiple PDSCHs are transmitted in non-consecutive slots (or non-consecutive transmission occasions). For Option 3, we agree other company how to determine the union of SLIVs over all rows. </w:t>
            </w:r>
          </w:p>
        </w:tc>
      </w:tr>
      <w:tr w:rsidR="00B2592C" w14:paraId="169AFEB6" w14:textId="77777777">
        <w:tc>
          <w:tcPr>
            <w:tcW w:w="1652" w:type="dxa"/>
            <w:tcBorders>
              <w:top w:val="single" w:sz="4" w:space="0" w:color="auto"/>
              <w:left w:val="single" w:sz="4" w:space="0" w:color="auto"/>
              <w:bottom w:val="single" w:sz="4" w:space="0" w:color="auto"/>
              <w:right w:val="single" w:sz="4" w:space="0" w:color="auto"/>
            </w:tcBorders>
          </w:tcPr>
          <w:p w14:paraId="1EA2DADF" w14:textId="77777777" w:rsidR="00B2592C" w:rsidRDefault="00AF0CD8">
            <w:pPr>
              <w:rPr>
                <w:rFonts w:eastAsia="SimSun"/>
                <w:lang w:eastAsia="zh-CN"/>
              </w:rPr>
            </w:pPr>
            <w:r>
              <w:rPr>
                <w:lang w:eastAsia="ko-KR"/>
              </w:rPr>
              <w:t>Apple</w:t>
            </w:r>
          </w:p>
        </w:tc>
        <w:tc>
          <w:tcPr>
            <w:tcW w:w="7979" w:type="dxa"/>
            <w:tcBorders>
              <w:top w:val="single" w:sz="4" w:space="0" w:color="auto"/>
              <w:left w:val="single" w:sz="4" w:space="0" w:color="auto"/>
              <w:bottom w:val="single" w:sz="4" w:space="0" w:color="auto"/>
              <w:right w:val="single" w:sz="4" w:space="0" w:color="auto"/>
            </w:tcBorders>
          </w:tcPr>
          <w:p w14:paraId="68B35162" w14:textId="77777777" w:rsidR="00B2592C" w:rsidRDefault="00AF0CD8">
            <w:pPr>
              <w:rPr>
                <w:lang w:eastAsia="ko-KR"/>
              </w:rPr>
            </w:pPr>
            <w:r>
              <w:rPr>
                <w:lang w:eastAsia="ko-KR"/>
              </w:rPr>
              <w:t xml:space="preserve">We </w:t>
            </w:r>
            <w:proofErr w:type="gramStart"/>
            <w:r>
              <w:rPr>
                <w:lang w:eastAsia="ko-KR"/>
              </w:rPr>
              <w:t>have a preference for</w:t>
            </w:r>
            <w:proofErr w:type="gramEnd"/>
            <w:r>
              <w:rPr>
                <w:lang w:eastAsia="ko-KR"/>
              </w:rPr>
              <w:t xml:space="preserve"> option 1.  We suggest the following updated wording in </w:t>
            </w:r>
            <w:r>
              <w:rPr>
                <w:color w:val="FF0000"/>
                <w:lang w:eastAsia="ko-KR"/>
              </w:rPr>
              <w:t xml:space="preserve">red </w:t>
            </w:r>
            <w:r>
              <w:rPr>
                <w:lang w:eastAsia="ko-KR"/>
              </w:rPr>
              <w:t>to help with understanding:</w:t>
            </w:r>
          </w:p>
          <w:p w14:paraId="42461B88" w14:textId="77777777" w:rsidR="00B2592C" w:rsidRDefault="00AF0CD8">
            <w:pPr>
              <w:spacing w:after="0" w:line="240" w:lineRule="auto"/>
              <w:rPr>
                <w:rFonts w:eastAsia="SimSun"/>
                <w:lang w:eastAsia="zh-CN"/>
              </w:rPr>
            </w:pPr>
            <w:r>
              <w:rPr>
                <w:rFonts w:ascii="Times New Roman" w:hAnsi="Times New Roman"/>
                <w:lang w:eastAsia="ko-KR"/>
              </w:rPr>
              <w:t>Option 1</w:t>
            </w:r>
            <w:r>
              <w:rPr>
                <w:rFonts w:ascii="Times New Roman" w:hAnsi="Times New Roman" w:hint="eastAsia"/>
                <w:lang w:eastAsia="ko-KR"/>
              </w:rPr>
              <w:t xml:space="preserve">: </w:t>
            </w:r>
            <w:r>
              <w:rPr>
                <w:lang w:eastAsia="ko-KR"/>
              </w:rPr>
              <w:t xml:space="preserve">The set of candidate PDSCH </w:t>
            </w:r>
            <w:r>
              <w:t xml:space="preserve">reception </w:t>
            </w:r>
            <w:r>
              <w:rPr>
                <w:lang w:eastAsia="ko-KR"/>
              </w:rPr>
              <w:t>occasion is determined according to each SLIV of each row in the TDRA table and</w:t>
            </w:r>
            <w:del w:id="105" w:author="Wang Yi" w:date="2021-04-15T17:35:00Z">
              <w:r>
                <w:rPr>
                  <w:lang w:eastAsia="ko-KR"/>
                </w:rPr>
                <w:delText>/or based on</w:delText>
              </w:r>
            </w:del>
            <w:r>
              <w:rPr>
                <w:lang w:eastAsia="ko-KR"/>
              </w:rPr>
              <w:t xml:space="preserve"> </w:t>
            </w:r>
            <w:r>
              <w:rPr>
                <w:color w:val="FF0000"/>
                <w:lang w:eastAsia="ko-KR"/>
              </w:rPr>
              <w:t xml:space="preserve">the </w:t>
            </w:r>
            <w:r>
              <w:rPr>
                <w:lang w:eastAsia="ko-KR"/>
              </w:rPr>
              <w:t xml:space="preserve">extension of </w:t>
            </w:r>
            <w:r>
              <w:rPr>
                <w:color w:val="FF0000"/>
                <w:lang w:eastAsia="ko-KR"/>
              </w:rPr>
              <w:t xml:space="preserve">the </w:t>
            </w:r>
            <w:r>
              <w:rPr>
                <w:lang w:eastAsia="ko-KR"/>
              </w:rPr>
              <w:t>K1 set</w:t>
            </w:r>
            <w:ins w:id="106" w:author="Wang Yi" w:date="2021-04-15T17:36:00Z">
              <w:r>
                <w:rPr>
                  <w:lang w:eastAsia="ko-KR"/>
                </w:rPr>
                <w:t xml:space="preserve"> based on K1</w:t>
              </w:r>
            </w:ins>
            <w:r>
              <w:rPr>
                <w:lang w:eastAsia="ko-KR"/>
              </w:rPr>
              <w:t xml:space="preserve"> </w:t>
            </w:r>
            <w:r>
              <w:rPr>
                <w:color w:val="FF0000"/>
                <w:lang w:eastAsia="ko-KR"/>
              </w:rPr>
              <w:t xml:space="preserve">signaled by the DCI </w:t>
            </w:r>
            <w:ins w:id="107" w:author="Wang Yi" w:date="2021-04-15T17:36:00Z">
              <w:r>
                <w:rPr>
                  <w:color w:val="FF0000"/>
                  <w:lang w:eastAsia="ko-KR"/>
                </w:rPr>
                <w:t xml:space="preserve"> </w:t>
              </w:r>
              <w:r>
                <w:rPr>
                  <w:lang w:eastAsia="ko-KR"/>
                </w:rPr>
                <w:t xml:space="preserve">and </w:t>
              </w:r>
            </w:ins>
            <w:r>
              <w:rPr>
                <w:color w:val="FF0000"/>
                <w:lang w:eastAsia="ko-KR"/>
              </w:rPr>
              <w:t xml:space="preserve">the </w:t>
            </w:r>
            <w:ins w:id="108" w:author="Wang Yi" w:date="2021-04-15T17:36:00Z">
              <w:r>
                <w:rPr>
                  <w:lang w:eastAsia="ko-KR"/>
                </w:rPr>
                <w:t xml:space="preserve">slot offset between </w:t>
              </w:r>
            </w:ins>
            <w:r>
              <w:rPr>
                <w:color w:val="FF0000"/>
                <w:lang w:eastAsia="ko-KR"/>
              </w:rPr>
              <w:t xml:space="preserve">the </w:t>
            </w:r>
            <w:ins w:id="109" w:author="Wang Yi" w:date="2021-04-15T17:36:00Z">
              <w:r>
                <w:rPr>
                  <w:lang w:eastAsia="ko-KR"/>
                </w:rPr>
                <w:t xml:space="preserve">last PDSCH and other PDSCHs </w:t>
              </w:r>
            </w:ins>
            <w:del w:id="110" w:author="Wang Yi" w:date="2021-04-15T17:36:00Z">
              <w:r>
                <w:rPr>
                  <w:lang w:eastAsia="ko-KR"/>
                </w:rPr>
                <w:delText xml:space="preserve"> considering multiple SLIVs </w:delText>
              </w:r>
            </w:del>
            <w:r>
              <w:rPr>
                <w:lang w:eastAsia="ko-KR"/>
              </w:rPr>
              <w:t>in a row</w:t>
            </w:r>
            <w:ins w:id="111" w:author="Wang Yi" w:date="2021-04-15T17:36:00Z">
              <w:r>
                <w:rPr>
                  <w:lang w:eastAsia="ko-KR"/>
                </w:rPr>
                <w:t xml:space="preserve">. </w:t>
              </w:r>
            </w:ins>
          </w:p>
        </w:tc>
      </w:tr>
      <w:tr w:rsidR="00B2592C" w14:paraId="5AA3BC39" w14:textId="77777777">
        <w:tc>
          <w:tcPr>
            <w:tcW w:w="1652" w:type="dxa"/>
            <w:tcBorders>
              <w:top w:val="single" w:sz="4" w:space="0" w:color="auto"/>
              <w:left w:val="single" w:sz="4" w:space="0" w:color="auto"/>
              <w:bottom w:val="single" w:sz="4" w:space="0" w:color="auto"/>
              <w:right w:val="single" w:sz="4" w:space="0" w:color="auto"/>
            </w:tcBorders>
          </w:tcPr>
          <w:p w14:paraId="532A3879" w14:textId="77777777" w:rsidR="00B2592C" w:rsidRDefault="00AF0CD8">
            <w:pPr>
              <w:rPr>
                <w:rFonts w:eastAsia="SimSun"/>
                <w:lang w:eastAsia="zh-CN"/>
              </w:rPr>
            </w:pPr>
            <w:r>
              <w:rPr>
                <w:rFonts w:eastAsia="SimSun" w:hint="eastAsia"/>
                <w:lang w:eastAsia="zh-CN"/>
              </w:rPr>
              <w:t>F</w:t>
            </w:r>
            <w:r>
              <w:rPr>
                <w:rFonts w:eastAsia="SimSun"/>
                <w:lang w:eastAsia="zh-CN"/>
              </w:rPr>
              <w:t>ujitsu</w:t>
            </w:r>
          </w:p>
        </w:tc>
        <w:tc>
          <w:tcPr>
            <w:tcW w:w="7979" w:type="dxa"/>
            <w:tcBorders>
              <w:top w:val="single" w:sz="4" w:space="0" w:color="auto"/>
              <w:left w:val="single" w:sz="4" w:space="0" w:color="auto"/>
              <w:bottom w:val="single" w:sz="4" w:space="0" w:color="auto"/>
              <w:right w:val="single" w:sz="4" w:space="0" w:color="auto"/>
            </w:tcBorders>
          </w:tcPr>
          <w:p w14:paraId="15C5682E" w14:textId="77777777" w:rsidR="00B2592C" w:rsidRDefault="00AF0CD8">
            <w:pPr>
              <w:rPr>
                <w:rFonts w:eastAsia="SimSun"/>
                <w:lang w:eastAsia="zh-CN"/>
              </w:rPr>
            </w:pPr>
            <w:r>
              <w:rPr>
                <w:rFonts w:eastAsia="SimSun"/>
                <w:lang w:eastAsia="zh-CN"/>
              </w:rPr>
              <w:t xml:space="preserve">According to elaborations of Option 1 and Option 3 from companies, it seems whether/how to determine </w:t>
            </w:r>
            <w:r>
              <w:rPr>
                <w:lang w:eastAsia="zh-CN"/>
              </w:rPr>
              <w:t>t</w:t>
            </w:r>
            <w:r>
              <w:rPr>
                <w:lang w:eastAsia="ko-KR"/>
              </w:rPr>
              <w:t xml:space="preserve">he set of </w:t>
            </w:r>
            <w:proofErr w:type="gramStart"/>
            <w:r>
              <w:rPr>
                <w:lang w:eastAsia="ko-KR"/>
              </w:rPr>
              <w:t>candidate</w:t>
            </w:r>
            <w:proofErr w:type="gramEnd"/>
            <w:r>
              <w:rPr>
                <w:lang w:eastAsia="ko-KR"/>
              </w:rPr>
              <w:t xml:space="preserve"> PDSCH </w:t>
            </w:r>
            <w:r>
              <w:t xml:space="preserve">reception </w:t>
            </w:r>
            <w:r>
              <w:rPr>
                <w:lang w:eastAsia="ko-KR"/>
              </w:rPr>
              <w:t>occasion based on extension of K1 set and/or union of SLIVs are related to the</w:t>
            </w:r>
            <w:r>
              <w:rPr>
                <w:rFonts w:eastAsia="SimSun"/>
                <w:lang w:eastAsia="zh-CN"/>
              </w:rPr>
              <w:t xml:space="preserve"> exact way of modifying the Pseudo-code. We prefer to leave the details for later discussion. </w:t>
            </w:r>
            <w:r>
              <w:rPr>
                <w:rFonts w:eastAsia="SimSun" w:hint="eastAsia"/>
                <w:lang w:eastAsia="zh-CN"/>
              </w:rPr>
              <w:t>F</w:t>
            </w:r>
            <w:r>
              <w:rPr>
                <w:rFonts w:eastAsia="SimSun"/>
                <w:lang w:eastAsia="zh-CN"/>
              </w:rPr>
              <w:t>or current stage, we can have more generic wording for Option 1, like the way of Option 2.</w:t>
            </w:r>
          </w:p>
          <w:p w14:paraId="513A679B" w14:textId="77777777" w:rsidR="00B2592C" w:rsidRDefault="00AF0CD8">
            <w:pPr>
              <w:rPr>
                <w:rFonts w:eastAsia="SimSun"/>
                <w:lang w:eastAsia="zh-CN"/>
              </w:rPr>
            </w:pPr>
            <w:r>
              <w:rPr>
                <w:rFonts w:eastAsia="SimSun" w:hint="eastAsia"/>
                <w:lang w:eastAsia="zh-CN"/>
              </w:rPr>
              <w:t>T</w:t>
            </w:r>
            <w:r>
              <w:rPr>
                <w:rFonts w:eastAsia="SimSun"/>
                <w:lang w:eastAsia="zh-CN"/>
              </w:rPr>
              <w:t>herefore, we suggest following modifications on the proposal:</w:t>
            </w:r>
          </w:p>
          <w:p w14:paraId="48A5764E" w14:textId="77777777" w:rsidR="00B2592C" w:rsidRDefault="00AF0CD8">
            <w:pPr>
              <w:pStyle w:val="ListParagraph"/>
              <w:numPr>
                <w:ilvl w:val="0"/>
                <w:numId w:val="3"/>
              </w:numPr>
              <w:spacing w:line="252" w:lineRule="auto"/>
              <w:ind w:leftChars="0"/>
              <w:contextualSpacing/>
              <w:rPr>
                <w:rFonts w:ascii="Times New Roman" w:hAnsi="Times New Roman"/>
              </w:rPr>
            </w:pPr>
            <w:r>
              <w:rPr>
                <w:lang w:val="en-US"/>
              </w:rPr>
              <w:t xml:space="preserve">For enhancements of generating </w:t>
            </w:r>
            <w:r>
              <w:rPr>
                <w:rFonts w:ascii="Times New Roman" w:eastAsia="Malgun Gothic" w:hAnsi="Times New Roman"/>
                <w:lang w:val="en-US"/>
              </w:rPr>
              <w:t>type-1 HARQ-ACK codebook corresponding to DCI that can schedule multiple PDSCHs, the following options can be considered</w:t>
            </w:r>
            <w:r>
              <w:rPr>
                <w:rFonts w:ascii="Times New Roman" w:hAnsi="Times New Roman"/>
                <w:lang w:eastAsia="ko-KR"/>
              </w:rPr>
              <w:t>,</w:t>
            </w:r>
          </w:p>
          <w:p w14:paraId="0EB875BE" w14:textId="77777777" w:rsidR="00B2592C" w:rsidRDefault="00AF0CD8">
            <w:pPr>
              <w:pStyle w:val="ListParagraph"/>
              <w:numPr>
                <w:ilvl w:val="1"/>
                <w:numId w:val="3"/>
              </w:numPr>
              <w:spacing w:line="252" w:lineRule="auto"/>
              <w:ind w:leftChars="0"/>
              <w:contextualSpacing/>
              <w:rPr>
                <w:rFonts w:ascii="Times New Roman" w:hAnsi="Times New Roman"/>
              </w:rPr>
            </w:pPr>
            <w:r>
              <w:rPr>
                <w:rFonts w:ascii="Times New Roman" w:hAnsi="Times New Roman"/>
                <w:lang w:eastAsia="ko-KR"/>
              </w:rPr>
              <w:t>Option 1</w:t>
            </w:r>
            <w:r>
              <w:rPr>
                <w:rFonts w:ascii="Times New Roman" w:hAnsi="Times New Roman" w:hint="eastAsia"/>
                <w:lang w:eastAsia="ko-KR"/>
              </w:rPr>
              <w:t xml:space="preserve">: </w:t>
            </w:r>
            <w:r>
              <w:rPr>
                <w:lang w:eastAsia="ko-KR"/>
              </w:rPr>
              <w:t xml:space="preserve">The set of candidate PDSCH </w:t>
            </w:r>
            <w:r>
              <w:t xml:space="preserve">reception </w:t>
            </w:r>
            <w:r>
              <w:rPr>
                <w:lang w:eastAsia="ko-KR"/>
              </w:rPr>
              <w:t>occasion is determined according to each SLIV of each row in the TDRA table</w:t>
            </w:r>
            <w:del w:id="112" w:author="Jiang, Qinyan/蒋 琴艳" w:date="2021-04-16T13:50:00Z">
              <w:r>
                <w:rPr>
                  <w:lang w:eastAsia="ko-KR"/>
                </w:rPr>
                <w:delText xml:space="preserve"> and/or based on extension of K1 set considering multiple SLIVs in a row</w:delText>
              </w:r>
            </w:del>
          </w:p>
          <w:p w14:paraId="5589A09C" w14:textId="77777777" w:rsidR="00B2592C" w:rsidRDefault="00AF0CD8">
            <w:pPr>
              <w:pStyle w:val="ListParagraph"/>
              <w:numPr>
                <w:ilvl w:val="1"/>
                <w:numId w:val="3"/>
              </w:numPr>
              <w:spacing w:line="252" w:lineRule="auto"/>
              <w:ind w:leftChars="0"/>
              <w:contextualSpacing/>
              <w:rPr>
                <w:ins w:id="113" w:author="김선욱/책임연구원/미래기술센터 C&amp;M표준(연)5G무선통신표준Task(seonwook.kim@lge.com)" w:date="2021-04-15T12:04:00Z"/>
                <w:rFonts w:ascii="Times New Roman" w:hAnsi="Times New Roman"/>
              </w:rPr>
            </w:pPr>
            <w:r>
              <w:t xml:space="preserve">Option 2: </w:t>
            </w:r>
            <w:r>
              <w:rPr>
                <w:lang w:eastAsia="ko-KR"/>
              </w:rPr>
              <w:t xml:space="preserve">The set of </w:t>
            </w:r>
            <w:proofErr w:type="gramStart"/>
            <w:r>
              <w:rPr>
                <w:lang w:eastAsia="ko-KR"/>
              </w:rPr>
              <w:t>candidate</w:t>
            </w:r>
            <w:proofErr w:type="gramEnd"/>
            <w:r>
              <w:rPr>
                <w:lang w:eastAsia="ko-KR"/>
              </w:rPr>
              <w:t xml:space="preserve"> PDSCH </w:t>
            </w:r>
            <w:r>
              <w:t xml:space="preserve">reception </w:t>
            </w:r>
            <w:r>
              <w:rPr>
                <w:lang w:eastAsia="ko-KR"/>
              </w:rPr>
              <w:t>occasion is determined according to the last SLIV of each row in the TDRA table</w:t>
            </w:r>
          </w:p>
          <w:p w14:paraId="1BE36F6B" w14:textId="77777777" w:rsidR="00B2592C" w:rsidRDefault="00AF0CD8">
            <w:pPr>
              <w:pStyle w:val="ListParagraph"/>
              <w:numPr>
                <w:ilvl w:val="1"/>
                <w:numId w:val="3"/>
              </w:numPr>
              <w:spacing w:line="252" w:lineRule="auto"/>
              <w:ind w:leftChars="0"/>
              <w:contextualSpacing/>
              <w:rPr>
                <w:del w:id="114" w:author="Jiang, Qinyan/蒋 琴艳" w:date="2021-04-16T13:50:00Z"/>
                <w:rFonts w:ascii="Times New Roman" w:hAnsi="Times New Roman"/>
              </w:rPr>
            </w:pPr>
            <w:ins w:id="115" w:author="김선욱/책임연구원/미래기술센터 C&amp;M표준(연)5G무선통신표준Task(seonwook.kim@lge.com)" w:date="2021-04-15T12:04:00Z">
              <w:del w:id="116" w:author="Jiang, Qinyan/蒋 琴艳" w:date="2021-04-16T13:50:00Z">
                <w:r>
                  <w:rPr>
                    <w:lang w:eastAsia="ko-KR"/>
                  </w:rPr>
                  <w:delText xml:space="preserve">Option 3: </w:delText>
                </w:r>
              </w:del>
            </w:ins>
            <w:ins w:id="117" w:author="김선욱/책임연구원/미래기술센터 C&amp;M표준(연)5G무선통신표준Task(seonwook.kim@lge.com)" w:date="2021-04-15T12:05:00Z">
              <w:del w:id="118" w:author="Jiang, Qinyan/蒋 琴艳" w:date="2021-04-16T13:50:00Z">
                <w:r>
                  <w:rPr>
                    <w:lang w:eastAsia="ko-KR"/>
                  </w:rPr>
                  <w:delText xml:space="preserve">The set of candidate PDSCH </w:delText>
                </w:r>
                <w:r>
                  <w:delText xml:space="preserve">reception </w:delText>
                </w:r>
                <w:r>
                  <w:rPr>
                    <w:lang w:eastAsia="ko-KR"/>
                  </w:rPr>
                  <w:delText>occasion is determined according to the union of SLIVs over all rows in the TDRA table</w:delText>
                </w:r>
              </w:del>
            </w:ins>
          </w:p>
          <w:p w14:paraId="7F36212D" w14:textId="77777777" w:rsidR="00B2592C" w:rsidRDefault="00AF0CD8">
            <w:pPr>
              <w:pStyle w:val="ListParagraph"/>
              <w:numPr>
                <w:ilvl w:val="1"/>
                <w:numId w:val="3"/>
              </w:numPr>
              <w:spacing w:line="252" w:lineRule="auto"/>
              <w:ind w:leftChars="0"/>
              <w:contextualSpacing/>
              <w:rPr>
                <w:rFonts w:ascii="Times New Roman" w:hAnsi="Times New Roman"/>
              </w:rPr>
            </w:pPr>
            <w:r>
              <w:rPr>
                <w:lang w:eastAsia="ko-KR"/>
              </w:rPr>
              <w:t xml:space="preserve">FFS: </w:t>
            </w:r>
            <w:r>
              <w:rPr>
                <w:rFonts w:ascii="Times New Roman" w:eastAsia="Malgun Gothic" w:hAnsi="Times New Roman"/>
                <w:lang w:val="en-US" w:eastAsia="ko-KR"/>
              </w:rPr>
              <w:t>C</w:t>
            </w:r>
            <w:r>
              <w:rPr>
                <w:rFonts w:ascii="Times New Roman" w:eastAsia="Malgun Gothic" w:hAnsi="Times New Roman" w:hint="eastAsia"/>
                <w:lang w:val="en-US" w:eastAsia="ko-KR"/>
              </w:rPr>
              <w:t>odebook generation details</w:t>
            </w:r>
            <w:ins w:id="119" w:author="김선욱/책임연구원/미래기술센터 C&amp;M표준(연)5G무선통신표준Task(seonwook.kim@lge.com)" w:date="2021-04-15T12:05:00Z">
              <w:r>
                <w:rPr>
                  <w:rFonts w:ascii="Times New Roman" w:eastAsia="Malgun Gothic" w:hAnsi="Times New Roman"/>
                  <w:lang w:val="en-US" w:eastAsia="ko-KR"/>
                </w:rPr>
                <w:t>, including how to handle the collision with TDD DL/UL configuration</w:t>
              </w:r>
            </w:ins>
            <w:ins w:id="120" w:author="Jiang, Qinyan/蒋 琴艳" w:date="2021-04-16T13:55:00Z">
              <w:r>
                <w:rPr>
                  <w:rFonts w:ascii="Times New Roman" w:eastAsia="Malgun Gothic" w:hAnsi="Times New Roman"/>
                  <w:lang w:val="en-US" w:eastAsia="ko-KR"/>
                </w:rPr>
                <w:t xml:space="preserve"> and </w:t>
              </w:r>
            </w:ins>
            <w:ins w:id="121" w:author="Jiang, Qinyan/蒋 琴艳" w:date="2021-04-16T13:53:00Z">
              <w:r>
                <w:rPr>
                  <w:rFonts w:ascii="Times New Roman" w:eastAsia="Malgun Gothic" w:hAnsi="Times New Roman"/>
                  <w:lang w:val="en-US" w:eastAsia="ko-KR"/>
                </w:rPr>
                <w:t xml:space="preserve">whether/how to </w:t>
              </w:r>
            </w:ins>
            <w:ins w:id="122" w:author="Jiang, Qinyan/蒋 琴艳" w:date="2021-04-16T13:54:00Z">
              <w:r>
                <w:rPr>
                  <w:rFonts w:ascii="Times New Roman" w:eastAsia="Malgun Gothic" w:hAnsi="Times New Roman"/>
                  <w:lang w:val="en-US" w:eastAsia="ko-KR"/>
                </w:rPr>
                <w:t>e</w:t>
              </w:r>
              <w:r>
                <w:rPr>
                  <w:lang w:val="en-US"/>
                </w:rPr>
                <w:t xml:space="preserve">xtend </w:t>
              </w:r>
              <w:r>
                <w:rPr>
                  <w:rFonts w:ascii="Times New Roman" w:eastAsia="Malgun Gothic" w:hAnsi="Times New Roman"/>
                  <w:lang w:val="en-US" w:eastAsia="ko-KR"/>
                </w:rPr>
                <w:t>the K1 set</w:t>
              </w:r>
            </w:ins>
            <w:ins w:id="123" w:author="Jiang, Qinyan/蒋 琴艳" w:date="2021-04-16T13:55:00Z">
              <w:r>
                <w:rPr>
                  <w:rFonts w:ascii="Times New Roman" w:eastAsia="Malgun Gothic" w:hAnsi="Times New Roman"/>
                  <w:lang w:val="en-US" w:eastAsia="ko-KR"/>
                </w:rPr>
                <w:t>.</w:t>
              </w:r>
            </w:ins>
          </w:p>
        </w:tc>
      </w:tr>
      <w:tr w:rsidR="00B2592C" w14:paraId="597D730B" w14:textId="77777777">
        <w:tc>
          <w:tcPr>
            <w:tcW w:w="1652" w:type="dxa"/>
            <w:tcBorders>
              <w:top w:val="single" w:sz="4" w:space="0" w:color="auto"/>
              <w:left w:val="single" w:sz="4" w:space="0" w:color="auto"/>
              <w:bottom w:val="single" w:sz="4" w:space="0" w:color="auto"/>
              <w:right w:val="single" w:sz="4" w:space="0" w:color="auto"/>
            </w:tcBorders>
          </w:tcPr>
          <w:p w14:paraId="5678C0BB" w14:textId="77777777" w:rsidR="00B2592C" w:rsidRDefault="00AF0CD8">
            <w:pPr>
              <w:rPr>
                <w:rFonts w:eastAsia="SimSun"/>
                <w:lang w:eastAsia="zh-CN"/>
              </w:rPr>
            </w:pPr>
            <w:r>
              <w:rPr>
                <w:rFonts w:eastAsia="SimSun" w:hint="eastAsia"/>
                <w:lang w:eastAsia="zh-CN"/>
              </w:rPr>
              <w:t>S</w:t>
            </w:r>
            <w:r>
              <w:rPr>
                <w:rFonts w:eastAsia="SimSun"/>
                <w:lang w:eastAsia="zh-CN"/>
              </w:rPr>
              <w:t xml:space="preserve">amsung </w:t>
            </w:r>
          </w:p>
        </w:tc>
        <w:tc>
          <w:tcPr>
            <w:tcW w:w="7979" w:type="dxa"/>
            <w:tcBorders>
              <w:top w:val="single" w:sz="4" w:space="0" w:color="auto"/>
              <w:left w:val="single" w:sz="4" w:space="0" w:color="auto"/>
              <w:bottom w:val="single" w:sz="4" w:space="0" w:color="auto"/>
              <w:right w:val="single" w:sz="4" w:space="0" w:color="auto"/>
            </w:tcBorders>
          </w:tcPr>
          <w:p w14:paraId="7186A098" w14:textId="77777777" w:rsidR="00B2592C" w:rsidRDefault="00AF0CD8">
            <w:pPr>
              <w:rPr>
                <w:rFonts w:eastAsia="SimSun"/>
                <w:lang w:eastAsia="zh-CN"/>
              </w:rPr>
            </w:pPr>
            <w:r>
              <w:rPr>
                <w:rFonts w:eastAsia="SimSun" w:hint="eastAsia"/>
                <w:lang w:eastAsia="zh-CN"/>
              </w:rPr>
              <w:t>T</w:t>
            </w:r>
            <w:r>
              <w:rPr>
                <w:rFonts w:eastAsia="SimSun"/>
                <w:lang w:eastAsia="zh-CN"/>
              </w:rPr>
              <w:t xml:space="preserve">o Docomo: </w:t>
            </w:r>
          </w:p>
          <w:p w14:paraId="54CBDF2E" w14:textId="77777777" w:rsidR="00B2592C" w:rsidRDefault="00AF0CD8">
            <w:pPr>
              <w:rPr>
                <w:rFonts w:eastAsia="SimSun"/>
                <w:lang w:eastAsia="zh-CN"/>
              </w:rPr>
            </w:pPr>
            <w:r>
              <w:rPr>
                <w:rFonts w:eastAsia="SimSun"/>
                <w:lang w:eastAsia="zh-CN"/>
              </w:rPr>
              <w:t xml:space="preserve">In our understanding, Alt 1 does not introduce huge redundancy. Yes, in my example, it is 8 slots, but the total number of bits for all these 8 slots depends on how to do pruning within these slots, e.g. we’ll delete some PDSCH candidate location within a slot conflicting with UL/DL configuration, and also delete some locations due to overlapping, etc. </w:t>
            </w:r>
            <w:r>
              <w:rPr>
                <w:rFonts w:eastAsia="SimSun" w:hint="eastAsia"/>
                <w:lang w:eastAsia="zh-CN"/>
              </w:rPr>
              <w:t>A</w:t>
            </w:r>
            <w:r>
              <w:rPr>
                <w:rFonts w:eastAsia="SimSun"/>
                <w:lang w:eastAsia="zh-CN"/>
              </w:rPr>
              <w:t>nd as we mentioned, how to do pruning has impact on all alternatives. At this stage, it would be good to generally discuss alternative addressing the basic structure for type-1 codebook, and then, we can go to more details.</w:t>
            </w:r>
          </w:p>
          <w:p w14:paraId="2C3DBA35" w14:textId="77777777" w:rsidR="00B2592C" w:rsidRDefault="00B2592C">
            <w:pPr>
              <w:rPr>
                <w:rFonts w:eastAsia="SimSun"/>
                <w:lang w:eastAsia="zh-CN"/>
              </w:rPr>
            </w:pPr>
          </w:p>
          <w:p w14:paraId="571D5C91" w14:textId="77777777" w:rsidR="00B2592C" w:rsidRDefault="00AF0CD8">
            <w:pPr>
              <w:rPr>
                <w:lang w:eastAsia="ko-KR"/>
              </w:rPr>
            </w:pPr>
            <w:r>
              <w:rPr>
                <w:lang w:eastAsia="ko-KR"/>
              </w:rPr>
              <w:t>To E///:</w:t>
            </w:r>
          </w:p>
          <w:p w14:paraId="1C75144C" w14:textId="77777777" w:rsidR="00B2592C" w:rsidRDefault="00AF0CD8">
            <w:pPr>
              <w:rPr>
                <w:rFonts w:eastAsia="SimSun"/>
                <w:lang w:eastAsia="zh-CN"/>
              </w:rPr>
            </w:pPr>
            <w:r>
              <w:rPr>
                <w:rFonts w:eastAsia="SimSun"/>
                <w:lang w:eastAsia="zh-CN"/>
              </w:rPr>
              <w:t xml:space="preserve">HARQ-ACK bundling can be applied in Option 2, but currently, the description of Option 2 does not touch HARQ-ACK bundling. In Option 2, the intention is to keep existing K1 loop unchanged (without extension of K1 as in option 1), while try to ensure there is a HARQ-ACK bit location for PDSCHs other than the last PDSCH. So, we propose that, we can put HARQ-ACK bits for all PDSCHs in a candidate PDSCH location according to last PDSCH. In Rel-15/16, there is 1 bit associated with one candidate PDSCH location (let’s assume single TB case, and also no CBG). Option 2 suggests to put N bits associated with one candidate PDSCH location. The value of N can be FFS. One example is, N equals to the scheduled number of PDSCHs, another example is, N=1 with bundling of HARQ-ACK of all PDSCHs, or N=M with bundling of each M PDSCHs. These details are all open for the discussion. </w:t>
            </w:r>
          </w:p>
          <w:p w14:paraId="5298777B" w14:textId="77777777" w:rsidR="00B2592C" w:rsidRDefault="00B2592C">
            <w:pPr>
              <w:rPr>
                <w:rFonts w:eastAsia="SimSun"/>
                <w:lang w:eastAsia="zh-CN"/>
              </w:rPr>
            </w:pPr>
          </w:p>
          <w:p w14:paraId="3E2C9BA6" w14:textId="77777777" w:rsidR="00B2592C" w:rsidRDefault="00AF0CD8">
            <w:pPr>
              <w:rPr>
                <w:rFonts w:eastAsia="SimSun"/>
                <w:lang w:eastAsia="zh-CN"/>
              </w:rPr>
            </w:pPr>
            <w:r>
              <w:rPr>
                <w:rFonts w:eastAsia="SimSun"/>
                <w:lang w:eastAsia="zh-CN"/>
              </w:rPr>
              <w:t xml:space="preserve">To Apple: </w:t>
            </w:r>
          </w:p>
          <w:p w14:paraId="505C13B5" w14:textId="77777777" w:rsidR="00B2592C" w:rsidRDefault="00AF0CD8">
            <w:pPr>
              <w:rPr>
                <w:rFonts w:eastAsia="SimSun"/>
                <w:lang w:eastAsia="zh-CN"/>
              </w:rPr>
            </w:pPr>
            <w:r>
              <w:rPr>
                <w:rFonts w:eastAsia="SimSun"/>
                <w:lang w:eastAsia="zh-CN"/>
              </w:rPr>
              <w:lastRenderedPageBreak/>
              <w:t xml:space="preserve">Thanks for the update. I want to check the meaning of ‘singled by the DCI’ with you. Gnb configures a set of K1, and a DCI indicates one value. Because any one of the </w:t>
            </w:r>
            <w:proofErr w:type="gramStart"/>
            <w:r>
              <w:rPr>
                <w:rFonts w:eastAsia="SimSun"/>
                <w:lang w:eastAsia="zh-CN"/>
              </w:rPr>
              <w:t>set</w:t>
            </w:r>
            <w:proofErr w:type="gramEnd"/>
            <w:r>
              <w:rPr>
                <w:rFonts w:eastAsia="SimSun"/>
                <w:lang w:eastAsia="zh-CN"/>
              </w:rPr>
              <w:t xml:space="preserve"> can be indicated, I think the extension of K1 should be performed for </w:t>
            </w:r>
            <w:r>
              <w:rPr>
                <w:rFonts w:eastAsia="SimSun"/>
                <w:u w:val="single"/>
                <w:lang w:eastAsia="zh-CN"/>
              </w:rPr>
              <w:t>all values</w:t>
            </w:r>
            <w:r>
              <w:rPr>
                <w:rFonts w:eastAsia="SimSun"/>
                <w:lang w:eastAsia="zh-CN"/>
              </w:rPr>
              <w:t xml:space="preserve"> in the configured set of K1, </w:t>
            </w:r>
            <w:r>
              <w:rPr>
                <w:rFonts w:eastAsia="SimSun"/>
                <w:u w:val="single"/>
                <w:lang w:eastAsia="zh-CN"/>
              </w:rPr>
              <w:t>rather than the one</w:t>
            </w:r>
            <w:r>
              <w:rPr>
                <w:rFonts w:eastAsia="SimSun"/>
                <w:lang w:eastAsia="zh-CN"/>
              </w:rPr>
              <w:t xml:space="preserve"> value indicated by DCI. Therefore, I think E///’s revision would be sufficient. If I miss-understand your intention, please correct me </w:t>
            </w:r>
            <w:r>
              <w:rPr>
                <w:rFonts w:eastAsia="SimSun"/>
                <w:lang w:eastAsia="zh-CN"/>
              </w:rPr>
              <w:sym w:font="Wingdings" w:char="F04A"/>
            </w:r>
            <w:r>
              <w:rPr>
                <w:rFonts w:eastAsia="SimSun"/>
                <w:lang w:eastAsia="zh-CN"/>
              </w:rPr>
              <w:t xml:space="preserve"> </w:t>
            </w:r>
          </w:p>
          <w:p w14:paraId="776CEFE0" w14:textId="77777777" w:rsidR="00B2592C" w:rsidRDefault="00AF0CD8">
            <w:pPr>
              <w:rPr>
                <w:lang w:eastAsia="ko-KR"/>
              </w:rPr>
            </w:pPr>
            <w:r>
              <w:rPr>
                <w:rFonts w:ascii="Times New Roman" w:hAnsi="Times New Roman"/>
                <w:lang w:eastAsia="ko-KR"/>
              </w:rPr>
              <w:t>Option 1</w:t>
            </w:r>
            <w:r>
              <w:rPr>
                <w:rFonts w:ascii="Times New Roman" w:hAnsi="Times New Roman" w:hint="eastAsia"/>
                <w:lang w:eastAsia="ko-KR"/>
              </w:rPr>
              <w:t xml:space="preserve">: </w:t>
            </w:r>
            <w:r>
              <w:rPr>
                <w:lang w:eastAsia="ko-KR"/>
              </w:rPr>
              <w:t xml:space="preserve">The set of candidate PDSCH </w:t>
            </w:r>
            <w:r>
              <w:t xml:space="preserve">reception </w:t>
            </w:r>
            <w:r>
              <w:rPr>
                <w:lang w:eastAsia="ko-KR"/>
              </w:rPr>
              <w:t>occasion is determined according to each SLIV of each row in the TDRA table and</w:t>
            </w:r>
            <w:del w:id="124" w:author="Wang Yi" w:date="2021-04-15T17:35:00Z">
              <w:r>
                <w:rPr>
                  <w:lang w:eastAsia="ko-KR"/>
                </w:rPr>
                <w:delText>/or based on</w:delText>
              </w:r>
            </w:del>
            <w:r>
              <w:rPr>
                <w:lang w:eastAsia="ko-KR"/>
              </w:rPr>
              <w:t xml:space="preserve"> </w:t>
            </w:r>
            <w:r>
              <w:rPr>
                <w:color w:val="FF0000"/>
                <w:lang w:eastAsia="ko-KR"/>
              </w:rPr>
              <w:t xml:space="preserve">the </w:t>
            </w:r>
            <w:r>
              <w:rPr>
                <w:lang w:eastAsia="ko-KR"/>
              </w:rPr>
              <w:t xml:space="preserve">extension of </w:t>
            </w:r>
            <w:r>
              <w:rPr>
                <w:color w:val="FF0000"/>
                <w:lang w:eastAsia="ko-KR"/>
              </w:rPr>
              <w:t xml:space="preserve">the </w:t>
            </w:r>
            <w:r>
              <w:rPr>
                <w:lang w:eastAsia="ko-KR"/>
              </w:rPr>
              <w:t>K1 set</w:t>
            </w:r>
            <w:ins w:id="125" w:author="Wang Yi" w:date="2021-04-15T17:36:00Z">
              <w:r>
                <w:rPr>
                  <w:lang w:eastAsia="ko-KR"/>
                </w:rPr>
                <w:t xml:space="preserve"> based on K1</w:t>
              </w:r>
            </w:ins>
            <w:r>
              <w:rPr>
                <w:lang w:eastAsia="ko-KR"/>
              </w:rPr>
              <w:t xml:space="preserve"> </w:t>
            </w:r>
            <w:r>
              <w:rPr>
                <w:strike/>
                <w:color w:val="FF0000"/>
                <w:lang w:eastAsia="ko-KR"/>
              </w:rPr>
              <w:t xml:space="preserve">signaled by the DCI </w:t>
            </w:r>
            <w:ins w:id="126" w:author="Wang Yi" w:date="2021-04-15T17:36:00Z">
              <w:r>
                <w:rPr>
                  <w:strike/>
                  <w:color w:val="FF0000"/>
                  <w:lang w:eastAsia="ko-KR"/>
                </w:rPr>
                <w:t xml:space="preserve"> </w:t>
              </w:r>
              <w:r>
                <w:rPr>
                  <w:lang w:eastAsia="ko-KR"/>
                </w:rPr>
                <w:t xml:space="preserve">and </w:t>
              </w:r>
            </w:ins>
            <w:r>
              <w:rPr>
                <w:color w:val="FF0000"/>
                <w:lang w:eastAsia="ko-KR"/>
              </w:rPr>
              <w:t xml:space="preserve">the </w:t>
            </w:r>
            <w:ins w:id="127" w:author="Wang Yi" w:date="2021-04-15T17:36:00Z">
              <w:r>
                <w:rPr>
                  <w:lang w:eastAsia="ko-KR"/>
                </w:rPr>
                <w:t xml:space="preserve">slot offset between </w:t>
              </w:r>
            </w:ins>
            <w:r>
              <w:rPr>
                <w:color w:val="FF0000"/>
                <w:lang w:eastAsia="ko-KR"/>
              </w:rPr>
              <w:t xml:space="preserve">the </w:t>
            </w:r>
            <w:ins w:id="128" w:author="Wang Yi" w:date="2021-04-15T17:36:00Z">
              <w:r>
                <w:rPr>
                  <w:lang w:eastAsia="ko-KR"/>
                </w:rPr>
                <w:t xml:space="preserve">last PDSCH and other PDSCHs </w:t>
              </w:r>
            </w:ins>
            <w:del w:id="129" w:author="Wang Yi" w:date="2021-04-15T17:36:00Z">
              <w:r>
                <w:rPr>
                  <w:lang w:eastAsia="ko-KR"/>
                </w:rPr>
                <w:delText xml:space="preserve"> considering multiple SLIVs </w:delText>
              </w:r>
            </w:del>
            <w:r>
              <w:rPr>
                <w:lang w:eastAsia="ko-KR"/>
              </w:rPr>
              <w:t>in a row</w:t>
            </w:r>
            <w:ins w:id="130" w:author="Wang Yi" w:date="2021-04-15T17:36:00Z">
              <w:r>
                <w:rPr>
                  <w:lang w:eastAsia="ko-KR"/>
                </w:rPr>
                <w:t>.</w:t>
              </w:r>
            </w:ins>
          </w:p>
          <w:p w14:paraId="293B5E83" w14:textId="77777777" w:rsidR="00B2592C" w:rsidRDefault="00B2592C">
            <w:pPr>
              <w:rPr>
                <w:lang w:eastAsia="ko-KR"/>
              </w:rPr>
            </w:pPr>
          </w:p>
          <w:p w14:paraId="65A57E10" w14:textId="77777777" w:rsidR="00B2592C" w:rsidRDefault="00AF0CD8">
            <w:pPr>
              <w:rPr>
                <w:lang w:eastAsia="ko-KR"/>
              </w:rPr>
            </w:pPr>
            <w:r>
              <w:rPr>
                <w:lang w:eastAsia="ko-KR"/>
              </w:rPr>
              <w:t>To Fujitsu:</w:t>
            </w:r>
          </w:p>
          <w:p w14:paraId="18E207AD" w14:textId="77777777" w:rsidR="00B2592C" w:rsidRDefault="00AF0CD8">
            <w:pPr>
              <w:rPr>
                <w:rFonts w:eastAsia="SimSun"/>
                <w:lang w:eastAsia="zh-CN"/>
              </w:rPr>
            </w:pPr>
            <w:r>
              <w:rPr>
                <w:rFonts w:eastAsia="SimSun"/>
                <w:lang w:eastAsia="zh-CN"/>
              </w:rPr>
              <w:t xml:space="preserve">I’m afraid, if we delete K1 extension part, companies may not well-understand how Alt-1 works. </w:t>
            </w:r>
          </w:p>
          <w:p w14:paraId="324D45D9" w14:textId="77777777" w:rsidR="00B2592C" w:rsidRDefault="00AF0CD8">
            <w:pPr>
              <w:rPr>
                <w:rFonts w:eastAsia="SimSun"/>
                <w:lang w:eastAsia="zh-CN"/>
              </w:rPr>
            </w:pPr>
            <w:r>
              <w:rPr>
                <w:rFonts w:eastAsia="SimSun"/>
                <w:lang w:eastAsia="zh-CN"/>
              </w:rPr>
              <w:t xml:space="preserve">Therefore, we’d like to keep existing Option 1 with update from E///. </w:t>
            </w:r>
          </w:p>
        </w:tc>
      </w:tr>
      <w:tr w:rsidR="00B2592C" w14:paraId="440CE316" w14:textId="77777777">
        <w:tc>
          <w:tcPr>
            <w:tcW w:w="1652" w:type="dxa"/>
            <w:tcBorders>
              <w:top w:val="single" w:sz="4" w:space="0" w:color="auto"/>
              <w:left w:val="single" w:sz="4" w:space="0" w:color="auto"/>
              <w:bottom w:val="single" w:sz="4" w:space="0" w:color="auto"/>
              <w:right w:val="single" w:sz="4" w:space="0" w:color="auto"/>
            </w:tcBorders>
          </w:tcPr>
          <w:p w14:paraId="3CB34556" w14:textId="77777777" w:rsidR="00B2592C" w:rsidRDefault="00AF0CD8">
            <w:pPr>
              <w:rPr>
                <w:rFonts w:eastAsia="SimSun"/>
                <w:lang w:eastAsia="zh-CN"/>
              </w:rPr>
            </w:pPr>
            <w:r>
              <w:rPr>
                <w:lang w:eastAsia="ko-KR"/>
              </w:rPr>
              <w:lastRenderedPageBreak/>
              <w:t>Nokia/NSB</w:t>
            </w:r>
          </w:p>
        </w:tc>
        <w:tc>
          <w:tcPr>
            <w:tcW w:w="7979" w:type="dxa"/>
            <w:tcBorders>
              <w:top w:val="single" w:sz="4" w:space="0" w:color="auto"/>
              <w:left w:val="single" w:sz="4" w:space="0" w:color="auto"/>
              <w:bottom w:val="single" w:sz="4" w:space="0" w:color="auto"/>
              <w:right w:val="single" w:sz="4" w:space="0" w:color="auto"/>
            </w:tcBorders>
          </w:tcPr>
          <w:p w14:paraId="4477D400" w14:textId="77777777" w:rsidR="00B2592C" w:rsidRDefault="00AF0CD8">
            <w:pPr>
              <w:rPr>
                <w:rFonts w:eastAsia="SimSun"/>
                <w:lang w:eastAsia="zh-CN"/>
              </w:rPr>
            </w:pPr>
            <w:r>
              <w:rPr>
                <w:lang w:eastAsia="ko-KR"/>
              </w:rPr>
              <w:t xml:space="preserve">We are fine with FL proposal for Alt 1 and Alt2. For Alt 3, similar as Samsung, Xiaomi and QC, union should be clarified. For Samsung’s clarification for alt1, the exact method to determine the values of K1 set can be further discussed, so we want to keep the current proposal.   </w:t>
            </w:r>
          </w:p>
        </w:tc>
      </w:tr>
      <w:tr w:rsidR="00B2592C" w14:paraId="0AD076FF" w14:textId="77777777">
        <w:tc>
          <w:tcPr>
            <w:tcW w:w="1652" w:type="dxa"/>
            <w:tcBorders>
              <w:top w:val="single" w:sz="4" w:space="0" w:color="auto"/>
              <w:left w:val="single" w:sz="4" w:space="0" w:color="auto"/>
              <w:bottom w:val="single" w:sz="4" w:space="0" w:color="auto"/>
              <w:right w:val="single" w:sz="4" w:space="0" w:color="auto"/>
            </w:tcBorders>
          </w:tcPr>
          <w:p w14:paraId="3D7089BA" w14:textId="77777777" w:rsidR="00B2592C" w:rsidRDefault="00AF0CD8">
            <w:pPr>
              <w:rPr>
                <w:lang w:eastAsia="ko-KR"/>
              </w:rPr>
            </w:pPr>
            <w:r>
              <w:rPr>
                <w:rFonts w:eastAsia="SimSun"/>
                <w:lang w:eastAsia="zh-CN"/>
              </w:rPr>
              <w:t>Lenovo, Motorola Mobility</w:t>
            </w:r>
          </w:p>
        </w:tc>
        <w:tc>
          <w:tcPr>
            <w:tcW w:w="7979" w:type="dxa"/>
            <w:tcBorders>
              <w:top w:val="single" w:sz="4" w:space="0" w:color="auto"/>
              <w:left w:val="single" w:sz="4" w:space="0" w:color="auto"/>
              <w:bottom w:val="single" w:sz="4" w:space="0" w:color="auto"/>
              <w:right w:val="single" w:sz="4" w:space="0" w:color="auto"/>
            </w:tcBorders>
          </w:tcPr>
          <w:p w14:paraId="21606A08" w14:textId="77777777" w:rsidR="00B2592C" w:rsidRDefault="00AF0CD8">
            <w:pPr>
              <w:rPr>
                <w:lang w:eastAsia="ko-KR"/>
              </w:rPr>
            </w:pPr>
            <w:r>
              <w:rPr>
                <w:rFonts w:eastAsia="SimSun"/>
                <w:lang w:eastAsia="zh-CN"/>
              </w:rPr>
              <w:t>We support option1 and are not clear about option 3. Further clarification could be helpful if it is added as an option in the proposal.</w:t>
            </w:r>
          </w:p>
        </w:tc>
      </w:tr>
      <w:tr w:rsidR="00B2592C" w14:paraId="0F15F871" w14:textId="77777777">
        <w:tc>
          <w:tcPr>
            <w:tcW w:w="1652" w:type="dxa"/>
            <w:tcBorders>
              <w:top w:val="single" w:sz="4" w:space="0" w:color="auto"/>
              <w:left w:val="single" w:sz="4" w:space="0" w:color="auto"/>
              <w:bottom w:val="single" w:sz="4" w:space="0" w:color="auto"/>
              <w:right w:val="single" w:sz="4" w:space="0" w:color="auto"/>
            </w:tcBorders>
          </w:tcPr>
          <w:p w14:paraId="7A71D00D" w14:textId="77777777" w:rsidR="00B2592C" w:rsidRDefault="00AF0CD8">
            <w:pPr>
              <w:rPr>
                <w:rFonts w:eastAsia="SimSun"/>
                <w:lang w:eastAsia="zh-CN"/>
              </w:rPr>
            </w:pPr>
            <w:r>
              <w:rPr>
                <w:rFonts w:eastAsia="SimSun" w:hint="eastAsia"/>
                <w:lang w:eastAsia="zh-CN"/>
              </w:rPr>
              <w:t>F</w:t>
            </w:r>
            <w:r>
              <w:rPr>
                <w:rFonts w:eastAsia="SimSun"/>
                <w:lang w:eastAsia="zh-CN"/>
              </w:rPr>
              <w:t>ujitsu</w:t>
            </w:r>
          </w:p>
        </w:tc>
        <w:tc>
          <w:tcPr>
            <w:tcW w:w="7979" w:type="dxa"/>
            <w:tcBorders>
              <w:top w:val="single" w:sz="4" w:space="0" w:color="auto"/>
              <w:left w:val="single" w:sz="4" w:space="0" w:color="auto"/>
              <w:bottom w:val="single" w:sz="4" w:space="0" w:color="auto"/>
              <w:right w:val="single" w:sz="4" w:space="0" w:color="auto"/>
            </w:tcBorders>
          </w:tcPr>
          <w:p w14:paraId="7B47847F" w14:textId="77777777" w:rsidR="00B2592C" w:rsidRDefault="00AF0CD8">
            <w:pPr>
              <w:rPr>
                <w:rFonts w:eastAsia="SimSun"/>
                <w:lang w:eastAsia="zh-CN"/>
              </w:rPr>
            </w:pPr>
            <w:r>
              <w:rPr>
                <w:rFonts w:eastAsia="SimSun"/>
                <w:lang w:eastAsia="zh-CN"/>
              </w:rPr>
              <w:t>To Samsung,</w:t>
            </w:r>
          </w:p>
          <w:p w14:paraId="01B2ED0F" w14:textId="77777777" w:rsidR="00B2592C" w:rsidRDefault="00AF0CD8">
            <w:pPr>
              <w:rPr>
                <w:rFonts w:eastAsia="SimSun"/>
                <w:lang w:eastAsia="zh-CN"/>
              </w:rPr>
            </w:pPr>
            <w:r>
              <w:rPr>
                <w:rFonts w:eastAsia="SimSun"/>
                <w:lang w:eastAsia="zh-CN"/>
              </w:rPr>
              <w:t>We suggest the generic wording for Option 1 because it seems more discussion is needed to figure out whether/how to extend K1 set assuming the candidate PDSCH occasion set is determined.</w:t>
            </w:r>
          </w:p>
          <w:p w14:paraId="483D01BC" w14:textId="77777777" w:rsidR="00B2592C" w:rsidRDefault="00AF0CD8">
            <w:pPr>
              <w:rPr>
                <w:lang w:eastAsia="zh-CN"/>
              </w:rPr>
            </w:pPr>
            <w:r>
              <w:rPr>
                <w:rFonts w:eastAsia="SimSun"/>
                <w:lang w:eastAsia="zh-CN"/>
              </w:rPr>
              <w:t>Firstly, it is still unclear to us how it works by extending K1 set. In Rel-15/16, the set of K1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SimSun"/>
                <w:lang w:eastAsia="zh-CN"/>
              </w:rPr>
              <w:t xml:space="preserve">) is a pre-defined set {1, 2, 3, 4, 5, 6, 7, 8} or determined according to e.g. </w:t>
            </w:r>
            <w:r>
              <w:rPr>
                <w:i/>
              </w:rPr>
              <w:t>dl-DataToUL-ACK</w:t>
            </w:r>
            <w:r>
              <w:rPr>
                <w:rFonts w:eastAsia="SimSun"/>
                <w:i/>
                <w:lang w:eastAsia="zh-CN"/>
              </w:rPr>
              <w:t>.</w:t>
            </w:r>
            <w:r>
              <w:rPr>
                <w:rFonts w:eastAsia="SimSun"/>
                <w:iCs/>
                <w:lang w:eastAsia="zh-CN"/>
              </w:rPr>
              <w:t xml:space="preserve"> Is the intention to further extending this set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lang w:eastAsia="zh-CN"/>
              </w:rPr>
              <w:t xml:space="preserve"> </w:t>
            </w:r>
            <w:r>
              <w:rPr>
                <w:rFonts w:eastAsia="SimSun"/>
                <w:iCs/>
                <w:lang w:eastAsia="zh-CN"/>
              </w:rPr>
              <w:t xml:space="preserve">based on SLIVs of each row of TDRA table? Given so, if we assume the original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lang w:eastAsia="zh-CN"/>
              </w:rPr>
              <w:t xml:space="preserve"> </w:t>
            </w:r>
            <w:r>
              <w:rPr>
                <w:rFonts w:eastAsia="SimSun"/>
                <w:iCs/>
                <w:lang w:eastAsia="zh-CN"/>
              </w:rPr>
              <w:t xml:space="preserve">is </w:t>
            </w:r>
            <w:r>
              <w:rPr>
                <w:rFonts w:eastAsia="SimSun"/>
                <w:lang w:eastAsia="zh-CN"/>
              </w:rPr>
              <w:t xml:space="preserve">{1, 2, 3, 4, 5, 6, 7, 8} and </w:t>
            </w:r>
            <w:r>
              <w:rPr>
                <w:rFonts w:eastAsia="SimSun"/>
                <w:iCs/>
                <w:lang w:eastAsia="zh-CN"/>
              </w:rPr>
              <w:t>jointly consider the example that ‘</w:t>
            </w:r>
            <w:r>
              <w:rPr>
                <w:lang w:eastAsia="zh-CN"/>
              </w:rPr>
              <w:t xml:space="preserve">if a row includes 8 PDSCH in 8 consecutive slots, then, there’re 7 slot offset to last PDSCH, so K1’= K1+1,2,3,4,5,6,7 = 3,4,5,6,7,8,9. So, </w:t>
            </w:r>
            <w:r>
              <w:rPr>
                <w:noProof/>
                <w:position w:val="-10"/>
                <w:lang w:val="en-US" w:eastAsia="zh-CN"/>
              </w:rPr>
              <w:drawing>
                <wp:inline distT="0" distB="0" distL="0" distR="0" wp14:anchorId="1D374449" wp14:editId="6C435D63">
                  <wp:extent cx="273050" cy="184150"/>
                  <wp:effectExtent l="0" t="0" r="0" b="635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73050" cy="184150"/>
                          </a:xfrm>
                          <a:prstGeom prst="rect">
                            <a:avLst/>
                          </a:prstGeom>
                          <a:noFill/>
                          <a:ln>
                            <a:noFill/>
                          </a:ln>
                        </pic:spPr>
                      </pic:pic>
                    </a:graphicData>
                  </a:graphic>
                </wp:inline>
              </w:drawing>
            </w:r>
            <w:r>
              <w:rPr>
                <w:lang w:eastAsia="zh-CN"/>
              </w:rPr>
              <w:t xml:space="preserve"> (assuming it should be</w:t>
            </w:r>
            <w:bookmarkStart w:id="131" w:name="OLE_LINK10"/>
            <w:bookmarkStart w:id="132" w:name="OLE_LINK11"/>
            <w:r>
              <w:rPr>
                <w:lang w:eastAsia="zh-CN"/>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lang w:eastAsia="zh-CN"/>
              </w:rPr>
              <w:t>)</w:t>
            </w:r>
            <w:bookmarkEnd w:id="131"/>
            <w:bookmarkEnd w:id="132"/>
            <w:r>
              <w:rPr>
                <w:lang w:eastAsia="zh-CN"/>
              </w:rPr>
              <w:t xml:space="preserve"> = </w:t>
            </w:r>
            <w:r>
              <w:rPr>
                <w:rFonts w:eastAsia="SimSun"/>
                <w:lang w:eastAsia="zh-CN"/>
              </w:rPr>
              <w:t xml:space="preserve">{2,3,4,5,6,7,8,9}’, what the results of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SimSun" w:hint="eastAsia"/>
                <w:lang w:eastAsia="zh-CN"/>
              </w:rPr>
              <w:t xml:space="preserve"> </w:t>
            </w:r>
            <w:r>
              <w:rPr>
                <w:rFonts w:eastAsia="SimSun"/>
                <w:lang w:eastAsia="zh-CN"/>
              </w:rPr>
              <w:t>should be and how does it work by just reusing the loop “</w:t>
            </w:r>
            <w:r>
              <w:rPr>
                <w:lang w:eastAsia="zh-CN"/>
              </w:rPr>
              <w:t>while</w:t>
            </w:r>
            <w:r>
              <w:rPr>
                <w:noProof/>
                <w:position w:val="-10"/>
                <w:lang w:val="en-US" w:eastAsia="zh-CN"/>
              </w:rPr>
              <w:drawing>
                <wp:inline distT="0" distB="0" distL="0" distR="0" wp14:anchorId="6F6299FF" wp14:editId="34BAAF5E">
                  <wp:extent cx="565150" cy="184150"/>
                  <wp:effectExtent l="0" t="0" r="6350" b="635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r>
              <w:rPr>
                <w:lang w:eastAsia="zh-CN"/>
              </w:rPr>
              <w:t xml:space="preserve">”? </w:t>
            </w:r>
          </w:p>
          <w:p w14:paraId="6778665C" w14:textId="77777777" w:rsidR="00B2592C" w:rsidRDefault="00AF0CD8">
            <w:pPr>
              <w:rPr>
                <w:rFonts w:eastAsia="SimSun"/>
                <w:szCs w:val="20"/>
                <w:lang w:eastAsia="zh-CN"/>
              </w:rPr>
            </w:pPr>
            <w:r>
              <w:rPr>
                <w:rFonts w:eastAsia="SimSun"/>
                <w:iCs/>
                <w:lang w:eastAsia="zh-CN"/>
              </w:rPr>
              <w:t xml:space="preserve">Secondly, there may be other alternatives which can work without extending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SimSun"/>
                <w:szCs w:val="20"/>
                <w:lang w:eastAsia="zh-CN"/>
              </w:rPr>
              <w:t xml:space="preserve">. We’d also like to keep that open. For example, we can just </w:t>
            </w:r>
            <w:proofErr w:type="gramStart"/>
            <w:r>
              <w:rPr>
                <w:rFonts w:eastAsia="SimSun"/>
                <w:szCs w:val="20"/>
                <w:lang w:eastAsia="zh-CN"/>
              </w:rPr>
              <w:t>take into account</w:t>
            </w:r>
            <w:proofErr w:type="gramEnd"/>
            <w:r>
              <w:rPr>
                <w:rFonts w:eastAsia="SimSun"/>
                <w:szCs w:val="20"/>
                <w:lang w:eastAsia="zh-CN"/>
              </w:rPr>
              <w:t xml:space="preserve"> the SLIVs of each row of TDRA table in the step of handling the collision with TDD DL/UL configuration.</w:t>
            </w:r>
          </w:p>
          <w:p w14:paraId="10FBB8D5" w14:textId="77777777" w:rsidR="00B2592C" w:rsidRDefault="00AF0CD8">
            <w:pPr>
              <w:pStyle w:val="B5"/>
              <w:ind w:left="0" w:firstLine="0"/>
              <w:rPr>
                <w:lang w:eastAsia="zh-CN"/>
              </w:rPr>
            </w:pPr>
            <w:r>
              <w:rPr>
                <w:lang w:eastAsia="zh-CN"/>
              </w:rPr>
              <w:t>To sum up, still, we’d like to have more generic wording for Option 1:</w:t>
            </w:r>
          </w:p>
          <w:p w14:paraId="23EE7BF4" w14:textId="77777777" w:rsidR="00B2592C" w:rsidRDefault="00AF0CD8">
            <w:pPr>
              <w:rPr>
                <w:rFonts w:eastAsia="SimSun"/>
                <w:lang w:eastAsia="zh-CN"/>
              </w:rPr>
            </w:pPr>
            <w:r>
              <w:rPr>
                <w:rFonts w:ascii="Times New Roman" w:hAnsi="Times New Roman"/>
                <w:lang w:eastAsia="ko-KR"/>
              </w:rPr>
              <w:t xml:space="preserve">Option 1: </w:t>
            </w:r>
            <w:r>
              <w:rPr>
                <w:lang w:eastAsia="ko-KR"/>
              </w:rPr>
              <w:t xml:space="preserve">The set of candidate PDSCH </w:t>
            </w:r>
            <w:r>
              <w:t xml:space="preserve">reception </w:t>
            </w:r>
            <w:r>
              <w:rPr>
                <w:lang w:eastAsia="ko-KR"/>
              </w:rPr>
              <w:t>occasion is determined according to each SLIV of each row in the TDRA table</w:t>
            </w:r>
            <w:del w:id="133" w:author="Jiang, Qinyan/蒋 琴艳" w:date="2021-04-16T13:50:00Z">
              <w:r>
                <w:rPr>
                  <w:lang w:eastAsia="ko-KR"/>
                </w:rPr>
                <w:delText xml:space="preserve"> and/or based on extension of K1 set considering multiple SLIVs in a row</w:delText>
              </w:r>
            </w:del>
          </w:p>
        </w:tc>
      </w:tr>
      <w:tr w:rsidR="00B2592C" w14:paraId="4220BAE7" w14:textId="77777777">
        <w:tc>
          <w:tcPr>
            <w:tcW w:w="1652" w:type="dxa"/>
            <w:tcBorders>
              <w:top w:val="single" w:sz="4" w:space="0" w:color="auto"/>
              <w:left w:val="single" w:sz="4" w:space="0" w:color="auto"/>
              <w:bottom w:val="single" w:sz="4" w:space="0" w:color="auto"/>
              <w:right w:val="single" w:sz="4" w:space="0" w:color="auto"/>
            </w:tcBorders>
          </w:tcPr>
          <w:p w14:paraId="58E8AE63" w14:textId="77777777" w:rsidR="00B2592C" w:rsidRDefault="00AF0CD8">
            <w:pPr>
              <w:rPr>
                <w:rFonts w:eastAsia="SimSun"/>
                <w:lang w:eastAsia="zh-CN"/>
              </w:rPr>
            </w:pPr>
            <w:r>
              <w:rPr>
                <w:rFonts w:eastAsiaTheme="minorEastAsia" w:hint="eastAsia"/>
                <w:lang w:eastAsia="ko-KR"/>
              </w:rPr>
              <w:t>W</w:t>
            </w:r>
            <w:r>
              <w:rPr>
                <w:rFonts w:eastAsiaTheme="minorEastAsia"/>
                <w:lang w:eastAsia="ko-KR"/>
              </w:rPr>
              <w:t>ILUS</w:t>
            </w:r>
          </w:p>
        </w:tc>
        <w:tc>
          <w:tcPr>
            <w:tcW w:w="7979" w:type="dxa"/>
            <w:tcBorders>
              <w:top w:val="single" w:sz="4" w:space="0" w:color="auto"/>
              <w:left w:val="single" w:sz="4" w:space="0" w:color="auto"/>
              <w:bottom w:val="single" w:sz="4" w:space="0" w:color="auto"/>
              <w:right w:val="single" w:sz="4" w:space="0" w:color="auto"/>
            </w:tcBorders>
          </w:tcPr>
          <w:p w14:paraId="7176F3AA" w14:textId="77777777" w:rsidR="00B2592C" w:rsidRDefault="00AF0CD8">
            <w:pPr>
              <w:spacing w:after="0" w:line="240" w:lineRule="auto"/>
              <w:rPr>
                <w:rFonts w:eastAsiaTheme="minorEastAsia"/>
                <w:lang w:eastAsia="ko-KR"/>
              </w:rPr>
            </w:pPr>
            <w:r>
              <w:rPr>
                <w:rFonts w:eastAsiaTheme="minorEastAsia" w:hint="eastAsia"/>
                <w:lang w:eastAsia="ko-KR"/>
              </w:rPr>
              <w:t>W</w:t>
            </w:r>
            <w:r>
              <w:rPr>
                <w:rFonts w:eastAsiaTheme="minorEastAsia"/>
                <w:lang w:eastAsia="ko-KR"/>
              </w:rPr>
              <w:t xml:space="preserve">e are fine with the FL proposal. </w:t>
            </w:r>
          </w:p>
          <w:p w14:paraId="7B6EA994" w14:textId="77777777" w:rsidR="00B2592C" w:rsidRDefault="00AF0CD8">
            <w:pPr>
              <w:spacing w:after="0" w:line="240" w:lineRule="auto"/>
              <w:rPr>
                <w:rFonts w:eastAsiaTheme="minorEastAsia"/>
                <w:lang w:eastAsia="ko-KR"/>
              </w:rPr>
            </w:pPr>
            <w:r>
              <w:rPr>
                <w:rFonts w:eastAsiaTheme="minorEastAsia"/>
                <w:lang w:eastAsia="ko-KR"/>
              </w:rPr>
              <w:t>One point to be clarified here is whether or not to type-1 HARQ-ACK CB includes HARQ-ACK information of both single PDSCH scheduling and multi-PDSCHs scheduling. Our understanding is that if type-1 CB is constructed separately, i.e., one for single PDSCH scheduling and another multi-PDSCHs scheduling by a single DCI, redundant bits cannot be avoided. So, we suggest to add the following note.</w:t>
            </w:r>
          </w:p>
          <w:p w14:paraId="5F6C9776" w14:textId="77777777" w:rsidR="00B2592C" w:rsidRDefault="00B2592C">
            <w:pPr>
              <w:spacing w:after="0" w:line="240" w:lineRule="auto"/>
              <w:rPr>
                <w:rFonts w:eastAsiaTheme="minorEastAsia"/>
                <w:lang w:eastAsia="ko-KR"/>
              </w:rPr>
            </w:pPr>
          </w:p>
          <w:p w14:paraId="63FB7E14" w14:textId="77777777" w:rsidR="00B2592C" w:rsidRDefault="00AF0CD8">
            <w:pPr>
              <w:rPr>
                <w:rFonts w:eastAsia="SimSun"/>
                <w:lang w:eastAsia="zh-CN"/>
              </w:rPr>
            </w:pPr>
            <w:r>
              <w:rPr>
                <w:rFonts w:eastAsiaTheme="minorEastAsia" w:hint="eastAsia"/>
                <w:lang w:eastAsia="ko-KR"/>
              </w:rPr>
              <w:t>N</w:t>
            </w:r>
            <w:r>
              <w:rPr>
                <w:rFonts w:eastAsiaTheme="minorEastAsia"/>
                <w:lang w:eastAsia="ko-KR"/>
              </w:rPr>
              <w:t>ote: the type-1 HARQ-ACK codebook includes HARQ-ACK information of both a single PDSCH scheduling and multi-PDSCHs scheduling</w:t>
            </w:r>
          </w:p>
        </w:tc>
      </w:tr>
      <w:tr w:rsidR="00B2592C" w14:paraId="2E61FB30" w14:textId="77777777">
        <w:tc>
          <w:tcPr>
            <w:tcW w:w="1652" w:type="dxa"/>
            <w:tcBorders>
              <w:top w:val="single" w:sz="4" w:space="0" w:color="auto"/>
              <w:left w:val="single" w:sz="4" w:space="0" w:color="auto"/>
              <w:bottom w:val="single" w:sz="4" w:space="0" w:color="auto"/>
              <w:right w:val="single" w:sz="4" w:space="0" w:color="auto"/>
            </w:tcBorders>
          </w:tcPr>
          <w:p w14:paraId="7CAF107F" w14:textId="77777777" w:rsidR="00B2592C" w:rsidRDefault="00AF0CD8">
            <w:pPr>
              <w:rPr>
                <w:rFonts w:eastAsiaTheme="minorEastAsia"/>
                <w:lang w:eastAsia="ko-KR"/>
              </w:rPr>
            </w:pPr>
            <w:r>
              <w:rPr>
                <w:rFonts w:eastAsia="SimSun"/>
                <w:lang w:eastAsia="zh-CN"/>
              </w:rPr>
              <w:t xml:space="preserve">Samsung </w:t>
            </w:r>
          </w:p>
        </w:tc>
        <w:tc>
          <w:tcPr>
            <w:tcW w:w="7979" w:type="dxa"/>
            <w:tcBorders>
              <w:top w:val="single" w:sz="4" w:space="0" w:color="auto"/>
              <w:left w:val="single" w:sz="4" w:space="0" w:color="auto"/>
              <w:bottom w:val="single" w:sz="4" w:space="0" w:color="auto"/>
              <w:right w:val="single" w:sz="4" w:space="0" w:color="auto"/>
            </w:tcBorders>
          </w:tcPr>
          <w:p w14:paraId="6318DD82" w14:textId="77777777" w:rsidR="00B2592C" w:rsidRDefault="00AF0CD8">
            <w:pPr>
              <w:rPr>
                <w:rFonts w:eastAsia="SimSun"/>
                <w:lang w:eastAsia="zh-CN"/>
              </w:rPr>
            </w:pPr>
            <w:r>
              <w:rPr>
                <w:rFonts w:eastAsia="SimSun" w:hint="eastAsia"/>
                <w:lang w:eastAsia="zh-CN"/>
              </w:rPr>
              <w:t>T</w:t>
            </w:r>
            <w:r>
              <w:rPr>
                <w:rFonts w:eastAsia="SimSun"/>
                <w:lang w:eastAsia="zh-CN"/>
              </w:rPr>
              <w:t xml:space="preserve">o Fujitsu </w:t>
            </w:r>
          </w:p>
          <w:p w14:paraId="4BF6AA5A" w14:textId="77777777" w:rsidR="00B2592C" w:rsidRDefault="00AF0CD8">
            <w:pPr>
              <w:rPr>
                <w:rFonts w:eastAsia="SimSun"/>
                <w:lang w:eastAsia="zh-CN"/>
              </w:rPr>
            </w:pPr>
            <w:r>
              <w:rPr>
                <w:rFonts w:eastAsia="SimSun" w:hint="eastAsia"/>
                <w:lang w:eastAsia="zh-CN"/>
              </w:rPr>
              <w:t>T</w:t>
            </w:r>
            <w:r>
              <w:rPr>
                <w:rFonts w:eastAsia="SimSun"/>
                <w:lang w:eastAsia="zh-CN"/>
              </w:rPr>
              <w:t xml:space="preserve">hanks for the follow-up. </w:t>
            </w:r>
          </w:p>
          <w:p w14:paraId="50F22EA3" w14:textId="77777777" w:rsidR="00B2592C" w:rsidRDefault="00AF0CD8">
            <w:pPr>
              <w:rPr>
                <w:rFonts w:eastAsia="SimSun"/>
                <w:lang w:eastAsia="zh-CN"/>
              </w:rPr>
            </w:pPr>
            <w:r>
              <w:rPr>
                <w:rFonts w:eastAsia="SimSun"/>
                <w:lang w:eastAsia="zh-CN"/>
              </w:rPr>
              <w:lastRenderedPageBreak/>
              <w:t>For 1</w:t>
            </w:r>
            <w:r>
              <w:rPr>
                <w:rFonts w:eastAsia="SimSun"/>
                <w:vertAlign w:val="superscript"/>
                <w:lang w:eastAsia="zh-CN"/>
              </w:rPr>
              <w:t>st</w:t>
            </w:r>
            <w:r>
              <w:rPr>
                <w:rFonts w:eastAsia="SimSun"/>
                <w:lang w:eastAsia="zh-CN"/>
              </w:rPr>
              <w:t xml:space="preserve"> question, sorry, I’m not sure I understand your question correctly. Do you ask, how option 1 works, if K1 has 8 values, e.g. 1~ 8 ? If K1 has 8 values, and a row includes 8 PDSCHs, then, K1’=2~15, so the new set </w:t>
            </w:r>
            <w:r>
              <w:rPr>
                <w:noProof/>
                <w:position w:val="-10"/>
                <w:lang w:val="en-US" w:eastAsia="zh-CN"/>
              </w:rPr>
              <w:drawing>
                <wp:inline distT="0" distB="0" distL="0" distR="0" wp14:anchorId="78E679FE" wp14:editId="3CE3051A">
                  <wp:extent cx="273050" cy="184150"/>
                  <wp:effectExtent l="0" t="0" r="0" b="635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73050" cy="184150"/>
                          </a:xfrm>
                          <a:prstGeom prst="rect">
                            <a:avLst/>
                          </a:prstGeom>
                          <a:noFill/>
                          <a:ln>
                            <a:noFill/>
                          </a:ln>
                        </pic:spPr>
                      </pic:pic>
                    </a:graphicData>
                  </a:graphic>
                </wp:inline>
              </w:drawing>
            </w:r>
            <w:r>
              <w:rPr>
                <w:rFonts w:eastAsia="SimSun"/>
                <w:lang w:eastAsia="zh-CN"/>
              </w:rPr>
              <w:t xml:space="preserve"> = 1~15, and we reuse the loop “</w:t>
            </w:r>
            <w:r>
              <w:rPr>
                <w:lang w:eastAsia="zh-CN"/>
              </w:rPr>
              <w:t>while</w:t>
            </w:r>
            <w:r>
              <w:rPr>
                <w:noProof/>
                <w:position w:val="-10"/>
                <w:lang w:val="en-US" w:eastAsia="zh-CN"/>
              </w:rPr>
              <w:drawing>
                <wp:inline distT="0" distB="0" distL="0" distR="0" wp14:anchorId="6C478BC9" wp14:editId="0FCA99F4">
                  <wp:extent cx="565150" cy="184150"/>
                  <wp:effectExtent l="0" t="0" r="6350" b="635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r>
              <w:rPr>
                <w:lang w:eastAsia="zh-CN"/>
              </w:rPr>
              <w:t xml:space="preserve">”.  Hope it clarifies. </w:t>
            </w:r>
          </w:p>
          <w:p w14:paraId="75F40B4A" w14:textId="77777777" w:rsidR="00B2592C" w:rsidRDefault="00AF0CD8">
            <w:pPr>
              <w:spacing w:after="0" w:line="240" w:lineRule="auto"/>
              <w:rPr>
                <w:rFonts w:eastAsiaTheme="minorEastAsia"/>
                <w:lang w:eastAsia="ko-KR"/>
              </w:rPr>
            </w:pPr>
            <w:r>
              <w:rPr>
                <w:rFonts w:eastAsia="SimSun"/>
                <w:lang w:eastAsia="zh-CN"/>
              </w:rPr>
              <w:t>For 2</w:t>
            </w:r>
            <w:r>
              <w:rPr>
                <w:rFonts w:eastAsia="SimSun"/>
                <w:vertAlign w:val="superscript"/>
                <w:lang w:eastAsia="zh-CN"/>
              </w:rPr>
              <w:t>nd</w:t>
            </w:r>
            <w:r>
              <w:rPr>
                <w:rFonts w:eastAsia="SimSun"/>
                <w:lang w:eastAsia="zh-CN"/>
              </w:rPr>
              <w:t xml:space="preserve"> question, currently, do you propose that we keep K1 unchanged, and add bit locations for PDSCHs other than last PDSCH in the step of handling collision with TDD DL/UL configuration? It sounds like one possible way for option 2. I don’t know why current wording for option 1 bothers. We’re open to discuss possible options, including existing option 1, 2 or new options (if any), but we still feel it would be more constructive to provide a more clear description for each option, so we’d still prefer Option 1 with E///’s update. </w:t>
            </w:r>
          </w:p>
        </w:tc>
      </w:tr>
      <w:tr w:rsidR="00B2592C" w14:paraId="418F831C" w14:textId="77777777">
        <w:tc>
          <w:tcPr>
            <w:tcW w:w="1652" w:type="dxa"/>
            <w:tcBorders>
              <w:top w:val="single" w:sz="4" w:space="0" w:color="auto"/>
              <w:left w:val="single" w:sz="4" w:space="0" w:color="auto"/>
              <w:bottom w:val="single" w:sz="4" w:space="0" w:color="auto"/>
              <w:right w:val="single" w:sz="4" w:space="0" w:color="auto"/>
            </w:tcBorders>
            <w:shd w:val="clear" w:color="auto" w:fill="FFC000"/>
          </w:tcPr>
          <w:p w14:paraId="7FEE2A17" w14:textId="77777777" w:rsidR="00B2592C" w:rsidRDefault="00AF0CD8">
            <w:pPr>
              <w:rPr>
                <w:lang w:eastAsia="ko-KR"/>
              </w:rPr>
            </w:pPr>
            <w:r>
              <w:rPr>
                <w:rFonts w:hint="eastAsia"/>
                <w:lang w:eastAsia="ko-KR"/>
              </w:rPr>
              <w:lastRenderedPageBreak/>
              <w:t>Moderator</w:t>
            </w:r>
          </w:p>
        </w:tc>
        <w:tc>
          <w:tcPr>
            <w:tcW w:w="7979" w:type="dxa"/>
            <w:tcBorders>
              <w:top w:val="single" w:sz="4" w:space="0" w:color="auto"/>
              <w:left w:val="single" w:sz="4" w:space="0" w:color="auto"/>
              <w:bottom w:val="single" w:sz="4" w:space="0" w:color="auto"/>
              <w:right w:val="single" w:sz="4" w:space="0" w:color="auto"/>
            </w:tcBorders>
          </w:tcPr>
          <w:p w14:paraId="6ED1A366" w14:textId="77777777" w:rsidR="00B2592C" w:rsidRDefault="00AF0CD8">
            <w:pPr>
              <w:rPr>
                <w:lang w:eastAsia="ko-KR"/>
              </w:rPr>
            </w:pPr>
            <w:r>
              <w:rPr>
                <w:rFonts w:hint="eastAsia"/>
                <w:lang w:eastAsia="ko-KR"/>
              </w:rPr>
              <w:t>Thank you-all for valuable technical discussion.</w:t>
            </w:r>
            <w:r>
              <w:rPr>
                <w:lang w:eastAsia="ko-KR"/>
              </w:rPr>
              <w:t xml:space="preserve"> Hope Samsung’s clarification can address concerns expressed by companies. Even though our understandings are approaching, it would be better to make proposal more generic, considering this is the first meeting to discuss details on enhancements for semi-static HARQ-ACK codebook. With this regard, I made a modification for K1 set extension part.</w:t>
            </w:r>
          </w:p>
          <w:p w14:paraId="7B766162" w14:textId="77777777" w:rsidR="00B2592C" w:rsidRDefault="00AF0CD8">
            <w:pPr>
              <w:rPr>
                <w:lang w:eastAsia="ko-KR"/>
              </w:rPr>
            </w:pPr>
            <w:r>
              <w:rPr>
                <w:lang w:eastAsia="ko-KR"/>
              </w:rPr>
              <w:t>In addition, Option 3 is now removed.</w:t>
            </w:r>
          </w:p>
          <w:p w14:paraId="0782EB02" w14:textId="77777777" w:rsidR="00B2592C" w:rsidRDefault="00B2592C">
            <w:pPr>
              <w:rPr>
                <w:lang w:eastAsia="ko-KR"/>
              </w:rPr>
            </w:pPr>
          </w:p>
          <w:p w14:paraId="447E6FB0" w14:textId="77777777" w:rsidR="00B2592C" w:rsidRDefault="00AF0CD8">
            <w:pPr>
              <w:rPr>
                <w:lang w:eastAsia="ko-KR"/>
              </w:rPr>
            </w:pPr>
            <w:r>
              <w:rPr>
                <w:highlight w:val="yellow"/>
                <w:lang w:eastAsia="ko-KR"/>
              </w:rPr>
              <w:t>To WILUS</w:t>
            </w:r>
            <w:r>
              <w:rPr>
                <w:lang w:eastAsia="ko-KR"/>
              </w:rPr>
              <w:t xml:space="preserve">: I don’t think companies have a suggestion to have separate type-1 HARQ-ACK codebook for single-PDSCH scheduling DCI and multi-PDSCH scheduling DCI. However, we can </w:t>
            </w:r>
            <w:proofErr w:type="gramStart"/>
            <w:r>
              <w:rPr>
                <w:lang w:eastAsia="ko-KR"/>
              </w:rPr>
              <w:t>check quickly</w:t>
            </w:r>
            <w:proofErr w:type="gramEnd"/>
            <w:r>
              <w:rPr>
                <w:lang w:eastAsia="ko-KR"/>
              </w:rPr>
              <w:t xml:space="preserve"> company views.</w:t>
            </w:r>
          </w:p>
        </w:tc>
      </w:tr>
    </w:tbl>
    <w:p w14:paraId="39A5B0A6" w14:textId="77777777" w:rsidR="00B2592C" w:rsidRDefault="00B2592C">
      <w:pPr>
        <w:ind w:firstLineChars="100" w:firstLine="200"/>
        <w:rPr>
          <w:lang w:val="en-US" w:eastAsia="ko-KR"/>
        </w:rPr>
      </w:pPr>
    </w:p>
    <w:p w14:paraId="2476A43A" w14:textId="77777777" w:rsidR="00B2592C" w:rsidRDefault="00AF0CD8">
      <w:pPr>
        <w:rPr>
          <w:rFonts w:ascii="Arial" w:hAnsi="Arial"/>
          <w:b/>
          <w:bCs/>
          <w:szCs w:val="26"/>
          <w:u w:val="single"/>
          <w:lang w:eastAsia="ko-KR"/>
        </w:rPr>
      </w:pPr>
      <w:r>
        <w:rPr>
          <w:rFonts w:ascii="Arial" w:hAnsi="Arial"/>
          <w:b/>
          <w:bCs/>
          <w:szCs w:val="26"/>
          <w:u w:val="single"/>
          <w:lang w:eastAsia="ko-KR"/>
        </w:rPr>
        <w:t>Proposal #6b (High priority):</w:t>
      </w:r>
    </w:p>
    <w:p w14:paraId="76870954" w14:textId="77777777" w:rsidR="00B2592C" w:rsidRDefault="00AF0CD8">
      <w:pPr>
        <w:pStyle w:val="ListParagraph"/>
        <w:numPr>
          <w:ilvl w:val="0"/>
          <w:numId w:val="3"/>
        </w:numPr>
        <w:spacing w:line="252" w:lineRule="auto"/>
        <w:ind w:leftChars="0"/>
        <w:contextualSpacing/>
        <w:rPr>
          <w:rFonts w:ascii="Times New Roman" w:hAnsi="Times New Roman"/>
        </w:rPr>
      </w:pPr>
      <w:r>
        <w:rPr>
          <w:lang w:val="en-US"/>
        </w:rPr>
        <w:t xml:space="preserve">For enhancements of generating </w:t>
      </w:r>
      <w:r>
        <w:rPr>
          <w:rFonts w:ascii="Times New Roman" w:eastAsia="Malgun Gothic" w:hAnsi="Times New Roman"/>
          <w:lang w:val="en-US"/>
        </w:rPr>
        <w:t>type-1 HARQ-ACK codebook corresponding to DCI that can schedule multiple PDSCHs, the following options can be considered</w:t>
      </w:r>
      <w:r>
        <w:rPr>
          <w:rFonts w:ascii="Times New Roman" w:hAnsi="Times New Roman"/>
          <w:lang w:eastAsia="ko-KR"/>
        </w:rPr>
        <w:t>,</w:t>
      </w:r>
    </w:p>
    <w:p w14:paraId="357DC790" w14:textId="77777777" w:rsidR="00B2592C" w:rsidRDefault="00AF0CD8">
      <w:pPr>
        <w:pStyle w:val="ListParagraph"/>
        <w:numPr>
          <w:ilvl w:val="1"/>
          <w:numId w:val="3"/>
        </w:numPr>
        <w:spacing w:line="252" w:lineRule="auto"/>
        <w:ind w:leftChars="0"/>
        <w:contextualSpacing/>
        <w:rPr>
          <w:rFonts w:ascii="Times New Roman" w:hAnsi="Times New Roman"/>
        </w:rPr>
      </w:pPr>
      <w:r>
        <w:rPr>
          <w:rFonts w:ascii="Times New Roman" w:hAnsi="Times New Roman"/>
          <w:lang w:eastAsia="ko-KR"/>
        </w:rPr>
        <w:t>Option 1</w:t>
      </w:r>
      <w:r>
        <w:rPr>
          <w:rFonts w:ascii="Times New Roman" w:hAnsi="Times New Roman" w:hint="eastAsia"/>
          <w:lang w:eastAsia="ko-KR"/>
        </w:rPr>
        <w:t xml:space="preserve">: </w:t>
      </w:r>
      <w:r>
        <w:rPr>
          <w:lang w:eastAsia="ko-KR"/>
        </w:rPr>
        <w:t xml:space="preserve">The set of candidate PDSCH </w:t>
      </w:r>
      <w:r>
        <w:t xml:space="preserve">reception </w:t>
      </w:r>
      <w:r>
        <w:rPr>
          <w:lang w:eastAsia="ko-KR"/>
        </w:rPr>
        <w:t>occasion</w:t>
      </w:r>
      <w:ins w:id="134" w:author="김선욱/책임연구원/미래기술센터 C&amp;M표준(연)5G무선통신표준Task(seonwook.kim@lge.com)" w:date="2021-04-16T17:01:00Z">
        <w:r>
          <w:rPr>
            <w:lang w:eastAsia="ko-KR"/>
          </w:rPr>
          <w:t>s</w:t>
        </w:r>
      </w:ins>
      <w:r>
        <w:rPr>
          <w:lang w:eastAsia="ko-KR"/>
        </w:rPr>
        <w:t xml:space="preserve"> is determined according to each SLIV of each row in the TDRA table and/or based on extension of K1 set</w:t>
      </w:r>
      <w:del w:id="135" w:author="김선욱/책임연구원/미래기술센터 C&amp;M표준(연)5G무선통신표준Task(seonwook.kim@lge.com)" w:date="2021-04-16T17:10:00Z">
        <w:r>
          <w:rPr>
            <w:lang w:eastAsia="ko-KR"/>
          </w:rPr>
          <w:delText xml:space="preserve"> considering multiple SLIVs in a row</w:delText>
        </w:r>
      </w:del>
    </w:p>
    <w:p w14:paraId="355DB675" w14:textId="77777777" w:rsidR="00B2592C" w:rsidRDefault="00AF0CD8">
      <w:pPr>
        <w:pStyle w:val="ListParagraph"/>
        <w:numPr>
          <w:ilvl w:val="1"/>
          <w:numId w:val="3"/>
        </w:numPr>
        <w:spacing w:line="252" w:lineRule="auto"/>
        <w:ind w:leftChars="0"/>
        <w:contextualSpacing/>
        <w:rPr>
          <w:rFonts w:ascii="Times New Roman" w:hAnsi="Times New Roman"/>
        </w:rPr>
      </w:pPr>
      <w:r>
        <w:t xml:space="preserve">Option 2: </w:t>
      </w:r>
      <w:r>
        <w:rPr>
          <w:lang w:eastAsia="ko-KR"/>
        </w:rPr>
        <w:t xml:space="preserve">The set of </w:t>
      </w:r>
      <w:proofErr w:type="gramStart"/>
      <w:r>
        <w:rPr>
          <w:lang w:eastAsia="ko-KR"/>
        </w:rPr>
        <w:t>candidate</w:t>
      </w:r>
      <w:proofErr w:type="gramEnd"/>
      <w:r>
        <w:rPr>
          <w:lang w:eastAsia="ko-KR"/>
        </w:rPr>
        <w:t xml:space="preserve"> PDSCH </w:t>
      </w:r>
      <w:r>
        <w:t xml:space="preserve">reception </w:t>
      </w:r>
      <w:r>
        <w:rPr>
          <w:lang w:eastAsia="ko-KR"/>
        </w:rPr>
        <w:t>occasion</w:t>
      </w:r>
      <w:ins w:id="136" w:author="김선욱/책임연구원/미래기술센터 C&amp;M표준(연)5G무선통신표준Task(seonwook.kim@lge.com)" w:date="2021-04-16T17:01:00Z">
        <w:r>
          <w:rPr>
            <w:lang w:eastAsia="ko-KR"/>
          </w:rPr>
          <w:t>s</w:t>
        </w:r>
      </w:ins>
      <w:r>
        <w:rPr>
          <w:lang w:eastAsia="ko-KR"/>
        </w:rPr>
        <w:t xml:space="preserve"> is determined according to the last SLIV of each row in the TDRA table</w:t>
      </w:r>
    </w:p>
    <w:p w14:paraId="672D637E" w14:textId="77777777" w:rsidR="00B2592C" w:rsidRDefault="00AF0CD8">
      <w:pPr>
        <w:pStyle w:val="ListParagraph"/>
        <w:numPr>
          <w:ilvl w:val="1"/>
          <w:numId w:val="3"/>
        </w:numPr>
        <w:spacing w:line="252" w:lineRule="auto"/>
        <w:ind w:leftChars="0"/>
        <w:contextualSpacing/>
        <w:rPr>
          <w:rFonts w:ascii="Times New Roman" w:hAnsi="Times New Roman"/>
        </w:rPr>
      </w:pPr>
      <w:r>
        <w:rPr>
          <w:lang w:eastAsia="ko-KR"/>
        </w:rPr>
        <w:t xml:space="preserve">FFS: </w:t>
      </w:r>
      <w:r>
        <w:rPr>
          <w:rFonts w:ascii="Times New Roman" w:eastAsia="Malgun Gothic" w:hAnsi="Times New Roman"/>
          <w:lang w:val="en-US" w:eastAsia="ko-KR"/>
        </w:rPr>
        <w:t>C</w:t>
      </w:r>
      <w:r>
        <w:rPr>
          <w:rFonts w:ascii="Times New Roman" w:eastAsia="Malgun Gothic" w:hAnsi="Times New Roman" w:hint="eastAsia"/>
          <w:lang w:val="en-US" w:eastAsia="ko-KR"/>
        </w:rPr>
        <w:t>odebook generation details</w:t>
      </w:r>
      <w:r>
        <w:rPr>
          <w:rFonts w:ascii="Times New Roman" w:eastAsia="Malgun Gothic" w:hAnsi="Times New Roman"/>
          <w:lang w:val="en-US" w:eastAsia="ko-KR"/>
        </w:rPr>
        <w:t>, including how to handle the collision with TDD DL/UL configuration</w:t>
      </w:r>
      <w:ins w:id="137" w:author="김선욱/책임연구원/미래기술센터 C&amp;M표준(연)5G무선통신표준Task(seonwook.kim@lge.com)" w:date="2021-04-16T17:03:00Z">
        <w:r>
          <w:rPr>
            <w:rFonts w:ascii="Times New Roman" w:eastAsia="Malgun Gothic" w:hAnsi="Times New Roman"/>
            <w:lang w:val="en-US" w:eastAsia="ko-KR"/>
          </w:rPr>
          <w:t xml:space="preserve"> and</w:t>
        </w:r>
      </w:ins>
      <w:ins w:id="138" w:author="김선욱/책임연구원/미래기술센터 C&amp;M표준(연)5G무선통신표준Task(seonwook.kim@lge.com)" w:date="2021-04-16T16:55:00Z">
        <w:r>
          <w:rPr>
            <w:rFonts w:ascii="Times New Roman" w:eastAsia="Malgun Gothic" w:hAnsi="Times New Roman"/>
            <w:lang w:val="en-US" w:eastAsia="ko-KR"/>
          </w:rPr>
          <w:t xml:space="preserve"> </w:t>
        </w:r>
      </w:ins>
      <w:ins w:id="139" w:author="김선욱/책임연구원/미래기술센터 C&amp;M표준(연)5G무선통신표준Task(seonwook.kim@lge.com)" w:date="2021-04-16T16:56:00Z">
        <w:r>
          <w:rPr>
            <w:rFonts w:ascii="Times New Roman" w:eastAsia="Malgun Gothic" w:hAnsi="Times New Roman"/>
            <w:lang w:val="en-US" w:eastAsia="ko-KR"/>
          </w:rPr>
          <w:t>whether/</w:t>
        </w:r>
      </w:ins>
      <w:ins w:id="140" w:author="김선욱/책임연구원/미래기술센터 C&amp;M표준(연)5G무선통신표준Task(seonwook.kim@lge.com)" w:date="2021-04-16T16:55:00Z">
        <w:r>
          <w:rPr>
            <w:rFonts w:ascii="Times New Roman" w:eastAsia="Malgun Gothic" w:hAnsi="Times New Roman"/>
            <w:lang w:val="en-US" w:eastAsia="ko-KR"/>
          </w:rPr>
          <w:t xml:space="preserve">how to extend K1 set </w:t>
        </w:r>
      </w:ins>
      <w:ins w:id="141" w:author="김선욱/책임연구원/미래기술센터 C&amp;M표준(연)5G무선통신표준Task(seonwook.kim@lge.com)" w:date="2021-04-16T16:56:00Z">
        <w:r>
          <w:rPr>
            <w:lang w:eastAsia="ko-KR"/>
          </w:rPr>
          <w:t>based on K1 and slot offset between last PDSCH and other PDSCHs in a row</w:t>
        </w:r>
      </w:ins>
      <w:ins w:id="142" w:author="김선욱/책임연구원/미래기술센터 C&amp;M표준(연)5G무선통신표준Task(seonwook.kim@lge.com)" w:date="2021-04-16T17:01:00Z">
        <w:r>
          <w:rPr>
            <w:lang w:eastAsia="ko-KR"/>
          </w:rPr>
          <w:t xml:space="preserve"> in the TDRA table</w:t>
        </w:r>
      </w:ins>
    </w:p>
    <w:p w14:paraId="534ED36E" w14:textId="77777777" w:rsidR="00B2592C" w:rsidRDefault="00B2592C">
      <w:pPr>
        <w:ind w:firstLineChars="100" w:firstLine="200"/>
        <w:rPr>
          <w:lang w:eastAsia="ko-KR"/>
        </w:rPr>
      </w:pPr>
    </w:p>
    <w:p w14:paraId="12120A11" w14:textId="77777777" w:rsidR="00B2592C" w:rsidRDefault="00AF0CD8">
      <w:pPr>
        <w:ind w:firstLineChars="100" w:firstLine="200"/>
        <w:rPr>
          <w:lang w:val="en-US" w:eastAsia="ko-KR"/>
        </w:rPr>
      </w:pPr>
      <w:r>
        <w:rPr>
          <w:rFonts w:hint="eastAsia"/>
          <w:lang w:val="en-US" w:eastAsia="ko-KR"/>
        </w:rPr>
        <w:t xml:space="preserve">Companies are encouraged to provide views on </w:t>
      </w:r>
      <w:r>
        <w:rPr>
          <w:lang w:val="en-US" w:eastAsia="ko-KR"/>
        </w:rPr>
        <w:t>Proposal</w:t>
      </w:r>
      <w:r>
        <w:rPr>
          <w:rFonts w:hint="eastAsia"/>
          <w:lang w:val="en-US" w:eastAsia="ko-KR"/>
        </w:rPr>
        <w:t xml:space="preserve"> #</w:t>
      </w:r>
      <w:r>
        <w:rPr>
          <w:lang w:val="en-US" w:eastAsia="ko-KR"/>
        </w:rPr>
        <w:t>6b and please provide views on clarification question (</w:t>
      </w:r>
      <w:r>
        <w:rPr>
          <w:highlight w:val="yellow"/>
          <w:lang w:val="en-US" w:eastAsia="ko-KR"/>
        </w:rPr>
        <w:t xml:space="preserve">whether </w:t>
      </w:r>
      <w:r>
        <w:rPr>
          <w:rFonts w:eastAsiaTheme="minorEastAsia"/>
          <w:highlight w:val="yellow"/>
          <w:lang w:eastAsia="ko-KR"/>
        </w:rPr>
        <w:t>type-1 HARQ-ACK codebook includes HARQ-ACK information of both a single PDSCH scheduling and multi-PDSCHs scheduling or not</w:t>
      </w:r>
      <w:r>
        <w:rPr>
          <w:lang w:val="en-US" w:eastAsia="ko-KR"/>
        </w:rPr>
        <w:t>) from WILUS.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B2592C" w14:paraId="7EC1C77D" w14:textId="77777777">
        <w:tc>
          <w:tcPr>
            <w:tcW w:w="1652" w:type="dxa"/>
            <w:tcBorders>
              <w:top w:val="single" w:sz="4" w:space="0" w:color="auto"/>
              <w:left w:val="single" w:sz="4" w:space="0" w:color="auto"/>
              <w:bottom w:val="single" w:sz="4" w:space="0" w:color="auto"/>
              <w:right w:val="single" w:sz="4" w:space="0" w:color="auto"/>
            </w:tcBorders>
          </w:tcPr>
          <w:p w14:paraId="5918DF41" w14:textId="77777777" w:rsidR="00B2592C" w:rsidRDefault="00AF0CD8">
            <w:pPr>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2A39997B" w14:textId="77777777" w:rsidR="00B2592C" w:rsidRDefault="00AF0CD8">
            <w:pPr>
              <w:rPr>
                <w:lang w:eastAsia="ko-KR"/>
              </w:rPr>
            </w:pPr>
            <w:r>
              <w:rPr>
                <w:lang w:eastAsia="ko-KR"/>
              </w:rPr>
              <w:t>Views</w:t>
            </w:r>
          </w:p>
        </w:tc>
      </w:tr>
      <w:tr w:rsidR="00B2592C" w14:paraId="756E0574" w14:textId="77777777">
        <w:tc>
          <w:tcPr>
            <w:tcW w:w="1652" w:type="dxa"/>
            <w:tcBorders>
              <w:top w:val="single" w:sz="4" w:space="0" w:color="auto"/>
              <w:left w:val="single" w:sz="4" w:space="0" w:color="auto"/>
              <w:bottom w:val="single" w:sz="4" w:space="0" w:color="auto"/>
              <w:right w:val="single" w:sz="4" w:space="0" w:color="auto"/>
            </w:tcBorders>
          </w:tcPr>
          <w:p w14:paraId="6B0F155F" w14:textId="77777777" w:rsidR="00B2592C" w:rsidRDefault="00AF0CD8">
            <w:pPr>
              <w:rPr>
                <w:rFonts w:eastAsia="SimSun"/>
                <w:lang w:eastAsia="zh-CN"/>
              </w:rPr>
            </w:pPr>
            <w:r>
              <w:rPr>
                <w:rFonts w:eastAsia="SimSun" w:hint="eastAsia"/>
                <w:lang w:eastAsia="zh-CN"/>
              </w:rPr>
              <w:t>v</w:t>
            </w:r>
            <w:r>
              <w:rPr>
                <w:rFonts w:eastAsia="SimSun"/>
                <w:lang w:eastAsia="zh-CN"/>
              </w:rPr>
              <w:t>ivo</w:t>
            </w:r>
          </w:p>
        </w:tc>
        <w:tc>
          <w:tcPr>
            <w:tcW w:w="7979" w:type="dxa"/>
            <w:tcBorders>
              <w:top w:val="single" w:sz="4" w:space="0" w:color="auto"/>
              <w:left w:val="single" w:sz="4" w:space="0" w:color="auto"/>
              <w:bottom w:val="single" w:sz="4" w:space="0" w:color="auto"/>
              <w:right w:val="single" w:sz="4" w:space="0" w:color="auto"/>
            </w:tcBorders>
          </w:tcPr>
          <w:p w14:paraId="3CB3CD3B" w14:textId="77777777" w:rsidR="00B2592C" w:rsidRDefault="00AF0CD8">
            <w:pPr>
              <w:rPr>
                <w:rFonts w:eastAsia="SimSun"/>
                <w:lang w:eastAsia="zh-CN"/>
              </w:rPr>
            </w:pPr>
            <w:r>
              <w:rPr>
                <w:rFonts w:eastAsia="SimSun" w:hint="eastAsia"/>
                <w:lang w:eastAsia="zh-CN"/>
              </w:rPr>
              <w:t>W</w:t>
            </w:r>
            <w:r>
              <w:rPr>
                <w:rFonts w:eastAsia="SimSun"/>
                <w:lang w:eastAsia="zh-CN"/>
              </w:rPr>
              <w:t xml:space="preserve">e are generally fine with the </w:t>
            </w:r>
            <w:proofErr w:type="gramStart"/>
            <w:r>
              <w:rPr>
                <w:rFonts w:eastAsia="SimSun"/>
                <w:lang w:eastAsia="zh-CN"/>
              </w:rPr>
              <w:t>proposal</w:t>
            </w:r>
            <w:proofErr w:type="gramEnd"/>
            <w:r>
              <w:rPr>
                <w:rFonts w:eastAsia="SimSun"/>
                <w:lang w:eastAsia="zh-CN"/>
              </w:rPr>
              <w:t xml:space="preserve"> but it may need more clear description.</w:t>
            </w:r>
          </w:p>
          <w:p w14:paraId="58D523AE" w14:textId="77777777" w:rsidR="00B2592C" w:rsidRDefault="00AF0CD8">
            <w:pPr>
              <w:rPr>
                <w:lang w:eastAsia="ko-KR"/>
              </w:rPr>
            </w:pPr>
            <w:r>
              <w:rPr>
                <w:rFonts w:eastAsia="SimSun" w:hint="eastAsia"/>
                <w:lang w:eastAsia="zh-CN"/>
              </w:rPr>
              <w:t>F</w:t>
            </w:r>
            <w:r>
              <w:rPr>
                <w:rFonts w:eastAsia="SimSun"/>
                <w:lang w:eastAsia="zh-CN"/>
              </w:rPr>
              <w:t xml:space="preserve">or Option 1, we support the wording clarification from </w:t>
            </w:r>
            <w:r>
              <w:rPr>
                <w:rFonts w:eastAsia="SimSun" w:hint="eastAsia"/>
                <w:lang w:eastAsia="zh-CN"/>
              </w:rPr>
              <w:t>S</w:t>
            </w:r>
            <w:r>
              <w:rPr>
                <w:rFonts w:eastAsia="SimSun"/>
                <w:lang w:eastAsia="zh-CN"/>
              </w:rPr>
              <w:t>amsung</w:t>
            </w:r>
            <w:r>
              <w:rPr>
                <w:lang w:eastAsia="ko-KR"/>
              </w:rPr>
              <w:t>. Besides, for Option 1, how to determine the set of SLIVs for each DL slot of the extended K1 set should be discussed further. E.g., the set of SLIVs for a candidate DL slot may contain every SLIV ending in the candidate DL slot when taking the TDRA row containing the SLIV and applying a K1 in the high-layer configured K1 set. Alternatively, the set of SLIVs for a candidate DL slot may be the union of SLIVs over all rows in the TDRA table.</w:t>
            </w:r>
          </w:p>
          <w:p w14:paraId="03C69C7C" w14:textId="77777777" w:rsidR="00B2592C" w:rsidRDefault="00AF0CD8">
            <w:pPr>
              <w:spacing w:after="0" w:line="240" w:lineRule="auto"/>
              <w:rPr>
                <w:rFonts w:eastAsia="SimSun"/>
                <w:lang w:eastAsia="zh-CN"/>
              </w:rPr>
            </w:pPr>
            <w:r>
              <w:rPr>
                <w:rFonts w:eastAsia="SimSun"/>
                <w:lang w:eastAsia="zh-CN"/>
              </w:rPr>
              <w:t>For Option 2, we support the wording clarification from DCM for Alt 2, i.e., after PDSCH candidate occasions are determined based on the high-layer configured K1 set, HARQ-ACK information of the multiple PDSCHs scheduled by one DCI will be mapped to one PDSCH candidate occasion.</w:t>
            </w:r>
          </w:p>
        </w:tc>
      </w:tr>
      <w:tr w:rsidR="00B2592C" w14:paraId="67413F18" w14:textId="77777777">
        <w:tc>
          <w:tcPr>
            <w:tcW w:w="1652" w:type="dxa"/>
            <w:tcBorders>
              <w:top w:val="single" w:sz="4" w:space="0" w:color="auto"/>
              <w:left w:val="single" w:sz="4" w:space="0" w:color="auto"/>
              <w:bottom w:val="single" w:sz="4" w:space="0" w:color="auto"/>
              <w:right w:val="single" w:sz="4" w:space="0" w:color="auto"/>
            </w:tcBorders>
          </w:tcPr>
          <w:p w14:paraId="18D42D20" w14:textId="77777777" w:rsidR="00B2592C" w:rsidRDefault="00AF0CD8">
            <w:pPr>
              <w:rPr>
                <w:rFonts w:eastAsia="SimSun"/>
                <w:lang w:eastAsia="zh-CN"/>
              </w:rPr>
            </w:pPr>
            <w:r>
              <w:rPr>
                <w:rFonts w:eastAsia="SimSun" w:hint="eastAsia"/>
                <w:lang w:eastAsia="zh-CN"/>
              </w:rPr>
              <w:t>D</w:t>
            </w:r>
            <w:r>
              <w:rPr>
                <w:rFonts w:eastAsia="SimSun"/>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1ED3F361" w14:textId="77777777" w:rsidR="00B2592C" w:rsidRDefault="00AF0CD8">
            <w:pPr>
              <w:rPr>
                <w:rFonts w:ascii="Times New Roman" w:eastAsia="SimSun" w:hAnsi="Times New Roman"/>
                <w:lang w:eastAsia="zh-CN"/>
              </w:rPr>
            </w:pPr>
            <w:r>
              <w:rPr>
                <w:rFonts w:ascii="Times New Roman" w:eastAsia="SimSun" w:hAnsi="Times New Roman"/>
                <w:lang w:eastAsia="zh-CN"/>
              </w:rPr>
              <w:t>We can be OK with the proposal for progress, even though we prefer more clarification as following:</w:t>
            </w:r>
          </w:p>
          <w:p w14:paraId="442C800B" w14:textId="77777777" w:rsidR="00B2592C" w:rsidRDefault="00AF0CD8">
            <w:pPr>
              <w:pStyle w:val="ListParagraph"/>
              <w:numPr>
                <w:ilvl w:val="1"/>
                <w:numId w:val="3"/>
              </w:numPr>
              <w:spacing w:line="252" w:lineRule="auto"/>
              <w:ind w:leftChars="0"/>
              <w:contextualSpacing/>
              <w:rPr>
                <w:rFonts w:ascii="Times New Roman" w:hAnsi="Times New Roman"/>
              </w:rPr>
            </w:pPr>
            <w:r>
              <w:rPr>
                <w:rFonts w:ascii="Times New Roman" w:hAnsi="Times New Roman"/>
                <w:lang w:eastAsia="ko-KR"/>
              </w:rPr>
              <w:lastRenderedPageBreak/>
              <w:t>Option 1</w:t>
            </w:r>
            <w:r>
              <w:rPr>
                <w:rFonts w:ascii="Times New Roman" w:hAnsi="Times New Roman" w:hint="eastAsia"/>
                <w:lang w:eastAsia="ko-KR"/>
              </w:rPr>
              <w:t xml:space="preserve">: </w:t>
            </w:r>
            <w:r>
              <w:rPr>
                <w:lang w:eastAsia="ko-KR"/>
              </w:rPr>
              <w:t xml:space="preserve">The set of candidate PDSCH </w:t>
            </w:r>
            <w:r>
              <w:t xml:space="preserve">reception </w:t>
            </w:r>
            <w:r>
              <w:rPr>
                <w:lang w:eastAsia="ko-KR"/>
              </w:rPr>
              <w:t>occasion</w:t>
            </w:r>
            <w:ins w:id="143" w:author="김선욱/책임연구원/미래기술센터 C&amp;M표준(연)5G무선통신표준Task(seonwook.kim@lge.com)" w:date="2021-04-16T17:01:00Z">
              <w:r>
                <w:rPr>
                  <w:lang w:eastAsia="ko-KR"/>
                </w:rPr>
                <w:t>s</w:t>
              </w:r>
            </w:ins>
            <w:r>
              <w:rPr>
                <w:lang w:eastAsia="ko-KR"/>
              </w:rPr>
              <w:t xml:space="preserve"> is determined according to each SLIV of each row in the TDRA table and/or based on extension of K1 set</w:t>
            </w:r>
            <w:del w:id="144" w:author="김선욱/책임연구원/미래기술센터 C&amp;M표준(연)5G무선통신표준Task(seonwook.kim@lge.com)" w:date="2021-04-16T17:10:00Z">
              <w:r>
                <w:rPr>
                  <w:lang w:eastAsia="ko-KR"/>
                </w:rPr>
                <w:delText xml:space="preserve"> considering multiple SLIVs in a row</w:delText>
              </w:r>
            </w:del>
          </w:p>
          <w:p w14:paraId="7A38FB7C" w14:textId="77777777" w:rsidR="00B2592C" w:rsidRDefault="00AF0CD8">
            <w:pPr>
              <w:pStyle w:val="ListParagraph"/>
              <w:numPr>
                <w:ilvl w:val="2"/>
                <w:numId w:val="3"/>
              </w:numPr>
              <w:spacing w:after="0" w:line="252" w:lineRule="auto"/>
              <w:ind w:leftChars="0"/>
              <w:contextualSpacing/>
              <w:rPr>
                <w:rFonts w:ascii="Times New Roman" w:eastAsia="Times New Roman" w:hAnsi="Times New Roman"/>
                <w:color w:val="FF0000"/>
                <w:szCs w:val="20"/>
                <w:highlight w:val="cyan"/>
              </w:rPr>
            </w:pPr>
            <w:r>
              <w:rPr>
                <w:color w:val="FF0000"/>
                <w:highlight w:val="cyan"/>
              </w:rPr>
              <w:t xml:space="preserve">For option 1, HARQ-ACK information for each scheduled PDSCH will be mapped to PDSCH reception occasion for the SLIV of the PDSCH. </w:t>
            </w:r>
          </w:p>
          <w:p w14:paraId="7714CDE9" w14:textId="77777777" w:rsidR="00B2592C" w:rsidRDefault="00AF0CD8">
            <w:pPr>
              <w:pStyle w:val="ListParagraph"/>
              <w:numPr>
                <w:ilvl w:val="1"/>
                <w:numId w:val="3"/>
              </w:numPr>
              <w:spacing w:line="252" w:lineRule="auto"/>
              <w:ind w:leftChars="0"/>
              <w:contextualSpacing/>
              <w:rPr>
                <w:rFonts w:ascii="Times New Roman" w:hAnsi="Times New Roman"/>
              </w:rPr>
            </w:pPr>
            <w:r>
              <w:t xml:space="preserve">Option 2: </w:t>
            </w:r>
            <w:r>
              <w:rPr>
                <w:lang w:eastAsia="ko-KR"/>
              </w:rPr>
              <w:t xml:space="preserve">The set of </w:t>
            </w:r>
            <w:proofErr w:type="gramStart"/>
            <w:r>
              <w:rPr>
                <w:lang w:eastAsia="ko-KR"/>
              </w:rPr>
              <w:t>candidate</w:t>
            </w:r>
            <w:proofErr w:type="gramEnd"/>
            <w:r>
              <w:rPr>
                <w:lang w:eastAsia="ko-KR"/>
              </w:rPr>
              <w:t xml:space="preserve"> PDSCH </w:t>
            </w:r>
            <w:r>
              <w:t xml:space="preserve">reception </w:t>
            </w:r>
            <w:r>
              <w:rPr>
                <w:lang w:eastAsia="ko-KR"/>
              </w:rPr>
              <w:t>occasion</w:t>
            </w:r>
            <w:ins w:id="145" w:author="김선욱/책임연구원/미래기술센터 C&amp;M표준(연)5G무선통신표준Task(seonwook.kim@lge.com)" w:date="2021-04-16T17:01:00Z">
              <w:r>
                <w:rPr>
                  <w:lang w:eastAsia="ko-KR"/>
                </w:rPr>
                <w:t>s</w:t>
              </w:r>
            </w:ins>
            <w:r>
              <w:rPr>
                <w:lang w:eastAsia="ko-KR"/>
              </w:rPr>
              <w:t xml:space="preserve"> is determined according to the last SLIV of each row in the TDRA table</w:t>
            </w:r>
          </w:p>
          <w:p w14:paraId="742C6C3C" w14:textId="77777777" w:rsidR="00B2592C" w:rsidRDefault="00AF0CD8">
            <w:pPr>
              <w:pStyle w:val="ListParagraph"/>
              <w:numPr>
                <w:ilvl w:val="2"/>
                <w:numId w:val="3"/>
              </w:numPr>
              <w:spacing w:after="0" w:line="252" w:lineRule="auto"/>
              <w:ind w:leftChars="0"/>
              <w:contextualSpacing/>
              <w:rPr>
                <w:rFonts w:ascii="Times New Roman" w:eastAsia="Times New Roman" w:hAnsi="Times New Roman"/>
                <w:color w:val="FF0000"/>
                <w:szCs w:val="20"/>
              </w:rPr>
            </w:pPr>
            <w:r>
              <w:rPr>
                <w:color w:val="FF0000"/>
                <w:highlight w:val="cyan"/>
                <w:lang w:eastAsia="ko-KR"/>
              </w:rPr>
              <w:t>For option 2, there is no K1 set extension and HARQ-ACK for all PDSCHs scheduled by one DCI will be mapped to one PDSCH reception occasion with or without HARQ-ACK bundling.</w:t>
            </w:r>
          </w:p>
        </w:tc>
      </w:tr>
      <w:tr w:rsidR="00B2592C" w14:paraId="6C4F1547" w14:textId="77777777">
        <w:tc>
          <w:tcPr>
            <w:tcW w:w="1652" w:type="dxa"/>
            <w:tcBorders>
              <w:top w:val="single" w:sz="4" w:space="0" w:color="auto"/>
              <w:left w:val="single" w:sz="4" w:space="0" w:color="auto"/>
              <w:bottom w:val="single" w:sz="4" w:space="0" w:color="auto"/>
              <w:right w:val="single" w:sz="4" w:space="0" w:color="auto"/>
            </w:tcBorders>
            <w:shd w:val="clear" w:color="auto" w:fill="FFC000"/>
          </w:tcPr>
          <w:p w14:paraId="4D1E5AF4" w14:textId="77777777" w:rsidR="00B2592C" w:rsidRDefault="00AF0CD8">
            <w:pPr>
              <w:rPr>
                <w:rFonts w:eastAsiaTheme="minorEastAsia"/>
                <w:lang w:eastAsia="ko-KR"/>
              </w:rPr>
            </w:pPr>
            <w:r>
              <w:rPr>
                <w:rFonts w:eastAsiaTheme="minorEastAsia" w:hint="eastAsia"/>
                <w:lang w:eastAsia="ko-KR"/>
              </w:rPr>
              <w:lastRenderedPageBreak/>
              <w:t>Moderator</w:t>
            </w:r>
          </w:p>
        </w:tc>
        <w:tc>
          <w:tcPr>
            <w:tcW w:w="7979" w:type="dxa"/>
            <w:tcBorders>
              <w:top w:val="single" w:sz="4" w:space="0" w:color="auto"/>
              <w:left w:val="single" w:sz="4" w:space="0" w:color="auto"/>
              <w:bottom w:val="single" w:sz="4" w:space="0" w:color="auto"/>
              <w:right w:val="single" w:sz="4" w:space="0" w:color="auto"/>
            </w:tcBorders>
          </w:tcPr>
          <w:p w14:paraId="20941750" w14:textId="77777777" w:rsidR="00B2592C" w:rsidRDefault="00AF0CD8">
            <w:pPr>
              <w:rPr>
                <w:rFonts w:ascii="Times New Roman" w:eastAsiaTheme="minorEastAsia" w:hAnsi="Times New Roman"/>
                <w:lang w:eastAsia="ko-KR"/>
              </w:rPr>
            </w:pPr>
            <w:r>
              <w:rPr>
                <w:rFonts w:ascii="Times New Roman" w:eastAsiaTheme="minorEastAsia" w:hAnsi="Times New Roman" w:hint="eastAsia"/>
                <w:lang w:eastAsia="ko-KR"/>
              </w:rPr>
              <w:t>Respo</w:t>
            </w:r>
            <w:r>
              <w:rPr>
                <w:rFonts w:ascii="Times New Roman" w:eastAsiaTheme="minorEastAsia" w:hAnsi="Times New Roman"/>
                <w:lang w:eastAsia="ko-KR"/>
              </w:rPr>
              <w:t>nse to vivo: Thanks for further inputs on each option. Considering that this is the first agreement on enhancement of Tpye-1 codebook, high-level proposal could suffice for the time being. Any details such as what vivo described can be discussed in future.</w:t>
            </w:r>
          </w:p>
        </w:tc>
      </w:tr>
      <w:tr w:rsidR="00B2592C" w14:paraId="15A27C9B" w14:textId="77777777">
        <w:tc>
          <w:tcPr>
            <w:tcW w:w="1652" w:type="dxa"/>
            <w:tcBorders>
              <w:top w:val="single" w:sz="4" w:space="0" w:color="auto"/>
              <w:left w:val="single" w:sz="4" w:space="0" w:color="auto"/>
              <w:bottom w:val="single" w:sz="4" w:space="0" w:color="auto"/>
              <w:right w:val="single" w:sz="4" w:space="0" w:color="auto"/>
            </w:tcBorders>
          </w:tcPr>
          <w:p w14:paraId="30F02DFE" w14:textId="77777777" w:rsidR="00B2592C" w:rsidRDefault="00AF0CD8">
            <w:pPr>
              <w:rPr>
                <w:rFonts w:eastAsia="SimSun"/>
                <w:lang w:eastAsia="zh-CN"/>
              </w:rPr>
            </w:pPr>
            <w:r>
              <w:rPr>
                <w:rFonts w:eastAsia="SimSun"/>
                <w:lang w:eastAsia="zh-CN"/>
              </w:rPr>
              <w:t>Ericsson</w:t>
            </w:r>
          </w:p>
        </w:tc>
        <w:tc>
          <w:tcPr>
            <w:tcW w:w="7979" w:type="dxa"/>
            <w:tcBorders>
              <w:top w:val="single" w:sz="4" w:space="0" w:color="auto"/>
              <w:left w:val="single" w:sz="4" w:space="0" w:color="auto"/>
              <w:bottom w:val="single" w:sz="4" w:space="0" w:color="auto"/>
              <w:right w:val="single" w:sz="4" w:space="0" w:color="auto"/>
            </w:tcBorders>
          </w:tcPr>
          <w:p w14:paraId="09214404" w14:textId="77777777" w:rsidR="00B2592C" w:rsidRDefault="00AF0CD8">
            <w:pPr>
              <w:rPr>
                <w:rFonts w:ascii="Times New Roman" w:eastAsia="SimSun" w:hAnsi="Times New Roman"/>
                <w:lang w:eastAsia="zh-CN"/>
              </w:rPr>
            </w:pPr>
            <w:r>
              <w:rPr>
                <w:rFonts w:ascii="Times New Roman" w:eastAsia="SimSun" w:hAnsi="Times New Roman"/>
                <w:lang w:eastAsia="zh-CN"/>
              </w:rPr>
              <w:t>I feel we are taking a bit of a step backward here. In Proposal #6b the wording “and/or K1 set extension” seems to have reappeared in Option 1, and we are confused about how Option 1 will work without K1 set extension.</w:t>
            </w:r>
          </w:p>
          <w:p w14:paraId="5C3AFFA7" w14:textId="77777777" w:rsidR="00B2592C" w:rsidRDefault="00AF0CD8">
            <w:pPr>
              <w:rPr>
                <w:rFonts w:ascii="Times New Roman" w:eastAsia="SimSun" w:hAnsi="Times New Roman"/>
                <w:lang w:eastAsia="zh-CN"/>
              </w:rPr>
            </w:pPr>
            <w:r>
              <w:rPr>
                <w:rFonts w:ascii="Times New Roman" w:eastAsia="SimSun" w:hAnsi="Times New Roman"/>
                <w:lang w:eastAsia="zh-CN"/>
              </w:rPr>
              <w:t>Two alternatives to modify the proposal are as follows, and we prefer (1). But we could compromise to (2) if only a generic description of Option 1 and Option 2 can be agreeable.</w:t>
            </w:r>
          </w:p>
          <w:p w14:paraId="5E6E9E54" w14:textId="77777777" w:rsidR="00B2592C" w:rsidRDefault="00AF0CD8">
            <w:pPr>
              <w:pStyle w:val="ListParagraph"/>
              <w:numPr>
                <w:ilvl w:val="0"/>
                <w:numId w:val="10"/>
              </w:numPr>
              <w:ind w:leftChars="0"/>
              <w:rPr>
                <w:rFonts w:ascii="Times New Roman" w:eastAsia="SimSun" w:hAnsi="Times New Roman"/>
              </w:rPr>
            </w:pPr>
            <w:r>
              <w:rPr>
                <w:rFonts w:ascii="Times New Roman" w:eastAsia="SimSun" w:hAnsi="Times New Roman"/>
              </w:rPr>
              <w:t>In Option 1, change “and/or” to “and” and remove the FFS on K1 set extension</w:t>
            </w:r>
          </w:p>
          <w:p w14:paraId="54BCF599" w14:textId="77777777" w:rsidR="00B2592C" w:rsidRDefault="00AF0CD8">
            <w:pPr>
              <w:pStyle w:val="ListParagraph"/>
              <w:numPr>
                <w:ilvl w:val="0"/>
                <w:numId w:val="10"/>
              </w:numPr>
              <w:ind w:leftChars="0"/>
              <w:rPr>
                <w:rFonts w:ascii="Times New Roman" w:eastAsia="SimSun" w:hAnsi="Times New Roman"/>
              </w:rPr>
            </w:pPr>
            <w:r>
              <w:rPr>
                <w:rFonts w:ascii="Times New Roman" w:eastAsia="SimSun" w:hAnsi="Times New Roman"/>
              </w:rPr>
              <w:t>In Option 1, remove “</w:t>
            </w:r>
            <w:r>
              <w:rPr>
                <w:lang w:eastAsia="ko-KR"/>
              </w:rPr>
              <w:t>and/or based on extension of K1 set” and preserve the FFS on K1 set extension.</w:t>
            </w:r>
          </w:p>
          <w:p w14:paraId="7026DCCD" w14:textId="77777777" w:rsidR="00B2592C" w:rsidRDefault="00AF0CD8">
            <w:pPr>
              <w:rPr>
                <w:rFonts w:ascii="Times New Roman" w:eastAsia="SimSun" w:hAnsi="Times New Roman"/>
                <w:lang w:eastAsia="zh-CN"/>
              </w:rPr>
            </w:pPr>
            <w:r>
              <w:rPr>
                <w:rFonts w:ascii="Times New Roman" w:eastAsia="SimSun" w:hAnsi="Times New Roman"/>
                <w:lang w:eastAsia="zh-CN"/>
              </w:rPr>
              <w:t>Two more points to add:</w:t>
            </w:r>
          </w:p>
          <w:p w14:paraId="1DF185BB" w14:textId="77777777" w:rsidR="00B2592C" w:rsidRDefault="00AF0CD8">
            <w:pPr>
              <w:pStyle w:val="ListParagraph"/>
              <w:numPr>
                <w:ilvl w:val="0"/>
                <w:numId w:val="11"/>
              </w:numPr>
              <w:ind w:leftChars="0"/>
              <w:rPr>
                <w:rFonts w:ascii="Times New Roman" w:eastAsia="SimSun" w:hAnsi="Times New Roman"/>
              </w:rPr>
            </w:pPr>
            <w:r>
              <w:rPr>
                <w:rFonts w:ascii="Times New Roman" w:eastAsia="SimSun" w:hAnsi="Times New Roman"/>
              </w:rPr>
              <w:t>We have a question to the proponents of Option 2. How does it work for the case that the multiple PDSCHs scheduled by a single DCI are in non-consecutive slots?</w:t>
            </w:r>
          </w:p>
          <w:p w14:paraId="55A42814" w14:textId="77777777" w:rsidR="00B2592C" w:rsidRDefault="00AF0CD8">
            <w:pPr>
              <w:pStyle w:val="ListParagraph"/>
              <w:numPr>
                <w:ilvl w:val="0"/>
                <w:numId w:val="11"/>
              </w:numPr>
              <w:ind w:leftChars="0"/>
              <w:rPr>
                <w:rFonts w:ascii="Times New Roman" w:eastAsia="SimSun" w:hAnsi="Times New Roman"/>
              </w:rPr>
            </w:pPr>
            <w:r>
              <w:rPr>
                <w:rFonts w:ascii="Times New Roman" w:eastAsia="SimSun" w:hAnsi="Times New Roman"/>
              </w:rPr>
              <w:t xml:space="preserve">We think it is necessary to add an FFS on pruning candidate PDSCH positions when multiple </w:t>
            </w:r>
            <w:proofErr w:type="gramStart"/>
            <w:r>
              <w:rPr>
                <w:rFonts w:ascii="Times New Roman" w:eastAsia="SimSun" w:hAnsi="Times New Roman"/>
              </w:rPr>
              <w:t>row</w:t>
            </w:r>
            <w:proofErr w:type="gramEnd"/>
            <w:r>
              <w:rPr>
                <w:rFonts w:ascii="Times New Roman" w:eastAsia="SimSun" w:hAnsi="Times New Roman"/>
              </w:rPr>
              <w:t xml:space="preserve"> and K1 combinations generate a candidate PDSCH position in the same slot</w:t>
            </w:r>
          </w:p>
        </w:tc>
      </w:tr>
      <w:tr w:rsidR="00B2592C" w14:paraId="25DE338B" w14:textId="77777777">
        <w:tc>
          <w:tcPr>
            <w:tcW w:w="1652" w:type="dxa"/>
            <w:tcBorders>
              <w:top w:val="single" w:sz="4" w:space="0" w:color="auto"/>
              <w:left w:val="single" w:sz="4" w:space="0" w:color="auto"/>
              <w:bottom w:val="single" w:sz="4" w:space="0" w:color="auto"/>
              <w:right w:val="single" w:sz="4" w:space="0" w:color="auto"/>
            </w:tcBorders>
          </w:tcPr>
          <w:p w14:paraId="15930B05" w14:textId="77777777" w:rsidR="00B2592C" w:rsidRDefault="00AF0CD8">
            <w:pPr>
              <w:rPr>
                <w:rFonts w:eastAsia="SimSun"/>
                <w:lang w:eastAsia="zh-CN"/>
              </w:rPr>
            </w:pPr>
            <w:r>
              <w:rPr>
                <w:rFonts w:eastAsia="SimSun"/>
                <w:lang w:eastAsia="zh-CN"/>
              </w:rPr>
              <w:t xml:space="preserve">Qualcomm </w:t>
            </w:r>
          </w:p>
        </w:tc>
        <w:tc>
          <w:tcPr>
            <w:tcW w:w="7979" w:type="dxa"/>
            <w:tcBorders>
              <w:top w:val="single" w:sz="4" w:space="0" w:color="auto"/>
              <w:left w:val="single" w:sz="4" w:space="0" w:color="auto"/>
              <w:bottom w:val="single" w:sz="4" w:space="0" w:color="auto"/>
              <w:right w:val="single" w:sz="4" w:space="0" w:color="auto"/>
            </w:tcBorders>
          </w:tcPr>
          <w:p w14:paraId="451A87F2" w14:textId="77777777" w:rsidR="00B2592C" w:rsidRDefault="00AF0CD8">
            <w:pPr>
              <w:rPr>
                <w:rFonts w:ascii="Times New Roman" w:eastAsia="SimSun" w:hAnsi="Times New Roman"/>
                <w:lang w:eastAsia="zh-CN"/>
              </w:rPr>
            </w:pPr>
            <w:r>
              <w:rPr>
                <w:rFonts w:ascii="Times New Roman" w:eastAsia="SimSun" w:hAnsi="Times New Roman"/>
                <w:lang w:eastAsia="zh-CN"/>
              </w:rPr>
              <w:t>We are okay with the proposal but share the same concerns as Ericsson about Option 2.</w:t>
            </w:r>
          </w:p>
        </w:tc>
      </w:tr>
      <w:tr w:rsidR="00B2592C" w14:paraId="38326067" w14:textId="77777777">
        <w:tc>
          <w:tcPr>
            <w:tcW w:w="1652" w:type="dxa"/>
            <w:tcBorders>
              <w:top w:val="single" w:sz="4" w:space="0" w:color="auto"/>
              <w:left w:val="single" w:sz="4" w:space="0" w:color="auto"/>
              <w:bottom w:val="single" w:sz="4" w:space="0" w:color="auto"/>
              <w:right w:val="single" w:sz="4" w:space="0" w:color="auto"/>
            </w:tcBorders>
          </w:tcPr>
          <w:p w14:paraId="586C3329" w14:textId="77777777" w:rsidR="00B2592C" w:rsidRDefault="00AF0CD8">
            <w:pPr>
              <w:rPr>
                <w:rFonts w:eastAsia="SimSun"/>
                <w:lang w:eastAsia="zh-CN"/>
              </w:rPr>
            </w:pPr>
            <w:r>
              <w:rPr>
                <w:rFonts w:eastAsia="SimSun" w:hint="eastAsia"/>
                <w:lang w:eastAsia="zh-CN"/>
              </w:rPr>
              <w:t>S</w:t>
            </w:r>
            <w:r>
              <w:rPr>
                <w:rFonts w:eastAsia="SimSun"/>
                <w:lang w:eastAsia="zh-CN"/>
              </w:rPr>
              <w:t>amsung</w:t>
            </w:r>
          </w:p>
        </w:tc>
        <w:tc>
          <w:tcPr>
            <w:tcW w:w="7979" w:type="dxa"/>
            <w:tcBorders>
              <w:top w:val="single" w:sz="4" w:space="0" w:color="auto"/>
              <w:left w:val="single" w:sz="4" w:space="0" w:color="auto"/>
              <w:bottom w:val="single" w:sz="4" w:space="0" w:color="auto"/>
              <w:right w:val="single" w:sz="4" w:space="0" w:color="auto"/>
            </w:tcBorders>
          </w:tcPr>
          <w:p w14:paraId="49F399AA" w14:textId="77777777" w:rsidR="00B2592C" w:rsidRDefault="00AF0CD8">
            <w:pPr>
              <w:rPr>
                <w:rFonts w:ascii="Times New Roman" w:eastAsia="SimSun" w:hAnsi="Times New Roman"/>
                <w:lang w:eastAsia="zh-CN"/>
              </w:rPr>
            </w:pPr>
            <w:r>
              <w:rPr>
                <w:rFonts w:ascii="Times New Roman" w:eastAsia="SimSun" w:hAnsi="Times New Roman" w:hint="eastAsia"/>
                <w:lang w:eastAsia="zh-CN"/>
              </w:rPr>
              <w:t>We</w:t>
            </w:r>
            <w:r>
              <w:rPr>
                <w:rFonts w:ascii="Times New Roman" w:eastAsia="SimSun" w:hAnsi="Times New Roman"/>
                <w:lang w:eastAsia="zh-CN"/>
              </w:rPr>
              <w:t>’re fine with Proposal #6b. We’d like to keep “</w:t>
            </w:r>
            <w:r>
              <w:rPr>
                <w:lang w:eastAsia="ko-KR"/>
              </w:rPr>
              <w:t>on extension of K1 set</w:t>
            </w:r>
            <w:r>
              <w:rPr>
                <w:rFonts w:ascii="Times New Roman" w:eastAsia="SimSun" w:hAnsi="Times New Roman"/>
                <w:lang w:eastAsia="zh-CN"/>
              </w:rPr>
              <w:t xml:space="preserve">” in the proposal, otherwise, it seems we are taking a bit of a step backward here as commented by E///. </w:t>
            </w:r>
          </w:p>
          <w:p w14:paraId="215AEC92" w14:textId="77777777" w:rsidR="00B2592C" w:rsidRDefault="00AF0CD8">
            <w:pPr>
              <w:rPr>
                <w:rFonts w:ascii="Times New Roman" w:eastAsia="SimSun" w:hAnsi="Times New Roman"/>
                <w:lang w:eastAsia="zh-CN"/>
              </w:rPr>
            </w:pPr>
            <w:r>
              <w:rPr>
                <w:rFonts w:ascii="Times New Roman" w:eastAsia="SimSun" w:hAnsi="Times New Roman"/>
                <w:lang w:eastAsia="zh-CN"/>
              </w:rPr>
              <w:t xml:space="preserve">For option 2, we’re fine to add FFS on how to do pruning. Regarding E///’s question on how it works when PDSCHs are in non-consecutive slots, in our understanding, it seems the same mechanism can be used for consecutive PDSCHs, i.e. find the last SLIV, and put HARQ-ACK bits in the location of last SLIV. Do you have concern on how to do pruning for overlapped PDSCHs, in case of non-consecutive slots? If so, we can put the FFS point here. </w:t>
            </w:r>
          </w:p>
        </w:tc>
      </w:tr>
      <w:tr w:rsidR="00B2592C" w14:paraId="59D9B409" w14:textId="77777777">
        <w:tc>
          <w:tcPr>
            <w:tcW w:w="1652" w:type="dxa"/>
            <w:tcBorders>
              <w:top w:val="single" w:sz="4" w:space="0" w:color="auto"/>
              <w:left w:val="single" w:sz="4" w:space="0" w:color="auto"/>
              <w:bottom w:val="single" w:sz="4" w:space="0" w:color="auto"/>
              <w:right w:val="single" w:sz="4" w:space="0" w:color="auto"/>
            </w:tcBorders>
          </w:tcPr>
          <w:p w14:paraId="7FA90E34" w14:textId="77777777" w:rsidR="00B2592C" w:rsidRDefault="00AF0CD8">
            <w:pPr>
              <w:rPr>
                <w:rFonts w:eastAsia="SimSun"/>
                <w:lang w:eastAsia="zh-CN"/>
              </w:rPr>
            </w:pPr>
            <w:r>
              <w:rPr>
                <w:rFonts w:eastAsia="SimSun"/>
                <w:lang w:eastAsia="zh-CN"/>
              </w:rPr>
              <w:t>DOCOMO2</w:t>
            </w:r>
          </w:p>
        </w:tc>
        <w:tc>
          <w:tcPr>
            <w:tcW w:w="7979" w:type="dxa"/>
            <w:tcBorders>
              <w:top w:val="single" w:sz="4" w:space="0" w:color="auto"/>
              <w:left w:val="single" w:sz="4" w:space="0" w:color="auto"/>
              <w:bottom w:val="single" w:sz="4" w:space="0" w:color="auto"/>
              <w:right w:val="single" w:sz="4" w:space="0" w:color="auto"/>
            </w:tcBorders>
          </w:tcPr>
          <w:p w14:paraId="1392E957" w14:textId="77777777" w:rsidR="00B2592C" w:rsidRDefault="00AF0CD8">
            <w:pPr>
              <w:rPr>
                <w:rFonts w:ascii="Times New Roman" w:eastAsia="SimSun" w:hAnsi="Times New Roman"/>
              </w:rPr>
            </w:pPr>
            <w:r>
              <w:rPr>
                <w:rFonts w:ascii="Times New Roman" w:eastAsia="SimSun" w:hAnsi="Times New Roman" w:hint="eastAsia"/>
                <w:lang w:eastAsia="zh-CN"/>
              </w:rPr>
              <w:t>Fo</w:t>
            </w:r>
            <w:r>
              <w:rPr>
                <w:rFonts w:ascii="Times New Roman" w:eastAsia="SimSun" w:hAnsi="Times New Roman"/>
                <w:lang w:eastAsia="zh-CN"/>
              </w:rPr>
              <w:t xml:space="preserve">r Ericsson and Qualcomm’s question how Option 2 works for the case </w:t>
            </w:r>
            <w:r>
              <w:rPr>
                <w:rFonts w:ascii="Times New Roman" w:eastAsia="SimSun" w:hAnsi="Times New Roman"/>
              </w:rPr>
              <w:t xml:space="preserve">that the multiple PDSCHs scheduled by a single DCI are in non-consecutive slots, our understanding is </w:t>
            </w:r>
            <w:r>
              <w:rPr>
                <w:rFonts w:ascii="Times New Roman" w:eastAsia="SimSun" w:hAnsi="Times New Roman" w:hint="eastAsia"/>
                <w:lang w:eastAsia="zh-CN"/>
              </w:rPr>
              <w:t>th</w:t>
            </w:r>
            <w:r>
              <w:rPr>
                <w:rFonts w:ascii="Times New Roman" w:eastAsia="SimSun" w:hAnsi="Times New Roman"/>
                <w:lang w:eastAsia="zh-CN"/>
              </w:rPr>
              <w:t>ere is no need to distinguish consecutive or non-consecutive PDSCH slots</w:t>
            </w:r>
            <w:r>
              <w:rPr>
                <w:rFonts w:ascii="Times New Roman" w:eastAsia="SimSun" w:hAnsi="Times New Roman"/>
              </w:rPr>
              <w:t>.ss</w:t>
            </w:r>
          </w:p>
          <w:p w14:paraId="060E593E" w14:textId="77777777" w:rsidR="00B2592C" w:rsidRDefault="00AF0CD8">
            <w:pPr>
              <w:rPr>
                <w:rFonts w:ascii="Times New Roman" w:eastAsia="SimSun" w:hAnsi="Times New Roman"/>
                <w:lang w:eastAsia="zh-CN"/>
              </w:rPr>
            </w:pPr>
            <w:r>
              <w:rPr>
                <w:rFonts w:ascii="Times New Roman" w:eastAsia="SimSun" w:hAnsi="Times New Roman"/>
                <w:lang w:eastAsia="zh-CN"/>
              </w:rPr>
              <w:t>Considering the Rel-16 type 1 HARQ-ACK CB construction procedure as following 3 steps:</w:t>
            </w:r>
          </w:p>
          <w:p w14:paraId="6F82608F" w14:textId="77777777" w:rsidR="00B2592C" w:rsidRDefault="00AF0CD8">
            <w:pPr>
              <w:rPr>
                <w:rFonts w:ascii="Times New Roman" w:eastAsia="SimSun" w:hAnsi="Times New Roman"/>
                <w:lang w:eastAsia="zh-CN"/>
              </w:rPr>
            </w:pPr>
            <w:r>
              <w:rPr>
                <w:rFonts w:ascii="Times New Roman" w:eastAsia="SimSun" w:hAnsi="Times New Roman"/>
                <w:lang w:eastAsia="zh-CN"/>
              </w:rPr>
              <w:t>Step 1: HARQ-ACK window determination based on configured K1 set.</w:t>
            </w:r>
          </w:p>
          <w:p w14:paraId="77BF4143" w14:textId="77777777" w:rsidR="00B2592C" w:rsidRDefault="00AF0CD8">
            <w:pPr>
              <w:rPr>
                <w:rFonts w:ascii="Times New Roman" w:eastAsia="SimSun" w:hAnsi="Times New Roman"/>
                <w:lang w:eastAsia="zh-CN"/>
              </w:rPr>
            </w:pPr>
            <w:r>
              <w:rPr>
                <w:rFonts w:ascii="Times New Roman" w:eastAsia="SimSun" w:hAnsi="Times New Roman" w:hint="eastAsia"/>
                <w:lang w:eastAsia="zh-CN"/>
              </w:rPr>
              <w:t>S</w:t>
            </w:r>
            <w:r>
              <w:rPr>
                <w:rFonts w:ascii="Times New Roman" w:eastAsia="SimSun" w:hAnsi="Times New Roman"/>
                <w:lang w:eastAsia="zh-CN"/>
              </w:rPr>
              <w:t>tep 2: Determine PDSCH candidate reception occasions in HARQ-ACK window.</w:t>
            </w:r>
          </w:p>
          <w:p w14:paraId="7F379628" w14:textId="77777777" w:rsidR="00B2592C" w:rsidRDefault="00AF0CD8">
            <w:pPr>
              <w:rPr>
                <w:rFonts w:ascii="Times New Roman" w:eastAsia="SimSun" w:hAnsi="Times New Roman"/>
                <w:lang w:eastAsia="zh-CN"/>
              </w:rPr>
            </w:pPr>
            <w:r>
              <w:rPr>
                <w:rFonts w:ascii="Times New Roman" w:eastAsia="SimSun" w:hAnsi="Times New Roman" w:hint="eastAsia"/>
                <w:lang w:eastAsia="zh-CN"/>
              </w:rPr>
              <w:t>S</w:t>
            </w:r>
            <w:r>
              <w:rPr>
                <w:rFonts w:ascii="Times New Roman" w:eastAsia="SimSun" w:hAnsi="Times New Roman"/>
                <w:lang w:eastAsia="zh-CN"/>
              </w:rPr>
              <w:t>tep 3: Generate HARQ-ACK information for each PDSCH candidate reception occasion.</w:t>
            </w:r>
          </w:p>
          <w:p w14:paraId="12886F40" w14:textId="77777777" w:rsidR="00B2592C" w:rsidRDefault="00AF0CD8">
            <w:pPr>
              <w:rPr>
                <w:rFonts w:ascii="Times New Roman" w:eastAsia="SimSun" w:hAnsi="Times New Roman"/>
                <w:lang w:eastAsia="zh-CN"/>
              </w:rPr>
            </w:pPr>
            <w:r>
              <w:rPr>
                <w:rFonts w:ascii="Times New Roman" w:eastAsia="SimSun" w:hAnsi="Times New Roman"/>
                <w:lang w:eastAsia="zh-CN"/>
              </w:rPr>
              <w:t xml:space="preserve">In our understanding, specification impact of option 2 lie in step 2 and step 3. For step 2, determination of PDSCH candidate reception occasion is based on the last SLIV of each TDRA row. Then in step 3, HARQ-ACK information of all PDSCHs scheduled by one DCI will be mapped to the PDSCH candidate reception occasion corresponding to the SLIV of the last scheduled PDSCH. The principle is a little similar to HARQ-ACK feedback for multi-slot PDSCH repetition in Rel-16. The main difference is that, for Rel-16 multi-PDSCH repetition, only one bit </w:t>
            </w:r>
            <w:r>
              <w:rPr>
                <w:rFonts w:ascii="Times New Roman" w:eastAsia="SimSun" w:hAnsi="Times New Roman"/>
                <w:lang w:eastAsia="zh-CN"/>
              </w:rPr>
              <w:lastRenderedPageBreak/>
              <w:t>HARQ-ACK generated for all PDSCH repetitions corresponding to the PDSCH candidate occasion. But for multi-PDSCH scheduling in Rel-17, multiple HARQ-ACK bits for multiple PDSCHs may be generated for one PDSCH candidate occasion. The number of HARQ-ACK bits (or reserved PDSCHs) for one PDSCH candidate occasion can be determined by TDRA configuration (e.g. how many SLIVs are configured in the TDRA row whose last SLIV is corresponding to the PDSCH candidate occasion), or determined by maximum number of PDSCHs that can be scheduled by one DCI.</w:t>
            </w:r>
          </w:p>
          <w:p w14:paraId="1720A153" w14:textId="77777777" w:rsidR="00B2592C" w:rsidRDefault="00AF0CD8">
            <w:pPr>
              <w:rPr>
                <w:rFonts w:ascii="Times New Roman" w:eastAsia="SimSun" w:hAnsi="Times New Roman"/>
                <w:lang w:eastAsia="zh-CN"/>
              </w:rPr>
            </w:pPr>
            <w:r>
              <w:rPr>
                <w:rFonts w:ascii="Times New Roman" w:eastAsia="SimSun" w:hAnsi="Times New Roman"/>
                <w:noProof/>
                <w:lang w:val="en-US" w:eastAsia="zh-CN"/>
              </w:rPr>
              <w:drawing>
                <wp:inline distT="0" distB="0" distL="0" distR="0" wp14:anchorId="6A80E9E6" wp14:editId="6E9A0899">
                  <wp:extent cx="3825240" cy="1279525"/>
                  <wp:effectExtent l="0" t="0" r="381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6"/>
                          <a:stretch>
                            <a:fillRect/>
                          </a:stretch>
                        </pic:blipFill>
                        <pic:spPr>
                          <a:xfrm>
                            <a:off x="0" y="0"/>
                            <a:ext cx="3867626" cy="1294264"/>
                          </a:xfrm>
                          <a:prstGeom prst="rect">
                            <a:avLst/>
                          </a:prstGeom>
                        </pic:spPr>
                      </pic:pic>
                    </a:graphicData>
                  </a:graphic>
                </wp:inline>
              </w:drawing>
            </w:r>
          </w:p>
        </w:tc>
      </w:tr>
      <w:tr w:rsidR="00B2592C" w14:paraId="44CC3A92" w14:textId="77777777">
        <w:tc>
          <w:tcPr>
            <w:tcW w:w="1652" w:type="dxa"/>
            <w:tcBorders>
              <w:top w:val="single" w:sz="4" w:space="0" w:color="auto"/>
              <w:left w:val="single" w:sz="4" w:space="0" w:color="auto"/>
              <w:bottom w:val="single" w:sz="4" w:space="0" w:color="auto"/>
              <w:right w:val="single" w:sz="4" w:space="0" w:color="auto"/>
            </w:tcBorders>
          </w:tcPr>
          <w:p w14:paraId="0FDC90AB" w14:textId="77777777" w:rsidR="00B2592C" w:rsidRDefault="00AF0CD8">
            <w:pPr>
              <w:rPr>
                <w:rFonts w:eastAsia="SimSun"/>
                <w:lang w:eastAsia="zh-CN"/>
              </w:rPr>
            </w:pPr>
            <w:r>
              <w:rPr>
                <w:rFonts w:eastAsia="SimSun" w:hint="eastAsia"/>
                <w:lang w:eastAsia="zh-CN"/>
              </w:rPr>
              <w:lastRenderedPageBreak/>
              <w:t>F</w:t>
            </w:r>
            <w:r>
              <w:rPr>
                <w:rFonts w:eastAsia="SimSun"/>
                <w:lang w:eastAsia="zh-CN"/>
              </w:rPr>
              <w:t>ujitsu</w:t>
            </w:r>
          </w:p>
        </w:tc>
        <w:tc>
          <w:tcPr>
            <w:tcW w:w="7979" w:type="dxa"/>
            <w:tcBorders>
              <w:top w:val="single" w:sz="4" w:space="0" w:color="auto"/>
              <w:left w:val="single" w:sz="4" w:space="0" w:color="auto"/>
              <w:bottom w:val="single" w:sz="4" w:space="0" w:color="auto"/>
              <w:right w:val="single" w:sz="4" w:space="0" w:color="auto"/>
            </w:tcBorders>
          </w:tcPr>
          <w:p w14:paraId="1BA6A9F8" w14:textId="77777777" w:rsidR="00B2592C" w:rsidRDefault="00AF0CD8">
            <w:pPr>
              <w:rPr>
                <w:rFonts w:ascii="Times New Roman" w:eastAsia="SimSun" w:hAnsi="Times New Roman"/>
                <w:lang w:eastAsia="zh-CN"/>
              </w:rPr>
            </w:pPr>
            <w:r>
              <w:rPr>
                <w:rFonts w:ascii="Times New Roman" w:eastAsia="SimSun" w:hAnsi="Times New Roman"/>
                <w:lang w:eastAsia="zh-CN"/>
              </w:rPr>
              <w:t>We are fine with Proposal #6b, although we prefer removing ‘and/or based on extension of K1 set’ in Option 1.</w:t>
            </w:r>
          </w:p>
          <w:p w14:paraId="63D34B42" w14:textId="77777777" w:rsidR="00B2592C" w:rsidRDefault="00AF0CD8">
            <w:pPr>
              <w:rPr>
                <w:rFonts w:ascii="Times New Roman" w:eastAsia="SimSun" w:hAnsi="Times New Roman"/>
                <w:lang w:eastAsia="zh-CN"/>
              </w:rPr>
            </w:pPr>
            <w:r>
              <w:rPr>
                <w:rFonts w:ascii="Times New Roman" w:eastAsia="SimSun" w:hAnsi="Times New Roman" w:hint="eastAsia"/>
                <w:lang w:eastAsia="zh-CN"/>
              </w:rPr>
              <w:t>T</w:t>
            </w:r>
            <w:r>
              <w:rPr>
                <w:rFonts w:ascii="Times New Roman" w:eastAsia="SimSun" w:hAnsi="Times New Roman"/>
                <w:lang w:eastAsia="zh-CN"/>
              </w:rPr>
              <w:t>o Samsung,</w:t>
            </w:r>
          </w:p>
          <w:p w14:paraId="3BFB1DB6" w14:textId="77777777" w:rsidR="00B2592C" w:rsidRDefault="00AF0CD8">
            <w:pPr>
              <w:rPr>
                <w:rFonts w:ascii="Times New Roman" w:eastAsia="SimSun" w:hAnsi="Times New Roman"/>
                <w:lang w:eastAsia="zh-CN"/>
              </w:rPr>
            </w:pPr>
            <w:r>
              <w:rPr>
                <w:rFonts w:ascii="Times New Roman" w:eastAsia="SimSun" w:hAnsi="Times New Roman"/>
                <w:lang w:eastAsia="zh-CN"/>
              </w:rPr>
              <w:t xml:space="preserve">Thanks a lot for the clarification. </w:t>
            </w:r>
            <w:r>
              <w:rPr>
                <w:rFonts w:ascii="Times New Roman" w:eastAsia="SimSun" w:hAnsi="Times New Roman" w:hint="eastAsia"/>
                <w:lang w:eastAsia="zh-CN"/>
              </w:rPr>
              <w:t>B</w:t>
            </w:r>
            <w:r>
              <w:rPr>
                <w:rFonts w:ascii="Times New Roman" w:eastAsia="SimSun" w:hAnsi="Times New Roman"/>
                <w:lang w:eastAsia="zh-CN"/>
              </w:rPr>
              <w:t>ut I guess we still do not understand each other in a good way. For convenience, I copied your comments and added our response as below:</w:t>
            </w:r>
          </w:p>
          <w:p w14:paraId="2BAF96D3" w14:textId="77777777" w:rsidR="00B2592C" w:rsidRDefault="00AF0CD8">
            <w:pPr>
              <w:rPr>
                <w:lang w:eastAsia="zh-CN"/>
              </w:rPr>
            </w:pPr>
            <w:r>
              <w:rPr>
                <w:rFonts w:eastAsia="SimSun"/>
                <w:lang w:eastAsia="zh-CN"/>
              </w:rPr>
              <w:t>[Samsung] For 1</w:t>
            </w:r>
            <w:r>
              <w:rPr>
                <w:rFonts w:eastAsia="SimSun"/>
                <w:vertAlign w:val="superscript"/>
                <w:lang w:eastAsia="zh-CN"/>
              </w:rPr>
              <w:t>st</w:t>
            </w:r>
            <w:r>
              <w:rPr>
                <w:rFonts w:eastAsia="SimSun"/>
                <w:lang w:eastAsia="zh-CN"/>
              </w:rPr>
              <w:t xml:space="preserve"> question, sorry, I’m not sure I understand your question correctly. Do you ask, how option 1 works, if K1 has 8 values, e.g. 1~ 8 ? If K1 has 8 values, and a row includes 8 PDSCHs, then, K1’=2~15, so the new set </w:t>
            </w:r>
            <w:r>
              <w:rPr>
                <w:noProof/>
                <w:position w:val="-10"/>
                <w:lang w:val="en-US" w:eastAsia="zh-CN"/>
              </w:rPr>
              <w:drawing>
                <wp:inline distT="0" distB="0" distL="0" distR="0" wp14:anchorId="2648D2F0" wp14:editId="52D116AE">
                  <wp:extent cx="273050" cy="184150"/>
                  <wp:effectExtent l="0" t="0" r="0"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73050" cy="184150"/>
                          </a:xfrm>
                          <a:prstGeom prst="rect">
                            <a:avLst/>
                          </a:prstGeom>
                          <a:noFill/>
                          <a:ln>
                            <a:noFill/>
                          </a:ln>
                        </pic:spPr>
                      </pic:pic>
                    </a:graphicData>
                  </a:graphic>
                </wp:inline>
              </w:drawing>
            </w:r>
            <w:r>
              <w:rPr>
                <w:rFonts w:eastAsia="SimSun"/>
                <w:lang w:eastAsia="zh-CN"/>
              </w:rPr>
              <w:t xml:space="preserve"> = 1~15, and we reuse the loop “</w:t>
            </w:r>
            <w:r>
              <w:rPr>
                <w:lang w:eastAsia="zh-CN"/>
              </w:rPr>
              <w:t>while</w:t>
            </w:r>
            <w:r>
              <w:rPr>
                <w:noProof/>
                <w:position w:val="-10"/>
                <w:lang w:val="en-US" w:eastAsia="zh-CN"/>
              </w:rPr>
              <w:drawing>
                <wp:inline distT="0" distB="0" distL="0" distR="0" wp14:anchorId="3A5FF4B7" wp14:editId="0E3BF2B7">
                  <wp:extent cx="565150" cy="184150"/>
                  <wp:effectExtent l="0" t="0" r="6350" b="635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r>
              <w:rPr>
                <w:lang w:eastAsia="zh-CN"/>
              </w:rPr>
              <w:t xml:space="preserve">”.  Hope it clarifies. </w:t>
            </w:r>
          </w:p>
          <w:p w14:paraId="0A39EFFA" w14:textId="77777777" w:rsidR="00B2592C" w:rsidRDefault="00AF0CD8">
            <w:pPr>
              <w:rPr>
                <w:rFonts w:eastAsia="SimSun"/>
                <w:color w:val="7030A0"/>
                <w:lang w:val="en-US" w:eastAsia="zh-CN"/>
              </w:rPr>
            </w:pPr>
            <w:r>
              <w:rPr>
                <w:rFonts w:eastAsia="SimSun" w:hint="eastAsia"/>
                <w:color w:val="7030A0"/>
                <w:lang w:eastAsia="zh-CN"/>
              </w:rPr>
              <w:t>[</w:t>
            </w:r>
            <w:r>
              <w:rPr>
                <w:rFonts w:eastAsia="SimSun"/>
                <w:color w:val="7030A0"/>
                <w:lang w:eastAsia="zh-CN"/>
              </w:rPr>
              <w:t>Fujitsu] Given the new set of K1 as you clarified, maybe some more details about associated SLIV(s) for each value of K1 need to be clarified as well to understand the exact way it works. We share the view with Moderator that these details can be discussed in the future.</w:t>
            </w:r>
          </w:p>
          <w:p w14:paraId="6BB7FCB2" w14:textId="77777777" w:rsidR="00B2592C" w:rsidRDefault="00AF0CD8">
            <w:pPr>
              <w:rPr>
                <w:rFonts w:eastAsia="SimSun"/>
                <w:lang w:eastAsia="zh-CN"/>
              </w:rPr>
            </w:pPr>
            <w:r>
              <w:rPr>
                <w:rFonts w:eastAsia="SimSun"/>
                <w:lang w:eastAsia="zh-CN"/>
              </w:rPr>
              <w:t>[Samsung] For 2</w:t>
            </w:r>
            <w:r>
              <w:rPr>
                <w:rFonts w:eastAsia="SimSun"/>
                <w:vertAlign w:val="superscript"/>
                <w:lang w:eastAsia="zh-CN"/>
              </w:rPr>
              <w:t>nd</w:t>
            </w:r>
            <w:r>
              <w:rPr>
                <w:rFonts w:eastAsia="SimSun"/>
                <w:lang w:eastAsia="zh-CN"/>
              </w:rPr>
              <w:t xml:space="preserve"> question, currently, do you propose that we keep K1 unchanged, and add bit locations for PDSCHs other than last PDSCH in the step of handling collision with TDD DL/UL configuration? It sounds like one possible way for option 2. I don’t know why current wording for option 1 bothers. We’re open to discuss possible options, including existing option 1, 2 or new options (if any), but we still feel it would be more constructive to provide a more clear description for each option, so we’d still prefer Option 1 with E///’s update.</w:t>
            </w:r>
          </w:p>
          <w:p w14:paraId="0C661F52" w14:textId="77777777" w:rsidR="00B2592C" w:rsidRDefault="00AF0CD8">
            <w:pPr>
              <w:rPr>
                <w:rFonts w:eastAsia="SimSun"/>
                <w:color w:val="7030A0"/>
                <w:lang w:eastAsia="zh-CN"/>
              </w:rPr>
            </w:pPr>
            <w:r>
              <w:rPr>
                <w:rFonts w:eastAsia="SimSun" w:hint="eastAsia"/>
                <w:color w:val="7030A0"/>
                <w:lang w:eastAsia="zh-CN"/>
              </w:rPr>
              <w:t>[</w:t>
            </w:r>
            <w:r>
              <w:rPr>
                <w:rFonts w:eastAsia="SimSun"/>
                <w:color w:val="7030A0"/>
                <w:lang w:eastAsia="zh-CN"/>
              </w:rPr>
              <w:t>Fujitsu] We propose that we may keep K1 unchanged, but in the loop “</w:t>
            </w:r>
            <w:r>
              <w:rPr>
                <w:color w:val="7030A0"/>
                <w:lang w:eastAsia="zh-CN"/>
              </w:rPr>
              <w:t>while</w:t>
            </w:r>
            <w:r>
              <w:rPr>
                <w:noProof/>
                <w:color w:val="7030A0"/>
                <w:position w:val="-10"/>
                <w:lang w:val="en-US" w:eastAsia="zh-CN"/>
              </w:rPr>
              <w:drawing>
                <wp:inline distT="0" distB="0" distL="0" distR="0" wp14:anchorId="2CDB0EFA" wp14:editId="6ADA6502">
                  <wp:extent cx="565150" cy="184150"/>
                  <wp:effectExtent l="0" t="0" r="6350" b="635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r>
              <w:rPr>
                <w:color w:val="7030A0"/>
                <w:lang w:eastAsia="zh-CN"/>
              </w:rPr>
              <w:t>”, maybe the pruning can be done considering collision between the one or more SLIV(s) of each row of TDRA table and TDD DL/UL configuration, and the bit locations for PDSCHs can be added accordingly. It seems a possible way for current option 1 in Proposal #6b, not Option 2.</w:t>
            </w:r>
          </w:p>
        </w:tc>
      </w:tr>
      <w:tr w:rsidR="00B2592C" w14:paraId="6DC3CD84" w14:textId="77777777">
        <w:tc>
          <w:tcPr>
            <w:tcW w:w="1652" w:type="dxa"/>
            <w:tcBorders>
              <w:top w:val="single" w:sz="4" w:space="0" w:color="auto"/>
              <w:left w:val="single" w:sz="4" w:space="0" w:color="auto"/>
              <w:bottom w:val="single" w:sz="4" w:space="0" w:color="auto"/>
              <w:right w:val="single" w:sz="4" w:space="0" w:color="auto"/>
            </w:tcBorders>
          </w:tcPr>
          <w:p w14:paraId="69EFCC34" w14:textId="77777777" w:rsidR="00B2592C" w:rsidRDefault="00AF0CD8">
            <w:pPr>
              <w:rPr>
                <w:rFonts w:eastAsia="SimSun"/>
                <w:lang w:eastAsia="zh-CN"/>
              </w:rPr>
            </w:pPr>
            <w:r>
              <w:rPr>
                <w:rFonts w:eastAsia="SimSun"/>
                <w:lang w:eastAsia="zh-CN"/>
              </w:rPr>
              <w:t>Nokia/NSB</w:t>
            </w:r>
          </w:p>
        </w:tc>
        <w:tc>
          <w:tcPr>
            <w:tcW w:w="7979" w:type="dxa"/>
            <w:tcBorders>
              <w:top w:val="single" w:sz="4" w:space="0" w:color="auto"/>
              <w:left w:val="single" w:sz="4" w:space="0" w:color="auto"/>
              <w:bottom w:val="single" w:sz="4" w:space="0" w:color="auto"/>
              <w:right w:val="single" w:sz="4" w:space="0" w:color="auto"/>
            </w:tcBorders>
          </w:tcPr>
          <w:p w14:paraId="2F79C693" w14:textId="77777777" w:rsidR="00B2592C" w:rsidRDefault="00AF0CD8">
            <w:pPr>
              <w:rPr>
                <w:rFonts w:ascii="Times New Roman" w:eastAsia="SimSun" w:hAnsi="Times New Roman"/>
                <w:lang w:eastAsia="zh-CN"/>
              </w:rPr>
            </w:pPr>
            <w:r>
              <w:rPr>
                <w:rFonts w:ascii="Times New Roman" w:eastAsia="SimSun" w:hAnsi="Times New Roman"/>
                <w:lang w:eastAsia="zh-CN"/>
              </w:rPr>
              <w:t xml:space="preserve">Support the proposal. </w:t>
            </w:r>
          </w:p>
        </w:tc>
      </w:tr>
      <w:tr w:rsidR="00B2592C" w14:paraId="612A6304" w14:textId="77777777">
        <w:tc>
          <w:tcPr>
            <w:tcW w:w="1652" w:type="dxa"/>
            <w:tcBorders>
              <w:top w:val="single" w:sz="4" w:space="0" w:color="auto"/>
              <w:left w:val="single" w:sz="4" w:space="0" w:color="auto"/>
              <w:bottom w:val="single" w:sz="4" w:space="0" w:color="auto"/>
              <w:right w:val="single" w:sz="4" w:space="0" w:color="auto"/>
            </w:tcBorders>
          </w:tcPr>
          <w:p w14:paraId="0BB0322C" w14:textId="77777777" w:rsidR="00B2592C" w:rsidRDefault="00AF0CD8">
            <w:pPr>
              <w:rPr>
                <w:rFonts w:eastAsia="SimSun"/>
                <w:lang w:eastAsia="zh-CN"/>
              </w:rPr>
            </w:pPr>
            <w:r>
              <w:rPr>
                <w:rFonts w:eastAsia="SimSun"/>
                <w:lang w:eastAsia="zh-CN"/>
              </w:rPr>
              <w:t>Lenovo, Motorola Mobility</w:t>
            </w:r>
          </w:p>
        </w:tc>
        <w:tc>
          <w:tcPr>
            <w:tcW w:w="7979" w:type="dxa"/>
            <w:tcBorders>
              <w:top w:val="single" w:sz="4" w:space="0" w:color="auto"/>
              <w:left w:val="single" w:sz="4" w:space="0" w:color="auto"/>
              <w:bottom w:val="single" w:sz="4" w:space="0" w:color="auto"/>
              <w:right w:val="single" w:sz="4" w:space="0" w:color="auto"/>
            </w:tcBorders>
          </w:tcPr>
          <w:p w14:paraId="01818726" w14:textId="77777777" w:rsidR="00B2592C" w:rsidRDefault="00AF0CD8">
            <w:pPr>
              <w:rPr>
                <w:rFonts w:ascii="Times New Roman" w:eastAsia="SimSun" w:hAnsi="Times New Roman"/>
                <w:lang w:eastAsia="zh-CN"/>
              </w:rPr>
            </w:pPr>
            <w:r>
              <w:rPr>
                <w:rFonts w:ascii="Times New Roman" w:eastAsia="SimSun" w:hAnsi="Times New Roman"/>
                <w:lang w:eastAsia="zh-CN"/>
              </w:rPr>
              <w:t xml:space="preserve">We support the proposal </w:t>
            </w:r>
          </w:p>
        </w:tc>
      </w:tr>
      <w:tr w:rsidR="00B2592C" w14:paraId="09060555" w14:textId="77777777">
        <w:tc>
          <w:tcPr>
            <w:tcW w:w="1652" w:type="dxa"/>
            <w:tcBorders>
              <w:top w:val="single" w:sz="4" w:space="0" w:color="auto"/>
              <w:left w:val="single" w:sz="4" w:space="0" w:color="auto"/>
              <w:bottom w:val="single" w:sz="4" w:space="0" w:color="auto"/>
              <w:right w:val="single" w:sz="4" w:space="0" w:color="auto"/>
            </w:tcBorders>
          </w:tcPr>
          <w:p w14:paraId="322582B9" w14:textId="77777777" w:rsidR="00B2592C" w:rsidRDefault="00AF0CD8">
            <w:pPr>
              <w:rPr>
                <w:rFonts w:eastAsia="SimSun"/>
                <w:lang w:val="en-US" w:eastAsia="zh-CN"/>
              </w:rPr>
            </w:pPr>
            <w:r>
              <w:rPr>
                <w:rFonts w:eastAsia="SimSun" w:hint="eastAsia"/>
                <w:lang w:val="en-US" w:eastAsia="zh-CN"/>
              </w:rPr>
              <w:t>ZTE, Sanechips</w:t>
            </w:r>
          </w:p>
        </w:tc>
        <w:tc>
          <w:tcPr>
            <w:tcW w:w="7979" w:type="dxa"/>
            <w:tcBorders>
              <w:top w:val="single" w:sz="4" w:space="0" w:color="auto"/>
              <w:left w:val="single" w:sz="4" w:space="0" w:color="auto"/>
              <w:bottom w:val="single" w:sz="4" w:space="0" w:color="auto"/>
              <w:right w:val="single" w:sz="4" w:space="0" w:color="auto"/>
            </w:tcBorders>
          </w:tcPr>
          <w:p w14:paraId="6414B238" w14:textId="77777777" w:rsidR="00B2592C" w:rsidRDefault="00AF0CD8">
            <w:pPr>
              <w:rPr>
                <w:rFonts w:ascii="Times New Roman" w:eastAsia="SimSun" w:hAnsi="Times New Roman"/>
                <w:lang w:eastAsia="zh-CN"/>
              </w:rPr>
            </w:pPr>
            <w:r>
              <w:rPr>
                <w:rFonts w:ascii="Times New Roman" w:eastAsia="SimSun" w:hAnsi="Times New Roman" w:hint="eastAsia"/>
                <w:lang w:val="en-US" w:eastAsia="zh-CN"/>
              </w:rPr>
              <w:t xml:space="preserve">This </w:t>
            </w:r>
            <w:r>
              <w:rPr>
                <w:rFonts w:ascii="Times New Roman" w:eastAsiaTheme="minorEastAsia" w:hAnsi="Times New Roman"/>
                <w:lang w:eastAsia="ko-KR"/>
              </w:rPr>
              <w:t>high-level proposal</w:t>
            </w:r>
            <w:r>
              <w:rPr>
                <w:rFonts w:ascii="Times New Roman" w:eastAsia="SimSun" w:hAnsi="Times New Roman" w:hint="eastAsia"/>
                <w:lang w:val="en-US" w:eastAsia="zh-CN"/>
              </w:rPr>
              <w:t xml:space="preserve"> is ok.</w:t>
            </w:r>
          </w:p>
        </w:tc>
      </w:tr>
      <w:tr w:rsidR="00B2592C" w14:paraId="36625B65" w14:textId="77777777">
        <w:tc>
          <w:tcPr>
            <w:tcW w:w="1652" w:type="dxa"/>
            <w:tcBorders>
              <w:top w:val="single" w:sz="4" w:space="0" w:color="auto"/>
              <w:left w:val="single" w:sz="4" w:space="0" w:color="auto"/>
              <w:bottom w:val="single" w:sz="4" w:space="0" w:color="auto"/>
              <w:right w:val="single" w:sz="4" w:space="0" w:color="auto"/>
            </w:tcBorders>
          </w:tcPr>
          <w:p w14:paraId="47075270" w14:textId="77777777" w:rsidR="00B2592C" w:rsidRDefault="00AF0CD8">
            <w:pPr>
              <w:rPr>
                <w:rFonts w:eastAsia="SimSun"/>
                <w:lang w:val="en-US" w:eastAsia="zh-CN"/>
              </w:rPr>
            </w:pPr>
            <w:r>
              <w:rPr>
                <w:rFonts w:eastAsiaTheme="minorEastAsia" w:hint="eastAsia"/>
                <w:lang w:eastAsia="ko-KR"/>
              </w:rPr>
              <w:t>W</w:t>
            </w:r>
            <w:r>
              <w:rPr>
                <w:rFonts w:eastAsiaTheme="minorEastAsia"/>
                <w:lang w:eastAsia="ko-KR"/>
              </w:rPr>
              <w:t>ILUS</w:t>
            </w:r>
          </w:p>
        </w:tc>
        <w:tc>
          <w:tcPr>
            <w:tcW w:w="7979" w:type="dxa"/>
            <w:tcBorders>
              <w:top w:val="single" w:sz="4" w:space="0" w:color="auto"/>
              <w:left w:val="single" w:sz="4" w:space="0" w:color="auto"/>
              <w:bottom w:val="single" w:sz="4" w:space="0" w:color="auto"/>
              <w:right w:val="single" w:sz="4" w:space="0" w:color="auto"/>
            </w:tcBorders>
          </w:tcPr>
          <w:p w14:paraId="7EF2743E" w14:textId="77777777" w:rsidR="00B2592C" w:rsidRDefault="00AF0CD8">
            <w:pPr>
              <w:rPr>
                <w:rFonts w:ascii="Times New Roman" w:eastAsia="SimSun" w:hAnsi="Times New Roman"/>
                <w:lang w:val="en-US" w:eastAsia="zh-CN"/>
              </w:rPr>
            </w:pPr>
            <w:r>
              <w:rPr>
                <w:rFonts w:ascii="Times New Roman" w:eastAsiaTheme="minorEastAsia" w:hAnsi="Times New Roman"/>
                <w:lang w:eastAsia="ko-KR"/>
              </w:rPr>
              <w:t xml:space="preserve">We support the proposal with the understanding that the proposal is not intended to </w:t>
            </w:r>
            <w:r>
              <w:rPr>
                <w:lang w:eastAsia="ko-KR"/>
              </w:rPr>
              <w:t xml:space="preserve">generate type-1 HARQ-ACK codebook separately for single-PDSCH scheduling DCI and multi-PDSCH scheduling DCI. </w:t>
            </w:r>
          </w:p>
        </w:tc>
      </w:tr>
      <w:tr w:rsidR="00B2592C" w14:paraId="63464ACF" w14:textId="77777777">
        <w:tc>
          <w:tcPr>
            <w:tcW w:w="1652" w:type="dxa"/>
            <w:tcBorders>
              <w:top w:val="single" w:sz="4" w:space="0" w:color="auto"/>
              <w:left w:val="single" w:sz="4" w:space="0" w:color="auto"/>
              <w:bottom w:val="single" w:sz="4" w:space="0" w:color="auto"/>
              <w:right w:val="single" w:sz="4" w:space="0" w:color="auto"/>
            </w:tcBorders>
          </w:tcPr>
          <w:p w14:paraId="765908AE" w14:textId="77777777" w:rsidR="00B2592C" w:rsidRDefault="00AF0CD8">
            <w:pPr>
              <w:rPr>
                <w:rFonts w:eastAsiaTheme="minorEastAsia"/>
                <w:lang w:eastAsia="ko-KR"/>
              </w:rPr>
            </w:pPr>
            <w:r>
              <w:rPr>
                <w:rFonts w:eastAsia="SimSun" w:hint="eastAsia"/>
                <w:lang w:eastAsia="zh-CN"/>
              </w:rPr>
              <w:t>S</w:t>
            </w:r>
            <w:r>
              <w:rPr>
                <w:rFonts w:eastAsia="SimSun"/>
                <w:lang w:eastAsia="zh-CN"/>
              </w:rPr>
              <w:t>preadtrum</w:t>
            </w:r>
          </w:p>
        </w:tc>
        <w:tc>
          <w:tcPr>
            <w:tcW w:w="7979" w:type="dxa"/>
            <w:tcBorders>
              <w:top w:val="single" w:sz="4" w:space="0" w:color="auto"/>
              <w:left w:val="single" w:sz="4" w:space="0" w:color="auto"/>
              <w:bottom w:val="single" w:sz="4" w:space="0" w:color="auto"/>
              <w:right w:val="single" w:sz="4" w:space="0" w:color="auto"/>
            </w:tcBorders>
          </w:tcPr>
          <w:p w14:paraId="50AEF6FE" w14:textId="77777777" w:rsidR="00B2592C" w:rsidRDefault="00AF0CD8">
            <w:pPr>
              <w:rPr>
                <w:rFonts w:ascii="Times New Roman" w:eastAsiaTheme="minorEastAsia" w:hAnsi="Times New Roman"/>
                <w:lang w:eastAsia="ko-KR"/>
              </w:rPr>
            </w:pPr>
            <w:r>
              <w:rPr>
                <w:rFonts w:ascii="Times New Roman" w:eastAsia="SimSun" w:hAnsi="Times New Roman"/>
                <w:lang w:eastAsia="zh-CN"/>
              </w:rPr>
              <w:t>We are fine with the proposal.</w:t>
            </w:r>
          </w:p>
        </w:tc>
      </w:tr>
      <w:tr w:rsidR="00B2592C" w14:paraId="71859377" w14:textId="77777777">
        <w:tc>
          <w:tcPr>
            <w:tcW w:w="1652" w:type="dxa"/>
            <w:tcBorders>
              <w:top w:val="single" w:sz="4" w:space="0" w:color="auto"/>
              <w:left w:val="single" w:sz="4" w:space="0" w:color="auto"/>
              <w:bottom w:val="single" w:sz="4" w:space="0" w:color="auto"/>
              <w:right w:val="single" w:sz="4" w:space="0" w:color="auto"/>
            </w:tcBorders>
          </w:tcPr>
          <w:p w14:paraId="1AB0CD8E" w14:textId="77777777" w:rsidR="00B2592C" w:rsidRDefault="00AF0CD8">
            <w:pPr>
              <w:rPr>
                <w:rFonts w:eastAsia="SimSun"/>
                <w:lang w:eastAsia="zh-CN"/>
              </w:rPr>
            </w:pPr>
            <w:r>
              <w:rPr>
                <w:rFonts w:eastAsia="SimSun" w:hint="eastAsia"/>
                <w:lang w:eastAsia="zh-CN"/>
              </w:rPr>
              <w:t>OPPO</w:t>
            </w:r>
          </w:p>
        </w:tc>
        <w:tc>
          <w:tcPr>
            <w:tcW w:w="7979" w:type="dxa"/>
            <w:tcBorders>
              <w:top w:val="single" w:sz="4" w:space="0" w:color="auto"/>
              <w:left w:val="single" w:sz="4" w:space="0" w:color="auto"/>
              <w:bottom w:val="single" w:sz="4" w:space="0" w:color="auto"/>
              <w:right w:val="single" w:sz="4" w:space="0" w:color="auto"/>
            </w:tcBorders>
          </w:tcPr>
          <w:p w14:paraId="0BCA78B6" w14:textId="77777777" w:rsidR="00B2592C" w:rsidRDefault="00AF0CD8">
            <w:pPr>
              <w:rPr>
                <w:rFonts w:ascii="Times New Roman" w:eastAsia="SimSun" w:hAnsi="Times New Roman"/>
                <w:lang w:eastAsia="zh-CN"/>
              </w:rPr>
            </w:pPr>
            <w:r>
              <w:rPr>
                <w:rFonts w:ascii="Times New Roman" w:eastAsia="SimSun" w:hAnsi="Times New Roman"/>
                <w:lang w:eastAsia="zh-CN"/>
              </w:rPr>
              <w:t>We support the proposal</w:t>
            </w:r>
          </w:p>
        </w:tc>
      </w:tr>
      <w:tr w:rsidR="00B2592C" w14:paraId="5A468882" w14:textId="77777777">
        <w:tc>
          <w:tcPr>
            <w:tcW w:w="1652" w:type="dxa"/>
            <w:tcBorders>
              <w:top w:val="single" w:sz="4" w:space="0" w:color="auto"/>
              <w:left w:val="single" w:sz="4" w:space="0" w:color="auto"/>
              <w:bottom w:val="single" w:sz="4" w:space="0" w:color="auto"/>
              <w:right w:val="single" w:sz="4" w:space="0" w:color="auto"/>
            </w:tcBorders>
          </w:tcPr>
          <w:p w14:paraId="2C7722A9" w14:textId="77777777" w:rsidR="00B2592C" w:rsidRDefault="00AF0CD8">
            <w:pPr>
              <w:rPr>
                <w:rFonts w:eastAsia="SimSun"/>
                <w:lang w:eastAsia="zh-CN"/>
              </w:rPr>
            </w:pPr>
            <w:r>
              <w:rPr>
                <w:rFonts w:eastAsia="SimSun"/>
                <w:lang w:eastAsia="zh-CN"/>
              </w:rPr>
              <w:lastRenderedPageBreak/>
              <w:t>Vivo</w:t>
            </w:r>
          </w:p>
        </w:tc>
        <w:tc>
          <w:tcPr>
            <w:tcW w:w="7979" w:type="dxa"/>
            <w:tcBorders>
              <w:top w:val="single" w:sz="4" w:space="0" w:color="auto"/>
              <w:left w:val="single" w:sz="4" w:space="0" w:color="auto"/>
              <w:bottom w:val="single" w:sz="4" w:space="0" w:color="auto"/>
              <w:right w:val="single" w:sz="4" w:space="0" w:color="auto"/>
            </w:tcBorders>
          </w:tcPr>
          <w:p w14:paraId="71796C8E" w14:textId="77777777" w:rsidR="00B2592C" w:rsidRDefault="00AF0CD8">
            <w:pPr>
              <w:rPr>
                <w:rFonts w:ascii="Times New Roman" w:eastAsia="SimSun" w:hAnsi="Times New Roman"/>
                <w:lang w:eastAsia="zh-CN"/>
              </w:rPr>
            </w:pPr>
            <w:r>
              <w:rPr>
                <w:rFonts w:ascii="Times New Roman" w:eastAsia="SimSun" w:hAnsi="Times New Roman" w:hint="eastAsia"/>
                <w:lang w:eastAsia="zh-CN"/>
              </w:rPr>
              <w:t>T</w:t>
            </w:r>
            <w:r>
              <w:rPr>
                <w:rFonts w:ascii="Times New Roman" w:eastAsia="SimSun" w:hAnsi="Times New Roman"/>
                <w:lang w:eastAsia="zh-CN"/>
              </w:rPr>
              <w:t>hanks for moderator’s response. We are fine to have this high-level proposal at this moment.</w:t>
            </w:r>
          </w:p>
        </w:tc>
      </w:tr>
      <w:tr w:rsidR="00B2592C" w14:paraId="32696197" w14:textId="77777777">
        <w:tc>
          <w:tcPr>
            <w:tcW w:w="1652" w:type="dxa"/>
            <w:tcBorders>
              <w:top w:val="single" w:sz="4" w:space="0" w:color="auto"/>
              <w:left w:val="single" w:sz="4" w:space="0" w:color="auto"/>
              <w:bottom w:val="single" w:sz="4" w:space="0" w:color="auto"/>
              <w:right w:val="single" w:sz="4" w:space="0" w:color="auto"/>
            </w:tcBorders>
          </w:tcPr>
          <w:p w14:paraId="5EEFC60E" w14:textId="77777777" w:rsidR="00B2592C" w:rsidRDefault="00AF0CD8">
            <w:pPr>
              <w:rPr>
                <w:rFonts w:eastAsia="SimSun"/>
                <w:lang w:eastAsia="zh-CN"/>
              </w:rPr>
            </w:pPr>
            <w:r>
              <w:rPr>
                <w:rFonts w:eastAsia="SimSun"/>
                <w:lang w:eastAsia="zh-CN"/>
              </w:rPr>
              <w:t>Apple</w:t>
            </w:r>
          </w:p>
        </w:tc>
        <w:tc>
          <w:tcPr>
            <w:tcW w:w="7979" w:type="dxa"/>
            <w:tcBorders>
              <w:top w:val="single" w:sz="4" w:space="0" w:color="auto"/>
              <w:left w:val="single" w:sz="4" w:space="0" w:color="auto"/>
              <w:bottom w:val="single" w:sz="4" w:space="0" w:color="auto"/>
              <w:right w:val="single" w:sz="4" w:space="0" w:color="auto"/>
            </w:tcBorders>
          </w:tcPr>
          <w:p w14:paraId="2F8DF754" w14:textId="77777777" w:rsidR="00B2592C" w:rsidRDefault="00AF0CD8">
            <w:pPr>
              <w:rPr>
                <w:rFonts w:ascii="Times New Roman" w:eastAsia="SimSun" w:hAnsi="Times New Roman"/>
                <w:lang w:eastAsia="zh-CN"/>
              </w:rPr>
            </w:pPr>
            <w:r>
              <w:rPr>
                <w:rFonts w:ascii="Times New Roman" w:eastAsia="SimSun" w:hAnsi="Times New Roman"/>
                <w:lang w:eastAsia="zh-CN"/>
              </w:rPr>
              <w:t>Thanks moderator for the proposal and thanks for your response to our comment earlier. I agree with your assessment. Based on this, may be a small editorial modification:</w:t>
            </w:r>
          </w:p>
          <w:p w14:paraId="74562F19" w14:textId="77777777" w:rsidR="00B2592C" w:rsidRDefault="00AF0CD8">
            <w:pPr>
              <w:pStyle w:val="ListParagraph"/>
              <w:numPr>
                <w:ilvl w:val="0"/>
                <w:numId w:val="3"/>
              </w:numPr>
              <w:spacing w:line="252" w:lineRule="auto"/>
              <w:ind w:leftChars="0"/>
              <w:contextualSpacing/>
              <w:rPr>
                <w:rFonts w:ascii="Times New Roman" w:hAnsi="Times New Roman"/>
              </w:rPr>
            </w:pPr>
            <w:r>
              <w:rPr>
                <w:rFonts w:ascii="Times New Roman" w:eastAsia="Malgun Gothic" w:hAnsi="Times New Roman"/>
                <w:lang w:val="en-US"/>
              </w:rPr>
              <w:t>PDSCHs, the following options can be considered</w:t>
            </w:r>
            <w:r>
              <w:rPr>
                <w:rFonts w:ascii="Times New Roman" w:hAnsi="Times New Roman"/>
                <w:lang w:eastAsia="ko-KR"/>
              </w:rPr>
              <w:t>,</w:t>
            </w:r>
          </w:p>
          <w:p w14:paraId="2959CD44" w14:textId="77777777" w:rsidR="00B2592C" w:rsidRDefault="00AF0CD8">
            <w:pPr>
              <w:pStyle w:val="ListParagraph"/>
              <w:numPr>
                <w:ilvl w:val="1"/>
                <w:numId w:val="3"/>
              </w:numPr>
              <w:spacing w:line="252" w:lineRule="auto"/>
              <w:ind w:leftChars="0"/>
              <w:contextualSpacing/>
              <w:rPr>
                <w:rFonts w:ascii="Times New Roman" w:hAnsi="Times New Roman"/>
              </w:rPr>
            </w:pPr>
            <w:r>
              <w:rPr>
                <w:rFonts w:ascii="Times New Roman" w:hAnsi="Times New Roman"/>
                <w:lang w:eastAsia="ko-KR"/>
              </w:rPr>
              <w:t>Option 1</w:t>
            </w:r>
            <w:r>
              <w:rPr>
                <w:rFonts w:ascii="Times New Roman" w:hAnsi="Times New Roman" w:hint="eastAsia"/>
                <w:lang w:eastAsia="ko-KR"/>
              </w:rPr>
              <w:t xml:space="preserve">: </w:t>
            </w:r>
            <w:r>
              <w:rPr>
                <w:lang w:eastAsia="ko-KR"/>
              </w:rPr>
              <w:t xml:space="preserve">The set of candidate PDSCH </w:t>
            </w:r>
            <w:r>
              <w:t xml:space="preserve">reception </w:t>
            </w:r>
            <w:r>
              <w:rPr>
                <w:lang w:eastAsia="ko-KR"/>
              </w:rPr>
              <w:t>occasion</w:t>
            </w:r>
            <w:ins w:id="146" w:author="김선욱/책임연구원/미래기술센터 C&amp;M표준(연)5G무선통신표준Task(seonwook.kim@lge.com)" w:date="2021-04-16T17:01:00Z">
              <w:r>
                <w:rPr>
                  <w:lang w:eastAsia="ko-KR"/>
                </w:rPr>
                <w:t>s</w:t>
              </w:r>
            </w:ins>
            <w:r>
              <w:rPr>
                <w:lang w:eastAsia="ko-KR"/>
              </w:rPr>
              <w:t xml:space="preserve"> is determined according to each SLIV of each row in the TDRA table and/or based on extension of </w:t>
            </w:r>
            <w:r>
              <w:rPr>
                <w:b/>
                <w:bCs/>
                <w:color w:val="000000" w:themeColor="text1"/>
                <w:highlight w:val="yellow"/>
                <w:lang w:eastAsia="ko-KR"/>
              </w:rPr>
              <w:t>the</w:t>
            </w:r>
            <w:r>
              <w:rPr>
                <w:color w:val="000000" w:themeColor="text1"/>
                <w:lang w:eastAsia="ko-KR"/>
              </w:rPr>
              <w:t xml:space="preserve"> </w:t>
            </w:r>
            <w:r>
              <w:rPr>
                <w:lang w:eastAsia="ko-KR"/>
              </w:rPr>
              <w:t>K1 set</w:t>
            </w:r>
            <w:del w:id="147" w:author="김선욱/책임연구원/미래기술센터 C&amp;M표준(연)5G무선통신표준Task(seonwook.kim@lge.com)" w:date="2021-04-16T17:10:00Z">
              <w:r>
                <w:rPr>
                  <w:lang w:eastAsia="ko-KR"/>
                </w:rPr>
                <w:delText xml:space="preserve"> considering multiple SLIVs in a row</w:delText>
              </w:r>
            </w:del>
          </w:p>
          <w:p w14:paraId="752474DA" w14:textId="77777777" w:rsidR="00B2592C" w:rsidRDefault="00AF0CD8">
            <w:pPr>
              <w:pStyle w:val="ListParagraph"/>
              <w:numPr>
                <w:ilvl w:val="1"/>
                <w:numId w:val="3"/>
              </w:numPr>
              <w:spacing w:line="252" w:lineRule="auto"/>
              <w:ind w:leftChars="0"/>
              <w:contextualSpacing/>
              <w:rPr>
                <w:rFonts w:ascii="Times New Roman" w:hAnsi="Times New Roman"/>
              </w:rPr>
            </w:pPr>
            <w:r>
              <w:t xml:space="preserve">Option 2: </w:t>
            </w:r>
            <w:r>
              <w:rPr>
                <w:lang w:eastAsia="ko-KR"/>
              </w:rPr>
              <w:t xml:space="preserve">The set of </w:t>
            </w:r>
            <w:proofErr w:type="gramStart"/>
            <w:r>
              <w:rPr>
                <w:lang w:eastAsia="ko-KR"/>
              </w:rPr>
              <w:t>candidate</w:t>
            </w:r>
            <w:proofErr w:type="gramEnd"/>
            <w:r>
              <w:rPr>
                <w:lang w:eastAsia="ko-KR"/>
              </w:rPr>
              <w:t xml:space="preserve"> PDSCH </w:t>
            </w:r>
            <w:r>
              <w:t xml:space="preserve">reception </w:t>
            </w:r>
            <w:r>
              <w:rPr>
                <w:lang w:eastAsia="ko-KR"/>
              </w:rPr>
              <w:t>occasion</w:t>
            </w:r>
            <w:ins w:id="148" w:author="김선욱/책임연구원/미래기술센터 C&amp;M표준(연)5G무선통신표준Task(seonwook.kim@lge.com)" w:date="2021-04-16T17:01:00Z">
              <w:r>
                <w:rPr>
                  <w:lang w:eastAsia="ko-KR"/>
                </w:rPr>
                <w:t>s</w:t>
              </w:r>
            </w:ins>
            <w:r>
              <w:rPr>
                <w:lang w:eastAsia="ko-KR"/>
              </w:rPr>
              <w:t xml:space="preserve"> is determined according to the last SLIV of each row in the TDRA table</w:t>
            </w:r>
          </w:p>
          <w:p w14:paraId="12A3D685" w14:textId="77777777" w:rsidR="00B2592C" w:rsidRDefault="00AF0CD8">
            <w:pPr>
              <w:rPr>
                <w:rFonts w:ascii="Times New Roman" w:eastAsia="SimSun" w:hAnsi="Times New Roman"/>
                <w:lang w:eastAsia="zh-CN"/>
              </w:rPr>
            </w:pPr>
            <w:r>
              <w:rPr>
                <w:lang w:eastAsia="ko-KR"/>
              </w:rPr>
              <w:t xml:space="preserve">FFS: </w:t>
            </w:r>
            <w:r>
              <w:rPr>
                <w:rFonts w:ascii="Times New Roman" w:eastAsia="Malgun Gothic" w:hAnsi="Times New Roman"/>
                <w:lang w:val="en-US" w:eastAsia="ko-KR"/>
              </w:rPr>
              <w:t>C</w:t>
            </w:r>
            <w:r>
              <w:rPr>
                <w:rFonts w:ascii="Times New Roman" w:eastAsia="Malgun Gothic" w:hAnsi="Times New Roman" w:hint="eastAsia"/>
                <w:lang w:val="en-US" w:eastAsia="ko-KR"/>
              </w:rPr>
              <w:t>odebook generation details</w:t>
            </w:r>
            <w:r>
              <w:rPr>
                <w:rFonts w:ascii="Times New Roman" w:eastAsia="Malgun Gothic" w:hAnsi="Times New Roman"/>
                <w:lang w:val="en-US" w:eastAsia="ko-KR"/>
              </w:rPr>
              <w:t>, including how to handle the collision with TDD DL/UL configuration</w:t>
            </w:r>
            <w:ins w:id="149" w:author="김선욱/책임연구원/미래기술센터 C&amp;M표준(연)5G무선통신표준Task(seonwook.kim@lge.com)" w:date="2021-04-16T17:03:00Z">
              <w:r>
                <w:rPr>
                  <w:rFonts w:ascii="Times New Roman" w:eastAsia="Malgun Gothic" w:hAnsi="Times New Roman"/>
                  <w:lang w:val="en-US" w:eastAsia="ko-KR"/>
                </w:rPr>
                <w:t xml:space="preserve"> and</w:t>
              </w:r>
            </w:ins>
            <w:ins w:id="150" w:author="김선욱/책임연구원/미래기술센터 C&amp;M표준(연)5G무선통신표준Task(seonwook.kim@lge.com)" w:date="2021-04-16T16:55:00Z">
              <w:r>
                <w:rPr>
                  <w:rFonts w:ascii="Times New Roman" w:eastAsia="Malgun Gothic" w:hAnsi="Times New Roman"/>
                  <w:lang w:val="en-US" w:eastAsia="ko-KR"/>
                </w:rPr>
                <w:t xml:space="preserve"> </w:t>
              </w:r>
            </w:ins>
            <w:ins w:id="151" w:author="김선욱/책임연구원/미래기술센터 C&amp;M표준(연)5G무선통신표준Task(seonwook.kim@lge.com)" w:date="2021-04-16T16:56:00Z">
              <w:r>
                <w:rPr>
                  <w:rFonts w:ascii="Times New Roman" w:eastAsia="Malgun Gothic" w:hAnsi="Times New Roman"/>
                  <w:lang w:val="en-US" w:eastAsia="ko-KR"/>
                </w:rPr>
                <w:t>whether/</w:t>
              </w:r>
            </w:ins>
            <w:ins w:id="152" w:author="김선욱/책임연구원/미래기술센터 C&amp;M표준(연)5G무선통신표준Task(seonwook.kim@lge.com)" w:date="2021-04-16T16:55:00Z">
              <w:r>
                <w:rPr>
                  <w:rFonts w:ascii="Times New Roman" w:eastAsia="Malgun Gothic" w:hAnsi="Times New Roman"/>
                  <w:lang w:val="en-US" w:eastAsia="ko-KR"/>
                </w:rPr>
                <w:t xml:space="preserve">how to extend </w:t>
              </w:r>
            </w:ins>
            <w:r>
              <w:rPr>
                <w:b/>
                <w:bCs/>
                <w:color w:val="000000" w:themeColor="text1"/>
                <w:highlight w:val="yellow"/>
                <w:lang w:eastAsia="ko-KR"/>
              </w:rPr>
              <w:t>the</w:t>
            </w:r>
            <w:r>
              <w:rPr>
                <w:color w:val="000000" w:themeColor="text1"/>
                <w:lang w:eastAsia="ko-KR"/>
              </w:rPr>
              <w:t xml:space="preserve"> </w:t>
            </w:r>
            <w:ins w:id="153" w:author="김선욱/책임연구원/미래기술센터 C&amp;M표준(연)5G무선통신표준Task(seonwook.kim@lge.com)" w:date="2021-04-16T16:55:00Z">
              <w:r>
                <w:rPr>
                  <w:rFonts w:ascii="Times New Roman" w:eastAsia="Malgun Gothic" w:hAnsi="Times New Roman"/>
                  <w:lang w:val="en-US" w:eastAsia="ko-KR"/>
                </w:rPr>
                <w:t xml:space="preserve">K1 set </w:t>
              </w:r>
            </w:ins>
            <w:ins w:id="154" w:author="김선욱/책임연구원/미래기술센터 C&amp;M표준(연)5G무선통신표준Task(seonwook.kim@lge.com)" w:date="2021-04-16T16:56:00Z">
              <w:r>
                <w:rPr>
                  <w:lang w:eastAsia="ko-KR"/>
                </w:rPr>
                <w:t xml:space="preserve">based on K1 and </w:t>
              </w:r>
            </w:ins>
            <w:r>
              <w:rPr>
                <w:b/>
                <w:bCs/>
                <w:color w:val="000000" w:themeColor="text1"/>
                <w:highlight w:val="yellow"/>
                <w:lang w:eastAsia="ko-KR"/>
              </w:rPr>
              <w:t>the</w:t>
            </w:r>
            <w:r>
              <w:rPr>
                <w:color w:val="000000" w:themeColor="text1"/>
                <w:lang w:eastAsia="ko-KR"/>
              </w:rPr>
              <w:t xml:space="preserve"> </w:t>
            </w:r>
            <w:ins w:id="155" w:author="김선욱/책임연구원/미래기술센터 C&amp;M표준(연)5G무선통신표준Task(seonwook.kim@lge.com)" w:date="2021-04-16T16:56:00Z">
              <w:r>
                <w:rPr>
                  <w:lang w:eastAsia="ko-KR"/>
                </w:rPr>
                <w:t xml:space="preserve">slot offset between </w:t>
              </w:r>
            </w:ins>
            <w:r>
              <w:rPr>
                <w:b/>
                <w:bCs/>
                <w:color w:val="000000" w:themeColor="text1"/>
                <w:highlight w:val="yellow"/>
                <w:lang w:eastAsia="ko-KR"/>
              </w:rPr>
              <w:t>the</w:t>
            </w:r>
            <w:r>
              <w:rPr>
                <w:color w:val="000000" w:themeColor="text1"/>
                <w:lang w:eastAsia="ko-KR"/>
              </w:rPr>
              <w:t xml:space="preserve"> </w:t>
            </w:r>
            <w:ins w:id="156" w:author="김선욱/책임연구원/미래기술센터 C&amp;M표준(연)5G무선통신표준Task(seonwook.kim@lge.com)" w:date="2021-04-16T16:56:00Z">
              <w:r>
                <w:rPr>
                  <w:lang w:eastAsia="ko-KR"/>
                </w:rPr>
                <w:t>last PDSCH and other PDSCHs in a row</w:t>
              </w:r>
            </w:ins>
            <w:ins w:id="157" w:author="김선욱/책임연구원/미래기술센터 C&amp;M표준(연)5G무선통신표준Task(seonwook.kim@lge.com)" w:date="2021-04-16T17:01:00Z">
              <w:r>
                <w:rPr>
                  <w:lang w:eastAsia="ko-KR"/>
                </w:rPr>
                <w:t xml:space="preserve"> in the TDRA table</w:t>
              </w:r>
            </w:ins>
            <w:r>
              <w:rPr>
                <w:lang w:eastAsia="ko-KR"/>
              </w:rPr>
              <w:t>.</w:t>
            </w:r>
          </w:p>
        </w:tc>
      </w:tr>
    </w:tbl>
    <w:p w14:paraId="0FD1BD51" w14:textId="77777777" w:rsidR="00B2592C" w:rsidRDefault="00B2592C">
      <w:pPr>
        <w:ind w:firstLineChars="100" w:firstLine="200"/>
        <w:rPr>
          <w:lang w:val="en-US" w:eastAsia="ko-KR"/>
        </w:rPr>
      </w:pPr>
    </w:p>
    <w:p w14:paraId="7C588FA2" w14:textId="77777777" w:rsidR="00B2592C" w:rsidRDefault="00AF0CD8">
      <w:pPr>
        <w:ind w:firstLineChars="100" w:firstLine="200"/>
        <w:rPr>
          <w:lang w:eastAsia="ko-KR"/>
        </w:rPr>
      </w:pPr>
      <w:r>
        <w:rPr>
          <w:lang w:val="en-US" w:eastAsia="ko-KR"/>
        </w:rPr>
        <w:t>On 4/19 GTW session, the following agreement was made:</w:t>
      </w:r>
    </w:p>
    <w:p w14:paraId="6C8B376E" w14:textId="77777777" w:rsidR="00B2592C" w:rsidRDefault="00B2592C">
      <w:pPr>
        <w:ind w:firstLineChars="100" w:firstLine="200"/>
        <w:rPr>
          <w:rFonts w:eastAsia="SimSun"/>
          <w:lang w:eastAsia="zh-CN"/>
        </w:rPr>
      </w:pPr>
    </w:p>
    <w:p w14:paraId="33DA6149" w14:textId="77777777" w:rsidR="00B2592C" w:rsidRDefault="00AF0CD8">
      <w:pPr>
        <w:pStyle w:val="Heading3"/>
        <w:numPr>
          <w:ilvl w:val="0"/>
          <w:numId w:val="0"/>
        </w:numPr>
        <w:ind w:left="720" w:hanging="720"/>
        <w:rPr>
          <w:highlight w:val="green"/>
          <w:u w:val="single"/>
          <w:lang w:eastAsia="ko-KR"/>
        </w:rPr>
      </w:pPr>
      <w:r>
        <w:rPr>
          <w:highlight w:val="green"/>
          <w:u w:val="single"/>
          <w:lang w:eastAsia="ko-KR"/>
        </w:rPr>
        <w:t>Agreement:</w:t>
      </w:r>
    </w:p>
    <w:p w14:paraId="5BD2FDC4" w14:textId="77777777" w:rsidR="00B2592C" w:rsidRDefault="00AF0CD8">
      <w:pPr>
        <w:pStyle w:val="ListParagraph"/>
        <w:spacing w:line="252" w:lineRule="auto"/>
        <w:ind w:leftChars="0" w:left="0"/>
        <w:contextualSpacing/>
        <w:rPr>
          <w:rFonts w:ascii="Times New Roman" w:hAnsi="Times New Roman"/>
        </w:rPr>
      </w:pPr>
      <w:r>
        <w:rPr>
          <w:lang w:val="en-US"/>
        </w:rPr>
        <w:t xml:space="preserve">For enhancements of generating </w:t>
      </w:r>
      <w:r>
        <w:rPr>
          <w:rFonts w:ascii="Times New Roman" w:eastAsia="Malgun Gothic" w:hAnsi="Times New Roman"/>
          <w:lang w:val="en-US"/>
        </w:rPr>
        <w:t>type-1 HARQ-ACK codebook corresponding to DCI that can schedule multiple PDSCHs, the following options can be considered</w:t>
      </w:r>
      <w:r>
        <w:rPr>
          <w:rFonts w:ascii="Times New Roman" w:hAnsi="Times New Roman"/>
          <w:lang w:eastAsia="ko-KR"/>
        </w:rPr>
        <w:t>,</w:t>
      </w:r>
    </w:p>
    <w:p w14:paraId="485E36A6" w14:textId="77777777" w:rsidR="00B2592C" w:rsidRDefault="00AF0CD8">
      <w:pPr>
        <w:pStyle w:val="ListParagraph"/>
        <w:numPr>
          <w:ilvl w:val="0"/>
          <w:numId w:val="3"/>
        </w:numPr>
        <w:spacing w:line="252" w:lineRule="auto"/>
        <w:ind w:leftChars="0"/>
        <w:contextualSpacing/>
        <w:rPr>
          <w:rFonts w:ascii="Times New Roman" w:hAnsi="Times New Roman"/>
        </w:rPr>
      </w:pPr>
      <w:r>
        <w:rPr>
          <w:rFonts w:ascii="Times New Roman" w:hAnsi="Times New Roman"/>
          <w:lang w:eastAsia="ko-KR"/>
        </w:rPr>
        <w:t>Option 1</w:t>
      </w:r>
      <w:r>
        <w:rPr>
          <w:rFonts w:ascii="Times New Roman" w:hAnsi="Times New Roman" w:hint="eastAsia"/>
          <w:lang w:eastAsia="ko-KR"/>
        </w:rPr>
        <w:t xml:space="preserve">: </w:t>
      </w:r>
      <w:r>
        <w:rPr>
          <w:lang w:eastAsia="ko-KR"/>
        </w:rPr>
        <w:t xml:space="preserve">The set of </w:t>
      </w:r>
      <w:proofErr w:type="gramStart"/>
      <w:r>
        <w:rPr>
          <w:lang w:eastAsia="ko-KR"/>
        </w:rPr>
        <w:t>candidate</w:t>
      </w:r>
      <w:proofErr w:type="gramEnd"/>
      <w:r>
        <w:rPr>
          <w:lang w:eastAsia="ko-KR"/>
        </w:rPr>
        <w:t xml:space="preserve"> PDSCH </w:t>
      </w:r>
      <w:r>
        <w:t xml:space="preserve">reception </w:t>
      </w:r>
      <w:r>
        <w:rPr>
          <w:lang w:eastAsia="ko-KR"/>
        </w:rPr>
        <w:t>occasions is determined according to each SLIV of each row in the TDRA table and based on extension of K1 set</w:t>
      </w:r>
    </w:p>
    <w:p w14:paraId="61634E1A" w14:textId="77777777" w:rsidR="00B2592C" w:rsidRDefault="00AF0CD8">
      <w:pPr>
        <w:pStyle w:val="ListParagraph"/>
        <w:numPr>
          <w:ilvl w:val="0"/>
          <w:numId w:val="3"/>
        </w:numPr>
        <w:spacing w:line="252" w:lineRule="auto"/>
        <w:ind w:leftChars="0"/>
        <w:contextualSpacing/>
        <w:rPr>
          <w:rFonts w:ascii="Times New Roman" w:hAnsi="Times New Roman"/>
        </w:rPr>
      </w:pPr>
      <w:r>
        <w:rPr>
          <w:lang w:eastAsia="ko-KR"/>
        </w:rPr>
        <w:t xml:space="preserve">Option 1a: The set of </w:t>
      </w:r>
      <w:proofErr w:type="gramStart"/>
      <w:r>
        <w:rPr>
          <w:lang w:eastAsia="ko-KR"/>
        </w:rPr>
        <w:t>candidate</w:t>
      </w:r>
      <w:proofErr w:type="gramEnd"/>
      <w:r>
        <w:rPr>
          <w:lang w:eastAsia="ko-KR"/>
        </w:rPr>
        <w:t xml:space="preserve"> PDSCH </w:t>
      </w:r>
      <w:r>
        <w:t xml:space="preserve">reception </w:t>
      </w:r>
      <w:r>
        <w:rPr>
          <w:lang w:eastAsia="ko-KR"/>
        </w:rPr>
        <w:t>occasions is determined according to each SLIV of each row in the TDRA table</w:t>
      </w:r>
    </w:p>
    <w:p w14:paraId="39B82672" w14:textId="77777777" w:rsidR="00B2592C" w:rsidRDefault="00AF0CD8">
      <w:pPr>
        <w:pStyle w:val="ListParagraph"/>
        <w:numPr>
          <w:ilvl w:val="0"/>
          <w:numId w:val="3"/>
        </w:numPr>
        <w:spacing w:line="252" w:lineRule="auto"/>
        <w:ind w:leftChars="0"/>
        <w:contextualSpacing/>
        <w:rPr>
          <w:rFonts w:ascii="Times New Roman" w:hAnsi="Times New Roman"/>
        </w:rPr>
      </w:pPr>
      <w:r>
        <w:t xml:space="preserve">Option 2: </w:t>
      </w:r>
      <w:r>
        <w:rPr>
          <w:lang w:eastAsia="ko-KR"/>
        </w:rPr>
        <w:t xml:space="preserve">The set of </w:t>
      </w:r>
      <w:proofErr w:type="gramStart"/>
      <w:r>
        <w:rPr>
          <w:lang w:eastAsia="ko-KR"/>
        </w:rPr>
        <w:t>candidate</w:t>
      </w:r>
      <w:proofErr w:type="gramEnd"/>
      <w:r>
        <w:rPr>
          <w:lang w:eastAsia="ko-KR"/>
        </w:rPr>
        <w:t xml:space="preserve"> PDSCH </w:t>
      </w:r>
      <w:r>
        <w:t xml:space="preserve">reception </w:t>
      </w:r>
      <w:r>
        <w:rPr>
          <w:lang w:eastAsia="ko-KR"/>
        </w:rPr>
        <w:t>occasions is determined according to the last SLIV of each row in the TDRA table</w:t>
      </w:r>
    </w:p>
    <w:p w14:paraId="68A7A593" w14:textId="77777777" w:rsidR="00B2592C" w:rsidRDefault="00AF0CD8">
      <w:pPr>
        <w:pStyle w:val="ListParagraph"/>
        <w:numPr>
          <w:ilvl w:val="0"/>
          <w:numId w:val="3"/>
        </w:numPr>
        <w:spacing w:line="252" w:lineRule="auto"/>
        <w:ind w:leftChars="0"/>
        <w:contextualSpacing/>
        <w:rPr>
          <w:rFonts w:ascii="Times New Roman" w:hAnsi="Times New Roman"/>
        </w:rPr>
      </w:pPr>
      <w:r>
        <w:rPr>
          <w:lang w:eastAsia="ko-KR"/>
        </w:rPr>
        <w:t xml:space="preserve">FFS: </w:t>
      </w:r>
      <w:r>
        <w:rPr>
          <w:rFonts w:ascii="Times New Roman" w:eastAsia="Malgun Gothic" w:hAnsi="Times New Roman"/>
          <w:lang w:val="en-US" w:eastAsia="ko-KR"/>
        </w:rPr>
        <w:t>C</w:t>
      </w:r>
      <w:r>
        <w:rPr>
          <w:rFonts w:ascii="Times New Roman" w:eastAsia="Malgun Gothic" w:hAnsi="Times New Roman" w:hint="eastAsia"/>
          <w:lang w:val="en-US" w:eastAsia="ko-KR"/>
        </w:rPr>
        <w:t>odebook generation details</w:t>
      </w:r>
      <w:r>
        <w:rPr>
          <w:rFonts w:ascii="Times New Roman" w:eastAsia="Malgun Gothic" w:hAnsi="Times New Roman"/>
          <w:lang w:val="en-US" w:eastAsia="ko-KR"/>
        </w:rPr>
        <w:t xml:space="preserve">, including how to handle the collision with TDD DL/UL configuration and whether/how to extend K1 set </w:t>
      </w:r>
      <w:r>
        <w:rPr>
          <w:lang w:eastAsia="ko-KR"/>
        </w:rPr>
        <w:t>based on K1 and slot offset between last PDSCH and other PDSCHs in a row in the TDRA table</w:t>
      </w:r>
    </w:p>
    <w:p w14:paraId="0287E128" w14:textId="77777777" w:rsidR="00B2592C" w:rsidRDefault="00B2592C">
      <w:pPr>
        <w:ind w:firstLineChars="100" w:firstLine="200"/>
        <w:rPr>
          <w:lang w:eastAsia="ko-KR"/>
        </w:rPr>
      </w:pPr>
    </w:p>
    <w:p w14:paraId="31D56C76" w14:textId="77777777" w:rsidR="00B2592C" w:rsidRDefault="00B2592C">
      <w:pPr>
        <w:ind w:firstLineChars="100" w:firstLine="200"/>
        <w:rPr>
          <w:lang w:val="en-US" w:eastAsia="ko-KR"/>
        </w:rPr>
      </w:pPr>
    </w:p>
    <w:p w14:paraId="63AEB5CC" w14:textId="77777777" w:rsidR="00B2592C" w:rsidRDefault="00AF0CD8">
      <w:pPr>
        <w:pStyle w:val="Heading2"/>
      </w:pPr>
      <w:r>
        <w:t>Type-2 (dynamic) HARQ-ACK codebook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B2592C" w14:paraId="1D921F39" w14:textId="77777777">
        <w:tc>
          <w:tcPr>
            <w:tcW w:w="1651" w:type="dxa"/>
            <w:shd w:val="clear" w:color="auto" w:fill="auto"/>
          </w:tcPr>
          <w:p w14:paraId="4081362A" w14:textId="77777777" w:rsidR="00B2592C" w:rsidRDefault="00AF0CD8">
            <w:pPr>
              <w:rPr>
                <w:lang w:eastAsia="ko-KR"/>
              </w:rPr>
            </w:pPr>
            <w:r>
              <w:rPr>
                <w:rFonts w:hint="eastAsia"/>
                <w:lang w:eastAsia="ko-KR"/>
              </w:rPr>
              <w:t>Company</w:t>
            </w:r>
          </w:p>
        </w:tc>
        <w:tc>
          <w:tcPr>
            <w:tcW w:w="7980" w:type="dxa"/>
            <w:shd w:val="clear" w:color="auto" w:fill="auto"/>
          </w:tcPr>
          <w:p w14:paraId="3807C80B" w14:textId="77777777" w:rsidR="00B2592C" w:rsidRDefault="00AF0CD8">
            <w:pPr>
              <w:rPr>
                <w:lang w:eastAsia="ko-KR"/>
              </w:rPr>
            </w:pPr>
            <w:r>
              <w:rPr>
                <w:rFonts w:hint="eastAsia"/>
                <w:lang w:eastAsia="ko-KR"/>
              </w:rPr>
              <w:t>Vi</w:t>
            </w:r>
            <w:r>
              <w:rPr>
                <w:lang w:eastAsia="ko-KR"/>
              </w:rPr>
              <w:t>ews</w:t>
            </w:r>
          </w:p>
        </w:tc>
      </w:tr>
      <w:tr w:rsidR="00B2592C" w14:paraId="7B412B75" w14:textId="77777777">
        <w:tc>
          <w:tcPr>
            <w:tcW w:w="1651" w:type="dxa"/>
            <w:shd w:val="clear" w:color="auto" w:fill="auto"/>
          </w:tcPr>
          <w:p w14:paraId="09C47D4A" w14:textId="77777777" w:rsidR="00B2592C" w:rsidRDefault="00AF0CD8">
            <w:pPr>
              <w:rPr>
                <w:lang w:eastAsia="ko-KR"/>
              </w:rPr>
            </w:pPr>
            <w:r>
              <w:rPr>
                <w:rFonts w:hint="eastAsia"/>
                <w:lang w:eastAsia="ko-KR"/>
              </w:rPr>
              <w:t>[2] OPPO</w:t>
            </w:r>
          </w:p>
        </w:tc>
        <w:tc>
          <w:tcPr>
            <w:tcW w:w="7980" w:type="dxa"/>
            <w:shd w:val="clear" w:color="auto" w:fill="auto"/>
          </w:tcPr>
          <w:p w14:paraId="52074078" w14:textId="77777777" w:rsidR="00B2592C" w:rsidRDefault="00AF0CD8">
            <w:pPr>
              <w:rPr>
                <w:lang w:val="en-US" w:eastAsia="zh-CN"/>
              </w:rPr>
            </w:pPr>
            <w:r>
              <w:rPr>
                <w:lang w:val="en-US" w:eastAsia="zh-CN"/>
              </w:rPr>
              <w:t>Proposal 10: For Type-2/eType-2 HARQ-ACK codebook for multi-PDSCH scheduling with different TBs with a single DCI, C-DAI/T-DAI is counted per PDSCH.</w:t>
            </w:r>
          </w:p>
        </w:tc>
      </w:tr>
      <w:tr w:rsidR="00B2592C" w14:paraId="3F527A62" w14:textId="77777777">
        <w:tc>
          <w:tcPr>
            <w:tcW w:w="1651" w:type="dxa"/>
            <w:shd w:val="clear" w:color="auto" w:fill="auto"/>
          </w:tcPr>
          <w:p w14:paraId="0E2D2EFA" w14:textId="77777777" w:rsidR="00B2592C" w:rsidRDefault="00AF0CD8">
            <w:pPr>
              <w:rPr>
                <w:lang w:eastAsia="ko-KR"/>
              </w:rPr>
            </w:pPr>
            <w:r>
              <w:rPr>
                <w:rFonts w:hint="eastAsia"/>
                <w:lang w:eastAsia="ko-KR"/>
              </w:rPr>
              <w:t>[3] Spreadtrum</w:t>
            </w:r>
          </w:p>
        </w:tc>
        <w:tc>
          <w:tcPr>
            <w:tcW w:w="7980" w:type="dxa"/>
            <w:shd w:val="clear" w:color="auto" w:fill="auto"/>
          </w:tcPr>
          <w:p w14:paraId="766FEFE1" w14:textId="77777777" w:rsidR="00B2592C" w:rsidRDefault="00AF0CD8">
            <w:pPr>
              <w:rPr>
                <w:bCs/>
                <w:iCs/>
                <w:snapToGrid w:val="0"/>
              </w:rPr>
            </w:pPr>
            <w:r>
              <w:rPr>
                <w:bCs/>
                <w:iCs/>
                <w:snapToGrid w:val="0"/>
              </w:rPr>
              <w:t>Proposal 4: Regarding the generation of type 2 codebook, C-DAI/T-DAI should be counted per PDSCH.</w:t>
            </w:r>
          </w:p>
        </w:tc>
      </w:tr>
      <w:tr w:rsidR="00B2592C" w14:paraId="48977E88" w14:textId="77777777">
        <w:tc>
          <w:tcPr>
            <w:tcW w:w="1651" w:type="dxa"/>
            <w:shd w:val="clear" w:color="auto" w:fill="auto"/>
          </w:tcPr>
          <w:p w14:paraId="5A2DCDF4" w14:textId="77777777" w:rsidR="00B2592C" w:rsidRDefault="00AF0CD8">
            <w:pPr>
              <w:rPr>
                <w:lang w:eastAsia="ko-KR"/>
              </w:rPr>
            </w:pPr>
            <w:r>
              <w:rPr>
                <w:rFonts w:hint="eastAsia"/>
                <w:lang w:eastAsia="ko-KR"/>
              </w:rPr>
              <w:t>[4] vivo</w:t>
            </w:r>
          </w:p>
        </w:tc>
        <w:tc>
          <w:tcPr>
            <w:tcW w:w="7980" w:type="dxa"/>
            <w:shd w:val="clear" w:color="auto" w:fill="auto"/>
          </w:tcPr>
          <w:p w14:paraId="2A42E701" w14:textId="77777777" w:rsidR="00B2592C" w:rsidRDefault="00AF0CD8">
            <w:pPr>
              <w:rPr>
                <w:bCs/>
                <w:iCs/>
                <w:snapToGrid w:val="0"/>
              </w:rPr>
            </w:pPr>
            <w:r>
              <w:rPr>
                <w:bCs/>
                <w:iCs/>
                <w:snapToGrid w:val="0"/>
              </w:rPr>
              <w:t>Proposal 19: For dynamic HARQ-ACK codebook for multi-PDSCH scheduling, support Alt 2, i.e. C-DAI/T-DAI is counted per PDSCH.</w:t>
            </w:r>
          </w:p>
          <w:p w14:paraId="63A4D146" w14:textId="77777777" w:rsidR="00B2592C" w:rsidRDefault="00AF0CD8">
            <w:pPr>
              <w:rPr>
                <w:bCs/>
                <w:iCs/>
                <w:snapToGrid w:val="0"/>
              </w:rPr>
            </w:pPr>
            <w:r>
              <w:rPr>
                <w:bCs/>
                <w:iCs/>
                <w:snapToGrid w:val="0"/>
              </w:rPr>
              <w:t>Proposal 20: The DAI bits may be increased based on the maximum number of PDSCHs that can be scheduled by a single DCI.</w:t>
            </w:r>
          </w:p>
          <w:p w14:paraId="44FD684F" w14:textId="77777777" w:rsidR="00B2592C" w:rsidRDefault="00AF0CD8">
            <w:pPr>
              <w:rPr>
                <w:bCs/>
                <w:iCs/>
                <w:snapToGrid w:val="0"/>
              </w:rPr>
            </w:pPr>
            <w:r>
              <w:rPr>
                <w:bCs/>
                <w:iCs/>
                <w:snapToGrid w:val="0"/>
              </w:rPr>
              <w:t>Proposal 21: Study dynamic HARQ-ACK codebook combined with time domain bunding for multi-PDSCH scheduling.</w:t>
            </w:r>
          </w:p>
        </w:tc>
      </w:tr>
      <w:tr w:rsidR="00B2592C" w14:paraId="66084A48" w14:textId="77777777">
        <w:tc>
          <w:tcPr>
            <w:tcW w:w="1651" w:type="dxa"/>
            <w:shd w:val="clear" w:color="auto" w:fill="auto"/>
          </w:tcPr>
          <w:p w14:paraId="76DE0D75" w14:textId="77777777" w:rsidR="00B2592C" w:rsidRDefault="00AF0CD8">
            <w:pPr>
              <w:rPr>
                <w:lang w:eastAsia="ko-KR"/>
              </w:rPr>
            </w:pPr>
            <w:r>
              <w:rPr>
                <w:rFonts w:hint="eastAsia"/>
                <w:lang w:eastAsia="ko-KR"/>
              </w:rPr>
              <w:t>[5] Nokia</w:t>
            </w:r>
          </w:p>
        </w:tc>
        <w:tc>
          <w:tcPr>
            <w:tcW w:w="7980" w:type="dxa"/>
            <w:shd w:val="clear" w:color="auto" w:fill="auto"/>
          </w:tcPr>
          <w:p w14:paraId="3FB72A7B" w14:textId="77777777" w:rsidR="00B2592C" w:rsidRDefault="00AF0CD8">
            <w:pPr>
              <w:rPr>
                <w:bCs/>
                <w:iCs/>
                <w:snapToGrid w:val="0"/>
              </w:rPr>
            </w:pPr>
            <w:r>
              <w:rPr>
                <w:bCs/>
                <w:iCs/>
                <w:snapToGrid w:val="0"/>
              </w:rPr>
              <w:t xml:space="preserve">Proposal 12: C-DAI/T-DAI is counted per M scheduled PDSCH(s), where M is configurable. </w:t>
            </w:r>
          </w:p>
          <w:p w14:paraId="70E57697" w14:textId="77777777" w:rsidR="00B2592C" w:rsidRDefault="00AF0CD8">
            <w:pPr>
              <w:rPr>
                <w:bCs/>
                <w:iCs/>
                <w:snapToGrid w:val="0"/>
              </w:rPr>
            </w:pPr>
            <w:r>
              <w:rPr>
                <w:bCs/>
                <w:iCs/>
                <w:snapToGrid w:val="0"/>
              </w:rPr>
              <w:t xml:space="preserve">Proposal 13: Number of DAI bits is determined based on the configured M value and the maximum number of schedulable PDSCHs. </w:t>
            </w:r>
          </w:p>
          <w:p w14:paraId="2E036AC1" w14:textId="77777777" w:rsidR="00B2592C" w:rsidRDefault="00AF0CD8">
            <w:pPr>
              <w:rPr>
                <w:bCs/>
                <w:iCs/>
                <w:snapToGrid w:val="0"/>
              </w:rPr>
            </w:pPr>
            <w:r>
              <w:rPr>
                <w:rFonts w:hint="eastAsia"/>
                <w:bCs/>
                <w:iCs/>
                <w:snapToGrid w:val="0"/>
              </w:rPr>
              <w:lastRenderedPageBreak/>
              <w:t>•</w:t>
            </w:r>
            <w:r>
              <w:rPr>
                <w:bCs/>
                <w:iCs/>
                <w:snapToGrid w:val="0"/>
              </w:rPr>
              <w:t xml:space="preserve"> Number of DAI bits </w:t>
            </w:r>
            <w:proofErr w:type="gramStart"/>
            <w:r>
              <w:rPr>
                <w:bCs/>
                <w:iCs/>
                <w:snapToGrid w:val="0"/>
              </w:rPr>
              <w:t>is</w:t>
            </w:r>
            <w:proofErr w:type="gramEnd"/>
            <w:r>
              <w:rPr>
                <w:bCs/>
                <w:iCs/>
                <w:snapToGrid w:val="0"/>
              </w:rPr>
              <w:t xml:space="preserve"> determined so that UE can detect failed detection of up to [2] consecutive DL assignments.</w:t>
            </w:r>
          </w:p>
          <w:p w14:paraId="5423372B" w14:textId="77777777" w:rsidR="00B2592C" w:rsidRDefault="00AF0CD8">
            <w:pPr>
              <w:rPr>
                <w:bCs/>
                <w:iCs/>
                <w:snapToGrid w:val="0"/>
              </w:rPr>
            </w:pPr>
            <w:r>
              <w:rPr>
                <w:bCs/>
                <w:iCs/>
                <w:snapToGrid w:val="0"/>
              </w:rPr>
              <w:t>Proposal 14: Configurable time domain bundling of HARQ-ACK feedback over M consecutive PDSCHs scheduled by the same DCI can be supported.</w:t>
            </w:r>
          </w:p>
        </w:tc>
      </w:tr>
      <w:tr w:rsidR="00B2592C" w14:paraId="0ED8C640" w14:textId="77777777">
        <w:tc>
          <w:tcPr>
            <w:tcW w:w="1651" w:type="dxa"/>
            <w:shd w:val="clear" w:color="auto" w:fill="auto"/>
          </w:tcPr>
          <w:p w14:paraId="671687F1" w14:textId="77777777" w:rsidR="00B2592C" w:rsidRDefault="00AF0CD8">
            <w:pPr>
              <w:rPr>
                <w:lang w:eastAsia="ko-KR"/>
              </w:rPr>
            </w:pPr>
            <w:r>
              <w:rPr>
                <w:rFonts w:hint="eastAsia"/>
                <w:lang w:eastAsia="ko-KR"/>
              </w:rPr>
              <w:lastRenderedPageBreak/>
              <w:t>[8] Fujitsu</w:t>
            </w:r>
          </w:p>
        </w:tc>
        <w:tc>
          <w:tcPr>
            <w:tcW w:w="7980" w:type="dxa"/>
            <w:shd w:val="clear" w:color="auto" w:fill="auto"/>
          </w:tcPr>
          <w:p w14:paraId="666A15F2" w14:textId="77777777" w:rsidR="00B2592C" w:rsidRDefault="00AF0CD8">
            <w:pPr>
              <w:rPr>
                <w:bCs/>
                <w:iCs/>
                <w:snapToGrid w:val="0"/>
              </w:rPr>
            </w:pPr>
            <w:r>
              <w:rPr>
                <w:bCs/>
                <w:iCs/>
                <w:snapToGrid w:val="0"/>
              </w:rPr>
              <w:t>Proposal 3: To generate type-2 HARQ-ACK codebook for DCI scheduling multiple PDSCHs, it should be supported that C-DAI/T-DAI is counted per DCI.</w:t>
            </w:r>
          </w:p>
        </w:tc>
      </w:tr>
      <w:tr w:rsidR="00B2592C" w14:paraId="045211A6" w14:textId="77777777">
        <w:tc>
          <w:tcPr>
            <w:tcW w:w="1651" w:type="dxa"/>
            <w:shd w:val="clear" w:color="auto" w:fill="auto"/>
          </w:tcPr>
          <w:p w14:paraId="2D3A36DB" w14:textId="77777777" w:rsidR="00B2592C" w:rsidRDefault="00AF0CD8">
            <w:pPr>
              <w:rPr>
                <w:lang w:eastAsia="ko-KR"/>
              </w:rPr>
            </w:pPr>
            <w:r>
              <w:rPr>
                <w:rFonts w:hint="eastAsia"/>
                <w:lang w:eastAsia="ko-KR"/>
              </w:rPr>
              <w:t>[9] Futurewei</w:t>
            </w:r>
          </w:p>
        </w:tc>
        <w:tc>
          <w:tcPr>
            <w:tcW w:w="7980" w:type="dxa"/>
            <w:shd w:val="clear" w:color="auto" w:fill="auto"/>
          </w:tcPr>
          <w:p w14:paraId="2D572C7A" w14:textId="77777777" w:rsidR="00B2592C" w:rsidRDefault="00AF0CD8">
            <w:pPr>
              <w:rPr>
                <w:bCs/>
                <w:iCs/>
                <w:snapToGrid w:val="0"/>
              </w:rPr>
            </w:pPr>
            <w:r>
              <w:rPr>
                <w:bCs/>
                <w:iCs/>
                <w:snapToGrid w:val="0"/>
              </w:rPr>
              <w:t>Observation 8:  The dynamic HARQ-ACK codebook design proposed during RAN1#104e can be simplified to achieve a tradeoff between efficiency and reliability, e.g., by fixing the size of multi-PDSCH corresponding to SCS and fixing the bundling size for multi-PDSCH. To improve detection performance of a codebook with increased payload, multi-PUCCH may be considered instead of single PUCCH for multi-PDSCH.</w:t>
            </w:r>
          </w:p>
        </w:tc>
      </w:tr>
      <w:tr w:rsidR="00B2592C" w14:paraId="345A888A" w14:textId="77777777">
        <w:tc>
          <w:tcPr>
            <w:tcW w:w="1651" w:type="dxa"/>
            <w:shd w:val="clear" w:color="auto" w:fill="auto"/>
          </w:tcPr>
          <w:p w14:paraId="5B7BD22A" w14:textId="77777777" w:rsidR="00B2592C" w:rsidRDefault="00AF0CD8">
            <w:pPr>
              <w:rPr>
                <w:lang w:eastAsia="ko-KR"/>
              </w:rPr>
            </w:pPr>
            <w:r>
              <w:rPr>
                <w:rFonts w:hint="eastAsia"/>
                <w:lang w:eastAsia="ko-KR"/>
              </w:rPr>
              <w:t>[10] Ericsson</w:t>
            </w:r>
          </w:p>
        </w:tc>
        <w:tc>
          <w:tcPr>
            <w:tcW w:w="7980" w:type="dxa"/>
            <w:shd w:val="clear" w:color="auto" w:fill="auto"/>
          </w:tcPr>
          <w:p w14:paraId="383A6C53" w14:textId="77777777" w:rsidR="00B2592C" w:rsidRDefault="00AF0CD8">
            <w:pPr>
              <w:rPr>
                <w:bCs/>
                <w:iCs/>
                <w:snapToGrid w:val="0"/>
              </w:rPr>
            </w:pPr>
            <w:r>
              <w:rPr>
                <w:bCs/>
                <w:iCs/>
                <w:snapToGrid w:val="0"/>
              </w:rPr>
              <w:t>Proposal 19: Support DAI counting Alt-1a (Alt-1 in combination with configurable HARQ ACK time domain bundling) for dynamic HARQ codebook for multi-PDSCH scheduling.</w:t>
            </w:r>
          </w:p>
        </w:tc>
      </w:tr>
      <w:tr w:rsidR="00B2592C" w14:paraId="3A417F9D" w14:textId="77777777">
        <w:tc>
          <w:tcPr>
            <w:tcW w:w="1651" w:type="dxa"/>
            <w:shd w:val="clear" w:color="auto" w:fill="auto"/>
          </w:tcPr>
          <w:p w14:paraId="1034EE8D" w14:textId="77777777" w:rsidR="00B2592C" w:rsidRDefault="00AF0CD8">
            <w:pPr>
              <w:rPr>
                <w:lang w:eastAsia="ko-KR"/>
              </w:rPr>
            </w:pPr>
            <w:r>
              <w:rPr>
                <w:rFonts w:hint="eastAsia"/>
                <w:lang w:eastAsia="ko-KR"/>
              </w:rPr>
              <w:t>[11] Xiaomi</w:t>
            </w:r>
          </w:p>
        </w:tc>
        <w:tc>
          <w:tcPr>
            <w:tcW w:w="7980" w:type="dxa"/>
            <w:shd w:val="clear" w:color="auto" w:fill="auto"/>
          </w:tcPr>
          <w:p w14:paraId="59B05796" w14:textId="77777777" w:rsidR="00B2592C" w:rsidRDefault="00AF0CD8">
            <w:pPr>
              <w:rPr>
                <w:bCs/>
                <w:iCs/>
                <w:snapToGrid w:val="0"/>
              </w:rPr>
            </w:pPr>
            <w:r>
              <w:rPr>
                <w:bCs/>
                <w:iCs/>
                <w:snapToGrid w:val="0"/>
              </w:rPr>
              <w:t>Proposal 7: Support Alt.1 for Type 2 HARQ-ACK codebook corresponding to DCI that can schedule multiple PDSCHs.</w:t>
            </w:r>
          </w:p>
          <w:p w14:paraId="5D1CF074" w14:textId="77777777" w:rsidR="00B2592C" w:rsidRDefault="00AF0CD8">
            <w:pPr>
              <w:rPr>
                <w:bCs/>
                <w:iCs/>
                <w:snapToGrid w:val="0"/>
              </w:rPr>
            </w:pPr>
            <w:r>
              <w:rPr>
                <w:bCs/>
                <w:iCs/>
                <w:snapToGrid w:val="0"/>
              </w:rPr>
              <w:t>Proposal 8: To eliminate Type 2 HARQ-ACK codebook misalignment, for each DCI contained in the Type 2 HARQ-ACK codebook, a fixed size of HARQ-ACK information is generated.</w:t>
            </w:r>
          </w:p>
        </w:tc>
      </w:tr>
      <w:tr w:rsidR="00B2592C" w14:paraId="4FAEBE2A" w14:textId="77777777">
        <w:tc>
          <w:tcPr>
            <w:tcW w:w="1651" w:type="dxa"/>
            <w:shd w:val="clear" w:color="auto" w:fill="auto"/>
          </w:tcPr>
          <w:p w14:paraId="7DC96BF8" w14:textId="77777777" w:rsidR="00B2592C" w:rsidRDefault="00AF0CD8">
            <w:pPr>
              <w:rPr>
                <w:lang w:eastAsia="ko-KR"/>
              </w:rPr>
            </w:pPr>
            <w:r>
              <w:rPr>
                <w:rFonts w:hint="eastAsia"/>
                <w:lang w:eastAsia="ko-KR"/>
              </w:rPr>
              <w:t>[14] Intel</w:t>
            </w:r>
          </w:p>
        </w:tc>
        <w:tc>
          <w:tcPr>
            <w:tcW w:w="7980" w:type="dxa"/>
            <w:shd w:val="clear" w:color="auto" w:fill="auto"/>
          </w:tcPr>
          <w:p w14:paraId="3340034E" w14:textId="77777777" w:rsidR="00B2592C" w:rsidRDefault="00AF0CD8">
            <w:pPr>
              <w:rPr>
                <w:bCs/>
                <w:iCs/>
                <w:snapToGrid w:val="0"/>
              </w:rPr>
            </w:pPr>
            <w:r>
              <w:rPr>
                <w:bCs/>
                <w:iCs/>
                <w:snapToGrid w:val="0"/>
              </w:rPr>
              <w:t>Proposal 4</w:t>
            </w:r>
          </w:p>
          <w:p w14:paraId="39CB84B4" w14:textId="77777777" w:rsidR="00B2592C" w:rsidRDefault="00AF0CD8">
            <w:pPr>
              <w:rPr>
                <w:bCs/>
                <w:iCs/>
                <w:snapToGrid w:val="0"/>
              </w:rPr>
            </w:pPr>
            <w:r>
              <w:rPr>
                <w:rFonts w:hint="eastAsia"/>
                <w:bCs/>
                <w:iCs/>
                <w:snapToGrid w:val="0"/>
              </w:rPr>
              <w:t>•</w:t>
            </w:r>
            <w:r>
              <w:rPr>
                <w:bCs/>
                <w:iCs/>
                <w:snapToGrid w:val="0"/>
              </w:rPr>
              <w:t xml:space="preserve"> For type-2 HARQ-ACK codebook generation, Alt. 1 is supported.</w:t>
            </w:r>
          </w:p>
        </w:tc>
      </w:tr>
      <w:tr w:rsidR="00B2592C" w14:paraId="6B07E737" w14:textId="77777777">
        <w:tc>
          <w:tcPr>
            <w:tcW w:w="1651" w:type="dxa"/>
            <w:shd w:val="clear" w:color="auto" w:fill="auto"/>
          </w:tcPr>
          <w:p w14:paraId="7DC223C0" w14:textId="77777777" w:rsidR="00B2592C" w:rsidRDefault="00AF0CD8">
            <w:pPr>
              <w:rPr>
                <w:lang w:eastAsia="ko-KR"/>
              </w:rPr>
            </w:pPr>
            <w:r>
              <w:rPr>
                <w:rFonts w:hint="eastAsia"/>
                <w:lang w:eastAsia="ko-KR"/>
              </w:rPr>
              <w:t>[1</w:t>
            </w:r>
            <w:r>
              <w:rPr>
                <w:lang w:eastAsia="ko-KR"/>
              </w:rPr>
              <w:t>5] Apple</w:t>
            </w:r>
          </w:p>
        </w:tc>
        <w:tc>
          <w:tcPr>
            <w:tcW w:w="7980" w:type="dxa"/>
            <w:shd w:val="clear" w:color="auto" w:fill="auto"/>
          </w:tcPr>
          <w:p w14:paraId="1BE27C6E" w14:textId="77777777" w:rsidR="00B2592C" w:rsidRDefault="00AF0CD8">
            <w:pPr>
              <w:rPr>
                <w:bCs/>
                <w:iCs/>
                <w:snapToGrid w:val="0"/>
              </w:rPr>
            </w:pPr>
            <w:r>
              <w:rPr>
                <w:bCs/>
                <w:iCs/>
                <w:snapToGrid w:val="0"/>
              </w:rPr>
              <w:t>Proposal 6: Reusing the existing C-DAI and T-DAI definition in Rel-15/6, i.e., counting per DCI.</w:t>
            </w:r>
          </w:p>
          <w:p w14:paraId="5ACC4F37" w14:textId="77777777" w:rsidR="00B2592C" w:rsidRDefault="00AF0CD8">
            <w:pPr>
              <w:rPr>
                <w:bCs/>
                <w:iCs/>
                <w:snapToGrid w:val="0"/>
              </w:rPr>
            </w:pPr>
            <w:r>
              <w:rPr>
                <w:bCs/>
                <w:iCs/>
                <w:snapToGrid w:val="0"/>
              </w:rPr>
              <w:t xml:space="preserve">Proposal 7: Introduce </w:t>
            </w:r>
            <w:r>
              <w:rPr>
                <w:bCs/>
                <w:iCs/>
                <w:snapToGrid w:val="0"/>
              </w:rPr>
              <w:pgNum/>
            </w:r>
            <w:r>
              <w:rPr>
                <w:bCs/>
                <w:iCs/>
                <w:snapToGrid w:val="0"/>
              </w:rPr>
              <w:t>ignalling mechanism to enable generating a HARQ-ACK bit per ‘M’ scheduled PDSCHs in a multi-PDSCH scheduling by performing HARQ-ACK bundling to compress the HARQ-ACK bits overhead.</w:t>
            </w:r>
          </w:p>
        </w:tc>
      </w:tr>
      <w:tr w:rsidR="00B2592C" w14:paraId="68DBDE6B" w14:textId="77777777">
        <w:tc>
          <w:tcPr>
            <w:tcW w:w="1651" w:type="dxa"/>
            <w:shd w:val="clear" w:color="auto" w:fill="auto"/>
          </w:tcPr>
          <w:p w14:paraId="293E1AF3" w14:textId="77777777" w:rsidR="00B2592C" w:rsidRDefault="00AF0CD8">
            <w:pPr>
              <w:rPr>
                <w:lang w:eastAsia="ko-KR"/>
              </w:rPr>
            </w:pPr>
            <w:r>
              <w:rPr>
                <w:rFonts w:hint="eastAsia"/>
                <w:lang w:eastAsia="ko-KR"/>
              </w:rPr>
              <w:t>[16] Qualcomm</w:t>
            </w:r>
          </w:p>
        </w:tc>
        <w:tc>
          <w:tcPr>
            <w:tcW w:w="7980" w:type="dxa"/>
            <w:shd w:val="clear" w:color="auto" w:fill="auto"/>
          </w:tcPr>
          <w:p w14:paraId="4E9C9A64" w14:textId="77777777" w:rsidR="00B2592C" w:rsidRDefault="00AF0CD8">
            <w:pPr>
              <w:rPr>
                <w:bCs/>
                <w:iCs/>
                <w:snapToGrid w:val="0"/>
              </w:rPr>
            </w:pPr>
            <w:r>
              <w:rPr>
                <w:bCs/>
                <w:iCs/>
                <w:snapToGrid w:val="0"/>
              </w:rPr>
              <w:t>Proposal 9: Regarding the DAI counting, we support Alt 2, i.e., C-DAI/T-DAI is counted per PDSCH and we support increasing the field size of the DAI.</w:t>
            </w:r>
          </w:p>
        </w:tc>
      </w:tr>
      <w:tr w:rsidR="00B2592C" w14:paraId="69D3C8A9" w14:textId="77777777">
        <w:tc>
          <w:tcPr>
            <w:tcW w:w="1651" w:type="dxa"/>
            <w:shd w:val="clear" w:color="auto" w:fill="auto"/>
          </w:tcPr>
          <w:p w14:paraId="55F0A4E2" w14:textId="77777777" w:rsidR="00B2592C" w:rsidRDefault="00AF0CD8">
            <w:pPr>
              <w:rPr>
                <w:lang w:eastAsia="ko-KR"/>
              </w:rPr>
            </w:pPr>
            <w:r>
              <w:rPr>
                <w:rFonts w:hint="eastAsia"/>
                <w:lang w:eastAsia="ko-KR"/>
              </w:rPr>
              <w:t>[17] Samsung</w:t>
            </w:r>
          </w:p>
        </w:tc>
        <w:tc>
          <w:tcPr>
            <w:tcW w:w="7980" w:type="dxa"/>
            <w:shd w:val="clear" w:color="auto" w:fill="auto"/>
          </w:tcPr>
          <w:p w14:paraId="0BF24F2A" w14:textId="77777777" w:rsidR="00B2592C" w:rsidRDefault="00AF0CD8">
            <w:pPr>
              <w:rPr>
                <w:bCs/>
                <w:iCs/>
                <w:snapToGrid w:val="0"/>
              </w:rPr>
            </w:pPr>
            <w:r>
              <w:rPr>
                <w:bCs/>
                <w:iCs/>
                <w:snapToGrid w:val="0"/>
              </w:rPr>
              <w:t>Proposal 11: For Type-2/enhanced type-2 HARQ-ACK codebook, single and multi-PDSCHs scheduled by a DCI are associated with different sub-codebook, and DAI is counted per DCI within each sub-codebook (Alt-1).</w:t>
            </w:r>
          </w:p>
        </w:tc>
      </w:tr>
      <w:tr w:rsidR="00B2592C" w14:paraId="09567266" w14:textId="77777777">
        <w:tc>
          <w:tcPr>
            <w:tcW w:w="1651" w:type="dxa"/>
            <w:shd w:val="clear" w:color="auto" w:fill="auto"/>
          </w:tcPr>
          <w:p w14:paraId="7CC5E364" w14:textId="77777777" w:rsidR="00B2592C" w:rsidRDefault="00AF0CD8">
            <w:pPr>
              <w:rPr>
                <w:lang w:eastAsia="ko-KR"/>
              </w:rPr>
            </w:pPr>
            <w:r>
              <w:rPr>
                <w:rFonts w:hint="eastAsia"/>
                <w:lang w:eastAsia="ko-KR"/>
              </w:rPr>
              <w:t>[</w:t>
            </w:r>
            <w:r>
              <w:rPr>
                <w:lang w:eastAsia="ko-KR"/>
              </w:rPr>
              <w:t>18] Sony</w:t>
            </w:r>
          </w:p>
        </w:tc>
        <w:tc>
          <w:tcPr>
            <w:tcW w:w="7980" w:type="dxa"/>
            <w:shd w:val="clear" w:color="auto" w:fill="auto"/>
          </w:tcPr>
          <w:p w14:paraId="4EB17807" w14:textId="77777777" w:rsidR="00B2592C" w:rsidRDefault="00AF0CD8">
            <w:pPr>
              <w:rPr>
                <w:bCs/>
                <w:iCs/>
                <w:snapToGrid w:val="0"/>
              </w:rPr>
            </w:pPr>
            <w:r>
              <w:rPr>
                <w:bCs/>
                <w:iCs/>
                <w:snapToGrid w:val="0"/>
              </w:rPr>
              <w:t>Proposal 7: C-DAI/T-DAI for multi-PDSCH scheduling should be counted per PDSCH.</w:t>
            </w:r>
          </w:p>
        </w:tc>
      </w:tr>
      <w:tr w:rsidR="00B2592C" w14:paraId="564F3345" w14:textId="77777777">
        <w:tc>
          <w:tcPr>
            <w:tcW w:w="1651" w:type="dxa"/>
            <w:shd w:val="clear" w:color="auto" w:fill="auto"/>
          </w:tcPr>
          <w:p w14:paraId="546F5BF7" w14:textId="77777777" w:rsidR="00B2592C" w:rsidRDefault="00AF0CD8">
            <w:pPr>
              <w:rPr>
                <w:lang w:eastAsia="ko-KR"/>
              </w:rPr>
            </w:pPr>
            <w:r>
              <w:rPr>
                <w:rFonts w:hint="eastAsia"/>
                <w:lang w:eastAsia="ko-KR"/>
              </w:rPr>
              <w:t>[19] LG Electronics</w:t>
            </w:r>
          </w:p>
        </w:tc>
        <w:tc>
          <w:tcPr>
            <w:tcW w:w="7980" w:type="dxa"/>
            <w:shd w:val="clear" w:color="auto" w:fill="auto"/>
          </w:tcPr>
          <w:p w14:paraId="4F27F350" w14:textId="77777777" w:rsidR="00B2592C" w:rsidRDefault="00AF0CD8">
            <w:pPr>
              <w:rPr>
                <w:bCs/>
                <w:iCs/>
                <w:snapToGrid w:val="0"/>
              </w:rPr>
            </w:pPr>
            <w:r>
              <w:rPr>
                <w:bCs/>
                <w:iCs/>
                <w:snapToGrid w:val="0"/>
              </w:rPr>
              <w:t>Observation #1: For generating type-2 HARQ-ACK codebook corresponding to DCI that can schedule multiple PDSCHs, if single codebook is constructed and DAI is counted per DCI (i.e., Alt 1 with single codebook), DCI overhead can be kept as before but UCI overhead can be highly increased.</w:t>
            </w:r>
          </w:p>
          <w:p w14:paraId="4AAE2312" w14:textId="77777777" w:rsidR="00B2592C" w:rsidRDefault="00AF0CD8">
            <w:pPr>
              <w:rPr>
                <w:bCs/>
                <w:iCs/>
                <w:snapToGrid w:val="0"/>
              </w:rPr>
            </w:pPr>
            <w:r>
              <w:rPr>
                <w:bCs/>
                <w:iCs/>
                <w:snapToGrid w:val="0"/>
              </w:rPr>
              <w:t>Observation #2: For generating type-2 HARQ-ACK codebook corresponding to DCI that can schedule multiple PDSCHs, if single codebook is constructed and DAI is counted per PDSCH (i.e., Alt 2 with single codebook), UCI overhead can be kept as before but DCI overhead can be highly increased. It should be noted that bit-width of C/T-DAI in DL fallback DCI (i.e., DCI format 1_0) should be also increased.</w:t>
            </w:r>
          </w:p>
          <w:p w14:paraId="15844FAB" w14:textId="77777777" w:rsidR="00B2592C" w:rsidRDefault="00AF0CD8">
            <w:pPr>
              <w:rPr>
                <w:bCs/>
                <w:iCs/>
                <w:snapToGrid w:val="0"/>
              </w:rPr>
            </w:pPr>
            <w:r>
              <w:rPr>
                <w:bCs/>
                <w:iCs/>
                <w:snapToGrid w:val="0"/>
              </w:rPr>
              <w:t>Observation #3: Large amount of specification impact can be anticipated for Alt 3, compared to Alts 1 and 2.</w:t>
            </w:r>
          </w:p>
          <w:p w14:paraId="0FF11CB4" w14:textId="77777777" w:rsidR="00B2592C" w:rsidRDefault="00AF0CD8">
            <w:pPr>
              <w:rPr>
                <w:bCs/>
                <w:iCs/>
                <w:snapToGrid w:val="0"/>
              </w:rPr>
            </w:pPr>
            <w:r>
              <w:rPr>
                <w:bCs/>
                <w:iCs/>
                <w:snapToGrid w:val="0"/>
              </w:rPr>
              <w:t>Proposal #7: For (enhanced) type-2 HARQ-ACK codebook,</w:t>
            </w:r>
          </w:p>
          <w:p w14:paraId="2FE6E71B" w14:textId="77777777" w:rsidR="00B2592C" w:rsidRDefault="00AF0CD8">
            <w:pPr>
              <w:rPr>
                <w:bCs/>
                <w:iCs/>
                <w:snapToGrid w:val="0"/>
              </w:rPr>
            </w:pPr>
            <w:r>
              <w:rPr>
                <w:rFonts w:hint="eastAsia"/>
                <w:bCs/>
                <w:iCs/>
                <w:snapToGrid w:val="0"/>
              </w:rPr>
              <w:t>•</w:t>
            </w:r>
            <w:r>
              <w:rPr>
                <w:bCs/>
                <w:iCs/>
                <w:snapToGrid w:val="0"/>
              </w:rPr>
              <w:t xml:space="preserve"> Alt 1: C-DAI/T-DAI is counted per DCI</w:t>
            </w:r>
          </w:p>
          <w:p w14:paraId="483CB5C0" w14:textId="77777777" w:rsidR="00B2592C" w:rsidRDefault="00AF0CD8">
            <w:pPr>
              <w:rPr>
                <w:bCs/>
                <w:iCs/>
                <w:snapToGrid w:val="0"/>
              </w:rPr>
            </w:pPr>
            <w:r>
              <w:rPr>
                <w:rFonts w:hint="eastAsia"/>
                <w:bCs/>
                <w:iCs/>
                <w:snapToGrid w:val="0"/>
              </w:rPr>
              <w:t>•</w:t>
            </w:r>
            <w:r>
              <w:rPr>
                <w:bCs/>
                <w:iCs/>
                <w:snapToGrid w:val="0"/>
              </w:rPr>
              <w:t xml:space="preserve"> Alt 2: C-DAI/T-DAI is counted per PDSCH. Increased bit-width of each DAI field can be equal to 2 + log2(ceiling of max. configured number of PDSCHs across carriers)</w:t>
            </w:r>
          </w:p>
          <w:p w14:paraId="5C155067" w14:textId="77777777" w:rsidR="00B2592C" w:rsidRDefault="00AF0CD8">
            <w:pPr>
              <w:rPr>
                <w:bCs/>
                <w:iCs/>
                <w:snapToGrid w:val="0"/>
              </w:rPr>
            </w:pPr>
            <w:r>
              <w:rPr>
                <w:rFonts w:hint="eastAsia"/>
                <w:bCs/>
                <w:iCs/>
                <w:snapToGrid w:val="0"/>
              </w:rPr>
              <w:lastRenderedPageBreak/>
              <w:t>•</w:t>
            </w:r>
            <w:r>
              <w:rPr>
                <w:bCs/>
                <w:iCs/>
                <w:snapToGrid w:val="0"/>
              </w:rPr>
              <w:t xml:space="preserve"> Introduce independent sub-codebooks where one is for single PDSCH scheduling case and the other is for multi-PDSCH scheduling case</w:t>
            </w:r>
          </w:p>
          <w:p w14:paraId="38BA6E76" w14:textId="77777777" w:rsidR="00B2592C" w:rsidRDefault="00AF0CD8">
            <w:pPr>
              <w:rPr>
                <w:bCs/>
                <w:iCs/>
                <w:snapToGrid w:val="0"/>
              </w:rPr>
            </w:pPr>
            <w:r>
              <w:rPr>
                <w:rFonts w:hint="eastAsia"/>
                <w:bCs/>
                <w:iCs/>
                <w:snapToGrid w:val="0"/>
              </w:rPr>
              <w:t>•</w:t>
            </w:r>
            <w:r>
              <w:rPr>
                <w:bCs/>
                <w:iCs/>
                <w:snapToGrid w:val="0"/>
              </w:rPr>
              <w:t xml:space="preserve"> Perform C-DAI and T-DAI counting per each sub-codebook</w:t>
            </w:r>
          </w:p>
          <w:p w14:paraId="632C860C" w14:textId="77777777" w:rsidR="00B2592C" w:rsidRDefault="00AF0CD8">
            <w:pPr>
              <w:rPr>
                <w:bCs/>
                <w:iCs/>
                <w:snapToGrid w:val="0"/>
              </w:rPr>
            </w:pPr>
            <w:r>
              <w:rPr>
                <w:rFonts w:hint="eastAsia"/>
                <w:bCs/>
                <w:iCs/>
                <w:snapToGrid w:val="0"/>
              </w:rPr>
              <w:t>•</w:t>
            </w:r>
            <w:r>
              <w:rPr>
                <w:bCs/>
                <w:iCs/>
                <w:snapToGrid w:val="0"/>
              </w:rPr>
              <w:t xml:space="preserve"> Include individual UL DAI for each sub-codebook in UL grant</w:t>
            </w:r>
          </w:p>
          <w:p w14:paraId="3E1F6AC1" w14:textId="77777777" w:rsidR="00B2592C" w:rsidRDefault="00AF0CD8">
            <w:pPr>
              <w:rPr>
                <w:bCs/>
                <w:iCs/>
                <w:snapToGrid w:val="0"/>
              </w:rPr>
            </w:pPr>
            <w:r>
              <w:rPr>
                <w:rFonts w:hint="eastAsia"/>
                <w:bCs/>
                <w:iCs/>
                <w:snapToGrid w:val="0"/>
              </w:rPr>
              <w:t>•</w:t>
            </w:r>
            <w:r>
              <w:rPr>
                <w:bCs/>
                <w:iCs/>
                <w:snapToGrid w:val="0"/>
              </w:rPr>
              <w:t xml:space="preserve"> FFS: If CBG is configured</w:t>
            </w:r>
          </w:p>
        </w:tc>
      </w:tr>
      <w:tr w:rsidR="00B2592C" w14:paraId="3019070F" w14:textId="77777777">
        <w:tc>
          <w:tcPr>
            <w:tcW w:w="1651" w:type="dxa"/>
            <w:shd w:val="clear" w:color="auto" w:fill="auto"/>
          </w:tcPr>
          <w:p w14:paraId="376ED102" w14:textId="77777777" w:rsidR="00B2592C" w:rsidRDefault="00AF0CD8">
            <w:pPr>
              <w:rPr>
                <w:lang w:eastAsia="ko-KR"/>
              </w:rPr>
            </w:pPr>
            <w:r>
              <w:rPr>
                <w:rFonts w:hint="eastAsia"/>
                <w:lang w:eastAsia="ko-KR"/>
              </w:rPr>
              <w:lastRenderedPageBreak/>
              <w:t>[22] InterDigital</w:t>
            </w:r>
          </w:p>
        </w:tc>
        <w:tc>
          <w:tcPr>
            <w:tcW w:w="7980" w:type="dxa"/>
            <w:shd w:val="clear" w:color="auto" w:fill="auto"/>
          </w:tcPr>
          <w:p w14:paraId="315505A1" w14:textId="77777777" w:rsidR="00B2592C" w:rsidRDefault="00AF0CD8">
            <w:pPr>
              <w:rPr>
                <w:bCs/>
                <w:iCs/>
                <w:snapToGrid w:val="0"/>
              </w:rPr>
            </w:pPr>
            <w:r>
              <w:rPr>
                <w:bCs/>
                <w:iCs/>
                <w:snapToGrid w:val="0"/>
              </w:rPr>
              <w:t xml:space="preserve">Proposal 10: For counting C-DAI/T-DAI for generating type-2 HARQ-ACK codebook, at least support Alt2: C-DAI/T-DAI is counted per PDSCH and Alt 3: C-DAI/T-DAI is counted per M scheduled PDSCH(s), where M is configurable (e.g., 1, 2, 4, …). </w:t>
            </w:r>
          </w:p>
          <w:p w14:paraId="25C5CB67" w14:textId="77777777" w:rsidR="00B2592C" w:rsidRDefault="00AF0CD8">
            <w:pPr>
              <w:rPr>
                <w:bCs/>
                <w:iCs/>
                <w:snapToGrid w:val="0"/>
              </w:rPr>
            </w:pPr>
            <w:r>
              <w:rPr>
                <w:bCs/>
                <w:iCs/>
                <w:snapToGrid w:val="0"/>
              </w:rPr>
              <w:t>Proposal 11: Support time domain bundling of HARQ-ACK feedback with configurable bundle sizes.</w:t>
            </w:r>
          </w:p>
        </w:tc>
      </w:tr>
      <w:tr w:rsidR="00B2592C" w14:paraId="06BEF1A6" w14:textId="77777777">
        <w:tc>
          <w:tcPr>
            <w:tcW w:w="1651" w:type="dxa"/>
            <w:shd w:val="clear" w:color="auto" w:fill="auto"/>
          </w:tcPr>
          <w:p w14:paraId="4B309FB8" w14:textId="77777777" w:rsidR="00B2592C" w:rsidRDefault="00AF0CD8">
            <w:pPr>
              <w:rPr>
                <w:lang w:eastAsia="ko-KR"/>
              </w:rPr>
            </w:pPr>
            <w:r>
              <w:rPr>
                <w:rFonts w:hint="eastAsia"/>
                <w:lang w:eastAsia="ko-KR"/>
              </w:rPr>
              <w:t>[23] Panasoni</w:t>
            </w:r>
            <w:r>
              <w:rPr>
                <w:lang w:eastAsia="ko-KR"/>
              </w:rPr>
              <w:t>c</w:t>
            </w:r>
          </w:p>
        </w:tc>
        <w:tc>
          <w:tcPr>
            <w:tcW w:w="7980" w:type="dxa"/>
            <w:shd w:val="clear" w:color="auto" w:fill="auto"/>
          </w:tcPr>
          <w:p w14:paraId="236C2472" w14:textId="77777777" w:rsidR="00B2592C" w:rsidRDefault="00AF0CD8">
            <w:pPr>
              <w:rPr>
                <w:bCs/>
                <w:iCs/>
                <w:snapToGrid w:val="0"/>
              </w:rPr>
            </w:pPr>
            <w:r>
              <w:rPr>
                <w:bCs/>
                <w:iCs/>
                <w:snapToGrid w:val="0"/>
              </w:rPr>
              <w:t>Proposal 11: For generating type-2 HARQ-ACK codebook corresponding to DCI that can schedule multiple PDSCHs, C-DAI/T-DAI is counted per PDSCH.</w:t>
            </w:r>
          </w:p>
        </w:tc>
      </w:tr>
      <w:tr w:rsidR="00B2592C" w14:paraId="07D7C54D" w14:textId="77777777">
        <w:tc>
          <w:tcPr>
            <w:tcW w:w="1651" w:type="dxa"/>
            <w:shd w:val="clear" w:color="auto" w:fill="auto"/>
          </w:tcPr>
          <w:p w14:paraId="664924AD" w14:textId="77777777" w:rsidR="00B2592C" w:rsidRDefault="00AF0CD8">
            <w:pPr>
              <w:rPr>
                <w:lang w:eastAsia="ko-KR"/>
              </w:rPr>
            </w:pPr>
            <w:r>
              <w:rPr>
                <w:rFonts w:hint="eastAsia"/>
                <w:lang w:eastAsia="ko-KR"/>
              </w:rPr>
              <w:t>[24] ZTE</w:t>
            </w:r>
          </w:p>
        </w:tc>
        <w:tc>
          <w:tcPr>
            <w:tcW w:w="7980" w:type="dxa"/>
            <w:shd w:val="clear" w:color="auto" w:fill="auto"/>
          </w:tcPr>
          <w:p w14:paraId="1F10E39B" w14:textId="77777777" w:rsidR="00B2592C" w:rsidRDefault="00AF0CD8">
            <w:pPr>
              <w:rPr>
                <w:bCs/>
                <w:iCs/>
                <w:snapToGrid w:val="0"/>
              </w:rPr>
            </w:pPr>
            <w:r>
              <w:rPr>
                <w:bCs/>
                <w:iCs/>
                <w:snapToGrid w:val="0"/>
              </w:rPr>
              <w:t xml:space="preserve">Observation 1: </w:t>
            </w:r>
          </w:p>
          <w:p w14:paraId="65F87438" w14:textId="77777777" w:rsidR="00B2592C" w:rsidRDefault="00AF0CD8">
            <w:pPr>
              <w:rPr>
                <w:bCs/>
                <w:iCs/>
                <w:snapToGrid w:val="0"/>
              </w:rPr>
            </w:pPr>
            <w:r>
              <w:rPr>
                <w:rFonts w:hint="eastAsia"/>
                <w:bCs/>
                <w:iCs/>
                <w:snapToGrid w:val="0"/>
              </w:rPr>
              <w:t>•</w:t>
            </w:r>
            <w:r>
              <w:rPr>
                <w:bCs/>
                <w:iCs/>
                <w:snapToGrid w:val="0"/>
              </w:rPr>
              <w:t xml:space="preserve"> Time domain bundling of HARQ-ACK feedback can be used in Alt1 and Alt3 for HARQ-ACK feedback overhead reduction, but it may lead to more PDSCH re-transmission.</w:t>
            </w:r>
          </w:p>
          <w:p w14:paraId="078F6A0E" w14:textId="77777777" w:rsidR="00B2592C" w:rsidRDefault="00AF0CD8">
            <w:pPr>
              <w:rPr>
                <w:bCs/>
                <w:iCs/>
                <w:snapToGrid w:val="0"/>
              </w:rPr>
            </w:pPr>
            <w:r>
              <w:rPr>
                <w:rFonts w:hint="eastAsia"/>
                <w:bCs/>
                <w:iCs/>
                <w:snapToGrid w:val="0"/>
              </w:rPr>
              <w:t>•</w:t>
            </w:r>
            <w:r>
              <w:rPr>
                <w:bCs/>
                <w:iCs/>
                <w:snapToGrid w:val="0"/>
              </w:rPr>
              <w:t xml:space="preserve"> Alt2 needs to increase DAI bits in the DCI, but the HARQ-ACK codebook generation process can be consistent with that of one PDCCH scheduling one PDSCH.</w:t>
            </w:r>
          </w:p>
          <w:p w14:paraId="23E4492B" w14:textId="77777777" w:rsidR="00B2592C" w:rsidRDefault="00AF0CD8">
            <w:pPr>
              <w:rPr>
                <w:bCs/>
                <w:iCs/>
                <w:snapToGrid w:val="0"/>
              </w:rPr>
            </w:pPr>
            <w:r>
              <w:rPr>
                <w:bCs/>
                <w:iCs/>
                <w:snapToGrid w:val="0"/>
              </w:rPr>
              <w:t>Proposal 4: Considering the effect on the HARQ-ACK codebook generation process, Alt 2: C-DAI/T-DAI is counted per PDSCH can be selected.</w:t>
            </w:r>
          </w:p>
        </w:tc>
      </w:tr>
      <w:tr w:rsidR="00B2592C" w14:paraId="0617CFB2" w14:textId="77777777">
        <w:tc>
          <w:tcPr>
            <w:tcW w:w="1651" w:type="dxa"/>
            <w:shd w:val="clear" w:color="auto" w:fill="auto"/>
          </w:tcPr>
          <w:p w14:paraId="7BB8C3CE" w14:textId="77777777" w:rsidR="00B2592C" w:rsidRDefault="00AF0CD8">
            <w:pPr>
              <w:rPr>
                <w:lang w:eastAsia="ko-KR"/>
              </w:rPr>
            </w:pPr>
            <w:r>
              <w:rPr>
                <w:rFonts w:hint="eastAsia"/>
                <w:lang w:eastAsia="ko-KR"/>
              </w:rPr>
              <w:t>[25] NEC</w:t>
            </w:r>
          </w:p>
        </w:tc>
        <w:tc>
          <w:tcPr>
            <w:tcW w:w="7980" w:type="dxa"/>
            <w:shd w:val="clear" w:color="auto" w:fill="auto"/>
          </w:tcPr>
          <w:p w14:paraId="7A3CB5CF" w14:textId="77777777" w:rsidR="00B2592C" w:rsidRDefault="00AF0CD8">
            <w:pPr>
              <w:rPr>
                <w:bCs/>
                <w:iCs/>
                <w:snapToGrid w:val="0"/>
              </w:rPr>
            </w:pPr>
            <w:r>
              <w:rPr>
                <w:bCs/>
                <w:iCs/>
                <w:snapToGrid w:val="0"/>
              </w:rPr>
              <w:t>Proposal 4: Consider increasing the bit length of c-DAI and t-DAI for type-2 HARQ-ACK codebook determination.</w:t>
            </w:r>
          </w:p>
        </w:tc>
      </w:tr>
      <w:tr w:rsidR="00B2592C" w14:paraId="234F6E5E" w14:textId="77777777">
        <w:tc>
          <w:tcPr>
            <w:tcW w:w="1651" w:type="dxa"/>
            <w:shd w:val="clear" w:color="auto" w:fill="auto"/>
          </w:tcPr>
          <w:p w14:paraId="5A879F21" w14:textId="77777777" w:rsidR="00B2592C" w:rsidRDefault="00AF0CD8">
            <w:pPr>
              <w:rPr>
                <w:lang w:eastAsia="ko-KR"/>
              </w:rPr>
            </w:pPr>
            <w:r>
              <w:rPr>
                <w:rFonts w:hint="eastAsia"/>
                <w:lang w:eastAsia="ko-KR"/>
              </w:rPr>
              <w:t>[26] NTT DOCOMO</w:t>
            </w:r>
          </w:p>
        </w:tc>
        <w:tc>
          <w:tcPr>
            <w:tcW w:w="7980" w:type="dxa"/>
            <w:shd w:val="clear" w:color="auto" w:fill="auto"/>
          </w:tcPr>
          <w:p w14:paraId="1FF0890F" w14:textId="77777777" w:rsidR="00B2592C" w:rsidRDefault="00AF0CD8">
            <w:pPr>
              <w:rPr>
                <w:bCs/>
                <w:iCs/>
                <w:snapToGrid w:val="0"/>
              </w:rPr>
            </w:pPr>
            <w:r>
              <w:rPr>
                <w:bCs/>
                <w:iCs/>
                <w:snapToGrid w:val="0"/>
              </w:rPr>
              <w:t>Proposal 7: For HARQ-ACK feedback for multiple PDSCHs scheduled by one DCI,</w:t>
            </w:r>
          </w:p>
          <w:p w14:paraId="69C6D6A5" w14:textId="77777777" w:rsidR="00B2592C" w:rsidRDefault="00AF0CD8">
            <w:pPr>
              <w:rPr>
                <w:bCs/>
                <w:iCs/>
                <w:snapToGrid w:val="0"/>
              </w:rPr>
            </w:pPr>
            <w:r>
              <w:rPr>
                <w:bCs/>
                <w:iCs/>
                <w:snapToGrid w:val="0"/>
              </w:rPr>
              <w:t>- Support HARQ-ACK bundling among PDSCHs scheduled by single DCI.</w:t>
            </w:r>
          </w:p>
          <w:p w14:paraId="0C255BC0" w14:textId="77777777" w:rsidR="00B2592C" w:rsidRDefault="00AF0CD8">
            <w:pPr>
              <w:rPr>
                <w:bCs/>
                <w:iCs/>
                <w:snapToGrid w:val="0"/>
              </w:rPr>
            </w:pPr>
            <w:r>
              <w:rPr>
                <w:bCs/>
                <w:iCs/>
                <w:snapToGrid w:val="0"/>
              </w:rPr>
              <w:t>- Support Alt. 2 (C-DAI/T-DAI is counted per PDSCH) for type 2 HARQ-ACK CB construction. FFS DAI field enhancement required for Alt 2.</w:t>
            </w:r>
          </w:p>
          <w:p w14:paraId="103D8622" w14:textId="77777777" w:rsidR="00B2592C" w:rsidRDefault="00AF0CD8">
            <w:pPr>
              <w:rPr>
                <w:bCs/>
                <w:iCs/>
                <w:snapToGrid w:val="0"/>
              </w:rPr>
            </w:pPr>
            <w:r>
              <w:rPr>
                <w:bCs/>
                <w:iCs/>
                <w:snapToGrid w:val="0"/>
              </w:rPr>
              <w:t>- Alt. 1 and Alt. 3 may also be supported if HARQ-ACK bundling is enabled.</w:t>
            </w:r>
          </w:p>
        </w:tc>
      </w:tr>
      <w:tr w:rsidR="00B2592C" w14:paraId="7C9A5951" w14:textId="77777777">
        <w:tc>
          <w:tcPr>
            <w:tcW w:w="1651" w:type="dxa"/>
            <w:shd w:val="clear" w:color="auto" w:fill="auto"/>
          </w:tcPr>
          <w:p w14:paraId="3949BF7A" w14:textId="77777777" w:rsidR="00B2592C" w:rsidRDefault="00AF0CD8">
            <w:pPr>
              <w:rPr>
                <w:lang w:eastAsia="ko-KR"/>
              </w:rPr>
            </w:pPr>
            <w:r>
              <w:rPr>
                <w:rFonts w:hint="eastAsia"/>
                <w:lang w:eastAsia="ko-KR"/>
              </w:rPr>
              <w:t>[27] WILUS</w:t>
            </w:r>
          </w:p>
        </w:tc>
        <w:tc>
          <w:tcPr>
            <w:tcW w:w="7980" w:type="dxa"/>
            <w:shd w:val="clear" w:color="auto" w:fill="auto"/>
          </w:tcPr>
          <w:p w14:paraId="5D436F0E" w14:textId="77777777" w:rsidR="00B2592C" w:rsidRDefault="00AF0CD8">
            <w:pPr>
              <w:rPr>
                <w:bCs/>
                <w:iCs/>
                <w:snapToGrid w:val="0"/>
              </w:rPr>
            </w:pPr>
            <w:r>
              <w:rPr>
                <w:bCs/>
                <w:iCs/>
                <w:snapToGrid w:val="0"/>
              </w:rPr>
              <w:t>Proposal 1: We propose to support Alt 1 as DAI counting for Type-2 HARQ-ACK CB when scheduling multiple PDSCHs in single DCI.</w:t>
            </w:r>
          </w:p>
          <w:p w14:paraId="7F084DB7" w14:textId="77777777" w:rsidR="00B2592C" w:rsidRDefault="00AF0CD8">
            <w:pPr>
              <w:rPr>
                <w:bCs/>
                <w:iCs/>
                <w:snapToGrid w:val="0"/>
              </w:rPr>
            </w:pPr>
            <w:r>
              <w:rPr>
                <w:bCs/>
                <w:iCs/>
                <w:snapToGrid w:val="0"/>
              </w:rPr>
              <w:t>- Alt 1: C-DAI/T-DAI is counted per DCI.</w:t>
            </w:r>
          </w:p>
        </w:tc>
      </w:tr>
    </w:tbl>
    <w:p w14:paraId="486171BC" w14:textId="77777777" w:rsidR="00B2592C" w:rsidRDefault="00B2592C">
      <w:pPr>
        <w:ind w:firstLineChars="100" w:firstLine="200"/>
        <w:rPr>
          <w:lang w:val="en-US" w:eastAsia="ko-KR"/>
        </w:rPr>
      </w:pPr>
    </w:p>
    <w:p w14:paraId="5D551622" w14:textId="77777777" w:rsidR="00B2592C" w:rsidRDefault="00AF0CD8">
      <w:pPr>
        <w:pStyle w:val="Heading3"/>
        <w:numPr>
          <w:ilvl w:val="0"/>
          <w:numId w:val="0"/>
        </w:numPr>
        <w:ind w:left="720" w:hanging="720"/>
        <w:rPr>
          <w:rFonts w:ascii="Times New Roman" w:eastAsia="Malgun Gothic" w:hAnsi="Times New Roman"/>
          <w:lang w:val="en-US"/>
        </w:rPr>
      </w:pPr>
      <w:r>
        <w:rPr>
          <w:rFonts w:hint="eastAsia"/>
          <w:u w:val="single"/>
          <w:lang w:eastAsia="ko-KR"/>
        </w:rPr>
        <w:t>Summary</w:t>
      </w:r>
      <w:r>
        <w:rPr>
          <w:u w:val="single"/>
          <w:lang w:eastAsia="ko-KR"/>
        </w:rPr>
        <w:t xml:space="preserve"> (on DAI counting of Type-2 HARQ-ACK codebook)</w:t>
      </w:r>
      <w:r>
        <w:rPr>
          <w:rFonts w:hint="eastAsia"/>
          <w:u w:val="single"/>
          <w:lang w:eastAsia="ko-KR"/>
        </w:rPr>
        <w:t>:</w:t>
      </w:r>
      <w:r>
        <w:rPr>
          <w:rFonts w:ascii="Times" w:hAnsi="Times" w:hint="eastAsia"/>
          <w:b w:val="0"/>
          <w:iCs/>
          <w:snapToGrid w:val="0"/>
          <w:szCs w:val="24"/>
          <w:lang w:eastAsia="en-US"/>
        </w:rPr>
        <w:t xml:space="preserve"> </w:t>
      </w:r>
    </w:p>
    <w:p w14:paraId="243EF237" w14:textId="77777777" w:rsidR="00B2592C" w:rsidRDefault="00B2592C">
      <w:pPr>
        <w:ind w:firstLineChars="100" w:firstLine="200"/>
        <w:rPr>
          <w:lang w:val="en-US" w:eastAsia="ko-KR"/>
        </w:rPr>
      </w:pPr>
    </w:p>
    <w:p w14:paraId="1DDEF5FC" w14:textId="77777777" w:rsidR="00B2592C" w:rsidRDefault="00AF0CD8">
      <w:pPr>
        <w:ind w:firstLineChars="100" w:firstLine="200"/>
        <w:rPr>
          <w:lang w:val="en-US" w:eastAsia="ko-KR"/>
        </w:rPr>
      </w:pPr>
      <w:r>
        <w:rPr>
          <w:lang w:eastAsia="ko-KR"/>
        </w:rPr>
        <w:t>Company views on alternatives for DAI counting of Type-2 HARQ-ACK codebook</w:t>
      </w:r>
      <w:r>
        <w:rPr>
          <w:rFonts w:hint="eastAsia"/>
          <w:lang w:eastAsia="ko-KR"/>
        </w:rPr>
        <w:t>:</w:t>
      </w:r>
    </w:p>
    <w:p w14:paraId="0D8F7B66" w14:textId="77777777" w:rsidR="00B2592C" w:rsidRDefault="00AF0CD8">
      <w:pPr>
        <w:pStyle w:val="ListParagraph"/>
        <w:numPr>
          <w:ilvl w:val="0"/>
          <w:numId w:val="3"/>
        </w:numPr>
        <w:spacing w:line="256" w:lineRule="auto"/>
        <w:ind w:leftChars="0"/>
        <w:contextualSpacing/>
        <w:rPr>
          <w:rFonts w:ascii="Times New Roman" w:eastAsia="Malgun Gothic" w:hAnsi="Times New Roman"/>
          <w:lang w:val="en-US"/>
        </w:rPr>
      </w:pPr>
      <w:r>
        <w:rPr>
          <w:rFonts w:ascii="Times New Roman" w:eastAsia="Malgun Gothic" w:hAnsi="Times New Roman" w:hint="eastAsia"/>
          <w:lang w:val="en-US" w:eastAsia="ko-KR"/>
        </w:rPr>
        <w:t xml:space="preserve">Alt 1 </w:t>
      </w:r>
      <w:r>
        <w:rPr>
          <w:rFonts w:ascii="Times New Roman" w:eastAsia="Malgun Gothic" w:hAnsi="Times New Roman"/>
          <w:lang w:val="en-US" w:eastAsia="ko-KR"/>
        </w:rPr>
        <w:t>(</w:t>
      </w:r>
      <w:r>
        <w:rPr>
          <w:rFonts w:ascii="Times New Roman" w:eastAsia="Malgun Gothic" w:hAnsi="Times New Roman"/>
          <w:lang w:val="en-US"/>
        </w:rPr>
        <w:t>C-DAI/T-DAI is counted per DCI</w:t>
      </w:r>
      <w:r>
        <w:rPr>
          <w:rFonts w:ascii="Times New Roman" w:eastAsia="Malgun Gothic" w:hAnsi="Times New Roman"/>
          <w:lang w:val="en-US" w:eastAsia="ko-KR"/>
        </w:rPr>
        <w:t>)</w:t>
      </w:r>
    </w:p>
    <w:p w14:paraId="547DAA08" w14:textId="77777777" w:rsidR="00B2592C" w:rsidRDefault="00AF0CD8">
      <w:pPr>
        <w:pStyle w:val="ListParagraph"/>
        <w:numPr>
          <w:ilvl w:val="1"/>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eastAsia="ko-KR"/>
        </w:rPr>
        <w:t xml:space="preserve">Supported by </w:t>
      </w:r>
      <w:r>
        <w:t>Fujitsu, Xiaomi, Intel, Samsung, LG Electronics, WILUS</w:t>
      </w:r>
      <w:ins w:id="158" w:author="Stephen Grant" w:date="2021-04-14T15:28:00Z">
        <w:r>
          <w:t>, Ericsson</w:t>
        </w:r>
      </w:ins>
    </w:p>
    <w:p w14:paraId="73F0D4A9" w14:textId="77777777" w:rsidR="00B2592C" w:rsidRDefault="00AF0CD8">
      <w:pPr>
        <w:pStyle w:val="ListParagraph"/>
        <w:numPr>
          <w:ilvl w:val="0"/>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eastAsia="ko-KR"/>
        </w:rPr>
        <w:t>Alt 2 (</w:t>
      </w:r>
      <w:r>
        <w:rPr>
          <w:bCs/>
          <w:iCs/>
          <w:snapToGrid w:val="0"/>
        </w:rPr>
        <w:t>C-DAI/T-DAI is counted per PDSCH</w:t>
      </w:r>
      <w:r>
        <w:rPr>
          <w:rFonts w:ascii="Times New Roman" w:eastAsia="Malgun Gothic" w:hAnsi="Times New Roman"/>
          <w:lang w:val="en-US" w:eastAsia="ko-KR"/>
        </w:rPr>
        <w:t>)</w:t>
      </w:r>
    </w:p>
    <w:p w14:paraId="791B5CD7" w14:textId="77777777" w:rsidR="00B2592C" w:rsidRDefault="00AF0CD8">
      <w:pPr>
        <w:pStyle w:val="ListParagraph"/>
        <w:numPr>
          <w:ilvl w:val="1"/>
          <w:numId w:val="3"/>
        </w:numPr>
        <w:spacing w:line="256" w:lineRule="auto"/>
        <w:ind w:leftChars="0"/>
        <w:contextualSpacing/>
        <w:rPr>
          <w:rFonts w:ascii="Times New Roman" w:eastAsia="Malgun Gothic" w:hAnsi="Times New Roman"/>
          <w:lang w:val="en-US"/>
        </w:rPr>
      </w:pPr>
      <w:r>
        <w:t>Huawei, OPPO, Spreadtrum, vivo, Qualcomm, Sony, InterDigital, Panasonic, ZTE, NEC, NTT DOCOMO</w:t>
      </w:r>
    </w:p>
    <w:p w14:paraId="29C59147" w14:textId="77777777" w:rsidR="00B2592C" w:rsidRDefault="00AF0CD8">
      <w:pPr>
        <w:pStyle w:val="ListParagraph"/>
        <w:numPr>
          <w:ilvl w:val="0"/>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eastAsia="ko-KR"/>
        </w:rPr>
        <w:t>Alt 3 (</w:t>
      </w:r>
      <w:r>
        <w:rPr>
          <w:bCs/>
          <w:iCs/>
          <w:snapToGrid w:val="0"/>
        </w:rPr>
        <w:t xml:space="preserve">C-DAI/T-DAI is counted </w:t>
      </w:r>
      <w:r>
        <w:rPr>
          <w:rStyle w:val="normaltextrun"/>
          <w:color w:val="000000"/>
          <w:shd w:val="clear" w:color="auto" w:fill="FFFFFF"/>
        </w:rPr>
        <w:t>per M scheduled PDSCH(s), where M is configurable</w:t>
      </w:r>
      <w:r>
        <w:rPr>
          <w:rFonts w:ascii="Times New Roman" w:eastAsia="Malgun Gothic" w:hAnsi="Times New Roman"/>
          <w:lang w:val="en-US" w:eastAsia="ko-KR"/>
        </w:rPr>
        <w:t>)</w:t>
      </w:r>
    </w:p>
    <w:p w14:paraId="1B631D4C" w14:textId="77777777" w:rsidR="00B2592C" w:rsidRDefault="00AF0CD8">
      <w:pPr>
        <w:pStyle w:val="ListParagraph"/>
        <w:numPr>
          <w:ilvl w:val="1"/>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eastAsia="ko-KR"/>
        </w:rPr>
        <w:t>Supported by vivo, Nokia, InterDigital</w:t>
      </w:r>
    </w:p>
    <w:p w14:paraId="4467B18B" w14:textId="77777777" w:rsidR="00B2592C" w:rsidRDefault="00B2592C">
      <w:pPr>
        <w:ind w:firstLineChars="100" w:firstLine="200"/>
        <w:rPr>
          <w:lang w:val="en-US" w:eastAsia="ko-KR"/>
        </w:rPr>
      </w:pPr>
    </w:p>
    <w:p w14:paraId="5912FF88" w14:textId="77777777" w:rsidR="00B2592C" w:rsidRDefault="00AF0CD8">
      <w:pPr>
        <w:ind w:firstLineChars="100" w:firstLine="200"/>
        <w:rPr>
          <w:lang w:val="en-US" w:eastAsia="ko-KR"/>
        </w:rPr>
      </w:pPr>
      <w:r>
        <w:rPr>
          <w:rFonts w:hint="eastAsia"/>
          <w:lang w:val="en-US" w:eastAsia="ko-KR"/>
        </w:rPr>
        <w:lastRenderedPageBreak/>
        <w:t xml:space="preserve">Before </w:t>
      </w:r>
      <w:proofErr w:type="gramStart"/>
      <w:r>
        <w:rPr>
          <w:rFonts w:hint="eastAsia"/>
          <w:lang w:val="en-US" w:eastAsia="ko-KR"/>
        </w:rPr>
        <w:t>narrowing-down</w:t>
      </w:r>
      <w:proofErr w:type="gramEnd"/>
      <w:r>
        <w:rPr>
          <w:rFonts w:hint="eastAsia"/>
          <w:lang w:val="en-US" w:eastAsia="ko-KR"/>
        </w:rPr>
        <w:t>, i</w:t>
      </w:r>
      <w:r>
        <w:rPr>
          <w:lang w:val="en-US" w:eastAsia="ko-KR"/>
        </w:rPr>
        <w:t>t was realized that companies have different understandings of each alternative. To align understandings between companies, the following observation for each alternative is prepared.</w:t>
      </w:r>
    </w:p>
    <w:p w14:paraId="48E1DCAC" w14:textId="77777777" w:rsidR="00B2592C" w:rsidRDefault="00B2592C">
      <w:pPr>
        <w:ind w:firstLineChars="100" w:firstLine="200"/>
        <w:rPr>
          <w:lang w:val="en-US" w:eastAsia="ko-KR"/>
        </w:rPr>
      </w:pPr>
    </w:p>
    <w:p w14:paraId="1BDB8B47" w14:textId="77777777" w:rsidR="00B2592C" w:rsidRDefault="00AF0CD8">
      <w:pPr>
        <w:ind w:firstLineChars="100" w:firstLine="200"/>
        <w:rPr>
          <w:lang w:val="en-US" w:eastAsia="ko-KR"/>
        </w:rPr>
      </w:pPr>
      <w:r>
        <w:rPr>
          <w:rFonts w:hint="eastAsia"/>
          <w:lang w:val="en-US" w:eastAsia="ko-KR"/>
        </w:rPr>
        <w:t xml:space="preserve">For Alt 1, it seems that proponents supporting Alt 1 </w:t>
      </w:r>
      <w:r>
        <w:rPr>
          <w:lang w:val="en-US" w:eastAsia="ko-KR"/>
        </w:rPr>
        <w:t xml:space="preserve">are </w:t>
      </w:r>
      <w:r>
        <w:rPr>
          <w:rFonts w:hint="eastAsia"/>
          <w:lang w:val="en-US" w:eastAsia="ko-KR"/>
        </w:rPr>
        <w:t>assum</w:t>
      </w:r>
      <w:r>
        <w:rPr>
          <w:lang w:val="en-US" w:eastAsia="ko-KR"/>
        </w:rPr>
        <w:t>ing</w:t>
      </w:r>
      <w:r>
        <w:rPr>
          <w:rFonts w:hint="eastAsia"/>
          <w:lang w:val="en-US" w:eastAsia="ko-KR"/>
        </w:rPr>
        <w:t xml:space="preserve"> two sub-codebooks</w:t>
      </w:r>
      <w:r>
        <w:rPr>
          <w:lang w:val="en-US" w:eastAsia="ko-KR"/>
        </w:rPr>
        <w:t xml:space="preserve"> in which the</w:t>
      </w:r>
      <w:r>
        <w:rPr>
          <w:rFonts w:hint="eastAsia"/>
          <w:lang w:val="en-US" w:eastAsia="ko-KR"/>
        </w:rPr>
        <w:t xml:space="preserve"> </w:t>
      </w:r>
      <w:r>
        <w:rPr>
          <w:lang w:val="en-US" w:eastAsia="ko-KR"/>
        </w:rPr>
        <w:t>first (or second) sub-codebook is for single PDSCH scheduling case and the second (or first) sub-codebook is for multi-PDSCH scheduling case, similar to the case where CBG is configured.</w:t>
      </w:r>
    </w:p>
    <w:p w14:paraId="507ADFA2" w14:textId="77777777" w:rsidR="00B2592C" w:rsidRDefault="00B2592C">
      <w:pPr>
        <w:ind w:firstLineChars="100" w:firstLine="200"/>
        <w:rPr>
          <w:lang w:val="en-US" w:eastAsia="ko-KR"/>
        </w:rPr>
      </w:pPr>
    </w:p>
    <w:p w14:paraId="14E23693" w14:textId="77777777" w:rsidR="00B2592C" w:rsidRDefault="00AF0CD8">
      <w:pPr>
        <w:pStyle w:val="Heading3"/>
        <w:numPr>
          <w:ilvl w:val="0"/>
          <w:numId w:val="0"/>
        </w:numPr>
        <w:ind w:left="720" w:hanging="720"/>
        <w:rPr>
          <w:highlight w:val="cyan"/>
          <w:u w:val="single"/>
          <w:lang w:eastAsia="ko-KR"/>
        </w:rPr>
      </w:pPr>
      <w:bookmarkStart w:id="159" w:name="_Hlk69308712"/>
      <w:r>
        <w:rPr>
          <w:highlight w:val="cyan"/>
          <w:u w:val="single"/>
          <w:lang w:eastAsia="ko-KR"/>
        </w:rPr>
        <w:t>Observation #1 (High priority):</w:t>
      </w:r>
    </w:p>
    <w:bookmarkEnd w:id="159"/>
    <w:p w14:paraId="45546E62" w14:textId="77777777" w:rsidR="00B2592C" w:rsidRDefault="00AF0CD8">
      <w:pPr>
        <w:pStyle w:val="ListParagraph"/>
        <w:numPr>
          <w:ilvl w:val="0"/>
          <w:numId w:val="3"/>
        </w:numPr>
        <w:spacing w:line="256" w:lineRule="auto"/>
        <w:ind w:leftChars="0"/>
        <w:contextualSpacing/>
        <w:rPr>
          <w:rFonts w:ascii="Times New Roman" w:eastAsia="Malgun Gothic" w:hAnsi="Times New Roman"/>
          <w:lang w:val="en-US"/>
        </w:rPr>
      </w:pPr>
      <w:r>
        <w:rPr>
          <w:lang w:val="en-US"/>
        </w:rPr>
        <w:t xml:space="preserve">For Alt 1 (C-DAI/T-DAI is counted per DCI) of generating </w:t>
      </w:r>
      <w:r>
        <w:rPr>
          <w:rFonts w:ascii="Times New Roman" w:eastAsia="Malgun Gothic" w:hAnsi="Times New Roman"/>
          <w:lang w:val="en-US"/>
        </w:rPr>
        <w:t>type-2 HARQ-ACK codebook corresponding to DCI that can schedule multiple PDSCHs,</w:t>
      </w:r>
    </w:p>
    <w:p w14:paraId="531B7C4B" w14:textId="77777777" w:rsidR="00B2592C" w:rsidRDefault="00AF0CD8">
      <w:pPr>
        <w:pStyle w:val="ListParagraph"/>
        <w:numPr>
          <w:ilvl w:val="1"/>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rPr>
        <w:t>C-DAI/T-DAI in DL DCI: Same DCI overhead with legacy single-PDSCH DCI</w:t>
      </w:r>
    </w:p>
    <w:p w14:paraId="607C2927" w14:textId="77777777" w:rsidR="00B2592C" w:rsidRDefault="00AF0CD8">
      <w:pPr>
        <w:pStyle w:val="ListParagraph"/>
        <w:numPr>
          <w:ilvl w:val="1"/>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rPr>
        <w:t>T-DAI in UL DCI: Need additional UL DAI field (with same bit-width of legacy UL DAI) for multi-PDSCH DCI, for all serving cells including one not configured with multi-PDSCH DCI</w:t>
      </w:r>
    </w:p>
    <w:p w14:paraId="1643AA31" w14:textId="77777777" w:rsidR="00B2592C" w:rsidRDefault="00AF0CD8">
      <w:pPr>
        <w:pStyle w:val="ListParagraph"/>
        <w:numPr>
          <w:ilvl w:val="1"/>
          <w:numId w:val="3"/>
        </w:numPr>
        <w:spacing w:line="256" w:lineRule="auto"/>
        <w:ind w:leftChars="0"/>
        <w:contextualSpacing/>
        <w:rPr>
          <w:rFonts w:ascii="Times New Roman" w:eastAsia="Malgun Gothic" w:hAnsi="Times New Roman"/>
          <w:lang w:val="en-US"/>
        </w:rPr>
      </w:pPr>
      <w:r>
        <w:rPr>
          <w:rFonts w:ascii="Times New Roman" w:eastAsia="Malgun Gothic" w:hAnsi="Times New Roman" w:hint="eastAsia"/>
          <w:lang w:val="en-US" w:eastAsia="ko-KR"/>
        </w:rPr>
        <w:t>HARQ-ACK codebook generation:</w:t>
      </w:r>
    </w:p>
    <w:p w14:paraId="3CE4D84B" w14:textId="77777777" w:rsidR="00B2592C" w:rsidRDefault="00AF0CD8">
      <w:pPr>
        <w:pStyle w:val="ListParagraph"/>
        <w:numPr>
          <w:ilvl w:val="2"/>
          <w:numId w:val="3"/>
        </w:numPr>
        <w:spacing w:line="256" w:lineRule="auto"/>
        <w:ind w:leftChars="0"/>
        <w:contextualSpacing/>
        <w:rPr>
          <w:rFonts w:ascii="Times New Roman" w:eastAsia="Malgun Gothic" w:hAnsi="Times New Roman"/>
          <w:lang w:val="en-US"/>
        </w:rPr>
      </w:pPr>
      <w:r>
        <w:rPr>
          <w:lang w:val="en-US" w:eastAsia="ko-KR"/>
        </w:rPr>
        <w:t>T</w:t>
      </w:r>
      <w:r>
        <w:rPr>
          <w:rFonts w:hint="eastAsia"/>
          <w:lang w:val="en-US" w:eastAsia="ko-KR"/>
        </w:rPr>
        <w:t>wo sub-codebooks</w:t>
      </w:r>
      <w:r>
        <w:rPr>
          <w:lang w:val="en-US" w:eastAsia="ko-KR"/>
        </w:rPr>
        <w:t xml:space="preserve"> in which one is for single PDSCH scheduling case and the other is for multi-PDSCH scheduling case, exactly same handling with CBG configured</w:t>
      </w:r>
    </w:p>
    <w:p w14:paraId="324A7B74" w14:textId="77777777" w:rsidR="00B2592C" w:rsidRDefault="00AF0CD8">
      <w:pPr>
        <w:pStyle w:val="ListParagraph"/>
        <w:numPr>
          <w:ilvl w:val="2"/>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eastAsia="ko-KR"/>
        </w:rPr>
        <w:t>HARQ-ACK payload size is increased compared to single PDSCH scheduling only, since the number of HARQ-ACK bits corresponding to each DAI of the sub-codebook for multi-PDSCH scheduling DCI equals to the maximum configured number of PDSCHs for multi-PDSCH scheduling DCI</w:t>
      </w:r>
    </w:p>
    <w:p w14:paraId="6E6EF28B" w14:textId="77777777" w:rsidR="00B2592C" w:rsidRDefault="00AF0CD8">
      <w:pPr>
        <w:pStyle w:val="ListParagraph"/>
        <w:numPr>
          <w:ilvl w:val="2"/>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eastAsia="ko-KR"/>
        </w:rPr>
        <w:t xml:space="preserve">The number of HARQ-ACK bits corresponding to each DAI of the sub-codebook for multi-PDSCH scheduling DCI does not depend on the number of </w:t>
      </w:r>
      <w:proofErr w:type="gramStart"/>
      <w:r>
        <w:rPr>
          <w:rFonts w:ascii="Times New Roman" w:eastAsia="Malgun Gothic" w:hAnsi="Times New Roman"/>
          <w:lang w:val="en-US" w:eastAsia="ko-KR"/>
        </w:rPr>
        <w:t>actually scheduled</w:t>
      </w:r>
      <w:proofErr w:type="gramEnd"/>
      <w:r>
        <w:rPr>
          <w:rFonts w:ascii="Times New Roman" w:eastAsia="Malgun Gothic" w:hAnsi="Times New Roman"/>
          <w:lang w:val="en-US" w:eastAsia="ko-KR"/>
        </w:rPr>
        <w:t xml:space="preserve"> PDSCHs, rather, it is fixed as the maximum configured number of PDSCHs.</w:t>
      </w:r>
    </w:p>
    <w:p w14:paraId="315BC3CB" w14:textId="77777777" w:rsidR="00B2592C" w:rsidRDefault="00B2592C">
      <w:pPr>
        <w:ind w:firstLineChars="100" w:firstLine="200"/>
        <w:rPr>
          <w:lang w:val="en-US" w:eastAsia="ko-KR"/>
        </w:rPr>
      </w:pPr>
    </w:p>
    <w:p w14:paraId="287321FB" w14:textId="77777777" w:rsidR="00B2592C" w:rsidRDefault="00AF0CD8">
      <w:pPr>
        <w:ind w:firstLineChars="100" w:firstLine="200"/>
        <w:rPr>
          <w:lang w:val="en-US" w:eastAsia="ko-KR"/>
        </w:rPr>
      </w:pPr>
      <w:r>
        <w:rPr>
          <w:lang w:val="en-US" w:eastAsia="ko-KR"/>
        </w:rPr>
        <w:t>Do you agree with Observation #1? If not, please provide the reason and how to modify it, if possible.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B2592C" w14:paraId="13DA8922" w14:textId="77777777">
        <w:tc>
          <w:tcPr>
            <w:tcW w:w="1652" w:type="dxa"/>
            <w:tcBorders>
              <w:top w:val="single" w:sz="4" w:space="0" w:color="auto"/>
              <w:left w:val="single" w:sz="4" w:space="0" w:color="auto"/>
              <w:bottom w:val="single" w:sz="4" w:space="0" w:color="auto"/>
              <w:right w:val="single" w:sz="4" w:space="0" w:color="auto"/>
            </w:tcBorders>
          </w:tcPr>
          <w:p w14:paraId="63EB6EDA" w14:textId="77777777" w:rsidR="00B2592C" w:rsidRDefault="00AF0CD8">
            <w:pPr>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5A0884C6" w14:textId="77777777" w:rsidR="00B2592C" w:rsidRDefault="00AF0CD8">
            <w:pPr>
              <w:rPr>
                <w:lang w:eastAsia="ko-KR"/>
              </w:rPr>
            </w:pPr>
            <w:r>
              <w:rPr>
                <w:lang w:eastAsia="ko-KR"/>
              </w:rPr>
              <w:t>Views</w:t>
            </w:r>
          </w:p>
        </w:tc>
      </w:tr>
      <w:tr w:rsidR="00B2592C" w14:paraId="72D4F033" w14:textId="77777777">
        <w:tc>
          <w:tcPr>
            <w:tcW w:w="1652" w:type="dxa"/>
            <w:tcBorders>
              <w:top w:val="single" w:sz="4" w:space="0" w:color="auto"/>
              <w:left w:val="single" w:sz="4" w:space="0" w:color="auto"/>
              <w:bottom w:val="single" w:sz="4" w:space="0" w:color="auto"/>
              <w:right w:val="single" w:sz="4" w:space="0" w:color="auto"/>
            </w:tcBorders>
          </w:tcPr>
          <w:p w14:paraId="41CB91BA" w14:textId="77777777" w:rsidR="00B2592C" w:rsidRDefault="00AF0CD8">
            <w:pPr>
              <w:rPr>
                <w:lang w:eastAsia="ko-KR"/>
              </w:rPr>
            </w:pPr>
            <w:r>
              <w:rPr>
                <w:lang w:eastAsia="ko-KR"/>
              </w:rPr>
              <w:t xml:space="preserve">Qualcomm </w:t>
            </w:r>
          </w:p>
        </w:tc>
        <w:tc>
          <w:tcPr>
            <w:tcW w:w="7979" w:type="dxa"/>
            <w:tcBorders>
              <w:top w:val="single" w:sz="4" w:space="0" w:color="auto"/>
              <w:left w:val="single" w:sz="4" w:space="0" w:color="auto"/>
              <w:bottom w:val="single" w:sz="4" w:space="0" w:color="auto"/>
              <w:right w:val="single" w:sz="4" w:space="0" w:color="auto"/>
            </w:tcBorders>
          </w:tcPr>
          <w:p w14:paraId="39A26523" w14:textId="77777777" w:rsidR="00B2592C" w:rsidRDefault="00AF0CD8">
            <w:pPr>
              <w:rPr>
                <w:iCs/>
                <w:lang w:val="en-US" w:eastAsia="ko-KR"/>
              </w:rPr>
            </w:pPr>
            <w:r>
              <w:rPr>
                <w:iCs/>
                <w:lang w:val="en-US" w:eastAsia="ko-KR"/>
              </w:rPr>
              <w:t xml:space="preserve">Alt 1 only works when for each DCI, we report the fixed number of bits. This can be achieved by either zero padding to the fixed size in code book, or A/N bundle for all PDSCH granted by the DCI. Such details need to be clarified. </w:t>
            </w:r>
          </w:p>
          <w:p w14:paraId="260EBE04" w14:textId="77777777" w:rsidR="00B2592C" w:rsidRDefault="00AF0CD8">
            <w:pPr>
              <w:rPr>
                <w:iCs/>
                <w:lang w:val="en-US" w:eastAsia="ko-KR"/>
              </w:rPr>
            </w:pPr>
            <w:r>
              <w:rPr>
                <w:iCs/>
                <w:lang w:val="en-US" w:eastAsia="ko-KR"/>
              </w:rPr>
              <w:t xml:space="preserve">The two sub-codebooks can be considered as a different design, Alt 1 will work with single codebook if we ensured that for each DCI a fixed number of bits is reported. </w:t>
            </w:r>
          </w:p>
          <w:p w14:paraId="1E9C722D" w14:textId="77777777" w:rsidR="00B2592C" w:rsidRDefault="00AF0CD8">
            <w:pPr>
              <w:rPr>
                <w:iCs/>
                <w:lang w:val="en-US" w:eastAsia="ko-KR"/>
              </w:rPr>
            </w:pPr>
            <w:r>
              <w:rPr>
                <w:iCs/>
                <w:lang w:val="en-US" w:eastAsia="ko-KR"/>
              </w:rPr>
              <w:t>In addition, there are additional complications under CA case where different SCS are used or different number of PDSCHs can be granted in each CC.</w:t>
            </w:r>
          </w:p>
        </w:tc>
      </w:tr>
      <w:tr w:rsidR="00B2592C" w14:paraId="5BCD6C23" w14:textId="77777777">
        <w:tc>
          <w:tcPr>
            <w:tcW w:w="1652" w:type="dxa"/>
            <w:tcBorders>
              <w:top w:val="single" w:sz="4" w:space="0" w:color="auto"/>
              <w:left w:val="single" w:sz="4" w:space="0" w:color="auto"/>
              <w:bottom w:val="single" w:sz="4" w:space="0" w:color="auto"/>
              <w:right w:val="single" w:sz="4" w:space="0" w:color="auto"/>
            </w:tcBorders>
          </w:tcPr>
          <w:p w14:paraId="6E0FDC25" w14:textId="77777777" w:rsidR="00B2592C" w:rsidRDefault="00AF0CD8">
            <w:pPr>
              <w:rPr>
                <w:lang w:eastAsia="ko-KR"/>
              </w:rPr>
            </w:pPr>
            <w:r>
              <w:rPr>
                <w:rFonts w:hint="eastAsia"/>
                <w:lang w:eastAsia="ko-KR"/>
              </w:rPr>
              <w:t>Huawei, HiSilicon</w:t>
            </w:r>
          </w:p>
        </w:tc>
        <w:tc>
          <w:tcPr>
            <w:tcW w:w="7979" w:type="dxa"/>
            <w:tcBorders>
              <w:top w:val="single" w:sz="4" w:space="0" w:color="auto"/>
              <w:left w:val="single" w:sz="4" w:space="0" w:color="auto"/>
              <w:bottom w:val="single" w:sz="4" w:space="0" w:color="auto"/>
              <w:right w:val="single" w:sz="4" w:space="0" w:color="auto"/>
            </w:tcBorders>
          </w:tcPr>
          <w:p w14:paraId="717D6EF3" w14:textId="77777777" w:rsidR="00B2592C" w:rsidRDefault="00AF0CD8">
            <w:pPr>
              <w:rPr>
                <w:iCs/>
                <w:lang w:val="en-US" w:eastAsia="ko-KR"/>
              </w:rPr>
            </w:pPr>
            <w:r>
              <w:rPr>
                <w:rFonts w:hint="eastAsia"/>
                <w:iCs/>
                <w:lang w:val="en-US" w:eastAsia="ko-KR"/>
              </w:rPr>
              <w:t xml:space="preserve">It is not clear why two sub-codebooks are needed. </w:t>
            </w:r>
            <w:r>
              <w:rPr>
                <w:iCs/>
                <w:lang w:val="en-US" w:eastAsia="ko-KR"/>
              </w:rPr>
              <w:t>If each DAI needs M HARQ-ACK bits (M being the maximum number of scheduled PDSCHs) then a single codebook can be used when scheduling one or more PDSCHs, assuming that the number of scheduled PDSCHs depends on the entry of the TDRA table signaled in the DCI.</w:t>
            </w:r>
          </w:p>
          <w:p w14:paraId="741655B0" w14:textId="77777777" w:rsidR="00B2592C" w:rsidRDefault="00B2592C">
            <w:pPr>
              <w:rPr>
                <w:iCs/>
                <w:lang w:val="en-US" w:eastAsia="ko-KR"/>
              </w:rPr>
            </w:pPr>
          </w:p>
          <w:p w14:paraId="17E2330E" w14:textId="77777777" w:rsidR="00B2592C" w:rsidRDefault="00AF0CD8">
            <w:pPr>
              <w:rPr>
                <w:iCs/>
                <w:lang w:val="en-US" w:eastAsia="ko-KR"/>
              </w:rPr>
            </w:pPr>
            <w:r>
              <w:rPr>
                <w:iCs/>
                <w:lang w:val="en-US" w:eastAsia="ko-KR"/>
              </w:rPr>
              <w:t xml:space="preserve">The main drawback of Alt1 is that </w:t>
            </w:r>
            <w:r>
              <w:rPr>
                <w:color w:val="000000" w:themeColor="text1"/>
              </w:rPr>
              <w:t xml:space="preserve">if one DCI is missing, the UE cannot know how many PDSCHs scheduled by that DCI are missing, and therefore the HARQ-ACK codebook size would be </w:t>
            </w:r>
            <w:r>
              <w:rPr>
                <w:rFonts w:hint="eastAsia"/>
                <w:color w:val="000000" w:themeColor="text1"/>
                <w:lang w:eastAsia="zh-CN"/>
              </w:rPr>
              <w:t>different</w:t>
            </w:r>
            <w:r>
              <w:rPr>
                <w:color w:val="000000" w:themeColor="text1"/>
              </w:rPr>
              <w:t xml:space="preserve"> from the one expected at the Gnb. We think this drawback outweighs the DCI payload size increase of Alt2.</w:t>
            </w:r>
          </w:p>
        </w:tc>
      </w:tr>
      <w:tr w:rsidR="00B2592C" w14:paraId="67AB483C" w14:textId="77777777">
        <w:tc>
          <w:tcPr>
            <w:tcW w:w="1652" w:type="dxa"/>
            <w:tcBorders>
              <w:top w:val="single" w:sz="4" w:space="0" w:color="auto"/>
              <w:left w:val="single" w:sz="4" w:space="0" w:color="auto"/>
              <w:bottom w:val="single" w:sz="4" w:space="0" w:color="auto"/>
              <w:right w:val="single" w:sz="4" w:space="0" w:color="auto"/>
            </w:tcBorders>
          </w:tcPr>
          <w:p w14:paraId="72BA6290" w14:textId="77777777" w:rsidR="00B2592C" w:rsidRDefault="00AF0CD8">
            <w:pPr>
              <w:rPr>
                <w:lang w:eastAsia="ko-KR"/>
              </w:rPr>
            </w:pPr>
            <w:r>
              <w:rPr>
                <w:lang w:eastAsia="ko-KR"/>
              </w:rPr>
              <w:t>Intel</w:t>
            </w:r>
          </w:p>
        </w:tc>
        <w:tc>
          <w:tcPr>
            <w:tcW w:w="7979" w:type="dxa"/>
            <w:tcBorders>
              <w:top w:val="single" w:sz="4" w:space="0" w:color="auto"/>
              <w:left w:val="single" w:sz="4" w:space="0" w:color="auto"/>
              <w:bottom w:val="single" w:sz="4" w:space="0" w:color="auto"/>
              <w:right w:val="single" w:sz="4" w:space="0" w:color="auto"/>
            </w:tcBorders>
          </w:tcPr>
          <w:p w14:paraId="73642512" w14:textId="77777777" w:rsidR="00B2592C" w:rsidRDefault="00AF0CD8">
            <w:pPr>
              <w:rPr>
                <w:iCs/>
                <w:lang w:val="en-US" w:eastAsia="ko-KR"/>
              </w:rPr>
            </w:pPr>
            <w:r>
              <w:rPr>
                <w:iCs/>
                <w:lang w:val="en-US" w:eastAsia="ko-KR"/>
              </w:rPr>
              <w:t xml:space="preserve">In our view, when the number of actually scheduled PDSCHs is less than or equal to 2, i.e. up to 2 HARQ-ACK bits, we can include HARQ-ACK feedback into the sub-codebook for single PDSCH scheduling, which can help to reduce HARQ-ACK codebook size.  </w:t>
            </w:r>
          </w:p>
          <w:p w14:paraId="63EF1FFE" w14:textId="77777777" w:rsidR="00B2592C" w:rsidRDefault="00AF0CD8">
            <w:pPr>
              <w:rPr>
                <w:iCs/>
                <w:lang w:val="en-US" w:eastAsia="ko-KR"/>
              </w:rPr>
            </w:pPr>
            <w:r>
              <w:rPr>
                <w:iCs/>
                <w:lang w:val="en-US" w:eastAsia="ko-KR"/>
              </w:rPr>
              <w:t xml:space="preserve">We suggest </w:t>
            </w:r>
            <w:proofErr w:type="gramStart"/>
            <w:r>
              <w:rPr>
                <w:iCs/>
                <w:lang w:val="en-US" w:eastAsia="ko-KR"/>
              </w:rPr>
              <w:t>to add</w:t>
            </w:r>
            <w:proofErr w:type="gramEnd"/>
            <w:r>
              <w:rPr>
                <w:iCs/>
                <w:lang w:val="en-US" w:eastAsia="ko-KR"/>
              </w:rPr>
              <w:t xml:space="preserve"> this in the observation #1</w:t>
            </w:r>
          </w:p>
        </w:tc>
      </w:tr>
      <w:tr w:rsidR="00B2592C" w14:paraId="6BCB59F3" w14:textId="77777777">
        <w:tc>
          <w:tcPr>
            <w:tcW w:w="1652" w:type="dxa"/>
            <w:tcBorders>
              <w:top w:val="single" w:sz="4" w:space="0" w:color="auto"/>
              <w:left w:val="single" w:sz="4" w:space="0" w:color="auto"/>
              <w:bottom w:val="single" w:sz="4" w:space="0" w:color="auto"/>
              <w:right w:val="single" w:sz="4" w:space="0" w:color="auto"/>
            </w:tcBorders>
          </w:tcPr>
          <w:p w14:paraId="30FF1464" w14:textId="77777777" w:rsidR="00B2592C" w:rsidRDefault="00AF0CD8">
            <w:pPr>
              <w:rPr>
                <w:lang w:eastAsia="ko-KR"/>
              </w:rPr>
            </w:pPr>
            <w:r>
              <w:rPr>
                <w:lang w:eastAsia="ko-KR"/>
              </w:rPr>
              <w:lastRenderedPageBreak/>
              <w:t>Lenovo, Motorola Mobility</w:t>
            </w:r>
          </w:p>
        </w:tc>
        <w:tc>
          <w:tcPr>
            <w:tcW w:w="7979" w:type="dxa"/>
            <w:tcBorders>
              <w:top w:val="single" w:sz="4" w:space="0" w:color="auto"/>
              <w:left w:val="single" w:sz="4" w:space="0" w:color="auto"/>
              <w:bottom w:val="single" w:sz="4" w:space="0" w:color="auto"/>
              <w:right w:val="single" w:sz="4" w:space="0" w:color="auto"/>
            </w:tcBorders>
          </w:tcPr>
          <w:p w14:paraId="44BE1E10" w14:textId="77777777" w:rsidR="00B2592C" w:rsidRDefault="00AF0CD8">
            <w:pPr>
              <w:rPr>
                <w:iCs/>
                <w:lang w:val="en-US" w:eastAsia="ko-KR"/>
              </w:rPr>
            </w:pPr>
            <w:r>
              <w:rPr>
                <w:iCs/>
                <w:lang w:val="en-US" w:eastAsia="ko-KR"/>
              </w:rPr>
              <w:t>Error case happens when any one DCI is missed with Alt 1 because UE can’t know the number of scheduled PDSCHs by the missing DCI. In that sense, HARQ-ACK codebook ambiguity is caused.</w:t>
            </w:r>
          </w:p>
          <w:p w14:paraId="4C942E91" w14:textId="77777777" w:rsidR="00B2592C" w:rsidRDefault="00AF0CD8">
            <w:pPr>
              <w:rPr>
                <w:iCs/>
                <w:lang w:val="en-US" w:eastAsia="ko-KR"/>
              </w:rPr>
            </w:pPr>
            <w:r>
              <w:rPr>
                <w:iCs/>
                <w:lang w:val="en-US" w:eastAsia="ko-KR"/>
              </w:rPr>
              <w:t xml:space="preserve">Additionally, we don’t understand why two sub-codebooks are needed. When one DCI is missed, two sub-codebooks can’t solve the problem of HARQ-ACK codebook ambiguity.  </w:t>
            </w:r>
          </w:p>
        </w:tc>
      </w:tr>
      <w:tr w:rsidR="00B2592C" w14:paraId="34376E6C" w14:textId="77777777">
        <w:tc>
          <w:tcPr>
            <w:tcW w:w="1652" w:type="dxa"/>
            <w:tcBorders>
              <w:top w:val="single" w:sz="4" w:space="0" w:color="auto"/>
              <w:left w:val="single" w:sz="4" w:space="0" w:color="auto"/>
              <w:bottom w:val="single" w:sz="4" w:space="0" w:color="auto"/>
              <w:right w:val="single" w:sz="4" w:space="0" w:color="auto"/>
            </w:tcBorders>
          </w:tcPr>
          <w:p w14:paraId="7346A0FB" w14:textId="77777777" w:rsidR="00B2592C" w:rsidRDefault="00AF0CD8">
            <w:pPr>
              <w:rPr>
                <w:lang w:eastAsia="ko-KR"/>
              </w:rPr>
            </w:pPr>
            <w:r>
              <w:rPr>
                <w:rFonts w:hint="eastAsia"/>
                <w:lang w:eastAsia="ko-KR"/>
              </w:rPr>
              <w:t>W</w:t>
            </w:r>
            <w:r>
              <w:rPr>
                <w:lang w:eastAsia="ko-KR"/>
              </w:rPr>
              <w:t>ILUS</w:t>
            </w:r>
          </w:p>
        </w:tc>
        <w:tc>
          <w:tcPr>
            <w:tcW w:w="7979" w:type="dxa"/>
            <w:tcBorders>
              <w:top w:val="single" w:sz="4" w:space="0" w:color="auto"/>
              <w:left w:val="single" w:sz="4" w:space="0" w:color="auto"/>
              <w:bottom w:val="single" w:sz="4" w:space="0" w:color="auto"/>
              <w:right w:val="single" w:sz="4" w:space="0" w:color="auto"/>
            </w:tcBorders>
          </w:tcPr>
          <w:p w14:paraId="779AB7FD" w14:textId="77777777" w:rsidR="00B2592C" w:rsidRDefault="00AF0CD8">
            <w:pPr>
              <w:rPr>
                <w:iCs/>
                <w:lang w:val="en-US" w:eastAsia="ko-KR"/>
              </w:rPr>
            </w:pPr>
            <w:r>
              <w:rPr>
                <w:rFonts w:hint="eastAsia"/>
                <w:iCs/>
                <w:lang w:val="en-US" w:eastAsia="ko-KR"/>
              </w:rPr>
              <w:t>W</w:t>
            </w:r>
            <w:r>
              <w:rPr>
                <w:iCs/>
                <w:lang w:val="en-US" w:eastAsia="ko-KR"/>
              </w:rPr>
              <w:t xml:space="preserve">e are fine with the observation. </w:t>
            </w:r>
          </w:p>
          <w:p w14:paraId="05915A07" w14:textId="77777777" w:rsidR="00B2592C" w:rsidRDefault="00AF0CD8">
            <w:pPr>
              <w:rPr>
                <w:iCs/>
                <w:lang w:val="en-US" w:eastAsia="ko-KR"/>
              </w:rPr>
            </w:pPr>
            <w:r>
              <w:rPr>
                <w:iCs/>
                <w:lang w:val="en-US" w:eastAsia="ko-KR"/>
              </w:rPr>
              <w:t xml:space="preserve">Basically, this observation is same as type-2 CB construction rule when CBG-based transmission is configured. Here, the first sub-codebook is for single PDSCH and the second sub-codebook is for multi-PDSCHs by a DCI. </w:t>
            </w:r>
          </w:p>
        </w:tc>
      </w:tr>
      <w:tr w:rsidR="00B2592C" w14:paraId="442653F7" w14:textId="77777777">
        <w:tc>
          <w:tcPr>
            <w:tcW w:w="1652" w:type="dxa"/>
            <w:tcBorders>
              <w:top w:val="single" w:sz="4" w:space="0" w:color="auto"/>
              <w:left w:val="single" w:sz="4" w:space="0" w:color="auto"/>
              <w:bottom w:val="single" w:sz="4" w:space="0" w:color="auto"/>
              <w:right w:val="single" w:sz="4" w:space="0" w:color="auto"/>
            </w:tcBorders>
          </w:tcPr>
          <w:p w14:paraId="4D9401B2" w14:textId="77777777" w:rsidR="00B2592C" w:rsidRDefault="00AF0CD8">
            <w:pPr>
              <w:rPr>
                <w:lang w:eastAsia="ko-KR"/>
              </w:rPr>
            </w:pPr>
            <w:r>
              <w:rPr>
                <w:rFonts w:eastAsia="SimSun"/>
                <w:kern w:val="2"/>
                <w:lang w:eastAsia="zh-CN"/>
              </w:rPr>
              <w:t>Vivo</w:t>
            </w:r>
          </w:p>
        </w:tc>
        <w:tc>
          <w:tcPr>
            <w:tcW w:w="7979" w:type="dxa"/>
            <w:tcBorders>
              <w:top w:val="single" w:sz="4" w:space="0" w:color="auto"/>
              <w:left w:val="single" w:sz="4" w:space="0" w:color="auto"/>
              <w:bottom w:val="single" w:sz="4" w:space="0" w:color="auto"/>
              <w:right w:val="single" w:sz="4" w:space="0" w:color="auto"/>
            </w:tcBorders>
          </w:tcPr>
          <w:p w14:paraId="4211E90C" w14:textId="77777777" w:rsidR="00B2592C" w:rsidRDefault="00AF0CD8">
            <w:pPr>
              <w:rPr>
                <w:iCs/>
                <w:lang w:val="en-US" w:eastAsia="ko-KR"/>
              </w:rPr>
            </w:pPr>
            <w:r>
              <w:rPr>
                <w:rFonts w:eastAsia="SimSun"/>
                <w:iCs/>
                <w:kern w:val="2"/>
                <w:lang w:val="en-US" w:eastAsia="zh-CN"/>
              </w:rPr>
              <w:t>Agree the observation in principle. It can be clarified further how to get the maximum configured number of PDSCHs. E.g., it may be the maximum number of SLIVs per row across each TDRA table for each serving cell belonging to the same PUCCH cell group.</w:t>
            </w:r>
          </w:p>
        </w:tc>
      </w:tr>
      <w:tr w:rsidR="00B2592C" w14:paraId="66A4A25F" w14:textId="77777777">
        <w:tc>
          <w:tcPr>
            <w:tcW w:w="1652" w:type="dxa"/>
            <w:tcBorders>
              <w:top w:val="single" w:sz="4" w:space="0" w:color="auto"/>
              <w:left w:val="single" w:sz="4" w:space="0" w:color="auto"/>
              <w:bottom w:val="single" w:sz="4" w:space="0" w:color="auto"/>
              <w:right w:val="single" w:sz="4" w:space="0" w:color="auto"/>
            </w:tcBorders>
          </w:tcPr>
          <w:p w14:paraId="0D700612" w14:textId="77777777" w:rsidR="00B2592C" w:rsidRDefault="00AF0CD8">
            <w:pPr>
              <w:rPr>
                <w:rFonts w:eastAsia="SimSun"/>
                <w:kern w:val="2"/>
                <w:lang w:eastAsia="zh-CN"/>
              </w:rPr>
            </w:pPr>
            <w:r>
              <w:rPr>
                <w:rFonts w:eastAsia="SimSun" w:hint="eastAsia"/>
                <w:lang w:eastAsia="zh-CN"/>
              </w:rPr>
              <w:t>D</w:t>
            </w:r>
            <w:r>
              <w:rPr>
                <w:rFonts w:eastAsia="SimSun"/>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1DA5A420" w14:textId="77777777" w:rsidR="00B2592C" w:rsidRDefault="00AF0CD8">
            <w:pPr>
              <w:rPr>
                <w:rFonts w:eastAsia="SimSun"/>
                <w:iCs/>
                <w:lang w:val="en-US" w:eastAsia="zh-CN"/>
              </w:rPr>
            </w:pPr>
            <w:r>
              <w:rPr>
                <w:rFonts w:eastAsia="SimSun"/>
                <w:iCs/>
                <w:lang w:val="en-US" w:eastAsia="zh-CN"/>
              </w:rPr>
              <w:t>Firstly, the issue and intention of the second bullet is not clear. The sub-title is for “T-DAI in UL DCI”, but corresponding description is “need additional UL DAI field for multi-PDSCH DCI”. It is quite confusing whether it is talking about on UL DCI or for UL DCI. We guess the intention is to discuss T-DAI extension in UL DCI is required for what serving cells? If so, we agree with the observation and we suggest following updates:</w:t>
            </w:r>
          </w:p>
          <w:p w14:paraId="76963351" w14:textId="77777777" w:rsidR="00B2592C" w:rsidRDefault="00AF0CD8">
            <w:pPr>
              <w:pStyle w:val="ListParagraph"/>
              <w:numPr>
                <w:ilvl w:val="1"/>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rPr>
              <w:t>T-DAI in UL DCI: Need additional UL DAI field (with same bit-width of legacy UL DAI</w:t>
            </w:r>
            <w:r>
              <w:rPr>
                <w:rFonts w:ascii="Times New Roman" w:eastAsia="Malgun Gothic" w:hAnsi="Times New Roman"/>
                <w:strike/>
                <w:color w:val="FF0000"/>
                <w:highlight w:val="yellow"/>
                <w:lang w:val="en-US"/>
              </w:rPr>
              <w:t>)</w:t>
            </w:r>
            <w:r>
              <w:rPr>
                <w:rFonts w:ascii="Times New Roman" w:eastAsia="Malgun Gothic" w:hAnsi="Times New Roman"/>
                <w:lang w:val="en-US"/>
              </w:rPr>
              <w:t xml:space="preserve"> for multi-PDSCH DCI</w:t>
            </w:r>
            <w:r>
              <w:rPr>
                <w:rFonts w:ascii="Times New Roman" w:eastAsia="Malgun Gothic" w:hAnsi="Times New Roman"/>
                <w:color w:val="FF0000"/>
                <w:highlight w:val="yellow"/>
                <w:lang w:val="en-US"/>
              </w:rPr>
              <w:t>)</w:t>
            </w:r>
            <w:r>
              <w:rPr>
                <w:rFonts w:ascii="Times New Roman" w:eastAsia="Malgun Gothic" w:hAnsi="Times New Roman"/>
                <w:lang w:val="en-US"/>
              </w:rPr>
              <w:t>, for all serving cells including one not configured with multi-PDSCH DCI</w:t>
            </w:r>
          </w:p>
          <w:p w14:paraId="7B3BA681" w14:textId="77777777" w:rsidR="00B2592C" w:rsidRDefault="00AF0CD8">
            <w:pPr>
              <w:rPr>
                <w:rFonts w:eastAsia="SimSun"/>
                <w:iCs/>
                <w:lang w:val="en-US" w:eastAsia="zh-CN"/>
              </w:rPr>
            </w:pPr>
            <w:r>
              <w:rPr>
                <w:rFonts w:eastAsia="SimSun"/>
                <w:iCs/>
                <w:lang w:val="en-US" w:eastAsia="zh-CN"/>
              </w:rPr>
              <w:t xml:space="preserve">Secondly, we would like to add more observations for HARQ-ACK CB generation. If HARQ-ACK bundling across PDSCHs is applied, e.g. bundled into 1 bit, there is no need to apply separate sub-codebook. And the number of HARQ-ACK bits is determined by T-DAI indication. </w:t>
            </w:r>
            <w:proofErr w:type="gramStart"/>
            <w:r>
              <w:rPr>
                <w:rFonts w:eastAsia="SimSun"/>
                <w:iCs/>
                <w:lang w:val="en-US" w:eastAsia="zh-CN"/>
              </w:rPr>
              <w:t>So</w:t>
            </w:r>
            <w:proofErr w:type="gramEnd"/>
            <w:r>
              <w:rPr>
                <w:rFonts w:eastAsia="SimSun"/>
                <w:iCs/>
                <w:lang w:val="en-US" w:eastAsia="zh-CN"/>
              </w:rPr>
              <w:t xml:space="preserve"> we suggest some modifications:</w:t>
            </w:r>
          </w:p>
          <w:p w14:paraId="3A6F9B46" w14:textId="77777777" w:rsidR="00B2592C" w:rsidRDefault="00AF0CD8">
            <w:pPr>
              <w:rPr>
                <w:rFonts w:eastAsia="SimSun"/>
                <w:iCs/>
                <w:kern w:val="2"/>
                <w:lang w:val="en-US" w:eastAsia="zh-CN"/>
              </w:rPr>
            </w:pPr>
            <w:r>
              <w:rPr>
                <w:rFonts w:ascii="Times New Roman" w:eastAsia="Malgun Gothic" w:hAnsi="Times New Roman"/>
                <w:lang w:val="en-US" w:eastAsia="ko-KR"/>
              </w:rPr>
              <w:t xml:space="preserve">HARQ-ACK payload size is increased compared to single PDSCH scheduling only, </w:t>
            </w:r>
            <w:r>
              <w:rPr>
                <w:rFonts w:ascii="Times New Roman" w:eastAsia="Malgun Gothic" w:hAnsi="Times New Roman"/>
                <w:color w:val="FF0000"/>
                <w:lang w:val="en-US" w:eastAsia="ko-KR"/>
              </w:rPr>
              <w:t xml:space="preserve">if </w:t>
            </w:r>
            <w:r>
              <w:rPr>
                <w:rFonts w:ascii="Times New Roman" w:eastAsia="Malgun Gothic" w:hAnsi="Times New Roman"/>
                <w:strike/>
                <w:color w:val="FF0000"/>
                <w:lang w:val="en-US" w:eastAsia="ko-KR"/>
              </w:rPr>
              <w:t>since</w:t>
            </w:r>
            <w:r>
              <w:rPr>
                <w:rFonts w:ascii="Times New Roman" w:eastAsia="Malgun Gothic" w:hAnsi="Times New Roman"/>
                <w:lang w:val="en-US" w:eastAsia="ko-KR"/>
              </w:rPr>
              <w:t xml:space="preserve"> the number of HARQ-ACK bits corresponding to each DAI of the sub-codebook for multi-PDSCH scheduling DCI equals to the maximum configured number of PDSCHs for multi-PDSCH scheduling DCI.</w:t>
            </w:r>
            <w:r>
              <w:rPr>
                <w:rFonts w:ascii="Times New Roman" w:eastAsia="Malgun Gothic" w:hAnsi="Times New Roman"/>
                <w:color w:val="FF0000"/>
                <w:lang w:val="en-US" w:eastAsia="ko-KR"/>
              </w:rPr>
              <w:t xml:space="preserve"> If HARQ-ACK bundling across PDSCHs is applied, additional HARQ-ACK payload size can be avoided (or even no additional HARQ-ACK payload size is considered if bundled into 1 bit). </w:t>
            </w:r>
          </w:p>
        </w:tc>
      </w:tr>
      <w:tr w:rsidR="00B2592C" w14:paraId="14A91868" w14:textId="77777777">
        <w:tc>
          <w:tcPr>
            <w:tcW w:w="1652" w:type="dxa"/>
            <w:tcBorders>
              <w:top w:val="single" w:sz="4" w:space="0" w:color="auto"/>
              <w:left w:val="single" w:sz="4" w:space="0" w:color="auto"/>
              <w:bottom w:val="single" w:sz="4" w:space="0" w:color="auto"/>
              <w:right w:val="single" w:sz="4" w:space="0" w:color="auto"/>
            </w:tcBorders>
          </w:tcPr>
          <w:p w14:paraId="54F5FD76" w14:textId="77777777" w:rsidR="00B2592C" w:rsidRDefault="00AF0CD8">
            <w:pPr>
              <w:rPr>
                <w:rFonts w:eastAsia="SimSun"/>
                <w:lang w:eastAsia="zh-CN"/>
              </w:rPr>
            </w:pPr>
            <w:r>
              <w:rPr>
                <w:rFonts w:eastAsia="SimSun" w:hint="eastAsia"/>
                <w:lang w:eastAsia="zh-CN"/>
              </w:rPr>
              <w:t>F</w:t>
            </w:r>
            <w:r>
              <w:rPr>
                <w:rFonts w:eastAsia="SimSun"/>
                <w:lang w:eastAsia="zh-CN"/>
              </w:rPr>
              <w:t>ujitsu</w:t>
            </w:r>
          </w:p>
        </w:tc>
        <w:tc>
          <w:tcPr>
            <w:tcW w:w="7979" w:type="dxa"/>
            <w:tcBorders>
              <w:top w:val="single" w:sz="4" w:space="0" w:color="auto"/>
              <w:left w:val="single" w:sz="4" w:space="0" w:color="auto"/>
              <w:bottom w:val="single" w:sz="4" w:space="0" w:color="auto"/>
              <w:right w:val="single" w:sz="4" w:space="0" w:color="auto"/>
            </w:tcBorders>
          </w:tcPr>
          <w:p w14:paraId="7C0987BB" w14:textId="77777777" w:rsidR="00B2592C" w:rsidRDefault="00AF0CD8">
            <w:pPr>
              <w:rPr>
                <w:rFonts w:eastAsia="SimSun"/>
                <w:iCs/>
                <w:lang w:val="en-US" w:eastAsia="zh-CN"/>
              </w:rPr>
            </w:pPr>
            <w:r>
              <w:rPr>
                <w:rFonts w:eastAsia="SimSun"/>
                <w:iCs/>
                <w:lang w:val="en-US" w:eastAsia="zh-CN"/>
              </w:rPr>
              <w:t xml:space="preserve">In our view, whether to have two sub-codebooks or a single codebook depends on the maximum number of HARQ-ACK bits corresponding to a multi-PDSCH DCI. In NR, one DCI can schedule maximum 8 CBGs and thus correspond to maximum 8 HARQ-ACK bits. Similarly, assume a multi-PDSCH DCI corresponds to maximum M HARQ-ACK bits based on the current CA configuration. If M is not larger than 8, a single codebook would be sufficient where multi-PDSCH TX is treated as CBG-based TX. This can be added to Alt.1. If M is larger than 8, then two sub-codebooks are defined. In this case, we share a similar view with Intel. HARQ-ACK bits for multi-PDSCH can be included in the sub-codebook for single-PDSCH. </w:t>
            </w:r>
          </w:p>
        </w:tc>
      </w:tr>
      <w:tr w:rsidR="00B2592C" w14:paraId="56A14CF3" w14:textId="77777777">
        <w:tc>
          <w:tcPr>
            <w:tcW w:w="1652" w:type="dxa"/>
            <w:tcBorders>
              <w:top w:val="single" w:sz="4" w:space="0" w:color="auto"/>
              <w:left w:val="single" w:sz="4" w:space="0" w:color="auto"/>
              <w:bottom w:val="single" w:sz="4" w:space="0" w:color="auto"/>
              <w:right w:val="single" w:sz="4" w:space="0" w:color="auto"/>
            </w:tcBorders>
          </w:tcPr>
          <w:p w14:paraId="361A10D8" w14:textId="77777777" w:rsidR="00B2592C" w:rsidRDefault="00AF0CD8">
            <w:pPr>
              <w:rPr>
                <w:rFonts w:eastAsia="SimSun"/>
                <w:lang w:eastAsia="zh-CN"/>
              </w:rPr>
            </w:pPr>
            <w:r>
              <w:rPr>
                <w:rFonts w:eastAsia="SimSun" w:hint="eastAsia"/>
                <w:lang w:eastAsia="zh-CN"/>
              </w:rPr>
              <w:t>N</w:t>
            </w:r>
            <w:r>
              <w:rPr>
                <w:rFonts w:eastAsia="SimSun"/>
                <w:lang w:eastAsia="zh-CN"/>
              </w:rPr>
              <w:t>EC</w:t>
            </w:r>
          </w:p>
        </w:tc>
        <w:tc>
          <w:tcPr>
            <w:tcW w:w="7979" w:type="dxa"/>
            <w:tcBorders>
              <w:top w:val="single" w:sz="4" w:space="0" w:color="auto"/>
              <w:left w:val="single" w:sz="4" w:space="0" w:color="auto"/>
              <w:bottom w:val="single" w:sz="4" w:space="0" w:color="auto"/>
              <w:right w:val="single" w:sz="4" w:space="0" w:color="auto"/>
            </w:tcBorders>
          </w:tcPr>
          <w:p w14:paraId="2104F7C0" w14:textId="77777777" w:rsidR="00B2592C" w:rsidRDefault="00AF0CD8">
            <w:pPr>
              <w:rPr>
                <w:iCs/>
                <w:lang w:val="en-US" w:eastAsia="ko-KR"/>
              </w:rPr>
            </w:pPr>
            <w:r>
              <w:rPr>
                <w:rFonts w:hint="eastAsia"/>
                <w:iCs/>
                <w:lang w:val="en-US" w:eastAsia="ko-KR"/>
              </w:rPr>
              <w:t>W</w:t>
            </w:r>
            <w:r>
              <w:rPr>
                <w:iCs/>
                <w:lang w:val="en-US" w:eastAsia="ko-KR"/>
              </w:rPr>
              <w:t xml:space="preserve">e are fine with the observation. </w:t>
            </w:r>
          </w:p>
        </w:tc>
      </w:tr>
      <w:tr w:rsidR="00B2592C" w14:paraId="7C4DF3A4" w14:textId="77777777">
        <w:tc>
          <w:tcPr>
            <w:tcW w:w="1652" w:type="dxa"/>
            <w:tcBorders>
              <w:top w:val="single" w:sz="4" w:space="0" w:color="auto"/>
              <w:left w:val="single" w:sz="4" w:space="0" w:color="auto"/>
              <w:bottom w:val="single" w:sz="4" w:space="0" w:color="auto"/>
              <w:right w:val="single" w:sz="4" w:space="0" w:color="auto"/>
            </w:tcBorders>
          </w:tcPr>
          <w:p w14:paraId="0511FC12" w14:textId="77777777" w:rsidR="00B2592C" w:rsidRDefault="00AF0CD8">
            <w:pPr>
              <w:rPr>
                <w:rFonts w:eastAsia="SimSun"/>
                <w:lang w:val="en-US" w:eastAsia="zh-CN"/>
              </w:rPr>
            </w:pPr>
            <w:r>
              <w:rPr>
                <w:rFonts w:eastAsia="SimSun" w:hint="eastAsia"/>
                <w:lang w:val="en-US" w:eastAsia="zh-CN"/>
              </w:rPr>
              <w:t>ZTE, Sanechips</w:t>
            </w:r>
          </w:p>
        </w:tc>
        <w:tc>
          <w:tcPr>
            <w:tcW w:w="7979" w:type="dxa"/>
            <w:tcBorders>
              <w:top w:val="single" w:sz="4" w:space="0" w:color="auto"/>
              <w:left w:val="single" w:sz="4" w:space="0" w:color="auto"/>
              <w:bottom w:val="single" w:sz="4" w:space="0" w:color="auto"/>
              <w:right w:val="single" w:sz="4" w:space="0" w:color="auto"/>
            </w:tcBorders>
          </w:tcPr>
          <w:p w14:paraId="1DFFE056" w14:textId="77777777" w:rsidR="00B2592C" w:rsidRDefault="00AF0CD8">
            <w:pPr>
              <w:rPr>
                <w:rFonts w:eastAsia="SimSun"/>
                <w:iCs/>
                <w:lang w:val="en-US" w:eastAsia="zh-CN"/>
              </w:rPr>
            </w:pPr>
            <w:r>
              <w:rPr>
                <w:rFonts w:eastAsia="SimSun" w:hint="eastAsia"/>
                <w:iCs/>
                <w:lang w:val="en-US" w:eastAsia="zh-CN"/>
              </w:rPr>
              <w:t>We are fine with the observation. But we don</w:t>
            </w:r>
            <w:r>
              <w:rPr>
                <w:rFonts w:eastAsia="SimSun"/>
                <w:iCs/>
                <w:lang w:val="en-US" w:eastAsia="zh-CN"/>
              </w:rPr>
              <w:t>’</w:t>
            </w:r>
            <w:r>
              <w:rPr>
                <w:rFonts w:eastAsia="SimSun" w:hint="eastAsia"/>
                <w:iCs/>
                <w:lang w:val="en-US" w:eastAsia="zh-CN"/>
              </w:rPr>
              <w:t>t prefer Alt1 because UE will fail to know the exact number of scheduled PDSCH if one DCI is missed.</w:t>
            </w:r>
          </w:p>
        </w:tc>
      </w:tr>
      <w:tr w:rsidR="00B2592C" w14:paraId="1EE4D4C1" w14:textId="77777777">
        <w:tc>
          <w:tcPr>
            <w:tcW w:w="1652" w:type="dxa"/>
            <w:tcBorders>
              <w:top w:val="single" w:sz="4" w:space="0" w:color="auto"/>
              <w:left w:val="single" w:sz="4" w:space="0" w:color="auto"/>
              <w:bottom w:val="single" w:sz="4" w:space="0" w:color="auto"/>
              <w:right w:val="single" w:sz="4" w:space="0" w:color="auto"/>
            </w:tcBorders>
          </w:tcPr>
          <w:p w14:paraId="5588E7D1" w14:textId="77777777" w:rsidR="00B2592C" w:rsidRDefault="00AF0CD8">
            <w:pPr>
              <w:rPr>
                <w:rFonts w:eastAsia="SimSun"/>
                <w:lang w:eastAsia="zh-CN"/>
              </w:rPr>
            </w:pPr>
            <w:r>
              <w:rPr>
                <w:rFonts w:eastAsia="SimSun" w:hint="eastAsia"/>
                <w:lang w:eastAsia="zh-CN"/>
              </w:rPr>
              <w:t>S</w:t>
            </w:r>
            <w:r>
              <w:rPr>
                <w:rFonts w:eastAsia="SimSun"/>
                <w:lang w:eastAsia="zh-CN"/>
              </w:rPr>
              <w:t>preadtrum</w:t>
            </w:r>
          </w:p>
        </w:tc>
        <w:tc>
          <w:tcPr>
            <w:tcW w:w="7979" w:type="dxa"/>
            <w:tcBorders>
              <w:top w:val="single" w:sz="4" w:space="0" w:color="auto"/>
              <w:left w:val="single" w:sz="4" w:space="0" w:color="auto"/>
              <w:bottom w:val="single" w:sz="4" w:space="0" w:color="auto"/>
              <w:right w:val="single" w:sz="4" w:space="0" w:color="auto"/>
            </w:tcBorders>
          </w:tcPr>
          <w:p w14:paraId="003225E8" w14:textId="77777777" w:rsidR="00B2592C" w:rsidRDefault="00AF0CD8">
            <w:pPr>
              <w:rPr>
                <w:rFonts w:eastAsia="SimSun"/>
                <w:iCs/>
                <w:lang w:val="en-US" w:eastAsia="zh-CN"/>
              </w:rPr>
            </w:pPr>
            <w:r>
              <w:rPr>
                <w:rFonts w:eastAsia="SimSun"/>
                <w:iCs/>
                <w:lang w:val="en-US" w:eastAsia="zh-CN"/>
              </w:rPr>
              <w:t>We support the observation in principle. However, as mentioned by many companies, the issue of Alt 1 is that when DCI is missing, the codebook size will be inconsistent at Gnb and UE side.</w:t>
            </w:r>
          </w:p>
        </w:tc>
      </w:tr>
      <w:tr w:rsidR="00B2592C" w14:paraId="47F3986B" w14:textId="77777777">
        <w:tc>
          <w:tcPr>
            <w:tcW w:w="1652" w:type="dxa"/>
            <w:tcBorders>
              <w:top w:val="single" w:sz="4" w:space="0" w:color="auto"/>
              <w:left w:val="single" w:sz="4" w:space="0" w:color="auto"/>
              <w:bottom w:val="single" w:sz="4" w:space="0" w:color="auto"/>
              <w:right w:val="single" w:sz="4" w:space="0" w:color="auto"/>
            </w:tcBorders>
          </w:tcPr>
          <w:p w14:paraId="4BC2AEAE" w14:textId="77777777" w:rsidR="00B2592C" w:rsidRDefault="00AF0CD8">
            <w:pPr>
              <w:rPr>
                <w:rFonts w:eastAsia="SimSun"/>
                <w:lang w:eastAsia="zh-CN"/>
              </w:rPr>
            </w:pPr>
            <w:r>
              <w:rPr>
                <w:rFonts w:eastAsia="SimSun"/>
                <w:lang w:val="en-US" w:eastAsia="zh-CN"/>
              </w:rPr>
              <w:t>Futurewei</w:t>
            </w:r>
          </w:p>
        </w:tc>
        <w:tc>
          <w:tcPr>
            <w:tcW w:w="7979" w:type="dxa"/>
            <w:tcBorders>
              <w:top w:val="single" w:sz="4" w:space="0" w:color="auto"/>
              <w:left w:val="single" w:sz="4" w:space="0" w:color="auto"/>
              <w:bottom w:val="single" w:sz="4" w:space="0" w:color="auto"/>
              <w:right w:val="single" w:sz="4" w:space="0" w:color="auto"/>
            </w:tcBorders>
          </w:tcPr>
          <w:p w14:paraId="06B424C7" w14:textId="77777777" w:rsidR="00B2592C" w:rsidRDefault="00AF0CD8">
            <w:pPr>
              <w:rPr>
                <w:rFonts w:eastAsia="SimSun"/>
                <w:iCs/>
                <w:lang w:val="en-US" w:eastAsia="zh-CN"/>
              </w:rPr>
            </w:pPr>
            <w:r>
              <w:rPr>
                <w:rFonts w:eastAsia="SimSun"/>
                <w:iCs/>
                <w:lang w:val="en-US" w:eastAsia="zh-CN"/>
              </w:rPr>
              <w:t xml:space="preserve">Suggest a discussion on weighing the ambiguity issue associated with </w:t>
            </w:r>
            <w:proofErr w:type="gramStart"/>
            <w:r>
              <w:rPr>
                <w:rFonts w:eastAsia="SimSun"/>
                <w:iCs/>
                <w:lang w:val="en-US" w:eastAsia="zh-CN"/>
              </w:rPr>
              <w:t>Alt1, and</w:t>
            </w:r>
            <w:proofErr w:type="gramEnd"/>
            <w:r>
              <w:rPr>
                <w:rFonts w:eastAsia="SimSun"/>
                <w:iCs/>
                <w:lang w:val="en-US" w:eastAsia="zh-CN"/>
              </w:rPr>
              <w:t xml:space="preserve"> determine if not to include relevant observations with Alt1 further upon consensus.  </w:t>
            </w:r>
          </w:p>
        </w:tc>
      </w:tr>
      <w:tr w:rsidR="00B2592C" w14:paraId="7CE3F709" w14:textId="77777777">
        <w:tc>
          <w:tcPr>
            <w:tcW w:w="1652" w:type="dxa"/>
            <w:tcBorders>
              <w:top w:val="single" w:sz="4" w:space="0" w:color="auto"/>
              <w:left w:val="single" w:sz="4" w:space="0" w:color="auto"/>
              <w:bottom w:val="single" w:sz="4" w:space="0" w:color="auto"/>
              <w:right w:val="single" w:sz="4" w:space="0" w:color="auto"/>
            </w:tcBorders>
          </w:tcPr>
          <w:p w14:paraId="672B2E90" w14:textId="77777777" w:rsidR="00B2592C" w:rsidRDefault="00AF0CD8">
            <w:pPr>
              <w:rPr>
                <w:rFonts w:eastAsia="SimSun"/>
                <w:lang w:val="en-US" w:eastAsia="zh-CN"/>
              </w:rPr>
            </w:pPr>
            <w:r>
              <w:rPr>
                <w:lang w:eastAsia="ko-KR"/>
              </w:rPr>
              <w:t>Nokia/NSB</w:t>
            </w:r>
          </w:p>
        </w:tc>
        <w:tc>
          <w:tcPr>
            <w:tcW w:w="7979" w:type="dxa"/>
            <w:tcBorders>
              <w:top w:val="single" w:sz="4" w:space="0" w:color="auto"/>
              <w:left w:val="single" w:sz="4" w:space="0" w:color="auto"/>
              <w:bottom w:val="single" w:sz="4" w:space="0" w:color="auto"/>
              <w:right w:val="single" w:sz="4" w:space="0" w:color="auto"/>
            </w:tcBorders>
          </w:tcPr>
          <w:p w14:paraId="7EA64784" w14:textId="77777777" w:rsidR="00B2592C" w:rsidRDefault="00AF0CD8">
            <w:pPr>
              <w:rPr>
                <w:iCs/>
                <w:lang w:val="en-US" w:eastAsia="ko-KR"/>
              </w:rPr>
            </w:pPr>
            <w:r>
              <w:rPr>
                <w:iCs/>
                <w:lang w:val="en-US" w:eastAsia="ko-KR"/>
              </w:rPr>
              <w:t xml:space="preserve">Fine in principle. But, the assumption of “two sub-codebooks” is unclear if we have restriction that only single codebook for single PDSCH scheduling with multi-PDSCH scheduling without CBG configuration. Thus, we suggest </w:t>
            </w:r>
            <w:proofErr w:type="gramStart"/>
            <w:r>
              <w:rPr>
                <w:iCs/>
                <w:lang w:val="en-US" w:eastAsia="ko-KR"/>
              </w:rPr>
              <w:t>to replace</w:t>
            </w:r>
            <w:proofErr w:type="gramEnd"/>
            <w:r>
              <w:rPr>
                <w:iCs/>
                <w:lang w:val="en-US" w:eastAsia="ko-KR"/>
              </w:rPr>
              <w:t xml:space="preserve"> it by</w:t>
            </w:r>
          </w:p>
          <w:p w14:paraId="4C1280CC" w14:textId="77777777" w:rsidR="00B2592C" w:rsidRDefault="00AF0CD8">
            <w:pPr>
              <w:rPr>
                <w:rFonts w:eastAsia="SimSun"/>
                <w:iCs/>
                <w:lang w:val="en-US" w:eastAsia="zh-CN"/>
              </w:rPr>
            </w:pPr>
            <w:ins w:id="160" w:author="Yuk, Youngsoo (Nokia - KR/Seoul)" w:date="2021-04-14T23:04:00Z">
              <w:r>
                <w:lastRenderedPageBreak/>
                <w:t>A separate sub-codebook is generated for multi-PDSCH scheduling case</w:t>
              </w:r>
              <w:r>
                <w:rPr>
                  <w:lang w:val="en-US" w:eastAsia="ko-KR"/>
                </w:rPr>
                <w:t xml:space="preserve"> </w:t>
              </w:r>
            </w:ins>
            <w:del w:id="161" w:author="Yuk, Youngsoo (Nokia - KR/Seoul)" w:date="2021-04-14T23:04:00Z">
              <w:r>
                <w:rPr>
                  <w:lang w:val="en-US" w:eastAsia="ko-KR"/>
                </w:rPr>
                <w:delText>T</w:delText>
              </w:r>
              <w:r>
                <w:rPr>
                  <w:rFonts w:hint="eastAsia"/>
                  <w:lang w:val="en-US" w:eastAsia="ko-KR"/>
                </w:rPr>
                <w:delText>wo sub-codebooks</w:delText>
              </w:r>
              <w:r>
                <w:rPr>
                  <w:lang w:val="en-US" w:eastAsia="ko-KR"/>
                </w:rPr>
                <w:delText xml:space="preserve"> in which one is for single PDSCH scheduling case and the other is for multi-PDSCH scheduling case</w:delText>
              </w:r>
            </w:del>
            <w:r>
              <w:rPr>
                <w:lang w:val="en-US" w:eastAsia="ko-KR"/>
              </w:rPr>
              <w:t>, exactly same handling with CBG configured</w:t>
            </w:r>
            <w:r>
              <w:rPr>
                <w:iCs/>
                <w:lang w:val="en-US" w:eastAsia="ko-KR"/>
              </w:rPr>
              <w:t xml:space="preserve"> </w:t>
            </w:r>
          </w:p>
        </w:tc>
      </w:tr>
      <w:tr w:rsidR="00B2592C" w14:paraId="178E02C9" w14:textId="77777777">
        <w:tc>
          <w:tcPr>
            <w:tcW w:w="1652" w:type="dxa"/>
            <w:tcBorders>
              <w:top w:val="single" w:sz="4" w:space="0" w:color="auto"/>
              <w:left w:val="single" w:sz="4" w:space="0" w:color="auto"/>
              <w:bottom w:val="single" w:sz="4" w:space="0" w:color="auto"/>
              <w:right w:val="single" w:sz="4" w:space="0" w:color="auto"/>
            </w:tcBorders>
          </w:tcPr>
          <w:p w14:paraId="508907CF" w14:textId="77777777" w:rsidR="00B2592C" w:rsidRDefault="00AF0CD8">
            <w:pPr>
              <w:rPr>
                <w:lang w:eastAsia="ko-KR"/>
              </w:rPr>
            </w:pPr>
            <w:r>
              <w:rPr>
                <w:lang w:eastAsia="ko-KR"/>
              </w:rPr>
              <w:lastRenderedPageBreak/>
              <w:t>Ericsson</w:t>
            </w:r>
          </w:p>
        </w:tc>
        <w:tc>
          <w:tcPr>
            <w:tcW w:w="7979" w:type="dxa"/>
            <w:tcBorders>
              <w:top w:val="single" w:sz="4" w:space="0" w:color="auto"/>
              <w:left w:val="single" w:sz="4" w:space="0" w:color="auto"/>
              <w:bottom w:val="single" w:sz="4" w:space="0" w:color="auto"/>
              <w:right w:val="single" w:sz="4" w:space="0" w:color="auto"/>
            </w:tcBorders>
          </w:tcPr>
          <w:p w14:paraId="33FD6DA3" w14:textId="77777777" w:rsidR="00B2592C" w:rsidRDefault="00AF0CD8">
            <w:pPr>
              <w:rPr>
                <w:iCs/>
                <w:lang w:val="en-US" w:eastAsia="ko-KR"/>
              </w:rPr>
            </w:pPr>
            <w:r>
              <w:rPr>
                <w:iCs/>
                <w:lang w:val="en-US" w:eastAsia="ko-KR"/>
              </w:rPr>
              <w:t>Generally okay</w:t>
            </w:r>
          </w:p>
          <w:p w14:paraId="1C63CD19" w14:textId="77777777" w:rsidR="00B2592C" w:rsidRDefault="00B2592C">
            <w:pPr>
              <w:rPr>
                <w:iCs/>
                <w:lang w:val="en-US" w:eastAsia="ko-KR"/>
              </w:rPr>
            </w:pPr>
          </w:p>
          <w:p w14:paraId="3BC00B7A" w14:textId="77777777" w:rsidR="00B2592C" w:rsidRDefault="00AF0CD8">
            <w:pPr>
              <w:rPr>
                <w:iCs/>
                <w:lang w:val="en-US" w:eastAsia="ko-KR"/>
              </w:rPr>
            </w:pPr>
            <w:r>
              <w:rPr>
                <w:iCs/>
                <w:lang w:val="en-US" w:eastAsia="ko-KR"/>
              </w:rPr>
              <w:t>However, the description is missing the option of configuring time domain bundling (as pointed out by DOCOMO). To achieve a flexible trade-off in HARQ feedback overhead and retransmission efficiency, a configurable number of bundles can be configured, e.g., 2, 4 etc. Then the description would be as follows:</w:t>
            </w:r>
          </w:p>
          <w:p w14:paraId="51852787" w14:textId="77777777" w:rsidR="00B2592C" w:rsidRDefault="00B2592C">
            <w:pPr>
              <w:rPr>
                <w:iCs/>
                <w:lang w:val="en-US" w:eastAsia="ko-KR"/>
              </w:rPr>
            </w:pPr>
          </w:p>
          <w:p w14:paraId="7C4A4892" w14:textId="77777777" w:rsidR="00B2592C" w:rsidRDefault="00AF0CD8">
            <w:pPr>
              <w:pStyle w:val="ListParagraph"/>
              <w:numPr>
                <w:ilvl w:val="1"/>
                <w:numId w:val="3"/>
              </w:numPr>
              <w:spacing w:line="256" w:lineRule="auto"/>
              <w:ind w:leftChars="0"/>
              <w:contextualSpacing/>
              <w:rPr>
                <w:rFonts w:ascii="Times New Roman" w:eastAsia="Malgun Gothic" w:hAnsi="Times New Roman"/>
                <w:lang w:val="en-US"/>
              </w:rPr>
            </w:pPr>
            <w:r>
              <w:rPr>
                <w:rFonts w:ascii="Times New Roman" w:eastAsia="Malgun Gothic" w:hAnsi="Times New Roman" w:hint="eastAsia"/>
                <w:lang w:val="en-US" w:eastAsia="ko-KR"/>
              </w:rPr>
              <w:t>HARQ-ACK codebook generation:</w:t>
            </w:r>
          </w:p>
          <w:p w14:paraId="48CF03C5" w14:textId="77777777" w:rsidR="00B2592C" w:rsidRDefault="00AF0CD8">
            <w:pPr>
              <w:pStyle w:val="ListParagraph"/>
              <w:numPr>
                <w:ilvl w:val="2"/>
                <w:numId w:val="3"/>
              </w:numPr>
              <w:spacing w:line="256" w:lineRule="auto"/>
              <w:ind w:leftChars="0"/>
              <w:contextualSpacing/>
              <w:rPr>
                <w:rFonts w:ascii="Times New Roman" w:eastAsia="Malgun Gothic" w:hAnsi="Times New Roman"/>
                <w:lang w:val="en-US"/>
              </w:rPr>
            </w:pPr>
            <w:r>
              <w:rPr>
                <w:lang w:val="en-US" w:eastAsia="ko-KR"/>
              </w:rPr>
              <w:t>T</w:t>
            </w:r>
            <w:r>
              <w:rPr>
                <w:rFonts w:hint="eastAsia"/>
                <w:lang w:val="en-US" w:eastAsia="ko-KR"/>
              </w:rPr>
              <w:t>wo sub-codebooks</w:t>
            </w:r>
            <w:r>
              <w:rPr>
                <w:lang w:val="en-US" w:eastAsia="ko-KR"/>
              </w:rPr>
              <w:t xml:space="preserve"> in which one is for single PDSCH scheduling case and the other is for multi-PDSCH scheduling case, </w:t>
            </w:r>
            <w:proofErr w:type="gramStart"/>
            <w:r>
              <w:rPr>
                <w:color w:val="FF0000"/>
                <w:lang w:val="en-US" w:eastAsia="ko-KR"/>
              </w:rPr>
              <w:t>similar to</w:t>
            </w:r>
            <w:proofErr w:type="gramEnd"/>
            <w:r>
              <w:rPr>
                <w:color w:val="FF0000"/>
                <w:lang w:val="en-US" w:eastAsia="ko-KR"/>
              </w:rPr>
              <w:t xml:space="preserve"> the way a 2</w:t>
            </w:r>
            <w:r>
              <w:rPr>
                <w:color w:val="FF0000"/>
                <w:vertAlign w:val="superscript"/>
                <w:lang w:val="en-US" w:eastAsia="ko-KR"/>
              </w:rPr>
              <w:t>nd</w:t>
            </w:r>
            <w:r>
              <w:rPr>
                <w:color w:val="FF0000"/>
                <w:lang w:val="en-US" w:eastAsia="ko-KR"/>
              </w:rPr>
              <w:t xml:space="preserve"> sub-codebook is defined to handle </w:t>
            </w:r>
            <w:r>
              <w:rPr>
                <w:strike/>
                <w:color w:val="FF0000"/>
                <w:lang w:val="en-US" w:eastAsia="ko-KR"/>
              </w:rPr>
              <w:t>exactly same handling with</w:t>
            </w:r>
            <w:r>
              <w:rPr>
                <w:color w:val="FF0000"/>
                <w:lang w:val="en-US" w:eastAsia="ko-KR"/>
              </w:rPr>
              <w:t xml:space="preserve"> </w:t>
            </w:r>
            <w:r>
              <w:rPr>
                <w:lang w:val="en-US" w:eastAsia="ko-KR"/>
              </w:rPr>
              <w:t>CBG</w:t>
            </w:r>
            <w:r>
              <w:rPr>
                <w:color w:val="FF0000"/>
                <w:lang w:val="en-US" w:eastAsia="ko-KR"/>
              </w:rPr>
              <w:t>-based scheduling</w:t>
            </w:r>
            <w:r>
              <w:rPr>
                <w:lang w:val="en-US" w:eastAsia="ko-KR"/>
              </w:rPr>
              <w:t xml:space="preserve"> </w:t>
            </w:r>
            <w:r>
              <w:rPr>
                <w:strike/>
                <w:color w:val="FF0000"/>
                <w:lang w:val="en-US" w:eastAsia="ko-KR"/>
              </w:rPr>
              <w:t>configured</w:t>
            </w:r>
          </w:p>
          <w:p w14:paraId="48D08AC9" w14:textId="77777777" w:rsidR="00B2592C" w:rsidRDefault="00AF0CD8">
            <w:pPr>
              <w:pStyle w:val="ListParagraph"/>
              <w:numPr>
                <w:ilvl w:val="2"/>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eastAsia="ko-KR"/>
              </w:rPr>
              <w:t>HARQ-ACK payload size is increased compared to single PDSCH scheduling only, since the number of HARQ-ACK bits corresponding to each DAI of the sub-codebook for multi-PDSCH scheduling DCI equals to the maximum configured number of PDSCHs for multi-PDSCH scheduling DCI</w:t>
            </w:r>
            <w:r>
              <w:rPr>
                <w:rFonts w:ascii="Times New Roman" w:eastAsia="Malgun Gothic" w:hAnsi="Times New Roman"/>
                <w:color w:val="FF0000"/>
                <w:lang w:val="en-US" w:eastAsia="ko-KR"/>
              </w:rPr>
              <w:t xml:space="preserve">. This may be reduced through time domain bundling by configuring </w:t>
            </w:r>
            <w:proofErr w:type="gramStart"/>
            <w:r>
              <w:rPr>
                <w:rFonts w:ascii="Times New Roman" w:eastAsia="Malgun Gothic" w:hAnsi="Times New Roman"/>
                <w:color w:val="FF0000"/>
                <w:lang w:val="en-US" w:eastAsia="ko-KR"/>
              </w:rPr>
              <w:t>a number of</w:t>
            </w:r>
            <w:proofErr w:type="gramEnd"/>
            <w:r>
              <w:rPr>
                <w:rFonts w:ascii="Times New Roman" w:eastAsia="Malgun Gothic" w:hAnsi="Times New Roman"/>
                <w:color w:val="FF0000"/>
                <w:lang w:val="en-US" w:eastAsia="ko-KR"/>
              </w:rPr>
              <w:t xml:space="preserve"> HARQ bundle groups.</w:t>
            </w:r>
          </w:p>
          <w:p w14:paraId="03692248" w14:textId="77777777" w:rsidR="00B2592C" w:rsidRDefault="00AF0CD8">
            <w:pPr>
              <w:pStyle w:val="ListParagraph"/>
              <w:numPr>
                <w:ilvl w:val="2"/>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eastAsia="ko-KR"/>
              </w:rPr>
              <w:t>The number of HARQ-ACK bits corresponding to each DAI of the sub-codebook for multi-PDSCH scheduling DCI does not depend on the number of actually scheduled PDSCHs, rather, it is fixed as the maximum configured number of PDSCHs</w:t>
            </w:r>
            <w:r>
              <w:rPr>
                <w:rFonts w:ascii="Times New Roman" w:eastAsia="Malgun Gothic" w:hAnsi="Times New Roman"/>
                <w:color w:val="FF0000"/>
                <w:lang w:val="en-US" w:eastAsia="ko-KR"/>
              </w:rPr>
              <w:t>, or is fixed as the number of configured HARQ bundle groups, e.g., 2, 4.</w:t>
            </w:r>
          </w:p>
          <w:p w14:paraId="7354CECA" w14:textId="77777777" w:rsidR="00B2592C" w:rsidRDefault="00AF0CD8">
            <w:pPr>
              <w:rPr>
                <w:iCs/>
                <w:lang w:val="en-US" w:eastAsia="ko-KR"/>
              </w:rPr>
            </w:pPr>
            <w:r>
              <w:rPr>
                <w:rFonts w:ascii="Times New Roman" w:eastAsia="Malgun Gothic" w:hAnsi="Times New Roman"/>
                <w:lang w:val="en-US"/>
              </w:rPr>
              <w:t>We don’t understand the comment from Huawei “</w:t>
            </w:r>
            <w:r>
              <w:rPr>
                <w:color w:val="000000" w:themeColor="text1"/>
              </w:rPr>
              <w:t xml:space="preserve">the HARQ-ACK codebook size would be </w:t>
            </w:r>
            <w:r>
              <w:rPr>
                <w:rFonts w:hint="eastAsia"/>
                <w:color w:val="000000" w:themeColor="text1"/>
                <w:lang w:eastAsia="zh-CN"/>
              </w:rPr>
              <w:t>different</w:t>
            </w:r>
            <w:r>
              <w:rPr>
                <w:color w:val="000000" w:themeColor="text1"/>
              </w:rPr>
              <w:t xml:space="preserve"> from the one expected at the Gnb</w:t>
            </w:r>
            <w:r>
              <w:rPr>
                <w:rFonts w:ascii="Times New Roman" w:eastAsia="Malgun Gothic" w:hAnsi="Times New Roman"/>
                <w:lang w:val="en-US"/>
              </w:rPr>
              <w:t>”. The number of bits is known. It is DAI*M where M = max number of PDSCHs in a single DCI or if configured time domain HARQ bundling is used, then M = configured number of HARQ bundle groups.</w:t>
            </w:r>
          </w:p>
        </w:tc>
      </w:tr>
      <w:tr w:rsidR="00B2592C" w14:paraId="41E924D7" w14:textId="77777777">
        <w:tc>
          <w:tcPr>
            <w:tcW w:w="1652" w:type="dxa"/>
            <w:tcBorders>
              <w:top w:val="single" w:sz="4" w:space="0" w:color="auto"/>
              <w:left w:val="single" w:sz="4" w:space="0" w:color="auto"/>
              <w:bottom w:val="single" w:sz="4" w:space="0" w:color="auto"/>
              <w:right w:val="single" w:sz="4" w:space="0" w:color="auto"/>
            </w:tcBorders>
          </w:tcPr>
          <w:p w14:paraId="3E0DA5F9" w14:textId="77777777" w:rsidR="00B2592C" w:rsidRDefault="00AF0CD8">
            <w:pPr>
              <w:rPr>
                <w:lang w:eastAsia="ko-KR"/>
              </w:rPr>
            </w:pPr>
            <w:r>
              <w:rPr>
                <w:lang w:eastAsia="ko-KR"/>
              </w:rPr>
              <w:t>Apple</w:t>
            </w:r>
          </w:p>
        </w:tc>
        <w:tc>
          <w:tcPr>
            <w:tcW w:w="7979" w:type="dxa"/>
            <w:tcBorders>
              <w:top w:val="single" w:sz="4" w:space="0" w:color="auto"/>
              <w:left w:val="single" w:sz="4" w:space="0" w:color="auto"/>
              <w:bottom w:val="single" w:sz="4" w:space="0" w:color="auto"/>
              <w:right w:val="single" w:sz="4" w:space="0" w:color="auto"/>
            </w:tcBorders>
          </w:tcPr>
          <w:p w14:paraId="2CA509D7" w14:textId="77777777" w:rsidR="00B2592C" w:rsidRDefault="00AF0CD8">
            <w:pPr>
              <w:rPr>
                <w:iCs/>
                <w:lang w:val="en-US" w:eastAsia="ko-KR"/>
              </w:rPr>
            </w:pPr>
            <w:r>
              <w:rPr>
                <w:iCs/>
                <w:lang w:val="en-US" w:eastAsia="ko-KR"/>
              </w:rPr>
              <w:t xml:space="preserve">We suggest that the following concept of </w:t>
            </w:r>
            <w:r>
              <w:rPr>
                <w:iCs/>
                <w:color w:val="FF0000"/>
                <w:lang w:val="en-US" w:eastAsia="ko-KR"/>
              </w:rPr>
              <w:t xml:space="preserve">HARQ bundling </w:t>
            </w:r>
            <w:r>
              <w:rPr>
                <w:iCs/>
                <w:lang w:val="en-US" w:eastAsia="ko-KR"/>
              </w:rPr>
              <w:t xml:space="preserve">should be added to the observation. To limit codebook size, introduce signaling mechanism to enable generating a HARQ-ACK bit per ‘M’ scheduled PDSCHs in a multi-PDSCH scheduling by </w:t>
            </w:r>
            <w:r>
              <w:rPr>
                <w:iCs/>
                <w:color w:val="FF0000"/>
                <w:lang w:val="en-US" w:eastAsia="ko-KR"/>
              </w:rPr>
              <w:t>performing HARQ-ACK bundling</w:t>
            </w:r>
            <w:r>
              <w:rPr>
                <w:iCs/>
                <w:lang w:val="en-US" w:eastAsia="ko-KR"/>
              </w:rPr>
              <w:t xml:space="preserve"> to compress the HARQ-ACK bits overhead. </w:t>
            </w:r>
          </w:p>
          <w:p w14:paraId="5277426A" w14:textId="77777777" w:rsidR="00B2592C" w:rsidRDefault="00B2592C">
            <w:pPr>
              <w:rPr>
                <w:iCs/>
                <w:lang w:val="en-US" w:eastAsia="ko-KR"/>
              </w:rPr>
            </w:pPr>
          </w:p>
          <w:p w14:paraId="443BB705" w14:textId="77777777" w:rsidR="00B2592C" w:rsidRDefault="00AF0CD8">
            <w:pPr>
              <w:rPr>
                <w:iCs/>
                <w:lang w:val="en-US" w:eastAsia="ko-KR"/>
              </w:rPr>
            </w:pPr>
            <w:r>
              <w:rPr>
                <w:iCs/>
                <w:lang w:val="en-US" w:eastAsia="ko-KR"/>
              </w:rPr>
              <w:t>We agree that we are sending a fixed number of bits when the DCI is missing. If a DCI being missing maps to a fixed codebook size, not sure why there is an ambiguity between Gnb and UE.</w:t>
            </w:r>
          </w:p>
        </w:tc>
      </w:tr>
      <w:tr w:rsidR="00B2592C" w14:paraId="66B98EAD" w14:textId="77777777">
        <w:tc>
          <w:tcPr>
            <w:tcW w:w="1652" w:type="dxa"/>
            <w:tcBorders>
              <w:top w:val="single" w:sz="4" w:space="0" w:color="auto"/>
              <w:left w:val="single" w:sz="4" w:space="0" w:color="auto"/>
              <w:bottom w:val="single" w:sz="4" w:space="0" w:color="auto"/>
              <w:right w:val="single" w:sz="4" w:space="0" w:color="auto"/>
            </w:tcBorders>
          </w:tcPr>
          <w:p w14:paraId="283726C5" w14:textId="77777777" w:rsidR="00B2592C" w:rsidRDefault="00AF0CD8">
            <w:pPr>
              <w:rPr>
                <w:lang w:eastAsia="ko-KR"/>
              </w:rPr>
            </w:pPr>
            <w:r>
              <w:rPr>
                <w:lang w:eastAsia="ko-KR"/>
              </w:rPr>
              <w:t>CATT</w:t>
            </w:r>
          </w:p>
        </w:tc>
        <w:tc>
          <w:tcPr>
            <w:tcW w:w="7979" w:type="dxa"/>
            <w:tcBorders>
              <w:top w:val="single" w:sz="4" w:space="0" w:color="auto"/>
              <w:left w:val="single" w:sz="4" w:space="0" w:color="auto"/>
              <w:bottom w:val="single" w:sz="4" w:space="0" w:color="auto"/>
              <w:right w:val="single" w:sz="4" w:space="0" w:color="auto"/>
            </w:tcBorders>
          </w:tcPr>
          <w:p w14:paraId="66D72529" w14:textId="77777777" w:rsidR="00B2592C" w:rsidRDefault="00AF0CD8">
            <w:pPr>
              <w:rPr>
                <w:iCs/>
                <w:lang w:val="en-US" w:eastAsia="ko-KR"/>
              </w:rPr>
            </w:pPr>
            <w:r>
              <w:rPr>
                <w:iCs/>
                <w:lang w:val="en-US" w:eastAsia="ko-KR"/>
              </w:rPr>
              <w:t>Ok in principle. Details about bundling can be discussed further.</w:t>
            </w:r>
          </w:p>
        </w:tc>
      </w:tr>
      <w:tr w:rsidR="00B2592C" w14:paraId="7128AE29" w14:textId="77777777">
        <w:tc>
          <w:tcPr>
            <w:tcW w:w="1652" w:type="dxa"/>
            <w:tcBorders>
              <w:top w:val="single" w:sz="4" w:space="0" w:color="auto"/>
              <w:left w:val="single" w:sz="4" w:space="0" w:color="auto"/>
              <w:bottom w:val="single" w:sz="4" w:space="0" w:color="auto"/>
              <w:right w:val="single" w:sz="4" w:space="0" w:color="auto"/>
            </w:tcBorders>
          </w:tcPr>
          <w:p w14:paraId="77A37B8E" w14:textId="77777777" w:rsidR="00B2592C" w:rsidRDefault="00AF0CD8">
            <w:pPr>
              <w:rPr>
                <w:lang w:eastAsia="ko-KR"/>
              </w:rPr>
            </w:pPr>
            <w:r>
              <w:rPr>
                <w:rFonts w:eastAsia="MS Mincho" w:hint="eastAsia"/>
                <w:lang w:eastAsia="ja-JP"/>
              </w:rPr>
              <w:t>S</w:t>
            </w:r>
            <w:r>
              <w:rPr>
                <w:rFonts w:eastAsia="MS Mincho"/>
                <w:lang w:eastAsia="ja-JP"/>
              </w:rPr>
              <w:t>ony</w:t>
            </w:r>
          </w:p>
        </w:tc>
        <w:tc>
          <w:tcPr>
            <w:tcW w:w="7979" w:type="dxa"/>
            <w:tcBorders>
              <w:top w:val="single" w:sz="4" w:space="0" w:color="auto"/>
              <w:left w:val="single" w:sz="4" w:space="0" w:color="auto"/>
              <w:bottom w:val="single" w:sz="4" w:space="0" w:color="auto"/>
              <w:right w:val="single" w:sz="4" w:space="0" w:color="auto"/>
            </w:tcBorders>
          </w:tcPr>
          <w:p w14:paraId="55C7E853" w14:textId="77777777" w:rsidR="00B2592C" w:rsidRDefault="00AF0CD8">
            <w:pPr>
              <w:rPr>
                <w:iCs/>
                <w:lang w:val="en-US" w:eastAsia="ko-KR"/>
              </w:rPr>
            </w:pPr>
            <w:r>
              <w:rPr>
                <w:rFonts w:eastAsia="MS Mincho" w:hint="eastAsia"/>
                <w:iCs/>
                <w:lang w:val="en-US" w:eastAsia="ja-JP"/>
              </w:rPr>
              <w:t>W</w:t>
            </w:r>
            <w:r>
              <w:rPr>
                <w:rFonts w:eastAsia="MS Mincho"/>
                <w:iCs/>
                <w:lang w:val="en-US" w:eastAsia="ja-JP"/>
              </w:rPr>
              <w:t>e are fine with the observation.</w:t>
            </w:r>
          </w:p>
        </w:tc>
      </w:tr>
      <w:tr w:rsidR="00B2592C" w14:paraId="0A2BC6F0" w14:textId="77777777">
        <w:tc>
          <w:tcPr>
            <w:tcW w:w="1652" w:type="dxa"/>
            <w:tcBorders>
              <w:top w:val="single" w:sz="4" w:space="0" w:color="auto"/>
              <w:left w:val="single" w:sz="4" w:space="0" w:color="auto"/>
              <w:bottom w:val="single" w:sz="4" w:space="0" w:color="auto"/>
              <w:right w:val="single" w:sz="4" w:space="0" w:color="auto"/>
            </w:tcBorders>
          </w:tcPr>
          <w:p w14:paraId="40AE5E52" w14:textId="77777777" w:rsidR="00B2592C" w:rsidRDefault="00AF0CD8">
            <w:pPr>
              <w:rPr>
                <w:rFonts w:eastAsia="MS Mincho"/>
                <w:lang w:eastAsia="ja-JP"/>
              </w:rPr>
            </w:pPr>
            <w:r>
              <w:rPr>
                <w:rFonts w:eastAsia="SimSun" w:hint="eastAsia"/>
                <w:lang w:eastAsia="zh-CN"/>
              </w:rPr>
              <w:t>S</w:t>
            </w:r>
            <w:r>
              <w:rPr>
                <w:rFonts w:eastAsia="SimSun"/>
                <w:lang w:eastAsia="zh-CN"/>
              </w:rPr>
              <w:t xml:space="preserve">amsung </w:t>
            </w:r>
          </w:p>
        </w:tc>
        <w:tc>
          <w:tcPr>
            <w:tcW w:w="7979" w:type="dxa"/>
            <w:tcBorders>
              <w:top w:val="single" w:sz="4" w:space="0" w:color="auto"/>
              <w:left w:val="single" w:sz="4" w:space="0" w:color="auto"/>
              <w:bottom w:val="single" w:sz="4" w:space="0" w:color="auto"/>
              <w:right w:val="single" w:sz="4" w:space="0" w:color="auto"/>
            </w:tcBorders>
          </w:tcPr>
          <w:p w14:paraId="7C653A57" w14:textId="77777777" w:rsidR="00B2592C" w:rsidRDefault="00AF0CD8">
            <w:pPr>
              <w:rPr>
                <w:rFonts w:eastAsia="SimSun"/>
                <w:iCs/>
                <w:lang w:val="en-US" w:eastAsia="zh-CN"/>
              </w:rPr>
            </w:pPr>
            <w:r>
              <w:rPr>
                <w:rFonts w:eastAsia="SimSun" w:hint="eastAsia"/>
                <w:iCs/>
                <w:lang w:val="en-US" w:eastAsia="zh-CN"/>
              </w:rPr>
              <w:t>F</w:t>
            </w:r>
            <w:r>
              <w:rPr>
                <w:rFonts w:eastAsia="SimSun"/>
                <w:iCs/>
                <w:lang w:val="en-US" w:eastAsia="zh-CN"/>
              </w:rPr>
              <w:t xml:space="preserve">or Alt-1, it seems different companies have different understanding. </w:t>
            </w:r>
          </w:p>
          <w:p w14:paraId="527C118B" w14:textId="77777777" w:rsidR="00B2592C" w:rsidRDefault="00AF0CD8">
            <w:pPr>
              <w:rPr>
                <w:rFonts w:eastAsia="SimSun"/>
                <w:iCs/>
                <w:lang w:val="en-US" w:eastAsia="zh-CN"/>
              </w:rPr>
            </w:pPr>
            <w:r>
              <w:rPr>
                <w:rFonts w:eastAsia="SimSun"/>
                <w:iCs/>
                <w:lang w:val="en-US" w:eastAsia="zh-CN"/>
              </w:rPr>
              <w:t xml:space="preserve">Some companies think the number of HARQ-ACK bits per DCI varies with scheduled number of PDSCH. We believe it is not the intention of the proponent of Alt-1. </w:t>
            </w:r>
          </w:p>
          <w:p w14:paraId="7CB9D7BC" w14:textId="77777777" w:rsidR="00B2592C" w:rsidRDefault="00AF0CD8">
            <w:pPr>
              <w:rPr>
                <w:rFonts w:eastAsia="SimSun"/>
                <w:iCs/>
                <w:lang w:val="en-US" w:eastAsia="zh-CN"/>
              </w:rPr>
            </w:pPr>
            <w:r>
              <w:rPr>
                <w:rFonts w:eastAsia="SimSun"/>
                <w:iCs/>
                <w:lang w:val="en-US" w:eastAsia="zh-CN"/>
              </w:rPr>
              <w:t xml:space="preserve">Some companies think the number of HARQ-ACK bits per DCI is fixed, and it can be further divided into 2 alternatives: </w:t>
            </w:r>
          </w:p>
          <w:p w14:paraId="00964A20" w14:textId="77777777" w:rsidR="00B2592C" w:rsidRDefault="00AF0CD8">
            <w:pPr>
              <w:pStyle w:val="ListParagraph"/>
              <w:numPr>
                <w:ilvl w:val="0"/>
                <w:numId w:val="6"/>
              </w:numPr>
              <w:ind w:leftChars="0"/>
              <w:rPr>
                <w:rFonts w:eastAsia="SimSun"/>
                <w:iCs/>
                <w:lang w:val="en-US"/>
              </w:rPr>
            </w:pPr>
            <w:r>
              <w:rPr>
                <w:rFonts w:eastAsia="SimSun" w:hint="eastAsia"/>
                <w:iCs/>
                <w:lang w:val="en-US"/>
              </w:rPr>
              <w:t>A</w:t>
            </w:r>
            <w:r>
              <w:rPr>
                <w:rFonts w:eastAsia="SimSun"/>
                <w:iCs/>
                <w:lang w:val="en-US"/>
              </w:rPr>
              <w:t xml:space="preserve">lt-1a: Single HARQ-ACK codebook, one DCI is corresponding to N bit, N is the maximum number of schedulable PDSCHs </w:t>
            </w:r>
          </w:p>
          <w:p w14:paraId="20A666CC" w14:textId="77777777" w:rsidR="00B2592C" w:rsidRDefault="00AF0CD8">
            <w:pPr>
              <w:pStyle w:val="ListParagraph"/>
              <w:numPr>
                <w:ilvl w:val="0"/>
                <w:numId w:val="6"/>
              </w:numPr>
              <w:ind w:leftChars="0"/>
              <w:rPr>
                <w:rFonts w:eastAsia="SimSun"/>
                <w:iCs/>
                <w:lang w:val="en-US"/>
              </w:rPr>
            </w:pPr>
            <w:r>
              <w:rPr>
                <w:rFonts w:eastAsia="SimSun"/>
                <w:iCs/>
                <w:lang w:val="en-US"/>
              </w:rPr>
              <w:lastRenderedPageBreak/>
              <w:t xml:space="preserve">Alt-1b: Two sub-codebooks, one DCI is corresponding to 1 bit (or 2 bits for 2TB case) for single PDSCH sub-codebook, and one DCI is corresponding to N bits for multi- PDSCH sub-codebook.  </w:t>
            </w:r>
          </w:p>
          <w:p w14:paraId="2AC26A4B" w14:textId="77777777" w:rsidR="00B2592C" w:rsidRDefault="00AF0CD8">
            <w:pPr>
              <w:rPr>
                <w:rFonts w:eastAsia="SimSun"/>
                <w:iCs/>
                <w:lang w:val="en-US" w:eastAsia="zh-CN"/>
              </w:rPr>
            </w:pPr>
            <w:r>
              <w:rPr>
                <w:rFonts w:ascii="Times New Roman" w:eastAsia="Malgun Gothic" w:hAnsi="Times New Roman"/>
                <w:lang w:val="en-US"/>
              </w:rPr>
              <w:t xml:space="preserve">We think </w:t>
            </w:r>
            <w:r>
              <w:rPr>
                <w:rFonts w:eastAsia="SimSun"/>
                <w:iCs/>
                <w:lang w:val="en-US" w:eastAsia="zh-CN"/>
              </w:rPr>
              <w:t xml:space="preserve">observation #1 is based on Alt-1b, and it is aligned with our understanding (our original intention for Alt-1). </w:t>
            </w:r>
          </w:p>
          <w:p w14:paraId="7F74777A" w14:textId="77777777" w:rsidR="00B2592C" w:rsidRDefault="00AF0CD8">
            <w:pPr>
              <w:rPr>
                <w:rFonts w:eastAsia="SimSun"/>
                <w:iCs/>
                <w:lang w:val="en-US" w:eastAsia="zh-CN"/>
              </w:rPr>
            </w:pPr>
            <w:r>
              <w:rPr>
                <w:rFonts w:eastAsia="SimSun"/>
                <w:iCs/>
                <w:lang w:val="en-US" w:eastAsia="zh-CN"/>
              </w:rPr>
              <w:t>From our point of view, we support Alt-1b, with minimum standard impact by reusing CBG/TB-based HARQ-ACK feedback.</w:t>
            </w:r>
          </w:p>
          <w:p w14:paraId="32187CAB" w14:textId="77777777" w:rsidR="00B2592C" w:rsidRDefault="00AF0CD8">
            <w:pPr>
              <w:rPr>
                <w:rFonts w:ascii="Times New Roman" w:eastAsia="Malgun Gothic" w:hAnsi="Times New Roman"/>
                <w:lang w:val="en-US"/>
              </w:rPr>
            </w:pPr>
            <w:r>
              <w:rPr>
                <w:rFonts w:eastAsia="SimSun"/>
                <w:iCs/>
                <w:lang w:val="en-US" w:eastAsia="zh-CN"/>
              </w:rPr>
              <w:t>I</w:t>
            </w:r>
            <w:r>
              <w:rPr>
                <w:rFonts w:eastAsia="SimSun" w:hint="eastAsia"/>
                <w:iCs/>
                <w:lang w:val="en-US" w:eastAsia="zh-CN"/>
              </w:rPr>
              <w:t>n</w:t>
            </w:r>
            <w:r>
              <w:rPr>
                <w:rFonts w:eastAsia="SimSun"/>
                <w:iCs/>
                <w:lang w:val="en-US" w:eastAsia="zh-CN"/>
              </w:rPr>
              <w:t xml:space="preserve"> Rel-15, </w:t>
            </w:r>
            <w:r>
              <w:rPr>
                <w:rFonts w:ascii="Times New Roman" w:eastAsia="Malgun Gothic" w:hAnsi="Times New Roman"/>
                <w:lang w:val="en-US"/>
              </w:rPr>
              <w:t xml:space="preserve">all these alternatives or similar alternatives (including Alt 1/2/3) were discussed for several meetings, with the consideration of PDCCH overhead, PUCCH overhead, robustness to PDCCH miss-detection, standard impact….and finally RAN1 agreed two sub-codebooks. Unless new motivation is well-justified, we think Alt-1b should be the reused.  </w:t>
            </w:r>
          </w:p>
          <w:p w14:paraId="70737938" w14:textId="77777777" w:rsidR="00B2592C" w:rsidRDefault="00B2592C">
            <w:pPr>
              <w:rPr>
                <w:rFonts w:ascii="Times New Roman" w:eastAsia="Malgun Gothic" w:hAnsi="Times New Roman"/>
                <w:lang w:val="en-US"/>
              </w:rPr>
            </w:pPr>
          </w:p>
          <w:p w14:paraId="18FE5607" w14:textId="77777777" w:rsidR="00B2592C" w:rsidRDefault="00B2592C">
            <w:pPr>
              <w:rPr>
                <w:rFonts w:ascii="Times New Roman" w:eastAsia="Malgun Gothic" w:hAnsi="Times New Roman"/>
                <w:lang w:val="en-US"/>
              </w:rPr>
            </w:pPr>
          </w:p>
          <w:p w14:paraId="7037079B" w14:textId="77777777" w:rsidR="00B2592C" w:rsidRDefault="00AF0CD8">
            <w:pPr>
              <w:rPr>
                <w:rFonts w:eastAsia="MS Mincho"/>
                <w:iCs/>
                <w:lang w:val="en-US" w:eastAsia="ja-JP"/>
              </w:rPr>
            </w:pPr>
            <w:r>
              <w:rPr>
                <w:rFonts w:ascii="Times New Roman" w:eastAsia="Malgun Gothic" w:hAnsi="Times New Roman"/>
                <w:lang w:val="en-US"/>
              </w:rPr>
              <w:t>Regarding the bundling (if support), it seems applicable to all alternatives. At this stage, maybe no need to add the description for bundling alternative by alternative.</w:t>
            </w:r>
          </w:p>
        </w:tc>
      </w:tr>
    </w:tbl>
    <w:p w14:paraId="4C7BA1F4" w14:textId="77777777" w:rsidR="00B2592C" w:rsidRDefault="00B2592C">
      <w:pPr>
        <w:ind w:firstLineChars="100" w:firstLine="200"/>
        <w:rPr>
          <w:lang w:val="en-US" w:eastAsia="ko-KR"/>
        </w:rPr>
      </w:pPr>
    </w:p>
    <w:p w14:paraId="3E00F365" w14:textId="77777777" w:rsidR="00B2592C" w:rsidRDefault="00AF0CD8">
      <w:pPr>
        <w:pStyle w:val="Heading3"/>
        <w:numPr>
          <w:ilvl w:val="0"/>
          <w:numId w:val="0"/>
        </w:numPr>
        <w:ind w:left="720" w:hanging="720"/>
        <w:rPr>
          <w:u w:val="single"/>
          <w:lang w:eastAsia="ko-KR"/>
        </w:rPr>
      </w:pPr>
      <w:r>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comments for Observation #1</w:t>
      </w:r>
      <w:r>
        <w:rPr>
          <w:rFonts w:hint="eastAsia"/>
          <w:u w:val="single"/>
          <w:lang w:eastAsia="ko-KR"/>
        </w:rPr>
        <w:t>:</w:t>
      </w:r>
    </w:p>
    <w:p w14:paraId="458636CB" w14:textId="77777777" w:rsidR="00B2592C" w:rsidRDefault="00B2592C">
      <w:pPr>
        <w:ind w:firstLineChars="100" w:firstLine="200"/>
        <w:rPr>
          <w:lang w:eastAsia="ko-KR"/>
        </w:rPr>
      </w:pPr>
    </w:p>
    <w:p w14:paraId="48F0E010" w14:textId="77777777" w:rsidR="00B2592C" w:rsidRDefault="00AF0CD8">
      <w:pPr>
        <w:ind w:firstLineChars="100" w:firstLine="200"/>
        <w:rPr>
          <w:lang w:eastAsia="ko-KR"/>
        </w:rPr>
      </w:pPr>
      <w:r>
        <w:rPr>
          <w:lang w:eastAsia="ko-KR"/>
        </w:rPr>
        <w:t xml:space="preserve">Main concerning point is how Alt 1 can resolve the ambiguity issue between Gnb and UE in terms of HARQ-ACK codebook size, when UE misses any DCI. As several companies already pointed out, there is </w:t>
      </w:r>
      <w:r>
        <w:rPr>
          <w:u w:val="single"/>
          <w:lang w:eastAsia="ko-KR"/>
        </w:rPr>
        <w:t>NO ambiguity issue</w:t>
      </w:r>
      <w:r>
        <w:rPr>
          <w:lang w:eastAsia="ko-KR"/>
        </w:rPr>
        <w:t xml:space="preserve"> since the number of HARQ-ACK bits per DAI is always fixed as N (where N=</w:t>
      </w:r>
      <w:r>
        <w:rPr>
          <w:rFonts w:ascii="Times New Roman" w:eastAsia="Malgun Gothic" w:hAnsi="Times New Roman"/>
          <w:lang w:val="en-US" w:eastAsia="ko-KR"/>
        </w:rPr>
        <w:t>the maximum configured number of PDSCHs</w:t>
      </w:r>
      <w:r>
        <w:rPr>
          <w:lang w:eastAsia="ko-KR"/>
        </w:rPr>
        <w:t>). If actually scheduled number of PDSCHs is less than N, the UE shall fill NACK for the HARQ-ACK bit location corresponding to NOT scheduled PDSCH(s).</w:t>
      </w:r>
    </w:p>
    <w:p w14:paraId="5BD0A93E" w14:textId="77777777" w:rsidR="00B2592C" w:rsidRDefault="00B2592C">
      <w:pPr>
        <w:ind w:firstLineChars="100" w:firstLine="200"/>
        <w:rPr>
          <w:lang w:eastAsia="ko-KR"/>
        </w:rPr>
      </w:pPr>
    </w:p>
    <w:p w14:paraId="6EF98AC9" w14:textId="77777777" w:rsidR="00B2592C" w:rsidRDefault="00AF0CD8">
      <w:pPr>
        <w:ind w:firstLineChars="100" w:firstLine="200"/>
        <w:rPr>
          <w:lang w:eastAsia="ko-KR"/>
        </w:rPr>
      </w:pPr>
      <w:r>
        <w:rPr>
          <w:rFonts w:hint="eastAsia"/>
          <w:lang w:eastAsia="ko-KR"/>
        </w:rPr>
        <w:t xml:space="preserve">Another point raised by </w:t>
      </w:r>
      <w:r>
        <w:rPr>
          <w:lang w:eastAsia="ko-KR"/>
        </w:rPr>
        <w:t>Qualcomm, Huawei, Intel, and Fujitsu is about the necessity/benefit of two sub-codebooks. Two sub-codebooks, compared to single codebook, are beneficial in terms of HARQ-ACK codebook size reduction. In case of D1 (= # of DAIs for single-PDSCH case) and D2 (= # of DAIs for multi-PDSCH case),</w:t>
      </w:r>
    </w:p>
    <w:p w14:paraId="764E23FF" w14:textId="77777777" w:rsidR="00B2592C" w:rsidRDefault="00AF0CD8">
      <w:pPr>
        <w:pStyle w:val="ListParagraph"/>
        <w:numPr>
          <w:ilvl w:val="0"/>
          <w:numId w:val="3"/>
        </w:numPr>
        <w:spacing w:line="256" w:lineRule="auto"/>
        <w:ind w:leftChars="0"/>
        <w:contextualSpacing/>
        <w:rPr>
          <w:rFonts w:ascii="Times New Roman" w:eastAsia="Malgun Gothic" w:hAnsi="Times New Roman"/>
          <w:lang w:val="en-US"/>
        </w:rPr>
      </w:pPr>
      <w:r>
        <w:rPr>
          <w:lang w:val="en-US"/>
        </w:rPr>
        <w:t>For single codebook, # of HARQ-ACK bits = (D1+D2) * N</w:t>
      </w:r>
    </w:p>
    <w:p w14:paraId="2EC7EBE4" w14:textId="77777777" w:rsidR="00B2592C" w:rsidRDefault="00AF0CD8">
      <w:pPr>
        <w:pStyle w:val="ListParagraph"/>
        <w:numPr>
          <w:ilvl w:val="0"/>
          <w:numId w:val="3"/>
        </w:numPr>
        <w:spacing w:line="256" w:lineRule="auto"/>
        <w:ind w:leftChars="0"/>
        <w:contextualSpacing/>
        <w:rPr>
          <w:rFonts w:ascii="Times New Roman" w:eastAsia="Malgun Gothic" w:hAnsi="Times New Roman"/>
          <w:lang w:val="en-US"/>
        </w:rPr>
      </w:pPr>
      <w:r>
        <w:rPr>
          <w:lang w:val="en-US"/>
        </w:rPr>
        <w:t>For two sub-codebooks, # of HARQ-ACK bits = D1 + (D2 * N)</w:t>
      </w:r>
    </w:p>
    <w:p w14:paraId="46B16637" w14:textId="77777777" w:rsidR="00B2592C" w:rsidRDefault="00B2592C">
      <w:pPr>
        <w:ind w:firstLineChars="100" w:firstLine="200"/>
        <w:rPr>
          <w:lang w:val="en-US" w:eastAsia="ko-KR"/>
        </w:rPr>
      </w:pPr>
    </w:p>
    <w:p w14:paraId="1EAB2466" w14:textId="77777777" w:rsidR="00B2592C" w:rsidRDefault="00AF0CD8">
      <w:pPr>
        <w:ind w:firstLineChars="100" w:firstLine="200"/>
        <w:rPr>
          <w:lang w:val="en-US" w:eastAsia="ko-KR"/>
        </w:rPr>
      </w:pPr>
      <w:r>
        <w:rPr>
          <w:rFonts w:hint="eastAsia"/>
          <w:lang w:val="en-US" w:eastAsia="ko-KR"/>
        </w:rPr>
        <w:t>Lastly, regarding time-bundling aspects</w:t>
      </w:r>
      <w:r>
        <w:rPr>
          <w:lang w:val="en-US" w:eastAsia="ko-KR"/>
        </w:rPr>
        <w:t>, as Samsung commented, it can be applied all alternatives so I’m reluctant to include any observation for time-bundling aspects. If we agree to support later, we can update observation for each alternative as well.</w:t>
      </w:r>
    </w:p>
    <w:p w14:paraId="26A01D6C" w14:textId="77777777" w:rsidR="00B2592C" w:rsidRDefault="00B2592C">
      <w:pPr>
        <w:ind w:firstLineChars="100" w:firstLine="200"/>
        <w:rPr>
          <w:lang w:val="en-US" w:eastAsia="ko-KR"/>
        </w:rPr>
      </w:pPr>
    </w:p>
    <w:p w14:paraId="67956CD5" w14:textId="77777777" w:rsidR="00B2592C" w:rsidRDefault="00AF0CD8">
      <w:pPr>
        <w:ind w:firstLineChars="100" w:firstLine="200"/>
        <w:rPr>
          <w:lang w:eastAsia="ko-KR"/>
        </w:rPr>
      </w:pPr>
      <w:r>
        <w:rPr>
          <w:rFonts w:hint="eastAsia"/>
          <w:highlight w:val="yellow"/>
          <w:lang w:eastAsia="ko-KR"/>
        </w:rPr>
        <w:t>Moderato</w:t>
      </w:r>
      <w:r>
        <w:rPr>
          <w:highlight w:val="yellow"/>
          <w:lang w:eastAsia="ko-KR"/>
        </w:rPr>
        <w:t>r’s note #1</w:t>
      </w:r>
      <w:r>
        <w:rPr>
          <w:lang w:eastAsia="ko-KR"/>
        </w:rPr>
        <w:t>: To Qualcomm, Huawei, Lenovo, ZTE, and Spreadtrum, NO ambiguity issue even when a DCI is missed by UE, as described above.</w:t>
      </w:r>
    </w:p>
    <w:p w14:paraId="6A7D14D9" w14:textId="77777777" w:rsidR="00B2592C" w:rsidRDefault="00AF0CD8">
      <w:pPr>
        <w:ind w:firstLineChars="100" w:firstLine="200"/>
        <w:rPr>
          <w:lang w:eastAsia="ko-KR"/>
        </w:rPr>
      </w:pPr>
      <w:r>
        <w:rPr>
          <w:rFonts w:hint="eastAsia"/>
          <w:highlight w:val="yellow"/>
          <w:lang w:eastAsia="ko-KR"/>
        </w:rPr>
        <w:t>Moderato</w:t>
      </w:r>
      <w:r>
        <w:rPr>
          <w:highlight w:val="yellow"/>
          <w:lang w:eastAsia="ko-KR"/>
        </w:rPr>
        <w:t>r’s note #2</w:t>
      </w:r>
      <w:r>
        <w:rPr>
          <w:lang w:eastAsia="ko-KR"/>
        </w:rPr>
        <w:t>: To Qualcomm, NO issue even under CA case with different numerologies, from my understanding. These cases are also being handled in current specification for CBG-configured case.</w:t>
      </w:r>
    </w:p>
    <w:p w14:paraId="5B95B121" w14:textId="77777777" w:rsidR="00B2592C" w:rsidRDefault="00AF0CD8">
      <w:pPr>
        <w:ind w:firstLineChars="100" w:firstLine="200"/>
        <w:rPr>
          <w:lang w:eastAsia="ko-KR"/>
        </w:rPr>
      </w:pPr>
      <w:r>
        <w:rPr>
          <w:rFonts w:hint="eastAsia"/>
          <w:highlight w:val="yellow"/>
          <w:lang w:eastAsia="ko-KR"/>
        </w:rPr>
        <w:t>Moderato</w:t>
      </w:r>
      <w:r>
        <w:rPr>
          <w:highlight w:val="yellow"/>
          <w:lang w:eastAsia="ko-KR"/>
        </w:rPr>
        <w:t>r’s note #3</w:t>
      </w:r>
      <w:r>
        <w:rPr>
          <w:lang w:eastAsia="ko-KR"/>
        </w:rPr>
        <w:t>: To vivo, NTT DOCOMO, Nokia, and Ericsson, comments are reflected. However, as to HARQ-ACK bundling, it has not been agreed yet, so I didn’t reflect comments for time bundling.</w:t>
      </w:r>
    </w:p>
    <w:p w14:paraId="18B93933" w14:textId="77777777" w:rsidR="00B2592C" w:rsidRDefault="00B2592C">
      <w:pPr>
        <w:ind w:firstLineChars="100" w:firstLine="200"/>
        <w:rPr>
          <w:lang w:eastAsia="ko-KR"/>
        </w:rPr>
      </w:pPr>
    </w:p>
    <w:p w14:paraId="14D416D2" w14:textId="77777777" w:rsidR="00B2592C" w:rsidRDefault="00AF0CD8">
      <w:pPr>
        <w:pStyle w:val="Heading3"/>
        <w:numPr>
          <w:ilvl w:val="0"/>
          <w:numId w:val="0"/>
        </w:numPr>
        <w:ind w:left="720" w:hanging="720"/>
        <w:rPr>
          <w:highlight w:val="cyan"/>
          <w:u w:val="single"/>
          <w:lang w:eastAsia="ko-KR"/>
        </w:rPr>
      </w:pPr>
      <w:r>
        <w:rPr>
          <w:highlight w:val="cyan"/>
          <w:u w:val="single"/>
          <w:lang w:eastAsia="ko-KR"/>
        </w:rPr>
        <w:t>Observation #1a (High priority):</w:t>
      </w:r>
    </w:p>
    <w:p w14:paraId="277C4018" w14:textId="77777777" w:rsidR="00B2592C" w:rsidRDefault="00AF0CD8">
      <w:pPr>
        <w:pStyle w:val="ListParagraph"/>
        <w:numPr>
          <w:ilvl w:val="0"/>
          <w:numId w:val="3"/>
        </w:numPr>
        <w:spacing w:line="256" w:lineRule="auto"/>
        <w:ind w:leftChars="0"/>
        <w:contextualSpacing/>
        <w:rPr>
          <w:rFonts w:ascii="Times New Roman" w:eastAsia="Malgun Gothic" w:hAnsi="Times New Roman"/>
          <w:lang w:val="en-US"/>
        </w:rPr>
      </w:pPr>
      <w:r>
        <w:rPr>
          <w:lang w:val="en-US"/>
        </w:rPr>
        <w:t xml:space="preserve">For Alt 1 (C-DAI/T-DAI is counted per DCI) of generating </w:t>
      </w:r>
      <w:r>
        <w:rPr>
          <w:rFonts w:ascii="Times New Roman" w:eastAsia="Malgun Gothic" w:hAnsi="Times New Roman"/>
          <w:lang w:val="en-US"/>
        </w:rPr>
        <w:t>type-2 HARQ-ACK codebook corresponding to DCI that can schedule multiple PDSCHs,</w:t>
      </w:r>
    </w:p>
    <w:p w14:paraId="64B3AF55" w14:textId="77777777" w:rsidR="00B2592C" w:rsidRDefault="00AF0CD8">
      <w:pPr>
        <w:pStyle w:val="ListParagraph"/>
        <w:numPr>
          <w:ilvl w:val="1"/>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rPr>
        <w:lastRenderedPageBreak/>
        <w:t>C-DAI/T-DAI in DL DCI: Same DCI overhead with legacy single-PDSCH DCI</w:t>
      </w:r>
    </w:p>
    <w:p w14:paraId="5C5A4F2E" w14:textId="77777777" w:rsidR="00B2592C" w:rsidRDefault="00AF0CD8">
      <w:pPr>
        <w:pStyle w:val="ListParagraph"/>
        <w:numPr>
          <w:ilvl w:val="1"/>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rPr>
        <w:t>T-DAI in UL DCI: Need additional UL DAI field (with same bit-width of legacy UL DAI)</w:t>
      </w:r>
      <w:del w:id="162" w:author="김선욱/책임연구원/미래기술센터 C&amp;M표준(연)5G무선통신표준Task(seonwook.kim@lge.com)" w:date="2021-04-15T11:00:00Z">
        <w:r>
          <w:rPr>
            <w:rFonts w:ascii="Times New Roman" w:eastAsia="Malgun Gothic" w:hAnsi="Times New Roman"/>
            <w:lang w:val="en-US"/>
          </w:rPr>
          <w:delText xml:space="preserve"> for multi-PDSCH DCI</w:delText>
        </w:r>
      </w:del>
      <w:r>
        <w:rPr>
          <w:rFonts w:ascii="Times New Roman" w:eastAsia="Malgun Gothic" w:hAnsi="Times New Roman"/>
          <w:lang w:val="en-US"/>
        </w:rPr>
        <w:t>, for all serving cells including one not configured with multi-PDSCH DCI</w:t>
      </w:r>
    </w:p>
    <w:p w14:paraId="0F9C88DB" w14:textId="77777777" w:rsidR="00B2592C" w:rsidRDefault="00AF0CD8">
      <w:pPr>
        <w:pStyle w:val="ListParagraph"/>
        <w:numPr>
          <w:ilvl w:val="1"/>
          <w:numId w:val="3"/>
        </w:numPr>
        <w:spacing w:line="256" w:lineRule="auto"/>
        <w:ind w:leftChars="0"/>
        <w:contextualSpacing/>
        <w:rPr>
          <w:rFonts w:ascii="Times New Roman" w:eastAsia="Malgun Gothic" w:hAnsi="Times New Roman"/>
          <w:lang w:val="en-US"/>
        </w:rPr>
      </w:pPr>
      <w:r>
        <w:rPr>
          <w:rFonts w:ascii="Times New Roman" w:eastAsia="Malgun Gothic" w:hAnsi="Times New Roman" w:hint="eastAsia"/>
          <w:lang w:val="en-US" w:eastAsia="ko-KR"/>
        </w:rPr>
        <w:t>HARQ-ACK codebook generation:</w:t>
      </w:r>
    </w:p>
    <w:p w14:paraId="033AF7AE" w14:textId="77777777" w:rsidR="00B2592C" w:rsidRDefault="00AF0CD8">
      <w:pPr>
        <w:pStyle w:val="ListParagraph"/>
        <w:numPr>
          <w:ilvl w:val="2"/>
          <w:numId w:val="3"/>
        </w:numPr>
        <w:spacing w:line="256" w:lineRule="auto"/>
        <w:ind w:leftChars="0"/>
        <w:contextualSpacing/>
        <w:rPr>
          <w:rFonts w:ascii="Times New Roman" w:eastAsia="Malgun Gothic" w:hAnsi="Times New Roman"/>
          <w:lang w:val="en-US"/>
        </w:rPr>
      </w:pPr>
      <w:ins w:id="163" w:author="김선욱/책임연구원/미래기술센터 C&amp;M표준(연)5G무선통신표준Task(seonwook.kim@lge.com)" w:date="2021-04-15T11:00:00Z">
        <w:r>
          <w:rPr>
            <w:lang w:val="en-US" w:eastAsia="ko-KR"/>
          </w:rPr>
          <w:t>A separate sub-codebook is generated for multi-PDSCH case</w:t>
        </w:r>
      </w:ins>
      <w:ins w:id="164" w:author="김선욱/책임연구원/미래기술센터 C&amp;M표준(연)5G무선통신표준Task(seonwook.kim@lge.com)" w:date="2021-04-15T11:01:00Z">
        <w:r>
          <w:rPr>
            <w:lang w:val="en-US" w:eastAsia="ko-KR"/>
          </w:rPr>
          <w:t>, similar to the way a 2</w:t>
        </w:r>
        <w:r>
          <w:rPr>
            <w:vertAlign w:val="superscript"/>
            <w:lang w:val="en-US" w:eastAsia="ko-KR"/>
          </w:rPr>
          <w:t>nd</w:t>
        </w:r>
        <w:r>
          <w:rPr>
            <w:lang w:val="en-US" w:eastAsia="ko-KR"/>
          </w:rPr>
          <w:t xml:space="preserve"> sub-codebook is defined to handle</w:t>
        </w:r>
      </w:ins>
      <w:del w:id="165" w:author="김선욱/책임연구원/미래기술센터 C&amp;M표준(연)5G무선통신표준Task(seonwook.kim@lge.com)" w:date="2021-04-15T11:01:00Z">
        <w:r>
          <w:rPr>
            <w:lang w:val="en-US" w:eastAsia="ko-KR"/>
          </w:rPr>
          <w:delText>T</w:delText>
        </w:r>
        <w:r>
          <w:rPr>
            <w:rFonts w:hint="eastAsia"/>
            <w:lang w:val="en-US" w:eastAsia="ko-KR"/>
          </w:rPr>
          <w:delText>wo</w:delText>
        </w:r>
      </w:del>
      <w:r>
        <w:rPr>
          <w:rFonts w:hint="eastAsia"/>
          <w:lang w:val="en-US" w:eastAsia="ko-KR"/>
        </w:rPr>
        <w:t xml:space="preserve"> </w:t>
      </w:r>
      <w:del w:id="166" w:author="김선욱/책임연구원/미래기술센터 C&amp;M표준(연)5G무선통신표준Task(seonwook.kim@lge.com)" w:date="2021-04-15T11:01:00Z">
        <w:r>
          <w:rPr>
            <w:rFonts w:hint="eastAsia"/>
            <w:lang w:val="en-US" w:eastAsia="ko-KR"/>
          </w:rPr>
          <w:delText>sub-codebooks</w:delText>
        </w:r>
        <w:r>
          <w:rPr>
            <w:lang w:val="en-US" w:eastAsia="ko-KR"/>
          </w:rPr>
          <w:delText xml:space="preserve"> in which one is for single PDSCH scheduling case and the other is for multi-PDSCH scheduling case, exactly same handling with </w:delText>
        </w:r>
      </w:del>
      <w:r>
        <w:rPr>
          <w:lang w:val="en-US" w:eastAsia="ko-KR"/>
        </w:rPr>
        <w:t>CBG</w:t>
      </w:r>
      <w:ins w:id="167" w:author="김선욱/책임연구원/미래기술센터 C&amp;M표준(연)5G무선통신표준Task(seonwook.kim@lge.com)" w:date="2021-04-15T11:01:00Z">
        <w:r>
          <w:rPr>
            <w:lang w:val="en-US" w:eastAsia="ko-KR"/>
          </w:rPr>
          <w:t>-based scheduling</w:t>
        </w:r>
      </w:ins>
      <w:del w:id="168" w:author="김선욱/책임연구원/미래기술센터 C&amp;M표준(연)5G무선통신표준Task(seonwook.kim@lge.com)" w:date="2021-04-15T11:02:00Z">
        <w:r>
          <w:rPr>
            <w:lang w:val="en-US" w:eastAsia="ko-KR"/>
          </w:rPr>
          <w:delText xml:space="preserve"> configured</w:delText>
        </w:r>
      </w:del>
    </w:p>
    <w:p w14:paraId="083C7195" w14:textId="77777777" w:rsidR="00B2592C" w:rsidRDefault="00AF0CD8">
      <w:pPr>
        <w:pStyle w:val="ListParagraph"/>
        <w:numPr>
          <w:ilvl w:val="2"/>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eastAsia="ko-KR"/>
        </w:rPr>
        <w:t>HARQ-ACK payload size is increased compared to single PDSCH scheduling only, since the number of HARQ-ACK bits corresponding to each DAI of the sub-codebook for multi-PDSCH scheduling DCI equals to the maximum configured number of PDSCHs for multi-PDSCH scheduling DCI</w:t>
      </w:r>
      <w:ins w:id="169" w:author="김선욱/책임연구원/미래기술센터 C&amp;M표준(연)5G무선통신표준Task(seonwook.kim@lge.com)" w:date="2021-04-15T10:59:00Z">
        <w:r>
          <w:rPr>
            <w:rFonts w:ascii="Times New Roman" w:eastAsia="Malgun Gothic" w:hAnsi="Times New Roman"/>
            <w:lang w:val="en-US" w:eastAsia="ko-KR"/>
          </w:rPr>
          <w:t xml:space="preserve"> </w:t>
        </w:r>
      </w:ins>
      <w:ins w:id="170" w:author="김선욱/책임연구원/미래기술센터 C&amp;M표준(연)5G무선통신표준Task(seonwook.kim@lge.com)" w:date="2021-04-15T11:33:00Z">
        <w:r>
          <w:rPr>
            <w:rFonts w:ascii="Times New Roman" w:eastAsia="Malgun Gothic" w:hAnsi="Times New Roman"/>
            <w:lang w:val="en-US" w:eastAsia="ko-KR"/>
          </w:rPr>
          <w:t>across</w:t>
        </w:r>
      </w:ins>
      <w:ins w:id="171" w:author="김선욱/책임연구원/미래기술센터 C&amp;M표준(연)5G무선통신표준Task(seonwook.kim@lge.com)" w:date="2021-04-15T10:59:00Z">
        <w:r>
          <w:rPr>
            <w:rFonts w:ascii="Times New Roman" w:eastAsia="Malgun Gothic" w:hAnsi="Times New Roman"/>
            <w:lang w:val="en-US" w:eastAsia="ko-KR"/>
          </w:rPr>
          <w:t xml:space="preserve"> serving cell</w:t>
        </w:r>
      </w:ins>
      <w:ins w:id="172" w:author="김선욱/책임연구원/미래기술센터 C&amp;M표준(연)5G무선통신표준Task(seonwook.kim@lge.com)" w:date="2021-04-15T11:00:00Z">
        <w:r>
          <w:rPr>
            <w:rFonts w:ascii="Times New Roman" w:eastAsia="Malgun Gothic" w:hAnsi="Times New Roman"/>
            <w:lang w:val="en-US" w:eastAsia="ko-KR"/>
          </w:rPr>
          <w:t>s</w:t>
        </w:r>
      </w:ins>
      <w:ins w:id="173" w:author="김선욱/책임연구원/미래기술센터 C&amp;M표준(연)5G무선통신표준Task(seonwook.kim@lge.com)" w:date="2021-04-15T10:59:00Z">
        <w:r>
          <w:rPr>
            <w:rFonts w:ascii="Times New Roman" w:eastAsia="Malgun Gothic" w:hAnsi="Times New Roman"/>
            <w:lang w:val="en-US" w:eastAsia="ko-KR"/>
          </w:rPr>
          <w:t xml:space="preserve"> belonging to the same PUCCH cell group</w:t>
        </w:r>
      </w:ins>
      <w:ins w:id="174" w:author="김선욱/책임연구원/미래기술센터 C&amp;M표준(연)5G무선통신표준Task(seonwook.kim@lge.com)" w:date="2021-04-15T11:02:00Z">
        <w:r>
          <w:rPr>
            <w:rFonts w:ascii="Times New Roman" w:eastAsia="Malgun Gothic" w:hAnsi="Times New Roman"/>
            <w:lang w:val="en-US" w:eastAsia="ko-KR"/>
          </w:rPr>
          <w:t>.</w:t>
        </w:r>
      </w:ins>
    </w:p>
    <w:p w14:paraId="11DE0A6B" w14:textId="77777777" w:rsidR="00B2592C" w:rsidRDefault="00AF0CD8">
      <w:pPr>
        <w:pStyle w:val="ListParagraph"/>
        <w:numPr>
          <w:ilvl w:val="2"/>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eastAsia="ko-KR"/>
        </w:rPr>
        <w:t xml:space="preserve">The number of HARQ-ACK bits corresponding to each DAI of the sub-codebook for multi-PDSCH scheduling DCI does not depend on the number of </w:t>
      </w:r>
      <w:proofErr w:type="gramStart"/>
      <w:r>
        <w:rPr>
          <w:rFonts w:ascii="Times New Roman" w:eastAsia="Malgun Gothic" w:hAnsi="Times New Roman"/>
          <w:lang w:val="en-US" w:eastAsia="ko-KR"/>
        </w:rPr>
        <w:t>actually scheduled</w:t>
      </w:r>
      <w:proofErr w:type="gramEnd"/>
      <w:r>
        <w:rPr>
          <w:rFonts w:ascii="Times New Roman" w:eastAsia="Malgun Gothic" w:hAnsi="Times New Roman"/>
          <w:lang w:val="en-US" w:eastAsia="ko-KR"/>
        </w:rPr>
        <w:t xml:space="preserve"> PDSCHs, rather, it is fixed as the maximum configured number of PDSCHs.</w:t>
      </w:r>
      <w:ins w:id="175" w:author="김선욱/책임연구원/미래기술센터 C&amp;M표준(연)5G무선통신표준Task(seonwook.kim@lge.com)" w:date="2021-04-15T11:30:00Z">
        <w:r>
          <w:rPr>
            <w:rFonts w:ascii="Times New Roman" w:eastAsia="Malgun Gothic" w:hAnsi="Times New Roman"/>
            <w:lang w:val="en-US" w:eastAsia="ko-KR"/>
          </w:rPr>
          <w:t xml:space="preserve"> Therefore, NO ambiguity issue between Gnb and UE, in terms of HARQ-ACK payload size.</w:t>
        </w:r>
      </w:ins>
    </w:p>
    <w:p w14:paraId="0E427891" w14:textId="77777777" w:rsidR="00B2592C" w:rsidRDefault="00B2592C">
      <w:pPr>
        <w:ind w:firstLineChars="100" w:firstLine="200"/>
        <w:rPr>
          <w:lang w:val="en-US" w:eastAsia="ko-KR"/>
        </w:rPr>
      </w:pPr>
    </w:p>
    <w:p w14:paraId="271804C4" w14:textId="77777777" w:rsidR="00B2592C" w:rsidRDefault="00AF0CD8">
      <w:pPr>
        <w:ind w:firstLineChars="100" w:firstLine="200"/>
        <w:rPr>
          <w:lang w:val="en-US" w:eastAsia="ko-KR"/>
        </w:rPr>
      </w:pPr>
      <w:r>
        <w:rPr>
          <w:rFonts w:hint="eastAsia"/>
          <w:lang w:val="en-US" w:eastAsia="ko-KR"/>
        </w:rPr>
        <w:t xml:space="preserve">Companies are encouraged to provide views on </w:t>
      </w:r>
      <w:r>
        <w:rPr>
          <w:lang w:val="en-US" w:eastAsia="ko-KR"/>
        </w:rPr>
        <w:t>Observation</w:t>
      </w:r>
      <w:r>
        <w:rPr>
          <w:rFonts w:hint="eastAsia"/>
          <w:lang w:val="en-US" w:eastAsia="ko-KR"/>
        </w:rPr>
        <w:t xml:space="preserve"> #</w:t>
      </w:r>
      <w:r>
        <w:rPr>
          <w:lang w:val="en-US" w:eastAsia="ko-KR"/>
        </w:rPr>
        <w:t xml:space="preserve">1a, including comments on </w:t>
      </w:r>
      <w:r>
        <w:rPr>
          <w:highlight w:val="yellow"/>
          <w:lang w:val="en-US" w:eastAsia="ko-KR"/>
        </w:rPr>
        <w:t xml:space="preserve">Moderator’s </w:t>
      </w:r>
      <w:r>
        <w:rPr>
          <w:highlight w:val="yellow"/>
          <w:lang w:eastAsia="ko-KR"/>
        </w:rPr>
        <w:t xml:space="preserve">notes </w:t>
      </w:r>
      <w:r>
        <w:rPr>
          <w:highlight w:val="yellow"/>
          <w:lang w:val="en-US" w:eastAsia="ko-KR"/>
        </w:rPr>
        <w:t>#1-3</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B2592C" w14:paraId="479506A6" w14:textId="77777777">
        <w:tc>
          <w:tcPr>
            <w:tcW w:w="1652" w:type="dxa"/>
            <w:tcBorders>
              <w:top w:val="single" w:sz="4" w:space="0" w:color="auto"/>
              <w:left w:val="single" w:sz="4" w:space="0" w:color="auto"/>
              <w:bottom w:val="single" w:sz="4" w:space="0" w:color="auto"/>
              <w:right w:val="single" w:sz="4" w:space="0" w:color="auto"/>
            </w:tcBorders>
          </w:tcPr>
          <w:p w14:paraId="5F7BAA3B" w14:textId="77777777" w:rsidR="00B2592C" w:rsidRDefault="00AF0CD8">
            <w:pPr>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263E8585" w14:textId="77777777" w:rsidR="00B2592C" w:rsidRDefault="00AF0CD8">
            <w:pPr>
              <w:rPr>
                <w:lang w:eastAsia="ko-KR"/>
              </w:rPr>
            </w:pPr>
            <w:r>
              <w:rPr>
                <w:lang w:eastAsia="ko-KR"/>
              </w:rPr>
              <w:t>Views</w:t>
            </w:r>
          </w:p>
        </w:tc>
      </w:tr>
      <w:tr w:rsidR="00B2592C" w14:paraId="2514974D" w14:textId="77777777">
        <w:tc>
          <w:tcPr>
            <w:tcW w:w="1652" w:type="dxa"/>
            <w:tcBorders>
              <w:top w:val="single" w:sz="4" w:space="0" w:color="auto"/>
              <w:left w:val="single" w:sz="4" w:space="0" w:color="auto"/>
              <w:bottom w:val="single" w:sz="4" w:space="0" w:color="auto"/>
              <w:right w:val="single" w:sz="4" w:space="0" w:color="auto"/>
            </w:tcBorders>
          </w:tcPr>
          <w:p w14:paraId="3B2CE526" w14:textId="77777777" w:rsidR="00B2592C" w:rsidRDefault="00AF0CD8">
            <w:pPr>
              <w:rPr>
                <w:rFonts w:eastAsia="SimSun"/>
                <w:lang w:eastAsia="zh-CN"/>
              </w:rPr>
            </w:pPr>
            <w:r>
              <w:rPr>
                <w:rFonts w:eastAsia="SimSun" w:hint="eastAsia"/>
                <w:lang w:eastAsia="zh-CN"/>
              </w:rPr>
              <w:t>S</w:t>
            </w:r>
            <w:r>
              <w:rPr>
                <w:rFonts w:eastAsia="SimSun"/>
                <w:lang w:eastAsia="zh-CN"/>
              </w:rPr>
              <w:t>amsung</w:t>
            </w:r>
          </w:p>
        </w:tc>
        <w:tc>
          <w:tcPr>
            <w:tcW w:w="7979" w:type="dxa"/>
            <w:tcBorders>
              <w:top w:val="single" w:sz="4" w:space="0" w:color="auto"/>
              <w:left w:val="single" w:sz="4" w:space="0" w:color="auto"/>
              <w:bottom w:val="single" w:sz="4" w:space="0" w:color="auto"/>
              <w:right w:val="single" w:sz="4" w:space="0" w:color="auto"/>
            </w:tcBorders>
          </w:tcPr>
          <w:p w14:paraId="445FAA49" w14:textId="77777777" w:rsidR="00B2592C" w:rsidRDefault="00AF0CD8">
            <w:pPr>
              <w:rPr>
                <w:rFonts w:eastAsia="SimSun"/>
                <w:lang w:eastAsia="zh-CN"/>
              </w:rPr>
            </w:pPr>
            <w:r>
              <w:rPr>
                <w:rFonts w:eastAsia="SimSun"/>
                <w:lang w:eastAsia="zh-CN"/>
              </w:rPr>
              <w:t xml:space="preserve">We’re fine with the observation. </w:t>
            </w:r>
          </w:p>
        </w:tc>
      </w:tr>
      <w:tr w:rsidR="00B2592C" w14:paraId="554F9E97" w14:textId="77777777">
        <w:tc>
          <w:tcPr>
            <w:tcW w:w="1652" w:type="dxa"/>
            <w:tcBorders>
              <w:top w:val="single" w:sz="4" w:space="0" w:color="auto"/>
              <w:left w:val="single" w:sz="4" w:space="0" w:color="auto"/>
              <w:bottom w:val="single" w:sz="4" w:space="0" w:color="auto"/>
              <w:right w:val="single" w:sz="4" w:space="0" w:color="auto"/>
            </w:tcBorders>
          </w:tcPr>
          <w:p w14:paraId="21FD2437" w14:textId="77777777" w:rsidR="00B2592C" w:rsidRDefault="00AF0CD8">
            <w:pPr>
              <w:rPr>
                <w:lang w:eastAsia="ko-KR"/>
              </w:rPr>
            </w:pPr>
            <w:r>
              <w:rPr>
                <w:rFonts w:hint="eastAsia"/>
                <w:lang w:eastAsia="ko-KR"/>
              </w:rPr>
              <w:t>Huawei, HiSilicon</w:t>
            </w:r>
          </w:p>
        </w:tc>
        <w:tc>
          <w:tcPr>
            <w:tcW w:w="7979" w:type="dxa"/>
            <w:tcBorders>
              <w:top w:val="single" w:sz="4" w:space="0" w:color="auto"/>
              <w:left w:val="single" w:sz="4" w:space="0" w:color="auto"/>
              <w:bottom w:val="single" w:sz="4" w:space="0" w:color="auto"/>
              <w:right w:val="single" w:sz="4" w:space="0" w:color="auto"/>
            </w:tcBorders>
          </w:tcPr>
          <w:p w14:paraId="07631126" w14:textId="77777777" w:rsidR="00B2592C" w:rsidRDefault="00AF0CD8">
            <w:pPr>
              <w:rPr>
                <w:lang w:eastAsia="ko-KR"/>
              </w:rPr>
            </w:pPr>
            <w:r>
              <w:rPr>
                <w:rFonts w:hint="eastAsia"/>
                <w:lang w:eastAsia="ko-KR"/>
              </w:rPr>
              <w:t xml:space="preserve">Thank you for the clarifications from the proponents. </w:t>
            </w:r>
            <w:r>
              <w:rPr>
                <w:lang w:eastAsia="ko-KR"/>
              </w:rPr>
              <w:t>We understand that if the number of HARQ bits for each DCI is always equal to N (the maximum number of PDSCHs that can be scheduled by a single DCI) then there is no ambiguity. However, the overhead is greatly increased, as correctly reflected in the sub-bullet of observation #1a.</w:t>
            </w:r>
          </w:p>
          <w:p w14:paraId="7E9596FF" w14:textId="77777777" w:rsidR="00B2592C" w:rsidRDefault="00B2592C">
            <w:pPr>
              <w:rPr>
                <w:lang w:eastAsia="ko-KR"/>
              </w:rPr>
            </w:pPr>
          </w:p>
          <w:p w14:paraId="4BCEBDAE" w14:textId="77777777" w:rsidR="00B2592C" w:rsidRDefault="00AF0CD8">
            <w:pPr>
              <w:rPr>
                <w:lang w:eastAsia="ko-KR"/>
              </w:rPr>
            </w:pPr>
            <w:r>
              <w:rPr>
                <w:lang w:eastAsia="ko-KR"/>
              </w:rPr>
              <w:t>It is still not clear why 2 sub-codebooks are assumed, but it seems to come from an assumption that a UE would monitor two types of DCI formats: one DCI format used to schedule a single PDSCH, and one DCI format used to schedule multiple PDSCHs. Our assumption was rather that the UE monitors one DCI format, which can dynamically schedule 1 or more PDSCHs. In this case, the UE has to assume N bits for each detected DCI format and there is no need for two sub-codebooks. If the intent was to cover the case of a fallback DCI format, then we think that this will not occur frequently enough so it doesn’t justify the need for 2 sub-codebooks since it wouldn’t save much overhead once we assume that most scheduling is multi-slot. In any case, we think Alt1 could be defined without using sub-codebooks so it is not clear why Alt1 must be defined to have 2 sub-codebooks.</w:t>
            </w:r>
          </w:p>
        </w:tc>
      </w:tr>
      <w:tr w:rsidR="00B2592C" w14:paraId="6EA808F8" w14:textId="77777777">
        <w:tc>
          <w:tcPr>
            <w:tcW w:w="1652" w:type="dxa"/>
            <w:tcBorders>
              <w:top w:val="single" w:sz="4" w:space="0" w:color="auto"/>
              <w:left w:val="single" w:sz="4" w:space="0" w:color="auto"/>
              <w:bottom w:val="single" w:sz="4" w:space="0" w:color="auto"/>
              <w:right w:val="single" w:sz="4" w:space="0" w:color="auto"/>
            </w:tcBorders>
          </w:tcPr>
          <w:p w14:paraId="6A83F3A6" w14:textId="77777777" w:rsidR="00B2592C" w:rsidRDefault="00AF0CD8">
            <w:pPr>
              <w:rPr>
                <w:lang w:eastAsia="ko-KR"/>
              </w:rPr>
            </w:pPr>
            <w:r>
              <w:rPr>
                <w:rFonts w:eastAsia="SimSun" w:hint="eastAsia"/>
                <w:lang w:eastAsia="zh-CN"/>
              </w:rPr>
              <w:t>Xiaomi</w:t>
            </w:r>
          </w:p>
        </w:tc>
        <w:tc>
          <w:tcPr>
            <w:tcW w:w="7979" w:type="dxa"/>
            <w:tcBorders>
              <w:top w:val="single" w:sz="4" w:space="0" w:color="auto"/>
              <w:left w:val="single" w:sz="4" w:space="0" w:color="auto"/>
              <w:bottom w:val="single" w:sz="4" w:space="0" w:color="auto"/>
              <w:right w:val="single" w:sz="4" w:space="0" w:color="auto"/>
            </w:tcBorders>
          </w:tcPr>
          <w:p w14:paraId="63271D9D" w14:textId="77777777" w:rsidR="00B2592C" w:rsidRDefault="00AF0CD8">
            <w:pPr>
              <w:rPr>
                <w:lang w:eastAsia="ko-KR"/>
              </w:rPr>
            </w:pPr>
            <w:r>
              <w:rPr>
                <w:rFonts w:eastAsia="SimSun"/>
                <w:lang w:eastAsia="zh-CN"/>
              </w:rPr>
              <w:t>W</w:t>
            </w:r>
            <w:r>
              <w:rPr>
                <w:rFonts w:eastAsia="SimSun" w:hint="eastAsia"/>
                <w:lang w:eastAsia="zh-CN"/>
              </w:rPr>
              <w:t xml:space="preserve">e </w:t>
            </w:r>
            <w:r>
              <w:rPr>
                <w:rFonts w:eastAsia="SimSun"/>
                <w:lang w:eastAsia="zh-CN"/>
              </w:rPr>
              <w:t>share same understanding of</w:t>
            </w:r>
            <w:r>
              <w:rPr>
                <w:rFonts w:eastAsia="SimSun" w:hint="eastAsia"/>
                <w:lang w:eastAsia="zh-CN"/>
              </w:rPr>
              <w:t xml:space="preserve"> </w:t>
            </w:r>
            <w:r>
              <w:rPr>
                <w:rFonts w:eastAsia="SimSun"/>
                <w:lang w:eastAsia="zh-CN"/>
              </w:rPr>
              <w:t>Observation #1a</w:t>
            </w:r>
          </w:p>
        </w:tc>
      </w:tr>
      <w:tr w:rsidR="00B2592C" w14:paraId="4A84B0FE" w14:textId="77777777">
        <w:tc>
          <w:tcPr>
            <w:tcW w:w="1652" w:type="dxa"/>
            <w:tcBorders>
              <w:top w:val="single" w:sz="4" w:space="0" w:color="auto"/>
              <w:left w:val="single" w:sz="4" w:space="0" w:color="auto"/>
              <w:bottom w:val="single" w:sz="4" w:space="0" w:color="auto"/>
              <w:right w:val="single" w:sz="4" w:space="0" w:color="auto"/>
            </w:tcBorders>
          </w:tcPr>
          <w:p w14:paraId="3F6CF261" w14:textId="77777777" w:rsidR="00B2592C" w:rsidRDefault="00AF0CD8">
            <w:pPr>
              <w:rPr>
                <w:rFonts w:eastAsia="SimSun"/>
                <w:lang w:eastAsia="zh-CN"/>
              </w:rPr>
            </w:pPr>
            <w:r>
              <w:rPr>
                <w:rFonts w:eastAsia="SimSun" w:hint="eastAsia"/>
                <w:lang w:eastAsia="zh-CN"/>
              </w:rPr>
              <w:t>D</w:t>
            </w:r>
            <w:r>
              <w:rPr>
                <w:rFonts w:eastAsia="SimSun"/>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519B3673" w14:textId="77777777" w:rsidR="00B2592C" w:rsidRDefault="00AF0CD8">
            <w:pPr>
              <w:rPr>
                <w:rFonts w:eastAsia="SimSun"/>
                <w:lang w:eastAsia="zh-CN"/>
              </w:rPr>
            </w:pPr>
            <w:r>
              <w:rPr>
                <w:rFonts w:eastAsia="SimSun" w:hint="eastAsia"/>
                <w:lang w:eastAsia="zh-CN"/>
              </w:rPr>
              <w:t>W</w:t>
            </w:r>
            <w:r>
              <w:rPr>
                <w:rFonts w:eastAsia="SimSun"/>
                <w:lang w:eastAsia="zh-CN"/>
              </w:rPr>
              <w:t xml:space="preserve">e are fine with the </w:t>
            </w:r>
            <w:proofErr w:type="gramStart"/>
            <w:r>
              <w:rPr>
                <w:rFonts w:eastAsia="SimSun"/>
                <w:lang w:eastAsia="zh-CN"/>
              </w:rPr>
              <w:t>observation</w:t>
            </w:r>
            <w:proofErr w:type="gramEnd"/>
            <w:r>
              <w:rPr>
                <w:rFonts w:eastAsia="SimSun"/>
                <w:lang w:eastAsia="zh-CN"/>
              </w:rPr>
              <w:t xml:space="preserve"> but we don’t prefer Alt 1 due to redundant PUCCH overhead.</w:t>
            </w:r>
          </w:p>
        </w:tc>
      </w:tr>
      <w:tr w:rsidR="00B2592C" w14:paraId="441C070F" w14:textId="77777777">
        <w:tc>
          <w:tcPr>
            <w:tcW w:w="1652" w:type="dxa"/>
            <w:tcBorders>
              <w:top w:val="single" w:sz="4" w:space="0" w:color="auto"/>
              <w:left w:val="single" w:sz="4" w:space="0" w:color="auto"/>
              <w:bottom w:val="single" w:sz="4" w:space="0" w:color="auto"/>
              <w:right w:val="single" w:sz="4" w:space="0" w:color="auto"/>
            </w:tcBorders>
          </w:tcPr>
          <w:p w14:paraId="5F86EA98" w14:textId="77777777" w:rsidR="00B2592C" w:rsidRDefault="00AF0CD8">
            <w:pPr>
              <w:rPr>
                <w:rFonts w:eastAsia="SimSun"/>
                <w:lang w:eastAsia="zh-CN"/>
              </w:rPr>
            </w:pPr>
            <w:r>
              <w:rPr>
                <w:lang w:eastAsia="ko-KR"/>
              </w:rPr>
              <w:t>Intel</w:t>
            </w:r>
          </w:p>
        </w:tc>
        <w:tc>
          <w:tcPr>
            <w:tcW w:w="7979" w:type="dxa"/>
            <w:tcBorders>
              <w:top w:val="single" w:sz="4" w:space="0" w:color="auto"/>
              <w:left w:val="single" w:sz="4" w:space="0" w:color="auto"/>
              <w:bottom w:val="single" w:sz="4" w:space="0" w:color="auto"/>
              <w:right w:val="single" w:sz="4" w:space="0" w:color="auto"/>
            </w:tcBorders>
          </w:tcPr>
          <w:p w14:paraId="55E2BFC1" w14:textId="77777777" w:rsidR="00B2592C" w:rsidRDefault="00AF0CD8">
            <w:pPr>
              <w:rPr>
                <w:rFonts w:ascii="Times New Roman" w:eastAsia="Malgun Gothic" w:hAnsi="Times New Roman"/>
                <w:lang w:val="en-US"/>
              </w:rPr>
            </w:pPr>
            <w:r>
              <w:rPr>
                <w:rFonts w:ascii="Times New Roman" w:eastAsia="Malgun Gothic" w:hAnsi="Times New Roman"/>
                <w:lang w:val="en-US"/>
              </w:rPr>
              <w:t>We prefer to clarify two options to divide the two sub-codebooks</w:t>
            </w:r>
          </w:p>
          <w:p w14:paraId="76E33696" w14:textId="77777777" w:rsidR="00B2592C" w:rsidRDefault="00AF0CD8">
            <w:pPr>
              <w:pStyle w:val="ListParagraph"/>
              <w:numPr>
                <w:ilvl w:val="0"/>
                <w:numId w:val="12"/>
              </w:numPr>
              <w:ind w:leftChars="0"/>
              <w:rPr>
                <w:rFonts w:ascii="Times New Roman" w:eastAsia="Malgun Gothic" w:hAnsi="Times New Roman"/>
                <w:lang w:val="en-US"/>
              </w:rPr>
            </w:pPr>
            <w:r>
              <w:rPr>
                <w:rFonts w:ascii="Times New Roman" w:eastAsia="Malgun Gothic" w:hAnsi="Times New Roman"/>
                <w:lang w:val="en-US"/>
              </w:rPr>
              <w:t>Option 1: for the case one PDSCH is scheduled by a DCI for multi-PDSCH scheduling, the HARQ-ACK bit(s) for the PDSCH are included in the first sub-codebook</w:t>
            </w:r>
          </w:p>
          <w:p w14:paraId="05B212C7" w14:textId="77777777" w:rsidR="00B2592C" w:rsidRDefault="00AF0CD8">
            <w:pPr>
              <w:pStyle w:val="ListParagraph"/>
              <w:numPr>
                <w:ilvl w:val="0"/>
                <w:numId w:val="12"/>
              </w:numPr>
              <w:ind w:leftChars="0"/>
              <w:rPr>
                <w:rFonts w:ascii="Times New Roman" w:eastAsia="Malgun Gothic" w:hAnsi="Times New Roman"/>
                <w:lang w:val="en-US"/>
              </w:rPr>
            </w:pPr>
            <w:r>
              <w:rPr>
                <w:rFonts w:ascii="Times New Roman" w:eastAsia="Malgun Gothic" w:hAnsi="Times New Roman"/>
                <w:lang w:val="en-US"/>
              </w:rPr>
              <w:t>Option 2: for the case one or two PDSCHs are scheduled by a DCI for multi-PDSCH scheduling, i.e. one or two HARQ-ACK bits are generated and associated with the DCI, the HARQ-ACK bit(s) are included in the first sub-codebook</w:t>
            </w:r>
          </w:p>
          <w:p w14:paraId="1B87208E" w14:textId="77777777" w:rsidR="00B2592C" w:rsidRDefault="00B2592C">
            <w:pPr>
              <w:rPr>
                <w:rFonts w:ascii="Times New Roman" w:eastAsia="Malgun Gothic" w:hAnsi="Times New Roman"/>
              </w:rPr>
            </w:pPr>
          </w:p>
          <w:p w14:paraId="29F8AD45" w14:textId="77777777" w:rsidR="00B2592C" w:rsidRDefault="00AF0CD8">
            <w:pPr>
              <w:rPr>
                <w:rFonts w:eastAsia="SimSun"/>
                <w:lang w:eastAsia="zh-CN"/>
              </w:rPr>
            </w:pPr>
            <w:r>
              <w:rPr>
                <w:rFonts w:ascii="Times New Roman" w:eastAsia="Malgun Gothic" w:hAnsi="Times New Roman"/>
              </w:rPr>
              <w:t xml:space="preserve">Further, we would like to add that HARQ-ACK codebook size can be reduced when time domain bundling is supported as commented by other companies. </w:t>
            </w:r>
          </w:p>
        </w:tc>
      </w:tr>
      <w:tr w:rsidR="00B2592C" w14:paraId="1F5AC56E" w14:textId="77777777">
        <w:tc>
          <w:tcPr>
            <w:tcW w:w="1652" w:type="dxa"/>
            <w:tcBorders>
              <w:top w:val="single" w:sz="4" w:space="0" w:color="auto"/>
              <w:left w:val="single" w:sz="4" w:space="0" w:color="auto"/>
              <w:bottom w:val="single" w:sz="4" w:space="0" w:color="auto"/>
              <w:right w:val="single" w:sz="4" w:space="0" w:color="auto"/>
            </w:tcBorders>
          </w:tcPr>
          <w:p w14:paraId="02479FDF" w14:textId="77777777" w:rsidR="00B2592C" w:rsidRDefault="00AF0CD8">
            <w:pPr>
              <w:rPr>
                <w:lang w:eastAsia="ko-KR"/>
              </w:rPr>
            </w:pPr>
            <w:r>
              <w:rPr>
                <w:lang w:eastAsia="ko-KR"/>
              </w:rPr>
              <w:t xml:space="preserve">Qualcomm </w:t>
            </w:r>
          </w:p>
        </w:tc>
        <w:tc>
          <w:tcPr>
            <w:tcW w:w="7979" w:type="dxa"/>
            <w:tcBorders>
              <w:top w:val="single" w:sz="4" w:space="0" w:color="auto"/>
              <w:left w:val="single" w:sz="4" w:space="0" w:color="auto"/>
              <w:bottom w:val="single" w:sz="4" w:space="0" w:color="auto"/>
              <w:right w:val="single" w:sz="4" w:space="0" w:color="auto"/>
            </w:tcBorders>
          </w:tcPr>
          <w:p w14:paraId="10CCE430" w14:textId="77777777" w:rsidR="00B2592C" w:rsidRDefault="00AF0CD8">
            <w:pPr>
              <w:rPr>
                <w:rFonts w:ascii="Times New Roman" w:eastAsia="Malgun Gothic" w:hAnsi="Times New Roman"/>
                <w:lang w:val="en-US"/>
              </w:rPr>
            </w:pPr>
            <w:r>
              <w:rPr>
                <w:rFonts w:ascii="Times New Roman" w:eastAsia="Malgun Gothic" w:hAnsi="Times New Roman"/>
                <w:lang w:val="en-US"/>
              </w:rPr>
              <w:t xml:space="preserve">As we mentioned before, the two sub-codebooks are a separate design, and they should be decoupled from Alt 1. In other words, Alt 1 works </w:t>
            </w:r>
            <w:proofErr w:type="gramStart"/>
            <w:r>
              <w:rPr>
                <w:rFonts w:ascii="Times New Roman" w:eastAsia="Malgun Gothic" w:hAnsi="Times New Roman"/>
                <w:lang w:val="en-US"/>
              </w:rPr>
              <w:t>as long as</w:t>
            </w:r>
            <w:proofErr w:type="gramEnd"/>
            <w:r>
              <w:rPr>
                <w:rFonts w:ascii="Times New Roman" w:eastAsia="Malgun Gothic" w:hAnsi="Times New Roman"/>
                <w:lang w:val="en-US"/>
              </w:rPr>
              <w:t xml:space="preserve"> we fix the number ACK/NACK bits </w:t>
            </w:r>
            <w:r>
              <w:rPr>
                <w:rFonts w:ascii="Times New Roman" w:eastAsia="Malgun Gothic" w:hAnsi="Times New Roman"/>
                <w:lang w:val="en-US"/>
              </w:rPr>
              <w:lastRenderedPageBreak/>
              <w:t xml:space="preserve">per DCI. Defining two codebooks may save some bits and optimize the overall feedback load but it is not necessary.   </w:t>
            </w:r>
          </w:p>
        </w:tc>
      </w:tr>
      <w:tr w:rsidR="00B2592C" w14:paraId="1980F68B" w14:textId="77777777">
        <w:tc>
          <w:tcPr>
            <w:tcW w:w="1652" w:type="dxa"/>
            <w:tcBorders>
              <w:top w:val="single" w:sz="4" w:space="0" w:color="auto"/>
              <w:left w:val="single" w:sz="4" w:space="0" w:color="auto"/>
              <w:bottom w:val="single" w:sz="4" w:space="0" w:color="auto"/>
              <w:right w:val="single" w:sz="4" w:space="0" w:color="auto"/>
            </w:tcBorders>
          </w:tcPr>
          <w:p w14:paraId="7854DC15" w14:textId="77777777" w:rsidR="00B2592C" w:rsidRDefault="00AF0CD8">
            <w:pPr>
              <w:rPr>
                <w:lang w:eastAsia="ko-KR"/>
              </w:rPr>
            </w:pPr>
            <w:r>
              <w:rPr>
                <w:lang w:eastAsia="ko-KR"/>
              </w:rPr>
              <w:lastRenderedPageBreak/>
              <w:t>Futurewei</w:t>
            </w:r>
          </w:p>
        </w:tc>
        <w:tc>
          <w:tcPr>
            <w:tcW w:w="7979" w:type="dxa"/>
            <w:tcBorders>
              <w:top w:val="single" w:sz="4" w:space="0" w:color="auto"/>
              <w:left w:val="single" w:sz="4" w:space="0" w:color="auto"/>
              <w:bottom w:val="single" w:sz="4" w:space="0" w:color="auto"/>
              <w:right w:val="single" w:sz="4" w:space="0" w:color="auto"/>
            </w:tcBorders>
          </w:tcPr>
          <w:p w14:paraId="6A8C0AA3" w14:textId="77777777" w:rsidR="00B2592C" w:rsidRDefault="00AF0CD8">
            <w:pPr>
              <w:rPr>
                <w:rFonts w:ascii="Times New Roman" w:eastAsia="Malgun Gothic" w:hAnsi="Times New Roman"/>
                <w:lang w:val="en-US"/>
              </w:rPr>
            </w:pPr>
            <w:r>
              <w:rPr>
                <w:rFonts w:ascii="Times New Roman" w:eastAsia="Malgun Gothic" w:hAnsi="Times New Roman"/>
                <w:lang w:val="en-US"/>
              </w:rPr>
              <w:t xml:space="preserve">Recommend </w:t>
            </w:r>
            <w:proofErr w:type="gramStart"/>
            <w:r>
              <w:rPr>
                <w:rFonts w:ascii="Times New Roman" w:eastAsia="Malgun Gothic" w:hAnsi="Times New Roman"/>
                <w:lang w:val="en-US"/>
              </w:rPr>
              <w:t>to separate</w:t>
            </w:r>
            <w:proofErr w:type="gramEnd"/>
            <w:r>
              <w:rPr>
                <w:rFonts w:ascii="Times New Roman" w:eastAsia="Malgun Gothic" w:hAnsi="Times New Roman"/>
                <w:lang w:val="en-US"/>
              </w:rPr>
              <w:t xml:space="preserve"> the two codebook discussion from the proposal, if using two codebooks are supported by most of the companies.</w:t>
            </w:r>
          </w:p>
        </w:tc>
      </w:tr>
      <w:tr w:rsidR="00B2592C" w14:paraId="1BF71D60" w14:textId="77777777">
        <w:tc>
          <w:tcPr>
            <w:tcW w:w="1652" w:type="dxa"/>
            <w:tcBorders>
              <w:top w:val="single" w:sz="4" w:space="0" w:color="auto"/>
              <w:left w:val="single" w:sz="4" w:space="0" w:color="auto"/>
              <w:bottom w:val="single" w:sz="4" w:space="0" w:color="auto"/>
              <w:right w:val="single" w:sz="4" w:space="0" w:color="auto"/>
            </w:tcBorders>
          </w:tcPr>
          <w:p w14:paraId="037EF87C" w14:textId="77777777" w:rsidR="00B2592C" w:rsidRDefault="00AF0CD8">
            <w:pPr>
              <w:rPr>
                <w:rFonts w:eastAsia="SimSun"/>
                <w:lang w:val="en-US" w:eastAsia="ko-KR"/>
              </w:rPr>
            </w:pPr>
            <w:r>
              <w:rPr>
                <w:rFonts w:eastAsia="SimSun" w:hint="eastAsia"/>
                <w:lang w:val="en-US" w:eastAsia="zh-CN"/>
              </w:rPr>
              <w:t>ZTE, Sanechips</w:t>
            </w:r>
          </w:p>
        </w:tc>
        <w:tc>
          <w:tcPr>
            <w:tcW w:w="7979" w:type="dxa"/>
            <w:tcBorders>
              <w:top w:val="single" w:sz="4" w:space="0" w:color="auto"/>
              <w:left w:val="single" w:sz="4" w:space="0" w:color="auto"/>
              <w:bottom w:val="single" w:sz="4" w:space="0" w:color="auto"/>
              <w:right w:val="single" w:sz="4" w:space="0" w:color="auto"/>
            </w:tcBorders>
          </w:tcPr>
          <w:p w14:paraId="390F5330" w14:textId="77777777" w:rsidR="00B2592C" w:rsidRDefault="00AF0CD8">
            <w:pPr>
              <w:rPr>
                <w:rFonts w:ascii="Times New Roman" w:eastAsia="SimSun" w:hAnsi="Times New Roman"/>
                <w:lang w:val="en-US" w:eastAsia="zh-CN"/>
              </w:rPr>
            </w:pPr>
            <w:r>
              <w:rPr>
                <w:rFonts w:eastAsia="SimSun" w:hint="eastAsia"/>
                <w:lang w:val="en-US" w:eastAsia="zh-CN"/>
              </w:rPr>
              <w:t xml:space="preserve">We have the same view as </w:t>
            </w:r>
            <w:r>
              <w:rPr>
                <w:rFonts w:hint="eastAsia"/>
                <w:lang w:eastAsia="ko-KR"/>
              </w:rPr>
              <w:t>Huawei</w:t>
            </w:r>
            <w:r>
              <w:rPr>
                <w:rFonts w:eastAsia="SimSun" w:hint="eastAsia"/>
                <w:lang w:val="en-US" w:eastAsia="zh-CN"/>
              </w:rPr>
              <w:t xml:space="preserve"> and QC, </w:t>
            </w:r>
            <w:r>
              <w:rPr>
                <w:rFonts w:ascii="Times New Roman" w:eastAsia="Malgun Gothic" w:hAnsi="Times New Roman"/>
                <w:lang w:val="en-US"/>
              </w:rPr>
              <w:t>two sub-codebooks are a separate design</w:t>
            </w:r>
            <w:r>
              <w:rPr>
                <w:rFonts w:ascii="Times New Roman" w:eastAsia="SimSun" w:hAnsi="Times New Roman" w:hint="eastAsia"/>
                <w:lang w:val="en-US" w:eastAsia="zh-CN"/>
              </w:rPr>
              <w:t xml:space="preserve"> and it is not essential for Alt1.</w:t>
            </w:r>
          </w:p>
        </w:tc>
      </w:tr>
      <w:tr w:rsidR="00B2592C" w14:paraId="0BBF6157" w14:textId="77777777">
        <w:tc>
          <w:tcPr>
            <w:tcW w:w="1652" w:type="dxa"/>
            <w:tcBorders>
              <w:top w:val="single" w:sz="4" w:space="0" w:color="auto"/>
              <w:left w:val="single" w:sz="4" w:space="0" w:color="auto"/>
              <w:bottom w:val="single" w:sz="4" w:space="0" w:color="auto"/>
              <w:right w:val="single" w:sz="4" w:space="0" w:color="auto"/>
            </w:tcBorders>
          </w:tcPr>
          <w:p w14:paraId="722EA38B" w14:textId="77777777" w:rsidR="00B2592C" w:rsidRDefault="00AF0CD8">
            <w:pPr>
              <w:rPr>
                <w:rFonts w:eastAsia="SimSun"/>
                <w:lang w:val="en-US" w:eastAsia="zh-CN"/>
              </w:rPr>
            </w:pPr>
            <w:r>
              <w:rPr>
                <w:lang w:eastAsia="ko-KR"/>
              </w:rPr>
              <w:t>Ericsson</w:t>
            </w:r>
          </w:p>
        </w:tc>
        <w:tc>
          <w:tcPr>
            <w:tcW w:w="7979" w:type="dxa"/>
            <w:tcBorders>
              <w:top w:val="single" w:sz="4" w:space="0" w:color="auto"/>
              <w:left w:val="single" w:sz="4" w:space="0" w:color="auto"/>
              <w:bottom w:val="single" w:sz="4" w:space="0" w:color="auto"/>
              <w:right w:val="single" w:sz="4" w:space="0" w:color="auto"/>
            </w:tcBorders>
          </w:tcPr>
          <w:p w14:paraId="02450A21" w14:textId="77777777" w:rsidR="00B2592C" w:rsidRDefault="00AF0CD8">
            <w:pPr>
              <w:rPr>
                <w:rFonts w:ascii="Times New Roman" w:eastAsia="Malgun Gothic" w:hAnsi="Times New Roman"/>
                <w:lang w:val="en-US"/>
              </w:rPr>
            </w:pPr>
            <w:r>
              <w:rPr>
                <w:rFonts w:ascii="Times New Roman" w:eastAsia="Malgun Gothic" w:hAnsi="Times New Roman"/>
                <w:lang w:val="en-US"/>
              </w:rPr>
              <w:t>Generally okay with the observation, but one comment on wording clarity.</w:t>
            </w:r>
          </w:p>
          <w:p w14:paraId="2DA24691" w14:textId="77777777" w:rsidR="00B2592C" w:rsidRDefault="00B2592C">
            <w:pPr>
              <w:rPr>
                <w:rFonts w:ascii="Times New Roman" w:eastAsia="Malgun Gothic" w:hAnsi="Times New Roman"/>
                <w:lang w:val="en-US"/>
              </w:rPr>
            </w:pPr>
          </w:p>
          <w:p w14:paraId="4579F375" w14:textId="77777777" w:rsidR="00B2592C" w:rsidRDefault="00AF0CD8">
            <w:pPr>
              <w:rPr>
                <w:rFonts w:ascii="Times New Roman" w:eastAsia="Malgun Gothic" w:hAnsi="Times New Roman"/>
                <w:lang w:val="en-US"/>
              </w:rPr>
            </w:pPr>
            <w:r>
              <w:rPr>
                <w:rFonts w:ascii="Times New Roman" w:eastAsia="Malgun Gothic" w:hAnsi="Times New Roman"/>
                <w:lang w:val="en-US"/>
              </w:rPr>
              <w:t>Regarding the following, I think the intention is to say that T-DAI counts downlink assignments over all serving cells. The way it reads now, it seems that there is a separate T-DAI field corresponding to each carrier, which is clearly not correct.</w:t>
            </w:r>
          </w:p>
          <w:p w14:paraId="727DA49F" w14:textId="77777777" w:rsidR="00B2592C" w:rsidRDefault="00AF0CD8">
            <w:pPr>
              <w:pStyle w:val="ListParagraph"/>
              <w:numPr>
                <w:ilvl w:val="1"/>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rPr>
              <w:t xml:space="preserve"> T-DAI in UL DCI: Need additional UL DAI field (with same bit-width of legacy UL DAI), </w:t>
            </w:r>
            <w:r>
              <w:rPr>
                <w:rFonts w:ascii="Times New Roman" w:eastAsia="Malgun Gothic" w:hAnsi="Times New Roman"/>
                <w:color w:val="FF0000"/>
                <w:lang w:val="en-US"/>
              </w:rPr>
              <w:t xml:space="preserve">that counts downlink assignments over </w:t>
            </w:r>
            <w:r>
              <w:rPr>
                <w:rFonts w:ascii="Times New Roman" w:eastAsia="Malgun Gothic" w:hAnsi="Times New Roman"/>
                <w:strike/>
                <w:color w:val="FF0000"/>
                <w:lang w:val="en-US"/>
              </w:rPr>
              <w:t>for</w:t>
            </w:r>
            <w:r>
              <w:rPr>
                <w:rFonts w:ascii="Times New Roman" w:eastAsia="Malgun Gothic" w:hAnsi="Times New Roman"/>
                <w:color w:val="FF0000"/>
                <w:lang w:val="en-US"/>
              </w:rPr>
              <w:t xml:space="preserve"> </w:t>
            </w:r>
            <w:r>
              <w:rPr>
                <w:rFonts w:ascii="Times New Roman" w:eastAsia="Malgun Gothic" w:hAnsi="Times New Roman"/>
                <w:lang w:val="en-US"/>
              </w:rPr>
              <w:t>all serving cells including one</w:t>
            </w:r>
            <w:r>
              <w:rPr>
                <w:rFonts w:ascii="Times New Roman" w:eastAsia="Malgun Gothic" w:hAnsi="Times New Roman"/>
                <w:color w:val="FF0000"/>
                <w:lang w:val="en-US"/>
              </w:rPr>
              <w:t>(s)</w:t>
            </w:r>
            <w:r>
              <w:rPr>
                <w:rFonts w:ascii="Times New Roman" w:eastAsia="Malgun Gothic" w:hAnsi="Times New Roman"/>
                <w:lang w:val="en-US"/>
              </w:rPr>
              <w:t xml:space="preserve"> not configured with multi-PDSCH DCI</w:t>
            </w:r>
          </w:p>
          <w:p w14:paraId="59214EC9" w14:textId="77777777" w:rsidR="00B2592C" w:rsidRDefault="00AF0CD8">
            <w:pPr>
              <w:rPr>
                <w:rFonts w:ascii="Times New Roman" w:eastAsia="Malgun Gothic" w:hAnsi="Times New Roman"/>
                <w:lang w:val="en-US"/>
              </w:rPr>
            </w:pPr>
            <w:r>
              <w:rPr>
                <w:rFonts w:ascii="Times New Roman" w:eastAsia="Malgun Gothic" w:hAnsi="Times New Roman"/>
                <w:lang w:val="en-US"/>
              </w:rPr>
              <w:t xml:space="preserve">Also, in the last sub-bullet, why does it </w:t>
            </w:r>
            <w:proofErr w:type="gramStart"/>
            <w:r>
              <w:rPr>
                <w:rFonts w:ascii="Times New Roman" w:eastAsia="Malgun Gothic" w:hAnsi="Times New Roman"/>
                <w:lang w:val="en-US"/>
              </w:rPr>
              <w:t>say</w:t>
            </w:r>
            <w:proofErr w:type="gramEnd"/>
            <w:r>
              <w:rPr>
                <w:rFonts w:ascii="Times New Roman" w:eastAsia="Malgun Gothic" w:hAnsi="Times New Roman"/>
                <w:lang w:val="en-US"/>
              </w:rPr>
              <w:t xml:space="preserve"> “corresponding to each DAI?” This wording was removed from Observations #2-1a, #2-2a.</w:t>
            </w:r>
          </w:p>
          <w:p w14:paraId="6DD86BEE" w14:textId="77777777" w:rsidR="00B2592C" w:rsidRDefault="00B2592C">
            <w:pPr>
              <w:rPr>
                <w:rFonts w:ascii="Times New Roman" w:eastAsia="Malgun Gothic" w:hAnsi="Times New Roman"/>
                <w:lang w:val="en-US"/>
              </w:rPr>
            </w:pPr>
          </w:p>
          <w:p w14:paraId="22B16D6B" w14:textId="77777777" w:rsidR="00B2592C" w:rsidRDefault="00AF0CD8">
            <w:pPr>
              <w:rPr>
                <w:rFonts w:ascii="Times New Roman" w:eastAsia="Malgun Gothic" w:hAnsi="Times New Roman"/>
                <w:lang w:val="en-US"/>
              </w:rPr>
            </w:pPr>
            <w:r>
              <w:rPr>
                <w:rFonts w:ascii="Times New Roman" w:eastAsia="Malgun Gothic" w:hAnsi="Times New Roman"/>
                <w:lang w:val="en-US"/>
              </w:rPr>
              <w:t>We share the understanding that Observation #1a assumes two sub-codebooks, and we think that is the simplest, most natural approach to follow. There is also precedent when comparing to Rel-15 where one sub-codebook is maintained for TB-based scheduling and another sub-codebook is maintained for CBG-based scheduling. Furthermore, it is always clear in what order they fed back.</w:t>
            </w:r>
          </w:p>
        </w:tc>
      </w:tr>
      <w:tr w:rsidR="00B2592C" w14:paraId="1FA48EC9" w14:textId="77777777">
        <w:tc>
          <w:tcPr>
            <w:tcW w:w="1652" w:type="dxa"/>
            <w:tcBorders>
              <w:top w:val="single" w:sz="4" w:space="0" w:color="auto"/>
              <w:left w:val="single" w:sz="4" w:space="0" w:color="auto"/>
              <w:bottom w:val="single" w:sz="4" w:space="0" w:color="auto"/>
              <w:right w:val="single" w:sz="4" w:space="0" w:color="auto"/>
            </w:tcBorders>
          </w:tcPr>
          <w:p w14:paraId="4805F450" w14:textId="77777777" w:rsidR="00B2592C" w:rsidRDefault="00AF0CD8">
            <w:pPr>
              <w:rPr>
                <w:lang w:eastAsia="ko-KR"/>
              </w:rPr>
            </w:pPr>
            <w:r>
              <w:rPr>
                <w:rFonts w:eastAsia="SimSun" w:hint="eastAsia"/>
                <w:lang w:eastAsia="zh-CN"/>
              </w:rPr>
              <w:t>S</w:t>
            </w:r>
            <w:r>
              <w:rPr>
                <w:rFonts w:eastAsia="SimSun"/>
                <w:lang w:eastAsia="zh-CN"/>
              </w:rPr>
              <w:t>preadtrum</w:t>
            </w:r>
          </w:p>
        </w:tc>
        <w:tc>
          <w:tcPr>
            <w:tcW w:w="7979" w:type="dxa"/>
            <w:tcBorders>
              <w:top w:val="single" w:sz="4" w:space="0" w:color="auto"/>
              <w:left w:val="single" w:sz="4" w:space="0" w:color="auto"/>
              <w:bottom w:val="single" w:sz="4" w:space="0" w:color="auto"/>
              <w:right w:val="single" w:sz="4" w:space="0" w:color="auto"/>
            </w:tcBorders>
          </w:tcPr>
          <w:p w14:paraId="277A7343" w14:textId="77777777" w:rsidR="00B2592C" w:rsidRDefault="00AF0CD8">
            <w:pPr>
              <w:rPr>
                <w:rFonts w:ascii="Times New Roman" w:eastAsia="Malgun Gothic" w:hAnsi="Times New Roman"/>
                <w:lang w:val="en-US"/>
              </w:rPr>
            </w:pPr>
            <w:r>
              <w:rPr>
                <w:rFonts w:ascii="Times New Roman" w:eastAsia="SimSun" w:hAnsi="Times New Roman" w:hint="eastAsia"/>
                <w:lang w:val="en-US" w:eastAsia="zh-CN"/>
              </w:rPr>
              <w:t>T</w:t>
            </w:r>
            <w:r>
              <w:rPr>
                <w:rFonts w:ascii="Times New Roman" w:eastAsia="SimSun" w:hAnsi="Times New Roman"/>
                <w:lang w:val="en-US" w:eastAsia="zh-CN"/>
              </w:rPr>
              <w:t>hanks for the clarification, now we are fine with the observation.</w:t>
            </w:r>
          </w:p>
        </w:tc>
      </w:tr>
      <w:tr w:rsidR="00B2592C" w14:paraId="3344B867" w14:textId="77777777">
        <w:tc>
          <w:tcPr>
            <w:tcW w:w="1652" w:type="dxa"/>
            <w:tcBorders>
              <w:top w:val="single" w:sz="4" w:space="0" w:color="auto"/>
              <w:left w:val="single" w:sz="4" w:space="0" w:color="auto"/>
              <w:bottom w:val="single" w:sz="4" w:space="0" w:color="auto"/>
              <w:right w:val="single" w:sz="4" w:space="0" w:color="auto"/>
            </w:tcBorders>
          </w:tcPr>
          <w:p w14:paraId="07066667" w14:textId="77777777" w:rsidR="00B2592C" w:rsidRDefault="00AF0CD8">
            <w:pPr>
              <w:rPr>
                <w:rFonts w:eastAsia="SimSun"/>
                <w:lang w:eastAsia="zh-CN"/>
              </w:rPr>
            </w:pPr>
            <w:r>
              <w:rPr>
                <w:lang w:eastAsia="ko-KR"/>
              </w:rPr>
              <w:t>Apple</w:t>
            </w:r>
          </w:p>
        </w:tc>
        <w:tc>
          <w:tcPr>
            <w:tcW w:w="7979" w:type="dxa"/>
            <w:tcBorders>
              <w:top w:val="single" w:sz="4" w:space="0" w:color="auto"/>
              <w:left w:val="single" w:sz="4" w:space="0" w:color="auto"/>
              <w:bottom w:val="single" w:sz="4" w:space="0" w:color="auto"/>
              <w:right w:val="single" w:sz="4" w:space="0" w:color="auto"/>
            </w:tcBorders>
          </w:tcPr>
          <w:p w14:paraId="1B93256F" w14:textId="77777777" w:rsidR="00B2592C" w:rsidRDefault="00AF0CD8">
            <w:pPr>
              <w:rPr>
                <w:rFonts w:ascii="Times New Roman" w:eastAsia="Malgun Gothic" w:hAnsi="Times New Roman"/>
                <w:lang w:val="en-US" w:eastAsia="ko-KR"/>
              </w:rPr>
            </w:pPr>
            <w:r>
              <w:rPr>
                <w:rFonts w:ascii="Times New Roman" w:eastAsia="Malgun Gothic" w:hAnsi="Times New Roman"/>
                <w:lang w:val="en-US"/>
              </w:rPr>
              <w:t>As mentioned in our last set of comments, we think that HARQ bundling can be used to reduce the size of the codebook. As in observation 2-1 below, we should have a discussion on time bundling aspects if supported. With time bundling, the following observation will be modified: “</w:t>
            </w:r>
            <w:r>
              <w:rPr>
                <w:rFonts w:ascii="Times New Roman" w:eastAsia="Malgun Gothic" w:hAnsi="Times New Roman"/>
                <w:lang w:val="en-US" w:eastAsia="ko-KR"/>
              </w:rPr>
              <w:t xml:space="preserve">The number of HARQ-ACK bits corresponding to each DAI of the sub-codebook for multi-PDSCH scheduling DCI does not depend on the number of actually scheduled PDSCHs, rather, it is </w:t>
            </w:r>
            <w:r>
              <w:rPr>
                <w:rFonts w:ascii="Times New Roman" w:eastAsia="Malgun Gothic" w:hAnsi="Times New Roman"/>
                <w:color w:val="FF0000"/>
                <w:lang w:val="en-US" w:eastAsia="ko-KR"/>
              </w:rPr>
              <w:t xml:space="preserve">a function of the </w:t>
            </w:r>
            <w:r>
              <w:rPr>
                <w:rFonts w:ascii="Times New Roman" w:eastAsia="Malgun Gothic" w:hAnsi="Times New Roman"/>
                <w:lang w:val="en-US" w:eastAsia="ko-KR"/>
              </w:rPr>
              <w:t xml:space="preserve">fixed as the maximum configured number of PDSCHs </w:t>
            </w:r>
            <w:r>
              <w:rPr>
                <w:rFonts w:ascii="Times New Roman" w:eastAsia="Malgun Gothic" w:hAnsi="Times New Roman"/>
                <w:color w:val="FF0000"/>
                <w:lang w:val="en-US" w:eastAsia="ko-KR"/>
              </w:rPr>
              <w:t>based on HARQ bundling</w:t>
            </w:r>
            <w:r>
              <w:rPr>
                <w:rFonts w:ascii="Times New Roman" w:eastAsia="Malgun Gothic" w:hAnsi="Times New Roman"/>
                <w:lang w:val="en-US" w:eastAsia="ko-KR"/>
              </w:rPr>
              <w:t xml:space="preserve">”. </w:t>
            </w:r>
          </w:p>
          <w:p w14:paraId="770FC6A6" w14:textId="77777777" w:rsidR="00B2592C" w:rsidRDefault="00AF0CD8">
            <w:pPr>
              <w:rPr>
                <w:rFonts w:ascii="Times New Roman" w:eastAsia="SimSun" w:hAnsi="Times New Roman"/>
                <w:lang w:val="en-US" w:eastAsia="zh-CN"/>
              </w:rPr>
            </w:pPr>
            <w:r>
              <w:rPr>
                <w:rFonts w:ascii="Times New Roman" w:eastAsia="Malgun Gothic" w:hAnsi="Times New Roman"/>
                <w:lang w:val="en-US" w:eastAsia="ko-KR"/>
              </w:rPr>
              <w:t xml:space="preserve">Also, agree that we may want to separate the </w:t>
            </w:r>
            <w:proofErr w:type="gramStart"/>
            <w:r>
              <w:rPr>
                <w:rFonts w:ascii="Times New Roman" w:eastAsia="Malgun Gothic" w:hAnsi="Times New Roman"/>
                <w:lang w:val="en-US" w:eastAsia="ko-KR"/>
              </w:rPr>
              <w:t>2 codebook</w:t>
            </w:r>
            <w:proofErr w:type="gramEnd"/>
            <w:r>
              <w:rPr>
                <w:rFonts w:ascii="Times New Roman" w:eastAsia="Malgun Gothic" w:hAnsi="Times New Roman"/>
                <w:lang w:val="en-US" w:eastAsia="ko-KR"/>
              </w:rPr>
              <w:t xml:space="preserve"> discussion from the alternative discussion although there may be some value in have more than one codebook. </w:t>
            </w:r>
          </w:p>
        </w:tc>
      </w:tr>
      <w:tr w:rsidR="00B2592C" w14:paraId="28CB359C" w14:textId="77777777">
        <w:tc>
          <w:tcPr>
            <w:tcW w:w="1652" w:type="dxa"/>
            <w:tcBorders>
              <w:top w:val="single" w:sz="4" w:space="0" w:color="auto"/>
              <w:left w:val="single" w:sz="4" w:space="0" w:color="auto"/>
              <w:bottom w:val="single" w:sz="4" w:space="0" w:color="auto"/>
              <w:right w:val="single" w:sz="4" w:space="0" w:color="auto"/>
            </w:tcBorders>
          </w:tcPr>
          <w:p w14:paraId="6E63290C" w14:textId="77777777" w:rsidR="00B2592C" w:rsidRDefault="00AF0CD8">
            <w:pPr>
              <w:rPr>
                <w:lang w:eastAsia="ko-KR"/>
              </w:rPr>
            </w:pPr>
            <w:r>
              <w:rPr>
                <w:lang w:eastAsia="ko-KR"/>
              </w:rPr>
              <w:t>Nokia/NSB</w:t>
            </w:r>
          </w:p>
        </w:tc>
        <w:tc>
          <w:tcPr>
            <w:tcW w:w="7979" w:type="dxa"/>
            <w:tcBorders>
              <w:top w:val="single" w:sz="4" w:space="0" w:color="auto"/>
              <w:left w:val="single" w:sz="4" w:space="0" w:color="auto"/>
              <w:bottom w:val="single" w:sz="4" w:space="0" w:color="auto"/>
              <w:right w:val="single" w:sz="4" w:space="0" w:color="auto"/>
            </w:tcBorders>
          </w:tcPr>
          <w:p w14:paraId="6D2AA532" w14:textId="77777777" w:rsidR="00B2592C" w:rsidRDefault="00AF0CD8">
            <w:pPr>
              <w:rPr>
                <w:rFonts w:ascii="Times New Roman" w:eastAsia="Malgun Gothic" w:hAnsi="Times New Roman"/>
                <w:lang w:val="en-US"/>
              </w:rPr>
            </w:pPr>
            <w:r>
              <w:rPr>
                <w:rFonts w:ascii="Times New Roman" w:eastAsia="Malgun Gothic" w:hAnsi="Times New Roman"/>
                <w:lang w:val="en-US"/>
              </w:rPr>
              <w:t xml:space="preserve">The last sentence added is not necessary. There is no ambiguity with other alternatives because of C-DAI/T-DAI counting, only difference is the overhead for DAI field and UCI feedback. </w:t>
            </w:r>
          </w:p>
          <w:p w14:paraId="1810687A" w14:textId="77777777" w:rsidR="00B2592C" w:rsidRDefault="00AF0CD8">
            <w:pPr>
              <w:rPr>
                <w:rFonts w:ascii="Times New Roman" w:eastAsia="Malgun Gothic" w:hAnsi="Times New Roman"/>
                <w:lang w:val="en-US"/>
              </w:rPr>
            </w:pPr>
            <w:r>
              <w:rPr>
                <w:rFonts w:ascii="Times New Roman" w:eastAsia="Malgun Gothic" w:hAnsi="Times New Roman"/>
                <w:lang w:val="en-US"/>
              </w:rPr>
              <w:t>We don’t need to have the sentence for comparison.</w:t>
            </w:r>
          </w:p>
          <w:p w14:paraId="4884C6CB" w14:textId="77777777" w:rsidR="00B2592C" w:rsidRDefault="00AF0CD8">
            <w:pPr>
              <w:rPr>
                <w:rFonts w:ascii="Times New Roman" w:eastAsia="Malgun Gothic" w:hAnsi="Times New Roman"/>
                <w:lang w:val="en-US"/>
              </w:rPr>
            </w:pPr>
            <w:r>
              <w:rPr>
                <w:rFonts w:ascii="Times New Roman" w:eastAsia="Malgun Gothic" w:hAnsi="Times New Roman"/>
                <w:lang w:val="en-US"/>
              </w:rPr>
              <w:t xml:space="preserve">In case of last DCI missing, all options have problem, and it can be handled by blind detection in Gnb receiver. </w:t>
            </w:r>
          </w:p>
        </w:tc>
      </w:tr>
      <w:tr w:rsidR="00B2592C" w14:paraId="30B17D33" w14:textId="77777777">
        <w:tc>
          <w:tcPr>
            <w:tcW w:w="1652" w:type="dxa"/>
            <w:tcBorders>
              <w:top w:val="single" w:sz="4" w:space="0" w:color="auto"/>
              <w:left w:val="single" w:sz="4" w:space="0" w:color="auto"/>
              <w:bottom w:val="single" w:sz="4" w:space="0" w:color="auto"/>
              <w:right w:val="single" w:sz="4" w:space="0" w:color="auto"/>
            </w:tcBorders>
          </w:tcPr>
          <w:p w14:paraId="16D46FAD" w14:textId="77777777" w:rsidR="00B2592C" w:rsidRDefault="00AF0CD8">
            <w:pPr>
              <w:rPr>
                <w:lang w:eastAsia="ko-KR"/>
              </w:rPr>
            </w:pPr>
            <w:r>
              <w:rPr>
                <w:lang w:eastAsia="ko-KR"/>
              </w:rPr>
              <w:t>Lenovo, Motorola Mobility</w:t>
            </w:r>
          </w:p>
        </w:tc>
        <w:tc>
          <w:tcPr>
            <w:tcW w:w="7979" w:type="dxa"/>
            <w:tcBorders>
              <w:top w:val="single" w:sz="4" w:space="0" w:color="auto"/>
              <w:left w:val="single" w:sz="4" w:space="0" w:color="auto"/>
              <w:bottom w:val="single" w:sz="4" w:space="0" w:color="auto"/>
              <w:right w:val="single" w:sz="4" w:space="0" w:color="auto"/>
            </w:tcBorders>
          </w:tcPr>
          <w:p w14:paraId="6ECCF6B1" w14:textId="77777777" w:rsidR="00B2592C" w:rsidRDefault="00AF0CD8">
            <w:pPr>
              <w:rPr>
                <w:rFonts w:ascii="Times New Roman" w:eastAsia="Malgun Gothic" w:hAnsi="Times New Roman"/>
                <w:lang w:val="en-US"/>
              </w:rPr>
            </w:pPr>
            <w:r>
              <w:rPr>
                <w:rFonts w:ascii="Times New Roman" w:eastAsia="Malgun Gothic" w:hAnsi="Times New Roman"/>
                <w:lang w:val="en-US"/>
              </w:rPr>
              <w:t xml:space="preserve">We still think that the two sub-codebooks </w:t>
            </w:r>
            <w:proofErr w:type="gramStart"/>
            <w:r>
              <w:rPr>
                <w:rFonts w:ascii="Times New Roman" w:eastAsia="Malgun Gothic" w:hAnsi="Times New Roman"/>
                <w:lang w:val="en-US"/>
              </w:rPr>
              <w:t>is</w:t>
            </w:r>
            <w:proofErr w:type="gramEnd"/>
            <w:r>
              <w:rPr>
                <w:rFonts w:ascii="Times New Roman" w:eastAsia="Malgun Gothic" w:hAnsi="Times New Roman"/>
                <w:lang w:val="en-US"/>
              </w:rPr>
              <w:t xml:space="preserve"> not needed.</w:t>
            </w:r>
          </w:p>
          <w:p w14:paraId="4820E301" w14:textId="77777777" w:rsidR="00B2592C" w:rsidRDefault="00AF0CD8">
            <w:pPr>
              <w:rPr>
                <w:rFonts w:ascii="Times New Roman" w:eastAsia="Malgun Gothic" w:hAnsi="Times New Roman"/>
                <w:lang w:val="en-US"/>
              </w:rPr>
            </w:pPr>
            <w:r>
              <w:rPr>
                <w:rFonts w:ascii="Times New Roman" w:eastAsia="Malgun Gothic" w:hAnsi="Times New Roman"/>
                <w:lang w:val="en-US"/>
              </w:rPr>
              <w:t>Otherwise, we are fine with the observation</w:t>
            </w:r>
          </w:p>
        </w:tc>
      </w:tr>
      <w:tr w:rsidR="00B2592C" w14:paraId="7281F8AD" w14:textId="77777777">
        <w:tc>
          <w:tcPr>
            <w:tcW w:w="1652" w:type="dxa"/>
            <w:tcBorders>
              <w:top w:val="single" w:sz="4" w:space="0" w:color="auto"/>
              <w:left w:val="single" w:sz="4" w:space="0" w:color="auto"/>
              <w:bottom w:val="single" w:sz="4" w:space="0" w:color="auto"/>
              <w:right w:val="single" w:sz="4" w:space="0" w:color="auto"/>
            </w:tcBorders>
          </w:tcPr>
          <w:p w14:paraId="241CCD38" w14:textId="77777777" w:rsidR="00B2592C" w:rsidRDefault="00AF0CD8">
            <w:pPr>
              <w:rPr>
                <w:lang w:eastAsia="ko-KR"/>
              </w:rPr>
            </w:pPr>
            <w:r>
              <w:rPr>
                <w:rFonts w:eastAsia="SimSun" w:hint="eastAsia"/>
                <w:lang w:eastAsia="zh-CN"/>
              </w:rPr>
              <w:t>F</w:t>
            </w:r>
            <w:r>
              <w:rPr>
                <w:rFonts w:eastAsia="SimSun"/>
                <w:lang w:eastAsia="zh-CN"/>
              </w:rPr>
              <w:t>ujitsu</w:t>
            </w:r>
          </w:p>
        </w:tc>
        <w:tc>
          <w:tcPr>
            <w:tcW w:w="7979" w:type="dxa"/>
            <w:tcBorders>
              <w:top w:val="single" w:sz="4" w:space="0" w:color="auto"/>
              <w:left w:val="single" w:sz="4" w:space="0" w:color="auto"/>
              <w:bottom w:val="single" w:sz="4" w:space="0" w:color="auto"/>
              <w:right w:val="single" w:sz="4" w:space="0" w:color="auto"/>
            </w:tcBorders>
          </w:tcPr>
          <w:p w14:paraId="7FF99FF4" w14:textId="77777777" w:rsidR="00B2592C" w:rsidRDefault="00AF0CD8">
            <w:pPr>
              <w:rPr>
                <w:rFonts w:ascii="Times New Roman" w:eastAsia="SimSun" w:hAnsi="Times New Roman"/>
                <w:lang w:val="en-US" w:eastAsia="zh-CN"/>
              </w:rPr>
            </w:pPr>
            <w:r>
              <w:rPr>
                <w:rFonts w:ascii="Times New Roman" w:eastAsia="SimSun" w:hAnsi="Times New Roman"/>
                <w:lang w:val="en-US" w:eastAsia="zh-CN"/>
              </w:rPr>
              <w:t>We are generally fine with the observation, but also have some details for confirmation.</w:t>
            </w:r>
          </w:p>
          <w:p w14:paraId="267A3FD7" w14:textId="77777777" w:rsidR="00B2592C" w:rsidRDefault="00AF0CD8">
            <w:pPr>
              <w:rPr>
                <w:rFonts w:ascii="Times New Roman" w:eastAsia="SimSun" w:hAnsi="Times New Roman"/>
                <w:lang w:val="en-US" w:eastAsia="zh-CN"/>
              </w:rPr>
            </w:pPr>
            <w:r>
              <w:rPr>
                <w:rFonts w:ascii="Times New Roman" w:eastAsia="SimSun" w:hAnsi="Times New Roman" w:hint="eastAsia"/>
                <w:lang w:val="en-US" w:eastAsia="zh-CN"/>
              </w:rPr>
              <w:t>F</w:t>
            </w:r>
            <w:r>
              <w:rPr>
                <w:rFonts w:ascii="Times New Roman" w:eastAsia="SimSun" w:hAnsi="Times New Roman"/>
                <w:lang w:val="en-US" w:eastAsia="zh-CN"/>
              </w:rPr>
              <w:t xml:space="preserve">or the single-PDSCH case, two sub-codebooks have been standardized. Assume sub-codebook #1 for TB-based transmission and sub-codebook #2 for CBG-based transmission. For the multi-PDSCH case, an additional sub-codebook #3 is defined. Then there are three sub-codebooks in total. Hope this is a correct understanding. </w:t>
            </w:r>
          </w:p>
          <w:p w14:paraId="3AEFD9AC" w14:textId="77777777" w:rsidR="00B2592C" w:rsidRDefault="00AF0CD8">
            <w:pPr>
              <w:rPr>
                <w:rFonts w:ascii="Times New Roman" w:eastAsia="SimSun" w:hAnsi="Times New Roman"/>
                <w:lang w:val="en-US" w:eastAsia="zh-CN"/>
              </w:rPr>
            </w:pPr>
            <w:r>
              <w:rPr>
                <w:rFonts w:ascii="Times New Roman" w:eastAsia="SimSun" w:hAnsi="Times New Roman"/>
                <w:lang w:val="en-US" w:eastAsia="zh-CN"/>
              </w:rPr>
              <w:t xml:space="preserve">If yes, the following can be further clarified. For a cell configured with multi-PDSCH, a DCI can still schedule single PDSCH via TB-based or CBG-based manner. In this case, the HARQ-ACK </w:t>
            </w:r>
            <w:r>
              <w:rPr>
                <w:rFonts w:ascii="Times New Roman" w:eastAsia="SimSun" w:hAnsi="Times New Roman"/>
                <w:lang w:val="en-US" w:eastAsia="zh-CN"/>
              </w:rPr>
              <w:lastRenderedPageBreak/>
              <w:t>bits for single PDSCH should be included into sub-codebook #1 if TB-based scheduled or included into sub-codebook #2 if CBG-based scheduled.</w:t>
            </w:r>
          </w:p>
          <w:p w14:paraId="1E7E68AA" w14:textId="77777777" w:rsidR="00B2592C" w:rsidRDefault="00AF0CD8">
            <w:pPr>
              <w:rPr>
                <w:rFonts w:ascii="Times New Roman" w:eastAsia="Malgun Gothic" w:hAnsi="Times New Roman"/>
                <w:lang w:val="en-US"/>
              </w:rPr>
            </w:pPr>
            <w:r>
              <w:rPr>
                <w:rFonts w:ascii="Times New Roman" w:eastAsia="Malgun Gothic" w:hAnsi="Times New Roman"/>
                <w:lang w:val="en-US" w:eastAsia="ko-KR"/>
              </w:rPr>
              <w:t xml:space="preserve">Additionally, we think it can be another option to generate the codebook. It has been agreed that the maximum number of PDSCHs for multi-PDSCH is 8. In NR, the maximum number of CBG is also 8. </w:t>
            </w:r>
            <w:r>
              <w:rPr>
                <w:rFonts w:ascii="Times New Roman" w:eastAsia="SimSun" w:hAnsi="Times New Roman"/>
                <w:lang w:val="en-US" w:eastAsia="zh-CN"/>
              </w:rPr>
              <w:t>In terms of the required number of HARQ-ACK bits, multi-PDSCH and CBG have a similar value range. Therefore, HARQ-ACK bits for multi-PDSCH can be just included into sub-codebook #2 (for CBG-based). By this way, there are totally two sub-codebooks.</w:t>
            </w:r>
          </w:p>
        </w:tc>
      </w:tr>
      <w:tr w:rsidR="00B2592C" w14:paraId="7C823B86" w14:textId="77777777">
        <w:tc>
          <w:tcPr>
            <w:tcW w:w="1652" w:type="dxa"/>
            <w:tcBorders>
              <w:top w:val="single" w:sz="4" w:space="0" w:color="auto"/>
              <w:left w:val="single" w:sz="4" w:space="0" w:color="auto"/>
              <w:bottom w:val="single" w:sz="4" w:space="0" w:color="auto"/>
              <w:right w:val="single" w:sz="4" w:space="0" w:color="auto"/>
            </w:tcBorders>
          </w:tcPr>
          <w:p w14:paraId="7F2E0A84" w14:textId="77777777" w:rsidR="00B2592C" w:rsidRDefault="00AF0CD8">
            <w:pPr>
              <w:rPr>
                <w:rFonts w:eastAsia="SimSun"/>
                <w:lang w:eastAsia="zh-CN"/>
              </w:rPr>
            </w:pPr>
            <w:r>
              <w:rPr>
                <w:rFonts w:eastAsiaTheme="minorEastAsia" w:hint="eastAsia"/>
                <w:lang w:eastAsia="ko-KR"/>
              </w:rPr>
              <w:lastRenderedPageBreak/>
              <w:t>W</w:t>
            </w:r>
            <w:r>
              <w:rPr>
                <w:rFonts w:eastAsiaTheme="minorEastAsia"/>
                <w:lang w:eastAsia="ko-KR"/>
              </w:rPr>
              <w:t>ILUS</w:t>
            </w:r>
          </w:p>
        </w:tc>
        <w:tc>
          <w:tcPr>
            <w:tcW w:w="7979" w:type="dxa"/>
            <w:tcBorders>
              <w:top w:val="single" w:sz="4" w:space="0" w:color="auto"/>
              <w:left w:val="single" w:sz="4" w:space="0" w:color="auto"/>
              <w:bottom w:val="single" w:sz="4" w:space="0" w:color="auto"/>
              <w:right w:val="single" w:sz="4" w:space="0" w:color="auto"/>
            </w:tcBorders>
          </w:tcPr>
          <w:p w14:paraId="24566BF5" w14:textId="77777777" w:rsidR="00B2592C" w:rsidRDefault="00AF0CD8">
            <w:pPr>
              <w:rPr>
                <w:rFonts w:ascii="Times New Roman" w:eastAsiaTheme="minorEastAsia" w:hAnsi="Times New Roman"/>
                <w:lang w:val="en-US" w:eastAsia="ko-KR"/>
              </w:rPr>
            </w:pPr>
            <w:r>
              <w:rPr>
                <w:rFonts w:ascii="Times New Roman" w:eastAsiaTheme="minorEastAsia" w:hAnsi="Times New Roman" w:hint="eastAsia"/>
                <w:lang w:val="en-US" w:eastAsia="ko-KR"/>
              </w:rPr>
              <w:t>F</w:t>
            </w:r>
            <w:r>
              <w:rPr>
                <w:rFonts w:ascii="Times New Roman" w:eastAsiaTheme="minorEastAsia" w:hAnsi="Times New Roman"/>
                <w:lang w:val="en-US" w:eastAsia="ko-KR"/>
              </w:rPr>
              <w:t xml:space="preserve">ine with the observation. </w:t>
            </w:r>
          </w:p>
          <w:p w14:paraId="22784F2D" w14:textId="77777777" w:rsidR="00B2592C" w:rsidRDefault="00AF0CD8">
            <w:pPr>
              <w:rPr>
                <w:rFonts w:ascii="Times New Roman" w:eastAsia="SimSun" w:hAnsi="Times New Roman"/>
                <w:lang w:val="en-US" w:eastAsia="zh-CN"/>
              </w:rPr>
            </w:pPr>
            <w:r>
              <w:rPr>
                <w:rFonts w:ascii="Times New Roman" w:eastAsiaTheme="minorEastAsia" w:hAnsi="Times New Roman"/>
                <w:lang w:val="en-US" w:eastAsia="ko-KR"/>
              </w:rPr>
              <w:t>Regarding “</w:t>
            </w:r>
            <w:ins w:id="176" w:author="김선욱/책임연구원/미래기술센터 C&amp;M표준(연)5G무선통신표준Task(seonwook.kim@lge.com)" w:date="2021-04-15T11:30:00Z">
              <w:r>
                <w:rPr>
                  <w:rFonts w:ascii="Times New Roman" w:eastAsia="Malgun Gothic" w:hAnsi="Times New Roman"/>
                  <w:lang w:val="en-US" w:eastAsia="ko-KR"/>
                </w:rPr>
                <w:t>Therefore, NO ambiguity issue between Gnb and UE, in terms of HARQ-ACK payload size</w:t>
              </w:r>
            </w:ins>
            <w:r>
              <w:rPr>
                <w:rFonts w:ascii="Times New Roman" w:eastAsia="Malgun Gothic" w:hAnsi="Times New Roman"/>
                <w:lang w:val="en-US" w:eastAsia="ko-KR"/>
              </w:rPr>
              <w:t xml:space="preserve">,” our understating is there are still ambiguity issues if 1) a UE misses more than 3 consecutive DCIs for a sub-codebook and 2) a Gnb schedules at least one DCI for a sub-codebook but the UE does not receive the DCIs for the sub-codebook. Thus, we prefer to remove the sentence to avoid any potential misleading. </w:t>
            </w:r>
          </w:p>
        </w:tc>
      </w:tr>
      <w:tr w:rsidR="00B2592C" w14:paraId="15C5CB78" w14:textId="77777777">
        <w:tc>
          <w:tcPr>
            <w:tcW w:w="1652" w:type="dxa"/>
            <w:tcBorders>
              <w:top w:val="single" w:sz="4" w:space="0" w:color="auto"/>
              <w:left w:val="single" w:sz="4" w:space="0" w:color="auto"/>
              <w:bottom w:val="single" w:sz="4" w:space="0" w:color="auto"/>
              <w:right w:val="single" w:sz="4" w:space="0" w:color="auto"/>
            </w:tcBorders>
            <w:shd w:val="clear" w:color="auto" w:fill="FFC000"/>
          </w:tcPr>
          <w:p w14:paraId="2B327D24" w14:textId="77777777" w:rsidR="00B2592C" w:rsidRDefault="00AF0CD8">
            <w:pPr>
              <w:rPr>
                <w:lang w:eastAsia="ko-KR"/>
              </w:rPr>
            </w:pPr>
            <w:r>
              <w:rPr>
                <w:rFonts w:hint="eastAsia"/>
                <w:lang w:eastAsia="ko-KR"/>
              </w:rPr>
              <w:t>Moderator</w:t>
            </w:r>
          </w:p>
        </w:tc>
        <w:tc>
          <w:tcPr>
            <w:tcW w:w="7979" w:type="dxa"/>
            <w:tcBorders>
              <w:top w:val="single" w:sz="4" w:space="0" w:color="auto"/>
              <w:left w:val="single" w:sz="4" w:space="0" w:color="auto"/>
              <w:bottom w:val="single" w:sz="4" w:space="0" w:color="auto"/>
              <w:right w:val="single" w:sz="4" w:space="0" w:color="auto"/>
            </w:tcBorders>
          </w:tcPr>
          <w:p w14:paraId="4AF7927D" w14:textId="77777777" w:rsidR="00B2592C" w:rsidRDefault="00AF0CD8">
            <w:pPr>
              <w:rPr>
                <w:rFonts w:ascii="Times New Roman" w:eastAsia="Malgun Gothic" w:hAnsi="Times New Roman"/>
                <w:lang w:val="en-US" w:eastAsia="ko-KR"/>
              </w:rPr>
            </w:pPr>
            <w:r>
              <w:rPr>
                <w:rFonts w:ascii="Times New Roman" w:eastAsia="Malgun Gothic" w:hAnsi="Times New Roman" w:hint="eastAsia"/>
                <w:lang w:val="en-US" w:eastAsia="ko-KR"/>
              </w:rPr>
              <w:t xml:space="preserve">Main </w:t>
            </w:r>
            <w:r>
              <w:rPr>
                <w:rFonts w:ascii="Times New Roman" w:eastAsia="Malgun Gothic" w:hAnsi="Times New Roman"/>
                <w:lang w:val="en-US" w:eastAsia="ko-KR"/>
              </w:rPr>
              <w:t>issue</w:t>
            </w:r>
            <w:r>
              <w:rPr>
                <w:rFonts w:ascii="Times New Roman" w:eastAsia="Malgun Gothic" w:hAnsi="Times New Roman" w:hint="eastAsia"/>
                <w:lang w:val="en-US" w:eastAsia="ko-KR"/>
              </w:rPr>
              <w:t xml:space="preserve"> is whether to </w:t>
            </w:r>
            <w:r>
              <w:rPr>
                <w:rFonts w:ascii="Times New Roman" w:eastAsia="Malgun Gothic" w:hAnsi="Times New Roman"/>
                <w:lang w:val="en-US" w:eastAsia="ko-KR"/>
              </w:rPr>
              <w:t>separate</w:t>
            </w:r>
            <w:r>
              <w:rPr>
                <w:rFonts w:ascii="Times New Roman" w:eastAsia="Malgun Gothic" w:hAnsi="Times New Roman" w:hint="eastAsia"/>
                <w:lang w:val="en-US" w:eastAsia="ko-KR"/>
              </w:rPr>
              <w:t xml:space="preserve"> two sub-codebooks </w:t>
            </w:r>
            <w:r>
              <w:rPr>
                <w:rFonts w:ascii="Times New Roman" w:eastAsia="Malgun Gothic" w:hAnsi="Times New Roman"/>
                <w:lang w:val="en-US" w:eastAsia="ko-KR"/>
              </w:rPr>
              <w:t>discussion or not. However, from my perspective, Alt 1 should be discussed with two sub-codebooks which are already supported for CBG-configured case from Rel-15 and are assumed by proponents of Alt 1. Let’s take an example of 2-CC CA where only CC#1 is configured with up to 8 multiple PDSCH scheduling DCI while CC#2 is not. If UE is scheduled with 2 DL DCIs (scheduling multiple PDSCHs) from CC#1 and 2 DL DCIs from CC#2,</w:t>
            </w:r>
          </w:p>
          <w:p w14:paraId="16BB9908" w14:textId="77777777" w:rsidR="00B2592C" w:rsidRDefault="00AF0CD8">
            <w:pPr>
              <w:pStyle w:val="ListParagraph"/>
              <w:numPr>
                <w:ilvl w:val="0"/>
                <w:numId w:val="6"/>
              </w:numPr>
              <w:ind w:leftChars="0"/>
              <w:rPr>
                <w:rFonts w:ascii="Times New Roman" w:eastAsia="Malgun Gothic" w:hAnsi="Times New Roman"/>
                <w:lang w:val="en-US" w:eastAsia="ko-KR"/>
              </w:rPr>
            </w:pPr>
            <w:r>
              <w:rPr>
                <w:rFonts w:ascii="Times New Roman" w:eastAsia="Malgun Gothic" w:hAnsi="Times New Roman"/>
                <w:lang w:val="en-US" w:eastAsia="ko-KR"/>
              </w:rPr>
              <w:t>With single codebook: 4x8 HARQ-ACK bits</w:t>
            </w:r>
          </w:p>
          <w:p w14:paraId="35EA96A8" w14:textId="77777777" w:rsidR="00B2592C" w:rsidRDefault="00AF0CD8">
            <w:pPr>
              <w:pStyle w:val="ListParagraph"/>
              <w:numPr>
                <w:ilvl w:val="0"/>
                <w:numId w:val="6"/>
              </w:numPr>
              <w:ind w:leftChars="0"/>
              <w:rPr>
                <w:rFonts w:ascii="Times New Roman" w:eastAsia="Malgun Gothic" w:hAnsi="Times New Roman"/>
                <w:lang w:val="en-US" w:eastAsia="ko-KR"/>
              </w:rPr>
            </w:pPr>
            <w:r>
              <w:rPr>
                <w:rFonts w:ascii="Times New Roman" w:eastAsia="Malgun Gothic" w:hAnsi="Times New Roman"/>
                <w:lang w:val="en-US" w:eastAsia="ko-KR"/>
              </w:rPr>
              <w:t>With two sub-codebooks: 2 + 2x8 HARQ-ACK bits</w:t>
            </w:r>
          </w:p>
          <w:p w14:paraId="03A28134" w14:textId="77777777" w:rsidR="00B2592C" w:rsidRDefault="00AF0CD8">
            <w:pPr>
              <w:rPr>
                <w:rFonts w:ascii="Times New Roman" w:eastAsia="Malgun Gothic" w:hAnsi="Times New Roman"/>
                <w:lang w:val="en-US" w:eastAsia="ko-KR"/>
              </w:rPr>
            </w:pPr>
            <w:r>
              <w:rPr>
                <w:rFonts w:ascii="Times New Roman" w:eastAsia="Malgun Gothic" w:hAnsi="Times New Roman" w:hint="eastAsia"/>
                <w:lang w:val="en-US" w:eastAsia="ko-KR"/>
              </w:rPr>
              <w:t xml:space="preserve">If we compare Alt 1 </w:t>
            </w:r>
            <w:r>
              <w:rPr>
                <w:rFonts w:ascii="Times New Roman" w:eastAsia="Malgun Gothic" w:hAnsi="Times New Roman"/>
                <w:lang w:val="en-US" w:eastAsia="ko-KR"/>
              </w:rPr>
              <w:t>+</w:t>
            </w:r>
            <w:r>
              <w:rPr>
                <w:rFonts w:ascii="Times New Roman" w:eastAsia="Malgun Gothic" w:hAnsi="Times New Roman" w:hint="eastAsia"/>
                <w:lang w:val="en-US" w:eastAsia="ko-KR"/>
              </w:rPr>
              <w:t xml:space="preserve"> single codebook </w:t>
            </w:r>
            <w:r>
              <w:rPr>
                <w:rFonts w:ascii="Times New Roman" w:eastAsia="Malgun Gothic" w:hAnsi="Times New Roman"/>
                <w:lang w:val="en-US" w:eastAsia="ko-KR"/>
              </w:rPr>
              <w:t>with</w:t>
            </w:r>
            <w:r>
              <w:rPr>
                <w:rFonts w:ascii="Times New Roman" w:eastAsia="Malgun Gothic" w:hAnsi="Times New Roman" w:hint="eastAsia"/>
                <w:lang w:val="en-US" w:eastAsia="ko-KR"/>
              </w:rPr>
              <w:t xml:space="preserve"> Alt 2, it must be unfair.</w:t>
            </w:r>
          </w:p>
          <w:p w14:paraId="0C435706" w14:textId="77777777" w:rsidR="00B2592C" w:rsidRDefault="00AF0CD8">
            <w:pPr>
              <w:rPr>
                <w:rFonts w:ascii="Times New Roman" w:eastAsia="Malgun Gothic" w:hAnsi="Times New Roman"/>
                <w:lang w:val="en-US" w:eastAsia="ko-KR"/>
              </w:rPr>
            </w:pPr>
            <w:r>
              <w:rPr>
                <w:rFonts w:ascii="Times New Roman" w:eastAsia="Malgun Gothic" w:hAnsi="Times New Roman"/>
                <w:highlight w:val="yellow"/>
                <w:lang w:val="en-US" w:eastAsia="ko-KR"/>
              </w:rPr>
              <w:t>To Huawei</w:t>
            </w:r>
            <w:r>
              <w:rPr>
                <w:rFonts w:ascii="Times New Roman" w:eastAsia="Malgun Gothic" w:hAnsi="Times New Roman"/>
                <w:lang w:val="en-US" w:eastAsia="ko-KR"/>
              </w:rPr>
              <w:t>: What is the problem if UE monitors two types of DCI formats and DAI is counted per DCI format? This behavior is also applied when UE is configured with CBG.</w:t>
            </w:r>
          </w:p>
          <w:p w14:paraId="0E6E3E53" w14:textId="77777777" w:rsidR="00B2592C" w:rsidRDefault="00AF0CD8">
            <w:pPr>
              <w:rPr>
                <w:rFonts w:ascii="Times New Roman" w:eastAsia="Malgun Gothic" w:hAnsi="Times New Roman"/>
                <w:lang w:val="en-US" w:eastAsia="ko-KR"/>
              </w:rPr>
            </w:pPr>
            <w:r>
              <w:rPr>
                <w:rFonts w:ascii="Times New Roman" w:eastAsia="Malgun Gothic" w:hAnsi="Times New Roman"/>
                <w:highlight w:val="yellow"/>
                <w:lang w:val="en-US" w:eastAsia="ko-KR"/>
              </w:rPr>
              <w:t>To Intel</w:t>
            </w:r>
            <w:r>
              <w:rPr>
                <w:rFonts w:ascii="Times New Roman" w:eastAsia="Malgun Gothic" w:hAnsi="Times New Roman"/>
                <w:lang w:val="en-US" w:eastAsia="ko-KR"/>
              </w:rPr>
              <w:t>: Even though I can understand two options, this level of details can be discussed later.</w:t>
            </w:r>
          </w:p>
          <w:p w14:paraId="3659B205" w14:textId="77777777" w:rsidR="00B2592C" w:rsidRDefault="00AF0CD8">
            <w:pPr>
              <w:rPr>
                <w:rFonts w:ascii="Times New Roman" w:eastAsia="Malgun Gothic" w:hAnsi="Times New Roman"/>
                <w:lang w:val="en-US"/>
              </w:rPr>
            </w:pPr>
            <w:r>
              <w:rPr>
                <w:rFonts w:ascii="Times New Roman" w:eastAsia="Malgun Gothic" w:hAnsi="Times New Roman"/>
                <w:highlight w:val="yellow"/>
                <w:lang w:val="en-US" w:eastAsia="ko-KR"/>
              </w:rPr>
              <w:t>To Ericsson</w:t>
            </w:r>
            <w:r>
              <w:rPr>
                <w:rFonts w:ascii="Times New Roman" w:eastAsia="Malgun Gothic" w:hAnsi="Times New Roman"/>
                <w:lang w:val="en-US" w:eastAsia="ko-KR"/>
              </w:rPr>
              <w:t xml:space="preserve">: The intention was to point out the additional UL DAI field is needed for UL grant for </w:t>
            </w:r>
            <w:r>
              <w:rPr>
                <w:rFonts w:ascii="Times New Roman" w:eastAsia="Malgun Gothic" w:hAnsi="Times New Roman"/>
                <w:lang w:val="en-US"/>
              </w:rPr>
              <w:t>all serving cells including a serving cell not configured with multi-PDSCH DCI.</w:t>
            </w:r>
          </w:p>
          <w:p w14:paraId="2A0F48AD" w14:textId="77777777" w:rsidR="00B2592C" w:rsidRDefault="00AF0CD8">
            <w:pPr>
              <w:rPr>
                <w:rFonts w:ascii="Times New Roman" w:eastAsia="Malgun Gothic" w:hAnsi="Times New Roman"/>
                <w:lang w:val="en-US"/>
              </w:rPr>
            </w:pPr>
            <w:r>
              <w:rPr>
                <w:rFonts w:ascii="Times New Roman" w:eastAsia="Malgun Gothic" w:hAnsi="Times New Roman"/>
                <w:highlight w:val="yellow"/>
                <w:lang w:val="en-US"/>
              </w:rPr>
              <w:t>To Apple and Intel</w:t>
            </w:r>
            <w:r>
              <w:rPr>
                <w:rFonts w:ascii="Times New Roman" w:eastAsia="Malgun Gothic" w:hAnsi="Times New Roman"/>
                <w:lang w:val="en-US"/>
              </w:rPr>
              <w:t>: Time bundling can be applied to Alt 2 as well, as other companies already commented. If it needs to be described for Alt 1, it is also to be described for Alt 2.</w:t>
            </w:r>
          </w:p>
          <w:p w14:paraId="2763ED0A" w14:textId="77777777" w:rsidR="00B2592C" w:rsidRDefault="00AF0CD8">
            <w:pPr>
              <w:rPr>
                <w:rFonts w:ascii="Times New Roman" w:eastAsia="Malgun Gothic" w:hAnsi="Times New Roman"/>
                <w:lang w:val="en-US"/>
              </w:rPr>
            </w:pPr>
            <w:r>
              <w:rPr>
                <w:rFonts w:ascii="Times New Roman" w:eastAsia="Malgun Gothic" w:hAnsi="Times New Roman"/>
                <w:highlight w:val="yellow"/>
                <w:lang w:val="en-US"/>
              </w:rPr>
              <w:t>To Nokia, WILUS</w:t>
            </w:r>
            <w:r>
              <w:rPr>
                <w:rFonts w:ascii="Times New Roman" w:eastAsia="Malgun Gothic" w:hAnsi="Times New Roman"/>
                <w:lang w:val="en-US"/>
              </w:rPr>
              <w:t>: Understood. Last DAI missing case is applied to any alternative. Thus, the last sentence can be removed.</w:t>
            </w:r>
          </w:p>
          <w:p w14:paraId="3F896A74" w14:textId="77777777" w:rsidR="00B2592C" w:rsidRDefault="00AF0CD8">
            <w:pPr>
              <w:rPr>
                <w:rFonts w:ascii="Times New Roman" w:eastAsia="Malgun Gothic" w:hAnsi="Times New Roman"/>
                <w:lang w:val="en-US" w:eastAsia="ko-KR"/>
              </w:rPr>
            </w:pPr>
            <w:r>
              <w:rPr>
                <w:rFonts w:ascii="Times New Roman" w:eastAsia="Malgun Gothic" w:hAnsi="Times New Roman"/>
                <w:highlight w:val="yellow"/>
                <w:lang w:val="en-US"/>
              </w:rPr>
              <w:t>To Fujitsu</w:t>
            </w:r>
            <w:r>
              <w:rPr>
                <w:rFonts w:ascii="Times New Roman" w:eastAsia="Malgun Gothic" w:hAnsi="Times New Roman"/>
                <w:lang w:val="en-US"/>
              </w:rPr>
              <w:t xml:space="preserve">: Please note that already several companies stated how to handle CBG+multi-PDSCH DCI in their Tdoc. </w:t>
            </w:r>
            <w:proofErr w:type="gramStart"/>
            <w:r>
              <w:rPr>
                <w:rFonts w:ascii="Times New Roman" w:eastAsia="Malgun Gothic" w:hAnsi="Times New Roman"/>
                <w:lang w:val="en-US"/>
              </w:rPr>
              <w:t>But,</w:t>
            </w:r>
            <w:proofErr w:type="gramEnd"/>
            <w:r>
              <w:rPr>
                <w:rFonts w:ascii="Times New Roman" w:eastAsia="Malgun Gothic" w:hAnsi="Times New Roman"/>
                <w:lang w:val="en-US"/>
              </w:rPr>
              <w:t xml:space="preserve"> this discussion can be done later at least after deciding how CBGTI/CBGFI is signaled in multi-PDSCH DCI.</w:t>
            </w:r>
          </w:p>
        </w:tc>
      </w:tr>
    </w:tbl>
    <w:p w14:paraId="601B8093" w14:textId="77777777" w:rsidR="00B2592C" w:rsidRDefault="00B2592C">
      <w:pPr>
        <w:ind w:firstLineChars="100" w:firstLine="200"/>
        <w:rPr>
          <w:lang w:val="en-US" w:eastAsia="ko-KR"/>
        </w:rPr>
      </w:pPr>
    </w:p>
    <w:p w14:paraId="1A207A45" w14:textId="77777777" w:rsidR="00B2592C" w:rsidRDefault="00B2592C">
      <w:pPr>
        <w:ind w:firstLineChars="100" w:firstLine="200"/>
        <w:rPr>
          <w:lang w:eastAsia="ko-KR"/>
        </w:rPr>
      </w:pPr>
    </w:p>
    <w:p w14:paraId="6AFF6E00" w14:textId="77777777" w:rsidR="00B2592C" w:rsidRDefault="00AF0CD8">
      <w:pPr>
        <w:pStyle w:val="Heading3"/>
        <w:numPr>
          <w:ilvl w:val="0"/>
          <w:numId w:val="0"/>
        </w:numPr>
        <w:ind w:left="720" w:hanging="720"/>
        <w:rPr>
          <w:highlight w:val="cyan"/>
          <w:u w:val="single"/>
          <w:lang w:eastAsia="ko-KR"/>
        </w:rPr>
      </w:pPr>
      <w:r>
        <w:rPr>
          <w:highlight w:val="cyan"/>
          <w:u w:val="single"/>
          <w:lang w:eastAsia="ko-KR"/>
        </w:rPr>
        <w:t>Observation #1b (High priority):</w:t>
      </w:r>
    </w:p>
    <w:p w14:paraId="642BD408" w14:textId="77777777" w:rsidR="00B2592C" w:rsidRDefault="00AF0CD8">
      <w:pPr>
        <w:pStyle w:val="ListParagraph"/>
        <w:numPr>
          <w:ilvl w:val="0"/>
          <w:numId w:val="3"/>
        </w:numPr>
        <w:spacing w:line="256" w:lineRule="auto"/>
        <w:ind w:leftChars="0"/>
        <w:contextualSpacing/>
        <w:rPr>
          <w:rFonts w:ascii="Times New Roman" w:eastAsia="Malgun Gothic" w:hAnsi="Times New Roman"/>
          <w:lang w:val="en-US"/>
        </w:rPr>
      </w:pPr>
      <w:r>
        <w:rPr>
          <w:lang w:val="en-US"/>
        </w:rPr>
        <w:t xml:space="preserve">For Alt 1 (C-DAI/T-DAI is counted per DCI) of generating </w:t>
      </w:r>
      <w:r>
        <w:rPr>
          <w:rFonts w:ascii="Times New Roman" w:eastAsia="Malgun Gothic" w:hAnsi="Times New Roman"/>
          <w:lang w:val="en-US"/>
        </w:rPr>
        <w:t>type-2 HARQ-ACK codebook corresponding to DCI that can schedule multiple PDSCHs,</w:t>
      </w:r>
    </w:p>
    <w:p w14:paraId="0072359D" w14:textId="77777777" w:rsidR="00B2592C" w:rsidRDefault="00AF0CD8">
      <w:pPr>
        <w:pStyle w:val="ListParagraph"/>
        <w:numPr>
          <w:ilvl w:val="1"/>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rPr>
        <w:t>C-DAI/T-DAI in DL DCI: Same DCI overhead with legacy single-PDSCH DCI</w:t>
      </w:r>
    </w:p>
    <w:p w14:paraId="387F816E" w14:textId="77777777" w:rsidR="00B2592C" w:rsidRDefault="00AF0CD8">
      <w:pPr>
        <w:pStyle w:val="ListParagraph"/>
        <w:numPr>
          <w:ilvl w:val="1"/>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rPr>
        <w:t xml:space="preserve">T-DAI in UL DCI: Need additional UL DAI field (with same bit-width of legacy UL DAI), </w:t>
      </w:r>
      <w:ins w:id="177" w:author="김선욱/책임연구원/미래기술센터 C&amp;M표준(연)5G무선통신표준Task(seonwook.kim@lge.com)" w:date="2021-04-16T17:40:00Z">
        <w:r>
          <w:rPr>
            <w:rFonts w:ascii="Times New Roman" w:eastAsia="Malgun Gothic" w:hAnsi="Times New Roman"/>
            <w:lang w:val="en-US"/>
          </w:rPr>
          <w:t xml:space="preserve">in UL DCI </w:t>
        </w:r>
      </w:ins>
      <w:r>
        <w:rPr>
          <w:rFonts w:ascii="Times New Roman" w:eastAsia="Malgun Gothic" w:hAnsi="Times New Roman"/>
          <w:lang w:val="en-US"/>
        </w:rPr>
        <w:t xml:space="preserve">for all serving cells including </w:t>
      </w:r>
      <w:del w:id="178" w:author="김선욱/책임연구원/미래기술센터 C&amp;M표준(연)5G무선통신표준Task(seonwook.kim@lge.com)" w:date="2021-04-16T17:40:00Z">
        <w:r>
          <w:rPr>
            <w:rFonts w:ascii="Times New Roman" w:eastAsia="Malgun Gothic" w:hAnsi="Times New Roman"/>
            <w:lang w:val="en-US"/>
          </w:rPr>
          <w:delText xml:space="preserve">one </w:delText>
        </w:r>
      </w:del>
      <w:ins w:id="179" w:author="김선욱/책임연구원/미래기술센터 C&amp;M표준(연)5G무선통신표준Task(seonwook.kim@lge.com)" w:date="2021-04-16T17:40:00Z">
        <w:r>
          <w:rPr>
            <w:rFonts w:ascii="Times New Roman" w:eastAsia="Malgun Gothic" w:hAnsi="Times New Roman"/>
            <w:lang w:val="en-US"/>
          </w:rPr>
          <w:t xml:space="preserve">a serving cell </w:t>
        </w:r>
      </w:ins>
      <w:r>
        <w:rPr>
          <w:rFonts w:ascii="Times New Roman" w:eastAsia="Malgun Gothic" w:hAnsi="Times New Roman"/>
          <w:lang w:val="en-US"/>
        </w:rPr>
        <w:t>not configured with multi-PDSCH DCI</w:t>
      </w:r>
    </w:p>
    <w:p w14:paraId="0E95380D" w14:textId="77777777" w:rsidR="00B2592C" w:rsidRDefault="00AF0CD8">
      <w:pPr>
        <w:pStyle w:val="ListParagraph"/>
        <w:numPr>
          <w:ilvl w:val="1"/>
          <w:numId w:val="3"/>
        </w:numPr>
        <w:spacing w:line="256" w:lineRule="auto"/>
        <w:ind w:leftChars="0"/>
        <w:contextualSpacing/>
        <w:rPr>
          <w:rFonts w:ascii="Times New Roman" w:eastAsia="Malgun Gothic" w:hAnsi="Times New Roman"/>
          <w:lang w:val="en-US"/>
        </w:rPr>
      </w:pPr>
      <w:r>
        <w:rPr>
          <w:rFonts w:ascii="Times New Roman" w:eastAsia="Malgun Gothic" w:hAnsi="Times New Roman" w:hint="eastAsia"/>
          <w:lang w:val="en-US" w:eastAsia="ko-KR"/>
        </w:rPr>
        <w:t>HARQ-ACK codebook generation:</w:t>
      </w:r>
    </w:p>
    <w:p w14:paraId="0D93F68F" w14:textId="77777777" w:rsidR="00B2592C" w:rsidRDefault="00AF0CD8">
      <w:pPr>
        <w:pStyle w:val="ListParagraph"/>
        <w:numPr>
          <w:ilvl w:val="2"/>
          <w:numId w:val="3"/>
        </w:numPr>
        <w:spacing w:line="256" w:lineRule="auto"/>
        <w:ind w:leftChars="0"/>
        <w:contextualSpacing/>
        <w:rPr>
          <w:rFonts w:ascii="Times New Roman" w:eastAsia="Malgun Gothic" w:hAnsi="Times New Roman"/>
          <w:lang w:val="en-US"/>
        </w:rPr>
      </w:pPr>
      <w:r>
        <w:rPr>
          <w:lang w:val="en-US" w:eastAsia="ko-KR"/>
        </w:rPr>
        <w:t xml:space="preserve">A separate sub-codebook is generated for multi-PDSCH case, </w:t>
      </w:r>
      <w:proofErr w:type="gramStart"/>
      <w:r>
        <w:rPr>
          <w:lang w:val="en-US" w:eastAsia="ko-KR"/>
        </w:rPr>
        <w:t>similar to</w:t>
      </w:r>
      <w:proofErr w:type="gramEnd"/>
      <w:r>
        <w:rPr>
          <w:lang w:val="en-US" w:eastAsia="ko-KR"/>
        </w:rPr>
        <w:t xml:space="preserve"> the way a 2</w:t>
      </w:r>
      <w:r>
        <w:rPr>
          <w:vertAlign w:val="superscript"/>
          <w:lang w:val="en-US" w:eastAsia="ko-KR"/>
        </w:rPr>
        <w:t>nd</w:t>
      </w:r>
      <w:r>
        <w:rPr>
          <w:lang w:val="en-US" w:eastAsia="ko-KR"/>
        </w:rPr>
        <w:t xml:space="preserve"> sub-codebook is defined to handle</w:t>
      </w:r>
      <w:r>
        <w:rPr>
          <w:rFonts w:hint="eastAsia"/>
          <w:lang w:val="en-US" w:eastAsia="ko-KR"/>
        </w:rPr>
        <w:t xml:space="preserve"> </w:t>
      </w:r>
      <w:r>
        <w:rPr>
          <w:lang w:val="en-US" w:eastAsia="ko-KR"/>
        </w:rPr>
        <w:t>CBG-based scheduling</w:t>
      </w:r>
    </w:p>
    <w:p w14:paraId="00668965" w14:textId="77777777" w:rsidR="00B2592C" w:rsidRDefault="00AF0CD8">
      <w:pPr>
        <w:pStyle w:val="ListParagraph"/>
        <w:numPr>
          <w:ilvl w:val="2"/>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eastAsia="ko-KR"/>
        </w:rPr>
        <w:t>HARQ-ACK payload size is increased compared to single PDSCH scheduling only, since the number of HARQ-ACK bits corresponding to each DAI of the sub-codebook for multi-</w:t>
      </w:r>
      <w:r>
        <w:rPr>
          <w:rFonts w:ascii="Times New Roman" w:eastAsia="Malgun Gothic" w:hAnsi="Times New Roman"/>
          <w:lang w:val="en-US" w:eastAsia="ko-KR"/>
        </w:rPr>
        <w:lastRenderedPageBreak/>
        <w:t>PDSCH scheduling DCI equals to the maximum configured number of PDSCHs for multi-PDSCH scheduling DCI across serving cells belonging to the same PUCCH cell group.</w:t>
      </w:r>
    </w:p>
    <w:p w14:paraId="78B19911" w14:textId="77777777" w:rsidR="00B2592C" w:rsidRDefault="00AF0CD8">
      <w:pPr>
        <w:pStyle w:val="ListParagraph"/>
        <w:numPr>
          <w:ilvl w:val="2"/>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eastAsia="ko-KR"/>
        </w:rPr>
        <w:t xml:space="preserve">The number of HARQ-ACK bits </w:t>
      </w:r>
      <w:del w:id="180" w:author="김선욱/책임연구원/미래기술센터 C&amp;M표준(연)5G무선통신표준Task(seonwook.kim@lge.com)" w:date="2021-04-16T17:41:00Z">
        <w:r>
          <w:rPr>
            <w:rFonts w:ascii="Times New Roman" w:eastAsia="Malgun Gothic" w:hAnsi="Times New Roman"/>
            <w:lang w:val="en-US" w:eastAsia="ko-KR"/>
          </w:rPr>
          <w:delText xml:space="preserve">corresponding to each DAI </w:delText>
        </w:r>
      </w:del>
      <w:r>
        <w:rPr>
          <w:rFonts w:ascii="Times New Roman" w:eastAsia="Malgun Gothic" w:hAnsi="Times New Roman"/>
          <w:lang w:val="en-US" w:eastAsia="ko-KR"/>
        </w:rPr>
        <w:t>of the sub-codebook for multi-PDSCH scheduling DCI does not depend on the number of actually scheduled PDSCHs, rather, it is fixed as the maximum configured number of PDSCHs.</w:t>
      </w:r>
      <w:del w:id="181" w:author="김선욱/책임연구원/미래기술센터 C&amp;M표준(연)5G무선통신표준Task(seonwook.kim@lge.com)" w:date="2021-04-16T17:41:00Z">
        <w:r>
          <w:rPr>
            <w:rFonts w:ascii="Times New Roman" w:eastAsia="Malgun Gothic" w:hAnsi="Times New Roman"/>
            <w:lang w:val="en-US" w:eastAsia="ko-KR"/>
          </w:rPr>
          <w:delText xml:space="preserve"> Therefore, NO ambiguity issue between Gnb and UE, in terms of HARQ-ACK payload size.</w:delText>
        </w:r>
      </w:del>
    </w:p>
    <w:p w14:paraId="504A15EA" w14:textId="77777777" w:rsidR="00B2592C" w:rsidRDefault="00B2592C">
      <w:pPr>
        <w:ind w:firstLineChars="100" w:firstLine="200"/>
        <w:rPr>
          <w:lang w:val="en-US" w:eastAsia="ko-KR"/>
        </w:rPr>
      </w:pPr>
    </w:p>
    <w:p w14:paraId="45379A15" w14:textId="77777777" w:rsidR="00B2592C" w:rsidRDefault="00AF0CD8">
      <w:pPr>
        <w:ind w:firstLineChars="100" w:firstLine="200"/>
        <w:rPr>
          <w:lang w:val="en-US" w:eastAsia="ko-KR"/>
        </w:rPr>
      </w:pPr>
      <w:r>
        <w:rPr>
          <w:rFonts w:hint="eastAsia"/>
          <w:lang w:val="en-US" w:eastAsia="ko-KR"/>
        </w:rPr>
        <w:t xml:space="preserve">Companies are encouraged to provide views on </w:t>
      </w:r>
      <w:r>
        <w:rPr>
          <w:lang w:val="en-US" w:eastAsia="ko-KR"/>
        </w:rPr>
        <w:t>Observation</w:t>
      </w:r>
      <w:r>
        <w:rPr>
          <w:rFonts w:hint="eastAsia"/>
          <w:lang w:val="en-US" w:eastAsia="ko-KR"/>
        </w:rPr>
        <w:t xml:space="preserve"> #</w:t>
      </w:r>
      <w:r>
        <w:rPr>
          <w:lang w:val="en-US" w:eastAsia="ko-KR"/>
        </w:rPr>
        <w:t>1b.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B2592C" w14:paraId="7803055D" w14:textId="77777777">
        <w:tc>
          <w:tcPr>
            <w:tcW w:w="1652" w:type="dxa"/>
            <w:tcBorders>
              <w:top w:val="single" w:sz="4" w:space="0" w:color="auto"/>
              <w:left w:val="single" w:sz="4" w:space="0" w:color="auto"/>
              <w:bottom w:val="single" w:sz="4" w:space="0" w:color="auto"/>
              <w:right w:val="single" w:sz="4" w:space="0" w:color="auto"/>
            </w:tcBorders>
          </w:tcPr>
          <w:p w14:paraId="011EFCF0" w14:textId="77777777" w:rsidR="00B2592C" w:rsidRDefault="00AF0CD8">
            <w:pPr>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1CDA267B" w14:textId="77777777" w:rsidR="00B2592C" w:rsidRDefault="00AF0CD8">
            <w:pPr>
              <w:rPr>
                <w:lang w:eastAsia="ko-KR"/>
              </w:rPr>
            </w:pPr>
            <w:r>
              <w:rPr>
                <w:lang w:eastAsia="ko-KR"/>
              </w:rPr>
              <w:t>Views</w:t>
            </w:r>
          </w:p>
        </w:tc>
      </w:tr>
      <w:tr w:rsidR="00B2592C" w14:paraId="1C406BCF" w14:textId="77777777">
        <w:tc>
          <w:tcPr>
            <w:tcW w:w="1652" w:type="dxa"/>
            <w:tcBorders>
              <w:top w:val="single" w:sz="4" w:space="0" w:color="auto"/>
              <w:left w:val="single" w:sz="4" w:space="0" w:color="auto"/>
              <w:bottom w:val="single" w:sz="4" w:space="0" w:color="auto"/>
              <w:right w:val="single" w:sz="4" w:space="0" w:color="auto"/>
            </w:tcBorders>
          </w:tcPr>
          <w:p w14:paraId="26F1AD78" w14:textId="77777777" w:rsidR="00B2592C" w:rsidRDefault="00AF0CD8">
            <w:pPr>
              <w:rPr>
                <w:rFonts w:eastAsia="SimSun"/>
                <w:lang w:eastAsia="zh-CN"/>
              </w:rPr>
            </w:pPr>
            <w:r>
              <w:rPr>
                <w:rFonts w:eastAsia="SimSun" w:hint="eastAsia"/>
                <w:lang w:eastAsia="zh-CN"/>
              </w:rPr>
              <w:t>v</w:t>
            </w:r>
            <w:r>
              <w:rPr>
                <w:rFonts w:eastAsia="SimSun"/>
                <w:lang w:eastAsia="zh-CN"/>
              </w:rPr>
              <w:t>ivo</w:t>
            </w:r>
          </w:p>
        </w:tc>
        <w:tc>
          <w:tcPr>
            <w:tcW w:w="7979" w:type="dxa"/>
            <w:tcBorders>
              <w:top w:val="single" w:sz="4" w:space="0" w:color="auto"/>
              <w:left w:val="single" w:sz="4" w:space="0" w:color="auto"/>
              <w:bottom w:val="single" w:sz="4" w:space="0" w:color="auto"/>
              <w:right w:val="single" w:sz="4" w:space="0" w:color="auto"/>
            </w:tcBorders>
          </w:tcPr>
          <w:p w14:paraId="2098AD63" w14:textId="77777777" w:rsidR="00B2592C" w:rsidRDefault="00AF0CD8">
            <w:pPr>
              <w:rPr>
                <w:rFonts w:eastAsia="SimSun"/>
                <w:lang w:eastAsia="zh-CN"/>
              </w:rPr>
            </w:pPr>
            <w:r>
              <w:rPr>
                <w:rFonts w:eastAsia="SimSun"/>
                <w:lang w:eastAsia="zh-CN"/>
              </w:rPr>
              <w:t>It seems that this observation assumes two separate sub-codebook which is not agreed yet for Alt. 1. Maybe this should be discussed first and then agree this observation. Otherwise, the observation should be divided into two parts: one single codebook case and two sub-codebook case.</w:t>
            </w:r>
          </w:p>
        </w:tc>
      </w:tr>
      <w:tr w:rsidR="00B2592C" w14:paraId="3BBD994E" w14:textId="77777777">
        <w:tc>
          <w:tcPr>
            <w:tcW w:w="1652" w:type="dxa"/>
            <w:tcBorders>
              <w:top w:val="single" w:sz="4" w:space="0" w:color="auto"/>
              <w:left w:val="single" w:sz="4" w:space="0" w:color="auto"/>
              <w:bottom w:val="single" w:sz="4" w:space="0" w:color="auto"/>
              <w:right w:val="single" w:sz="4" w:space="0" w:color="auto"/>
            </w:tcBorders>
          </w:tcPr>
          <w:p w14:paraId="6E74AA8E" w14:textId="77777777" w:rsidR="00B2592C" w:rsidRDefault="00AF0CD8">
            <w:pPr>
              <w:rPr>
                <w:rFonts w:eastAsia="SimSun"/>
                <w:lang w:eastAsia="zh-CN"/>
              </w:rPr>
            </w:pPr>
            <w:r>
              <w:rPr>
                <w:rFonts w:eastAsia="SimSun" w:hint="eastAsia"/>
                <w:lang w:eastAsia="zh-CN"/>
              </w:rPr>
              <w:t>D</w:t>
            </w:r>
            <w:r>
              <w:rPr>
                <w:rFonts w:eastAsia="SimSun"/>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0CBFF8EF" w14:textId="77777777" w:rsidR="00B2592C" w:rsidRDefault="00AF0CD8">
            <w:pPr>
              <w:rPr>
                <w:rFonts w:eastAsia="SimSun"/>
                <w:lang w:eastAsia="zh-CN"/>
              </w:rPr>
            </w:pPr>
            <w:r>
              <w:rPr>
                <w:rFonts w:eastAsia="SimSun" w:hint="eastAsia"/>
                <w:lang w:eastAsia="zh-CN"/>
              </w:rPr>
              <w:t>W</w:t>
            </w:r>
            <w:r>
              <w:rPr>
                <w:rFonts w:eastAsia="SimSun"/>
                <w:lang w:eastAsia="zh-CN"/>
              </w:rPr>
              <w:t>e agree with the observation.</w:t>
            </w:r>
          </w:p>
        </w:tc>
      </w:tr>
      <w:tr w:rsidR="00B2592C" w14:paraId="0F051DAD" w14:textId="77777777">
        <w:tc>
          <w:tcPr>
            <w:tcW w:w="1652" w:type="dxa"/>
            <w:tcBorders>
              <w:top w:val="single" w:sz="4" w:space="0" w:color="auto"/>
              <w:left w:val="single" w:sz="4" w:space="0" w:color="auto"/>
              <w:bottom w:val="single" w:sz="4" w:space="0" w:color="auto"/>
              <w:right w:val="single" w:sz="4" w:space="0" w:color="auto"/>
            </w:tcBorders>
          </w:tcPr>
          <w:p w14:paraId="73AF0CD1" w14:textId="77777777" w:rsidR="00B2592C" w:rsidRDefault="00AF0CD8">
            <w:pPr>
              <w:rPr>
                <w:rFonts w:eastAsia="SimSun"/>
                <w:lang w:eastAsia="zh-CN"/>
              </w:rPr>
            </w:pPr>
            <w:r>
              <w:rPr>
                <w:rFonts w:eastAsia="SimSun"/>
                <w:lang w:eastAsia="zh-CN"/>
              </w:rPr>
              <w:t>Ericsson</w:t>
            </w:r>
          </w:p>
        </w:tc>
        <w:tc>
          <w:tcPr>
            <w:tcW w:w="7979" w:type="dxa"/>
            <w:tcBorders>
              <w:top w:val="single" w:sz="4" w:space="0" w:color="auto"/>
              <w:left w:val="single" w:sz="4" w:space="0" w:color="auto"/>
              <w:bottom w:val="single" w:sz="4" w:space="0" w:color="auto"/>
              <w:right w:val="single" w:sz="4" w:space="0" w:color="auto"/>
            </w:tcBorders>
          </w:tcPr>
          <w:p w14:paraId="1D8B92B5" w14:textId="77777777" w:rsidR="00B2592C" w:rsidRDefault="00AF0CD8">
            <w:pPr>
              <w:rPr>
                <w:rFonts w:ascii="Times New Roman" w:eastAsia="Malgun Gothic" w:hAnsi="Times New Roman"/>
                <w:lang w:val="en-US"/>
              </w:rPr>
            </w:pPr>
            <w:r>
              <w:rPr>
                <w:rFonts w:eastAsia="SimSun"/>
                <w:lang w:eastAsia="zh-CN"/>
              </w:rPr>
              <w:t xml:space="preserve">Agree with Observation #1b, but an editorial correction is needed (the </w:t>
            </w:r>
            <w:r>
              <w:rPr>
                <w:rFonts w:eastAsia="SimSun"/>
                <w:highlight w:val="yellow"/>
                <w:lang w:eastAsia="zh-CN"/>
              </w:rPr>
              <w:t>highlighted</w:t>
            </w:r>
            <w:r>
              <w:rPr>
                <w:rFonts w:eastAsia="SimSun"/>
                <w:lang w:eastAsia="zh-CN"/>
              </w:rPr>
              <w:t xml:space="preserve"> parts). </w:t>
            </w:r>
          </w:p>
          <w:p w14:paraId="0E87E912" w14:textId="77777777" w:rsidR="00B2592C" w:rsidRDefault="00AF0CD8">
            <w:pPr>
              <w:rPr>
                <w:rFonts w:ascii="Times New Roman" w:eastAsia="Malgun Gothic" w:hAnsi="Times New Roman"/>
                <w:lang w:val="en-US"/>
              </w:rPr>
            </w:pPr>
            <w:r>
              <w:rPr>
                <w:rFonts w:ascii="Times New Roman" w:eastAsia="Malgun Gothic" w:hAnsi="Times New Roman"/>
                <w:lang w:val="en-US"/>
              </w:rPr>
              <w:t xml:space="preserve">T-DAI in UL DCI: Need additional </w:t>
            </w:r>
            <w:r>
              <w:rPr>
                <w:rFonts w:ascii="Times New Roman" w:eastAsia="Malgun Gothic" w:hAnsi="Times New Roman"/>
                <w:strike/>
                <w:highlight w:val="yellow"/>
                <w:lang w:val="en-US"/>
              </w:rPr>
              <w:t>UL</w:t>
            </w:r>
            <w:r>
              <w:rPr>
                <w:rFonts w:ascii="Times New Roman" w:eastAsia="Malgun Gothic" w:hAnsi="Times New Roman"/>
                <w:strike/>
                <w:lang w:val="en-US"/>
              </w:rPr>
              <w:t xml:space="preserve"> </w:t>
            </w:r>
            <w:r>
              <w:rPr>
                <w:rFonts w:ascii="Times New Roman" w:eastAsia="Malgun Gothic" w:hAnsi="Times New Roman"/>
                <w:lang w:val="en-US"/>
              </w:rPr>
              <w:t xml:space="preserve">DAI field (with same bit-width of legacy </w:t>
            </w:r>
            <w:r>
              <w:rPr>
                <w:rFonts w:ascii="Times New Roman" w:eastAsia="Malgun Gothic" w:hAnsi="Times New Roman"/>
                <w:strike/>
                <w:highlight w:val="yellow"/>
                <w:lang w:val="en-US"/>
              </w:rPr>
              <w:t>UL</w:t>
            </w:r>
            <w:r>
              <w:rPr>
                <w:rFonts w:ascii="Times New Roman" w:eastAsia="Malgun Gothic" w:hAnsi="Times New Roman"/>
                <w:lang w:val="en-US"/>
              </w:rPr>
              <w:t xml:space="preserve"> DAI), </w:t>
            </w:r>
            <w:ins w:id="182" w:author="김선욱/책임연구원/미래기술센터 C&amp;M표준(연)5G무선통신표준Task(seonwook.kim@lge.com)" w:date="2021-04-16T17:40:00Z">
              <w:r>
                <w:rPr>
                  <w:rFonts w:ascii="Times New Roman" w:eastAsia="Malgun Gothic" w:hAnsi="Times New Roman"/>
                  <w:lang w:val="en-US"/>
                </w:rPr>
                <w:t xml:space="preserve">in UL DCI </w:t>
              </w:r>
            </w:ins>
            <w:r>
              <w:rPr>
                <w:rFonts w:ascii="Times New Roman" w:eastAsia="Malgun Gothic" w:hAnsi="Times New Roman"/>
                <w:lang w:val="en-US"/>
              </w:rPr>
              <w:t xml:space="preserve">for all serving cells including </w:t>
            </w:r>
            <w:del w:id="183" w:author="김선욱/책임연구원/미래기술센터 C&amp;M표준(연)5G무선통신표준Task(seonwook.kim@lge.com)" w:date="2021-04-16T17:40:00Z">
              <w:r>
                <w:rPr>
                  <w:rFonts w:ascii="Times New Roman" w:eastAsia="Malgun Gothic" w:hAnsi="Times New Roman"/>
                  <w:lang w:val="en-US"/>
                </w:rPr>
                <w:delText xml:space="preserve">one </w:delText>
              </w:r>
            </w:del>
            <w:ins w:id="184" w:author="김선욱/책임연구원/미래기술센터 C&amp;M표준(연)5G무선통신표준Task(seonwook.kim@lge.com)" w:date="2021-04-16T17:40:00Z">
              <w:r>
                <w:rPr>
                  <w:rFonts w:ascii="Times New Roman" w:eastAsia="Malgun Gothic" w:hAnsi="Times New Roman"/>
                  <w:lang w:val="en-US"/>
                </w:rPr>
                <w:t xml:space="preserve">a serving cell </w:t>
              </w:r>
            </w:ins>
            <w:r>
              <w:rPr>
                <w:rFonts w:ascii="Times New Roman" w:eastAsia="Malgun Gothic" w:hAnsi="Times New Roman"/>
                <w:lang w:val="en-US"/>
              </w:rPr>
              <w:t>not configured with multi-PDSCH DCI</w:t>
            </w:r>
          </w:p>
        </w:tc>
      </w:tr>
      <w:tr w:rsidR="00B2592C" w14:paraId="0B67952C" w14:textId="77777777">
        <w:tc>
          <w:tcPr>
            <w:tcW w:w="1652" w:type="dxa"/>
            <w:tcBorders>
              <w:top w:val="single" w:sz="4" w:space="0" w:color="auto"/>
              <w:left w:val="single" w:sz="4" w:space="0" w:color="auto"/>
              <w:bottom w:val="single" w:sz="4" w:space="0" w:color="auto"/>
              <w:right w:val="single" w:sz="4" w:space="0" w:color="auto"/>
            </w:tcBorders>
          </w:tcPr>
          <w:p w14:paraId="525029EC" w14:textId="77777777" w:rsidR="00B2592C" w:rsidRDefault="00AF0CD8">
            <w:pPr>
              <w:rPr>
                <w:rFonts w:eastAsia="SimSun"/>
                <w:lang w:eastAsia="zh-CN"/>
              </w:rPr>
            </w:pPr>
            <w:r>
              <w:rPr>
                <w:rFonts w:eastAsia="SimSun"/>
                <w:lang w:eastAsia="zh-CN"/>
              </w:rPr>
              <w:t xml:space="preserve">Qualcomm </w:t>
            </w:r>
          </w:p>
        </w:tc>
        <w:tc>
          <w:tcPr>
            <w:tcW w:w="7979" w:type="dxa"/>
            <w:tcBorders>
              <w:top w:val="single" w:sz="4" w:space="0" w:color="auto"/>
              <w:left w:val="single" w:sz="4" w:space="0" w:color="auto"/>
              <w:bottom w:val="single" w:sz="4" w:space="0" w:color="auto"/>
              <w:right w:val="single" w:sz="4" w:space="0" w:color="auto"/>
            </w:tcBorders>
          </w:tcPr>
          <w:p w14:paraId="686525CA" w14:textId="77777777" w:rsidR="00B2592C" w:rsidRDefault="00AF0CD8">
            <w:pPr>
              <w:rPr>
                <w:rFonts w:eastAsia="SimSun"/>
                <w:lang w:eastAsia="zh-CN"/>
              </w:rPr>
            </w:pPr>
            <w:r>
              <w:rPr>
                <w:rFonts w:eastAsia="SimSun"/>
                <w:lang w:eastAsia="zh-CN"/>
              </w:rPr>
              <w:t xml:space="preserve">We do believe that the two separate codebooks are not mandated for Alt 1. The two-sub codebooks can be added as FFS </w:t>
            </w:r>
          </w:p>
        </w:tc>
      </w:tr>
      <w:tr w:rsidR="00B2592C" w14:paraId="567B2E01" w14:textId="77777777">
        <w:tc>
          <w:tcPr>
            <w:tcW w:w="1652" w:type="dxa"/>
            <w:tcBorders>
              <w:top w:val="single" w:sz="4" w:space="0" w:color="auto"/>
              <w:left w:val="single" w:sz="4" w:space="0" w:color="auto"/>
              <w:bottom w:val="single" w:sz="4" w:space="0" w:color="auto"/>
              <w:right w:val="single" w:sz="4" w:space="0" w:color="auto"/>
            </w:tcBorders>
          </w:tcPr>
          <w:p w14:paraId="1FD263D8" w14:textId="77777777" w:rsidR="00B2592C" w:rsidRDefault="00AF0CD8">
            <w:pPr>
              <w:rPr>
                <w:rFonts w:eastAsia="SimSun"/>
                <w:lang w:eastAsia="zh-CN"/>
              </w:rPr>
            </w:pPr>
            <w:r>
              <w:rPr>
                <w:rFonts w:eastAsia="SimSun" w:hint="eastAsia"/>
                <w:lang w:eastAsia="zh-CN"/>
              </w:rPr>
              <w:t>Huawei, HiSilicon</w:t>
            </w:r>
          </w:p>
        </w:tc>
        <w:tc>
          <w:tcPr>
            <w:tcW w:w="7979" w:type="dxa"/>
            <w:tcBorders>
              <w:top w:val="single" w:sz="4" w:space="0" w:color="auto"/>
              <w:left w:val="single" w:sz="4" w:space="0" w:color="auto"/>
              <w:bottom w:val="single" w:sz="4" w:space="0" w:color="auto"/>
              <w:right w:val="single" w:sz="4" w:space="0" w:color="auto"/>
            </w:tcBorders>
          </w:tcPr>
          <w:p w14:paraId="654D2B69" w14:textId="77777777" w:rsidR="00B2592C" w:rsidRDefault="00AF0CD8">
            <w:pPr>
              <w:rPr>
                <w:rFonts w:eastAsia="SimSun"/>
                <w:lang w:eastAsia="zh-CN"/>
              </w:rPr>
            </w:pPr>
            <w:r>
              <w:rPr>
                <w:rFonts w:eastAsia="SimSun" w:hint="eastAsia"/>
                <w:lang w:eastAsia="zh-CN"/>
              </w:rPr>
              <w:t>We suggest th</w:t>
            </w:r>
            <w:r>
              <w:rPr>
                <w:rFonts w:eastAsia="SimSun"/>
                <w:lang w:eastAsia="zh-CN"/>
              </w:rPr>
              <w:t>e following</w:t>
            </w:r>
            <w:r>
              <w:rPr>
                <w:rFonts w:eastAsia="SimSun" w:hint="eastAsia"/>
                <w:lang w:eastAsia="zh-CN"/>
              </w:rPr>
              <w:t xml:space="preserve"> revision</w:t>
            </w:r>
            <w:r>
              <w:rPr>
                <w:rFonts w:eastAsia="SimSun"/>
                <w:lang w:eastAsia="zh-CN"/>
              </w:rPr>
              <w:t>s for clarification</w:t>
            </w:r>
            <w:r>
              <w:rPr>
                <w:rFonts w:eastAsia="SimSun" w:hint="eastAsia"/>
                <w:lang w:eastAsia="zh-CN"/>
              </w:rPr>
              <w:t>:</w:t>
            </w:r>
          </w:p>
          <w:p w14:paraId="5C874218" w14:textId="77777777" w:rsidR="00B2592C" w:rsidRDefault="00AF0CD8">
            <w:pPr>
              <w:pStyle w:val="ListParagraph"/>
              <w:numPr>
                <w:ilvl w:val="0"/>
                <w:numId w:val="13"/>
              </w:numPr>
              <w:ind w:leftChars="0"/>
              <w:rPr>
                <w:rFonts w:ascii="Times New Roman" w:eastAsia="Malgun Gothic" w:hAnsi="Times New Roman"/>
                <w:lang w:val="en-US"/>
              </w:rPr>
            </w:pPr>
            <w:r>
              <w:rPr>
                <w:rFonts w:ascii="Times New Roman" w:eastAsia="Malgun Gothic" w:hAnsi="Times New Roman"/>
                <w:lang w:val="en-US"/>
              </w:rPr>
              <w:t xml:space="preserve">C-DAI/T-DAI in DL DCI: Same </w:t>
            </w:r>
            <w:del w:id="185" w:author="David mazzarese" w:date="2021-04-17T15:29:00Z">
              <w:r>
                <w:rPr>
                  <w:rFonts w:ascii="Times New Roman" w:eastAsia="Malgun Gothic" w:hAnsi="Times New Roman"/>
                  <w:lang w:val="en-US"/>
                </w:rPr>
                <w:delText xml:space="preserve">DCI </w:delText>
              </w:r>
            </w:del>
            <w:ins w:id="186" w:author="David mazzarese" w:date="2021-04-17T15:29:00Z">
              <w:r>
                <w:rPr>
                  <w:rFonts w:ascii="Times New Roman" w:eastAsia="Malgun Gothic" w:hAnsi="Times New Roman"/>
                  <w:lang w:val="en-US"/>
                </w:rPr>
                <w:t xml:space="preserve">DAI </w:t>
              </w:r>
            </w:ins>
            <w:r>
              <w:rPr>
                <w:rFonts w:ascii="Times New Roman" w:eastAsia="Malgun Gothic" w:hAnsi="Times New Roman"/>
                <w:lang w:val="en-US"/>
              </w:rPr>
              <w:t>overhead with legacy single-PDSCH DCI</w:t>
            </w:r>
          </w:p>
          <w:p w14:paraId="4BFF8296" w14:textId="77777777" w:rsidR="00B2592C" w:rsidRDefault="00AF0CD8">
            <w:pPr>
              <w:pStyle w:val="ListParagraph"/>
              <w:numPr>
                <w:ilvl w:val="0"/>
                <w:numId w:val="13"/>
              </w:numPr>
              <w:ind w:leftChars="0"/>
              <w:rPr>
                <w:ins w:id="187" w:author="David mazzarese" w:date="2021-04-17T15:32:00Z"/>
                <w:rFonts w:ascii="Times New Roman" w:eastAsia="Malgun Gothic" w:hAnsi="Times New Roman"/>
                <w:lang w:val="en-US"/>
              </w:rPr>
            </w:pPr>
            <w:r>
              <w:rPr>
                <w:lang w:val="en-US" w:eastAsia="ko-KR"/>
              </w:rPr>
              <w:t xml:space="preserve">A separate sub-codebook is generated for </w:t>
            </w:r>
            <w:ins w:id="188" w:author="David mazzarese" w:date="2021-04-17T15:33:00Z">
              <w:r>
                <w:rPr>
                  <w:lang w:val="en-US" w:eastAsia="ko-KR"/>
                </w:rPr>
                <w:t xml:space="preserve">serving cells configured with </w:t>
              </w:r>
            </w:ins>
            <w:r>
              <w:rPr>
                <w:lang w:val="en-US" w:eastAsia="ko-KR"/>
              </w:rPr>
              <w:t xml:space="preserve">multi-PDSCH </w:t>
            </w:r>
            <w:del w:id="189" w:author="David mazzarese" w:date="2021-04-17T15:33:00Z">
              <w:r>
                <w:rPr>
                  <w:lang w:val="en-US" w:eastAsia="ko-KR"/>
                </w:rPr>
                <w:delText>case</w:delText>
              </w:r>
            </w:del>
            <w:ins w:id="190" w:author="David mazzarese" w:date="2021-04-17T15:33:00Z">
              <w:r>
                <w:rPr>
                  <w:lang w:val="en-US" w:eastAsia="ko-KR"/>
                </w:rPr>
                <w:t>scheduling</w:t>
              </w:r>
            </w:ins>
          </w:p>
          <w:p w14:paraId="2441959A" w14:textId="77777777" w:rsidR="00B2592C" w:rsidRDefault="00AF0CD8">
            <w:pPr>
              <w:rPr>
                <w:rFonts w:ascii="Times New Roman" w:eastAsia="Malgun Gothic" w:hAnsi="Times New Roman"/>
                <w:lang w:val="en-US"/>
              </w:rPr>
            </w:pPr>
            <w:r>
              <w:rPr>
                <w:rFonts w:ascii="Times New Roman" w:eastAsia="Malgun Gothic" w:hAnsi="Times New Roman" w:hint="eastAsia"/>
                <w:lang w:val="en-US"/>
              </w:rPr>
              <w:t>We also sugge</w:t>
            </w:r>
            <w:r>
              <w:rPr>
                <w:rFonts w:ascii="Times New Roman" w:eastAsia="Malgun Gothic" w:hAnsi="Times New Roman"/>
                <w:lang w:val="en-US"/>
              </w:rPr>
              <w:t>st changing “legacy” to “Rel-16”.</w:t>
            </w:r>
          </w:p>
          <w:p w14:paraId="0314F803" w14:textId="77777777" w:rsidR="00B2592C" w:rsidRDefault="00AF0CD8">
            <w:pPr>
              <w:rPr>
                <w:rFonts w:ascii="Times New Roman" w:eastAsia="Malgun Gothic" w:hAnsi="Times New Roman"/>
                <w:lang w:val="en-US"/>
              </w:rPr>
            </w:pPr>
            <w:r>
              <w:rPr>
                <w:rFonts w:ascii="Times New Roman" w:eastAsia="Malgun Gothic" w:hAnsi="Times New Roman" w:hint="eastAsia"/>
                <w:lang w:val="en-US"/>
              </w:rPr>
              <w:t>A question to the proponents: assuming CBG-based PDSCH is not supported for a DCI scheduling multiple PDSCHs, but CBG-based HARQ is configured for a cell not configured with multiple PDSCHs scheduling, will this result in 3</w:t>
            </w:r>
            <w:r>
              <w:rPr>
                <w:rFonts w:ascii="Times New Roman" w:eastAsia="Malgun Gothic" w:hAnsi="Times New Roman"/>
                <w:lang w:val="en-US"/>
              </w:rPr>
              <w:t xml:space="preserve"> or 4</w:t>
            </w:r>
            <w:r>
              <w:rPr>
                <w:rFonts w:ascii="Times New Roman" w:eastAsia="Malgun Gothic" w:hAnsi="Times New Roman" w:hint="eastAsia"/>
                <w:lang w:val="en-US"/>
              </w:rPr>
              <w:t xml:space="preserve"> sub-codebooks</w:t>
            </w:r>
            <w:r>
              <w:rPr>
                <w:rFonts w:ascii="Times New Roman" w:eastAsia="Malgun Gothic" w:hAnsi="Times New Roman"/>
                <w:lang w:val="en-US"/>
              </w:rPr>
              <w:t xml:space="preserve"> in the Type-2 HARQ-ACK CB</w:t>
            </w:r>
            <w:r>
              <w:rPr>
                <w:rFonts w:ascii="Times New Roman" w:eastAsia="Malgun Gothic" w:hAnsi="Times New Roman" w:hint="eastAsia"/>
                <w:lang w:val="en-US"/>
              </w:rPr>
              <w:t>?</w:t>
            </w:r>
          </w:p>
        </w:tc>
      </w:tr>
      <w:tr w:rsidR="00B2592C" w14:paraId="0955C9F7" w14:textId="77777777">
        <w:tc>
          <w:tcPr>
            <w:tcW w:w="1652" w:type="dxa"/>
            <w:tcBorders>
              <w:top w:val="single" w:sz="4" w:space="0" w:color="auto"/>
              <w:left w:val="single" w:sz="4" w:space="0" w:color="auto"/>
              <w:bottom w:val="single" w:sz="4" w:space="0" w:color="auto"/>
              <w:right w:val="single" w:sz="4" w:space="0" w:color="auto"/>
            </w:tcBorders>
          </w:tcPr>
          <w:p w14:paraId="4EA0CEEE" w14:textId="77777777" w:rsidR="00B2592C" w:rsidRDefault="00AF0CD8">
            <w:pPr>
              <w:rPr>
                <w:rFonts w:eastAsia="SimSun"/>
                <w:lang w:eastAsia="zh-CN"/>
              </w:rPr>
            </w:pPr>
            <w:r>
              <w:rPr>
                <w:rFonts w:eastAsia="SimSun" w:hint="eastAsia"/>
                <w:lang w:eastAsia="zh-CN"/>
              </w:rPr>
              <w:t>S</w:t>
            </w:r>
            <w:r>
              <w:rPr>
                <w:rFonts w:eastAsia="SimSun"/>
                <w:lang w:eastAsia="zh-CN"/>
              </w:rPr>
              <w:t xml:space="preserve">amsung </w:t>
            </w:r>
          </w:p>
        </w:tc>
        <w:tc>
          <w:tcPr>
            <w:tcW w:w="7979" w:type="dxa"/>
            <w:tcBorders>
              <w:top w:val="single" w:sz="4" w:space="0" w:color="auto"/>
              <w:left w:val="single" w:sz="4" w:space="0" w:color="auto"/>
              <w:bottom w:val="single" w:sz="4" w:space="0" w:color="auto"/>
              <w:right w:val="single" w:sz="4" w:space="0" w:color="auto"/>
            </w:tcBorders>
          </w:tcPr>
          <w:p w14:paraId="0A2F66E4" w14:textId="77777777" w:rsidR="00B2592C" w:rsidRDefault="00AF0CD8">
            <w:pPr>
              <w:rPr>
                <w:rFonts w:eastAsia="SimSun"/>
                <w:lang w:eastAsia="zh-CN"/>
              </w:rPr>
            </w:pPr>
            <w:r>
              <w:rPr>
                <w:rFonts w:eastAsia="SimSun" w:hint="eastAsia"/>
                <w:lang w:eastAsia="zh-CN"/>
              </w:rPr>
              <w:t>W</w:t>
            </w:r>
            <w:r>
              <w:rPr>
                <w:rFonts w:eastAsia="SimSun"/>
                <w:lang w:eastAsia="zh-CN"/>
              </w:rPr>
              <w:t>e agree with the observation.</w:t>
            </w:r>
          </w:p>
          <w:p w14:paraId="578AF7EB" w14:textId="77777777" w:rsidR="00B2592C" w:rsidRDefault="00AF0CD8">
            <w:pPr>
              <w:rPr>
                <w:rFonts w:eastAsia="SimSun"/>
                <w:lang w:eastAsia="zh-CN"/>
              </w:rPr>
            </w:pPr>
            <w:r>
              <w:rPr>
                <w:rFonts w:eastAsia="SimSun"/>
                <w:lang w:eastAsia="zh-CN"/>
              </w:rPr>
              <w:t xml:space="preserve">To HW: in our understanding, it is possible to put HARQ-ACK of multi-PDSCHs scheduled by a single DCI in the same sub-codebook with CBG-based transmission. Currently, the maximum number of CBG and maximum number of PDSCHs are all 8, so, it would be easy extension. Therefore, there are still only 2 sub-codebooks. </w:t>
            </w:r>
          </w:p>
        </w:tc>
      </w:tr>
      <w:tr w:rsidR="00B2592C" w14:paraId="01F50293" w14:textId="77777777">
        <w:tc>
          <w:tcPr>
            <w:tcW w:w="1652" w:type="dxa"/>
            <w:tcBorders>
              <w:top w:val="single" w:sz="4" w:space="0" w:color="auto"/>
              <w:left w:val="single" w:sz="4" w:space="0" w:color="auto"/>
              <w:bottom w:val="single" w:sz="4" w:space="0" w:color="auto"/>
              <w:right w:val="single" w:sz="4" w:space="0" w:color="auto"/>
            </w:tcBorders>
          </w:tcPr>
          <w:p w14:paraId="3B31C92B" w14:textId="77777777" w:rsidR="00B2592C" w:rsidRDefault="00AF0CD8">
            <w:pPr>
              <w:rPr>
                <w:rFonts w:eastAsia="SimSun"/>
                <w:lang w:eastAsia="zh-CN"/>
              </w:rPr>
            </w:pPr>
            <w:r>
              <w:rPr>
                <w:rFonts w:eastAsia="SimSun" w:hint="eastAsia"/>
                <w:lang w:eastAsia="zh-CN"/>
              </w:rPr>
              <w:t>Fujits</w:t>
            </w:r>
            <w:r>
              <w:rPr>
                <w:rFonts w:eastAsia="SimSun"/>
                <w:lang w:eastAsia="zh-CN"/>
              </w:rPr>
              <w:t>u</w:t>
            </w:r>
          </w:p>
        </w:tc>
        <w:tc>
          <w:tcPr>
            <w:tcW w:w="7979" w:type="dxa"/>
            <w:tcBorders>
              <w:top w:val="single" w:sz="4" w:space="0" w:color="auto"/>
              <w:left w:val="single" w:sz="4" w:space="0" w:color="auto"/>
              <w:bottom w:val="single" w:sz="4" w:space="0" w:color="auto"/>
              <w:right w:val="single" w:sz="4" w:space="0" w:color="auto"/>
            </w:tcBorders>
          </w:tcPr>
          <w:p w14:paraId="7FFF588C" w14:textId="77777777" w:rsidR="00B2592C" w:rsidRDefault="00AF0CD8">
            <w:pPr>
              <w:rPr>
                <w:rFonts w:eastAsia="SimSun"/>
                <w:lang w:eastAsia="zh-CN"/>
              </w:rPr>
            </w:pPr>
            <w:r>
              <w:rPr>
                <w:rFonts w:eastAsia="SimSun" w:hint="eastAsia"/>
                <w:lang w:eastAsia="zh-CN"/>
              </w:rPr>
              <w:t>A</w:t>
            </w:r>
            <w:r>
              <w:rPr>
                <w:rFonts w:eastAsia="SimSun"/>
                <w:lang w:eastAsia="zh-CN"/>
              </w:rPr>
              <w:t xml:space="preserve">gree in principle. However, whether the total number of the sub-codebooks is always 2 should be clarified. </w:t>
            </w:r>
            <w:r>
              <w:rPr>
                <w:rFonts w:ascii="Times New Roman" w:eastAsia="SimSun" w:hAnsi="Times New Roman"/>
                <w:lang w:val="en-US" w:eastAsia="zh-CN"/>
              </w:rPr>
              <w:t>For the cells not configured with multi-PDSCH, sub-codebook #1 for TB-based transmission and sub-codebook #2 for CBG-based transmission would be generated. For the cells configured with multi-PDSCH, it is not clear the associated HARQ-ACK bits are included in an additional sub-codebook #3 or merged into the existing sub-codebook #2. We share a similar view with Samsung. Since the numbers of HARQ-ACK bits for both CBG-based and multi-PDSCH cannot be larger than 8, HARQ-ACK bits for multi-PDSCH can be included into the same sub-codebook #2 for CBG-based transmission. By this way, there are totally two sub-codebooks.</w:t>
            </w:r>
          </w:p>
        </w:tc>
      </w:tr>
      <w:tr w:rsidR="00B2592C" w14:paraId="5B4C3FAB" w14:textId="77777777">
        <w:tc>
          <w:tcPr>
            <w:tcW w:w="1652" w:type="dxa"/>
            <w:tcBorders>
              <w:top w:val="single" w:sz="4" w:space="0" w:color="auto"/>
              <w:left w:val="single" w:sz="4" w:space="0" w:color="auto"/>
              <w:bottom w:val="single" w:sz="4" w:space="0" w:color="auto"/>
              <w:right w:val="single" w:sz="4" w:space="0" w:color="auto"/>
            </w:tcBorders>
          </w:tcPr>
          <w:p w14:paraId="2F7083DD" w14:textId="77777777" w:rsidR="00B2592C" w:rsidRDefault="00AF0CD8">
            <w:pPr>
              <w:rPr>
                <w:rFonts w:eastAsia="SimSun"/>
                <w:lang w:eastAsia="zh-CN"/>
              </w:rPr>
            </w:pPr>
            <w:r>
              <w:rPr>
                <w:rFonts w:eastAsia="SimSun"/>
                <w:lang w:eastAsia="zh-CN"/>
              </w:rPr>
              <w:t>Nokia/</w:t>
            </w:r>
            <w:r>
              <w:rPr>
                <w:lang w:val="en-US" w:eastAsia="ko-KR"/>
              </w:rPr>
              <w:t>NSB</w:t>
            </w:r>
          </w:p>
        </w:tc>
        <w:tc>
          <w:tcPr>
            <w:tcW w:w="7979" w:type="dxa"/>
            <w:tcBorders>
              <w:top w:val="single" w:sz="4" w:space="0" w:color="auto"/>
              <w:left w:val="single" w:sz="4" w:space="0" w:color="auto"/>
              <w:bottom w:val="single" w:sz="4" w:space="0" w:color="auto"/>
              <w:right w:val="single" w:sz="4" w:space="0" w:color="auto"/>
            </w:tcBorders>
          </w:tcPr>
          <w:p w14:paraId="0A7F938D" w14:textId="77777777" w:rsidR="00B2592C" w:rsidRDefault="00AF0CD8">
            <w:pPr>
              <w:rPr>
                <w:rFonts w:eastAsia="SimSun"/>
                <w:lang w:eastAsia="zh-CN"/>
              </w:rPr>
            </w:pPr>
            <w:r>
              <w:rPr>
                <w:rFonts w:eastAsia="SimSun"/>
                <w:lang w:eastAsia="zh-CN"/>
              </w:rPr>
              <w:t>Fine with the observation</w:t>
            </w:r>
          </w:p>
        </w:tc>
      </w:tr>
      <w:tr w:rsidR="00B2592C" w14:paraId="74A3D8D7" w14:textId="77777777">
        <w:tc>
          <w:tcPr>
            <w:tcW w:w="1652" w:type="dxa"/>
            <w:tcBorders>
              <w:top w:val="single" w:sz="4" w:space="0" w:color="auto"/>
              <w:left w:val="single" w:sz="4" w:space="0" w:color="auto"/>
              <w:bottom w:val="single" w:sz="4" w:space="0" w:color="auto"/>
              <w:right w:val="single" w:sz="4" w:space="0" w:color="auto"/>
            </w:tcBorders>
          </w:tcPr>
          <w:p w14:paraId="17336CD9" w14:textId="77777777" w:rsidR="00B2592C" w:rsidRDefault="00AF0CD8">
            <w:pPr>
              <w:rPr>
                <w:rFonts w:eastAsia="SimSun"/>
                <w:lang w:eastAsia="zh-CN"/>
              </w:rPr>
            </w:pPr>
            <w:r>
              <w:rPr>
                <w:rFonts w:eastAsia="SimSun"/>
                <w:lang w:eastAsia="zh-CN"/>
              </w:rPr>
              <w:t>Lenovo, Motorola Mobility</w:t>
            </w:r>
          </w:p>
        </w:tc>
        <w:tc>
          <w:tcPr>
            <w:tcW w:w="7979" w:type="dxa"/>
            <w:tcBorders>
              <w:top w:val="single" w:sz="4" w:space="0" w:color="auto"/>
              <w:left w:val="single" w:sz="4" w:space="0" w:color="auto"/>
              <w:bottom w:val="single" w:sz="4" w:space="0" w:color="auto"/>
              <w:right w:val="single" w:sz="4" w:space="0" w:color="auto"/>
            </w:tcBorders>
          </w:tcPr>
          <w:p w14:paraId="2AE37FA0" w14:textId="77777777" w:rsidR="00B2592C" w:rsidRDefault="00AF0CD8">
            <w:pPr>
              <w:rPr>
                <w:rFonts w:eastAsia="SimSun"/>
                <w:lang w:eastAsia="zh-CN"/>
              </w:rPr>
            </w:pPr>
            <w:r>
              <w:rPr>
                <w:rFonts w:eastAsia="SimSun"/>
                <w:lang w:eastAsia="zh-CN"/>
              </w:rPr>
              <w:t>Agree with Qualcomm’s suggestion to add two sub-codebooks as FFS</w:t>
            </w:r>
          </w:p>
        </w:tc>
      </w:tr>
      <w:tr w:rsidR="00B2592C" w14:paraId="2A1114EA" w14:textId="77777777">
        <w:tc>
          <w:tcPr>
            <w:tcW w:w="1652" w:type="dxa"/>
            <w:tcBorders>
              <w:top w:val="single" w:sz="4" w:space="0" w:color="auto"/>
              <w:left w:val="single" w:sz="4" w:space="0" w:color="auto"/>
              <w:bottom w:val="single" w:sz="4" w:space="0" w:color="auto"/>
              <w:right w:val="single" w:sz="4" w:space="0" w:color="auto"/>
            </w:tcBorders>
          </w:tcPr>
          <w:p w14:paraId="4CC2A764" w14:textId="77777777" w:rsidR="00B2592C" w:rsidRDefault="00AF0CD8">
            <w:pPr>
              <w:rPr>
                <w:rFonts w:eastAsia="SimSun"/>
                <w:lang w:val="en-US" w:eastAsia="zh-CN"/>
              </w:rPr>
            </w:pPr>
            <w:r>
              <w:rPr>
                <w:rFonts w:eastAsia="SimSun" w:hint="eastAsia"/>
                <w:lang w:val="en-US" w:eastAsia="zh-CN"/>
              </w:rPr>
              <w:t>ZTE, Sanechips</w:t>
            </w:r>
          </w:p>
        </w:tc>
        <w:tc>
          <w:tcPr>
            <w:tcW w:w="7979" w:type="dxa"/>
            <w:tcBorders>
              <w:top w:val="single" w:sz="4" w:space="0" w:color="auto"/>
              <w:left w:val="single" w:sz="4" w:space="0" w:color="auto"/>
              <w:bottom w:val="single" w:sz="4" w:space="0" w:color="auto"/>
              <w:right w:val="single" w:sz="4" w:space="0" w:color="auto"/>
            </w:tcBorders>
          </w:tcPr>
          <w:p w14:paraId="629C87C2" w14:textId="77777777" w:rsidR="00B2592C" w:rsidRDefault="00AF0CD8">
            <w:pPr>
              <w:rPr>
                <w:rFonts w:eastAsia="SimSun"/>
                <w:lang w:val="en-US" w:eastAsia="zh-CN"/>
              </w:rPr>
            </w:pPr>
            <w:r>
              <w:rPr>
                <w:rFonts w:eastAsia="SimSun" w:hint="eastAsia"/>
                <w:lang w:val="en-US" w:eastAsia="zh-CN"/>
              </w:rPr>
              <w:t>We also think that two sub-codebooks can be FFS.</w:t>
            </w:r>
          </w:p>
        </w:tc>
      </w:tr>
      <w:tr w:rsidR="00B2592C" w14:paraId="243C1847" w14:textId="77777777">
        <w:tc>
          <w:tcPr>
            <w:tcW w:w="1652" w:type="dxa"/>
            <w:tcBorders>
              <w:top w:val="single" w:sz="4" w:space="0" w:color="auto"/>
              <w:left w:val="single" w:sz="4" w:space="0" w:color="auto"/>
              <w:bottom w:val="single" w:sz="4" w:space="0" w:color="auto"/>
              <w:right w:val="single" w:sz="4" w:space="0" w:color="auto"/>
            </w:tcBorders>
          </w:tcPr>
          <w:p w14:paraId="6C5C1D03" w14:textId="77777777" w:rsidR="00B2592C" w:rsidRDefault="00AF0CD8">
            <w:pPr>
              <w:rPr>
                <w:rFonts w:eastAsia="SimSun"/>
                <w:lang w:val="en-US" w:eastAsia="zh-CN"/>
              </w:rPr>
            </w:pPr>
            <w:r>
              <w:rPr>
                <w:rFonts w:eastAsiaTheme="minorEastAsia" w:hint="eastAsia"/>
                <w:lang w:eastAsia="ko-KR"/>
              </w:rPr>
              <w:lastRenderedPageBreak/>
              <w:t>W</w:t>
            </w:r>
            <w:r>
              <w:rPr>
                <w:rFonts w:eastAsiaTheme="minorEastAsia"/>
                <w:lang w:eastAsia="ko-KR"/>
              </w:rPr>
              <w:t>ILUS</w:t>
            </w:r>
          </w:p>
        </w:tc>
        <w:tc>
          <w:tcPr>
            <w:tcW w:w="7979" w:type="dxa"/>
            <w:tcBorders>
              <w:top w:val="single" w:sz="4" w:space="0" w:color="auto"/>
              <w:left w:val="single" w:sz="4" w:space="0" w:color="auto"/>
              <w:bottom w:val="single" w:sz="4" w:space="0" w:color="auto"/>
              <w:right w:val="single" w:sz="4" w:space="0" w:color="auto"/>
            </w:tcBorders>
          </w:tcPr>
          <w:p w14:paraId="24D1EB49" w14:textId="77777777" w:rsidR="00B2592C" w:rsidRDefault="00AF0CD8">
            <w:pPr>
              <w:rPr>
                <w:rFonts w:eastAsia="SimSun"/>
                <w:lang w:val="en-US" w:eastAsia="zh-CN"/>
              </w:rPr>
            </w:pPr>
            <w:r>
              <w:rPr>
                <w:rFonts w:eastAsiaTheme="minorEastAsia" w:hint="eastAsia"/>
                <w:lang w:eastAsia="ko-KR"/>
              </w:rPr>
              <w:t>W</w:t>
            </w:r>
            <w:r>
              <w:rPr>
                <w:rFonts w:eastAsiaTheme="minorEastAsia"/>
                <w:lang w:eastAsia="ko-KR"/>
              </w:rPr>
              <w:t>e agree with the observation. Regarding CBG-based transmission, we share the same views with Samsung and Fujitsu that up to 2 sub-codebooks are enough, but we can discuss further in the future meeting on how many sub-codebooks are needed.</w:t>
            </w:r>
          </w:p>
        </w:tc>
      </w:tr>
      <w:tr w:rsidR="00B2592C" w14:paraId="02867C2C" w14:textId="77777777">
        <w:tc>
          <w:tcPr>
            <w:tcW w:w="1652" w:type="dxa"/>
            <w:tcBorders>
              <w:top w:val="single" w:sz="4" w:space="0" w:color="auto"/>
              <w:left w:val="single" w:sz="4" w:space="0" w:color="auto"/>
              <w:bottom w:val="single" w:sz="4" w:space="0" w:color="auto"/>
              <w:right w:val="single" w:sz="4" w:space="0" w:color="auto"/>
            </w:tcBorders>
          </w:tcPr>
          <w:p w14:paraId="307C1D95" w14:textId="77777777" w:rsidR="00B2592C" w:rsidRDefault="00AF0CD8">
            <w:pPr>
              <w:rPr>
                <w:rFonts w:eastAsiaTheme="minorEastAsia"/>
                <w:lang w:eastAsia="ko-KR"/>
              </w:rPr>
            </w:pPr>
            <w:r>
              <w:rPr>
                <w:rFonts w:eastAsia="SimSun" w:hint="eastAsia"/>
                <w:lang w:eastAsia="zh-CN"/>
              </w:rPr>
              <w:t>S</w:t>
            </w:r>
            <w:r>
              <w:rPr>
                <w:rFonts w:eastAsia="SimSun"/>
                <w:lang w:eastAsia="zh-CN"/>
              </w:rPr>
              <w:t>preadtrum</w:t>
            </w:r>
          </w:p>
        </w:tc>
        <w:tc>
          <w:tcPr>
            <w:tcW w:w="7979" w:type="dxa"/>
            <w:tcBorders>
              <w:top w:val="single" w:sz="4" w:space="0" w:color="auto"/>
              <w:left w:val="single" w:sz="4" w:space="0" w:color="auto"/>
              <w:bottom w:val="single" w:sz="4" w:space="0" w:color="auto"/>
              <w:right w:val="single" w:sz="4" w:space="0" w:color="auto"/>
            </w:tcBorders>
          </w:tcPr>
          <w:p w14:paraId="2487A30A" w14:textId="77777777" w:rsidR="00B2592C" w:rsidRDefault="00AF0CD8">
            <w:pPr>
              <w:rPr>
                <w:rFonts w:eastAsiaTheme="minorEastAsia"/>
                <w:lang w:eastAsia="ko-KR"/>
              </w:rPr>
            </w:pPr>
            <w:r>
              <w:rPr>
                <w:rFonts w:eastAsia="SimSun"/>
                <w:lang w:eastAsia="zh-CN"/>
              </w:rPr>
              <w:t>We are fine with the observation.</w:t>
            </w:r>
          </w:p>
        </w:tc>
      </w:tr>
      <w:tr w:rsidR="00B2592C" w14:paraId="79BD23B3" w14:textId="77777777">
        <w:tc>
          <w:tcPr>
            <w:tcW w:w="1652" w:type="dxa"/>
            <w:tcBorders>
              <w:top w:val="single" w:sz="4" w:space="0" w:color="auto"/>
              <w:left w:val="single" w:sz="4" w:space="0" w:color="auto"/>
              <w:bottom w:val="single" w:sz="4" w:space="0" w:color="auto"/>
              <w:right w:val="single" w:sz="4" w:space="0" w:color="auto"/>
            </w:tcBorders>
            <w:shd w:val="clear" w:color="auto" w:fill="FFC000"/>
          </w:tcPr>
          <w:p w14:paraId="7C5646AC" w14:textId="77777777" w:rsidR="00B2592C" w:rsidRDefault="00AF0CD8">
            <w:pPr>
              <w:rPr>
                <w:rFonts w:eastAsiaTheme="minorEastAsia"/>
                <w:lang w:eastAsia="ko-KR"/>
              </w:rPr>
            </w:pPr>
            <w:r>
              <w:rPr>
                <w:rFonts w:eastAsiaTheme="minorEastAsia" w:hint="eastAsia"/>
                <w:lang w:eastAsia="ko-KR"/>
              </w:rPr>
              <w:t>Moderator</w:t>
            </w:r>
          </w:p>
        </w:tc>
        <w:tc>
          <w:tcPr>
            <w:tcW w:w="7979" w:type="dxa"/>
            <w:tcBorders>
              <w:top w:val="single" w:sz="4" w:space="0" w:color="auto"/>
              <w:left w:val="single" w:sz="4" w:space="0" w:color="auto"/>
              <w:bottom w:val="single" w:sz="4" w:space="0" w:color="auto"/>
              <w:right w:val="single" w:sz="4" w:space="0" w:color="auto"/>
            </w:tcBorders>
          </w:tcPr>
          <w:p w14:paraId="14E23883" w14:textId="77777777" w:rsidR="00B2592C" w:rsidRDefault="00AF0CD8">
            <w:pPr>
              <w:rPr>
                <w:rFonts w:eastAsiaTheme="minorEastAsia"/>
                <w:lang w:eastAsia="ko-KR"/>
              </w:rPr>
            </w:pPr>
            <w:r>
              <w:rPr>
                <w:rFonts w:eastAsiaTheme="minorEastAsia" w:hint="eastAsia"/>
                <w:highlight w:val="yellow"/>
                <w:lang w:eastAsia="ko-KR"/>
              </w:rPr>
              <w:t xml:space="preserve">To vivo, Qualcomm, </w:t>
            </w:r>
            <w:r>
              <w:rPr>
                <w:rFonts w:eastAsiaTheme="minorEastAsia"/>
                <w:highlight w:val="yellow"/>
                <w:lang w:eastAsia="ko-KR"/>
              </w:rPr>
              <w:t>Lenovo, and ZTE</w:t>
            </w:r>
            <w:r>
              <w:rPr>
                <w:rFonts w:eastAsiaTheme="minorEastAsia"/>
                <w:lang w:eastAsia="ko-KR"/>
              </w:rPr>
              <w:t>: Now single codebook and two sub-codebooks are described as equal level. Please check if modified wordings are agreeable.</w:t>
            </w:r>
          </w:p>
          <w:p w14:paraId="459EC617" w14:textId="77777777" w:rsidR="00B2592C" w:rsidRDefault="00AF0CD8">
            <w:pPr>
              <w:rPr>
                <w:rFonts w:eastAsiaTheme="minorEastAsia"/>
                <w:lang w:val="en-US" w:eastAsia="ko-KR"/>
              </w:rPr>
            </w:pPr>
            <w:r>
              <w:rPr>
                <w:rFonts w:eastAsiaTheme="minorEastAsia"/>
                <w:highlight w:val="yellow"/>
                <w:lang w:eastAsia="ko-KR"/>
              </w:rPr>
              <w:t>To Huawei, Samsung, Fujitsu, and WILUS</w:t>
            </w:r>
            <w:r>
              <w:rPr>
                <w:rFonts w:eastAsiaTheme="minorEastAsia"/>
                <w:lang w:eastAsia="ko-KR"/>
              </w:rPr>
              <w:t xml:space="preserve">: I added FFS on </w:t>
            </w:r>
            <w:r>
              <w:rPr>
                <w:rFonts w:eastAsiaTheme="minorEastAsia"/>
                <w:lang w:val="en-US" w:eastAsia="ko-KR"/>
              </w:rPr>
              <w:t>how many sub-codebooks are generated when multi-PDSCH DCI is configured for a serving cell and CBG is configured for the serving cell and/or the other serving cell.</w:t>
            </w:r>
          </w:p>
          <w:p w14:paraId="77224BA6" w14:textId="77777777" w:rsidR="00B2592C" w:rsidRDefault="00AF0CD8">
            <w:pPr>
              <w:rPr>
                <w:rFonts w:eastAsiaTheme="minorEastAsia"/>
                <w:lang w:eastAsia="ko-KR"/>
              </w:rPr>
            </w:pPr>
            <w:r>
              <w:rPr>
                <w:rFonts w:eastAsiaTheme="minorEastAsia"/>
                <w:highlight w:val="yellow"/>
                <w:lang w:val="en-US" w:eastAsia="ko-KR"/>
              </w:rPr>
              <w:t>To Ericsson and Huawei</w:t>
            </w:r>
            <w:r>
              <w:rPr>
                <w:rFonts w:eastAsiaTheme="minorEastAsia"/>
                <w:lang w:val="en-US" w:eastAsia="ko-KR"/>
              </w:rPr>
              <w:t>: Editorial corrections are reflected.</w:t>
            </w:r>
          </w:p>
        </w:tc>
      </w:tr>
    </w:tbl>
    <w:p w14:paraId="680F88BB" w14:textId="77777777" w:rsidR="00B2592C" w:rsidRDefault="00B2592C">
      <w:pPr>
        <w:ind w:firstLineChars="100" w:firstLine="200"/>
        <w:rPr>
          <w:lang w:eastAsia="ko-KR"/>
        </w:rPr>
      </w:pPr>
    </w:p>
    <w:p w14:paraId="36FD4DC5" w14:textId="77777777" w:rsidR="00B2592C" w:rsidRDefault="00B2592C">
      <w:pPr>
        <w:ind w:firstLineChars="100" w:firstLine="200"/>
        <w:rPr>
          <w:lang w:eastAsia="ko-KR"/>
        </w:rPr>
      </w:pPr>
    </w:p>
    <w:p w14:paraId="2E9D3E42" w14:textId="77777777" w:rsidR="00B2592C" w:rsidRDefault="00AF0CD8">
      <w:pPr>
        <w:pStyle w:val="Heading3"/>
        <w:numPr>
          <w:ilvl w:val="0"/>
          <w:numId w:val="0"/>
        </w:numPr>
        <w:ind w:left="720" w:hanging="720"/>
        <w:rPr>
          <w:highlight w:val="cyan"/>
          <w:u w:val="single"/>
          <w:lang w:eastAsia="ko-KR"/>
        </w:rPr>
      </w:pPr>
      <w:r>
        <w:rPr>
          <w:highlight w:val="cyan"/>
          <w:u w:val="single"/>
          <w:lang w:eastAsia="ko-KR"/>
        </w:rPr>
        <w:t>Observation #1c (High priority):</w:t>
      </w:r>
    </w:p>
    <w:p w14:paraId="616A2C96" w14:textId="77777777" w:rsidR="00B2592C" w:rsidRDefault="00AF0CD8">
      <w:pPr>
        <w:pStyle w:val="ListParagraph"/>
        <w:numPr>
          <w:ilvl w:val="0"/>
          <w:numId w:val="3"/>
        </w:numPr>
        <w:spacing w:line="256" w:lineRule="auto"/>
        <w:ind w:leftChars="0"/>
        <w:contextualSpacing/>
        <w:rPr>
          <w:rFonts w:ascii="Times New Roman" w:eastAsia="Malgun Gothic" w:hAnsi="Times New Roman"/>
          <w:lang w:val="en-US"/>
        </w:rPr>
      </w:pPr>
      <w:r>
        <w:rPr>
          <w:lang w:val="en-US"/>
        </w:rPr>
        <w:t xml:space="preserve">For Alt 1 (C-DAI/T-DAI is counted per DCI) of generating </w:t>
      </w:r>
      <w:r>
        <w:rPr>
          <w:rFonts w:ascii="Times New Roman" w:eastAsia="Malgun Gothic" w:hAnsi="Times New Roman"/>
          <w:lang w:val="en-US"/>
        </w:rPr>
        <w:t>type-2 HARQ-ACK codebook corresponding to DCI that can schedule multiple PDSCHs,</w:t>
      </w:r>
    </w:p>
    <w:p w14:paraId="413D62B0" w14:textId="77777777" w:rsidR="00B2592C" w:rsidRDefault="00AF0CD8">
      <w:pPr>
        <w:pStyle w:val="ListParagraph"/>
        <w:numPr>
          <w:ilvl w:val="1"/>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rPr>
        <w:t xml:space="preserve">C-DAI/T-DAI in DL DCI: Same </w:t>
      </w:r>
      <w:del w:id="191" w:author="김선욱/책임연구원/미래기술센터 C&amp;M표준(연)5G무선통신표준Task(seonwook.kim@lge.com)" w:date="2021-04-19T19:39:00Z">
        <w:r>
          <w:rPr>
            <w:rFonts w:ascii="Times New Roman" w:eastAsia="Malgun Gothic" w:hAnsi="Times New Roman"/>
            <w:lang w:val="en-US"/>
          </w:rPr>
          <w:delText xml:space="preserve">DCI </w:delText>
        </w:r>
      </w:del>
      <w:ins w:id="192" w:author="김선욱/책임연구원/미래기술센터 C&amp;M표준(연)5G무선통신표준Task(seonwook.kim@lge.com)" w:date="2021-04-19T19:39:00Z">
        <w:r>
          <w:rPr>
            <w:rFonts w:ascii="Times New Roman" w:eastAsia="Malgun Gothic" w:hAnsi="Times New Roman"/>
            <w:lang w:val="en-US"/>
          </w:rPr>
          <w:t xml:space="preserve">DAI </w:t>
        </w:r>
      </w:ins>
      <w:r>
        <w:rPr>
          <w:rFonts w:ascii="Times New Roman" w:eastAsia="Malgun Gothic" w:hAnsi="Times New Roman"/>
          <w:lang w:val="en-US"/>
        </w:rPr>
        <w:t xml:space="preserve">overhead with </w:t>
      </w:r>
      <w:del w:id="193" w:author="김선욱/책임연구원/미래기술센터 C&amp;M표준(연)5G무선통신표준Task(seonwook.kim@lge.com)" w:date="2021-04-19T18:42:00Z">
        <w:r>
          <w:rPr>
            <w:rFonts w:ascii="Times New Roman" w:eastAsia="Malgun Gothic" w:hAnsi="Times New Roman"/>
            <w:lang w:val="en-US"/>
          </w:rPr>
          <w:delText xml:space="preserve">legacy </w:delText>
        </w:r>
      </w:del>
      <w:ins w:id="194" w:author="김선욱/책임연구원/미래기술센터 C&amp;M표준(연)5G무선통신표준Task(seonwook.kim@lge.com)" w:date="2021-04-19T18:42:00Z">
        <w:r>
          <w:rPr>
            <w:rFonts w:ascii="Times New Roman" w:eastAsia="Malgun Gothic" w:hAnsi="Times New Roman"/>
            <w:lang w:val="en-US"/>
          </w:rPr>
          <w:t xml:space="preserve">Rel-16 </w:t>
        </w:r>
      </w:ins>
      <w:r>
        <w:rPr>
          <w:rFonts w:ascii="Times New Roman" w:eastAsia="Malgun Gothic" w:hAnsi="Times New Roman"/>
          <w:lang w:val="en-US"/>
        </w:rPr>
        <w:t>single-PDSCH DCI</w:t>
      </w:r>
    </w:p>
    <w:p w14:paraId="6AFFDEDD" w14:textId="77777777" w:rsidR="00B2592C" w:rsidRDefault="00AF0CD8">
      <w:pPr>
        <w:pStyle w:val="ListParagraph"/>
        <w:numPr>
          <w:ilvl w:val="1"/>
          <w:numId w:val="3"/>
        </w:numPr>
        <w:spacing w:line="256" w:lineRule="auto"/>
        <w:ind w:leftChars="0"/>
        <w:contextualSpacing/>
        <w:rPr>
          <w:ins w:id="195" w:author="김선욱/책임연구원/미래기술센터 C&amp;M표준(연)5G무선통신표준Task(seonwook.kim@lge.com)" w:date="2021-04-19T18:36:00Z"/>
          <w:rFonts w:ascii="Times New Roman" w:eastAsia="Malgun Gothic" w:hAnsi="Times New Roman"/>
          <w:lang w:val="de-DE"/>
        </w:rPr>
      </w:pPr>
      <w:r>
        <w:rPr>
          <w:rFonts w:ascii="Times New Roman" w:eastAsia="Malgun Gothic" w:hAnsi="Times New Roman"/>
          <w:lang w:val="de-DE"/>
        </w:rPr>
        <w:t xml:space="preserve">T-DAI in UL DCI: </w:t>
      </w:r>
    </w:p>
    <w:p w14:paraId="7515B7D2" w14:textId="77777777" w:rsidR="00B2592C" w:rsidRDefault="00AF0CD8">
      <w:pPr>
        <w:pStyle w:val="ListParagraph"/>
        <w:numPr>
          <w:ilvl w:val="2"/>
          <w:numId w:val="3"/>
        </w:numPr>
        <w:spacing w:line="256" w:lineRule="auto"/>
        <w:ind w:leftChars="0"/>
        <w:contextualSpacing/>
        <w:rPr>
          <w:ins w:id="196" w:author="김선욱/책임연구원/미래기술센터 C&amp;M표준(연)5G무선통신표준Task(seonwook.kim@lge.com)" w:date="2021-04-19T18:36:00Z"/>
          <w:rFonts w:ascii="Times New Roman" w:eastAsia="Malgun Gothic" w:hAnsi="Times New Roman"/>
          <w:lang w:val="en-US"/>
        </w:rPr>
      </w:pPr>
      <w:ins w:id="197" w:author="김선욱/책임연구원/미래기술센터 C&amp;M표준(연)5G무선통신표준Task(seonwook.kim@lge.com)" w:date="2021-04-19T18:36:00Z">
        <w:r>
          <w:rPr>
            <w:rFonts w:ascii="Times New Roman" w:eastAsia="Malgun Gothic" w:hAnsi="Times New Roman"/>
            <w:lang w:val="en-US"/>
          </w:rPr>
          <w:t xml:space="preserve">In case </w:t>
        </w:r>
      </w:ins>
      <w:ins w:id="198" w:author="김선욱/책임연구원/미래기술센터 C&amp;M표준(연)5G무선통신표준Task(seonwook.kim@lge.com)" w:date="2021-04-19T18:39:00Z">
        <w:r>
          <w:rPr>
            <w:rFonts w:ascii="Times New Roman" w:eastAsia="Malgun Gothic" w:hAnsi="Times New Roman"/>
            <w:lang w:val="en-US"/>
          </w:rPr>
          <w:t xml:space="preserve">of </w:t>
        </w:r>
      </w:ins>
      <w:ins w:id="199" w:author="김선욱/책임연구원/미래기술센터 C&amp;M표준(연)5G무선통신표준Task(seonwook.kim@lge.com)" w:date="2021-04-19T18:36:00Z">
        <w:r>
          <w:rPr>
            <w:rFonts w:ascii="Times New Roman" w:eastAsia="Malgun Gothic" w:hAnsi="Times New Roman"/>
            <w:lang w:val="en-US"/>
          </w:rPr>
          <w:t>single codebook</w:t>
        </w:r>
      </w:ins>
      <w:ins w:id="200" w:author="김선욱/책임연구원/미래기술센터 C&amp;M표준(연)5G무선통신표준Task(seonwook.kim@lge.com)" w:date="2021-04-20T11:28:00Z">
        <w:r>
          <w:t xml:space="preserve"> </w:t>
        </w:r>
        <w:r>
          <w:rPr>
            <w:rFonts w:ascii="Times New Roman" w:eastAsia="Malgun Gothic" w:hAnsi="Times New Roman"/>
            <w:highlight w:val="yellow"/>
            <w:lang w:val="en-US"/>
          </w:rPr>
          <w:t>handling feedback for both single and multi-PDSCH scheduling</w:t>
        </w:r>
      </w:ins>
      <w:ins w:id="201" w:author="김선욱/책임연구원/미래기술센터 C&amp;M표준(연)5G무선통신표준Task(seonwook.kim@lge.com)" w:date="2021-04-19T18:36:00Z">
        <w:r>
          <w:rPr>
            <w:rFonts w:ascii="Times New Roman" w:eastAsia="Malgun Gothic" w:hAnsi="Times New Roman"/>
            <w:lang w:val="en-US"/>
          </w:rPr>
          <w:t>,</w:t>
        </w:r>
      </w:ins>
      <w:ins w:id="202" w:author="김선욱/책임연구원/미래기술센터 C&amp;M표준(연)5G무선통신표준Task(seonwook.kim@lge.com)" w:date="2021-04-19T18:39:00Z">
        <w:r>
          <w:rPr>
            <w:rFonts w:ascii="Times New Roman" w:eastAsia="Malgun Gothic" w:hAnsi="Times New Roman"/>
            <w:lang w:val="en-US"/>
          </w:rPr>
          <w:t xml:space="preserve"> same D</w:t>
        </w:r>
      </w:ins>
      <w:ins w:id="203" w:author="김선욱/책임연구원/미래기술센터 C&amp;M표준(연)5G무선통신표준Task(seonwook.kim@lge.com)" w:date="2021-04-19T18:41:00Z">
        <w:r>
          <w:rPr>
            <w:rFonts w:ascii="Times New Roman" w:eastAsia="Malgun Gothic" w:hAnsi="Times New Roman"/>
            <w:lang w:val="en-US"/>
          </w:rPr>
          <w:t>A</w:t>
        </w:r>
      </w:ins>
      <w:ins w:id="204" w:author="김선욱/책임연구원/미래기술센터 C&amp;M표준(연)5G무선통신표준Task(seonwook.kim@lge.com)" w:date="2021-04-19T18:39:00Z">
        <w:r>
          <w:rPr>
            <w:rFonts w:ascii="Times New Roman" w:eastAsia="Malgun Gothic" w:hAnsi="Times New Roman"/>
            <w:lang w:val="en-US"/>
          </w:rPr>
          <w:t xml:space="preserve">I overhead with </w:t>
        </w:r>
      </w:ins>
      <w:ins w:id="205" w:author="김선욱/책임연구원/미래기술센터 C&amp;M표준(연)5G무선통신표준Task(seonwook.kim@lge.com)" w:date="2021-04-19T18:42:00Z">
        <w:r>
          <w:rPr>
            <w:rFonts w:ascii="Times New Roman" w:eastAsia="Malgun Gothic" w:hAnsi="Times New Roman"/>
            <w:lang w:val="en-US"/>
          </w:rPr>
          <w:t xml:space="preserve">Rel-16 </w:t>
        </w:r>
      </w:ins>
      <w:ins w:id="206" w:author="김선욱/책임연구원/미래기술센터 C&amp;M표준(연)5G무선통신표준Task(seonwook.kim@lge.com)" w:date="2021-04-19T18:55:00Z">
        <w:r>
          <w:rPr>
            <w:rFonts w:ascii="Times New Roman" w:eastAsia="Malgun Gothic" w:hAnsi="Times New Roman"/>
            <w:lang w:val="en-US"/>
          </w:rPr>
          <w:t>UL</w:t>
        </w:r>
      </w:ins>
      <w:ins w:id="207" w:author="김선욱/책임연구원/미래기술센터 C&amp;M표준(연)5G무선통신표준Task(seonwook.kim@lge.com)" w:date="2021-04-19T18:39:00Z">
        <w:r>
          <w:rPr>
            <w:rFonts w:ascii="Times New Roman" w:eastAsia="Malgun Gothic" w:hAnsi="Times New Roman"/>
            <w:lang w:val="en-US"/>
          </w:rPr>
          <w:t xml:space="preserve"> DCI</w:t>
        </w:r>
      </w:ins>
    </w:p>
    <w:p w14:paraId="5D39F716" w14:textId="77777777" w:rsidR="00B2592C" w:rsidRDefault="00AF0CD8">
      <w:pPr>
        <w:pStyle w:val="ListParagraph"/>
        <w:numPr>
          <w:ilvl w:val="2"/>
          <w:numId w:val="3"/>
        </w:numPr>
        <w:spacing w:line="256" w:lineRule="auto"/>
        <w:ind w:leftChars="0"/>
        <w:contextualSpacing/>
        <w:rPr>
          <w:ins w:id="208" w:author="김선욱/책임연구원/미래기술센터 C&amp;M표준(연)5G무선통신표준Task(seonwook.kim@lge.com)" w:date="2021-04-20T12:04:00Z"/>
          <w:rFonts w:ascii="Times New Roman" w:eastAsia="Malgun Gothic" w:hAnsi="Times New Roman"/>
          <w:lang w:val="en-US"/>
        </w:rPr>
      </w:pPr>
      <w:ins w:id="209" w:author="김선욱/책임연구원/미래기술센터 C&amp;M표준(연)5G무선통신표준Task(seonwook.kim@lge.com)" w:date="2021-04-19T18:36:00Z">
        <w:r>
          <w:rPr>
            <w:rFonts w:ascii="Times New Roman" w:eastAsia="Malgun Gothic" w:hAnsi="Times New Roman"/>
            <w:lang w:val="en-US"/>
          </w:rPr>
          <w:t xml:space="preserve">In case </w:t>
        </w:r>
      </w:ins>
      <w:ins w:id="210" w:author="김선욱/책임연구원/미래기술센터 C&amp;M표준(연)5G무선통신표준Task(seonwook.kim@lge.com)" w:date="2021-04-19T18:39:00Z">
        <w:r>
          <w:rPr>
            <w:rFonts w:ascii="Times New Roman" w:eastAsia="Malgun Gothic" w:hAnsi="Times New Roman"/>
            <w:lang w:val="en-US"/>
          </w:rPr>
          <w:t xml:space="preserve">of </w:t>
        </w:r>
      </w:ins>
      <w:ins w:id="211" w:author="김선욱/책임연구원/미래기술센터 C&amp;M표준(연)5G무선통신표준Task(seonwook.kim@lge.com)" w:date="2021-04-20T11:54:00Z">
        <w:r>
          <w:rPr>
            <w:rFonts w:ascii="Times New Roman" w:eastAsia="Malgun Gothic" w:hAnsi="Times New Roman"/>
            <w:highlight w:val="yellow"/>
            <w:lang w:val="en-US"/>
          </w:rPr>
          <w:t>separate</w:t>
        </w:r>
      </w:ins>
      <w:ins w:id="212" w:author="김선욱/책임연구원/미래기술센터 C&amp;M표준(연)5G무선통신표준Task(seonwook.kim@lge.com)" w:date="2021-04-19T18:37:00Z">
        <w:r>
          <w:rPr>
            <w:rFonts w:ascii="Times New Roman" w:eastAsia="Malgun Gothic" w:hAnsi="Times New Roman"/>
            <w:lang w:val="en-US"/>
          </w:rPr>
          <w:t xml:space="preserve"> sub-codebooks,</w:t>
        </w:r>
      </w:ins>
      <w:ins w:id="213" w:author="김선욱/책임연구원/미래기술센터 C&amp;M표준(연)5G무선통신표준Task(seonwook.kim@lge.com)" w:date="2021-04-19T18:36:00Z">
        <w:r>
          <w:rPr>
            <w:rFonts w:ascii="Times New Roman" w:eastAsia="Malgun Gothic" w:hAnsi="Times New Roman"/>
            <w:lang w:val="en-US"/>
          </w:rPr>
          <w:t xml:space="preserve"> </w:t>
        </w:r>
      </w:ins>
      <w:del w:id="214" w:author="김선욱/책임연구원/미래기술센터 C&amp;M표준(연)5G무선통신표준Task(seonwook.kim@lge.com)" w:date="2021-04-19T18:41:00Z">
        <w:r>
          <w:rPr>
            <w:rFonts w:ascii="Times New Roman" w:eastAsia="Malgun Gothic" w:hAnsi="Times New Roman"/>
            <w:lang w:val="en-US"/>
          </w:rPr>
          <w:delText xml:space="preserve">Need </w:delText>
        </w:r>
      </w:del>
      <w:ins w:id="215" w:author="김선욱/책임연구원/미래기술센터 C&amp;M표준(연)5G무선통신표준Task(seonwook.kim@lge.com)" w:date="2021-04-19T18:41:00Z">
        <w:r>
          <w:rPr>
            <w:rFonts w:ascii="Times New Roman" w:eastAsia="Malgun Gothic" w:hAnsi="Times New Roman"/>
            <w:lang w:val="en-US"/>
          </w:rPr>
          <w:t xml:space="preserve">need </w:t>
        </w:r>
      </w:ins>
      <w:r>
        <w:rPr>
          <w:rFonts w:ascii="Times New Roman" w:eastAsia="Malgun Gothic" w:hAnsi="Times New Roman"/>
          <w:lang w:val="en-US"/>
        </w:rPr>
        <w:t xml:space="preserve">additional </w:t>
      </w:r>
      <w:del w:id="216" w:author="김선욱/책임연구원/미래기술센터 C&amp;M표준(연)5G무선통신표준Task(seonwook.kim@lge.com)" w:date="2021-04-19T18:41:00Z">
        <w:r>
          <w:rPr>
            <w:rFonts w:ascii="Times New Roman" w:eastAsia="Malgun Gothic" w:hAnsi="Times New Roman"/>
            <w:lang w:val="en-US"/>
          </w:rPr>
          <w:delText xml:space="preserve">UL </w:delText>
        </w:r>
      </w:del>
      <w:r>
        <w:rPr>
          <w:rFonts w:ascii="Times New Roman" w:eastAsia="Malgun Gothic" w:hAnsi="Times New Roman"/>
          <w:lang w:val="en-US"/>
        </w:rPr>
        <w:t xml:space="preserve">DAI field (with same bit-width of </w:t>
      </w:r>
      <w:del w:id="217" w:author="김선욱/책임연구원/미래기술센터 C&amp;M표준(연)5G무선통신표준Task(seonwook.kim@lge.com)" w:date="2021-04-19T18:55:00Z">
        <w:r>
          <w:rPr>
            <w:rFonts w:ascii="Times New Roman" w:eastAsia="Malgun Gothic" w:hAnsi="Times New Roman"/>
            <w:lang w:val="en-US"/>
          </w:rPr>
          <w:delText xml:space="preserve">legacy </w:delText>
        </w:r>
      </w:del>
      <w:del w:id="218" w:author="김선욱/책임연구원/미래기술센터 C&amp;M표준(연)5G무선통신표준Task(seonwook.kim@lge.com)" w:date="2021-04-19T18:41:00Z">
        <w:r>
          <w:rPr>
            <w:rFonts w:ascii="Times New Roman" w:eastAsia="Malgun Gothic" w:hAnsi="Times New Roman"/>
            <w:lang w:val="en-US"/>
          </w:rPr>
          <w:delText xml:space="preserve">UL </w:delText>
        </w:r>
      </w:del>
      <w:r>
        <w:rPr>
          <w:rFonts w:ascii="Times New Roman" w:eastAsia="Malgun Gothic" w:hAnsi="Times New Roman"/>
          <w:lang w:val="en-US"/>
        </w:rPr>
        <w:t>DAI</w:t>
      </w:r>
      <w:ins w:id="219" w:author="김선욱/책임연구원/미래기술센터 C&amp;M표준(연)5G무선통신표준Task(seonwook.kim@lge.com)" w:date="2021-04-19T18:56:00Z">
        <w:r>
          <w:rPr>
            <w:rFonts w:ascii="Times New Roman" w:eastAsia="Malgun Gothic" w:hAnsi="Times New Roman"/>
            <w:lang w:val="en-US"/>
          </w:rPr>
          <w:t xml:space="preserve"> with Rel-16 UL DCI</w:t>
        </w:r>
      </w:ins>
      <w:r>
        <w:rPr>
          <w:rFonts w:ascii="Times New Roman" w:eastAsia="Malgun Gothic" w:hAnsi="Times New Roman"/>
          <w:lang w:val="en-US"/>
        </w:rPr>
        <w:t>), in UL DCI for all serving cells including a serving cell not configured with multi-PDSCH DCI</w:t>
      </w:r>
    </w:p>
    <w:p w14:paraId="13C8F451" w14:textId="77777777" w:rsidR="00B2592C" w:rsidRDefault="00AF0CD8">
      <w:pPr>
        <w:pStyle w:val="ListParagraph"/>
        <w:numPr>
          <w:ilvl w:val="3"/>
          <w:numId w:val="3"/>
        </w:numPr>
        <w:spacing w:line="256" w:lineRule="auto"/>
        <w:ind w:leftChars="0"/>
        <w:contextualSpacing/>
        <w:rPr>
          <w:rFonts w:ascii="Times New Roman" w:eastAsia="Malgun Gothic" w:hAnsi="Times New Roman"/>
          <w:lang w:val="en-US"/>
        </w:rPr>
      </w:pPr>
      <w:ins w:id="220" w:author="김선욱/책임연구원/미래기술센터 C&amp;M표준(연)5G무선통신표준Task(seonwook.kim@lge.com)" w:date="2021-04-20T12:04:00Z">
        <w:r>
          <w:rPr>
            <w:rFonts w:ascii="Times New Roman" w:eastAsia="Malgun Gothic" w:hAnsi="Times New Roman"/>
            <w:highlight w:val="yellow"/>
            <w:lang w:val="en-US"/>
          </w:rPr>
          <w:t xml:space="preserve">Note that </w:t>
        </w:r>
      </w:ins>
      <w:ins w:id="221" w:author="김선욱/책임연구원/미래기술센터 C&amp;M표준(연)5G무선통신표준Task(seonwook.kim@lge.com)" w:date="2021-04-20T12:07:00Z">
        <w:r>
          <w:rPr>
            <w:rFonts w:ascii="Times New Roman" w:eastAsia="Malgun Gothic" w:hAnsi="Times New Roman"/>
            <w:highlight w:val="yellow"/>
            <w:lang w:val="en-US"/>
          </w:rPr>
          <w:t>DAI field increment for this case</w:t>
        </w:r>
      </w:ins>
      <w:ins w:id="222" w:author="김선욱/책임연구원/미래기술센터 C&amp;M표준(연)5G무선통신표준Task(seonwook.kim@lge.com)" w:date="2021-04-20T12:04:00Z">
        <w:r>
          <w:rPr>
            <w:rFonts w:ascii="Times New Roman" w:eastAsia="Malgun Gothic" w:hAnsi="Times New Roman"/>
            <w:highlight w:val="yellow"/>
            <w:lang w:val="en-US"/>
          </w:rPr>
          <w:t xml:space="preserve"> is similar </w:t>
        </w:r>
      </w:ins>
      <w:ins w:id="223" w:author="김선욱/책임연구원/미래기술센터 C&amp;M표준(연)5G무선통신표준Task(seonwook.kim@lge.com)" w:date="2021-04-20T12:07:00Z">
        <w:r>
          <w:rPr>
            <w:rFonts w:ascii="Times New Roman" w:eastAsia="Malgun Gothic" w:hAnsi="Times New Roman"/>
            <w:highlight w:val="yellow"/>
            <w:lang w:val="en-US"/>
          </w:rPr>
          <w:t>for</w:t>
        </w:r>
      </w:ins>
      <w:ins w:id="224" w:author="김선욱/책임연구원/미래기술센터 C&amp;M표준(연)5G무선통신표준Task(seonwook.kim@lge.com)" w:date="2021-04-20T12:04:00Z">
        <w:r>
          <w:rPr>
            <w:rFonts w:ascii="Times New Roman" w:eastAsia="Malgun Gothic" w:hAnsi="Times New Roman"/>
            <w:highlight w:val="yellow"/>
            <w:lang w:val="en-US"/>
          </w:rPr>
          <w:t xml:space="preserve"> the case </w:t>
        </w:r>
      </w:ins>
      <w:ins w:id="225" w:author="김선욱/책임연구원/미래기술센터 C&amp;M표준(연)5G무선통신표준Task(seonwook.kim@lge.com)" w:date="2021-04-20T12:05:00Z">
        <w:r>
          <w:rPr>
            <w:rFonts w:ascii="Times New Roman" w:eastAsia="Malgun Gothic" w:hAnsi="Times New Roman"/>
            <w:highlight w:val="yellow"/>
            <w:lang w:val="en-US"/>
          </w:rPr>
          <w:t xml:space="preserve">in Rel-15 </w:t>
        </w:r>
      </w:ins>
      <w:ins w:id="226" w:author="김선욱/책임연구원/미래기술센터 C&amp;M표준(연)5G무선통신표준Task(seonwook.kim@lge.com)" w:date="2021-04-20T12:04:00Z">
        <w:r>
          <w:rPr>
            <w:rFonts w:ascii="Times New Roman" w:eastAsia="Malgun Gothic" w:hAnsi="Times New Roman"/>
            <w:highlight w:val="yellow"/>
            <w:lang w:val="en-US"/>
          </w:rPr>
          <w:t>where CBG is configured</w:t>
        </w:r>
      </w:ins>
    </w:p>
    <w:p w14:paraId="1F517B6E" w14:textId="77777777" w:rsidR="00B2592C" w:rsidRDefault="00AF0CD8">
      <w:pPr>
        <w:pStyle w:val="ListParagraph"/>
        <w:numPr>
          <w:ilvl w:val="1"/>
          <w:numId w:val="3"/>
        </w:numPr>
        <w:spacing w:line="256" w:lineRule="auto"/>
        <w:ind w:leftChars="0"/>
        <w:contextualSpacing/>
        <w:rPr>
          <w:rFonts w:ascii="Times New Roman" w:eastAsia="Malgun Gothic" w:hAnsi="Times New Roman"/>
          <w:lang w:val="en-US"/>
        </w:rPr>
      </w:pPr>
      <w:r>
        <w:rPr>
          <w:rFonts w:ascii="Times New Roman" w:eastAsia="Malgun Gothic" w:hAnsi="Times New Roman" w:hint="eastAsia"/>
          <w:lang w:val="en-US" w:eastAsia="ko-KR"/>
        </w:rPr>
        <w:t>HARQ-ACK codebook generation:</w:t>
      </w:r>
    </w:p>
    <w:p w14:paraId="13F8E0B0" w14:textId="77777777" w:rsidR="00B2592C" w:rsidRDefault="00AF0CD8">
      <w:pPr>
        <w:pStyle w:val="ListParagraph"/>
        <w:numPr>
          <w:ilvl w:val="2"/>
          <w:numId w:val="3"/>
        </w:numPr>
        <w:spacing w:line="256" w:lineRule="auto"/>
        <w:ind w:leftChars="0"/>
        <w:contextualSpacing/>
        <w:rPr>
          <w:ins w:id="227" w:author="김선욱/책임연구원/미래기술센터 C&amp;M표준(연)5G무선통신표준Task(seonwook.kim@lge.com)" w:date="2021-04-19T18:39:00Z"/>
          <w:rFonts w:ascii="Times New Roman" w:eastAsia="Malgun Gothic" w:hAnsi="Times New Roman"/>
          <w:lang w:val="en-US"/>
        </w:rPr>
      </w:pPr>
      <w:r>
        <w:rPr>
          <w:lang w:val="en-US" w:eastAsia="ko-KR"/>
        </w:rPr>
        <w:t xml:space="preserve">A separate sub-codebook </w:t>
      </w:r>
      <w:del w:id="228" w:author="김선욱/책임연구원/미래기술센터 C&amp;M표준(연)5G무선통신표준Task(seonwook.kim@lge.com)" w:date="2021-04-19T18:39:00Z">
        <w:r>
          <w:rPr>
            <w:lang w:val="en-US" w:eastAsia="ko-KR"/>
          </w:rPr>
          <w:delText xml:space="preserve">is </w:delText>
        </w:r>
      </w:del>
      <w:ins w:id="229" w:author="김선욱/책임연구원/미래기술센터 C&amp;M표준(연)5G무선통신표준Task(seonwook.kim@lge.com)" w:date="2021-04-19T18:39:00Z">
        <w:r>
          <w:rPr>
            <w:lang w:val="en-US" w:eastAsia="ko-KR"/>
          </w:rPr>
          <w:t>can</w:t>
        </w:r>
      </w:ins>
      <w:ins w:id="230" w:author="김선욱/책임연구원/미래기술센터 C&amp;M표준(연)5G무선통신표준Task(seonwook.kim@lge.com)" w:date="2021-04-19T18:40:00Z">
        <w:r>
          <w:rPr>
            <w:lang w:val="en-US" w:eastAsia="ko-KR"/>
          </w:rPr>
          <w:t xml:space="preserve"> be</w:t>
        </w:r>
      </w:ins>
      <w:ins w:id="231" w:author="김선욱/책임연구원/미래기술센터 C&amp;M표준(연)5G무선통신표준Task(seonwook.kim@lge.com)" w:date="2021-04-19T18:39:00Z">
        <w:r>
          <w:rPr>
            <w:lang w:val="en-US" w:eastAsia="ko-KR"/>
          </w:rPr>
          <w:t xml:space="preserve"> </w:t>
        </w:r>
      </w:ins>
      <w:r>
        <w:rPr>
          <w:lang w:val="en-US" w:eastAsia="ko-KR"/>
        </w:rPr>
        <w:t xml:space="preserve">generated </w:t>
      </w:r>
      <w:del w:id="232" w:author="김선욱/책임연구원/미래기술센터 C&amp;M표준(연)5G무선통신표준Task(seonwook.kim@lge.com)" w:date="2021-04-19T18:42:00Z">
        <w:r>
          <w:rPr>
            <w:lang w:val="en-US" w:eastAsia="ko-KR"/>
          </w:rPr>
          <w:delText xml:space="preserve">for </w:delText>
        </w:r>
      </w:del>
      <w:ins w:id="233" w:author="김선욱/책임연구원/미래기술센터 C&amp;M표준(연)5G무선통신표준Task(seonwook.kim@lge.com)" w:date="2021-04-19T18:42:00Z">
        <w:r>
          <w:rPr>
            <w:lang w:val="en-US" w:eastAsia="ko-KR"/>
          </w:rPr>
          <w:t xml:space="preserve">when </w:t>
        </w:r>
      </w:ins>
      <w:r>
        <w:rPr>
          <w:lang w:val="en-US" w:eastAsia="ko-KR"/>
        </w:rPr>
        <w:t xml:space="preserve">multi-PDSCH </w:t>
      </w:r>
      <w:ins w:id="234" w:author="김선욱/책임연구원/미래기술센터 C&amp;M표준(연)5G무선통신표준Task(seonwook.kim@lge.com)" w:date="2021-04-19T18:42:00Z">
        <w:r>
          <w:rPr>
            <w:lang w:val="en-US" w:eastAsia="ko-KR"/>
          </w:rPr>
          <w:t>DCI is configured for a serving cell</w:t>
        </w:r>
      </w:ins>
      <w:del w:id="235" w:author="김선욱/책임연구원/미래기술센터 C&amp;M표준(연)5G무선통신표준Task(seonwook.kim@lge.com)" w:date="2021-04-19T18:42:00Z">
        <w:r>
          <w:rPr>
            <w:lang w:val="en-US" w:eastAsia="ko-KR"/>
          </w:rPr>
          <w:delText>case</w:delText>
        </w:r>
      </w:del>
      <w:r>
        <w:rPr>
          <w:lang w:val="en-US" w:eastAsia="ko-KR"/>
        </w:rPr>
        <w:t xml:space="preserve">, </w:t>
      </w:r>
      <w:proofErr w:type="gramStart"/>
      <w:r>
        <w:rPr>
          <w:lang w:val="en-US" w:eastAsia="ko-KR"/>
        </w:rPr>
        <w:t>similar to</w:t>
      </w:r>
      <w:proofErr w:type="gramEnd"/>
      <w:r>
        <w:rPr>
          <w:lang w:val="en-US" w:eastAsia="ko-KR"/>
        </w:rPr>
        <w:t xml:space="preserve"> the way a</w:t>
      </w:r>
      <w:ins w:id="236" w:author="김선욱/책임연구원/미래기술센터 C&amp;M표준(연)5G무선통신표준Task(seonwook.kim@lge.com)" w:date="2021-04-19T20:55:00Z">
        <w:r>
          <w:rPr>
            <w:lang w:val="en-US" w:eastAsia="ko-KR"/>
          </w:rPr>
          <w:t>s</w:t>
        </w:r>
      </w:ins>
      <w:r>
        <w:rPr>
          <w:lang w:val="en-US" w:eastAsia="ko-KR"/>
        </w:rPr>
        <w:t xml:space="preserve"> 2</w:t>
      </w:r>
      <w:r>
        <w:rPr>
          <w:vertAlign w:val="superscript"/>
          <w:lang w:val="en-US" w:eastAsia="ko-KR"/>
        </w:rPr>
        <w:t>nd</w:t>
      </w:r>
      <w:r>
        <w:rPr>
          <w:lang w:val="en-US" w:eastAsia="ko-KR"/>
        </w:rPr>
        <w:t xml:space="preserve"> sub-codebook is defined to handle</w:t>
      </w:r>
      <w:r>
        <w:rPr>
          <w:rFonts w:hint="eastAsia"/>
          <w:lang w:val="en-US" w:eastAsia="ko-KR"/>
        </w:rPr>
        <w:t xml:space="preserve"> </w:t>
      </w:r>
      <w:r>
        <w:rPr>
          <w:lang w:val="en-US" w:eastAsia="ko-KR"/>
        </w:rPr>
        <w:t>CBG-based scheduling</w:t>
      </w:r>
    </w:p>
    <w:p w14:paraId="4DD07C7B" w14:textId="77777777" w:rsidR="00B2592C" w:rsidRDefault="00AF0CD8">
      <w:pPr>
        <w:pStyle w:val="ListParagraph"/>
        <w:numPr>
          <w:ilvl w:val="3"/>
          <w:numId w:val="3"/>
        </w:numPr>
        <w:spacing w:line="256" w:lineRule="auto"/>
        <w:ind w:leftChars="0"/>
        <w:contextualSpacing/>
        <w:rPr>
          <w:ins w:id="237" w:author="김선욱/책임연구원/미래기술센터 C&amp;M표준(연)5G무선통신표준Task(seonwook.kim@lge.com)" w:date="2021-04-19T18:39:00Z"/>
          <w:rFonts w:ascii="Times New Roman" w:eastAsia="Malgun Gothic" w:hAnsi="Times New Roman"/>
          <w:lang w:val="en-US"/>
        </w:rPr>
      </w:pPr>
      <w:ins w:id="238" w:author="김선욱/책임연구원/미래기술센터 C&amp;M표준(연)5G무선통신표준Task(seonwook.kim@lge.com)" w:date="2021-04-19T18:39:00Z">
        <w:r>
          <w:rPr>
            <w:lang w:val="en-US" w:eastAsia="ko-KR"/>
          </w:rPr>
          <w:t>FFS</w:t>
        </w:r>
      </w:ins>
      <w:ins w:id="239" w:author="김선욱/책임연구원/미래기술센터 C&amp;M표준(연)5G무선통신표준Task(seonwook.kim@lge.com)" w:date="2021-04-19T19:16:00Z">
        <w:r>
          <w:rPr>
            <w:lang w:val="en-US" w:eastAsia="ko-KR"/>
          </w:rPr>
          <w:t>:</w:t>
        </w:r>
      </w:ins>
      <w:ins w:id="240" w:author="김선욱/책임연구원/미래기술센터 C&amp;M표준(연)5G무선통신표준Task(seonwook.kim@lge.com)" w:date="2021-04-19T18:39:00Z">
        <w:r>
          <w:rPr>
            <w:lang w:val="en-US" w:eastAsia="ko-KR"/>
          </w:rPr>
          <w:t xml:space="preserve"> whether single codebook or </w:t>
        </w:r>
      </w:ins>
      <w:ins w:id="241" w:author="김선욱/책임연구원/미래기술센터 C&amp;M표준(연)5G무선통신표준Task(seonwook.kim@lge.com)" w:date="2021-04-20T11:55:00Z">
        <w:r>
          <w:rPr>
            <w:rFonts w:ascii="Times New Roman" w:eastAsia="Malgun Gothic" w:hAnsi="Times New Roman"/>
            <w:highlight w:val="yellow"/>
            <w:lang w:val="en-US"/>
          </w:rPr>
          <w:t>separate</w:t>
        </w:r>
        <w:r>
          <w:rPr>
            <w:rFonts w:ascii="Times New Roman" w:eastAsia="Malgun Gothic" w:hAnsi="Times New Roman"/>
            <w:lang w:val="en-US"/>
          </w:rPr>
          <w:t xml:space="preserve"> </w:t>
        </w:r>
      </w:ins>
      <w:ins w:id="242" w:author="김선욱/책임연구원/미래기술센터 C&amp;M표준(연)5G무선통신표준Task(seonwook.kim@lge.com)" w:date="2021-04-19T18:39:00Z">
        <w:r>
          <w:rPr>
            <w:lang w:val="en-US" w:eastAsia="ko-KR"/>
          </w:rPr>
          <w:t>sub-codebooks is(are) generated when multi-PDSCH DCI is configured for a serving cell</w:t>
        </w:r>
      </w:ins>
    </w:p>
    <w:p w14:paraId="52444B88" w14:textId="77777777" w:rsidR="00B2592C" w:rsidRDefault="00AF0CD8">
      <w:pPr>
        <w:pStyle w:val="ListParagraph"/>
        <w:numPr>
          <w:ilvl w:val="3"/>
          <w:numId w:val="3"/>
        </w:numPr>
        <w:spacing w:line="256" w:lineRule="auto"/>
        <w:ind w:leftChars="0"/>
        <w:contextualSpacing/>
        <w:rPr>
          <w:rFonts w:ascii="Times New Roman" w:eastAsia="Malgun Gothic" w:hAnsi="Times New Roman"/>
          <w:lang w:val="en-US"/>
        </w:rPr>
      </w:pPr>
      <w:ins w:id="243" w:author="김선욱/책임연구원/미래기술센터 C&amp;M표준(연)5G무선통신표준Task(seonwook.kim@lge.com)" w:date="2021-04-19T18:40:00Z">
        <w:r>
          <w:rPr>
            <w:lang w:val="en-US" w:eastAsia="ko-KR"/>
          </w:rPr>
          <w:t>FFS</w:t>
        </w:r>
      </w:ins>
      <w:ins w:id="244" w:author="김선욱/책임연구원/미래기술센터 C&amp;M표준(연)5G무선통신표준Task(seonwook.kim@lge.com)" w:date="2021-04-19T19:16:00Z">
        <w:r>
          <w:rPr>
            <w:lang w:val="en-US" w:eastAsia="ko-KR"/>
          </w:rPr>
          <w:t>:</w:t>
        </w:r>
      </w:ins>
      <w:ins w:id="245" w:author="김선욱/책임연구원/미래기술센터 C&amp;M표준(연)5G무선통신표준Task(seonwook.kim@lge.com)" w:date="2021-04-19T18:40:00Z">
        <w:r>
          <w:rPr>
            <w:lang w:val="en-US" w:eastAsia="ko-KR"/>
          </w:rPr>
          <w:t xml:space="preserve"> how many sub-codebooks are generated when multi-PDSCH</w:t>
        </w:r>
      </w:ins>
      <w:ins w:id="246" w:author="김선욱/책임연구원/미래기술센터 C&amp;M표준(연)5G무선통신표준Task(seonwook.kim@lge.com)" w:date="2021-04-19T18:44:00Z">
        <w:r>
          <w:rPr>
            <w:lang w:val="en-US" w:eastAsia="ko-KR"/>
          </w:rPr>
          <w:t xml:space="preserve"> DCI</w:t>
        </w:r>
      </w:ins>
      <w:ins w:id="247" w:author="김선욱/책임연구원/미래기술센터 C&amp;M표준(연)5G무선통신표준Task(seonwook.kim@lge.com)" w:date="2021-04-19T18:40:00Z">
        <w:r>
          <w:rPr>
            <w:lang w:val="en-US" w:eastAsia="ko-KR"/>
          </w:rPr>
          <w:t xml:space="preserve"> is configured for a serving cell and CBG is configured for the serving cell and/or the other serving cell</w:t>
        </w:r>
      </w:ins>
      <w:ins w:id="248" w:author="김선욱/책임연구원/미래기술센터 C&amp;M표준(연)5G무선통신표준Task(seonwook.kim@lge.com)" w:date="2021-04-20T11:28:00Z">
        <w:r>
          <w:rPr>
            <w:highlight w:val="yellow"/>
            <w:lang w:val="en-US" w:eastAsia="ko-KR"/>
          </w:rPr>
          <w:t>(s)</w:t>
        </w:r>
      </w:ins>
    </w:p>
    <w:p w14:paraId="211279DF" w14:textId="77777777" w:rsidR="00B2592C" w:rsidRDefault="00AF0CD8">
      <w:pPr>
        <w:pStyle w:val="ListParagraph"/>
        <w:numPr>
          <w:ilvl w:val="2"/>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eastAsia="ko-KR"/>
        </w:rPr>
        <w:t xml:space="preserve">HARQ-ACK payload size is increased compared to single PDSCH scheduling only, since the number of HARQ-ACK bits corresponding to each DAI of the </w:t>
      </w:r>
      <w:ins w:id="249" w:author="김선욱/책임연구원/미래기술센터 C&amp;M표준(연)5G무선통신표준Task(seonwook.kim@lge.com)" w:date="2021-04-20T11:55:00Z">
        <w:r>
          <w:rPr>
            <w:rFonts w:ascii="Times New Roman" w:eastAsia="Malgun Gothic" w:hAnsi="Times New Roman"/>
            <w:highlight w:val="yellow"/>
            <w:lang w:val="en-US" w:eastAsia="ko-KR"/>
          </w:rPr>
          <w:t>(</w:t>
        </w:r>
      </w:ins>
      <w:r>
        <w:rPr>
          <w:rFonts w:ascii="Times New Roman" w:eastAsia="Malgun Gothic" w:hAnsi="Times New Roman"/>
          <w:highlight w:val="yellow"/>
          <w:lang w:val="en-US" w:eastAsia="ko-KR"/>
        </w:rPr>
        <w:t>sub-</w:t>
      </w:r>
      <w:ins w:id="250" w:author="김선욱/책임연구원/미래기술센터 C&amp;M표준(연)5G무선통신표준Task(seonwook.kim@lge.com)" w:date="2021-04-20T11:55:00Z">
        <w:r>
          <w:rPr>
            <w:rFonts w:ascii="Times New Roman" w:eastAsia="Malgun Gothic" w:hAnsi="Times New Roman"/>
            <w:highlight w:val="yellow"/>
            <w:lang w:val="en-US" w:eastAsia="ko-KR"/>
          </w:rPr>
          <w:t>)</w:t>
        </w:r>
      </w:ins>
      <w:r>
        <w:rPr>
          <w:rFonts w:ascii="Times New Roman" w:eastAsia="Malgun Gothic" w:hAnsi="Times New Roman"/>
          <w:lang w:val="en-US" w:eastAsia="ko-KR"/>
        </w:rPr>
        <w:t xml:space="preserve">codebook for multi-PDSCH </w:t>
      </w:r>
      <w:del w:id="251" w:author="김선욱/책임연구원/미래기술센터 C&amp;M표준(연)5G무선통신표준Task(seonwook.kim@lge.com)" w:date="2021-04-19T20:55:00Z">
        <w:r>
          <w:rPr>
            <w:rFonts w:ascii="Times New Roman" w:eastAsia="Malgun Gothic" w:hAnsi="Times New Roman"/>
            <w:lang w:val="en-US" w:eastAsia="ko-KR"/>
          </w:rPr>
          <w:delText xml:space="preserve">scheduling </w:delText>
        </w:r>
      </w:del>
      <w:r>
        <w:rPr>
          <w:rFonts w:ascii="Times New Roman" w:eastAsia="Malgun Gothic" w:hAnsi="Times New Roman"/>
          <w:lang w:val="en-US" w:eastAsia="ko-KR"/>
        </w:rPr>
        <w:t xml:space="preserve">DCI </w:t>
      </w:r>
      <w:ins w:id="252" w:author="김선욱/책임연구원/미래기술센터 C&amp;M표준(연)5G무선통신표준Task(seonwook.kim@lge.com)" w:date="2021-04-19T18:45:00Z">
        <w:r>
          <w:rPr>
            <w:rFonts w:ascii="Times New Roman" w:eastAsia="Malgun Gothic" w:hAnsi="Times New Roman"/>
            <w:lang w:val="en-US" w:eastAsia="ko-KR"/>
          </w:rPr>
          <w:t xml:space="preserve">in case of </w:t>
        </w:r>
      </w:ins>
      <w:ins w:id="253" w:author="김선욱/책임연구원/미래기술센터 C&amp;M표준(연)5G무선통신표준Task(seonwook.kim@lge.com)" w:date="2021-04-20T11:55:00Z">
        <w:r>
          <w:rPr>
            <w:rFonts w:ascii="Times New Roman" w:eastAsia="Malgun Gothic" w:hAnsi="Times New Roman"/>
            <w:highlight w:val="yellow"/>
            <w:lang w:val="en-US"/>
          </w:rPr>
          <w:t>separate</w:t>
        </w:r>
        <w:r>
          <w:rPr>
            <w:rFonts w:ascii="Times New Roman" w:eastAsia="Malgun Gothic" w:hAnsi="Times New Roman"/>
            <w:lang w:val="en-US"/>
          </w:rPr>
          <w:t xml:space="preserve"> </w:t>
        </w:r>
      </w:ins>
      <w:ins w:id="254" w:author="김선욱/책임연구원/미래기술센터 C&amp;M표준(연)5G무선통신표준Task(seonwook.kim@lge.com)" w:date="2021-04-19T18:45:00Z">
        <w:r>
          <w:rPr>
            <w:rFonts w:ascii="Times New Roman" w:eastAsia="Malgun Gothic" w:hAnsi="Times New Roman"/>
            <w:lang w:val="en-US" w:eastAsia="ko-KR"/>
          </w:rPr>
          <w:t xml:space="preserve">sub-codebooks (or for all DL DCIs in case of single codebook) </w:t>
        </w:r>
      </w:ins>
      <w:del w:id="255" w:author="김선욱/책임연구원/미래기술센터 C&amp;M표준(연)5G무선통신표준Task(seonwook.kim@lge.com)" w:date="2021-04-20T11:55:00Z">
        <w:r>
          <w:rPr>
            <w:rFonts w:ascii="Times New Roman" w:eastAsia="Malgun Gothic" w:hAnsi="Times New Roman"/>
            <w:highlight w:val="yellow"/>
            <w:lang w:val="en-US" w:eastAsia="ko-KR"/>
          </w:rPr>
          <w:delText>equals to</w:delText>
        </w:r>
      </w:del>
      <w:ins w:id="256" w:author="김선욱/책임연구원/미래기술센터 C&amp;M표준(연)5G무선통신표준Task(seonwook.kim@lge.com)" w:date="2021-04-20T11:55:00Z">
        <w:r>
          <w:rPr>
            <w:rFonts w:ascii="Times New Roman" w:eastAsia="Malgun Gothic" w:hAnsi="Times New Roman"/>
            <w:highlight w:val="yellow"/>
            <w:lang w:val="en-US" w:eastAsia="ko-KR"/>
          </w:rPr>
          <w:t>depends on</w:t>
        </w:r>
      </w:ins>
      <w:r>
        <w:rPr>
          <w:rFonts w:ascii="Times New Roman" w:eastAsia="Malgun Gothic" w:hAnsi="Times New Roman"/>
          <w:lang w:val="en-US" w:eastAsia="ko-KR"/>
        </w:rPr>
        <w:t xml:space="preserve"> the maximum configured number of PDSCHs for multi-PDSCH </w:t>
      </w:r>
      <w:del w:id="257" w:author="김선욱/책임연구원/미래기술센터 C&amp;M표준(연)5G무선통신표준Task(seonwook.kim@lge.com)" w:date="2021-04-19T20:55:00Z">
        <w:r>
          <w:rPr>
            <w:rFonts w:ascii="Times New Roman" w:eastAsia="Malgun Gothic" w:hAnsi="Times New Roman"/>
            <w:lang w:val="en-US" w:eastAsia="ko-KR"/>
          </w:rPr>
          <w:delText xml:space="preserve">scheduling </w:delText>
        </w:r>
      </w:del>
      <w:r>
        <w:rPr>
          <w:rFonts w:ascii="Times New Roman" w:eastAsia="Malgun Gothic" w:hAnsi="Times New Roman"/>
          <w:lang w:val="en-US" w:eastAsia="ko-KR"/>
        </w:rPr>
        <w:t>DCI across serving cells belonging to the same PUCCH cell group.</w:t>
      </w:r>
    </w:p>
    <w:p w14:paraId="5CDA3534" w14:textId="77777777" w:rsidR="00B2592C" w:rsidRDefault="00AF0CD8">
      <w:pPr>
        <w:pStyle w:val="ListParagraph"/>
        <w:numPr>
          <w:ilvl w:val="2"/>
          <w:numId w:val="3"/>
        </w:numPr>
        <w:spacing w:line="256" w:lineRule="auto"/>
        <w:ind w:leftChars="0"/>
        <w:contextualSpacing/>
        <w:rPr>
          <w:ins w:id="258" w:author="김선욱/책임연구원/미래기술센터 C&amp;M표준(연)5G무선통신표준Task(seonwook.kim@lge.com)" w:date="2021-04-20T00:03:00Z"/>
          <w:rFonts w:ascii="Times New Roman" w:eastAsia="Malgun Gothic" w:hAnsi="Times New Roman"/>
          <w:lang w:val="en-US"/>
        </w:rPr>
      </w:pPr>
      <w:r>
        <w:rPr>
          <w:rFonts w:ascii="Times New Roman" w:eastAsia="Malgun Gothic" w:hAnsi="Times New Roman"/>
          <w:lang w:val="en-US" w:eastAsia="ko-KR"/>
        </w:rPr>
        <w:t xml:space="preserve">The number of HARQ-ACK bits </w:t>
      </w:r>
      <w:del w:id="259" w:author="김선욱/책임연구원/미래기술센터 C&amp;M표준(연)5G무선통신표준Task(seonwook.kim@lge.com)" w:date="2021-04-19T18:46:00Z">
        <w:r>
          <w:rPr>
            <w:rFonts w:ascii="Times New Roman" w:eastAsia="Malgun Gothic" w:hAnsi="Times New Roman"/>
            <w:lang w:val="en-US" w:eastAsia="ko-KR"/>
          </w:rPr>
          <w:delText xml:space="preserve">of the sub-codebook </w:delText>
        </w:r>
      </w:del>
      <w:r>
        <w:rPr>
          <w:rFonts w:ascii="Times New Roman" w:eastAsia="Malgun Gothic" w:hAnsi="Times New Roman"/>
          <w:lang w:val="en-US" w:eastAsia="ko-KR"/>
        </w:rPr>
        <w:t xml:space="preserve">for multi-PDSCH </w:t>
      </w:r>
      <w:del w:id="260" w:author="김선욱/책임연구원/미래기술센터 C&amp;M표준(연)5G무선통신표준Task(seonwook.kim@lge.com)" w:date="2021-04-19T20:55:00Z">
        <w:r>
          <w:rPr>
            <w:rFonts w:ascii="Times New Roman" w:eastAsia="Malgun Gothic" w:hAnsi="Times New Roman"/>
            <w:lang w:val="en-US" w:eastAsia="ko-KR"/>
          </w:rPr>
          <w:delText xml:space="preserve">scheduling </w:delText>
        </w:r>
      </w:del>
      <w:r>
        <w:rPr>
          <w:rFonts w:ascii="Times New Roman" w:eastAsia="Malgun Gothic" w:hAnsi="Times New Roman"/>
          <w:lang w:val="en-US" w:eastAsia="ko-KR"/>
        </w:rPr>
        <w:t xml:space="preserve">DCI </w:t>
      </w:r>
      <w:ins w:id="261" w:author="김선욱/책임연구원/미래기술센터 C&amp;M표준(연)5G무선통신표준Task(seonwook.kim@lge.com)" w:date="2021-04-20T11:56:00Z">
        <w:r>
          <w:rPr>
            <w:rFonts w:ascii="Times New Roman" w:eastAsia="Malgun Gothic" w:hAnsi="Times New Roman"/>
            <w:highlight w:val="yellow"/>
            <w:lang w:val="en-US" w:eastAsia="ko-KR"/>
          </w:rPr>
          <w:t>in case of separate sub-codebooks, or for all DL DCIs in case of single codebook,</w:t>
        </w:r>
        <w:r>
          <w:rPr>
            <w:rFonts w:ascii="Times New Roman" w:eastAsia="Malgun Gothic" w:hAnsi="Times New Roman"/>
            <w:lang w:val="en-US" w:eastAsia="ko-KR"/>
          </w:rPr>
          <w:t xml:space="preserve"> </w:t>
        </w:r>
      </w:ins>
      <w:r>
        <w:rPr>
          <w:rFonts w:ascii="Times New Roman" w:eastAsia="Malgun Gothic" w:hAnsi="Times New Roman"/>
          <w:lang w:val="en-US" w:eastAsia="ko-KR"/>
        </w:rPr>
        <w:t>does not depend on the number of actually scheduled PDSCHs, rather, it is fixed as the maximum configured number of PDSCHs.</w:t>
      </w:r>
    </w:p>
    <w:p w14:paraId="3A37F9E3" w14:textId="77777777" w:rsidR="00B2592C" w:rsidRDefault="00AF0CD8">
      <w:pPr>
        <w:pStyle w:val="ListParagraph"/>
        <w:numPr>
          <w:ilvl w:val="2"/>
          <w:numId w:val="3"/>
        </w:numPr>
        <w:spacing w:line="256" w:lineRule="auto"/>
        <w:ind w:leftChars="0"/>
        <w:contextualSpacing/>
        <w:rPr>
          <w:ins w:id="262" w:author="김선욱/책임연구원/미래기술센터 C&amp;M표준(연)5G무선통신표준Task(seonwook.kim@lge.com)" w:date="2021-04-19T18:59:00Z"/>
          <w:rFonts w:ascii="Times New Roman" w:eastAsia="Malgun Gothic" w:hAnsi="Times New Roman"/>
          <w:lang w:val="en-US"/>
        </w:rPr>
      </w:pPr>
      <w:ins w:id="263" w:author="김선욱/책임연구원/미래기술센터 C&amp;M표준(연)5G무선통신표준Task(seonwook.kim@lge.com)" w:date="2021-04-20T00:03:00Z">
        <w:r>
          <w:rPr>
            <w:rFonts w:ascii="Times New Roman" w:eastAsia="Malgun Gothic" w:hAnsi="Times New Roman"/>
            <w:lang w:val="en-US" w:eastAsia="ko-KR"/>
          </w:rPr>
          <w:t xml:space="preserve">FFS: </w:t>
        </w:r>
      </w:ins>
      <w:ins w:id="264" w:author="김선욱/책임연구원/미래기술센터 C&amp;M표준(연)5G무선통신표준Task(seonwook.kim@lge.com)" w:date="2021-04-20T00:05:00Z">
        <w:r>
          <w:rPr>
            <w:bCs/>
            <w:iCs/>
            <w:snapToGrid w:val="0"/>
            <w:lang w:val="en-US"/>
          </w:rPr>
          <w:t>time domain bundling of HARQ-ACK feedback, as per agreement in RAN1#104-e</w:t>
        </w:r>
      </w:ins>
    </w:p>
    <w:p w14:paraId="107A45D2" w14:textId="77777777" w:rsidR="00B2592C" w:rsidRDefault="00AF0CD8">
      <w:pPr>
        <w:pStyle w:val="ListParagraph"/>
        <w:numPr>
          <w:ilvl w:val="1"/>
          <w:numId w:val="3"/>
        </w:numPr>
        <w:spacing w:line="256" w:lineRule="auto"/>
        <w:ind w:leftChars="0"/>
        <w:contextualSpacing/>
        <w:rPr>
          <w:rFonts w:ascii="Times New Roman" w:eastAsia="Malgun Gothic" w:hAnsi="Times New Roman"/>
          <w:lang w:val="en-US"/>
        </w:rPr>
      </w:pPr>
      <w:ins w:id="265" w:author="김선욱/책임연구원/미래기술센터 C&amp;M표준(연)5G무선통신표준Task(seonwook.kim@lge.com)" w:date="2021-04-19T18:59:00Z">
        <w:r>
          <w:rPr>
            <w:rFonts w:ascii="Times New Roman" w:eastAsia="Malgun Gothic" w:hAnsi="Times New Roman"/>
            <w:lang w:val="en-US" w:eastAsia="ko-KR"/>
          </w:rPr>
          <w:t xml:space="preserve">Note that </w:t>
        </w:r>
        <w:r>
          <w:rPr>
            <w:rFonts w:ascii="Times New Roman" w:eastAsia="Malgun Gothic" w:hAnsi="Times New Roman"/>
            <w:lang w:val="en-US"/>
          </w:rPr>
          <w:t xml:space="preserve">multi-PDSCH DCI refers to a </w:t>
        </w:r>
      </w:ins>
      <w:ins w:id="266" w:author="김선욱/책임연구원/미래기술센터 C&amp;M표준(연)5G무선통신표준Task(seonwook.kim@lge.com)" w:date="2021-04-19T19:00:00Z">
        <w:r>
          <w:rPr>
            <w:rFonts w:ascii="Times New Roman" w:eastAsia="Malgun Gothic" w:hAnsi="Times New Roman"/>
            <w:lang w:val="en-US"/>
          </w:rPr>
          <w:t xml:space="preserve">DL </w:t>
        </w:r>
      </w:ins>
      <w:ins w:id="267" w:author="김선욱/책임연구원/미래기술센터 C&amp;M표준(연)5G무선통신표준Task(seonwook.kim@lge.com)" w:date="2021-04-19T18:59:00Z">
        <w:r>
          <w:rPr>
            <w:rFonts w:ascii="Times New Roman" w:eastAsia="Malgun Gothic" w:hAnsi="Times New Roman"/>
            <w:lang w:val="en-US"/>
          </w:rPr>
          <w:t>DCI where</w:t>
        </w:r>
      </w:ins>
      <w:ins w:id="268" w:author="김선욱/책임연구원/미래기술센터 C&amp;M표준(연)5G무선통신표준Task(seonwook.kim@lge.com)" w:date="2021-04-19T19:00:00Z">
        <w:r>
          <w:rPr>
            <w:rFonts w:ascii="Times New Roman" w:eastAsia="Malgun Gothic" w:hAnsi="Times New Roman"/>
            <w:lang w:val="en-US"/>
          </w:rPr>
          <w:t xml:space="preserve"> at</w:t>
        </w:r>
      </w:ins>
      <w:ins w:id="269" w:author="김선욱/책임연구원/미래기술센터 C&amp;M표준(연)5G무선통신표준Task(seonwook.kim@lge.com)" w:date="2021-04-19T18:59:00Z">
        <w:r>
          <w:rPr>
            <w:rFonts w:ascii="Times New Roman" w:eastAsia="Malgun Gothic" w:hAnsi="Times New Roman"/>
            <w:lang w:val="en-US"/>
          </w:rPr>
          <w:t xml:space="preserve"> least one entry of the TDRA table allows scheduling more than one PDSCH</w:t>
        </w:r>
      </w:ins>
    </w:p>
    <w:p w14:paraId="3DD54049" w14:textId="77777777" w:rsidR="00B2592C" w:rsidRDefault="00B2592C">
      <w:pPr>
        <w:ind w:firstLineChars="100" w:firstLine="200"/>
        <w:rPr>
          <w:lang w:val="en-US" w:eastAsia="ko-KR"/>
        </w:rPr>
      </w:pPr>
    </w:p>
    <w:p w14:paraId="391016CC" w14:textId="77777777" w:rsidR="00B2592C" w:rsidRDefault="00AF0CD8">
      <w:pPr>
        <w:ind w:firstLineChars="100" w:firstLine="200"/>
        <w:rPr>
          <w:lang w:val="en-US" w:eastAsia="ko-KR"/>
        </w:rPr>
      </w:pPr>
      <w:r>
        <w:rPr>
          <w:lang w:val="en-US" w:eastAsia="ko-KR"/>
        </w:rPr>
        <w:t>Do you agree with Observation #1c? If not, please provide the reason and how to modify it, if possible.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B2592C" w14:paraId="78E5510E" w14:textId="77777777">
        <w:tc>
          <w:tcPr>
            <w:tcW w:w="1652" w:type="dxa"/>
            <w:tcBorders>
              <w:top w:val="single" w:sz="4" w:space="0" w:color="auto"/>
              <w:left w:val="single" w:sz="4" w:space="0" w:color="auto"/>
              <w:bottom w:val="single" w:sz="4" w:space="0" w:color="auto"/>
              <w:right w:val="single" w:sz="4" w:space="0" w:color="auto"/>
            </w:tcBorders>
          </w:tcPr>
          <w:p w14:paraId="394767A0" w14:textId="77777777" w:rsidR="00B2592C" w:rsidRDefault="00AF0CD8">
            <w:pPr>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035F44F6" w14:textId="77777777" w:rsidR="00B2592C" w:rsidRDefault="00AF0CD8">
            <w:pPr>
              <w:rPr>
                <w:lang w:eastAsia="ko-KR"/>
              </w:rPr>
            </w:pPr>
            <w:r>
              <w:rPr>
                <w:lang w:eastAsia="ko-KR"/>
              </w:rPr>
              <w:t>Views</w:t>
            </w:r>
          </w:p>
        </w:tc>
      </w:tr>
      <w:tr w:rsidR="00B2592C" w14:paraId="481244BE" w14:textId="77777777">
        <w:tc>
          <w:tcPr>
            <w:tcW w:w="1652" w:type="dxa"/>
            <w:tcBorders>
              <w:top w:val="single" w:sz="4" w:space="0" w:color="auto"/>
              <w:left w:val="single" w:sz="4" w:space="0" w:color="auto"/>
              <w:bottom w:val="single" w:sz="4" w:space="0" w:color="auto"/>
              <w:right w:val="single" w:sz="4" w:space="0" w:color="auto"/>
            </w:tcBorders>
          </w:tcPr>
          <w:p w14:paraId="10636F10" w14:textId="77777777" w:rsidR="00B2592C" w:rsidRDefault="00AF0CD8">
            <w:pPr>
              <w:rPr>
                <w:lang w:eastAsia="ko-KR"/>
              </w:rPr>
            </w:pPr>
            <w:r>
              <w:rPr>
                <w:lang w:eastAsia="ko-KR"/>
              </w:rPr>
              <w:t>Apple</w:t>
            </w:r>
          </w:p>
        </w:tc>
        <w:tc>
          <w:tcPr>
            <w:tcW w:w="7979" w:type="dxa"/>
            <w:tcBorders>
              <w:top w:val="single" w:sz="4" w:space="0" w:color="auto"/>
              <w:left w:val="single" w:sz="4" w:space="0" w:color="auto"/>
              <w:bottom w:val="single" w:sz="4" w:space="0" w:color="auto"/>
              <w:right w:val="single" w:sz="4" w:space="0" w:color="auto"/>
            </w:tcBorders>
          </w:tcPr>
          <w:p w14:paraId="51A87EB8" w14:textId="77777777" w:rsidR="00B2592C" w:rsidRDefault="00AF0CD8">
            <w:pPr>
              <w:rPr>
                <w:iCs/>
                <w:lang w:val="en-US" w:eastAsia="ko-KR"/>
              </w:rPr>
            </w:pPr>
            <w:r>
              <w:rPr>
                <w:iCs/>
                <w:lang w:val="en-US" w:eastAsia="ko-KR"/>
              </w:rPr>
              <w:t>We are fine in general with the observation. As mentioned by the moderator earlier, given the spatial bundling is applicable to both Alt 1 and 2, we should add an FFS on this for both.</w:t>
            </w:r>
          </w:p>
        </w:tc>
      </w:tr>
      <w:tr w:rsidR="00B2592C" w14:paraId="0B35720A" w14:textId="77777777">
        <w:tc>
          <w:tcPr>
            <w:tcW w:w="1652" w:type="dxa"/>
            <w:tcBorders>
              <w:top w:val="single" w:sz="4" w:space="0" w:color="auto"/>
              <w:left w:val="single" w:sz="4" w:space="0" w:color="auto"/>
              <w:bottom w:val="single" w:sz="4" w:space="0" w:color="auto"/>
              <w:right w:val="single" w:sz="4" w:space="0" w:color="auto"/>
            </w:tcBorders>
            <w:shd w:val="clear" w:color="auto" w:fill="FFC000"/>
          </w:tcPr>
          <w:p w14:paraId="7FE3F613" w14:textId="77777777" w:rsidR="00B2592C" w:rsidRDefault="00AF0CD8">
            <w:pPr>
              <w:rPr>
                <w:lang w:eastAsia="ko-KR"/>
              </w:rPr>
            </w:pPr>
            <w:r>
              <w:rPr>
                <w:rFonts w:hint="eastAsia"/>
                <w:lang w:eastAsia="ko-KR"/>
              </w:rPr>
              <w:lastRenderedPageBreak/>
              <w:t>Moderator</w:t>
            </w:r>
          </w:p>
        </w:tc>
        <w:tc>
          <w:tcPr>
            <w:tcW w:w="7979" w:type="dxa"/>
            <w:tcBorders>
              <w:top w:val="single" w:sz="4" w:space="0" w:color="auto"/>
              <w:left w:val="single" w:sz="4" w:space="0" w:color="auto"/>
              <w:bottom w:val="single" w:sz="4" w:space="0" w:color="auto"/>
              <w:right w:val="single" w:sz="4" w:space="0" w:color="auto"/>
            </w:tcBorders>
          </w:tcPr>
          <w:p w14:paraId="67643AED" w14:textId="77777777" w:rsidR="00B2592C" w:rsidRDefault="00AF0CD8">
            <w:pPr>
              <w:rPr>
                <w:iCs/>
                <w:lang w:val="en-US" w:eastAsia="ko-KR"/>
              </w:rPr>
            </w:pPr>
            <w:r>
              <w:rPr>
                <w:iCs/>
                <w:highlight w:val="yellow"/>
                <w:lang w:val="en-US" w:eastAsia="ko-KR"/>
              </w:rPr>
              <w:t>To Apple</w:t>
            </w:r>
            <w:r>
              <w:rPr>
                <w:iCs/>
                <w:lang w:val="en-US" w:eastAsia="ko-KR"/>
              </w:rPr>
              <w:t xml:space="preserve">: </w:t>
            </w:r>
            <w:r>
              <w:rPr>
                <w:rFonts w:hint="eastAsia"/>
                <w:iCs/>
                <w:lang w:val="en-US" w:eastAsia="ko-KR"/>
              </w:rPr>
              <w:t>I added FFS on time domain bundling.</w:t>
            </w:r>
          </w:p>
        </w:tc>
      </w:tr>
      <w:tr w:rsidR="00B2592C" w14:paraId="2CD4B0F7" w14:textId="77777777">
        <w:tc>
          <w:tcPr>
            <w:tcW w:w="1652" w:type="dxa"/>
            <w:tcBorders>
              <w:top w:val="single" w:sz="4" w:space="0" w:color="auto"/>
              <w:left w:val="single" w:sz="4" w:space="0" w:color="auto"/>
              <w:bottom w:val="single" w:sz="4" w:space="0" w:color="auto"/>
              <w:right w:val="single" w:sz="4" w:space="0" w:color="auto"/>
            </w:tcBorders>
          </w:tcPr>
          <w:p w14:paraId="1C64983E" w14:textId="77777777" w:rsidR="00B2592C" w:rsidRDefault="00AF0CD8">
            <w:pPr>
              <w:rPr>
                <w:lang w:eastAsia="ko-KR"/>
              </w:rPr>
            </w:pPr>
            <w:r>
              <w:rPr>
                <w:lang w:eastAsia="ko-KR"/>
              </w:rPr>
              <w:t>Lenovo, Motorola Mobility</w:t>
            </w:r>
          </w:p>
        </w:tc>
        <w:tc>
          <w:tcPr>
            <w:tcW w:w="7979" w:type="dxa"/>
            <w:tcBorders>
              <w:top w:val="single" w:sz="4" w:space="0" w:color="auto"/>
              <w:left w:val="single" w:sz="4" w:space="0" w:color="auto"/>
              <w:bottom w:val="single" w:sz="4" w:space="0" w:color="auto"/>
              <w:right w:val="single" w:sz="4" w:space="0" w:color="auto"/>
            </w:tcBorders>
          </w:tcPr>
          <w:p w14:paraId="5A313540" w14:textId="77777777" w:rsidR="00B2592C" w:rsidRDefault="00AF0CD8">
            <w:pPr>
              <w:rPr>
                <w:iCs/>
                <w:lang w:eastAsia="ko-KR"/>
              </w:rPr>
            </w:pPr>
            <w:r>
              <w:rPr>
                <w:iCs/>
                <w:lang w:eastAsia="ko-KR"/>
              </w:rPr>
              <w:t>We are fine with the updated observation</w:t>
            </w:r>
          </w:p>
        </w:tc>
      </w:tr>
      <w:tr w:rsidR="00B2592C" w14:paraId="0CF2FB29" w14:textId="77777777">
        <w:tc>
          <w:tcPr>
            <w:tcW w:w="1652" w:type="dxa"/>
            <w:tcBorders>
              <w:top w:val="single" w:sz="4" w:space="0" w:color="auto"/>
              <w:left w:val="single" w:sz="4" w:space="0" w:color="auto"/>
              <w:bottom w:val="single" w:sz="4" w:space="0" w:color="auto"/>
              <w:right w:val="single" w:sz="4" w:space="0" w:color="auto"/>
            </w:tcBorders>
          </w:tcPr>
          <w:p w14:paraId="7695CFF7" w14:textId="77777777" w:rsidR="00B2592C" w:rsidRDefault="00AF0CD8">
            <w:pPr>
              <w:rPr>
                <w:lang w:eastAsia="ko-KR"/>
              </w:rPr>
            </w:pPr>
            <w:r>
              <w:rPr>
                <w:lang w:eastAsia="ko-KR"/>
              </w:rPr>
              <w:t>Futurewei</w:t>
            </w:r>
          </w:p>
        </w:tc>
        <w:tc>
          <w:tcPr>
            <w:tcW w:w="7979" w:type="dxa"/>
            <w:tcBorders>
              <w:top w:val="single" w:sz="4" w:space="0" w:color="auto"/>
              <w:left w:val="single" w:sz="4" w:space="0" w:color="auto"/>
              <w:bottom w:val="single" w:sz="4" w:space="0" w:color="auto"/>
              <w:right w:val="single" w:sz="4" w:space="0" w:color="auto"/>
            </w:tcBorders>
          </w:tcPr>
          <w:p w14:paraId="6C582792" w14:textId="77777777" w:rsidR="00B2592C" w:rsidRDefault="00AF0CD8">
            <w:pPr>
              <w:rPr>
                <w:iCs/>
                <w:lang w:eastAsia="ko-KR"/>
              </w:rPr>
            </w:pPr>
            <w:r>
              <w:rPr>
                <w:iCs/>
                <w:lang w:eastAsia="ko-KR"/>
              </w:rPr>
              <w:t>We are ok with the updates of observation #1c.</w:t>
            </w:r>
          </w:p>
        </w:tc>
      </w:tr>
      <w:tr w:rsidR="00B2592C" w14:paraId="57A2B9FD" w14:textId="77777777">
        <w:tc>
          <w:tcPr>
            <w:tcW w:w="1652" w:type="dxa"/>
            <w:tcBorders>
              <w:top w:val="single" w:sz="4" w:space="0" w:color="auto"/>
              <w:left w:val="single" w:sz="4" w:space="0" w:color="auto"/>
              <w:bottom w:val="single" w:sz="4" w:space="0" w:color="auto"/>
              <w:right w:val="single" w:sz="4" w:space="0" w:color="auto"/>
            </w:tcBorders>
          </w:tcPr>
          <w:p w14:paraId="609A15C1" w14:textId="77777777" w:rsidR="00B2592C" w:rsidRDefault="00AF0CD8">
            <w:pPr>
              <w:rPr>
                <w:lang w:eastAsia="ko-KR"/>
              </w:rPr>
            </w:pPr>
            <w:r>
              <w:rPr>
                <w:lang w:eastAsia="ko-KR"/>
              </w:rPr>
              <w:t>Ericsson</w:t>
            </w:r>
          </w:p>
        </w:tc>
        <w:tc>
          <w:tcPr>
            <w:tcW w:w="7979" w:type="dxa"/>
            <w:tcBorders>
              <w:top w:val="single" w:sz="4" w:space="0" w:color="auto"/>
              <w:left w:val="single" w:sz="4" w:space="0" w:color="auto"/>
              <w:bottom w:val="single" w:sz="4" w:space="0" w:color="auto"/>
              <w:right w:val="single" w:sz="4" w:space="0" w:color="auto"/>
            </w:tcBorders>
          </w:tcPr>
          <w:p w14:paraId="1241805B" w14:textId="77777777" w:rsidR="00B2592C" w:rsidRDefault="00AF0CD8">
            <w:pPr>
              <w:rPr>
                <w:iCs/>
                <w:lang w:eastAsia="ko-KR"/>
              </w:rPr>
            </w:pPr>
            <w:r>
              <w:rPr>
                <w:iCs/>
                <w:lang w:eastAsia="ko-KR"/>
              </w:rPr>
              <w:t>We think the following needs to be clarified:</w:t>
            </w:r>
          </w:p>
          <w:p w14:paraId="75E5E478" w14:textId="77777777" w:rsidR="00B2592C" w:rsidRDefault="00AF0CD8">
            <w:pPr>
              <w:pStyle w:val="ListParagraph"/>
              <w:numPr>
                <w:ilvl w:val="2"/>
                <w:numId w:val="3"/>
              </w:numPr>
              <w:spacing w:line="256" w:lineRule="auto"/>
              <w:ind w:leftChars="0"/>
              <w:contextualSpacing/>
              <w:rPr>
                <w:ins w:id="270" w:author="김선욱/책임연구원/미래기술센터 C&amp;M표준(연)5G무선통신표준Task(seonwook.kim@lge.com)" w:date="2021-04-19T18:36:00Z"/>
                <w:rFonts w:ascii="Times New Roman" w:eastAsia="Malgun Gothic" w:hAnsi="Times New Roman"/>
                <w:lang w:val="en-US"/>
              </w:rPr>
            </w:pPr>
            <w:ins w:id="271" w:author="김선욱/책임연구원/미래기술센터 C&amp;M표준(연)5G무선통신표준Task(seonwook.kim@lge.com)" w:date="2021-04-19T18:36:00Z">
              <w:r>
                <w:rPr>
                  <w:rFonts w:ascii="Times New Roman" w:eastAsia="Malgun Gothic" w:hAnsi="Times New Roman"/>
                  <w:lang w:val="en-US"/>
                </w:rPr>
                <w:t xml:space="preserve">In case </w:t>
              </w:r>
            </w:ins>
            <w:ins w:id="272" w:author="김선욱/책임연구원/미래기술센터 C&amp;M표준(연)5G무선통신표준Task(seonwook.kim@lge.com)" w:date="2021-04-19T18:39:00Z">
              <w:r>
                <w:rPr>
                  <w:rFonts w:ascii="Times New Roman" w:eastAsia="Malgun Gothic" w:hAnsi="Times New Roman"/>
                  <w:lang w:val="en-US"/>
                </w:rPr>
                <w:t xml:space="preserve">of </w:t>
              </w:r>
            </w:ins>
            <w:ins w:id="273" w:author="김선욱/책임연구원/미래기술센터 C&amp;M표준(연)5G무선통신표준Task(seonwook.kim@lge.com)" w:date="2021-04-19T18:36:00Z">
              <w:r>
                <w:rPr>
                  <w:rFonts w:ascii="Times New Roman" w:eastAsia="Malgun Gothic" w:hAnsi="Times New Roman"/>
                  <w:lang w:val="en-US"/>
                </w:rPr>
                <w:t>single codebook</w:t>
              </w:r>
            </w:ins>
            <w:r>
              <w:rPr>
                <w:rFonts w:ascii="Times New Roman" w:eastAsia="Malgun Gothic" w:hAnsi="Times New Roman"/>
                <w:color w:val="00B050"/>
                <w:lang w:val="en-US"/>
              </w:rPr>
              <w:t xml:space="preserve"> handling feedback for both single and multi-PDSCH scheduling</w:t>
            </w:r>
            <w:ins w:id="274" w:author="김선욱/책임연구원/미래기술센터 C&amp;M표준(연)5G무선통신표준Task(seonwook.kim@lge.com)" w:date="2021-04-19T18:36:00Z">
              <w:r>
                <w:rPr>
                  <w:rFonts w:ascii="Times New Roman" w:eastAsia="Malgun Gothic" w:hAnsi="Times New Roman"/>
                  <w:lang w:val="en-US"/>
                </w:rPr>
                <w:t>,</w:t>
              </w:r>
            </w:ins>
            <w:ins w:id="275" w:author="김선욱/책임연구원/미래기술센터 C&amp;M표준(연)5G무선통신표준Task(seonwook.kim@lge.com)" w:date="2021-04-19T18:39:00Z">
              <w:r>
                <w:rPr>
                  <w:rFonts w:ascii="Times New Roman" w:eastAsia="Malgun Gothic" w:hAnsi="Times New Roman"/>
                  <w:lang w:val="en-US"/>
                </w:rPr>
                <w:t xml:space="preserve"> same D</w:t>
              </w:r>
            </w:ins>
            <w:ins w:id="276" w:author="김선욱/책임연구원/미래기술센터 C&amp;M표준(연)5G무선통신표준Task(seonwook.kim@lge.com)" w:date="2021-04-19T18:41:00Z">
              <w:r>
                <w:rPr>
                  <w:rFonts w:ascii="Times New Roman" w:eastAsia="Malgun Gothic" w:hAnsi="Times New Roman"/>
                  <w:lang w:val="en-US"/>
                </w:rPr>
                <w:t>A</w:t>
              </w:r>
            </w:ins>
            <w:ins w:id="277" w:author="김선욱/책임연구원/미래기술센터 C&amp;M표준(연)5G무선통신표준Task(seonwook.kim@lge.com)" w:date="2021-04-19T18:39:00Z">
              <w:r>
                <w:rPr>
                  <w:rFonts w:ascii="Times New Roman" w:eastAsia="Malgun Gothic" w:hAnsi="Times New Roman"/>
                  <w:lang w:val="en-US"/>
                </w:rPr>
                <w:t xml:space="preserve">I overhead with </w:t>
              </w:r>
            </w:ins>
            <w:ins w:id="278" w:author="김선욱/책임연구원/미래기술센터 C&amp;M표준(연)5G무선통신표준Task(seonwook.kim@lge.com)" w:date="2021-04-19T18:42:00Z">
              <w:r>
                <w:rPr>
                  <w:rFonts w:ascii="Times New Roman" w:eastAsia="Malgun Gothic" w:hAnsi="Times New Roman"/>
                  <w:lang w:val="en-US"/>
                </w:rPr>
                <w:t xml:space="preserve">Rel-16 </w:t>
              </w:r>
            </w:ins>
            <w:ins w:id="279" w:author="김선욱/책임연구원/미래기술센터 C&amp;M표준(연)5G무선통신표준Task(seonwook.kim@lge.com)" w:date="2021-04-19T18:55:00Z">
              <w:r>
                <w:rPr>
                  <w:rFonts w:ascii="Times New Roman" w:eastAsia="Malgun Gothic" w:hAnsi="Times New Roman"/>
                  <w:lang w:val="en-US"/>
                </w:rPr>
                <w:t>UL</w:t>
              </w:r>
            </w:ins>
            <w:ins w:id="280" w:author="김선욱/책임연구원/미래기술센터 C&amp;M표준(연)5G무선통신표준Task(seonwook.kim@lge.com)" w:date="2021-04-19T18:39:00Z">
              <w:r>
                <w:rPr>
                  <w:rFonts w:ascii="Times New Roman" w:eastAsia="Malgun Gothic" w:hAnsi="Times New Roman"/>
                  <w:lang w:val="en-US"/>
                </w:rPr>
                <w:t xml:space="preserve"> DCI</w:t>
              </w:r>
            </w:ins>
          </w:p>
          <w:p w14:paraId="0F7ABF64" w14:textId="77777777" w:rsidR="00B2592C" w:rsidRDefault="00AF0CD8">
            <w:pPr>
              <w:rPr>
                <w:iCs/>
                <w:lang w:eastAsia="ko-KR"/>
              </w:rPr>
            </w:pPr>
            <w:r>
              <w:rPr>
                <w:iCs/>
                <w:lang w:eastAsia="ko-KR"/>
              </w:rPr>
              <w:t>In the following bullet, is there only one other serving cell?</w:t>
            </w:r>
          </w:p>
          <w:p w14:paraId="730D131A" w14:textId="77777777" w:rsidR="00B2592C" w:rsidRDefault="00AF0CD8">
            <w:pPr>
              <w:pStyle w:val="ListParagraph"/>
              <w:numPr>
                <w:ilvl w:val="3"/>
                <w:numId w:val="3"/>
              </w:numPr>
              <w:spacing w:line="256" w:lineRule="auto"/>
              <w:ind w:leftChars="0"/>
              <w:contextualSpacing/>
              <w:rPr>
                <w:rFonts w:ascii="Times New Roman" w:eastAsia="Malgun Gothic" w:hAnsi="Times New Roman"/>
                <w:lang w:val="en-US"/>
              </w:rPr>
            </w:pPr>
            <w:ins w:id="281" w:author="김선욱/책임연구원/미래기술센터 C&amp;M표준(연)5G무선통신표준Task(seonwook.kim@lge.com)" w:date="2021-04-19T18:40:00Z">
              <w:r>
                <w:rPr>
                  <w:lang w:val="en-US" w:eastAsia="ko-KR"/>
                </w:rPr>
                <w:t>FFS</w:t>
              </w:r>
            </w:ins>
            <w:ins w:id="282" w:author="김선욱/책임연구원/미래기술센터 C&amp;M표준(연)5G무선통신표준Task(seonwook.kim@lge.com)" w:date="2021-04-19T19:16:00Z">
              <w:r>
                <w:rPr>
                  <w:lang w:val="en-US" w:eastAsia="ko-KR"/>
                </w:rPr>
                <w:t>:</w:t>
              </w:r>
            </w:ins>
            <w:ins w:id="283" w:author="김선욱/책임연구원/미래기술센터 C&amp;M표준(연)5G무선통신표준Task(seonwook.kim@lge.com)" w:date="2021-04-19T18:40:00Z">
              <w:r>
                <w:rPr>
                  <w:lang w:val="en-US" w:eastAsia="ko-KR"/>
                </w:rPr>
                <w:t xml:space="preserve"> how many sub-codebooks are generated when multi-PDSCH</w:t>
              </w:r>
            </w:ins>
            <w:ins w:id="284" w:author="김선욱/책임연구원/미래기술센터 C&amp;M표준(연)5G무선통신표준Task(seonwook.kim@lge.com)" w:date="2021-04-19T18:44:00Z">
              <w:r>
                <w:rPr>
                  <w:lang w:val="en-US" w:eastAsia="ko-KR"/>
                </w:rPr>
                <w:t xml:space="preserve"> DCI</w:t>
              </w:r>
            </w:ins>
            <w:ins w:id="285" w:author="김선욱/책임연구원/미래기술센터 C&amp;M표준(연)5G무선통신표준Task(seonwook.kim@lge.com)" w:date="2021-04-19T18:40:00Z">
              <w:r>
                <w:rPr>
                  <w:lang w:val="en-US" w:eastAsia="ko-KR"/>
                </w:rPr>
                <w:t xml:space="preserve"> is configured for a serving cell and CBG is configured for the serving cell and/or </w:t>
              </w:r>
              <w:r>
                <w:rPr>
                  <w:highlight w:val="yellow"/>
                  <w:lang w:val="en-US" w:eastAsia="ko-KR"/>
                </w:rPr>
                <w:t>the other serving cell</w:t>
              </w:r>
            </w:ins>
          </w:p>
        </w:tc>
      </w:tr>
      <w:tr w:rsidR="00B2592C" w14:paraId="5861BC22" w14:textId="77777777">
        <w:tc>
          <w:tcPr>
            <w:tcW w:w="1652" w:type="dxa"/>
            <w:tcBorders>
              <w:top w:val="single" w:sz="4" w:space="0" w:color="auto"/>
              <w:left w:val="single" w:sz="4" w:space="0" w:color="auto"/>
              <w:bottom w:val="single" w:sz="4" w:space="0" w:color="auto"/>
              <w:right w:val="single" w:sz="4" w:space="0" w:color="auto"/>
            </w:tcBorders>
          </w:tcPr>
          <w:p w14:paraId="18C60E55" w14:textId="77777777" w:rsidR="00B2592C" w:rsidRDefault="00AF0CD8">
            <w:pPr>
              <w:rPr>
                <w:rFonts w:eastAsia="SimSun"/>
                <w:lang w:eastAsia="zh-CN"/>
              </w:rPr>
            </w:pPr>
            <w:r>
              <w:rPr>
                <w:rFonts w:eastAsia="SimSun" w:hint="eastAsia"/>
                <w:lang w:eastAsia="zh-CN"/>
              </w:rPr>
              <w:t>S</w:t>
            </w:r>
            <w:r>
              <w:rPr>
                <w:rFonts w:eastAsia="SimSun"/>
                <w:lang w:eastAsia="zh-CN"/>
              </w:rPr>
              <w:t>amsung</w:t>
            </w:r>
          </w:p>
        </w:tc>
        <w:tc>
          <w:tcPr>
            <w:tcW w:w="7979" w:type="dxa"/>
            <w:tcBorders>
              <w:top w:val="single" w:sz="4" w:space="0" w:color="auto"/>
              <w:left w:val="single" w:sz="4" w:space="0" w:color="auto"/>
              <w:bottom w:val="single" w:sz="4" w:space="0" w:color="auto"/>
              <w:right w:val="single" w:sz="4" w:space="0" w:color="auto"/>
            </w:tcBorders>
          </w:tcPr>
          <w:p w14:paraId="01208A2E" w14:textId="77777777" w:rsidR="00B2592C" w:rsidRDefault="00AF0CD8">
            <w:pPr>
              <w:rPr>
                <w:iCs/>
                <w:lang w:eastAsia="ko-KR"/>
              </w:rPr>
            </w:pPr>
            <w:r>
              <w:rPr>
                <w:iCs/>
                <w:lang w:eastAsia="ko-KR"/>
              </w:rPr>
              <w:t>We are fine with observation #1c.</w:t>
            </w:r>
          </w:p>
        </w:tc>
      </w:tr>
      <w:tr w:rsidR="00B2592C" w14:paraId="4D8EC7D4" w14:textId="77777777">
        <w:tc>
          <w:tcPr>
            <w:tcW w:w="1652" w:type="dxa"/>
            <w:tcBorders>
              <w:top w:val="single" w:sz="4" w:space="0" w:color="auto"/>
              <w:left w:val="single" w:sz="4" w:space="0" w:color="auto"/>
              <w:bottom w:val="single" w:sz="4" w:space="0" w:color="auto"/>
              <w:right w:val="single" w:sz="4" w:space="0" w:color="auto"/>
            </w:tcBorders>
          </w:tcPr>
          <w:p w14:paraId="387B51C0" w14:textId="77777777" w:rsidR="00B2592C" w:rsidRDefault="00AF0CD8">
            <w:pPr>
              <w:rPr>
                <w:rFonts w:eastAsia="SimSun"/>
                <w:lang w:eastAsia="zh-CN"/>
              </w:rPr>
            </w:pPr>
            <w:r>
              <w:rPr>
                <w:rFonts w:eastAsia="SimSun" w:hint="eastAsia"/>
                <w:lang w:eastAsia="zh-CN"/>
              </w:rPr>
              <w:t>D</w:t>
            </w:r>
            <w:r>
              <w:rPr>
                <w:rFonts w:eastAsia="SimSun"/>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6DFBF92E" w14:textId="77777777" w:rsidR="00B2592C" w:rsidRDefault="00AF0CD8">
            <w:pPr>
              <w:rPr>
                <w:rFonts w:eastAsia="SimSun"/>
                <w:iCs/>
                <w:lang w:eastAsia="zh-CN"/>
              </w:rPr>
            </w:pPr>
            <w:r>
              <w:rPr>
                <w:rFonts w:eastAsia="SimSun" w:hint="eastAsia"/>
                <w:iCs/>
                <w:lang w:eastAsia="zh-CN"/>
              </w:rPr>
              <w:t>A</w:t>
            </w:r>
            <w:r>
              <w:rPr>
                <w:rFonts w:eastAsia="SimSun"/>
                <w:iCs/>
                <w:lang w:eastAsia="zh-CN"/>
              </w:rPr>
              <w:t>s pointed by some companies that the number of sub-codebooks is still FFS,</w:t>
            </w:r>
            <w:r>
              <w:rPr>
                <w:rFonts w:eastAsia="SimSun" w:hint="eastAsia"/>
                <w:iCs/>
                <w:lang w:eastAsia="zh-CN"/>
              </w:rPr>
              <w:t xml:space="preserve"> </w:t>
            </w:r>
            <w:r>
              <w:rPr>
                <w:rFonts w:eastAsia="SimSun"/>
                <w:iCs/>
                <w:lang w:eastAsia="zh-CN"/>
              </w:rPr>
              <w:t xml:space="preserve">we suggest “two sub-codebooks” in the observation to be modified as “separate sub-codebooks”. </w:t>
            </w:r>
          </w:p>
          <w:p w14:paraId="76935005" w14:textId="77777777" w:rsidR="00B2592C" w:rsidRDefault="00AF0CD8">
            <w:pPr>
              <w:rPr>
                <w:rFonts w:eastAsia="SimSun"/>
                <w:iCs/>
                <w:lang w:eastAsia="zh-CN"/>
              </w:rPr>
            </w:pPr>
            <w:r>
              <w:rPr>
                <w:rFonts w:eastAsia="SimSun"/>
                <w:iCs/>
                <w:lang w:eastAsia="zh-CN"/>
              </w:rPr>
              <w:t>On the bullet for HARQ-ACK codebook generation:</w:t>
            </w:r>
            <w:r>
              <w:rPr>
                <w:rFonts w:eastAsia="MS Mincho" w:hint="eastAsia"/>
                <w:iCs/>
                <w:lang w:eastAsia="ja-JP"/>
              </w:rPr>
              <w:t xml:space="preserve"> </w:t>
            </w:r>
            <w:r>
              <w:rPr>
                <w:rFonts w:eastAsia="SimSun" w:hint="eastAsia"/>
                <w:iCs/>
                <w:lang w:eastAsia="zh-CN"/>
              </w:rPr>
              <w:t>F</w:t>
            </w:r>
            <w:r>
              <w:rPr>
                <w:rFonts w:eastAsia="SimSun"/>
                <w:iCs/>
                <w:lang w:eastAsia="zh-CN"/>
              </w:rPr>
              <w:t>or the 2</w:t>
            </w:r>
            <w:r>
              <w:rPr>
                <w:rFonts w:eastAsia="SimSun"/>
                <w:iCs/>
                <w:vertAlign w:val="superscript"/>
                <w:lang w:eastAsia="zh-CN"/>
              </w:rPr>
              <w:t>nd</w:t>
            </w:r>
            <w:r>
              <w:rPr>
                <w:rFonts w:eastAsia="SimSun"/>
                <w:iCs/>
                <w:lang w:eastAsia="zh-CN"/>
              </w:rPr>
              <w:t xml:space="preserve"> and 3</w:t>
            </w:r>
            <w:r>
              <w:rPr>
                <w:rFonts w:eastAsia="SimSun"/>
                <w:iCs/>
                <w:vertAlign w:val="superscript"/>
                <w:lang w:eastAsia="zh-CN"/>
              </w:rPr>
              <w:t>rd</w:t>
            </w:r>
            <w:r>
              <w:rPr>
                <w:rFonts w:eastAsia="SimSun"/>
                <w:iCs/>
                <w:lang w:eastAsia="zh-CN"/>
              </w:rPr>
              <w:t xml:space="preserve"> sub-bullet, it seems they are talking about the same issue on number of HARQ-ACK bits, so we think the latter bullet may be removed. Also, for the former bullet, we think it’s not accurate to say the number of bits “equal to” since we have no conclusion how many TBs can be scheduled in one PDSCH so far, so suggest to modify “equal to” into “depends on”. Another issue is that we think the “single codebook” case and “separate case” are two equal case, so we think it’s better to put them in equally parallel description for the second last bullet. </w:t>
            </w:r>
          </w:p>
          <w:p w14:paraId="0C71C8D4" w14:textId="77777777" w:rsidR="00B2592C" w:rsidRDefault="00AF0CD8">
            <w:pPr>
              <w:rPr>
                <w:rFonts w:eastAsia="SimSun"/>
                <w:iCs/>
                <w:lang w:eastAsia="zh-CN"/>
              </w:rPr>
            </w:pPr>
            <w:r>
              <w:rPr>
                <w:rFonts w:eastAsia="SimSun"/>
                <w:iCs/>
                <w:lang w:eastAsia="zh-CN"/>
              </w:rPr>
              <w:t>In summary, we suggest following modifications on T-DAI in UL DCI and HARQ-ACK codebook generation:</w:t>
            </w:r>
          </w:p>
          <w:p w14:paraId="04322DFC" w14:textId="77777777" w:rsidR="00B2592C" w:rsidRDefault="00AF0CD8">
            <w:pPr>
              <w:pStyle w:val="ListParagraph"/>
              <w:numPr>
                <w:ilvl w:val="1"/>
                <w:numId w:val="3"/>
              </w:numPr>
              <w:spacing w:line="256" w:lineRule="auto"/>
              <w:ind w:leftChars="0"/>
              <w:contextualSpacing/>
              <w:rPr>
                <w:ins w:id="286" w:author="김선욱/책임연구원/미래기술센터 C&amp;M표준(연)5G무선통신표준Task(seonwook.kim@lge.com)" w:date="2021-04-19T18:36:00Z"/>
                <w:rFonts w:ascii="Times New Roman" w:eastAsia="Malgun Gothic" w:hAnsi="Times New Roman"/>
                <w:lang w:val="de-DE"/>
              </w:rPr>
            </w:pPr>
            <w:r>
              <w:rPr>
                <w:rFonts w:ascii="Times New Roman" w:eastAsia="Malgun Gothic" w:hAnsi="Times New Roman"/>
                <w:lang w:val="de-DE"/>
              </w:rPr>
              <w:t xml:space="preserve">T-DAI in UL DCI: </w:t>
            </w:r>
          </w:p>
          <w:p w14:paraId="141ABC2B" w14:textId="77777777" w:rsidR="00B2592C" w:rsidRDefault="00AF0CD8">
            <w:pPr>
              <w:pStyle w:val="ListParagraph"/>
              <w:numPr>
                <w:ilvl w:val="2"/>
                <w:numId w:val="3"/>
              </w:numPr>
              <w:spacing w:line="256" w:lineRule="auto"/>
              <w:ind w:leftChars="0"/>
              <w:contextualSpacing/>
              <w:rPr>
                <w:ins w:id="287" w:author="김선욱/책임연구원/미래기술센터 C&amp;M표준(연)5G무선통신표준Task(seonwook.kim@lge.com)" w:date="2021-04-19T18:36:00Z"/>
                <w:rFonts w:ascii="Times New Roman" w:eastAsia="Malgun Gothic" w:hAnsi="Times New Roman"/>
                <w:lang w:val="en-US"/>
              </w:rPr>
            </w:pPr>
            <w:ins w:id="288" w:author="김선욱/책임연구원/미래기술센터 C&amp;M표준(연)5G무선통신표준Task(seonwook.kim@lge.com)" w:date="2021-04-19T18:36:00Z">
              <w:r>
                <w:rPr>
                  <w:rFonts w:ascii="Times New Roman" w:eastAsia="Malgun Gothic" w:hAnsi="Times New Roman"/>
                  <w:lang w:val="en-US"/>
                </w:rPr>
                <w:t xml:space="preserve">In case </w:t>
              </w:r>
            </w:ins>
            <w:ins w:id="289" w:author="김선욱/책임연구원/미래기술센터 C&amp;M표준(연)5G무선통신표준Task(seonwook.kim@lge.com)" w:date="2021-04-19T18:39:00Z">
              <w:r>
                <w:rPr>
                  <w:rFonts w:ascii="Times New Roman" w:eastAsia="Malgun Gothic" w:hAnsi="Times New Roman"/>
                  <w:lang w:val="en-US"/>
                </w:rPr>
                <w:t xml:space="preserve">of </w:t>
              </w:r>
            </w:ins>
            <w:ins w:id="290" w:author="김선욱/책임연구원/미래기술센터 C&amp;M표준(연)5G무선통신표준Task(seonwook.kim@lge.com)" w:date="2021-04-19T18:36:00Z">
              <w:r>
                <w:rPr>
                  <w:rFonts w:ascii="Times New Roman" w:eastAsia="Malgun Gothic" w:hAnsi="Times New Roman"/>
                  <w:lang w:val="en-US"/>
                </w:rPr>
                <w:t>single codebook</w:t>
              </w:r>
            </w:ins>
            <w:ins w:id="291" w:author="PI Qiping" w:date="2021-04-20T09:39:00Z">
              <w:r>
                <w:rPr>
                  <w:rFonts w:ascii="Times New Roman" w:eastAsia="Malgun Gothic" w:hAnsi="Times New Roman"/>
                  <w:lang w:val="en-US"/>
                </w:rPr>
                <w:t xml:space="preserve"> </w:t>
              </w:r>
              <w:r>
                <w:rPr>
                  <w:rFonts w:ascii="Times New Roman" w:eastAsia="Malgun Gothic" w:hAnsi="Times New Roman"/>
                  <w:highlight w:val="cyan"/>
                  <w:lang w:val="en-US"/>
                </w:rPr>
                <w:t>for multi-</w:t>
              </w:r>
            </w:ins>
            <w:ins w:id="292" w:author="PI Qiping" w:date="2021-04-20T09:40:00Z">
              <w:r>
                <w:rPr>
                  <w:rFonts w:ascii="Times New Roman" w:eastAsia="Malgun Gothic" w:hAnsi="Times New Roman"/>
                  <w:highlight w:val="cyan"/>
                  <w:lang w:val="en-US"/>
                </w:rPr>
                <w:t>PDSCH DCI and single-PDSCH DCI</w:t>
              </w:r>
            </w:ins>
            <w:ins w:id="293" w:author="김선욱/책임연구원/미래기술센터 C&amp;M표준(연)5G무선통신표준Task(seonwook.kim@lge.com)" w:date="2021-04-19T18:36:00Z">
              <w:r>
                <w:rPr>
                  <w:rFonts w:ascii="Times New Roman" w:eastAsia="Malgun Gothic" w:hAnsi="Times New Roman"/>
                  <w:lang w:val="en-US"/>
                </w:rPr>
                <w:t>,</w:t>
              </w:r>
            </w:ins>
            <w:ins w:id="294" w:author="김선욱/책임연구원/미래기술센터 C&amp;M표준(연)5G무선통신표준Task(seonwook.kim@lge.com)" w:date="2021-04-19T18:39:00Z">
              <w:r>
                <w:rPr>
                  <w:rFonts w:ascii="Times New Roman" w:eastAsia="Malgun Gothic" w:hAnsi="Times New Roman"/>
                  <w:lang w:val="en-US"/>
                </w:rPr>
                <w:t xml:space="preserve"> same D</w:t>
              </w:r>
            </w:ins>
            <w:ins w:id="295" w:author="김선욱/책임연구원/미래기술센터 C&amp;M표준(연)5G무선통신표준Task(seonwook.kim@lge.com)" w:date="2021-04-19T18:41:00Z">
              <w:r>
                <w:rPr>
                  <w:rFonts w:ascii="Times New Roman" w:eastAsia="Malgun Gothic" w:hAnsi="Times New Roman"/>
                  <w:lang w:val="en-US"/>
                </w:rPr>
                <w:t>A</w:t>
              </w:r>
            </w:ins>
            <w:ins w:id="296" w:author="김선욱/책임연구원/미래기술센터 C&amp;M표준(연)5G무선통신표준Task(seonwook.kim@lge.com)" w:date="2021-04-19T18:39:00Z">
              <w:r>
                <w:rPr>
                  <w:rFonts w:ascii="Times New Roman" w:eastAsia="Malgun Gothic" w:hAnsi="Times New Roman"/>
                  <w:lang w:val="en-US"/>
                </w:rPr>
                <w:t xml:space="preserve">I overhead with </w:t>
              </w:r>
            </w:ins>
            <w:ins w:id="297" w:author="김선욱/책임연구원/미래기술센터 C&amp;M표준(연)5G무선통신표준Task(seonwook.kim@lge.com)" w:date="2021-04-19T18:42:00Z">
              <w:r>
                <w:rPr>
                  <w:rFonts w:ascii="Times New Roman" w:eastAsia="Malgun Gothic" w:hAnsi="Times New Roman"/>
                  <w:lang w:val="en-US"/>
                </w:rPr>
                <w:t xml:space="preserve">Rel-16 </w:t>
              </w:r>
            </w:ins>
            <w:ins w:id="298" w:author="김선욱/책임연구원/미래기술센터 C&amp;M표준(연)5G무선통신표준Task(seonwook.kim@lge.com)" w:date="2021-04-19T18:55:00Z">
              <w:r>
                <w:rPr>
                  <w:rFonts w:ascii="Times New Roman" w:eastAsia="Malgun Gothic" w:hAnsi="Times New Roman"/>
                  <w:lang w:val="en-US"/>
                </w:rPr>
                <w:t>UL</w:t>
              </w:r>
            </w:ins>
            <w:ins w:id="299" w:author="김선욱/책임연구원/미래기술센터 C&amp;M표준(연)5G무선통신표준Task(seonwook.kim@lge.com)" w:date="2021-04-19T18:39:00Z">
              <w:r>
                <w:rPr>
                  <w:rFonts w:ascii="Times New Roman" w:eastAsia="Malgun Gothic" w:hAnsi="Times New Roman"/>
                  <w:lang w:val="en-US"/>
                </w:rPr>
                <w:t xml:space="preserve"> DCI</w:t>
              </w:r>
            </w:ins>
          </w:p>
          <w:p w14:paraId="60B18A1F" w14:textId="77777777" w:rsidR="00B2592C" w:rsidRDefault="00AF0CD8">
            <w:pPr>
              <w:pStyle w:val="ListParagraph"/>
              <w:numPr>
                <w:ilvl w:val="2"/>
                <w:numId w:val="3"/>
              </w:numPr>
              <w:spacing w:line="256" w:lineRule="auto"/>
              <w:ind w:leftChars="0"/>
              <w:contextualSpacing/>
              <w:rPr>
                <w:rFonts w:ascii="Times New Roman" w:eastAsia="Malgun Gothic" w:hAnsi="Times New Roman"/>
                <w:lang w:val="en-US"/>
              </w:rPr>
            </w:pPr>
            <w:ins w:id="300" w:author="김선욱/책임연구원/미래기술센터 C&amp;M표준(연)5G무선통신표준Task(seonwook.kim@lge.com)" w:date="2021-04-19T18:36:00Z">
              <w:r>
                <w:rPr>
                  <w:rFonts w:ascii="Times New Roman" w:eastAsia="Malgun Gothic" w:hAnsi="Times New Roman"/>
                  <w:lang w:val="en-US"/>
                </w:rPr>
                <w:t xml:space="preserve">In case </w:t>
              </w:r>
            </w:ins>
            <w:ins w:id="301" w:author="김선욱/책임연구원/미래기술센터 C&amp;M표준(연)5G무선통신표준Task(seonwook.kim@lge.com)" w:date="2021-04-19T18:39:00Z">
              <w:r>
                <w:rPr>
                  <w:rFonts w:ascii="Times New Roman" w:eastAsia="Malgun Gothic" w:hAnsi="Times New Roman"/>
                  <w:lang w:val="en-US"/>
                </w:rPr>
                <w:t xml:space="preserve">of </w:t>
              </w:r>
            </w:ins>
            <w:ins w:id="302" w:author="김선욱/책임연구원/미래기술센터 C&amp;M표준(연)5G무선통신표준Task(seonwook.kim@lge.com)" w:date="2021-04-19T18:36:00Z">
              <w:del w:id="303" w:author="PI Qiping" w:date="2021-04-20T09:40:00Z">
                <w:r>
                  <w:rPr>
                    <w:rFonts w:ascii="Times New Roman" w:eastAsia="Malgun Gothic" w:hAnsi="Times New Roman"/>
                    <w:highlight w:val="cyan"/>
                    <w:lang w:val="en-US"/>
                  </w:rPr>
                  <w:delText>two</w:delText>
                </w:r>
              </w:del>
            </w:ins>
            <w:ins w:id="304" w:author="PI Qiping" w:date="2021-04-20T09:40:00Z">
              <w:r>
                <w:rPr>
                  <w:rFonts w:ascii="Times New Roman" w:eastAsia="Malgun Gothic" w:hAnsi="Times New Roman"/>
                  <w:highlight w:val="cyan"/>
                  <w:lang w:val="en-US"/>
                </w:rPr>
                <w:t>separate</w:t>
              </w:r>
            </w:ins>
            <w:ins w:id="305" w:author="김선욱/책임연구원/미래기술센터 C&amp;M표준(연)5G무선통신표준Task(seonwook.kim@lge.com)" w:date="2021-04-19T18:37:00Z">
              <w:r>
                <w:rPr>
                  <w:rFonts w:ascii="Times New Roman" w:eastAsia="Malgun Gothic" w:hAnsi="Times New Roman"/>
                  <w:lang w:val="en-US"/>
                </w:rPr>
                <w:t xml:space="preserve"> sub-codebooks</w:t>
              </w:r>
            </w:ins>
            <w:ins w:id="306" w:author="PI Qiping" w:date="2021-04-20T09:40:00Z">
              <w:r>
                <w:rPr>
                  <w:rFonts w:ascii="Times New Roman" w:eastAsia="Malgun Gothic" w:hAnsi="Times New Roman"/>
                  <w:highlight w:val="cyan"/>
                  <w:lang w:val="en-US"/>
                </w:rPr>
                <w:t xml:space="preserve"> for multi-PDSCH DCI and single-PDSCH DCI</w:t>
              </w:r>
            </w:ins>
            <w:ins w:id="307" w:author="김선욱/책임연구원/미래기술센터 C&amp;M표준(연)5G무선통신표준Task(seonwook.kim@lge.com)" w:date="2021-04-19T18:37:00Z">
              <w:r>
                <w:rPr>
                  <w:rFonts w:ascii="Times New Roman" w:eastAsia="Malgun Gothic" w:hAnsi="Times New Roman"/>
                  <w:lang w:val="en-US"/>
                </w:rPr>
                <w:t>,</w:t>
              </w:r>
            </w:ins>
            <w:ins w:id="308" w:author="김선욱/책임연구원/미래기술센터 C&amp;M표준(연)5G무선통신표준Task(seonwook.kim@lge.com)" w:date="2021-04-19T18:36:00Z">
              <w:r>
                <w:rPr>
                  <w:rFonts w:ascii="Times New Roman" w:eastAsia="Malgun Gothic" w:hAnsi="Times New Roman"/>
                  <w:lang w:val="en-US"/>
                </w:rPr>
                <w:t xml:space="preserve"> </w:t>
              </w:r>
            </w:ins>
            <w:del w:id="309" w:author="김선욱/책임연구원/미래기술센터 C&amp;M표준(연)5G무선통신표준Task(seonwook.kim@lge.com)" w:date="2021-04-19T18:41:00Z">
              <w:r>
                <w:rPr>
                  <w:rFonts w:ascii="Times New Roman" w:eastAsia="Malgun Gothic" w:hAnsi="Times New Roman"/>
                  <w:lang w:val="en-US"/>
                </w:rPr>
                <w:delText xml:space="preserve">Need </w:delText>
              </w:r>
            </w:del>
            <w:ins w:id="310" w:author="김선욱/책임연구원/미래기술센터 C&amp;M표준(연)5G무선통신표준Task(seonwook.kim@lge.com)" w:date="2021-04-19T18:41:00Z">
              <w:r>
                <w:rPr>
                  <w:rFonts w:ascii="Times New Roman" w:eastAsia="Malgun Gothic" w:hAnsi="Times New Roman"/>
                  <w:lang w:val="en-US"/>
                </w:rPr>
                <w:t xml:space="preserve">need </w:t>
              </w:r>
            </w:ins>
            <w:r>
              <w:rPr>
                <w:rFonts w:ascii="Times New Roman" w:eastAsia="Malgun Gothic" w:hAnsi="Times New Roman"/>
                <w:lang w:val="en-US"/>
              </w:rPr>
              <w:t xml:space="preserve">additional </w:t>
            </w:r>
            <w:del w:id="311" w:author="김선욱/책임연구원/미래기술센터 C&amp;M표준(연)5G무선통신표준Task(seonwook.kim@lge.com)" w:date="2021-04-19T18:41:00Z">
              <w:r>
                <w:rPr>
                  <w:rFonts w:ascii="Times New Roman" w:eastAsia="Malgun Gothic" w:hAnsi="Times New Roman"/>
                  <w:lang w:val="en-US"/>
                </w:rPr>
                <w:delText xml:space="preserve">UL </w:delText>
              </w:r>
            </w:del>
            <w:r>
              <w:rPr>
                <w:rFonts w:ascii="Times New Roman" w:eastAsia="Malgun Gothic" w:hAnsi="Times New Roman"/>
                <w:lang w:val="en-US"/>
              </w:rPr>
              <w:t xml:space="preserve">DAI field (with same bit-width of </w:t>
            </w:r>
            <w:del w:id="312" w:author="김선욱/책임연구원/미래기술센터 C&amp;M표준(연)5G무선통신표준Task(seonwook.kim@lge.com)" w:date="2021-04-19T18:55:00Z">
              <w:r>
                <w:rPr>
                  <w:rFonts w:ascii="Times New Roman" w:eastAsia="Malgun Gothic" w:hAnsi="Times New Roman"/>
                  <w:lang w:val="en-US"/>
                </w:rPr>
                <w:delText xml:space="preserve">legacy </w:delText>
              </w:r>
            </w:del>
            <w:del w:id="313" w:author="김선욱/책임연구원/미래기술센터 C&amp;M표준(연)5G무선통신표준Task(seonwook.kim@lge.com)" w:date="2021-04-19T18:41:00Z">
              <w:r>
                <w:rPr>
                  <w:rFonts w:ascii="Times New Roman" w:eastAsia="Malgun Gothic" w:hAnsi="Times New Roman"/>
                  <w:lang w:val="en-US"/>
                </w:rPr>
                <w:delText xml:space="preserve">UL </w:delText>
              </w:r>
            </w:del>
            <w:r>
              <w:rPr>
                <w:rFonts w:ascii="Times New Roman" w:eastAsia="Malgun Gothic" w:hAnsi="Times New Roman"/>
                <w:lang w:val="en-US"/>
              </w:rPr>
              <w:t>DAI</w:t>
            </w:r>
            <w:ins w:id="314" w:author="김선욱/책임연구원/미래기술센터 C&amp;M표준(연)5G무선통신표준Task(seonwook.kim@lge.com)" w:date="2021-04-19T18:56:00Z">
              <w:r>
                <w:rPr>
                  <w:rFonts w:ascii="Times New Roman" w:eastAsia="Malgun Gothic" w:hAnsi="Times New Roman"/>
                  <w:lang w:val="en-US"/>
                </w:rPr>
                <w:t xml:space="preserve"> with Rel-16 UL DCI</w:t>
              </w:r>
            </w:ins>
            <w:r>
              <w:rPr>
                <w:rFonts w:ascii="Times New Roman" w:eastAsia="Malgun Gothic" w:hAnsi="Times New Roman"/>
                <w:lang w:val="en-US"/>
              </w:rPr>
              <w:t>), in UL DCI for all serving cells including a serving cell not configured with multi-PDSCH DCI</w:t>
            </w:r>
          </w:p>
          <w:p w14:paraId="160CB290" w14:textId="77777777" w:rsidR="00B2592C" w:rsidRDefault="00AF0CD8">
            <w:pPr>
              <w:pStyle w:val="ListParagraph"/>
              <w:numPr>
                <w:ilvl w:val="1"/>
                <w:numId w:val="3"/>
              </w:numPr>
              <w:spacing w:line="256" w:lineRule="auto"/>
              <w:ind w:leftChars="0"/>
              <w:contextualSpacing/>
              <w:rPr>
                <w:rFonts w:ascii="Times New Roman" w:eastAsia="Malgun Gothic" w:hAnsi="Times New Roman"/>
                <w:lang w:val="en-US"/>
              </w:rPr>
            </w:pPr>
            <w:r>
              <w:rPr>
                <w:rFonts w:ascii="Times New Roman" w:eastAsia="Malgun Gothic" w:hAnsi="Times New Roman" w:hint="eastAsia"/>
                <w:lang w:val="en-US" w:eastAsia="ko-KR"/>
              </w:rPr>
              <w:t>HARQ-ACK codebook generation:</w:t>
            </w:r>
          </w:p>
          <w:p w14:paraId="002AF5FD" w14:textId="77777777" w:rsidR="00B2592C" w:rsidRDefault="00AF0CD8">
            <w:pPr>
              <w:pStyle w:val="ListParagraph"/>
              <w:numPr>
                <w:ilvl w:val="2"/>
                <w:numId w:val="3"/>
              </w:numPr>
              <w:spacing w:line="256" w:lineRule="auto"/>
              <w:ind w:leftChars="0"/>
              <w:contextualSpacing/>
              <w:rPr>
                <w:ins w:id="315" w:author="김선욱/책임연구원/미래기술센터 C&amp;M표준(연)5G무선통신표준Task(seonwook.kim@lge.com)" w:date="2021-04-19T18:39:00Z"/>
                <w:rFonts w:ascii="Times New Roman" w:eastAsia="Malgun Gothic" w:hAnsi="Times New Roman"/>
                <w:lang w:val="en-US"/>
              </w:rPr>
            </w:pPr>
            <w:r>
              <w:rPr>
                <w:lang w:val="en-US" w:eastAsia="ko-KR"/>
              </w:rPr>
              <w:t xml:space="preserve">A separate sub-codebook </w:t>
            </w:r>
            <w:del w:id="316" w:author="김선욱/책임연구원/미래기술센터 C&amp;M표준(연)5G무선통신표준Task(seonwook.kim@lge.com)" w:date="2021-04-19T18:39:00Z">
              <w:r>
                <w:rPr>
                  <w:lang w:val="en-US" w:eastAsia="ko-KR"/>
                </w:rPr>
                <w:delText xml:space="preserve">is </w:delText>
              </w:r>
            </w:del>
            <w:ins w:id="317" w:author="김선욱/책임연구원/미래기술센터 C&amp;M표준(연)5G무선통신표준Task(seonwook.kim@lge.com)" w:date="2021-04-19T18:39:00Z">
              <w:r>
                <w:rPr>
                  <w:lang w:val="en-US" w:eastAsia="ko-KR"/>
                </w:rPr>
                <w:t>can</w:t>
              </w:r>
            </w:ins>
            <w:ins w:id="318" w:author="김선욱/책임연구원/미래기술센터 C&amp;M표준(연)5G무선통신표준Task(seonwook.kim@lge.com)" w:date="2021-04-19T18:40:00Z">
              <w:r>
                <w:rPr>
                  <w:lang w:val="en-US" w:eastAsia="ko-KR"/>
                </w:rPr>
                <w:t xml:space="preserve"> be</w:t>
              </w:r>
            </w:ins>
            <w:ins w:id="319" w:author="김선욱/책임연구원/미래기술센터 C&amp;M표준(연)5G무선통신표준Task(seonwook.kim@lge.com)" w:date="2021-04-19T18:39:00Z">
              <w:r>
                <w:rPr>
                  <w:lang w:val="en-US" w:eastAsia="ko-KR"/>
                </w:rPr>
                <w:t xml:space="preserve"> </w:t>
              </w:r>
            </w:ins>
            <w:r>
              <w:rPr>
                <w:lang w:val="en-US" w:eastAsia="ko-KR"/>
              </w:rPr>
              <w:t xml:space="preserve">generated </w:t>
            </w:r>
            <w:del w:id="320" w:author="김선욱/책임연구원/미래기술센터 C&amp;M표준(연)5G무선통신표준Task(seonwook.kim@lge.com)" w:date="2021-04-19T18:42:00Z">
              <w:r>
                <w:rPr>
                  <w:lang w:val="en-US" w:eastAsia="ko-KR"/>
                </w:rPr>
                <w:delText xml:space="preserve">for </w:delText>
              </w:r>
            </w:del>
            <w:ins w:id="321" w:author="김선욱/책임연구원/미래기술센터 C&amp;M표준(연)5G무선통신표준Task(seonwook.kim@lge.com)" w:date="2021-04-19T18:42:00Z">
              <w:r>
                <w:rPr>
                  <w:lang w:val="en-US" w:eastAsia="ko-KR"/>
                </w:rPr>
                <w:t xml:space="preserve">when </w:t>
              </w:r>
            </w:ins>
            <w:r>
              <w:rPr>
                <w:lang w:val="en-US" w:eastAsia="ko-KR"/>
              </w:rPr>
              <w:t xml:space="preserve">multi-PDSCH </w:t>
            </w:r>
            <w:ins w:id="322" w:author="김선욱/책임연구원/미래기술센터 C&amp;M표준(연)5G무선통신표준Task(seonwook.kim@lge.com)" w:date="2021-04-19T18:42:00Z">
              <w:r>
                <w:rPr>
                  <w:lang w:val="en-US" w:eastAsia="ko-KR"/>
                </w:rPr>
                <w:t>DCI is configured for a serving cell</w:t>
              </w:r>
            </w:ins>
            <w:del w:id="323" w:author="김선욱/책임연구원/미래기술센터 C&amp;M표준(연)5G무선통신표준Task(seonwook.kim@lge.com)" w:date="2021-04-19T18:42:00Z">
              <w:r>
                <w:rPr>
                  <w:lang w:val="en-US" w:eastAsia="ko-KR"/>
                </w:rPr>
                <w:delText>case</w:delText>
              </w:r>
            </w:del>
            <w:r>
              <w:rPr>
                <w:lang w:val="en-US" w:eastAsia="ko-KR"/>
              </w:rPr>
              <w:t xml:space="preserve">, </w:t>
            </w:r>
            <w:proofErr w:type="gramStart"/>
            <w:r>
              <w:rPr>
                <w:lang w:val="en-US" w:eastAsia="ko-KR"/>
              </w:rPr>
              <w:t>similar to</w:t>
            </w:r>
            <w:proofErr w:type="gramEnd"/>
            <w:r>
              <w:rPr>
                <w:lang w:val="en-US" w:eastAsia="ko-KR"/>
              </w:rPr>
              <w:t xml:space="preserve"> the way a</w:t>
            </w:r>
            <w:ins w:id="324" w:author="김선욱/책임연구원/미래기술센터 C&amp;M표준(연)5G무선통신표준Task(seonwook.kim@lge.com)" w:date="2021-04-19T20:55:00Z">
              <w:r>
                <w:rPr>
                  <w:lang w:val="en-US" w:eastAsia="ko-KR"/>
                </w:rPr>
                <w:t>s</w:t>
              </w:r>
            </w:ins>
            <w:r>
              <w:rPr>
                <w:lang w:val="en-US" w:eastAsia="ko-KR"/>
              </w:rPr>
              <w:t xml:space="preserve"> 2</w:t>
            </w:r>
            <w:r>
              <w:rPr>
                <w:vertAlign w:val="superscript"/>
                <w:lang w:val="en-US" w:eastAsia="ko-KR"/>
              </w:rPr>
              <w:t>nd</w:t>
            </w:r>
            <w:r>
              <w:rPr>
                <w:lang w:val="en-US" w:eastAsia="ko-KR"/>
              </w:rPr>
              <w:t xml:space="preserve"> sub-codebook is defined to handle</w:t>
            </w:r>
            <w:r>
              <w:rPr>
                <w:rFonts w:hint="eastAsia"/>
                <w:lang w:val="en-US" w:eastAsia="ko-KR"/>
              </w:rPr>
              <w:t xml:space="preserve"> </w:t>
            </w:r>
            <w:r>
              <w:rPr>
                <w:lang w:val="en-US" w:eastAsia="ko-KR"/>
              </w:rPr>
              <w:t>CBG-based scheduling</w:t>
            </w:r>
          </w:p>
          <w:p w14:paraId="0B2B9CD1" w14:textId="77777777" w:rsidR="00B2592C" w:rsidRDefault="00AF0CD8">
            <w:pPr>
              <w:pStyle w:val="ListParagraph"/>
              <w:numPr>
                <w:ilvl w:val="3"/>
                <w:numId w:val="3"/>
              </w:numPr>
              <w:spacing w:line="256" w:lineRule="auto"/>
              <w:ind w:leftChars="0"/>
              <w:contextualSpacing/>
              <w:rPr>
                <w:ins w:id="325" w:author="김선욱/책임연구원/미래기술센터 C&amp;M표준(연)5G무선통신표준Task(seonwook.kim@lge.com)" w:date="2021-04-19T18:39:00Z"/>
                <w:rFonts w:ascii="Times New Roman" w:eastAsia="Malgun Gothic" w:hAnsi="Times New Roman"/>
                <w:lang w:val="en-US"/>
              </w:rPr>
            </w:pPr>
            <w:ins w:id="326" w:author="김선욱/책임연구원/미래기술센터 C&amp;M표준(연)5G무선통신표준Task(seonwook.kim@lge.com)" w:date="2021-04-19T18:39:00Z">
              <w:r>
                <w:rPr>
                  <w:lang w:val="en-US" w:eastAsia="ko-KR"/>
                </w:rPr>
                <w:t>FFS</w:t>
              </w:r>
            </w:ins>
            <w:ins w:id="327" w:author="김선욱/책임연구원/미래기술센터 C&amp;M표준(연)5G무선통신표준Task(seonwook.kim@lge.com)" w:date="2021-04-19T19:16:00Z">
              <w:r>
                <w:rPr>
                  <w:lang w:val="en-US" w:eastAsia="ko-KR"/>
                </w:rPr>
                <w:t>:</w:t>
              </w:r>
            </w:ins>
            <w:ins w:id="328" w:author="김선욱/책임연구원/미래기술센터 C&amp;M표준(연)5G무선통신표준Task(seonwook.kim@lge.com)" w:date="2021-04-19T18:39:00Z">
              <w:r>
                <w:rPr>
                  <w:lang w:val="en-US" w:eastAsia="ko-KR"/>
                </w:rPr>
                <w:t xml:space="preserve"> whether single codebook or </w:t>
              </w:r>
              <w:del w:id="329" w:author="PI Qiping" w:date="2021-04-20T09:41:00Z">
                <w:r>
                  <w:rPr>
                    <w:highlight w:val="cyan"/>
                    <w:lang w:val="en-US" w:eastAsia="ko-KR"/>
                  </w:rPr>
                  <w:delText>two</w:delText>
                </w:r>
              </w:del>
            </w:ins>
            <w:ins w:id="330" w:author="PI Qiping" w:date="2021-04-20T09:41:00Z">
              <w:r>
                <w:rPr>
                  <w:highlight w:val="cyan"/>
                  <w:lang w:val="en-US" w:eastAsia="ko-KR"/>
                </w:rPr>
                <w:t>separate</w:t>
              </w:r>
            </w:ins>
            <w:ins w:id="331" w:author="김선욱/책임연구원/미래기술센터 C&amp;M표준(연)5G무선통신표준Task(seonwook.kim@lge.com)" w:date="2021-04-19T18:39:00Z">
              <w:r>
                <w:rPr>
                  <w:lang w:val="en-US" w:eastAsia="ko-KR"/>
                </w:rPr>
                <w:t xml:space="preserve"> sub-codebooks is(are) generated when multi-PDSCH DCI is configured for a serving cell</w:t>
              </w:r>
            </w:ins>
          </w:p>
          <w:p w14:paraId="232BB05B" w14:textId="77777777" w:rsidR="00B2592C" w:rsidRDefault="00AF0CD8">
            <w:pPr>
              <w:pStyle w:val="ListParagraph"/>
              <w:numPr>
                <w:ilvl w:val="3"/>
                <w:numId w:val="3"/>
              </w:numPr>
              <w:spacing w:line="256" w:lineRule="auto"/>
              <w:ind w:leftChars="0"/>
              <w:contextualSpacing/>
              <w:rPr>
                <w:rFonts w:ascii="Times New Roman" w:eastAsia="Malgun Gothic" w:hAnsi="Times New Roman"/>
                <w:lang w:val="en-US"/>
              </w:rPr>
            </w:pPr>
            <w:ins w:id="332" w:author="김선욱/책임연구원/미래기술센터 C&amp;M표준(연)5G무선통신표준Task(seonwook.kim@lge.com)" w:date="2021-04-19T18:40:00Z">
              <w:r>
                <w:rPr>
                  <w:lang w:val="en-US" w:eastAsia="ko-KR"/>
                </w:rPr>
                <w:t>FFS</w:t>
              </w:r>
            </w:ins>
            <w:ins w:id="333" w:author="김선욱/책임연구원/미래기술센터 C&amp;M표준(연)5G무선통신표준Task(seonwook.kim@lge.com)" w:date="2021-04-19T19:16:00Z">
              <w:r>
                <w:rPr>
                  <w:lang w:val="en-US" w:eastAsia="ko-KR"/>
                </w:rPr>
                <w:t>:</w:t>
              </w:r>
            </w:ins>
            <w:ins w:id="334" w:author="김선욱/책임연구원/미래기술센터 C&amp;M표준(연)5G무선통신표준Task(seonwook.kim@lge.com)" w:date="2021-04-19T18:40:00Z">
              <w:r>
                <w:rPr>
                  <w:lang w:val="en-US" w:eastAsia="ko-KR"/>
                </w:rPr>
                <w:t xml:space="preserve"> how many sub-codebooks are generated when multi-PDSCH</w:t>
              </w:r>
            </w:ins>
            <w:ins w:id="335" w:author="김선욱/책임연구원/미래기술센터 C&amp;M표준(연)5G무선통신표준Task(seonwook.kim@lge.com)" w:date="2021-04-19T18:44:00Z">
              <w:r>
                <w:rPr>
                  <w:lang w:val="en-US" w:eastAsia="ko-KR"/>
                </w:rPr>
                <w:t xml:space="preserve"> DCI</w:t>
              </w:r>
            </w:ins>
            <w:ins w:id="336" w:author="김선욱/책임연구원/미래기술센터 C&amp;M표준(연)5G무선통신표준Task(seonwook.kim@lge.com)" w:date="2021-04-19T18:40:00Z">
              <w:r>
                <w:rPr>
                  <w:lang w:val="en-US" w:eastAsia="ko-KR"/>
                </w:rPr>
                <w:t xml:space="preserve"> is configured for a serving cell and CBG is configured for the serving cell and/or the other serving cell</w:t>
              </w:r>
            </w:ins>
          </w:p>
          <w:p w14:paraId="5E195E47" w14:textId="77777777" w:rsidR="00B2592C" w:rsidRDefault="00AF0CD8">
            <w:pPr>
              <w:pStyle w:val="ListParagraph"/>
              <w:numPr>
                <w:ilvl w:val="2"/>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eastAsia="ko-KR"/>
              </w:rPr>
              <w:t xml:space="preserve">HARQ-ACK payload size is increased compared to single PDSCH scheduling only, since the number of HARQ-ACK bits corresponding to each DAI of the sub-codebook for multi-PDSCH </w:t>
            </w:r>
            <w:del w:id="337" w:author="김선욱/책임연구원/미래기술센터 C&amp;M표준(연)5G무선통신표준Task(seonwook.kim@lge.com)" w:date="2021-04-19T20:55:00Z">
              <w:r>
                <w:rPr>
                  <w:rFonts w:ascii="Times New Roman" w:eastAsia="Malgun Gothic" w:hAnsi="Times New Roman"/>
                  <w:lang w:val="en-US" w:eastAsia="ko-KR"/>
                </w:rPr>
                <w:delText xml:space="preserve">scheduling </w:delText>
              </w:r>
            </w:del>
            <w:r>
              <w:rPr>
                <w:rFonts w:ascii="Times New Roman" w:eastAsia="Malgun Gothic" w:hAnsi="Times New Roman"/>
                <w:lang w:val="en-US" w:eastAsia="ko-KR"/>
              </w:rPr>
              <w:t xml:space="preserve">DCI </w:t>
            </w:r>
            <w:ins w:id="338" w:author="김선욱/책임연구원/미래기술센터 C&amp;M표준(연)5G무선통신표준Task(seonwook.kim@lge.com)" w:date="2021-04-19T18:45:00Z">
              <w:r>
                <w:rPr>
                  <w:rFonts w:ascii="Times New Roman" w:eastAsia="Malgun Gothic" w:hAnsi="Times New Roman"/>
                  <w:lang w:val="en-US" w:eastAsia="ko-KR"/>
                </w:rPr>
                <w:t xml:space="preserve">in case of </w:t>
              </w:r>
              <w:del w:id="339" w:author="PI Qiping" w:date="2021-04-20T09:42:00Z">
                <w:r>
                  <w:rPr>
                    <w:rFonts w:ascii="Times New Roman" w:eastAsia="Malgun Gothic" w:hAnsi="Times New Roman"/>
                    <w:highlight w:val="cyan"/>
                    <w:lang w:val="en-US" w:eastAsia="ko-KR"/>
                  </w:rPr>
                  <w:delText>two</w:delText>
                </w:r>
              </w:del>
            </w:ins>
            <w:ins w:id="340" w:author="PI Qiping" w:date="2021-04-20T09:42:00Z">
              <w:r>
                <w:rPr>
                  <w:rFonts w:ascii="Times New Roman" w:eastAsia="Malgun Gothic" w:hAnsi="Times New Roman"/>
                  <w:highlight w:val="cyan"/>
                  <w:lang w:val="en-US" w:eastAsia="ko-KR"/>
                </w:rPr>
                <w:t>separate</w:t>
              </w:r>
            </w:ins>
            <w:ins w:id="341" w:author="김선욱/책임연구원/미래기술센터 C&amp;M표준(연)5G무선통신표준Task(seonwook.kim@lge.com)" w:date="2021-04-19T18:45:00Z">
              <w:r>
                <w:rPr>
                  <w:rFonts w:ascii="Times New Roman" w:eastAsia="Malgun Gothic" w:hAnsi="Times New Roman"/>
                  <w:lang w:val="en-US" w:eastAsia="ko-KR"/>
                </w:rPr>
                <w:t xml:space="preserve"> sub-codebooks</w:t>
              </w:r>
              <w:del w:id="342" w:author="PI Qiping" w:date="2021-04-20T09:42:00Z">
                <w:r>
                  <w:rPr>
                    <w:rFonts w:ascii="Times New Roman" w:eastAsia="Malgun Gothic" w:hAnsi="Times New Roman"/>
                    <w:lang w:val="en-US" w:eastAsia="ko-KR"/>
                  </w:rPr>
                  <w:delText xml:space="preserve"> </w:delText>
                </w:r>
                <w:r>
                  <w:rPr>
                    <w:rFonts w:ascii="Times New Roman" w:eastAsia="Malgun Gothic" w:hAnsi="Times New Roman"/>
                    <w:highlight w:val="cyan"/>
                    <w:lang w:val="en-US" w:eastAsia="ko-KR"/>
                  </w:rPr>
                  <w:delText>(</w:delText>
                </w:r>
              </w:del>
            </w:ins>
            <w:ins w:id="343" w:author="PI Qiping" w:date="2021-04-20T09:42:00Z">
              <w:r>
                <w:rPr>
                  <w:rFonts w:ascii="Times New Roman" w:eastAsia="Malgun Gothic" w:hAnsi="Times New Roman"/>
                  <w:lang w:val="en-US" w:eastAsia="ko-KR"/>
                </w:rPr>
                <w:t xml:space="preserve">, </w:t>
              </w:r>
            </w:ins>
            <w:ins w:id="344" w:author="김선욱/책임연구원/미래기술센터 C&amp;M표준(연)5G무선통신표준Task(seonwook.kim@lge.com)" w:date="2021-04-19T18:45:00Z">
              <w:r>
                <w:rPr>
                  <w:rFonts w:ascii="Times New Roman" w:eastAsia="Malgun Gothic" w:hAnsi="Times New Roman"/>
                  <w:lang w:val="en-US" w:eastAsia="ko-KR"/>
                </w:rPr>
                <w:t xml:space="preserve">or </w:t>
              </w:r>
            </w:ins>
            <w:ins w:id="345" w:author="PI Qiping" w:date="2021-04-20T09:43:00Z">
              <w:r>
                <w:rPr>
                  <w:rFonts w:ascii="Times New Roman" w:eastAsia="Malgun Gothic" w:hAnsi="Times New Roman"/>
                  <w:highlight w:val="cyan"/>
                  <w:lang w:val="en-US" w:eastAsia="ko-KR"/>
                </w:rPr>
                <w:t>of the single codebook</w:t>
              </w:r>
              <w:r>
                <w:rPr>
                  <w:rFonts w:ascii="Times New Roman" w:eastAsia="Malgun Gothic" w:hAnsi="Times New Roman"/>
                  <w:lang w:val="en-US" w:eastAsia="ko-KR"/>
                </w:rPr>
                <w:t xml:space="preserve"> </w:t>
              </w:r>
            </w:ins>
            <w:ins w:id="346" w:author="김선욱/책임연구원/미래기술센터 C&amp;M표준(연)5G무선통신표준Task(seonwook.kim@lge.com)" w:date="2021-04-19T18:45:00Z">
              <w:r>
                <w:rPr>
                  <w:rFonts w:ascii="Times New Roman" w:eastAsia="Malgun Gothic" w:hAnsi="Times New Roman"/>
                  <w:lang w:val="en-US" w:eastAsia="ko-KR"/>
                </w:rPr>
                <w:t>for all DL DCIs in case of single codebook</w:t>
              </w:r>
              <w:del w:id="347" w:author="PI Qiping" w:date="2021-04-20T09:43:00Z">
                <w:r>
                  <w:rPr>
                    <w:rFonts w:ascii="Times New Roman" w:eastAsia="Malgun Gothic" w:hAnsi="Times New Roman"/>
                    <w:highlight w:val="cyan"/>
                    <w:lang w:val="en-US" w:eastAsia="ko-KR"/>
                  </w:rPr>
                  <w:delText>)</w:delText>
                </w:r>
              </w:del>
            </w:ins>
            <w:ins w:id="348" w:author="PI Qiping" w:date="2021-04-20T09:43:00Z">
              <w:r>
                <w:rPr>
                  <w:rFonts w:ascii="Times New Roman" w:eastAsia="Malgun Gothic" w:hAnsi="Times New Roman"/>
                  <w:lang w:val="en-US" w:eastAsia="ko-KR"/>
                </w:rPr>
                <w:t>,</w:t>
              </w:r>
            </w:ins>
            <w:ins w:id="349" w:author="김선욱/책임연구원/미래기술센터 C&amp;M표준(연)5G무선통신표준Task(seonwook.kim@lge.com)" w:date="2021-04-19T18:45:00Z">
              <w:r>
                <w:rPr>
                  <w:rFonts w:ascii="Times New Roman" w:eastAsia="Malgun Gothic" w:hAnsi="Times New Roman"/>
                  <w:lang w:val="en-US" w:eastAsia="ko-KR"/>
                </w:rPr>
                <w:t xml:space="preserve"> </w:t>
              </w:r>
            </w:ins>
            <w:del w:id="350" w:author="PI Qiping" w:date="2021-04-20T09:53:00Z">
              <w:r>
                <w:rPr>
                  <w:rFonts w:ascii="Times New Roman" w:eastAsia="Malgun Gothic" w:hAnsi="Times New Roman"/>
                  <w:highlight w:val="cyan"/>
                  <w:lang w:val="en-US" w:eastAsia="ko-KR"/>
                </w:rPr>
                <w:delText xml:space="preserve">equals to </w:delText>
              </w:r>
            </w:del>
            <w:ins w:id="351" w:author="PI Qiping" w:date="2021-04-20T09:53:00Z">
              <w:r>
                <w:rPr>
                  <w:rFonts w:ascii="Times New Roman" w:eastAsia="Malgun Gothic" w:hAnsi="Times New Roman"/>
                  <w:highlight w:val="cyan"/>
                  <w:lang w:val="en-US" w:eastAsia="ko-KR"/>
                </w:rPr>
                <w:t>depends on</w:t>
              </w:r>
              <w:r>
                <w:rPr>
                  <w:rFonts w:ascii="Times New Roman" w:eastAsia="Malgun Gothic" w:hAnsi="Times New Roman"/>
                  <w:lang w:val="en-US" w:eastAsia="ko-KR"/>
                </w:rPr>
                <w:t xml:space="preserve"> </w:t>
              </w:r>
            </w:ins>
            <w:r>
              <w:rPr>
                <w:rFonts w:ascii="Times New Roman" w:eastAsia="Malgun Gothic" w:hAnsi="Times New Roman"/>
                <w:lang w:val="en-US" w:eastAsia="ko-KR"/>
              </w:rPr>
              <w:t xml:space="preserve">the maximum configured number of PDSCHs for multi-PDSCH </w:t>
            </w:r>
            <w:del w:id="352" w:author="김선욱/책임연구원/미래기술센터 C&amp;M표준(연)5G무선통신표준Task(seonwook.kim@lge.com)" w:date="2021-04-19T20:55:00Z">
              <w:r>
                <w:rPr>
                  <w:rFonts w:ascii="Times New Roman" w:eastAsia="Malgun Gothic" w:hAnsi="Times New Roman"/>
                  <w:lang w:val="en-US" w:eastAsia="ko-KR"/>
                </w:rPr>
                <w:delText xml:space="preserve">scheduling </w:delText>
              </w:r>
            </w:del>
            <w:r>
              <w:rPr>
                <w:rFonts w:ascii="Times New Roman" w:eastAsia="Malgun Gothic" w:hAnsi="Times New Roman"/>
                <w:lang w:val="en-US" w:eastAsia="ko-KR"/>
              </w:rPr>
              <w:t>DCI across serving cells belonging to the same PUCCH cell group.</w:t>
            </w:r>
          </w:p>
          <w:p w14:paraId="0E42A279" w14:textId="77777777" w:rsidR="00B2592C" w:rsidRDefault="00AF0CD8">
            <w:pPr>
              <w:pStyle w:val="ListParagraph"/>
              <w:numPr>
                <w:ilvl w:val="2"/>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eastAsia="ko-KR"/>
              </w:rPr>
              <w:lastRenderedPageBreak/>
              <w:t xml:space="preserve">The number of HARQ-ACK bits </w:t>
            </w:r>
            <w:del w:id="353" w:author="김선욱/책임연구원/미래기술센터 C&amp;M표준(연)5G무선통신표준Task(seonwook.kim@lge.com)" w:date="2021-04-19T18:46:00Z">
              <w:r>
                <w:rPr>
                  <w:rFonts w:ascii="Times New Roman" w:eastAsia="Malgun Gothic" w:hAnsi="Times New Roman"/>
                  <w:lang w:val="en-US" w:eastAsia="ko-KR"/>
                </w:rPr>
                <w:delText xml:space="preserve">of the sub-codebook </w:delText>
              </w:r>
            </w:del>
            <w:r>
              <w:rPr>
                <w:rFonts w:ascii="Times New Roman" w:eastAsia="Malgun Gothic" w:hAnsi="Times New Roman"/>
                <w:lang w:val="en-US" w:eastAsia="ko-KR"/>
              </w:rPr>
              <w:t xml:space="preserve">for multi-PDSCH </w:t>
            </w:r>
            <w:del w:id="354" w:author="김선욱/책임연구원/미래기술센터 C&amp;M표준(연)5G무선통신표준Task(seonwook.kim@lge.com)" w:date="2021-04-19T20:55:00Z">
              <w:r>
                <w:rPr>
                  <w:rFonts w:ascii="Times New Roman" w:eastAsia="Malgun Gothic" w:hAnsi="Times New Roman"/>
                  <w:lang w:val="en-US" w:eastAsia="ko-KR"/>
                </w:rPr>
                <w:delText xml:space="preserve">scheduling </w:delText>
              </w:r>
            </w:del>
            <w:r>
              <w:rPr>
                <w:rFonts w:ascii="Times New Roman" w:eastAsia="Malgun Gothic" w:hAnsi="Times New Roman"/>
                <w:lang w:val="en-US" w:eastAsia="ko-KR"/>
              </w:rPr>
              <w:t xml:space="preserve">DCI </w:t>
            </w:r>
            <w:ins w:id="355" w:author="PI Qiping" w:date="2021-04-20T09:44:00Z">
              <w:r>
                <w:rPr>
                  <w:rFonts w:ascii="Times New Roman" w:eastAsia="Malgun Gothic" w:hAnsi="Times New Roman"/>
                  <w:highlight w:val="cyan"/>
                  <w:lang w:val="en-US" w:eastAsia="ko-KR"/>
                </w:rPr>
                <w:t xml:space="preserve">in case of </w:t>
              </w:r>
            </w:ins>
            <w:ins w:id="356" w:author="PI Qiping" w:date="2021-04-20T09:45:00Z">
              <w:r>
                <w:rPr>
                  <w:rFonts w:ascii="Times New Roman" w:eastAsia="Malgun Gothic" w:hAnsi="Times New Roman"/>
                  <w:highlight w:val="cyan"/>
                  <w:lang w:val="en-US" w:eastAsia="ko-KR"/>
                </w:rPr>
                <w:t>separate sub-codebooks, or for all DCIs in case of single codebook,</w:t>
              </w:r>
              <w:r>
                <w:rPr>
                  <w:rFonts w:ascii="Times New Roman" w:eastAsia="Malgun Gothic" w:hAnsi="Times New Roman"/>
                  <w:lang w:val="en-US" w:eastAsia="ko-KR"/>
                </w:rPr>
                <w:t xml:space="preserve"> </w:t>
              </w:r>
            </w:ins>
            <w:r>
              <w:rPr>
                <w:rFonts w:ascii="Times New Roman" w:eastAsia="Malgun Gothic" w:hAnsi="Times New Roman"/>
                <w:lang w:val="en-US" w:eastAsia="ko-KR"/>
              </w:rPr>
              <w:t>does not depend on the number of actually scheduled PDSCHs, rather, it is fixed as the maximum configured number of PDSCHs.</w:t>
            </w:r>
          </w:p>
          <w:p w14:paraId="2D5FC17E" w14:textId="77777777" w:rsidR="00B2592C" w:rsidRDefault="00AF0CD8">
            <w:pPr>
              <w:pStyle w:val="ListParagraph"/>
              <w:numPr>
                <w:ilvl w:val="2"/>
                <w:numId w:val="3"/>
              </w:numPr>
              <w:spacing w:line="256" w:lineRule="auto"/>
              <w:ind w:leftChars="0"/>
              <w:contextualSpacing/>
              <w:rPr>
                <w:rFonts w:ascii="Times New Roman" w:eastAsia="Malgun Gothic" w:hAnsi="Times New Roman"/>
                <w:lang w:val="en-US"/>
              </w:rPr>
            </w:pPr>
            <w:ins w:id="357" w:author="김선욱/책임연구원/미래기술센터 C&amp;M표준(연)5G무선통신표준Task(seonwook.kim@lge.com)" w:date="2021-04-20T00:03:00Z">
              <w:r>
                <w:rPr>
                  <w:rFonts w:ascii="Times New Roman" w:eastAsia="Malgun Gothic" w:hAnsi="Times New Roman"/>
                  <w:lang w:val="en-US" w:eastAsia="ko-KR"/>
                </w:rPr>
                <w:t xml:space="preserve">FFS: </w:t>
              </w:r>
            </w:ins>
            <w:ins w:id="358" w:author="김선욱/책임연구원/미래기술센터 C&amp;M표준(연)5G무선통신표준Task(seonwook.kim@lge.com)" w:date="2021-04-20T00:05:00Z">
              <w:r>
                <w:rPr>
                  <w:bCs/>
                  <w:iCs/>
                  <w:snapToGrid w:val="0"/>
                  <w:lang w:val="en-US"/>
                </w:rPr>
                <w:t>time domain bundling of HARQ-ACK feedback, as per agreement in RAN1#104-e</w:t>
              </w:r>
            </w:ins>
          </w:p>
        </w:tc>
      </w:tr>
      <w:tr w:rsidR="00B2592C" w14:paraId="457AED2F" w14:textId="77777777">
        <w:tc>
          <w:tcPr>
            <w:tcW w:w="1652" w:type="dxa"/>
            <w:tcBorders>
              <w:top w:val="single" w:sz="4" w:space="0" w:color="auto"/>
              <w:left w:val="single" w:sz="4" w:space="0" w:color="auto"/>
              <w:bottom w:val="single" w:sz="4" w:space="0" w:color="auto"/>
              <w:right w:val="single" w:sz="4" w:space="0" w:color="auto"/>
            </w:tcBorders>
          </w:tcPr>
          <w:p w14:paraId="7994EDAC" w14:textId="77777777" w:rsidR="00B2592C" w:rsidRDefault="00AF0CD8">
            <w:pPr>
              <w:rPr>
                <w:rFonts w:eastAsia="SimSun"/>
                <w:lang w:eastAsia="zh-CN"/>
              </w:rPr>
            </w:pPr>
            <w:r>
              <w:rPr>
                <w:lang w:eastAsia="ko-KR"/>
              </w:rPr>
              <w:lastRenderedPageBreak/>
              <w:t>Intel</w:t>
            </w:r>
          </w:p>
        </w:tc>
        <w:tc>
          <w:tcPr>
            <w:tcW w:w="7979" w:type="dxa"/>
            <w:tcBorders>
              <w:top w:val="single" w:sz="4" w:space="0" w:color="auto"/>
              <w:left w:val="single" w:sz="4" w:space="0" w:color="auto"/>
              <w:bottom w:val="single" w:sz="4" w:space="0" w:color="auto"/>
              <w:right w:val="single" w:sz="4" w:space="0" w:color="auto"/>
            </w:tcBorders>
          </w:tcPr>
          <w:p w14:paraId="616EE1A2" w14:textId="77777777" w:rsidR="00B2592C" w:rsidRDefault="00AF0CD8">
            <w:pPr>
              <w:rPr>
                <w:iCs/>
                <w:lang w:eastAsia="ko-KR"/>
              </w:rPr>
            </w:pPr>
            <w:r>
              <w:rPr>
                <w:iCs/>
                <w:lang w:eastAsia="ko-KR"/>
              </w:rPr>
              <w:t xml:space="preserve">Even when two sub-codebooks are configured, the overhead of UL DAI is still same as Rel-16, right? This is related to following sub bullet. Fine with a clarification, but the current wording hints larger overhead than Rel-16 dual sub-codebooks. </w:t>
            </w:r>
          </w:p>
          <w:p w14:paraId="75D2F152" w14:textId="77777777" w:rsidR="00B2592C" w:rsidRDefault="00AF0CD8">
            <w:pPr>
              <w:pStyle w:val="ListParagraph"/>
              <w:numPr>
                <w:ilvl w:val="2"/>
                <w:numId w:val="3"/>
              </w:numPr>
              <w:spacing w:line="256" w:lineRule="auto"/>
              <w:ind w:leftChars="0"/>
              <w:contextualSpacing/>
              <w:rPr>
                <w:ins w:id="359" w:author="김선욱/책임연구원/미래기술센터 C&amp;M표준(연)5G무선통신표준Task(seonwook.kim@lge.com)" w:date="2021-04-19T18:36:00Z"/>
                <w:rFonts w:ascii="Times New Roman" w:eastAsia="Malgun Gothic" w:hAnsi="Times New Roman"/>
                <w:lang w:val="en-US"/>
              </w:rPr>
            </w:pPr>
            <w:ins w:id="360" w:author="김선욱/책임연구원/미래기술센터 C&amp;M표준(연)5G무선통신표준Task(seonwook.kim@lge.com)" w:date="2021-04-19T18:36:00Z">
              <w:r>
                <w:rPr>
                  <w:rFonts w:ascii="Times New Roman" w:eastAsia="Malgun Gothic" w:hAnsi="Times New Roman"/>
                  <w:lang w:val="en-US"/>
                </w:rPr>
                <w:t xml:space="preserve">In case </w:t>
              </w:r>
            </w:ins>
            <w:ins w:id="361" w:author="김선욱/책임연구원/미래기술센터 C&amp;M표준(연)5G무선통신표준Task(seonwook.kim@lge.com)" w:date="2021-04-19T18:39:00Z">
              <w:r>
                <w:rPr>
                  <w:rFonts w:ascii="Times New Roman" w:eastAsia="Malgun Gothic" w:hAnsi="Times New Roman"/>
                  <w:lang w:val="en-US"/>
                </w:rPr>
                <w:t xml:space="preserve">of </w:t>
              </w:r>
            </w:ins>
            <w:ins w:id="362" w:author="김선욱/책임연구원/미래기술센터 C&amp;M표준(연)5G무선통신표준Task(seonwook.kim@lge.com)" w:date="2021-04-19T18:36:00Z">
              <w:r>
                <w:rPr>
                  <w:rFonts w:ascii="Times New Roman" w:eastAsia="Malgun Gothic" w:hAnsi="Times New Roman"/>
                  <w:lang w:val="en-US"/>
                </w:rPr>
                <w:t>single codebook,</w:t>
              </w:r>
            </w:ins>
            <w:ins w:id="363" w:author="김선욱/책임연구원/미래기술센터 C&amp;M표준(연)5G무선통신표준Task(seonwook.kim@lge.com)" w:date="2021-04-19T18:39:00Z">
              <w:r>
                <w:rPr>
                  <w:rFonts w:ascii="Times New Roman" w:eastAsia="Malgun Gothic" w:hAnsi="Times New Roman"/>
                  <w:lang w:val="en-US"/>
                </w:rPr>
                <w:t xml:space="preserve"> same D</w:t>
              </w:r>
            </w:ins>
            <w:ins w:id="364" w:author="김선욱/책임연구원/미래기술센터 C&amp;M표준(연)5G무선통신표준Task(seonwook.kim@lge.com)" w:date="2021-04-19T18:41:00Z">
              <w:r>
                <w:rPr>
                  <w:rFonts w:ascii="Times New Roman" w:eastAsia="Malgun Gothic" w:hAnsi="Times New Roman"/>
                  <w:lang w:val="en-US"/>
                </w:rPr>
                <w:t>A</w:t>
              </w:r>
            </w:ins>
            <w:ins w:id="365" w:author="김선욱/책임연구원/미래기술센터 C&amp;M표준(연)5G무선통신표준Task(seonwook.kim@lge.com)" w:date="2021-04-19T18:39:00Z">
              <w:r>
                <w:rPr>
                  <w:rFonts w:ascii="Times New Roman" w:eastAsia="Malgun Gothic" w:hAnsi="Times New Roman"/>
                  <w:lang w:val="en-US"/>
                </w:rPr>
                <w:t xml:space="preserve">I overhead with </w:t>
              </w:r>
            </w:ins>
            <w:ins w:id="366" w:author="김선욱/책임연구원/미래기술센터 C&amp;M표준(연)5G무선통신표준Task(seonwook.kim@lge.com)" w:date="2021-04-19T18:42:00Z">
              <w:r>
                <w:rPr>
                  <w:rFonts w:ascii="Times New Roman" w:eastAsia="Malgun Gothic" w:hAnsi="Times New Roman"/>
                  <w:lang w:val="en-US"/>
                </w:rPr>
                <w:t xml:space="preserve">Rel-16 </w:t>
              </w:r>
            </w:ins>
            <w:ins w:id="367" w:author="김선욱/책임연구원/미래기술센터 C&amp;M표준(연)5G무선통신표준Task(seonwook.kim@lge.com)" w:date="2021-04-19T18:55:00Z">
              <w:r>
                <w:rPr>
                  <w:rFonts w:ascii="Times New Roman" w:eastAsia="Malgun Gothic" w:hAnsi="Times New Roman"/>
                  <w:lang w:val="en-US"/>
                </w:rPr>
                <w:t>UL</w:t>
              </w:r>
            </w:ins>
            <w:ins w:id="368" w:author="김선욱/책임연구원/미래기술센터 C&amp;M표준(연)5G무선통신표준Task(seonwook.kim@lge.com)" w:date="2021-04-19T18:39:00Z">
              <w:r>
                <w:rPr>
                  <w:rFonts w:ascii="Times New Roman" w:eastAsia="Malgun Gothic" w:hAnsi="Times New Roman"/>
                  <w:lang w:val="en-US"/>
                </w:rPr>
                <w:t xml:space="preserve"> DCI</w:t>
              </w:r>
            </w:ins>
          </w:p>
          <w:p w14:paraId="3880BF17" w14:textId="77777777" w:rsidR="00B2592C" w:rsidRDefault="00AF0CD8">
            <w:pPr>
              <w:pStyle w:val="ListParagraph"/>
              <w:numPr>
                <w:ilvl w:val="2"/>
                <w:numId w:val="3"/>
              </w:numPr>
              <w:spacing w:line="256" w:lineRule="auto"/>
              <w:ind w:leftChars="0"/>
              <w:contextualSpacing/>
              <w:rPr>
                <w:rFonts w:ascii="Times New Roman" w:eastAsia="Malgun Gothic" w:hAnsi="Times New Roman"/>
                <w:lang w:val="en-US"/>
              </w:rPr>
            </w:pPr>
            <w:ins w:id="369" w:author="김선욱/책임연구원/미래기술센터 C&amp;M표준(연)5G무선통신표준Task(seonwook.kim@lge.com)" w:date="2021-04-19T18:36:00Z">
              <w:r>
                <w:rPr>
                  <w:rFonts w:ascii="Times New Roman" w:eastAsia="Malgun Gothic" w:hAnsi="Times New Roman"/>
                  <w:lang w:val="en-US"/>
                </w:rPr>
                <w:t xml:space="preserve">In case </w:t>
              </w:r>
            </w:ins>
            <w:ins w:id="370" w:author="김선욱/책임연구원/미래기술센터 C&amp;M표준(연)5G무선통신표준Task(seonwook.kim@lge.com)" w:date="2021-04-19T18:39:00Z">
              <w:r>
                <w:rPr>
                  <w:rFonts w:ascii="Times New Roman" w:eastAsia="Malgun Gothic" w:hAnsi="Times New Roman"/>
                  <w:lang w:val="en-US"/>
                </w:rPr>
                <w:t xml:space="preserve">of </w:t>
              </w:r>
            </w:ins>
            <w:ins w:id="371" w:author="김선욱/책임연구원/미래기술센터 C&amp;M표준(연)5G무선통신표준Task(seonwook.kim@lge.com)" w:date="2021-04-19T18:36:00Z">
              <w:r>
                <w:rPr>
                  <w:rFonts w:ascii="Times New Roman" w:eastAsia="Malgun Gothic" w:hAnsi="Times New Roman"/>
                  <w:lang w:val="en-US"/>
                </w:rPr>
                <w:t>two</w:t>
              </w:r>
            </w:ins>
            <w:ins w:id="372" w:author="김선욱/책임연구원/미래기술센터 C&amp;M표준(연)5G무선통신표준Task(seonwook.kim@lge.com)" w:date="2021-04-19T18:37:00Z">
              <w:r>
                <w:rPr>
                  <w:rFonts w:ascii="Times New Roman" w:eastAsia="Malgun Gothic" w:hAnsi="Times New Roman"/>
                  <w:lang w:val="en-US"/>
                </w:rPr>
                <w:t xml:space="preserve"> sub-codebooks,</w:t>
              </w:r>
            </w:ins>
            <w:ins w:id="373" w:author="김선욱/책임연구원/미래기술센터 C&amp;M표준(연)5G무선통신표준Task(seonwook.kim@lge.com)" w:date="2021-04-19T18:36:00Z">
              <w:r>
                <w:rPr>
                  <w:rFonts w:ascii="Times New Roman" w:eastAsia="Malgun Gothic" w:hAnsi="Times New Roman"/>
                  <w:lang w:val="en-US"/>
                </w:rPr>
                <w:t xml:space="preserve"> </w:t>
              </w:r>
            </w:ins>
            <w:del w:id="374" w:author="김선욱/책임연구원/미래기술센터 C&amp;M표준(연)5G무선통신표준Task(seonwook.kim@lge.com)" w:date="2021-04-19T18:41:00Z">
              <w:r>
                <w:rPr>
                  <w:rFonts w:ascii="Times New Roman" w:eastAsia="Malgun Gothic" w:hAnsi="Times New Roman"/>
                  <w:lang w:val="en-US"/>
                </w:rPr>
                <w:delText xml:space="preserve">Need </w:delText>
              </w:r>
            </w:del>
            <w:ins w:id="375" w:author="김선욱/책임연구원/미래기술센터 C&amp;M표준(연)5G무선통신표준Task(seonwook.kim@lge.com)" w:date="2021-04-19T18:41:00Z">
              <w:r>
                <w:rPr>
                  <w:rFonts w:ascii="Times New Roman" w:eastAsia="Malgun Gothic" w:hAnsi="Times New Roman"/>
                  <w:lang w:val="en-US"/>
                </w:rPr>
                <w:t xml:space="preserve">need </w:t>
              </w:r>
            </w:ins>
            <w:r>
              <w:rPr>
                <w:rFonts w:ascii="Times New Roman" w:eastAsia="Malgun Gothic" w:hAnsi="Times New Roman"/>
                <w:lang w:val="en-US"/>
              </w:rPr>
              <w:t xml:space="preserve">additional </w:t>
            </w:r>
            <w:del w:id="376" w:author="김선욱/책임연구원/미래기술센터 C&amp;M표준(연)5G무선통신표준Task(seonwook.kim@lge.com)" w:date="2021-04-19T18:41:00Z">
              <w:r>
                <w:rPr>
                  <w:rFonts w:ascii="Times New Roman" w:eastAsia="Malgun Gothic" w:hAnsi="Times New Roman"/>
                  <w:lang w:val="en-US"/>
                </w:rPr>
                <w:delText xml:space="preserve">UL </w:delText>
              </w:r>
            </w:del>
            <w:r>
              <w:rPr>
                <w:rFonts w:ascii="Times New Roman" w:eastAsia="Malgun Gothic" w:hAnsi="Times New Roman"/>
                <w:lang w:val="en-US"/>
              </w:rPr>
              <w:t xml:space="preserve">DAI field (with same bit-width of </w:t>
            </w:r>
            <w:del w:id="377" w:author="김선욱/책임연구원/미래기술센터 C&amp;M표준(연)5G무선통신표준Task(seonwook.kim@lge.com)" w:date="2021-04-19T18:55:00Z">
              <w:r>
                <w:rPr>
                  <w:rFonts w:ascii="Times New Roman" w:eastAsia="Malgun Gothic" w:hAnsi="Times New Roman"/>
                  <w:lang w:val="en-US"/>
                </w:rPr>
                <w:delText xml:space="preserve">legacy </w:delText>
              </w:r>
            </w:del>
            <w:del w:id="378" w:author="김선욱/책임연구원/미래기술센터 C&amp;M표준(연)5G무선통신표준Task(seonwook.kim@lge.com)" w:date="2021-04-19T18:41:00Z">
              <w:r>
                <w:rPr>
                  <w:rFonts w:ascii="Times New Roman" w:eastAsia="Malgun Gothic" w:hAnsi="Times New Roman"/>
                  <w:lang w:val="en-US"/>
                </w:rPr>
                <w:delText xml:space="preserve">UL </w:delText>
              </w:r>
            </w:del>
            <w:r>
              <w:rPr>
                <w:rFonts w:ascii="Times New Roman" w:eastAsia="Malgun Gothic" w:hAnsi="Times New Roman"/>
                <w:lang w:val="en-US"/>
              </w:rPr>
              <w:t>DAI</w:t>
            </w:r>
            <w:ins w:id="379" w:author="김선욱/책임연구원/미래기술센터 C&amp;M표준(연)5G무선통신표준Task(seonwook.kim@lge.com)" w:date="2021-04-19T18:56:00Z">
              <w:r>
                <w:rPr>
                  <w:rFonts w:ascii="Times New Roman" w:eastAsia="Malgun Gothic" w:hAnsi="Times New Roman"/>
                  <w:lang w:val="en-US"/>
                </w:rPr>
                <w:t xml:space="preserve"> with Rel-16 UL DCI</w:t>
              </w:r>
            </w:ins>
            <w:r>
              <w:rPr>
                <w:rFonts w:ascii="Times New Roman" w:eastAsia="Malgun Gothic" w:hAnsi="Times New Roman"/>
                <w:lang w:val="en-US"/>
              </w:rPr>
              <w:t>), in UL DCI for all serving cells including a serving cell not configured with multi-PDSCH DCI</w:t>
            </w:r>
          </w:p>
          <w:p w14:paraId="3E2FA933" w14:textId="77777777" w:rsidR="00B2592C" w:rsidRDefault="00B2592C">
            <w:pPr>
              <w:rPr>
                <w:rFonts w:eastAsia="SimSun"/>
                <w:iCs/>
                <w:lang w:eastAsia="zh-CN"/>
              </w:rPr>
            </w:pPr>
          </w:p>
        </w:tc>
      </w:tr>
      <w:tr w:rsidR="00B2592C" w14:paraId="6351B7C5" w14:textId="77777777">
        <w:tc>
          <w:tcPr>
            <w:tcW w:w="1652" w:type="dxa"/>
            <w:tcBorders>
              <w:top w:val="single" w:sz="4" w:space="0" w:color="auto"/>
              <w:left w:val="single" w:sz="4" w:space="0" w:color="auto"/>
              <w:bottom w:val="single" w:sz="4" w:space="0" w:color="auto"/>
              <w:right w:val="single" w:sz="4" w:space="0" w:color="auto"/>
            </w:tcBorders>
            <w:shd w:val="clear" w:color="auto" w:fill="FFC000"/>
          </w:tcPr>
          <w:p w14:paraId="17E9EDE2" w14:textId="77777777" w:rsidR="00B2592C" w:rsidRDefault="00AF0CD8">
            <w:pPr>
              <w:rPr>
                <w:rFonts w:eastAsiaTheme="minorEastAsia"/>
                <w:lang w:eastAsia="ko-KR"/>
              </w:rPr>
            </w:pPr>
            <w:r>
              <w:rPr>
                <w:rFonts w:eastAsiaTheme="minorEastAsia" w:hint="eastAsia"/>
                <w:lang w:eastAsia="ko-KR"/>
              </w:rPr>
              <w:t>Moderator</w:t>
            </w:r>
          </w:p>
        </w:tc>
        <w:tc>
          <w:tcPr>
            <w:tcW w:w="7979" w:type="dxa"/>
            <w:tcBorders>
              <w:top w:val="single" w:sz="4" w:space="0" w:color="auto"/>
              <w:left w:val="single" w:sz="4" w:space="0" w:color="auto"/>
              <w:bottom w:val="single" w:sz="4" w:space="0" w:color="auto"/>
              <w:right w:val="single" w:sz="4" w:space="0" w:color="auto"/>
            </w:tcBorders>
          </w:tcPr>
          <w:p w14:paraId="0457A75C" w14:textId="77777777" w:rsidR="00B2592C" w:rsidRDefault="00AF0CD8">
            <w:pPr>
              <w:rPr>
                <w:iCs/>
                <w:lang w:eastAsia="ko-KR"/>
              </w:rPr>
            </w:pPr>
            <w:r>
              <w:rPr>
                <w:rFonts w:hint="eastAsia"/>
                <w:iCs/>
                <w:highlight w:val="cyan"/>
                <w:lang w:eastAsia="ko-KR"/>
              </w:rPr>
              <w:t>To Ericsson</w:t>
            </w:r>
            <w:r>
              <w:rPr>
                <w:rFonts w:hint="eastAsia"/>
                <w:iCs/>
                <w:lang w:eastAsia="ko-KR"/>
              </w:rPr>
              <w:t>: Two points are reflected and yellow-highlighted</w:t>
            </w:r>
            <w:r>
              <w:rPr>
                <w:iCs/>
                <w:lang w:eastAsia="ko-KR"/>
              </w:rPr>
              <w:t xml:space="preserve"> above.</w:t>
            </w:r>
          </w:p>
          <w:p w14:paraId="31BC2700" w14:textId="77777777" w:rsidR="00B2592C" w:rsidRDefault="00AF0CD8">
            <w:pPr>
              <w:rPr>
                <w:iCs/>
                <w:lang w:eastAsia="ko-KR"/>
              </w:rPr>
            </w:pPr>
            <w:r>
              <w:rPr>
                <w:iCs/>
                <w:highlight w:val="cyan"/>
                <w:lang w:eastAsia="ko-KR"/>
              </w:rPr>
              <w:t>To DOCOMO</w:t>
            </w:r>
            <w:r>
              <w:rPr>
                <w:iCs/>
                <w:lang w:eastAsia="ko-KR"/>
              </w:rPr>
              <w:t>: Most comments are reflected but I tried to minimize the changes. For the clarification of single codebook and separate codebooks under “</w:t>
            </w:r>
            <w:r>
              <w:rPr>
                <w:rFonts w:ascii="Times New Roman" w:eastAsia="Malgun Gothic" w:hAnsi="Times New Roman"/>
                <w:lang w:val="de-DE"/>
              </w:rPr>
              <w:t>T-DAI in UL DCI</w:t>
            </w:r>
            <w:r>
              <w:rPr>
                <w:iCs/>
                <w:lang w:eastAsia="ko-KR"/>
              </w:rPr>
              <w:t>”, I chose Ericsson’s wording and separate codebooks are described under “</w:t>
            </w:r>
            <w:r>
              <w:rPr>
                <w:rFonts w:ascii="Times New Roman" w:eastAsia="Malgun Gothic" w:hAnsi="Times New Roman" w:hint="eastAsia"/>
                <w:lang w:val="en-US" w:eastAsia="ko-KR"/>
              </w:rPr>
              <w:t>HARQ-ACK codebook generation</w:t>
            </w:r>
            <w:r>
              <w:rPr>
                <w:iCs/>
                <w:lang w:eastAsia="ko-KR"/>
              </w:rPr>
              <w:t>”. Hope these changes are acceptable.</w:t>
            </w:r>
          </w:p>
          <w:p w14:paraId="1A30F5C8" w14:textId="77777777" w:rsidR="00B2592C" w:rsidRDefault="00AF0CD8">
            <w:pPr>
              <w:rPr>
                <w:iCs/>
                <w:lang w:eastAsia="ko-KR"/>
              </w:rPr>
            </w:pPr>
            <w:r>
              <w:rPr>
                <w:iCs/>
                <w:highlight w:val="cyan"/>
                <w:lang w:eastAsia="ko-KR"/>
              </w:rPr>
              <w:t>To Intel</w:t>
            </w:r>
            <w:r>
              <w:rPr>
                <w:iCs/>
                <w:lang w:eastAsia="ko-KR"/>
              </w:rPr>
              <w:t>: One NOTE is added under UL DAI field related bullet.</w:t>
            </w:r>
          </w:p>
        </w:tc>
      </w:tr>
      <w:tr w:rsidR="00B2592C" w14:paraId="3562AA0F" w14:textId="77777777">
        <w:tc>
          <w:tcPr>
            <w:tcW w:w="1652" w:type="dxa"/>
            <w:tcBorders>
              <w:top w:val="single" w:sz="4" w:space="0" w:color="auto"/>
              <w:left w:val="single" w:sz="4" w:space="0" w:color="auto"/>
              <w:bottom w:val="single" w:sz="4" w:space="0" w:color="auto"/>
              <w:right w:val="single" w:sz="4" w:space="0" w:color="auto"/>
            </w:tcBorders>
          </w:tcPr>
          <w:p w14:paraId="5103F0A9" w14:textId="77777777" w:rsidR="00B2592C" w:rsidRDefault="00AF0CD8">
            <w:pPr>
              <w:rPr>
                <w:rFonts w:eastAsia="SimSun"/>
                <w:lang w:eastAsia="zh-CN"/>
              </w:rPr>
            </w:pPr>
            <w:r>
              <w:rPr>
                <w:rFonts w:eastAsia="SimSun" w:hint="eastAsia"/>
                <w:lang w:eastAsia="zh-CN"/>
              </w:rPr>
              <w:t>Xiaomi</w:t>
            </w:r>
          </w:p>
        </w:tc>
        <w:tc>
          <w:tcPr>
            <w:tcW w:w="7979" w:type="dxa"/>
            <w:tcBorders>
              <w:top w:val="single" w:sz="4" w:space="0" w:color="auto"/>
              <w:left w:val="single" w:sz="4" w:space="0" w:color="auto"/>
              <w:bottom w:val="single" w:sz="4" w:space="0" w:color="auto"/>
              <w:right w:val="single" w:sz="4" w:space="0" w:color="auto"/>
            </w:tcBorders>
          </w:tcPr>
          <w:p w14:paraId="1F34530C" w14:textId="77777777" w:rsidR="00B2592C" w:rsidRDefault="00AF0CD8">
            <w:pPr>
              <w:rPr>
                <w:iCs/>
                <w:lang w:eastAsia="ko-KR"/>
              </w:rPr>
            </w:pPr>
            <w:r>
              <w:rPr>
                <w:rFonts w:eastAsia="SimSun"/>
                <w:iCs/>
                <w:lang w:eastAsia="zh-CN"/>
              </w:rPr>
              <w:t>W</w:t>
            </w:r>
            <w:r>
              <w:rPr>
                <w:rFonts w:eastAsia="SimSun" w:hint="eastAsia"/>
                <w:iCs/>
                <w:lang w:eastAsia="zh-CN"/>
              </w:rPr>
              <w:t xml:space="preserve">e </w:t>
            </w:r>
            <w:r>
              <w:rPr>
                <w:rFonts w:eastAsia="SimSun"/>
                <w:iCs/>
                <w:lang w:eastAsia="zh-CN"/>
              </w:rPr>
              <w:t>are fine the updated observation #1c.</w:t>
            </w:r>
          </w:p>
        </w:tc>
      </w:tr>
      <w:tr w:rsidR="00B2592C" w14:paraId="0BA52681" w14:textId="77777777">
        <w:tc>
          <w:tcPr>
            <w:tcW w:w="1652" w:type="dxa"/>
            <w:tcBorders>
              <w:top w:val="single" w:sz="4" w:space="0" w:color="auto"/>
              <w:left w:val="single" w:sz="4" w:space="0" w:color="auto"/>
              <w:bottom w:val="single" w:sz="4" w:space="0" w:color="auto"/>
              <w:right w:val="single" w:sz="4" w:space="0" w:color="auto"/>
            </w:tcBorders>
          </w:tcPr>
          <w:p w14:paraId="2522CBDB" w14:textId="77777777" w:rsidR="00B2592C" w:rsidRDefault="00AF0CD8">
            <w:pPr>
              <w:rPr>
                <w:rFonts w:eastAsia="SimSun"/>
                <w:lang w:val="en-US" w:eastAsia="zh-CN"/>
              </w:rPr>
            </w:pPr>
            <w:r>
              <w:rPr>
                <w:rFonts w:eastAsia="SimSun" w:hint="eastAsia"/>
                <w:lang w:val="en-US" w:eastAsia="zh-CN"/>
              </w:rPr>
              <w:t>ZTE, Sanechips</w:t>
            </w:r>
          </w:p>
        </w:tc>
        <w:tc>
          <w:tcPr>
            <w:tcW w:w="7979" w:type="dxa"/>
            <w:tcBorders>
              <w:top w:val="single" w:sz="4" w:space="0" w:color="auto"/>
              <w:left w:val="single" w:sz="4" w:space="0" w:color="auto"/>
              <w:bottom w:val="single" w:sz="4" w:space="0" w:color="auto"/>
              <w:right w:val="single" w:sz="4" w:space="0" w:color="auto"/>
            </w:tcBorders>
          </w:tcPr>
          <w:p w14:paraId="42F35232" w14:textId="77777777" w:rsidR="00B2592C" w:rsidRDefault="00AF0CD8">
            <w:pPr>
              <w:rPr>
                <w:iCs/>
                <w:lang w:eastAsia="zh-CN"/>
              </w:rPr>
            </w:pPr>
            <w:r>
              <w:rPr>
                <w:rFonts w:eastAsia="SimSun"/>
                <w:iCs/>
                <w:lang w:eastAsia="zh-CN"/>
              </w:rPr>
              <w:t>W</w:t>
            </w:r>
            <w:r>
              <w:rPr>
                <w:rFonts w:eastAsia="SimSun" w:hint="eastAsia"/>
                <w:iCs/>
                <w:lang w:eastAsia="zh-CN"/>
              </w:rPr>
              <w:t xml:space="preserve">e </w:t>
            </w:r>
            <w:r>
              <w:rPr>
                <w:rFonts w:eastAsia="SimSun"/>
                <w:iCs/>
                <w:lang w:eastAsia="zh-CN"/>
              </w:rPr>
              <w:t>are fine the updated observation #1c.</w:t>
            </w:r>
          </w:p>
        </w:tc>
      </w:tr>
      <w:tr w:rsidR="00AF0CD8" w14:paraId="55C7A8C6" w14:textId="77777777">
        <w:tc>
          <w:tcPr>
            <w:tcW w:w="1652" w:type="dxa"/>
            <w:tcBorders>
              <w:top w:val="single" w:sz="4" w:space="0" w:color="auto"/>
              <w:left w:val="single" w:sz="4" w:space="0" w:color="auto"/>
              <w:bottom w:val="single" w:sz="4" w:space="0" w:color="auto"/>
              <w:right w:val="single" w:sz="4" w:space="0" w:color="auto"/>
            </w:tcBorders>
          </w:tcPr>
          <w:p w14:paraId="0D982F13" w14:textId="40454531" w:rsidR="00AF0CD8" w:rsidRDefault="00AF0CD8">
            <w:pPr>
              <w:rPr>
                <w:rFonts w:eastAsia="SimSun"/>
                <w:lang w:val="en-US" w:eastAsia="zh-CN"/>
              </w:rPr>
            </w:pPr>
            <w:r>
              <w:rPr>
                <w:rFonts w:eastAsia="SimSun" w:hint="eastAsia"/>
                <w:lang w:val="en-US" w:eastAsia="zh-CN"/>
              </w:rPr>
              <w:t>F</w:t>
            </w:r>
            <w:r>
              <w:rPr>
                <w:rFonts w:eastAsia="SimSun"/>
                <w:lang w:val="en-US" w:eastAsia="zh-CN"/>
              </w:rPr>
              <w:t>ujitsu</w:t>
            </w:r>
          </w:p>
        </w:tc>
        <w:tc>
          <w:tcPr>
            <w:tcW w:w="7979" w:type="dxa"/>
            <w:tcBorders>
              <w:top w:val="single" w:sz="4" w:space="0" w:color="auto"/>
              <w:left w:val="single" w:sz="4" w:space="0" w:color="auto"/>
              <w:bottom w:val="single" w:sz="4" w:space="0" w:color="auto"/>
              <w:right w:val="single" w:sz="4" w:space="0" w:color="auto"/>
            </w:tcBorders>
          </w:tcPr>
          <w:p w14:paraId="22529916" w14:textId="332792B5" w:rsidR="00AF0CD8" w:rsidRPr="00AF0CD8" w:rsidRDefault="00AF0CD8" w:rsidP="00AF0CD8">
            <w:pPr>
              <w:rPr>
                <w:rFonts w:eastAsia="SimSun"/>
                <w:iCs/>
                <w:lang w:eastAsia="zh-CN"/>
              </w:rPr>
            </w:pPr>
            <w:r>
              <w:rPr>
                <w:rFonts w:eastAsia="SimSun"/>
                <w:iCs/>
                <w:lang w:eastAsia="zh-CN"/>
              </w:rPr>
              <w:t xml:space="preserve">We are fine with </w:t>
            </w:r>
            <w:r w:rsidR="008D6229">
              <w:rPr>
                <w:rFonts w:eastAsia="SimSun"/>
                <w:iCs/>
                <w:lang w:eastAsia="zh-CN"/>
              </w:rPr>
              <w:t xml:space="preserve">the updated </w:t>
            </w:r>
            <w:r>
              <w:rPr>
                <w:rFonts w:eastAsia="SimSun"/>
                <w:iCs/>
                <w:lang w:eastAsia="zh-CN"/>
              </w:rPr>
              <w:t xml:space="preserve">observation #1c. </w:t>
            </w:r>
          </w:p>
        </w:tc>
      </w:tr>
      <w:tr w:rsidR="00C34FC0" w:rsidRPr="00C34FC0" w14:paraId="7FE554E2" w14:textId="77777777">
        <w:tc>
          <w:tcPr>
            <w:tcW w:w="1652" w:type="dxa"/>
            <w:tcBorders>
              <w:top w:val="single" w:sz="4" w:space="0" w:color="auto"/>
              <w:left w:val="single" w:sz="4" w:space="0" w:color="auto"/>
              <w:bottom w:val="single" w:sz="4" w:space="0" w:color="auto"/>
              <w:right w:val="single" w:sz="4" w:space="0" w:color="auto"/>
            </w:tcBorders>
          </w:tcPr>
          <w:p w14:paraId="001F1D85" w14:textId="1FB37C24" w:rsidR="00C34FC0" w:rsidRPr="00C34FC0" w:rsidRDefault="00C34FC0">
            <w:pPr>
              <w:rPr>
                <w:rFonts w:eastAsia="SimSun" w:hint="eastAsia"/>
                <w:lang w:val="en-US" w:eastAsia="zh-CN"/>
              </w:rPr>
            </w:pPr>
            <w:r>
              <w:rPr>
                <w:rFonts w:eastAsia="SimSun"/>
                <w:lang w:val="en-US" w:eastAsia="zh-CN"/>
              </w:rPr>
              <w:t>Ericsson</w:t>
            </w:r>
          </w:p>
        </w:tc>
        <w:tc>
          <w:tcPr>
            <w:tcW w:w="7979" w:type="dxa"/>
            <w:tcBorders>
              <w:top w:val="single" w:sz="4" w:space="0" w:color="auto"/>
              <w:left w:val="single" w:sz="4" w:space="0" w:color="auto"/>
              <w:bottom w:val="single" w:sz="4" w:space="0" w:color="auto"/>
              <w:right w:val="single" w:sz="4" w:space="0" w:color="auto"/>
            </w:tcBorders>
          </w:tcPr>
          <w:p w14:paraId="44BC1E5B" w14:textId="2D91356C" w:rsidR="00C34FC0" w:rsidRPr="00C34FC0" w:rsidRDefault="00C34FC0" w:rsidP="00AF0CD8">
            <w:pPr>
              <w:rPr>
                <w:rFonts w:eastAsia="SimSun"/>
                <w:iCs/>
                <w:lang w:eastAsia="zh-CN"/>
              </w:rPr>
            </w:pPr>
            <w:r>
              <w:rPr>
                <w:rFonts w:eastAsia="SimSun"/>
                <w:iCs/>
                <w:lang w:eastAsia="zh-CN"/>
              </w:rPr>
              <w:t>We support the updated observation #1c.</w:t>
            </w:r>
          </w:p>
        </w:tc>
      </w:tr>
    </w:tbl>
    <w:p w14:paraId="59C2CA46" w14:textId="77777777" w:rsidR="00B2592C" w:rsidRDefault="00B2592C">
      <w:pPr>
        <w:ind w:firstLineChars="100" w:firstLine="200"/>
        <w:rPr>
          <w:lang w:eastAsia="ko-KR"/>
        </w:rPr>
      </w:pPr>
    </w:p>
    <w:p w14:paraId="20D6CE1A" w14:textId="77777777" w:rsidR="00B2592C" w:rsidRDefault="00B2592C">
      <w:pPr>
        <w:ind w:firstLineChars="100" w:firstLine="200"/>
        <w:rPr>
          <w:lang w:val="en-US" w:eastAsia="ko-KR"/>
        </w:rPr>
      </w:pPr>
    </w:p>
    <w:p w14:paraId="6BAD79C9" w14:textId="77777777" w:rsidR="00B2592C" w:rsidRDefault="00AF0CD8">
      <w:pPr>
        <w:ind w:firstLineChars="100" w:firstLine="200"/>
        <w:rPr>
          <w:lang w:val="en-US" w:eastAsia="ko-KR"/>
        </w:rPr>
      </w:pPr>
      <w:r>
        <w:rPr>
          <w:rFonts w:hint="eastAsia"/>
          <w:lang w:val="en-US" w:eastAsia="ko-KR"/>
        </w:rPr>
        <w:t xml:space="preserve">For Alt </w:t>
      </w:r>
      <w:r>
        <w:rPr>
          <w:lang w:val="en-US" w:eastAsia="ko-KR"/>
        </w:rPr>
        <w:t>2</w:t>
      </w:r>
      <w:r>
        <w:rPr>
          <w:rFonts w:hint="eastAsia"/>
          <w:lang w:val="en-US" w:eastAsia="ko-KR"/>
        </w:rPr>
        <w:t xml:space="preserve">, it seems </w:t>
      </w:r>
      <w:r>
        <w:rPr>
          <w:lang w:val="en-US" w:eastAsia="ko-KR"/>
        </w:rPr>
        <w:t xml:space="preserve">unclear </w:t>
      </w:r>
      <w:r>
        <w:rPr>
          <w:rFonts w:hint="eastAsia"/>
          <w:lang w:val="en-US" w:eastAsia="ko-KR"/>
        </w:rPr>
        <w:t xml:space="preserve">that proponents supporting Alt </w:t>
      </w:r>
      <w:r>
        <w:rPr>
          <w:lang w:val="en-US" w:eastAsia="ko-KR"/>
        </w:rPr>
        <w:t>2</w:t>
      </w:r>
      <w:r>
        <w:rPr>
          <w:rFonts w:hint="eastAsia"/>
          <w:lang w:val="en-US" w:eastAsia="ko-KR"/>
        </w:rPr>
        <w:t xml:space="preserve"> </w:t>
      </w:r>
      <w:r>
        <w:rPr>
          <w:lang w:val="en-US" w:eastAsia="ko-KR"/>
        </w:rPr>
        <w:t xml:space="preserve">are </w:t>
      </w:r>
      <w:r>
        <w:rPr>
          <w:rFonts w:hint="eastAsia"/>
          <w:lang w:val="en-US" w:eastAsia="ko-KR"/>
        </w:rPr>
        <w:t>assum</w:t>
      </w:r>
      <w:r>
        <w:rPr>
          <w:lang w:val="en-US" w:eastAsia="ko-KR"/>
        </w:rPr>
        <w:t>ing</w:t>
      </w:r>
      <w:r>
        <w:rPr>
          <w:rFonts w:hint="eastAsia"/>
          <w:lang w:val="en-US" w:eastAsia="ko-KR"/>
        </w:rPr>
        <w:t xml:space="preserve"> </w:t>
      </w:r>
      <w:r>
        <w:rPr>
          <w:lang w:val="en-US" w:eastAsia="ko-KR"/>
        </w:rPr>
        <w:t xml:space="preserve">a single codebook or </w:t>
      </w:r>
      <w:r>
        <w:rPr>
          <w:rFonts w:hint="eastAsia"/>
          <w:lang w:val="en-US" w:eastAsia="ko-KR"/>
        </w:rPr>
        <w:t>two sub-codebooks</w:t>
      </w:r>
      <w:r>
        <w:rPr>
          <w:lang w:val="en-US" w:eastAsia="ko-KR"/>
        </w:rPr>
        <w:t xml:space="preserve"> in which the</w:t>
      </w:r>
      <w:r>
        <w:rPr>
          <w:rFonts w:hint="eastAsia"/>
          <w:lang w:val="en-US" w:eastAsia="ko-KR"/>
        </w:rPr>
        <w:t xml:space="preserve"> </w:t>
      </w:r>
      <w:r>
        <w:rPr>
          <w:lang w:val="en-US" w:eastAsia="ko-KR"/>
        </w:rPr>
        <w:t>first (or second) sub-codebook is for single PDSCH scheduling case and the second (or first) sub-codebook is for multi-PDSCH scheduling case. Therefore, two observations can be made for Alt 2: one is for single codebook and the other is for two sub-codebooks.</w:t>
      </w:r>
    </w:p>
    <w:p w14:paraId="7925F2A7" w14:textId="77777777" w:rsidR="00B2592C" w:rsidRDefault="00B2592C">
      <w:pPr>
        <w:ind w:firstLineChars="100" w:firstLine="200"/>
        <w:rPr>
          <w:lang w:val="en-US" w:eastAsia="ko-KR"/>
        </w:rPr>
      </w:pPr>
    </w:p>
    <w:p w14:paraId="3FDADA64" w14:textId="77777777" w:rsidR="00B2592C" w:rsidRDefault="00AF0CD8">
      <w:pPr>
        <w:pStyle w:val="Heading3"/>
        <w:numPr>
          <w:ilvl w:val="0"/>
          <w:numId w:val="0"/>
        </w:numPr>
        <w:ind w:left="720" w:hanging="720"/>
        <w:rPr>
          <w:highlight w:val="cyan"/>
          <w:u w:val="single"/>
          <w:lang w:eastAsia="ko-KR"/>
        </w:rPr>
      </w:pPr>
      <w:r>
        <w:rPr>
          <w:highlight w:val="cyan"/>
          <w:u w:val="single"/>
          <w:lang w:eastAsia="ko-KR"/>
        </w:rPr>
        <w:t>Observation #2-1 (High priority):</w:t>
      </w:r>
    </w:p>
    <w:p w14:paraId="49F9138E" w14:textId="77777777" w:rsidR="00B2592C" w:rsidRDefault="00AF0CD8">
      <w:pPr>
        <w:pStyle w:val="ListParagraph"/>
        <w:numPr>
          <w:ilvl w:val="0"/>
          <w:numId w:val="3"/>
        </w:numPr>
        <w:spacing w:line="256" w:lineRule="auto"/>
        <w:ind w:leftChars="0"/>
        <w:contextualSpacing/>
        <w:rPr>
          <w:rFonts w:ascii="Times New Roman" w:eastAsia="Malgun Gothic" w:hAnsi="Times New Roman"/>
          <w:lang w:val="en-US"/>
        </w:rPr>
      </w:pPr>
      <w:r>
        <w:rPr>
          <w:lang w:val="en-US"/>
        </w:rPr>
        <w:t xml:space="preserve">For Alt 2 (C-DAI/T-DAI is counted per PDSCH) of generating </w:t>
      </w:r>
      <w:r>
        <w:rPr>
          <w:rFonts w:ascii="Times New Roman" w:eastAsia="Malgun Gothic" w:hAnsi="Times New Roman"/>
          <w:lang w:val="en-US"/>
        </w:rPr>
        <w:t>type-2 HARQ-ACK codebook corresponding to DCI that can schedule multiple PDSCHs, if a single codebook is generated,</w:t>
      </w:r>
    </w:p>
    <w:p w14:paraId="737017A2" w14:textId="77777777" w:rsidR="00B2592C" w:rsidRDefault="00AF0CD8">
      <w:pPr>
        <w:pStyle w:val="ListParagraph"/>
        <w:numPr>
          <w:ilvl w:val="1"/>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rPr>
        <w:t>C-DAI/T-DAI in DL DCI: Bit-width is increased, not only for multi-PDSCH DCI but also for single-PDSCH DCI for all serving cells including one not configured with multi-PDSCH DCI</w:t>
      </w:r>
    </w:p>
    <w:p w14:paraId="2E479505" w14:textId="77777777" w:rsidR="00B2592C" w:rsidRDefault="00AF0CD8">
      <w:pPr>
        <w:pStyle w:val="ListParagraph"/>
        <w:numPr>
          <w:ilvl w:val="1"/>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rPr>
        <w:t>T-DAI in UL DCI: Bit-width is increased, for all serving cells including one not configured with multi-PDSCH DCI</w:t>
      </w:r>
    </w:p>
    <w:p w14:paraId="0B2C9B57" w14:textId="77777777" w:rsidR="00B2592C" w:rsidRDefault="00AF0CD8">
      <w:pPr>
        <w:pStyle w:val="ListParagraph"/>
        <w:numPr>
          <w:ilvl w:val="1"/>
          <w:numId w:val="3"/>
        </w:numPr>
        <w:spacing w:line="256" w:lineRule="auto"/>
        <w:ind w:leftChars="0"/>
        <w:contextualSpacing/>
        <w:rPr>
          <w:rFonts w:ascii="Times New Roman" w:eastAsia="Malgun Gothic" w:hAnsi="Times New Roman"/>
          <w:lang w:val="en-US"/>
        </w:rPr>
      </w:pPr>
      <w:r>
        <w:rPr>
          <w:rFonts w:ascii="Times New Roman" w:eastAsia="Malgun Gothic" w:hAnsi="Times New Roman" w:hint="eastAsia"/>
          <w:lang w:val="en-US" w:eastAsia="ko-KR"/>
        </w:rPr>
        <w:t>HARQ-ACK codebook generation:</w:t>
      </w:r>
    </w:p>
    <w:p w14:paraId="495006C3" w14:textId="77777777" w:rsidR="00B2592C" w:rsidRDefault="00AF0CD8">
      <w:pPr>
        <w:pStyle w:val="ListParagraph"/>
        <w:numPr>
          <w:ilvl w:val="2"/>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eastAsia="ko-KR"/>
        </w:rPr>
        <w:t>HARQ-ACK payload size is the same with legacy case of single-PDSCH DCI</w:t>
      </w:r>
    </w:p>
    <w:p w14:paraId="1E203C7C" w14:textId="77777777" w:rsidR="00B2592C" w:rsidRDefault="00AF0CD8">
      <w:pPr>
        <w:pStyle w:val="ListParagraph"/>
        <w:numPr>
          <w:ilvl w:val="2"/>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eastAsia="ko-KR"/>
        </w:rPr>
        <w:t xml:space="preserve">The number of HARQ-ACK bits corresponding to each DAI depends on the number of </w:t>
      </w:r>
      <w:proofErr w:type="gramStart"/>
      <w:r>
        <w:rPr>
          <w:rFonts w:ascii="Times New Roman" w:eastAsia="Malgun Gothic" w:hAnsi="Times New Roman"/>
          <w:lang w:val="en-US" w:eastAsia="ko-KR"/>
        </w:rPr>
        <w:t>actually transmitted</w:t>
      </w:r>
      <w:proofErr w:type="gramEnd"/>
      <w:r>
        <w:rPr>
          <w:rFonts w:ascii="Times New Roman" w:eastAsia="Malgun Gothic" w:hAnsi="Times New Roman"/>
          <w:lang w:val="en-US" w:eastAsia="ko-KR"/>
        </w:rPr>
        <w:t xml:space="preserve"> PDSCHs but DAI is counted per PDSCH.</w:t>
      </w:r>
    </w:p>
    <w:p w14:paraId="55BD2C20" w14:textId="77777777" w:rsidR="00B2592C" w:rsidRDefault="00B2592C">
      <w:pPr>
        <w:ind w:firstLineChars="100" w:firstLine="200"/>
        <w:rPr>
          <w:lang w:val="en-US" w:eastAsia="ko-KR"/>
        </w:rPr>
      </w:pPr>
    </w:p>
    <w:p w14:paraId="5552A19D" w14:textId="77777777" w:rsidR="00B2592C" w:rsidRDefault="00AF0CD8">
      <w:pPr>
        <w:ind w:firstLineChars="100" w:firstLine="200"/>
        <w:rPr>
          <w:lang w:val="en-US" w:eastAsia="ko-KR"/>
        </w:rPr>
      </w:pPr>
      <w:r>
        <w:rPr>
          <w:lang w:val="en-US" w:eastAsia="ko-KR"/>
        </w:rPr>
        <w:t>Do you agree with Observation #2-1? If not, please provide the reason and how to modify it, if possible.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B2592C" w14:paraId="3E9CFB55" w14:textId="77777777">
        <w:tc>
          <w:tcPr>
            <w:tcW w:w="1652" w:type="dxa"/>
            <w:tcBorders>
              <w:top w:val="single" w:sz="4" w:space="0" w:color="auto"/>
              <w:left w:val="single" w:sz="4" w:space="0" w:color="auto"/>
              <w:bottom w:val="single" w:sz="4" w:space="0" w:color="auto"/>
              <w:right w:val="single" w:sz="4" w:space="0" w:color="auto"/>
            </w:tcBorders>
          </w:tcPr>
          <w:p w14:paraId="5E0EE3A4" w14:textId="77777777" w:rsidR="00B2592C" w:rsidRDefault="00AF0CD8">
            <w:pPr>
              <w:rPr>
                <w:lang w:eastAsia="ko-KR"/>
              </w:rPr>
            </w:pPr>
            <w:r>
              <w:rPr>
                <w:lang w:eastAsia="ko-KR"/>
              </w:rPr>
              <w:lastRenderedPageBreak/>
              <w:t>Company</w:t>
            </w:r>
          </w:p>
        </w:tc>
        <w:tc>
          <w:tcPr>
            <w:tcW w:w="7979" w:type="dxa"/>
            <w:tcBorders>
              <w:top w:val="single" w:sz="4" w:space="0" w:color="auto"/>
              <w:left w:val="single" w:sz="4" w:space="0" w:color="auto"/>
              <w:bottom w:val="single" w:sz="4" w:space="0" w:color="auto"/>
              <w:right w:val="single" w:sz="4" w:space="0" w:color="auto"/>
            </w:tcBorders>
          </w:tcPr>
          <w:p w14:paraId="7C400216" w14:textId="77777777" w:rsidR="00B2592C" w:rsidRDefault="00AF0CD8">
            <w:pPr>
              <w:rPr>
                <w:lang w:eastAsia="ko-KR"/>
              </w:rPr>
            </w:pPr>
            <w:r>
              <w:rPr>
                <w:lang w:eastAsia="ko-KR"/>
              </w:rPr>
              <w:t>Views</w:t>
            </w:r>
          </w:p>
        </w:tc>
      </w:tr>
      <w:tr w:rsidR="00B2592C" w14:paraId="2D9ED0F5" w14:textId="77777777">
        <w:tc>
          <w:tcPr>
            <w:tcW w:w="1652" w:type="dxa"/>
            <w:tcBorders>
              <w:top w:val="single" w:sz="4" w:space="0" w:color="auto"/>
              <w:left w:val="single" w:sz="4" w:space="0" w:color="auto"/>
              <w:bottom w:val="single" w:sz="4" w:space="0" w:color="auto"/>
              <w:right w:val="single" w:sz="4" w:space="0" w:color="auto"/>
            </w:tcBorders>
          </w:tcPr>
          <w:p w14:paraId="2762B0BD" w14:textId="77777777" w:rsidR="00B2592C" w:rsidRDefault="00AF0CD8">
            <w:pPr>
              <w:rPr>
                <w:lang w:eastAsia="ko-KR"/>
              </w:rPr>
            </w:pPr>
            <w:r>
              <w:rPr>
                <w:lang w:eastAsia="ko-KR"/>
              </w:rPr>
              <w:t xml:space="preserve">Qualcomm </w:t>
            </w:r>
          </w:p>
        </w:tc>
        <w:tc>
          <w:tcPr>
            <w:tcW w:w="7979" w:type="dxa"/>
            <w:tcBorders>
              <w:top w:val="single" w:sz="4" w:space="0" w:color="auto"/>
              <w:left w:val="single" w:sz="4" w:space="0" w:color="auto"/>
              <w:bottom w:val="single" w:sz="4" w:space="0" w:color="auto"/>
              <w:right w:val="single" w:sz="4" w:space="0" w:color="auto"/>
            </w:tcBorders>
          </w:tcPr>
          <w:p w14:paraId="102319BB" w14:textId="77777777" w:rsidR="00B2592C" w:rsidRDefault="00AF0CD8">
            <w:pPr>
              <w:rPr>
                <w:iCs/>
                <w:lang w:val="en-US" w:eastAsia="ko-KR"/>
              </w:rPr>
            </w:pPr>
            <w:r>
              <w:rPr>
                <w:iCs/>
                <w:lang w:val="en-US" w:eastAsia="ko-KR"/>
              </w:rPr>
              <w:t xml:space="preserve">We share the same understanding as Observation </w:t>
            </w:r>
            <w:proofErr w:type="gramStart"/>
            <w:r>
              <w:rPr>
                <w:iCs/>
                <w:lang w:val="en-US" w:eastAsia="ko-KR"/>
              </w:rPr>
              <w:t>2-1,</w:t>
            </w:r>
            <w:proofErr w:type="gramEnd"/>
            <w:r>
              <w:rPr>
                <w:iCs/>
                <w:lang w:val="en-US" w:eastAsia="ko-KR"/>
              </w:rPr>
              <w:t xml:space="preserve"> however, we do not think that increasing DAI field is extremely critical for Alt 2. The increased bit-width is beneficial for all DAI based designs, as larger bit-width will make it more reliable. </w:t>
            </w:r>
          </w:p>
        </w:tc>
      </w:tr>
      <w:tr w:rsidR="00B2592C" w14:paraId="4836F28B" w14:textId="77777777">
        <w:tc>
          <w:tcPr>
            <w:tcW w:w="1652" w:type="dxa"/>
            <w:tcBorders>
              <w:top w:val="single" w:sz="4" w:space="0" w:color="auto"/>
              <w:left w:val="single" w:sz="4" w:space="0" w:color="auto"/>
              <w:bottom w:val="single" w:sz="4" w:space="0" w:color="auto"/>
              <w:right w:val="single" w:sz="4" w:space="0" w:color="auto"/>
            </w:tcBorders>
          </w:tcPr>
          <w:p w14:paraId="40C31F6B" w14:textId="77777777" w:rsidR="00B2592C" w:rsidRDefault="00AF0CD8">
            <w:pPr>
              <w:rPr>
                <w:lang w:eastAsia="ko-KR"/>
              </w:rPr>
            </w:pPr>
            <w:r>
              <w:rPr>
                <w:rFonts w:hint="eastAsia"/>
                <w:lang w:eastAsia="ko-KR"/>
              </w:rPr>
              <w:t>Huawei, HiSilicon</w:t>
            </w:r>
          </w:p>
        </w:tc>
        <w:tc>
          <w:tcPr>
            <w:tcW w:w="7979" w:type="dxa"/>
            <w:tcBorders>
              <w:top w:val="single" w:sz="4" w:space="0" w:color="auto"/>
              <w:left w:val="single" w:sz="4" w:space="0" w:color="auto"/>
              <w:bottom w:val="single" w:sz="4" w:space="0" w:color="auto"/>
              <w:right w:val="single" w:sz="4" w:space="0" w:color="auto"/>
            </w:tcBorders>
          </w:tcPr>
          <w:p w14:paraId="1899329A" w14:textId="77777777" w:rsidR="00B2592C" w:rsidRDefault="00AF0CD8">
            <w:pPr>
              <w:rPr>
                <w:iCs/>
                <w:lang w:val="en-US" w:eastAsia="ko-KR"/>
              </w:rPr>
            </w:pPr>
            <w:r>
              <w:rPr>
                <w:rFonts w:hint="eastAsia"/>
                <w:iCs/>
                <w:lang w:val="en-US" w:eastAsia="ko-KR"/>
              </w:rPr>
              <w:t>Suggest naming this Alt2a</w:t>
            </w:r>
            <w:r>
              <w:rPr>
                <w:iCs/>
                <w:lang w:val="en-US" w:eastAsia="ko-KR"/>
              </w:rPr>
              <w:t xml:space="preserve">. Similar as Qualcomm’s answer, we think the increased DAI size is beneficial and not critical. An assumption on the ordering of the PDSCHs counting in the DAI needs to be defined. We suggest </w:t>
            </w:r>
            <w:r>
              <w:rPr>
                <w:color w:val="000000" w:themeColor="text1"/>
              </w:rPr>
              <w:t xml:space="preserve">the DCIs can be ordered in a frequency first, time second manner like the legacy case, then for each DCI the PDSCH counter is accumulated in time. The modulo order can be made configurable by RRC. </w:t>
            </w:r>
          </w:p>
        </w:tc>
      </w:tr>
      <w:tr w:rsidR="00B2592C" w14:paraId="22DD711D" w14:textId="77777777">
        <w:tc>
          <w:tcPr>
            <w:tcW w:w="1652" w:type="dxa"/>
            <w:tcBorders>
              <w:top w:val="single" w:sz="4" w:space="0" w:color="auto"/>
              <w:left w:val="single" w:sz="4" w:space="0" w:color="auto"/>
              <w:bottom w:val="single" w:sz="4" w:space="0" w:color="auto"/>
              <w:right w:val="single" w:sz="4" w:space="0" w:color="auto"/>
            </w:tcBorders>
          </w:tcPr>
          <w:p w14:paraId="7F03ABF6" w14:textId="77777777" w:rsidR="00B2592C" w:rsidRDefault="00AF0CD8">
            <w:pPr>
              <w:rPr>
                <w:lang w:eastAsia="ko-KR"/>
              </w:rPr>
            </w:pPr>
            <w:r>
              <w:rPr>
                <w:lang w:eastAsia="ko-KR"/>
              </w:rPr>
              <w:t>Intel</w:t>
            </w:r>
          </w:p>
        </w:tc>
        <w:tc>
          <w:tcPr>
            <w:tcW w:w="7979" w:type="dxa"/>
            <w:tcBorders>
              <w:top w:val="single" w:sz="4" w:space="0" w:color="auto"/>
              <w:left w:val="single" w:sz="4" w:space="0" w:color="auto"/>
              <w:bottom w:val="single" w:sz="4" w:space="0" w:color="auto"/>
              <w:right w:val="single" w:sz="4" w:space="0" w:color="auto"/>
            </w:tcBorders>
          </w:tcPr>
          <w:p w14:paraId="4AE90B08" w14:textId="77777777" w:rsidR="00B2592C" w:rsidRDefault="00AF0CD8">
            <w:pPr>
              <w:rPr>
                <w:iCs/>
                <w:lang w:val="en-US" w:eastAsia="ko-KR"/>
              </w:rPr>
            </w:pPr>
            <w:r>
              <w:rPr>
                <w:iCs/>
                <w:lang w:val="en-US" w:eastAsia="ko-KR"/>
              </w:rPr>
              <w:t xml:space="preserve">We are fine with the observations. </w:t>
            </w:r>
          </w:p>
          <w:p w14:paraId="695905C0" w14:textId="77777777" w:rsidR="00B2592C" w:rsidRDefault="00AF0CD8">
            <w:pPr>
              <w:rPr>
                <w:iCs/>
                <w:lang w:val="en-US" w:eastAsia="ko-KR"/>
              </w:rPr>
            </w:pPr>
            <w:r>
              <w:rPr>
                <w:iCs/>
                <w:lang w:val="en-US" w:eastAsia="ko-KR"/>
              </w:rPr>
              <w:t>We prefer to add example on the calculation of overhead of DAI</w:t>
            </w:r>
          </w:p>
          <w:p w14:paraId="173E7A68" w14:textId="77777777" w:rsidR="00B2592C" w:rsidRDefault="00AF0CD8">
            <w:pPr>
              <w:rPr>
                <w:iCs/>
                <w:lang w:val="en-US" w:eastAsia="ko-KR"/>
              </w:rPr>
            </w:pPr>
            <w:r>
              <w:rPr>
                <w:iCs/>
                <w:lang w:val="en-US" w:eastAsia="ko-KR"/>
              </w:rPr>
              <w:t>To support up to 8 PDSCHs that can be scheduled by a single DCI, and to enable the identification of up to 3 missing PDCCHs (same capability as NR), the size of a DAI is 5 bits.</w:t>
            </w:r>
          </w:p>
          <w:p w14:paraId="52EAB196" w14:textId="77777777" w:rsidR="00B2592C" w:rsidRDefault="00AF0CD8">
            <w:pPr>
              <w:rPr>
                <w:iCs/>
                <w:lang w:val="en-US" w:eastAsia="ko-KR"/>
              </w:rPr>
            </w:pPr>
            <w:r>
              <w:rPr>
                <w:iCs/>
                <w:lang w:val="en-US" w:eastAsia="ko-KR"/>
              </w:rPr>
              <w:t>In enhanced Type2 HARQ-ACK codebook, if two NFI/T-DAI are configured in DL grant, the overhead is 15 bits (one C-DAI + two T-DAI)</w:t>
            </w:r>
          </w:p>
          <w:p w14:paraId="10AB9E1D" w14:textId="77777777" w:rsidR="00B2592C" w:rsidRDefault="00AF0CD8">
            <w:pPr>
              <w:rPr>
                <w:iCs/>
                <w:lang w:val="en-US" w:eastAsia="ko-KR"/>
              </w:rPr>
            </w:pPr>
            <w:r>
              <w:rPr>
                <w:iCs/>
                <w:lang w:val="en-US" w:eastAsia="ko-KR"/>
              </w:rPr>
              <w:t>For the T-DAI in UL grant, it can be up to 20 bits (2 T-DAI for each PDSCH group)</w:t>
            </w:r>
          </w:p>
        </w:tc>
      </w:tr>
      <w:tr w:rsidR="00B2592C" w14:paraId="5AAE788E" w14:textId="77777777">
        <w:tc>
          <w:tcPr>
            <w:tcW w:w="1652" w:type="dxa"/>
            <w:tcBorders>
              <w:top w:val="single" w:sz="4" w:space="0" w:color="auto"/>
              <w:left w:val="single" w:sz="4" w:space="0" w:color="auto"/>
              <w:bottom w:val="single" w:sz="4" w:space="0" w:color="auto"/>
              <w:right w:val="single" w:sz="4" w:space="0" w:color="auto"/>
            </w:tcBorders>
          </w:tcPr>
          <w:p w14:paraId="24493051" w14:textId="77777777" w:rsidR="00B2592C" w:rsidRDefault="00AF0CD8">
            <w:pPr>
              <w:rPr>
                <w:lang w:eastAsia="ko-KR"/>
              </w:rPr>
            </w:pPr>
            <w:r>
              <w:rPr>
                <w:lang w:eastAsia="ko-KR"/>
              </w:rPr>
              <w:t>Lenovo, Motorola Mobility</w:t>
            </w:r>
          </w:p>
        </w:tc>
        <w:tc>
          <w:tcPr>
            <w:tcW w:w="7979" w:type="dxa"/>
            <w:tcBorders>
              <w:top w:val="single" w:sz="4" w:space="0" w:color="auto"/>
              <w:left w:val="single" w:sz="4" w:space="0" w:color="auto"/>
              <w:bottom w:val="single" w:sz="4" w:space="0" w:color="auto"/>
              <w:right w:val="single" w:sz="4" w:space="0" w:color="auto"/>
            </w:tcBorders>
          </w:tcPr>
          <w:p w14:paraId="26CF518B" w14:textId="77777777" w:rsidR="00B2592C" w:rsidRDefault="00AF0CD8">
            <w:pPr>
              <w:rPr>
                <w:iCs/>
                <w:lang w:val="en-US" w:eastAsia="ko-KR"/>
              </w:rPr>
            </w:pPr>
            <w:r>
              <w:rPr>
                <w:iCs/>
                <w:lang w:val="en-US" w:eastAsia="ko-KR"/>
              </w:rPr>
              <w:t>We are generally OK with this observation and agree with QC and Huawei that increasing DAI size is beneficial but not critical.</w:t>
            </w:r>
          </w:p>
          <w:p w14:paraId="7A780B39" w14:textId="77777777" w:rsidR="00B2592C" w:rsidRDefault="00AF0CD8">
            <w:pPr>
              <w:rPr>
                <w:iCs/>
                <w:lang w:val="en-US" w:eastAsia="ko-KR"/>
              </w:rPr>
            </w:pPr>
            <w:r>
              <w:rPr>
                <w:iCs/>
                <w:lang w:val="en-US" w:eastAsia="ko-KR"/>
              </w:rPr>
              <w:t xml:space="preserve">One thing that is not clear to us is: </w:t>
            </w:r>
          </w:p>
          <w:p w14:paraId="6A537FB8" w14:textId="77777777" w:rsidR="00B2592C" w:rsidRDefault="00AF0CD8">
            <w:pPr>
              <w:pStyle w:val="ListParagraph"/>
              <w:numPr>
                <w:ilvl w:val="2"/>
                <w:numId w:val="3"/>
              </w:numPr>
              <w:spacing w:line="256" w:lineRule="auto"/>
              <w:ind w:leftChars="0"/>
              <w:contextualSpacing/>
              <w:rPr>
                <w:rFonts w:ascii="Times New Roman" w:eastAsia="Malgun Gothic" w:hAnsi="Times New Roman"/>
                <w:lang w:val="en-US"/>
              </w:rPr>
            </w:pPr>
            <w:r>
              <w:rPr>
                <w:iCs/>
                <w:lang w:val="en-US" w:eastAsia="ko-KR"/>
              </w:rPr>
              <w:t xml:space="preserve">  </w:t>
            </w:r>
            <w:r>
              <w:rPr>
                <w:rFonts w:ascii="Times New Roman" w:eastAsia="Malgun Gothic" w:hAnsi="Times New Roman"/>
                <w:lang w:val="en-US" w:eastAsia="ko-KR"/>
              </w:rPr>
              <w:t>HARQ-ACK payload size is the same with legacy case of single-PDSCH DCI</w:t>
            </w:r>
          </w:p>
          <w:p w14:paraId="205792FB" w14:textId="77777777" w:rsidR="00B2592C" w:rsidRDefault="00B2592C">
            <w:pPr>
              <w:rPr>
                <w:iCs/>
                <w:lang w:val="en-US" w:eastAsia="ko-KR"/>
              </w:rPr>
            </w:pPr>
          </w:p>
        </w:tc>
      </w:tr>
      <w:tr w:rsidR="00B2592C" w14:paraId="1BA509CF" w14:textId="77777777">
        <w:tc>
          <w:tcPr>
            <w:tcW w:w="1652" w:type="dxa"/>
            <w:tcBorders>
              <w:top w:val="single" w:sz="4" w:space="0" w:color="auto"/>
              <w:left w:val="single" w:sz="4" w:space="0" w:color="auto"/>
              <w:bottom w:val="single" w:sz="4" w:space="0" w:color="auto"/>
              <w:right w:val="single" w:sz="4" w:space="0" w:color="auto"/>
            </w:tcBorders>
          </w:tcPr>
          <w:p w14:paraId="7253C376" w14:textId="77777777" w:rsidR="00B2592C" w:rsidRDefault="00AF0CD8">
            <w:pPr>
              <w:rPr>
                <w:lang w:eastAsia="ko-KR"/>
              </w:rPr>
            </w:pPr>
            <w:r>
              <w:rPr>
                <w:rFonts w:hint="eastAsia"/>
                <w:lang w:eastAsia="ko-KR"/>
              </w:rPr>
              <w:t>W</w:t>
            </w:r>
            <w:r>
              <w:rPr>
                <w:lang w:eastAsia="ko-KR"/>
              </w:rPr>
              <w:t>ILUS</w:t>
            </w:r>
          </w:p>
        </w:tc>
        <w:tc>
          <w:tcPr>
            <w:tcW w:w="7979" w:type="dxa"/>
            <w:tcBorders>
              <w:top w:val="single" w:sz="4" w:space="0" w:color="auto"/>
              <w:left w:val="single" w:sz="4" w:space="0" w:color="auto"/>
              <w:bottom w:val="single" w:sz="4" w:space="0" w:color="auto"/>
              <w:right w:val="single" w:sz="4" w:space="0" w:color="auto"/>
            </w:tcBorders>
          </w:tcPr>
          <w:p w14:paraId="127E8AF1" w14:textId="77777777" w:rsidR="00B2592C" w:rsidRDefault="00AF0CD8">
            <w:pPr>
              <w:rPr>
                <w:iCs/>
                <w:lang w:val="en-US" w:eastAsia="ko-KR"/>
              </w:rPr>
            </w:pPr>
            <w:r>
              <w:rPr>
                <w:rFonts w:hint="eastAsia"/>
                <w:iCs/>
                <w:lang w:val="en-US" w:eastAsia="ko-KR"/>
              </w:rPr>
              <w:t>W</w:t>
            </w:r>
            <w:r>
              <w:rPr>
                <w:iCs/>
                <w:lang w:val="en-US" w:eastAsia="ko-KR"/>
              </w:rPr>
              <w:t xml:space="preserve">e are fine with the observations. Since the number of DAI bits increases in Alt2, we further capture how many DAI bits are required to protect the same number of consecutive DTXs (e.g., 3 consecutive DTXs). </w:t>
            </w:r>
          </w:p>
        </w:tc>
      </w:tr>
      <w:tr w:rsidR="00B2592C" w14:paraId="4BA7B061" w14:textId="77777777">
        <w:tc>
          <w:tcPr>
            <w:tcW w:w="1652" w:type="dxa"/>
            <w:tcBorders>
              <w:top w:val="single" w:sz="4" w:space="0" w:color="auto"/>
              <w:left w:val="single" w:sz="4" w:space="0" w:color="auto"/>
              <w:bottom w:val="single" w:sz="4" w:space="0" w:color="auto"/>
              <w:right w:val="single" w:sz="4" w:space="0" w:color="auto"/>
            </w:tcBorders>
          </w:tcPr>
          <w:p w14:paraId="2575FDE7" w14:textId="77777777" w:rsidR="00B2592C" w:rsidRDefault="00AF0CD8">
            <w:pPr>
              <w:rPr>
                <w:rFonts w:eastAsia="SimSun"/>
                <w:lang w:eastAsia="zh-CN"/>
              </w:rPr>
            </w:pPr>
            <w:r>
              <w:rPr>
                <w:rFonts w:eastAsia="SimSun" w:hint="eastAsia"/>
                <w:lang w:eastAsia="zh-CN"/>
              </w:rPr>
              <w:t>OPPO</w:t>
            </w:r>
          </w:p>
        </w:tc>
        <w:tc>
          <w:tcPr>
            <w:tcW w:w="7979" w:type="dxa"/>
            <w:tcBorders>
              <w:top w:val="single" w:sz="4" w:space="0" w:color="auto"/>
              <w:left w:val="single" w:sz="4" w:space="0" w:color="auto"/>
              <w:bottom w:val="single" w:sz="4" w:space="0" w:color="auto"/>
              <w:right w:val="single" w:sz="4" w:space="0" w:color="auto"/>
            </w:tcBorders>
          </w:tcPr>
          <w:p w14:paraId="3A9A4722" w14:textId="77777777" w:rsidR="00B2592C" w:rsidRDefault="00AF0CD8">
            <w:pPr>
              <w:rPr>
                <w:rFonts w:eastAsia="SimSun"/>
                <w:iCs/>
                <w:lang w:val="en-US" w:eastAsia="zh-CN"/>
              </w:rPr>
            </w:pPr>
            <w:r>
              <w:rPr>
                <w:rFonts w:eastAsia="SimSun" w:hint="eastAsia"/>
                <w:iCs/>
                <w:lang w:val="en-US" w:eastAsia="zh-CN"/>
              </w:rPr>
              <w:t xml:space="preserve">We have same understanding as </w:t>
            </w:r>
            <w:r>
              <w:rPr>
                <w:iCs/>
                <w:lang w:val="en-US" w:eastAsia="ko-KR"/>
              </w:rPr>
              <w:t>Observation 2-1.</w:t>
            </w:r>
          </w:p>
        </w:tc>
      </w:tr>
      <w:tr w:rsidR="00B2592C" w14:paraId="63ABA308" w14:textId="77777777">
        <w:tc>
          <w:tcPr>
            <w:tcW w:w="1652" w:type="dxa"/>
            <w:tcBorders>
              <w:top w:val="single" w:sz="4" w:space="0" w:color="auto"/>
              <w:left w:val="single" w:sz="4" w:space="0" w:color="auto"/>
              <w:bottom w:val="single" w:sz="4" w:space="0" w:color="auto"/>
              <w:right w:val="single" w:sz="4" w:space="0" w:color="auto"/>
            </w:tcBorders>
          </w:tcPr>
          <w:p w14:paraId="7B264896" w14:textId="77777777" w:rsidR="00B2592C" w:rsidRDefault="00AF0CD8">
            <w:pPr>
              <w:rPr>
                <w:rFonts w:eastAsia="SimSun"/>
                <w:lang w:eastAsia="zh-CN"/>
              </w:rPr>
            </w:pPr>
            <w:r>
              <w:rPr>
                <w:rFonts w:eastAsia="SimSun"/>
                <w:kern w:val="2"/>
                <w:lang w:eastAsia="zh-CN"/>
              </w:rPr>
              <w:t>Vivo</w:t>
            </w:r>
          </w:p>
        </w:tc>
        <w:tc>
          <w:tcPr>
            <w:tcW w:w="7979" w:type="dxa"/>
            <w:tcBorders>
              <w:top w:val="single" w:sz="4" w:space="0" w:color="auto"/>
              <w:left w:val="single" w:sz="4" w:space="0" w:color="auto"/>
              <w:bottom w:val="single" w:sz="4" w:space="0" w:color="auto"/>
              <w:right w:val="single" w:sz="4" w:space="0" w:color="auto"/>
            </w:tcBorders>
          </w:tcPr>
          <w:p w14:paraId="06BB8A0C" w14:textId="77777777" w:rsidR="00B2592C" w:rsidRDefault="00AF0CD8">
            <w:pPr>
              <w:rPr>
                <w:rFonts w:eastAsia="SimSun"/>
                <w:iCs/>
                <w:lang w:val="en-US" w:eastAsia="zh-CN"/>
              </w:rPr>
            </w:pPr>
            <w:r>
              <w:rPr>
                <w:rFonts w:eastAsia="SimSun"/>
                <w:iCs/>
                <w:kern w:val="2"/>
                <w:lang w:val="en-US" w:eastAsia="zh-CN"/>
              </w:rPr>
              <w:t>Agree the observation in principle. Nevertheless, the statement that “</w:t>
            </w:r>
            <w:r>
              <w:rPr>
                <w:rFonts w:ascii="Times New Roman" w:eastAsia="Malgun Gothic" w:hAnsi="Times New Roman"/>
                <w:kern w:val="2"/>
                <w:lang w:val="en-US" w:eastAsia="ko-KR"/>
              </w:rPr>
              <w:t>The number of HARQ-ACK bits corresponding to each DAI depends on the number of actually transmitted PDSCHs but DAI is counted per PDSCH.</w:t>
            </w:r>
            <w:r>
              <w:rPr>
                <w:rFonts w:eastAsia="SimSun"/>
                <w:iCs/>
                <w:kern w:val="2"/>
                <w:lang w:val="en-US" w:eastAsia="zh-CN"/>
              </w:rPr>
              <w:t>” May be confusing. In our opinion, the number of HARQ-ACK bits corresponding to each DAI is just that corresponding to a scheduled PDSCH, dependent on configured codeword number, spatial bundling, etc.</w:t>
            </w:r>
          </w:p>
        </w:tc>
      </w:tr>
      <w:tr w:rsidR="00B2592C" w14:paraId="2D5DFE50" w14:textId="77777777">
        <w:tc>
          <w:tcPr>
            <w:tcW w:w="1652" w:type="dxa"/>
            <w:tcBorders>
              <w:top w:val="single" w:sz="4" w:space="0" w:color="auto"/>
              <w:left w:val="single" w:sz="4" w:space="0" w:color="auto"/>
              <w:bottom w:val="single" w:sz="4" w:space="0" w:color="auto"/>
              <w:right w:val="single" w:sz="4" w:space="0" w:color="auto"/>
            </w:tcBorders>
          </w:tcPr>
          <w:p w14:paraId="4A9A5E58" w14:textId="77777777" w:rsidR="00B2592C" w:rsidRDefault="00AF0CD8">
            <w:pPr>
              <w:rPr>
                <w:rFonts w:eastAsia="SimSun"/>
                <w:kern w:val="2"/>
                <w:lang w:eastAsia="zh-CN"/>
              </w:rPr>
            </w:pPr>
            <w:r>
              <w:rPr>
                <w:rFonts w:eastAsia="SimSun" w:hint="eastAsia"/>
                <w:lang w:eastAsia="zh-CN"/>
              </w:rPr>
              <w:t>D</w:t>
            </w:r>
            <w:r>
              <w:rPr>
                <w:rFonts w:eastAsia="SimSun"/>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1F223A26" w14:textId="77777777" w:rsidR="00B2592C" w:rsidRDefault="00AF0CD8">
            <w:pPr>
              <w:rPr>
                <w:rFonts w:eastAsia="SimSun"/>
                <w:iCs/>
                <w:lang w:val="en-US" w:eastAsia="zh-CN"/>
              </w:rPr>
            </w:pPr>
            <w:r>
              <w:rPr>
                <w:rFonts w:eastAsia="SimSun" w:hint="eastAsia"/>
                <w:iCs/>
                <w:lang w:val="en-US" w:eastAsia="zh-CN"/>
              </w:rPr>
              <w:t>A</w:t>
            </w:r>
            <w:r>
              <w:rPr>
                <w:rFonts w:eastAsia="SimSun"/>
                <w:iCs/>
                <w:lang w:val="en-US" w:eastAsia="zh-CN"/>
              </w:rPr>
              <w:t>gree with the observation.</w:t>
            </w:r>
            <w:r>
              <w:rPr>
                <w:rFonts w:eastAsia="SimSun" w:hint="eastAsia"/>
                <w:iCs/>
                <w:lang w:val="en-US" w:eastAsia="zh-CN"/>
              </w:rPr>
              <w:t xml:space="preserve"> </w:t>
            </w:r>
            <w:r>
              <w:rPr>
                <w:rFonts w:eastAsia="SimSun"/>
                <w:iCs/>
                <w:lang w:val="en-US" w:eastAsia="zh-CN"/>
              </w:rPr>
              <w:t xml:space="preserve">We are supportive of Alt 2 from PUCCH redundancy perspective. DAI bit increasement need further discussion. </w:t>
            </w:r>
          </w:p>
          <w:p w14:paraId="7F1D9805" w14:textId="77777777" w:rsidR="00B2592C" w:rsidRDefault="00AF0CD8">
            <w:pPr>
              <w:rPr>
                <w:rFonts w:eastAsia="SimSun"/>
                <w:iCs/>
                <w:kern w:val="2"/>
                <w:lang w:val="en-US" w:eastAsia="zh-CN"/>
              </w:rPr>
            </w:pPr>
            <w:r>
              <w:rPr>
                <w:rFonts w:eastAsia="SimSun" w:hint="eastAsia"/>
                <w:iCs/>
                <w:lang w:val="en-US" w:eastAsia="zh-CN"/>
              </w:rPr>
              <w:t>A</w:t>
            </w:r>
            <w:r>
              <w:rPr>
                <w:rFonts w:eastAsia="SimSun"/>
                <w:iCs/>
                <w:lang w:val="en-US" w:eastAsia="zh-CN"/>
              </w:rPr>
              <w:t>nd we would like to clarify the observations on HARQ-ACK CB generation are for the case when HARQ-ACK bundling across PDSCHs not applied.</w:t>
            </w:r>
          </w:p>
        </w:tc>
      </w:tr>
      <w:tr w:rsidR="00B2592C" w14:paraId="4E36B69F" w14:textId="77777777">
        <w:tc>
          <w:tcPr>
            <w:tcW w:w="1652" w:type="dxa"/>
            <w:tcBorders>
              <w:top w:val="single" w:sz="4" w:space="0" w:color="auto"/>
              <w:left w:val="single" w:sz="4" w:space="0" w:color="auto"/>
              <w:bottom w:val="single" w:sz="4" w:space="0" w:color="auto"/>
              <w:right w:val="single" w:sz="4" w:space="0" w:color="auto"/>
            </w:tcBorders>
          </w:tcPr>
          <w:p w14:paraId="09F21EB4" w14:textId="77777777" w:rsidR="00B2592C" w:rsidRDefault="00AF0CD8">
            <w:pPr>
              <w:rPr>
                <w:rFonts w:eastAsia="SimSun"/>
                <w:lang w:eastAsia="zh-CN"/>
              </w:rPr>
            </w:pPr>
            <w:r>
              <w:rPr>
                <w:rFonts w:eastAsia="SimSun" w:hint="eastAsia"/>
                <w:lang w:eastAsia="zh-CN"/>
              </w:rPr>
              <w:t>F</w:t>
            </w:r>
            <w:r>
              <w:rPr>
                <w:rFonts w:eastAsia="SimSun"/>
                <w:lang w:eastAsia="zh-CN"/>
              </w:rPr>
              <w:t>ujitsu</w:t>
            </w:r>
          </w:p>
        </w:tc>
        <w:tc>
          <w:tcPr>
            <w:tcW w:w="7979" w:type="dxa"/>
            <w:tcBorders>
              <w:top w:val="single" w:sz="4" w:space="0" w:color="auto"/>
              <w:left w:val="single" w:sz="4" w:space="0" w:color="auto"/>
              <w:bottom w:val="single" w:sz="4" w:space="0" w:color="auto"/>
              <w:right w:val="single" w:sz="4" w:space="0" w:color="auto"/>
            </w:tcBorders>
          </w:tcPr>
          <w:p w14:paraId="2890987D" w14:textId="77777777" w:rsidR="00B2592C" w:rsidRDefault="00AF0CD8">
            <w:pPr>
              <w:rPr>
                <w:rFonts w:eastAsia="SimSun"/>
                <w:iCs/>
                <w:lang w:val="en-US" w:eastAsia="zh-CN"/>
              </w:rPr>
            </w:pPr>
            <w:r>
              <w:rPr>
                <w:rFonts w:eastAsia="SimSun"/>
                <w:iCs/>
                <w:lang w:val="en-US" w:eastAsia="zh-CN"/>
              </w:rPr>
              <w:t>Firstly, the overhead for DAI should be considered carefully. It depends on the maximum number of PDSCHs scheduled by a multi-PDSCH DCI. A larger number will require a larger DAI size. Secondly, the DAI counting mechanism is totally different from the legacy one where DAI is counted per DCI. Therefore, the standard impact should be considered.</w:t>
            </w:r>
          </w:p>
        </w:tc>
      </w:tr>
      <w:tr w:rsidR="00B2592C" w14:paraId="7552A09D" w14:textId="77777777">
        <w:tc>
          <w:tcPr>
            <w:tcW w:w="1652" w:type="dxa"/>
            <w:tcBorders>
              <w:top w:val="single" w:sz="4" w:space="0" w:color="auto"/>
              <w:left w:val="single" w:sz="4" w:space="0" w:color="auto"/>
              <w:bottom w:val="single" w:sz="4" w:space="0" w:color="auto"/>
              <w:right w:val="single" w:sz="4" w:space="0" w:color="auto"/>
            </w:tcBorders>
          </w:tcPr>
          <w:p w14:paraId="2408C8FB" w14:textId="77777777" w:rsidR="00B2592C" w:rsidRDefault="00AF0CD8">
            <w:pPr>
              <w:rPr>
                <w:rFonts w:eastAsia="SimSun"/>
                <w:lang w:eastAsia="zh-CN"/>
              </w:rPr>
            </w:pPr>
            <w:r>
              <w:rPr>
                <w:rFonts w:eastAsia="SimSun" w:hint="eastAsia"/>
                <w:lang w:eastAsia="zh-CN"/>
              </w:rPr>
              <w:t>N</w:t>
            </w:r>
            <w:r>
              <w:rPr>
                <w:rFonts w:eastAsia="SimSun"/>
                <w:lang w:eastAsia="zh-CN"/>
              </w:rPr>
              <w:t>EC</w:t>
            </w:r>
          </w:p>
        </w:tc>
        <w:tc>
          <w:tcPr>
            <w:tcW w:w="7979" w:type="dxa"/>
            <w:tcBorders>
              <w:top w:val="single" w:sz="4" w:space="0" w:color="auto"/>
              <w:left w:val="single" w:sz="4" w:space="0" w:color="auto"/>
              <w:bottom w:val="single" w:sz="4" w:space="0" w:color="auto"/>
              <w:right w:val="single" w:sz="4" w:space="0" w:color="auto"/>
            </w:tcBorders>
          </w:tcPr>
          <w:p w14:paraId="00130926" w14:textId="77777777" w:rsidR="00B2592C" w:rsidRDefault="00AF0CD8">
            <w:pPr>
              <w:rPr>
                <w:iCs/>
                <w:lang w:val="en-US" w:eastAsia="ko-KR"/>
              </w:rPr>
            </w:pPr>
            <w:r>
              <w:rPr>
                <w:rFonts w:hint="eastAsia"/>
                <w:iCs/>
                <w:lang w:val="en-US" w:eastAsia="ko-KR"/>
              </w:rPr>
              <w:t>W</w:t>
            </w:r>
            <w:r>
              <w:rPr>
                <w:iCs/>
                <w:lang w:val="en-US" w:eastAsia="ko-KR"/>
              </w:rPr>
              <w:t xml:space="preserve">e are fine with the observation. </w:t>
            </w:r>
          </w:p>
        </w:tc>
      </w:tr>
      <w:tr w:rsidR="00B2592C" w14:paraId="55A056BD" w14:textId="77777777">
        <w:tc>
          <w:tcPr>
            <w:tcW w:w="1652" w:type="dxa"/>
            <w:tcBorders>
              <w:top w:val="single" w:sz="4" w:space="0" w:color="auto"/>
              <w:left w:val="single" w:sz="4" w:space="0" w:color="auto"/>
              <w:bottom w:val="single" w:sz="4" w:space="0" w:color="auto"/>
              <w:right w:val="single" w:sz="4" w:space="0" w:color="auto"/>
            </w:tcBorders>
          </w:tcPr>
          <w:p w14:paraId="7DE88E82" w14:textId="77777777" w:rsidR="00B2592C" w:rsidRDefault="00AF0CD8">
            <w:pPr>
              <w:rPr>
                <w:rFonts w:eastAsia="SimSun"/>
                <w:lang w:val="en-US" w:eastAsia="zh-CN"/>
              </w:rPr>
            </w:pPr>
            <w:r>
              <w:rPr>
                <w:rFonts w:eastAsia="SimSun" w:hint="eastAsia"/>
                <w:lang w:val="en-US" w:eastAsia="zh-CN"/>
              </w:rPr>
              <w:t>ZTE, Sanechips</w:t>
            </w:r>
          </w:p>
        </w:tc>
        <w:tc>
          <w:tcPr>
            <w:tcW w:w="7979" w:type="dxa"/>
            <w:tcBorders>
              <w:top w:val="single" w:sz="4" w:space="0" w:color="auto"/>
              <w:left w:val="single" w:sz="4" w:space="0" w:color="auto"/>
              <w:bottom w:val="single" w:sz="4" w:space="0" w:color="auto"/>
              <w:right w:val="single" w:sz="4" w:space="0" w:color="auto"/>
            </w:tcBorders>
          </w:tcPr>
          <w:p w14:paraId="5DB01938" w14:textId="77777777" w:rsidR="00B2592C" w:rsidRDefault="00AF0CD8">
            <w:pPr>
              <w:rPr>
                <w:rFonts w:eastAsia="SimSun"/>
                <w:iCs/>
                <w:lang w:val="en-US" w:eastAsia="zh-CN"/>
              </w:rPr>
            </w:pPr>
            <w:r>
              <w:rPr>
                <w:rFonts w:eastAsia="SimSun" w:hint="eastAsia"/>
                <w:iCs/>
                <w:lang w:val="en-US" w:eastAsia="zh-CN"/>
              </w:rPr>
              <w:t>We have the same understanding as Observation 2-1 and share similar view with Qualcomm and Huawei that increasing DAI size is benefitial and not critical.</w:t>
            </w:r>
          </w:p>
          <w:p w14:paraId="47C46D42" w14:textId="77777777" w:rsidR="00B2592C" w:rsidRDefault="00AF0CD8">
            <w:pPr>
              <w:rPr>
                <w:rFonts w:eastAsia="SimSun"/>
                <w:iCs/>
                <w:lang w:val="en-US" w:eastAsia="zh-CN"/>
              </w:rPr>
            </w:pPr>
            <w:r>
              <w:rPr>
                <w:rFonts w:eastAsia="SimSun" w:hint="eastAsia"/>
                <w:iCs/>
                <w:lang w:val="en-US" w:eastAsia="zh-CN"/>
              </w:rPr>
              <w:t>As for the HARQ-ACK codebook generation process, it can be consistent with that of one DCI scheduling one PDSCH.</w:t>
            </w:r>
          </w:p>
        </w:tc>
      </w:tr>
      <w:tr w:rsidR="00B2592C" w14:paraId="1D18E57C" w14:textId="77777777">
        <w:tc>
          <w:tcPr>
            <w:tcW w:w="1652" w:type="dxa"/>
            <w:tcBorders>
              <w:top w:val="single" w:sz="4" w:space="0" w:color="auto"/>
              <w:left w:val="single" w:sz="4" w:space="0" w:color="auto"/>
              <w:bottom w:val="single" w:sz="4" w:space="0" w:color="auto"/>
              <w:right w:val="single" w:sz="4" w:space="0" w:color="auto"/>
            </w:tcBorders>
          </w:tcPr>
          <w:p w14:paraId="032C81BB" w14:textId="77777777" w:rsidR="00B2592C" w:rsidRDefault="00AF0CD8">
            <w:pPr>
              <w:rPr>
                <w:rFonts w:eastAsia="SimSun"/>
                <w:lang w:eastAsia="zh-CN"/>
              </w:rPr>
            </w:pPr>
            <w:r>
              <w:rPr>
                <w:rFonts w:eastAsia="SimSun" w:hint="eastAsia"/>
                <w:lang w:eastAsia="zh-CN"/>
              </w:rPr>
              <w:lastRenderedPageBreak/>
              <w:t>S</w:t>
            </w:r>
            <w:r>
              <w:rPr>
                <w:rFonts w:eastAsia="SimSun"/>
                <w:lang w:eastAsia="zh-CN"/>
              </w:rPr>
              <w:t>preadtrum</w:t>
            </w:r>
          </w:p>
        </w:tc>
        <w:tc>
          <w:tcPr>
            <w:tcW w:w="7979" w:type="dxa"/>
            <w:tcBorders>
              <w:top w:val="single" w:sz="4" w:space="0" w:color="auto"/>
              <w:left w:val="single" w:sz="4" w:space="0" w:color="auto"/>
              <w:bottom w:val="single" w:sz="4" w:space="0" w:color="auto"/>
              <w:right w:val="single" w:sz="4" w:space="0" w:color="auto"/>
            </w:tcBorders>
          </w:tcPr>
          <w:p w14:paraId="5D799A14" w14:textId="77777777" w:rsidR="00B2592C" w:rsidRDefault="00AF0CD8">
            <w:pPr>
              <w:rPr>
                <w:rFonts w:eastAsia="SimSun"/>
                <w:iCs/>
                <w:lang w:val="en-US" w:eastAsia="zh-CN"/>
              </w:rPr>
            </w:pPr>
            <w:r>
              <w:rPr>
                <w:rFonts w:eastAsia="SimSun"/>
                <w:iCs/>
                <w:lang w:val="en-US" w:eastAsia="zh-CN"/>
              </w:rPr>
              <w:t xml:space="preserve">We are fine with the observation. Regarding the DAI size, we share the same view with Qualcomm and Huawei, that is, </w:t>
            </w:r>
            <w:r>
              <w:rPr>
                <w:iCs/>
                <w:lang w:val="en-US" w:eastAsia="ko-KR"/>
              </w:rPr>
              <w:t>increasing DAI size is beneficial but not critical.</w:t>
            </w:r>
          </w:p>
        </w:tc>
      </w:tr>
      <w:tr w:rsidR="00B2592C" w14:paraId="38F68EF0" w14:textId="77777777">
        <w:tc>
          <w:tcPr>
            <w:tcW w:w="1652" w:type="dxa"/>
            <w:tcBorders>
              <w:top w:val="single" w:sz="4" w:space="0" w:color="auto"/>
              <w:left w:val="single" w:sz="4" w:space="0" w:color="auto"/>
              <w:bottom w:val="single" w:sz="4" w:space="0" w:color="auto"/>
              <w:right w:val="single" w:sz="4" w:space="0" w:color="auto"/>
            </w:tcBorders>
          </w:tcPr>
          <w:p w14:paraId="5F2885F6" w14:textId="77777777" w:rsidR="00B2592C" w:rsidRDefault="00AF0CD8">
            <w:pPr>
              <w:rPr>
                <w:rFonts w:eastAsia="SimSun"/>
                <w:lang w:eastAsia="zh-CN"/>
              </w:rPr>
            </w:pPr>
            <w:r>
              <w:rPr>
                <w:rFonts w:eastAsia="SimSun"/>
                <w:lang w:val="en-US" w:eastAsia="zh-CN"/>
              </w:rPr>
              <w:t>Futurewei</w:t>
            </w:r>
          </w:p>
        </w:tc>
        <w:tc>
          <w:tcPr>
            <w:tcW w:w="7979" w:type="dxa"/>
            <w:tcBorders>
              <w:top w:val="single" w:sz="4" w:space="0" w:color="auto"/>
              <w:left w:val="single" w:sz="4" w:space="0" w:color="auto"/>
              <w:bottom w:val="single" w:sz="4" w:space="0" w:color="auto"/>
              <w:right w:val="single" w:sz="4" w:space="0" w:color="auto"/>
            </w:tcBorders>
          </w:tcPr>
          <w:p w14:paraId="30A805E2" w14:textId="77777777" w:rsidR="00B2592C" w:rsidRDefault="00AF0CD8">
            <w:pPr>
              <w:rPr>
                <w:rFonts w:eastAsia="SimSun"/>
                <w:iCs/>
                <w:lang w:val="en-US" w:eastAsia="zh-CN"/>
              </w:rPr>
            </w:pPr>
            <w:r>
              <w:rPr>
                <w:rFonts w:eastAsia="SimSun"/>
                <w:iCs/>
                <w:lang w:val="en-US" w:eastAsia="zh-CN"/>
              </w:rPr>
              <w:t xml:space="preserve">Recommend </w:t>
            </w:r>
            <w:proofErr w:type="gramStart"/>
            <w:r>
              <w:rPr>
                <w:rFonts w:eastAsia="SimSun"/>
                <w:iCs/>
                <w:lang w:val="en-US" w:eastAsia="zh-CN"/>
              </w:rPr>
              <w:t>to decide</w:t>
            </w:r>
            <w:proofErr w:type="gramEnd"/>
            <w:r>
              <w:rPr>
                <w:rFonts w:eastAsia="SimSun"/>
                <w:iCs/>
                <w:lang w:val="en-US" w:eastAsia="zh-CN"/>
              </w:rPr>
              <w:t xml:space="preserve"> which is the more severe issue, payload size increment of Alt-2, or ambiguity associated with Alt-1. </w:t>
            </w:r>
          </w:p>
        </w:tc>
      </w:tr>
      <w:tr w:rsidR="00B2592C" w14:paraId="40764087" w14:textId="77777777">
        <w:tc>
          <w:tcPr>
            <w:tcW w:w="1652" w:type="dxa"/>
            <w:tcBorders>
              <w:top w:val="single" w:sz="4" w:space="0" w:color="auto"/>
              <w:left w:val="single" w:sz="4" w:space="0" w:color="auto"/>
              <w:bottom w:val="single" w:sz="4" w:space="0" w:color="auto"/>
              <w:right w:val="single" w:sz="4" w:space="0" w:color="auto"/>
            </w:tcBorders>
          </w:tcPr>
          <w:p w14:paraId="65D64CE0" w14:textId="77777777" w:rsidR="00B2592C" w:rsidRDefault="00AF0CD8">
            <w:pPr>
              <w:rPr>
                <w:rFonts w:eastAsia="SimSun"/>
                <w:lang w:val="en-US" w:eastAsia="zh-CN"/>
              </w:rPr>
            </w:pPr>
            <w:r>
              <w:rPr>
                <w:rFonts w:eastAsia="SimSun"/>
                <w:lang w:eastAsia="zh-CN"/>
              </w:rPr>
              <w:t>Nokia/NSB</w:t>
            </w:r>
          </w:p>
        </w:tc>
        <w:tc>
          <w:tcPr>
            <w:tcW w:w="7979" w:type="dxa"/>
            <w:tcBorders>
              <w:top w:val="single" w:sz="4" w:space="0" w:color="auto"/>
              <w:left w:val="single" w:sz="4" w:space="0" w:color="auto"/>
              <w:bottom w:val="single" w:sz="4" w:space="0" w:color="auto"/>
              <w:right w:val="single" w:sz="4" w:space="0" w:color="auto"/>
            </w:tcBorders>
          </w:tcPr>
          <w:p w14:paraId="69501659" w14:textId="77777777" w:rsidR="00B2592C" w:rsidRDefault="00AF0CD8">
            <w:pPr>
              <w:rPr>
                <w:rFonts w:eastAsia="SimSun"/>
                <w:iCs/>
                <w:lang w:val="en-US" w:eastAsia="zh-CN"/>
              </w:rPr>
            </w:pPr>
            <w:r>
              <w:rPr>
                <w:rFonts w:eastAsia="SimSun"/>
                <w:iCs/>
                <w:lang w:val="en-US" w:eastAsia="zh-CN"/>
              </w:rPr>
              <w:t>We are generally OK with Observation #2-1.</w:t>
            </w:r>
          </w:p>
        </w:tc>
      </w:tr>
      <w:tr w:rsidR="00B2592C" w14:paraId="13E2092E" w14:textId="77777777">
        <w:tc>
          <w:tcPr>
            <w:tcW w:w="1652" w:type="dxa"/>
            <w:tcBorders>
              <w:top w:val="single" w:sz="4" w:space="0" w:color="auto"/>
              <w:left w:val="single" w:sz="4" w:space="0" w:color="auto"/>
              <w:bottom w:val="single" w:sz="4" w:space="0" w:color="auto"/>
              <w:right w:val="single" w:sz="4" w:space="0" w:color="auto"/>
            </w:tcBorders>
          </w:tcPr>
          <w:p w14:paraId="13965FF9" w14:textId="77777777" w:rsidR="00B2592C" w:rsidRDefault="00AF0CD8">
            <w:pPr>
              <w:rPr>
                <w:rFonts w:eastAsia="SimSun"/>
                <w:lang w:eastAsia="zh-CN"/>
              </w:rPr>
            </w:pPr>
            <w:r>
              <w:rPr>
                <w:rFonts w:eastAsia="SimSun"/>
                <w:lang w:eastAsia="zh-CN"/>
              </w:rPr>
              <w:t>Ericsson</w:t>
            </w:r>
          </w:p>
        </w:tc>
        <w:tc>
          <w:tcPr>
            <w:tcW w:w="7979" w:type="dxa"/>
            <w:tcBorders>
              <w:top w:val="single" w:sz="4" w:space="0" w:color="auto"/>
              <w:left w:val="single" w:sz="4" w:space="0" w:color="auto"/>
              <w:bottom w:val="single" w:sz="4" w:space="0" w:color="auto"/>
              <w:right w:val="single" w:sz="4" w:space="0" w:color="auto"/>
            </w:tcBorders>
          </w:tcPr>
          <w:p w14:paraId="0AECA0A3" w14:textId="77777777" w:rsidR="00B2592C" w:rsidRDefault="00AF0CD8">
            <w:pPr>
              <w:rPr>
                <w:rFonts w:eastAsia="SimSun"/>
                <w:iCs/>
                <w:lang w:val="en-US" w:eastAsia="zh-CN"/>
              </w:rPr>
            </w:pPr>
            <w:r>
              <w:rPr>
                <w:rFonts w:eastAsia="SimSun"/>
                <w:iCs/>
                <w:lang w:val="en-US" w:eastAsia="zh-CN"/>
              </w:rPr>
              <w:t>Generally okay with the observation</w:t>
            </w:r>
          </w:p>
          <w:p w14:paraId="32DB4423" w14:textId="77777777" w:rsidR="00B2592C" w:rsidRDefault="00B2592C">
            <w:pPr>
              <w:rPr>
                <w:rFonts w:eastAsia="SimSun"/>
                <w:iCs/>
                <w:lang w:val="en-US" w:eastAsia="zh-CN"/>
              </w:rPr>
            </w:pPr>
          </w:p>
          <w:p w14:paraId="20D1D207" w14:textId="77777777" w:rsidR="00B2592C" w:rsidRDefault="00AF0CD8">
            <w:pPr>
              <w:rPr>
                <w:rFonts w:eastAsia="SimSun"/>
                <w:iCs/>
                <w:lang w:val="en-US" w:eastAsia="zh-CN"/>
              </w:rPr>
            </w:pPr>
            <w:r>
              <w:rPr>
                <w:rFonts w:eastAsia="SimSun"/>
                <w:iCs/>
                <w:lang w:val="en-US" w:eastAsia="zh-CN"/>
              </w:rPr>
              <w:t xml:space="preserve">Clearly the bitwidth of the DAI fields will increase with Alt2. </w:t>
            </w:r>
            <w:r>
              <w:t xml:space="preserve">In the current spec a DAI is 2-bits, which implies that the HARQ codebook can still be constructed correctly even with up to 3 consecutive DCI mis-detections (unless the last DCI before PUCCH is lost). If the same robustness is to be maintained with DAI counted per PDSCH (Alt-2), the DAI needs to be extended by </w:t>
            </w:r>
            <m:oMath>
              <m:d>
                <m:dPr>
                  <m:begChr m:val="⌈"/>
                  <m:endChr m:val="⌉"/>
                  <m:ctrlPr>
                    <w:rPr>
                      <w:rFonts w:ascii="Cambria Math" w:hAnsi="Cambria Math"/>
                      <w:i/>
                      <w:iCs/>
                      <w:sz w:val="24"/>
                    </w:rPr>
                  </m:ctrlPr>
                </m:dPr>
                <m:e>
                  <m:sSub>
                    <m:sSubPr>
                      <m:ctrlPr>
                        <w:rPr>
                          <w:rFonts w:ascii="Cambria Math" w:hAnsi="Cambria Math"/>
                          <w:i/>
                          <w:iCs/>
                          <w:sz w:val="24"/>
                        </w:rPr>
                      </m:ctrlPr>
                    </m:sSubPr>
                    <m:e>
                      <m:r>
                        <w:rPr>
                          <w:rFonts w:ascii="Cambria Math" w:hAnsi="Cambria Math"/>
                        </w:rPr>
                        <m:t>log</m:t>
                      </m:r>
                    </m:e>
                    <m:sub>
                      <m:r>
                        <w:rPr>
                          <w:rFonts w:ascii="Cambria Math" w:hAnsi="Cambria Math"/>
                        </w:rPr>
                        <m:t>2</m:t>
                      </m:r>
                    </m:sub>
                  </m:sSub>
                  <m:sSub>
                    <m:sSubPr>
                      <m:ctrlPr>
                        <w:rPr>
                          <w:rFonts w:ascii="Cambria Math" w:hAnsi="Cambria Math"/>
                          <w:i/>
                          <w:iCs/>
                          <w:sz w:val="24"/>
                        </w:rPr>
                      </m:ctrlPr>
                    </m:sSubPr>
                    <m:e>
                      <m:r>
                        <w:rPr>
                          <w:rFonts w:ascii="Cambria Math" w:hAnsi="Cambria Math"/>
                        </w:rPr>
                        <m:t>N</m:t>
                      </m:r>
                    </m:e>
                    <m:sub>
                      <m:r>
                        <w:rPr>
                          <w:rFonts w:ascii="Cambria Math" w:hAnsi="Cambria Math"/>
                        </w:rPr>
                        <m:t>MAX_PDSCH</m:t>
                      </m:r>
                    </m:sub>
                  </m:sSub>
                </m:e>
              </m:d>
            </m:oMath>
            <w:r>
              <w:t xml:space="preserve"> bits, assuming the maximum number of PDSCHs scheduled by a single DCI is </w:t>
            </w:r>
            <m:oMath>
              <m:sSub>
                <m:sSubPr>
                  <m:ctrlPr>
                    <w:rPr>
                      <w:rFonts w:ascii="Cambria Math" w:hAnsi="Cambria Math"/>
                      <w:i/>
                      <w:iCs/>
                      <w:sz w:val="24"/>
                    </w:rPr>
                  </m:ctrlPr>
                </m:sSubPr>
                <m:e>
                  <m:r>
                    <w:rPr>
                      <w:rFonts w:ascii="Cambria Math" w:hAnsi="Cambria Math"/>
                    </w:rPr>
                    <m:t>N</m:t>
                  </m:r>
                </m:e>
                <m:sub>
                  <m:r>
                    <w:rPr>
                      <w:rFonts w:ascii="Cambria Math" w:hAnsi="Cambria Math"/>
                    </w:rPr>
                    <m:t>MAX_PDSCH</m:t>
                  </m:r>
                </m:sub>
              </m:sSub>
            </m:oMath>
            <w:r>
              <w:t>. So, this would be an extra 3 bits if it is agreed to support scheduling of up to 8 PDSCHs.</w:t>
            </w:r>
          </w:p>
          <w:p w14:paraId="2C730BD2" w14:textId="77777777" w:rsidR="00B2592C" w:rsidRDefault="00B2592C">
            <w:pPr>
              <w:rPr>
                <w:rFonts w:eastAsia="SimSun"/>
                <w:iCs/>
                <w:lang w:val="en-US" w:eastAsia="zh-CN"/>
              </w:rPr>
            </w:pPr>
          </w:p>
          <w:p w14:paraId="54993062" w14:textId="77777777" w:rsidR="00B2592C" w:rsidRDefault="00AF0CD8">
            <w:pPr>
              <w:rPr>
                <w:rFonts w:eastAsia="SimSun"/>
                <w:iCs/>
                <w:lang w:val="en-US" w:eastAsia="zh-CN"/>
              </w:rPr>
            </w:pPr>
            <w:r>
              <w:rPr>
                <w:rFonts w:eastAsia="SimSun"/>
                <w:iCs/>
                <w:lang w:val="en-US" w:eastAsia="zh-CN"/>
              </w:rPr>
              <w:t>A key aspect that is missing is that DAI counting per PDSCH is a deviation from current specifications. DAI counting per PDCCH is assumed in current specs, and this approach was also used in LTE. A large spec impact is envisioned if such a fundamental change is made.</w:t>
            </w:r>
          </w:p>
        </w:tc>
      </w:tr>
      <w:tr w:rsidR="00B2592C" w14:paraId="5D342D63" w14:textId="77777777">
        <w:tc>
          <w:tcPr>
            <w:tcW w:w="1652" w:type="dxa"/>
            <w:tcBorders>
              <w:top w:val="single" w:sz="4" w:space="0" w:color="auto"/>
              <w:left w:val="single" w:sz="4" w:space="0" w:color="auto"/>
              <w:bottom w:val="single" w:sz="4" w:space="0" w:color="auto"/>
              <w:right w:val="single" w:sz="4" w:space="0" w:color="auto"/>
            </w:tcBorders>
          </w:tcPr>
          <w:p w14:paraId="6186DA90" w14:textId="77777777" w:rsidR="00B2592C" w:rsidRDefault="00AF0CD8">
            <w:pPr>
              <w:rPr>
                <w:rFonts w:eastAsia="SimSun"/>
                <w:lang w:eastAsia="zh-CN"/>
              </w:rPr>
            </w:pPr>
            <w:r>
              <w:rPr>
                <w:rFonts w:eastAsia="SimSun"/>
                <w:lang w:eastAsia="zh-CN"/>
              </w:rPr>
              <w:t>Apple</w:t>
            </w:r>
          </w:p>
        </w:tc>
        <w:tc>
          <w:tcPr>
            <w:tcW w:w="7979" w:type="dxa"/>
            <w:tcBorders>
              <w:top w:val="single" w:sz="4" w:space="0" w:color="auto"/>
              <w:left w:val="single" w:sz="4" w:space="0" w:color="auto"/>
              <w:bottom w:val="single" w:sz="4" w:space="0" w:color="auto"/>
              <w:right w:val="single" w:sz="4" w:space="0" w:color="auto"/>
            </w:tcBorders>
          </w:tcPr>
          <w:p w14:paraId="0D7BB0A4" w14:textId="77777777" w:rsidR="00B2592C" w:rsidRDefault="00AF0CD8">
            <w:pPr>
              <w:rPr>
                <w:rFonts w:eastAsia="SimSun"/>
                <w:iCs/>
                <w:lang w:val="en-US" w:eastAsia="zh-CN"/>
              </w:rPr>
            </w:pPr>
            <w:r>
              <w:rPr>
                <w:rFonts w:eastAsia="SimSun"/>
                <w:iCs/>
                <w:lang w:val="en-US" w:eastAsia="zh-CN"/>
              </w:rPr>
              <w:t>We are in general, fine with the observation. In essence, we are trading off DCI size in Alt -2 vs codebook size in Alt-1. The codebook size can be mitigated with HARQ bundling.</w:t>
            </w:r>
          </w:p>
        </w:tc>
      </w:tr>
      <w:tr w:rsidR="00B2592C" w14:paraId="524AD4B7" w14:textId="77777777">
        <w:tc>
          <w:tcPr>
            <w:tcW w:w="1652" w:type="dxa"/>
            <w:tcBorders>
              <w:top w:val="single" w:sz="4" w:space="0" w:color="auto"/>
              <w:left w:val="single" w:sz="4" w:space="0" w:color="auto"/>
              <w:bottom w:val="single" w:sz="4" w:space="0" w:color="auto"/>
              <w:right w:val="single" w:sz="4" w:space="0" w:color="auto"/>
            </w:tcBorders>
          </w:tcPr>
          <w:p w14:paraId="35BE1671" w14:textId="77777777" w:rsidR="00B2592C" w:rsidRDefault="00AF0CD8">
            <w:pPr>
              <w:rPr>
                <w:rFonts w:eastAsia="SimSun"/>
                <w:lang w:eastAsia="zh-CN"/>
              </w:rPr>
            </w:pPr>
            <w:r>
              <w:rPr>
                <w:rFonts w:eastAsia="SimSun"/>
                <w:lang w:eastAsia="zh-CN"/>
              </w:rPr>
              <w:t>CATT</w:t>
            </w:r>
          </w:p>
        </w:tc>
        <w:tc>
          <w:tcPr>
            <w:tcW w:w="7979" w:type="dxa"/>
            <w:tcBorders>
              <w:top w:val="single" w:sz="4" w:space="0" w:color="auto"/>
              <w:left w:val="single" w:sz="4" w:space="0" w:color="auto"/>
              <w:bottom w:val="single" w:sz="4" w:space="0" w:color="auto"/>
              <w:right w:val="single" w:sz="4" w:space="0" w:color="auto"/>
            </w:tcBorders>
          </w:tcPr>
          <w:p w14:paraId="586FC0F8" w14:textId="77777777" w:rsidR="00B2592C" w:rsidRDefault="00AF0CD8">
            <w:pPr>
              <w:rPr>
                <w:rFonts w:eastAsia="SimSun"/>
                <w:iCs/>
                <w:lang w:val="en-US" w:eastAsia="zh-CN"/>
              </w:rPr>
            </w:pPr>
            <w:r>
              <w:rPr>
                <w:rFonts w:eastAsia="SimSun"/>
                <w:iCs/>
                <w:lang w:val="en-US" w:eastAsia="zh-CN"/>
              </w:rPr>
              <w:t xml:space="preserve">In principle we are OK with this observation. But the details need further clarification. For </w:t>
            </w:r>
            <w:proofErr w:type="gramStart"/>
            <w:r>
              <w:rPr>
                <w:rFonts w:eastAsia="SimSun"/>
                <w:iCs/>
                <w:lang w:val="en-US" w:eastAsia="zh-CN"/>
              </w:rPr>
              <w:t>example</w:t>
            </w:r>
            <w:proofErr w:type="gramEnd"/>
            <w:r>
              <w:rPr>
                <w:rFonts w:eastAsia="SimSun"/>
                <w:iCs/>
                <w:lang w:val="en-US" w:eastAsia="zh-CN"/>
              </w:rPr>
              <w:t xml:space="preserve"> the aspects of HARQ-ACK bundling etc.</w:t>
            </w:r>
          </w:p>
        </w:tc>
      </w:tr>
      <w:tr w:rsidR="00B2592C" w14:paraId="6F78F4AF" w14:textId="77777777">
        <w:tc>
          <w:tcPr>
            <w:tcW w:w="1652" w:type="dxa"/>
            <w:tcBorders>
              <w:top w:val="single" w:sz="4" w:space="0" w:color="auto"/>
              <w:left w:val="single" w:sz="4" w:space="0" w:color="auto"/>
              <w:bottom w:val="single" w:sz="4" w:space="0" w:color="auto"/>
              <w:right w:val="single" w:sz="4" w:space="0" w:color="auto"/>
            </w:tcBorders>
          </w:tcPr>
          <w:p w14:paraId="1BCF5C88" w14:textId="77777777" w:rsidR="00B2592C" w:rsidRDefault="00AF0CD8">
            <w:pPr>
              <w:rPr>
                <w:rFonts w:eastAsia="SimSun"/>
                <w:lang w:eastAsia="zh-CN"/>
              </w:rPr>
            </w:pPr>
            <w:r>
              <w:rPr>
                <w:rFonts w:eastAsia="MS Mincho" w:hint="eastAsia"/>
                <w:lang w:eastAsia="ja-JP"/>
              </w:rPr>
              <w:t>S</w:t>
            </w:r>
            <w:r>
              <w:rPr>
                <w:rFonts w:eastAsia="MS Mincho"/>
                <w:lang w:eastAsia="ja-JP"/>
              </w:rPr>
              <w:t>ony</w:t>
            </w:r>
          </w:p>
        </w:tc>
        <w:tc>
          <w:tcPr>
            <w:tcW w:w="7979" w:type="dxa"/>
            <w:tcBorders>
              <w:top w:val="single" w:sz="4" w:space="0" w:color="auto"/>
              <w:left w:val="single" w:sz="4" w:space="0" w:color="auto"/>
              <w:bottom w:val="single" w:sz="4" w:space="0" w:color="auto"/>
              <w:right w:val="single" w:sz="4" w:space="0" w:color="auto"/>
            </w:tcBorders>
          </w:tcPr>
          <w:p w14:paraId="7D1D7E08" w14:textId="77777777" w:rsidR="00B2592C" w:rsidRDefault="00AF0CD8">
            <w:pPr>
              <w:rPr>
                <w:rFonts w:eastAsia="SimSun"/>
                <w:iCs/>
                <w:lang w:val="en-US" w:eastAsia="zh-CN"/>
              </w:rPr>
            </w:pPr>
            <w:r>
              <w:rPr>
                <w:rFonts w:eastAsia="MS Mincho"/>
                <w:iCs/>
                <w:lang w:val="en-US" w:eastAsia="ja-JP"/>
              </w:rPr>
              <w:t>We are fine with the observation. We share the same view with Qualcomm and Huawei. DAI increment is beneficial, but not critical.</w:t>
            </w:r>
          </w:p>
        </w:tc>
      </w:tr>
      <w:tr w:rsidR="00B2592C" w14:paraId="280E08A7" w14:textId="77777777">
        <w:tc>
          <w:tcPr>
            <w:tcW w:w="1652" w:type="dxa"/>
            <w:tcBorders>
              <w:top w:val="single" w:sz="4" w:space="0" w:color="auto"/>
              <w:left w:val="single" w:sz="4" w:space="0" w:color="auto"/>
              <w:bottom w:val="single" w:sz="4" w:space="0" w:color="auto"/>
              <w:right w:val="single" w:sz="4" w:space="0" w:color="auto"/>
            </w:tcBorders>
          </w:tcPr>
          <w:p w14:paraId="0E4FE07A" w14:textId="77777777" w:rsidR="00B2592C" w:rsidRDefault="00AF0CD8">
            <w:pPr>
              <w:rPr>
                <w:rFonts w:eastAsia="MS Mincho"/>
                <w:lang w:eastAsia="ja-JP"/>
              </w:rPr>
            </w:pPr>
            <w:r>
              <w:rPr>
                <w:rFonts w:eastAsia="SimSun" w:hint="eastAsia"/>
                <w:lang w:eastAsia="zh-CN"/>
              </w:rPr>
              <w:t>S</w:t>
            </w:r>
            <w:r>
              <w:rPr>
                <w:rFonts w:eastAsia="SimSun"/>
                <w:lang w:eastAsia="zh-CN"/>
              </w:rPr>
              <w:t>amsung</w:t>
            </w:r>
          </w:p>
        </w:tc>
        <w:tc>
          <w:tcPr>
            <w:tcW w:w="7979" w:type="dxa"/>
            <w:tcBorders>
              <w:top w:val="single" w:sz="4" w:space="0" w:color="auto"/>
              <w:left w:val="single" w:sz="4" w:space="0" w:color="auto"/>
              <w:bottom w:val="single" w:sz="4" w:space="0" w:color="auto"/>
              <w:right w:val="single" w:sz="4" w:space="0" w:color="auto"/>
            </w:tcBorders>
          </w:tcPr>
          <w:p w14:paraId="29636863" w14:textId="77777777" w:rsidR="00B2592C" w:rsidRDefault="00AF0CD8">
            <w:pPr>
              <w:rPr>
                <w:rFonts w:eastAsia="SimSun"/>
                <w:iCs/>
                <w:lang w:val="en-US" w:eastAsia="zh-CN"/>
              </w:rPr>
            </w:pPr>
            <w:r>
              <w:rPr>
                <w:rFonts w:ascii="Times New Roman" w:eastAsia="Malgun Gothic" w:hAnsi="Times New Roman"/>
                <w:lang w:val="en-US"/>
              </w:rPr>
              <w:t xml:space="preserve">We confirm </w:t>
            </w:r>
            <w:r>
              <w:rPr>
                <w:rFonts w:eastAsia="SimSun"/>
                <w:iCs/>
                <w:lang w:val="en-US" w:eastAsia="zh-CN"/>
              </w:rPr>
              <w:t xml:space="preserve">observation #2 aligned with our understanding. </w:t>
            </w:r>
          </w:p>
          <w:p w14:paraId="65A85D0D" w14:textId="77777777" w:rsidR="00B2592C" w:rsidRDefault="00AF0CD8">
            <w:pPr>
              <w:rPr>
                <w:rFonts w:eastAsia="SimSun"/>
                <w:iCs/>
                <w:lang w:val="en-US" w:eastAsia="zh-CN"/>
              </w:rPr>
            </w:pPr>
            <w:r>
              <w:rPr>
                <w:rFonts w:eastAsia="SimSun"/>
                <w:iCs/>
                <w:lang w:val="en-US" w:eastAsia="zh-CN"/>
              </w:rPr>
              <w:t>From our point of view, we do not think increasing DAI is not critical drawback. DAI is not a single bit field, it has C-DAI, T-DAI, T-DCI for 2</w:t>
            </w:r>
            <w:r>
              <w:rPr>
                <w:rFonts w:eastAsia="SimSun"/>
                <w:iCs/>
                <w:vertAlign w:val="superscript"/>
                <w:lang w:val="en-US" w:eastAsia="zh-CN"/>
              </w:rPr>
              <w:t>nd</w:t>
            </w:r>
            <w:r>
              <w:rPr>
                <w:rFonts w:eastAsia="SimSun"/>
                <w:iCs/>
                <w:lang w:val="en-US" w:eastAsia="zh-CN"/>
              </w:rPr>
              <w:t xml:space="preserve"> PDSCH group, UL-DAI, UL-DAI for 2</w:t>
            </w:r>
            <w:r>
              <w:rPr>
                <w:rFonts w:eastAsia="SimSun"/>
                <w:iCs/>
                <w:vertAlign w:val="superscript"/>
                <w:lang w:val="en-US" w:eastAsia="zh-CN"/>
              </w:rPr>
              <w:t>nd</w:t>
            </w:r>
            <w:r>
              <w:rPr>
                <w:rFonts w:eastAsia="SimSun"/>
                <w:iCs/>
                <w:lang w:val="en-US" w:eastAsia="zh-CN"/>
              </w:rPr>
              <w:t xml:space="preserve"> PDSCH group. Then, increase X bit for one DAI bit field, e.g., it will increase 3X bits for DL DCI. </w:t>
            </w:r>
          </w:p>
          <w:p w14:paraId="0706B9AE" w14:textId="77777777" w:rsidR="00B2592C" w:rsidRDefault="00AF0CD8">
            <w:pPr>
              <w:rPr>
                <w:rFonts w:eastAsia="MS Mincho"/>
                <w:iCs/>
                <w:lang w:val="en-US" w:eastAsia="ja-JP"/>
              </w:rPr>
            </w:pPr>
            <w:r>
              <w:rPr>
                <w:rFonts w:eastAsia="SimSun"/>
                <w:iCs/>
                <w:lang w:val="en-US" w:eastAsia="zh-CN"/>
              </w:rPr>
              <w:t xml:space="preserve">PDCCH coverage will be degraded by increasing DAI bit length, which is indeed a critical issue.   </w:t>
            </w:r>
          </w:p>
        </w:tc>
      </w:tr>
    </w:tbl>
    <w:p w14:paraId="3D6EAA3D" w14:textId="77777777" w:rsidR="00B2592C" w:rsidRDefault="00B2592C">
      <w:pPr>
        <w:ind w:firstLineChars="100" w:firstLine="200"/>
        <w:rPr>
          <w:lang w:val="en-US" w:eastAsia="ko-KR"/>
        </w:rPr>
      </w:pPr>
    </w:p>
    <w:p w14:paraId="5985A925" w14:textId="77777777" w:rsidR="00B2592C" w:rsidRDefault="00AF0CD8">
      <w:pPr>
        <w:pStyle w:val="Heading3"/>
        <w:numPr>
          <w:ilvl w:val="0"/>
          <w:numId w:val="0"/>
        </w:numPr>
        <w:ind w:left="720" w:hanging="720"/>
        <w:rPr>
          <w:u w:val="single"/>
          <w:lang w:eastAsia="ko-KR"/>
        </w:rPr>
      </w:pPr>
      <w:r>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comments for Observation #2-1</w:t>
      </w:r>
      <w:r>
        <w:rPr>
          <w:rFonts w:hint="eastAsia"/>
          <w:u w:val="single"/>
          <w:lang w:eastAsia="ko-KR"/>
        </w:rPr>
        <w:t>:</w:t>
      </w:r>
    </w:p>
    <w:p w14:paraId="77B6D91D" w14:textId="77777777" w:rsidR="00B2592C" w:rsidRDefault="00B2592C">
      <w:pPr>
        <w:ind w:firstLineChars="100" w:firstLine="200"/>
        <w:rPr>
          <w:lang w:eastAsia="ko-KR"/>
        </w:rPr>
      </w:pPr>
    </w:p>
    <w:p w14:paraId="3CB42439" w14:textId="77777777" w:rsidR="00B2592C" w:rsidRDefault="00AF0CD8">
      <w:pPr>
        <w:ind w:firstLineChars="100" w:firstLine="200"/>
        <w:rPr>
          <w:lang w:eastAsia="ko-KR"/>
        </w:rPr>
      </w:pPr>
      <w:r>
        <w:rPr>
          <w:lang w:eastAsia="ko-KR"/>
        </w:rPr>
        <w:t>In general, Observation #2-1 seems to be acceptable to all. The following aspects are additionally discussed.</w:t>
      </w:r>
    </w:p>
    <w:p w14:paraId="65DE6DC1" w14:textId="77777777" w:rsidR="00B2592C" w:rsidRDefault="00AF0CD8">
      <w:pPr>
        <w:pStyle w:val="ListParagraph"/>
        <w:numPr>
          <w:ilvl w:val="0"/>
          <w:numId w:val="3"/>
        </w:numPr>
        <w:spacing w:line="256" w:lineRule="auto"/>
        <w:ind w:leftChars="0"/>
        <w:contextualSpacing/>
        <w:rPr>
          <w:rFonts w:ascii="Times New Roman" w:eastAsia="Malgun Gothic" w:hAnsi="Times New Roman"/>
          <w:lang w:val="en-US"/>
        </w:rPr>
      </w:pPr>
      <w:r>
        <w:rPr>
          <w:lang w:val="en-US"/>
        </w:rPr>
        <w:t>To capture the exact amount of increased DCI bits</w:t>
      </w:r>
    </w:p>
    <w:p w14:paraId="21257728" w14:textId="77777777" w:rsidR="00B2592C" w:rsidRDefault="00AF0CD8">
      <w:pPr>
        <w:pStyle w:val="ListParagraph"/>
        <w:numPr>
          <w:ilvl w:val="0"/>
          <w:numId w:val="3"/>
        </w:numPr>
        <w:spacing w:line="256" w:lineRule="auto"/>
        <w:ind w:leftChars="0"/>
        <w:contextualSpacing/>
        <w:rPr>
          <w:rFonts w:ascii="Times New Roman" w:eastAsia="Malgun Gothic" w:hAnsi="Times New Roman"/>
          <w:lang w:val="en-US"/>
        </w:rPr>
      </w:pPr>
      <w:r>
        <w:rPr>
          <w:lang w:val="en-US"/>
        </w:rPr>
        <w:t>Companies have different suggestions on details of codebook generation method (e.g., freq-first &amp; time-second order including configurability for the order, one scheduling DCI assumed per PDSCH, etc)</w:t>
      </w:r>
    </w:p>
    <w:p w14:paraId="3558FE8B" w14:textId="77777777" w:rsidR="00B2592C" w:rsidRDefault="00AF0CD8">
      <w:pPr>
        <w:pStyle w:val="ListParagraph"/>
        <w:numPr>
          <w:ilvl w:val="0"/>
          <w:numId w:val="3"/>
        </w:numPr>
        <w:spacing w:line="256" w:lineRule="auto"/>
        <w:ind w:leftChars="0"/>
        <w:contextualSpacing/>
        <w:rPr>
          <w:rFonts w:ascii="Times New Roman" w:eastAsia="Malgun Gothic" w:hAnsi="Times New Roman"/>
          <w:lang w:val="en-US"/>
        </w:rPr>
      </w:pPr>
      <w:r>
        <w:rPr>
          <w:lang w:val="en-US"/>
        </w:rPr>
        <w:t>Time-bundling aspects, if supported</w:t>
      </w:r>
    </w:p>
    <w:p w14:paraId="3229D923" w14:textId="77777777" w:rsidR="00B2592C" w:rsidRDefault="00AF0CD8">
      <w:pPr>
        <w:pStyle w:val="ListParagraph"/>
        <w:numPr>
          <w:ilvl w:val="0"/>
          <w:numId w:val="3"/>
        </w:numPr>
        <w:spacing w:line="256" w:lineRule="auto"/>
        <w:ind w:leftChars="0"/>
        <w:contextualSpacing/>
        <w:rPr>
          <w:rFonts w:ascii="Times New Roman" w:eastAsia="Malgun Gothic" w:hAnsi="Times New Roman"/>
          <w:lang w:val="en-US"/>
        </w:rPr>
      </w:pPr>
      <w:r>
        <w:rPr>
          <w:lang w:val="en-US"/>
        </w:rPr>
        <w:t>Interpretation of the current specification, regarding DAI is counted per PDCCH or PDSCH</w:t>
      </w:r>
    </w:p>
    <w:p w14:paraId="0A7BE7DD" w14:textId="77777777" w:rsidR="00B2592C" w:rsidRDefault="00B2592C">
      <w:pPr>
        <w:ind w:firstLineChars="100" w:firstLine="200"/>
        <w:rPr>
          <w:lang w:val="en-US" w:eastAsia="ko-KR"/>
        </w:rPr>
      </w:pPr>
    </w:p>
    <w:p w14:paraId="4E7ABC16" w14:textId="77777777" w:rsidR="00B2592C" w:rsidRDefault="00AF0CD8">
      <w:pPr>
        <w:ind w:firstLineChars="100" w:firstLine="200"/>
        <w:rPr>
          <w:lang w:eastAsia="ko-KR"/>
        </w:rPr>
      </w:pPr>
      <w:r>
        <w:rPr>
          <w:rFonts w:hint="eastAsia"/>
          <w:highlight w:val="yellow"/>
          <w:lang w:eastAsia="ko-KR"/>
        </w:rPr>
        <w:t>Moderato</w:t>
      </w:r>
      <w:r>
        <w:rPr>
          <w:highlight w:val="yellow"/>
          <w:lang w:eastAsia="ko-KR"/>
        </w:rPr>
        <w:t>r’s note #1</w:t>
      </w:r>
      <w:r>
        <w:rPr>
          <w:lang w:eastAsia="ko-KR"/>
        </w:rPr>
        <w:t>: The exact amount of increased DCI bits is captured in the observation.</w:t>
      </w:r>
    </w:p>
    <w:p w14:paraId="558E77AD" w14:textId="77777777" w:rsidR="00B2592C" w:rsidRDefault="00AF0CD8">
      <w:pPr>
        <w:ind w:firstLineChars="100" w:firstLine="200"/>
        <w:rPr>
          <w:lang w:eastAsia="ko-KR"/>
        </w:rPr>
      </w:pPr>
      <w:r>
        <w:rPr>
          <w:rFonts w:hint="eastAsia"/>
          <w:highlight w:val="yellow"/>
          <w:lang w:eastAsia="ko-KR"/>
        </w:rPr>
        <w:t>Moderato</w:t>
      </w:r>
      <w:r>
        <w:rPr>
          <w:highlight w:val="yellow"/>
          <w:lang w:eastAsia="ko-KR"/>
        </w:rPr>
        <w:t>r’s note #2</w:t>
      </w:r>
      <w:r>
        <w:rPr>
          <w:lang w:eastAsia="ko-KR"/>
        </w:rPr>
        <w:t>: Other discussion points are not captured yet since companies have different views each other.</w:t>
      </w:r>
    </w:p>
    <w:p w14:paraId="5591FFF6" w14:textId="77777777" w:rsidR="00B2592C" w:rsidRDefault="00AF0CD8">
      <w:pPr>
        <w:ind w:firstLineChars="100" w:firstLine="200"/>
        <w:rPr>
          <w:lang w:eastAsia="ko-KR"/>
        </w:rPr>
      </w:pPr>
      <w:r>
        <w:rPr>
          <w:rFonts w:hint="eastAsia"/>
          <w:highlight w:val="yellow"/>
          <w:lang w:eastAsia="ko-KR"/>
        </w:rPr>
        <w:lastRenderedPageBreak/>
        <w:t>Moderato</w:t>
      </w:r>
      <w:r>
        <w:rPr>
          <w:highlight w:val="yellow"/>
          <w:lang w:eastAsia="ko-KR"/>
        </w:rPr>
        <w:t>r’s note #3</w:t>
      </w:r>
      <w:r>
        <w:rPr>
          <w:lang w:eastAsia="ko-KR"/>
        </w:rPr>
        <w:t>: Regarding the criticality of DCI increase, one question to proponents supporting Alt 2, are DAI fields also required to be increased for DCI format 1_0?</w:t>
      </w:r>
    </w:p>
    <w:p w14:paraId="5D157195" w14:textId="77777777" w:rsidR="00B2592C" w:rsidRDefault="00B2592C">
      <w:pPr>
        <w:ind w:firstLineChars="100" w:firstLine="200"/>
        <w:rPr>
          <w:lang w:eastAsia="ko-KR"/>
        </w:rPr>
      </w:pPr>
    </w:p>
    <w:p w14:paraId="1AB34C94" w14:textId="77777777" w:rsidR="00B2592C" w:rsidRDefault="00AF0CD8">
      <w:pPr>
        <w:pStyle w:val="Heading3"/>
        <w:numPr>
          <w:ilvl w:val="0"/>
          <w:numId w:val="0"/>
        </w:numPr>
        <w:ind w:left="720" w:hanging="720"/>
        <w:rPr>
          <w:highlight w:val="cyan"/>
          <w:u w:val="single"/>
          <w:lang w:eastAsia="ko-KR"/>
        </w:rPr>
      </w:pPr>
      <w:r>
        <w:rPr>
          <w:highlight w:val="cyan"/>
          <w:u w:val="single"/>
          <w:lang w:eastAsia="ko-KR"/>
        </w:rPr>
        <w:t>Observation #2-1a (High priority):</w:t>
      </w:r>
    </w:p>
    <w:p w14:paraId="6B8D8F5F" w14:textId="77777777" w:rsidR="00B2592C" w:rsidRDefault="00AF0CD8">
      <w:pPr>
        <w:pStyle w:val="ListParagraph"/>
        <w:numPr>
          <w:ilvl w:val="0"/>
          <w:numId w:val="3"/>
        </w:numPr>
        <w:spacing w:line="256" w:lineRule="auto"/>
        <w:ind w:leftChars="0"/>
        <w:contextualSpacing/>
        <w:rPr>
          <w:rFonts w:ascii="Times New Roman" w:eastAsia="Malgun Gothic" w:hAnsi="Times New Roman"/>
          <w:lang w:val="en-US"/>
        </w:rPr>
      </w:pPr>
      <w:r>
        <w:rPr>
          <w:lang w:val="en-US"/>
        </w:rPr>
        <w:t>For Alt 2</w:t>
      </w:r>
      <w:ins w:id="380" w:author="김선욱/책임연구원/미래기술센터 C&amp;M표준(연)5G무선통신표준Task(seonwook.kim@lge.com)" w:date="2021-04-15T11:40:00Z">
        <w:r>
          <w:rPr>
            <w:lang w:val="en-US"/>
          </w:rPr>
          <w:t>a</w:t>
        </w:r>
      </w:ins>
      <w:r>
        <w:rPr>
          <w:lang w:val="en-US"/>
        </w:rPr>
        <w:t xml:space="preserve"> (C-DAI/T-DAI is counted per PDSCH</w:t>
      </w:r>
      <w:ins w:id="381" w:author="김선욱/책임연구원/미래기술센터 C&amp;M표준(연)5G무선통신표준Task(seonwook.kim@lge.com)" w:date="2021-04-15T11:40:00Z">
        <w:r>
          <w:rPr>
            <w:lang w:val="en-US"/>
          </w:rPr>
          <w:t xml:space="preserve"> with a single codebook</w:t>
        </w:r>
      </w:ins>
      <w:r>
        <w:rPr>
          <w:lang w:val="en-US"/>
        </w:rPr>
        <w:t xml:space="preserve">) of generating </w:t>
      </w:r>
      <w:r>
        <w:rPr>
          <w:rFonts w:ascii="Times New Roman" w:eastAsia="Malgun Gothic" w:hAnsi="Times New Roman"/>
          <w:lang w:val="en-US"/>
        </w:rPr>
        <w:t>type-2 HARQ-ACK codebook corresponding to DCI that can schedule multiple PDSCHs,</w:t>
      </w:r>
      <w:del w:id="382" w:author="김선욱/책임연구원/미래기술센터 C&amp;M표준(연)5G무선통신표준Task(seonwook.kim@lge.com)" w:date="2021-04-15T11:41:00Z">
        <w:r>
          <w:rPr>
            <w:rFonts w:ascii="Times New Roman" w:eastAsia="Malgun Gothic" w:hAnsi="Times New Roman"/>
            <w:lang w:val="en-US"/>
          </w:rPr>
          <w:delText xml:space="preserve"> if a single codebook is generated,</w:delText>
        </w:r>
      </w:del>
    </w:p>
    <w:p w14:paraId="30C225E6" w14:textId="77777777" w:rsidR="00B2592C" w:rsidRDefault="00AF0CD8">
      <w:pPr>
        <w:pStyle w:val="ListParagraph"/>
        <w:numPr>
          <w:ilvl w:val="1"/>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rPr>
        <w:t>C-DAI/T-DAI in DL DCI: Bit-width is increased, not only for multi-PDSCH DCI but also for single-PDSCH DCI for all serving cells including one not configured with multi-PDSCH DCI</w:t>
      </w:r>
    </w:p>
    <w:p w14:paraId="2334C219" w14:textId="77777777" w:rsidR="00B2592C" w:rsidRDefault="00AF0CD8">
      <w:pPr>
        <w:pStyle w:val="ListParagraph"/>
        <w:numPr>
          <w:ilvl w:val="1"/>
          <w:numId w:val="3"/>
        </w:numPr>
        <w:spacing w:line="256" w:lineRule="auto"/>
        <w:ind w:leftChars="0"/>
        <w:contextualSpacing/>
        <w:rPr>
          <w:ins w:id="383" w:author="김선욱/책임연구원/미래기술센터 C&amp;M표준(연)5G무선통신표준Task(seonwook.kim@lge.com)" w:date="2021-04-15T11:31:00Z"/>
          <w:rFonts w:ascii="Times New Roman" w:eastAsia="Malgun Gothic" w:hAnsi="Times New Roman"/>
          <w:lang w:val="en-US"/>
        </w:rPr>
      </w:pPr>
      <w:r>
        <w:rPr>
          <w:rFonts w:ascii="Times New Roman" w:eastAsia="Malgun Gothic" w:hAnsi="Times New Roman"/>
          <w:lang w:val="en-US"/>
        </w:rPr>
        <w:t>T-DAI in UL DCI: Bit-width is increased, for all serving cells including one not configured with multi-PDSCH DCI</w:t>
      </w:r>
    </w:p>
    <w:p w14:paraId="3A06EEE2" w14:textId="77777777" w:rsidR="00B2592C" w:rsidRDefault="00AF0CD8">
      <w:pPr>
        <w:pStyle w:val="ListParagraph"/>
        <w:numPr>
          <w:ilvl w:val="1"/>
          <w:numId w:val="3"/>
        </w:numPr>
        <w:spacing w:line="256" w:lineRule="auto"/>
        <w:ind w:leftChars="0"/>
        <w:contextualSpacing/>
        <w:rPr>
          <w:rFonts w:ascii="Times New Roman" w:eastAsia="Malgun Gothic" w:hAnsi="Times New Roman"/>
          <w:lang w:val="en-US"/>
        </w:rPr>
      </w:pPr>
      <w:ins w:id="384" w:author="김선욱/책임연구원/미래기술센터 C&amp;M표준(연)5G무선통신표준Task(seonwook.kim@lge.com)" w:date="2021-04-15T11:31:00Z">
        <w:r>
          <w:rPr>
            <w:rFonts w:ascii="Times New Roman" w:eastAsia="Malgun Gothic" w:hAnsi="Times New Roman"/>
            <w:lang w:val="en-US"/>
          </w:rPr>
          <w:t xml:space="preserve">C-DAI/T-DAI in DL DCI and T-DAI in UL DCI need to be extended by log2(N_max) bits for each field where N_max </w:t>
        </w:r>
      </w:ins>
      <w:ins w:id="385" w:author="김선욱/책임연구원/미래기술센터 C&amp;M표준(연)5G무선통신표준Task(seonwook.kim@lge.com)" w:date="2021-04-15T11:32:00Z">
        <w:r>
          <w:rPr>
            <w:rFonts w:ascii="Times New Roman" w:eastAsia="Malgun Gothic" w:hAnsi="Times New Roman"/>
            <w:lang w:val="en-US"/>
          </w:rPr>
          <w:t xml:space="preserve">equals to </w:t>
        </w:r>
        <w:r>
          <w:rPr>
            <w:rFonts w:ascii="Times New Roman" w:eastAsia="Malgun Gothic" w:hAnsi="Times New Roman"/>
            <w:lang w:val="en-US" w:eastAsia="ko-KR"/>
          </w:rPr>
          <w:t xml:space="preserve">the maximum configured number of PDSCHs for multi-PDSCH scheduling DCI </w:t>
        </w:r>
      </w:ins>
      <w:ins w:id="386" w:author="김선욱/책임연구원/미래기술센터 C&amp;M표준(연)5G무선통신표준Task(seonwook.kim@lge.com)" w:date="2021-04-15T11:33:00Z">
        <w:r>
          <w:rPr>
            <w:rFonts w:ascii="Times New Roman" w:eastAsia="Malgun Gothic" w:hAnsi="Times New Roman"/>
            <w:lang w:val="en-US" w:eastAsia="ko-KR"/>
          </w:rPr>
          <w:t>across</w:t>
        </w:r>
      </w:ins>
      <w:ins w:id="387" w:author="김선욱/책임연구원/미래기술센터 C&amp;M표준(연)5G무선통신표준Task(seonwook.kim@lge.com)" w:date="2021-04-15T11:32:00Z">
        <w:r>
          <w:rPr>
            <w:rFonts w:ascii="Times New Roman" w:eastAsia="Malgun Gothic" w:hAnsi="Times New Roman"/>
            <w:lang w:val="en-US" w:eastAsia="ko-KR"/>
          </w:rPr>
          <w:t xml:space="preserve"> serving cells belonging to the same PUCCH cell group</w:t>
        </w:r>
      </w:ins>
    </w:p>
    <w:p w14:paraId="3707179D" w14:textId="77777777" w:rsidR="00B2592C" w:rsidRDefault="00AF0CD8">
      <w:pPr>
        <w:pStyle w:val="ListParagraph"/>
        <w:numPr>
          <w:ilvl w:val="1"/>
          <w:numId w:val="3"/>
        </w:numPr>
        <w:spacing w:line="256" w:lineRule="auto"/>
        <w:ind w:leftChars="0"/>
        <w:contextualSpacing/>
        <w:rPr>
          <w:rFonts w:ascii="Times New Roman" w:eastAsia="Malgun Gothic" w:hAnsi="Times New Roman"/>
          <w:lang w:val="en-US"/>
        </w:rPr>
      </w:pPr>
      <w:r>
        <w:rPr>
          <w:rFonts w:ascii="Times New Roman" w:eastAsia="Malgun Gothic" w:hAnsi="Times New Roman" w:hint="eastAsia"/>
          <w:lang w:val="en-US" w:eastAsia="ko-KR"/>
        </w:rPr>
        <w:t>HARQ-ACK codebook generation:</w:t>
      </w:r>
    </w:p>
    <w:p w14:paraId="2621AEC3" w14:textId="77777777" w:rsidR="00B2592C" w:rsidRDefault="00AF0CD8">
      <w:pPr>
        <w:pStyle w:val="ListParagraph"/>
        <w:numPr>
          <w:ilvl w:val="2"/>
          <w:numId w:val="3"/>
        </w:numPr>
        <w:spacing w:line="256" w:lineRule="auto"/>
        <w:ind w:leftChars="0"/>
        <w:contextualSpacing/>
        <w:rPr>
          <w:del w:id="388" w:author="김선욱/책임연구원/미래기술센터 C&amp;M표준(연)5G무선통신표준Task(seonwook.kim@lge.com)" w:date="2021-04-15T11:33:00Z"/>
          <w:rFonts w:ascii="Times New Roman" w:eastAsia="Malgun Gothic" w:hAnsi="Times New Roman"/>
          <w:lang w:val="en-US"/>
        </w:rPr>
      </w:pPr>
      <w:del w:id="389" w:author="김선욱/책임연구원/미래기술센터 C&amp;M표준(연)5G무선통신표준Task(seonwook.kim@lge.com)" w:date="2021-04-15T11:33:00Z">
        <w:r>
          <w:rPr>
            <w:rFonts w:ascii="Times New Roman" w:eastAsia="Malgun Gothic" w:hAnsi="Times New Roman"/>
            <w:lang w:val="en-US" w:eastAsia="ko-KR"/>
          </w:rPr>
          <w:delText>HARQ-ACK payload size is the same with legacy case of single-PDSCH DCI</w:delText>
        </w:r>
      </w:del>
    </w:p>
    <w:p w14:paraId="753A48AD" w14:textId="77777777" w:rsidR="00B2592C" w:rsidRDefault="00AF0CD8">
      <w:pPr>
        <w:pStyle w:val="ListParagraph"/>
        <w:numPr>
          <w:ilvl w:val="2"/>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eastAsia="ko-KR"/>
        </w:rPr>
        <w:t xml:space="preserve">The number of HARQ-ACK bits </w:t>
      </w:r>
      <w:del w:id="390" w:author="김선욱/책임연구원/미래기술센터 C&amp;M표준(연)5G무선통신표준Task(seonwook.kim@lge.com)" w:date="2021-04-15T11:34:00Z">
        <w:r>
          <w:rPr>
            <w:rFonts w:ascii="Times New Roman" w:eastAsia="Malgun Gothic" w:hAnsi="Times New Roman"/>
            <w:lang w:val="en-US" w:eastAsia="ko-KR"/>
          </w:rPr>
          <w:delText xml:space="preserve">corresponding to each DAI </w:delText>
        </w:r>
      </w:del>
      <w:r>
        <w:rPr>
          <w:rFonts w:ascii="Times New Roman" w:eastAsia="Malgun Gothic" w:hAnsi="Times New Roman"/>
          <w:lang w:val="en-US" w:eastAsia="ko-KR"/>
        </w:rPr>
        <w:t xml:space="preserve">depends on the number of </w:t>
      </w:r>
      <w:proofErr w:type="gramStart"/>
      <w:r>
        <w:rPr>
          <w:rFonts w:ascii="Times New Roman" w:eastAsia="Malgun Gothic" w:hAnsi="Times New Roman"/>
          <w:lang w:val="en-US" w:eastAsia="ko-KR"/>
        </w:rPr>
        <w:t>actually transmitted</w:t>
      </w:r>
      <w:proofErr w:type="gramEnd"/>
      <w:r>
        <w:rPr>
          <w:rFonts w:ascii="Times New Roman" w:eastAsia="Malgun Gothic" w:hAnsi="Times New Roman"/>
          <w:lang w:val="en-US" w:eastAsia="ko-KR"/>
        </w:rPr>
        <w:t xml:space="preserve"> PDSCHs but DAI is counted per PDSCH.</w:t>
      </w:r>
    </w:p>
    <w:p w14:paraId="58030CE2" w14:textId="77777777" w:rsidR="00B2592C" w:rsidRDefault="00B2592C">
      <w:pPr>
        <w:ind w:firstLineChars="100" w:firstLine="200"/>
        <w:rPr>
          <w:lang w:val="en-US" w:eastAsia="ko-KR"/>
        </w:rPr>
      </w:pPr>
    </w:p>
    <w:p w14:paraId="081213A5" w14:textId="77777777" w:rsidR="00B2592C" w:rsidRDefault="00AF0CD8">
      <w:pPr>
        <w:ind w:firstLineChars="100" w:firstLine="200"/>
        <w:rPr>
          <w:lang w:val="en-US" w:eastAsia="ko-KR"/>
        </w:rPr>
      </w:pPr>
      <w:r>
        <w:rPr>
          <w:rFonts w:hint="eastAsia"/>
          <w:lang w:val="en-US" w:eastAsia="ko-KR"/>
        </w:rPr>
        <w:t xml:space="preserve">Companies are encouraged to provide views on </w:t>
      </w:r>
      <w:r>
        <w:rPr>
          <w:lang w:val="en-US" w:eastAsia="ko-KR"/>
        </w:rPr>
        <w:t>Observation</w:t>
      </w:r>
      <w:r>
        <w:rPr>
          <w:rFonts w:hint="eastAsia"/>
          <w:lang w:val="en-US" w:eastAsia="ko-KR"/>
        </w:rPr>
        <w:t xml:space="preserve"> #</w:t>
      </w:r>
      <w:r>
        <w:rPr>
          <w:lang w:val="en-US" w:eastAsia="ko-KR"/>
        </w:rPr>
        <w:t xml:space="preserve">2-1a, including comments on </w:t>
      </w:r>
      <w:r>
        <w:rPr>
          <w:highlight w:val="yellow"/>
          <w:lang w:val="en-US" w:eastAsia="ko-KR"/>
        </w:rPr>
        <w:t xml:space="preserve">Moderator’s </w:t>
      </w:r>
      <w:r>
        <w:rPr>
          <w:highlight w:val="yellow"/>
          <w:lang w:eastAsia="ko-KR"/>
        </w:rPr>
        <w:t xml:space="preserve">notes </w:t>
      </w:r>
      <w:r>
        <w:rPr>
          <w:highlight w:val="yellow"/>
          <w:lang w:val="en-US" w:eastAsia="ko-KR"/>
        </w:rPr>
        <w:t>#1-3</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B2592C" w14:paraId="4C8DA67F" w14:textId="77777777">
        <w:tc>
          <w:tcPr>
            <w:tcW w:w="1652" w:type="dxa"/>
            <w:tcBorders>
              <w:top w:val="single" w:sz="4" w:space="0" w:color="auto"/>
              <w:left w:val="single" w:sz="4" w:space="0" w:color="auto"/>
              <w:bottom w:val="single" w:sz="4" w:space="0" w:color="auto"/>
              <w:right w:val="single" w:sz="4" w:space="0" w:color="auto"/>
            </w:tcBorders>
          </w:tcPr>
          <w:p w14:paraId="388856BE" w14:textId="77777777" w:rsidR="00B2592C" w:rsidRDefault="00AF0CD8">
            <w:pPr>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61747A88" w14:textId="77777777" w:rsidR="00B2592C" w:rsidRDefault="00AF0CD8">
            <w:pPr>
              <w:rPr>
                <w:lang w:eastAsia="ko-KR"/>
              </w:rPr>
            </w:pPr>
            <w:r>
              <w:rPr>
                <w:lang w:eastAsia="ko-KR"/>
              </w:rPr>
              <w:t>Views</w:t>
            </w:r>
          </w:p>
        </w:tc>
      </w:tr>
      <w:tr w:rsidR="00B2592C" w14:paraId="7CDA3B39" w14:textId="77777777">
        <w:tc>
          <w:tcPr>
            <w:tcW w:w="1652" w:type="dxa"/>
            <w:tcBorders>
              <w:top w:val="single" w:sz="4" w:space="0" w:color="auto"/>
              <w:left w:val="single" w:sz="4" w:space="0" w:color="auto"/>
              <w:bottom w:val="single" w:sz="4" w:space="0" w:color="auto"/>
              <w:right w:val="single" w:sz="4" w:space="0" w:color="auto"/>
            </w:tcBorders>
          </w:tcPr>
          <w:p w14:paraId="71392FF9" w14:textId="77777777" w:rsidR="00B2592C" w:rsidRDefault="00AF0CD8">
            <w:pPr>
              <w:rPr>
                <w:rFonts w:eastAsia="SimSun"/>
                <w:lang w:eastAsia="zh-CN"/>
              </w:rPr>
            </w:pPr>
            <w:r>
              <w:rPr>
                <w:rFonts w:eastAsia="SimSun" w:hint="eastAsia"/>
                <w:lang w:eastAsia="zh-CN"/>
              </w:rPr>
              <w:t>S</w:t>
            </w:r>
            <w:r>
              <w:rPr>
                <w:rFonts w:eastAsia="SimSun"/>
                <w:lang w:eastAsia="zh-CN"/>
              </w:rPr>
              <w:t>amsung</w:t>
            </w:r>
          </w:p>
        </w:tc>
        <w:tc>
          <w:tcPr>
            <w:tcW w:w="7979" w:type="dxa"/>
            <w:tcBorders>
              <w:top w:val="single" w:sz="4" w:space="0" w:color="auto"/>
              <w:left w:val="single" w:sz="4" w:space="0" w:color="auto"/>
              <w:bottom w:val="single" w:sz="4" w:space="0" w:color="auto"/>
              <w:right w:val="single" w:sz="4" w:space="0" w:color="auto"/>
            </w:tcBorders>
          </w:tcPr>
          <w:p w14:paraId="39F25B7E" w14:textId="77777777" w:rsidR="00B2592C" w:rsidRDefault="00AF0CD8">
            <w:pPr>
              <w:rPr>
                <w:rFonts w:eastAsia="SimSun"/>
                <w:lang w:eastAsia="zh-CN"/>
              </w:rPr>
            </w:pPr>
            <w:r>
              <w:rPr>
                <w:rFonts w:eastAsia="SimSun" w:hint="eastAsia"/>
                <w:lang w:eastAsia="zh-CN"/>
              </w:rPr>
              <w:t>W</w:t>
            </w:r>
            <w:r>
              <w:rPr>
                <w:rFonts w:eastAsia="SimSun"/>
                <w:lang w:eastAsia="zh-CN"/>
              </w:rPr>
              <w:t xml:space="preserve">e’re fine with the observation. </w:t>
            </w:r>
          </w:p>
          <w:p w14:paraId="21ACCA51" w14:textId="77777777" w:rsidR="00B2592C" w:rsidRDefault="00AF0CD8">
            <w:pPr>
              <w:rPr>
                <w:rFonts w:eastAsia="SimSun"/>
                <w:lang w:eastAsia="zh-CN"/>
              </w:rPr>
            </w:pPr>
            <w:r>
              <w:rPr>
                <w:rFonts w:eastAsia="SimSun"/>
                <w:lang w:eastAsia="zh-CN"/>
              </w:rPr>
              <w:t>We’d like to emphasise that &gt;</w:t>
            </w:r>
            <w:r>
              <w:rPr>
                <w:iCs/>
                <w:lang w:val="en-US" w:eastAsia="ko-KR"/>
              </w:rPr>
              <w:t>10 bits</w:t>
            </w:r>
            <w:r>
              <w:rPr>
                <w:rFonts w:eastAsia="SimSun"/>
                <w:lang w:eastAsia="zh-CN"/>
              </w:rPr>
              <w:t xml:space="preserve"> overhead is not non-critical for PDCCH coverage. As observed by some companies in SI phase, there would be PDCCH coverage issue in 52.6GHz. Increasing tens of bits makes DL coverage even much worse.  </w:t>
            </w:r>
          </w:p>
        </w:tc>
      </w:tr>
      <w:tr w:rsidR="00B2592C" w14:paraId="6739CDFD" w14:textId="77777777">
        <w:tc>
          <w:tcPr>
            <w:tcW w:w="1652" w:type="dxa"/>
            <w:tcBorders>
              <w:top w:val="single" w:sz="4" w:space="0" w:color="auto"/>
              <w:left w:val="single" w:sz="4" w:space="0" w:color="auto"/>
              <w:bottom w:val="single" w:sz="4" w:space="0" w:color="auto"/>
              <w:right w:val="single" w:sz="4" w:space="0" w:color="auto"/>
            </w:tcBorders>
          </w:tcPr>
          <w:p w14:paraId="5B1EE394" w14:textId="77777777" w:rsidR="00B2592C" w:rsidRDefault="00AF0CD8">
            <w:pPr>
              <w:rPr>
                <w:lang w:eastAsia="ko-KR"/>
              </w:rPr>
            </w:pPr>
            <w:r>
              <w:rPr>
                <w:rFonts w:hint="eastAsia"/>
                <w:lang w:eastAsia="ko-KR"/>
              </w:rPr>
              <w:t>Huawei, HiSilicon</w:t>
            </w:r>
          </w:p>
        </w:tc>
        <w:tc>
          <w:tcPr>
            <w:tcW w:w="7979" w:type="dxa"/>
            <w:tcBorders>
              <w:top w:val="single" w:sz="4" w:space="0" w:color="auto"/>
              <w:left w:val="single" w:sz="4" w:space="0" w:color="auto"/>
              <w:bottom w:val="single" w:sz="4" w:space="0" w:color="auto"/>
              <w:right w:val="single" w:sz="4" w:space="0" w:color="auto"/>
            </w:tcBorders>
          </w:tcPr>
          <w:p w14:paraId="4B0D97EE" w14:textId="77777777" w:rsidR="00B2592C" w:rsidRDefault="00AF0CD8">
            <w:pPr>
              <w:rPr>
                <w:lang w:eastAsia="ko-KR"/>
              </w:rPr>
            </w:pPr>
            <w:r>
              <w:rPr>
                <w:rFonts w:hint="eastAsia"/>
                <w:lang w:eastAsia="ko-KR"/>
              </w:rPr>
              <w:t xml:space="preserve">As commented on observations #1a, </w:t>
            </w:r>
            <w:r>
              <w:rPr>
                <w:lang w:eastAsia="ko-KR"/>
              </w:rPr>
              <w:t xml:space="preserve">there seems to be an assumption that a UE would monitor two types of DCI formats: one DCI format used to schedule a single PDSCH, and one DCI format used to schedule multiple PDSCHs. Our assumption was rather that the UE monitors one DCI format, which can dynamically schedule 1 or more PDSCHs. </w:t>
            </w:r>
            <w:proofErr w:type="gramStart"/>
            <w:r>
              <w:rPr>
                <w:lang w:eastAsia="ko-KR"/>
              </w:rPr>
              <w:t>So</w:t>
            </w:r>
            <w:proofErr w:type="gramEnd"/>
            <w:r>
              <w:rPr>
                <w:lang w:eastAsia="ko-KR"/>
              </w:rPr>
              <w:t xml:space="preserve"> the single-PDSCH DCI mentioned in the first sub-bullet point is not clear. If it is meant to be DCI format 1_0, then it should be clear that there is no need to increase the DAI field in DCI format 1_0 since it can only schedule a single DCI.</w:t>
            </w:r>
          </w:p>
          <w:p w14:paraId="638A6644" w14:textId="77777777" w:rsidR="00B2592C" w:rsidRDefault="00B2592C">
            <w:pPr>
              <w:rPr>
                <w:lang w:eastAsia="ko-KR"/>
              </w:rPr>
            </w:pPr>
          </w:p>
          <w:p w14:paraId="4F82329E" w14:textId="77777777" w:rsidR="00B2592C" w:rsidRDefault="00AF0CD8">
            <w:pPr>
              <w:pStyle w:val="ListParagraph"/>
              <w:numPr>
                <w:ilvl w:val="1"/>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rPr>
              <w:t>C-DAI/T-DAI in DL DCI: Bit-width is increased</w:t>
            </w:r>
            <w:del w:id="391" w:author="David mazzarese" w:date="2021-04-15T18:30:00Z">
              <w:r>
                <w:rPr>
                  <w:rFonts w:ascii="Times New Roman" w:eastAsia="Malgun Gothic" w:hAnsi="Times New Roman"/>
                  <w:lang w:val="en-US"/>
                </w:rPr>
                <w:delText>, not only</w:delText>
              </w:r>
            </w:del>
            <w:r>
              <w:rPr>
                <w:rFonts w:ascii="Times New Roman" w:eastAsia="Malgun Gothic" w:hAnsi="Times New Roman"/>
                <w:lang w:val="en-US"/>
              </w:rPr>
              <w:t xml:space="preserve"> for </w:t>
            </w:r>
            <w:ins w:id="392" w:author="David mazzarese" w:date="2021-04-15T19:54:00Z">
              <w:r>
                <w:rPr>
                  <w:rFonts w:ascii="Times New Roman" w:eastAsia="Malgun Gothic" w:hAnsi="Times New Roman"/>
                  <w:lang w:val="en-US"/>
                </w:rPr>
                <w:t xml:space="preserve">a </w:t>
              </w:r>
            </w:ins>
            <w:r>
              <w:rPr>
                <w:rFonts w:ascii="Times New Roman" w:eastAsia="Malgun Gothic" w:hAnsi="Times New Roman"/>
                <w:lang w:val="en-US"/>
              </w:rPr>
              <w:t>multi-PDSCH DCI</w:t>
            </w:r>
            <w:ins w:id="393" w:author="David mazzarese" w:date="2021-04-15T18:30:00Z">
              <w:r>
                <w:rPr>
                  <w:rFonts w:ascii="Times New Roman" w:eastAsia="Malgun Gothic" w:hAnsi="Times New Roman"/>
                  <w:lang w:val="en-US"/>
                </w:rPr>
                <w:t xml:space="preserve"> (when at least one entry of the TDRA table allow</w:t>
              </w:r>
            </w:ins>
            <w:ins w:id="394" w:author="David mazzarese" w:date="2021-04-15T19:54:00Z">
              <w:r>
                <w:rPr>
                  <w:rFonts w:ascii="Times New Roman" w:eastAsia="Malgun Gothic" w:hAnsi="Times New Roman"/>
                  <w:lang w:val="en-US"/>
                </w:rPr>
                <w:t>s</w:t>
              </w:r>
            </w:ins>
            <w:ins w:id="395" w:author="David mazzarese" w:date="2021-04-15T18:30:00Z">
              <w:r>
                <w:rPr>
                  <w:rFonts w:ascii="Times New Roman" w:eastAsia="Malgun Gothic" w:hAnsi="Times New Roman"/>
                  <w:lang w:val="en-US"/>
                </w:rPr>
                <w:t xml:space="preserve"> scheduling more than one PDSCH)</w:t>
              </w:r>
            </w:ins>
            <w:r>
              <w:rPr>
                <w:rFonts w:ascii="Times New Roman" w:eastAsia="Malgun Gothic" w:hAnsi="Times New Roman"/>
                <w:lang w:val="en-US"/>
              </w:rPr>
              <w:t xml:space="preserve"> </w:t>
            </w:r>
            <w:del w:id="396" w:author="David mazzarese" w:date="2021-04-15T18:30:00Z">
              <w:r>
                <w:rPr>
                  <w:rFonts w:ascii="Times New Roman" w:eastAsia="Malgun Gothic" w:hAnsi="Times New Roman"/>
                  <w:lang w:val="en-US"/>
                </w:rPr>
                <w:delText>but also for single-PDSCH DCI for all serving cells including one not configured with multi-PDSCH DCI</w:delText>
              </w:r>
            </w:del>
          </w:p>
          <w:p w14:paraId="50DCB129" w14:textId="77777777" w:rsidR="00B2592C" w:rsidRDefault="00B2592C">
            <w:pPr>
              <w:rPr>
                <w:lang w:eastAsia="ko-KR"/>
              </w:rPr>
            </w:pPr>
          </w:p>
          <w:p w14:paraId="3D8562F6" w14:textId="77777777" w:rsidR="00B2592C" w:rsidRDefault="00AF0CD8">
            <w:pPr>
              <w:rPr>
                <w:lang w:eastAsia="ko-KR"/>
              </w:rPr>
            </w:pPr>
            <w:r>
              <w:rPr>
                <w:lang w:eastAsia="ko-KR"/>
              </w:rPr>
              <w:t xml:space="preserve">The ordering of the </w:t>
            </w:r>
            <w:r>
              <w:rPr>
                <w:rFonts w:ascii="Times New Roman" w:eastAsia="Malgun Gothic" w:hAnsi="Times New Roman"/>
                <w:lang w:val="en-US" w:eastAsia="ko-KR"/>
              </w:rPr>
              <w:t>PDSCH</w:t>
            </w:r>
            <w:r>
              <w:rPr>
                <w:lang w:eastAsia="ko-KR"/>
              </w:rPr>
              <w:t>s should at least be mentioned as a spec impact that would have to be resolved for Alt2a, as an additional sub-bullet under HARQ-ACK codebook generation, such as:</w:t>
            </w:r>
          </w:p>
          <w:p w14:paraId="413254E1" w14:textId="77777777" w:rsidR="00B2592C" w:rsidRDefault="00B2592C">
            <w:pPr>
              <w:rPr>
                <w:lang w:eastAsia="ko-KR"/>
              </w:rPr>
            </w:pPr>
          </w:p>
          <w:p w14:paraId="42EF0997" w14:textId="77777777" w:rsidR="00B2592C" w:rsidRDefault="00AF0CD8">
            <w:pPr>
              <w:pStyle w:val="ListParagraph"/>
              <w:numPr>
                <w:ilvl w:val="1"/>
                <w:numId w:val="3"/>
              </w:numPr>
              <w:spacing w:line="256" w:lineRule="auto"/>
              <w:ind w:leftChars="0"/>
              <w:contextualSpacing/>
              <w:rPr>
                <w:rFonts w:ascii="Times New Roman" w:eastAsia="Malgun Gothic" w:hAnsi="Times New Roman"/>
                <w:lang w:val="en-US"/>
              </w:rPr>
            </w:pPr>
            <w:r>
              <w:rPr>
                <w:rFonts w:ascii="Times New Roman" w:eastAsia="Malgun Gothic" w:hAnsi="Times New Roman" w:hint="eastAsia"/>
                <w:lang w:val="en-US" w:eastAsia="ko-KR"/>
              </w:rPr>
              <w:t>HARQ-ACK codebook generation:</w:t>
            </w:r>
          </w:p>
          <w:p w14:paraId="674FB521" w14:textId="77777777" w:rsidR="00B2592C" w:rsidRDefault="00AF0CD8">
            <w:pPr>
              <w:pStyle w:val="ListParagraph"/>
              <w:numPr>
                <w:ilvl w:val="2"/>
                <w:numId w:val="3"/>
              </w:numPr>
              <w:spacing w:line="256" w:lineRule="auto"/>
              <w:ind w:leftChars="0"/>
              <w:contextualSpacing/>
              <w:rPr>
                <w:del w:id="397" w:author="김선욱/책임연구원/미래기술센터 C&amp;M표준(연)5G무선통신표준Task(seonwook.kim@lge.com)" w:date="2021-04-15T11:33:00Z"/>
                <w:rFonts w:ascii="Times New Roman" w:eastAsia="Malgun Gothic" w:hAnsi="Times New Roman"/>
                <w:lang w:val="en-US"/>
              </w:rPr>
            </w:pPr>
            <w:del w:id="398" w:author="김선욱/책임연구원/미래기술센터 C&amp;M표준(연)5G무선통신표준Task(seonwook.kim@lge.com)" w:date="2021-04-15T11:33:00Z">
              <w:r>
                <w:rPr>
                  <w:rFonts w:ascii="Times New Roman" w:eastAsia="Malgun Gothic" w:hAnsi="Times New Roman"/>
                  <w:lang w:val="en-US" w:eastAsia="ko-KR"/>
                </w:rPr>
                <w:delText>HARQ-ACK payload size is the same with legacy case of single-PDSCH DCI</w:delText>
              </w:r>
            </w:del>
          </w:p>
          <w:p w14:paraId="77E49391" w14:textId="77777777" w:rsidR="00B2592C" w:rsidRDefault="00AF0CD8">
            <w:pPr>
              <w:pStyle w:val="ListParagraph"/>
              <w:numPr>
                <w:ilvl w:val="2"/>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eastAsia="ko-KR"/>
              </w:rPr>
              <w:t xml:space="preserve">The number of HARQ-ACK bits </w:t>
            </w:r>
            <w:del w:id="399" w:author="김선욱/책임연구원/미래기술센터 C&amp;M표준(연)5G무선통신표준Task(seonwook.kim@lge.com)" w:date="2021-04-15T11:34:00Z">
              <w:r>
                <w:rPr>
                  <w:rFonts w:ascii="Times New Roman" w:eastAsia="Malgun Gothic" w:hAnsi="Times New Roman"/>
                  <w:lang w:val="en-US" w:eastAsia="ko-KR"/>
                </w:rPr>
                <w:delText xml:space="preserve">corresponding to each DAI </w:delText>
              </w:r>
            </w:del>
            <w:r>
              <w:rPr>
                <w:rFonts w:ascii="Times New Roman" w:eastAsia="Malgun Gothic" w:hAnsi="Times New Roman"/>
                <w:lang w:val="en-US" w:eastAsia="ko-KR"/>
              </w:rPr>
              <w:t xml:space="preserve">depends on the number of </w:t>
            </w:r>
            <w:proofErr w:type="gramStart"/>
            <w:r>
              <w:rPr>
                <w:rFonts w:ascii="Times New Roman" w:eastAsia="Malgun Gothic" w:hAnsi="Times New Roman"/>
                <w:lang w:val="en-US" w:eastAsia="ko-KR"/>
              </w:rPr>
              <w:t>actually transmitted</w:t>
            </w:r>
            <w:proofErr w:type="gramEnd"/>
            <w:r>
              <w:rPr>
                <w:rFonts w:ascii="Times New Roman" w:eastAsia="Malgun Gothic" w:hAnsi="Times New Roman"/>
                <w:lang w:val="en-US" w:eastAsia="ko-KR"/>
              </w:rPr>
              <w:t xml:space="preserve"> PDSCHs but DAI is counted per PDSCH.</w:t>
            </w:r>
          </w:p>
          <w:p w14:paraId="16FE270D" w14:textId="77777777" w:rsidR="00B2592C" w:rsidRDefault="00AF0CD8">
            <w:pPr>
              <w:pStyle w:val="ListParagraph"/>
              <w:numPr>
                <w:ilvl w:val="2"/>
                <w:numId w:val="3"/>
              </w:numPr>
              <w:spacing w:line="256" w:lineRule="auto"/>
              <w:ind w:leftChars="0"/>
              <w:contextualSpacing/>
              <w:rPr>
                <w:ins w:id="400" w:author="David mazzarese" w:date="2021-04-15T18:31:00Z"/>
                <w:rFonts w:ascii="Times New Roman" w:eastAsia="Malgun Gothic" w:hAnsi="Times New Roman"/>
                <w:lang w:val="en-US"/>
              </w:rPr>
            </w:pPr>
            <w:ins w:id="401" w:author="David mazzarese" w:date="2021-04-15T18:31:00Z">
              <w:r>
                <w:rPr>
                  <w:rFonts w:ascii="Times New Roman" w:eastAsia="Malgun Gothic" w:hAnsi="Times New Roman"/>
                  <w:lang w:val="en-US" w:eastAsia="ko-KR"/>
                </w:rPr>
                <w:t>FFS: ordering of the PDSCHs</w:t>
              </w:r>
            </w:ins>
          </w:p>
          <w:p w14:paraId="2F2CDD7D" w14:textId="77777777" w:rsidR="00B2592C" w:rsidRDefault="00B2592C">
            <w:pPr>
              <w:pStyle w:val="ListParagraph"/>
              <w:spacing w:line="256" w:lineRule="auto"/>
              <w:ind w:leftChars="0" w:left="2160"/>
              <w:contextualSpacing/>
              <w:rPr>
                <w:lang w:val="en-US" w:eastAsia="ko-KR"/>
              </w:rPr>
            </w:pPr>
          </w:p>
        </w:tc>
      </w:tr>
      <w:tr w:rsidR="00B2592C" w14:paraId="730096D9" w14:textId="77777777">
        <w:tc>
          <w:tcPr>
            <w:tcW w:w="1652" w:type="dxa"/>
            <w:tcBorders>
              <w:top w:val="single" w:sz="4" w:space="0" w:color="auto"/>
              <w:left w:val="single" w:sz="4" w:space="0" w:color="auto"/>
              <w:bottom w:val="single" w:sz="4" w:space="0" w:color="auto"/>
              <w:right w:val="single" w:sz="4" w:space="0" w:color="auto"/>
            </w:tcBorders>
          </w:tcPr>
          <w:p w14:paraId="2FA04AFD" w14:textId="77777777" w:rsidR="00B2592C" w:rsidRDefault="00AF0CD8">
            <w:pPr>
              <w:rPr>
                <w:lang w:eastAsia="ko-KR"/>
              </w:rPr>
            </w:pPr>
            <w:r>
              <w:rPr>
                <w:rFonts w:eastAsia="SimSun" w:hint="eastAsia"/>
                <w:lang w:eastAsia="zh-CN"/>
              </w:rPr>
              <w:lastRenderedPageBreak/>
              <w:t>Xiaomi</w:t>
            </w:r>
          </w:p>
        </w:tc>
        <w:tc>
          <w:tcPr>
            <w:tcW w:w="7979" w:type="dxa"/>
            <w:tcBorders>
              <w:top w:val="single" w:sz="4" w:space="0" w:color="auto"/>
              <w:left w:val="single" w:sz="4" w:space="0" w:color="auto"/>
              <w:bottom w:val="single" w:sz="4" w:space="0" w:color="auto"/>
              <w:right w:val="single" w:sz="4" w:space="0" w:color="auto"/>
            </w:tcBorders>
          </w:tcPr>
          <w:p w14:paraId="33698ADA" w14:textId="77777777" w:rsidR="00B2592C" w:rsidRDefault="00AF0CD8">
            <w:pPr>
              <w:rPr>
                <w:lang w:eastAsia="ko-KR"/>
              </w:rPr>
            </w:pPr>
            <w:r>
              <w:rPr>
                <w:rFonts w:eastAsia="SimSun"/>
                <w:lang w:eastAsia="zh-CN"/>
              </w:rPr>
              <w:t>W</w:t>
            </w:r>
            <w:r>
              <w:rPr>
                <w:rFonts w:eastAsia="SimSun" w:hint="eastAsia"/>
                <w:lang w:eastAsia="zh-CN"/>
              </w:rPr>
              <w:t xml:space="preserve">e </w:t>
            </w:r>
            <w:r>
              <w:rPr>
                <w:rFonts w:eastAsia="SimSun"/>
                <w:lang w:eastAsia="zh-CN"/>
              </w:rPr>
              <w:t>are general fine of Observation #2-1a. but for “</w:t>
            </w:r>
            <w:r>
              <w:rPr>
                <w:rFonts w:ascii="Times New Roman" w:eastAsia="Malgun Gothic" w:hAnsi="Times New Roman"/>
                <w:lang w:val="en-US" w:eastAsia="ko-KR"/>
              </w:rPr>
              <w:t>The number of HARQ-ACK bits corresponding to each DAI depends on the number of actually transmitted PDSCHs but DAI is counted per PDSCH</w:t>
            </w:r>
            <w:r>
              <w:rPr>
                <w:rFonts w:eastAsia="SimSun"/>
                <w:lang w:eastAsia="zh-CN"/>
              </w:rPr>
              <w:t>”, is it “</w:t>
            </w:r>
            <w:r>
              <w:rPr>
                <w:rFonts w:ascii="Times New Roman" w:eastAsia="Malgun Gothic" w:hAnsi="Times New Roman"/>
                <w:lang w:val="en-US" w:eastAsia="ko-KR"/>
              </w:rPr>
              <w:t>The number of HARQ-ACK bits corresponding to each DAI depends on the number of scheduled PDSCHs</w:t>
            </w:r>
            <w:r>
              <w:rPr>
                <w:rFonts w:eastAsia="SimSun"/>
                <w:lang w:eastAsia="zh-CN"/>
              </w:rPr>
              <w:t>”</w:t>
            </w:r>
          </w:p>
        </w:tc>
      </w:tr>
      <w:tr w:rsidR="00B2592C" w14:paraId="7F55CAD7" w14:textId="77777777">
        <w:tc>
          <w:tcPr>
            <w:tcW w:w="1652" w:type="dxa"/>
            <w:tcBorders>
              <w:top w:val="single" w:sz="4" w:space="0" w:color="auto"/>
              <w:left w:val="single" w:sz="4" w:space="0" w:color="auto"/>
              <w:bottom w:val="single" w:sz="4" w:space="0" w:color="auto"/>
              <w:right w:val="single" w:sz="4" w:space="0" w:color="auto"/>
            </w:tcBorders>
          </w:tcPr>
          <w:p w14:paraId="78A7F1DF" w14:textId="77777777" w:rsidR="00B2592C" w:rsidRDefault="00AF0CD8">
            <w:pPr>
              <w:rPr>
                <w:rFonts w:eastAsia="SimSun"/>
                <w:lang w:eastAsia="zh-CN"/>
              </w:rPr>
            </w:pPr>
            <w:r>
              <w:rPr>
                <w:rFonts w:eastAsia="SimSun" w:hint="eastAsia"/>
                <w:lang w:eastAsia="zh-CN"/>
              </w:rPr>
              <w:t>D</w:t>
            </w:r>
            <w:r>
              <w:rPr>
                <w:rFonts w:eastAsia="SimSun"/>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5DF6FFB5" w14:textId="77777777" w:rsidR="00B2592C" w:rsidRDefault="00AF0CD8">
            <w:pPr>
              <w:rPr>
                <w:rFonts w:eastAsia="SimSun"/>
                <w:lang w:eastAsia="zh-CN"/>
              </w:rPr>
            </w:pPr>
            <w:r>
              <w:rPr>
                <w:rFonts w:eastAsia="SimSun" w:hint="eastAsia"/>
                <w:lang w:eastAsia="zh-CN"/>
              </w:rPr>
              <w:t>W</w:t>
            </w:r>
            <w:r>
              <w:rPr>
                <w:rFonts w:eastAsia="SimSun"/>
                <w:lang w:eastAsia="zh-CN"/>
              </w:rPr>
              <w:t>e are fine with the observation except the expression of number of extended bits.</w:t>
            </w:r>
          </w:p>
          <w:p w14:paraId="67BC9ACB" w14:textId="77777777" w:rsidR="00B2592C" w:rsidRDefault="00AF0CD8">
            <w:pPr>
              <w:rPr>
                <w:rFonts w:eastAsia="SimSun"/>
                <w:lang w:eastAsia="zh-CN"/>
              </w:rPr>
            </w:pPr>
            <w:r>
              <w:rPr>
                <w:rFonts w:eastAsia="SimSun" w:hint="eastAsia"/>
                <w:lang w:eastAsia="zh-CN"/>
              </w:rPr>
              <w:t>W</w:t>
            </w:r>
            <w:r>
              <w:rPr>
                <w:rFonts w:eastAsia="SimSun"/>
                <w:lang w:eastAsia="zh-CN"/>
              </w:rPr>
              <w:t>e think the required field extension is determined by original field length and the new field length, where the new field length is not only related with maximum number of scheduled PDSCHs, but also related with the maximum number of consecutively missed DCIs. If M</w:t>
            </w:r>
            <w:r>
              <w:rPr>
                <w:rFonts w:eastAsia="SimSun"/>
                <w:vertAlign w:val="subscript"/>
                <w:lang w:eastAsia="zh-CN"/>
              </w:rPr>
              <w:t>DCI</w:t>
            </w:r>
            <w:r>
              <w:rPr>
                <w:rFonts w:eastAsia="SimSun"/>
                <w:lang w:eastAsia="zh-CN"/>
              </w:rPr>
              <w:t xml:space="preserve"> is the number of </w:t>
            </w:r>
            <w:proofErr w:type="gramStart"/>
            <w:r>
              <w:rPr>
                <w:rFonts w:eastAsia="SimSun"/>
                <w:lang w:eastAsia="zh-CN"/>
              </w:rPr>
              <w:t>maximum</w:t>
            </w:r>
            <w:proofErr w:type="gramEnd"/>
            <w:r>
              <w:rPr>
                <w:rFonts w:eastAsia="SimSun"/>
                <w:lang w:eastAsia="zh-CN"/>
              </w:rPr>
              <w:t xml:space="preserve"> consecutively missed DCIs, the new DAI field is log2(N_max* M</w:t>
            </w:r>
            <w:r>
              <w:rPr>
                <w:rFonts w:eastAsia="SimSun"/>
                <w:vertAlign w:val="subscript"/>
                <w:lang w:eastAsia="zh-CN"/>
              </w:rPr>
              <w:t>DCI</w:t>
            </w:r>
            <w:r>
              <w:rPr>
                <w:rFonts w:eastAsia="SimSun"/>
                <w:lang w:eastAsia="zh-CN"/>
              </w:rPr>
              <w:t>).</w:t>
            </w:r>
          </w:p>
          <w:p w14:paraId="498B47FF" w14:textId="77777777" w:rsidR="00B2592C" w:rsidRDefault="00AF0CD8">
            <w:pPr>
              <w:rPr>
                <w:rFonts w:eastAsia="SimSun"/>
                <w:lang w:eastAsia="zh-CN"/>
              </w:rPr>
            </w:pPr>
            <w:r>
              <w:rPr>
                <w:rFonts w:eastAsia="SimSun"/>
                <w:lang w:eastAsia="zh-CN"/>
              </w:rPr>
              <w:t>We prefer Alt 2 since the extended DCI fields can result in non-redundant PUCCH payload. From perspective of PDCCH/PUCCH reliability and coverage perspective, we think increased PDCCH overhead may be better than redundant PUCCH payload since UL channel is usually the bottleneck channel for coverage.</w:t>
            </w:r>
          </w:p>
        </w:tc>
      </w:tr>
      <w:tr w:rsidR="00B2592C" w14:paraId="27B247F8" w14:textId="77777777">
        <w:tc>
          <w:tcPr>
            <w:tcW w:w="1652" w:type="dxa"/>
            <w:tcBorders>
              <w:top w:val="single" w:sz="4" w:space="0" w:color="auto"/>
              <w:left w:val="single" w:sz="4" w:space="0" w:color="auto"/>
              <w:bottom w:val="single" w:sz="4" w:space="0" w:color="auto"/>
              <w:right w:val="single" w:sz="4" w:space="0" w:color="auto"/>
            </w:tcBorders>
          </w:tcPr>
          <w:p w14:paraId="195385B5" w14:textId="77777777" w:rsidR="00B2592C" w:rsidRDefault="00AF0CD8">
            <w:pPr>
              <w:rPr>
                <w:rFonts w:eastAsia="SimSun"/>
                <w:lang w:eastAsia="zh-CN"/>
              </w:rPr>
            </w:pPr>
            <w:r>
              <w:rPr>
                <w:lang w:eastAsia="ko-KR"/>
              </w:rPr>
              <w:t>Intel</w:t>
            </w:r>
          </w:p>
        </w:tc>
        <w:tc>
          <w:tcPr>
            <w:tcW w:w="7979" w:type="dxa"/>
            <w:tcBorders>
              <w:top w:val="single" w:sz="4" w:space="0" w:color="auto"/>
              <w:left w:val="single" w:sz="4" w:space="0" w:color="auto"/>
              <w:bottom w:val="single" w:sz="4" w:space="0" w:color="auto"/>
              <w:right w:val="single" w:sz="4" w:space="0" w:color="auto"/>
            </w:tcBorders>
          </w:tcPr>
          <w:p w14:paraId="343D1DF0" w14:textId="77777777" w:rsidR="00B2592C" w:rsidRDefault="00AF0CD8">
            <w:pPr>
              <w:rPr>
                <w:rFonts w:eastAsia="SimSun"/>
                <w:lang w:eastAsia="zh-CN"/>
              </w:rPr>
            </w:pPr>
            <w:r>
              <w:rPr>
                <w:lang w:eastAsia="ko-KR"/>
              </w:rPr>
              <w:t>We prefer to explicitly clarify that size of C-DAI in DCI 1_0 is 2+</w:t>
            </w:r>
            <w:r>
              <w:rPr>
                <w:rFonts w:ascii="Times New Roman" w:eastAsia="Malgun Gothic" w:hAnsi="Times New Roman"/>
                <w:lang w:val="en-US"/>
              </w:rPr>
              <w:t>log2(N_max) bits</w:t>
            </w:r>
          </w:p>
        </w:tc>
      </w:tr>
      <w:tr w:rsidR="00B2592C" w14:paraId="5FEBF4DE" w14:textId="77777777">
        <w:tc>
          <w:tcPr>
            <w:tcW w:w="1652" w:type="dxa"/>
            <w:tcBorders>
              <w:top w:val="single" w:sz="4" w:space="0" w:color="auto"/>
              <w:left w:val="single" w:sz="4" w:space="0" w:color="auto"/>
              <w:bottom w:val="single" w:sz="4" w:space="0" w:color="auto"/>
              <w:right w:val="single" w:sz="4" w:space="0" w:color="auto"/>
            </w:tcBorders>
          </w:tcPr>
          <w:p w14:paraId="7D7FCF61" w14:textId="77777777" w:rsidR="00B2592C" w:rsidRDefault="00AF0CD8">
            <w:pPr>
              <w:rPr>
                <w:lang w:eastAsia="ko-KR"/>
              </w:rPr>
            </w:pPr>
            <w:r>
              <w:rPr>
                <w:lang w:eastAsia="ko-KR"/>
              </w:rPr>
              <w:t xml:space="preserve">Qualcomm </w:t>
            </w:r>
          </w:p>
        </w:tc>
        <w:tc>
          <w:tcPr>
            <w:tcW w:w="7979" w:type="dxa"/>
            <w:tcBorders>
              <w:top w:val="single" w:sz="4" w:space="0" w:color="auto"/>
              <w:left w:val="single" w:sz="4" w:space="0" w:color="auto"/>
              <w:bottom w:val="single" w:sz="4" w:space="0" w:color="auto"/>
              <w:right w:val="single" w:sz="4" w:space="0" w:color="auto"/>
            </w:tcBorders>
          </w:tcPr>
          <w:p w14:paraId="2B43B7B9" w14:textId="77777777" w:rsidR="00B2592C" w:rsidRDefault="00AF0CD8">
            <w:pPr>
              <w:rPr>
                <w:lang w:eastAsia="ko-KR"/>
              </w:rPr>
            </w:pPr>
            <w:r>
              <w:rPr>
                <w:lang w:eastAsia="ko-KR"/>
              </w:rPr>
              <w:t xml:space="preserve">The increase of DAI field needs to be decoupled from Alt 2 as we believe it still works without increasing the field size. The extension of the DAI field size will increase the reliability of the 3 Alternatives and is not contingent to Alt 2, so we can discuss it separately. </w:t>
            </w:r>
          </w:p>
        </w:tc>
      </w:tr>
      <w:tr w:rsidR="00B2592C" w14:paraId="707D9DC7" w14:textId="77777777">
        <w:tc>
          <w:tcPr>
            <w:tcW w:w="1652" w:type="dxa"/>
            <w:tcBorders>
              <w:top w:val="single" w:sz="4" w:space="0" w:color="auto"/>
              <w:left w:val="single" w:sz="4" w:space="0" w:color="auto"/>
              <w:bottom w:val="single" w:sz="4" w:space="0" w:color="auto"/>
              <w:right w:val="single" w:sz="4" w:space="0" w:color="auto"/>
            </w:tcBorders>
          </w:tcPr>
          <w:p w14:paraId="7A1DDF7B" w14:textId="77777777" w:rsidR="00B2592C" w:rsidRDefault="00AF0CD8">
            <w:pPr>
              <w:rPr>
                <w:lang w:eastAsia="ko-KR"/>
              </w:rPr>
            </w:pPr>
            <w:r>
              <w:rPr>
                <w:lang w:eastAsia="ko-KR"/>
              </w:rPr>
              <w:t>Futurewei</w:t>
            </w:r>
          </w:p>
        </w:tc>
        <w:tc>
          <w:tcPr>
            <w:tcW w:w="7979" w:type="dxa"/>
            <w:tcBorders>
              <w:top w:val="single" w:sz="4" w:space="0" w:color="auto"/>
              <w:left w:val="single" w:sz="4" w:space="0" w:color="auto"/>
              <w:bottom w:val="single" w:sz="4" w:space="0" w:color="auto"/>
              <w:right w:val="single" w:sz="4" w:space="0" w:color="auto"/>
            </w:tcBorders>
          </w:tcPr>
          <w:p w14:paraId="67137508" w14:textId="77777777" w:rsidR="00B2592C" w:rsidRDefault="00AF0CD8">
            <w:pPr>
              <w:rPr>
                <w:lang w:eastAsia="ko-KR"/>
              </w:rPr>
            </w:pPr>
            <w:r>
              <w:rPr>
                <w:rFonts w:eastAsia="SimSun"/>
                <w:iCs/>
                <w:lang w:val="en-US" w:eastAsia="zh-CN"/>
              </w:rPr>
              <w:t xml:space="preserve">We think the PDCCH coverage is not impacted much by increasing a few bits and prefer Alt-2. </w:t>
            </w:r>
          </w:p>
        </w:tc>
      </w:tr>
      <w:tr w:rsidR="00B2592C" w14:paraId="299643B9" w14:textId="77777777">
        <w:tc>
          <w:tcPr>
            <w:tcW w:w="1652" w:type="dxa"/>
            <w:tcBorders>
              <w:top w:val="single" w:sz="4" w:space="0" w:color="auto"/>
              <w:left w:val="single" w:sz="4" w:space="0" w:color="auto"/>
              <w:bottom w:val="single" w:sz="4" w:space="0" w:color="auto"/>
              <w:right w:val="single" w:sz="4" w:space="0" w:color="auto"/>
            </w:tcBorders>
          </w:tcPr>
          <w:p w14:paraId="1E1ACE63" w14:textId="77777777" w:rsidR="00B2592C" w:rsidRDefault="00AF0CD8">
            <w:pPr>
              <w:rPr>
                <w:rFonts w:eastAsia="SimSun"/>
                <w:lang w:val="en-US" w:eastAsia="ko-KR"/>
              </w:rPr>
            </w:pPr>
            <w:r>
              <w:rPr>
                <w:rFonts w:eastAsia="SimSun" w:hint="eastAsia"/>
                <w:lang w:val="en-US" w:eastAsia="zh-CN"/>
              </w:rPr>
              <w:t>ZTE, Sanechips</w:t>
            </w:r>
          </w:p>
        </w:tc>
        <w:tc>
          <w:tcPr>
            <w:tcW w:w="7979" w:type="dxa"/>
            <w:tcBorders>
              <w:top w:val="single" w:sz="4" w:space="0" w:color="auto"/>
              <w:left w:val="single" w:sz="4" w:space="0" w:color="auto"/>
              <w:bottom w:val="single" w:sz="4" w:space="0" w:color="auto"/>
              <w:right w:val="single" w:sz="4" w:space="0" w:color="auto"/>
            </w:tcBorders>
          </w:tcPr>
          <w:p w14:paraId="056C5F72" w14:textId="77777777" w:rsidR="00B2592C" w:rsidRDefault="00AF0CD8">
            <w:pPr>
              <w:rPr>
                <w:iCs/>
                <w:lang w:val="en-US" w:eastAsia="zh-CN"/>
              </w:rPr>
            </w:pPr>
            <w:r>
              <w:rPr>
                <w:rFonts w:ascii="Times New Roman" w:eastAsia="SimSun" w:hAnsi="Times New Roman" w:hint="eastAsia"/>
                <w:lang w:val="en-US" w:eastAsia="zh-CN"/>
              </w:rPr>
              <w:t>The b</w:t>
            </w:r>
            <w:r>
              <w:rPr>
                <w:rFonts w:ascii="Times New Roman" w:eastAsia="Malgun Gothic" w:hAnsi="Times New Roman"/>
                <w:lang w:val="en-US"/>
              </w:rPr>
              <w:t>it-width</w:t>
            </w:r>
            <w:r>
              <w:rPr>
                <w:rFonts w:ascii="Times New Roman" w:eastAsia="SimSun" w:hAnsi="Times New Roman" w:hint="eastAsia"/>
                <w:lang w:val="en-US" w:eastAsia="zh-CN"/>
              </w:rPr>
              <w:t xml:space="preserve"> of </w:t>
            </w:r>
            <w:r>
              <w:rPr>
                <w:lang w:val="en-US" w:eastAsia="ko-KR"/>
              </w:rPr>
              <w:t>DAI/T-DAI in DL DCI and T-DAI in UL DCI</w:t>
            </w:r>
            <w:r>
              <w:rPr>
                <w:rFonts w:eastAsia="SimSun" w:hint="eastAsia"/>
                <w:lang w:val="en-US" w:eastAsia="zh-CN"/>
              </w:rPr>
              <w:t xml:space="preserve"> depends on the </w:t>
            </w:r>
            <w:r>
              <w:rPr>
                <w:iCs/>
                <w:lang w:val="en-US" w:eastAsia="ko-KR"/>
              </w:rPr>
              <w:t>reliab</w:t>
            </w:r>
            <w:r>
              <w:rPr>
                <w:rFonts w:eastAsia="SimSun" w:hint="eastAsia"/>
                <w:iCs/>
                <w:lang w:val="en-US" w:eastAsia="zh-CN"/>
              </w:rPr>
              <w:t>ility requirement, i</w:t>
            </w:r>
            <w:r>
              <w:rPr>
                <w:rFonts w:ascii="Times New Roman" w:eastAsia="SimSun" w:hAnsi="Times New Roman" w:hint="eastAsia"/>
                <w:lang w:val="en-US" w:eastAsia="zh-CN"/>
              </w:rPr>
              <w:t xml:space="preserve">f </w:t>
            </w:r>
            <w:r>
              <w:rPr>
                <w:iCs/>
                <w:lang w:val="en-US" w:eastAsia="ko-KR"/>
              </w:rPr>
              <w:t>identification of up to 3 missing PDCCHs (same capability as NR)</w:t>
            </w:r>
            <w:r>
              <w:rPr>
                <w:rFonts w:eastAsia="SimSun" w:hint="eastAsia"/>
                <w:iCs/>
                <w:lang w:val="en-US" w:eastAsia="zh-CN"/>
              </w:rPr>
              <w:t xml:space="preserve">, the </w:t>
            </w:r>
            <w:r>
              <w:rPr>
                <w:rFonts w:ascii="Times New Roman" w:eastAsia="Malgun Gothic" w:hAnsi="Times New Roman"/>
                <w:lang w:val="en-US"/>
              </w:rPr>
              <w:t xml:space="preserve">DAI/T-DAI in DL DCI and T-DAI in UL DCI need to be extended by log2(N_max) bits for each field where N_max equals to </w:t>
            </w:r>
            <w:r>
              <w:rPr>
                <w:rFonts w:ascii="Times New Roman" w:eastAsia="Malgun Gothic" w:hAnsi="Times New Roman"/>
                <w:lang w:val="en-US" w:eastAsia="ko-KR"/>
              </w:rPr>
              <w:t>the maximum configured number of PDSCHs for multi-PDSCH scheduling DCI</w:t>
            </w:r>
            <w:r>
              <w:rPr>
                <w:rFonts w:ascii="Times New Roman" w:eastAsia="SimSun" w:hAnsi="Times New Roman" w:hint="eastAsia"/>
                <w:lang w:val="en-US" w:eastAsia="zh-CN"/>
              </w:rPr>
              <w:t xml:space="preserve">, otherwise, </w:t>
            </w:r>
            <w:r>
              <w:rPr>
                <w:rFonts w:eastAsia="SimSun" w:hint="eastAsia"/>
                <w:iCs/>
                <w:lang w:val="en-US" w:eastAsia="zh-CN"/>
              </w:rPr>
              <w:t>the b</w:t>
            </w:r>
            <w:r>
              <w:rPr>
                <w:rFonts w:ascii="Times New Roman" w:eastAsia="Malgun Gothic" w:hAnsi="Times New Roman"/>
                <w:lang w:val="en-US"/>
              </w:rPr>
              <w:t>it-width</w:t>
            </w:r>
            <w:r>
              <w:rPr>
                <w:rFonts w:ascii="Times New Roman" w:eastAsia="SimSun" w:hAnsi="Times New Roman" w:hint="eastAsia"/>
                <w:lang w:val="en-US" w:eastAsia="zh-CN"/>
              </w:rPr>
              <w:t xml:space="preserve"> of </w:t>
            </w:r>
            <w:r>
              <w:rPr>
                <w:rFonts w:ascii="Times New Roman" w:eastAsia="Malgun Gothic" w:hAnsi="Times New Roman"/>
                <w:lang w:val="en-US"/>
              </w:rPr>
              <w:t>DAI/T-DAI in DL DCI and T-DAI in UL DCI</w:t>
            </w:r>
            <w:r>
              <w:rPr>
                <w:rFonts w:ascii="Times New Roman" w:eastAsia="SimSun" w:hAnsi="Times New Roman" w:hint="eastAsia"/>
                <w:lang w:val="en-US" w:eastAsia="zh-CN"/>
              </w:rPr>
              <w:t xml:space="preserve"> do not need to change.</w:t>
            </w:r>
          </w:p>
        </w:tc>
      </w:tr>
      <w:tr w:rsidR="00B2592C" w14:paraId="62A92A47" w14:textId="77777777">
        <w:tc>
          <w:tcPr>
            <w:tcW w:w="1652" w:type="dxa"/>
            <w:tcBorders>
              <w:top w:val="single" w:sz="4" w:space="0" w:color="auto"/>
              <w:left w:val="single" w:sz="4" w:space="0" w:color="auto"/>
              <w:bottom w:val="single" w:sz="4" w:space="0" w:color="auto"/>
              <w:right w:val="single" w:sz="4" w:space="0" w:color="auto"/>
            </w:tcBorders>
          </w:tcPr>
          <w:p w14:paraId="04B0E99A" w14:textId="77777777" w:rsidR="00B2592C" w:rsidRDefault="00AF0CD8">
            <w:pPr>
              <w:rPr>
                <w:rFonts w:eastAsia="SimSun"/>
                <w:lang w:val="en-US" w:eastAsia="zh-CN"/>
              </w:rPr>
            </w:pPr>
            <w:r>
              <w:rPr>
                <w:lang w:eastAsia="ko-KR"/>
              </w:rPr>
              <w:t>Ericsson</w:t>
            </w:r>
          </w:p>
        </w:tc>
        <w:tc>
          <w:tcPr>
            <w:tcW w:w="7979" w:type="dxa"/>
            <w:tcBorders>
              <w:top w:val="single" w:sz="4" w:space="0" w:color="auto"/>
              <w:left w:val="single" w:sz="4" w:space="0" w:color="auto"/>
              <w:bottom w:val="single" w:sz="4" w:space="0" w:color="auto"/>
              <w:right w:val="single" w:sz="4" w:space="0" w:color="auto"/>
            </w:tcBorders>
          </w:tcPr>
          <w:p w14:paraId="11FE60CF" w14:textId="77777777" w:rsidR="00B2592C" w:rsidRDefault="00AF0CD8">
            <w:pPr>
              <w:rPr>
                <w:lang w:eastAsia="ko-KR"/>
              </w:rPr>
            </w:pPr>
            <w:r>
              <w:rPr>
                <w:lang w:eastAsia="ko-KR"/>
              </w:rPr>
              <w:t>Generally okay, but similar question on wording clarification as in Observation #1a.</w:t>
            </w:r>
          </w:p>
          <w:p w14:paraId="66D4B0F3" w14:textId="77777777" w:rsidR="00B2592C" w:rsidRDefault="00B2592C">
            <w:pPr>
              <w:rPr>
                <w:lang w:eastAsia="ko-KR"/>
              </w:rPr>
            </w:pPr>
          </w:p>
          <w:p w14:paraId="08954C9F" w14:textId="77777777" w:rsidR="00B2592C" w:rsidRDefault="00AF0CD8">
            <w:pPr>
              <w:rPr>
                <w:rFonts w:ascii="Times New Roman" w:eastAsia="SimSun" w:hAnsi="Times New Roman"/>
                <w:lang w:val="en-US" w:eastAsia="zh-CN"/>
              </w:rPr>
            </w:pPr>
            <w:r>
              <w:rPr>
                <w:lang w:eastAsia="ko-KR"/>
              </w:rPr>
              <w:t xml:space="preserve">If proponents of Alt-1 insist that the DAI field size in DCI does not need to be increased, then there should be a bullet added to Observation #2-1a that says if the DAI fields are not increased, then there is a loss in robustness when it comes to recovering from missed PDCCH detections. In Rel-15, with 2 bits in DAI and DAI counted per PDCCH, up to 3 consecutive PDCCHs can be missed. If Rel-17 adopts DAI counting per PDSCH (Alt-2), and only 2 bits are used for DAI, then up to 3 consecutive PDSCH schedulings could be missed. But multi-PDSCH scheduling will support up to 8 PDSCHs, so it seems that 2 bits wouldn’t even allow for a single missed PDCCH. </w:t>
            </w:r>
          </w:p>
        </w:tc>
      </w:tr>
      <w:tr w:rsidR="00B2592C" w14:paraId="044F06DB" w14:textId="77777777">
        <w:tc>
          <w:tcPr>
            <w:tcW w:w="1652" w:type="dxa"/>
            <w:tcBorders>
              <w:top w:val="single" w:sz="4" w:space="0" w:color="auto"/>
              <w:left w:val="single" w:sz="4" w:space="0" w:color="auto"/>
              <w:bottom w:val="single" w:sz="4" w:space="0" w:color="auto"/>
              <w:right w:val="single" w:sz="4" w:space="0" w:color="auto"/>
            </w:tcBorders>
          </w:tcPr>
          <w:p w14:paraId="0EC7E0AE" w14:textId="77777777" w:rsidR="00B2592C" w:rsidRDefault="00AF0CD8">
            <w:pPr>
              <w:rPr>
                <w:lang w:eastAsia="ko-KR"/>
              </w:rPr>
            </w:pPr>
            <w:r>
              <w:rPr>
                <w:rFonts w:eastAsia="SimSun" w:hint="eastAsia"/>
                <w:lang w:eastAsia="zh-CN"/>
              </w:rPr>
              <w:t>S</w:t>
            </w:r>
            <w:r>
              <w:rPr>
                <w:rFonts w:eastAsia="SimSun"/>
                <w:lang w:eastAsia="zh-CN"/>
              </w:rPr>
              <w:t>preadtrum</w:t>
            </w:r>
          </w:p>
        </w:tc>
        <w:tc>
          <w:tcPr>
            <w:tcW w:w="7979" w:type="dxa"/>
            <w:tcBorders>
              <w:top w:val="single" w:sz="4" w:space="0" w:color="auto"/>
              <w:left w:val="single" w:sz="4" w:space="0" w:color="auto"/>
              <w:bottom w:val="single" w:sz="4" w:space="0" w:color="auto"/>
              <w:right w:val="single" w:sz="4" w:space="0" w:color="auto"/>
            </w:tcBorders>
          </w:tcPr>
          <w:p w14:paraId="2503227E" w14:textId="77777777" w:rsidR="00B2592C" w:rsidRDefault="00AF0CD8">
            <w:pPr>
              <w:rPr>
                <w:lang w:eastAsia="ko-KR"/>
              </w:rPr>
            </w:pPr>
            <w:r>
              <w:rPr>
                <w:rFonts w:eastAsia="SimSun"/>
                <w:iCs/>
                <w:lang w:val="en-US" w:eastAsia="zh-CN"/>
              </w:rPr>
              <w:t>We are generally fine with the updated observation.</w:t>
            </w:r>
          </w:p>
        </w:tc>
      </w:tr>
      <w:tr w:rsidR="00B2592C" w14:paraId="66FB400A" w14:textId="77777777">
        <w:tc>
          <w:tcPr>
            <w:tcW w:w="1652" w:type="dxa"/>
            <w:tcBorders>
              <w:top w:val="single" w:sz="4" w:space="0" w:color="auto"/>
              <w:left w:val="single" w:sz="4" w:space="0" w:color="auto"/>
              <w:bottom w:val="single" w:sz="4" w:space="0" w:color="auto"/>
              <w:right w:val="single" w:sz="4" w:space="0" w:color="auto"/>
            </w:tcBorders>
          </w:tcPr>
          <w:p w14:paraId="66C6B32F" w14:textId="77777777" w:rsidR="00B2592C" w:rsidRDefault="00AF0CD8">
            <w:pPr>
              <w:rPr>
                <w:rFonts w:eastAsia="SimSun"/>
                <w:lang w:eastAsia="zh-CN"/>
              </w:rPr>
            </w:pPr>
            <w:r>
              <w:rPr>
                <w:lang w:eastAsia="ko-KR"/>
              </w:rPr>
              <w:t>Apple</w:t>
            </w:r>
          </w:p>
        </w:tc>
        <w:tc>
          <w:tcPr>
            <w:tcW w:w="7979" w:type="dxa"/>
            <w:tcBorders>
              <w:top w:val="single" w:sz="4" w:space="0" w:color="auto"/>
              <w:left w:val="single" w:sz="4" w:space="0" w:color="auto"/>
              <w:bottom w:val="single" w:sz="4" w:space="0" w:color="auto"/>
              <w:right w:val="single" w:sz="4" w:space="0" w:color="auto"/>
            </w:tcBorders>
          </w:tcPr>
          <w:p w14:paraId="6FD4F1AE" w14:textId="77777777" w:rsidR="00B2592C" w:rsidRDefault="00AF0CD8">
            <w:pPr>
              <w:rPr>
                <w:lang w:eastAsia="ko-KR"/>
              </w:rPr>
            </w:pPr>
            <w:r>
              <w:rPr>
                <w:lang w:eastAsia="ko-KR"/>
              </w:rPr>
              <w:t xml:space="preserve">In general, we are okay with the observations. </w:t>
            </w:r>
          </w:p>
          <w:p w14:paraId="574897B8" w14:textId="77777777" w:rsidR="00B2592C" w:rsidRDefault="00AF0CD8">
            <w:pPr>
              <w:rPr>
                <w:lang w:eastAsia="ko-KR"/>
              </w:rPr>
            </w:pPr>
            <w:r>
              <w:rPr>
                <w:lang w:eastAsia="ko-KR"/>
              </w:rPr>
              <w:t xml:space="preserve">We are fine with Huawei’s update on the single/multi-PDSCH DIC issue and with Xiaomi’s update on the # of HARQ-ACK bits. </w:t>
            </w:r>
          </w:p>
          <w:p w14:paraId="16F16342" w14:textId="77777777" w:rsidR="00B2592C" w:rsidRDefault="00AF0CD8">
            <w:pPr>
              <w:rPr>
                <w:lang w:eastAsia="ko-KR"/>
              </w:rPr>
            </w:pPr>
            <w:r>
              <w:rPr>
                <w:lang w:eastAsia="ko-KR"/>
              </w:rPr>
              <w:t xml:space="preserve">We agree with Samsung that the increase in DCI payload may be non-trivial. Note that the increase in PUCCH payload pointed out by DOCOMO may be alleviated by HARQ bundling. </w:t>
            </w:r>
          </w:p>
          <w:p w14:paraId="4579A6A7" w14:textId="77777777" w:rsidR="00B2592C" w:rsidRDefault="00AF0CD8">
            <w:pPr>
              <w:rPr>
                <w:rFonts w:eastAsia="SimSun"/>
                <w:iCs/>
                <w:lang w:val="en-US" w:eastAsia="zh-CN"/>
              </w:rPr>
            </w:pPr>
            <w:r>
              <w:rPr>
                <w:lang w:eastAsia="ko-KR"/>
              </w:rPr>
              <w:t>Finally, from our understanding, there would need to be an increase in the DAI field for this alternative with the increase in the number of PDSCHs scheduled by a single PDCCH. We assume that we would like the capability to be the same as NR as highlighted by ZTE and agree with Ericsson that we will not be able to miss one PDCCH.</w:t>
            </w:r>
          </w:p>
        </w:tc>
      </w:tr>
      <w:tr w:rsidR="00B2592C" w14:paraId="06520397" w14:textId="77777777">
        <w:tc>
          <w:tcPr>
            <w:tcW w:w="1652" w:type="dxa"/>
            <w:tcBorders>
              <w:top w:val="single" w:sz="4" w:space="0" w:color="auto"/>
              <w:left w:val="single" w:sz="4" w:space="0" w:color="auto"/>
              <w:bottom w:val="single" w:sz="4" w:space="0" w:color="auto"/>
              <w:right w:val="single" w:sz="4" w:space="0" w:color="auto"/>
            </w:tcBorders>
          </w:tcPr>
          <w:p w14:paraId="4FD4A4A3" w14:textId="77777777" w:rsidR="00B2592C" w:rsidRDefault="00AF0CD8">
            <w:pPr>
              <w:rPr>
                <w:lang w:eastAsia="ko-KR"/>
              </w:rPr>
            </w:pPr>
            <w:r>
              <w:rPr>
                <w:lang w:eastAsia="ko-KR"/>
              </w:rPr>
              <w:t>Nokia/NSB</w:t>
            </w:r>
          </w:p>
        </w:tc>
        <w:tc>
          <w:tcPr>
            <w:tcW w:w="7979" w:type="dxa"/>
            <w:tcBorders>
              <w:top w:val="single" w:sz="4" w:space="0" w:color="auto"/>
              <w:left w:val="single" w:sz="4" w:space="0" w:color="auto"/>
              <w:bottom w:val="single" w:sz="4" w:space="0" w:color="auto"/>
              <w:right w:val="single" w:sz="4" w:space="0" w:color="auto"/>
            </w:tcBorders>
          </w:tcPr>
          <w:p w14:paraId="2BBCD55C" w14:textId="77777777" w:rsidR="00B2592C" w:rsidRDefault="00AF0CD8">
            <w:pPr>
              <w:rPr>
                <w:lang w:eastAsia="ko-KR"/>
              </w:rPr>
            </w:pPr>
            <w:r>
              <w:rPr>
                <w:lang w:eastAsia="ko-KR"/>
              </w:rPr>
              <w:t xml:space="preserve">Agree with Xiaomi on the last sentence. Also, increase of DAI field is one key comparison aspect, so we cannot decouple this from Alt 2. Any DAI reduction with alt 2 should be discussed together with these options.  </w:t>
            </w:r>
          </w:p>
        </w:tc>
      </w:tr>
      <w:tr w:rsidR="00B2592C" w14:paraId="12A5D716" w14:textId="77777777">
        <w:tc>
          <w:tcPr>
            <w:tcW w:w="1652" w:type="dxa"/>
            <w:tcBorders>
              <w:top w:val="single" w:sz="4" w:space="0" w:color="auto"/>
              <w:left w:val="single" w:sz="4" w:space="0" w:color="auto"/>
              <w:bottom w:val="single" w:sz="4" w:space="0" w:color="auto"/>
              <w:right w:val="single" w:sz="4" w:space="0" w:color="auto"/>
            </w:tcBorders>
          </w:tcPr>
          <w:p w14:paraId="1360712E" w14:textId="77777777" w:rsidR="00B2592C" w:rsidRDefault="00AF0CD8">
            <w:pPr>
              <w:rPr>
                <w:lang w:eastAsia="ko-KR"/>
              </w:rPr>
            </w:pPr>
            <w:r>
              <w:rPr>
                <w:lang w:eastAsia="ko-KR"/>
              </w:rPr>
              <w:lastRenderedPageBreak/>
              <w:t>Lenovo, Motorola Mobility</w:t>
            </w:r>
          </w:p>
        </w:tc>
        <w:tc>
          <w:tcPr>
            <w:tcW w:w="7979" w:type="dxa"/>
            <w:tcBorders>
              <w:top w:val="single" w:sz="4" w:space="0" w:color="auto"/>
              <w:left w:val="single" w:sz="4" w:space="0" w:color="auto"/>
              <w:bottom w:val="single" w:sz="4" w:space="0" w:color="auto"/>
              <w:right w:val="single" w:sz="4" w:space="0" w:color="auto"/>
            </w:tcBorders>
          </w:tcPr>
          <w:p w14:paraId="75E2A376" w14:textId="77777777" w:rsidR="00B2592C" w:rsidRDefault="00AF0CD8">
            <w:pPr>
              <w:rPr>
                <w:lang w:eastAsia="ko-KR"/>
              </w:rPr>
            </w:pPr>
            <w:r>
              <w:rPr>
                <w:lang w:eastAsia="ko-KR"/>
              </w:rPr>
              <w:t>We are generally fine with the observation and also agree with Huawei’s update</w:t>
            </w:r>
          </w:p>
        </w:tc>
      </w:tr>
      <w:tr w:rsidR="00B2592C" w14:paraId="22A68B71" w14:textId="77777777">
        <w:tc>
          <w:tcPr>
            <w:tcW w:w="1652" w:type="dxa"/>
            <w:tcBorders>
              <w:top w:val="single" w:sz="4" w:space="0" w:color="auto"/>
              <w:left w:val="single" w:sz="4" w:space="0" w:color="auto"/>
              <w:bottom w:val="single" w:sz="4" w:space="0" w:color="auto"/>
              <w:right w:val="single" w:sz="4" w:space="0" w:color="auto"/>
            </w:tcBorders>
          </w:tcPr>
          <w:p w14:paraId="7F392C26" w14:textId="77777777" w:rsidR="00B2592C" w:rsidRDefault="00AF0CD8">
            <w:pPr>
              <w:rPr>
                <w:lang w:eastAsia="ko-KR"/>
              </w:rPr>
            </w:pPr>
            <w:r>
              <w:rPr>
                <w:rFonts w:eastAsiaTheme="minorEastAsia" w:hint="eastAsia"/>
                <w:lang w:eastAsia="ko-KR"/>
              </w:rPr>
              <w:t>W</w:t>
            </w:r>
            <w:r>
              <w:rPr>
                <w:rFonts w:eastAsiaTheme="minorEastAsia"/>
                <w:lang w:eastAsia="ko-KR"/>
              </w:rPr>
              <w:t>ILUS</w:t>
            </w:r>
          </w:p>
        </w:tc>
        <w:tc>
          <w:tcPr>
            <w:tcW w:w="7979" w:type="dxa"/>
            <w:tcBorders>
              <w:top w:val="single" w:sz="4" w:space="0" w:color="auto"/>
              <w:left w:val="single" w:sz="4" w:space="0" w:color="auto"/>
              <w:bottom w:val="single" w:sz="4" w:space="0" w:color="auto"/>
              <w:right w:val="single" w:sz="4" w:space="0" w:color="auto"/>
            </w:tcBorders>
          </w:tcPr>
          <w:p w14:paraId="4F5FA0BE" w14:textId="77777777" w:rsidR="00B2592C" w:rsidRDefault="00AF0CD8">
            <w:pPr>
              <w:rPr>
                <w:lang w:eastAsia="ko-KR"/>
              </w:rPr>
            </w:pPr>
            <w:r>
              <w:rPr>
                <w:rFonts w:eastAsiaTheme="minorEastAsia" w:hint="eastAsia"/>
                <w:iCs/>
                <w:lang w:val="en-US" w:eastAsia="ko-KR"/>
              </w:rPr>
              <w:t>W</w:t>
            </w:r>
            <w:r>
              <w:rPr>
                <w:rFonts w:eastAsiaTheme="minorEastAsia"/>
                <w:iCs/>
                <w:lang w:val="en-US" w:eastAsia="ko-KR"/>
              </w:rPr>
              <w:t>e prefer to capture explicitly how many bits for C-DAI/T-DAI are additionally needed to identify up to 3 missing consecutive DCIs. In addition, DAI interpretation rules are further needed if a DCI (e.g. DCI scheduling single PDSCH) have 2-bit DAI field and another DCI (e.g., DCI scheduling multi-PDSCHs) has more than 2-bit DAI field. It is because two DAI fields with different bit-size have different value range of C-DAI/T-DAI.</w:t>
            </w:r>
          </w:p>
        </w:tc>
      </w:tr>
      <w:tr w:rsidR="00B2592C" w14:paraId="46CF027D" w14:textId="77777777">
        <w:tc>
          <w:tcPr>
            <w:tcW w:w="1652" w:type="dxa"/>
            <w:tcBorders>
              <w:top w:val="single" w:sz="4" w:space="0" w:color="auto"/>
              <w:left w:val="single" w:sz="4" w:space="0" w:color="auto"/>
              <w:bottom w:val="single" w:sz="4" w:space="0" w:color="auto"/>
              <w:right w:val="single" w:sz="4" w:space="0" w:color="auto"/>
            </w:tcBorders>
            <w:shd w:val="clear" w:color="auto" w:fill="FFC000"/>
          </w:tcPr>
          <w:p w14:paraId="6A402F89" w14:textId="77777777" w:rsidR="00B2592C" w:rsidRDefault="00AF0CD8">
            <w:pPr>
              <w:rPr>
                <w:lang w:eastAsia="ko-KR"/>
              </w:rPr>
            </w:pPr>
            <w:r>
              <w:rPr>
                <w:rFonts w:hint="eastAsia"/>
                <w:lang w:eastAsia="ko-KR"/>
              </w:rPr>
              <w:t>Moderator</w:t>
            </w:r>
          </w:p>
        </w:tc>
        <w:tc>
          <w:tcPr>
            <w:tcW w:w="7979" w:type="dxa"/>
            <w:tcBorders>
              <w:top w:val="single" w:sz="4" w:space="0" w:color="auto"/>
              <w:left w:val="single" w:sz="4" w:space="0" w:color="auto"/>
              <w:bottom w:val="single" w:sz="4" w:space="0" w:color="auto"/>
              <w:right w:val="single" w:sz="4" w:space="0" w:color="auto"/>
            </w:tcBorders>
          </w:tcPr>
          <w:p w14:paraId="3B6C9188" w14:textId="77777777" w:rsidR="00B2592C" w:rsidRDefault="00AF0CD8">
            <w:pPr>
              <w:rPr>
                <w:lang w:eastAsia="ko-KR"/>
              </w:rPr>
            </w:pPr>
            <w:r>
              <w:rPr>
                <w:rFonts w:hint="eastAsia"/>
                <w:highlight w:val="yellow"/>
                <w:lang w:eastAsia="ko-KR"/>
              </w:rPr>
              <w:t xml:space="preserve">To </w:t>
            </w:r>
            <w:r>
              <w:rPr>
                <w:highlight w:val="yellow"/>
                <w:lang w:eastAsia="ko-KR"/>
              </w:rPr>
              <w:t>Huawei and Qualcomm</w:t>
            </w:r>
            <w:r>
              <w:rPr>
                <w:lang w:eastAsia="ko-KR"/>
              </w:rPr>
              <w:t>: From my perspective, DAI size increment should not be decoupled with Alt 2. In the exemplary figure below, if CC#1 is configured with DCI which can schedule up to 4 PDSCHs, DAI field should be increased to 4 bits. If DAI field size for DL DCI (e.g., fallback DCI) is kept as 2 and UE misses DCI1 on CC#1, UE cannot differentiate C-DAI = 1 or 5 for CC#2.</w:t>
            </w:r>
          </w:p>
          <w:p w14:paraId="4F17E46C" w14:textId="77777777" w:rsidR="00B2592C" w:rsidRDefault="00B2592C">
            <w:pPr>
              <w:rPr>
                <w:lang w:eastAsia="ko-KR"/>
              </w:rPr>
            </w:pPr>
          </w:p>
          <w:p w14:paraId="62A2F127" w14:textId="77777777" w:rsidR="00B2592C" w:rsidRDefault="00AF0CD8">
            <w:pPr>
              <w:rPr>
                <w:lang w:eastAsia="ko-KR"/>
              </w:rPr>
            </w:pPr>
            <w:r>
              <w:object w:dxaOrig="5546" w:dyaOrig="3814" w14:anchorId="5761F5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7.5pt;height:190.5pt" o:ole="">
                  <v:imagedata r:id="rId17" o:title=""/>
                </v:shape>
                <o:OLEObject Type="Embed" ProgID="Visio.Drawing.11" ShapeID="_x0000_i1025" DrawAspect="Content" ObjectID="_1680382106" r:id="rId18"/>
              </w:object>
            </w:r>
          </w:p>
          <w:p w14:paraId="200A50EB" w14:textId="77777777" w:rsidR="00B2592C" w:rsidRDefault="00B2592C">
            <w:pPr>
              <w:rPr>
                <w:lang w:eastAsia="ko-KR"/>
              </w:rPr>
            </w:pPr>
          </w:p>
        </w:tc>
      </w:tr>
    </w:tbl>
    <w:p w14:paraId="0E9F5B51" w14:textId="77777777" w:rsidR="00B2592C" w:rsidRDefault="00B2592C">
      <w:pPr>
        <w:ind w:firstLineChars="100" w:firstLine="200"/>
        <w:rPr>
          <w:lang w:val="en-US" w:eastAsia="ko-KR"/>
        </w:rPr>
      </w:pPr>
    </w:p>
    <w:p w14:paraId="127EE71A" w14:textId="77777777" w:rsidR="00B2592C" w:rsidRDefault="00AF0CD8">
      <w:pPr>
        <w:pStyle w:val="Heading3"/>
        <w:numPr>
          <w:ilvl w:val="0"/>
          <w:numId w:val="0"/>
        </w:numPr>
        <w:ind w:left="720" w:hanging="720"/>
        <w:rPr>
          <w:highlight w:val="cyan"/>
          <w:u w:val="single"/>
          <w:lang w:eastAsia="ko-KR"/>
        </w:rPr>
      </w:pPr>
      <w:r>
        <w:rPr>
          <w:highlight w:val="cyan"/>
          <w:u w:val="single"/>
          <w:lang w:eastAsia="ko-KR"/>
        </w:rPr>
        <w:t>Observation #2-1b (High priority):</w:t>
      </w:r>
    </w:p>
    <w:p w14:paraId="29749E86" w14:textId="77777777" w:rsidR="00B2592C" w:rsidRDefault="00AF0CD8">
      <w:pPr>
        <w:pStyle w:val="ListParagraph"/>
        <w:numPr>
          <w:ilvl w:val="0"/>
          <w:numId w:val="3"/>
        </w:numPr>
        <w:spacing w:line="256" w:lineRule="auto"/>
        <w:ind w:leftChars="0"/>
        <w:contextualSpacing/>
        <w:rPr>
          <w:rFonts w:ascii="Times New Roman" w:eastAsia="Malgun Gothic" w:hAnsi="Times New Roman"/>
          <w:lang w:val="en-US"/>
        </w:rPr>
      </w:pPr>
      <w:r>
        <w:rPr>
          <w:lang w:val="en-US"/>
        </w:rPr>
        <w:t xml:space="preserve">For Alt 2a (C-DAI/T-DAI is counted per PDSCH with a single codebook) of generating </w:t>
      </w:r>
      <w:r>
        <w:rPr>
          <w:rFonts w:ascii="Times New Roman" w:eastAsia="Malgun Gothic" w:hAnsi="Times New Roman"/>
          <w:lang w:val="en-US"/>
        </w:rPr>
        <w:t>type-2 HARQ-ACK codebook corresponding to DCI that can schedule multiple PDSCHs,</w:t>
      </w:r>
    </w:p>
    <w:p w14:paraId="79F2387E" w14:textId="77777777" w:rsidR="00B2592C" w:rsidRDefault="00AF0CD8">
      <w:pPr>
        <w:pStyle w:val="ListParagraph"/>
        <w:numPr>
          <w:ilvl w:val="1"/>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rPr>
        <w:t xml:space="preserve">C-DAI/T-DAI in DL DCI: Bit-width is increased, </w:t>
      </w:r>
      <w:ins w:id="402" w:author="김선욱/책임연구원/미래기술센터 C&amp;M표준(연)5G무선통신표준Task(seonwook.kim@lge.com)" w:date="2021-04-16T18:09:00Z">
        <w:r>
          <w:rPr>
            <w:rFonts w:ascii="Times New Roman" w:eastAsia="Malgun Gothic" w:hAnsi="Times New Roman"/>
            <w:lang w:val="en-US"/>
          </w:rPr>
          <w:t xml:space="preserve">in DL DCI </w:t>
        </w:r>
      </w:ins>
      <w:r>
        <w:rPr>
          <w:rFonts w:ascii="Times New Roman" w:eastAsia="Malgun Gothic" w:hAnsi="Times New Roman"/>
          <w:lang w:val="en-US"/>
        </w:rPr>
        <w:t xml:space="preserve">not only for multi-PDSCH DCI but also for single-PDSCH DCI for all serving cells including </w:t>
      </w:r>
      <w:del w:id="403" w:author="김선욱/책임연구원/미래기술센터 C&amp;M표준(연)5G무선통신표준Task(seonwook.kim@lge.com)" w:date="2021-04-16T18:09:00Z">
        <w:r>
          <w:rPr>
            <w:rFonts w:ascii="Times New Roman" w:eastAsia="Malgun Gothic" w:hAnsi="Times New Roman"/>
            <w:lang w:val="en-US"/>
          </w:rPr>
          <w:delText xml:space="preserve">one </w:delText>
        </w:r>
      </w:del>
      <w:ins w:id="404" w:author="김선욱/책임연구원/미래기술센터 C&amp;M표준(연)5G무선통신표준Task(seonwook.kim@lge.com)" w:date="2021-04-16T18:09:00Z">
        <w:r>
          <w:rPr>
            <w:rFonts w:ascii="Times New Roman" w:eastAsia="Malgun Gothic" w:hAnsi="Times New Roman"/>
            <w:lang w:val="en-US"/>
          </w:rPr>
          <w:t xml:space="preserve">a serving cell </w:t>
        </w:r>
      </w:ins>
      <w:r>
        <w:rPr>
          <w:rFonts w:ascii="Times New Roman" w:eastAsia="Malgun Gothic" w:hAnsi="Times New Roman"/>
          <w:lang w:val="en-US"/>
        </w:rPr>
        <w:t>not configured with multi-PDSCH DCI</w:t>
      </w:r>
    </w:p>
    <w:p w14:paraId="5C6E345B" w14:textId="77777777" w:rsidR="00B2592C" w:rsidRDefault="00AF0CD8">
      <w:pPr>
        <w:pStyle w:val="ListParagraph"/>
        <w:numPr>
          <w:ilvl w:val="1"/>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rPr>
        <w:t xml:space="preserve">T-DAI in UL DCI: Bit-width is increased, </w:t>
      </w:r>
      <w:ins w:id="405" w:author="김선욱/책임연구원/미래기술센터 C&amp;M표준(연)5G무선통신표준Task(seonwook.kim@lge.com)" w:date="2021-04-16T18:09:00Z">
        <w:r>
          <w:rPr>
            <w:rFonts w:ascii="Times New Roman" w:eastAsia="Malgun Gothic" w:hAnsi="Times New Roman"/>
            <w:lang w:val="en-US"/>
          </w:rPr>
          <w:t xml:space="preserve">in UL DCI </w:t>
        </w:r>
      </w:ins>
      <w:r>
        <w:rPr>
          <w:rFonts w:ascii="Times New Roman" w:eastAsia="Malgun Gothic" w:hAnsi="Times New Roman"/>
          <w:lang w:val="en-US"/>
        </w:rPr>
        <w:t xml:space="preserve">for all serving cells including </w:t>
      </w:r>
      <w:del w:id="406" w:author="김선욱/책임연구원/미래기술센터 C&amp;M표준(연)5G무선통신표준Task(seonwook.kim@lge.com)" w:date="2021-04-16T18:09:00Z">
        <w:r>
          <w:rPr>
            <w:rFonts w:ascii="Times New Roman" w:eastAsia="Malgun Gothic" w:hAnsi="Times New Roman"/>
            <w:lang w:val="en-US"/>
          </w:rPr>
          <w:delText xml:space="preserve">one </w:delText>
        </w:r>
      </w:del>
      <w:ins w:id="407" w:author="김선욱/책임연구원/미래기술센터 C&amp;M표준(연)5G무선통신표준Task(seonwook.kim@lge.com)" w:date="2021-04-16T18:09:00Z">
        <w:r>
          <w:rPr>
            <w:rFonts w:ascii="Times New Roman" w:eastAsia="Malgun Gothic" w:hAnsi="Times New Roman"/>
            <w:lang w:val="en-US"/>
          </w:rPr>
          <w:t xml:space="preserve">a serving cell </w:t>
        </w:r>
      </w:ins>
      <w:r>
        <w:rPr>
          <w:rFonts w:ascii="Times New Roman" w:eastAsia="Malgun Gothic" w:hAnsi="Times New Roman"/>
          <w:lang w:val="en-US"/>
        </w:rPr>
        <w:t>not configured with multi-PDSCH DCI</w:t>
      </w:r>
    </w:p>
    <w:p w14:paraId="0ADB6732" w14:textId="77777777" w:rsidR="00B2592C" w:rsidRDefault="00AF0CD8">
      <w:pPr>
        <w:pStyle w:val="ListParagraph"/>
        <w:numPr>
          <w:ilvl w:val="1"/>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rPr>
        <w:t xml:space="preserve">C-DAI/T-DAI in DL DCI and T-DAI in UL DCI need to be </w:t>
      </w:r>
      <w:del w:id="408" w:author="김선욱/책임연구원/미래기술센터 C&amp;M표준(연)5G무선통신표준Task(seonwook.kim@lge.com)" w:date="2021-04-16T18:10:00Z">
        <w:r>
          <w:rPr>
            <w:rFonts w:ascii="Times New Roman" w:eastAsia="Malgun Gothic" w:hAnsi="Times New Roman"/>
            <w:lang w:val="en-US"/>
          </w:rPr>
          <w:delText>extended by</w:delText>
        </w:r>
      </w:del>
      <w:ins w:id="409" w:author="김선욱/책임연구원/미래기술센터 C&amp;M표준(연)5G무선통신표준Task(seonwook.kim@lge.com)" w:date="2021-04-16T18:10:00Z">
        <w:r>
          <w:rPr>
            <w:rFonts w:ascii="Times New Roman" w:eastAsia="Malgun Gothic" w:hAnsi="Times New Roman"/>
            <w:lang w:val="en-US"/>
          </w:rPr>
          <w:t>increased to</w:t>
        </w:r>
      </w:ins>
      <w:r>
        <w:rPr>
          <w:rFonts w:ascii="Times New Roman" w:eastAsia="Malgun Gothic" w:hAnsi="Times New Roman"/>
          <w:lang w:val="en-US"/>
        </w:rPr>
        <w:t xml:space="preserve"> </w:t>
      </w:r>
      <w:ins w:id="410" w:author="김선욱/책임연구원/미래기술센터 C&amp;M표준(연)5G무선통신표준Task(seonwook.kim@lge.com)" w:date="2021-04-16T18:09:00Z">
        <w:r>
          <w:rPr>
            <w:rFonts w:ascii="Times New Roman" w:eastAsia="Malgun Gothic" w:hAnsi="Times New Roman"/>
            <w:lang w:val="en-US"/>
          </w:rPr>
          <w:t>2+</w:t>
        </w:r>
      </w:ins>
      <w:r>
        <w:rPr>
          <w:rFonts w:ascii="Times New Roman" w:eastAsia="Malgun Gothic" w:hAnsi="Times New Roman"/>
          <w:lang w:val="en-US"/>
        </w:rPr>
        <w:t xml:space="preserve">log2(N_max) bits for each field where N_max equals to </w:t>
      </w:r>
      <w:r>
        <w:rPr>
          <w:rFonts w:ascii="Times New Roman" w:eastAsia="Malgun Gothic" w:hAnsi="Times New Roman"/>
          <w:lang w:val="en-US" w:eastAsia="ko-KR"/>
        </w:rPr>
        <w:t>the maximum configured number of PDSCHs for multi-PDSCH scheduling DCI across serving cells belonging to the same PUCCH cell group</w:t>
      </w:r>
    </w:p>
    <w:p w14:paraId="1E129E5E" w14:textId="77777777" w:rsidR="00B2592C" w:rsidRDefault="00AF0CD8">
      <w:pPr>
        <w:pStyle w:val="ListParagraph"/>
        <w:numPr>
          <w:ilvl w:val="1"/>
          <w:numId w:val="3"/>
        </w:numPr>
        <w:spacing w:line="256" w:lineRule="auto"/>
        <w:ind w:leftChars="0"/>
        <w:contextualSpacing/>
        <w:rPr>
          <w:rFonts w:ascii="Times New Roman" w:eastAsia="Malgun Gothic" w:hAnsi="Times New Roman"/>
          <w:lang w:val="en-US"/>
        </w:rPr>
      </w:pPr>
      <w:r>
        <w:rPr>
          <w:rFonts w:ascii="Times New Roman" w:eastAsia="Malgun Gothic" w:hAnsi="Times New Roman" w:hint="eastAsia"/>
          <w:lang w:val="en-US" w:eastAsia="ko-KR"/>
        </w:rPr>
        <w:t>HARQ-ACK codebook generation:</w:t>
      </w:r>
    </w:p>
    <w:p w14:paraId="4B522E46" w14:textId="77777777" w:rsidR="00B2592C" w:rsidRDefault="00AF0CD8">
      <w:pPr>
        <w:pStyle w:val="ListParagraph"/>
        <w:numPr>
          <w:ilvl w:val="2"/>
          <w:numId w:val="3"/>
        </w:numPr>
        <w:spacing w:line="256" w:lineRule="auto"/>
        <w:ind w:leftChars="0"/>
        <w:contextualSpacing/>
        <w:rPr>
          <w:ins w:id="411" w:author="김선욱/책임연구원/미래기술센터 C&amp;M표준(연)5G무선통신표준Task(seonwook.kim@lge.com)" w:date="2021-04-16T18:12:00Z"/>
          <w:rFonts w:ascii="Times New Roman" w:eastAsia="Malgun Gothic" w:hAnsi="Times New Roman"/>
          <w:lang w:val="en-US"/>
        </w:rPr>
      </w:pPr>
      <w:r>
        <w:rPr>
          <w:rFonts w:ascii="Times New Roman" w:eastAsia="Malgun Gothic" w:hAnsi="Times New Roman"/>
          <w:lang w:val="en-US" w:eastAsia="ko-KR"/>
        </w:rPr>
        <w:t xml:space="preserve">The number of HARQ-ACK bits depends on the number of </w:t>
      </w:r>
      <w:del w:id="412" w:author="김선욱/책임연구원/미래기술센터 C&amp;M표준(연)5G무선통신표준Task(seonwook.kim@lge.com)" w:date="2021-04-16T18:11:00Z">
        <w:r>
          <w:rPr>
            <w:rFonts w:ascii="Times New Roman" w:eastAsia="Malgun Gothic" w:hAnsi="Times New Roman"/>
            <w:lang w:val="en-US" w:eastAsia="ko-KR"/>
          </w:rPr>
          <w:delText>actually transmitted</w:delText>
        </w:r>
      </w:del>
      <w:ins w:id="413" w:author="김선욱/책임연구원/미래기술센터 C&amp;M표준(연)5G무선통신표준Task(seonwook.kim@lge.com)" w:date="2021-04-16T18:11:00Z">
        <w:r>
          <w:rPr>
            <w:rFonts w:ascii="Times New Roman" w:eastAsia="Malgun Gothic" w:hAnsi="Times New Roman"/>
            <w:lang w:val="en-US" w:eastAsia="ko-KR"/>
          </w:rPr>
          <w:t>scheduled</w:t>
        </w:r>
      </w:ins>
      <w:r>
        <w:rPr>
          <w:rFonts w:ascii="Times New Roman" w:eastAsia="Malgun Gothic" w:hAnsi="Times New Roman"/>
          <w:lang w:val="en-US" w:eastAsia="ko-KR"/>
        </w:rPr>
        <w:t xml:space="preserve"> PDSCHs</w:t>
      </w:r>
      <w:del w:id="414" w:author="김선욱/책임연구원/미래기술센터 C&amp;M표준(연)5G무선통신표준Task(seonwook.kim@lge.com)" w:date="2021-04-16T18:12:00Z">
        <w:r>
          <w:rPr>
            <w:rFonts w:ascii="Times New Roman" w:eastAsia="Malgun Gothic" w:hAnsi="Times New Roman"/>
            <w:lang w:val="en-US" w:eastAsia="ko-KR"/>
          </w:rPr>
          <w:delText xml:space="preserve"> but DAI is counted per PDSCH</w:delText>
        </w:r>
      </w:del>
      <w:r>
        <w:rPr>
          <w:rFonts w:ascii="Times New Roman" w:eastAsia="Malgun Gothic" w:hAnsi="Times New Roman"/>
          <w:lang w:val="en-US" w:eastAsia="ko-KR"/>
        </w:rPr>
        <w:t>.</w:t>
      </w:r>
    </w:p>
    <w:p w14:paraId="2AC62120" w14:textId="77777777" w:rsidR="00B2592C" w:rsidRDefault="00AF0CD8">
      <w:pPr>
        <w:pStyle w:val="ListParagraph"/>
        <w:numPr>
          <w:ilvl w:val="2"/>
          <w:numId w:val="3"/>
        </w:numPr>
        <w:spacing w:line="256" w:lineRule="auto"/>
        <w:ind w:leftChars="0"/>
        <w:contextualSpacing/>
        <w:rPr>
          <w:rFonts w:ascii="Times New Roman" w:eastAsia="Malgun Gothic" w:hAnsi="Times New Roman"/>
          <w:lang w:val="en-US"/>
        </w:rPr>
      </w:pPr>
      <w:ins w:id="415" w:author="김선욱/책임연구원/미래기술센터 C&amp;M표준(연)5G무선통신표준Task(seonwook.kim@lge.com)" w:date="2021-04-16T18:12:00Z">
        <w:r>
          <w:rPr>
            <w:rFonts w:ascii="Times New Roman" w:eastAsia="Malgun Gothic" w:hAnsi="Times New Roman"/>
            <w:lang w:val="en-US" w:eastAsia="ko-KR"/>
          </w:rPr>
          <w:t>FFS: ordering of the PDSCHs</w:t>
        </w:r>
      </w:ins>
    </w:p>
    <w:p w14:paraId="0DF19F78" w14:textId="77777777" w:rsidR="00B2592C" w:rsidRDefault="00B2592C">
      <w:pPr>
        <w:ind w:firstLineChars="100" w:firstLine="200"/>
        <w:rPr>
          <w:lang w:val="en-US" w:eastAsia="ko-KR"/>
        </w:rPr>
      </w:pPr>
    </w:p>
    <w:p w14:paraId="097F8614" w14:textId="77777777" w:rsidR="00B2592C" w:rsidRDefault="00AF0CD8">
      <w:pPr>
        <w:ind w:firstLineChars="100" w:firstLine="200"/>
        <w:rPr>
          <w:lang w:val="en-US" w:eastAsia="ko-KR"/>
        </w:rPr>
      </w:pPr>
      <w:r>
        <w:rPr>
          <w:rFonts w:hint="eastAsia"/>
          <w:lang w:val="en-US" w:eastAsia="ko-KR"/>
        </w:rPr>
        <w:t xml:space="preserve">Companies are encouraged to provide views on </w:t>
      </w:r>
      <w:r>
        <w:rPr>
          <w:lang w:val="en-US" w:eastAsia="ko-KR"/>
        </w:rPr>
        <w:t>Observation</w:t>
      </w:r>
      <w:r>
        <w:rPr>
          <w:rFonts w:hint="eastAsia"/>
          <w:lang w:val="en-US" w:eastAsia="ko-KR"/>
        </w:rPr>
        <w:t xml:space="preserve"> #</w:t>
      </w:r>
      <w:r>
        <w:rPr>
          <w:lang w:val="en-US" w:eastAsia="ko-KR"/>
        </w:rPr>
        <w:t>2-1b.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B2592C" w14:paraId="64362C17" w14:textId="77777777">
        <w:tc>
          <w:tcPr>
            <w:tcW w:w="1652" w:type="dxa"/>
            <w:tcBorders>
              <w:top w:val="single" w:sz="4" w:space="0" w:color="auto"/>
              <w:left w:val="single" w:sz="4" w:space="0" w:color="auto"/>
              <w:bottom w:val="single" w:sz="4" w:space="0" w:color="auto"/>
              <w:right w:val="single" w:sz="4" w:space="0" w:color="auto"/>
            </w:tcBorders>
          </w:tcPr>
          <w:p w14:paraId="7C476BAD" w14:textId="77777777" w:rsidR="00B2592C" w:rsidRDefault="00AF0CD8">
            <w:pPr>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5AFAD7D0" w14:textId="77777777" w:rsidR="00B2592C" w:rsidRDefault="00AF0CD8">
            <w:pPr>
              <w:rPr>
                <w:lang w:eastAsia="ko-KR"/>
              </w:rPr>
            </w:pPr>
            <w:r>
              <w:rPr>
                <w:lang w:eastAsia="ko-KR"/>
              </w:rPr>
              <w:t>Views</w:t>
            </w:r>
          </w:p>
        </w:tc>
      </w:tr>
      <w:tr w:rsidR="00B2592C" w14:paraId="1FF2353F" w14:textId="77777777">
        <w:tc>
          <w:tcPr>
            <w:tcW w:w="1652" w:type="dxa"/>
            <w:tcBorders>
              <w:top w:val="single" w:sz="4" w:space="0" w:color="auto"/>
              <w:left w:val="single" w:sz="4" w:space="0" w:color="auto"/>
              <w:bottom w:val="single" w:sz="4" w:space="0" w:color="auto"/>
              <w:right w:val="single" w:sz="4" w:space="0" w:color="auto"/>
            </w:tcBorders>
          </w:tcPr>
          <w:p w14:paraId="0D464CEB" w14:textId="77777777" w:rsidR="00B2592C" w:rsidRDefault="00AF0CD8">
            <w:pPr>
              <w:rPr>
                <w:rFonts w:eastAsia="SimSun"/>
                <w:lang w:eastAsia="zh-CN"/>
              </w:rPr>
            </w:pPr>
            <w:r>
              <w:rPr>
                <w:rFonts w:eastAsia="SimSun" w:hint="eastAsia"/>
                <w:lang w:eastAsia="zh-CN"/>
              </w:rPr>
              <w:lastRenderedPageBreak/>
              <w:t>v</w:t>
            </w:r>
            <w:r>
              <w:rPr>
                <w:rFonts w:eastAsia="SimSun"/>
                <w:lang w:eastAsia="zh-CN"/>
              </w:rPr>
              <w:t>ivo</w:t>
            </w:r>
          </w:p>
        </w:tc>
        <w:tc>
          <w:tcPr>
            <w:tcW w:w="7979" w:type="dxa"/>
            <w:tcBorders>
              <w:top w:val="single" w:sz="4" w:space="0" w:color="auto"/>
              <w:left w:val="single" w:sz="4" w:space="0" w:color="auto"/>
              <w:bottom w:val="single" w:sz="4" w:space="0" w:color="auto"/>
              <w:right w:val="single" w:sz="4" w:space="0" w:color="auto"/>
            </w:tcBorders>
          </w:tcPr>
          <w:p w14:paraId="5D018FB0" w14:textId="77777777" w:rsidR="00B2592C" w:rsidRDefault="00AF0CD8">
            <w:pPr>
              <w:rPr>
                <w:rFonts w:eastAsia="SimSun"/>
                <w:lang w:eastAsia="zh-CN"/>
              </w:rPr>
            </w:pPr>
            <w:r>
              <w:rPr>
                <w:rFonts w:eastAsia="SimSun"/>
                <w:lang w:eastAsia="zh-CN"/>
              </w:rPr>
              <w:t>Fine with the updated observation generally. As pointed out by Huawei, the multi-PDSCH DCI and single-PDSCH DCI may be misleading, and the update from Huawei seems fine to us.</w:t>
            </w:r>
          </w:p>
        </w:tc>
      </w:tr>
      <w:tr w:rsidR="00B2592C" w14:paraId="5997FA66" w14:textId="77777777">
        <w:tc>
          <w:tcPr>
            <w:tcW w:w="1652" w:type="dxa"/>
            <w:tcBorders>
              <w:top w:val="single" w:sz="4" w:space="0" w:color="auto"/>
              <w:left w:val="single" w:sz="4" w:space="0" w:color="auto"/>
              <w:bottom w:val="single" w:sz="4" w:space="0" w:color="auto"/>
              <w:right w:val="single" w:sz="4" w:space="0" w:color="auto"/>
            </w:tcBorders>
          </w:tcPr>
          <w:p w14:paraId="29F1715A" w14:textId="77777777" w:rsidR="00B2592C" w:rsidRDefault="00AF0CD8">
            <w:pPr>
              <w:rPr>
                <w:rFonts w:eastAsia="SimSun"/>
                <w:lang w:eastAsia="zh-CN"/>
              </w:rPr>
            </w:pPr>
            <w:r>
              <w:rPr>
                <w:rFonts w:eastAsia="SimSun" w:hint="eastAsia"/>
                <w:lang w:eastAsia="zh-CN"/>
              </w:rPr>
              <w:t>D</w:t>
            </w:r>
            <w:r>
              <w:rPr>
                <w:rFonts w:eastAsia="SimSun"/>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2E965DC4" w14:textId="77777777" w:rsidR="00B2592C" w:rsidRDefault="00AF0CD8">
            <w:pPr>
              <w:rPr>
                <w:rFonts w:eastAsia="SimSun"/>
                <w:lang w:eastAsia="zh-CN"/>
              </w:rPr>
            </w:pPr>
            <w:r>
              <w:rPr>
                <w:rFonts w:eastAsia="SimSun"/>
                <w:lang w:eastAsia="zh-CN"/>
              </w:rPr>
              <w:t>Maximum number of consecutively missed DCIs needs to be considered to determine necessary bit extension. We suggest to remove observation for the bullet of DAI field increment and further study this issue.</w:t>
            </w:r>
          </w:p>
        </w:tc>
      </w:tr>
      <w:tr w:rsidR="00B2592C" w14:paraId="3A66E922" w14:textId="77777777">
        <w:tc>
          <w:tcPr>
            <w:tcW w:w="1652" w:type="dxa"/>
            <w:tcBorders>
              <w:top w:val="single" w:sz="4" w:space="0" w:color="auto"/>
              <w:left w:val="single" w:sz="4" w:space="0" w:color="auto"/>
              <w:bottom w:val="single" w:sz="4" w:space="0" w:color="auto"/>
              <w:right w:val="single" w:sz="4" w:space="0" w:color="auto"/>
            </w:tcBorders>
          </w:tcPr>
          <w:p w14:paraId="366DFEDC" w14:textId="77777777" w:rsidR="00B2592C" w:rsidRDefault="00AF0CD8">
            <w:pPr>
              <w:rPr>
                <w:rFonts w:eastAsia="SimSun"/>
                <w:lang w:eastAsia="zh-CN"/>
              </w:rPr>
            </w:pPr>
            <w:r>
              <w:rPr>
                <w:rFonts w:eastAsia="SimSun"/>
                <w:lang w:eastAsia="zh-CN"/>
              </w:rPr>
              <w:t>Ericsson</w:t>
            </w:r>
          </w:p>
        </w:tc>
        <w:tc>
          <w:tcPr>
            <w:tcW w:w="7979" w:type="dxa"/>
            <w:tcBorders>
              <w:top w:val="single" w:sz="4" w:space="0" w:color="auto"/>
              <w:left w:val="single" w:sz="4" w:space="0" w:color="auto"/>
              <w:bottom w:val="single" w:sz="4" w:space="0" w:color="auto"/>
              <w:right w:val="single" w:sz="4" w:space="0" w:color="auto"/>
            </w:tcBorders>
          </w:tcPr>
          <w:p w14:paraId="34D715AA" w14:textId="77777777" w:rsidR="00B2592C" w:rsidRDefault="00AF0CD8">
            <w:pPr>
              <w:rPr>
                <w:rFonts w:eastAsia="SimSun"/>
                <w:lang w:eastAsia="zh-CN"/>
              </w:rPr>
            </w:pPr>
            <w:r>
              <w:rPr>
                <w:rFonts w:eastAsia="SimSun"/>
                <w:lang w:eastAsia="zh-CN"/>
              </w:rPr>
              <w:t>We support Observation #2-1b. We cannot decouple the DAI field size increase for Alt-2a, as argued above; it is germane to the approach, otherwise robustness to missed PDCCHs is negatively impacted.</w:t>
            </w:r>
          </w:p>
        </w:tc>
      </w:tr>
      <w:tr w:rsidR="00B2592C" w14:paraId="5E2CC5F6" w14:textId="77777777">
        <w:tc>
          <w:tcPr>
            <w:tcW w:w="1652" w:type="dxa"/>
            <w:tcBorders>
              <w:top w:val="single" w:sz="4" w:space="0" w:color="auto"/>
              <w:left w:val="single" w:sz="4" w:space="0" w:color="auto"/>
              <w:bottom w:val="single" w:sz="4" w:space="0" w:color="auto"/>
              <w:right w:val="single" w:sz="4" w:space="0" w:color="auto"/>
            </w:tcBorders>
          </w:tcPr>
          <w:p w14:paraId="190A970B" w14:textId="77777777" w:rsidR="00B2592C" w:rsidRDefault="00AF0CD8">
            <w:pPr>
              <w:rPr>
                <w:rFonts w:eastAsia="SimSun"/>
                <w:lang w:eastAsia="zh-CN"/>
              </w:rPr>
            </w:pPr>
            <w:r>
              <w:rPr>
                <w:rFonts w:eastAsia="SimSun"/>
                <w:lang w:eastAsia="zh-CN"/>
              </w:rPr>
              <w:t xml:space="preserve">Qualcomm </w:t>
            </w:r>
          </w:p>
        </w:tc>
        <w:tc>
          <w:tcPr>
            <w:tcW w:w="7979" w:type="dxa"/>
            <w:tcBorders>
              <w:top w:val="single" w:sz="4" w:space="0" w:color="auto"/>
              <w:left w:val="single" w:sz="4" w:space="0" w:color="auto"/>
              <w:bottom w:val="single" w:sz="4" w:space="0" w:color="auto"/>
              <w:right w:val="single" w:sz="4" w:space="0" w:color="auto"/>
            </w:tcBorders>
          </w:tcPr>
          <w:p w14:paraId="465144BB" w14:textId="77777777" w:rsidR="00B2592C" w:rsidRDefault="00AF0CD8">
            <w:pPr>
              <w:rPr>
                <w:rFonts w:eastAsia="SimSun"/>
                <w:lang w:eastAsia="zh-CN"/>
              </w:rPr>
            </w:pPr>
            <w:r>
              <w:rPr>
                <w:rFonts w:eastAsia="SimSun"/>
                <w:lang w:eastAsia="zh-CN"/>
              </w:rPr>
              <w:t xml:space="preserve">The DAI filed size increase can be decoupled for Alt-2a and Gnb can take the DAI size when configuring the TDRA table. For example, if the configured TDRA is limited to 7 PDSCH, then missing a grant of size 7 can be detected by the total DAI. We agree there will be a problem if the TDRA has 4 or 8 PDSCH allocations as with 2-bit DAI (i.e., we apply mod 4), the total DAI increase will be 0 and we can not detect this missed DCI. </w:t>
            </w:r>
          </w:p>
          <w:p w14:paraId="36C69B91" w14:textId="77777777" w:rsidR="00B2592C" w:rsidRDefault="00AF0CD8">
            <w:pPr>
              <w:rPr>
                <w:rFonts w:eastAsia="SimSun"/>
                <w:lang w:eastAsia="zh-CN"/>
              </w:rPr>
            </w:pPr>
            <w:r>
              <w:rPr>
                <w:rFonts w:eastAsia="SimSun"/>
                <w:lang w:eastAsia="zh-CN"/>
              </w:rPr>
              <w:t xml:space="preserve">The problem will be there, similar to legacy, if multiple DCIs are missed. </w:t>
            </w:r>
          </w:p>
          <w:p w14:paraId="7C4AD726" w14:textId="77777777" w:rsidR="00B2592C" w:rsidRDefault="00AF0CD8">
            <w:pPr>
              <w:rPr>
                <w:rFonts w:eastAsia="SimSun"/>
                <w:lang w:eastAsia="zh-CN"/>
              </w:rPr>
            </w:pPr>
            <w:r>
              <w:rPr>
                <w:rFonts w:eastAsia="SimSun"/>
                <w:lang w:eastAsia="zh-CN"/>
              </w:rPr>
              <w:t xml:space="preserve">Therefore, we believe the two proposals, i.e., counting DAI per PDSCH and increasing the DAI filed size can be discussed separately.  </w:t>
            </w:r>
          </w:p>
        </w:tc>
      </w:tr>
      <w:tr w:rsidR="00B2592C" w14:paraId="6EE0B6D8" w14:textId="77777777">
        <w:tc>
          <w:tcPr>
            <w:tcW w:w="1652" w:type="dxa"/>
            <w:tcBorders>
              <w:top w:val="single" w:sz="4" w:space="0" w:color="auto"/>
              <w:left w:val="single" w:sz="4" w:space="0" w:color="auto"/>
              <w:bottom w:val="single" w:sz="4" w:space="0" w:color="auto"/>
              <w:right w:val="single" w:sz="4" w:space="0" w:color="auto"/>
            </w:tcBorders>
          </w:tcPr>
          <w:p w14:paraId="76B363A0" w14:textId="77777777" w:rsidR="00B2592C" w:rsidRDefault="00AF0CD8">
            <w:pPr>
              <w:rPr>
                <w:rFonts w:eastAsia="SimSun"/>
                <w:lang w:eastAsia="zh-CN"/>
              </w:rPr>
            </w:pPr>
            <w:r>
              <w:rPr>
                <w:rFonts w:eastAsia="SimSun" w:hint="eastAsia"/>
                <w:lang w:eastAsia="zh-CN"/>
              </w:rPr>
              <w:t>Huawei, HiSilicon</w:t>
            </w:r>
          </w:p>
        </w:tc>
        <w:tc>
          <w:tcPr>
            <w:tcW w:w="7979" w:type="dxa"/>
            <w:tcBorders>
              <w:top w:val="single" w:sz="4" w:space="0" w:color="auto"/>
              <w:left w:val="single" w:sz="4" w:space="0" w:color="auto"/>
              <w:bottom w:val="single" w:sz="4" w:space="0" w:color="auto"/>
              <w:right w:val="single" w:sz="4" w:space="0" w:color="auto"/>
            </w:tcBorders>
          </w:tcPr>
          <w:p w14:paraId="5B01FB97" w14:textId="77777777" w:rsidR="00B2592C" w:rsidRDefault="00AF0CD8">
            <w:pPr>
              <w:rPr>
                <w:rFonts w:ascii="Times New Roman" w:eastAsia="Malgun Gothic" w:hAnsi="Times New Roman"/>
                <w:lang w:val="en-US"/>
              </w:rPr>
            </w:pPr>
            <w:r>
              <w:rPr>
                <w:rFonts w:eastAsia="SimSun" w:hint="eastAsia"/>
                <w:lang w:eastAsia="zh-CN"/>
              </w:rPr>
              <w:t xml:space="preserve">We would still suggest to </w:t>
            </w:r>
            <w:r>
              <w:rPr>
                <w:rFonts w:eastAsia="SimSun"/>
                <w:lang w:eastAsia="zh-CN"/>
              </w:rPr>
              <w:t>clarify</w:t>
            </w:r>
            <w:r>
              <w:rPr>
                <w:rFonts w:eastAsia="SimSun" w:hint="eastAsia"/>
                <w:lang w:eastAsia="zh-CN"/>
              </w:rPr>
              <w:t xml:space="preserve"> that a multi-PDSCH DCI relates to </w:t>
            </w:r>
            <w:r>
              <w:rPr>
                <w:rFonts w:ascii="Times New Roman" w:eastAsia="Malgun Gothic" w:hAnsi="Times New Roman"/>
                <w:lang w:val="en-US"/>
              </w:rPr>
              <w:t>when at least one entry of the configured TDRA table allows scheduling more than one PDSCH.</w:t>
            </w:r>
          </w:p>
          <w:p w14:paraId="761DC378" w14:textId="77777777" w:rsidR="00B2592C" w:rsidRDefault="00AF0CD8">
            <w:pPr>
              <w:rPr>
                <w:rFonts w:eastAsia="SimSun"/>
                <w:lang w:eastAsia="zh-CN"/>
              </w:rPr>
            </w:pPr>
            <w:r>
              <w:rPr>
                <w:rFonts w:eastAsia="SimSun"/>
                <w:lang w:eastAsia="zh-CN"/>
              </w:rPr>
              <w:t>T</w:t>
            </w:r>
            <w:r>
              <w:rPr>
                <w:rFonts w:eastAsia="SimSun" w:hint="eastAsia"/>
                <w:lang w:eastAsia="zh-CN"/>
              </w:rPr>
              <w:t xml:space="preserve">he </w:t>
            </w:r>
            <w:r>
              <w:rPr>
                <w:rFonts w:eastAsia="SimSun"/>
                <w:lang w:eastAsia="zh-CN"/>
              </w:rPr>
              <w:t>third sub-bullet seems to be too restrictive and other choices of bit-width increase could be possible, so we would prefer to leave the exact bit-width increase FFS at this point (either delete the 3</w:t>
            </w:r>
            <w:r>
              <w:rPr>
                <w:rFonts w:eastAsia="SimSun"/>
                <w:vertAlign w:val="superscript"/>
                <w:lang w:eastAsia="zh-CN"/>
              </w:rPr>
              <w:t>rd</w:t>
            </w:r>
            <w:r>
              <w:rPr>
                <w:rFonts w:eastAsia="SimSun"/>
                <w:lang w:eastAsia="zh-CN"/>
              </w:rPr>
              <w:t xml:space="preserve"> sub-bullet or make it an more general FFS on the DAI bit-width), and it could be discussed separately for DCI Format 1_1 and DCI Format 1_0. As Qualcomm explained, not all ambiguities can be resolved, and it is not obvious that scheduling 4 or 8 PDSCHs will be the typical case.</w:t>
            </w:r>
          </w:p>
        </w:tc>
      </w:tr>
      <w:tr w:rsidR="00B2592C" w14:paraId="46B5B90E" w14:textId="77777777">
        <w:tc>
          <w:tcPr>
            <w:tcW w:w="1652" w:type="dxa"/>
            <w:tcBorders>
              <w:top w:val="single" w:sz="4" w:space="0" w:color="auto"/>
              <w:left w:val="single" w:sz="4" w:space="0" w:color="auto"/>
              <w:bottom w:val="single" w:sz="4" w:space="0" w:color="auto"/>
              <w:right w:val="single" w:sz="4" w:space="0" w:color="auto"/>
            </w:tcBorders>
          </w:tcPr>
          <w:p w14:paraId="3DD37E2C" w14:textId="77777777" w:rsidR="00B2592C" w:rsidRDefault="00AF0CD8">
            <w:pPr>
              <w:rPr>
                <w:rFonts w:eastAsia="SimSun"/>
                <w:lang w:eastAsia="zh-CN"/>
              </w:rPr>
            </w:pPr>
            <w:r>
              <w:rPr>
                <w:rFonts w:eastAsia="SimSun" w:hint="eastAsia"/>
                <w:lang w:eastAsia="zh-CN"/>
              </w:rPr>
              <w:t>S</w:t>
            </w:r>
            <w:r>
              <w:rPr>
                <w:rFonts w:eastAsia="SimSun"/>
                <w:lang w:eastAsia="zh-CN"/>
              </w:rPr>
              <w:t xml:space="preserve">amsung </w:t>
            </w:r>
          </w:p>
        </w:tc>
        <w:tc>
          <w:tcPr>
            <w:tcW w:w="7979" w:type="dxa"/>
            <w:tcBorders>
              <w:top w:val="single" w:sz="4" w:space="0" w:color="auto"/>
              <w:left w:val="single" w:sz="4" w:space="0" w:color="auto"/>
              <w:bottom w:val="single" w:sz="4" w:space="0" w:color="auto"/>
              <w:right w:val="single" w:sz="4" w:space="0" w:color="auto"/>
            </w:tcBorders>
          </w:tcPr>
          <w:p w14:paraId="759C21A4" w14:textId="77777777" w:rsidR="00B2592C" w:rsidRDefault="00AF0CD8">
            <w:pPr>
              <w:rPr>
                <w:rFonts w:eastAsia="SimSun"/>
                <w:lang w:eastAsia="zh-CN"/>
              </w:rPr>
            </w:pPr>
            <w:r>
              <w:rPr>
                <w:rFonts w:eastAsia="SimSun"/>
                <w:lang w:eastAsia="zh-CN"/>
              </w:rPr>
              <w:t>We support Observation #2-1b.</w:t>
            </w:r>
          </w:p>
          <w:p w14:paraId="01C3919C" w14:textId="77777777" w:rsidR="00B2592C" w:rsidRDefault="00AF0CD8">
            <w:pPr>
              <w:rPr>
                <w:rFonts w:eastAsia="SimSun"/>
                <w:lang w:eastAsia="zh-CN"/>
              </w:rPr>
            </w:pPr>
            <w:r>
              <w:rPr>
                <w:rFonts w:eastAsia="SimSun"/>
                <w:lang w:eastAsia="zh-CN"/>
              </w:rPr>
              <w:t xml:space="preserve">We share the similar view HW’s comment for “it could be discussed separately for DCI Format 1_1 and DCI Format 1_0”, considering it is likely that no bit extension for DCI format 1_0. </w:t>
            </w:r>
            <w:r>
              <w:rPr>
                <w:rFonts w:eastAsia="SimSun" w:hint="eastAsia"/>
                <w:lang w:eastAsia="zh-CN"/>
              </w:rPr>
              <w:t>A</w:t>
            </w:r>
            <w:r>
              <w:rPr>
                <w:rFonts w:eastAsia="SimSun"/>
                <w:lang w:eastAsia="zh-CN"/>
              </w:rPr>
              <w:t>nd we’d like to point out, if DAI bit field can be extended in DCI 1_1 but not for DCI format 1_0, then, DCI bit length is different. How it works in this case? In Rel-16 URLLC, it was discussed, e.g. DCI 1_1 and DCI 1_2</w:t>
            </w:r>
            <w:r>
              <w:rPr>
                <w:rFonts w:eastAsia="SimSun" w:hint="eastAsia"/>
                <w:lang w:eastAsia="zh-CN"/>
              </w:rPr>
              <w:t>,</w:t>
            </w:r>
            <w:r>
              <w:rPr>
                <w:rFonts w:eastAsia="SimSun"/>
                <w:lang w:eastAsia="zh-CN"/>
              </w:rPr>
              <w:t xml:space="preserve"> RAN1 did not agree to support this case considering the complexity (equation to align two DAIs) in the late CR phase.  </w:t>
            </w:r>
          </w:p>
        </w:tc>
      </w:tr>
      <w:tr w:rsidR="00B2592C" w14:paraId="503253BD" w14:textId="77777777">
        <w:tc>
          <w:tcPr>
            <w:tcW w:w="1652" w:type="dxa"/>
            <w:tcBorders>
              <w:top w:val="single" w:sz="4" w:space="0" w:color="auto"/>
              <w:left w:val="single" w:sz="4" w:space="0" w:color="auto"/>
              <w:bottom w:val="single" w:sz="4" w:space="0" w:color="auto"/>
              <w:right w:val="single" w:sz="4" w:space="0" w:color="auto"/>
            </w:tcBorders>
          </w:tcPr>
          <w:p w14:paraId="44892E72" w14:textId="77777777" w:rsidR="00B2592C" w:rsidRDefault="00AF0CD8">
            <w:pPr>
              <w:rPr>
                <w:rFonts w:eastAsia="SimSun"/>
                <w:lang w:eastAsia="zh-CN"/>
              </w:rPr>
            </w:pPr>
            <w:r>
              <w:rPr>
                <w:rFonts w:eastAsia="SimSun"/>
                <w:lang w:eastAsia="zh-CN"/>
              </w:rPr>
              <w:t>Lenovo, Motorola Mobility</w:t>
            </w:r>
          </w:p>
        </w:tc>
        <w:tc>
          <w:tcPr>
            <w:tcW w:w="7979" w:type="dxa"/>
            <w:tcBorders>
              <w:top w:val="single" w:sz="4" w:space="0" w:color="auto"/>
              <w:left w:val="single" w:sz="4" w:space="0" w:color="auto"/>
              <w:bottom w:val="single" w:sz="4" w:space="0" w:color="auto"/>
              <w:right w:val="single" w:sz="4" w:space="0" w:color="auto"/>
            </w:tcBorders>
          </w:tcPr>
          <w:p w14:paraId="5DC7AC85" w14:textId="77777777" w:rsidR="00B2592C" w:rsidRDefault="00AF0CD8">
            <w:pPr>
              <w:rPr>
                <w:rFonts w:eastAsia="SimSun"/>
                <w:lang w:eastAsia="zh-CN"/>
              </w:rPr>
            </w:pPr>
            <w:r>
              <w:rPr>
                <w:rFonts w:eastAsia="SimSun"/>
                <w:lang w:eastAsia="zh-CN"/>
              </w:rPr>
              <w:t>Generally, we are fine with the observation now, but agree with HW to clarify</w:t>
            </w:r>
            <w:r>
              <w:rPr>
                <w:rFonts w:eastAsia="SimSun" w:hint="eastAsia"/>
                <w:lang w:eastAsia="zh-CN"/>
              </w:rPr>
              <w:t xml:space="preserve"> that a multi-PDSCH DCI relates to </w:t>
            </w:r>
            <w:r>
              <w:rPr>
                <w:rFonts w:ascii="Times New Roman" w:eastAsia="Malgun Gothic" w:hAnsi="Times New Roman"/>
                <w:lang w:val="en-US"/>
              </w:rPr>
              <w:t>when at least one entry of the configured TDRA table allows scheduling more than one PDSCH.</w:t>
            </w:r>
          </w:p>
        </w:tc>
      </w:tr>
      <w:tr w:rsidR="00B2592C" w14:paraId="6760FA8E" w14:textId="77777777">
        <w:tc>
          <w:tcPr>
            <w:tcW w:w="1652" w:type="dxa"/>
            <w:tcBorders>
              <w:top w:val="single" w:sz="4" w:space="0" w:color="auto"/>
              <w:left w:val="single" w:sz="4" w:space="0" w:color="auto"/>
              <w:bottom w:val="single" w:sz="4" w:space="0" w:color="auto"/>
              <w:right w:val="single" w:sz="4" w:space="0" w:color="auto"/>
            </w:tcBorders>
          </w:tcPr>
          <w:p w14:paraId="35C3694E" w14:textId="77777777" w:rsidR="00B2592C" w:rsidRDefault="00AF0CD8">
            <w:pPr>
              <w:rPr>
                <w:rFonts w:eastAsia="SimSun"/>
                <w:lang w:val="en-US" w:eastAsia="zh-CN"/>
              </w:rPr>
            </w:pPr>
            <w:r>
              <w:rPr>
                <w:rFonts w:eastAsia="SimSun" w:hint="eastAsia"/>
                <w:lang w:val="en-US" w:eastAsia="zh-CN"/>
              </w:rPr>
              <w:t>ZTE, Sanechips</w:t>
            </w:r>
          </w:p>
        </w:tc>
        <w:tc>
          <w:tcPr>
            <w:tcW w:w="7979" w:type="dxa"/>
            <w:tcBorders>
              <w:top w:val="single" w:sz="4" w:space="0" w:color="auto"/>
              <w:left w:val="single" w:sz="4" w:space="0" w:color="auto"/>
              <w:bottom w:val="single" w:sz="4" w:space="0" w:color="auto"/>
              <w:right w:val="single" w:sz="4" w:space="0" w:color="auto"/>
            </w:tcBorders>
          </w:tcPr>
          <w:p w14:paraId="24ABA18A" w14:textId="77777777" w:rsidR="00B2592C" w:rsidRDefault="00AF0CD8">
            <w:pPr>
              <w:rPr>
                <w:rFonts w:eastAsia="SimSun"/>
                <w:lang w:val="en-US" w:eastAsia="zh-CN"/>
              </w:rPr>
            </w:pPr>
            <w:r>
              <w:rPr>
                <w:rFonts w:eastAsia="SimSun" w:hint="eastAsia"/>
                <w:lang w:val="en-US" w:eastAsia="zh-CN"/>
              </w:rPr>
              <w:t>We share similar view with Qualcomm and HW that the exact number of bit-width increase depends on the DCI detection capability, it can be discussed futher and the 3</w:t>
            </w:r>
            <w:r>
              <w:rPr>
                <w:rFonts w:eastAsia="SimSun" w:hint="eastAsia"/>
                <w:vertAlign w:val="superscript"/>
                <w:lang w:val="en-US" w:eastAsia="zh-CN"/>
              </w:rPr>
              <w:t>rd</w:t>
            </w:r>
            <w:r>
              <w:rPr>
                <w:rFonts w:eastAsia="SimSun" w:hint="eastAsia"/>
                <w:lang w:val="en-US" w:eastAsia="zh-CN"/>
              </w:rPr>
              <w:t xml:space="preserve"> sub-bullet can be deleted or simply put DAI bit-width as FFS.</w:t>
            </w:r>
          </w:p>
        </w:tc>
      </w:tr>
      <w:tr w:rsidR="00B2592C" w14:paraId="21C05048" w14:textId="77777777">
        <w:tc>
          <w:tcPr>
            <w:tcW w:w="1652" w:type="dxa"/>
            <w:tcBorders>
              <w:top w:val="single" w:sz="4" w:space="0" w:color="auto"/>
              <w:left w:val="single" w:sz="4" w:space="0" w:color="auto"/>
              <w:bottom w:val="single" w:sz="4" w:space="0" w:color="auto"/>
              <w:right w:val="single" w:sz="4" w:space="0" w:color="auto"/>
            </w:tcBorders>
          </w:tcPr>
          <w:p w14:paraId="0E79081C" w14:textId="77777777" w:rsidR="00B2592C" w:rsidRDefault="00AF0CD8">
            <w:pPr>
              <w:rPr>
                <w:rFonts w:eastAsia="SimSun"/>
                <w:lang w:val="en-US" w:eastAsia="zh-CN"/>
              </w:rPr>
            </w:pPr>
            <w:r>
              <w:rPr>
                <w:rFonts w:eastAsiaTheme="minorEastAsia" w:hint="eastAsia"/>
                <w:lang w:eastAsia="ko-KR"/>
              </w:rPr>
              <w:t>W</w:t>
            </w:r>
            <w:r>
              <w:rPr>
                <w:rFonts w:eastAsiaTheme="minorEastAsia"/>
                <w:lang w:eastAsia="ko-KR"/>
              </w:rPr>
              <w:t>ILUS</w:t>
            </w:r>
          </w:p>
        </w:tc>
        <w:tc>
          <w:tcPr>
            <w:tcW w:w="7979" w:type="dxa"/>
            <w:tcBorders>
              <w:top w:val="single" w:sz="4" w:space="0" w:color="auto"/>
              <w:left w:val="single" w:sz="4" w:space="0" w:color="auto"/>
              <w:bottom w:val="single" w:sz="4" w:space="0" w:color="auto"/>
              <w:right w:val="single" w:sz="4" w:space="0" w:color="auto"/>
            </w:tcBorders>
          </w:tcPr>
          <w:p w14:paraId="5438CA93" w14:textId="77777777" w:rsidR="00B2592C" w:rsidRDefault="00AF0CD8">
            <w:pPr>
              <w:rPr>
                <w:rFonts w:eastAsia="SimSun"/>
                <w:lang w:val="en-US" w:eastAsia="zh-CN"/>
              </w:rPr>
            </w:pPr>
            <w:r>
              <w:rPr>
                <w:rFonts w:eastAsiaTheme="minorEastAsia" w:hint="eastAsia"/>
                <w:lang w:eastAsia="ko-KR"/>
              </w:rPr>
              <w:t>W</w:t>
            </w:r>
            <w:r>
              <w:rPr>
                <w:rFonts w:eastAsiaTheme="minorEastAsia"/>
                <w:lang w:eastAsia="ko-KR"/>
              </w:rPr>
              <w:t xml:space="preserve">e support the observation. One correction is </w:t>
            </w:r>
            <w:ins w:id="416" w:author="김선욱/책임연구원/미래기술센터 C&amp;M표준(연)5G무선통신표준Task(seonwook.kim@lge.com)" w:date="2021-04-16T18:09:00Z">
              <w:r>
                <w:rPr>
                  <w:rFonts w:ascii="Times New Roman" w:eastAsia="Malgun Gothic" w:hAnsi="Times New Roman"/>
                  <w:lang w:val="en-US"/>
                </w:rPr>
                <w:t>2+</w:t>
              </w:r>
            </w:ins>
            <w:r>
              <w:rPr>
                <w:rFonts w:ascii="Times New Roman" w:eastAsia="Malgun Gothic" w:hAnsi="Times New Roman"/>
                <w:color w:val="FF0000"/>
                <w:lang w:val="en-US"/>
              </w:rPr>
              <w:t>ceil(</w:t>
            </w:r>
            <w:r>
              <w:rPr>
                <w:rFonts w:ascii="Times New Roman" w:eastAsia="Malgun Gothic" w:hAnsi="Times New Roman"/>
                <w:lang w:val="en-US"/>
              </w:rPr>
              <w:t>log2(N_max)</w:t>
            </w:r>
            <w:r>
              <w:rPr>
                <w:rFonts w:ascii="Times New Roman" w:eastAsia="Malgun Gothic" w:hAnsi="Times New Roman"/>
                <w:color w:val="FF0000"/>
                <w:lang w:val="en-US"/>
              </w:rPr>
              <w:t>)</w:t>
            </w:r>
            <w:r>
              <w:rPr>
                <w:rFonts w:ascii="Times New Roman" w:eastAsia="Malgun Gothic" w:hAnsi="Times New Roman"/>
                <w:lang w:val="en-US"/>
              </w:rPr>
              <w:t>.</w:t>
            </w:r>
          </w:p>
        </w:tc>
      </w:tr>
      <w:tr w:rsidR="00B2592C" w14:paraId="456F7F18" w14:textId="77777777">
        <w:tc>
          <w:tcPr>
            <w:tcW w:w="1652" w:type="dxa"/>
            <w:tcBorders>
              <w:top w:val="single" w:sz="4" w:space="0" w:color="auto"/>
              <w:left w:val="single" w:sz="4" w:space="0" w:color="auto"/>
              <w:bottom w:val="single" w:sz="4" w:space="0" w:color="auto"/>
              <w:right w:val="single" w:sz="4" w:space="0" w:color="auto"/>
            </w:tcBorders>
          </w:tcPr>
          <w:p w14:paraId="69D49CB1" w14:textId="77777777" w:rsidR="00B2592C" w:rsidRDefault="00AF0CD8">
            <w:pPr>
              <w:rPr>
                <w:rFonts w:eastAsiaTheme="minorEastAsia"/>
                <w:lang w:eastAsia="ko-KR"/>
              </w:rPr>
            </w:pPr>
            <w:r>
              <w:rPr>
                <w:rFonts w:eastAsia="SimSun" w:hint="eastAsia"/>
                <w:lang w:eastAsia="zh-CN"/>
              </w:rPr>
              <w:t>S</w:t>
            </w:r>
            <w:r>
              <w:rPr>
                <w:rFonts w:eastAsia="SimSun"/>
                <w:lang w:eastAsia="zh-CN"/>
              </w:rPr>
              <w:t>preadtrum</w:t>
            </w:r>
          </w:p>
        </w:tc>
        <w:tc>
          <w:tcPr>
            <w:tcW w:w="7979" w:type="dxa"/>
            <w:tcBorders>
              <w:top w:val="single" w:sz="4" w:space="0" w:color="auto"/>
              <w:left w:val="single" w:sz="4" w:space="0" w:color="auto"/>
              <w:bottom w:val="single" w:sz="4" w:space="0" w:color="auto"/>
              <w:right w:val="single" w:sz="4" w:space="0" w:color="auto"/>
            </w:tcBorders>
          </w:tcPr>
          <w:p w14:paraId="1C8C1788" w14:textId="77777777" w:rsidR="00B2592C" w:rsidRDefault="00AF0CD8">
            <w:pPr>
              <w:rPr>
                <w:rFonts w:eastAsiaTheme="minorEastAsia"/>
                <w:lang w:eastAsia="ko-KR"/>
              </w:rPr>
            </w:pPr>
            <w:r>
              <w:rPr>
                <w:rFonts w:eastAsia="SimSun"/>
                <w:lang w:eastAsia="zh-CN"/>
              </w:rPr>
              <w:t>We share the similar view as Qualcomm, Huawei and ZTE that the increase of DAI field size could be decoupled for Alt 2a. Therefore, the third sub-bullet should be FFS.</w:t>
            </w:r>
          </w:p>
        </w:tc>
      </w:tr>
      <w:tr w:rsidR="00B2592C" w14:paraId="051D5C31" w14:textId="77777777">
        <w:tc>
          <w:tcPr>
            <w:tcW w:w="1652" w:type="dxa"/>
            <w:tcBorders>
              <w:top w:val="single" w:sz="4" w:space="0" w:color="auto"/>
              <w:left w:val="single" w:sz="4" w:space="0" w:color="auto"/>
              <w:bottom w:val="single" w:sz="4" w:space="0" w:color="auto"/>
              <w:right w:val="single" w:sz="4" w:space="0" w:color="auto"/>
            </w:tcBorders>
            <w:shd w:val="clear" w:color="auto" w:fill="FFC000"/>
          </w:tcPr>
          <w:p w14:paraId="616B8885" w14:textId="77777777" w:rsidR="00B2592C" w:rsidRDefault="00AF0CD8">
            <w:pPr>
              <w:rPr>
                <w:rFonts w:eastAsiaTheme="minorEastAsia"/>
                <w:lang w:eastAsia="ko-KR"/>
              </w:rPr>
            </w:pPr>
            <w:r>
              <w:rPr>
                <w:rFonts w:eastAsiaTheme="minorEastAsia" w:hint="eastAsia"/>
                <w:lang w:eastAsia="ko-KR"/>
              </w:rPr>
              <w:t>Moderator</w:t>
            </w:r>
          </w:p>
        </w:tc>
        <w:tc>
          <w:tcPr>
            <w:tcW w:w="7979" w:type="dxa"/>
            <w:tcBorders>
              <w:top w:val="single" w:sz="4" w:space="0" w:color="auto"/>
              <w:left w:val="single" w:sz="4" w:space="0" w:color="auto"/>
              <w:bottom w:val="single" w:sz="4" w:space="0" w:color="auto"/>
              <w:right w:val="single" w:sz="4" w:space="0" w:color="auto"/>
            </w:tcBorders>
          </w:tcPr>
          <w:p w14:paraId="7561371F" w14:textId="77777777" w:rsidR="00B2592C" w:rsidRDefault="00AF0CD8">
            <w:pPr>
              <w:rPr>
                <w:rFonts w:eastAsiaTheme="minorEastAsia"/>
                <w:lang w:eastAsia="ko-KR"/>
              </w:rPr>
            </w:pPr>
            <w:r>
              <w:rPr>
                <w:rFonts w:eastAsiaTheme="minorEastAsia" w:hint="eastAsia"/>
                <w:highlight w:val="yellow"/>
                <w:lang w:eastAsia="ko-KR"/>
              </w:rPr>
              <w:t>To Huawei</w:t>
            </w:r>
            <w:r>
              <w:rPr>
                <w:rFonts w:eastAsiaTheme="minorEastAsia" w:hint="eastAsia"/>
                <w:lang w:eastAsia="ko-KR"/>
              </w:rPr>
              <w:t xml:space="preserve">: Note is added to </w:t>
            </w:r>
            <w:r>
              <w:rPr>
                <w:rFonts w:eastAsiaTheme="minorEastAsia"/>
                <w:lang w:eastAsia="ko-KR"/>
              </w:rPr>
              <w:t>clarify what multi-PDSCH DCI implies.</w:t>
            </w:r>
          </w:p>
          <w:p w14:paraId="2D8C942D" w14:textId="77777777" w:rsidR="00B2592C" w:rsidRDefault="00AF0CD8">
            <w:pPr>
              <w:rPr>
                <w:rFonts w:eastAsiaTheme="minorEastAsia"/>
                <w:lang w:eastAsia="ko-KR"/>
              </w:rPr>
            </w:pPr>
            <w:r>
              <w:rPr>
                <w:rFonts w:eastAsiaTheme="minorEastAsia"/>
                <w:highlight w:val="yellow"/>
                <w:lang w:eastAsia="ko-KR"/>
              </w:rPr>
              <w:t>To all</w:t>
            </w:r>
            <w:r>
              <w:rPr>
                <w:rFonts w:eastAsiaTheme="minorEastAsia"/>
                <w:lang w:eastAsia="ko-KR"/>
              </w:rPr>
              <w:t>: Considering bit field increase can be further discussed, I tried to make Observation #2-1b more generic. Please check if Observation #2-1c is acceptable.</w:t>
            </w:r>
          </w:p>
        </w:tc>
      </w:tr>
    </w:tbl>
    <w:p w14:paraId="52666F1C" w14:textId="77777777" w:rsidR="00B2592C" w:rsidRDefault="00B2592C">
      <w:pPr>
        <w:ind w:firstLineChars="100" w:firstLine="200"/>
        <w:rPr>
          <w:lang w:eastAsia="ko-KR"/>
        </w:rPr>
      </w:pPr>
    </w:p>
    <w:p w14:paraId="3EC15E90" w14:textId="77777777" w:rsidR="00B2592C" w:rsidRDefault="00AF0CD8">
      <w:pPr>
        <w:pStyle w:val="Heading3"/>
        <w:numPr>
          <w:ilvl w:val="0"/>
          <w:numId w:val="0"/>
        </w:numPr>
        <w:ind w:left="720" w:hanging="720"/>
        <w:rPr>
          <w:highlight w:val="cyan"/>
          <w:u w:val="single"/>
          <w:lang w:eastAsia="ko-KR"/>
        </w:rPr>
      </w:pPr>
      <w:r>
        <w:rPr>
          <w:highlight w:val="cyan"/>
          <w:u w:val="single"/>
          <w:lang w:eastAsia="ko-KR"/>
        </w:rPr>
        <w:t>Observation #2-1c (High priority):</w:t>
      </w:r>
    </w:p>
    <w:p w14:paraId="1B55888A" w14:textId="77777777" w:rsidR="00B2592C" w:rsidRDefault="00AF0CD8">
      <w:pPr>
        <w:pStyle w:val="ListParagraph"/>
        <w:numPr>
          <w:ilvl w:val="0"/>
          <w:numId w:val="3"/>
        </w:numPr>
        <w:spacing w:line="256" w:lineRule="auto"/>
        <w:ind w:leftChars="0"/>
        <w:contextualSpacing/>
        <w:rPr>
          <w:rFonts w:ascii="Times New Roman" w:eastAsia="Malgun Gothic" w:hAnsi="Times New Roman"/>
          <w:lang w:val="en-US"/>
        </w:rPr>
      </w:pPr>
      <w:r>
        <w:rPr>
          <w:lang w:val="en-US"/>
        </w:rPr>
        <w:t xml:space="preserve">For Alt 2a (C-DAI/T-DAI is counted per PDSCH with a single codebook) of generating </w:t>
      </w:r>
      <w:r>
        <w:rPr>
          <w:rFonts w:ascii="Times New Roman" w:eastAsia="Malgun Gothic" w:hAnsi="Times New Roman"/>
          <w:lang w:val="en-US"/>
        </w:rPr>
        <w:t>type-2 HARQ-ACK codebook corresponding to DCI that can schedule multiple PDSCHs,</w:t>
      </w:r>
    </w:p>
    <w:p w14:paraId="3B63E1E3" w14:textId="77777777" w:rsidR="00B2592C" w:rsidRDefault="00AF0CD8">
      <w:pPr>
        <w:pStyle w:val="ListParagraph"/>
        <w:numPr>
          <w:ilvl w:val="1"/>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rPr>
        <w:lastRenderedPageBreak/>
        <w:t xml:space="preserve">C-DAI/T-DAI in DL DCI: </w:t>
      </w:r>
      <w:r>
        <w:rPr>
          <w:rFonts w:ascii="Times New Roman" w:eastAsia="Malgun Gothic" w:hAnsi="Times New Roman"/>
          <w:highlight w:val="yellow"/>
          <w:lang w:val="en-US"/>
        </w:rPr>
        <w:t xml:space="preserve">Bit-width </w:t>
      </w:r>
      <w:del w:id="417" w:author="김선욱/책임연구원/미래기술센터 C&amp;M표준(연)5G무선통신표준Task(seonwook.kim@lge.com)" w:date="2021-04-19T19:03:00Z">
        <w:r>
          <w:rPr>
            <w:rFonts w:ascii="Times New Roman" w:eastAsia="Malgun Gothic" w:hAnsi="Times New Roman"/>
            <w:highlight w:val="yellow"/>
            <w:lang w:val="en-US"/>
          </w:rPr>
          <w:delText xml:space="preserve">is </w:delText>
        </w:r>
      </w:del>
      <w:ins w:id="418" w:author="김선욱/책임연구원/미래기술센터 C&amp;M표준(연)5G무선통신표준Task(seonwook.kim@lge.com)" w:date="2021-04-19T19:03:00Z">
        <w:r>
          <w:rPr>
            <w:rFonts w:ascii="Times New Roman" w:eastAsia="Malgun Gothic" w:hAnsi="Times New Roman"/>
            <w:highlight w:val="yellow"/>
            <w:lang w:val="en-US"/>
          </w:rPr>
          <w:t xml:space="preserve">can be </w:t>
        </w:r>
      </w:ins>
      <w:r>
        <w:rPr>
          <w:rFonts w:ascii="Times New Roman" w:eastAsia="Malgun Gothic" w:hAnsi="Times New Roman"/>
          <w:highlight w:val="yellow"/>
          <w:lang w:val="en-US"/>
        </w:rPr>
        <w:t xml:space="preserve">increased, </w:t>
      </w:r>
      <w:ins w:id="419" w:author="김선욱/책임연구원/미래기술센터 C&amp;M표준(연)5G무선통신표준Task(seonwook.kim@lge.com)" w:date="2021-04-19T19:03:00Z">
        <w:r>
          <w:rPr>
            <w:rFonts w:ascii="Times New Roman" w:eastAsia="Malgun Gothic" w:hAnsi="Times New Roman"/>
            <w:highlight w:val="yellow"/>
            <w:lang w:val="en-US"/>
          </w:rPr>
          <w:t>if increased,</w:t>
        </w:r>
        <w:r>
          <w:rPr>
            <w:rFonts w:ascii="Times New Roman" w:eastAsia="Malgun Gothic" w:hAnsi="Times New Roman"/>
            <w:lang w:val="en-US"/>
          </w:rPr>
          <w:t xml:space="preserve"> </w:t>
        </w:r>
      </w:ins>
      <w:r>
        <w:rPr>
          <w:rFonts w:ascii="Times New Roman" w:eastAsia="Malgun Gothic" w:hAnsi="Times New Roman"/>
          <w:lang w:val="en-US"/>
        </w:rPr>
        <w:t>in DL DCI not only for multi-PDSCH DCI but also for single-PDSCH DCI for all serving cells including a serving cell not configured with multi-PDSCH DCI</w:t>
      </w:r>
    </w:p>
    <w:p w14:paraId="01DD8D72" w14:textId="77777777" w:rsidR="00B2592C" w:rsidRDefault="00AF0CD8">
      <w:pPr>
        <w:pStyle w:val="ListParagraph"/>
        <w:numPr>
          <w:ilvl w:val="1"/>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rPr>
        <w:t xml:space="preserve">T-DAI in UL DCI: </w:t>
      </w:r>
      <w:r>
        <w:rPr>
          <w:rFonts w:ascii="Times New Roman" w:eastAsia="Malgun Gothic" w:hAnsi="Times New Roman"/>
          <w:highlight w:val="yellow"/>
          <w:lang w:val="en-US"/>
        </w:rPr>
        <w:t xml:space="preserve">Bit-width </w:t>
      </w:r>
      <w:ins w:id="420" w:author="김선욱/책임연구원/미래기술센터 C&amp;M표준(연)5G무선통신표준Task(seonwook.kim@lge.com)" w:date="2021-04-19T19:03:00Z">
        <w:r>
          <w:rPr>
            <w:rFonts w:ascii="Times New Roman" w:eastAsia="Malgun Gothic" w:hAnsi="Times New Roman"/>
            <w:highlight w:val="yellow"/>
            <w:lang w:val="en-US"/>
          </w:rPr>
          <w:t>can be</w:t>
        </w:r>
      </w:ins>
      <w:del w:id="421" w:author="김선욱/책임연구원/미래기술센터 C&amp;M표준(연)5G무선통신표준Task(seonwook.kim@lge.com)" w:date="2021-04-19T19:03:00Z">
        <w:r>
          <w:rPr>
            <w:rFonts w:ascii="Times New Roman" w:eastAsia="Malgun Gothic" w:hAnsi="Times New Roman"/>
            <w:highlight w:val="yellow"/>
            <w:lang w:val="en-US"/>
          </w:rPr>
          <w:delText>is</w:delText>
        </w:r>
      </w:del>
      <w:r>
        <w:rPr>
          <w:rFonts w:ascii="Times New Roman" w:eastAsia="Malgun Gothic" w:hAnsi="Times New Roman"/>
          <w:highlight w:val="yellow"/>
          <w:lang w:val="en-US"/>
        </w:rPr>
        <w:t xml:space="preserve"> increased, </w:t>
      </w:r>
      <w:ins w:id="422" w:author="김선욱/책임연구원/미래기술센터 C&amp;M표준(연)5G무선통신표준Task(seonwook.kim@lge.com)" w:date="2021-04-19T19:03:00Z">
        <w:r>
          <w:rPr>
            <w:rFonts w:ascii="Times New Roman" w:eastAsia="Malgun Gothic" w:hAnsi="Times New Roman"/>
            <w:highlight w:val="yellow"/>
            <w:lang w:val="en-US"/>
          </w:rPr>
          <w:t>if increased,</w:t>
        </w:r>
        <w:r>
          <w:rPr>
            <w:rFonts w:ascii="Times New Roman" w:eastAsia="Malgun Gothic" w:hAnsi="Times New Roman"/>
            <w:lang w:val="en-US"/>
          </w:rPr>
          <w:t xml:space="preserve"> </w:t>
        </w:r>
      </w:ins>
      <w:r>
        <w:rPr>
          <w:rFonts w:ascii="Times New Roman" w:eastAsia="Malgun Gothic" w:hAnsi="Times New Roman"/>
          <w:lang w:val="en-US"/>
        </w:rPr>
        <w:t>in UL DCI for all serving cells including a serving cell not configured with multi-PDSCH DCI</w:t>
      </w:r>
    </w:p>
    <w:p w14:paraId="2B8808EF" w14:textId="77777777" w:rsidR="00B2592C" w:rsidRDefault="00AF0CD8">
      <w:pPr>
        <w:pStyle w:val="ListParagraph"/>
        <w:numPr>
          <w:ilvl w:val="1"/>
          <w:numId w:val="3"/>
        </w:numPr>
        <w:spacing w:line="256" w:lineRule="auto"/>
        <w:ind w:leftChars="0"/>
        <w:contextualSpacing/>
        <w:rPr>
          <w:ins w:id="423" w:author="김선욱/책임연구원/미래기술센터 C&amp;M표준(연)5G무선통신표준Task(seonwook.kim@lge.com)" w:date="2021-04-19T19:06:00Z"/>
          <w:rFonts w:ascii="Times New Roman" w:eastAsia="Malgun Gothic" w:hAnsi="Times New Roman"/>
          <w:lang w:val="en-US"/>
        </w:rPr>
      </w:pPr>
      <w:r>
        <w:rPr>
          <w:rFonts w:ascii="Times New Roman" w:eastAsia="Malgun Gothic" w:hAnsi="Times New Roman"/>
          <w:lang w:val="en-US"/>
        </w:rPr>
        <w:t xml:space="preserve">C-DAI/T-DAI in DL DCI and T-DAI in UL DCI </w:t>
      </w:r>
      <w:ins w:id="424" w:author="김선욱/책임연구원/미래기술센터 C&amp;M표준(연)5G무선통신표준Task(seonwook.kim@lge.com)" w:date="2021-04-19T19:03:00Z">
        <w:r>
          <w:rPr>
            <w:rFonts w:ascii="Times New Roman" w:eastAsia="Malgun Gothic" w:hAnsi="Times New Roman"/>
            <w:lang w:val="en-US"/>
          </w:rPr>
          <w:t>shall be designed such that at most 3 consecutive DCI missing can be resolved, same as in Rel-15/16 NR</w:t>
        </w:r>
      </w:ins>
      <w:ins w:id="425" w:author="김선욱/책임연구원/미래기술센터 C&amp;M표준(연)5G무선통신표준Task(seonwook.kim@lge.com)" w:date="2021-04-19T19:04:00Z">
        <w:r>
          <w:rPr>
            <w:rFonts w:ascii="Times New Roman" w:eastAsia="Malgun Gothic" w:hAnsi="Times New Roman"/>
            <w:lang w:val="en-US"/>
          </w:rPr>
          <w:t xml:space="preserve">. </w:t>
        </w:r>
      </w:ins>
      <w:del w:id="426" w:author="김선욱/책임연구원/미래기술센터 C&amp;M표준(연)5G무선통신표준Task(seonwook.kim@lge.com)" w:date="2021-04-19T19:05:00Z">
        <w:r>
          <w:rPr>
            <w:rFonts w:ascii="Times New Roman" w:eastAsia="Malgun Gothic" w:hAnsi="Times New Roman"/>
            <w:lang w:val="en-US"/>
          </w:rPr>
          <w:delText>need to be increased to 2+</w:delText>
        </w:r>
      </w:del>
      <w:del w:id="427" w:author="김선욱/책임연구원/미래기술센터 C&amp;M표준(연)5G무선통신표준Task(seonwook.kim@lge.com)" w:date="2021-04-19T19:17:00Z">
        <w:r>
          <w:rPr>
            <w:rFonts w:ascii="Times New Roman" w:eastAsia="Malgun Gothic" w:hAnsi="Times New Roman"/>
            <w:lang w:val="en-US"/>
          </w:rPr>
          <w:delText xml:space="preserve">log2(N_max) </w:delText>
        </w:r>
      </w:del>
      <w:del w:id="428" w:author="김선욱/책임연구원/미래기술센터 C&amp;M표준(연)5G무선통신표준Task(seonwook.kim@lge.com)" w:date="2021-04-19T19:05:00Z">
        <w:r>
          <w:rPr>
            <w:rFonts w:ascii="Times New Roman" w:eastAsia="Malgun Gothic" w:hAnsi="Times New Roman"/>
            <w:lang w:val="en-US"/>
          </w:rPr>
          <w:delText xml:space="preserve">bits for each field </w:delText>
        </w:r>
      </w:del>
      <w:del w:id="429" w:author="김선욱/책임연구원/미래기술센터 C&amp;M표준(연)5G무선통신표준Task(seonwook.kim@lge.com)" w:date="2021-04-19T19:17:00Z">
        <w:r>
          <w:rPr>
            <w:rFonts w:ascii="Times New Roman" w:eastAsia="Malgun Gothic" w:hAnsi="Times New Roman"/>
            <w:lang w:val="en-US"/>
          </w:rPr>
          <w:delText xml:space="preserve">where N_max equals to </w:delText>
        </w:r>
        <w:r>
          <w:rPr>
            <w:rFonts w:ascii="Times New Roman" w:eastAsia="Malgun Gothic" w:hAnsi="Times New Roman"/>
            <w:lang w:val="en-US" w:eastAsia="ko-KR"/>
          </w:rPr>
          <w:delText>the maximum configured number of PDSCHs for multi-PDSCH scheduling DCI across serving cells belonging to the same PUCCH cell group</w:delText>
        </w:r>
      </w:del>
    </w:p>
    <w:p w14:paraId="1CCB8D59" w14:textId="77777777" w:rsidR="00B2592C" w:rsidRDefault="00AF0CD8">
      <w:pPr>
        <w:pStyle w:val="ListParagraph"/>
        <w:numPr>
          <w:ilvl w:val="2"/>
          <w:numId w:val="3"/>
        </w:numPr>
        <w:spacing w:line="256" w:lineRule="auto"/>
        <w:ind w:leftChars="0"/>
        <w:contextualSpacing/>
        <w:rPr>
          <w:ins w:id="430" w:author="김선욱/책임연구원/미래기술센터 C&amp;M표준(연)5G무선통신표준Task(seonwook.kim@lge.com)" w:date="2021-04-19T19:12:00Z"/>
          <w:rFonts w:ascii="Times New Roman" w:eastAsia="Malgun Gothic" w:hAnsi="Times New Roman"/>
          <w:lang w:val="en-US"/>
        </w:rPr>
      </w:pPr>
      <w:ins w:id="431" w:author="김선욱/책임연구원/미래기술센터 C&amp;M표준(연)5G무선통신표준Task(seonwook.kim@lge.com)" w:date="2021-04-19T19:12:00Z">
        <w:r>
          <w:rPr>
            <w:rFonts w:ascii="Times New Roman" w:eastAsia="Malgun Gothic" w:hAnsi="Times New Roman" w:hint="eastAsia"/>
            <w:lang w:val="en-US" w:eastAsia="ko-KR"/>
          </w:rPr>
          <w:t>FFS: details on</w:t>
        </w:r>
      </w:ins>
      <w:ins w:id="432" w:author="김선욱/책임연구원/미래기술센터 C&amp;M표준(연)5G무선통신표준Task(seonwook.kim@lge.com)" w:date="2021-04-20T00:13:00Z">
        <w:r>
          <w:rPr>
            <w:rFonts w:ascii="Times New Roman" w:eastAsia="Malgun Gothic" w:hAnsi="Times New Roman"/>
            <w:lang w:val="en-US" w:eastAsia="ko-KR"/>
          </w:rPr>
          <w:t xml:space="preserve"> increment of</w:t>
        </w:r>
      </w:ins>
      <w:ins w:id="433" w:author="김선욱/책임연구원/미래기술센터 C&amp;M표준(연)5G무선통신표준Task(seonwook.kim@lge.com)" w:date="2021-04-19T19:12:00Z">
        <w:r>
          <w:rPr>
            <w:rFonts w:ascii="Times New Roman" w:eastAsia="Malgun Gothic" w:hAnsi="Times New Roman" w:hint="eastAsia"/>
            <w:lang w:val="en-US" w:eastAsia="ko-KR"/>
          </w:rPr>
          <w:t xml:space="preserve"> DAI </w:t>
        </w:r>
      </w:ins>
      <w:ins w:id="434" w:author="김선욱/책임연구원/미래기술센터 C&amp;M표준(연)5G무선통신표준Task(seonwook.kim@lge.com)" w:date="2021-04-20T00:13:00Z">
        <w:r>
          <w:rPr>
            <w:rFonts w:ascii="Times New Roman" w:eastAsia="Malgun Gothic" w:hAnsi="Times New Roman"/>
            <w:lang w:val="en-US" w:eastAsia="ko-KR"/>
          </w:rPr>
          <w:t>field size</w:t>
        </w:r>
      </w:ins>
    </w:p>
    <w:p w14:paraId="47FA559D" w14:textId="77777777" w:rsidR="00B2592C" w:rsidRDefault="00AF0CD8">
      <w:pPr>
        <w:pStyle w:val="ListParagraph"/>
        <w:numPr>
          <w:ilvl w:val="2"/>
          <w:numId w:val="3"/>
        </w:numPr>
        <w:spacing w:line="256" w:lineRule="auto"/>
        <w:ind w:leftChars="0"/>
        <w:contextualSpacing/>
        <w:rPr>
          <w:rFonts w:ascii="Times New Roman" w:eastAsia="Malgun Gothic" w:hAnsi="Times New Roman"/>
          <w:lang w:val="en-US"/>
        </w:rPr>
      </w:pPr>
      <w:ins w:id="435" w:author="김선욱/책임연구원/미래기술센터 C&amp;M표준(연)5G무선통신표준Task(seonwook.kim@lge.com)" w:date="2021-04-19T19:06:00Z">
        <w:r>
          <w:rPr>
            <w:rFonts w:ascii="Times New Roman" w:eastAsia="Malgun Gothic" w:hAnsi="Times New Roman"/>
            <w:lang w:val="en-US" w:eastAsia="ko-KR"/>
          </w:rPr>
          <w:t xml:space="preserve">FFS: </w:t>
        </w:r>
      </w:ins>
      <w:ins w:id="436" w:author="김선욱/책임연구원/미래기술센터 C&amp;M표준(연)5G무선통신표준Task(seonwook.kim@lge.com)" w:date="2021-04-19T19:12:00Z">
        <w:r>
          <w:rPr>
            <w:rFonts w:ascii="Times New Roman" w:eastAsia="Malgun Gothic" w:hAnsi="Times New Roman"/>
            <w:lang w:val="en-US" w:eastAsia="ko-KR"/>
          </w:rPr>
          <w:t>whether/</w:t>
        </w:r>
      </w:ins>
      <w:ins w:id="437" w:author="김선욱/책임연구원/미래기술센터 C&amp;M표준(연)5G무선통신표준Task(seonwook.kim@lge.com)" w:date="2021-04-19T19:06:00Z">
        <w:r>
          <w:rPr>
            <w:rFonts w:ascii="Times New Roman" w:eastAsia="Malgun Gothic" w:hAnsi="Times New Roman"/>
            <w:lang w:val="en-US" w:eastAsia="ko-KR"/>
          </w:rPr>
          <w:t>how to handle the case where different DCI formats (e.g., DCI format 1_0 and DCI format 1_1) have different field size</w:t>
        </w:r>
      </w:ins>
      <w:ins w:id="438" w:author="김선욱/책임연구원/미래기술센터 C&amp;M표준(연)5G무선통신표준Task(seonwook.kim@lge.com)" w:date="2021-04-19T19:07:00Z">
        <w:r>
          <w:rPr>
            <w:rFonts w:ascii="Times New Roman" w:eastAsia="Malgun Gothic" w:hAnsi="Times New Roman"/>
            <w:lang w:val="en-US" w:eastAsia="ko-KR"/>
          </w:rPr>
          <w:t>s</w:t>
        </w:r>
      </w:ins>
      <w:ins w:id="439" w:author="김선욱/책임연구원/미래기술센터 C&amp;M표준(연)5G무선통신표준Task(seonwook.kim@lge.com)" w:date="2021-04-19T19:06:00Z">
        <w:r>
          <w:rPr>
            <w:rFonts w:ascii="Times New Roman" w:eastAsia="Malgun Gothic" w:hAnsi="Times New Roman"/>
            <w:lang w:val="en-US" w:eastAsia="ko-KR"/>
          </w:rPr>
          <w:t xml:space="preserve"> for </w:t>
        </w:r>
      </w:ins>
      <w:ins w:id="440" w:author="김선욱/책임연구원/미래기술센터 C&amp;M표준(연)5G무선통신표준Task(seonwook.kim@lge.com)" w:date="2021-04-19T19:07:00Z">
        <w:r>
          <w:rPr>
            <w:rFonts w:ascii="Times New Roman" w:eastAsia="Malgun Gothic" w:hAnsi="Times New Roman"/>
            <w:lang w:val="en-US"/>
          </w:rPr>
          <w:t>C-DAI/T-DAI</w:t>
        </w:r>
      </w:ins>
    </w:p>
    <w:p w14:paraId="69B35068" w14:textId="77777777" w:rsidR="00B2592C" w:rsidRDefault="00AF0CD8">
      <w:pPr>
        <w:pStyle w:val="ListParagraph"/>
        <w:numPr>
          <w:ilvl w:val="1"/>
          <w:numId w:val="3"/>
        </w:numPr>
        <w:spacing w:line="256" w:lineRule="auto"/>
        <w:ind w:leftChars="0"/>
        <w:contextualSpacing/>
        <w:rPr>
          <w:rFonts w:ascii="Times New Roman" w:eastAsia="Malgun Gothic" w:hAnsi="Times New Roman"/>
          <w:lang w:val="en-US"/>
        </w:rPr>
      </w:pPr>
      <w:r>
        <w:rPr>
          <w:rFonts w:ascii="Times New Roman" w:eastAsia="Malgun Gothic" w:hAnsi="Times New Roman" w:hint="eastAsia"/>
          <w:lang w:val="en-US" w:eastAsia="ko-KR"/>
        </w:rPr>
        <w:t>HARQ-ACK codebook generation:</w:t>
      </w:r>
    </w:p>
    <w:p w14:paraId="1F20A6F6" w14:textId="77777777" w:rsidR="00B2592C" w:rsidRDefault="00AF0CD8">
      <w:pPr>
        <w:pStyle w:val="ListParagraph"/>
        <w:numPr>
          <w:ilvl w:val="2"/>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eastAsia="ko-KR"/>
        </w:rPr>
        <w:t>The number of HARQ-ACK bits depends on the number of scheduled PDSCHs.</w:t>
      </w:r>
    </w:p>
    <w:p w14:paraId="42B1E48A" w14:textId="77777777" w:rsidR="00B2592C" w:rsidRDefault="00AF0CD8">
      <w:pPr>
        <w:pStyle w:val="ListParagraph"/>
        <w:numPr>
          <w:ilvl w:val="2"/>
          <w:numId w:val="3"/>
        </w:numPr>
        <w:spacing w:line="256" w:lineRule="auto"/>
        <w:ind w:leftChars="0"/>
        <w:contextualSpacing/>
        <w:rPr>
          <w:ins w:id="441" w:author="김선욱/책임연구원/미래기술센터 C&amp;M표준(연)5G무선통신표준Task(seonwook.kim@lge.com)" w:date="2021-04-19T19:01:00Z"/>
          <w:rFonts w:ascii="Times New Roman" w:eastAsia="Malgun Gothic" w:hAnsi="Times New Roman"/>
          <w:lang w:val="en-US"/>
        </w:rPr>
      </w:pPr>
      <w:r>
        <w:rPr>
          <w:rFonts w:ascii="Times New Roman" w:eastAsia="Malgun Gothic" w:hAnsi="Times New Roman"/>
          <w:lang w:val="en-US" w:eastAsia="ko-KR"/>
        </w:rPr>
        <w:t>FFS: ordering of the PDSCHs</w:t>
      </w:r>
      <w:ins w:id="442" w:author="김선욱/책임연구원/미래기술센터 C&amp;M표준(연)5G무선통신표준Task(seonwook.kim@lge.com)" w:date="2021-04-19T20:55:00Z">
        <w:r>
          <w:rPr>
            <w:rFonts w:ascii="Times New Roman" w:eastAsia="Malgun Gothic" w:hAnsi="Times New Roman"/>
            <w:lang w:val="en-US" w:eastAsia="ko-KR"/>
          </w:rPr>
          <w:t xml:space="preserve"> for DAI counting</w:t>
        </w:r>
      </w:ins>
    </w:p>
    <w:p w14:paraId="3D994C50" w14:textId="77777777" w:rsidR="00B2592C" w:rsidRDefault="00AF0CD8">
      <w:pPr>
        <w:pStyle w:val="ListParagraph"/>
        <w:numPr>
          <w:ilvl w:val="2"/>
          <w:numId w:val="3"/>
        </w:numPr>
        <w:spacing w:line="256" w:lineRule="auto"/>
        <w:ind w:leftChars="0"/>
        <w:contextualSpacing/>
        <w:rPr>
          <w:ins w:id="443" w:author="김선욱/책임연구원/미래기술센터 C&amp;M표준(연)5G무선통신표준Task(seonwook.kim@lge.com)" w:date="2021-04-20T00:05:00Z"/>
          <w:rFonts w:ascii="Times New Roman" w:eastAsia="Malgun Gothic" w:hAnsi="Times New Roman"/>
          <w:lang w:val="en-US"/>
        </w:rPr>
      </w:pPr>
      <w:ins w:id="444" w:author="김선욱/책임연구원/미래기술센터 C&amp;M표준(연)5G무선통신표준Task(seonwook.kim@lge.com)" w:date="2021-04-20T00:05:00Z">
        <w:r>
          <w:rPr>
            <w:rFonts w:ascii="Times New Roman" w:eastAsia="Malgun Gothic" w:hAnsi="Times New Roman"/>
            <w:lang w:val="en-US" w:eastAsia="ko-KR"/>
          </w:rPr>
          <w:t xml:space="preserve">FFS: </w:t>
        </w:r>
        <w:r>
          <w:rPr>
            <w:bCs/>
            <w:iCs/>
            <w:snapToGrid w:val="0"/>
            <w:lang w:val="en-US"/>
          </w:rPr>
          <w:t>time domain bundling of HARQ-ACK feedback, as per agreement in RAN1#104-e</w:t>
        </w:r>
      </w:ins>
    </w:p>
    <w:p w14:paraId="3D116C29" w14:textId="77777777" w:rsidR="00B2592C" w:rsidRDefault="00AF0CD8">
      <w:pPr>
        <w:pStyle w:val="ListParagraph"/>
        <w:numPr>
          <w:ilvl w:val="1"/>
          <w:numId w:val="3"/>
        </w:numPr>
        <w:spacing w:line="256" w:lineRule="auto"/>
        <w:ind w:leftChars="0"/>
        <w:contextualSpacing/>
        <w:rPr>
          <w:rFonts w:ascii="Times New Roman" w:eastAsia="Malgun Gothic" w:hAnsi="Times New Roman"/>
          <w:lang w:val="en-US"/>
        </w:rPr>
      </w:pPr>
      <w:ins w:id="445" w:author="김선욱/책임연구원/미래기술센터 C&amp;M표준(연)5G무선통신표준Task(seonwook.kim@lge.com)" w:date="2021-04-19T19:01:00Z">
        <w:r>
          <w:rPr>
            <w:rFonts w:ascii="Times New Roman" w:eastAsia="Malgun Gothic" w:hAnsi="Times New Roman"/>
            <w:lang w:val="en-US" w:eastAsia="ko-KR"/>
          </w:rPr>
          <w:t xml:space="preserve">Note that </w:t>
        </w:r>
        <w:r>
          <w:rPr>
            <w:rFonts w:ascii="Times New Roman" w:eastAsia="Malgun Gothic" w:hAnsi="Times New Roman"/>
            <w:lang w:val="en-US"/>
          </w:rPr>
          <w:t>multi-PDSCH DCI refers to a DL DCI where at least one entry of the TDRA table allows scheduling more than one PDSCH</w:t>
        </w:r>
      </w:ins>
    </w:p>
    <w:p w14:paraId="606F253A" w14:textId="77777777" w:rsidR="00B2592C" w:rsidRDefault="00B2592C">
      <w:pPr>
        <w:ind w:firstLineChars="100" w:firstLine="200"/>
        <w:rPr>
          <w:lang w:val="en-US" w:eastAsia="ko-KR"/>
        </w:rPr>
      </w:pPr>
    </w:p>
    <w:p w14:paraId="22F41516" w14:textId="77777777" w:rsidR="00B2592C" w:rsidRDefault="00AF0CD8">
      <w:pPr>
        <w:ind w:firstLineChars="100" w:firstLine="200"/>
        <w:rPr>
          <w:lang w:val="en-US" w:eastAsia="ko-KR"/>
        </w:rPr>
      </w:pPr>
      <w:r>
        <w:rPr>
          <w:rFonts w:hint="eastAsia"/>
          <w:lang w:val="en-US" w:eastAsia="ko-KR"/>
        </w:rPr>
        <w:t xml:space="preserve">Companies are encouraged to provide views on </w:t>
      </w:r>
      <w:r>
        <w:rPr>
          <w:lang w:val="en-US" w:eastAsia="ko-KR"/>
        </w:rPr>
        <w:t>Observation</w:t>
      </w:r>
      <w:r>
        <w:rPr>
          <w:rFonts w:hint="eastAsia"/>
          <w:lang w:val="en-US" w:eastAsia="ko-KR"/>
        </w:rPr>
        <w:t xml:space="preserve"> #</w:t>
      </w:r>
      <w:r>
        <w:rPr>
          <w:lang w:val="en-US" w:eastAsia="ko-KR"/>
        </w:rPr>
        <w:t>2-1c.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B2592C" w14:paraId="02F37349" w14:textId="77777777">
        <w:tc>
          <w:tcPr>
            <w:tcW w:w="1652" w:type="dxa"/>
            <w:tcBorders>
              <w:top w:val="single" w:sz="4" w:space="0" w:color="auto"/>
              <w:left w:val="single" w:sz="4" w:space="0" w:color="auto"/>
              <w:bottom w:val="single" w:sz="4" w:space="0" w:color="auto"/>
              <w:right w:val="single" w:sz="4" w:space="0" w:color="auto"/>
            </w:tcBorders>
          </w:tcPr>
          <w:p w14:paraId="08D9BFDE" w14:textId="77777777" w:rsidR="00B2592C" w:rsidRDefault="00AF0CD8">
            <w:pPr>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24A25714" w14:textId="77777777" w:rsidR="00B2592C" w:rsidRDefault="00AF0CD8">
            <w:pPr>
              <w:rPr>
                <w:lang w:eastAsia="ko-KR"/>
              </w:rPr>
            </w:pPr>
            <w:r>
              <w:rPr>
                <w:lang w:eastAsia="ko-KR"/>
              </w:rPr>
              <w:t>Views</w:t>
            </w:r>
          </w:p>
        </w:tc>
      </w:tr>
      <w:tr w:rsidR="00B2592C" w14:paraId="50362CFA" w14:textId="77777777">
        <w:tc>
          <w:tcPr>
            <w:tcW w:w="1652" w:type="dxa"/>
            <w:tcBorders>
              <w:top w:val="single" w:sz="4" w:space="0" w:color="auto"/>
              <w:left w:val="single" w:sz="4" w:space="0" w:color="auto"/>
              <w:bottom w:val="single" w:sz="4" w:space="0" w:color="auto"/>
              <w:right w:val="single" w:sz="4" w:space="0" w:color="auto"/>
            </w:tcBorders>
          </w:tcPr>
          <w:p w14:paraId="509A62E7" w14:textId="77777777" w:rsidR="00B2592C" w:rsidRDefault="00AF0CD8">
            <w:pPr>
              <w:rPr>
                <w:rFonts w:eastAsia="SimSun"/>
                <w:lang w:eastAsia="zh-CN"/>
              </w:rPr>
            </w:pPr>
            <w:r>
              <w:rPr>
                <w:rFonts w:eastAsia="SimSun"/>
                <w:lang w:eastAsia="zh-CN"/>
              </w:rPr>
              <w:t>Apple</w:t>
            </w:r>
          </w:p>
        </w:tc>
        <w:tc>
          <w:tcPr>
            <w:tcW w:w="7979" w:type="dxa"/>
            <w:tcBorders>
              <w:top w:val="single" w:sz="4" w:space="0" w:color="auto"/>
              <w:left w:val="single" w:sz="4" w:space="0" w:color="auto"/>
              <w:bottom w:val="single" w:sz="4" w:space="0" w:color="auto"/>
              <w:right w:val="single" w:sz="4" w:space="0" w:color="auto"/>
            </w:tcBorders>
          </w:tcPr>
          <w:p w14:paraId="4DD11847" w14:textId="77777777" w:rsidR="00B2592C" w:rsidRDefault="00AF0CD8">
            <w:pPr>
              <w:rPr>
                <w:rFonts w:eastAsia="SimSun"/>
              </w:rPr>
            </w:pPr>
            <w:r>
              <w:rPr>
                <w:rFonts w:eastAsia="SimSun"/>
                <w:lang w:eastAsia="zh-CN"/>
              </w:rPr>
              <w:t>Sentence “</w:t>
            </w:r>
            <w:r>
              <w:rPr>
                <w:rFonts w:ascii="Times New Roman" w:eastAsia="Malgun Gothic" w:hAnsi="Times New Roman"/>
                <w:lang w:val="en-US"/>
              </w:rPr>
              <w:t xml:space="preserve">Bit-width </w:t>
            </w:r>
            <w:del w:id="446" w:author="김선욱/책임연구원/미래기술센터 C&amp;M표준(연)5G무선통신표준Task(seonwook.kim@lge.com)" w:date="2021-04-19T19:03:00Z">
              <w:r>
                <w:rPr>
                  <w:rFonts w:ascii="Times New Roman" w:eastAsia="Malgun Gothic" w:hAnsi="Times New Roman"/>
                  <w:lang w:val="en-US"/>
                </w:rPr>
                <w:delText xml:space="preserve">is </w:delText>
              </w:r>
            </w:del>
            <w:ins w:id="447" w:author="김선욱/책임연구원/미래기술센터 C&amp;M표준(연)5G무선통신표준Task(seonwook.kim@lge.com)" w:date="2021-04-19T19:03:00Z">
              <w:r>
                <w:rPr>
                  <w:rFonts w:ascii="Times New Roman" w:eastAsia="Malgun Gothic" w:hAnsi="Times New Roman"/>
                  <w:lang w:val="en-US"/>
                </w:rPr>
                <w:t xml:space="preserve">can be </w:t>
              </w:r>
            </w:ins>
            <w:r>
              <w:rPr>
                <w:rFonts w:ascii="Times New Roman" w:eastAsia="Malgun Gothic" w:hAnsi="Times New Roman"/>
                <w:lang w:val="en-US"/>
              </w:rPr>
              <w:t xml:space="preserve">increased, </w:t>
            </w:r>
            <w:ins w:id="448" w:author="김선욱/책임연구원/미래기술센터 C&amp;M표준(연)5G무선통신표준Task(seonwook.kim@lge.com)" w:date="2021-04-19T19:03:00Z">
              <w:r>
                <w:rPr>
                  <w:rFonts w:ascii="Times New Roman" w:eastAsia="Malgun Gothic" w:hAnsi="Times New Roman"/>
                  <w:lang w:val="en-US"/>
                </w:rPr>
                <w:t>if increased,</w:t>
              </w:r>
            </w:ins>
            <w:r>
              <w:rPr>
                <w:rFonts w:ascii="Times New Roman" w:eastAsia="Malgun Gothic" w:hAnsi="Times New Roman"/>
                <w:lang w:val="en-US"/>
              </w:rPr>
              <w:t>” is very confusing. Not sure it communicates a decoupling of the bit-width increase as requested by multiple companies. The third bullet does this very well but the modification to the first bullet makes things unclear.</w:t>
            </w:r>
          </w:p>
          <w:p w14:paraId="699D3CE6" w14:textId="77777777" w:rsidR="00B2592C" w:rsidRDefault="00AF0CD8">
            <w:pPr>
              <w:rPr>
                <w:rFonts w:eastAsia="SimSun"/>
                <w:lang w:eastAsia="zh-CN"/>
              </w:rPr>
            </w:pPr>
            <w:r>
              <w:rPr>
                <w:iCs/>
                <w:lang w:val="en-US" w:eastAsia="ko-KR"/>
              </w:rPr>
              <w:t>As mentioned by the moderator earlier, given the spatial bundling is applicable to both Alt 1 and 2, we should add an FFS on this for both.</w:t>
            </w:r>
          </w:p>
        </w:tc>
      </w:tr>
      <w:tr w:rsidR="00B2592C" w14:paraId="1C24EDE9" w14:textId="77777777">
        <w:tc>
          <w:tcPr>
            <w:tcW w:w="1652" w:type="dxa"/>
            <w:tcBorders>
              <w:top w:val="single" w:sz="4" w:space="0" w:color="auto"/>
              <w:left w:val="single" w:sz="4" w:space="0" w:color="auto"/>
              <w:bottom w:val="single" w:sz="4" w:space="0" w:color="auto"/>
              <w:right w:val="single" w:sz="4" w:space="0" w:color="auto"/>
            </w:tcBorders>
            <w:shd w:val="clear" w:color="auto" w:fill="FFC000"/>
          </w:tcPr>
          <w:p w14:paraId="49686277" w14:textId="77777777" w:rsidR="00B2592C" w:rsidRDefault="00AF0CD8">
            <w:pPr>
              <w:rPr>
                <w:rFonts w:eastAsia="SimSun"/>
                <w:lang w:eastAsia="zh-CN"/>
              </w:rPr>
            </w:pPr>
            <w:r>
              <w:rPr>
                <w:rFonts w:hint="eastAsia"/>
                <w:lang w:eastAsia="ko-KR"/>
              </w:rPr>
              <w:t>Moderator</w:t>
            </w:r>
          </w:p>
        </w:tc>
        <w:tc>
          <w:tcPr>
            <w:tcW w:w="7979" w:type="dxa"/>
            <w:tcBorders>
              <w:top w:val="single" w:sz="4" w:space="0" w:color="auto"/>
              <w:left w:val="single" w:sz="4" w:space="0" w:color="auto"/>
              <w:bottom w:val="single" w:sz="4" w:space="0" w:color="auto"/>
              <w:right w:val="single" w:sz="4" w:space="0" w:color="auto"/>
            </w:tcBorders>
          </w:tcPr>
          <w:p w14:paraId="44963B6F" w14:textId="77777777" w:rsidR="00B2592C" w:rsidRDefault="00AF0CD8">
            <w:pPr>
              <w:rPr>
                <w:iCs/>
                <w:lang w:val="en-US" w:eastAsia="ko-KR"/>
              </w:rPr>
            </w:pPr>
            <w:r>
              <w:rPr>
                <w:iCs/>
                <w:highlight w:val="cyan"/>
                <w:lang w:val="en-US" w:eastAsia="ko-KR"/>
              </w:rPr>
              <w:t>To Apple</w:t>
            </w:r>
            <w:r>
              <w:rPr>
                <w:iCs/>
                <w:lang w:val="en-US" w:eastAsia="ko-KR"/>
              </w:rPr>
              <w:t xml:space="preserve">: </w:t>
            </w:r>
            <w:r>
              <w:rPr>
                <w:rFonts w:hint="eastAsia"/>
                <w:iCs/>
                <w:lang w:val="en-US" w:eastAsia="ko-KR"/>
              </w:rPr>
              <w:t xml:space="preserve">Let me clarify </w:t>
            </w:r>
            <w:r>
              <w:rPr>
                <w:iCs/>
                <w:lang w:val="en-US" w:eastAsia="ko-KR"/>
              </w:rPr>
              <w:t xml:space="preserve">what I intended for </w:t>
            </w:r>
            <w:r>
              <w:rPr>
                <w:rFonts w:eastAsia="SimSun"/>
                <w:lang w:eastAsia="zh-CN"/>
              </w:rPr>
              <w:t>“</w:t>
            </w:r>
            <w:r>
              <w:rPr>
                <w:rFonts w:ascii="Times New Roman" w:eastAsia="Malgun Gothic" w:hAnsi="Times New Roman"/>
                <w:lang w:val="en-US"/>
              </w:rPr>
              <w:t xml:space="preserve">Bit-width </w:t>
            </w:r>
            <w:del w:id="449" w:author="김선욱/책임연구원/미래기술센터 C&amp;M표준(연)5G무선통신표준Task(seonwook.kim@lge.com)" w:date="2021-04-19T19:03:00Z">
              <w:r>
                <w:rPr>
                  <w:rFonts w:ascii="Times New Roman" w:eastAsia="Malgun Gothic" w:hAnsi="Times New Roman"/>
                  <w:lang w:val="en-US"/>
                </w:rPr>
                <w:delText xml:space="preserve">is </w:delText>
              </w:r>
            </w:del>
            <w:ins w:id="450" w:author="김선욱/책임연구원/미래기술센터 C&amp;M표준(연)5G무선통신표준Task(seonwook.kim@lge.com)" w:date="2021-04-19T19:03:00Z">
              <w:r>
                <w:rPr>
                  <w:rFonts w:ascii="Times New Roman" w:eastAsia="Malgun Gothic" w:hAnsi="Times New Roman"/>
                  <w:lang w:val="en-US"/>
                </w:rPr>
                <w:t xml:space="preserve">can be </w:t>
              </w:r>
            </w:ins>
            <w:r>
              <w:rPr>
                <w:rFonts w:ascii="Times New Roman" w:eastAsia="Malgun Gothic" w:hAnsi="Times New Roman"/>
                <w:lang w:val="en-US"/>
              </w:rPr>
              <w:t xml:space="preserve">increased, </w:t>
            </w:r>
            <w:ins w:id="451" w:author="김선욱/책임연구원/미래기술센터 C&amp;M표준(연)5G무선통신표준Task(seonwook.kim@lge.com)" w:date="2021-04-19T19:03:00Z">
              <w:r>
                <w:rPr>
                  <w:rFonts w:ascii="Times New Roman" w:eastAsia="Malgun Gothic" w:hAnsi="Times New Roman"/>
                  <w:lang w:val="en-US"/>
                </w:rPr>
                <w:t>if increased,</w:t>
              </w:r>
            </w:ins>
            <w:r>
              <w:rPr>
                <w:rFonts w:ascii="Times New Roman" w:eastAsia="Malgun Gothic" w:hAnsi="Times New Roman"/>
                <w:lang w:val="en-US"/>
              </w:rPr>
              <w:t>”</w:t>
            </w:r>
            <w:r>
              <w:rPr>
                <w:iCs/>
                <w:lang w:val="en-US" w:eastAsia="ko-KR"/>
              </w:rPr>
              <w:t>.</w:t>
            </w:r>
            <w:r>
              <w:rPr>
                <w:rFonts w:hint="eastAsia"/>
                <w:iCs/>
                <w:lang w:val="en-US" w:eastAsia="ko-KR"/>
              </w:rPr>
              <w:t xml:space="preserve"> </w:t>
            </w:r>
            <w:r>
              <w:rPr>
                <w:iCs/>
                <w:lang w:val="en-US" w:eastAsia="ko-KR"/>
              </w:rPr>
              <w:t xml:space="preserve">Some companies suggested decoupling DAI size increase from Alt 2 while other companies stated DAI size increase is tightly related to Alt 2. Thus, </w:t>
            </w:r>
            <w:r>
              <w:rPr>
                <w:rFonts w:eastAsia="SimSun"/>
                <w:lang w:eastAsia="zh-CN"/>
              </w:rPr>
              <w:t>“</w:t>
            </w:r>
            <w:r>
              <w:rPr>
                <w:rFonts w:ascii="Times New Roman" w:eastAsia="Malgun Gothic" w:hAnsi="Times New Roman"/>
                <w:lang w:val="en-US"/>
              </w:rPr>
              <w:t xml:space="preserve">Bit-width </w:t>
            </w:r>
            <w:del w:id="452" w:author="김선욱/책임연구원/미래기술센터 C&amp;M표준(연)5G무선통신표준Task(seonwook.kim@lge.com)" w:date="2021-04-19T19:03:00Z">
              <w:r>
                <w:rPr>
                  <w:rFonts w:ascii="Times New Roman" w:eastAsia="Malgun Gothic" w:hAnsi="Times New Roman"/>
                  <w:lang w:val="en-US"/>
                </w:rPr>
                <w:delText xml:space="preserve">is </w:delText>
              </w:r>
            </w:del>
            <w:ins w:id="453" w:author="김선욱/책임연구원/미래기술센터 C&amp;M표준(연)5G무선통신표준Task(seonwook.kim@lge.com)" w:date="2021-04-19T19:03:00Z">
              <w:r>
                <w:rPr>
                  <w:rFonts w:ascii="Times New Roman" w:eastAsia="Malgun Gothic" w:hAnsi="Times New Roman"/>
                  <w:lang w:val="en-US"/>
                </w:rPr>
                <w:t xml:space="preserve">can be </w:t>
              </w:r>
            </w:ins>
            <w:r>
              <w:rPr>
                <w:rFonts w:ascii="Times New Roman" w:eastAsia="Malgun Gothic" w:hAnsi="Times New Roman"/>
                <w:lang w:val="en-US"/>
              </w:rPr>
              <w:t xml:space="preserve">increased, </w:t>
            </w:r>
            <w:ins w:id="454" w:author="김선욱/책임연구원/미래기술센터 C&amp;M표준(연)5G무선통신표준Task(seonwook.kim@lge.com)" w:date="2021-04-19T19:03:00Z">
              <w:r>
                <w:rPr>
                  <w:rFonts w:ascii="Times New Roman" w:eastAsia="Malgun Gothic" w:hAnsi="Times New Roman"/>
                  <w:lang w:val="en-US"/>
                </w:rPr>
                <w:t>if increased,</w:t>
              </w:r>
            </w:ins>
            <w:r>
              <w:rPr>
                <w:rFonts w:ascii="Times New Roman" w:eastAsia="Malgun Gothic" w:hAnsi="Times New Roman"/>
                <w:lang w:val="en-US"/>
              </w:rPr>
              <w:t xml:space="preserve">” </w:t>
            </w:r>
            <w:r>
              <w:rPr>
                <w:iCs/>
                <w:lang w:val="en-US" w:eastAsia="ko-KR"/>
              </w:rPr>
              <w:t>is quite neutral in that bit-width may or may not be increased. However, we need to capture in which DCI the size of DAI field is increased (if bit-width would be increased), as an observation.</w:t>
            </w:r>
          </w:p>
          <w:p w14:paraId="5272E0BF" w14:textId="77777777" w:rsidR="00B2592C" w:rsidRDefault="00AF0CD8">
            <w:pPr>
              <w:rPr>
                <w:iCs/>
                <w:lang w:val="en-US" w:eastAsia="ko-KR"/>
              </w:rPr>
            </w:pPr>
            <w:r>
              <w:rPr>
                <w:rFonts w:hint="eastAsia"/>
                <w:iCs/>
                <w:lang w:val="en-US" w:eastAsia="ko-KR"/>
              </w:rPr>
              <w:t xml:space="preserve">I </w:t>
            </w:r>
            <w:r>
              <w:rPr>
                <w:iCs/>
                <w:lang w:val="en-US" w:eastAsia="ko-KR"/>
              </w:rPr>
              <w:t xml:space="preserve">also </w:t>
            </w:r>
            <w:r>
              <w:rPr>
                <w:rFonts w:hint="eastAsia"/>
                <w:iCs/>
                <w:lang w:val="en-US" w:eastAsia="ko-KR"/>
              </w:rPr>
              <w:t>added FFS on time domain bundling.</w:t>
            </w:r>
          </w:p>
        </w:tc>
      </w:tr>
      <w:tr w:rsidR="00B2592C" w14:paraId="7DAF41B1" w14:textId="77777777">
        <w:tc>
          <w:tcPr>
            <w:tcW w:w="1652" w:type="dxa"/>
            <w:tcBorders>
              <w:top w:val="single" w:sz="4" w:space="0" w:color="auto"/>
              <w:left w:val="single" w:sz="4" w:space="0" w:color="auto"/>
              <w:bottom w:val="single" w:sz="4" w:space="0" w:color="auto"/>
              <w:right w:val="single" w:sz="4" w:space="0" w:color="auto"/>
            </w:tcBorders>
          </w:tcPr>
          <w:p w14:paraId="4FC7B40C" w14:textId="77777777" w:rsidR="00B2592C" w:rsidRDefault="00AF0CD8">
            <w:pPr>
              <w:rPr>
                <w:rFonts w:eastAsia="SimSun"/>
                <w:lang w:eastAsia="zh-CN"/>
              </w:rPr>
            </w:pPr>
            <w:r>
              <w:rPr>
                <w:rFonts w:eastAsia="SimSun"/>
                <w:lang w:eastAsia="zh-CN"/>
              </w:rPr>
              <w:t>Lenovo, Motorola Mobility</w:t>
            </w:r>
          </w:p>
        </w:tc>
        <w:tc>
          <w:tcPr>
            <w:tcW w:w="7979" w:type="dxa"/>
            <w:tcBorders>
              <w:top w:val="single" w:sz="4" w:space="0" w:color="auto"/>
              <w:left w:val="single" w:sz="4" w:space="0" w:color="auto"/>
              <w:bottom w:val="single" w:sz="4" w:space="0" w:color="auto"/>
              <w:right w:val="single" w:sz="4" w:space="0" w:color="auto"/>
            </w:tcBorders>
          </w:tcPr>
          <w:p w14:paraId="3B53173D" w14:textId="77777777" w:rsidR="00B2592C" w:rsidRDefault="00AF0CD8">
            <w:pPr>
              <w:rPr>
                <w:rFonts w:eastAsia="SimSun"/>
                <w:lang w:eastAsia="zh-CN"/>
              </w:rPr>
            </w:pPr>
            <w:r>
              <w:rPr>
                <w:rFonts w:eastAsia="SimSun"/>
                <w:lang w:eastAsia="zh-CN"/>
              </w:rPr>
              <w:t>We are fine with the updated observation</w:t>
            </w:r>
          </w:p>
        </w:tc>
      </w:tr>
      <w:tr w:rsidR="00B2592C" w14:paraId="216F696A" w14:textId="77777777">
        <w:tc>
          <w:tcPr>
            <w:tcW w:w="1652" w:type="dxa"/>
            <w:tcBorders>
              <w:top w:val="single" w:sz="4" w:space="0" w:color="auto"/>
              <w:left w:val="single" w:sz="4" w:space="0" w:color="auto"/>
              <w:bottom w:val="single" w:sz="4" w:space="0" w:color="auto"/>
              <w:right w:val="single" w:sz="4" w:space="0" w:color="auto"/>
            </w:tcBorders>
          </w:tcPr>
          <w:p w14:paraId="47782EE4" w14:textId="77777777" w:rsidR="00B2592C" w:rsidRDefault="00AF0CD8">
            <w:pPr>
              <w:rPr>
                <w:rFonts w:eastAsia="SimSun"/>
                <w:lang w:eastAsia="zh-CN"/>
              </w:rPr>
            </w:pPr>
            <w:r>
              <w:rPr>
                <w:rFonts w:eastAsia="SimSun"/>
                <w:lang w:eastAsia="zh-CN"/>
              </w:rPr>
              <w:t>Futurewei</w:t>
            </w:r>
          </w:p>
        </w:tc>
        <w:tc>
          <w:tcPr>
            <w:tcW w:w="7979" w:type="dxa"/>
            <w:tcBorders>
              <w:top w:val="single" w:sz="4" w:space="0" w:color="auto"/>
              <w:left w:val="single" w:sz="4" w:space="0" w:color="auto"/>
              <w:bottom w:val="single" w:sz="4" w:space="0" w:color="auto"/>
              <w:right w:val="single" w:sz="4" w:space="0" w:color="auto"/>
            </w:tcBorders>
          </w:tcPr>
          <w:p w14:paraId="68ABC9F3" w14:textId="77777777" w:rsidR="00B2592C" w:rsidRDefault="00AF0CD8">
            <w:pPr>
              <w:rPr>
                <w:rFonts w:eastAsia="SimSun"/>
                <w:lang w:eastAsia="zh-CN"/>
              </w:rPr>
            </w:pPr>
            <w:r>
              <w:rPr>
                <w:iCs/>
                <w:lang w:eastAsia="ko-KR"/>
              </w:rPr>
              <w:t xml:space="preserve">We are ok with the updates of observation #2-1c. </w:t>
            </w:r>
          </w:p>
        </w:tc>
      </w:tr>
      <w:tr w:rsidR="00B2592C" w14:paraId="27AE2095" w14:textId="77777777">
        <w:tc>
          <w:tcPr>
            <w:tcW w:w="1652" w:type="dxa"/>
            <w:tcBorders>
              <w:top w:val="single" w:sz="4" w:space="0" w:color="auto"/>
              <w:left w:val="single" w:sz="4" w:space="0" w:color="auto"/>
              <w:bottom w:val="single" w:sz="4" w:space="0" w:color="auto"/>
              <w:right w:val="single" w:sz="4" w:space="0" w:color="auto"/>
            </w:tcBorders>
          </w:tcPr>
          <w:p w14:paraId="4A2BBDD5" w14:textId="77777777" w:rsidR="00B2592C" w:rsidRDefault="00AF0CD8">
            <w:pPr>
              <w:rPr>
                <w:rFonts w:eastAsia="SimSun"/>
                <w:lang w:eastAsia="zh-CN"/>
              </w:rPr>
            </w:pPr>
            <w:r>
              <w:rPr>
                <w:rFonts w:eastAsia="SimSun"/>
                <w:lang w:eastAsia="zh-CN"/>
              </w:rPr>
              <w:t>Ericsson</w:t>
            </w:r>
          </w:p>
        </w:tc>
        <w:tc>
          <w:tcPr>
            <w:tcW w:w="7979" w:type="dxa"/>
            <w:tcBorders>
              <w:top w:val="single" w:sz="4" w:space="0" w:color="auto"/>
              <w:left w:val="single" w:sz="4" w:space="0" w:color="auto"/>
              <w:bottom w:val="single" w:sz="4" w:space="0" w:color="auto"/>
              <w:right w:val="single" w:sz="4" w:space="0" w:color="auto"/>
            </w:tcBorders>
          </w:tcPr>
          <w:p w14:paraId="0B1E624F" w14:textId="77777777" w:rsidR="00B2592C" w:rsidRDefault="00AF0CD8">
            <w:pPr>
              <w:rPr>
                <w:iCs/>
                <w:lang w:eastAsia="ko-KR"/>
              </w:rPr>
            </w:pPr>
            <w:r>
              <w:rPr>
                <w:iCs/>
                <w:lang w:eastAsia="ko-KR"/>
              </w:rPr>
              <w:t xml:space="preserve">We think it is painting an overly optimistic picture that one can get away with no increase of the DAI size. If companies insist on decoupling the issues, then we think it is better to rephrase the bullets that </w:t>
            </w:r>
            <w:proofErr w:type="gramStart"/>
            <w:r>
              <w:rPr>
                <w:iCs/>
                <w:lang w:eastAsia="ko-KR"/>
              </w:rPr>
              <w:t>say</w:t>
            </w:r>
            <w:proofErr w:type="gramEnd"/>
            <w:r>
              <w:rPr>
                <w:iCs/>
                <w:lang w:eastAsia="ko-KR"/>
              </w:rPr>
              <w:t xml:space="preserve"> "can be increased, if increased". We think "Bit width is increased (FFS: by how much) …" is a more realistic observation for Alt-2.</w:t>
            </w:r>
          </w:p>
        </w:tc>
      </w:tr>
      <w:tr w:rsidR="00B2592C" w14:paraId="779F0EBE" w14:textId="77777777">
        <w:tc>
          <w:tcPr>
            <w:tcW w:w="1652" w:type="dxa"/>
            <w:tcBorders>
              <w:top w:val="single" w:sz="4" w:space="0" w:color="auto"/>
              <w:left w:val="single" w:sz="4" w:space="0" w:color="auto"/>
              <w:bottom w:val="single" w:sz="4" w:space="0" w:color="auto"/>
              <w:right w:val="single" w:sz="4" w:space="0" w:color="auto"/>
            </w:tcBorders>
          </w:tcPr>
          <w:p w14:paraId="5E24AA3A" w14:textId="77777777" w:rsidR="00B2592C" w:rsidRDefault="00AF0CD8">
            <w:pPr>
              <w:rPr>
                <w:rFonts w:eastAsia="SimSun"/>
                <w:lang w:eastAsia="zh-CN"/>
              </w:rPr>
            </w:pPr>
            <w:r>
              <w:rPr>
                <w:rFonts w:eastAsia="SimSun" w:hint="eastAsia"/>
                <w:lang w:eastAsia="zh-CN"/>
              </w:rPr>
              <w:t>S</w:t>
            </w:r>
            <w:r>
              <w:rPr>
                <w:rFonts w:eastAsia="SimSun"/>
                <w:lang w:eastAsia="zh-CN"/>
              </w:rPr>
              <w:t xml:space="preserve">amsung </w:t>
            </w:r>
          </w:p>
        </w:tc>
        <w:tc>
          <w:tcPr>
            <w:tcW w:w="7979" w:type="dxa"/>
            <w:tcBorders>
              <w:top w:val="single" w:sz="4" w:space="0" w:color="auto"/>
              <w:left w:val="single" w:sz="4" w:space="0" w:color="auto"/>
              <w:bottom w:val="single" w:sz="4" w:space="0" w:color="auto"/>
              <w:right w:val="single" w:sz="4" w:space="0" w:color="auto"/>
            </w:tcBorders>
          </w:tcPr>
          <w:p w14:paraId="3FA35274" w14:textId="77777777" w:rsidR="00B2592C" w:rsidRDefault="00AF0CD8">
            <w:pPr>
              <w:rPr>
                <w:rFonts w:eastAsia="SimSun"/>
                <w:iCs/>
                <w:lang w:eastAsia="zh-CN"/>
              </w:rPr>
            </w:pPr>
            <w:r>
              <w:rPr>
                <w:iCs/>
                <w:lang w:eastAsia="ko-KR"/>
              </w:rPr>
              <w:t xml:space="preserve">We are fine with observation #2-1c. And we share similar view with Ericsson that increasing DAI bit length is a more realistic observation for Alt-2. </w:t>
            </w:r>
          </w:p>
        </w:tc>
      </w:tr>
      <w:tr w:rsidR="00B2592C" w14:paraId="1CB8F919" w14:textId="77777777">
        <w:tc>
          <w:tcPr>
            <w:tcW w:w="1652" w:type="dxa"/>
            <w:tcBorders>
              <w:top w:val="single" w:sz="4" w:space="0" w:color="auto"/>
              <w:left w:val="single" w:sz="4" w:space="0" w:color="auto"/>
              <w:bottom w:val="single" w:sz="4" w:space="0" w:color="auto"/>
              <w:right w:val="single" w:sz="4" w:space="0" w:color="auto"/>
            </w:tcBorders>
          </w:tcPr>
          <w:p w14:paraId="2C0590BA" w14:textId="77777777" w:rsidR="00B2592C" w:rsidRDefault="00AF0CD8">
            <w:pPr>
              <w:rPr>
                <w:rFonts w:eastAsia="SimSun"/>
                <w:lang w:eastAsia="zh-CN"/>
              </w:rPr>
            </w:pPr>
            <w:r>
              <w:rPr>
                <w:rFonts w:eastAsia="SimSun" w:hint="eastAsia"/>
                <w:lang w:eastAsia="zh-CN"/>
              </w:rPr>
              <w:t>D</w:t>
            </w:r>
            <w:r>
              <w:rPr>
                <w:rFonts w:eastAsia="SimSun"/>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6C8DF33A" w14:textId="77777777" w:rsidR="00B2592C" w:rsidRDefault="00AF0CD8">
            <w:pPr>
              <w:rPr>
                <w:iCs/>
                <w:lang w:eastAsia="ko-KR"/>
              </w:rPr>
            </w:pPr>
            <w:r>
              <w:rPr>
                <w:rFonts w:eastAsia="SimSun" w:hint="eastAsia"/>
                <w:iCs/>
                <w:lang w:eastAsia="zh-CN"/>
              </w:rPr>
              <w:t>W</w:t>
            </w:r>
            <w:r>
              <w:rPr>
                <w:rFonts w:eastAsia="SimSun"/>
                <w:iCs/>
                <w:lang w:eastAsia="zh-CN"/>
              </w:rPr>
              <w:t>e are fine with the updated observation.</w:t>
            </w:r>
          </w:p>
        </w:tc>
      </w:tr>
      <w:tr w:rsidR="00B2592C" w14:paraId="56B4984C" w14:textId="77777777">
        <w:tc>
          <w:tcPr>
            <w:tcW w:w="1652" w:type="dxa"/>
            <w:tcBorders>
              <w:top w:val="single" w:sz="4" w:space="0" w:color="auto"/>
              <w:left w:val="single" w:sz="4" w:space="0" w:color="auto"/>
              <w:bottom w:val="single" w:sz="4" w:space="0" w:color="auto"/>
              <w:right w:val="single" w:sz="4" w:space="0" w:color="auto"/>
            </w:tcBorders>
          </w:tcPr>
          <w:p w14:paraId="7F3905D3" w14:textId="77777777" w:rsidR="00B2592C" w:rsidRDefault="00AF0CD8">
            <w:pPr>
              <w:rPr>
                <w:rFonts w:eastAsia="SimSun"/>
                <w:lang w:eastAsia="zh-CN"/>
              </w:rPr>
            </w:pPr>
            <w:r>
              <w:rPr>
                <w:rFonts w:eastAsia="SimSun"/>
                <w:lang w:eastAsia="zh-CN"/>
              </w:rPr>
              <w:t>Intel</w:t>
            </w:r>
          </w:p>
        </w:tc>
        <w:tc>
          <w:tcPr>
            <w:tcW w:w="7979" w:type="dxa"/>
            <w:tcBorders>
              <w:top w:val="single" w:sz="4" w:space="0" w:color="auto"/>
              <w:left w:val="single" w:sz="4" w:space="0" w:color="auto"/>
              <w:bottom w:val="single" w:sz="4" w:space="0" w:color="auto"/>
              <w:right w:val="single" w:sz="4" w:space="0" w:color="auto"/>
            </w:tcBorders>
          </w:tcPr>
          <w:p w14:paraId="49A17660" w14:textId="77777777" w:rsidR="00B2592C" w:rsidRDefault="00AF0CD8">
            <w:pPr>
              <w:rPr>
                <w:iCs/>
                <w:lang w:eastAsia="ko-KR"/>
              </w:rPr>
            </w:pPr>
            <w:r>
              <w:rPr>
                <w:iCs/>
                <w:lang w:eastAsia="ko-KR"/>
              </w:rPr>
              <w:t>Since a main discussion point for the design is the size of DAI field. Especially there can be up to 4 T-DAI in UL grants. We suggest adding an FFS point. Seems proper place is under the 3</w:t>
            </w:r>
            <w:r>
              <w:rPr>
                <w:iCs/>
                <w:vertAlign w:val="superscript"/>
                <w:lang w:eastAsia="ko-KR"/>
              </w:rPr>
              <w:t>rd</w:t>
            </w:r>
            <w:r>
              <w:rPr>
                <w:iCs/>
                <w:lang w:eastAsia="ko-KR"/>
              </w:rPr>
              <w:t xml:space="preserve"> sub bullet</w:t>
            </w:r>
          </w:p>
          <w:p w14:paraId="52470B21" w14:textId="77777777" w:rsidR="00B2592C" w:rsidRDefault="00AF0CD8">
            <w:pPr>
              <w:pStyle w:val="ListParagraph"/>
              <w:numPr>
                <w:ilvl w:val="2"/>
                <w:numId w:val="3"/>
              </w:numPr>
              <w:spacing w:line="256" w:lineRule="auto"/>
              <w:ind w:leftChars="0"/>
              <w:contextualSpacing/>
              <w:rPr>
                <w:rFonts w:ascii="Times New Roman" w:eastAsia="Malgun Gothic" w:hAnsi="Times New Roman"/>
                <w:lang w:val="en-US"/>
              </w:rPr>
            </w:pPr>
            <w:r>
              <w:rPr>
                <w:rFonts w:ascii="Times New Roman" w:eastAsia="Malgun Gothic" w:hAnsi="Times New Roman" w:hint="eastAsia"/>
                <w:lang w:val="en-US" w:eastAsia="ko-KR"/>
              </w:rPr>
              <w:t xml:space="preserve">FFS: </w:t>
            </w:r>
            <w:r>
              <w:rPr>
                <w:rFonts w:ascii="Times New Roman" w:eastAsia="Malgun Gothic" w:hAnsi="Times New Roman"/>
                <w:lang w:val="en-US" w:eastAsia="ko-KR"/>
              </w:rPr>
              <w:t>same or different size for C-DAI and T-DAI</w:t>
            </w:r>
          </w:p>
          <w:p w14:paraId="0A82CB0E" w14:textId="77777777" w:rsidR="00B2592C" w:rsidRDefault="00B2592C">
            <w:pPr>
              <w:rPr>
                <w:rFonts w:eastAsia="SimSun"/>
                <w:iCs/>
                <w:lang w:eastAsia="zh-CN"/>
              </w:rPr>
            </w:pPr>
          </w:p>
        </w:tc>
      </w:tr>
      <w:tr w:rsidR="00B2592C" w14:paraId="38C7576A" w14:textId="77777777">
        <w:tc>
          <w:tcPr>
            <w:tcW w:w="1652" w:type="dxa"/>
            <w:tcBorders>
              <w:top w:val="single" w:sz="4" w:space="0" w:color="auto"/>
              <w:left w:val="single" w:sz="4" w:space="0" w:color="auto"/>
              <w:bottom w:val="single" w:sz="4" w:space="0" w:color="auto"/>
              <w:right w:val="single" w:sz="4" w:space="0" w:color="auto"/>
            </w:tcBorders>
            <w:shd w:val="clear" w:color="auto" w:fill="FFC000"/>
          </w:tcPr>
          <w:p w14:paraId="69438EFF" w14:textId="77777777" w:rsidR="00B2592C" w:rsidRDefault="00AF0CD8">
            <w:pPr>
              <w:rPr>
                <w:rFonts w:eastAsiaTheme="minorEastAsia"/>
                <w:lang w:eastAsia="ko-KR"/>
              </w:rPr>
            </w:pPr>
            <w:r>
              <w:rPr>
                <w:rFonts w:eastAsiaTheme="minorEastAsia" w:hint="eastAsia"/>
                <w:lang w:eastAsia="ko-KR"/>
              </w:rPr>
              <w:lastRenderedPageBreak/>
              <w:t>Moderator</w:t>
            </w:r>
          </w:p>
        </w:tc>
        <w:tc>
          <w:tcPr>
            <w:tcW w:w="7979" w:type="dxa"/>
            <w:tcBorders>
              <w:top w:val="single" w:sz="4" w:space="0" w:color="auto"/>
              <w:left w:val="single" w:sz="4" w:space="0" w:color="auto"/>
              <w:bottom w:val="single" w:sz="4" w:space="0" w:color="auto"/>
              <w:right w:val="single" w:sz="4" w:space="0" w:color="auto"/>
            </w:tcBorders>
          </w:tcPr>
          <w:p w14:paraId="5FD1C259" w14:textId="77777777" w:rsidR="00B2592C" w:rsidRDefault="00AF0CD8">
            <w:pPr>
              <w:rPr>
                <w:iCs/>
                <w:lang w:eastAsia="ko-KR"/>
              </w:rPr>
            </w:pPr>
            <w:r>
              <w:rPr>
                <w:rFonts w:hint="eastAsia"/>
                <w:iCs/>
                <w:highlight w:val="cyan"/>
                <w:lang w:eastAsia="ko-KR"/>
              </w:rPr>
              <w:t>To Ericsson</w:t>
            </w:r>
            <w:r>
              <w:rPr>
                <w:iCs/>
                <w:lang w:eastAsia="ko-KR"/>
              </w:rPr>
              <w:t>: I can understand Ericsson’s statements. However, I think bit-width increase will be necessitated in case we aim at the third sub-bullet (i.e., handling at most 3 consecutive DCI missing case) for DAI design of Alt 2. Anyway, let’s see what other companies are thinking.</w:t>
            </w:r>
          </w:p>
          <w:p w14:paraId="0D19B7E3" w14:textId="77777777" w:rsidR="00B2592C" w:rsidRDefault="00AF0CD8">
            <w:pPr>
              <w:rPr>
                <w:iCs/>
                <w:highlight w:val="cyan"/>
                <w:lang w:eastAsia="ko-KR"/>
              </w:rPr>
            </w:pPr>
            <w:r>
              <w:rPr>
                <w:iCs/>
                <w:highlight w:val="cyan"/>
                <w:lang w:eastAsia="ko-KR"/>
              </w:rPr>
              <w:t>To Intel</w:t>
            </w:r>
            <w:r>
              <w:rPr>
                <w:iCs/>
                <w:lang w:eastAsia="ko-KR"/>
              </w:rPr>
              <w:t>: Does it mean that C-DAI and T-DAI in the same DCI format may have different size?</w:t>
            </w:r>
          </w:p>
          <w:p w14:paraId="2EB033FE" w14:textId="77777777" w:rsidR="00B2592C" w:rsidRDefault="00AF0CD8">
            <w:pPr>
              <w:rPr>
                <w:iCs/>
                <w:lang w:eastAsia="ko-KR"/>
              </w:rPr>
            </w:pPr>
            <w:r>
              <w:rPr>
                <w:rFonts w:hint="eastAsia"/>
                <w:iCs/>
                <w:highlight w:val="cyan"/>
                <w:lang w:eastAsia="ko-KR"/>
              </w:rPr>
              <w:t>To all</w:t>
            </w:r>
            <w:r>
              <w:rPr>
                <w:rFonts w:hint="eastAsia"/>
                <w:iCs/>
                <w:lang w:eastAsia="ko-KR"/>
              </w:rPr>
              <w:t xml:space="preserve">: </w:t>
            </w:r>
            <w:r>
              <w:rPr>
                <w:iCs/>
                <w:lang w:eastAsia="ko-KR"/>
              </w:rPr>
              <w:t>Please provide your views on Ericsson’s comment, that is, preference between “</w:t>
            </w:r>
            <w:r>
              <w:rPr>
                <w:rFonts w:ascii="Times New Roman" w:eastAsia="Malgun Gothic" w:hAnsi="Times New Roman"/>
                <w:highlight w:val="yellow"/>
                <w:lang w:val="en-US"/>
              </w:rPr>
              <w:t xml:space="preserve">Bit-width </w:t>
            </w:r>
            <w:del w:id="455" w:author="김선욱/책임연구원/미래기술센터 C&amp;M표준(연)5G무선통신표준Task(seonwook.kim@lge.com)" w:date="2021-04-19T19:03:00Z">
              <w:r>
                <w:rPr>
                  <w:rFonts w:ascii="Times New Roman" w:eastAsia="Malgun Gothic" w:hAnsi="Times New Roman"/>
                  <w:highlight w:val="yellow"/>
                  <w:lang w:val="en-US"/>
                </w:rPr>
                <w:delText xml:space="preserve">is </w:delText>
              </w:r>
            </w:del>
            <w:ins w:id="456" w:author="김선욱/책임연구원/미래기술센터 C&amp;M표준(연)5G무선통신표준Task(seonwook.kim@lge.com)" w:date="2021-04-19T19:03:00Z">
              <w:r>
                <w:rPr>
                  <w:rFonts w:ascii="Times New Roman" w:eastAsia="Malgun Gothic" w:hAnsi="Times New Roman"/>
                  <w:highlight w:val="yellow"/>
                  <w:lang w:val="en-US"/>
                </w:rPr>
                <w:t xml:space="preserve">can be </w:t>
              </w:r>
            </w:ins>
            <w:r>
              <w:rPr>
                <w:rFonts w:ascii="Times New Roman" w:eastAsia="Malgun Gothic" w:hAnsi="Times New Roman"/>
                <w:highlight w:val="yellow"/>
                <w:lang w:val="en-US"/>
              </w:rPr>
              <w:t xml:space="preserve">increased, </w:t>
            </w:r>
            <w:ins w:id="457" w:author="김선욱/책임연구원/미래기술센터 C&amp;M표준(연)5G무선통신표준Task(seonwook.kim@lge.com)" w:date="2021-04-19T19:03:00Z">
              <w:r>
                <w:rPr>
                  <w:rFonts w:ascii="Times New Roman" w:eastAsia="Malgun Gothic" w:hAnsi="Times New Roman"/>
                  <w:highlight w:val="yellow"/>
                  <w:lang w:val="en-US"/>
                </w:rPr>
                <w:t>if increased,</w:t>
              </w:r>
            </w:ins>
            <w:r>
              <w:rPr>
                <w:iCs/>
                <w:lang w:eastAsia="ko-KR"/>
              </w:rPr>
              <w:t>” and “</w:t>
            </w:r>
            <w:r>
              <w:rPr>
                <w:rFonts w:ascii="Times New Roman" w:eastAsia="Malgun Gothic" w:hAnsi="Times New Roman"/>
                <w:highlight w:val="yellow"/>
                <w:lang w:val="en-US"/>
              </w:rPr>
              <w:t>Bit-width is increased</w:t>
            </w:r>
            <w:ins w:id="458" w:author="김선욱/책임연구원/미래기술센터 C&amp;M표준(연)5G무선통신표준Task(seonwook.kim@lge.com)" w:date="2021-04-20T11:36:00Z">
              <w:r>
                <w:rPr>
                  <w:rFonts w:ascii="Times New Roman" w:eastAsia="Malgun Gothic" w:hAnsi="Times New Roman"/>
                  <w:highlight w:val="yellow"/>
                  <w:lang w:val="en-US"/>
                </w:rPr>
                <w:t xml:space="preserve"> (FFS: by how much)</w:t>
              </w:r>
            </w:ins>
            <w:r>
              <w:rPr>
                <w:rFonts w:ascii="Times New Roman" w:eastAsia="Malgun Gothic" w:hAnsi="Times New Roman"/>
                <w:highlight w:val="yellow"/>
                <w:lang w:val="en-US"/>
              </w:rPr>
              <w:t>,</w:t>
            </w:r>
            <w:r>
              <w:rPr>
                <w:iCs/>
                <w:lang w:eastAsia="ko-KR"/>
              </w:rPr>
              <w:t>”,</w:t>
            </w:r>
          </w:p>
        </w:tc>
      </w:tr>
      <w:tr w:rsidR="00B2592C" w14:paraId="6E18A39D" w14:textId="77777777">
        <w:tc>
          <w:tcPr>
            <w:tcW w:w="1652" w:type="dxa"/>
            <w:tcBorders>
              <w:top w:val="single" w:sz="4" w:space="0" w:color="auto"/>
              <w:left w:val="single" w:sz="4" w:space="0" w:color="auto"/>
              <w:bottom w:val="single" w:sz="4" w:space="0" w:color="auto"/>
              <w:right w:val="single" w:sz="4" w:space="0" w:color="auto"/>
            </w:tcBorders>
          </w:tcPr>
          <w:p w14:paraId="52714391" w14:textId="77777777" w:rsidR="00B2592C" w:rsidRDefault="00AF0CD8">
            <w:pPr>
              <w:rPr>
                <w:rFonts w:eastAsiaTheme="minorEastAsia"/>
                <w:lang w:eastAsia="ko-KR"/>
              </w:rPr>
            </w:pPr>
            <w:r>
              <w:rPr>
                <w:rFonts w:eastAsia="SimSun" w:hint="eastAsia"/>
                <w:lang w:eastAsia="zh-CN"/>
              </w:rPr>
              <w:t>Xiaomi</w:t>
            </w:r>
          </w:p>
        </w:tc>
        <w:tc>
          <w:tcPr>
            <w:tcW w:w="7979" w:type="dxa"/>
            <w:tcBorders>
              <w:top w:val="single" w:sz="4" w:space="0" w:color="auto"/>
              <w:left w:val="single" w:sz="4" w:space="0" w:color="auto"/>
              <w:bottom w:val="single" w:sz="4" w:space="0" w:color="auto"/>
              <w:right w:val="single" w:sz="4" w:space="0" w:color="auto"/>
            </w:tcBorders>
          </w:tcPr>
          <w:p w14:paraId="5E39E525" w14:textId="77777777" w:rsidR="00B2592C" w:rsidRDefault="00AF0CD8">
            <w:pPr>
              <w:rPr>
                <w:iCs/>
                <w:lang w:eastAsia="ko-KR"/>
              </w:rPr>
            </w:pPr>
            <w:r>
              <w:rPr>
                <w:rFonts w:eastAsia="SimSun"/>
                <w:iCs/>
                <w:lang w:eastAsia="zh-CN"/>
              </w:rPr>
              <w:t>W</w:t>
            </w:r>
            <w:r>
              <w:rPr>
                <w:rFonts w:eastAsia="SimSun" w:hint="eastAsia"/>
                <w:iCs/>
                <w:lang w:eastAsia="zh-CN"/>
              </w:rPr>
              <w:t xml:space="preserve">e </w:t>
            </w:r>
            <w:r>
              <w:rPr>
                <w:rFonts w:eastAsia="SimSun"/>
                <w:iCs/>
                <w:lang w:eastAsia="zh-CN"/>
              </w:rPr>
              <w:t>are fine the updated observation #2-1c.</w:t>
            </w:r>
          </w:p>
        </w:tc>
      </w:tr>
      <w:tr w:rsidR="00B2592C" w14:paraId="2FB3B729" w14:textId="77777777">
        <w:tc>
          <w:tcPr>
            <w:tcW w:w="1652" w:type="dxa"/>
            <w:tcBorders>
              <w:top w:val="single" w:sz="4" w:space="0" w:color="auto"/>
              <w:left w:val="single" w:sz="4" w:space="0" w:color="auto"/>
              <w:bottom w:val="single" w:sz="4" w:space="0" w:color="auto"/>
              <w:right w:val="single" w:sz="4" w:space="0" w:color="auto"/>
            </w:tcBorders>
          </w:tcPr>
          <w:p w14:paraId="4249C2CF" w14:textId="77777777" w:rsidR="00B2592C" w:rsidRDefault="00AF0CD8">
            <w:pPr>
              <w:rPr>
                <w:rFonts w:eastAsia="SimSun"/>
                <w:lang w:val="en-US" w:eastAsia="zh-CN"/>
              </w:rPr>
            </w:pPr>
            <w:r>
              <w:rPr>
                <w:rFonts w:eastAsia="SimSun" w:hint="eastAsia"/>
                <w:lang w:val="en-US" w:eastAsia="zh-CN"/>
              </w:rPr>
              <w:t>ZTE, Sanechips</w:t>
            </w:r>
          </w:p>
        </w:tc>
        <w:tc>
          <w:tcPr>
            <w:tcW w:w="7979" w:type="dxa"/>
            <w:tcBorders>
              <w:top w:val="single" w:sz="4" w:space="0" w:color="auto"/>
              <w:left w:val="single" w:sz="4" w:space="0" w:color="auto"/>
              <w:bottom w:val="single" w:sz="4" w:space="0" w:color="auto"/>
              <w:right w:val="single" w:sz="4" w:space="0" w:color="auto"/>
            </w:tcBorders>
          </w:tcPr>
          <w:p w14:paraId="22C353F2" w14:textId="77777777" w:rsidR="00B2592C" w:rsidRDefault="00AF0CD8">
            <w:pPr>
              <w:rPr>
                <w:rFonts w:eastAsia="SimSun"/>
                <w:iCs/>
                <w:lang w:val="en-US" w:eastAsia="zh-CN"/>
              </w:rPr>
            </w:pPr>
            <w:r>
              <w:rPr>
                <w:rFonts w:eastAsia="SimSun" w:hint="eastAsia"/>
                <w:iCs/>
                <w:lang w:val="en-US" w:eastAsia="zh-CN"/>
              </w:rPr>
              <w:t xml:space="preserve">We are fine with the updated observation #2-1c. </w:t>
            </w:r>
          </w:p>
          <w:p w14:paraId="3A782F19" w14:textId="77777777" w:rsidR="00B2592C" w:rsidRDefault="00AF0CD8">
            <w:pPr>
              <w:rPr>
                <w:rFonts w:eastAsia="SimSun"/>
                <w:iCs/>
                <w:lang w:val="en-US" w:eastAsia="zh-CN"/>
              </w:rPr>
            </w:pPr>
            <w:r>
              <w:rPr>
                <w:rFonts w:eastAsia="SimSun" w:hint="eastAsia"/>
                <w:iCs/>
                <w:lang w:val="en-US" w:eastAsia="zh-CN"/>
              </w:rPr>
              <w:t xml:space="preserve">We prefer the current wording </w:t>
            </w:r>
            <w:r>
              <w:rPr>
                <w:iCs/>
                <w:lang w:eastAsia="ko-KR"/>
              </w:rPr>
              <w:t>“</w:t>
            </w:r>
            <w:r>
              <w:rPr>
                <w:rFonts w:ascii="Times New Roman" w:eastAsia="Malgun Gothic" w:hAnsi="Times New Roman"/>
                <w:highlight w:val="yellow"/>
                <w:lang w:val="en-US"/>
              </w:rPr>
              <w:t xml:space="preserve">Bit-width </w:t>
            </w:r>
            <w:del w:id="459" w:author="김선욱/책임연구원/미래기술센터 C&amp;M표준(연)5G무선통신표준Task(seonwook.kim@lge.com)" w:date="2021-04-19T19:03:00Z">
              <w:r>
                <w:rPr>
                  <w:rFonts w:ascii="Times New Roman" w:eastAsia="Malgun Gothic" w:hAnsi="Times New Roman"/>
                  <w:highlight w:val="yellow"/>
                  <w:lang w:val="en-US"/>
                </w:rPr>
                <w:delText xml:space="preserve">is </w:delText>
              </w:r>
            </w:del>
            <w:ins w:id="460" w:author="김선욱/책임연구원/미래기술센터 C&amp;M표준(연)5G무선통신표준Task(seonwook.kim@lge.com)" w:date="2021-04-19T19:03:00Z">
              <w:r>
                <w:rPr>
                  <w:rFonts w:ascii="Times New Roman" w:eastAsia="Malgun Gothic" w:hAnsi="Times New Roman"/>
                  <w:highlight w:val="yellow"/>
                  <w:lang w:val="en-US"/>
                </w:rPr>
                <w:t xml:space="preserve">can be </w:t>
              </w:r>
            </w:ins>
            <w:r>
              <w:rPr>
                <w:rFonts w:ascii="Times New Roman" w:eastAsia="Malgun Gothic" w:hAnsi="Times New Roman"/>
                <w:highlight w:val="yellow"/>
                <w:lang w:val="en-US"/>
              </w:rPr>
              <w:t xml:space="preserve">increased, </w:t>
            </w:r>
            <w:ins w:id="461" w:author="김선욱/책임연구원/미래기술센터 C&amp;M표준(연)5G무선통신표준Task(seonwook.kim@lge.com)" w:date="2021-04-19T19:03:00Z">
              <w:r>
                <w:rPr>
                  <w:rFonts w:ascii="Times New Roman" w:eastAsia="Malgun Gothic" w:hAnsi="Times New Roman"/>
                  <w:highlight w:val="yellow"/>
                  <w:lang w:val="en-US"/>
                </w:rPr>
                <w:t>if increased,</w:t>
              </w:r>
            </w:ins>
            <w:r>
              <w:rPr>
                <w:iCs/>
                <w:lang w:eastAsia="ko-KR"/>
              </w:rPr>
              <w:t>”</w:t>
            </w:r>
            <w:r>
              <w:rPr>
                <w:rFonts w:eastAsia="SimSun" w:hint="eastAsia"/>
                <w:iCs/>
                <w:lang w:val="en-US" w:eastAsia="zh-CN"/>
              </w:rPr>
              <w:t xml:space="preserve"> because it depends on the detection capability, for example, if up to 4 PDSCH are scheduled, 2 bits DAI size are enough.</w:t>
            </w:r>
          </w:p>
        </w:tc>
      </w:tr>
    </w:tbl>
    <w:p w14:paraId="1C867B03" w14:textId="77777777" w:rsidR="00B2592C" w:rsidRDefault="00B2592C">
      <w:pPr>
        <w:ind w:firstLineChars="100" w:firstLine="200"/>
        <w:rPr>
          <w:lang w:eastAsia="ko-KR"/>
        </w:rPr>
      </w:pPr>
    </w:p>
    <w:p w14:paraId="6E29D0C5" w14:textId="77777777" w:rsidR="00B2592C" w:rsidRDefault="00B2592C">
      <w:pPr>
        <w:ind w:firstLineChars="100" w:firstLine="200"/>
        <w:rPr>
          <w:lang w:eastAsia="ko-KR"/>
        </w:rPr>
      </w:pPr>
    </w:p>
    <w:p w14:paraId="553AF5A0" w14:textId="77777777" w:rsidR="00B2592C" w:rsidRDefault="00AF0CD8">
      <w:pPr>
        <w:pStyle w:val="Heading3"/>
        <w:numPr>
          <w:ilvl w:val="0"/>
          <w:numId w:val="0"/>
        </w:numPr>
        <w:ind w:left="720" w:hanging="720"/>
        <w:rPr>
          <w:highlight w:val="cyan"/>
          <w:u w:val="single"/>
          <w:lang w:eastAsia="ko-KR"/>
        </w:rPr>
      </w:pPr>
      <w:r>
        <w:rPr>
          <w:highlight w:val="cyan"/>
          <w:u w:val="single"/>
          <w:lang w:eastAsia="ko-KR"/>
        </w:rPr>
        <w:t>Observation #2-2 (High priority):</w:t>
      </w:r>
    </w:p>
    <w:p w14:paraId="51EDCFDE" w14:textId="77777777" w:rsidR="00B2592C" w:rsidRDefault="00AF0CD8">
      <w:pPr>
        <w:pStyle w:val="ListParagraph"/>
        <w:numPr>
          <w:ilvl w:val="0"/>
          <w:numId w:val="3"/>
        </w:numPr>
        <w:spacing w:line="256" w:lineRule="auto"/>
        <w:ind w:leftChars="0"/>
        <w:contextualSpacing/>
        <w:rPr>
          <w:rFonts w:ascii="Times New Roman" w:eastAsia="Malgun Gothic" w:hAnsi="Times New Roman"/>
          <w:lang w:val="en-US"/>
        </w:rPr>
      </w:pPr>
      <w:r>
        <w:rPr>
          <w:lang w:val="en-US"/>
        </w:rPr>
        <w:t xml:space="preserve">For Alt 2 (C-DAI/T-DAI is counted per PDSCH) of generating </w:t>
      </w:r>
      <w:r>
        <w:rPr>
          <w:rFonts w:ascii="Times New Roman" w:eastAsia="Malgun Gothic" w:hAnsi="Times New Roman"/>
          <w:lang w:val="en-US"/>
        </w:rPr>
        <w:t>type-2 HARQ-ACK codebook corresponding to DCI that can schedule multiple PDSCHs, if two sub-codebooks are generated,</w:t>
      </w:r>
    </w:p>
    <w:p w14:paraId="2B4C6233" w14:textId="77777777" w:rsidR="00B2592C" w:rsidRDefault="00AF0CD8">
      <w:pPr>
        <w:pStyle w:val="ListParagraph"/>
        <w:numPr>
          <w:ilvl w:val="1"/>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rPr>
        <w:t>C-DAI/T-DAI in DL DCI: Bit-width is increased, for multi-PDSCH DCI but not for single-PDSCH DCI</w:t>
      </w:r>
    </w:p>
    <w:p w14:paraId="2C5FFD3E" w14:textId="77777777" w:rsidR="00B2592C" w:rsidRDefault="00AF0CD8">
      <w:pPr>
        <w:pStyle w:val="ListParagraph"/>
        <w:numPr>
          <w:ilvl w:val="1"/>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rPr>
        <w:t>T-DAI in UL DCI: Need additional UL DAI field (with increased bit-width compared to legacy UL DAI), for all serving cells including one not configured with multi-PDSCH DCI</w:t>
      </w:r>
    </w:p>
    <w:p w14:paraId="79830EA2" w14:textId="77777777" w:rsidR="00B2592C" w:rsidRDefault="00AF0CD8">
      <w:pPr>
        <w:pStyle w:val="ListParagraph"/>
        <w:numPr>
          <w:ilvl w:val="1"/>
          <w:numId w:val="3"/>
        </w:numPr>
        <w:spacing w:line="256" w:lineRule="auto"/>
        <w:ind w:leftChars="0"/>
        <w:contextualSpacing/>
        <w:rPr>
          <w:rFonts w:ascii="Times New Roman" w:eastAsia="Malgun Gothic" w:hAnsi="Times New Roman"/>
          <w:lang w:val="en-US"/>
        </w:rPr>
      </w:pPr>
      <w:r>
        <w:rPr>
          <w:rFonts w:ascii="Times New Roman" w:eastAsia="Malgun Gothic" w:hAnsi="Times New Roman" w:hint="eastAsia"/>
          <w:lang w:val="en-US"/>
        </w:rPr>
        <w:t>HARQ-ACK codebook generation:</w:t>
      </w:r>
    </w:p>
    <w:p w14:paraId="33D55842" w14:textId="77777777" w:rsidR="00B2592C" w:rsidRDefault="00AF0CD8">
      <w:pPr>
        <w:pStyle w:val="ListParagraph"/>
        <w:numPr>
          <w:ilvl w:val="2"/>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rPr>
        <w:t>T</w:t>
      </w:r>
      <w:r>
        <w:rPr>
          <w:rFonts w:ascii="Times New Roman" w:eastAsia="Malgun Gothic" w:hAnsi="Times New Roman" w:hint="eastAsia"/>
          <w:lang w:val="en-US"/>
        </w:rPr>
        <w:t>wo sub-codebooks</w:t>
      </w:r>
      <w:r>
        <w:rPr>
          <w:rFonts w:ascii="Times New Roman" w:eastAsia="Malgun Gothic" w:hAnsi="Times New Roman"/>
          <w:lang w:val="en-US"/>
        </w:rPr>
        <w:t xml:space="preserve"> in which one is for single PDSCH scheduling case and the other is for multi-PDSCH scheduling case</w:t>
      </w:r>
    </w:p>
    <w:p w14:paraId="1AA7BC1D" w14:textId="77777777" w:rsidR="00B2592C" w:rsidRDefault="00AF0CD8">
      <w:pPr>
        <w:pStyle w:val="ListParagraph"/>
        <w:numPr>
          <w:ilvl w:val="2"/>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rPr>
        <w:t>HARQ-ACK payload size is the same with legacy case of single-PDSCH DCI</w:t>
      </w:r>
    </w:p>
    <w:p w14:paraId="2FE859BC" w14:textId="77777777" w:rsidR="00B2592C" w:rsidRDefault="00AF0CD8">
      <w:pPr>
        <w:pStyle w:val="ListParagraph"/>
        <w:numPr>
          <w:ilvl w:val="2"/>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rPr>
        <w:t xml:space="preserve">The number of HARQ-ACK bits corresponding to each DAI depends on the number of </w:t>
      </w:r>
      <w:proofErr w:type="gramStart"/>
      <w:r>
        <w:rPr>
          <w:rFonts w:ascii="Times New Roman" w:eastAsia="Malgun Gothic" w:hAnsi="Times New Roman"/>
          <w:lang w:val="en-US"/>
        </w:rPr>
        <w:t>actually transmitted</w:t>
      </w:r>
      <w:proofErr w:type="gramEnd"/>
      <w:r>
        <w:rPr>
          <w:rFonts w:ascii="Times New Roman" w:eastAsia="Malgun Gothic" w:hAnsi="Times New Roman"/>
          <w:lang w:val="en-US"/>
        </w:rPr>
        <w:t xml:space="preserve"> PDSCHs but DAI is counted per PDSCH.</w:t>
      </w:r>
    </w:p>
    <w:p w14:paraId="7FC759C9" w14:textId="77777777" w:rsidR="00B2592C" w:rsidRDefault="00B2592C">
      <w:pPr>
        <w:ind w:firstLineChars="100" w:firstLine="200"/>
        <w:rPr>
          <w:lang w:val="en-US" w:eastAsia="ko-KR"/>
        </w:rPr>
      </w:pPr>
    </w:p>
    <w:p w14:paraId="1DCC61B8" w14:textId="77777777" w:rsidR="00B2592C" w:rsidRDefault="00AF0CD8">
      <w:pPr>
        <w:ind w:firstLineChars="100" w:firstLine="200"/>
        <w:rPr>
          <w:lang w:val="en-US" w:eastAsia="ko-KR"/>
        </w:rPr>
      </w:pPr>
      <w:r>
        <w:rPr>
          <w:lang w:val="en-US" w:eastAsia="ko-KR"/>
        </w:rPr>
        <w:t>Do you agree with Observation #2-2? If not, please provide the reason and how to modify it, if possible.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B2592C" w14:paraId="6E51A6A1" w14:textId="77777777">
        <w:tc>
          <w:tcPr>
            <w:tcW w:w="1653" w:type="dxa"/>
            <w:tcBorders>
              <w:top w:val="single" w:sz="4" w:space="0" w:color="auto"/>
              <w:left w:val="single" w:sz="4" w:space="0" w:color="auto"/>
              <w:bottom w:val="single" w:sz="4" w:space="0" w:color="auto"/>
              <w:right w:val="single" w:sz="4" w:space="0" w:color="auto"/>
            </w:tcBorders>
          </w:tcPr>
          <w:p w14:paraId="44CD8053" w14:textId="77777777" w:rsidR="00B2592C" w:rsidRDefault="00AF0CD8">
            <w:pPr>
              <w:rPr>
                <w:lang w:eastAsia="ko-KR"/>
              </w:rPr>
            </w:pPr>
            <w:r>
              <w:rPr>
                <w:lang w:eastAsia="ko-KR"/>
              </w:rPr>
              <w:t>Company</w:t>
            </w:r>
          </w:p>
        </w:tc>
        <w:tc>
          <w:tcPr>
            <w:tcW w:w="7978" w:type="dxa"/>
            <w:tcBorders>
              <w:top w:val="single" w:sz="4" w:space="0" w:color="auto"/>
              <w:left w:val="single" w:sz="4" w:space="0" w:color="auto"/>
              <w:bottom w:val="single" w:sz="4" w:space="0" w:color="auto"/>
              <w:right w:val="single" w:sz="4" w:space="0" w:color="auto"/>
            </w:tcBorders>
          </w:tcPr>
          <w:p w14:paraId="1AC0B7A3" w14:textId="77777777" w:rsidR="00B2592C" w:rsidRDefault="00AF0CD8">
            <w:pPr>
              <w:rPr>
                <w:lang w:eastAsia="ko-KR"/>
              </w:rPr>
            </w:pPr>
            <w:r>
              <w:rPr>
                <w:lang w:eastAsia="ko-KR"/>
              </w:rPr>
              <w:t>Views</w:t>
            </w:r>
          </w:p>
        </w:tc>
      </w:tr>
      <w:tr w:rsidR="00B2592C" w14:paraId="3FD04BA9" w14:textId="77777777">
        <w:tc>
          <w:tcPr>
            <w:tcW w:w="1653" w:type="dxa"/>
            <w:tcBorders>
              <w:top w:val="single" w:sz="4" w:space="0" w:color="auto"/>
              <w:left w:val="single" w:sz="4" w:space="0" w:color="auto"/>
              <w:bottom w:val="single" w:sz="4" w:space="0" w:color="auto"/>
              <w:right w:val="single" w:sz="4" w:space="0" w:color="auto"/>
            </w:tcBorders>
          </w:tcPr>
          <w:p w14:paraId="4D725417" w14:textId="77777777" w:rsidR="00B2592C" w:rsidRDefault="00AF0CD8">
            <w:pPr>
              <w:rPr>
                <w:lang w:eastAsia="ko-KR"/>
              </w:rPr>
            </w:pPr>
            <w:r>
              <w:rPr>
                <w:lang w:eastAsia="ko-KR"/>
              </w:rPr>
              <w:t xml:space="preserve">Qualcomm </w:t>
            </w:r>
          </w:p>
        </w:tc>
        <w:tc>
          <w:tcPr>
            <w:tcW w:w="7978" w:type="dxa"/>
            <w:tcBorders>
              <w:top w:val="single" w:sz="4" w:space="0" w:color="auto"/>
              <w:left w:val="single" w:sz="4" w:space="0" w:color="auto"/>
              <w:bottom w:val="single" w:sz="4" w:space="0" w:color="auto"/>
              <w:right w:val="single" w:sz="4" w:space="0" w:color="auto"/>
            </w:tcBorders>
          </w:tcPr>
          <w:p w14:paraId="3610DBE2" w14:textId="77777777" w:rsidR="00B2592C" w:rsidRDefault="00AF0CD8">
            <w:pPr>
              <w:rPr>
                <w:iCs/>
                <w:lang w:val="en-US" w:eastAsia="ko-KR"/>
              </w:rPr>
            </w:pPr>
            <w:r>
              <w:rPr>
                <w:iCs/>
                <w:lang w:val="en-US" w:eastAsia="ko-KR"/>
              </w:rPr>
              <w:t xml:space="preserve">We do not see a need for having two sub-codebooks for Alt 2 </w:t>
            </w:r>
          </w:p>
        </w:tc>
      </w:tr>
      <w:tr w:rsidR="00B2592C" w14:paraId="161E30C7" w14:textId="77777777">
        <w:tc>
          <w:tcPr>
            <w:tcW w:w="1653" w:type="dxa"/>
            <w:tcBorders>
              <w:top w:val="single" w:sz="4" w:space="0" w:color="auto"/>
              <w:left w:val="single" w:sz="4" w:space="0" w:color="auto"/>
              <w:bottom w:val="single" w:sz="4" w:space="0" w:color="auto"/>
              <w:right w:val="single" w:sz="4" w:space="0" w:color="auto"/>
            </w:tcBorders>
          </w:tcPr>
          <w:p w14:paraId="34F37513" w14:textId="77777777" w:rsidR="00B2592C" w:rsidRDefault="00AF0CD8">
            <w:pPr>
              <w:rPr>
                <w:lang w:eastAsia="ko-KR"/>
              </w:rPr>
            </w:pPr>
            <w:r>
              <w:rPr>
                <w:rFonts w:hint="eastAsia"/>
                <w:lang w:eastAsia="ko-KR"/>
              </w:rPr>
              <w:t>Huawei, HiSilicon</w:t>
            </w:r>
          </w:p>
        </w:tc>
        <w:tc>
          <w:tcPr>
            <w:tcW w:w="7978" w:type="dxa"/>
            <w:tcBorders>
              <w:top w:val="single" w:sz="4" w:space="0" w:color="auto"/>
              <w:left w:val="single" w:sz="4" w:space="0" w:color="auto"/>
              <w:bottom w:val="single" w:sz="4" w:space="0" w:color="auto"/>
              <w:right w:val="single" w:sz="4" w:space="0" w:color="auto"/>
            </w:tcBorders>
          </w:tcPr>
          <w:p w14:paraId="7ADF3C34" w14:textId="77777777" w:rsidR="00B2592C" w:rsidRDefault="00AF0CD8">
            <w:pPr>
              <w:rPr>
                <w:iCs/>
                <w:lang w:val="en-US" w:eastAsia="ko-KR"/>
              </w:rPr>
            </w:pPr>
            <w:r>
              <w:rPr>
                <w:rFonts w:hint="eastAsia"/>
                <w:iCs/>
                <w:lang w:val="en-US" w:eastAsia="ko-KR"/>
              </w:rPr>
              <w:t>Suggest naming this Alt2b</w:t>
            </w:r>
          </w:p>
          <w:p w14:paraId="6115A314" w14:textId="77777777" w:rsidR="00B2592C" w:rsidRDefault="00AF0CD8">
            <w:pPr>
              <w:rPr>
                <w:iCs/>
                <w:lang w:val="en-US" w:eastAsia="ko-KR"/>
              </w:rPr>
            </w:pPr>
            <w:r>
              <w:rPr>
                <w:iCs/>
                <w:lang w:val="en-US" w:eastAsia="ko-KR"/>
              </w:rPr>
              <w:t>S</w:t>
            </w:r>
            <w:r>
              <w:rPr>
                <w:rFonts w:hint="eastAsia"/>
                <w:iCs/>
                <w:lang w:val="en-US" w:eastAsia="ko-KR"/>
              </w:rPr>
              <w:t xml:space="preserve">imilar </w:t>
            </w:r>
            <w:r>
              <w:rPr>
                <w:iCs/>
                <w:lang w:val="en-US" w:eastAsia="ko-KR"/>
              </w:rPr>
              <w:t>as our comment on Alt1, it is not clear why two sub-codebooks would be needed, assuming that the number of scheduled PDSCHs can be dynamically selected between 1 or more.</w:t>
            </w:r>
          </w:p>
        </w:tc>
      </w:tr>
      <w:tr w:rsidR="00B2592C" w14:paraId="11240D43" w14:textId="77777777">
        <w:tc>
          <w:tcPr>
            <w:tcW w:w="1653" w:type="dxa"/>
            <w:tcBorders>
              <w:top w:val="single" w:sz="4" w:space="0" w:color="auto"/>
              <w:left w:val="single" w:sz="4" w:space="0" w:color="auto"/>
              <w:bottom w:val="single" w:sz="4" w:space="0" w:color="auto"/>
              <w:right w:val="single" w:sz="4" w:space="0" w:color="auto"/>
            </w:tcBorders>
          </w:tcPr>
          <w:p w14:paraId="1F41F519" w14:textId="77777777" w:rsidR="00B2592C" w:rsidRDefault="00AF0CD8">
            <w:pPr>
              <w:rPr>
                <w:lang w:eastAsia="ko-KR"/>
              </w:rPr>
            </w:pPr>
            <w:r>
              <w:rPr>
                <w:lang w:eastAsia="ko-KR"/>
              </w:rPr>
              <w:t>Intel</w:t>
            </w:r>
          </w:p>
        </w:tc>
        <w:tc>
          <w:tcPr>
            <w:tcW w:w="7978" w:type="dxa"/>
            <w:tcBorders>
              <w:top w:val="single" w:sz="4" w:space="0" w:color="auto"/>
              <w:left w:val="single" w:sz="4" w:space="0" w:color="auto"/>
              <w:bottom w:val="single" w:sz="4" w:space="0" w:color="auto"/>
              <w:right w:val="single" w:sz="4" w:space="0" w:color="auto"/>
            </w:tcBorders>
          </w:tcPr>
          <w:p w14:paraId="40647967" w14:textId="77777777" w:rsidR="00B2592C" w:rsidRDefault="00AF0CD8">
            <w:pPr>
              <w:rPr>
                <w:iCs/>
                <w:lang w:val="en-US" w:eastAsia="ko-KR"/>
              </w:rPr>
            </w:pPr>
            <w:r>
              <w:rPr>
                <w:iCs/>
                <w:lang w:val="en-US" w:eastAsia="ko-KR"/>
              </w:rPr>
              <w:t xml:space="preserve">We are fine with the observations. </w:t>
            </w:r>
          </w:p>
          <w:p w14:paraId="69923C88" w14:textId="77777777" w:rsidR="00B2592C" w:rsidRDefault="00AF0CD8">
            <w:pPr>
              <w:rPr>
                <w:iCs/>
                <w:lang w:val="en-US" w:eastAsia="ko-KR"/>
              </w:rPr>
            </w:pPr>
            <w:r>
              <w:rPr>
                <w:iCs/>
                <w:lang w:val="en-US" w:eastAsia="ko-KR"/>
              </w:rPr>
              <w:t>We prefer to add example on the calculation of overhead of DAI</w:t>
            </w:r>
          </w:p>
          <w:p w14:paraId="2A291EA0" w14:textId="77777777" w:rsidR="00B2592C" w:rsidRDefault="00AF0CD8">
            <w:pPr>
              <w:rPr>
                <w:iCs/>
                <w:lang w:val="en-US" w:eastAsia="ko-KR"/>
              </w:rPr>
            </w:pPr>
            <w:r>
              <w:rPr>
                <w:iCs/>
                <w:lang w:val="en-US" w:eastAsia="ko-KR"/>
              </w:rPr>
              <w:t>To support up to 8 PDSCHs that can be scheduled by a single DCI, and to enable the identification of up to 3 missing PDCCHs (same capability as NR), the size of a DAI is 5 bits.</w:t>
            </w:r>
          </w:p>
          <w:p w14:paraId="0688A536" w14:textId="77777777" w:rsidR="00B2592C" w:rsidRDefault="00AF0CD8">
            <w:pPr>
              <w:rPr>
                <w:iCs/>
                <w:lang w:val="en-US" w:eastAsia="ko-KR"/>
              </w:rPr>
            </w:pPr>
            <w:r>
              <w:rPr>
                <w:iCs/>
                <w:lang w:val="en-US" w:eastAsia="ko-KR"/>
              </w:rPr>
              <w:t>In enhanced Type2 HARQ-ACK codebook, if two NFI/T-DAI are configured in DL grant, the overhead is 15 bits (one C-DAI + two T-DAI)</w:t>
            </w:r>
          </w:p>
          <w:p w14:paraId="4336CE3A" w14:textId="77777777" w:rsidR="00B2592C" w:rsidRDefault="00AF0CD8">
            <w:pPr>
              <w:tabs>
                <w:tab w:val="right" w:pos="7762"/>
              </w:tabs>
              <w:rPr>
                <w:iCs/>
                <w:lang w:val="en-US" w:eastAsia="ko-KR"/>
              </w:rPr>
            </w:pPr>
            <w:r>
              <w:rPr>
                <w:iCs/>
                <w:lang w:val="en-US" w:eastAsia="ko-KR"/>
              </w:rPr>
              <w:t>For the T-DAI in UL grant, it can be up to 20 bits (2 T-DAI for each PDSCH group)</w:t>
            </w:r>
            <w:r>
              <w:rPr>
                <w:iCs/>
                <w:lang w:val="en-US" w:eastAsia="ko-KR"/>
              </w:rPr>
              <w:tab/>
            </w:r>
          </w:p>
          <w:p w14:paraId="28925718" w14:textId="77777777" w:rsidR="00B2592C" w:rsidRDefault="00B2592C">
            <w:pPr>
              <w:rPr>
                <w:iCs/>
                <w:lang w:val="en-US" w:eastAsia="ko-KR"/>
              </w:rPr>
            </w:pPr>
          </w:p>
        </w:tc>
      </w:tr>
      <w:tr w:rsidR="00B2592C" w14:paraId="6455B771" w14:textId="77777777">
        <w:tc>
          <w:tcPr>
            <w:tcW w:w="1653" w:type="dxa"/>
            <w:tcBorders>
              <w:top w:val="single" w:sz="4" w:space="0" w:color="auto"/>
              <w:left w:val="single" w:sz="4" w:space="0" w:color="auto"/>
              <w:bottom w:val="single" w:sz="4" w:space="0" w:color="auto"/>
              <w:right w:val="single" w:sz="4" w:space="0" w:color="auto"/>
            </w:tcBorders>
          </w:tcPr>
          <w:p w14:paraId="2F1D7924" w14:textId="77777777" w:rsidR="00B2592C" w:rsidRDefault="00AF0CD8">
            <w:pPr>
              <w:rPr>
                <w:lang w:eastAsia="ko-KR"/>
              </w:rPr>
            </w:pPr>
            <w:r>
              <w:rPr>
                <w:lang w:eastAsia="ko-KR"/>
              </w:rPr>
              <w:lastRenderedPageBreak/>
              <w:t>Lenovo, Motorola Mobility</w:t>
            </w:r>
          </w:p>
        </w:tc>
        <w:tc>
          <w:tcPr>
            <w:tcW w:w="7978" w:type="dxa"/>
            <w:tcBorders>
              <w:top w:val="single" w:sz="4" w:space="0" w:color="auto"/>
              <w:left w:val="single" w:sz="4" w:space="0" w:color="auto"/>
              <w:bottom w:val="single" w:sz="4" w:space="0" w:color="auto"/>
              <w:right w:val="single" w:sz="4" w:space="0" w:color="auto"/>
            </w:tcBorders>
          </w:tcPr>
          <w:p w14:paraId="18BD1D97" w14:textId="77777777" w:rsidR="00B2592C" w:rsidRDefault="00AF0CD8">
            <w:pPr>
              <w:rPr>
                <w:iCs/>
                <w:lang w:val="en-US" w:eastAsia="ko-KR"/>
              </w:rPr>
            </w:pPr>
            <w:r>
              <w:rPr>
                <w:iCs/>
                <w:lang w:val="en-US" w:eastAsia="ko-KR"/>
              </w:rPr>
              <w:t xml:space="preserve">We don’t understand why two sub-codebooks are needed. With DAI counted per PDSCH, this is no need to use two sub-codebooks.  </w:t>
            </w:r>
          </w:p>
          <w:p w14:paraId="2A24F695" w14:textId="77777777" w:rsidR="00B2592C" w:rsidRDefault="00B2592C">
            <w:pPr>
              <w:rPr>
                <w:iCs/>
                <w:lang w:val="en-US" w:eastAsia="ko-KR"/>
              </w:rPr>
            </w:pPr>
          </w:p>
          <w:p w14:paraId="67148BF7" w14:textId="77777777" w:rsidR="00B2592C" w:rsidRDefault="00AF0CD8">
            <w:pPr>
              <w:rPr>
                <w:iCs/>
                <w:lang w:val="en-US" w:eastAsia="ko-KR"/>
              </w:rPr>
            </w:pPr>
            <w:r>
              <w:rPr>
                <w:iCs/>
                <w:lang w:val="en-US" w:eastAsia="ko-KR"/>
              </w:rPr>
              <w:t xml:space="preserve">One thing that is not clear to us is: </w:t>
            </w:r>
          </w:p>
          <w:p w14:paraId="1A4A7AC5" w14:textId="77777777" w:rsidR="00B2592C" w:rsidRDefault="00AF0CD8">
            <w:pPr>
              <w:pStyle w:val="ListParagraph"/>
              <w:numPr>
                <w:ilvl w:val="2"/>
                <w:numId w:val="3"/>
              </w:numPr>
              <w:spacing w:line="256" w:lineRule="auto"/>
              <w:ind w:leftChars="0"/>
              <w:contextualSpacing/>
              <w:rPr>
                <w:rFonts w:ascii="Times New Roman" w:eastAsia="Malgun Gothic" w:hAnsi="Times New Roman"/>
                <w:lang w:val="en-US"/>
              </w:rPr>
            </w:pPr>
            <w:r>
              <w:rPr>
                <w:iCs/>
                <w:lang w:val="en-US" w:eastAsia="ko-KR"/>
              </w:rPr>
              <w:t xml:space="preserve">  </w:t>
            </w:r>
            <w:r>
              <w:rPr>
                <w:rFonts w:ascii="Times New Roman" w:eastAsia="Malgun Gothic" w:hAnsi="Times New Roman"/>
                <w:lang w:val="en-US" w:eastAsia="ko-KR"/>
              </w:rPr>
              <w:t>HARQ-ACK payload size is the same with legacy case of single-PDSCH DCI</w:t>
            </w:r>
          </w:p>
          <w:p w14:paraId="36548A98" w14:textId="77777777" w:rsidR="00B2592C" w:rsidRDefault="00B2592C">
            <w:pPr>
              <w:rPr>
                <w:iCs/>
                <w:lang w:val="en-US" w:eastAsia="ko-KR"/>
              </w:rPr>
            </w:pPr>
          </w:p>
        </w:tc>
      </w:tr>
      <w:tr w:rsidR="00B2592C" w14:paraId="46663377" w14:textId="77777777">
        <w:tc>
          <w:tcPr>
            <w:tcW w:w="1653" w:type="dxa"/>
            <w:tcBorders>
              <w:top w:val="single" w:sz="4" w:space="0" w:color="auto"/>
              <w:left w:val="single" w:sz="4" w:space="0" w:color="auto"/>
              <w:bottom w:val="single" w:sz="4" w:space="0" w:color="auto"/>
              <w:right w:val="single" w:sz="4" w:space="0" w:color="auto"/>
            </w:tcBorders>
          </w:tcPr>
          <w:p w14:paraId="476B5C2B" w14:textId="77777777" w:rsidR="00B2592C" w:rsidRDefault="00AF0CD8">
            <w:pPr>
              <w:rPr>
                <w:lang w:eastAsia="ko-KR"/>
              </w:rPr>
            </w:pPr>
            <w:r>
              <w:rPr>
                <w:rFonts w:hint="eastAsia"/>
                <w:lang w:eastAsia="ko-KR"/>
              </w:rPr>
              <w:t>W</w:t>
            </w:r>
            <w:r>
              <w:rPr>
                <w:lang w:eastAsia="ko-KR"/>
              </w:rPr>
              <w:t>ILUS</w:t>
            </w:r>
          </w:p>
        </w:tc>
        <w:tc>
          <w:tcPr>
            <w:tcW w:w="7978" w:type="dxa"/>
            <w:tcBorders>
              <w:top w:val="single" w:sz="4" w:space="0" w:color="auto"/>
              <w:left w:val="single" w:sz="4" w:space="0" w:color="auto"/>
              <w:bottom w:val="single" w:sz="4" w:space="0" w:color="auto"/>
              <w:right w:val="single" w:sz="4" w:space="0" w:color="auto"/>
            </w:tcBorders>
          </w:tcPr>
          <w:p w14:paraId="7CBBA998" w14:textId="77777777" w:rsidR="00B2592C" w:rsidRDefault="00AF0CD8">
            <w:pPr>
              <w:rPr>
                <w:iCs/>
                <w:lang w:val="en-US" w:eastAsia="ko-KR"/>
              </w:rPr>
            </w:pPr>
            <w:r>
              <w:rPr>
                <w:rFonts w:hint="eastAsia"/>
                <w:iCs/>
                <w:lang w:val="en-US" w:eastAsia="ko-KR"/>
              </w:rPr>
              <w:t>W</w:t>
            </w:r>
            <w:r>
              <w:rPr>
                <w:iCs/>
                <w:lang w:val="en-US" w:eastAsia="ko-KR"/>
              </w:rPr>
              <w:t>e are fine with the observations, but we don’t see benefits to use two sub-codebooks. Since the number of DAI bits increases in Alt2, we further capture how many DAI bits are required to protect the same number of consecutive DTXs (e.g., 3 consecutive DTXs).</w:t>
            </w:r>
          </w:p>
        </w:tc>
      </w:tr>
      <w:tr w:rsidR="00B2592C" w14:paraId="5A3056A9" w14:textId="77777777">
        <w:tc>
          <w:tcPr>
            <w:tcW w:w="1653" w:type="dxa"/>
            <w:tcBorders>
              <w:top w:val="single" w:sz="4" w:space="0" w:color="auto"/>
              <w:left w:val="single" w:sz="4" w:space="0" w:color="auto"/>
              <w:bottom w:val="single" w:sz="4" w:space="0" w:color="auto"/>
              <w:right w:val="single" w:sz="4" w:space="0" w:color="auto"/>
            </w:tcBorders>
          </w:tcPr>
          <w:p w14:paraId="59D130D3" w14:textId="77777777" w:rsidR="00B2592C" w:rsidRDefault="00AF0CD8">
            <w:pPr>
              <w:rPr>
                <w:lang w:eastAsia="ko-KR"/>
              </w:rPr>
            </w:pPr>
            <w:r>
              <w:rPr>
                <w:rFonts w:eastAsia="SimSun"/>
                <w:kern w:val="2"/>
                <w:lang w:eastAsia="zh-CN"/>
              </w:rPr>
              <w:t>Vivo</w:t>
            </w:r>
          </w:p>
        </w:tc>
        <w:tc>
          <w:tcPr>
            <w:tcW w:w="7978" w:type="dxa"/>
            <w:tcBorders>
              <w:top w:val="single" w:sz="4" w:space="0" w:color="auto"/>
              <w:left w:val="single" w:sz="4" w:space="0" w:color="auto"/>
              <w:bottom w:val="single" w:sz="4" w:space="0" w:color="auto"/>
              <w:right w:val="single" w:sz="4" w:space="0" w:color="auto"/>
            </w:tcBorders>
          </w:tcPr>
          <w:p w14:paraId="494AEB43" w14:textId="77777777" w:rsidR="00B2592C" w:rsidRDefault="00AF0CD8">
            <w:pPr>
              <w:rPr>
                <w:iCs/>
                <w:lang w:val="en-US" w:eastAsia="ko-KR"/>
              </w:rPr>
            </w:pPr>
            <w:r>
              <w:rPr>
                <w:rFonts w:eastAsia="SimSun"/>
                <w:iCs/>
                <w:kern w:val="2"/>
                <w:lang w:val="en-US" w:eastAsia="zh-CN"/>
              </w:rPr>
              <w:t>Agree to the observation in principle. However, we have the same confusion as that for Observation #2-1.</w:t>
            </w:r>
          </w:p>
        </w:tc>
      </w:tr>
      <w:tr w:rsidR="00B2592C" w14:paraId="2C7FE244" w14:textId="77777777">
        <w:tc>
          <w:tcPr>
            <w:tcW w:w="1653" w:type="dxa"/>
            <w:tcBorders>
              <w:top w:val="single" w:sz="4" w:space="0" w:color="auto"/>
              <w:left w:val="single" w:sz="4" w:space="0" w:color="auto"/>
              <w:bottom w:val="single" w:sz="4" w:space="0" w:color="auto"/>
              <w:right w:val="single" w:sz="4" w:space="0" w:color="auto"/>
            </w:tcBorders>
          </w:tcPr>
          <w:p w14:paraId="0B796BC3" w14:textId="77777777" w:rsidR="00B2592C" w:rsidRDefault="00AF0CD8">
            <w:pPr>
              <w:rPr>
                <w:rFonts w:eastAsia="SimSun"/>
                <w:kern w:val="2"/>
                <w:lang w:eastAsia="zh-CN"/>
              </w:rPr>
            </w:pPr>
            <w:r>
              <w:rPr>
                <w:rFonts w:eastAsia="SimSun" w:hint="eastAsia"/>
                <w:lang w:eastAsia="zh-CN"/>
              </w:rPr>
              <w:t>D</w:t>
            </w:r>
            <w:r>
              <w:rPr>
                <w:rFonts w:eastAsia="SimSun"/>
                <w:lang w:eastAsia="zh-CN"/>
              </w:rPr>
              <w:t>OCOMO</w:t>
            </w:r>
          </w:p>
        </w:tc>
        <w:tc>
          <w:tcPr>
            <w:tcW w:w="7978" w:type="dxa"/>
            <w:tcBorders>
              <w:top w:val="single" w:sz="4" w:space="0" w:color="auto"/>
              <w:left w:val="single" w:sz="4" w:space="0" w:color="auto"/>
              <w:bottom w:val="single" w:sz="4" w:space="0" w:color="auto"/>
              <w:right w:val="single" w:sz="4" w:space="0" w:color="auto"/>
            </w:tcBorders>
          </w:tcPr>
          <w:p w14:paraId="4C27CD90" w14:textId="77777777" w:rsidR="00B2592C" w:rsidRDefault="00AF0CD8">
            <w:pPr>
              <w:rPr>
                <w:rFonts w:eastAsia="SimSun"/>
                <w:iCs/>
                <w:lang w:eastAsia="zh-CN"/>
              </w:rPr>
            </w:pPr>
            <w:r>
              <w:rPr>
                <w:rFonts w:eastAsia="SimSun" w:hint="eastAsia"/>
                <w:iCs/>
                <w:lang w:eastAsia="zh-CN"/>
              </w:rPr>
              <w:t>W</w:t>
            </w:r>
            <w:r>
              <w:rPr>
                <w:rFonts w:eastAsia="SimSun"/>
                <w:iCs/>
                <w:lang w:eastAsia="zh-CN"/>
              </w:rPr>
              <w:t>e have following questions on the observation:</w:t>
            </w:r>
          </w:p>
          <w:p w14:paraId="2E05F038" w14:textId="77777777" w:rsidR="00B2592C" w:rsidRDefault="00AF0CD8">
            <w:pPr>
              <w:rPr>
                <w:rFonts w:eastAsia="SimSun"/>
                <w:iCs/>
                <w:lang w:val="en-US" w:eastAsia="zh-CN"/>
              </w:rPr>
            </w:pPr>
            <w:r>
              <w:rPr>
                <w:rFonts w:eastAsia="SimSun"/>
                <w:iCs/>
                <w:lang w:eastAsia="zh-CN"/>
              </w:rPr>
              <w:t xml:space="preserve">Can we guess the motivation for two sub-codebooks here is to only extend DAI field for “multi-PDSCH DCI”? However, it </w:t>
            </w:r>
            <w:r>
              <w:rPr>
                <w:rFonts w:eastAsia="SimSun"/>
                <w:iCs/>
                <w:lang w:val="en-US" w:eastAsia="zh-CN"/>
              </w:rPr>
              <w:t>is not clear to us why field extension of “multi-PDSCH DCI” and “single-PDSCH DCI” are separately considered? Does it mean separate DCI formats are used for single-PDSCH scheduling and multi-PDSCH scheduling respectively?</w:t>
            </w:r>
          </w:p>
          <w:p w14:paraId="34DD6531" w14:textId="77777777" w:rsidR="00B2592C" w:rsidRDefault="00AF0CD8">
            <w:pPr>
              <w:rPr>
                <w:rFonts w:eastAsia="SimSun"/>
                <w:iCs/>
                <w:lang w:val="en-US" w:eastAsia="zh-CN"/>
              </w:rPr>
            </w:pPr>
            <w:r>
              <w:rPr>
                <w:rFonts w:eastAsia="SimSun"/>
                <w:iCs/>
                <w:lang w:val="en-US" w:eastAsia="zh-CN"/>
              </w:rPr>
              <w:t xml:space="preserve">As discussed in Proposal #2, we prefer current DCI format for single PDSCH scheduling to be reused for as multi-PDSCH DCI format, i.e. same DCI format for both single PDSCH scheduling and multi-PDSCH scheduling For a same DCI format, </w:t>
            </w:r>
            <w:r>
              <w:rPr>
                <w:rFonts w:eastAsia="SimSun"/>
                <w:lang w:eastAsia="zh-CN"/>
              </w:rPr>
              <w:t>it seems not reasonable that the field is extended when multiple PDSCHs are scheduled case and not extended for single PDSCH case.</w:t>
            </w:r>
            <w:r>
              <w:rPr>
                <w:rFonts w:eastAsia="SimSun"/>
                <w:iCs/>
                <w:lang w:val="en-US" w:eastAsia="zh-CN"/>
              </w:rPr>
              <w:t xml:space="preserve"> </w:t>
            </w:r>
          </w:p>
        </w:tc>
      </w:tr>
      <w:tr w:rsidR="00B2592C" w14:paraId="0A6B37CB" w14:textId="77777777">
        <w:tc>
          <w:tcPr>
            <w:tcW w:w="1653" w:type="dxa"/>
            <w:tcBorders>
              <w:top w:val="single" w:sz="4" w:space="0" w:color="auto"/>
              <w:left w:val="single" w:sz="4" w:space="0" w:color="auto"/>
              <w:bottom w:val="single" w:sz="4" w:space="0" w:color="auto"/>
              <w:right w:val="single" w:sz="4" w:space="0" w:color="auto"/>
            </w:tcBorders>
          </w:tcPr>
          <w:p w14:paraId="41181FE6" w14:textId="77777777" w:rsidR="00B2592C" w:rsidRDefault="00AF0CD8">
            <w:pPr>
              <w:rPr>
                <w:lang w:eastAsia="ko-KR"/>
              </w:rPr>
            </w:pPr>
            <w:r>
              <w:rPr>
                <w:rFonts w:eastAsia="SimSun" w:hint="eastAsia"/>
                <w:lang w:eastAsia="zh-CN"/>
              </w:rPr>
              <w:t>F</w:t>
            </w:r>
            <w:r>
              <w:rPr>
                <w:rFonts w:eastAsia="SimSun"/>
                <w:lang w:eastAsia="zh-CN"/>
              </w:rPr>
              <w:t>ujitsu</w:t>
            </w:r>
          </w:p>
        </w:tc>
        <w:tc>
          <w:tcPr>
            <w:tcW w:w="7978" w:type="dxa"/>
            <w:tcBorders>
              <w:top w:val="single" w:sz="4" w:space="0" w:color="auto"/>
              <w:left w:val="single" w:sz="4" w:space="0" w:color="auto"/>
              <w:bottom w:val="single" w:sz="4" w:space="0" w:color="auto"/>
              <w:right w:val="single" w:sz="4" w:space="0" w:color="auto"/>
            </w:tcBorders>
          </w:tcPr>
          <w:p w14:paraId="558C822F" w14:textId="77777777" w:rsidR="00B2592C" w:rsidRDefault="00AF0CD8">
            <w:pPr>
              <w:rPr>
                <w:iCs/>
                <w:lang w:val="en-US" w:eastAsia="ko-KR"/>
              </w:rPr>
            </w:pPr>
            <w:r>
              <w:rPr>
                <w:rFonts w:eastAsia="SimSun"/>
                <w:iCs/>
                <w:lang w:val="en-US" w:eastAsia="zh-CN"/>
              </w:rPr>
              <w:t>Firstly, the overhead for DAI should be considered carefully. It depends on the maximum number of PDSCHs scheduled by a multi-PDSCH DCI. A larger number will require a larger DAI size. Secondly, the DAI counting mechanism is totally different from the legacy one where DAI is counted per DCI. Therefore, the standard impact should be considered.</w:t>
            </w:r>
          </w:p>
        </w:tc>
      </w:tr>
      <w:tr w:rsidR="00B2592C" w14:paraId="7441A97C" w14:textId="77777777">
        <w:tc>
          <w:tcPr>
            <w:tcW w:w="1653" w:type="dxa"/>
            <w:tcBorders>
              <w:top w:val="single" w:sz="4" w:space="0" w:color="auto"/>
              <w:left w:val="single" w:sz="4" w:space="0" w:color="auto"/>
              <w:bottom w:val="single" w:sz="4" w:space="0" w:color="auto"/>
              <w:right w:val="single" w:sz="4" w:space="0" w:color="auto"/>
            </w:tcBorders>
          </w:tcPr>
          <w:p w14:paraId="4E481DBE" w14:textId="77777777" w:rsidR="00B2592C" w:rsidRDefault="00AF0CD8">
            <w:pPr>
              <w:rPr>
                <w:rFonts w:eastAsia="SimSun"/>
                <w:lang w:val="en-US" w:eastAsia="zh-CN"/>
              </w:rPr>
            </w:pPr>
            <w:r>
              <w:rPr>
                <w:rFonts w:eastAsia="SimSun" w:hint="eastAsia"/>
                <w:lang w:val="en-US" w:eastAsia="zh-CN"/>
              </w:rPr>
              <w:t>ZTE, Sanechips</w:t>
            </w:r>
          </w:p>
        </w:tc>
        <w:tc>
          <w:tcPr>
            <w:tcW w:w="7978" w:type="dxa"/>
            <w:tcBorders>
              <w:top w:val="single" w:sz="4" w:space="0" w:color="auto"/>
              <w:left w:val="single" w:sz="4" w:space="0" w:color="auto"/>
              <w:bottom w:val="single" w:sz="4" w:space="0" w:color="auto"/>
              <w:right w:val="single" w:sz="4" w:space="0" w:color="auto"/>
            </w:tcBorders>
          </w:tcPr>
          <w:p w14:paraId="3FA9E84D" w14:textId="77777777" w:rsidR="00B2592C" w:rsidRDefault="00AF0CD8">
            <w:pPr>
              <w:rPr>
                <w:rFonts w:eastAsia="SimSun"/>
                <w:iCs/>
                <w:lang w:val="en-US" w:eastAsia="zh-CN"/>
              </w:rPr>
            </w:pPr>
            <w:r>
              <w:rPr>
                <w:rFonts w:eastAsia="SimSun" w:hint="eastAsia"/>
                <w:iCs/>
                <w:lang w:val="en-US" w:eastAsia="zh-CN"/>
              </w:rPr>
              <w:t>We think single codebook is enough, there is no need to introduce 2 sub-codebooks for Alt2.</w:t>
            </w:r>
          </w:p>
        </w:tc>
      </w:tr>
      <w:tr w:rsidR="00B2592C" w14:paraId="5FE5403F" w14:textId="77777777">
        <w:tc>
          <w:tcPr>
            <w:tcW w:w="1653" w:type="dxa"/>
            <w:tcBorders>
              <w:top w:val="single" w:sz="4" w:space="0" w:color="auto"/>
              <w:left w:val="single" w:sz="4" w:space="0" w:color="auto"/>
              <w:bottom w:val="single" w:sz="4" w:space="0" w:color="auto"/>
              <w:right w:val="single" w:sz="4" w:space="0" w:color="auto"/>
            </w:tcBorders>
          </w:tcPr>
          <w:p w14:paraId="1610003F" w14:textId="77777777" w:rsidR="00B2592C" w:rsidRDefault="00AF0CD8">
            <w:pPr>
              <w:rPr>
                <w:rFonts w:eastAsia="SimSun"/>
                <w:lang w:eastAsia="zh-CN"/>
              </w:rPr>
            </w:pPr>
            <w:r>
              <w:rPr>
                <w:rFonts w:eastAsia="SimSun" w:hint="eastAsia"/>
                <w:lang w:eastAsia="zh-CN"/>
              </w:rPr>
              <w:t>S</w:t>
            </w:r>
            <w:r>
              <w:rPr>
                <w:rFonts w:eastAsia="SimSun"/>
                <w:lang w:eastAsia="zh-CN"/>
              </w:rPr>
              <w:t>preadtrum</w:t>
            </w:r>
          </w:p>
        </w:tc>
        <w:tc>
          <w:tcPr>
            <w:tcW w:w="7978" w:type="dxa"/>
            <w:tcBorders>
              <w:top w:val="single" w:sz="4" w:space="0" w:color="auto"/>
              <w:left w:val="single" w:sz="4" w:space="0" w:color="auto"/>
              <w:bottom w:val="single" w:sz="4" w:space="0" w:color="auto"/>
              <w:right w:val="single" w:sz="4" w:space="0" w:color="auto"/>
            </w:tcBorders>
          </w:tcPr>
          <w:p w14:paraId="7EE630A6" w14:textId="77777777" w:rsidR="00B2592C" w:rsidRDefault="00AF0CD8">
            <w:pPr>
              <w:rPr>
                <w:rFonts w:eastAsia="SimSun"/>
                <w:iCs/>
                <w:lang w:val="en-US" w:eastAsia="zh-CN"/>
              </w:rPr>
            </w:pPr>
            <w:r>
              <w:rPr>
                <w:rFonts w:eastAsia="SimSun"/>
                <w:iCs/>
                <w:lang w:val="en-US" w:eastAsia="zh-CN"/>
              </w:rPr>
              <w:t>We also have a concern on why two sub-codebooks are needed.</w:t>
            </w:r>
          </w:p>
        </w:tc>
      </w:tr>
      <w:tr w:rsidR="00B2592C" w14:paraId="60903612" w14:textId="77777777">
        <w:tc>
          <w:tcPr>
            <w:tcW w:w="1653" w:type="dxa"/>
            <w:tcBorders>
              <w:top w:val="single" w:sz="4" w:space="0" w:color="auto"/>
              <w:left w:val="single" w:sz="4" w:space="0" w:color="auto"/>
              <w:bottom w:val="single" w:sz="4" w:space="0" w:color="auto"/>
              <w:right w:val="single" w:sz="4" w:space="0" w:color="auto"/>
            </w:tcBorders>
          </w:tcPr>
          <w:p w14:paraId="78DE991C" w14:textId="77777777" w:rsidR="00B2592C" w:rsidRDefault="00AF0CD8">
            <w:pPr>
              <w:rPr>
                <w:rFonts w:eastAsia="SimSun"/>
                <w:lang w:eastAsia="zh-CN"/>
              </w:rPr>
            </w:pPr>
            <w:r>
              <w:rPr>
                <w:rFonts w:eastAsia="SimSun"/>
                <w:lang w:val="en-US" w:eastAsia="zh-CN"/>
              </w:rPr>
              <w:t>Futurewei</w:t>
            </w:r>
          </w:p>
        </w:tc>
        <w:tc>
          <w:tcPr>
            <w:tcW w:w="7978" w:type="dxa"/>
            <w:tcBorders>
              <w:top w:val="single" w:sz="4" w:space="0" w:color="auto"/>
              <w:left w:val="single" w:sz="4" w:space="0" w:color="auto"/>
              <w:bottom w:val="single" w:sz="4" w:space="0" w:color="auto"/>
              <w:right w:val="single" w:sz="4" w:space="0" w:color="auto"/>
            </w:tcBorders>
          </w:tcPr>
          <w:p w14:paraId="0EA4BA6A" w14:textId="77777777" w:rsidR="00B2592C" w:rsidRDefault="00AF0CD8">
            <w:pPr>
              <w:rPr>
                <w:rFonts w:eastAsia="SimSun"/>
                <w:iCs/>
                <w:lang w:val="en-US" w:eastAsia="zh-CN"/>
              </w:rPr>
            </w:pPr>
            <w:r>
              <w:rPr>
                <w:rFonts w:eastAsia="SimSun"/>
                <w:iCs/>
                <w:lang w:val="en-US" w:eastAsia="zh-CN"/>
              </w:rPr>
              <w:t xml:space="preserve">Recommend </w:t>
            </w:r>
            <w:proofErr w:type="gramStart"/>
            <w:r>
              <w:rPr>
                <w:rFonts w:eastAsia="SimSun"/>
                <w:iCs/>
                <w:lang w:val="en-US" w:eastAsia="zh-CN"/>
              </w:rPr>
              <w:t>to clarify</w:t>
            </w:r>
            <w:proofErr w:type="gramEnd"/>
            <w:r>
              <w:rPr>
                <w:rFonts w:eastAsia="SimSun"/>
                <w:iCs/>
                <w:lang w:val="en-US" w:eastAsia="zh-CN"/>
              </w:rPr>
              <w:t xml:space="preserve"> the motivation of using two codebooks. </w:t>
            </w:r>
          </w:p>
        </w:tc>
      </w:tr>
      <w:tr w:rsidR="00B2592C" w14:paraId="08F9C9A5" w14:textId="77777777">
        <w:tc>
          <w:tcPr>
            <w:tcW w:w="1653" w:type="dxa"/>
            <w:tcBorders>
              <w:top w:val="single" w:sz="4" w:space="0" w:color="auto"/>
              <w:left w:val="single" w:sz="4" w:space="0" w:color="auto"/>
              <w:bottom w:val="single" w:sz="4" w:space="0" w:color="auto"/>
              <w:right w:val="single" w:sz="4" w:space="0" w:color="auto"/>
            </w:tcBorders>
          </w:tcPr>
          <w:p w14:paraId="177727E9" w14:textId="77777777" w:rsidR="00B2592C" w:rsidRDefault="00AF0CD8">
            <w:pPr>
              <w:rPr>
                <w:rFonts w:eastAsia="SimSun"/>
                <w:lang w:val="en-US" w:eastAsia="zh-CN"/>
              </w:rPr>
            </w:pPr>
            <w:r>
              <w:rPr>
                <w:lang w:eastAsia="ko-KR"/>
              </w:rPr>
              <w:t>Nokia/NSB</w:t>
            </w:r>
          </w:p>
        </w:tc>
        <w:tc>
          <w:tcPr>
            <w:tcW w:w="7978" w:type="dxa"/>
            <w:tcBorders>
              <w:top w:val="single" w:sz="4" w:space="0" w:color="auto"/>
              <w:left w:val="single" w:sz="4" w:space="0" w:color="auto"/>
              <w:bottom w:val="single" w:sz="4" w:space="0" w:color="auto"/>
              <w:right w:val="single" w:sz="4" w:space="0" w:color="auto"/>
            </w:tcBorders>
          </w:tcPr>
          <w:p w14:paraId="5142C12D" w14:textId="77777777" w:rsidR="00B2592C" w:rsidRDefault="00AF0CD8">
            <w:pPr>
              <w:rPr>
                <w:rFonts w:eastAsia="SimSun"/>
                <w:iCs/>
                <w:lang w:val="en-US" w:eastAsia="zh-CN"/>
              </w:rPr>
            </w:pPr>
            <w:r>
              <w:rPr>
                <w:iCs/>
                <w:lang w:val="en-US" w:eastAsia="ko-KR"/>
              </w:rPr>
              <w:t>Generally OK, but we have the same question on two sub-codebooks.</w:t>
            </w:r>
          </w:p>
        </w:tc>
      </w:tr>
      <w:tr w:rsidR="00B2592C" w14:paraId="099B415F" w14:textId="77777777">
        <w:tc>
          <w:tcPr>
            <w:tcW w:w="1653" w:type="dxa"/>
            <w:tcBorders>
              <w:top w:val="single" w:sz="4" w:space="0" w:color="auto"/>
              <w:left w:val="single" w:sz="4" w:space="0" w:color="auto"/>
              <w:bottom w:val="single" w:sz="4" w:space="0" w:color="auto"/>
              <w:right w:val="single" w:sz="4" w:space="0" w:color="auto"/>
            </w:tcBorders>
          </w:tcPr>
          <w:p w14:paraId="71B980CD" w14:textId="77777777" w:rsidR="00B2592C" w:rsidRDefault="00AF0CD8">
            <w:pPr>
              <w:rPr>
                <w:lang w:eastAsia="ko-KR"/>
              </w:rPr>
            </w:pPr>
            <w:r>
              <w:rPr>
                <w:lang w:eastAsia="ko-KR"/>
              </w:rPr>
              <w:t>Ericsson</w:t>
            </w:r>
          </w:p>
        </w:tc>
        <w:tc>
          <w:tcPr>
            <w:tcW w:w="7978" w:type="dxa"/>
            <w:tcBorders>
              <w:top w:val="single" w:sz="4" w:space="0" w:color="auto"/>
              <w:left w:val="single" w:sz="4" w:space="0" w:color="auto"/>
              <w:bottom w:val="single" w:sz="4" w:space="0" w:color="auto"/>
              <w:right w:val="single" w:sz="4" w:space="0" w:color="auto"/>
            </w:tcBorders>
          </w:tcPr>
          <w:p w14:paraId="748F2BB6" w14:textId="77777777" w:rsidR="00B2592C" w:rsidRDefault="00AF0CD8">
            <w:pPr>
              <w:rPr>
                <w:rFonts w:eastAsia="SimSun"/>
                <w:iCs/>
                <w:lang w:val="en-US" w:eastAsia="zh-CN"/>
              </w:rPr>
            </w:pPr>
            <w:r>
              <w:rPr>
                <w:rFonts w:eastAsia="SimSun"/>
                <w:iCs/>
                <w:lang w:val="en-US" w:eastAsia="zh-CN"/>
              </w:rPr>
              <w:t>Generally okay with the observation</w:t>
            </w:r>
          </w:p>
          <w:p w14:paraId="338CCD0B" w14:textId="77777777" w:rsidR="00B2592C" w:rsidRDefault="00B2592C">
            <w:pPr>
              <w:rPr>
                <w:rFonts w:eastAsia="SimSun"/>
                <w:iCs/>
                <w:lang w:val="en-US" w:eastAsia="zh-CN"/>
              </w:rPr>
            </w:pPr>
          </w:p>
          <w:p w14:paraId="3BA2F670" w14:textId="77777777" w:rsidR="00B2592C" w:rsidRDefault="00AF0CD8">
            <w:pPr>
              <w:rPr>
                <w:rFonts w:eastAsia="SimSun"/>
                <w:iCs/>
                <w:lang w:val="en-US" w:eastAsia="zh-CN"/>
              </w:rPr>
            </w:pPr>
            <w:r>
              <w:rPr>
                <w:rFonts w:eastAsia="SimSun"/>
                <w:iCs/>
                <w:lang w:val="en-US" w:eastAsia="zh-CN"/>
              </w:rPr>
              <w:t xml:space="preserve">Clearly the bitwidth of the DAI fields will increase with Alt2. </w:t>
            </w:r>
            <w:r>
              <w:t xml:space="preserve">In the current spec a DAI is 2-bits, which implies that the HARQ codebook can still be constructed correctly even with up to 3 consecutive DCI mis-detections (unless the last DCI before PUCCH is lost). If the same robustness is to be maintained with DAI counted per PDSCH (Alt-2), the DAI needs to be extended by </w:t>
            </w:r>
            <m:oMath>
              <m:d>
                <m:dPr>
                  <m:begChr m:val="⌈"/>
                  <m:endChr m:val="⌉"/>
                  <m:ctrlPr>
                    <w:rPr>
                      <w:rFonts w:ascii="Cambria Math" w:hAnsi="Cambria Math"/>
                      <w:i/>
                      <w:iCs/>
                      <w:sz w:val="24"/>
                    </w:rPr>
                  </m:ctrlPr>
                </m:dPr>
                <m:e>
                  <m:sSub>
                    <m:sSubPr>
                      <m:ctrlPr>
                        <w:rPr>
                          <w:rFonts w:ascii="Cambria Math" w:hAnsi="Cambria Math"/>
                          <w:i/>
                          <w:iCs/>
                          <w:sz w:val="24"/>
                        </w:rPr>
                      </m:ctrlPr>
                    </m:sSubPr>
                    <m:e>
                      <m:r>
                        <w:rPr>
                          <w:rFonts w:ascii="Cambria Math" w:hAnsi="Cambria Math"/>
                        </w:rPr>
                        <m:t>log</m:t>
                      </m:r>
                    </m:e>
                    <m:sub>
                      <m:r>
                        <w:rPr>
                          <w:rFonts w:ascii="Cambria Math" w:hAnsi="Cambria Math"/>
                        </w:rPr>
                        <m:t>2</m:t>
                      </m:r>
                    </m:sub>
                  </m:sSub>
                  <m:sSub>
                    <m:sSubPr>
                      <m:ctrlPr>
                        <w:rPr>
                          <w:rFonts w:ascii="Cambria Math" w:hAnsi="Cambria Math"/>
                          <w:i/>
                          <w:iCs/>
                          <w:sz w:val="24"/>
                        </w:rPr>
                      </m:ctrlPr>
                    </m:sSubPr>
                    <m:e>
                      <m:r>
                        <w:rPr>
                          <w:rFonts w:ascii="Cambria Math" w:hAnsi="Cambria Math"/>
                        </w:rPr>
                        <m:t>N</m:t>
                      </m:r>
                    </m:e>
                    <m:sub>
                      <m:r>
                        <w:rPr>
                          <w:rFonts w:ascii="Cambria Math" w:hAnsi="Cambria Math"/>
                        </w:rPr>
                        <m:t>MAX_PDSCH</m:t>
                      </m:r>
                    </m:sub>
                  </m:sSub>
                </m:e>
              </m:d>
            </m:oMath>
            <w:r>
              <w:t xml:space="preserve"> bits, assuming the maximum number of PDSCHs scheduled by a single DCI is </w:t>
            </w:r>
            <m:oMath>
              <m:sSub>
                <m:sSubPr>
                  <m:ctrlPr>
                    <w:rPr>
                      <w:rFonts w:ascii="Cambria Math" w:hAnsi="Cambria Math"/>
                      <w:i/>
                      <w:iCs/>
                      <w:sz w:val="24"/>
                    </w:rPr>
                  </m:ctrlPr>
                </m:sSubPr>
                <m:e>
                  <m:r>
                    <w:rPr>
                      <w:rFonts w:ascii="Cambria Math" w:hAnsi="Cambria Math"/>
                    </w:rPr>
                    <m:t>N</m:t>
                  </m:r>
                </m:e>
                <m:sub>
                  <m:r>
                    <w:rPr>
                      <w:rFonts w:ascii="Cambria Math" w:hAnsi="Cambria Math"/>
                    </w:rPr>
                    <m:t>MAX_PDSCH</m:t>
                  </m:r>
                </m:sub>
              </m:sSub>
            </m:oMath>
            <w:r>
              <w:t>. So, this would be an extra 3 bits if it is agreed to support scheduling of up to 8 PDSCHs.</w:t>
            </w:r>
          </w:p>
          <w:p w14:paraId="75D4FF8D" w14:textId="77777777" w:rsidR="00B2592C" w:rsidRDefault="00B2592C">
            <w:pPr>
              <w:rPr>
                <w:rFonts w:eastAsia="SimSun"/>
                <w:iCs/>
                <w:lang w:val="en-US" w:eastAsia="zh-CN"/>
              </w:rPr>
            </w:pPr>
          </w:p>
          <w:p w14:paraId="075CAE66" w14:textId="77777777" w:rsidR="00B2592C" w:rsidRDefault="00AF0CD8">
            <w:pPr>
              <w:rPr>
                <w:iCs/>
                <w:lang w:val="en-US" w:eastAsia="ko-KR"/>
              </w:rPr>
            </w:pPr>
            <w:r>
              <w:rPr>
                <w:rFonts w:eastAsia="SimSun"/>
                <w:iCs/>
                <w:lang w:val="en-US" w:eastAsia="zh-CN"/>
              </w:rPr>
              <w:t>A key aspect that is missing is that DAI counting per PDSCH is a deviation from current specifications. DAI counting per PDCCH is assumed in current specs, and this approach was also used in LTE. A large spec impact is envisioned if such a fundamental change is made.</w:t>
            </w:r>
          </w:p>
        </w:tc>
      </w:tr>
      <w:tr w:rsidR="00B2592C" w14:paraId="58CD8067" w14:textId="77777777">
        <w:tc>
          <w:tcPr>
            <w:tcW w:w="1653" w:type="dxa"/>
            <w:tcBorders>
              <w:top w:val="single" w:sz="4" w:space="0" w:color="auto"/>
              <w:left w:val="single" w:sz="4" w:space="0" w:color="auto"/>
              <w:bottom w:val="single" w:sz="4" w:space="0" w:color="auto"/>
              <w:right w:val="single" w:sz="4" w:space="0" w:color="auto"/>
            </w:tcBorders>
          </w:tcPr>
          <w:p w14:paraId="24278379" w14:textId="77777777" w:rsidR="00B2592C" w:rsidRDefault="00AF0CD8">
            <w:pPr>
              <w:rPr>
                <w:lang w:eastAsia="ko-KR"/>
              </w:rPr>
            </w:pPr>
            <w:r>
              <w:rPr>
                <w:lang w:eastAsia="ko-KR"/>
              </w:rPr>
              <w:t>Apple</w:t>
            </w:r>
          </w:p>
        </w:tc>
        <w:tc>
          <w:tcPr>
            <w:tcW w:w="7978" w:type="dxa"/>
            <w:tcBorders>
              <w:top w:val="single" w:sz="4" w:space="0" w:color="auto"/>
              <w:left w:val="single" w:sz="4" w:space="0" w:color="auto"/>
              <w:bottom w:val="single" w:sz="4" w:space="0" w:color="auto"/>
              <w:right w:val="single" w:sz="4" w:space="0" w:color="auto"/>
            </w:tcBorders>
          </w:tcPr>
          <w:p w14:paraId="1AEB8802" w14:textId="77777777" w:rsidR="00B2592C" w:rsidRDefault="00AF0CD8">
            <w:pPr>
              <w:rPr>
                <w:rFonts w:eastAsia="SimSun"/>
                <w:iCs/>
                <w:lang w:val="en-US" w:eastAsia="zh-CN"/>
              </w:rPr>
            </w:pPr>
            <w:r>
              <w:rPr>
                <w:iCs/>
                <w:lang w:val="en-US" w:eastAsia="ko-KR"/>
              </w:rPr>
              <w:t>Need to understand the motivation for 2 codebooks as well.</w:t>
            </w:r>
          </w:p>
        </w:tc>
      </w:tr>
      <w:tr w:rsidR="00B2592C" w14:paraId="07BE161D" w14:textId="77777777">
        <w:tc>
          <w:tcPr>
            <w:tcW w:w="1653" w:type="dxa"/>
            <w:tcBorders>
              <w:top w:val="single" w:sz="4" w:space="0" w:color="auto"/>
              <w:left w:val="single" w:sz="4" w:space="0" w:color="auto"/>
              <w:bottom w:val="single" w:sz="4" w:space="0" w:color="auto"/>
              <w:right w:val="single" w:sz="4" w:space="0" w:color="auto"/>
            </w:tcBorders>
          </w:tcPr>
          <w:p w14:paraId="5EC3DACA" w14:textId="77777777" w:rsidR="00B2592C" w:rsidRDefault="00AF0CD8">
            <w:pPr>
              <w:rPr>
                <w:lang w:eastAsia="ko-KR"/>
              </w:rPr>
            </w:pPr>
            <w:r>
              <w:rPr>
                <w:lang w:eastAsia="ko-KR"/>
              </w:rPr>
              <w:lastRenderedPageBreak/>
              <w:t>CATT</w:t>
            </w:r>
          </w:p>
        </w:tc>
        <w:tc>
          <w:tcPr>
            <w:tcW w:w="7978" w:type="dxa"/>
            <w:tcBorders>
              <w:top w:val="single" w:sz="4" w:space="0" w:color="auto"/>
              <w:left w:val="single" w:sz="4" w:space="0" w:color="auto"/>
              <w:bottom w:val="single" w:sz="4" w:space="0" w:color="auto"/>
              <w:right w:val="single" w:sz="4" w:space="0" w:color="auto"/>
            </w:tcBorders>
          </w:tcPr>
          <w:p w14:paraId="1AAD5C64" w14:textId="77777777" w:rsidR="00B2592C" w:rsidRDefault="00AF0CD8">
            <w:pPr>
              <w:rPr>
                <w:iCs/>
                <w:lang w:val="en-US" w:eastAsia="ko-KR"/>
              </w:rPr>
            </w:pPr>
            <w:r>
              <w:rPr>
                <w:iCs/>
                <w:lang w:val="en-US" w:eastAsia="ko-KR"/>
              </w:rPr>
              <w:t>Single codebook should be the baseline. FFS for two sub-</w:t>
            </w:r>
            <w:proofErr w:type="gramStart"/>
            <w:r>
              <w:rPr>
                <w:iCs/>
                <w:lang w:val="en-US" w:eastAsia="ko-KR"/>
              </w:rPr>
              <w:t>codebook</w:t>
            </w:r>
            <w:proofErr w:type="gramEnd"/>
            <w:r>
              <w:rPr>
                <w:iCs/>
                <w:lang w:val="en-US" w:eastAsia="ko-KR"/>
              </w:rPr>
              <w:t>.</w:t>
            </w:r>
          </w:p>
        </w:tc>
      </w:tr>
      <w:tr w:rsidR="00B2592C" w14:paraId="1ABEE737" w14:textId="77777777">
        <w:tc>
          <w:tcPr>
            <w:tcW w:w="1653" w:type="dxa"/>
            <w:tcBorders>
              <w:top w:val="single" w:sz="4" w:space="0" w:color="auto"/>
              <w:left w:val="single" w:sz="4" w:space="0" w:color="auto"/>
              <w:bottom w:val="single" w:sz="4" w:space="0" w:color="auto"/>
              <w:right w:val="single" w:sz="4" w:space="0" w:color="auto"/>
            </w:tcBorders>
          </w:tcPr>
          <w:p w14:paraId="22630957" w14:textId="77777777" w:rsidR="00B2592C" w:rsidRDefault="00AF0CD8">
            <w:pPr>
              <w:rPr>
                <w:lang w:eastAsia="ko-KR"/>
              </w:rPr>
            </w:pPr>
            <w:r>
              <w:rPr>
                <w:rFonts w:eastAsia="MS Mincho" w:hint="eastAsia"/>
                <w:lang w:eastAsia="ja-JP"/>
              </w:rPr>
              <w:t>S</w:t>
            </w:r>
            <w:r>
              <w:rPr>
                <w:rFonts w:eastAsia="MS Mincho"/>
                <w:lang w:eastAsia="ja-JP"/>
              </w:rPr>
              <w:t>ony</w:t>
            </w:r>
          </w:p>
        </w:tc>
        <w:tc>
          <w:tcPr>
            <w:tcW w:w="7978" w:type="dxa"/>
            <w:tcBorders>
              <w:top w:val="single" w:sz="4" w:space="0" w:color="auto"/>
              <w:left w:val="single" w:sz="4" w:space="0" w:color="auto"/>
              <w:bottom w:val="single" w:sz="4" w:space="0" w:color="auto"/>
              <w:right w:val="single" w:sz="4" w:space="0" w:color="auto"/>
            </w:tcBorders>
          </w:tcPr>
          <w:p w14:paraId="4C6A07ED" w14:textId="77777777" w:rsidR="00B2592C" w:rsidRDefault="00AF0CD8">
            <w:pPr>
              <w:rPr>
                <w:iCs/>
                <w:lang w:val="en-US" w:eastAsia="ko-KR"/>
              </w:rPr>
            </w:pPr>
            <w:r>
              <w:rPr>
                <w:rFonts w:eastAsia="MS Mincho" w:hint="eastAsia"/>
                <w:iCs/>
                <w:lang w:val="en-US" w:eastAsia="ja-JP"/>
              </w:rPr>
              <w:t>W</w:t>
            </w:r>
            <w:r>
              <w:rPr>
                <w:rFonts w:eastAsia="MS Mincho"/>
                <w:iCs/>
                <w:lang w:val="en-US" w:eastAsia="ja-JP"/>
              </w:rPr>
              <w:t>e don’t see the motivation to have sub-codebook for Alt 2</w:t>
            </w:r>
          </w:p>
        </w:tc>
      </w:tr>
      <w:tr w:rsidR="00B2592C" w14:paraId="73D8139F" w14:textId="77777777">
        <w:tc>
          <w:tcPr>
            <w:tcW w:w="1653" w:type="dxa"/>
            <w:tcBorders>
              <w:top w:val="single" w:sz="4" w:space="0" w:color="auto"/>
              <w:left w:val="single" w:sz="4" w:space="0" w:color="auto"/>
              <w:bottom w:val="single" w:sz="4" w:space="0" w:color="auto"/>
              <w:right w:val="single" w:sz="4" w:space="0" w:color="auto"/>
            </w:tcBorders>
          </w:tcPr>
          <w:p w14:paraId="28B8F3D6" w14:textId="77777777" w:rsidR="00B2592C" w:rsidRDefault="00AF0CD8">
            <w:pPr>
              <w:rPr>
                <w:rFonts w:eastAsia="MS Mincho"/>
                <w:lang w:eastAsia="ja-JP"/>
              </w:rPr>
            </w:pPr>
            <w:r>
              <w:rPr>
                <w:rFonts w:eastAsia="MS Mincho"/>
                <w:lang w:eastAsia="ja-JP"/>
              </w:rPr>
              <w:t>Samsung</w:t>
            </w:r>
          </w:p>
        </w:tc>
        <w:tc>
          <w:tcPr>
            <w:tcW w:w="7978" w:type="dxa"/>
            <w:tcBorders>
              <w:top w:val="single" w:sz="4" w:space="0" w:color="auto"/>
              <w:left w:val="single" w:sz="4" w:space="0" w:color="auto"/>
              <w:bottom w:val="single" w:sz="4" w:space="0" w:color="auto"/>
              <w:right w:val="single" w:sz="4" w:space="0" w:color="auto"/>
            </w:tcBorders>
          </w:tcPr>
          <w:p w14:paraId="5A6F1DD3" w14:textId="77777777" w:rsidR="00B2592C" w:rsidRDefault="00AF0CD8">
            <w:pPr>
              <w:rPr>
                <w:rFonts w:eastAsia="MS Mincho"/>
                <w:iCs/>
                <w:lang w:val="en-US" w:eastAsia="ja-JP"/>
              </w:rPr>
            </w:pPr>
            <w:r>
              <w:rPr>
                <w:rFonts w:eastAsia="MS Mincho" w:hint="eastAsia"/>
                <w:iCs/>
                <w:lang w:val="en-US" w:eastAsia="ja-JP"/>
              </w:rPr>
              <w:t>W</w:t>
            </w:r>
            <w:r>
              <w:rPr>
                <w:rFonts w:eastAsia="MS Mincho"/>
                <w:iCs/>
                <w:lang w:val="en-US" w:eastAsia="ja-JP"/>
              </w:rPr>
              <w:t>e don’t see the motivation to have sub-codebook for Alt 2</w:t>
            </w:r>
          </w:p>
        </w:tc>
      </w:tr>
    </w:tbl>
    <w:p w14:paraId="4375B126" w14:textId="77777777" w:rsidR="00B2592C" w:rsidRDefault="00B2592C">
      <w:pPr>
        <w:ind w:firstLineChars="100" w:firstLine="200"/>
        <w:rPr>
          <w:lang w:val="en-US" w:eastAsia="ko-KR"/>
        </w:rPr>
      </w:pPr>
    </w:p>
    <w:p w14:paraId="1519D859" w14:textId="77777777" w:rsidR="00B2592C" w:rsidRDefault="00AF0CD8">
      <w:pPr>
        <w:pStyle w:val="Heading3"/>
        <w:numPr>
          <w:ilvl w:val="0"/>
          <w:numId w:val="0"/>
        </w:numPr>
        <w:ind w:left="720" w:hanging="720"/>
        <w:rPr>
          <w:u w:val="single"/>
          <w:lang w:eastAsia="ko-KR"/>
        </w:rPr>
      </w:pPr>
      <w:r>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comments for Observation #2-2</w:t>
      </w:r>
      <w:r>
        <w:rPr>
          <w:rFonts w:hint="eastAsia"/>
          <w:u w:val="single"/>
          <w:lang w:eastAsia="ko-KR"/>
        </w:rPr>
        <w:t>:</w:t>
      </w:r>
    </w:p>
    <w:p w14:paraId="1B8D8422" w14:textId="77777777" w:rsidR="00B2592C" w:rsidRDefault="00B2592C">
      <w:pPr>
        <w:ind w:firstLineChars="100" w:firstLine="200"/>
        <w:rPr>
          <w:lang w:eastAsia="ko-KR"/>
        </w:rPr>
      </w:pPr>
    </w:p>
    <w:p w14:paraId="1F12CFDD" w14:textId="77777777" w:rsidR="00B2592C" w:rsidRDefault="00AF0CD8">
      <w:pPr>
        <w:ind w:firstLineChars="100" w:firstLine="200"/>
        <w:rPr>
          <w:lang w:eastAsia="ko-KR"/>
        </w:rPr>
      </w:pPr>
      <w:r>
        <w:rPr>
          <w:lang w:eastAsia="ko-KR"/>
        </w:rPr>
        <w:t>The main argument point is the benefit of two sub-codebooks, compared to Alt 2 with single codebook.</w:t>
      </w:r>
    </w:p>
    <w:p w14:paraId="2FBD1E03" w14:textId="77777777" w:rsidR="00B2592C" w:rsidRDefault="00AF0CD8">
      <w:pPr>
        <w:pStyle w:val="ListParagraph"/>
        <w:numPr>
          <w:ilvl w:val="0"/>
          <w:numId w:val="3"/>
        </w:numPr>
        <w:spacing w:line="256" w:lineRule="auto"/>
        <w:ind w:leftChars="0"/>
        <w:contextualSpacing/>
        <w:rPr>
          <w:rFonts w:ascii="Times New Roman" w:eastAsia="Malgun Gothic" w:hAnsi="Times New Roman"/>
          <w:lang w:val="en-US"/>
        </w:rPr>
      </w:pPr>
      <w:r>
        <w:rPr>
          <w:lang w:val="en-US"/>
        </w:rPr>
        <w:t>The main difference between them is whether C-DAI/T-DAI in DL DCI needs to be increased for single-PDCH DCI, e.g., DCI format 1_0.</w:t>
      </w:r>
    </w:p>
    <w:p w14:paraId="053532EF" w14:textId="77777777" w:rsidR="00B2592C" w:rsidRDefault="00AF0CD8">
      <w:pPr>
        <w:pStyle w:val="ListParagraph"/>
        <w:numPr>
          <w:ilvl w:val="1"/>
          <w:numId w:val="3"/>
        </w:numPr>
        <w:spacing w:line="256" w:lineRule="auto"/>
        <w:ind w:leftChars="0"/>
        <w:contextualSpacing/>
        <w:rPr>
          <w:rFonts w:ascii="Times New Roman" w:eastAsia="Malgun Gothic" w:hAnsi="Times New Roman"/>
          <w:lang w:val="en-US"/>
        </w:rPr>
      </w:pPr>
      <w:r>
        <w:rPr>
          <w:lang w:val="en-US"/>
        </w:rPr>
        <w:t xml:space="preserve">For Alt 2 with single codebook, </w:t>
      </w:r>
      <w:r>
        <w:rPr>
          <w:rFonts w:ascii="Times New Roman" w:eastAsia="Malgun Gothic" w:hAnsi="Times New Roman"/>
          <w:lang w:val="en-US"/>
        </w:rPr>
        <w:t>C-DAI/T-DAI in DL DCI needs to be increased both for multi-PDSCH DCI and for single-PDSCH DCI</w:t>
      </w:r>
    </w:p>
    <w:p w14:paraId="64EFA621" w14:textId="77777777" w:rsidR="00B2592C" w:rsidRDefault="00AF0CD8">
      <w:pPr>
        <w:pStyle w:val="ListParagraph"/>
        <w:numPr>
          <w:ilvl w:val="1"/>
          <w:numId w:val="3"/>
        </w:numPr>
        <w:spacing w:line="256" w:lineRule="auto"/>
        <w:ind w:leftChars="0"/>
        <w:contextualSpacing/>
        <w:rPr>
          <w:rFonts w:ascii="Times New Roman" w:eastAsia="Malgun Gothic" w:hAnsi="Times New Roman"/>
          <w:lang w:val="en-US"/>
        </w:rPr>
      </w:pPr>
      <w:r>
        <w:rPr>
          <w:lang w:val="en-US"/>
        </w:rPr>
        <w:t xml:space="preserve">For Alt 2 with two sub-codebooks, </w:t>
      </w:r>
      <w:r>
        <w:rPr>
          <w:rFonts w:ascii="Times New Roman" w:eastAsia="Malgun Gothic" w:hAnsi="Times New Roman"/>
          <w:lang w:val="en-US"/>
        </w:rPr>
        <w:t>C-DAI/T-DAI in DL DCI needs to be increased only for multi-PDSCH DCI and not for single-PDSCH DCI</w:t>
      </w:r>
    </w:p>
    <w:p w14:paraId="58C53FBD" w14:textId="77777777" w:rsidR="00B2592C" w:rsidRDefault="00B2592C">
      <w:pPr>
        <w:ind w:firstLineChars="100" w:firstLine="200"/>
        <w:rPr>
          <w:lang w:eastAsia="ko-KR"/>
        </w:rPr>
      </w:pPr>
    </w:p>
    <w:p w14:paraId="222B2A40" w14:textId="77777777" w:rsidR="00B2592C" w:rsidRDefault="00AF0CD8">
      <w:pPr>
        <w:pStyle w:val="Heading3"/>
        <w:numPr>
          <w:ilvl w:val="0"/>
          <w:numId w:val="0"/>
        </w:numPr>
        <w:ind w:left="720" w:hanging="720"/>
        <w:rPr>
          <w:highlight w:val="cyan"/>
          <w:u w:val="single"/>
          <w:lang w:eastAsia="ko-KR"/>
        </w:rPr>
      </w:pPr>
      <w:r>
        <w:rPr>
          <w:highlight w:val="cyan"/>
          <w:u w:val="single"/>
          <w:lang w:eastAsia="ko-KR"/>
        </w:rPr>
        <w:t>Observation #2-2a (High priority):</w:t>
      </w:r>
    </w:p>
    <w:p w14:paraId="6D00A500" w14:textId="77777777" w:rsidR="00B2592C" w:rsidRDefault="00AF0CD8">
      <w:pPr>
        <w:pStyle w:val="ListParagraph"/>
        <w:numPr>
          <w:ilvl w:val="0"/>
          <w:numId w:val="3"/>
        </w:numPr>
        <w:spacing w:line="256" w:lineRule="auto"/>
        <w:ind w:leftChars="0"/>
        <w:contextualSpacing/>
        <w:rPr>
          <w:rFonts w:ascii="Times New Roman" w:eastAsia="Malgun Gothic" w:hAnsi="Times New Roman"/>
          <w:lang w:val="en-US"/>
        </w:rPr>
      </w:pPr>
      <w:r>
        <w:rPr>
          <w:lang w:val="en-US"/>
        </w:rPr>
        <w:t>For Alt 2</w:t>
      </w:r>
      <w:ins w:id="462" w:author="김선욱/책임연구원/미래기술센터 C&amp;M표준(연)5G무선통신표준Task(seonwook.kim@lge.com)" w:date="2021-04-15T11:45:00Z">
        <w:r>
          <w:rPr>
            <w:lang w:val="en-US"/>
          </w:rPr>
          <w:t>b</w:t>
        </w:r>
      </w:ins>
      <w:r>
        <w:rPr>
          <w:lang w:val="en-US"/>
        </w:rPr>
        <w:t xml:space="preserve"> (C-DAI/T-DAI is counted per PDSCH</w:t>
      </w:r>
      <w:ins w:id="463" w:author="김선욱/책임연구원/미래기술센터 C&amp;M표준(연)5G무선통신표준Task(seonwook.kim@lge.com)" w:date="2021-04-15T11:45:00Z">
        <w:r>
          <w:rPr>
            <w:lang w:val="en-US"/>
          </w:rPr>
          <w:t xml:space="preserve"> with two sub-codebooks</w:t>
        </w:r>
      </w:ins>
      <w:r>
        <w:rPr>
          <w:lang w:val="en-US"/>
        </w:rPr>
        <w:t xml:space="preserve">) of generating </w:t>
      </w:r>
      <w:r>
        <w:rPr>
          <w:rFonts w:ascii="Times New Roman" w:eastAsia="Malgun Gothic" w:hAnsi="Times New Roman"/>
          <w:lang w:val="en-US"/>
        </w:rPr>
        <w:t>type-2 HARQ-ACK codebook corresponding to DCI that can schedule multiple PDSCHs,</w:t>
      </w:r>
      <w:del w:id="464" w:author="김선욱/책임연구원/미래기술센터 C&amp;M표준(연)5G무선통신표준Task(seonwook.kim@lge.com)" w:date="2021-04-15T11:45:00Z">
        <w:r>
          <w:rPr>
            <w:rFonts w:ascii="Times New Roman" w:eastAsia="Malgun Gothic" w:hAnsi="Times New Roman"/>
            <w:lang w:val="en-US"/>
          </w:rPr>
          <w:delText xml:space="preserve"> if two sub-codebooks are generated,</w:delText>
        </w:r>
      </w:del>
    </w:p>
    <w:p w14:paraId="4CC6E357" w14:textId="77777777" w:rsidR="00B2592C" w:rsidRDefault="00AF0CD8">
      <w:pPr>
        <w:pStyle w:val="ListParagraph"/>
        <w:numPr>
          <w:ilvl w:val="1"/>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rPr>
        <w:t>C-DAI/T-DAI in DL DCI: Bit-width is increased, for multi-PDSCH DCI but not for single-PDSCH DCI</w:t>
      </w:r>
    </w:p>
    <w:p w14:paraId="050C61A4" w14:textId="77777777" w:rsidR="00B2592C" w:rsidRDefault="00AF0CD8">
      <w:pPr>
        <w:pStyle w:val="ListParagraph"/>
        <w:numPr>
          <w:ilvl w:val="1"/>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rPr>
        <w:t>T-DAI in UL DCI: Need additional UL DAI field (with increased bit-width compared to legacy UL DAI), for all serving cells including one not configured with multi-PDSCH DCI</w:t>
      </w:r>
    </w:p>
    <w:p w14:paraId="470A8CAC" w14:textId="77777777" w:rsidR="00B2592C" w:rsidRDefault="00AF0CD8">
      <w:pPr>
        <w:pStyle w:val="ListParagraph"/>
        <w:numPr>
          <w:ilvl w:val="1"/>
          <w:numId w:val="3"/>
        </w:numPr>
        <w:spacing w:line="256" w:lineRule="auto"/>
        <w:ind w:leftChars="0"/>
        <w:contextualSpacing/>
        <w:rPr>
          <w:ins w:id="465" w:author="김선욱/책임연구원/미래기술센터 C&amp;M표준(연)5G무선통신표준Task(seonwook.kim@lge.com)" w:date="2021-04-15T11:45:00Z"/>
          <w:rFonts w:ascii="Times New Roman" w:eastAsia="Malgun Gothic" w:hAnsi="Times New Roman"/>
          <w:lang w:val="en-US"/>
        </w:rPr>
      </w:pPr>
      <w:ins w:id="466" w:author="김선욱/책임연구원/미래기술센터 C&amp;M표준(연)5G무선통신표준Task(seonwook.kim@lge.com)" w:date="2021-04-15T11:45:00Z">
        <w:r>
          <w:rPr>
            <w:rFonts w:ascii="Times New Roman" w:eastAsia="Malgun Gothic" w:hAnsi="Times New Roman"/>
            <w:lang w:val="en-US"/>
          </w:rPr>
          <w:t xml:space="preserve">C-DAI/T-DAI in DL DCI (only for multi-PDSCH DCI) and T-DAI in UL DCI need to be extended by log2(N_max) bits for each field where N_max equals to </w:t>
        </w:r>
        <w:r>
          <w:rPr>
            <w:rFonts w:ascii="Times New Roman" w:eastAsia="Malgun Gothic" w:hAnsi="Times New Roman"/>
            <w:lang w:val="en-US" w:eastAsia="ko-KR"/>
          </w:rPr>
          <w:t>the maximum configured number of PDSCHs for multi-PDSCH scheduling DCI across serving cells belonging to the same PUCCH cell group</w:t>
        </w:r>
      </w:ins>
    </w:p>
    <w:p w14:paraId="7AC36FE2" w14:textId="77777777" w:rsidR="00B2592C" w:rsidRDefault="00AF0CD8">
      <w:pPr>
        <w:pStyle w:val="ListParagraph"/>
        <w:numPr>
          <w:ilvl w:val="1"/>
          <w:numId w:val="3"/>
        </w:numPr>
        <w:spacing w:line="256" w:lineRule="auto"/>
        <w:ind w:leftChars="0"/>
        <w:contextualSpacing/>
        <w:rPr>
          <w:rFonts w:ascii="Times New Roman" w:eastAsia="Malgun Gothic" w:hAnsi="Times New Roman"/>
          <w:lang w:val="en-US"/>
        </w:rPr>
      </w:pPr>
      <w:r>
        <w:rPr>
          <w:rFonts w:ascii="Times New Roman" w:eastAsia="Malgun Gothic" w:hAnsi="Times New Roman" w:hint="eastAsia"/>
          <w:lang w:val="en-US"/>
        </w:rPr>
        <w:t>HARQ-ACK codebook generation:</w:t>
      </w:r>
    </w:p>
    <w:p w14:paraId="36A8234B" w14:textId="77777777" w:rsidR="00B2592C" w:rsidRDefault="00AF0CD8">
      <w:pPr>
        <w:pStyle w:val="ListParagraph"/>
        <w:numPr>
          <w:ilvl w:val="2"/>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rPr>
        <w:t>T</w:t>
      </w:r>
      <w:r>
        <w:rPr>
          <w:rFonts w:ascii="Times New Roman" w:eastAsia="Malgun Gothic" w:hAnsi="Times New Roman" w:hint="eastAsia"/>
          <w:lang w:val="en-US"/>
        </w:rPr>
        <w:t>wo sub-codebooks</w:t>
      </w:r>
      <w:r>
        <w:rPr>
          <w:rFonts w:ascii="Times New Roman" w:eastAsia="Malgun Gothic" w:hAnsi="Times New Roman"/>
          <w:lang w:val="en-US"/>
        </w:rPr>
        <w:t xml:space="preserve"> in which one is for single PDSCH scheduling case and the other is for multi-PDSCH scheduling case</w:t>
      </w:r>
    </w:p>
    <w:p w14:paraId="6B5EC730" w14:textId="77777777" w:rsidR="00B2592C" w:rsidRDefault="00AF0CD8">
      <w:pPr>
        <w:pStyle w:val="ListParagraph"/>
        <w:numPr>
          <w:ilvl w:val="2"/>
          <w:numId w:val="3"/>
        </w:numPr>
        <w:spacing w:line="256" w:lineRule="auto"/>
        <w:ind w:leftChars="0"/>
        <w:contextualSpacing/>
        <w:rPr>
          <w:del w:id="467" w:author="김선욱/책임연구원/미래기술센터 C&amp;M표준(연)5G무선통신표준Task(seonwook.kim@lge.com)" w:date="2021-04-15T11:45:00Z"/>
          <w:rFonts w:ascii="Times New Roman" w:eastAsia="Malgun Gothic" w:hAnsi="Times New Roman"/>
          <w:lang w:val="en-US"/>
        </w:rPr>
      </w:pPr>
      <w:del w:id="468" w:author="김선욱/책임연구원/미래기술센터 C&amp;M표준(연)5G무선통신표준Task(seonwook.kim@lge.com)" w:date="2021-04-15T11:45:00Z">
        <w:r>
          <w:rPr>
            <w:rFonts w:ascii="Times New Roman" w:eastAsia="Malgun Gothic" w:hAnsi="Times New Roman"/>
            <w:lang w:val="en-US"/>
          </w:rPr>
          <w:delText>HARQ-ACK payload size is the same with legacy case of single-PDSCH DCI</w:delText>
        </w:r>
      </w:del>
    </w:p>
    <w:p w14:paraId="2E0C7F90" w14:textId="77777777" w:rsidR="00B2592C" w:rsidRDefault="00AF0CD8">
      <w:pPr>
        <w:pStyle w:val="ListParagraph"/>
        <w:numPr>
          <w:ilvl w:val="2"/>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rPr>
        <w:t xml:space="preserve">The number of HARQ-ACK bits </w:t>
      </w:r>
      <w:del w:id="469" w:author="김선욱/책임연구원/미래기술센터 C&amp;M표준(연)5G무선통신표준Task(seonwook.kim@lge.com)" w:date="2021-04-15T11:45:00Z">
        <w:r>
          <w:rPr>
            <w:rFonts w:ascii="Times New Roman" w:eastAsia="Malgun Gothic" w:hAnsi="Times New Roman"/>
            <w:lang w:val="en-US"/>
          </w:rPr>
          <w:delText xml:space="preserve">corresponding to each DAI </w:delText>
        </w:r>
      </w:del>
      <w:r>
        <w:rPr>
          <w:rFonts w:ascii="Times New Roman" w:eastAsia="Malgun Gothic" w:hAnsi="Times New Roman"/>
          <w:lang w:val="en-US"/>
        </w:rPr>
        <w:t xml:space="preserve">depends on the number of </w:t>
      </w:r>
      <w:proofErr w:type="gramStart"/>
      <w:r>
        <w:rPr>
          <w:rFonts w:ascii="Times New Roman" w:eastAsia="Malgun Gothic" w:hAnsi="Times New Roman"/>
          <w:lang w:val="en-US"/>
        </w:rPr>
        <w:t>actually transmitted</w:t>
      </w:r>
      <w:proofErr w:type="gramEnd"/>
      <w:r>
        <w:rPr>
          <w:rFonts w:ascii="Times New Roman" w:eastAsia="Malgun Gothic" w:hAnsi="Times New Roman"/>
          <w:lang w:val="en-US"/>
        </w:rPr>
        <w:t xml:space="preserve"> PDSCHs but DAI is counted per PDSCH.</w:t>
      </w:r>
    </w:p>
    <w:p w14:paraId="30868C5B" w14:textId="77777777" w:rsidR="00B2592C" w:rsidRDefault="00B2592C">
      <w:pPr>
        <w:ind w:firstLineChars="100" w:firstLine="200"/>
        <w:rPr>
          <w:lang w:val="en-US" w:eastAsia="ko-KR"/>
        </w:rPr>
      </w:pPr>
    </w:p>
    <w:p w14:paraId="34C35F1E" w14:textId="77777777" w:rsidR="00B2592C" w:rsidRDefault="00AF0CD8">
      <w:pPr>
        <w:ind w:firstLineChars="100" w:firstLine="200"/>
        <w:rPr>
          <w:lang w:val="en-US" w:eastAsia="ko-KR"/>
        </w:rPr>
      </w:pPr>
      <w:r>
        <w:rPr>
          <w:rFonts w:hint="eastAsia"/>
          <w:lang w:val="en-US" w:eastAsia="ko-KR"/>
        </w:rPr>
        <w:t xml:space="preserve">Companies are encouraged to provide views on </w:t>
      </w:r>
      <w:r>
        <w:rPr>
          <w:lang w:val="en-US" w:eastAsia="ko-KR"/>
        </w:rPr>
        <w:t>Observation</w:t>
      </w:r>
      <w:r>
        <w:rPr>
          <w:rFonts w:hint="eastAsia"/>
          <w:lang w:val="en-US" w:eastAsia="ko-KR"/>
        </w:rPr>
        <w:t xml:space="preserve"> #</w:t>
      </w:r>
      <w:r>
        <w:rPr>
          <w:lang w:val="en-US" w:eastAsia="ko-KR"/>
        </w:rPr>
        <w:t>2-2a.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B2592C" w14:paraId="1AC1A8ED" w14:textId="77777777">
        <w:tc>
          <w:tcPr>
            <w:tcW w:w="1652" w:type="dxa"/>
            <w:tcBorders>
              <w:top w:val="single" w:sz="4" w:space="0" w:color="auto"/>
              <w:left w:val="single" w:sz="4" w:space="0" w:color="auto"/>
              <w:bottom w:val="single" w:sz="4" w:space="0" w:color="auto"/>
              <w:right w:val="single" w:sz="4" w:space="0" w:color="auto"/>
            </w:tcBorders>
          </w:tcPr>
          <w:p w14:paraId="4624D67E" w14:textId="77777777" w:rsidR="00B2592C" w:rsidRDefault="00AF0CD8">
            <w:pPr>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0E457C63" w14:textId="77777777" w:rsidR="00B2592C" w:rsidRDefault="00AF0CD8">
            <w:pPr>
              <w:rPr>
                <w:lang w:eastAsia="ko-KR"/>
              </w:rPr>
            </w:pPr>
            <w:r>
              <w:rPr>
                <w:lang w:eastAsia="ko-KR"/>
              </w:rPr>
              <w:t>Views</w:t>
            </w:r>
          </w:p>
        </w:tc>
      </w:tr>
      <w:tr w:rsidR="00B2592C" w14:paraId="157A82E5" w14:textId="77777777">
        <w:tc>
          <w:tcPr>
            <w:tcW w:w="1652" w:type="dxa"/>
            <w:tcBorders>
              <w:top w:val="single" w:sz="4" w:space="0" w:color="auto"/>
              <w:left w:val="single" w:sz="4" w:space="0" w:color="auto"/>
              <w:bottom w:val="single" w:sz="4" w:space="0" w:color="auto"/>
              <w:right w:val="single" w:sz="4" w:space="0" w:color="auto"/>
            </w:tcBorders>
          </w:tcPr>
          <w:p w14:paraId="127A401A" w14:textId="77777777" w:rsidR="00B2592C" w:rsidRDefault="00AF0CD8">
            <w:pPr>
              <w:rPr>
                <w:rFonts w:eastAsia="SimSun"/>
                <w:lang w:eastAsia="zh-CN"/>
              </w:rPr>
            </w:pPr>
            <w:r>
              <w:rPr>
                <w:rFonts w:eastAsia="SimSun" w:hint="eastAsia"/>
                <w:lang w:eastAsia="zh-CN"/>
              </w:rPr>
              <w:t>S</w:t>
            </w:r>
            <w:r>
              <w:rPr>
                <w:rFonts w:eastAsia="SimSun"/>
                <w:lang w:eastAsia="zh-CN"/>
              </w:rPr>
              <w:t xml:space="preserve">amsung </w:t>
            </w:r>
          </w:p>
        </w:tc>
        <w:tc>
          <w:tcPr>
            <w:tcW w:w="7979" w:type="dxa"/>
            <w:tcBorders>
              <w:top w:val="single" w:sz="4" w:space="0" w:color="auto"/>
              <w:left w:val="single" w:sz="4" w:space="0" w:color="auto"/>
              <w:bottom w:val="single" w:sz="4" w:space="0" w:color="auto"/>
              <w:right w:val="single" w:sz="4" w:space="0" w:color="auto"/>
            </w:tcBorders>
          </w:tcPr>
          <w:p w14:paraId="76F9DB2A" w14:textId="77777777" w:rsidR="00B2592C" w:rsidRDefault="00AF0CD8">
            <w:pPr>
              <w:rPr>
                <w:rFonts w:eastAsia="SimSun"/>
                <w:lang w:eastAsia="zh-CN"/>
              </w:rPr>
            </w:pPr>
            <w:r>
              <w:rPr>
                <w:rFonts w:eastAsia="SimSun" w:hint="eastAsia"/>
                <w:lang w:eastAsia="zh-CN"/>
              </w:rPr>
              <w:t>W</w:t>
            </w:r>
            <w:r>
              <w:rPr>
                <w:rFonts w:eastAsia="SimSun"/>
                <w:lang w:eastAsia="zh-CN"/>
              </w:rPr>
              <w:t>e</w:t>
            </w:r>
            <w:r>
              <w:rPr>
                <w:rFonts w:eastAsia="SimSun" w:hint="eastAsia"/>
                <w:lang w:eastAsia="zh-CN"/>
              </w:rPr>
              <w:t xml:space="preserve"> </w:t>
            </w:r>
            <w:r>
              <w:rPr>
                <w:rFonts w:eastAsia="SimSun"/>
                <w:lang w:eastAsia="zh-CN"/>
              </w:rPr>
              <w:t>can understand the motivation explained by FL. But we don't see the necessity to support such complicated mechanism, i.e. new DAI definition + increased DAI overhead + two sub-</w:t>
            </w:r>
            <w:proofErr w:type="gramStart"/>
            <w:r>
              <w:rPr>
                <w:rFonts w:eastAsia="SimSun"/>
                <w:lang w:eastAsia="zh-CN"/>
              </w:rPr>
              <w:t>codebook</w:t>
            </w:r>
            <w:proofErr w:type="gramEnd"/>
            <w:r>
              <w:rPr>
                <w:rFonts w:eastAsia="SimSun"/>
                <w:lang w:eastAsia="zh-CN"/>
              </w:rPr>
              <w:t>.</w:t>
            </w:r>
          </w:p>
          <w:p w14:paraId="6A59E386" w14:textId="77777777" w:rsidR="00B2592C" w:rsidRDefault="00AF0CD8">
            <w:pPr>
              <w:rPr>
                <w:rFonts w:eastAsia="SimSun"/>
                <w:lang w:eastAsia="zh-CN"/>
              </w:rPr>
            </w:pPr>
            <w:r>
              <w:rPr>
                <w:rFonts w:eastAsia="SimSun"/>
                <w:lang w:eastAsia="zh-CN"/>
              </w:rPr>
              <w:t xml:space="preserve">Therefore, we suggest to remove this Alternative. </w:t>
            </w:r>
          </w:p>
        </w:tc>
      </w:tr>
      <w:tr w:rsidR="00B2592C" w14:paraId="565AEEAE" w14:textId="77777777">
        <w:tc>
          <w:tcPr>
            <w:tcW w:w="1652" w:type="dxa"/>
            <w:tcBorders>
              <w:top w:val="single" w:sz="4" w:space="0" w:color="auto"/>
              <w:left w:val="single" w:sz="4" w:space="0" w:color="auto"/>
              <w:bottom w:val="single" w:sz="4" w:space="0" w:color="auto"/>
              <w:right w:val="single" w:sz="4" w:space="0" w:color="auto"/>
            </w:tcBorders>
          </w:tcPr>
          <w:p w14:paraId="17FC3E4C" w14:textId="77777777" w:rsidR="00B2592C" w:rsidRDefault="00AF0CD8">
            <w:pPr>
              <w:rPr>
                <w:lang w:eastAsia="ko-KR"/>
              </w:rPr>
            </w:pPr>
            <w:r>
              <w:rPr>
                <w:rFonts w:hint="eastAsia"/>
                <w:lang w:eastAsia="ko-KR"/>
              </w:rPr>
              <w:t>Huawei, HiSilicon</w:t>
            </w:r>
          </w:p>
        </w:tc>
        <w:tc>
          <w:tcPr>
            <w:tcW w:w="7979" w:type="dxa"/>
            <w:tcBorders>
              <w:top w:val="single" w:sz="4" w:space="0" w:color="auto"/>
              <w:left w:val="single" w:sz="4" w:space="0" w:color="auto"/>
              <w:bottom w:val="single" w:sz="4" w:space="0" w:color="auto"/>
              <w:right w:val="single" w:sz="4" w:space="0" w:color="auto"/>
            </w:tcBorders>
          </w:tcPr>
          <w:p w14:paraId="42EE9871" w14:textId="77777777" w:rsidR="00B2592C" w:rsidRDefault="00AF0CD8">
            <w:pPr>
              <w:rPr>
                <w:lang w:eastAsia="ko-KR"/>
              </w:rPr>
            </w:pPr>
            <w:r>
              <w:rPr>
                <w:rFonts w:hint="eastAsia"/>
                <w:lang w:eastAsia="ko-KR"/>
              </w:rPr>
              <w:t xml:space="preserve">We see limited benefits to define </w:t>
            </w:r>
            <w:r>
              <w:rPr>
                <w:lang w:eastAsia="ko-KR"/>
              </w:rPr>
              <w:t>Alt2 with 2</w:t>
            </w:r>
            <w:r>
              <w:rPr>
                <w:rFonts w:hint="eastAsia"/>
                <w:lang w:eastAsia="ko-KR"/>
              </w:rPr>
              <w:t xml:space="preserve"> sub-codebook</w:t>
            </w:r>
            <w:r>
              <w:rPr>
                <w:lang w:eastAsia="ko-KR"/>
              </w:rPr>
              <w:t>s including one sub-codebook</w:t>
            </w:r>
            <w:r>
              <w:rPr>
                <w:rFonts w:hint="eastAsia"/>
                <w:lang w:eastAsia="ko-KR"/>
              </w:rPr>
              <w:t xml:space="preserve"> for DCI </w:t>
            </w:r>
            <w:r>
              <w:rPr>
                <w:lang w:eastAsia="ko-KR"/>
              </w:rPr>
              <w:t>format</w:t>
            </w:r>
            <w:r>
              <w:rPr>
                <w:rFonts w:hint="eastAsia"/>
                <w:lang w:eastAsia="ko-KR"/>
              </w:rPr>
              <w:t xml:space="preserve"> </w:t>
            </w:r>
            <w:r>
              <w:rPr>
                <w:lang w:eastAsia="ko-KR"/>
              </w:rPr>
              <w:t>1_0 since most scheduling occasions would likely use multi-slot scheduling with multiple PDSCHs, so the overall savings in HARQ codebook overhead would be limited even with the introduction of 2 sub-codebooks.</w:t>
            </w:r>
          </w:p>
        </w:tc>
      </w:tr>
      <w:tr w:rsidR="00B2592C" w14:paraId="69223EEE" w14:textId="77777777">
        <w:tc>
          <w:tcPr>
            <w:tcW w:w="1652" w:type="dxa"/>
            <w:tcBorders>
              <w:top w:val="single" w:sz="4" w:space="0" w:color="auto"/>
              <w:left w:val="single" w:sz="4" w:space="0" w:color="auto"/>
              <w:bottom w:val="single" w:sz="4" w:space="0" w:color="auto"/>
              <w:right w:val="single" w:sz="4" w:space="0" w:color="auto"/>
            </w:tcBorders>
          </w:tcPr>
          <w:p w14:paraId="79837BEC" w14:textId="77777777" w:rsidR="00B2592C" w:rsidRDefault="00AF0CD8">
            <w:pPr>
              <w:rPr>
                <w:lang w:eastAsia="ko-KR"/>
              </w:rPr>
            </w:pPr>
            <w:r>
              <w:rPr>
                <w:rFonts w:eastAsia="SimSun" w:hint="eastAsia"/>
                <w:lang w:eastAsia="zh-CN"/>
              </w:rPr>
              <w:t>Xiaomi</w:t>
            </w:r>
          </w:p>
        </w:tc>
        <w:tc>
          <w:tcPr>
            <w:tcW w:w="7979" w:type="dxa"/>
            <w:tcBorders>
              <w:top w:val="single" w:sz="4" w:space="0" w:color="auto"/>
              <w:left w:val="single" w:sz="4" w:space="0" w:color="auto"/>
              <w:bottom w:val="single" w:sz="4" w:space="0" w:color="auto"/>
              <w:right w:val="single" w:sz="4" w:space="0" w:color="auto"/>
            </w:tcBorders>
          </w:tcPr>
          <w:p w14:paraId="44361075" w14:textId="77777777" w:rsidR="00B2592C" w:rsidRDefault="00AF0CD8">
            <w:pPr>
              <w:rPr>
                <w:lang w:eastAsia="ko-KR"/>
              </w:rPr>
            </w:pPr>
            <w:r>
              <w:rPr>
                <w:rFonts w:eastAsia="SimSun"/>
                <w:iCs/>
                <w:lang w:val="en-US" w:eastAsia="zh-CN"/>
              </w:rPr>
              <w:t>W</w:t>
            </w:r>
            <w:r>
              <w:rPr>
                <w:rFonts w:eastAsia="SimSun" w:hint="eastAsia"/>
                <w:iCs/>
                <w:lang w:val="en-US" w:eastAsia="zh-CN"/>
              </w:rPr>
              <w:t xml:space="preserve">e </w:t>
            </w:r>
            <w:r>
              <w:rPr>
                <w:rFonts w:eastAsia="SimSun"/>
                <w:iCs/>
                <w:lang w:val="en-US" w:eastAsia="zh-CN"/>
              </w:rPr>
              <w:t>think there is no need of two sub-codebooks</w:t>
            </w:r>
          </w:p>
        </w:tc>
      </w:tr>
      <w:tr w:rsidR="00B2592C" w14:paraId="480E2688" w14:textId="77777777">
        <w:tc>
          <w:tcPr>
            <w:tcW w:w="1652" w:type="dxa"/>
            <w:tcBorders>
              <w:top w:val="single" w:sz="4" w:space="0" w:color="auto"/>
              <w:left w:val="single" w:sz="4" w:space="0" w:color="auto"/>
              <w:bottom w:val="single" w:sz="4" w:space="0" w:color="auto"/>
              <w:right w:val="single" w:sz="4" w:space="0" w:color="auto"/>
            </w:tcBorders>
          </w:tcPr>
          <w:p w14:paraId="61D515E9" w14:textId="77777777" w:rsidR="00B2592C" w:rsidRDefault="00AF0CD8">
            <w:pPr>
              <w:rPr>
                <w:rFonts w:eastAsia="SimSun"/>
                <w:lang w:eastAsia="zh-CN"/>
              </w:rPr>
            </w:pPr>
            <w:r>
              <w:rPr>
                <w:rFonts w:eastAsia="SimSun" w:hint="eastAsia"/>
                <w:lang w:eastAsia="zh-CN"/>
              </w:rPr>
              <w:t>D</w:t>
            </w:r>
            <w:r>
              <w:rPr>
                <w:rFonts w:eastAsia="SimSun"/>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46B68999" w14:textId="77777777" w:rsidR="00B2592C" w:rsidRDefault="00AF0CD8">
            <w:pPr>
              <w:rPr>
                <w:rFonts w:eastAsia="SimSun"/>
                <w:lang w:eastAsia="zh-CN"/>
              </w:rPr>
            </w:pPr>
            <w:r>
              <w:rPr>
                <w:rFonts w:eastAsia="SimSun" w:hint="eastAsia"/>
                <w:lang w:eastAsia="zh-CN"/>
              </w:rPr>
              <w:t>W</w:t>
            </w:r>
            <w:r>
              <w:rPr>
                <w:rFonts w:eastAsia="SimSun"/>
                <w:lang w:eastAsia="zh-CN"/>
              </w:rPr>
              <w:t>e can understand FL’s intention for this observation is to discuss whether field extension also for DCI 1_0 which doesn’t support multi-PDSCH scheduling. And we generally agree with the observation.</w:t>
            </w:r>
          </w:p>
          <w:p w14:paraId="63C99962" w14:textId="77777777" w:rsidR="00B2592C" w:rsidRDefault="00AF0CD8">
            <w:pPr>
              <w:rPr>
                <w:rFonts w:eastAsia="SimSun"/>
                <w:iCs/>
                <w:lang w:val="en-US" w:eastAsia="zh-CN"/>
              </w:rPr>
            </w:pPr>
            <w:r>
              <w:rPr>
                <w:rFonts w:eastAsia="SimSun"/>
                <w:lang w:eastAsia="zh-CN"/>
              </w:rPr>
              <w:t xml:space="preserve">But the current description looks a little confusing. We suggest to modify the “multi-PDSCH DCI” and “single-PDSCH DCI” into “DCI format supporting multi-PDSCH scheduling” and “DCI </w:t>
            </w:r>
            <w:r>
              <w:rPr>
                <w:rFonts w:eastAsia="SimSun"/>
                <w:lang w:eastAsia="zh-CN"/>
              </w:rPr>
              <w:lastRenderedPageBreak/>
              <w:t>format supporting only single-PDSCH scheduling”. Since in our understanding, multi-PDSCH DCI can also scheduled single PDSCH.</w:t>
            </w:r>
          </w:p>
        </w:tc>
      </w:tr>
      <w:tr w:rsidR="00B2592C" w14:paraId="351496D9" w14:textId="77777777">
        <w:tc>
          <w:tcPr>
            <w:tcW w:w="1652" w:type="dxa"/>
            <w:tcBorders>
              <w:top w:val="single" w:sz="4" w:space="0" w:color="auto"/>
              <w:left w:val="single" w:sz="4" w:space="0" w:color="auto"/>
              <w:bottom w:val="single" w:sz="4" w:space="0" w:color="auto"/>
              <w:right w:val="single" w:sz="4" w:space="0" w:color="auto"/>
            </w:tcBorders>
          </w:tcPr>
          <w:p w14:paraId="61E918C1" w14:textId="77777777" w:rsidR="00B2592C" w:rsidRDefault="00AF0CD8">
            <w:pPr>
              <w:rPr>
                <w:rFonts w:eastAsia="SimSun"/>
                <w:lang w:eastAsia="zh-CN"/>
              </w:rPr>
            </w:pPr>
            <w:r>
              <w:rPr>
                <w:lang w:eastAsia="ko-KR"/>
              </w:rPr>
              <w:lastRenderedPageBreak/>
              <w:t>Intel</w:t>
            </w:r>
          </w:p>
        </w:tc>
        <w:tc>
          <w:tcPr>
            <w:tcW w:w="7979" w:type="dxa"/>
            <w:tcBorders>
              <w:top w:val="single" w:sz="4" w:space="0" w:color="auto"/>
              <w:left w:val="single" w:sz="4" w:space="0" w:color="auto"/>
              <w:bottom w:val="single" w:sz="4" w:space="0" w:color="auto"/>
              <w:right w:val="single" w:sz="4" w:space="0" w:color="auto"/>
            </w:tcBorders>
          </w:tcPr>
          <w:p w14:paraId="46678CCA" w14:textId="77777777" w:rsidR="00B2592C" w:rsidRDefault="00AF0CD8">
            <w:pPr>
              <w:rPr>
                <w:lang w:eastAsia="ko-KR"/>
              </w:rPr>
            </w:pPr>
            <w:r>
              <w:rPr>
                <w:lang w:eastAsia="ko-KR"/>
              </w:rPr>
              <w:t xml:space="preserve">The size of DAI field in a DCI depends on which sub-codebook is used to carry HARQ-ACK bits. </w:t>
            </w:r>
          </w:p>
          <w:p w14:paraId="0D90F1B6" w14:textId="77777777" w:rsidR="00B2592C" w:rsidRDefault="00AF0CD8">
            <w:pPr>
              <w:pStyle w:val="ListParagraph"/>
              <w:numPr>
                <w:ilvl w:val="0"/>
                <w:numId w:val="14"/>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rPr>
              <w:t xml:space="preserve">C-DAI/T-DAI in a DL DCI that associates with the first sub-codebook is still 2 bits. </w:t>
            </w:r>
          </w:p>
          <w:p w14:paraId="0C957BCF" w14:textId="77777777" w:rsidR="00B2592C" w:rsidRDefault="00AF0CD8">
            <w:pPr>
              <w:pStyle w:val="ListParagraph"/>
              <w:numPr>
                <w:ilvl w:val="0"/>
                <w:numId w:val="14"/>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rPr>
              <w:t xml:space="preserve">C-DAI/T-DAI in a DL DCI that associates with the second sub-codebook is increased, i.e. 2+log2(N_max) bits. </w:t>
            </w:r>
          </w:p>
          <w:p w14:paraId="5DBB5983" w14:textId="77777777" w:rsidR="00B2592C" w:rsidRDefault="00AF0CD8">
            <w:pPr>
              <w:pStyle w:val="ListParagraph"/>
              <w:numPr>
                <w:ilvl w:val="0"/>
                <w:numId w:val="14"/>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rPr>
              <w:t>Each T-DAI in UL DCI is 2 or ‘2+log2(N_max)’ bits for the first sub-codebook or the second sub-codebook</w:t>
            </w:r>
          </w:p>
          <w:p w14:paraId="7765E1F6" w14:textId="77777777" w:rsidR="00B2592C" w:rsidRDefault="00AF0CD8">
            <w:pPr>
              <w:pStyle w:val="ListParagraph"/>
              <w:spacing w:line="256" w:lineRule="auto"/>
              <w:ind w:leftChars="0" w:left="0"/>
              <w:contextualSpacing/>
              <w:rPr>
                <w:rFonts w:ascii="Times New Roman" w:eastAsia="Malgun Gothic" w:hAnsi="Times New Roman"/>
                <w:lang w:val="en-US"/>
              </w:rPr>
            </w:pPr>
            <w:r>
              <w:rPr>
                <w:rFonts w:ascii="Times New Roman" w:eastAsia="Malgun Gothic" w:hAnsi="Times New Roman"/>
                <w:lang w:val="en-US"/>
              </w:rPr>
              <w:t>We prefer to clarify that the division of the two sub-codebooks</w:t>
            </w:r>
          </w:p>
          <w:p w14:paraId="1A9A7F60" w14:textId="77777777" w:rsidR="00B2592C" w:rsidRDefault="00AF0CD8">
            <w:pPr>
              <w:pStyle w:val="ListParagraph"/>
              <w:numPr>
                <w:ilvl w:val="0"/>
                <w:numId w:val="15"/>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rPr>
              <w:t xml:space="preserve">Option 1: for the case that one PDSCH is scheduled by a DCI for multi-PDSCH scheduling, the HARQ-ACK bit(s) are included in the first sub-codebook </w:t>
            </w:r>
          </w:p>
          <w:p w14:paraId="341533A8" w14:textId="77777777" w:rsidR="00B2592C" w:rsidRDefault="00AF0CD8">
            <w:pPr>
              <w:pStyle w:val="ListParagraph"/>
              <w:numPr>
                <w:ilvl w:val="0"/>
                <w:numId w:val="15"/>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rPr>
              <w:t xml:space="preserve">Option 2: for the case that one or two PDSCHs are scheduled by a DCI for multi-PDSCH scheduling, the HARQ-ACK bit(s) are included in the first sub-codebook </w:t>
            </w:r>
          </w:p>
          <w:p w14:paraId="2C6B8D33" w14:textId="77777777" w:rsidR="00B2592C" w:rsidRDefault="00AF0CD8">
            <w:pPr>
              <w:rPr>
                <w:rFonts w:eastAsia="SimSun"/>
                <w:lang w:eastAsia="zh-CN"/>
              </w:rPr>
            </w:pPr>
            <w:r>
              <w:rPr>
                <w:rFonts w:ascii="Times New Roman" w:eastAsia="Malgun Gothic" w:hAnsi="Times New Roman"/>
                <w:lang w:val="en-US"/>
              </w:rPr>
              <w:t>Option 3: irrespective of the number of PDSCHs that is scheduled by a DCI for multi-PDSCH scheduling, the HARQ-ACK bit(s) are included in the second sub-codebook</w:t>
            </w:r>
          </w:p>
        </w:tc>
      </w:tr>
      <w:tr w:rsidR="00B2592C" w14:paraId="37F151E6" w14:textId="77777777">
        <w:tc>
          <w:tcPr>
            <w:tcW w:w="1652" w:type="dxa"/>
            <w:tcBorders>
              <w:top w:val="single" w:sz="4" w:space="0" w:color="auto"/>
              <w:left w:val="single" w:sz="4" w:space="0" w:color="auto"/>
              <w:bottom w:val="single" w:sz="4" w:space="0" w:color="auto"/>
              <w:right w:val="single" w:sz="4" w:space="0" w:color="auto"/>
            </w:tcBorders>
          </w:tcPr>
          <w:p w14:paraId="71EBDAF2" w14:textId="77777777" w:rsidR="00B2592C" w:rsidRDefault="00AF0CD8">
            <w:pPr>
              <w:rPr>
                <w:lang w:eastAsia="ko-KR"/>
              </w:rPr>
            </w:pPr>
            <w:r>
              <w:rPr>
                <w:lang w:eastAsia="ko-KR"/>
              </w:rPr>
              <w:t xml:space="preserve">Qualcomm </w:t>
            </w:r>
          </w:p>
        </w:tc>
        <w:tc>
          <w:tcPr>
            <w:tcW w:w="7979" w:type="dxa"/>
            <w:tcBorders>
              <w:top w:val="single" w:sz="4" w:space="0" w:color="auto"/>
              <w:left w:val="single" w:sz="4" w:space="0" w:color="auto"/>
              <w:bottom w:val="single" w:sz="4" w:space="0" w:color="auto"/>
              <w:right w:val="single" w:sz="4" w:space="0" w:color="auto"/>
            </w:tcBorders>
          </w:tcPr>
          <w:p w14:paraId="003B6723" w14:textId="77777777" w:rsidR="00B2592C" w:rsidRDefault="00AF0CD8">
            <w:pPr>
              <w:rPr>
                <w:lang w:eastAsia="ko-KR"/>
              </w:rPr>
            </w:pPr>
            <w:r>
              <w:rPr>
                <w:lang w:eastAsia="ko-KR"/>
              </w:rPr>
              <w:t>The two sub-codebooks design has a potential to enhance</w:t>
            </w:r>
          </w:p>
          <w:p w14:paraId="01F04884" w14:textId="77777777" w:rsidR="00B2592C" w:rsidRDefault="00AF0CD8">
            <w:pPr>
              <w:pStyle w:val="ListParagraph"/>
              <w:numPr>
                <w:ilvl w:val="0"/>
                <w:numId w:val="16"/>
              </w:numPr>
              <w:ind w:leftChars="0"/>
              <w:rPr>
                <w:lang w:eastAsia="ko-KR"/>
              </w:rPr>
            </w:pPr>
            <w:r>
              <w:rPr>
                <w:lang w:eastAsia="ko-KR"/>
              </w:rPr>
              <w:t xml:space="preserve">Alt 1 if more than one feedback bit is defined per DCI, to reduce the overall codebook size of single PDSCH grant.  </w:t>
            </w:r>
          </w:p>
          <w:p w14:paraId="7A1A962A" w14:textId="77777777" w:rsidR="00B2592C" w:rsidRDefault="00AF0CD8">
            <w:pPr>
              <w:pStyle w:val="ListParagraph"/>
              <w:numPr>
                <w:ilvl w:val="0"/>
                <w:numId w:val="16"/>
              </w:numPr>
              <w:ind w:leftChars="0"/>
              <w:rPr>
                <w:lang w:eastAsia="ko-KR"/>
              </w:rPr>
            </w:pPr>
            <w:r>
              <w:rPr>
                <w:lang w:eastAsia="ko-KR"/>
              </w:rPr>
              <w:t xml:space="preserve">Alt 2 if the DAI filed size is increased only for multi-PDSCH grant, to avoid increasing DAI filed for single-PDSCH DCI  </w:t>
            </w:r>
          </w:p>
          <w:p w14:paraId="68FFC9E5" w14:textId="77777777" w:rsidR="00B2592C" w:rsidRDefault="00AF0CD8">
            <w:pPr>
              <w:rPr>
                <w:lang w:eastAsia="ko-KR"/>
              </w:rPr>
            </w:pPr>
            <w:r>
              <w:rPr>
                <w:lang w:eastAsia="ko-KR"/>
              </w:rPr>
              <w:t xml:space="preserve">However, both Alt 1 (counting DAI per DCI) and Alt 2 (counting DAI per PDSCH) can work with single codebook. Therefore, the two sub-codebook design should be decoupled from both Alt 1 and Alt 2 and has its own discussion. </w:t>
            </w:r>
          </w:p>
        </w:tc>
      </w:tr>
      <w:tr w:rsidR="00B2592C" w14:paraId="24BF0769" w14:textId="77777777">
        <w:tc>
          <w:tcPr>
            <w:tcW w:w="1652" w:type="dxa"/>
            <w:tcBorders>
              <w:top w:val="single" w:sz="4" w:space="0" w:color="auto"/>
              <w:left w:val="single" w:sz="4" w:space="0" w:color="auto"/>
              <w:bottom w:val="single" w:sz="4" w:space="0" w:color="auto"/>
              <w:right w:val="single" w:sz="4" w:space="0" w:color="auto"/>
            </w:tcBorders>
          </w:tcPr>
          <w:p w14:paraId="3FDFBA20" w14:textId="77777777" w:rsidR="00B2592C" w:rsidRDefault="00AF0CD8">
            <w:pPr>
              <w:rPr>
                <w:lang w:eastAsia="ko-KR"/>
              </w:rPr>
            </w:pPr>
            <w:r>
              <w:rPr>
                <w:lang w:eastAsia="ko-KR"/>
              </w:rPr>
              <w:t>Futurewei</w:t>
            </w:r>
          </w:p>
        </w:tc>
        <w:tc>
          <w:tcPr>
            <w:tcW w:w="7979" w:type="dxa"/>
            <w:tcBorders>
              <w:top w:val="single" w:sz="4" w:space="0" w:color="auto"/>
              <w:left w:val="single" w:sz="4" w:space="0" w:color="auto"/>
              <w:bottom w:val="single" w:sz="4" w:space="0" w:color="auto"/>
              <w:right w:val="single" w:sz="4" w:space="0" w:color="auto"/>
            </w:tcBorders>
          </w:tcPr>
          <w:p w14:paraId="04F421BD" w14:textId="77777777" w:rsidR="00B2592C" w:rsidRDefault="00AF0CD8">
            <w:pPr>
              <w:rPr>
                <w:lang w:eastAsia="ko-KR"/>
              </w:rPr>
            </w:pPr>
            <w:r>
              <w:t>We do not see benefits, and therefore the necessity to support the two-codebook design yet. Recommend to remove this alternative.</w:t>
            </w:r>
          </w:p>
        </w:tc>
      </w:tr>
      <w:tr w:rsidR="00B2592C" w14:paraId="3E327ED8" w14:textId="77777777">
        <w:tc>
          <w:tcPr>
            <w:tcW w:w="1652" w:type="dxa"/>
            <w:tcBorders>
              <w:top w:val="single" w:sz="4" w:space="0" w:color="auto"/>
              <w:left w:val="single" w:sz="4" w:space="0" w:color="auto"/>
              <w:bottom w:val="single" w:sz="4" w:space="0" w:color="auto"/>
              <w:right w:val="single" w:sz="4" w:space="0" w:color="auto"/>
            </w:tcBorders>
          </w:tcPr>
          <w:p w14:paraId="4F8C0004" w14:textId="77777777" w:rsidR="00B2592C" w:rsidRDefault="00AF0CD8">
            <w:pPr>
              <w:rPr>
                <w:rFonts w:eastAsia="SimSun"/>
                <w:lang w:val="en-US" w:eastAsia="ko-KR"/>
              </w:rPr>
            </w:pPr>
            <w:r>
              <w:rPr>
                <w:rFonts w:eastAsia="SimSun" w:hint="eastAsia"/>
                <w:lang w:val="en-US" w:eastAsia="zh-CN"/>
              </w:rPr>
              <w:t xml:space="preserve">ZTE, Sanechips </w:t>
            </w:r>
          </w:p>
        </w:tc>
        <w:tc>
          <w:tcPr>
            <w:tcW w:w="7979" w:type="dxa"/>
            <w:tcBorders>
              <w:top w:val="single" w:sz="4" w:space="0" w:color="auto"/>
              <w:left w:val="single" w:sz="4" w:space="0" w:color="auto"/>
              <w:bottom w:val="single" w:sz="4" w:space="0" w:color="auto"/>
              <w:right w:val="single" w:sz="4" w:space="0" w:color="auto"/>
            </w:tcBorders>
          </w:tcPr>
          <w:p w14:paraId="48E96E1F" w14:textId="77777777" w:rsidR="00B2592C" w:rsidRDefault="00AF0CD8">
            <w:pPr>
              <w:rPr>
                <w:rFonts w:eastAsia="SimSun"/>
                <w:lang w:val="en-US" w:eastAsia="zh-CN"/>
              </w:rPr>
            </w:pPr>
            <w:r>
              <w:rPr>
                <w:rFonts w:eastAsia="SimSun" w:hint="eastAsia"/>
                <w:lang w:val="en-US" w:eastAsia="zh-CN"/>
              </w:rPr>
              <w:t xml:space="preserve">We think </w:t>
            </w:r>
            <w:r>
              <w:rPr>
                <w:lang w:eastAsia="ko-KR"/>
              </w:rPr>
              <w:t>single codebook</w:t>
            </w:r>
            <w:r>
              <w:rPr>
                <w:rFonts w:eastAsia="SimSun" w:hint="eastAsia"/>
                <w:lang w:val="en-US" w:eastAsia="zh-CN"/>
              </w:rPr>
              <w:t xml:space="preserve"> is enough, </w:t>
            </w:r>
            <w:r>
              <w:rPr>
                <w:lang w:eastAsia="ko-KR"/>
              </w:rPr>
              <w:t>two sub-codebooks design</w:t>
            </w:r>
            <w:r>
              <w:rPr>
                <w:rFonts w:eastAsia="SimSun" w:hint="eastAsia"/>
                <w:lang w:val="en-US" w:eastAsia="zh-CN"/>
              </w:rPr>
              <w:t xml:space="preserve"> can be an enhancement.</w:t>
            </w:r>
          </w:p>
        </w:tc>
      </w:tr>
      <w:tr w:rsidR="00B2592C" w14:paraId="61D48F77" w14:textId="77777777">
        <w:tc>
          <w:tcPr>
            <w:tcW w:w="1652" w:type="dxa"/>
            <w:tcBorders>
              <w:top w:val="single" w:sz="4" w:space="0" w:color="auto"/>
              <w:left w:val="single" w:sz="4" w:space="0" w:color="auto"/>
              <w:bottom w:val="single" w:sz="4" w:space="0" w:color="auto"/>
              <w:right w:val="single" w:sz="4" w:space="0" w:color="auto"/>
            </w:tcBorders>
          </w:tcPr>
          <w:p w14:paraId="3238E74E" w14:textId="77777777" w:rsidR="00B2592C" w:rsidRDefault="00AF0CD8">
            <w:pPr>
              <w:rPr>
                <w:rFonts w:eastAsia="SimSun"/>
                <w:lang w:val="en-US" w:eastAsia="zh-CN"/>
              </w:rPr>
            </w:pPr>
            <w:r>
              <w:rPr>
                <w:rFonts w:eastAsia="SimSun" w:hint="eastAsia"/>
                <w:lang w:eastAsia="zh-CN"/>
              </w:rPr>
              <w:t>S</w:t>
            </w:r>
            <w:r>
              <w:rPr>
                <w:rFonts w:eastAsia="SimSun"/>
                <w:lang w:eastAsia="zh-CN"/>
              </w:rPr>
              <w:t>preadtrum</w:t>
            </w:r>
          </w:p>
        </w:tc>
        <w:tc>
          <w:tcPr>
            <w:tcW w:w="7979" w:type="dxa"/>
            <w:tcBorders>
              <w:top w:val="single" w:sz="4" w:space="0" w:color="auto"/>
              <w:left w:val="single" w:sz="4" w:space="0" w:color="auto"/>
              <w:bottom w:val="single" w:sz="4" w:space="0" w:color="auto"/>
              <w:right w:val="single" w:sz="4" w:space="0" w:color="auto"/>
            </w:tcBorders>
          </w:tcPr>
          <w:p w14:paraId="4C0E7613" w14:textId="77777777" w:rsidR="00B2592C" w:rsidRDefault="00AF0CD8">
            <w:pPr>
              <w:rPr>
                <w:rFonts w:eastAsia="SimSun"/>
                <w:lang w:val="en-US" w:eastAsia="zh-CN"/>
              </w:rPr>
            </w:pPr>
            <w:r>
              <w:rPr>
                <w:rFonts w:eastAsia="SimSun"/>
                <w:lang w:eastAsia="zh-CN"/>
              </w:rPr>
              <w:t xml:space="preserve">Due to the limitation use case of single DCI scheduling single PDSCH, the benefits of Alt 2b is limited. </w:t>
            </w:r>
          </w:p>
        </w:tc>
      </w:tr>
      <w:tr w:rsidR="00B2592C" w14:paraId="4CF12BDD" w14:textId="77777777">
        <w:tc>
          <w:tcPr>
            <w:tcW w:w="1652" w:type="dxa"/>
            <w:tcBorders>
              <w:top w:val="single" w:sz="4" w:space="0" w:color="auto"/>
              <w:left w:val="single" w:sz="4" w:space="0" w:color="auto"/>
              <w:bottom w:val="single" w:sz="4" w:space="0" w:color="auto"/>
              <w:right w:val="single" w:sz="4" w:space="0" w:color="auto"/>
            </w:tcBorders>
          </w:tcPr>
          <w:p w14:paraId="3290BCE5" w14:textId="77777777" w:rsidR="00B2592C" w:rsidRDefault="00AF0CD8">
            <w:pPr>
              <w:rPr>
                <w:rFonts w:eastAsia="SimSun"/>
                <w:lang w:eastAsia="zh-CN"/>
              </w:rPr>
            </w:pPr>
            <w:r>
              <w:rPr>
                <w:lang w:eastAsia="ko-KR"/>
              </w:rPr>
              <w:t>Apple</w:t>
            </w:r>
          </w:p>
        </w:tc>
        <w:tc>
          <w:tcPr>
            <w:tcW w:w="7979" w:type="dxa"/>
            <w:tcBorders>
              <w:top w:val="single" w:sz="4" w:space="0" w:color="auto"/>
              <w:left w:val="single" w:sz="4" w:space="0" w:color="auto"/>
              <w:bottom w:val="single" w:sz="4" w:space="0" w:color="auto"/>
              <w:right w:val="single" w:sz="4" w:space="0" w:color="auto"/>
            </w:tcBorders>
          </w:tcPr>
          <w:p w14:paraId="75AB6FE9" w14:textId="77777777" w:rsidR="00B2592C" w:rsidRDefault="00AF0CD8">
            <w:pPr>
              <w:rPr>
                <w:rFonts w:eastAsia="SimSun"/>
                <w:lang w:eastAsia="zh-CN"/>
              </w:rPr>
            </w:pPr>
            <w:r>
              <w:rPr>
                <w:lang w:eastAsia="ko-KR"/>
              </w:rPr>
              <w:t xml:space="preserve">We understand the FL’s motivation for the single/multi-codebook split based on the explanation.  We suggest the 2 codebook concept be discussed separately. </w:t>
            </w:r>
          </w:p>
        </w:tc>
      </w:tr>
      <w:tr w:rsidR="00B2592C" w14:paraId="4BCB3211" w14:textId="77777777">
        <w:tc>
          <w:tcPr>
            <w:tcW w:w="1652" w:type="dxa"/>
            <w:tcBorders>
              <w:top w:val="single" w:sz="4" w:space="0" w:color="auto"/>
              <w:left w:val="single" w:sz="4" w:space="0" w:color="auto"/>
              <w:bottom w:val="single" w:sz="4" w:space="0" w:color="auto"/>
              <w:right w:val="single" w:sz="4" w:space="0" w:color="auto"/>
            </w:tcBorders>
          </w:tcPr>
          <w:p w14:paraId="5B2C9E9E" w14:textId="77777777" w:rsidR="00B2592C" w:rsidRDefault="00AF0CD8">
            <w:pPr>
              <w:rPr>
                <w:lang w:eastAsia="ko-KR"/>
              </w:rPr>
            </w:pPr>
            <w:r>
              <w:rPr>
                <w:lang w:eastAsia="ko-KR"/>
              </w:rPr>
              <w:t>Lenovo, Motorola Mobility</w:t>
            </w:r>
          </w:p>
        </w:tc>
        <w:tc>
          <w:tcPr>
            <w:tcW w:w="7979" w:type="dxa"/>
            <w:tcBorders>
              <w:top w:val="single" w:sz="4" w:space="0" w:color="auto"/>
              <w:left w:val="single" w:sz="4" w:space="0" w:color="auto"/>
              <w:bottom w:val="single" w:sz="4" w:space="0" w:color="auto"/>
              <w:right w:val="single" w:sz="4" w:space="0" w:color="auto"/>
            </w:tcBorders>
          </w:tcPr>
          <w:p w14:paraId="59CDEB5D" w14:textId="77777777" w:rsidR="00B2592C" w:rsidRDefault="00AF0CD8">
            <w:pPr>
              <w:rPr>
                <w:lang w:eastAsia="ko-KR"/>
              </w:rPr>
            </w:pPr>
            <w:r>
              <w:rPr>
                <w:iCs/>
                <w:lang w:val="en-US" w:eastAsia="ko-KR"/>
              </w:rPr>
              <w:t>We still don’t agree with the need for two sub-codebooks</w:t>
            </w:r>
          </w:p>
        </w:tc>
      </w:tr>
      <w:tr w:rsidR="00B2592C" w14:paraId="65B2D9D0" w14:textId="77777777">
        <w:tc>
          <w:tcPr>
            <w:tcW w:w="1652" w:type="dxa"/>
            <w:tcBorders>
              <w:top w:val="single" w:sz="4" w:space="0" w:color="auto"/>
              <w:left w:val="single" w:sz="4" w:space="0" w:color="auto"/>
              <w:bottom w:val="single" w:sz="4" w:space="0" w:color="auto"/>
              <w:right w:val="single" w:sz="4" w:space="0" w:color="auto"/>
            </w:tcBorders>
          </w:tcPr>
          <w:p w14:paraId="4D4C8380" w14:textId="77777777" w:rsidR="00B2592C" w:rsidRDefault="00AF0CD8">
            <w:pPr>
              <w:rPr>
                <w:lang w:eastAsia="ko-KR"/>
              </w:rPr>
            </w:pPr>
            <w:r>
              <w:rPr>
                <w:rFonts w:eastAsiaTheme="minorEastAsia" w:hint="eastAsia"/>
                <w:lang w:eastAsia="ko-KR"/>
              </w:rPr>
              <w:t>W</w:t>
            </w:r>
            <w:r>
              <w:rPr>
                <w:rFonts w:eastAsiaTheme="minorEastAsia"/>
                <w:lang w:eastAsia="ko-KR"/>
              </w:rPr>
              <w:t>ILUS</w:t>
            </w:r>
          </w:p>
        </w:tc>
        <w:tc>
          <w:tcPr>
            <w:tcW w:w="7979" w:type="dxa"/>
            <w:tcBorders>
              <w:top w:val="single" w:sz="4" w:space="0" w:color="auto"/>
              <w:left w:val="single" w:sz="4" w:space="0" w:color="auto"/>
              <w:bottom w:val="single" w:sz="4" w:space="0" w:color="auto"/>
              <w:right w:val="single" w:sz="4" w:space="0" w:color="auto"/>
            </w:tcBorders>
          </w:tcPr>
          <w:p w14:paraId="0B5DB0BA" w14:textId="77777777" w:rsidR="00B2592C" w:rsidRDefault="00AF0CD8">
            <w:pPr>
              <w:rPr>
                <w:iCs/>
                <w:lang w:val="en-US" w:eastAsia="ko-KR"/>
              </w:rPr>
            </w:pPr>
            <w:r>
              <w:rPr>
                <w:rFonts w:eastAsiaTheme="minorEastAsia" w:hint="eastAsia"/>
                <w:lang w:eastAsia="ko-KR"/>
              </w:rPr>
              <w:t>W</w:t>
            </w:r>
            <w:r>
              <w:rPr>
                <w:rFonts w:eastAsiaTheme="minorEastAsia"/>
                <w:lang w:eastAsia="ko-KR"/>
              </w:rPr>
              <w:t xml:space="preserve">e </w:t>
            </w:r>
            <w:r>
              <w:rPr>
                <w:iCs/>
                <w:lang w:val="en-US" w:eastAsia="ko-KR"/>
              </w:rPr>
              <w:t xml:space="preserve">don’t see benefits to use two sub-codebooks. </w:t>
            </w:r>
          </w:p>
          <w:p w14:paraId="24518047" w14:textId="77777777" w:rsidR="00B2592C" w:rsidRDefault="00AF0CD8">
            <w:pPr>
              <w:rPr>
                <w:iCs/>
                <w:lang w:val="en-US" w:eastAsia="ko-KR"/>
              </w:rPr>
            </w:pPr>
            <w:r>
              <w:rPr>
                <w:iCs/>
                <w:lang w:val="en-US" w:eastAsia="ko-KR"/>
              </w:rPr>
              <w:t xml:space="preserve">Consider the case where a gNB schedule two DCI formats; the first DCI format is associated to the first sub-codebook and the second DCI format is associated to the second DCI format. If a UE misses one of two DCI formats, then the UE does not know how many bits are needed for the sub-codebook (associated to the missing DCI format). Therefore, in terms of codebook size ambiguity, the single codebook design(Alt 2a) is preferred. </w:t>
            </w:r>
          </w:p>
        </w:tc>
      </w:tr>
      <w:tr w:rsidR="00B2592C" w14:paraId="24DAFED8" w14:textId="77777777">
        <w:tc>
          <w:tcPr>
            <w:tcW w:w="1652" w:type="dxa"/>
            <w:tcBorders>
              <w:top w:val="single" w:sz="4" w:space="0" w:color="auto"/>
              <w:left w:val="single" w:sz="4" w:space="0" w:color="auto"/>
              <w:bottom w:val="single" w:sz="4" w:space="0" w:color="auto"/>
              <w:right w:val="single" w:sz="4" w:space="0" w:color="auto"/>
            </w:tcBorders>
            <w:shd w:val="clear" w:color="auto" w:fill="FFC000"/>
          </w:tcPr>
          <w:p w14:paraId="195AFF58" w14:textId="77777777" w:rsidR="00B2592C" w:rsidRDefault="00AF0CD8">
            <w:pPr>
              <w:rPr>
                <w:lang w:eastAsia="ko-KR"/>
              </w:rPr>
            </w:pPr>
            <w:r>
              <w:rPr>
                <w:rFonts w:hint="eastAsia"/>
                <w:lang w:eastAsia="ko-KR"/>
              </w:rPr>
              <w:t>Moderator</w:t>
            </w:r>
          </w:p>
        </w:tc>
        <w:tc>
          <w:tcPr>
            <w:tcW w:w="7979" w:type="dxa"/>
            <w:tcBorders>
              <w:top w:val="single" w:sz="4" w:space="0" w:color="auto"/>
              <w:left w:val="single" w:sz="4" w:space="0" w:color="auto"/>
              <w:bottom w:val="single" w:sz="4" w:space="0" w:color="auto"/>
              <w:right w:val="single" w:sz="4" w:space="0" w:color="auto"/>
            </w:tcBorders>
          </w:tcPr>
          <w:p w14:paraId="53029355" w14:textId="77777777" w:rsidR="00B2592C" w:rsidRDefault="00AF0CD8">
            <w:pPr>
              <w:rPr>
                <w:iCs/>
                <w:lang w:val="en-US" w:eastAsia="ko-KR"/>
              </w:rPr>
            </w:pPr>
            <w:r>
              <w:rPr>
                <w:rFonts w:hint="eastAsia"/>
                <w:iCs/>
                <w:lang w:val="en-US" w:eastAsia="ko-KR"/>
              </w:rPr>
              <w:t xml:space="preserve">Clear majority companies expressed </w:t>
            </w:r>
            <w:r>
              <w:rPr>
                <w:iCs/>
                <w:lang w:val="en-US" w:eastAsia="ko-KR"/>
              </w:rPr>
              <w:t>concerns when two sub-codebooks are applied to Alt 2. So, Alt 2b can be deprioritized.</w:t>
            </w:r>
          </w:p>
        </w:tc>
      </w:tr>
    </w:tbl>
    <w:p w14:paraId="006F6B94" w14:textId="77777777" w:rsidR="00B2592C" w:rsidRDefault="00B2592C">
      <w:pPr>
        <w:ind w:firstLineChars="100" w:firstLine="200"/>
        <w:rPr>
          <w:lang w:eastAsia="ko-KR"/>
        </w:rPr>
      </w:pPr>
    </w:p>
    <w:p w14:paraId="4D7ECEB4" w14:textId="77777777" w:rsidR="00B2592C" w:rsidRDefault="00B2592C">
      <w:pPr>
        <w:ind w:firstLineChars="100" w:firstLine="200"/>
        <w:rPr>
          <w:lang w:val="en-US" w:eastAsia="ko-KR"/>
        </w:rPr>
      </w:pPr>
    </w:p>
    <w:p w14:paraId="14CCA33D" w14:textId="77777777" w:rsidR="00B2592C" w:rsidRDefault="00AF0CD8">
      <w:pPr>
        <w:ind w:firstLineChars="100" w:firstLine="200"/>
        <w:rPr>
          <w:lang w:val="en-US" w:eastAsia="ko-KR"/>
        </w:rPr>
      </w:pPr>
      <w:r>
        <w:rPr>
          <w:rFonts w:hint="eastAsia"/>
          <w:lang w:val="en-US" w:eastAsia="ko-KR"/>
        </w:rPr>
        <w:t xml:space="preserve">For Alt </w:t>
      </w:r>
      <w:r>
        <w:rPr>
          <w:lang w:val="en-US" w:eastAsia="ko-KR"/>
        </w:rPr>
        <w:t>3</w:t>
      </w:r>
      <w:r>
        <w:rPr>
          <w:rFonts w:hint="eastAsia"/>
          <w:lang w:val="en-US" w:eastAsia="ko-KR"/>
        </w:rPr>
        <w:t xml:space="preserve">, </w:t>
      </w:r>
      <w:r>
        <w:rPr>
          <w:lang w:val="en-US" w:eastAsia="ko-KR"/>
        </w:rPr>
        <w:t>the following observation can be made.</w:t>
      </w:r>
    </w:p>
    <w:p w14:paraId="099F23EB" w14:textId="77777777" w:rsidR="00B2592C" w:rsidRDefault="00B2592C">
      <w:pPr>
        <w:ind w:firstLineChars="100" w:firstLine="200"/>
        <w:rPr>
          <w:lang w:val="en-US" w:eastAsia="ko-KR"/>
        </w:rPr>
      </w:pPr>
    </w:p>
    <w:p w14:paraId="3931B029" w14:textId="77777777" w:rsidR="00B2592C" w:rsidRDefault="00AF0CD8">
      <w:pPr>
        <w:pStyle w:val="Heading3"/>
        <w:numPr>
          <w:ilvl w:val="0"/>
          <w:numId w:val="0"/>
        </w:numPr>
        <w:ind w:left="720" w:hanging="720"/>
        <w:rPr>
          <w:highlight w:val="cyan"/>
          <w:u w:val="single"/>
          <w:lang w:eastAsia="ko-KR"/>
        </w:rPr>
      </w:pPr>
      <w:r>
        <w:rPr>
          <w:highlight w:val="cyan"/>
          <w:u w:val="single"/>
          <w:lang w:eastAsia="ko-KR"/>
        </w:rPr>
        <w:lastRenderedPageBreak/>
        <w:t>Observation #3 (High priority):</w:t>
      </w:r>
    </w:p>
    <w:p w14:paraId="423FDACE" w14:textId="77777777" w:rsidR="00B2592C" w:rsidRDefault="00AF0CD8">
      <w:pPr>
        <w:pStyle w:val="ListParagraph"/>
        <w:numPr>
          <w:ilvl w:val="0"/>
          <w:numId w:val="3"/>
        </w:numPr>
        <w:spacing w:line="256" w:lineRule="auto"/>
        <w:ind w:leftChars="0"/>
        <w:contextualSpacing/>
        <w:rPr>
          <w:rFonts w:ascii="Times New Roman" w:eastAsia="Malgun Gothic" w:hAnsi="Times New Roman"/>
          <w:lang w:val="en-US"/>
        </w:rPr>
      </w:pPr>
      <w:r>
        <w:rPr>
          <w:lang w:val="en-US"/>
        </w:rPr>
        <w:t>For Alt 3 (</w:t>
      </w:r>
      <w:r>
        <w:rPr>
          <w:bCs/>
          <w:iCs/>
          <w:snapToGrid w:val="0"/>
        </w:rPr>
        <w:t xml:space="preserve">C-DAI/T-DAI is counted </w:t>
      </w:r>
      <w:r>
        <w:rPr>
          <w:rStyle w:val="normaltextrun"/>
          <w:color w:val="000000"/>
          <w:shd w:val="clear" w:color="auto" w:fill="FFFFFF"/>
        </w:rPr>
        <w:t>per M scheduled PDSCH(s), where M is configurable</w:t>
      </w:r>
      <w:r>
        <w:rPr>
          <w:lang w:val="en-US"/>
        </w:rPr>
        <w:t xml:space="preserve">) of generating </w:t>
      </w:r>
      <w:r>
        <w:rPr>
          <w:rFonts w:ascii="Times New Roman" w:eastAsia="Malgun Gothic" w:hAnsi="Times New Roman"/>
          <w:lang w:val="en-US"/>
        </w:rPr>
        <w:t>type-2 HARQ-ACK codebook corresponding to DCI that can schedule multiple PDSCHs,</w:t>
      </w:r>
    </w:p>
    <w:p w14:paraId="26B9D65F" w14:textId="77777777" w:rsidR="00B2592C" w:rsidRDefault="00AF0CD8">
      <w:pPr>
        <w:pStyle w:val="ListParagraph"/>
        <w:numPr>
          <w:ilvl w:val="1"/>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rPr>
        <w:t>If M equals to the number of maximum configured number of PDSCHs, Alt 3 is the same with Alt 1.</w:t>
      </w:r>
    </w:p>
    <w:p w14:paraId="4261C391" w14:textId="77777777" w:rsidR="00B2592C" w:rsidRDefault="00AF0CD8">
      <w:pPr>
        <w:pStyle w:val="ListParagraph"/>
        <w:numPr>
          <w:ilvl w:val="1"/>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rPr>
        <w:t>Else if M equals to 1, Alt 3 is the same with Alt 2.</w:t>
      </w:r>
    </w:p>
    <w:p w14:paraId="3B986F56" w14:textId="77777777" w:rsidR="00B2592C" w:rsidRDefault="00AF0CD8">
      <w:pPr>
        <w:pStyle w:val="ListParagraph"/>
        <w:numPr>
          <w:ilvl w:val="1"/>
          <w:numId w:val="3"/>
        </w:numPr>
        <w:spacing w:line="256" w:lineRule="auto"/>
        <w:ind w:leftChars="0"/>
        <w:contextualSpacing/>
        <w:rPr>
          <w:rFonts w:ascii="Times New Roman" w:eastAsia="Malgun Gothic" w:hAnsi="Times New Roman"/>
          <w:lang w:val="en-US"/>
        </w:rPr>
      </w:pPr>
      <w:r>
        <w:rPr>
          <w:rFonts w:ascii="Times New Roman" w:eastAsia="Malgun Gothic" w:hAnsi="Times New Roman" w:hint="eastAsia"/>
          <w:lang w:val="en-US" w:eastAsia="ko-KR"/>
        </w:rPr>
        <w:t>Otherwise (i.e., 1&lt;M&lt;</w:t>
      </w:r>
      <w:r>
        <w:rPr>
          <w:rFonts w:ascii="Times New Roman" w:eastAsia="Malgun Gothic" w:hAnsi="Times New Roman"/>
          <w:lang w:val="en-US"/>
        </w:rPr>
        <w:t xml:space="preserve">the number of maximum configured number of PDSCHs), Alt 3 is </w:t>
      </w:r>
      <w:proofErr w:type="gramStart"/>
      <w:r>
        <w:rPr>
          <w:rFonts w:ascii="Times New Roman" w:eastAsia="Malgun Gothic" w:hAnsi="Times New Roman"/>
          <w:lang w:val="en-US"/>
        </w:rPr>
        <w:t>similar to</w:t>
      </w:r>
      <w:proofErr w:type="gramEnd"/>
      <w:r>
        <w:rPr>
          <w:rFonts w:ascii="Times New Roman" w:eastAsia="Malgun Gothic" w:hAnsi="Times New Roman"/>
          <w:lang w:val="en-US"/>
        </w:rPr>
        <w:t xml:space="preserve"> Alt 2, except that</w:t>
      </w:r>
    </w:p>
    <w:p w14:paraId="61F41207" w14:textId="77777777" w:rsidR="00B2592C" w:rsidRDefault="00AF0CD8">
      <w:pPr>
        <w:pStyle w:val="ListParagraph"/>
        <w:numPr>
          <w:ilvl w:val="2"/>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rPr>
        <w:t>The increment of DCI fields reduces as M increases.</w:t>
      </w:r>
    </w:p>
    <w:p w14:paraId="6B6483F0" w14:textId="77777777" w:rsidR="00B2592C" w:rsidRDefault="00AF0CD8">
      <w:pPr>
        <w:pStyle w:val="ListParagraph"/>
        <w:numPr>
          <w:ilvl w:val="2"/>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rPr>
        <w:t>The number of HARQ-ACK bits corresponding to each DAI increases by M times.</w:t>
      </w:r>
    </w:p>
    <w:p w14:paraId="0A266F86" w14:textId="77777777" w:rsidR="00B2592C" w:rsidRDefault="00AF0CD8">
      <w:pPr>
        <w:pStyle w:val="ListParagraph"/>
        <w:numPr>
          <w:ilvl w:val="1"/>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rPr>
        <w:t>In addition, new RRC parameter to configure M needs to be introduced.</w:t>
      </w:r>
    </w:p>
    <w:p w14:paraId="7F91195B" w14:textId="77777777" w:rsidR="00B2592C" w:rsidRDefault="00B2592C">
      <w:pPr>
        <w:ind w:firstLineChars="100" w:firstLine="200"/>
        <w:rPr>
          <w:lang w:val="en-US" w:eastAsia="ko-KR"/>
        </w:rPr>
      </w:pPr>
    </w:p>
    <w:p w14:paraId="7C86A24E" w14:textId="77777777" w:rsidR="00B2592C" w:rsidRDefault="00AF0CD8">
      <w:pPr>
        <w:ind w:firstLineChars="100" w:firstLine="200"/>
        <w:rPr>
          <w:lang w:val="en-US" w:eastAsia="ko-KR"/>
        </w:rPr>
      </w:pPr>
      <w:r>
        <w:rPr>
          <w:lang w:val="en-US" w:eastAsia="ko-KR"/>
        </w:rPr>
        <w:t>Do you agree with Observation #3? If not, please provide the reason and how to modify it, if possible.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B2592C" w14:paraId="1E341527" w14:textId="77777777">
        <w:tc>
          <w:tcPr>
            <w:tcW w:w="1653" w:type="dxa"/>
            <w:tcBorders>
              <w:top w:val="single" w:sz="4" w:space="0" w:color="auto"/>
              <w:left w:val="single" w:sz="4" w:space="0" w:color="auto"/>
              <w:bottom w:val="single" w:sz="4" w:space="0" w:color="auto"/>
              <w:right w:val="single" w:sz="4" w:space="0" w:color="auto"/>
            </w:tcBorders>
          </w:tcPr>
          <w:p w14:paraId="540D7A0E" w14:textId="77777777" w:rsidR="00B2592C" w:rsidRDefault="00AF0CD8">
            <w:pPr>
              <w:rPr>
                <w:lang w:eastAsia="ko-KR"/>
              </w:rPr>
            </w:pPr>
            <w:r>
              <w:rPr>
                <w:lang w:eastAsia="ko-KR"/>
              </w:rPr>
              <w:t>Company</w:t>
            </w:r>
          </w:p>
        </w:tc>
        <w:tc>
          <w:tcPr>
            <w:tcW w:w="7978" w:type="dxa"/>
            <w:tcBorders>
              <w:top w:val="single" w:sz="4" w:space="0" w:color="auto"/>
              <w:left w:val="single" w:sz="4" w:space="0" w:color="auto"/>
              <w:bottom w:val="single" w:sz="4" w:space="0" w:color="auto"/>
              <w:right w:val="single" w:sz="4" w:space="0" w:color="auto"/>
            </w:tcBorders>
          </w:tcPr>
          <w:p w14:paraId="24103E55" w14:textId="77777777" w:rsidR="00B2592C" w:rsidRDefault="00AF0CD8">
            <w:pPr>
              <w:rPr>
                <w:lang w:eastAsia="ko-KR"/>
              </w:rPr>
            </w:pPr>
            <w:r>
              <w:rPr>
                <w:lang w:eastAsia="ko-KR"/>
              </w:rPr>
              <w:t>Views</w:t>
            </w:r>
          </w:p>
        </w:tc>
      </w:tr>
      <w:tr w:rsidR="00B2592C" w14:paraId="222DE6B7" w14:textId="77777777">
        <w:tc>
          <w:tcPr>
            <w:tcW w:w="1653" w:type="dxa"/>
            <w:tcBorders>
              <w:top w:val="single" w:sz="4" w:space="0" w:color="auto"/>
              <w:left w:val="single" w:sz="4" w:space="0" w:color="auto"/>
              <w:bottom w:val="single" w:sz="4" w:space="0" w:color="auto"/>
              <w:right w:val="single" w:sz="4" w:space="0" w:color="auto"/>
            </w:tcBorders>
          </w:tcPr>
          <w:p w14:paraId="4F1C3D94" w14:textId="77777777" w:rsidR="00B2592C" w:rsidRDefault="00AF0CD8">
            <w:pPr>
              <w:rPr>
                <w:lang w:eastAsia="ko-KR"/>
              </w:rPr>
            </w:pPr>
            <w:r>
              <w:rPr>
                <w:lang w:eastAsia="ko-KR"/>
              </w:rPr>
              <w:t xml:space="preserve">Qualcomm </w:t>
            </w:r>
          </w:p>
        </w:tc>
        <w:tc>
          <w:tcPr>
            <w:tcW w:w="7978" w:type="dxa"/>
            <w:tcBorders>
              <w:top w:val="single" w:sz="4" w:space="0" w:color="auto"/>
              <w:left w:val="single" w:sz="4" w:space="0" w:color="auto"/>
              <w:bottom w:val="single" w:sz="4" w:space="0" w:color="auto"/>
              <w:right w:val="single" w:sz="4" w:space="0" w:color="auto"/>
            </w:tcBorders>
          </w:tcPr>
          <w:p w14:paraId="09732A64" w14:textId="77777777" w:rsidR="00B2592C" w:rsidRDefault="00AF0CD8">
            <w:pPr>
              <w:rPr>
                <w:iCs/>
                <w:lang w:val="en-US" w:eastAsia="ko-KR"/>
              </w:rPr>
            </w:pPr>
            <w:r>
              <w:rPr>
                <w:iCs/>
                <w:lang w:val="en-US" w:eastAsia="ko-KR"/>
              </w:rPr>
              <w:t xml:space="preserve">We agree that Alt 3 is a superset of Alt 1 and Alt 2 (without the two sub-codebooks case). Therefore, we </w:t>
            </w:r>
            <w:proofErr w:type="gramStart"/>
            <w:r>
              <w:rPr>
                <w:iCs/>
                <w:lang w:val="en-US" w:eastAsia="ko-KR"/>
              </w:rPr>
              <w:t>can</w:t>
            </w:r>
            <w:proofErr w:type="gramEnd"/>
            <w:r>
              <w:rPr>
                <w:iCs/>
                <w:lang w:val="en-US" w:eastAsia="ko-KR"/>
              </w:rPr>
              <w:t xml:space="preserve"> discuss it if we agreed on supporting both Alt 1 and Alt 2.</w:t>
            </w:r>
          </w:p>
        </w:tc>
      </w:tr>
      <w:tr w:rsidR="00B2592C" w14:paraId="72A7869D" w14:textId="77777777">
        <w:tc>
          <w:tcPr>
            <w:tcW w:w="1653" w:type="dxa"/>
            <w:tcBorders>
              <w:top w:val="single" w:sz="4" w:space="0" w:color="auto"/>
              <w:left w:val="single" w:sz="4" w:space="0" w:color="auto"/>
              <w:bottom w:val="single" w:sz="4" w:space="0" w:color="auto"/>
              <w:right w:val="single" w:sz="4" w:space="0" w:color="auto"/>
            </w:tcBorders>
          </w:tcPr>
          <w:p w14:paraId="55F8D0A6" w14:textId="77777777" w:rsidR="00B2592C" w:rsidRDefault="00AF0CD8">
            <w:pPr>
              <w:rPr>
                <w:lang w:eastAsia="ko-KR"/>
              </w:rPr>
            </w:pPr>
            <w:r>
              <w:rPr>
                <w:rFonts w:hint="eastAsia"/>
                <w:lang w:eastAsia="ko-KR"/>
              </w:rPr>
              <w:t>Huawei, HiSilicon</w:t>
            </w:r>
          </w:p>
        </w:tc>
        <w:tc>
          <w:tcPr>
            <w:tcW w:w="7978" w:type="dxa"/>
            <w:tcBorders>
              <w:top w:val="single" w:sz="4" w:space="0" w:color="auto"/>
              <w:left w:val="single" w:sz="4" w:space="0" w:color="auto"/>
              <w:bottom w:val="single" w:sz="4" w:space="0" w:color="auto"/>
              <w:right w:val="single" w:sz="4" w:space="0" w:color="auto"/>
            </w:tcBorders>
          </w:tcPr>
          <w:p w14:paraId="456945CC" w14:textId="77777777" w:rsidR="00B2592C" w:rsidRDefault="00AF0CD8">
            <w:pPr>
              <w:rPr>
                <w:iCs/>
                <w:lang w:val="en-US" w:eastAsia="ko-KR"/>
              </w:rPr>
            </w:pPr>
            <w:r>
              <w:rPr>
                <w:iCs/>
                <w:lang w:val="en-US" w:eastAsia="ko-KR"/>
              </w:rPr>
              <w:t xml:space="preserve">Similar to Alt1, the main drawback of Alt3 is that </w:t>
            </w:r>
            <w:r>
              <w:rPr>
                <w:color w:val="000000" w:themeColor="text1"/>
              </w:rPr>
              <w:t xml:space="preserve">if one DCI is missing, the UE cannot know how many PDSCHs scheduled by that DCI are missing when the number of scheduled PDSCHs by one DCI is smaller than M, and therefore the HARQ-ACK codebook size would be </w:t>
            </w:r>
            <w:r>
              <w:rPr>
                <w:rFonts w:hint="eastAsia"/>
                <w:color w:val="000000" w:themeColor="text1"/>
                <w:lang w:eastAsia="zh-CN"/>
              </w:rPr>
              <w:t>different</w:t>
            </w:r>
            <w:r>
              <w:rPr>
                <w:color w:val="000000" w:themeColor="text1"/>
              </w:rPr>
              <w:t xml:space="preserve"> from the one expected at the gNB. This drawback outweighs the DCI payload size increase of Alt2.</w:t>
            </w:r>
          </w:p>
        </w:tc>
      </w:tr>
      <w:tr w:rsidR="00B2592C" w14:paraId="438A0693" w14:textId="77777777">
        <w:tc>
          <w:tcPr>
            <w:tcW w:w="1653" w:type="dxa"/>
            <w:tcBorders>
              <w:top w:val="single" w:sz="4" w:space="0" w:color="auto"/>
              <w:left w:val="single" w:sz="4" w:space="0" w:color="auto"/>
              <w:bottom w:val="single" w:sz="4" w:space="0" w:color="auto"/>
              <w:right w:val="single" w:sz="4" w:space="0" w:color="auto"/>
            </w:tcBorders>
          </w:tcPr>
          <w:p w14:paraId="1FE41745" w14:textId="77777777" w:rsidR="00B2592C" w:rsidRDefault="00AF0CD8">
            <w:pPr>
              <w:rPr>
                <w:lang w:eastAsia="ko-KR"/>
              </w:rPr>
            </w:pPr>
            <w:r>
              <w:rPr>
                <w:lang w:eastAsia="ko-KR"/>
              </w:rPr>
              <w:t>Intel</w:t>
            </w:r>
          </w:p>
        </w:tc>
        <w:tc>
          <w:tcPr>
            <w:tcW w:w="7978" w:type="dxa"/>
            <w:tcBorders>
              <w:top w:val="single" w:sz="4" w:space="0" w:color="auto"/>
              <w:left w:val="single" w:sz="4" w:space="0" w:color="auto"/>
              <w:bottom w:val="single" w:sz="4" w:space="0" w:color="auto"/>
              <w:right w:val="single" w:sz="4" w:space="0" w:color="auto"/>
            </w:tcBorders>
          </w:tcPr>
          <w:p w14:paraId="0C5D6AA4" w14:textId="77777777" w:rsidR="00B2592C" w:rsidRDefault="00AF0CD8">
            <w:pPr>
              <w:rPr>
                <w:iCs/>
                <w:lang w:val="en-US" w:eastAsia="ko-KR"/>
              </w:rPr>
            </w:pPr>
            <w:r>
              <w:rPr>
                <w:iCs/>
                <w:lang w:val="en-US" w:eastAsia="ko-KR"/>
              </w:rPr>
              <w:t xml:space="preserve">We are fine with the observations. </w:t>
            </w:r>
          </w:p>
          <w:p w14:paraId="76D0CE5F" w14:textId="77777777" w:rsidR="00B2592C" w:rsidRDefault="00AF0CD8">
            <w:pPr>
              <w:rPr>
                <w:iCs/>
                <w:lang w:val="en-US" w:eastAsia="ko-KR"/>
              </w:rPr>
            </w:pPr>
            <w:r>
              <w:rPr>
                <w:iCs/>
                <w:lang w:val="en-US" w:eastAsia="ko-KR"/>
              </w:rPr>
              <w:t xml:space="preserve">The size of a DAI is 3 or 4 bits if M equals to 4 or 2. Correspondingly, the DAI overhead can be up to 9 or 12 bits in DL assignment, 12 or 16 bits in UL grant. </w:t>
            </w:r>
          </w:p>
        </w:tc>
      </w:tr>
      <w:tr w:rsidR="00B2592C" w14:paraId="5F4F3A37" w14:textId="77777777">
        <w:tc>
          <w:tcPr>
            <w:tcW w:w="1653" w:type="dxa"/>
            <w:tcBorders>
              <w:top w:val="single" w:sz="4" w:space="0" w:color="auto"/>
              <w:left w:val="single" w:sz="4" w:space="0" w:color="auto"/>
              <w:bottom w:val="single" w:sz="4" w:space="0" w:color="auto"/>
              <w:right w:val="single" w:sz="4" w:space="0" w:color="auto"/>
            </w:tcBorders>
          </w:tcPr>
          <w:p w14:paraId="212B1D2E" w14:textId="77777777" w:rsidR="00B2592C" w:rsidRDefault="00AF0CD8">
            <w:pPr>
              <w:rPr>
                <w:lang w:eastAsia="ko-KR"/>
              </w:rPr>
            </w:pPr>
            <w:r>
              <w:rPr>
                <w:lang w:eastAsia="ko-KR"/>
              </w:rPr>
              <w:t>Lenovo, Motorola Mobility</w:t>
            </w:r>
          </w:p>
        </w:tc>
        <w:tc>
          <w:tcPr>
            <w:tcW w:w="7978" w:type="dxa"/>
            <w:tcBorders>
              <w:top w:val="single" w:sz="4" w:space="0" w:color="auto"/>
              <w:left w:val="single" w:sz="4" w:space="0" w:color="auto"/>
              <w:bottom w:val="single" w:sz="4" w:space="0" w:color="auto"/>
              <w:right w:val="single" w:sz="4" w:space="0" w:color="auto"/>
            </w:tcBorders>
          </w:tcPr>
          <w:p w14:paraId="0E0B3725" w14:textId="77777777" w:rsidR="00B2592C" w:rsidRDefault="00AF0CD8">
            <w:pPr>
              <w:rPr>
                <w:iCs/>
                <w:lang w:val="en-US" w:eastAsia="ko-KR"/>
              </w:rPr>
            </w:pPr>
            <w:r>
              <w:rPr>
                <w:iCs/>
                <w:lang w:val="en-US" w:eastAsia="ko-KR"/>
              </w:rPr>
              <w:t>Error case happens when any one DCI is missed with Alt 3 because UE can’t know the number of scheduled PDSCHs by the missing DCI. In that sense, HARQ-ACK codebook ambiguity is caused.</w:t>
            </w:r>
          </w:p>
        </w:tc>
      </w:tr>
      <w:tr w:rsidR="00B2592C" w14:paraId="65DB3613" w14:textId="77777777">
        <w:tc>
          <w:tcPr>
            <w:tcW w:w="1653" w:type="dxa"/>
            <w:tcBorders>
              <w:top w:val="single" w:sz="4" w:space="0" w:color="auto"/>
              <w:left w:val="single" w:sz="4" w:space="0" w:color="auto"/>
              <w:bottom w:val="single" w:sz="4" w:space="0" w:color="auto"/>
              <w:right w:val="single" w:sz="4" w:space="0" w:color="auto"/>
            </w:tcBorders>
          </w:tcPr>
          <w:p w14:paraId="7D793D86" w14:textId="77777777" w:rsidR="00B2592C" w:rsidRDefault="00AF0CD8">
            <w:pPr>
              <w:rPr>
                <w:lang w:eastAsia="ko-KR"/>
              </w:rPr>
            </w:pPr>
            <w:r>
              <w:rPr>
                <w:rFonts w:hint="eastAsia"/>
                <w:lang w:eastAsia="ko-KR"/>
              </w:rPr>
              <w:t>W</w:t>
            </w:r>
            <w:r>
              <w:rPr>
                <w:lang w:eastAsia="ko-KR"/>
              </w:rPr>
              <w:t>ILUS</w:t>
            </w:r>
          </w:p>
        </w:tc>
        <w:tc>
          <w:tcPr>
            <w:tcW w:w="7978" w:type="dxa"/>
            <w:tcBorders>
              <w:top w:val="single" w:sz="4" w:space="0" w:color="auto"/>
              <w:left w:val="single" w:sz="4" w:space="0" w:color="auto"/>
              <w:bottom w:val="single" w:sz="4" w:space="0" w:color="auto"/>
              <w:right w:val="single" w:sz="4" w:space="0" w:color="auto"/>
            </w:tcBorders>
          </w:tcPr>
          <w:p w14:paraId="2F3A2CF3" w14:textId="77777777" w:rsidR="00B2592C" w:rsidRDefault="00AF0CD8">
            <w:pPr>
              <w:rPr>
                <w:iCs/>
                <w:lang w:val="en-US" w:eastAsia="ko-KR"/>
              </w:rPr>
            </w:pPr>
            <w:r>
              <w:rPr>
                <w:rFonts w:hint="eastAsia"/>
                <w:iCs/>
                <w:lang w:val="en-US" w:eastAsia="ko-KR"/>
              </w:rPr>
              <w:t>W</w:t>
            </w:r>
            <w:r>
              <w:rPr>
                <w:iCs/>
                <w:lang w:val="en-US" w:eastAsia="ko-KR"/>
              </w:rPr>
              <w:t>e are fine with the observations. Since the number of DAI bits increases also in Alt3, we further capture how many DAI bits are required to protect the same number of consecutive DTXs (e.g., 3 consecutive DTXs) according to the configured value M.</w:t>
            </w:r>
          </w:p>
        </w:tc>
      </w:tr>
      <w:tr w:rsidR="00B2592C" w14:paraId="2454F104" w14:textId="77777777">
        <w:tc>
          <w:tcPr>
            <w:tcW w:w="1653" w:type="dxa"/>
            <w:tcBorders>
              <w:top w:val="single" w:sz="4" w:space="0" w:color="auto"/>
              <w:left w:val="single" w:sz="4" w:space="0" w:color="auto"/>
              <w:bottom w:val="single" w:sz="4" w:space="0" w:color="auto"/>
              <w:right w:val="single" w:sz="4" w:space="0" w:color="auto"/>
            </w:tcBorders>
          </w:tcPr>
          <w:p w14:paraId="25B661E7" w14:textId="77777777" w:rsidR="00B2592C" w:rsidRDefault="00AF0CD8">
            <w:pPr>
              <w:rPr>
                <w:lang w:eastAsia="ko-KR"/>
              </w:rPr>
            </w:pPr>
            <w:r>
              <w:rPr>
                <w:rFonts w:eastAsia="SimSun"/>
                <w:kern w:val="2"/>
                <w:lang w:eastAsia="zh-CN"/>
              </w:rPr>
              <w:t>vivo</w:t>
            </w:r>
          </w:p>
        </w:tc>
        <w:tc>
          <w:tcPr>
            <w:tcW w:w="7978" w:type="dxa"/>
            <w:tcBorders>
              <w:top w:val="single" w:sz="4" w:space="0" w:color="auto"/>
              <w:left w:val="single" w:sz="4" w:space="0" w:color="auto"/>
              <w:bottom w:val="single" w:sz="4" w:space="0" w:color="auto"/>
              <w:right w:val="single" w:sz="4" w:space="0" w:color="auto"/>
            </w:tcBorders>
          </w:tcPr>
          <w:p w14:paraId="60D69D14" w14:textId="77777777" w:rsidR="00B2592C" w:rsidRDefault="00AF0CD8">
            <w:pPr>
              <w:rPr>
                <w:iCs/>
                <w:lang w:val="en-US" w:eastAsia="ko-KR"/>
              </w:rPr>
            </w:pPr>
            <w:r>
              <w:rPr>
                <w:rFonts w:eastAsia="SimSun"/>
                <w:iCs/>
                <w:kern w:val="2"/>
                <w:lang w:val="en-US" w:eastAsia="zh-CN"/>
              </w:rPr>
              <w:t>Agree to the observation for Alt 3.</w:t>
            </w:r>
          </w:p>
        </w:tc>
      </w:tr>
      <w:tr w:rsidR="00B2592C" w14:paraId="0D0E167B" w14:textId="77777777">
        <w:tc>
          <w:tcPr>
            <w:tcW w:w="1653" w:type="dxa"/>
            <w:tcBorders>
              <w:top w:val="single" w:sz="4" w:space="0" w:color="auto"/>
              <w:left w:val="single" w:sz="4" w:space="0" w:color="auto"/>
              <w:bottom w:val="single" w:sz="4" w:space="0" w:color="auto"/>
              <w:right w:val="single" w:sz="4" w:space="0" w:color="auto"/>
            </w:tcBorders>
          </w:tcPr>
          <w:p w14:paraId="69AEFDBE" w14:textId="77777777" w:rsidR="00B2592C" w:rsidRDefault="00AF0CD8">
            <w:pPr>
              <w:rPr>
                <w:rFonts w:eastAsia="SimSun"/>
                <w:kern w:val="2"/>
                <w:lang w:eastAsia="zh-CN"/>
              </w:rPr>
            </w:pPr>
            <w:r>
              <w:rPr>
                <w:rFonts w:eastAsia="SimSun" w:hint="eastAsia"/>
                <w:lang w:eastAsia="zh-CN"/>
              </w:rPr>
              <w:t>D</w:t>
            </w:r>
            <w:r>
              <w:rPr>
                <w:rFonts w:eastAsia="SimSun"/>
                <w:lang w:eastAsia="zh-CN"/>
              </w:rPr>
              <w:t>OCOMO</w:t>
            </w:r>
          </w:p>
        </w:tc>
        <w:tc>
          <w:tcPr>
            <w:tcW w:w="7978" w:type="dxa"/>
            <w:tcBorders>
              <w:top w:val="single" w:sz="4" w:space="0" w:color="auto"/>
              <w:left w:val="single" w:sz="4" w:space="0" w:color="auto"/>
              <w:bottom w:val="single" w:sz="4" w:space="0" w:color="auto"/>
              <w:right w:val="single" w:sz="4" w:space="0" w:color="auto"/>
            </w:tcBorders>
          </w:tcPr>
          <w:p w14:paraId="79495350" w14:textId="77777777" w:rsidR="00B2592C" w:rsidRDefault="00AF0CD8">
            <w:pPr>
              <w:rPr>
                <w:rFonts w:eastAsia="SimSun"/>
                <w:iCs/>
                <w:kern w:val="2"/>
                <w:lang w:val="en-US" w:eastAsia="zh-CN"/>
              </w:rPr>
            </w:pPr>
            <w:r>
              <w:rPr>
                <w:rFonts w:eastAsia="SimSun" w:hint="eastAsia"/>
                <w:iCs/>
                <w:lang w:val="en-US" w:eastAsia="zh-CN"/>
              </w:rPr>
              <w:t>A</w:t>
            </w:r>
            <w:r>
              <w:rPr>
                <w:rFonts w:eastAsia="SimSun"/>
                <w:iCs/>
                <w:lang w:val="en-US" w:eastAsia="zh-CN"/>
              </w:rPr>
              <w:t>gree with the observation and we think that Alt 3 is a trade-off between Alt 1 and Alt 2.</w:t>
            </w:r>
          </w:p>
        </w:tc>
      </w:tr>
      <w:tr w:rsidR="00B2592C" w14:paraId="19FB0C53" w14:textId="77777777">
        <w:tc>
          <w:tcPr>
            <w:tcW w:w="1653" w:type="dxa"/>
            <w:tcBorders>
              <w:top w:val="single" w:sz="4" w:space="0" w:color="auto"/>
              <w:left w:val="single" w:sz="4" w:space="0" w:color="auto"/>
              <w:bottom w:val="single" w:sz="4" w:space="0" w:color="auto"/>
              <w:right w:val="single" w:sz="4" w:space="0" w:color="auto"/>
            </w:tcBorders>
          </w:tcPr>
          <w:p w14:paraId="70812E3E" w14:textId="77777777" w:rsidR="00B2592C" w:rsidRDefault="00AF0CD8">
            <w:pPr>
              <w:rPr>
                <w:rFonts w:eastAsia="SimSun"/>
                <w:lang w:val="en-US" w:eastAsia="zh-CN"/>
              </w:rPr>
            </w:pPr>
            <w:r>
              <w:rPr>
                <w:rFonts w:eastAsia="SimSun" w:hint="eastAsia"/>
                <w:lang w:val="en-US" w:eastAsia="zh-CN"/>
              </w:rPr>
              <w:t>ZTE, Sanechips</w:t>
            </w:r>
          </w:p>
        </w:tc>
        <w:tc>
          <w:tcPr>
            <w:tcW w:w="7978" w:type="dxa"/>
            <w:tcBorders>
              <w:top w:val="single" w:sz="4" w:space="0" w:color="auto"/>
              <w:left w:val="single" w:sz="4" w:space="0" w:color="auto"/>
              <w:bottom w:val="single" w:sz="4" w:space="0" w:color="auto"/>
              <w:right w:val="single" w:sz="4" w:space="0" w:color="auto"/>
            </w:tcBorders>
          </w:tcPr>
          <w:p w14:paraId="26D7FE41" w14:textId="77777777" w:rsidR="00B2592C" w:rsidRDefault="00AF0CD8">
            <w:pPr>
              <w:rPr>
                <w:rFonts w:eastAsia="SimSun"/>
                <w:iCs/>
                <w:lang w:val="en-US" w:eastAsia="zh-CN"/>
              </w:rPr>
            </w:pPr>
            <w:r>
              <w:rPr>
                <w:rFonts w:eastAsia="SimSun" w:hint="eastAsia"/>
                <w:iCs/>
                <w:lang w:val="en-US" w:eastAsia="zh-CN"/>
              </w:rPr>
              <w:t>We are generally fine with the observation and we also observe that:</w:t>
            </w:r>
          </w:p>
          <w:p w14:paraId="4741D5A9" w14:textId="77777777" w:rsidR="00B2592C" w:rsidRDefault="00AF0CD8">
            <w:pPr>
              <w:pStyle w:val="ListParagraph"/>
              <w:numPr>
                <w:ilvl w:val="2"/>
                <w:numId w:val="3"/>
              </w:numPr>
              <w:spacing w:line="256" w:lineRule="auto"/>
              <w:ind w:leftChars="0"/>
              <w:contextualSpacing/>
              <w:rPr>
                <w:rFonts w:ascii="Times New Roman" w:eastAsia="Malgun Gothic" w:hAnsi="Times New Roman"/>
                <w:lang w:val="en-US"/>
              </w:rPr>
            </w:pPr>
            <w:r>
              <w:rPr>
                <w:rFonts w:ascii="Times New Roman" w:eastAsia="SimSun" w:hAnsi="Times New Roman" w:hint="eastAsia"/>
                <w:lang w:val="en-US"/>
              </w:rPr>
              <w:t>NACK bits may be padded if scheduled PDSCH number is not an integer of M in Alt2.</w:t>
            </w:r>
          </w:p>
          <w:p w14:paraId="43AE8A43" w14:textId="77777777" w:rsidR="00B2592C" w:rsidRDefault="00B2592C">
            <w:pPr>
              <w:rPr>
                <w:rFonts w:eastAsia="SimSun"/>
                <w:iCs/>
                <w:lang w:val="en-US" w:eastAsia="zh-CN"/>
              </w:rPr>
            </w:pPr>
          </w:p>
        </w:tc>
      </w:tr>
      <w:tr w:rsidR="00B2592C" w14:paraId="4343FB20" w14:textId="77777777">
        <w:tc>
          <w:tcPr>
            <w:tcW w:w="1653" w:type="dxa"/>
            <w:tcBorders>
              <w:top w:val="single" w:sz="4" w:space="0" w:color="auto"/>
              <w:left w:val="single" w:sz="4" w:space="0" w:color="auto"/>
              <w:bottom w:val="single" w:sz="4" w:space="0" w:color="auto"/>
              <w:right w:val="single" w:sz="4" w:space="0" w:color="auto"/>
            </w:tcBorders>
          </w:tcPr>
          <w:p w14:paraId="4F1499C7" w14:textId="77777777" w:rsidR="00B2592C" w:rsidRDefault="00AF0CD8">
            <w:pPr>
              <w:rPr>
                <w:rFonts w:eastAsia="SimSun"/>
                <w:lang w:eastAsia="zh-CN"/>
              </w:rPr>
            </w:pPr>
            <w:r>
              <w:rPr>
                <w:rFonts w:eastAsia="SimSun" w:hint="eastAsia"/>
                <w:lang w:eastAsia="zh-CN"/>
              </w:rPr>
              <w:t>S</w:t>
            </w:r>
            <w:r>
              <w:rPr>
                <w:rFonts w:eastAsia="SimSun"/>
                <w:lang w:eastAsia="zh-CN"/>
              </w:rPr>
              <w:t>preadtrum</w:t>
            </w:r>
          </w:p>
        </w:tc>
        <w:tc>
          <w:tcPr>
            <w:tcW w:w="7978" w:type="dxa"/>
            <w:tcBorders>
              <w:top w:val="single" w:sz="4" w:space="0" w:color="auto"/>
              <w:left w:val="single" w:sz="4" w:space="0" w:color="auto"/>
              <w:bottom w:val="single" w:sz="4" w:space="0" w:color="auto"/>
              <w:right w:val="single" w:sz="4" w:space="0" w:color="auto"/>
            </w:tcBorders>
          </w:tcPr>
          <w:p w14:paraId="645C4806" w14:textId="77777777" w:rsidR="00B2592C" w:rsidRDefault="00AF0CD8">
            <w:pPr>
              <w:rPr>
                <w:rFonts w:eastAsia="SimSun"/>
                <w:iCs/>
                <w:lang w:val="en-US" w:eastAsia="zh-CN"/>
              </w:rPr>
            </w:pPr>
            <w:r>
              <w:rPr>
                <w:rFonts w:eastAsia="SimSun"/>
                <w:iCs/>
                <w:lang w:val="en-US" w:eastAsia="zh-CN"/>
              </w:rPr>
              <w:t>We agree with the observation.</w:t>
            </w:r>
          </w:p>
        </w:tc>
      </w:tr>
      <w:tr w:rsidR="00B2592C" w14:paraId="74E78F66" w14:textId="77777777">
        <w:tc>
          <w:tcPr>
            <w:tcW w:w="1653" w:type="dxa"/>
            <w:tcBorders>
              <w:top w:val="single" w:sz="4" w:space="0" w:color="auto"/>
              <w:left w:val="single" w:sz="4" w:space="0" w:color="auto"/>
              <w:bottom w:val="single" w:sz="4" w:space="0" w:color="auto"/>
              <w:right w:val="single" w:sz="4" w:space="0" w:color="auto"/>
            </w:tcBorders>
          </w:tcPr>
          <w:p w14:paraId="2205D883" w14:textId="77777777" w:rsidR="00B2592C" w:rsidRDefault="00AF0CD8">
            <w:pPr>
              <w:rPr>
                <w:rFonts w:eastAsia="SimSun"/>
                <w:lang w:eastAsia="zh-CN"/>
              </w:rPr>
            </w:pPr>
            <w:r>
              <w:rPr>
                <w:rFonts w:eastAsia="SimSun"/>
                <w:lang w:val="en-US" w:eastAsia="zh-CN"/>
              </w:rPr>
              <w:t>Futurewei</w:t>
            </w:r>
          </w:p>
        </w:tc>
        <w:tc>
          <w:tcPr>
            <w:tcW w:w="7978" w:type="dxa"/>
            <w:tcBorders>
              <w:top w:val="single" w:sz="4" w:space="0" w:color="auto"/>
              <w:left w:val="single" w:sz="4" w:space="0" w:color="auto"/>
              <w:bottom w:val="single" w:sz="4" w:space="0" w:color="auto"/>
              <w:right w:val="single" w:sz="4" w:space="0" w:color="auto"/>
            </w:tcBorders>
          </w:tcPr>
          <w:p w14:paraId="554FE3EB" w14:textId="77777777" w:rsidR="00B2592C" w:rsidRDefault="00AF0CD8">
            <w:pPr>
              <w:rPr>
                <w:rFonts w:eastAsia="SimSun"/>
                <w:iCs/>
                <w:lang w:val="en-US" w:eastAsia="zh-CN"/>
              </w:rPr>
            </w:pPr>
            <w:r>
              <w:rPr>
                <w:rFonts w:eastAsia="SimSun"/>
                <w:iCs/>
                <w:lang w:val="en-US" w:eastAsia="zh-CN"/>
              </w:rPr>
              <w:t xml:space="preserve">Recommend </w:t>
            </w:r>
            <w:proofErr w:type="gramStart"/>
            <w:r>
              <w:rPr>
                <w:rFonts w:eastAsia="SimSun"/>
                <w:iCs/>
                <w:lang w:val="en-US" w:eastAsia="zh-CN"/>
              </w:rPr>
              <w:t>to decide</w:t>
            </w:r>
            <w:proofErr w:type="gramEnd"/>
            <w:r>
              <w:rPr>
                <w:rFonts w:eastAsia="SimSun"/>
                <w:iCs/>
                <w:lang w:val="en-US" w:eastAsia="zh-CN"/>
              </w:rPr>
              <w:t xml:space="preserve"> where to weigh the ambiguity issue with Alt-1 before the discussion of Alt-3, which inherits the issue. </w:t>
            </w:r>
          </w:p>
        </w:tc>
      </w:tr>
      <w:tr w:rsidR="00B2592C" w14:paraId="397F434A" w14:textId="77777777">
        <w:tc>
          <w:tcPr>
            <w:tcW w:w="1653" w:type="dxa"/>
            <w:tcBorders>
              <w:top w:val="single" w:sz="4" w:space="0" w:color="auto"/>
              <w:left w:val="single" w:sz="4" w:space="0" w:color="auto"/>
              <w:bottom w:val="single" w:sz="4" w:space="0" w:color="auto"/>
              <w:right w:val="single" w:sz="4" w:space="0" w:color="auto"/>
            </w:tcBorders>
          </w:tcPr>
          <w:p w14:paraId="727544DF" w14:textId="77777777" w:rsidR="00B2592C" w:rsidRDefault="00AF0CD8">
            <w:pPr>
              <w:rPr>
                <w:rFonts w:eastAsia="SimSun"/>
                <w:lang w:val="en-US" w:eastAsia="zh-CN"/>
              </w:rPr>
            </w:pPr>
            <w:r>
              <w:rPr>
                <w:lang w:eastAsia="ko-KR"/>
              </w:rPr>
              <w:t>Nokia, NSB</w:t>
            </w:r>
          </w:p>
        </w:tc>
        <w:tc>
          <w:tcPr>
            <w:tcW w:w="7978" w:type="dxa"/>
            <w:tcBorders>
              <w:top w:val="single" w:sz="4" w:space="0" w:color="auto"/>
              <w:left w:val="single" w:sz="4" w:space="0" w:color="auto"/>
              <w:bottom w:val="single" w:sz="4" w:space="0" w:color="auto"/>
              <w:right w:val="single" w:sz="4" w:space="0" w:color="auto"/>
            </w:tcBorders>
          </w:tcPr>
          <w:p w14:paraId="17E012EE" w14:textId="77777777" w:rsidR="00B2592C" w:rsidRDefault="00AF0CD8">
            <w:pPr>
              <w:rPr>
                <w:iCs/>
                <w:lang w:val="en-US" w:eastAsia="ko-KR"/>
              </w:rPr>
            </w:pPr>
            <w:r>
              <w:rPr>
                <w:iCs/>
                <w:lang w:val="en-US" w:eastAsia="ko-KR"/>
              </w:rPr>
              <w:t>We would propose one clarification:</w:t>
            </w:r>
          </w:p>
          <w:p w14:paraId="0A42E7F1" w14:textId="77777777" w:rsidR="00B2592C" w:rsidRDefault="00AF0CD8">
            <w:pPr>
              <w:pStyle w:val="ListParagraph"/>
              <w:numPr>
                <w:ilvl w:val="0"/>
                <w:numId w:val="3"/>
              </w:numPr>
              <w:spacing w:line="256" w:lineRule="auto"/>
              <w:ind w:leftChars="0"/>
              <w:contextualSpacing/>
              <w:rPr>
                <w:rFonts w:ascii="Times New Roman" w:eastAsia="Malgun Gothic" w:hAnsi="Times New Roman"/>
                <w:lang w:val="en-US"/>
              </w:rPr>
            </w:pPr>
            <w:r>
              <w:rPr>
                <w:lang w:val="en-US"/>
              </w:rPr>
              <w:t>For Alt 3 (</w:t>
            </w:r>
            <w:r>
              <w:rPr>
                <w:bCs/>
                <w:iCs/>
                <w:snapToGrid w:val="0"/>
              </w:rPr>
              <w:t xml:space="preserve">C-DAI/T-DAI is counted </w:t>
            </w:r>
            <w:r>
              <w:rPr>
                <w:rStyle w:val="normaltextrun"/>
                <w:color w:val="000000"/>
                <w:shd w:val="clear" w:color="auto" w:fill="FFFFFF"/>
              </w:rPr>
              <w:t xml:space="preserve">per M scheduled PDSCH(s) </w:t>
            </w:r>
            <w:r>
              <w:rPr>
                <w:rStyle w:val="normaltextrun"/>
                <w:color w:val="FF0000"/>
                <w:shd w:val="clear" w:color="auto" w:fill="FFFFFF"/>
              </w:rPr>
              <w:t xml:space="preserve">that are scheduled by the same DCI and </w:t>
            </w:r>
            <w:r>
              <w:rPr>
                <w:rStyle w:val="normaltextrun"/>
                <w:color w:val="000000"/>
                <w:shd w:val="clear" w:color="auto" w:fill="FFFFFF"/>
              </w:rPr>
              <w:t>where M is configurable</w:t>
            </w:r>
            <w:r>
              <w:rPr>
                <w:lang w:val="en-US"/>
              </w:rPr>
              <w:t xml:space="preserve">) of generating </w:t>
            </w:r>
            <w:r>
              <w:rPr>
                <w:rFonts w:ascii="Times New Roman" w:eastAsia="Malgun Gothic" w:hAnsi="Times New Roman"/>
                <w:lang w:val="en-US"/>
              </w:rPr>
              <w:t>type-2 HARQ-ACK codebook corresponding to DCI that can schedule multiple PDSCHs,</w:t>
            </w:r>
          </w:p>
          <w:p w14:paraId="43C8B3DC" w14:textId="77777777" w:rsidR="00B2592C" w:rsidRDefault="00AF0CD8">
            <w:pPr>
              <w:rPr>
                <w:iCs/>
                <w:lang w:val="en-US" w:eastAsia="ko-KR"/>
              </w:rPr>
            </w:pPr>
            <w:r>
              <w:rPr>
                <w:iCs/>
                <w:lang w:val="en-US" w:eastAsia="ko-KR"/>
              </w:rPr>
              <w:t>Otherwise we are fine with formulation.</w:t>
            </w:r>
          </w:p>
          <w:p w14:paraId="05A8D851" w14:textId="77777777" w:rsidR="00B2592C" w:rsidRDefault="00AF0CD8">
            <w:pPr>
              <w:rPr>
                <w:rFonts w:eastAsia="SimSun"/>
                <w:iCs/>
                <w:lang w:val="en-US" w:eastAsia="zh-CN"/>
              </w:rPr>
            </w:pPr>
            <w:r>
              <w:rPr>
                <w:iCs/>
                <w:lang w:val="en-US" w:eastAsia="ko-KR"/>
              </w:rPr>
              <w:t xml:space="preserve">We think Alt 3 is a good compromise of Alt 1 and Alt 2. </w:t>
            </w:r>
          </w:p>
        </w:tc>
      </w:tr>
      <w:tr w:rsidR="00B2592C" w14:paraId="5ABD3C46" w14:textId="77777777">
        <w:tc>
          <w:tcPr>
            <w:tcW w:w="1653" w:type="dxa"/>
            <w:tcBorders>
              <w:top w:val="single" w:sz="4" w:space="0" w:color="auto"/>
              <w:left w:val="single" w:sz="4" w:space="0" w:color="auto"/>
              <w:bottom w:val="single" w:sz="4" w:space="0" w:color="auto"/>
              <w:right w:val="single" w:sz="4" w:space="0" w:color="auto"/>
            </w:tcBorders>
          </w:tcPr>
          <w:p w14:paraId="624539A2" w14:textId="77777777" w:rsidR="00B2592C" w:rsidRDefault="00AF0CD8">
            <w:pPr>
              <w:rPr>
                <w:lang w:eastAsia="ko-KR"/>
              </w:rPr>
            </w:pPr>
            <w:r>
              <w:rPr>
                <w:lang w:eastAsia="ko-KR"/>
              </w:rPr>
              <w:lastRenderedPageBreak/>
              <w:t>Ericsson</w:t>
            </w:r>
          </w:p>
        </w:tc>
        <w:tc>
          <w:tcPr>
            <w:tcW w:w="7978" w:type="dxa"/>
            <w:tcBorders>
              <w:top w:val="single" w:sz="4" w:space="0" w:color="auto"/>
              <w:left w:val="single" w:sz="4" w:space="0" w:color="auto"/>
              <w:bottom w:val="single" w:sz="4" w:space="0" w:color="auto"/>
              <w:right w:val="single" w:sz="4" w:space="0" w:color="auto"/>
            </w:tcBorders>
          </w:tcPr>
          <w:p w14:paraId="14C0EE32" w14:textId="77777777" w:rsidR="00B2592C" w:rsidRDefault="00AF0CD8">
            <w:pPr>
              <w:rPr>
                <w:rFonts w:eastAsia="SimSun"/>
                <w:iCs/>
                <w:lang w:val="en-US" w:eastAsia="zh-CN"/>
              </w:rPr>
            </w:pPr>
            <w:r>
              <w:rPr>
                <w:rFonts w:eastAsia="SimSun"/>
                <w:iCs/>
                <w:lang w:val="en-US" w:eastAsia="zh-CN"/>
              </w:rPr>
              <w:t>Generally okay with the observation</w:t>
            </w:r>
          </w:p>
          <w:p w14:paraId="487EAEAF" w14:textId="77777777" w:rsidR="00B2592C" w:rsidRDefault="00B2592C">
            <w:pPr>
              <w:rPr>
                <w:rFonts w:eastAsia="SimSun"/>
                <w:iCs/>
                <w:lang w:val="en-US" w:eastAsia="zh-CN"/>
              </w:rPr>
            </w:pPr>
          </w:p>
          <w:p w14:paraId="3F004418" w14:textId="77777777" w:rsidR="00B2592C" w:rsidRDefault="00AF0CD8">
            <w:pPr>
              <w:rPr>
                <w:rFonts w:eastAsia="SimSun"/>
                <w:iCs/>
                <w:lang w:val="en-US" w:eastAsia="zh-CN"/>
              </w:rPr>
            </w:pPr>
            <w:proofErr w:type="gramStart"/>
            <w:r>
              <w:rPr>
                <w:rFonts w:eastAsia="SimSun"/>
                <w:iCs/>
                <w:lang w:val="en-US" w:eastAsia="zh-CN"/>
              </w:rPr>
              <w:t>Similar to</w:t>
            </w:r>
            <w:proofErr w:type="gramEnd"/>
            <w:r>
              <w:rPr>
                <w:rFonts w:eastAsia="SimSun"/>
                <w:iCs/>
                <w:lang w:val="en-US" w:eastAsia="zh-CN"/>
              </w:rPr>
              <w:t xml:space="preserve"> Alt-2, the bitwidth of the DAI fields will increase with Alt3, but not by as much. </w:t>
            </w:r>
            <w:r>
              <w:t xml:space="preserve">In the current spec a DAI is 2-bits, which implies that the HARQ codebook can still be constructed correctly even with up to 3 consecutive DCI mis-detections (unless the last DCI before PUCCH is lost). If the same robustness is to be maintained with DAI counted per PDSCH (Alt-2), the DAI needs to be extended by </w:t>
            </w:r>
            <m:oMath>
              <m:d>
                <m:dPr>
                  <m:begChr m:val="⌈"/>
                  <m:endChr m:val="⌉"/>
                  <m:ctrlPr>
                    <w:rPr>
                      <w:rFonts w:ascii="Cambria Math" w:hAnsi="Cambria Math"/>
                      <w:i/>
                      <w:iCs/>
                      <w:sz w:val="24"/>
                    </w:rPr>
                  </m:ctrlPr>
                </m:dPr>
                <m:e>
                  <m:sSub>
                    <m:sSubPr>
                      <m:ctrlPr>
                        <w:rPr>
                          <w:rFonts w:ascii="Cambria Math" w:hAnsi="Cambria Math"/>
                          <w:i/>
                          <w:iCs/>
                          <w:sz w:val="24"/>
                        </w:rPr>
                      </m:ctrlPr>
                    </m:sSubPr>
                    <m:e>
                      <m:r>
                        <w:rPr>
                          <w:rFonts w:ascii="Cambria Math" w:hAnsi="Cambria Math"/>
                        </w:rPr>
                        <m:t>log</m:t>
                      </m:r>
                    </m:e>
                    <m:sub>
                      <m:r>
                        <w:rPr>
                          <w:rFonts w:ascii="Cambria Math" w:hAnsi="Cambria Math"/>
                        </w:rPr>
                        <m:t>2</m:t>
                      </m:r>
                    </m:sub>
                  </m:sSub>
                  <m:sSub>
                    <m:sSubPr>
                      <m:ctrlPr>
                        <w:rPr>
                          <w:rFonts w:ascii="Cambria Math" w:hAnsi="Cambria Math"/>
                          <w:i/>
                          <w:iCs/>
                          <w:sz w:val="24"/>
                        </w:rPr>
                      </m:ctrlPr>
                    </m:sSubPr>
                    <m:e>
                      <m:r>
                        <w:rPr>
                          <w:rFonts w:ascii="Cambria Math" w:hAnsi="Cambria Math"/>
                        </w:rPr>
                        <m:t>N</m:t>
                      </m:r>
                    </m:e>
                    <m:sub>
                      <m:r>
                        <w:rPr>
                          <w:rFonts w:ascii="Cambria Math" w:hAnsi="Cambria Math"/>
                        </w:rPr>
                        <m:t>MAX_PDSCH</m:t>
                      </m:r>
                    </m:sub>
                  </m:sSub>
                  <m:r>
                    <w:rPr>
                      <w:rFonts w:ascii="Cambria Math" w:hAnsi="Cambria Math"/>
                      <w:sz w:val="24"/>
                    </w:rPr>
                    <m:t>/M</m:t>
                  </m:r>
                </m:e>
              </m:d>
            </m:oMath>
            <w:r>
              <w:t xml:space="preserve"> bits, assuming the maximum number of PDSCHs scheduled by a single DCI is </w:t>
            </w:r>
            <m:oMath>
              <m:sSub>
                <m:sSubPr>
                  <m:ctrlPr>
                    <w:rPr>
                      <w:rFonts w:ascii="Cambria Math" w:hAnsi="Cambria Math"/>
                      <w:i/>
                      <w:iCs/>
                      <w:sz w:val="24"/>
                    </w:rPr>
                  </m:ctrlPr>
                </m:sSubPr>
                <m:e>
                  <m:r>
                    <w:rPr>
                      <w:rFonts w:ascii="Cambria Math" w:hAnsi="Cambria Math"/>
                    </w:rPr>
                    <m:t>N</m:t>
                  </m:r>
                </m:e>
                <m:sub>
                  <m:r>
                    <w:rPr>
                      <w:rFonts w:ascii="Cambria Math" w:hAnsi="Cambria Math"/>
                    </w:rPr>
                    <m:t>MAX_PDSCH</m:t>
                  </m:r>
                </m:sub>
              </m:sSub>
            </m:oMath>
            <w:r>
              <w:t>. So, if M = 2 and it is agreed to supported scheduling of up to 8 PDSCHs, then an extra 2 bits is needed.</w:t>
            </w:r>
          </w:p>
          <w:p w14:paraId="0841225E" w14:textId="77777777" w:rsidR="00B2592C" w:rsidRDefault="00B2592C">
            <w:pPr>
              <w:rPr>
                <w:rFonts w:eastAsia="SimSun"/>
                <w:iCs/>
                <w:lang w:val="en-US" w:eastAsia="zh-CN"/>
              </w:rPr>
            </w:pPr>
          </w:p>
          <w:p w14:paraId="45D014DD" w14:textId="77777777" w:rsidR="00B2592C" w:rsidRDefault="00AF0CD8">
            <w:pPr>
              <w:rPr>
                <w:iCs/>
                <w:lang w:val="en-US" w:eastAsia="ko-KR"/>
              </w:rPr>
            </w:pPr>
            <w:r>
              <w:rPr>
                <w:rFonts w:eastAsia="SimSun"/>
                <w:iCs/>
                <w:lang w:val="en-US" w:eastAsia="zh-CN"/>
              </w:rPr>
              <w:t>Again,  key aspect that is missing is that DAI counting per PDSCH is a deviation from current specifications. DAI counting per PDCCH is assumed in current specs, and this approach was also used in LTE. A large spec impact is envisioned if such a fundamental change is made.</w:t>
            </w:r>
          </w:p>
        </w:tc>
      </w:tr>
      <w:tr w:rsidR="00B2592C" w14:paraId="07D108A2" w14:textId="77777777">
        <w:tc>
          <w:tcPr>
            <w:tcW w:w="1653" w:type="dxa"/>
            <w:tcBorders>
              <w:top w:val="single" w:sz="4" w:space="0" w:color="auto"/>
              <w:left w:val="single" w:sz="4" w:space="0" w:color="auto"/>
              <w:bottom w:val="single" w:sz="4" w:space="0" w:color="auto"/>
              <w:right w:val="single" w:sz="4" w:space="0" w:color="auto"/>
            </w:tcBorders>
          </w:tcPr>
          <w:p w14:paraId="28BE290A" w14:textId="77777777" w:rsidR="00B2592C" w:rsidRDefault="00AF0CD8">
            <w:pPr>
              <w:rPr>
                <w:lang w:eastAsia="ko-KR"/>
              </w:rPr>
            </w:pPr>
            <w:r>
              <w:rPr>
                <w:lang w:eastAsia="ko-KR"/>
              </w:rPr>
              <w:t>Apple</w:t>
            </w:r>
          </w:p>
        </w:tc>
        <w:tc>
          <w:tcPr>
            <w:tcW w:w="7978" w:type="dxa"/>
            <w:tcBorders>
              <w:top w:val="single" w:sz="4" w:space="0" w:color="auto"/>
              <w:left w:val="single" w:sz="4" w:space="0" w:color="auto"/>
              <w:bottom w:val="single" w:sz="4" w:space="0" w:color="auto"/>
              <w:right w:val="single" w:sz="4" w:space="0" w:color="auto"/>
            </w:tcBorders>
          </w:tcPr>
          <w:p w14:paraId="223935C8" w14:textId="77777777" w:rsidR="00B2592C" w:rsidRDefault="00AF0CD8">
            <w:pPr>
              <w:rPr>
                <w:rFonts w:eastAsia="SimSun"/>
                <w:iCs/>
                <w:lang w:val="en-US" w:eastAsia="zh-CN"/>
              </w:rPr>
            </w:pPr>
            <w:r>
              <w:rPr>
                <w:iCs/>
                <w:lang w:val="en-US" w:eastAsia="ko-KR"/>
              </w:rPr>
              <w:t>Agree with observations.</w:t>
            </w:r>
          </w:p>
        </w:tc>
      </w:tr>
      <w:tr w:rsidR="00B2592C" w14:paraId="7BF167AD" w14:textId="77777777">
        <w:tc>
          <w:tcPr>
            <w:tcW w:w="1653" w:type="dxa"/>
            <w:tcBorders>
              <w:top w:val="single" w:sz="4" w:space="0" w:color="auto"/>
              <w:left w:val="single" w:sz="4" w:space="0" w:color="auto"/>
              <w:bottom w:val="single" w:sz="4" w:space="0" w:color="auto"/>
              <w:right w:val="single" w:sz="4" w:space="0" w:color="auto"/>
            </w:tcBorders>
          </w:tcPr>
          <w:p w14:paraId="7944F38F" w14:textId="77777777" w:rsidR="00B2592C" w:rsidRDefault="00AF0CD8">
            <w:pPr>
              <w:rPr>
                <w:lang w:eastAsia="ko-KR"/>
              </w:rPr>
            </w:pPr>
            <w:r>
              <w:rPr>
                <w:lang w:eastAsia="ko-KR"/>
              </w:rPr>
              <w:t>CATT</w:t>
            </w:r>
          </w:p>
        </w:tc>
        <w:tc>
          <w:tcPr>
            <w:tcW w:w="7978" w:type="dxa"/>
            <w:tcBorders>
              <w:top w:val="single" w:sz="4" w:space="0" w:color="auto"/>
              <w:left w:val="single" w:sz="4" w:space="0" w:color="auto"/>
              <w:bottom w:val="single" w:sz="4" w:space="0" w:color="auto"/>
              <w:right w:val="single" w:sz="4" w:space="0" w:color="auto"/>
            </w:tcBorders>
          </w:tcPr>
          <w:p w14:paraId="6540A471" w14:textId="77777777" w:rsidR="00B2592C" w:rsidRDefault="00AF0CD8">
            <w:pPr>
              <w:rPr>
                <w:iCs/>
                <w:lang w:val="en-US" w:eastAsia="ko-KR"/>
              </w:rPr>
            </w:pPr>
            <w:r>
              <w:rPr>
                <w:iCs/>
                <w:lang w:val="en-US" w:eastAsia="ko-KR"/>
              </w:rPr>
              <w:t>Fine with the observation.</w:t>
            </w:r>
          </w:p>
        </w:tc>
      </w:tr>
      <w:tr w:rsidR="00B2592C" w14:paraId="6D550911" w14:textId="77777777">
        <w:tc>
          <w:tcPr>
            <w:tcW w:w="1653" w:type="dxa"/>
            <w:tcBorders>
              <w:top w:val="single" w:sz="4" w:space="0" w:color="auto"/>
              <w:left w:val="single" w:sz="4" w:space="0" w:color="auto"/>
              <w:bottom w:val="single" w:sz="4" w:space="0" w:color="auto"/>
              <w:right w:val="single" w:sz="4" w:space="0" w:color="auto"/>
            </w:tcBorders>
          </w:tcPr>
          <w:p w14:paraId="772355E0" w14:textId="77777777" w:rsidR="00B2592C" w:rsidRDefault="00AF0CD8">
            <w:pPr>
              <w:rPr>
                <w:lang w:eastAsia="ko-KR"/>
              </w:rPr>
            </w:pPr>
            <w:r>
              <w:rPr>
                <w:rFonts w:eastAsia="MS Mincho" w:hint="eastAsia"/>
                <w:lang w:eastAsia="ja-JP"/>
              </w:rPr>
              <w:t>S</w:t>
            </w:r>
            <w:r>
              <w:rPr>
                <w:rFonts w:eastAsia="MS Mincho"/>
                <w:lang w:eastAsia="ja-JP"/>
              </w:rPr>
              <w:t>ony</w:t>
            </w:r>
          </w:p>
        </w:tc>
        <w:tc>
          <w:tcPr>
            <w:tcW w:w="7978" w:type="dxa"/>
            <w:tcBorders>
              <w:top w:val="single" w:sz="4" w:space="0" w:color="auto"/>
              <w:left w:val="single" w:sz="4" w:space="0" w:color="auto"/>
              <w:bottom w:val="single" w:sz="4" w:space="0" w:color="auto"/>
              <w:right w:val="single" w:sz="4" w:space="0" w:color="auto"/>
            </w:tcBorders>
          </w:tcPr>
          <w:p w14:paraId="21A2604C" w14:textId="77777777" w:rsidR="00B2592C" w:rsidRDefault="00AF0CD8">
            <w:pPr>
              <w:rPr>
                <w:iCs/>
                <w:lang w:val="en-US" w:eastAsia="ko-KR"/>
              </w:rPr>
            </w:pPr>
            <w:r>
              <w:rPr>
                <w:rFonts w:eastAsia="MS Mincho" w:hint="eastAsia"/>
                <w:iCs/>
                <w:lang w:val="en-US" w:eastAsia="ja-JP"/>
              </w:rPr>
              <w:t>W</w:t>
            </w:r>
            <w:r>
              <w:rPr>
                <w:rFonts w:eastAsia="MS Mincho"/>
                <w:iCs/>
                <w:lang w:val="en-US" w:eastAsia="ja-JP"/>
              </w:rPr>
              <w:t>e are fine with the observation.</w:t>
            </w:r>
          </w:p>
        </w:tc>
      </w:tr>
      <w:tr w:rsidR="00B2592C" w14:paraId="23357DDF" w14:textId="77777777">
        <w:tc>
          <w:tcPr>
            <w:tcW w:w="1653" w:type="dxa"/>
            <w:tcBorders>
              <w:top w:val="single" w:sz="4" w:space="0" w:color="auto"/>
              <w:left w:val="single" w:sz="4" w:space="0" w:color="auto"/>
              <w:bottom w:val="single" w:sz="4" w:space="0" w:color="auto"/>
              <w:right w:val="single" w:sz="4" w:space="0" w:color="auto"/>
            </w:tcBorders>
          </w:tcPr>
          <w:p w14:paraId="7249B9A0" w14:textId="77777777" w:rsidR="00B2592C" w:rsidRDefault="00AF0CD8">
            <w:pPr>
              <w:rPr>
                <w:rFonts w:eastAsia="MS Mincho"/>
                <w:lang w:eastAsia="ja-JP"/>
              </w:rPr>
            </w:pPr>
            <w:r>
              <w:rPr>
                <w:rFonts w:eastAsia="SimSun" w:hint="eastAsia"/>
                <w:lang w:eastAsia="zh-CN"/>
              </w:rPr>
              <w:t>S</w:t>
            </w:r>
            <w:r>
              <w:rPr>
                <w:rFonts w:eastAsia="SimSun"/>
                <w:lang w:eastAsia="zh-CN"/>
              </w:rPr>
              <w:t>amsung</w:t>
            </w:r>
          </w:p>
        </w:tc>
        <w:tc>
          <w:tcPr>
            <w:tcW w:w="7978" w:type="dxa"/>
            <w:tcBorders>
              <w:top w:val="single" w:sz="4" w:space="0" w:color="auto"/>
              <w:left w:val="single" w:sz="4" w:space="0" w:color="auto"/>
              <w:bottom w:val="single" w:sz="4" w:space="0" w:color="auto"/>
              <w:right w:val="single" w:sz="4" w:space="0" w:color="auto"/>
            </w:tcBorders>
          </w:tcPr>
          <w:p w14:paraId="1163110F" w14:textId="77777777" w:rsidR="00B2592C" w:rsidRDefault="00AF0CD8">
            <w:pPr>
              <w:rPr>
                <w:rFonts w:eastAsia="SimSun"/>
                <w:iCs/>
                <w:lang w:val="en-US" w:eastAsia="zh-CN"/>
              </w:rPr>
            </w:pPr>
            <w:r>
              <w:rPr>
                <w:rFonts w:eastAsia="SimSun"/>
                <w:iCs/>
                <w:lang w:val="en-US" w:eastAsia="zh-CN"/>
              </w:rPr>
              <w:t>We have different understanding for 1</w:t>
            </w:r>
            <w:r>
              <w:rPr>
                <w:rFonts w:eastAsia="SimSun"/>
                <w:iCs/>
                <w:vertAlign w:val="superscript"/>
                <w:lang w:val="en-US" w:eastAsia="zh-CN"/>
              </w:rPr>
              <w:t>st</w:t>
            </w:r>
            <w:r>
              <w:rPr>
                <w:rFonts w:eastAsia="SimSun"/>
                <w:iCs/>
                <w:lang w:val="en-US" w:eastAsia="zh-CN"/>
              </w:rPr>
              <w:t xml:space="preserve"> sub-bullet. </w:t>
            </w:r>
          </w:p>
          <w:p w14:paraId="20922F83" w14:textId="77777777" w:rsidR="00B2592C" w:rsidRDefault="00AF0CD8">
            <w:pPr>
              <w:rPr>
                <w:rFonts w:eastAsia="MS Mincho"/>
                <w:iCs/>
                <w:lang w:val="en-US" w:eastAsia="ja-JP"/>
              </w:rPr>
            </w:pPr>
            <w:r>
              <w:rPr>
                <w:rFonts w:ascii="Times New Roman" w:eastAsia="Malgun Gothic" w:hAnsi="Times New Roman"/>
                <w:lang w:val="en-US"/>
              </w:rPr>
              <w:t xml:space="preserve">If M equals to the number of maximum configured number of PDSCHs, Alt-3 leads to larger UCI payload than Alt-1, if we assume single HARQ-ACK codebook (I guess that is aligned with the understanding of proponents of Alt3), because UE has to report M bits also for a DCI scheduling single PDSCH, while UE only reports 1 bit by Alt-1.   </w:t>
            </w:r>
          </w:p>
        </w:tc>
      </w:tr>
    </w:tbl>
    <w:p w14:paraId="562AA036" w14:textId="77777777" w:rsidR="00B2592C" w:rsidRDefault="00B2592C">
      <w:pPr>
        <w:ind w:firstLineChars="100" w:firstLine="200"/>
        <w:rPr>
          <w:lang w:val="en-US" w:eastAsia="ko-KR"/>
        </w:rPr>
      </w:pPr>
    </w:p>
    <w:p w14:paraId="3C512D68" w14:textId="77777777" w:rsidR="00B2592C" w:rsidRDefault="00AF0CD8">
      <w:pPr>
        <w:pStyle w:val="Heading3"/>
        <w:numPr>
          <w:ilvl w:val="0"/>
          <w:numId w:val="0"/>
        </w:numPr>
        <w:ind w:left="720" w:hanging="720"/>
        <w:rPr>
          <w:u w:val="single"/>
          <w:lang w:eastAsia="ko-KR"/>
        </w:rPr>
      </w:pPr>
      <w:r>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comments for Observation #3</w:t>
      </w:r>
      <w:r>
        <w:rPr>
          <w:rFonts w:hint="eastAsia"/>
          <w:u w:val="single"/>
          <w:lang w:eastAsia="ko-KR"/>
        </w:rPr>
        <w:t>:</w:t>
      </w:r>
    </w:p>
    <w:p w14:paraId="1147B6F1" w14:textId="77777777" w:rsidR="00B2592C" w:rsidRDefault="00B2592C">
      <w:pPr>
        <w:ind w:firstLineChars="100" w:firstLine="200"/>
        <w:rPr>
          <w:lang w:eastAsia="ko-KR"/>
        </w:rPr>
      </w:pPr>
    </w:p>
    <w:p w14:paraId="0741EBF5" w14:textId="77777777" w:rsidR="00B2592C" w:rsidRDefault="00AF0CD8">
      <w:pPr>
        <w:ind w:firstLineChars="100" w:firstLine="200"/>
        <w:rPr>
          <w:lang w:eastAsia="ko-KR"/>
        </w:rPr>
      </w:pPr>
      <w:r>
        <w:rPr>
          <w:lang w:eastAsia="ko-KR"/>
        </w:rPr>
        <w:t>Similar argument points with Observations #1/2-1/2-2 were discussed and similar updates are required for Observation #3.</w:t>
      </w:r>
    </w:p>
    <w:p w14:paraId="0705D685" w14:textId="77777777" w:rsidR="00B2592C" w:rsidRDefault="00B2592C">
      <w:pPr>
        <w:ind w:firstLineChars="100" w:firstLine="200"/>
        <w:rPr>
          <w:lang w:eastAsia="ko-KR"/>
        </w:rPr>
      </w:pPr>
    </w:p>
    <w:p w14:paraId="06036EDB" w14:textId="77777777" w:rsidR="00B2592C" w:rsidRDefault="00AF0CD8">
      <w:pPr>
        <w:pStyle w:val="Heading3"/>
        <w:numPr>
          <w:ilvl w:val="0"/>
          <w:numId w:val="0"/>
        </w:numPr>
        <w:ind w:left="720" w:hanging="720"/>
        <w:rPr>
          <w:highlight w:val="cyan"/>
          <w:u w:val="single"/>
          <w:lang w:eastAsia="ko-KR"/>
        </w:rPr>
      </w:pPr>
      <w:r>
        <w:rPr>
          <w:highlight w:val="cyan"/>
          <w:u w:val="single"/>
          <w:lang w:eastAsia="ko-KR"/>
        </w:rPr>
        <w:t>Observation #3a (High priority):</w:t>
      </w:r>
    </w:p>
    <w:p w14:paraId="4CC0866C" w14:textId="77777777" w:rsidR="00B2592C" w:rsidRDefault="00AF0CD8">
      <w:pPr>
        <w:pStyle w:val="ListParagraph"/>
        <w:numPr>
          <w:ilvl w:val="0"/>
          <w:numId w:val="3"/>
        </w:numPr>
        <w:spacing w:line="256" w:lineRule="auto"/>
        <w:ind w:leftChars="0"/>
        <w:contextualSpacing/>
        <w:rPr>
          <w:rFonts w:ascii="Times New Roman" w:eastAsia="Malgun Gothic" w:hAnsi="Times New Roman"/>
          <w:lang w:val="en-US"/>
        </w:rPr>
      </w:pPr>
      <w:r>
        <w:rPr>
          <w:lang w:val="en-US"/>
        </w:rPr>
        <w:t>For Alt 3 (</w:t>
      </w:r>
      <w:r>
        <w:rPr>
          <w:bCs/>
          <w:iCs/>
          <w:snapToGrid w:val="0"/>
        </w:rPr>
        <w:t xml:space="preserve">C-DAI/T-DAI is counted </w:t>
      </w:r>
      <w:r>
        <w:rPr>
          <w:rStyle w:val="normaltextrun"/>
          <w:color w:val="000000"/>
          <w:shd w:val="clear" w:color="auto" w:fill="FFFFFF"/>
        </w:rPr>
        <w:t>per M scheduled PDSCH(s), where M is configurable</w:t>
      </w:r>
      <w:r>
        <w:rPr>
          <w:lang w:val="en-US"/>
        </w:rPr>
        <w:t xml:space="preserve">) of generating </w:t>
      </w:r>
      <w:r>
        <w:rPr>
          <w:rFonts w:ascii="Times New Roman" w:eastAsia="Malgun Gothic" w:hAnsi="Times New Roman"/>
          <w:lang w:val="en-US"/>
        </w:rPr>
        <w:t>type-2 HARQ-ACK codebook corresponding to DCI that can schedule multiple PDSCHs,</w:t>
      </w:r>
    </w:p>
    <w:p w14:paraId="10F1C649" w14:textId="77777777" w:rsidR="00B2592C" w:rsidRDefault="00AF0CD8">
      <w:pPr>
        <w:pStyle w:val="ListParagraph"/>
        <w:numPr>
          <w:ilvl w:val="1"/>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rPr>
        <w:t xml:space="preserve">If M equals to the </w:t>
      </w:r>
      <w:del w:id="470" w:author="김선욱/책임연구원/미래기술센터 C&amp;M표준(연)5G무선통신표준Task(seonwook.kim@lge.com)" w:date="2021-04-15T11:49:00Z">
        <w:r>
          <w:rPr>
            <w:rFonts w:ascii="Times New Roman" w:eastAsia="Malgun Gothic" w:hAnsi="Times New Roman"/>
            <w:lang w:val="en-US"/>
          </w:rPr>
          <w:delText xml:space="preserve">number of </w:delText>
        </w:r>
      </w:del>
      <w:r>
        <w:rPr>
          <w:rFonts w:ascii="Times New Roman" w:eastAsia="Malgun Gothic" w:hAnsi="Times New Roman"/>
          <w:lang w:val="en-US"/>
        </w:rPr>
        <w:t>maximum configured number of PDSCHs, Alt 3 is the same with Alt 1</w:t>
      </w:r>
      <w:ins w:id="471" w:author="김선욱/책임연구원/미래기술센터 C&amp;M표준(연)5G무선통신표준Task(seonwook.kim@lge.com)" w:date="2021-04-15T11:51:00Z">
        <w:r>
          <w:rPr>
            <w:rFonts w:ascii="Times New Roman" w:eastAsia="Malgun Gothic" w:hAnsi="Times New Roman"/>
            <w:lang w:val="en-US"/>
          </w:rPr>
          <w:t xml:space="preserve"> if two sub-codebooks are generated</w:t>
        </w:r>
      </w:ins>
      <w:r>
        <w:rPr>
          <w:rFonts w:ascii="Times New Roman" w:eastAsia="Malgun Gothic" w:hAnsi="Times New Roman"/>
          <w:lang w:val="en-US"/>
        </w:rPr>
        <w:t>.</w:t>
      </w:r>
    </w:p>
    <w:p w14:paraId="2650AB53" w14:textId="77777777" w:rsidR="00B2592C" w:rsidRDefault="00AF0CD8">
      <w:pPr>
        <w:pStyle w:val="ListParagraph"/>
        <w:numPr>
          <w:ilvl w:val="1"/>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rPr>
        <w:t>Else if M equals to 1, Alt 3 is the same with Alt 2.</w:t>
      </w:r>
    </w:p>
    <w:p w14:paraId="7FC94998" w14:textId="77777777" w:rsidR="00B2592C" w:rsidRDefault="00AF0CD8">
      <w:pPr>
        <w:pStyle w:val="ListParagraph"/>
        <w:numPr>
          <w:ilvl w:val="1"/>
          <w:numId w:val="3"/>
        </w:numPr>
        <w:spacing w:line="256" w:lineRule="auto"/>
        <w:ind w:leftChars="0"/>
        <w:contextualSpacing/>
        <w:rPr>
          <w:rFonts w:ascii="Times New Roman" w:eastAsia="Malgun Gothic" w:hAnsi="Times New Roman"/>
          <w:lang w:val="en-US"/>
        </w:rPr>
      </w:pPr>
      <w:r>
        <w:rPr>
          <w:rFonts w:ascii="Times New Roman" w:eastAsia="Malgun Gothic" w:hAnsi="Times New Roman" w:hint="eastAsia"/>
          <w:lang w:val="en-US" w:eastAsia="ko-KR"/>
        </w:rPr>
        <w:t>Otherwise (i.e., 1&lt;M&lt;</w:t>
      </w:r>
      <w:r>
        <w:rPr>
          <w:rFonts w:ascii="Times New Roman" w:eastAsia="Malgun Gothic" w:hAnsi="Times New Roman"/>
          <w:lang w:val="en-US"/>
        </w:rPr>
        <w:t xml:space="preserve">the </w:t>
      </w:r>
      <w:del w:id="472" w:author="김선욱/책임연구원/미래기술센터 C&amp;M표준(연)5G무선통신표준Task(seonwook.kim@lge.com)" w:date="2021-04-15T11:49:00Z">
        <w:r>
          <w:rPr>
            <w:rFonts w:ascii="Times New Roman" w:eastAsia="Malgun Gothic" w:hAnsi="Times New Roman"/>
            <w:lang w:val="en-US"/>
          </w:rPr>
          <w:delText xml:space="preserve">number of </w:delText>
        </w:r>
      </w:del>
      <w:r>
        <w:rPr>
          <w:rFonts w:ascii="Times New Roman" w:eastAsia="Malgun Gothic" w:hAnsi="Times New Roman"/>
          <w:lang w:val="en-US"/>
        </w:rPr>
        <w:t xml:space="preserve">maximum configured number of PDSCHs), Alt 3 is </w:t>
      </w:r>
      <w:proofErr w:type="gramStart"/>
      <w:r>
        <w:rPr>
          <w:rFonts w:ascii="Times New Roman" w:eastAsia="Malgun Gothic" w:hAnsi="Times New Roman"/>
          <w:lang w:val="en-US"/>
        </w:rPr>
        <w:t>similar to</w:t>
      </w:r>
      <w:proofErr w:type="gramEnd"/>
      <w:r>
        <w:rPr>
          <w:rFonts w:ascii="Times New Roman" w:eastAsia="Malgun Gothic" w:hAnsi="Times New Roman"/>
          <w:lang w:val="en-US"/>
        </w:rPr>
        <w:t xml:space="preserve"> Alt 2, except that</w:t>
      </w:r>
    </w:p>
    <w:p w14:paraId="68194021" w14:textId="77777777" w:rsidR="00B2592C" w:rsidRDefault="00AF0CD8">
      <w:pPr>
        <w:pStyle w:val="ListParagraph"/>
        <w:numPr>
          <w:ilvl w:val="2"/>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rPr>
        <w:t>The increment of DCI fields reduces as M increases.</w:t>
      </w:r>
      <w:ins w:id="473" w:author="김선욱/책임연구원/미래기술센터 C&amp;M표준(연)5G무선통신표준Task(seonwook.kim@lge.com)" w:date="2021-04-15T11:51:00Z">
        <w:r>
          <w:rPr>
            <w:rFonts w:ascii="Times New Roman" w:eastAsia="Malgun Gothic" w:hAnsi="Times New Roman"/>
            <w:lang w:val="en-US"/>
          </w:rPr>
          <w:t xml:space="preserve"> To be specific, </w:t>
        </w:r>
      </w:ins>
      <w:ins w:id="474" w:author="김선욱/책임연구원/미래기술센터 C&amp;M표준(연)5G무선통신표준Task(seonwook.kim@lge.com)" w:date="2021-04-15T15:22:00Z">
        <w:r>
          <w:rPr>
            <w:rFonts w:ascii="Times New Roman" w:eastAsia="Malgun Gothic" w:hAnsi="Times New Roman"/>
            <w:lang w:val="en-US"/>
          </w:rPr>
          <w:t>C-</w:t>
        </w:r>
      </w:ins>
      <w:ins w:id="475" w:author="김선욱/책임연구원/미래기술센터 C&amp;M표준(연)5G무선통신표준Task(seonwook.kim@lge.com)" w:date="2021-04-15T11:52:00Z">
        <w:r>
          <w:rPr>
            <w:rFonts w:ascii="Times New Roman" w:eastAsia="Malgun Gothic" w:hAnsi="Times New Roman"/>
            <w:lang w:val="en-US"/>
          </w:rPr>
          <w:t xml:space="preserve">DAI/T-DAI in DL DCI and T-DAI in UL DCI need to be extended by log2(N_max/M) bits for each field where N_max equals to </w:t>
        </w:r>
        <w:r>
          <w:rPr>
            <w:rFonts w:ascii="Times New Roman" w:eastAsia="Malgun Gothic" w:hAnsi="Times New Roman"/>
            <w:lang w:val="en-US" w:eastAsia="ko-KR"/>
          </w:rPr>
          <w:t>the maximum configured number of PDSCHs for multi-PDSCH scheduling DCI across serving cells belonging to the same PUCCH cell group</w:t>
        </w:r>
      </w:ins>
    </w:p>
    <w:p w14:paraId="2BBE3231" w14:textId="77777777" w:rsidR="00B2592C" w:rsidRDefault="00AF0CD8">
      <w:pPr>
        <w:pStyle w:val="ListParagraph"/>
        <w:numPr>
          <w:ilvl w:val="2"/>
          <w:numId w:val="3"/>
        </w:numPr>
        <w:spacing w:line="256" w:lineRule="auto"/>
        <w:ind w:leftChars="0"/>
        <w:contextualSpacing/>
        <w:rPr>
          <w:ins w:id="476" w:author="김선욱/책임연구원/미래기술센터 C&amp;M표준(연)5G무선통신표준Task(seonwook.kim@lge.com)" w:date="2021-04-15T11:50:00Z"/>
          <w:rFonts w:ascii="Times New Roman" w:eastAsia="Malgun Gothic" w:hAnsi="Times New Roman"/>
          <w:lang w:val="en-US"/>
        </w:rPr>
      </w:pPr>
      <w:r>
        <w:rPr>
          <w:rFonts w:ascii="Times New Roman" w:eastAsia="Malgun Gothic" w:hAnsi="Times New Roman"/>
          <w:lang w:val="en-US"/>
        </w:rPr>
        <w:t>The number of HARQ-ACK bits corresponding to each DAI increases by M times.</w:t>
      </w:r>
    </w:p>
    <w:p w14:paraId="3A985379" w14:textId="77777777" w:rsidR="00B2592C" w:rsidRDefault="00AF0CD8">
      <w:pPr>
        <w:pStyle w:val="ListParagraph"/>
        <w:numPr>
          <w:ilvl w:val="2"/>
          <w:numId w:val="3"/>
        </w:numPr>
        <w:spacing w:line="256" w:lineRule="auto"/>
        <w:ind w:leftChars="0"/>
        <w:contextualSpacing/>
        <w:rPr>
          <w:rFonts w:ascii="Times New Roman" w:eastAsia="Malgun Gothic" w:hAnsi="Times New Roman"/>
          <w:lang w:val="en-US"/>
        </w:rPr>
      </w:pPr>
      <w:ins w:id="477" w:author="김선욱/책임연구원/미래기술센터 C&amp;M표준(연)5G무선통신표준Task(seonwook.kim@lge.com)" w:date="2021-04-15T11:50:00Z">
        <w:r>
          <w:rPr>
            <w:rFonts w:ascii="Times New Roman" w:eastAsia="Malgun Gothic" w:hAnsi="Times New Roman"/>
            <w:lang w:val="en-US"/>
          </w:rPr>
          <w:t>NACK bits may be padded if the number of scheduled PDSCH</w:t>
        </w:r>
      </w:ins>
      <w:ins w:id="478" w:author="김선욱/책임연구원/미래기술센터 C&amp;M표준(연)5G무선통신표준Task(seonwook.kim@lge.com)" w:date="2021-04-15T11:51:00Z">
        <w:r>
          <w:rPr>
            <w:rFonts w:ascii="Times New Roman" w:eastAsia="Malgun Gothic" w:hAnsi="Times New Roman"/>
            <w:lang w:val="en-US"/>
          </w:rPr>
          <w:t>s</w:t>
        </w:r>
      </w:ins>
      <w:ins w:id="479" w:author="김선욱/책임연구원/미래기술센터 C&amp;M표준(연)5G무선통신표준Task(seonwook.kim@lge.com)" w:date="2021-04-15T11:50:00Z">
        <w:r>
          <w:rPr>
            <w:rFonts w:ascii="Times New Roman" w:eastAsia="Malgun Gothic" w:hAnsi="Times New Roman"/>
            <w:lang w:val="en-US"/>
          </w:rPr>
          <w:t xml:space="preserve"> is not an integer </w:t>
        </w:r>
      </w:ins>
      <w:ins w:id="480" w:author="김선욱/책임연구원/미래기술센터 C&amp;M표준(연)5G무선통신표준Task(seonwook.kim@lge.com)" w:date="2021-04-15T11:51:00Z">
        <w:r>
          <w:rPr>
            <w:rFonts w:ascii="Times New Roman" w:eastAsia="Malgun Gothic" w:hAnsi="Times New Roman"/>
            <w:lang w:val="en-US"/>
          </w:rPr>
          <w:t xml:space="preserve">multiple </w:t>
        </w:r>
      </w:ins>
      <w:ins w:id="481" w:author="김선욱/책임연구원/미래기술센터 C&amp;M표준(연)5G무선통신표준Task(seonwook.kim@lge.com)" w:date="2021-04-15T11:50:00Z">
        <w:r>
          <w:rPr>
            <w:rFonts w:ascii="Times New Roman" w:eastAsia="Malgun Gothic" w:hAnsi="Times New Roman"/>
            <w:lang w:val="en-US"/>
          </w:rPr>
          <w:t>of M.</w:t>
        </w:r>
      </w:ins>
    </w:p>
    <w:p w14:paraId="00C7225A" w14:textId="77777777" w:rsidR="00B2592C" w:rsidRDefault="00AF0CD8">
      <w:pPr>
        <w:pStyle w:val="ListParagraph"/>
        <w:numPr>
          <w:ilvl w:val="1"/>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rPr>
        <w:t>In addition, new RRC parameter to configure M needs to be introduced.</w:t>
      </w:r>
    </w:p>
    <w:p w14:paraId="727D7E8E" w14:textId="77777777" w:rsidR="00B2592C" w:rsidRDefault="00B2592C">
      <w:pPr>
        <w:ind w:firstLineChars="100" w:firstLine="200"/>
        <w:rPr>
          <w:lang w:val="en-US" w:eastAsia="ko-KR"/>
        </w:rPr>
      </w:pPr>
    </w:p>
    <w:p w14:paraId="536CFFB4" w14:textId="77777777" w:rsidR="00B2592C" w:rsidRDefault="00AF0CD8">
      <w:pPr>
        <w:ind w:firstLineChars="100" w:firstLine="200"/>
        <w:rPr>
          <w:lang w:val="en-US" w:eastAsia="ko-KR"/>
        </w:rPr>
      </w:pPr>
      <w:r>
        <w:rPr>
          <w:rFonts w:hint="eastAsia"/>
          <w:lang w:val="en-US" w:eastAsia="ko-KR"/>
        </w:rPr>
        <w:t xml:space="preserve">Companies are encouraged to provide views on </w:t>
      </w:r>
      <w:r>
        <w:rPr>
          <w:lang w:val="en-US" w:eastAsia="ko-KR"/>
        </w:rPr>
        <w:t>Observation</w:t>
      </w:r>
      <w:r>
        <w:rPr>
          <w:rFonts w:hint="eastAsia"/>
          <w:lang w:val="en-US" w:eastAsia="ko-KR"/>
        </w:rPr>
        <w:t xml:space="preserve"> #</w:t>
      </w:r>
      <w:r>
        <w:rPr>
          <w:lang w:val="en-US" w:eastAsia="ko-KR"/>
        </w:rPr>
        <w:t>3a.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B2592C" w14:paraId="5829877A" w14:textId="77777777">
        <w:tc>
          <w:tcPr>
            <w:tcW w:w="1652" w:type="dxa"/>
            <w:tcBorders>
              <w:top w:val="single" w:sz="4" w:space="0" w:color="auto"/>
              <w:left w:val="single" w:sz="4" w:space="0" w:color="auto"/>
              <w:bottom w:val="single" w:sz="4" w:space="0" w:color="auto"/>
              <w:right w:val="single" w:sz="4" w:space="0" w:color="auto"/>
            </w:tcBorders>
          </w:tcPr>
          <w:p w14:paraId="179A73FC" w14:textId="77777777" w:rsidR="00B2592C" w:rsidRDefault="00AF0CD8">
            <w:pPr>
              <w:rPr>
                <w:lang w:eastAsia="ko-KR"/>
              </w:rPr>
            </w:pPr>
            <w:r>
              <w:rPr>
                <w:lang w:eastAsia="ko-KR"/>
              </w:rPr>
              <w:lastRenderedPageBreak/>
              <w:t>Company</w:t>
            </w:r>
          </w:p>
        </w:tc>
        <w:tc>
          <w:tcPr>
            <w:tcW w:w="7979" w:type="dxa"/>
            <w:tcBorders>
              <w:top w:val="single" w:sz="4" w:space="0" w:color="auto"/>
              <w:left w:val="single" w:sz="4" w:space="0" w:color="auto"/>
              <w:bottom w:val="single" w:sz="4" w:space="0" w:color="auto"/>
              <w:right w:val="single" w:sz="4" w:space="0" w:color="auto"/>
            </w:tcBorders>
          </w:tcPr>
          <w:p w14:paraId="1B604AFD" w14:textId="77777777" w:rsidR="00B2592C" w:rsidRDefault="00AF0CD8">
            <w:pPr>
              <w:rPr>
                <w:lang w:eastAsia="ko-KR"/>
              </w:rPr>
            </w:pPr>
            <w:r>
              <w:rPr>
                <w:lang w:eastAsia="ko-KR"/>
              </w:rPr>
              <w:t>Views</w:t>
            </w:r>
          </w:p>
        </w:tc>
      </w:tr>
      <w:tr w:rsidR="00B2592C" w14:paraId="7E30FF5F" w14:textId="77777777">
        <w:tc>
          <w:tcPr>
            <w:tcW w:w="1652" w:type="dxa"/>
            <w:tcBorders>
              <w:top w:val="single" w:sz="4" w:space="0" w:color="auto"/>
              <w:left w:val="single" w:sz="4" w:space="0" w:color="auto"/>
              <w:bottom w:val="single" w:sz="4" w:space="0" w:color="auto"/>
              <w:right w:val="single" w:sz="4" w:space="0" w:color="auto"/>
            </w:tcBorders>
          </w:tcPr>
          <w:p w14:paraId="4C3F3CAB" w14:textId="77777777" w:rsidR="00B2592C" w:rsidRDefault="00AF0CD8">
            <w:pPr>
              <w:rPr>
                <w:rFonts w:eastAsia="SimSun"/>
                <w:lang w:eastAsia="zh-CN"/>
              </w:rPr>
            </w:pPr>
            <w:r>
              <w:rPr>
                <w:rFonts w:eastAsia="SimSun" w:hint="eastAsia"/>
                <w:lang w:eastAsia="zh-CN"/>
              </w:rPr>
              <w:t>S</w:t>
            </w:r>
            <w:r>
              <w:rPr>
                <w:rFonts w:eastAsia="SimSun"/>
                <w:lang w:eastAsia="zh-CN"/>
              </w:rPr>
              <w:t xml:space="preserve">amsung </w:t>
            </w:r>
          </w:p>
        </w:tc>
        <w:tc>
          <w:tcPr>
            <w:tcW w:w="7979" w:type="dxa"/>
            <w:tcBorders>
              <w:top w:val="single" w:sz="4" w:space="0" w:color="auto"/>
              <w:left w:val="single" w:sz="4" w:space="0" w:color="auto"/>
              <w:bottom w:val="single" w:sz="4" w:space="0" w:color="auto"/>
              <w:right w:val="single" w:sz="4" w:space="0" w:color="auto"/>
            </w:tcBorders>
          </w:tcPr>
          <w:p w14:paraId="310754CC" w14:textId="77777777" w:rsidR="00B2592C" w:rsidRDefault="00AF0CD8">
            <w:pPr>
              <w:rPr>
                <w:rFonts w:eastAsia="SimSun"/>
                <w:lang w:eastAsia="zh-CN"/>
              </w:rPr>
            </w:pPr>
            <w:r>
              <w:rPr>
                <w:rFonts w:eastAsia="SimSun" w:hint="eastAsia"/>
                <w:lang w:eastAsia="zh-CN"/>
              </w:rPr>
              <w:t>W</w:t>
            </w:r>
            <w:r>
              <w:rPr>
                <w:rFonts w:eastAsia="SimSun"/>
                <w:lang w:eastAsia="zh-CN"/>
              </w:rPr>
              <w:t xml:space="preserve">e’re fine with observation #3. </w:t>
            </w:r>
          </w:p>
          <w:p w14:paraId="014CE670" w14:textId="77777777" w:rsidR="00B2592C" w:rsidRDefault="00AF0CD8">
            <w:pPr>
              <w:rPr>
                <w:rFonts w:eastAsia="SimSun"/>
                <w:lang w:eastAsia="zh-CN"/>
              </w:rPr>
            </w:pPr>
            <w:r>
              <w:rPr>
                <w:rFonts w:eastAsia="SimSun"/>
                <w:lang w:eastAsia="zh-CN"/>
              </w:rPr>
              <w:t>We’d like emphasis that the number of DAI is still quite large, as calculated by Intel, “</w:t>
            </w:r>
            <w:r>
              <w:rPr>
                <w:iCs/>
                <w:lang w:val="en-US" w:eastAsia="ko-KR"/>
              </w:rPr>
              <w:t xml:space="preserve">The size of a DAI is 3 or 4 bits if M equals to 4 or 2. Correspondingly, the DAI overhead can be up to 9 or 12 bits in DL assignment, 12 or 16 bits in UL grant”. Therefore, the impact of DL coverage wouild be still critical. </w:t>
            </w:r>
          </w:p>
        </w:tc>
      </w:tr>
      <w:tr w:rsidR="00B2592C" w14:paraId="1C7ECD4F" w14:textId="77777777">
        <w:tc>
          <w:tcPr>
            <w:tcW w:w="1652" w:type="dxa"/>
            <w:tcBorders>
              <w:top w:val="single" w:sz="4" w:space="0" w:color="auto"/>
              <w:left w:val="single" w:sz="4" w:space="0" w:color="auto"/>
              <w:bottom w:val="single" w:sz="4" w:space="0" w:color="auto"/>
              <w:right w:val="single" w:sz="4" w:space="0" w:color="auto"/>
            </w:tcBorders>
          </w:tcPr>
          <w:p w14:paraId="38C1D18E" w14:textId="77777777" w:rsidR="00B2592C" w:rsidRDefault="00AF0CD8">
            <w:pPr>
              <w:rPr>
                <w:lang w:eastAsia="ko-KR"/>
              </w:rPr>
            </w:pPr>
            <w:r>
              <w:rPr>
                <w:rFonts w:hint="eastAsia"/>
                <w:lang w:eastAsia="ko-KR"/>
              </w:rPr>
              <w:t>Huaw</w:t>
            </w:r>
            <w:r>
              <w:rPr>
                <w:lang w:eastAsia="ko-KR"/>
              </w:rPr>
              <w:t>ei</w:t>
            </w:r>
            <w:r>
              <w:rPr>
                <w:rFonts w:hint="eastAsia"/>
                <w:lang w:eastAsia="ko-KR"/>
              </w:rPr>
              <w:t>, HiSilicon</w:t>
            </w:r>
          </w:p>
        </w:tc>
        <w:tc>
          <w:tcPr>
            <w:tcW w:w="7979" w:type="dxa"/>
            <w:tcBorders>
              <w:top w:val="single" w:sz="4" w:space="0" w:color="auto"/>
              <w:left w:val="single" w:sz="4" w:space="0" w:color="auto"/>
              <w:bottom w:val="single" w:sz="4" w:space="0" w:color="auto"/>
              <w:right w:val="single" w:sz="4" w:space="0" w:color="auto"/>
            </w:tcBorders>
          </w:tcPr>
          <w:p w14:paraId="7E910521" w14:textId="77777777" w:rsidR="00B2592C" w:rsidRDefault="00AF0CD8">
            <w:pPr>
              <w:rPr>
                <w:lang w:eastAsia="ko-KR"/>
              </w:rPr>
            </w:pPr>
            <w:r>
              <w:rPr>
                <w:rFonts w:hint="eastAsia"/>
                <w:lang w:eastAsia="ko-KR"/>
              </w:rPr>
              <w:t xml:space="preserve">See our comments on Alt1, </w:t>
            </w:r>
            <w:r>
              <w:rPr>
                <w:lang w:eastAsia="ko-KR"/>
              </w:rPr>
              <w:t>Alt2a and Alt2b. We think that Alt1 and Alt2a/b can be discussed first.</w:t>
            </w:r>
          </w:p>
        </w:tc>
      </w:tr>
      <w:tr w:rsidR="00B2592C" w14:paraId="345372B7" w14:textId="77777777">
        <w:tc>
          <w:tcPr>
            <w:tcW w:w="1652" w:type="dxa"/>
            <w:tcBorders>
              <w:top w:val="single" w:sz="4" w:space="0" w:color="auto"/>
              <w:left w:val="single" w:sz="4" w:space="0" w:color="auto"/>
              <w:bottom w:val="single" w:sz="4" w:space="0" w:color="auto"/>
              <w:right w:val="single" w:sz="4" w:space="0" w:color="auto"/>
            </w:tcBorders>
          </w:tcPr>
          <w:p w14:paraId="47970F2A" w14:textId="77777777" w:rsidR="00B2592C" w:rsidRDefault="00AF0CD8">
            <w:pPr>
              <w:rPr>
                <w:lang w:eastAsia="ko-KR"/>
              </w:rPr>
            </w:pPr>
            <w:r>
              <w:rPr>
                <w:rFonts w:eastAsia="SimSun" w:hint="eastAsia"/>
                <w:lang w:eastAsia="zh-CN"/>
              </w:rPr>
              <w:t>Xiaomi</w:t>
            </w:r>
          </w:p>
        </w:tc>
        <w:tc>
          <w:tcPr>
            <w:tcW w:w="7979" w:type="dxa"/>
            <w:tcBorders>
              <w:top w:val="single" w:sz="4" w:space="0" w:color="auto"/>
              <w:left w:val="single" w:sz="4" w:space="0" w:color="auto"/>
              <w:bottom w:val="single" w:sz="4" w:space="0" w:color="auto"/>
              <w:right w:val="single" w:sz="4" w:space="0" w:color="auto"/>
            </w:tcBorders>
          </w:tcPr>
          <w:p w14:paraId="092D9255" w14:textId="77777777" w:rsidR="00B2592C" w:rsidRDefault="00AF0CD8">
            <w:pPr>
              <w:rPr>
                <w:lang w:eastAsia="ko-KR"/>
              </w:rPr>
            </w:pPr>
            <w:r>
              <w:rPr>
                <w:rFonts w:eastAsia="SimSun"/>
                <w:lang w:eastAsia="zh-CN"/>
              </w:rPr>
              <w:t>W</w:t>
            </w:r>
            <w:r>
              <w:rPr>
                <w:rFonts w:eastAsia="SimSun" w:hint="eastAsia"/>
                <w:lang w:eastAsia="zh-CN"/>
              </w:rPr>
              <w:t xml:space="preserve">e </w:t>
            </w:r>
            <w:r>
              <w:rPr>
                <w:rFonts w:eastAsia="SimSun"/>
                <w:lang w:eastAsia="zh-CN"/>
              </w:rPr>
              <w:t xml:space="preserve">are fine </w:t>
            </w:r>
            <w:r>
              <w:rPr>
                <w:rFonts w:eastAsia="SimSun"/>
                <w:iCs/>
                <w:lang w:val="en-US" w:eastAsia="zh-CN"/>
              </w:rPr>
              <w:t>with the Observation #3a. but we prefer Alt 1 and Alt 2 more than Alt 3. Alt 3 is just a tradeoff of alt 1 and alt 2.</w:t>
            </w:r>
          </w:p>
        </w:tc>
      </w:tr>
      <w:tr w:rsidR="00B2592C" w14:paraId="4B800EBD" w14:textId="77777777">
        <w:tc>
          <w:tcPr>
            <w:tcW w:w="1652" w:type="dxa"/>
            <w:tcBorders>
              <w:top w:val="single" w:sz="4" w:space="0" w:color="auto"/>
              <w:left w:val="single" w:sz="4" w:space="0" w:color="auto"/>
              <w:bottom w:val="single" w:sz="4" w:space="0" w:color="auto"/>
              <w:right w:val="single" w:sz="4" w:space="0" w:color="auto"/>
            </w:tcBorders>
          </w:tcPr>
          <w:p w14:paraId="006493ED" w14:textId="77777777" w:rsidR="00B2592C" w:rsidRDefault="00AF0CD8">
            <w:pPr>
              <w:rPr>
                <w:rFonts w:eastAsia="SimSun"/>
                <w:lang w:eastAsia="zh-CN"/>
              </w:rPr>
            </w:pPr>
            <w:r>
              <w:rPr>
                <w:rFonts w:eastAsia="SimSun"/>
                <w:lang w:eastAsia="zh-CN"/>
              </w:rPr>
              <w:t>DOCOMO</w:t>
            </w:r>
          </w:p>
        </w:tc>
        <w:tc>
          <w:tcPr>
            <w:tcW w:w="7979" w:type="dxa"/>
            <w:tcBorders>
              <w:top w:val="single" w:sz="4" w:space="0" w:color="auto"/>
              <w:left w:val="single" w:sz="4" w:space="0" w:color="auto"/>
              <w:bottom w:val="single" w:sz="4" w:space="0" w:color="auto"/>
              <w:right w:val="single" w:sz="4" w:space="0" w:color="auto"/>
            </w:tcBorders>
          </w:tcPr>
          <w:p w14:paraId="2D8B9C7A" w14:textId="77777777" w:rsidR="00B2592C" w:rsidRDefault="00AF0CD8">
            <w:pPr>
              <w:rPr>
                <w:rFonts w:eastAsia="SimSun"/>
                <w:lang w:eastAsia="zh-CN"/>
              </w:rPr>
            </w:pPr>
            <w:r>
              <w:rPr>
                <w:rFonts w:eastAsia="SimSun" w:hint="eastAsia"/>
                <w:lang w:eastAsia="zh-CN"/>
              </w:rPr>
              <w:t>W</w:t>
            </w:r>
            <w:r>
              <w:rPr>
                <w:rFonts w:eastAsia="SimSun"/>
                <w:lang w:eastAsia="zh-CN"/>
              </w:rPr>
              <w:t xml:space="preserve">e’re fine with observation #3. </w:t>
            </w:r>
          </w:p>
          <w:p w14:paraId="5FFEC2B2" w14:textId="77777777" w:rsidR="00B2592C" w:rsidRDefault="00AF0CD8">
            <w:pPr>
              <w:rPr>
                <w:rFonts w:eastAsia="SimSun"/>
                <w:lang w:eastAsia="zh-CN"/>
              </w:rPr>
            </w:pPr>
            <w:r>
              <w:rPr>
                <w:rFonts w:eastAsia="SimSun"/>
                <w:lang w:eastAsia="zh-CN"/>
              </w:rPr>
              <w:t xml:space="preserve">But we don’t prefer such a design which is not as straightforward as </w:t>
            </w:r>
            <w:proofErr w:type="gramStart"/>
            <w:r>
              <w:rPr>
                <w:rFonts w:eastAsia="SimSun"/>
                <w:lang w:eastAsia="zh-CN"/>
              </w:rPr>
              <w:t>At</w:t>
            </w:r>
            <w:proofErr w:type="gramEnd"/>
            <w:r>
              <w:rPr>
                <w:rFonts w:eastAsia="SimSun"/>
                <w:lang w:eastAsia="zh-CN"/>
              </w:rPr>
              <w:t xml:space="preserve"> 1 or Alt 2.</w:t>
            </w:r>
          </w:p>
        </w:tc>
      </w:tr>
      <w:tr w:rsidR="00B2592C" w14:paraId="74278230" w14:textId="77777777">
        <w:tc>
          <w:tcPr>
            <w:tcW w:w="1652" w:type="dxa"/>
            <w:tcBorders>
              <w:top w:val="single" w:sz="4" w:space="0" w:color="auto"/>
              <w:left w:val="single" w:sz="4" w:space="0" w:color="auto"/>
              <w:bottom w:val="single" w:sz="4" w:space="0" w:color="auto"/>
              <w:right w:val="single" w:sz="4" w:space="0" w:color="auto"/>
            </w:tcBorders>
          </w:tcPr>
          <w:p w14:paraId="0AC24DF7" w14:textId="77777777" w:rsidR="00B2592C" w:rsidRDefault="00AF0CD8">
            <w:pPr>
              <w:rPr>
                <w:rFonts w:eastAsia="SimSun"/>
                <w:lang w:eastAsia="zh-CN"/>
              </w:rPr>
            </w:pPr>
            <w:r>
              <w:rPr>
                <w:lang w:eastAsia="ko-KR"/>
              </w:rPr>
              <w:t>Intel</w:t>
            </w:r>
          </w:p>
        </w:tc>
        <w:tc>
          <w:tcPr>
            <w:tcW w:w="7979" w:type="dxa"/>
            <w:tcBorders>
              <w:top w:val="single" w:sz="4" w:space="0" w:color="auto"/>
              <w:left w:val="single" w:sz="4" w:space="0" w:color="auto"/>
              <w:bottom w:val="single" w:sz="4" w:space="0" w:color="auto"/>
              <w:right w:val="single" w:sz="4" w:space="0" w:color="auto"/>
            </w:tcBorders>
          </w:tcPr>
          <w:p w14:paraId="5B35C662" w14:textId="77777777" w:rsidR="00B2592C" w:rsidRDefault="00AF0CD8">
            <w:pPr>
              <w:rPr>
                <w:lang w:eastAsia="ko-KR"/>
              </w:rPr>
            </w:pPr>
            <w:r>
              <w:rPr>
                <w:lang w:eastAsia="ko-KR"/>
              </w:rPr>
              <w:t>We support the observation in general. Just some elaborations</w:t>
            </w:r>
          </w:p>
          <w:p w14:paraId="39088CA5" w14:textId="77777777" w:rsidR="00B2592C" w:rsidRDefault="00AF0CD8">
            <w:pPr>
              <w:rPr>
                <w:lang w:eastAsia="ko-KR"/>
              </w:rPr>
            </w:pPr>
            <w:r>
              <w:rPr>
                <w:lang w:eastAsia="ko-KR"/>
              </w:rPr>
              <w:t>Better to clarify the second sub-bullet</w:t>
            </w:r>
          </w:p>
          <w:p w14:paraId="18087720" w14:textId="77777777" w:rsidR="00B2592C" w:rsidRDefault="00AF0CD8">
            <w:pPr>
              <w:pStyle w:val="ListParagraph"/>
              <w:numPr>
                <w:ilvl w:val="0"/>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rPr>
              <w:t xml:space="preserve">Else if M equals to 1, Alt 3 is the same with Alt 2 </w:t>
            </w:r>
            <w:ins w:id="482" w:author="김선욱/책임연구원/미래기술센터 C&amp;M표준(연)5G무선통신표준Task(seonwook.kim@lge.com)" w:date="2021-04-15T11:51:00Z">
              <w:r>
                <w:rPr>
                  <w:rFonts w:ascii="Times New Roman" w:eastAsia="Malgun Gothic" w:hAnsi="Times New Roman"/>
                  <w:lang w:val="en-US"/>
                </w:rPr>
                <w:t>if two sub-codebooks are generated</w:t>
              </w:r>
            </w:ins>
            <w:r>
              <w:rPr>
                <w:rFonts w:ascii="Times New Roman" w:eastAsia="Malgun Gothic" w:hAnsi="Times New Roman"/>
                <w:lang w:val="en-US"/>
              </w:rPr>
              <w:t>.</w:t>
            </w:r>
          </w:p>
          <w:p w14:paraId="17CED0A8" w14:textId="77777777" w:rsidR="00B2592C" w:rsidRDefault="00AF0CD8">
            <w:pPr>
              <w:rPr>
                <w:rFonts w:eastAsia="SimSun"/>
                <w:lang w:eastAsia="zh-CN"/>
              </w:rPr>
            </w:pPr>
            <w:r>
              <w:rPr>
                <w:rFonts w:ascii="Times New Roman" w:eastAsia="Malgun Gothic" w:hAnsi="Times New Roman"/>
                <w:lang w:val="en-US"/>
              </w:rPr>
              <w:t xml:space="preserve">Better to clarify the size of C-DAI in DCI 1_0 is 2 bits. </w:t>
            </w:r>
          </w:p>
        </w:tc>
      </w:tr>
      <w:tr w:rsidR="00B2592C" w14:paraId="485DADBC" w14:textId="77777777">
        <w:tc>
          <w:tcPr>
            <w:tcW w:w="1652" w:type="dxa"/>
            <w:tcBorders>
              <w:top w:val="single" w:sz="4" w:space="0" w:color="auto"/>
              <w:left w:val="single" w:sz="4" w:space="0" w:color="auto"/>
              <w:bottom w:val="single" w:sz="4" w:space="0" w:color="auto"/>
              <w:right w:val="single" w:sz="4" w:space="0" w:color="auto"/>
            </w:tcBorders>
          </w:tcPr>
          <w:p w14:paraId="2ABA5E61" w14:textId="77777777" w:rsidR="00B2592C" w:rsidRDefault="00AF0CD8">
            <w:pPr>
              <w:rPr>
                <w:lang w:eastAsia="ko-KR"/>
              </w:rPr>
            </w:pPr>
            <w:r>
              <w:rPr>
                <w:lang w:eastAsia="ko-KR"/>
              </w:rPr>
              <w:t>Qualcomm</w:t>
            </w:r>
          </w:p>
        </w:tc>
        <w:tc>
          <w:tcPr>
            <w:tcW w:w="7979" w:type="dxa"/>
            <w:tcBorders>
              <w:top w:val="single" w:sz="4" w:space="0" w:color="auto"/>
              <w:left w:val="single" w:sz="4" w:space="0" w:color="auto"/>
              <w:bottom w:val="single" w:sz="4" w:space="0" w:color="auto"/>
              <w:right w:val="single" w:sz="4" w:space="0" w:color="auto"/>
            </w:tcBorders>
          </w:tcPr>
          <w:p w14:paraId="4AC37B4A" w14:textId="77777777" w:rsidR="00B2592C" w:rsidRDefault="00AF0CD8">
            <w:pPr>
              <w:rPr>
                <w:lang w:eastAsia="ko-KR"/>
              </w:rPr>
            </w:pPr>
            <w:r>
              <w:rPr>
                <w:lang w:eastAsia="ko-KR"/>
              </w:rPr>
              <w:t xml:space="preserve">We want to decouple the two codebooks from this discussion and similarly increasing the DAI field as they should be separately discussed. </w:t>
            </w:r>
          </w:p>
        </w:tc>
      </w:tr>
      <w:tr w:rsidR="00B2592C" w14:paraId="1F037822" w14:textId="77777777">
        <w:tc>
          <w:tcPr>
            <w:tcW w:w="1652" w:type="dxa"/>
            <w:tcBorders>
              <w:top w:val="single" w:sz="4" w:space="0" w:color="auto"/>
              <w:left w:val="single" w:sz="4" w:space="0" w:color="auto"/>
              <w:bottom w:val="single" w:sz="4" w:space="0" w:color="auto"/>
              <w:right w:val="single" w:sz="4" w:space="0" w:color="auto"/>
            </w:tcBorders>
          </w:tcPr>
          <w:p w14:paraId="4CDED5B2" w14:textId="77777777" w:rsidR="00B2592C" w:rsidRDefault="00AF0CD8">
            <w:pPr>
              <w:rPr>
                <w:lang w:eastAsia="ko-KR"/>
              </w:rPr>
            </w:pPr>
            <w:r>
              <w:rPr>
                <w:lang w:eastAsia="ko-KR"/>
              </w:rPr>
              <w:t>Futurewei</w:t>
            </w:r>
          </w:p>
        </w:tc>
        <w:tc>
          <w:tcPr>
            <w:tcW w:w="7979" w:type="dxa"/>
            <w:tcBorders>
              <w:top w:val="single" w:sz="4" w:space="0" w:color="auto"/>
              <w:left w:val="single" w:sz="4" w:space="0" w:color="auto"/>
              <w:bottom w:val="single" w:sz="4" w:space="0" w:color="auto"/>
              <w:right w:val="single" w:sz="4" w:space="0" w:color="auto"/>
            </w:tcBorders>
          </w:tcPr>
          <w:p w14:paraId="1BB8E3AF" w14:textId="77777777" w:rsidR="00B2592C" w:rsidRDefault="00AF0CD8">
            <w:pPr>
              <w:rPr>
                <w:lang w:eastAsia="ko-KR"/>
              </w:rPr>
            </w:pPr>
            <w:r>
              <w:rPr>
                <w:lang w:eastAsia="ko-KR"/>
              </w:rPr>
              <w:t>Based on the previous comments, we prefer a simplified the discussion of observations by focusing on 2 of the 4 alternatives, Alt-</w:t>
            </w:r>
            <w:proofErr w:type="gramStart"/>
            <w:r>
              <w:rPr>
                <w:lang w:eastAsia="ko-KR"/>
              </w:rPr>
              <w:t>2</w:t>
            </w:r>
            <w:proofErr w:type="gramEnd"/>
            <w:r>
              <w:rPr>
                <w:lang w:eastAsia="ko-KR"/>
              </w:rPr>
              <w:t xml:space="preserve"> and Alt-3.</w:t>
            </w:r>
          </w:p>
        </w:tc>
      </w:tr>
      <w:tr w:rsidR="00B2592C" w14:paraId="29DD2BF8" w14:textId="77777777">
        <w:tc>
          <w:tcPr>
            <w:tcW w:w="1652" w:type="dxa"/>
            <w:tcBorders>
              <w:top w:val="single" w:sz="4" w:space="0" w:color="auto"/>
              <w:left w:val="single" w:sz="4" w:space="0" w:color="auto"/>
              <w:bottom w:val="single" w:sz="4" w:space="0" w:color="auto"/>
              <w:right w:val="single" w:sz="4" w:space="0" w:color="auto"/>
            </w:tcBorders>
          </w:tcPr>
          <w:p w14:paraId="632475BC" w14:textId="77777777" w:rsidR="00B2592C" w:rsidRDefault="00AF0CD8">
            <w:pPr>
              <w:rPr>
                <w:rFonts w:eastAsia="SimSun"/>
                <w:lang w:val="en-US" w:eastAsia="ko-KR"/>
              </w:rPr>
            </w:pPr>
            <w:r>
              <w:rPr>
                <w:rFonts w:eastAsia="SimSun" w:hint="eastAsia"/>
                <w:lang w:val="en-US" w:eastAsia="zh-CN"/>
              </w:rPr>
              <w:t>ZTE, Sanechips</w:t>
            </w:r>
          </w:p>
        </w:tc>
        <w:tc>
          <w:tcPr>
            <w:tcW w:w="7979" w:type="dxa"/>
            <w:tcBorders>
              <w:top w:val="single" w:sz="4" w:space="0" w:color="auto"/>
              <w:left w:val="single" w:sz="4" w:space="0" w:color="auto"/>
              <w:bottom w:val="single" w:sz="4" w:space="0" w:color="auto"/>
              <w:right w:val="single" w:sz="4" w:space="0" w:color="auto"/>
            </w:tcBorders>
          </w:tcPr>
          <w:p w14:paraId="08C58EC8" w14:textId="77777777" w:rsidR="00B2592C" w:rsidRDefault="00AF0CD8">
            <w:pPr>
              <w:pStyle w:val="ListParagraph"/>
              <w:spacing w:line="256" w:lineRule="auto"/>
              <w:ind w:leftChars="0" w:left="0"/>
              <w:contextualSpacing/>
              <w:rPr>
                <w:rFonts w:ascii="Times New Roman" w:eastAsia="Malgun Gothic" w:hAnsi="Times New Roman"/>
                <w:lang w:val="en-US"/>
              </w:rPr>
            </w:pPr>
            <w:r>
              <w:rPr>
                <w:rFonts w:eastAsia="SimSun" w:hint="eastAsia"/>
                <w:lang w:val="en-US"/>
              </w:rPr>
              <w:t>The following should be removed since it is not the condition.</w:t>
            </w:r>
          </w:p>
          <w:p w14:paraId="1E034E33" w14:textId="77777777" w:rsidR="00B2592C" w:rsidRDefault="00AF0CD8">
            <w:pPr>
              <w:pStyle w:val="ListParagraph"/>
              <w:numPr>
                <w:ilvl w:val="1"/>
                <w:numId w:val="3"/>
              </w:numPr>
              <w:spacing w:line="256" w:lineRule="auto"/>
              <w:ind w:leftChars="0"/>
              <w:contextualSpacing/>
              <w:rPr>
                <w:rFonts w:ascii="Times New Roman" w:eastAsia="Malgun Gothic" w:hAnsi="Times New Roman"/>
                <w:lang w:val="en-US"/>
              </w:rPr>
            </w:pPr>
            <w:ins w:id="483" w:author="김선욱/책임연구원/미래기술센터 C&amp;M표준(연)5G무선통신표준Task(seonwook.kim@lge.com)" w:date="2021-04-15T11:51:00Z">
              <w:r>
                <w:rPr>
                  <w:rFonts w:ascii="Times New Roman" w:eastAsia="Malgun Gothic" w:hAnsi="Times New Roman"/>
                  <w:lang w:val="en-US"/>
                </w:rPr>
                <w:t xml:space="preserve"> if two sub-codebooks are generated</w:t>
              </w:r>
            </w:ins>
            <w:r>
              <w:rPr>
                <w:rFonts w:ascii="Times New Roman" w:eastAsia="Malgun Gothic" w:hAnsi="Times New Roman"/>
                <w:lang w:val="en-US"/>
              </w:rPr>
              <w:t>.</w:t>
            </w:r>
          </w:p>
          <w:p w14:paraId="7FDBAF33" w14:textId="77777777" w:rsidR="00B2592C" w:rsidRDefault="00B2592C">
            <w:pPr>
              <w:rPr>
                <w:rFonts w:eastAsia="SimSun"/>
                <w:lang w:val="en-US" w:eastAsia="ko-KR"/>
              </w:rPr>
            </w:pPr>
          </w:p>
        </w:tc>
      </w:tr>
      <w:tr w:rsidR="00B2592C" w14:paraId="04EA0E34" w14:textId="77777777">
        <w:tc>
          <w:tcPr>
            <w:tcW w:w="1652" w:type="dxa"/>
            <w:tcBorders>
              <w:top w:val="single" w:sz="4" w:space="0" w:color="auto"/>
              <w:left w:val="single" w:sz="4" w:space="0" w:color="auto"/>
              <w:bottom w:val="single" w:sz="4" w:space="0" w:color="auto"/>
              <w:right w:val="single" w:sz="4" w:space="0" w:color="auto"/>
            </w:tcBorders>
          </w:tcPr>
          <w:p w14:paraId="24EC8710" w14:textId="77777777" w:rsidR="00B2592C" w:rsidRDefault="00AF0CD8">
            <w:pPr>
              <w:rPr>
                <w:rFonts w:eastAsia="SimSun"/>
                <w:lang w:val="en-US" w:eastAsia="zh-CN"/>
              </w:rPr>
            </w:pPr>
            <w:r>
              <w:rPr>
                <w:rFonts w:eastAsia="SimSun" w:hint="eastAsia"/>
                <w:lang w:eastAsia="zh-CN"/>
              </w:rPr>
              <w:t>S</w:t>
            </w:r>
            <w:r>
              <w:rPr>
                <w:rFonts w:eastAsia="SimSun"/>
                <w:lang w:eastAsia="zh-CN"/>
              </w:rPr>
              <w:t>preadtrum</w:t>
            </w:r>
          </w:p>
        </w:tc>
        <w:tc>
          <w:tcPr>
            <w:tcW w:w="7979" w:type="dxa"/>
            <w:tcBorders>
              <w:top w:val="single" w:sz="4" w:space="0" w:color="auto"/>
              <w:left w:val="single" w:sz="4" w:space="0" w:color="auto"/>
              <w:bottom w:val="single" w:sz="4" w:space="0" w:color="auto"/>
              <w:right w:val="single" w:sz="4" w:space="0" w:color="auto"/>
            </w:tcBorders>
          </w:tcPr>
          <w:p w14:paraId="21062C9C" w14:textId="77777777" w:rsidR="00B2592C" w:rsidRDefault="00AF0CD8">
            <w:pPr>
              <w:pStyle w:val="ListParagraph"/>
              <w:spacing w:line="256" w:lineRule="auto"/>
              <w:ind w:leftChars="0" w:left="0"/>
              <w:contextualSpacing/>
              <w:rPr>
                <w:rFonts w:eastAsia="SimSun"/>
                <w:lang w:val="en-US"/>
              </w:rPr>
            </w:pPr>
            <w:r>
              <w:rPr>
                <w:rFonts w:eastAsia="SimSun"/>
              </w:rPr>
              <w:t>We are fine with the observation#3a.</w:t>
            </w:r>
          </w:p>
        </w:tc>
      </w:tr>
      <w:tr w:rsidR="00B2592C" w14:paraId="0CEF1713" w14:textId="77777777">
        <w:tc>
          <w:tcPr>
            <w:tcW w:w="1652" w:type="dxa"/>
            <w:tcBorders>
              <w:top w:val="single" w:sz="4" w:space="0" w:color="auto"/>
              <w:left w:val="single" w:sz="4" w:space="0" w:color="auto"/>
              <w:bottom w:val="single" w:sz="4" w:space="0" w:color="auto"/>
              <w:right w:val="single" w:sz="4" w:space="0" w:color="auto"/>
            </w:tcBorders>
          </w:tcPr>
          <w:p w14:paraId="222F96D7" w14:textId="77777777" w:rsidR="00B2592C" w:rsidRDefault="00AF0CD8">
            <w:pPr>
              <w:rPr>
                <w:rFonts w:eastAsia="SimSun"/>
                <w:lang w:eastAsia="zh-CN"/>
              </w:rPr>
            </w:pPr>
            <w:r>
              <w:rPr>
                <w:lang w:eastAsia="ko-KR"/>
              </w:rPr>
              <w:t>Apple</w:t>
            </w:r>
          </w:p>
        </w:tc>
        <w:tc>
          <w:tcPr>
            <w:tcW w:w="7979" w:type="dxa"/>
            <w:tcBorders>
              <w:top w:val="single" w:sz="4" w:space="0" w:color="auto"/>
              <w:left w:val="single" w:sz="4" w:space="0" w:color="auto"/>
              <w:bottom w:val="single" w:sz="4" w:space="0" w:color="auto"/>
              <w:right w:val="single" w:sz="4" w:space="0" w:color="auto"/>
            </w:tcBorders>
          </w:tcPr>
          <w:p w14:paraId="16BA878E" w14:textId="77777777" w:rsidR="00B2592C" w:rsidRDefault="00AF0CD8">
            <w:pPr>
              <w:pStyle w:val="ListParagraph"/>
              <w:spacing w:line="256" w:lineRule="auto"/>
              <w:ind w:leftChars="0" w:left="0"/>
              <w:contextualSpacing/>
              <w:rPr>
                <w:rFonts w:eastAsia="SimSun"/>
              </w:rPr>
            </w:pPr>
            <w:r>
              <w:rPr>
                <w:lang w:eastAsia="ko-KR"/>
              </w:rPr>
              <w:t>We are fine with the observations but would prefer to discussion the merits of the Alt 1 and Alt 2 first.</w:t>
            </w:r>
          </w:p>
        </w:tc>
      </w:tr>
      <w:tr w:rsidR="00B2592C" w14:paraId="40A5A5BB" w14:textId="77777777">
        <w:tc>
          <w:tcPr>
            <w:tcW w:w="1652" w:type="dxa"/>
            <w:tcBorders>
              <w:top w:val="single" w:sz="4" w:space="0" w:color="auto"/>
              <w:left w:val="single" w:sz="4" w:space="0" w:color="auto"/>
              <w:bottom w:val="single" w:sz="4" w:space="0" w:color="auto"/>
              <w:right w:val="single" w:sz="4" w:space="0" w:color="auto"/>
            </w:tcBorders>
          </w:tcPr>
          <w:p w14:paraId="4B54E821" w14:textId="77777777" w:rsidR="00B2592C" w:rsidRDefault="00AF0CD8">
            <w:pPr>
              <w:rPr>
                <w:lang w:eastAsia="ko-KR"/>
              </w:rPr>
            </w:pPr>
            <w:r>
              <w:rPr>
                <w:lang w:eastAsia="ko-KR"/>
              </w:rPr>
              <w:t>Nokia/NSB</w:t>
            </w:r>
          </w:p>
        </w:tc>
        <w:tc>
          <w:tcPr>
            <w:tcW w:w="7979" w:type="dxa"/>
            <w:tcBorders>
              <w:top w:val="single" w:sz="4" w:space="0" w:color="auto"/>
              <w:left w:val="single" w:sz="4" w:space="0" w:color="auto"/>
              <w:bottom w:val="single" w:sz="4" w:space="0" w:color="auto"/>
              <w:right w:val="single" w:sz="4" w:space="0" w:color="auto"/>
            </w:tcBorders>
          </w:tcPr>
          <w:p w14:paraId="135A049F" w14:textId="77777777" w:rsidR="00B2592C" w:rsidRDefault="00AF0CD8">
            <w:pPr>
              <w:rPr>
                <w:lang w:eastAsia="ko-KR"/>
              </w:rPr>
            </w:pPr>
            <w:r>
              <w:rPr>
                <w:lang w:eastAsia="ko-KR"/>
              </w:rPr>
              <w:t>@Samsung, E.g. with M = 4, DAI field increase is not much higher than Alt 2, and UL feedback size is lower.</w:t>
            </w:r>
          </w:p>
          <w:p w14:paraId="7F6FF7F0" w14:textId="77777777" w:rsidR="00B2592C" w:rsidRDefault="00AF0CD8">
            <w:pPr>
              <w:rPr>
                <w:lang w:eastAsia="ko-KR"/>
              </w:rPr>
            </w:pPr>
            <w:r>
              <w:rPr>
                <w:lang w:eastAsia="ko-KR"/>
              </w:rPr>
              <w:t xml:space="preserve">Also, this is compromise of Alt 1 and Alt 2 for better network scheduling flexibility. In addition, according to the number of multi-PDSCH, either alt 1, alt 2 or something middle of alt 1 and alt 2 may be efficient. </w:t>
            </w:r>
          </w:p>
          <w:p w14:paraId="0587AA87" w14:textId="77777777" w:rsidR="00B2592C" w:rsidRDefault="00AF0CD8">
            <w:pPr>
              <w:rPr>
                <w:lang w:eastAsia="ko-KR"/>
              </w:rPr>
            </w:pPr>
            <w:r>
              <w:rPr>
                <w:lang w:eastAsia="ko-KR"/>
              </w:rPr>
              <w:t xml:space="preserve">Because multi-PDSCH/PUSCH may have options for more DCI overhead, lowering DCI overhead should be matter. However, in general, UE’s increase of UL feedback is important for coverage perspective. So, the balance between them is needed.  </w:t>
            </w:r>
          </w:p>
        </w:tc>
      </w:tr>
      <w:tr w:rsidR="00B2592C" w14:paraId="6A0378FF" w14:textId="77777777">
        <w:tc>
          <w:tcPr>
            <w:tcW w:w="1652" w:type="dxa"/>
            <w:tcBorders>
              <w:top w:val="single" w:sz="4" w:space="0" w:color="auto"/>
              <w:left w:val="single" w:sz="4" w:space="0" w:color="auto"/>
              <w:bottom w:val="single" w:sz="4" w:space="0" w:color="auto"/>
              <w:right w:val="single" w:sz="4" w:space="0" w:color="auto"/>
            </w:tcBorders>
          </w:tcPr>
          <w:p w14:paraId="2DD3C29D" w14:textId="77777777" w:rsidR="00B2592C" w:rsidRDefault="00AF0CD8">
            <w:pPr>
              <w:rPr>
                <w:lang w:eastAsia="ko-KR"/>
              </w:rPr>
            </w:pPr>
            <w:r>
              <w:rPr>
                <w:lang w:eastAsia="ko-KR"/>
              </w:rPr>
              <w:t>Lenovo, Motorola Mobility</w:t>
            </w:r>
          </w:p>
        </w:tc>
        <w:tc>
          <w:tcPr>
            <w:tcW w:w="7979" w:type="dxa"/>
            <w:tcBorders>
              <w:top w:val="single" w:sz="4" w:space="0" w:color="auto"/>
              <w:left w:val="single" w:sz="4" w:space="0" w:color="auto"/>
              <w:bottom w:val="single" w:sz="4" w:space="0" w:color="auto"/>
              <w:right w:val="single" w:sz="4" w:space="0" w:color="auto"/>
            </w:tcBorders>
          </w:tcPr>
          <w:p w14:paraId="2FDDC60C" w14:textId="77777777" w:rsidR="00B2592C" w:rsidRDefault="00AF0CD8">
            <w:pPr>
              <w:rPr>
                <w:lang w:eastAsia="ko-KR"/>
              </w:rPr>
            </w:pPr>
            <w:r>
              <w:rPr>
                <w:lang w:eastAsia="ko-KR"/>
              </w:rPr>
              <w:t>We are fine with the observation</w:t>
            </w:r>
          </w:p>
        </w:tc>
      </w:tr>
      <w:tr w:rsidR="00B2592C" w14:paraId="10DA3EFF" w14:textId="77777777">
        <w:tc>
          <w:tcPr>
            <w:tcW w:w="1652" w:type="dxa"/>
            <w:tcBorders>
              <w:top w:val="single" w:sz="4" w:space="0" w:color="auto"/>
              <w:left w:val="single" w:sz="4" w:space="0" w:color="auto"/>
              <w:bottom w:val="single" w:sz="4" w:space="0" w:color="auto"/>
              <w:right w:val="single" w:sz="4" w:space="0" w:color="auto"/>
            </w:tcBorders>
          </w:tcPr>
          <w:p w14:paraId="2245C926" w14:textId="77777777" w:rsidR="00B2592C" w:rsidRDefault="00AF0CD8">
            <w:pPr>
              <w:rPr>
                <w:lang w:eastAsia="ko-KR"/>
              </w:rPr>
            </w:pPr>
            <w:r>
              <w:rPr>
                <w:rFonts w:eastAsiaTheme="minorEastAsia" w:hint="eastAsia"/>
                <w:lang w:eastAsia="ko-KR"/>
              </w:rPr>
              <w:t>W</w:t>
            </w:r>
            <w:r>
              <w:rPr>
                <w:rFonts w:eastAsiaTheme="minorEastAsia"/>
                <w:lang w:eastAsia="ko-KR"/>
              </w:rPr>
              <w:t>ILUS</w:t>
            </w:r>
          </w:p>
        </w:tc>
        <w:tc>
          <w:tcPr>
            <w:tcW w:w="7979" w:type="dxa"/>
            <w:tcBorders>
              <w:top w:val="single" w:sz="4" w:space="0" w:color="auto"/>
              <w:left w:val="single" w:sz="4" w:space="0" w:color="auto"/>
              <w:bottom w:val="single" w:sz="4" w:space="0" w:color="auto"/>
              <w:right w:val="single" w:sz="4" w:space="0" w:color="auto"/>
            </w:tcBorders>
          </w:tcPr>
          <w:p w14:paraId="6A42699B" w14:textId="77777777" w:rsidR="00B2592C" w:rsidRDefault="00AF0CD8">
            <w:pPr>
              <w:rPr>
                <w:lang w:eastAsia="ko-KR"/>
              </w:rPr>
            </w:pPr>
            <w:r>
              <w:rPr>
                <w:rFonts w:eastAsiaTheme="minorEastAsia"/>
                <w:lang w:eastAsia="ko-KR"/>
              </w:rPr>
              <w:t xml:space="preserve">In the observation, it seems that single codebook is applied for the case of </w:t>
            </w:r>
            <w:r>
              <w:rPr>
                <w:rFonts w:ascii="Times New Roman" w:eastAsia="Malgun Gothic" w:hAnsi="Times New Roman" w:hint="eastAsia"/>
                <w:lang w:val="en-US" w:eastAsia="ko-KR"/>
              </w:rPr>
              <w:t>1&lt;M&lt;</w:t>
            </w:r>
            <w:r>
              <w:rPr>
                <w:rFonts w:ascii="Times New Roman" w:eastAsia="Malgun Gothic" w:hAnsi="Times New Roman"/>
                <w:lang w:val="en-US"/>
              </w:rPr>
              <w:t xml:space="preserve">the maximum configured number of PDSCHs. If it is right understanding, we suggest </w:t>
            </w:r>
            <w:proofErr w:type="gramStart"/>
            <w:r>
              <w:rPr>
                <w:rFonts w:ascii="Times New Roman" w:eastAsia="Malgun Gothic" w:hAnsi="Times New Roman"/>
                <w:lang w:val="en-US"/>
              </w:rPr>
              <w:t>to clarify</w:t>
            </w:r>
            <w:proofErr w:type="gramEnd"/>
            <w:r>
              <w:rPr>
                <w:rFonts w:ascii="Times New Roman" w:eastAsia="Malgun Gothic" w:hAnsi="Times New Roman"/>
                <w:lang w:val="en-US"/>
              </w:rPr>
              <w:t xml:space="preserve"> the single codebook is used in the case that </w:t>
            </w:r>
            <w:r>
              <w:rPr>
                <w:rFonts w:ascii="Times New Roman" w:eastAsia="Malgun Gothic" w:hAnsi="Times New Roman" w:hint="eastAsia"/>
                <w:lang w:val="en-US" w:eastAsia="ko-KR"/>
              </w:rPr>
              <w:t>1&lt;M&lt;</w:t>
            </w:r>
            <w:r>
              <w:rPr>
                <w:rFonts w:ascii="Times New Roman" w:eastAsia="Malgun Gothic" w:hAnsi="Times New Roman"/>
                <w:lang w:val="en-US"/>
              </w:rPr>
              <w:t xml:space="preserve">the </w:t>
            </w:r>
            <w:del w:id="484" w:author="김선욱/책임연구원/미래기술센터 C&amp;M표준(연)5G무선통신표준Task(seonwook.kim@lge.com)" w:date="2021-04-15T11:49:00Z">
              <w:r>
                <w:rPr>
                  <w:rFonts w:ascii="Times New Roman" w:eastAsia="Malgun Gothic" w:hAnsi="Times New Roman"/>
                  <w:lang w:val="en-US"/>
                </w:rPr>
                <w:delText xml:space="preserve">number of </w:delText>
              </w:r>
            </w:del>
            <w:r>
              <w:rPr>
                <w:rFonts w:ascii="Times New Roman" w:eastAsia="Malgun Gothic" w:hAnsi="Times New Roman"/>
                <w:lang w:val="en-US"/>
              </w:rPr>
              <w:t>maximum configured number of PDSCHs.</w:t>
            </w:r>
          </w:p>
        </w:tc>
      </w:tr>
      <w:tr w:rsidR="00B2592C" w14:paraId="1B404787" w14:textId="77777777">
        <w:tc>
          <w:tcPr>
            <w:tcW w:w="1652" w:type="dxa"/>
            <w:tcBorders>
              <w:top w:val="single" w:sz="4" w:space="0" w:color="auto"/>
              <w:left w:val="single" w:sz="4" w:space="0" w:color="auto"/>
              <w:bottom w:val="single" w:sz="4" w:space="0" w:color="auto"/>
              <w:right w:val="single" w:sz="4" w:space="0" w:color="auto"/>
            </w:tcBorders>
            <w:shd w:val="clear" w:color="auto" w:fill="FFC000"/>
          </w:tcPr>
          <w:p w14:paraId="1FAF6E64" w14:textId="77777777" w:rsidR="00B2592C" w:rsidRDefault="00AF0CD8">
            <w:pPr>
              <w:rPr>
                <w:lang w:eastAsia="ko-KR"/>
              </w:rPr>
            </w:pPr>
            <w:r>
              <w:rPr>
                <w:rFonts w:hint="eastAsia"/>
                <w:lang w:eastAsia="ko-KR"/>
              </w:rPr>
              <w:t>Moderator</w:t>
            </w:r>
          </w:p>
        </w:tc>
        <w:tc>
          <w:tcPr>
            <w:tcW w:w="7979" w:type="dxa"/>
            <w:tcBorders>
              <w:top w:val="single" w:sz="4" w:space="0" w:color="auto"/>
              <w:left w:val="single" w:sz="4" w:space="0" w:color="auto"/>
              <w:bottom w:val="single" w:sz="4" w:space="0" w:color="auto"/>
              <w:right w:val="single" w:sz="4" w:space="0" w:color="auto"/>
            </w:tcBorders>
          </w:tcPr>
          <w:p w14:paraId="282ABD2F" w14:textId="77777777" w:rsidR="00B2592C" w:rsidRDefault="00AF0CD8">
            <w:pPr>
              <w:rPr>
                <w:lang w:eastAsia="ko-KR"/>
              </w:rPr>
            </w:pPr>
            <w:r>
              <w:rPr>
                <w:rFonts w:hint="eastAsia"/>
                <w:highlight w:val="yellow"/>
                <w:lang w:eastAsia="ko-KR"/>
              </w:rPr>
              <w:t xml:space="preserve">To </w:t>
            </w:r>
            <w:r>
              <w:rPr>
                <w:highlight w:val="yellow"/>
                <w:lang w:eastAsia="ko-KR"/>
              </w:rPr>
              <w:t xml:space="preserve">Intel and </w:t>
            </w:r>
            <w:r>
              <w:rPr>
                <w:rFonts w:hint="eastAsia"/>
                <w:highlight w:val="yellow"/>
                <w:lang w:eastAsia="ko-KR"/>
              </w:rPr>
              <w:t>ZTE</w:t>
            </w:r>
            <w:r>
              <w:rPr>
                <w:rFonts w:hint="eastAsia"/>
                <w:lang w:eastAsia="ko-KR"/>
              </w:rPr>
              <w:t xml:space="preserve">: </w:t>
            </w:r>
            <w:r>
              <w:rPr>
                <w:lang w:eastAsia="ko-KR"/>
              </w:rPr>
              <w:t>After further thought, we don’t need the condition on either single codebook or two sub-codebooks. Regardless of single or two, Alt 3 is the same with Alt 1 or Alt 2 depending on M.</w:t>
            </w:r>
          </w:p>
          <w:p w14:paraId="0AA87929" w14:textId="77777777" w:rsidR="00B2592C" w:rsidRDefault="00AF0CD8">
            <w:pPr>
              <w:rPr>
                <w:rFonts w:ascii="Times New Roman" w:eastAsia="Malgun Gothic" w:hAnsi="Times New Roman"/>
                <w:lang w:val="en-US"/>
              </w:rPr>
            </w:pPr>
            <w:r>
              <w:rPr>
                <w:rFonts w:hint="eastAsia"/>
                <w:highlight w:val="yellow"/>
                <w:lang w:eastAsia="ko-KR"/>
              </w:rPr>
              <w:lastRenderedPageBreak/>
              <w:t>To Intel</w:t>
            </w:r>
            <w:r>
              <w:rPr>
                <w:rFonts w:hint="eastAsia"/>
                <w:lang w:eastAsia="ko-KR"/>
              </w:rPr>
              <w:t xml:space="preserve">: </w:t>
            </w:r>
            <w:r>
              <w:rPr>
                <w:rFonts w:ascii="Times New Roman" w:eastAsia="Malgun Gothic" w:hAnsi="Times New Roman"/>
                <w:lang w:val="en-US"/>
              </w:rPr>
              <w:t>The size of C-DAI in DCI 1_0 can be discussed for Alt 2.</w:t>
            </w:r>
          </w:p>
          <w:p w14:paraId="7C3CDF80" w14:textId="77777777" w:rsidR="00B2592C" w:rsidRDefault="00AF0CD8">
            <w:pPr>
              <w:rPr>
                <w:rFonts w:ascii="Times New Roman" w:eastAsia="Malgun Gothic" w:hAnsi="Times New Roman"/>
                <w:lang w:val="en-US"/>
              </w:rPr>
            </w:pPr>
            <w:r>
              <w:rPr>
                <w:rFonts w:ascii="Times New Roman" w:eastAsia="Malgun Gothic" w:hAnsi="Times New Roman"/>
                <w:highlight w:val="yellow"/>
                <w:lang w:val="en-US"/>
              </w:rPr>
              <w:t>To WILUS</w:t>
            </w:r>
            <w:r>
              <w:rPr>
                <w:rFonts w:ascii="Times New Roman" w:eastAsia="Malgun Gothic" w:hAnsi="Times New Roman"/>
                <w:lang w:val="en-US"/>
              </w:rPr>
              <w:t>: We don’t need to restrict only single sub-codebook, but we can see how companies are thinking.</w:t>
            </w:r>
          </w:p>
          <w:p w14:paraId="465727E3" w14:textId="77777777" w:rsidR="00B2592C" w:rsidRDefault="00B2592C">
            <w:pPr>
              <w:rPr>
                <w:rFonts w:ascii="Times New Roman" w:eastAsia="Malgun Gothic" w:hAnsi="Times New Roman"/>
                <w:lang w:val="en-US"/>
              </w:rPr>
            </w:pPr>
          </w:p>
          <w:p w14:paraId="18A20902" w14:textId="77777777" w:rsidR="00B2592C" w:rsidRDefault="00AF0CD8">
            <w:pPr>
              <w:rPr>
                <w:lang w:eastAsia="ko-KR"/>
              </w:rPr>
            </w:pPr>
            <w:r>
              <w:rPr>
                <w:rFonts w:ascii="Times New Roman" w:eastAsia="Malgun Gothic" w:hAnsi="Times New Roman"/>
                <w:lang w:val="en-US"/>
              </w:rPr>
              <w:t>In general, majority companies expressed that Alt 3 can be deprioritized. However, considering strong proponent of Alt 3, we can continue discussing updated Proposal #3b.</w:t>
            </w:r>
          </w:p>
        </w:tc>
      </w:tr>
    </w:tbl>
    <w:p w14:paraId="0C04C98F" w14:textId="77777777" w:rsidR="00B2592C" w:rsidRDefault="00B2592C">
      <w:pPr>
        <w:ind w:firstLineChars="100" w:firstLine="200"/>
        <w:rPr>
          <w:lang w:val="en-US" w:eastAsia="ko-KR"/>
        </w:rPr>
      </w:pPr>
    </w:p>
    <w:p w14:paraId="2EB51950" w14:textId="77777777" w:rsidR="00B2592C" w:rsidRDefault="00B2592C">
      <w:pPr>
        <w:ind w:firstLineChars="100" w:firstLine="200"/>
        <w:rPr>
          <w:lang w:eastAsia="ko-KR"/>
        </w:rPr>
      </w:pPr>
    </w:p>
    <w:p w14:paraId="7498EBE6" w14:textId="77777777" w:rsidR="00B2592C" w:rsidRDefault="00AF0CD8">
      <w:pPr>
        <w:pStyle w:val="Heading3"/>
        <w:numPr>
          <w:ilvl w:val="0"/>
          <w:numId w:val="0"/>
        </w:numPr>
        <w:ind w:left="720" w:hanging="720"/>
        <w:rPr>
          <w:highlight w:val="cyan"/>
          <w:u w:val="single"/>
          <w:lang w:eastAsia="ko-KR"/>
        </w:rPr>
      </w:pPr>
      <w:r>
        <w:rPr>
          <w:highlight w:val="cyan"/>
          <w:u w:val="single"/>
          <w:lang w:eastAsia="ko-KR"/>
        </w:rPr>
        <w:t>Observation #3b (High priority):</w:t>
      </w:r>
    </w:p>
    <w:p w14:paraId="299ECE97" w14:textId="77777777" w:rsidR="00B2592C" w:rsidRDefault="00AF0CD8">
      <w:pPr>
        <w:pStyle w:val="ListParagraph"/>
        <w:numPr>
          <w:ilvl w:val="0"/>
          <w:numId w:val="3"/>
        </w:numPr>
        <w:spacing w:line="256" w:lineRule="auto"/>
        <w:ind w:leftChars="0"/>
        <w:contextualSpacing/>
        <w:rPr>
          <w:rFonts w:ascii="Times New Roman" w:eastAsia="Malgun Gothic" w:hAnsi="Times New Roman"/>
          <w:lang w:val="en-US"/>
        </w:rPr>
      </w:pPr>
      <w:r>
        <w:rPr>
          <w:lang w:val="en-US"/>
        </w:rPr>
        <w:t>For Alt 3 (</w:t>
      </w:r>
      <w:r>
        <w:rPr>
          <w:bCs/>
          <w:iCs/>
          <w:snapToGrid w:val="0"/>
        </w:rPr>
        <w:t xml:space="preserve">C-DAI/T-DAI is counted </w:t>
      </w:r>
      <w:r>
        <w:rPr>
          <w:rStyle w:val="normaltextrun"/>
          <w:color w:val="000000"/>
          <w:shd w:val="clear" w:color="auto" w:fill="FFFFFF"/>
        </w:rPr>
        <w:t>per M scheduled PDSCH(s), where M is configurable</w:t>
      </w:r>
      <w:r>
        <w:rPr>
          <w:lang w:val="en-US"/>
        </w:rPr>
        <w:t xml:space="preserve">) of generating </w:t>
      </w:r>
      <w:r>
        <w:rPr>
          <w:rFonts w:ascii="Times New Roman" w:eastAsia="Malgun Gothic" w:hAnsi="Times New Roman"/>
          <w:lang w:val="en-US"/>
        </w:rPr>
        <w:t>type-2 HARQ-ACK codebook corresponding to DCI that can schedule multiple PDSCHs,</w:t>
      </w:r>
    </w:p>
    <w:p w14:paraId="4C685065" w14:textId="77777777" w:rsidR="00B2592C" w:rsidRDefault="00AF0CD8">
      <w:pPr>
        <w:pStyle w:val="ListParagraph"/>
        <w:numPr>
          <w:ilvl w:val="1"/>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rPr>
        <w:t>If M equals to the maximum configured number of PDSCHs, Alt 3 is the same with Alt 1</w:t>
      </w:r>
      <w:del w:id="485" w:author="김선욱/책임연구원/미래기술센터 C&amp;M표준(연)5G무선통신표준Task(seonwook.kim@lge.com)" w:date="2021-04-16T18:22:00Z">
        <w:r>
          <w:rPr>
            <w:rFonts w:ascii="Times New Roman" w:eastAsia="Malgun Gothic" w:hAnsi="Times New Roman"/>
            <w:lang w:val="en-US"/>
          </w:rPr>
          <w:delText xml:space="preserve"> if two sub-codebooks are generated</w:delText>
        </w:r>
      </w:del>
      <w:r>
        <w:rPr>
          <w:rFonts w:ascii="Times New Roman" w:eastAsia="Malgun Gothic" w:hAnsi="Times New Roman"/>
          <w:lang w:val="en-US"/>
        </w:rPr>
        <w:t>.</w:t>
      </w:r>
    </w:p>
    <w:p w14:paraId="58E10EDA" w14:textId="77777777" w:rsidR="00B2592C" w:rsidRDefault="00AF0CD8">
      <w:pPr>
        <w:pStyle w:val="ListParagraph"/>
        <w:numPr>
          <w:ilvl w:val="1"/>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rPr>
        <w:t>Else if M equals to 1, Alt 3 is the same with Alt 2.</w:t>
      </w:r>
    </w:p>
    <w:p w14:paraId="4D03AB12" w14:textId="77777777" w:rsidR="00B2592C" w:rsidRDefault="00AF0CD8">
      <w:pPr>
        <w:pStyle w:val="ListParagraph"/>
        <w:numPr>
          <w:ilvl w:val="1"/>
          <w:numId w:val="3"/>
        </w:numPr>
        <w:spacing w:line="256" w:lineRule="auto"/>
        <w:ind w:leftChars="0"/>
        <w:contextualSpacing/>
        <w:rPr>
          <w:rFonts w:ascii="Times New Roman" w:eastAsia="Malgun Gothic" w:hAnsi="Times New Roman"/>
          <w:lang w:val="en-US"/>
        </w:rPr>
      </w:pPr>
      <w:r>
        <w:rPr>
          <w:rFonts w:ascii="Times New Roman" w:eastAsia="Malgun Gothic" w:hAnsi="Times New Roman" w:hint="eastAsia"/>
          <w:lang w:val="en-US" w:eastAsia="ko-KR"/>
        </w:rPr>
        <w:t>Otherwise (i.e., 1&lt;M&lt;</w:t>
      </w:r>
      <w:r>
        <w:rPr>
          <w:rFonts w:ascii="Times New Roman" w:eastAsia="Malgun Gothic" w:hAnsi="Times New Roman"/>
          <w:lang w:val="en-US"/>
        </w:rPr>
        <w:t xml:space="preserve">the maximum configured number of PDSCHs), Alt 3 is </w:t>
      </w:r>
      <w:proofErr w:type="gramStart"/>
      <w:r>
        <w:rPr>
          <w:rFonts w:ascii="Times New Roman" w:eastAsia="Malgun Gothic" w:hAnsi="Times New Roman"/>
          <w:lang w:val="en-US"/>
        </w:rPr>
        <w:t>similar to</w:t>
      </w:r>
      <w:proofErr w:type="gramEnd"/>
      <w:r>
        <w:rPr>
          <w:rFonts w:ascii="Times New Roman" w:eastAsia="Malgun Gothic" w:hAnsi="Times New Roman"/>
          <w:lang w:val="en-US"/>
        </w:rPr>
        <w:t xml:space="preserve"> Alt 2, except that</w:t>
      </w:r>
    </w:p>
    <w:p w14:paraId="20C69E45" w14:textId="77777777" w:rsidR="00B2592C" w:rsidRDefault="00AF0CD8">
      <w:pPr>
        <w:pStyle w:val="ListParagraph"/>
        <w:numPr>
          <w:ilvl w:val="2"/>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rPr>
        <w:t xml:space="preserve">The increment of DCI fields reduces as M increases. To be specific, C-DAI/T-DAI in DL DCI and T-DAI in UL DCI need to be </w:t>
      </w:r>
      <w:del w:id="486" w:author="김선욱/책임연구원/미래기술센터 C&amp;M표준(연)5G무선통신표준Task(seonwook.kim@lge.com)" w:date="2021-04-16T18:21:00Z">
        <w:r>
          <w:rPr>
            <w:rFonts w:ascii="Times New Roman" w:eastAsia="Malgun Gothic" w:hAnsi="Times New Roman"/>
            <w:lang w:val="en-US"/>
          </w:rPr>
          <w:delText>extended by</w:delText>
        </w:r>
      </w:del>
      <w:ins w:id="487" w:author="김선욱/책임연구원/미래기술센터 C&amp;M표준(연)5G무선통신표준Task(seonwook.kim@lge.com)" w:date="2021-04-16T18:21:00Z">
        <w:r>
          <w:rPr>
            <w:rFonts w:ascii="Times New Roman" w:eastAsia="Malgun Gothic" w:hAnsi="Times New Roman"/>
            <w:lang w:val="en-US"/>
          </w:rPr>
          <w:t>increased to</w:t>
        </w:r>
      </w:ins>
      <w:r>
        <w:rPr>
          <w:rFonts w:ascii="Times New Roman" w:eastAsia="Malgun Gothic" w:hAnsi="Times New Roman"/>
          <w:lang w:val="en-US"/>
        </w:rPr>
        <w:t xml:space="preserve"> </w:t>
      </w:r>
      <w:ins w:id="488" w:author="김선욱/책임연구원/미래기술센터 C&amp;M표준(연)5G무선통신표준Task(seonwook.kim@lge.com)" w:date="2021-04-16T18:21:00Z">
        <w:r>
          <w:rPr>
            <w:rFonts w:ascii="Times New Roman" w:eastAsia="Malgun Gothic" w:hAnsi="Times New Roman"/>
            <w:lang w:val="en-US"/>
          </w:rPr>
          <w:t>2+</w:t>
        </w:r>
      </w:ins>
      <w:r>
        <w:rPr>
          <w:rFonts w:ascii="Times New Roman" w:eastAsia="Malgun Gothic" w:hAnsi="Times New Roman"/>
          <w:lang w:val="en-US"/>
        </w:rPr>
        <w:t xml:space="preserve">log2(N_max/M) bits for each field where N_max equals to </w:t>
      </w:r>
      <w:r>
        <w:rPr>
          <w:rFonts w:ascii="Times New Roman" w:eastAsia="Malgun Gothic" w:hAnsi="Times New Roman"/>
          <w:lang w:val="en-US" w:eastAsia="ko-KR"/>
        </w:rPr>
        <w:t>the maximum configured number of PDSCHs for multi-PDSCH scheduling DCI across serving cells belonging to the same PUCCH cell group</w:t>
      </w:r>
    </w:p>
    <w:p w14:paraId="7EB2708A" w14:textId="77777777" w:rsidR="00B2592C" w:rsidRDefault="00AF0CD8">
      <w:pPr>
        <w:pStyle w:val="ListParagraph"/>
        <w:numPr>
          <w:ilvl w:val="2"/>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rPr>
        <w:t>The number of HARQ-ACK bits corresponding to each DAI increases by M times.</w:t>
      </w:r>
    </w:p>
    <w:p w14:paraId="1E94562C" w14:textId="77777777" w:rsidR="00B2592C" w:rsidRDefault="00AF0CD8">
      <w:pPr>
        <w:pStyle w:val="ListParagraph"/>
        <w:numPr>
          <w:ilvl w:val="2"/>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rPr>
        <w:t>NACK bits may be padded if the number of scheduled PDSCHs is not an integer multiple of M.</w:t>
      </w:r>
    </w:p>
    <w:p w14:paraId="3BBA8929" w14:textId="77777777" w:rsidR="00B2592C" w:rsidRDefault="00AF0CD8">
      <w:pPr>
        <w:pStyle w:val="ListParagraph"/>
        <w:numPr>
          <w:ilvl w:val="1"/>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rPr>
        <w:t>In addition, new RRC parameter to configure M needs to be introduced.</w:t>
      </w:r>
    </w:p>
    <w:p w14:paraId="7E2CC60E" w14:textId="77777777" w:rsidR="00B2592C" w:rsidRDefault="00B2592C">
      <w:pPr>
        <w:ind w:firstLineChars="100" w:firstLine="200"/>
        <w:rPr>
          <w:lang w:eastAsia="ko-KR"/>
        </w:rPr>
      </w:pPr>
    </w:p>
    <w:p w14:paraId="16B6F0F6" w14:textId="77777777" w:rsidR="00B2592C" w:rsidRDefault="00AF0CD8">
      <w:pPr>
        <w:ind w:firstLineChars="100" w:firstLine="200"/>
        <w:rPr>
          <w:lang w:val="en-US" w:eastAsia="ko-KR"/>
        </w:rPr>
      </w:pPr>
      <w:r>
        <w:rPr>
          <w:rFonts w:hint="eastAsia"/>
          <w:lang w:val="en-US" w:eastAsia="ko-KR"/>
        </w:rPr>
        <w:t xml:space="preserve">Companies are encouraged to provide views on </w:t>
      </w:r>
      <w:r>
        <w:rPr>
          <w:lang w:val="en-US" w:eastAsia="ko-KR"/>
        </w:rPr>
        <w:t>Observation</w:t>
      </w:r>
      <w:r>
        <w:rPr>
          <w:rFonts w:hint="eastAsia"/>
          <w:lang w:val="en-US" w:eastAsia="ko-KR"/>
        </w:rPr>
        <w:t xml:space="preserve"> #</w:t>
      </w:r>
      <w:r>
        <w:rPr>
          <w:lang w:val="en-US" w:eastAsia="ko-KR"/>
        </w:rPr>
        <w:t xml:space="preserve">3b and please provide views on clarification question (whether </w:t>
      </w:r>
      <w:r>
        <w:rPr>
          <w:rFonts w:eastAsiaTheme="minorEastAsia"/>
          <w:lang w:eastAsia="ko-KR"/>
        </w:rPr>
        <w:t xml:space="preserve">single codebook is applied for the case of </w:t>
      </w:r>
      <w:r>
        <w:rPr>
          <w:rFonts w:ascii="Times New Roman" w:eastAsia="Malgun Gothic" w:hAnsi="Times New Roman" w:hint="eastAsia"/>
          <w:lang w:val="en-US" w:eastAsia="ko-KR"/>
        </w:rPr>
        <w:t>1&lt;M&lt;</w:t>
      </w:r>
      <w:r>
        <w:rPr>
          <w:rFonts w:ascii="Times New Roman" w:eastAsia="Malgun Gothic" w:hAnsi="Times New Roman"/>
          <w:lang w:val="en-US"/>
        </w:rPr>
        <w:t>the maximum configured number of PDSCHs</w:t>
      </w:r>
      <w:r>
        <w:rPr>
          <w:rFonts w:eastAsiaTheme="minorEastAsia"/>
          <w:lang w:eastAsia="ko-KR"/>
        </w:rPr>
        <w:t xml:space="preserve"> or not</w:t>
      </w:r>
      <w:r>
        <w:rPr>
          <w:lang w:val="en-US" w:eastAsia="ko-KR"/>
        </w:rPr>
        <w:t>) from WILUS.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B2592C" w14:paraId="56E13D83" w14:textId="77777777">
        <w:tc>
          <w:tcPr>
            <w:tcW w:w="1652" w:type="dxa"/>
            <w:tcBorders>
              <w:top w:val="single" w:sz="4" w:space="0" w:color="auto"/>
              <w:left w:val="single" w:sz="4" w:space="0" w:color="auto"/>
              <w:bottom w:val="single" w:sz="4" w:space="0" w:color="auto"/>
              <w:right w:val="single" w:sz="4" w:space="0" w:color="auto"/>
            </w:tcBorders>
          </w:tcPr>
          <w:p w14:paraId="0346DA2C" w14:textId="77777777" w:rsidR="00B2592C" w:rsidRDefault="00AF0CD8">
            <w:pPr>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502C846E" w14:textId="77777777" w:rsidR="00B2592C" w:rsidRDefault="00AF0CD8">
            <w:pPr>
              <w:rPr>
                <w:lang w:eastAsia="ko-KR"/>
              </w:rPr>
            </w:pPr>
            <w:r>
              <w:rPr>
                <w:lang w:eastAsia="ko-KR"/>
              </w:rPr>
              <w:t>Views</w:t>
            </w:r>
          </w:p>
        </w:tc>
      </w:tr>
      <w:tr w:rsidR="00B2592C" w14:paraId="1BC06FC9" w14:textId="77777777">
        <w:tc>
          <w:tcPr>
            <w:tcW w:w="1652" w:type="dxa"/>
            <w:tcBorders>
              <w:top w:val="single" w:sz="4" w:space="0" w:color="auto"/>
              <w:left w:val="single" w:sz="4" w:space="0" w:color="auto"/>
              <w:bottom w:val="single" w:sz="4" w:space="0" w:color="auto"/>
              <w:right w:val="single" w:sz="4" w:space="0" w:color="auto"/>
            </w:tcBorders>
          </w:tcPr>
          <w:p w14:paraId="1A01BB5C" w14:textId="77777777" w:rsidR="00B2592C" w:rsidRDefault="00AF0CD8">
            <w:pPr>
              <w:rPr>
                <w:rFonts w:eastAsia="SimSun"/>
                <w:lang w:eastAsia="zh-CN"/>
              </w:rPr>
            </w:pPr>
            <w:r>
              <w:rPr>
                <w:rFonts w:eastAsia="SimSun" w:hint="eastAsia"/>
                <w:lang w:eastAsia="zh-CN"/>
              </w:rPr>
              <w:t>v</w:t>
            </w:r>
            <w:r>
              <w:rPr>
                <w:rFonts w:eastAsia="SimSun"/>
                <w:lang w:eastAsia="zh-CN"/>
              </w:rPr>
              <w:t>ivo</w:t>
            </w:r>
          </w:p>
        </w:tc>
        <w:tc>
          <w:tcPr>
            <w:tcW w:w="7979" w:type="dxa"/>
            <w:tcBorders>
              <w:top w:val="single" w:sz="4" w:space="0" w:color="auto"/>
              <w:left w:val="single" w:sz="4" w:space="0" w:color="auto"/>
              <w:bottom w:val="single" w:sz="4" w:space="0" w:color="auto"/>
              <w:right w:val="single" w:sz="4" w:space="0" w:color="auto"/>
            </w:tcBorders>
          </w:tcPr>
          <w:p w14:paraId="4F7D7A0F" w14:textId="77777777" w:rsidR="00B2592C" w:rsidRDefault="00AF0CD8">
            <w:pPr>
              <w:rPr>
                <w:rFonts w:eastAsia="SimSun"/>
                <w:lang w:eastAsia="zh-CN"/>
              </w:rPr>
            </w:pPr>
            <w:r>
              <w:rPr>
                <w:rFonts w:eastAsia="SimSun" w:hint="eastAsia"/>
                <w:lang w:eastAsia="zh-CN"/>
              </w:rPr>
              <w:t>W</w:t>
            </w:r>
            <w:r>
              <w:rPr>
                <w:rFonts w:eastAsia="SimSun"/>
                <w:lang w:eastAsia="zh-CN"/>
              </w:rPr>
              <w:t>e support moderator’s proposal</w:t>
            </w:r>
          </w:p>
        </w:tc>
      </w:tr>
      <w:tr w:rsidR="00B2592C" w14:paraId="60A1F036" w14:textId="77777777">
        <w:tc>
          <w:tcPr>
            <w:tcW w:w="1652" w:type="dxa"/>
            <w:tcBorders>
              <w:top w:val="single" w:sz="4" w:space="0" w:color="auto"/>
              <w:left w:val="single" w:sz="4" w:space="0" w:color="auto"/>
              <w:bottom w:val="single" w:sz="4" w:space="0" w:color="auto"/>
              <w:right w:val="single" w:sz="4" w:space="0" w:color="auto"/>
            </w:tcBorders>
          </w:tcPr>
          <w:p w14:paraId="408D3FCC" w14:textId="77777777" w:rsidR="00B2592C" w:rsidRDefault="00AF0CD8">
            <w:pPr>
              <w:rPr>
                <w:rFonts w:eastAsia="SimSun"/>
                <w:lang w:eastAsia="zh-CN"/>
              </w:rPr>
            </w:pPr>
            <w:r>
              <w:rPr>
                <w:rFonts w:eastAsia="SimSun" w:hint="eastAsia"/>
                <w:lang w:eastAsia="zh-CN"/>
              </w:rPr>
              <w:t>D</w:t>
            </w:r>
            <w:r>
              <w:rPr>
                <w:rFonts w:eastAsia="SimSun"/>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05D53D6B" w14:textId="77777777" w:rsidR="00B2592C" w:rsidRDefault="00AF0CD8">
            <w:pPr>
              <w:rPr>
                <w:rFonts w:eastAsia="SimSun"/>
                <w:lang w:eastAsia="zh-CN"/>
              </w:rPr>
            </w:pPr>
            <w:r>
              <w:rPr>
                <w:rFonts w:eastAsia="SimSun"/>
                <w:lang w:eastAsia="zh-CN"/>
              </w:rPr>
              <w:t>Maximum number of consecutively missed DCIs needs to be considered to determine necessary bit extension. We suggest to remove observation for the bullet of DAI field increment and further study this issue.</w:t>
            </w:r>
          </w:p>
        </w:tc>
      </w:tr>
      <w:tr w:rsidR="00B2592C" w14:paraId="188157DD" w14:textId="77777777">
        <w:tc>
          <w:tcPr>
            <w:tcW w:w="1652" w:type="dxa"/>
            <w:tcBorders>
              <w:top w:val="single" w:sz="4" w:space="0" w:color="auto"/>
              <w:left w:val="single" w:sz="4" w:space="0" w:color="auto"/>
              <w:bottom w:val="single" w:sz="4" w:space="0" w:color="auto"/>
              <w:right w:val="single" w:sz="4" w:space="0" w:color="auto"/>
            </w:tcBorders>
          </w:tcPr>
          <w:p w14:paraId="3F892641" w14:textId="77777777" w:rsidR="00B2592C" w:rsidRDefault="00AF0CD8">
            <w:pPr>
              <w:rPr>
                <w:rFonts w:eastAsia="SimSun"/>
                <w:lang w:eastAsia="zh-CN"/>
              </w:rPr>
            </w:pPr>
            <w:r>
              <w:rPr>
                <w:rFonts w:eastAsia="SimSun"/>
                <w:lang w:eastAsia="zh-CN"/>
              </w:rPr>
              <w:t>Ericsson</w:t>
            </w:r>
          </w:p>
        </w:tc>
        <w:tc>
          <w:tcPr>
            <w:tcW w:w="7979" w:type="dxa"/>
            <w:tcBorders>
              <w:top w:val="single" w:sz="4" w:space="0" w:color="auto"/>
              <w:left w:val="single" w:sz="4" w:space="0" w:color="auto"/>
              <w:bottom w:val="single" w:sz="4" w:space="0" w:color="auto"/>
              <w:right w:val="single" w:sz="4" w:space="0" w:color="auto"/>
            </w:tcBorders>
          </w:tcPr>
          <w:p w14:paraId="0B8D4EE7" w14:textId="77777777" w:rsidR="00B2592C" w:rsidRDefault="00AF0CD8">
            <w:pPr>
              <w:rPr>
                <w:rFonts w:eastAsia="SimSun"/>
                <w:lang w:eastAsia="zh-CN"/>
              </w:rPr>
            </w:pPr>
            <w:r>
              <w:rPr>
                <w:rFonts w:eastAsia="SimSun"/>
                <w:lang w:eastAsia="zh-CN"/>
              </w:rPr>
              <w:t>We agree to Observation #3b. We cannot decouple the DAI field size increase for Alt-3, as argued above for the case of Alt-2a; it is germane to the approach, otherwise robustness to missed PDCCHs is negatively impacted.</w:t>
            </w:r>
          </w:p>
          <w:p w14:paraId="4718ABBD" w14:textId="77777777" w:rsidR="00B2592C" w:rsidRDefault="00AF0CD8">
            <w:pPr>
              <w:rPr>
                <w:rFonts w:eastAsia="SimSun"/>
                <w:lang w:eastAsia="zh-CN"/>
              </w:rPr>
            </w:pPr>
            <w:r>
              <w:rPr>
                <w:rFonts w:eastAsia="SimSun"/>
                <w:lang w:eastAsia="zh-CN"/>
              </w:rPr>
              <w:t>We have the same question about whether or not Alt-3 is based on single codebook or two sub-codebooks.</w:t>
            </w:r>
          </w:p>
        </w:tc>
      </w:tr>
      <w:tr w:rsidR="00B2592C" w14:paraId="2E5F668F" w14:textId="77777777">
        <w:tc>
          <w:tcPr>
            <w:tcW w:w="1652" w:type="dxa"/>
            <w:tcBorders>
              <w:top w:val="single" w:sz="4" w:space="0" w:color="auto"/>
              <w:left w:val="single" w:sz="4" w:space="0" w:color="auto"/>
              <w:bottom w:val="single" w:sz="4" w:space="0" w:color="auto"/>
              <w:right w:val="single" w:sz="4" w:space="0" w:color="auto"/>
            </w:tcBorders>
          </w:tcPr>
          <w:p w14:paraId="351489D6" w14:textId="77777777" w:rsidR="00B2592C" w:rsidRDefault="00AF0CD8">
            <w:pPr>
              <w:rPr>
                <w:rFonts w:eastAsia="SimSun"/>
                <w:lang w:eastAsia="zh-CN"/>
              </w:rPr>
            </w:pPr>
            <w:r>
              <w:rPr>
                <w:rFonts w:eastAsia="SimSun"/>
                <w:lang w:eastAsia="zh-CN"/>
              </w:rPr>
              <w:t xml:space="preserve">Qualcomm </w:t>
            </w:r>
          </w:p>
        </w:tc>
        <w:tc>
          <w:tcPr>
            <w:tcW w:w="7979" w:type="dxa"/>
            <w:tcBorders>
              <w:top w:val="single" w:sz="4" w:space="0" w:color="auto"/>
              <w:left w:val="single" w:sz="4" w:space="0" w:color="auto"/>
              <w:bottom w:val="single" w:sz="4" w:space="0" w:color="auto"/>
              <w:right w:val="single" w:sz="4" w:space="0" w:color="auto"/>
            </w:tcBorders>
          </w:tcPr>
          <w:p w14:paraId="6FF89455" w14:textId="77777777" w:rsidR="00B2592C" w:rsidRDefault="00AF0CD8">
            <w:pPr>
              <w:rPr>
                <w:rFonts w:eastAsia="SimSun"/>
                <w:lang w:eastAsia="zh-CN"/>
              </w:rPr>
            </w:pPr>
            <w:r>
              <w:rPr>
                <w:rFonts w:eastAsia="SimSun"/>
                <w:lang w:eastAsia="zh-CN"/>
              </w:rPr>
              <w:t xml:space="preserve">As illustrated with for Alt2-a, the increase in the DAI filed size can be decoupled for Alt 3 as well. </w:t>
            </w:r>
          </w:p>
        </w:tc>
      </w:tr>
      <w:tr w:rsidR="00B2592C" w14:paraId="19F1AB20" w14:textId="77777777">
        <w:tc>
          <w:tcPr>
            <w:tcW w:w="1652" w:type="dxa"/>
            <w:tcBorders>
              <w:top w:val="single" w:sz="4" w:space="0" w:color="auto"/>
              <w:left w:val="single" w:sz="4" w:space="0" w:color="auto"/>
              <w:bottom w:val="single" w:sz="4" w:space="0" w:color="auto"/>
              <w:right w:val="single" w:sz="4" w:space="0" w:color="auto"/>
            </w:tcBorders>
          </w:tcPr>
          <w:p w14:paraId="1CEE4229" w14:textId="77777777" w:rsidR="00B2592C" w:rsidRDefault="00AF0CD8">
            <w:pPr>
              <w:rPr>
                <w:rFonts w:eastAsia="SimSun"/>
                <w:lang w:eastAsia="zh-CN"/>
              </w:rPr>
            </w:pPr>
            <w:r>
              <w:rPr>
                <w:rFonts w:eastAsia="SimSun" w:hint="eastAsia"/>
                <w:lang w:eastAsia="zh-CN"/>
              </w:rPr>
              <w:t>S</w:t>
            </w:r>
            <w:r>
              <w:rPr>
                <w:rFonts w:eastAsia="SimSun"/>
                <w:lang w:eastAsia="zh-CN"/>
              </w:rPr>
              <w:t xml:space="preserve">amsung </w:t>
            </w:r>
          </w:p>
        </w:tc>
        <w:tc>
          <w:tcPr>
            <w:tcW w:w="7979" w:type="dxa"/>
            <w:tcBorders>
              <w:top w:val="single" w:sz="4" w:space="0" w:color="auto"/>
              <w:left w:val="single" w:sz="4" w:space="0" w:color="auto"/>
              <w:bottom w:val="single" w:sz="4" w:space="0" w:color="auto"/>
              <w:right w:val="single" w:sz="4" w:space="0" w:color="auto"/>
            </w:tcBorders>
          </w:tcPr>
          <w:p w14:paraId="7B6CD9EF" w14:textId="77777777" w:rsidR="00B2592C" w:rsidRDefault="00AF0CD8">
            <w:pPr>
              <w:rPr>
                <w:rFonts w:eastAsia="SimSun"/>
                <w:lang w:eastAsia="zh-CN"/>
              </w:rPr>
            </w:pPr>
            <w:r>
              <w:rPr>
                <w:rFonts w:eastAsia="SimSun" w:hint="eastAsia"/>
                <w:lang w:eastAsia="zh-CN"/>
              </w:rPr>
              <w:t>W</w:t>
            </w:r>
            <w:r>
              <w:rPr>
                <w:rFonts w:eastAsia="SimSun"/>
                <w:lang w:eastAsia="zh-CN"/>
              </w:rPr>
              <w:t xml:space="preserve">e’re fine with moderator’s proposal. </w:t>
            </w:r>
          </w:p>
        </w:tc>
      </w:tr>
      <w:tr w:rsidR="00B2592C" w14:paraId="1BEBA96B" w14:textId="77777777">
        <w:tc>
          <w:tcPr>
            <w:tcW w:w="1652" w:type="dxa"/>
            <w:tcBorders>
              <w:top w:val="single" w:sz="4" w:space="0" w:color="auto"/>
              <w:left w:val="single" w:sz="4" w:space="0" w:color="auto"/>
              <w:bottom w:val="single" w:sz="4" w:space="0" w:color="auto"/>
              <w:right w:val="single" w:sz="4" w:space="0" w:color="auto"/>
            </w:tcBorders>
          </w:tcPr>
          <w:p w14:paraId="673EA37E" w14:textId="77777777" w:rsidR="00B2592C" w:rsidRDefault="00AF0CD8">
            <w:pPr>
              <w:rPr>
                <w:rFonts w:eastAsia="SimSun"/>
                <w:lang w:eastAsia="zh-CN"/>
              </w:rPr>
            </w:pPr>
            <w:r>
              <w:rPr>
                <w:rFonts w:eastAsia="SimSun"/>
                <w:lang w:eastAsia="zh-CN"/>
              </w:rPr>
              <w:t>Nokia/NSB</w:t>
            </w:r>
          </w:p>
        </w:tc>
        <w:tc>
          <w:tcPr>
            <w:tcW w:w="7979" w:type="dxa"/>
            <w:tcBorders>
              <w:top w:val="single" w:sz="4" w:space="0" w:color="auto"/>
              <w:left w:val="single" w:sz="4" w:space="0" w:color="auto"/>
              <w:bottom w:val="single" w:sz="4" w:space="0" w:color="auto"/>
              <w:right w:val="single" w:sz="4" w:space="0" w:color="auto"/>
            </w:tcBorders>
          </w:tcPr>
          <w:p w14:paraId="691313CE" w14:textId="77777777" w:rsidR="00B2592C" w:rsidRDefault="00AF0CD8">
            <w:pPr>
              <w:rPr>
                <w:rFonts w:eastAsia="SimSun"/>
                <w:lang w:eastAsia="zh-CN"/>
              </w:rPr>
            </w:pPr>
            <w:r>
              <w:rPr>
                <w:rFonts w:eastAsia="SimSun"/>
                <w:lang w:eastAsia="zh-CN"/>
              </w:rPr>
              <w:t xml:space="preserve">Agree with Qualcomm.  </w:t>
            </w:r>
          </w:p>
        </w:tc>
      </w:tr>
      <w:tr w:rsidR="00B2592C" w14:paraId="5ADE3C56" w14:textId="77777777">
        <w:tc>
          <w:tcPr>
            <w:tcW w:w="1652" w:type="dxa"/>
            <w:tcBorders>
              <w:top w:val="single" w:sz="4" w:space="0" w:color="auto"/>
              <w:left w:val="single" w:sz="4" w:space="0" w:color="auto"/>
              <w:bottom w:val="single" w:sz="4" w:space="0" w:color="auto"/>
              <w:right w:val="single" w:sz="4" w:space="0" w:color="auto"/>
            </w:tcBorders>
          </w:tcPr>
          <w:p w14:paraId="3ACF30B5" w14:textId="77777777" w:rsidR="00B2592C" w:rsidRDefault="00AF0CD8">
            <w:pPr>
              <w:rPr>
                <w:rFonts w:eastAsia="SimSun"/>
                <w:lang w:eastAsia="zh-CN"/>
              </w:rPr>
            </w:pPr>
            <w:r>
              <w:rPr>
                <w:rFonts w:eastAsia="SimSun"/>
                <w:lang w:eastAsia="zh-CN"/>
              </w:rPr>
              <w:t>Lenovo, Motorola Mobility</w:t>
            </w:r>
          </w:p>
        </w:tc>
        <w:tc>
          <w:tcPr>
            <w:tcW w:w="7979" w:type="dxa"/>
            <w:tcBorders>
              <w:top w:val="single" w:sz="4" w:space="0" w:color="auto"/>
              <w:left w:val="single" w:sz="4" w:space="0" w:color="auto"/>
              <w:bottom w:val="single" w:sz="4" w:space="0" w:color="auto"/>
              <w:right w:val="single" w:sz="4" w:space="0" w:color="auto"/>
            </w:tcBorders>
          </w:tcPr>
          <w:p w14:paraId="398C6A7E" w14:textId="77777777" w:rsidR="00B2592C" w:rsidRDefault="00AF0CD8">
            <w:pPr>
              <w:rPr>
                <w:rFonts w:eastAsia="SimSun"/>
                <w:lang w:eastAsia="zh-CN"/>
              </w:rPr>
            </w:pPr>
            <w:r>
              <w:rPr>
                <w:rFonts w:eastAsia="SimSun"/>
                <w:lang w:eastAsia="zh-CN"/>
              </w:rPr>
              <w:t>We’re fine with the observation</w:t>
            </w:r>
          </w:p>
        </w:tc>
      </w:tr>
      <w:tr w:rsidR="00B2592C" w14:paraId="28FCC439" w14:textId="77777777">
        <w:tc>
          <w:tcPr>
            <w:tcW w:w="1652" w:type="dxa"/>
            <w:tcBorders>
              <w:top w:val="single" w:sz="4" w:space="0" w:color="auto"/>
              <w:left w:val="single" w:sz="4" w:space="0" w:color="auto"/>
              <w:bottom w:val="single" w:sz="4" w:space="0" w:color="auto"/>
              <w:right w:val="single" w:sz="4" w:space="0" w:color="auto"/>
            </w:tcBorders>
          </w:tcPr>
          <w:p w14:paraId="1ABDA3E8" w14:textId="77777777" w:rsidR="00B2592C" w:rsidRDefault="00AF0CD8">
            <w:pPr>
              <w:rPr>
                <w:rFonts w:eastAsia="SimSun"/>
                <w:lang w:val="en-US" w:eastAsia="zh-CN"/>
              </w:rPr>
            </w:pPr>
            <w:r>
              <w:rPr>
                <w:rFonts w:eastAsia="SimSun" w:hint="eastAsia"/>
                <w:lang w:val="en-US" w:eastAsia="zh-CN"/>
              </w:rPr>
              <w:t>ZTE, Sanechips</w:t>
            </w:r>
          </w:p>
        </w:tc>
        <w:tc>
          <w:tcPr>
            <w:tcW w:w="7979" w:type="dxa"/>
            <w:tcBorders>
              <w:top w:val="single" w:sz="4" w:space="0" w:color="auto"/>
              <w:left w:val="single" w:sz="4" w:space="0" w:color="auto"/>
              <w:bottom w:val="single" w:sz="4" w:space="0" w:color="auto"/>
              <w:right w:val="single" w:sz="4" w:space="0" w:color="auto"/>
            </w:tcBorders>
          </w:tcPr>
          <w:p w14:paraId="7845CE00" w14:textId="77777777" w:rsidR="00B2592C" w:rsidRDefault="00AF0CD8">
            <w:pPr>
              <w:rPr>
                <w:rFonts w:eastAsia="SimSun"/>
                <w:lang w:val="en-US" w:eastAsia="zh-CN"/>
              </w:rPr>
            </w:pPr>
            <w:r>
              <w:rPr>
                <w:rFonts w:eastAsia="SimSun"/>
                <w:lang w:eastAsia="zh-CN"/>
              </w:rPr>
              <w:t>As illustrated with for Alt2a,</w:t>
            </w:r>
            <w:r>
              <w:rPr>
                <w:rFonts w:eastAsia="SimSun" w:hint="eastAsia"/>
                <w:lang w:val="en-US" w:eastAsia="zh-CN"/>
              </w:rPr>
              <w:t xml:space="preserve"> </w:t>
            </w:r>
            <w:r>
              <w:rPr>
                <w:rFonts w:eastAsia="SimSun"/>
                <w:lang w:eastAsia="zh-CN"/>
              </w:rPr>
              <w:t>the DAI filed size</w:t>
            </w:r>
            <w:r>
              <w:rPr>
                <w:rFonts w:eastAsia="SimSun" w:hint="eastAsia"/>
                <w:lang w:val="en-US" w:eastAsia="zh-CN"/>
              </w:rPr>
              <w:t xml:space="preserve"> increase should be FFS.</w:t>
            </w:r>
          </w:p>
        </w:tc>
      </w:tr>
      <w:tr w:rsidR="00B2592C" w14:paraId="5DF082CB" w14:textId="77777777">
        <w:tc>
          <w:tcPr>
            <w:tcW w:w="1652" w:type="dxa"/>
            <w:tcBorders>
              <w:top w:val="single" w:sz="4" w:space="0" w:color="auto"/>
              <w:left w:val="single" w:sz="4" w:space="0" w:color="auto"/>
              <w:bottom w:val="single" w:sz="4" w:space="0" w:color="auto"/>
              <w:right w:val="single" w:sz="4" w:space="0" w:color="auto"/>
            </w:tcBorders>
          </w:tcPr>
          <w:p w14:paraId="040079AE" w14:textId="77777777" w:rsidR="00B2592C" w:rsidRDefault="00AF0CD8">
            <w:pPr>
              <w:rPr>
                <w:rFonts w:eastAsia="SimSun"/>
                <w:lang w:val="en-US" w:eastAsia="zh-CN"/>
              </w:rPr>
            </w:pPr>
            <w:r>
              <w:rPr>
                <w:rFonts w:eastAsiaTheme="minorEastAsia" w:hint="eastAsia"/>
                <w:lang w:eastAsia="ko-KR"/>
              </w:rPr>
              <w:lastRenderedPageBreak/>
              <w:t>W</w:t>
            </w:r>
            <w:r>
              <w:rPr>
                <w:rFonts w:eastAsiaTheme="minorEastAsia"/>
                <w:lang w:eastAsia="ko-KR"/>
              </w:rPr>
              <w:t>ILUS</w:t>
            </w:r>
          </w:p>
        </w:tc>
        <w:tc>
          <w:tcPr>
            <w:tcW w:w="7979" w:type="dxa"/>
            <w:tcBorders>
              <w:top w:val="single" w:sz="4" w:space="0" w:color="auto"/>
              <w:left w:val="single" w:sz="4" w:space="0" w:color="auto"/>
              <w:bottom w:val="single" w:sz="4" w:space="0" w:color="auto"/>
              <w:right w:val="single" w:sz="4" w:space="0" w:color="auto"/>
            </w:tcBorders>
          </w:tcPr>
          <w:p w14:paraId="2148B9D1" w14:textId="77777777" w:rsidR="00B2592C" w:rsidRDefault="00AF0CD8">
            <w:pPr>
              <w:rPr>
                <w:rFonts w:ascii="Times New Roman" w:eastAsia="Malgun Gothic" w:hAnsi="Times New Roman"/>
                <w:lang w:val="en-US"/>
              </w:rPr>
            </w:pPr>
            <w:r>
              <w:rPr>
                <w:rFonts w:eastAsiaTheme="minorEastAsia" w:hint="eastAsia"/>
                <w:lang w:eastAsia="ko-KR"/>
              </w:rPr>
              <w:t>I</w:t>
            </w:r>
            <w:r>
              <w:rPr>
                <w:rFonts w:eastAsiaTheme="minorEastAsia"/>
                <w:lang w:eastAsia="ko-KR"/>
              </w:rPr>
              <w:t xml:space="preserve">t is understood that two sub-codebooks are applied for M=the maximum configured number of PDSCHs (Alt 1) and single sub-codebook is applied for M=1 (Alt 2). But, it is still unclear whether single codebook is applied for the case of </w:t>
            </w:r>
            <w:r>
              <w:rPr>
                <w:rFonts w:ascii="Times New Roman" w:eastAsia="Malgun Gothic" w:hAnsi="Times New Roman" w:hint="eastAsia"/>
                <w:lang w:val="en-US" w:eastAsia="ko-KR"/>
              </w:rPr>
              <w:t>1&lt;M&lt;</w:t>
            </w:r>
            <w:r>
              <w:rPr>
                <w:rFonts w:ascii="Times New Roman" w:eastAsia="Malgun Gothic" w:hAnsi="Times New Roman"/>
                <w:lang w:val="en-US"/>
              </w:rPr>
              <w:t xml:space="preserve">the maximum configured number of PDSCHs or not. </w:t>
            </w:r>
          </w:p>
          <w:p w14:paraId="7E0D43D7" w14:textId="77777777" w:rsidR="00B2592C" w:rsidRDefault="00AF0CD8">
            <w:pPr>
              <w:rPr>
                <w:rFonts w:eastAsia="SimSun"/>
                <w:lang w:eastAsia="zh-CN"/>
              </w:rPr>
            </w:pPr>
            <w:r>
              <w:rPr>
                <w:rFonts w:ascii="Times New Roman" w:eastAsia="Malgun Gothic" w:hAnsi="Times New Roman"/>
                <w:lang w:val="en-US"/>
              </w:rPr>
              <w:t xml:space="preserve">In addition, one correction is </w:t>
            </w:r>
            <w:ins w:id="489" w:author="김선욱/책임연구원/미래기술센터 C&amp;M표준(연)5G무선통신표준Task(seonwook.kim@lge.com)" w:date="2021-04-16T18:21:00Z">
              <w:r>
                <w:rPr>
                  <w:rFonts w:ascii="Times New Roman" w:eastAsia="Malgun Gothic" w:hAnsi="Times New Roman"/>
                  <w:lang w:val="en-US"/>
                </w:rPr>
                <w:t>2+</w:t>
              </w:r>
            </w:ins>
            <w:r>
              <w:rPr>
                <w:rFonts w:ascii="Times New Roman" w:eastAsia="Malgun Gothic" w:hAnsi="Times New Roman"/>
                <w:color w:val="FF0000"/>
                <w:lang w:val="en-US"/>
              </w:rPr>
              <w:t>ceil(</w:t>
            </w:r>
            <w:r>
              <w:rPr>
                <w:rFonts w:ascii="Times New Roman" w:eastAsia="Malgun Gothic" w:hAnsi="Times New Roman"/>
                <w:lang w:val="en-US"/>
              </w:rPr>
              <w:t>log2(N_max/M)</w:t>
            </w:r>
            <w:r>
              <w:rPr>
                <w:rFonts w:ascii="Times New Roman" w:eastAsia="Malgun Gothic" w:hAnsi="Times New Roman"/>
                <w:color w:val="FF0000"/>
                <w:lang w:val="en-US"/>
              </w:rPr>
              <w:t>)</w:t>
            </w:r>
            <w:r>
              <w:rPr>
                <w:rFonts w:ascii="Times New Roman" w:eastAsia="Malgun Gothic" w:hAnsi="Times New Roman"/>
                <w:lang w:val="en-US"/>
              </w:rPr>
              <w:t>.</w:t>
            </w:r>
          </w:p>
        </w:tc>
      </w:tr>
      <w:tr w:rsidR="00B2592C" w14:paraId="472A6E6E" w14:textId="77777777">
        <w:tc>
          <w:tcPr>
            <w:tcW w:w="1652" w:type="dxa"/>
            <w:tcBorders>
              <w:top w:val="single" w:sz="4" w:space="0" w:color="auto"/>
              <w:left w:val="single" w:sz="4" w:space="0" w:color="auto"/>
              <w:bottom w:val="single" w:sz="4" w:space="0" w:color="auto"/>
              <w:right w:val="single" w:sz="4" w:space="0" w:color="auto"/>
            </w:tcBorders>
          </w:tcPr>
          <w:p w14:paraId="6ED690F7" w14:textId="77777777" w:rsidR="00B2592C" w:rsidRDefault="00AF0CD8">
            <w:pPr>
              <w:rPr>
                <w:rFonts w:eastAsiaTheme="minorEastAsia"/>
                <w:lang w:eastAsia="ko-KR"/>
              </w:rPr>
            </w:pPr>
            <w:r>
              <w:rPr>
                <w:rFonts w:eastAsia="SimSun" w:hint="eastAsia"/>
                <w:lang w:eastAsia="zh-CN"/>
              </w:rPr>
              <w:t>S</w:t>
            </w:r>
            <w:r>
              <w:rPr>
                <w:rFonts w:eastAsia="SimSun"/>
                <w:lang w:eastAsia="zh-CN"/>
              </w:rPr>
              <w:t>preadtrum</w:t>
            </w:r>
          </w:p>
        </w:tc>
        <w:tc>
          <w:tcPr>
            <w:tcW w:w="7979" w:type="dxa"/>
            <w:tcBorders>
              <w:top w:val="single" w:sz="4" w:space="0" w:color="auto"/>
              <w:left w:val="single" w:sz="4" w:space="0" w:color="auto"/>
              <w:bottom w:val="single" w:sz="4" w:space="0" w:color="auto"/>
              <w:right w:val="single" w:sz="4" w:space="0" w:color="auto"/>
            </w:tcBorders>
          </w:tcPr>
          <w:p w14:paraId="38845129" w14:textId="77777777" w:rsidR="00B2592C" w:rsidRDefault="00AF0CD8">
            <w:pPr>
              <w:rPr>
                <w:rFonts w:eastAsiaTheme="minorEastAsia"/>
                <w:lang w:eastAsia="ko-KR"/>
              </w:rPr>
            </w:pPr>
            <w:r>
              <w:rPr>
                <w:rFonts w:eastAsia="SimSun"/>
                <w:lang w:eastAsia="zh-CN"/>
              </w:rPr>
              <w:t>We share the same view as Qualcomm.</w:t>
            </w:r>
          </w:p>
        </w:tc>
      </w:tr>
      <w:tr w:rsidR="00B2592C" w14:paraId="70DB7D92" w14:textId="77777777">
        <w:tc>
          <w:tcPr>
            <w:tcW w:w="1652" w:type="dxa"/>
            <w:tcBorders>
              <w:top w:val="single" w:sz="4" w:space="0" w:color="auto"/>
              <w:left w:val="single" w:sz="4" w:space="0" w:color="auto"/>
              <w:bottom w:val="single" w:sz="4" w:space="0" w:color="auto"/>
              <w:right w:val="single" w:sz="4" w:space="0" w:color="auto"/>
            </w:tcBorders>
          </w:tcPr>
          <w:p w14:paraId="41DB5850" w14:textId="77777777" w:rsidR="00B2592C" w:rsidRDefault="00AF0CD8">
            <w:pPr>
              <w:rPr>
                <w:rFonts w:eastAsia="SimSun"/>
                <w:lang w:eastAsia="zh-CN"/>
              </w:rPr>
            </w:pPr>
            <w:r>
              <w:rPr>
                <w:rFonts w:eastAsia="SimSun"/>
                <w:lang w:eastAsia="zh-CN"/>
              </w:rPr>
              <w:t>Intel</w:t>
            </w:r>
          </w:p>
        </w:tc>
        <w:tc>
          <w:tcPr>
            <w:tcW w:w="7979" w:type="dxa"/>
            <w:tcBorders>
              <w:top w:val="single" w:sz="4" w:space="0" w:color="auto"/>
              <w:left w:val="single" w:sz="4" w:space="0" w:color="auto"/>
              <w:bottom w:val="single" w:sz="4" w:space="0" w:color="auto"/>
              <w:right w:val="single" w:sz="4" w:space="0" w:color="auto"/>
            </w:tcBorders>
          </w:tcPr>
          <w:p w14:paraId="16D7D38D" w14:textId="77777777" w:rsidR="00B2592C" w:rsidRDefault="00AF0CD8">
            <w:pPr>
              <w:rPr>
                <w:rFonts w:eastAsia="SimSun"/>
                <w:lang w:eastAsia="zh-CN"/>
              </w:rPr>
            </w:pPr>
            <w:r>
              <w:rPr>
                <w:rFonts w:eastAsia="SimSun"/>
                <w:lang w:eastAsia="zh-CN"/>
              </w:rPr>
              <w:t xml:space="preserve">We are fine with the observations. </w:t>
            </w:r>
          </w:p>
        </w:tc>
      </w:tr>
      <w:tr w:rsidR="00B2592C" w14:paraId="2E1A330A" w14:textId="77777777">
        <w:tc>
          <w:tcPr>
            <w:tcW w:w="1652" w:type="dxa"/>
            <w:tcBorders>
              <w:top w:val="single" w:sz="4" w:space="0" w:color="auto"/>
              <w:left w:val="single" w:sz="4" w:space="0" w:color="auto"/>
              <w:bottom w:val="single" w:sz="4" w:space="0" w:color="auto"/>
              <w:right w:val="single" w:sz="4" w:space="0" w:color="auto"/>
            </w:tcBorders>
            <w:shd w:val="clear" w:color="auto" w:fill="FFC000"/>
          </w:tcPr>
          <w:p w14:paraId="2F6D3078" w14:textId="77777777" w:rsidR="00B2592C" w:rsidRDefault="00AF0CD8">
            <w:pPr>
              <w:rPr>
                <w:rFonts w:eastAsiaTheme="minorEastAsia"/>
                <w:lang w:eastAsia="ko-KR"/>
              </w:rPr>
            </w:pPr>
            <w:r>
              <w:rPr>
                <w:rFonts w:eastAsiaTheme="minorEastAsia" w:hint="eastAsia"/>
                <w:lang w:eastAsia="ko-KR"/>
              </w:rPr>
              <w:t>Moderator</w:t>
            </w:r>
          </w:p>
        </w:tc>
        <w:tc>
          <w:tcPr>
            <w:tcW w:w="7979" w:type="dxa"/>
            <w:tcBorders>
              <w:top w:val="single" w:sz="4" w:space="0" w:color="auto"/>
              <w:left w:val="single" w:sz="4" w:space="0" w:color="auto"/>
              <w:bottom w:val="single" w:sz="4" w:space="0" w:color="auto"/>
              <w:right w:val="single" w:sz="4" w:space="0" w:color="auto"/>
            </w:tcBorders>
          </w:tcPr>
          <w:p w14:paraId="0AE92AC3" w14:textId="77777777" w:rsidR="00B2592C" w:rsidRDefault="00AF0CD8">
            <w:pPr>
              <w:rPr>
                <w:rFonts w:eastAsiaTheme="minorEastAsia"/>
                <w:lang w:eastAsia="ko-KR"/>
              </w:rPr>
            </w:pPr>
            <w:r>
              <w:rPr>
                <w:rFonts w:eastAsiaTheme="minorEastAsia" w:hint="eastAsia"/>
                <w:highlight w:val="cyan"/>
                <w:lang w:eastAsia="ko-KR"/>
              </w:rPr>
              <w:t>To all</w:t>
            </w:r>
            <w:r>
              <w:rPr>
                <w:rFonts w:eastAsiaTheme="minorEastAsia" w:hint="eastAsia"/>
                <w:lang w:eastAsia="ko-KR"/>
              </w:rPr>
              <w:t xml:space="preserve">: </w:t>
            </w:r>
            <w:r>
              <w:rPr>
                <w:rFonts w:eastAsiaTheme="minorEastAsia"/>
                <w:lang w:eastAsia="ko-KR"/>
              </w:rPr>
              <w:t>Considering bit field increase can be further discussed, I added FFS on details for DAI field size increment. Also, I added FFS to clarify whether single codebook or two sub-codebooks is(are) assumed when 1&lt;M&lt;</w:t>
            </w:r>
            <w:r>
              <w:rPr>
                <w:rFonts w:ascii="Times New Roman" w:eastAsia="Malgun Gothic" w:hAnsi="Times New Roman"/>
                <w:lang w:val="en-US"/>
              </w:rPr>
              <w:t>the maximum configured number of PDSCHs.</w:t>
            </w:r>
          </w:p>
        </w:tc>
      </w:tr>
    </w:tbl>
    <w:p w14:paraId="3E24C2F3" w14:textId="77777777" w:rsidR="00B2592C" w:rsidRDefault="00B2592C">
      <w:pPr>
        <w:ind w:firstLineChars="100" w:firstLine="200"/>
        <w:rPr>
          <w:lang w:eastAsia="ko-KR"/>
        </w:rPr>
      </w:pPr>
    </w:p>
    <w:p w14:paraId="2357C696" w14:textId="77777777" w:rsidR="00B2592C" w:rsidRDefault="00AF0CD8">
      <w:pPr>
        <w:pStyle w:val="Heading3"/>
        <w:numPr>
          <w:ilvl w:val="0"/>
          <w:numId w:val="0"/>
        </w:numPr>
        <w:ind w:left="720" w:hanging="720"/>
        <w:rPr>
          <w:highlight w:val="cyan"/>
          <w:u w:val="single"/>
          <w:lang w:eastAsia="ko-KR"/>
        </w:rPr>
      </w:pPr>
      <w:r>
        <w:rPr>
          <w:highlight w:val="cyan"/>
          <w:u w:val="single"/>
          <w:lang w:eastAsia="ko-KR"/>
        </w:rPr>
        <w:t>Observation #3c (High priority):</w:t>
      </w:r>
    </w:p>
    <w:p w14:paraId="796A27F4" w14:textId="77777777" w:rsidR="00B2592C" w:rsidRDefault="00AF0CD8">
      <w:pPr>
        <w:pStyle w:val="ListParagraph"/>
        <w:numPr>
          <w:ilvl w:val="0"/>
          <w:numId w:val="3"/>
        </w:numPr>
        <w:spacing w:line="256" w:lineRule="auto"/>
        <w:ind w:leftChars="0"/>
        <w:contextualSpacing/>
        <w:rPr>
          <w:rFonts w:ascii="Times New Roman" w:eastAsia="Malgun Gothic" w:hAnsi="Times New Roman"/>
          <w:lang w:val="en-US"/>
        </w:rPr>
      </w:pPr>
      <w:r>
        <w:rPr>
          <w:lang w:val="en-US"/>
        </w:rPr>
        <w:t>For Alt 3 (</w:t>
      </w:r>
      <w:r>
        <w:rPr>
          <w:bCs/>
          <w:iCs/>
          <w:snapToGrid w:val="0"/>
        </w:rPr>
        <w:t xml:space="preserve">C-DAI/T-DAI is counted </w:t>
      </w:r>
      <w:r>
        <w:rPr>
          <w:rStyle w:val="normaltextrun"/>
          <w:color w:val="000000"/>
          <w:shd w:val="clear" w:color="auto" w:fill="FFFFFF"/>
        </w:rPr>
        <w:t>per M scheduled PDSCH(s), where M is configurable</w:t>
      </w:r>
      <w:r>
        <w:rPr>
          <w:lang w:val="en-US"/>
        </w:rPr>
        <w:t xml:space="preserve">) of generating </w:t>
      </w:r>
      <w:r>
        <w:rPr>
          <w:rFonts w:ascii="Times New Roman" w:eastAsia="Malgun Gothic" w:hAnsi="Times New Roman"/>
          <w:lang w:val="en-US"/>
        </w:rPr>
        <w:t>type-2 HARQ-ACK codebook corresponding to DCI that can schedule multiple PDSCHs,</w:t>
      </w:r>
    </w:p>
    <w:p w14:paraId="788BB612" w14:textId="77777777" w:rsidR="00B2592C" w:rsidRDefault="00AF0CD8">
      <w:pPr>
        <w:pStyle w:val="ListParagraph"/>
        <w:numPr>
          <w:ilvl w:val="1"/>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rPr>
        <w:t>If M equals to the maximum configured number of PDSCHs, Alt 3 is the same with Alt 1.</w:t>
      </w:r>
    </w:p>
    <w:p w14:paraId="22D4C940" w14:textId="77777777" w:rsidR="00B2592C" w:rsidRDefault="00AF0CD8">
      <w:pPr>
        <w:pStyle w:val="ListParagraph"/>
        <w:numPr>
          <w:ilvl w:val="1"/>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rPr>
        <w:t>Else if M equals to 1, Alt 3 is the same with Alt 2.</w:t>
      </w:r>
    </w:p>
    <w:p w14:paraId="583967B4" w14:textId="77777777" w:rsidR="00B2592C" w:rsidRDefault="00AF0CD8">
      <w:pPr>
        <w:pStyle w:val="ListParagraph"/>
        <w:numPr>
          <w:ilvl w:val="1"/>
          <w:numId w:val="3"/>
        </w:numPr>
        <w:spacing w:line="256" w:lineRule="auto"/>
        <w:ind w:leftChars="0"/>
        <w:contextualSpacing/>
        <w:rPr>
          <w:rFonts w:ascii="Times New Roman" w:eastAsia="Malgun Gothic" w:hAnsi="Times New Roman"/>
          <w:lang w:val="en-US"/>
        </w:rPr>
      </w:pPr>
      <w:r>
        <w:rPr>
          <w:rFonts w:ascii="Times New Roman" w:eastAsia="Malgun Gothic" w:hAnsi="Times New Roman" w:hint="eastAsia"/>
          <w:lang w:val="en-US" w:eastAsia="ko-KR"/>
        </w:rPr>
        <w:t>Otherwise (i.e., 1&lt;M&lt;</w:t>
      </w:r>
      <w:r>
        <w:rPr>
          <w:rFonts w:ascii="Times New Roman" w:eastAsia="Malgun Gothic" w:hAnsi="Times New Roman"/>
          <w:lang w:val="en-US"/>
        </w:rPr>
        <w:t xml:space="preserve">the maximum configured number of PDSCHs), Alt 3 is </w:t>
      </w:r>
      <w:proofErr w:type="gramStart"/>
      <w:r>
        <w:rPr>
          <w:rFonts w:ascii="Times New Roman" w:eastAsia="Malgun Gothic" w:hAnsi="Times New Roman"/>
          <w:lang w:val="en-US"/>
        </w:rPr>
        <w:t>similar to</w:t>
      </w:r>
      <w:proofErr w:type="gramEnd"/>
      <w:r>
        <w:rPr>
          <w:rFonts w:ascii="Times New Roman" w:eastAsia="Malgun Gothic" w:hAnsi="Times New Roman"/>
          <w:lang w:val="en-US"/>
        </w:rPr>
        <w:t xml:space="preserve"> Alt 2, except that</w:t>
      </w:r>
    </w:p>
    <w:p w14:paraId="2D4C3ADC" w14:textId="77777777" w:rsidR="00B2592C" w:rsidRDefault="00AF0CD8">
      <w:pPr>
        <w:pStyle w:val="ListParagraph"/>
        <w:numPr>
          <w:ilvl w:val="2"/>
          <w:numId w:val="3"/>
        </w:numPr>
        <w:spacing w:line="256" w:lineRule="auto"/>
        <w:ind w:leftChars="0"/>
        <w:contextualSpacing/>
        <w:rPr>
          <w:del w:id="490" w:author="김선욱/책임연구원/미래기술센터 C&amp;M표준(연)5G무선통신표준Task(seonwook.kim@lge.com)" w:date="2021-04-19T19:15:00Z"/>
          <w:rFonts w:ascii="Times New Roman" w:eastAsia="Malgun Gothic" w:hAnsi="Times New Roman"/>
          <w:lang w:val="en-US"/>
        </w:rPr>
      </w:pPr>
      <w:del w:id="491" w:author="김선욱/책임연구원/미래기술센터 C&amp;M표준(연)5G무선통신표준Task(seonwook.kim@lge.com)" w:date="2021-04-19T19:15:00Z">
        <w:r>
          <w:rPr>
            <w:rFonts w:ascii="Times New Roman" w:eastAsia="Malgun Gothic" w:hAnsi="Times New Roman"/>
            <w:lang w:val="en-US"/>
          </w:rPr>
          <w:delText xml:space="preserve">The increment of DCI fields reduces as M increases. To be specific, C-DAI/T-DAI in DL DCI and T-DAI in UL DCI need to be increased to 2+log2(N_max/M) bits for each field where N_max equals to </w:delText>
        </w:r>
        <w:r>
          <w:rPr>
            <w:rFonts w:ascii="Times New Roman" w:eastAsia="Malgun Gothic" w:hAnsi="Times New Roman"/>
            <w:lang w:val="en-US" w:eastAsia="ko-KR"/>
          </w:rPr>
          <w:delText>the maximum configured number of PDSCHs for multi-PDSCH scheduling DCI across serving cells belonging to the same PUCCH cell group</w:delText>
        </w:r>
      </w:del>
    </w:p>
    <w:p w14:paraId="607AD4EC" w14:textId="77777777" w:rsidR="00B2592C" w:rsidRDefault="00AF0CD8">
      <w:pPr>
        <w:pStyle w:val="ListParagraph"/>
        <w:numPr>
          <w:ilvl w:val="2"/>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rPr>
        <w:t>The number of HARQ-ACK bits corresponding to each DAI increases by M times.</w:t>
      </w:r>
    </w:p>
    <w:p w14:paraId="63475B1E" w14:textId="77777777" w:rsidR="00B2592C" w:rsidRDefault="00AF0CD8">
      <w:pPr>
        <w:pStyle w:val="ListParagraph"/>
        <w:numPr>
          <w:ilvl w:val="2"/>
          <w:numId w:val="3"/>
        </w:numPr>
        <w:spacing w:line="256" w:lineRule="auto"/>
        <w:ind w:leftChars="0"/>
        <w:contextualSpacing/>
        <w:rPr>
          <w:ins w:id="492" w:author="김선욱/책임연구원/미래기술센터 C&amp;M표준(연)5G무선통신표준Task(seonwook.kim@lge.com)" w:date="2021-04-19T19:15:00Z"/>
          <w:rFonts w:ascii="Times New Roman" w:eastAsia="Malgun Gothic" w:hAnsi="Times New Roman"/>
          <w:lang w:val="en-US"/>
        </w:rPr>
      </w:pPr>
      <w:r>
        <w:rPr>
          <w:rFonts w:ascii="Times New Roman" w:eastAsia="Malgun Gothic" w:hAnsi="Times New Roman"/>
          <w:lang w:val="en-US"/>
        </w:rPr>
        <w:t>NACK bits may be padded if the number of scheduled PDSCHs is not an integer multiple of M.</w:t>
      </w:r>
    </w:p>
    <w:p w14:paraId="437F71A1" w14:textId="77777777" w:rsidR="00B2592C" w:rsidRDefault="00AF0CD8">
      <w:pPr>
        <w:pStyle w:val="ListParagraph"/>
        <w:numPr>
          <w:ilvl w:val="2"/>
          <w:numId w:val="3"/>
        </w:numPr>
        <w:spacing w:line="256" w:lineRule="auto"/>
        <w:ind w:leftChars="0"/>
        <w:contextualSpacing/>
        <w:rPr>
          <w:ins w:id="493" w:author="김선욱/책임연구원/미래기술센터 C&amp;M표준(연)5G무선통신표준Task(seonwook.kim@lge.com)" w:date="2021-04-19T19:15:00Z"/>
          <w:rFonts w:ascii="Times New Roman" w:eastAsia="Malgun Gothic" w:hAnsi="Times New Roman"/>
          <w:lang w:val="en-US"/>
        </w:rPr>
      </w:pPr>
      <w:ins w:id="494" w:author="김선욱/책임연구원/미래기술센터 C&amp;M표준(연)5G무선통신표준Task(seonwook.kim@lge.com)" w:date="2021-04-19T19:15:00Z">
        <w:r>
          <w:rPr>
            <w:rFonts w:ascii="Times New Roman" w:eastAsia="Malgun Gothic" w:hAnsi="Times New Roman"/>
            <w:lang w:val="en-US"/>
          </w:rPr>
          <w:t xml:space="preserve">FFS: </w:t>
        </w:r>
        <w:r>
          <w:rPr>
            <w:rFonts w:ascii="Times New Roman" w:eastAsia="Malgun Gothic" w:hAnsi="Times New Roman" w:hint="eastAsia"/>
            <w:lang w:val="en-US" w:eastAsia="ko-KR"/>
          </w:rPr>
          <w:t xml:space="preserve">details on DAI </w:t>
        </w:r>
        <w:r>
          <w:rPr>
            <w:rFonts w:ascii="Times New Roman" w:eastAsia="Malgun Gothic" w:hAnsi="Times New Roman"/>
            <w:lang w:val="en-US" w:eastAsia="ko-KR"/>
          </w:rPr>
          <w:t>field size</w:t>
        </w:r>
      </w:ins>
    </w:p>
    <w:p w14:paraId="0B36FE44" w14:textId="77777777" w:rsidR="00B2592C" w:rsidRDefault="00AF0CD8">
      <w:pPr>
        <w:pStyle w:val="ListParagraph"/>
        <w:numPr>
          <w:ilvl w:val="2"/>
          <w:numId w:val="3"/>
        </w:numPr>
        <w:spacing w:line="256" w:lineRule="auto"/>
        <w:ind w:leftChars="0"/>
        <w:contextualSpacing/>
        <w:rPr>
          <w:rFonts w:ascii="Times New Roman" w:eastAsia="Malgun Gothic" w:hAnsi="Times New Roman"/>
          <w:lang w:val="en-US"/>
        </w:rPr>
      </w:pPr>
      <w:ins w:id="495" w:author="김선욱/책임연구원/미래기술센터 C&amp;M표준(연)5G무선통신표준Task(seonwook.kim@lge.com)" w:date="2021-04-19T19:16:00Z">
        <w:r>
          <w:rPr>
            <w:rFonts w:ascii="Times New Roman" w:eastAsia="Malgun Gothic" w:hAnsi="Times New Roman"/>
            <w:lang w:val="en-US" w:eastAsia="ko-KR"/>
          </w:rPr>
          <w:t xml:space="preserve">FFS: </w:t>
        </w:r>
        <w:r>
          <w:rPr>
            <w:lang w:val="en-US" w:eastAsia="ko-KR"/>
          </w:rPr>
          <w:t xml:space="preserve">whether single codebook or </w:t>
        </w:r>
      </w:ins>
      <w:ins w:id="496" w:author="김선욱/책임연구원/미래기술센터 C&amp;M표준(연)5G무선통신표준Task(seonwook.kim@lge.com)" w:date="2021-04-20T11:51:00Z">
        <w:r>
          <w:rPr>
            <w:highlight w:val="yellow"/>
            <w:lang w:val="en-US" w:eastAsia="ko-KR"/>
          </w:rPr>
          <w:t>separate</w:t>
        </w:r>
      </w:ins>
      <w:ins w:id="497" w:author="김선욱/책임연구원/미래기술센터 C&amp;M표준(연)5G무선통신표준Task(seonwook.kim@lge.com)" w:date="2021-04-19T19:16:00Z">
        <w:r>
          <w:rPr>
            <w:lang w:val="en-US" w:eastAsia="ko-KR"/>
          </w:rPr>
          <w:t xml:space="preserve"> sub-codebooks is(are) generated when multi-PDSCH DCI is configured for a serving cell</w:t>
        </w:r>
      </w:ins>
    </w:p>
    <w:p w14:paraId="57C522D6" w14:textId="77777777" w:rsidR="00B2592C" w:rsidRDefault="00AF0CD8">
      <w:pPr>
        <w:pStyle w:val="ListParagraph"/>
        <w:numPr>
          <w:ilvl w:val="1"/>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rPr>
        <w:t>In addition, new RRC parameter to configure M needs to be introduced.</w:t>
      </w:r>
    </w:p>
    <w:p w14:paraId="40D6450F" w14:textId="77777777" w:rsidR="00B2592C" w:rsidRDefault="00AF0CD8">
      <w:pPr>
        <w:pStyle w:val="ListParagraph"/>
        <w:numPr>
          <w:ilvl w:val="1"/>
          <w:numId w:val="3"/>
        </w:numPr>
        <w:spacing w:line="256" w:lineRule="auto"/>
        <w:ind w:leftChars="0"/>
        <w:contextualSpacing/>
        <w:rPr>
          <w:ins w:id="498" w:author="김선욱/책임연구원/미래기술센터 C&amp;M표준(연)5G무선통신표준Task(seonwook.kim@lge.com)" w:date="2021-04-19T19:39:00Z"/>
          <w:rFonts w:ascii="Times New Roman" w:eastAsia="Malgun Gothic" w:hAnsi="Times New Roman"/>
          <w:lang w:val="en-US"/>
        </w:rPr>
      </w:pPr>
      <w:ins w:id="499" w:author="김선욱/책임연구원/미래기술센터 C&amp;M표준(연)5G무선통신표준Task(seonwook.kim@lge.com)" w:date="2021-04-19T19:39:00Z">
        <w:r>
          <w:rPr>
            <w:rFonts w:ascii="Times New Roman" w:eastAsia="Malgun Gothic" w:hAnsi="Times New Roman"/>
            <w:lang w:val="en-US" w:eastAsia="ko-KR"/>
          </w:rPr>
          <w:t xml:space="preserve">Note that </w:t>
        </w:r>
        <w:r>
          <w:rPr>
            <w:rFonts w:ascii="Times New Roman" w:eastAsia="Malgun Gothic" w:hAnsi="Times New Roman"/>
            <w:lang w:val="en-US"/>
          </w:rPr>
          <w:t>multi-PDSCH DCI refers to a DL DCI where at least one entry of the TDRA table allows scheduling more than one PDSCH</w:t>
        </w:r>
      </w:ins>
    </w:p>
    <w:p w14:paraId="772417B4" w14:textId="77777777" w:rsidR="00B2592C" w:rsidRDefault="00B2592C">
      <w:pPr>
        <w:ind w:firstLineChars="100" w:firstLine="200"/>
        <w:rPr>
          <w:lang w:val="en-US" w:eastAsia="ko-KR"/>
        </w:rPr>
      </w:pPr>
    </w:p>
    <w:p w14:paraId="3EAE4AA1" w14:textId="77777777" w:rsidR="00B2592C" w:rsidRDefault="00AF0CD8">
      <w:pPr>
        <w:ind w:firstLineChars="100" w:firstLine="200"/>
        <w:rPr>
          <w:lang w:val="en-US" w:eastAsia="ko-KR"/>
        </w:rPr>
      </w:pPr>
      <w:r>
        <w:rPr>
          <w:rFonts w:hint="eastAsia"/>
          <w:lang w:val="en-US" w:eastAsia="ko-KR"/>
        </w:rPr>
        <w:t xml:space="preserve">Companies are encouraged to provide views on </w:t>
      </w:r>
      <w:r>
        <w:rPr>
          <w:lang w:val="en-US" w:eastAsia="ko-KR"/>
        </w:rPr>
        <w:t>Observation</w:t>
      </w:r>
      <w:r>
        <w:rPr>
          <w:rFonts w:hint="eastAsia"/>
          <w:lang w:val="en-US" w:eastAsia="ko-KR"/>
        </w:rPr>
        <w:t xml:space="preserve"> #</w:t>
      </w:r>
      <w:r>
        <w:rPr>
          <w:lang w:val="en-US" w:eastAsia="ko-KR"/>
        </w:rPr>
        <w:t>3c.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B2592C" w14:paraId="40DACB62" w14:textId="77777777">
        <w:tc>
          <w:tcPr>
            <w:tcW w:w="1652" w:type="dxa"/>
            <w:tcBorders>
              <w:top w:val="single" w:sz="4" w:space="0" w:color="auto"/>
              <w:left w:val="single" w:sz="4" w:space="0" w:color="auto"/>
              <w:bottom w:val="single" w:sz="4" w:space="0" w:color="auto"/>
              <w:right w:val="single" w:sz="4" w:space="0" w:color="auto"/>
            </w:tcBorders>
          </w:tcPr>
          <w:p w14:paraId="3F71CE3E" w14:textId="77777777" w:rsidR="00B2592C" w:rsidRDefault="00AF0CD8">
            <w:pPr>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0C01EC81" w14:textId="77777777" w:rsidR="00B2592C" w:rsidRDefault="00AF0CD8">
            <w:pPr>
              <w:rPr>
                <w:lang w:eastAsia="ko-KR"/>
              </w:rPr>
            </w:pPr>
            <w:r>
              <w:rPr>
                <w:lang w:eastAsia="ko-KR"/>
              </w:rPr>
              <w:t>Views</w:t>
            </w:r>
          </w:p>
        </w:tc>
      </w:tr>
      <w:tr w:rsidR="00B2592C" w14:paraId="21917C5D" w14:textId="77777777">
        <w:tc>
          <w:tcPr>
            <w:tcW w:w="1652" w:type="dxa"/>
            <w:tcBorders>
              <w:top w:val="single" w:sz="4" w:space="0" w:color="auto"/>
              <w:left w:val="single" w:sz="4" w:space="0" w:color="auto"/>
              <w:bottom w:val="single" w:sz="4" w:space="0" w:color="auto"/>
              <w:right w:val="single" w:sz="4" w:space="0" w:color="auto"/>
            </w:tcBorders>
          </w:tcPr>
          <w:p w14:paraId="24B9431F" w14:textId="77777777" w:rsidR="00B2592C" w:rsidRDefault="00AF0CD8">
            <w:pPr>
              <w:rPr>
                <w:rFonts w:eastAsia="SimSun"/>
                <w:lang w:eastAsia="zh-CN"/>
              </w:rPr>
            </w:pPr>
            <w:r>
              <w:rPr>
                <w:rFonts w:eastAsia="SimSun"/>
                <w:lang w:eastAsia="zh-CN"/>
              </w:rPr>
              <w:t>Apple</w:t>
            </w:r>
          </w:p>
        </w:tc>
        <w:tc>
          <w:tcPr>
            <w:tcW w:w="7979" w:type="dxa"/>
            <w:tcBorders>
              <w:top w:val="single" w:sz="4" w:space="0" w:color="auto"/>
              <w:left w:val="single" w:sz="4" w:space="0" w:color="auto"/>
              <w:bottom w:val="single" w:sz="4" w:space="0" w:color="auto"/>
              <w:right w:val="single" w:sz="4" w:space="0" w:color="auto"/>
            </w:tcBorders>
          </w:tcPr>
          <w:p w14:paraId="7250D1E7" w14:textId="77777777" w:rsidR="00B2592C" w:rsidRDefault="00AF0CD8">
            <w:pPr>
              <w:rPr>
                <w:rFonts w:eastAsia="SimSun"/>
                <w:lang w:eastAsia="zh-CN"/>
              </w:rPr>
            </w:pPr>
            <w:r>
              <w:rPr>
                <w:rFonts w:eastAsia="SimSun"/>
                <w:lang w:eastAsia="zh-CN"/>
              </w:rPr>
              <w:t xml:space="preserve">Although we prefer focusing on Alt 1 and 2, we are fine with the observation. </w:t>
            </w:r>
          </w:p>
        </w:tc>
      </w:tr>
      <w:tr w:rsidR="00B2592C" w14:paraId="2415470B" w14:textId="77777777">
        <w:tc>
          <w:tcPr>
            <w:tcW w:w="1652" w:type="dxa"/>
            <w:tcBorders>
              <w:top w:val="single" w:sz="4" w:space="0" w:color="auto"/>
              <w:left w:val="single" w:sz="4" w:space="0" w:color="auto"/>
              <w:bottom w:val="single" w:sz="4" w:space="0" w:color="auto"/>
              <w:right w:val="single" w:sz="4" w:space="0" w:color="auto"/>
            </w:tcBorders>
          </w:tcPr>
          <w:p w14:paraId="655CAF8F" w14:textId="77777777" w:rsidR="00B2592C" w:rsidRDefault="00AF0CD8">
            <w:pPr>
              <w:rPr>
                <w:rFonts w:eastAsia="SimSun"/>
                <w:lang w:eastAsia="zh-CN"/>
              </w:rPr>
            </w:pPr>
            <w:r>
              <w:rPr>
                <w:rFonts w:eastAsia="SimSun"/>
                <w:lang w:eastAsia="zh-CN"/>
              </w:rPr>
              <w:t>Lenovo, Motorola Mobility</w:t>
            </w:r>
          </w:p>
        </w:tc>
        <w:tc>
          <w:tcPr>
            <w:tcW w:w="7979" w:type="dxa"/>
            <w:tcBorders>
              <w:top w:val="single" w:sz="4" w:space="0" w:color="auto"/>
              <w:left w:val="single" w:sz="4" w:space="0" w:color="auto"/>
              <w:bottom w:val="single" w:sz="4" w:space="0" w:color="auto"/>
              <w:right w:val="single" w:sz="4" w:space="0" w:color="auto"/>
            </w:tcBorders>
          </w:tcPr>
          <w:p w14:paraId="2FC7EE7F" w14:textId="77777777" w:rsidR="00B2592C" w:rsidRDefault="00AF0CD8">
            <w:pPr>
              <w:rPr>
                <w:rFonts w:eastAsia="SimSun"/>
                <w:lang w:eastAsia="zh-CN"/>
              </w:rPr>
            </w:pPr>
            <w:r>
              <w:rPr>
                <w:rFonts w:eastAsia="SimSun"/>
                <w:lang w:eastAsia="zh-CN"/>
              </w:rPr>
              <w:t>We are fine with the updated observation</w:t>
            </w:r>
          </w:p>
        </w:tc>
      </w:tr>
      <w:tr w:rsidR="00B2592C" w14:paraId="090275A9" w14:textId="77777777">
        <w:tc>
          <w:tcPr>
            <w:tcW w:w="1652" w:type="dxa"/>
            <w:tcBorders>
              <w:top w:val="single" w:sz="4" w:space="0" w:color="auto"/>
              <w:left w:val="single" w:sz="4" w:space="0" w:color="auto"/>
              <w:bottom w:val="single" w:sz="4" w:space="0" w:color="auto"/>
              <w:right w:val="single" w:sz="4" w:space="0" w:color="auto"/>
            </w:tcBorders>
          </w:tcPr>
          <w:p w14:paraId="5F5340B8" w14:textId="77777777" w:rsidR="00B2592C" w:rsidRDefault="00AF0CD8">
            <w:pPr>
              <w:rPr>
                <w:rFonts w:eastAsia="SimSun"/>
                <w:lang w:eastAsia="zh-CN"/>
              </w:rPr>
            </w:pPr>
            <w:r>
              <w:rPr>
                <w:rFonts w:eastAsia="SimSun"/>
                <w:lang w:eastAsia="zh-CN"/>
              </w:rPr>
              <w:t>Futurewei</w:t>
            </w:r>
          </w:p>
        </w:tc>
        <w:tc>
          <w:tcPr>
            <w:tcW w:w="7979" w:type="dxa"/>
            <w:tcBorders>
              <w:top w:val="single" w:sz="4" w:space="0" w:color="auto"/>
              <w:left w:val="single" w:sz="4" w:space="0" w:color="auto"/>
              <w:bottom w:val="single" w:sz="4" w:space="0" w:color="auto"/>
              <w:right w:val="single" w:sz="4" w:space="0" w:color="auto"/>
            </w:tcBorders>
          </w:tcPr>
          <w:p w14:paraId="17E6B6E0" w14:textId="77777777" w:rsidR="00B2592C" w:rsidRDefault="00AF0CD8">
            <w:pPr>
              <w:rPr>
                <w:rFonts w:eastAsia="SimSun"/>
                <w:lang w:eastAsia="zh-CN"/>
              </w:rPr>
            </w:pPr>
            <w:r>
              <w:rPr>
                <w:iCs/>
                <w:lang w:eastAsia="ko-KR"/>
              </w:rPr>
              <w:t xml:space="preserve">We are ok with the updates of this observation. Suggest focusing on no more than 2 of the alternatives, Alt2 and Alt3. </w:t>
            </w:r>
          </w:p>
        </w:tc>
      </w:tr>
      <w:tr w:rsidR="00B2592C" w14:paraId="28FFE24B" w14:textId="77777777">
        <w:tc>
          <w:tcPr>
            <w:tcW w:w="1652" w:type="dxa"/>
            <w:tcBorders>
              <w:top w:val="single" w:sz="4" w:space="0" w:color="auto"/>
              <w:left w:val="single" w:sz="4" w:space="0" w:color="auto"/>
              <w:bottom w:val="single" w:sz="4" w:space="0" w:color="auto"/>
              <w:right w:val="single" w:sz="4" w:space="0" w:color="auto"/>
            </w:tcBorders>
          </w:tcPr>
          <w:p w14:paraId="3E689668" w14:textId="77777777" w:rsidR="00B2592C" w:rsidRDefault="00AF0CD8">
            <w:pPr>
              <w:rPr>
                <w:rFonts w:eastAsia="SimSun"/>
                <w:lang w:eastAsia="zh-CN"/>
              </w:rPr>
            </w:pPr>
            <w:r>
              <w:rPr>
                <w:rFonts w:eastAsia="SimSun"/>
                <w:lang w:eastAsia="zh-CN"/>
              </w:rPr>
              <w:t>Ericsson</w:t>
            </w:r>
          </w:p>
        </w:tc>
        <w:tc>
          <w:tcPr>
            <w:tcW w:w="7979" w:type="dxa"/>
            <w:tcBorders>
              <w:top w:val="single" w:sz="4" w:space="0" w:color="auto"/>
              <w:left w:val="single" w:sz="4" w:space="0" w:color="auto"/>
              <w:bottom w:val="single" w:sz="4" w:space="0" w:color="auto"/>
              <w:right w:val="single" w:sz="4" w:space="0" w:color="auto"/>
            </w:tcBorders>
          </w:tcPr>
          <w:p w14:paraId="4D5EEE98" w14:textId="77777777" w:rsidR="00B2592C" w:rsidRDefault="00AF0CD8">
            <w:pPr>
              <w:rPr>
                <w:iCs/>
                <w:lang w:eastAsia="ko-KR"/>
              </w:rPr>
            </w:pPr>
            <w:r>
              <w:rPr>
                <w:iCs/>
                <w:lang w:eastAsia="ko-KR"/>
              </w:rPr>
              <w:t>We would prefer to focus on just Alt-1 and Alt-2.</w:t>
            </w:r>
          </w:p>
          <w:p w14:paraId="4DF41CC0" w14:textId="77777777" w:rsidR="00B2592C" w:rsidRDefault="00AF0CD8">
            <w:pPr>
              <w:rPr>
                <w:iCs/>
                <w:lang w:eastAsia="ko-KR"/>
              </w:rPr>
            </w:pPr>
            <w:r>
              <w:rPr>
                <w:iCs/>
                <w:lang w:eastAsia="ko-KR"/>
              </w:rPr>
              <w:t>However, if Alt-3 cannot be removed, then like our comment for Observation #2-1c, we think a similar statement about DAI field size increase should be included (even if it is FFS by how much).</w:t>
            </w:r>
          </w:p>
        </w:tc>
      </w:tr>
      <w:tr w:rsidR="00B2592C" w14:paraId="42D22EC8" w14:textId="77777777">
        <w:tc>
          <w:tcPr>
            <w:tcW w:w="1652" w:type="dxa"/>
            <w:tcBorders>
              <w:top w:val="single" w:sz="4" w:space="0" w:color="auto"/>
              <w:left w:val="single" w:sz="4" w:space="0" w:color="auto"/>
              <w:bottom w:val="single" w:sz="4" w:space="0" w:color="auto"/>
              <w:right w:val="single" w:sz="4" w:space="0" w:color="auto"/>
            </w:tcBorders>
          </w:tcPr>
          <w:p w14:paraId="7B992A57" w14:textId="77777777" w:rsidR="00B2592C" w:rsidRDefault="00AF0CD8">
            <w:pPr>
              <w:rPr>
                <w:rFonts w:eastAsia="SimSun"/>
                <w:lang w:eastAsia="zh-CN"/>
              </w:rPr>
            </w:pPr>
            <w:r>
              <w:rPr>
                <w:rFonts w:eastAsia="SimSun"/>
                <w:lang w:eastAsia="zh-CN"/>
              </w:rPr>
              <w:t>S</w:t>
            </w:r>
            <w:r>
              <w:rPr>
                <w:rFonts w:eastAsia="SimSun" w:hint="eastAsia"/>
                <w:lang w:eastAsia="zh-CN"/>
              </w:rPr>
              <w:t>amsung</w:t>
            </w:r>
            <w:r>
              <w:rPr>
                <w:rFonts w:eastAsia="SimSun"/>
                <w:lang w:eastAsia="zh-CN"/>
              </w:rPr>
              <w:t xml:space="preserve"> </w:t>
            </w:r>
          </w:p>
        </w:tc>
        <w:tc>
          <w:tcPr>
            <w:tcW w:w="7979" w:type="dxa"/>
            <w:tcBorders>
              <w:top w:val="single" w:sz="4" w:space="0" w:color="auto"/>
              <w:left w:val="single" w:sz="4" w:space="0" w:color="auto"/>
              <w:bottom w:val="single" w:sz="4" w:space="0" w:color="auto"/>
              <w:right w:val="single" w:sz="4" w:space="0" w:color="auto"/>
            </w:tcBorders>
          </w:tcPr>
          <w:p w14:paraId="3DFA364E" w14:textId="77777777" w:rsidR="00B2592C" w:rsidRDefault="00AF0CD8">
            <w:pPr>
              <w:rPr>
                <w:iCs/>
                <w:lang w:eastAsia="ko-KR"/>
              </w:rPr>
            </w:pPr>
            <w:r>
              <w:rPr>
                <w:rFonts w:eastAsia="SimSun"/>
                <w:lang w:eastAsia="zh-CN"/>
              </w:rPr>
              <w:t xml:space="preserve">We are generally fine with observation #3c, but </w:t>
            </w:r>
            <w:r>
              <w:rPr>
                <w:iCs/>
                <w:lang w:eastAsia="ko-KR"/>
              </w:rPr>
              <w:t>we would also prefer to focus on just Alt-1 and Alt-2.</w:t>
            </w:r>
          </w:p>
          <w:p w14:paraId="43021AFD" w14:textId="77777777" w:rsidR="00B2592C" w:rsidRDefault="00AF0CD8">
            <w:pPr>
              <w:rPr>
                <w:iCs/>
                <w:lang w:eastAsia="ko-KR"/>
              </w:rPr>
            </w:pPr>
            <w:r>
              <w:rPr>
                <w:rFonts w:eastAsia="SimSun"/>
                <w:lang w:eastAsia="zh-CN"/>
              </w:rPr>
              <w:t>For observation #3c, for 1</w:t>
            </w:r>
            <w:r>
              <w:rPr>
                <w:rFonts w:eastAsia="SimSun"/>
                <w:vertAlign w:val="superscript"/>
                <w:lang w:eastAsia="zh-CN"/>
              </w:rPr>
              <w:t>st</w:t>
            </w:r>
            <w:r>
              <w:rPr>
                <w:rFonts w:eastAsia="SimSun"/>
                <w:lang w:eastAsia="zh-CN"/>
              </w:rPr>
              <w:t xml:space="preserve"> sub-bullet, </w:t>
            </w:r>
            <w:r>
              <w:rPr>
                <w:rFonts w:ascii="Times New Roman" w:eastAsia="Malgun Gothic" w:hAnsi="Times New Roman"/>
                <w:lang w:val="en-US"/>
              </w:rPr>
              <w:t>sorry for the inconvenience</w:t>
            </w:r>
            <w:r>
              <w:rPr>
                <w:rFonts w:eastAsia="SimSun"/>
                <w:lang w:eastAsia="zh-CN"/>
              </w:rPr>
              <w:t>, I missed the previous comments that “w</w:t>
            </w:r>
            <w:r>
              <w:rPr>
                <w:lang w:eastAsia="ko-KR"/>
              </w:rPr>
              <w:t xml:space="preserve">e don’t need the condition on either single codebook or two sub-codebooks. </w:t>
            </w:r>
            <w:r>
              <w:rPr>
                <w:lang w:eastAsia="ko-KR"/>
              </w:rPr>
              <w:lastRenderedPageBreak/>
              <w:t xml:space="preserve">Regardless of single or two, Alt 3 is the same with Alt 1 or Alt 2 depending on M.” In my understanding, </w:t>
            </w:r>
            <w:r>
              <w:rPr>
                <w:rFonts w:eastAsia="SimSun"/>
                <w:lang w:eastAsia="zh-CN"/>
              </w:rPr>
              <w:t>it is true, if the number of sub-</w:t>
            </w:r>
            <w:proofErr w:type="gramStart"/>
            <w:r>
              <w:rPr>
                <w:rFonts w:eastAsia="SimSun"/>
                <w:lang w:eastAsia="zh-CN"/>
              </w:rPr>
              <w:t>codebook</w:t>
            </w:r>
            <w:proofErr w:type="gramEnd"/>
            <w:r>
              <w:rPr>
                <w:rFonts w:eastAsia="SimSun"/>
                <w:lang w:eastAsia="zh-CN"/>
              </w:rPr>
              <w:t xml:space="preserve"> is the same for Alt 1 and Alt3. But, currently, it seems possible that the number of sub-codebook for different alternatives can be different, e.g. 2 sub-codebook for option 1 while single sub-codebook for option 3, then, the UCI payload for option 1 is smaller than option 3 when M=</w:t>
            </w:r>
            <w:r>
              <w:rPr>
                <w:rFonts w:ascii="Times New Roman" w:eastAsia="Malgun Gothic" w:hAnsi="Times New Roman"/>
                <w:lang w:val="en-US"/>
              </w:rPr>
              <w:t xml:space="preserve"> maximum configured number of PDSCHs, vice versa</w:t>
            </w:r>
            <w:r>
              <w:rPr>
                <w:rFonts w:eastAsia="SimSun"/>
                <w:lang w:eastAsia="zh-CN"/>
              </w:rPr>
              <w:t>. So, it would be better to say that “</w:t>
            </w:r>
            <w:r>
              <w:rPr>
                <w:rFonts w:ascii="Times New Roman" w:eastAsia="Malgun Gothic" w:hAnsi="Times New Roman"/>
                <w:lang w:val="en-US"/>
              </w:rPr>
              <w:t>If M equals to the maximum configured number of PDSCHs, Alt 3 is the same with Alt 1, if the same number of sub-</w:t>
            </w:r>
            <w:proofErr w:type="gramStart"/>
            <w:r>
              <w:rPr>
                <w:rFonts w:ascii="Times New Roman" w:eastAsia="Malgun Gothic" w:hAnsi="Times New Roman"/>
                <w:lang w:val="en-US"/>
              </w:rPr>
              <w:t>codebook</w:t>
            </w:r>
            <w:proofErr w:type="gramEnd"/>
            <w:r>
              <w:rPr>
                <w:rFonts w:ascii="Times New Roman" w:eastAsia="Malgun Gothic" w:hAnsi="Times New Roman"/>
                <w:lang w:val="en-US"/>
              </w:rPr>
              <w:t xml:space="preserve"> is configured for Alt 1 and Alt 3”. </w:t>
            </w:r>
          </w:p>
        </w:tc>
      </w:tr>
      <w:tr w:rsidR="00B2592C" w14:paraId="6BA2B7F5" w14:textId="77777777">
        <w:tc>
          <w:tcPr>
            <w:tcW w:w="1652" w:type="dxa"/>
            <w:tcBorders>
              <w:top w:val="single" w:sz="4" w:space="0" w:color="auto"/>
              <w:left w:val="single" w:sz="4" w:space="0" w:color="auto"/>
              <w:bottom w:val="single" w:sz="4" w:space="0" w:color="auto"/>
              <w:right w:val="single" w:sz="4" w:space="0" w:color="auto"/>
            </w:tcBorders>
          </w:tcPr>
          <w:p w14:paraId="14598474" w14:textId="77777777" w:rsidR="00B2592C" w:rsidRDefault="00AF0CD8">
            <w:pPr>
              <w:rPr>
                <w:rFonts w:eastAsia="SimSun"/>
                <w:lang w:eastAsia="zh-CN"/>
              </w:rPr>
            </w:pPr>
            <w:r>
              <w:rPr>
                <w:rFonts w:eastAsia="SimSun" w:hint="eastAsia"/>
                <w:lang w:eastAsia="zh-CN"/>
              </w:rPr>
              <w:lastRenderedPageBreak/>
              <w:t>D</w:t>
            </w:r>
            <w:r>
              <w:rPr>
                <w:rFonts w:eastAsia="SimSun"/>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493B08CB" w14:textId="77777777" w:rsidR="00B2592C" w:rsidRDefault="00AF0CD8">
            <w:pPr>
              <w:rPr>
                <w:rFonts w:eastAsia="SimSun"/>
                <w:iCs/>
                <w:lang w:eastAsia="zh-CN"/>
              </w:rPr>
            </w:pPr>
            <w:r>
              <w:rPr>
                <w:rFonts w:eastAsia="SimSun"/>
                <w:iCs/>
                <w:lang w:eastAsia="zh-CN"/>
              </w:rPr>
              <w:t>Similar to comments for observation #1c, we suggest to modify “two sub-codebooks” into “separate sub-codebooks”.</w:t>
            </w:r>
          </w:p>
          <w:p w14:paraId="78CD257D" w14:textId="77777777" w:rsidR="00B2592C" w:rsidRDefault="00AF0CD8">
            <w:pPr>
              <w:pStyle w:val="ListParagraph"/>
              <w:numPr>
                <w:ilvl w:val="2"/>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rPr>
              <w:t>The number of HARQ-ACK bits corresponding to each DAI increases by M times.</w:t>
            </w:r>
          </w:p>
          <w:p w14:paraId="71243321" w14:textId="77777777" w:rsidR="00B2592C" w:rsidRDefault="00AF0CD8">
            <w:pPr>
              <w:pStyle w:val="ListParagraph"/>
              <w:numPr>
                <w:ilvl w:val="2"/>
                <w:numId w:val="3"/>
              </w:numPr>
              <w:spacing w:line="256" w:lineRule="auto"/>
              <w:ind w:leftChars="0"/>
              <w:contextualSpacing/>
              <w:rPr>
                <w:ins w:id="500" w:author="김선욱/책임연구원/미래기술센터 C&amp;M표준(연)5G무선통신표준Task(seonwook.kim@lge.com)" w:date="2021-04-19T19:15:00Z"/>
                <w:rFonts w:ascii="Times New Roman" w:eastAsia="Malgun Gothic" w:hAnsi="Times New Roman"/>
                <w:lang w:val="en-US"/>
              </w:rPr>
            </w:pPr>
            <w:r>
              <w:rPr>
                <w:rFonts w:ascii="Times New Roman" w:eastAsia="Malgun Gothic" w:hAnsi="Times New Roman"/>
                <w:lang w:val="en-US"/>
              </w:rPr>
              <w:t>NACK bits may be padded if the number of scheduled PDSCHs is not an integer multiple of M.</w:t>
            </w:r>
          </w:p>
          <w:p w14:paraId="14CA699C" w14:textId="77777777" w:rsidR="00B2592C" w:rsidRDefault="00AF0CD8">
            <w:pPr>
              <w:pStyle w:val="ListParagraph"/>
              <w:numPr>
                <w:ilvl w:val="2"/>
                <w:numId w:val="3"/>
              </w:numPr>
              <w:spacing w:line="256" w:lineRule="auto"/>
              <w:ind w:leftChars="0"/>
              <w:contextualSpacing/>
              <w:rPr>
                <w:ins w:id="501" w:author="김선욱/책임연구원/미래기술센터 C&amp;M표준(연)5G무선통신표준Task(seonwook.kim@lge.com)" w:date="2021-04-19T19:15:00Z"/>
                <w:rFonts w:ascii="Times New Roman" w:eastAsia="Malgun Gothic" w:hAnsi="Times New Roman"/>
                <w:lang w:val="en-US"/>
              </w:rPr>
            </w:pPr>
            <w:ins w:id="502" w:author="김선욱/책임연구원/미래기술센터 C&amp;M표준(연)5G무선통신표준Task(seonwook.kim@lge.com)" w:date="2021-04-19T19:15:00Z">
              <w:r>
                <w:rPr>
                  <w:rFonts w:ascii="Times New Roman" w:eastAsia="Malgun Gothic" w:hAnsi="Times New Roman"/>
                  <w:lang w:val="en-US"/>
                </w:rPr>
                <w:t xml:space="preserve">FFS: </w:t>
              </w:r>
              <w:r>
                <w:rPr>
                  <w:rFonts w:ascii="Times New Roman" w:eastAsia="Malgun Gothic" w:hAnsi="Times New Roman" w:hint="eastAsia"/>
                  <w:lang w:val="en-US" w:eastAsia="ko-KR"/>
                </w:rPr>
                <w:t xml:space="preserve">details on DAI </w:t>
              </w:r>
              <w:r>
                <w:rPr>
                  <w:rFonts w:ascii="Times New Roman" w:eastAsia="Malgun Gothic" w:hAnsi="Times New Roman"/>
                  <w:lang w:val="en-US" w:eastAsia="ko-KR"/>
                </w:rPr>
                <w:t>field size</w:t>
              </w:r>
            </w:ins>
          </w:p>
          <w:p w14:paraId="34423973" w14:textId="77777777" w:rsidR="00B2592C" w:rsidRDefault="00AF0CD8">
            <w:pPr>
              <w:pStyle w:val="ListParagraph"/>
              <w:numPr>
                <w:ilvl w:val="2"/>
                <w:numId w:val="3"/>
              </w:numPr>
              <w:spacing w:line="256" w:lineRule="auto"/>
              <w:ind w:leftChars="0"/>
              <w:contextualSpacing/>
              <w:rPr>
                <w:rFonts w:ascii="Times New Roman" w:eastAsia="Malgun Gothic" w:hAnsi="Times New Roman"/>
                <w:lang w:val="en-US"/>
              </w:rPr>
            </w:pPr>
            <w:ins w:id="503" w:author="김선욱/책임연구원/미래기술센터 C&amp;M표준(연)5G무선통신표준Task(seonwook.kim@lge.com)" w:date="2021-04-19T19:16:00Z">
              <w:r>
                <w:rPr>
                  <w:rFonts w:ascii="Times New Roman" w:eastAsia="Malgun Gothic" w:hAnsi="Times New Roman"/>
                  <w:lang w:val="en-US" w:eastAsia="ko-KR"/>
                </w:rPr>
                <w:t xml:space="preserve">FFS: </w:t>
              </w:r>
              <w:r>
                <w:rPr>
                  <w:lang w:val="en-US" w:eastAsia="ko-KR"/>
                </w:rPr>
                <w:t xml:space="preserve">whether single codebook or </w:t>
              </w:r>
            </w:ins>
            <w:ins w:id="504" w:author="PI Qiping" w:date="2021-04-20T10:06:00Z">
              <w:r>
                <w:rPr>
                  <w:highlight w:val="cyan"/>
                  <w:lang w:val="en-US" w:eastAsia="ko-KR"/>
                </w:rPr>
                <w:t>separate</w:t>
              </w:r>
            </w:ins>
            <w:ins w:id="505" w:author="김선욱/책임연구원/미래기술센터 C&amp;M표준(연)5G무선통신표준Task(seonwook.kim@lge.com)" w:date="2021-04-19T19:16:00Z">
              <w:del w:id="506" w:author="PI Qiping" w:date="2021-04-20T10:06:00Z">
                <w:r>
                  <w:rPr>
                    <w:highlight w:val="cyan"/>
                    <w:lang w:val="en-US" w:eastAsia="ko-KR"/>
                  </w:rPr>
                  <w:delText>two</w:delText>
                </w:r>
                <w:r>
                  <w:rPr>
                    <w:lang w:val="en-US" w:eastAsia="ko-KR"/>
                  </w:rPr>
                  <w:delText xml:space="preserve"> </w:delText>
                </w:r>
              </w:del>
              <w:r>
                <w:rPr>
                  <w:lang w:val="en-US" w:eastAsia="ko-KR"/>
                </w:rPr>
                <w:t>sub-codebooks is(are) generated when multi-PDSCH DCI is configured for a serving cell</w:t>
              </w:r>
            </w:ins>
          </w:p>
        </w:tc>
      </w:tr>
      <w:tr w:rsidR="00B2592C" w14:paraId="7D16CDC6" w14:textId="77777777">
        <w:tc>
          <w:tcPr>
            <w:tcW w:w="1652" w:type="dxa"/>
            <w:tcBorders>
              <w:top w:val="single" w:sz="4" w:space="0" w:color="auto"/>
              <w:left w:val="single" w:sz="4" w:space="0" w:color="auto"/>
              <w:bottom w:val="single" w:sz="4" w:space="0" w:color="auto"/>
              <w:right w:val="single" w:sz="4" w:space="0" w:color="auto"/>
            </w:tcBorders>
            <w:shd w:val="clear" w:color="auto" w:fill="FFC000"/>
          </w:tcPr>
          <w:p w14:paraId="5C782145" w14:textId="77777777" w:rsidR="00B2592C" w:rsidRDefault="00AF0CD8">
            <w:pPr>
              <w:rPr>
                <w:rFonts w:eastAsiaTheme="minorEastAsia"/>
                <w:lang w:eastAsia="ko-KR"/>
              </w:rPr>
            </w:pPr>
            <w:r>
              <w:rPr>
                <w:rFonts w:eastAsiaTheme="minorEastAsia" w:hint="eastAsia"/>
                <w:lang w:eastAsia="ko-KR"/>
              </w:rPr>
              <w:t>Moderator</w:t>
            </w:r>
          </w:p>
        </w:tc>
        <w:tc>
          <w:tcPr>
            <w:tcW w:w="7979" w:type="dxa"/>
            <w:tcBorders>
              <w:top w:val="single" w:sz="4" w:space="0" w:color="auto"/>
              <w:left w:val="single" w:sz="4" w:space="0" w:color="auto"/>
              <w:bottom w:val="single" w:sz="4" w:space="0" w:color="auto"/>
              <w:right w:val="single" w:sz="4" w:space="0" w:color="auto"/>
            </w:tcBorders>
          </w:tcPr>
          <w:p w14:paraId="07A14A3B" w14:textId="77777777" w:rsidR="00B2592C" w:rsidRDefault="00AF0CD8">
            <w:pPr>
              <w:rPr>
                <w:rFonts w:eastAsiaTheme="minorEastAsia"/>
                <w:lang w:eastAsia="ko-KR"/>
              </w:rPr>
            </w:pPr>
            <w:r>
              <w:rPr>
                <w:rFonts w:eastAsiaTheme="minorEastAsia" w:hint="eastAsia"/>
                <w:highlight w:val="cyan"/>
                <w:lang w:eastAsia="ko-KR"/>
              </w:rPr>
              <w:t>To Ericsson</w:t>
            </w:r>
            <w:r>
              <w:rPr>
                <w:rFonts w:eastAsiaTheme="minorEastAsia" w:hint="eastAsia"/>
                <w:lang w:eastAsia="ko-KR"/>
              </w:rPr>
              <w:t xml:space="preserve">: </w:t>
            </w:r>
            <w:r>
              <w:rPr>
                <w:rFonts w:eastAsiaTheme="minorEastAsia"/>
                <w:lang w:eastAsia="ko-KR"/>
              </w:rPr>
              <w:t>We have the wording “</w:t>
            </w:r>
            <w:r>
              <w:rPr>
                <w:rFonts w:ascii="Times New Roman" w:eastAsia="Malgun Gothic" w:hAnsi="Times New Roman"/>
                <w:lang w:val="en-US"/>
              </w:rPr>
              <w:t>same with Alt 2</w:t>
            </w:r>
            <w:r>
              <w:rPr>
                <w:rFonts w:eastAsiaTheme="minorEastAsia"/>
                <w:lang w:eastAsia="ko-KR"/>
              </w:rPr>
              <w:t>” in the second sub-bullet and “</w:t>
            </w:r>
            <w:r>
              <w:rPr>
                <w:rFonts w:ascii="Times New Roman" w:eastAsia="Malgun Gothic" w:hAnsi="Times New Roman"/>
                <w:lang w:val="en-US"/>
              </w:rPr>
              <w:t>similar to Alt 2</w:t>
            </w:r>
            <w:r>
              <w:rPr>
                <w:rFonts w:eastAsiaTheme="minorEastAsia"/>
                <w:lang w:eastAsia="ko-KR"/>
              </w:rPr>
              <w:t xml:space="preserve">”. </w:t>
            </w:r>
            <w:proofErr w:type="gramStart"/>
            <w:r>
              <w:rPr>
                <w:rFonts w:eastAsiaTheme="minorEastAsia"/>
                <w:lang w:eastAsia="ko-KR"/>
              </w:rPr>
              <w:t>So</w:t>
            </w:r>
            <w:proofErr w:type="gramEnd"/>
            <w:r>
              <w:rPr>
                <w:rFonts w:eastAsiaTheme="minorEastAsia"/>
                <w:lang w:eastAsia="ko-KR"/>
              </w:rPr>
              <w:t xml:space="preserve"> I think DAI size increase issue is implicitly covered </w:t>
            </w:r>
            <w:r>
              <w:rPr>
                <w:rFonts w:eastAsiaTheme="minorEastAsia"/>
                <w:lang w:eastAsia="ko-KR"/>
              </w:rPr>
              <w:sym w:font="Wingdings" w:char="F04A"/>
            </w:r>
            <w:r>
              <w:rPr>
                <w:rFonts w:eastAsiaTheme="minorEastAsia"/>
                <w:lang w:eastAsia="ko-KR"/>
              </w:rPr>
              <w:t xml:space="preserve">. </w:t>
            </w:r>
            <w:proofErr w:type="gramStart"/>
            <w:r>
              <w:rPr>
                <w:rFonts w:eastAsiaTheme="minorEastAsia"/>
                <w:lang w:eastAsia="ko-KR"/>
              </w:rPr>
              <w:t>Also</w:t>
            </w:r>
            <w:proofErr w:type="gramEnd"/>
            <w:r>
              <w:rPr>
                <w:rFonts w:eastAsiaTheme="minorEastAsia"/>
                <w:lang w:eastAsia="ko-KR"/>
              </w:rPr>
              <w:t xml:space="preserve"> FFS on DAI field size is added. Wouldn’t it be sufficient?</w:t>
            </w:r>
          </w:p>
          <w:p w14:paraId="51A97E11" w14:textId="77777777" w:rsidR="00B2592C" w:rsidRDefault="00AF0CD8">
            <w:pPr>
              <w:rPr>
                <w:rFonts w:eastAsiaTheme="minorEastAsia"/>
                <w:lang w:eastAsia="ko-KR"/>
              </w:rPr>
            </w:pPr>
            <w:r>
              <w:rPr>
                <w:rFonts w:eastAsiaTheme="minorEastAsia"/>
                <w:highlight w:val="cyan"/>
                <w:lang w:eastAsia="ko-KR"/>
              </w:rPr>
              <w:t>To Samsung</w:t>
            </w:r>
            <w:r>
              <w:rPr>
                <w:rFonts w:eastAsiaTheme="minorEastAsia"/>
                <w:lang w:eastAsia="ko-KR"/>
              </w:rPr>
              <w:t>: Even in Alt 1, based on current description of Observation #1c, either single codebook or two sub-codebooks are open, and Observation #1c covers both cases (i.e., single codebook and two sub-codebooks). Therefore, I think the same observation with Alt 1 can be also applicable to Alt 3, irrespective of whether Alt 3 (when M=</w:t>
            </w:r>
            <w:r>
              <w:rPr>
                <w:rFonts w:ascii="Times New Roman" w:eastAsia="Malgun Gothic" w:hAnsi="Times New Roman"/>
                <w:lang w:val="en-US"/>
              </w:rPr>
              <w:t xml:space="preserve">maximum configured number of PDSCHs) assumes </w:t>
            </w:r>
            <w:r>
              <w:rPr>
                <w:rFonts w:eastAsiaTheme="minorEastAsia"/>
                <w:lang w:eastAsia="ko-KR"/>
              </w:rPr>
              <w:t>single codebook or two sub-codebooks.</w:t>
            </w:r>
          </w:p>
          <w:p w14:paraId="6E563AB3" w14:textId="77777777" w:rsidR="00B2592C" w:rsidRDefault="00AF0CD8">
            <w:pPr>
              <w:rPr>
                <w:rFonts w:eastAsiaTheme="minorEastAsia"/>
                <w:lang w:eastAsia="ko-KR"/>
              </w:rPr>
            </w:pPr>
            <w:r>
              <w:rPr>
                <w:rFonts w:eastAsiaTheme="minorEastAsia"/>
                <w:highlight w:val="cyan"/>
                <w:lang w:eastAsia="ko-KR"/>
              </w:rPr>
              <w:t>To DOCOMO</w:t>
            </w:r>
            <w:r>
              <w:rPr>
                <w:rFonts w:eastAsiaTheme="minorEastAsia"/>
                <w:lang w:eastAsia="ko-KR"/>
              </w:rPr>
              <w:t xml:space="preserve">: </w:t>
            </w:r>
            <w:r>
              <w:rPr>
                <w:rFonts w:eastAsiaTheme="minorEastAsia"/>
                <w:highlight w:val="yellow"/>
                <w:lang w:eastAsia="ko-KR"/>
              </w:rPr>
              <w:t>Reflected</w:t>
            </w:r>
            <w:r>
              <w:rPr>
                <w:rFonts w:eastAsiaTheme="minorEastAsia"/>
                <w:lang w:eastAsia="ko-KR"/>
              </w:rPr>
              <w:t>.</w:t>
            </w:r>
          </w:p>
        </w:tc>
      </w:tr>
      <w:tr w:rsidR="00B2592C" w14:paraId="32987204" w14:textId="77777777">
        <w:tc>
          <w:tcPr>
            <w:tcW w:w="1652" w:type="dxa"/>
            <w:tcBorders>
              <w:top w:val="single" w:sz="4" w:space="0" w:color="auto"/>
              <w:left w:val="single" w:sz="4" w:space="0" w:color="auto"/>
              <w:bottom w:val="single" w:sz="4" w:space="0" w:color="auto"/>
              <w:right w:val="single" w:sz="4" w:space="0" w:color="auto"/>
            </w:tcBorders>
          </w:tcPr>
          <w:p w14:paraId="6EE122BB" w14:textId="77777777" w:rsidR="00B2592C" w:rsidRDefault="00AF0CD8">
            <w:pPr>
              <w:rPr>
                <w:rFonts w:eastAsia="SimSun"/>
                <w:lang w:eastAsia="zh-CN"/>
              </w:rPr>
            </w:pPr>
            <w:r>
              <w:rPr>
                <w:rFonts w:eastAsia="SimSun" w:hint="eastAsia"/>
                <w:lang w:eastAsia="zh-CN"/>
              </w:rPr>
              <w:t>Xiaomi</w:t>
            </w:r>
          </w:p>
        </w:tc>
        <w:tc>
          <w:tcPr>
            <w:tcW w:w="7979" w:type="dxa"/>
            <w:tcBorders>
              <w:top w:val="single" w:sz="4" w:space="0" w:color="auto"/>
              <w:left w:val="single" w:sz="4" w:space="0" w:color="auto"/>
              <w:bottom w:val="single" w:sz="4" w:space="0" w:color="auto"/>
              <w:right w:val="single" w:sz="4" w:space="0" w:color="auto"/>
            </w:tcBorders>
          </w:tcPr>
          <w:p w14:paraId="4DFE5F3C" w14:textId="77777777" w:rsidR="00B2592C" w:rsidRDefault="00AF0CD8">
            <w:pPr>
              <w:rPr>
                <w:rFonts w:eastAsia="SimSun"/>
                <w:lang w:eastAsia="zh-CN"/>
              </w:rPr>
            </w:pPr>
            <w:r>
              <w:rPr>
                <w:rFonts w:eastAsia="SimSun"/>
                <w:iCs/>
                <w:lang w:eastAsia="zh-CN"/>
              </w:rPr>
              <w:t>W</w:t>
            </w:r>
            <w:r>
              <w:rPr>
                <w:rFonts w:eastAsia="SimSun" w:hint="eastAsia"/>
                <w:iCs/>
                <w:lang w:eastAsia="zh-CN"/>
              </w:rPr>
              <w:t xml:space="preserve">e </w:t>
            </w:r>
            <w:r>
              <w:rPr>
                <w:rFonts w:eastAsia="SimSun"/>
                <w:iCs/>
                <w:lang w:eastAsia="zh-CN"/>
              </w:rPr>
              <w:t>are fine the updated observation #1c. and we prefer to discuss Alt 1 and Alt 2 first.</w:t>
            </w:r>
          </w:p>
        </w:tc>
      </w:tr>
      <w:tr w:rsidR="00B2592C" w14:paraId="3D145DE6" w14:textId="77777777">
        <w:tc>
          <w:tcPr>
            <w:tcW w:w="1652" w:type="dxa"/>
            <w:tcBorders>
              <w:top w:val="single" w:sz="4" w:space="0" w:color="auto"/>
              <w:left w:val="single" w:sz="4" w:space="0" w:color="auto"/>
              <w:bottom w:val="single" w:sz="4" w:space="0" w:color="auto"/>
              <w:right w:val="single" w:sz="4" w:space="0" w:color="auto"/>
            </w:tcBorders>
          </w:tcPr>
          <w:p w14:paraId="1D5AC88A" w14:textId="77777777" w:rsidR="00B2592C" w:rsidRDefault="00AF0CD8">
            <w:pPr>
              <w:rPr>
                <w:rFonts w:eastAsia="SimSun"/>
                <w:lang w:val="en-US" w:eastAsia="zh-CN"/>
              </w:rPr>
            </w:pPr>
            <w:r>
              <w:rPr>
                <w:rFonts w:eastAsia="SimSun" w:hint="eastAsia"/>
                <w:lang w:val="en-US" w:eastAsia="zh-CN"/>
              </w:rPr>
              <w:t>ZTE, Sanechips</w:t>
            </w:r>
          </w:p>
        </w:tc>
        <w:tc>
          <w:tcPr>
            <w:tcW w:w="7979" w:type="dxa"/>
            <w:tcBorders>
              <w:top w:val="single" w:sz="4" w:space="0" w:color="auto"/>
              <w:left w:val="single" w:sz="4" w:space="0" w:color="auto"/>
              <w:bottom w:val="single" w:sz="4" w:space="0" w:color="auto"/>
              <w:right w:val="single" w:sz="4" w:space="0" w:color="auto"/>
            </w:tcBorders>
          </w:tcPr>
          <w:p w14:paraId="3ECC1BBE" w14:textId="77777777" w:rsidR="00B2592C" w:rsidRDefault="00AF0CD8">
            <w:pPr>
              <w:rPr>
                <w:rFonts w:eastAsia="SimSun"/>
                <w:iCs/>
                <w:lang w:eastAsia="zh-CN"/>
              </w:rPr>
            </w:pPr>
            <w:r>
              <w:rPr>
                <w:rFonts w:eastAsia="SimSun"/>
                <w:iCs/>
                <w:lang w:eastAsia="zh-CN"/>
              </w:rPr>
              <w:t>W</w:t>
            </w:r>
            <w:r>
              <w:rPr>
                <w:rFonts w:eastAsia="SimSun" w:hint="eastAsia"/>
                <w:iCs/>
                <w:lang w:eastAsia="zh-CN"/>
              </w:rPr>
              <w:t xml:space="preserve">e </w:t>
            </w:r>
            <w:r>
              <w:rPr>
                <w:rFonts w:eastAsia="SimSun"/>
                <w:iCs/>
                <w:lang w:eastAsia="zh-CN"/>
              </w:rPr>
              <w:t xml:space="preserve">are fine the updated observation #1c. </w:t>
            </w:r>
          </w:p>
          <w:p w14:paraId="3751180C" w14:textId="77777777" w:rsidR="00B2592C" w:rsidRDefault="00AF0CD8">
            <w:pPr>
              <w:rPr>
                <w:rFonts w:eastAsia="SimSun"/>
                <w:lang w:eastAsia="zh-CN"/>
              </w:rPr>
            </w:pPr>
            <w:r>
              <w:rPr>
                <w:rFonts w:eastAsia="SimSun" w:hint="eastAsia"/>
                <w:iCs/>
                <w:lang w:val="en-US" w:eastAsia="zh-CN"/>
              </w:rPr>
              <w:t>W</w:t>
            </w:r>
            <w:r>
              <w:rPr>
                <w:rFonts w:eastAsia="SimSun"/>
                <w:iCs/>
                <w:lang w:eastAsia="zh-CN"/>
              </w:rPr>
              <w:t xml:space="preserve">e </w:t>
            </w:r>
            <w:r>
              <w:rPr>
                <w:rFonts w:eastAsia="SimSun" w:hint="eastAsia"/>
                <w:iCs/>
                <w:lang w:val="en-US" w:eastAsia="zh-CN"/>
              </w:rPr>
              <w:t xml:space="preserve">also </w:t>
            </w:r>
            <w:r>
              <w:rPr>
                <w:rFonts w:eastAsia="SimSun"/>
                <w:iCs/>
                <w:lang w:eastAsia="zh-CN"/>
              </w:rPr>
              <w:t xml:space="preserve">prefer to </w:t>
            </w:r>
            <w:r>
              <w:rPr>
                <w:rFonts w:eastAsia="SimSun" w:hint="eastAsia"/>
                <w:iCs/>
                <w:lang w:val="en-US" w:eastAsia="zh-CN"/>
              </w:rPr>
              <w:t>prioritize</w:t>
            </w:r>
            <w:r>
              <w:rPr>
                <w:rFonts w:eastAsia="SimSun"/>
                <w:iCs/>
                <w:lang w:eastAsia="zh-CN"/>
              </w:rPr>
              <w:t xml:space="preserve"> Alt 1 and Alt 2</w:t>
            </w:r>
            <w:r>
              <w:rPr>
                <w:rFonts w:eastAsia="SimSun" w:hint="eastAsia"/>
                <w:iCs/>
                <w:lang w:val="en-US" w:eastAsia="zh-CN"/>
              </w:rPr>
              <w:t>a</w:t>
            </w:r>
            <w:r>
              <w:rPr>
                <w:rFonts w:eastAsia="SimSun"/>
                <w:iCs/>
                <w:lang w:eastAsia="zh-CN"/>
              </w:rPr>
              <w:t>.</w:t>
            </w:r>
          </w:p>
        </w:tc>
      </w:tr>
      <w:tr w:rsidR="00C34FC0" w:rsidRPr="00C34FC0" w14:paraId="611DA60B" w14:textId="77777777">
        <w:tc>
          <w:tcPr>
            <w:tcW w:w="1652" w:type="dxa"/>
            <w:tcBorders>
              <w:top w:val="single" w:sz="4" w:space="0" w:color="auto"/>
              <w:left w:val="single" w:sz="4" w:space="0" w:color="auto"/>
              <w:bottom w:val="single" w:sz="4" w:space="0" w:color="auto"/>
              <w:right w:val="single" w:sz="4" w:space="0" w:color="auto"/>
            </w:tcBorders>
          </w:tcPr>
          <w:p w14:paraId="2FE4F253" w14:textId="6E1D6515" w:rsidR="00C34FC0" w:rsidRPr="00C34FC0" w:rsidRDefault="00C34FC0">
            <w:pPr>
              <w:rPr>
                <w:rFonts w:eastAsia="SimSun" w:hint="eastAsia"/>
                <w:lang w:val="en-US" w:eastAsia="zh-CN"/>
              </w:rPr>
            </w:pPr>
            <w:r>
              <w:rPr>
                <w:rFonts w:eastAsia="SimSun"/>
                <w:lang w:val="en-US" w:eastAsia="zh-CN"/>
              </w:rPr>
              <w:t>Ericsson</w:t>
            </w:r>
          </w:p>
        </w:tc>
        <w:tc>
          <w:tcPr>
            <w:tcW w:w="7979" w:type="dxa"/>
            <w:tcBorders>
              <w:top w:val="single" w:sz="4" w:space="0" w:color="auto"/>
              <w:left w:val="single" w:sz="4" w:space="0" w:color="auto"/>
              <w:bottom w:val="single" w:sz="4" w:space="0" w:color="auto"/>
              <w:right w:val="single" w:sz="4" w:space="0" w:color="auto"/>
            </w:tcBorders>
          </w:tcPr>
          <w:p w14:paraId="1460941D" w14:textId="31B0A428" w:rsidR="00C34FC0" w:rsidRDefault="00C34FC0" w:rsidP="00C34FC0">
            <w:pPr>
              <w:rPr>
                <w:iCs/>
                <w:lang w:eastAsia="ko-KR"/>
              </w:rPr>
            </w:pPr>
            <w:r>
              <w:rPr>
                <w:iCs/>
                <w:lang w:eastAsia="ko-KR"/>
              </w:rPr>
              <w:t xml:space="preserve">Still </w:t>
            </w:r>
            <w:r>
              <w:rPr>
                <w:iCs/>
                <w:lang w:eastAsia="ko-KR"/>
              </w:rPr>
              <w:t>prefer to focus on just Alt-1 and Alt-2.</w:t>
            </w:r>
          </w:p>
          <w:p w14:paraId="7D312321" w14:textId="2062DED1" w:rsidR="00C34FC0" w:rsidRPr="00C34FC0" w:rsidRDefault="00C34FC0" w:rsidP="00C34FC0">
            <w:pPr>
              <w:rPr>
                <w:iCs/>
                <w:lang w:eastAsia="ko-KR"/>
              </w:rPr>
            </w:pPr>
            <w:r>
              <w:rPr>
                <w:iCs/>
                <w:lang w:eastAsia="ko-KR"/>
              </w:rPr>
              <w:t>However, we are okay with the updated observation.</w:t>
            </w:r>
          </w:p>
        </w:tc>
      </w:tr>
    </w:tbl>
    <w:p w14:paraId="51631CB7" w14:textId="77777777" w:rsidR="00B2592C" w:rsidRDefault="00B2592C">
      <w:pPr>
        <w:ind w:firstLineChars="100" w:firstLine="200"/>
        <w:rPr>
          <w:lang w:eastAsia="ko-KR"/>
        </w:rPr>
      </w:pPr>
    </w:p>
    <w:p w14:paraId="6251825A" w14:textId="77777777" w:rsidR="00B2592C" w:rsidRDefault="00B2592C">
      <w:pPr>
        <w:ind w:firstLineChars="100" w:firstLine="200"/>
        <w:rPr>
          <w:lang w:val="en-US" w:eastAsia="ko-KR"/>
        </w:rPr>
      </w:pPr>
    </w:p>
    <w:p w14:paraId="6C02A9C8" w14:textId="77777777" w:rsidR="00B2592C" w:rsidRDefault="00AF0CD8">
      <w:pPr>
        <w:pStyle w:val="Heading2"/>
      </w:pPr>
      <w:r>
        <w:t>HARQ timing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B2592C" w14:paraId="57888A7A" w14:textId="77777777">
        <w:tc>
          <w:tcPr>
            <w:tcW w:w="1668" w:type="dxa"/>
            <w:shd w:val="clear" w:color="auto" w:fill="auto"/>
          </w:tcPr>
          <w:p w14:paraId="3D385DDC" w14:textId="77777777" w:rsidR="00B2592C" w:rsidRDefault="00AF0CD8">
            <w:pPr>
              <w:rPr>
                <w:lang w:eastAsia="ko-KR"/>
              </w:rPr>
            </w:pPr>
            <w:r>
              <w:rPr>
                <w:rFonts w:hint="eastAsia"/>
                <w:lang w:eastAsia="ko-KR"/>
              </w:rPr>
              <w:t>Company</w:t>
            </w:r>
          </w:p>
        </w:tc>
        <w:tc>
          <w:tcPr>
            <w:tcW w:w="8171" w:type="dxa"/>
            <w:shd w:val="clear" w:color="auto" w:fill="auto"/>
          </w:tcPr>
          <w:p w14:paraId="367592AB" w14:textId="77777777" w:rsidR="00B2592C" w:rsidRDefault="00AF0CD8">
            <w:pPr>
              <w:rPr>
                <w:lang w:eastAsia="ko-KR"/>
              </w:rPr>
            </w:pPr>
            <w:r>
              <w:rPr>
                <w:rFonts w:hint="eastAsia"/>
                <w:lang w:eastAsia="ko-KR"/>
              </w:rPr>
              <w:t>Vi</w:t>
            </w:r>
            <w:r>
              <w:rPr>
                <w:lang w:eastAsia="ko-KR"/>
              </w:rPr>
              <w:t>ews</w:t>
            </w:r>
          </w:p>
        </w:tc>
      </w:tr>
      <w:tr w:rsidR="00B2592C" w14:paraId="1DA1410C" w14:textId="77777777">
        <w:tc>
          <w:tcPr>
            <w:tcW w:w="1668" w:type="dxa"/>
            <w:shd w:val="clear" w:color="auto" w:fill="auto"/>
          </w:tcPr>
          <w:p w14:paraId="2C355ACA" w14:textId="77777777" w:rsidR="00B2592C" w:rsidRDefault="00AF0CD8">
            <w:pPr>
              <w:rPr>
                <w:lang w:eastAsia="ko-KR"/>
              </w:rPr>
            </w:pPr>
            <w:r>
              <w:rPr>
                <w:rFonts w:hint="eastAsia"/>
                <w:lang w:eastAsia="ko-KR"/>
              </w:rPr>
              <w:t>[2] OPPO</w:t>
            </w:r>
          </w:p>
        </w:tc>
        <w:tc>
          <w:tcPr>
            <w:tcW w:w="8171" w:type="dxa"/>
            <w:shd w:val="clear" w:color="auto" w:fill="auto"/>
          </w:tcPr>
          <w:p w14:paraId="15E8C383" w14:textId="77777777" w:rsidR="00B2592C" w:rsidRDefault="00AF0CD8">
            <w:pPr>
              <w:rPr>
                <w:lang w:val="en-US" w:eastAsia="zh-CN"/>
              </w:rPr>
            </w:pPr>
            <w:r>
              <w:rPr>
                <w:lang w:val="en-US" w:eastAsia="zh-CN"/>
              </w:rPr>
              <w:t>Proposal 8: Separate the scheduled Consider two PUCCH resources allocated for two PDSCH groups, an earlier PUCCH is used to report HARQ-ACK information of the earlier PDSCH group.</w:t>
            </w:r>
          </w:p>
        </w:tc>
      </w:tr>
      <w:tr w:rsidR="00B2592C" w14:paraId="0C2FAEE6" w14:textId="77777777">
        <w:tc>
          <w:tcPr>
            <w:tcW w:w="1668" w:type="dxa"/>
            <w:shd w:val="clear" w:color="auto" w:fill="auto"/>
          </w:tcPr>
          <w:p w14:paraId="4E4935A3" w14:textId="77777777" w:rsidR="00B2592C" w:rsidRDefault="00AF0CD8">
            <w:pPr>
              <w:rPr>
                <w:lang w:eastAsia="ko-KR"/>
              </w:rPr>
            </w:pPr>
            <w:r>
              <w:rPr>
                <w:rFonts w:hint="eastAsia"/>
                <w:lang w:eastAsia="ko-KR"/>
              </w:rPr>
              <w:t>[4] vivo</w:t>
            </w:r>
          </w:p>
        </w:tc>
        <w:tc>
          <w:tcPr>
            <w:tcW w:w="8171" w:type="dxa"/>
            <w:shd w:val="clear" w:color="auto" w:fill="auto"/>
          </w:tcPr>
          <w:p w14:paraId="699B849B" w14:textId="77777777" w:rsidR="00B2592C" w:rsidRDefault="00AF0CD8">
            <w:pPr>
              <w:rPr>
                <w:bCs/>
                <w:snapToGrid w:val="0"/>
              </w:rPr>
            </w:pPr>
            <w:r>
              <w:rPr>
                <w:bCs/>
                <w:snapToGrid w:val="0"/>
              </w:rPr>
              <w:t>Proposal 15: For multi-PDSCH scheduling, support reporting HARQ-ACK information corresponding to different PDSCHs scheduled by a DCI on different PUCCH(s).</w:t>
            </w:r>
          </w:p>
          <w:p w14:paraId="0E3B18B6" w14:textId="77777777" w:rsidR="00B2592C" w:rsidRDefault="00AF0CD8">
            <w:pPr>
              <w:rPr>
                <w:bCs/>
                <w:snapToGrid w:val="0"/>
              </w:rPr>
            </w:pPr>
            <w:r>
              <w:rPr>
                <w:bCs/>
                <w:snapToGrid w:val="0"/>
              </w:rPr>
              <w:t>Proposal 16: For reporting HARQ-ACK feedback on different PUCCHs, further study how to divide the PDSCHs scheduled by a single DL DCI, as well as indicate or determine more than one PUCCH carrying HARQ-ACK feedback.</w:t>
            </w:r>
          </w:p>
        </w:tc>
      </w:tr>
      <w:tr w:rsidR="00B2592C" w14:paraId="4ADD9617" w14:textId="77777777">
        <w:tc>
          <w:tcPr>
            <w:tcW w:w="1668" w:type="dxa"/>
            <w:shd w:val="clear" w:color="auto" w:fill="auto"/>
          </w:tcPr>
          <w:p w14:paraId="1C556A8C" w14:textId="77777777" w:rsidR="00B2592C" w:rsidRDefault="00AF0CD8">
            <w:pPr>
              <w:rPr>
                <w:lang w:eastAsia="ko-KR"/>
              </w:rPr>
            </w:pPr>
            <w:r>
              <w:rPr>
                <w:rFonts w:hint="eastAsia"/>
                <w:lang w:eastAsia="ko-KR"/>
              </w:rPr>
              <w:t>[5] Nokia</w:t>
            </w:r>
          </w:p>
        </w:tc>
        <w:tc>
          <w:tcPr>
            <w:tcW w:w="8171" w:type="dxa"/>
            <w:shd w:val="clear" w:color="auto" w:fill="auto"/>
          </w:tcPr>
          <w:p w14:paraId="13E55128" w14:textId="77777777" w:rsidR="00B2592C" w:rsidRDefault="00AF0CD8">
            <w:pPr>
              <w:rPr>
                <w:bCs/>
                <w:snapToGrid w:val="0"/>
              </w:rPr>
            </w:pPr>
            <w:r>
              <w:rPr>
                <w:bCs/>
                <w:snapToGrid w:val="0"/>
              </w:rPr>
              <w:t xml:space="preserve">Observation 4: If up to 32 DL HARQ processes are supported for 960 kHz SCSs, HARQ information for PDSCHs scheduled by single DCI can be carried by single PUCCH without HARQ starvation. </w:t>
            </w:r>
          </w:p>
          <w:p w14:paraId="5F672C45" w14:textId="77777777" w:rsidR="00B2592C" w:rsidRDefault="00AF0CD8">
            <w:pPr>
              <w:rPr>
                <w:bCs/>
                <w:snapToGrid w:val="0"/>
              </w:rPr>
            </w:pPr>
            <w:r>
              <w:rPr>
                <w:bCs/>
                <w:snapToGrid w:val="0"/>
              </w:rPr>
              <w:lastRenderedPageBreak/>
              <w:t>Proposal 11: If only 16 DL HARQ processes are supported for 960 kHz SCS, HARQ information for PDSCHs scheduled by single DCI can be carried by up to two PUCCHs to reduce HARQ process starvation</w:t>
            </w:r>
          </w:p>
          <w:p w14:paraId="141A2A83" w14:textId="77777777" w:rsidR="00B2592C" w:rsidRDefault="00AF0CD8">
            <w:pPr>
              <w:rPr>
                <w:bCs/>
                <w:snapToGrid w:val="0"/>
              </w:rPr>
            </w:pPr>
            <w:r>
              <w:rPr>
                <w:rFonts w:hint="eastAsia"/>
                <w:bCs/>
                <w:snapToGrid w:val="0"/>
              </w:rPr>
              <w:t>•</w:t>
            </w:r>
            <w:r>
              <w:rPr>
                <w:bCs/>
                <w:snapToGrid w:val="0"/>
              </w:rPr>
              <w:t xml:space="preserve"> When DCI schedules more than N PDSCHs, where N is configurable, the HARQ-ACK feedback for the scheduled PDSCHs is transmitted over two slots.</w:t>
            </w:r>
          </w:p>
        </w:tc>
      </w:tr>
      <w:tr w:rsidR="00B2592C" w14:paraId="0EA9644D" w14:textId="77777777">
        <w:tc>
          <w:tcPr>
            <w:tcW w:w="1668" w:type="dxa"/>
            <w:shd w:val="clear" w:color="auto" w:fill="auto"/>
          </w:tcPr>
          <w:p w14:paraId="31D3DA88" w14:textId="77777777" w:rsidR="00B2592C" w:rsidRDefault="00AF0CD8">
            <w:pPr>
              <w:rPr>
                <w:lang w:eastAsia="ko-KR"/>
              </w:rPr>
            </w:pPr>
            <w:r>
              <w:rPr>
                <w:rFonts w:hint="eastAsia"/>
                <w:lang w:eastAsia="ko-KR"/>
              </w:rPr>
              <w:lastRenderedPageBreak/>
              <w:t>[6] CAICT</w:t>
            </w:r>
          </w:p>
        </w:tc>
        <w:tc>
          <w:tcPr>
            <w:tcW w:w="8171" w:type="dxa"/>
            <w:shd w:val="clear" w:color="auto" w:fill="auto"/>
          </w:tcPr>
          <w:p w14:paraId="277355A5" w14:textId="77777777" w:rsidR="00B2592C" w:rsidRDefault="00AF0CD8">
            <w:pPr>
              <w:rPr>
                <w:bCs/>
                <w:snapToGrid w:val="0"/>
              </w:rPr>
            </w:pPr>
            <w:r>
              <w:rPr>
                <w:bCs/>
                <w:snapToGrid w:val="0"/>
              </w:rPr>
              <w:t>Proposal 3: HARQ-ACK information corresponding to different PDSCHs scheduled by the DCI can be carried by different PUCCH(s).</w:t>
            </w:r>
          </w:p>
        </w:tc>
      </w:tr>
      <w:tr w:rsidR="00B2592C" w14:paraId="4DFBD6E6" w14:textId="77777777">
        <w:tc>
          <w:tcPr>
            <w:tcW w:w="1668" w:type="dxa"/>
            <w:shd w:val="clear" w:color="auto" w:fill="auto"/>
          </w:tcPr>
          <w:p w14:paraId="13798AC8" w14:textId="77777777" w:rsidR="00B2592C" w:rsidRDefault="00AF0CD8">
            <w:pPr>
              <w:rPr>
                <w:lang w:eastAsia="ko-KR"/>
              </w:rPr>
            </w:pPr>
            <w:r>
              <w:rPr>
                <w:rFonts w:hint="eastAsia"/>
                <w:lang w:eastAsia="ko-KR"/>
              </w:rPr>
              <w:t>[10] Ericsson</w:t>
            </w:r>
          </w:p>
        </w:tc>
        <w:tc>
          <w:tcPr>
            <w:tcW w:w="8171" w:type="dxa"/>
            <w:shd w:val="clear" w:color="auto" w:fill="auto"/>
          </w:tcPr>
          <w:p w14:paraId="38CDE5F6" w14:textId="77777777" w:rsidR="00B2592C" w:rsidRDefault="00AF0CD8">
            <w:pPr>
              <w:rPr>
                <w:bCs/>
                <w:snapToGrid w:val="0"/>
              </w:rPr>
            </w:pPr>
            <w:r>
              <w:rPr>
                <w:bCs/>
                <w:snapToGrid w:val="0"/>
              </w:rPr>
              <w:t>Proposal 22: Do not support HARQ-ACK information corresponding to different PDSCHs scheduled by the DCI to be carried by different PUCCH occasions.</w:t>
            </w:r>
          </w:p>
        </w:tc>
      </w:tr>
      <w:tr w:rsidR="00B2592C" w14:paraId="0F54CDCD" w14:textId="77777777">
        <w:tc>
          <w:tcPr>
            <w:tcW w:w="1668" w:type="dxa"/>
            <w:shd w:val="clear" w:color="auto" w:fill="auto"/>
          </w:tcPr>
          <w:p w14:paraId="517008CD" w14:textId="77777777" w:rsidR="00B2592C" w:rsidRDefault="00AF0CD8">
            <w:pPr>
              <w:rPr>
                <w:lang w:eastAsia="ko-KR"/>
              </w:rPr>
            </w:pPr>
            <w:r>
              <w:rPr>
                <w:rFonts w:hint="eastAsia"/>
                <w:lang w:eastAsia="ko-KR"/>
              </w:rPr>
              <w:t>[11] Xiaomi</w:t>
            </w:r>
          </w:p>
        </w:tc>
        <w:tc>
          <w:tcPr>
            <w:tcW w:w="8171" w:type="dxa"/>
            <w:shd w:val="clear" w:color="auto" w:fill="auto"/>
          </w:tcPr>
          <w:p w14:paraId="520E72BE" w14:textId="77777777" w:rsidR="00B2592C" w:rsidRDefault="00AF0CD8">
            <w:pPr>
              <w:rPr>
                <w:bCs/>
                <w:snapToGrid w:val="0"/>
              </w:rPr>
            </w:pPr>
            <w:r>
              <w:rPr>
                <w:bCs/>
                <w:snapToGrid w:val="0"/>
              </w:rPr>
              <w:t>Proposal 10: For latency sensitive service, separate HARQ-ACK PUCCH resources for multiple PDSCHs scheduled by single DCI can be considered.</w:t>
            </w:r>
          </w:p>
        </w:tc>
      </w:tr>
      <w:tr w:rsidR="00B2592C" w14:paraId="45E761BE" w14:textId="77777777">
        <w:tc>
          <w:tcPr>
            <w:tcW w:w="1668" w:type="dxa"/>
            <w:shd w:val="clear" w:color="auto" w:fill="auto"/>
          </w:tcPr>
          <w:p w14:paraId="4367DEBB" w14:textId="77777777" w:rsidR="00B2592C" w:rsidRDefault="00AF0CD8">
            <w:pPr>
              <w:rPr>
                <w:lang w:eastAsia="ko-KR"/>
              </w:rPr>
            </w:pPr>
            <w:r>
              <w:rPr>
                <w:rFonts w:hint="eastAsia"/>
                <w:lang w:eastAsia="ko-KR"/>
              </w:rPr>
              <w:t>[12] Lenovo</w:t>
            </w:r>
          </w:p>
        </w:tc>
        <w:tc>
          <w:tcPr>
            <w:tcW w:w="8171" w:type="dxa"/>
            <w:shd w:val="clear" w:color="auto" w:fill="auto"/>
          </w:tcPr>
          <w:p w14:paraId="02D87AB0" w14:textId="77777777" w:rsidR="00B2592C" w:rsidRDefault="00AF0CD8">
            <w:pPr>
              <w:rPr>
                <w:bCs/>
                <w:snapToGrid w:val="0"/>
              </w:rPr>
            </w:pPr>
            <w:r>
              <w:rPr>
                <w:bCs/>
                <w:snapToGrid w:val="0"/>
              </w:rPr>
              <w:t>Proposal 5: For NR operation between 52.6 GHz and 71 GHz with high subcarrier spacing values such as 480kHz and 960kHz, for HARQ-ACK information correspond to PDSCHs scheduled by the DCI, different PUCCH(s) can be used where the PUCCH carrying the HARQ-ACK can be transmitted in the middle of non-contiguous PDSCHs transmissions to allow earlier/faster transmission of HARQ-ACK associated with earlier PDSCHs</w:t>
            </w:r>
          </w:p>
        </w:tc>
      </w:tr>
      <w:tr w:rsidR="00B2592C" w14:paraId="6B222508" w14:textId="77777777">
        <w:tc>
          <w:tcPr>
            <w:tcW w:w="1668" w:type="dxa"/>
            <w:shd w:val="clear" w:color="auto" w:fill="auto"/>
          </w:tcPr>
          <w:p w14:paraId="589D8B85" w14:textId="77777777" w:rsidR="00B2592C" w:rsidRDefault="00AF0CD8">
            <w:pPr>
              <w:rPr>
                <w:lang w:eastAsia="ko-KR"/>
              </w:rPr>
            </w:pPr>
            <w:r>
              <w:rPr>
                <w:rFonts w:hint="eastAsia"/>
                <w:lang w:eastAsia="ko-KR"/>
              </w:rPr>
              <w:t>[1</w:t>
            </w:r>
            <w:r>
              <w:rPr>
                <w:lang w:eastAsia="ko-KR"/>
              </w:rPr>
              <w:t>5</w:t>
            </w:r>
            <w:r>
              <w:rPr>
                <w:rFonts w:hint="eastAsia"/>
                <w:lang w:eastAsia="ko-KR"/>
              </w:rPr>
              <w:t>] Apple</w:t>
            </w:r>
          </w:p>
        </w:tc>
        <w:tc>
          <w:tcPr>
            <w:tcW w:w="8171" w:type="dxa"/>
            <w:shd w:val="clear" w:color="auto" w:fill="auto"/>
          </w:tcPr>
          <w:p w14:paraId="2EFE4176" w14:textId="77777777" w:rsidR="00B2592C" w:rsidRDefault="00AF0CD8">
            <w:pPr>
              <w:rPr>
                <w:bCs/>
                <w:snapToGrid w:val="0"/>
              </w:rPr>
            </w:pPr>
            <w:r>
              <w:rPr>
                <w:bCs/>
                <w:snapToGrid w:val="0"/>
              </w:rPr>
              <w:t>Proposal 4: RAN1 should not support HARQ-ACK information corresponding to different PDSCHs scheduled by the DCI being carried by different PUCCH(s).</w:t>
            </w:r>
          </w:p>
        </w:tc>
      </w:tr>
      <w:tr w:rsidR="00B2592C" w14:paraId="0DD06E2F" w14:textId="77777777">
        <w:tc>
          <w:tcPr>
            <w:tcW w:w="1668" w:type="dxa"/>
            <w:shd w:val="clear" w:color="auto" w:fill="auto"/>
          </w:tcPr>
          <w:p w14:paraId="17F38398" w14:textId="77777777" w:rsidR="00B2592C" w:rsidRDefault="00AF0CD8">
            <w:pPr>
              <w:rPr>
                <w:lang w:eastAsia="ko-KR"/>
              </w:rPr>
            </w:pPr>
            <w:r>
              <w:rPr>
                <w:rFonts w:hint="eastAsia"/>
                <w:lang w:eastAsia="ko-KR"/>
              </w:rPr>
              <w:t>[16] Qualcomm</w:t>
            </w:r>
          </w:p>
        </w:tc>
        <w:tc>
          <w:tcPr>
            <w:tcW w:w="8171" w:type="dxa"/>
            <w:shd w:val="clear" w:color="auto" w:fill="auto"/>
          </w:tcPr>
          <w:p w14:paraId="740C100B" w14:textId="77777777" w:rsidR="00B2592C" w:rsidRDefault="00AF0CD8">
            <w:pPr>
              <w:rPr>
                <w:bCs/>
                <w:snapToGrid w:val="0"/>
              </w:rPr>
            </w:pPr>
            <w:r>
              <w:rPr>
                <w:bCs/>
                <w:snapToGrid w:val="0"/>
              </w:rPr>
              <w:t>Proposal 10: All HARQ-ACK information corresponding to different PDSCHs scheduled by the same DCI to be carried by the same PUCCH.</w:t>
            </w:r>
          </w:p>
        </w:tc>
      </w:tr>
      <w:tr w:rsidR="00B2592C" w14:paraId="66BADCE6" w14:textId="77777777">
        <w:tc>
          <w:tcPr>
            <w:tcW w:w="1668" w:type="dxa"/>
            <w:shd w:val="clear" w:color="auto" w:fill="auto"/>
          </w:tcPr>
          <w:p w14:paraId="101FC20A" w14:textId="77777777" w:rsidR="00B2592C" w:rsidRDefault="00AF0CD8">
            <w:pPr>
              <w:rPr>
                <w:lang w:eastAsia="ko-KR"/>
              </w:rPr>
            </w:pPr>
            <w:r>
              <w:rPr>
                <w:rFonts w:hint="eastAsia"/>
                <w:lang w:eastAsia="ko-KR"/>
              </w:rPr>
              <w:t xml:space="preserve">[17] </w:t>
            </w:r>
            <w:r>
              <w:rPr>
                <w:lang w:eastAsia="ko-KR"/>
              </w:rPr>
              <w:t>Samsung</w:t>
            </w:r>
          </w:p>
        </w:tc>
        <w:tc>
          <w:tcPr>
            <w:tcW w:w="8171" w:type="dxa"/>
            <w:shd w:val="clear" w:color="auto" w:fill="auto"/>
          </w:tcPr>
          <w:p w14:paraId="2D63BF9E" w14:textId="77777777" w:rsidR="00B2592C" w:rsidRDefault="00AF0CD8">
            <w:pPr>
              <w:rPr>
                <w:bCs/>
                <w:snapToGrid w:val="0"/>
              </w:rPr>
            </w:pPr>
            <w:r>
              <w:rPr>
                <w:bCs/>
                <w:snapToGrid w:val="0"/>
              </w:rPr>
              <w:t>Proposal 9: HARQ-ACK information corresponding to different PDSCHs scheduled by the DCI carried by different PUCCH(s) should be deprioritized.</w:t>
            </w:r>
          </w:p>
        </w:tc>
      </w:tr>
      <w:tr w:rsidR="00B2592C" w14:paraId="4BA8EA59" w14:textId="77777777">
        <w:tc>
          <w:tcPr>
            <w:tcW w:w="1668" w:type="dxa"/>
            <w:shd w:val="clear" w:color="auto" w:fill="auto"/>
          </w:tcPr>
          <w:p w14:paraId="29B94EDB" w14:textId="77777777" w:rsidR="00B2592C" w:rsidRDefault="00AF0CD8">
            <w:pPr>
              <w:rPr>
                <w:lang w:eastAsia="ko-KR"/>
              </w:rPr>
            </w:pPr>
            <w:r>
              <w:rPr>
                <w:rFonts w:hint="eastAsia"/>
                <w:lang w:eastAsia="ko-KR"/>
              </w:rPr>
              <w:t>[18] Sony</w:t>
            </w:r>
          </w:p>
        </w:tc>
        <w:tc>
          <w:tcPr>
            <w:tcW w:w="8171" w:type="dxa"/>
            <w:shd w:val="clear" w:color="auto" w:fill="auto"/>
          </w:tcPr>
          <w:p w14:paraId="4512DF3B" w14:textId="77777777" w:rsidR="00B2592C" w:rsidRDefault="00AF0CD8">
            <w:pPr>
              <w:rPr>
                <w:bCs/>
                <w:snapToGrid w:val="0"/>
              </w:rPr>
            </w:pPr>
            <w:r>
              <w:rPr>
                <w:bCs/>
                <w:snapToGrid w:val="0"/>
              </w:rPr>
              <w:t>Proposal 6: If PDSCH processing time is long, at least one of the following solutions should be considered</w:t>
            </w:r>
          </w:p>
          <w:p w14:paraId="000AB2B4" w14:textId="77777777" w:rsidR="00B2592C" w:rsidRDefault="00AF0CD8">
            <w:pPr>
              <w:rPr>
                <w:bCs/>
                <w:snapToGrid w:val="0"/>
              </w:rPr>
            </w:pPr>
            <w:r>
              <w:rPr>
                <w:bCs/>
                <w:snapToGrid w:val="0"/>
              </w:rPr>
              <w:t>1. Multiple HARQ feedback timing indication by one DCI</w:t>
            </w:r>
          </w:p>
          <w:p w14:paraId="357655D1" w14:textId="77777777" w:rsidR="00B2592C" w:rsidRDefault="00AF0CD8">
            <w:pPr>
              <w:rPr>
                <w:bCs/>
                <w:snapToGrid w:val="0"/>
              </w:rPr>
            </w:pPr>
            <w:r>
              <w:rPr>
                <w:bCs/>
                <w:snapToGrid w:val="0"/>
              </w:rPr>
              <w:t>2. Multiple DCI in a slot</w:t>
            </w:r>
          </w:p>
          <w:p w14:paraId="17C71623" w14:textId="77777777" w:rsidR="00B2592C" w:rsidRDefault="00AF0CD8">
            <w:pPr>
              <w:rPr>
                <w:bCs/>
                <w:snapToGrid w:val="0"/>
              </w:rPr>
            </w:pPr>
            <w:r>
              <w:rPr>
                <w:bCs/>
                <w:snapToGrid w:val="0"/>
              </w:rPr>
              <w:t>3. Increasing the number of HARQ process</w:t>
            </w:r>
          </w:p>
        </w:tc>
      </w:tr>
      <w:tr w:rsidR="00B2592C" w14:paraId="0F42C4BF" w14:textId="77777777">
        <w:tc>
          <w:tcPr>
            <w:tcW w:w="1668" w:type="dxa"/>
            <w:shd w:val="clear" w:color="auto" w:fill="auto"/>
          </w:tcPr>
          <w:p w14:paraId="2A332390" w14:textId="77777777" w:rsidR="00B2592C" w:rsidRDefault="00AF0CD8">
            <w:pPr>
              <w:rPr>
                <w:lang w:eastAsia="ko-KR"/>
              </w:rPr>
            </w:pPr>
            <w:r>
              <w:rPr>
                <w:rFonts w:hint="eastAsia"/>
                <w:lang w:eastAsia="ko-KR"/>
              </w:rPr>
              <w:t>[20] CEWiT</w:t>
            </w:r>
          </w:p>
        </w:tc>
        <w:tc>
          <w:tcPr>
            <w:tcW w:w="8171" w:type="dxa"/>
            <w:shd w:val="clear" w:color="auto" w:fill="auto"/>
          </w:tcPr>
          <w:p w14:paraId="06E80CE1" w14:textId="77777777" w:rsidR="00B2592C" w:rsidRDefault="00AF0CD8">
            <w:pPr>
              <w:rPr>
                <w:bCs/>
                <w:snapToGrid w:val="0"/>
              </w:rPr>
            </w:pPr>
            <w:r>
              <w:rPr>
                <w:bCs/>
                <w:snapToGrid w:val="0"/>
              </w:rPr>
              <w:t>Proposal 3: Flexibility to transmit HARQ for the processed PDSCHs among the transmitted multi-PDSCHs, without waiting till the final PDSCH, should be supported in NR above 52.6GHz</w:t>
            </w:r>
          </w:p>
        </w:tc>
      </w:tr>
      <w:tr w:rsidR="00B2592C" w14:paraId="11AE2703" w14:textId="77777777">
        <w:tc>
          <w:tcPr>
            <w:tcW w:w="1668" w:type="dxa"/>
            <w:shd w:val="clear" w:color="auto" w:fill="auto"/>
          </w:tcPr>
          <w:p w14:paraId="0F827EEC" w14:textId="77777777" w:rsidR="00B2592C" w:rsidRDefault="00AF0CD8">
            <w:pPr>
              <w:rPr>
                <w:lang w:eastAsia="ko-KR"/>
              </w:rPr>
            </w:pPr>
            <w:r>
              <w:rPr>
                <w:rFonts w:hint="eastAsia"/>
                <w:lang w:eastAsia="ko-KR"/>
              </w:rPr>
              <w:t>[22] InterDigital</w:t>
            </w:r>
          </w:p>
        </w:tc>
        <w:tc>
          <w:tcPr>
            <w:tcW w:w="8171" w:type="dxa"/>
            <w:shd w:val="clear" w:color="auto" w:fill="auto"/>
          </w:tcPr>
          <w:p w14:paraId="1C4BEBAB" w14:textId="77777777" w:rsidR="00B2592C" w:rsidRDefault="00AF0CD8">
            <w:pPr>
              <w:rPr>
                <w:bCs/>
                <w:snapToGrid w:val="0"/>
              </w:rPr>
            </w:pPr>
            <w:r>
              <w:rPr>
                <w:bCs/>
                <w:snapToGrid w:val="0"/>
              </w:rPr>
              <w:t xml:space="preserve">Observation 10: Configuring one PUCCH transmission with HARQ-ACK for all the PDSCHs scheduled by one DCI can introduce excessive HARQ-ACK round trip delay and negatively impact on the expected performance gains. </w:t>
            </w:r>
          </w:p>
          <w:p w14:paraId="279CC0FC" w14:textId="77777777" w:rsidR="00B2592C" w:rsidRDefault="00AF0CD8">
            <w:pPr>
              <w:rPr>
                <w:bCs/>
                <w:snapToGrid w:val="0"/>
              </w:rPr>
            </w:pPr>
            <w:r>
              <w:rPr>
                <w:bCs/>
                <w:snapToGrid w:val="0"/>
              </w:rPr>
              <w:t xml:space="preserve">Proposal 9: When multiple PDSCH are scheduled using single DCI, support multiple PUCCHs each carrying HARQ-ACK information of a group of PDSCHs. </w:t>
            </w:r>
          </w:p>
          <w:p w14:paraId="43A4506C" w14:textId="77777777" w:rsidR="00B2592C" w:rsidRDefault="00AF0CD8">
            <w:pPr>
              <w:rPr>
                <w:bCs/>
                <w:snapToGrid w:val="0"/>
              </w:rPr>
            </w:pPr>
            <w:r>
              <w:rPr>
                <w:bCs/>
                <w:snapToGrid w:val="0"/>
              </w:rPr>
              <w:t>Proposal 12: Further study type-2 HARQ-ACK codebook generation details focusing on requirements for scheduling multiple PUCCHs with HARQ-ACK.</w:t>
            </w:r>
          </w:p>
        </w:tc>
      </w:tr>
      <w:tr w:rsidR="00B2592C" w14:paraId="2645D6B0" w14:textId="77777777">
        <w:tc>
          <w:tcPr>
            <w:tcW w:w="1668" w:type="dxa"/>
            <w:shd w:val="clear" w:color="auto" w:fill="auto"/>
          </w:tcPr>
          <w:p w14:paraId="611B6785" w14:textId="77777777" w:rsidR="00B2592C" w:rsidRDefault="00AF0CD8">
            <w:pPr>
              <w:rPr>
                <w:lang w:eastAsia="ko-KR"/>
              </w:rPr>
            </w:pPr>
            <w:r>
              <w:rPr>
                <w:rFonts w:hint="eastAsia"/>
                <w:lang w:eastAsia="ko-KR"/>
              </w:rPr>
              <w:t>[23] Panasonic</w:t>
            </w:r>
          </w:p>
        </w:tc>
        <w:tc>
          <w:tcPr>
            <w:tcW w:w="8171" w:type="dxa"/>
            <w:shd w:val="clear" w:color="auto" w:fill="auto"/>
          </w:tcPr>
          <w:p w14:paraId="735F3374" w14:textId="77777777" w:rsidR="00B2592C" w:rsidRDefault="00AF0CD8">
            <w:pPr>
              <w:rPr>
                <w:bCs/>
                <w:snapToGrid w:val="0"/>
              </w:rPr>
            </w:pPr>
            <w:r>
              <w:rPr>
                <w:bCs/>
                <w:snapToGrid w:val="0"/>
              </w:rPr>
              <w:t>Proposal 10: Support HARQ-ACK information corresponding to different PDSCHs scheduled by the DCI can be carried by different PUCCH(s).</w:t>
            </w:r>
          </w:p>
        </w:tc>
      </w:tr>
      <w:tr w:rsidR="00B2592C" w14:paraId="2B715D12" w14:textId="77777777">
        <w:tc>
          <w:tcPr>
            <w:tcW w:w="1668" w:type="dxa"/>
            <w:shd w:val="clear" w:color="auto" w:fill="auto"/>
          </w:tcPr>
          <w:p w14:paraId="6049E6FE" w14:textId="77777777" w:rsidR="00B2592C" w:rsidRDefault="00AF0CD8">
            <w:pPr>
              <w:rPr>
                <w:lang w:eastAsia="ko-KR"/>
              </w:rPr>
            </w:pPr>
            <w:r>
              <w:rPr>
                <w:rFonts w:hint="eastAsia"/>
                <w:lang w:eastAsia="ko-KR"/>
              </w:rPr>
              <w:t>[24] ZTE</w:t>
            </w:r>
          </w:p>
        </w:tc>
        <w:tc>
          <w:tcPr>
            <w:tcW w:w="8171" w:type="dxa"/>
            <w:shd w:val="clear" w:color="auto" w:fill="auto"/>
          </w:tcPr>
          <w:p w14:paraId="0E2F7BF0" w14:textId="77777777" w:rsidR="00B2592C" w:rsidRDefault="00AF0CD8">
            <w:pPr>
              <w:rPr>
                <w:bCs/>
                <w:snapToGrid w:val="0"/>
              </w:rPr>
            </w:pPr>
            <w:r>
              <w:rPr>
                <w:bCs/>
                <w:snapToGrid w:val="0"/>
              </w:rPr>
              <w:t>Observation 2: HARQ-ACK information corresponding to different PDSCHs scheduled by the DCI can be carried by different PUCCH(s) considering HARQ-ACK feedback delay.</w:t>
            </w:r>
          </w:p>
          <w:p w14:paraId="4EB25B9C" w14:textId="77777777" w:rsidR="00B2592C" w:rsidRDefault="00AF0CD8">
            <w:pPr>
              <w:rPr>
                <w:bCs/>
                <w:snapToGrid w:val="0"/>
              </w:rPr>
            </w:pPr>
            <w:r>
              <w:rPr>
                <w:bCs/>
                <w:snapToGrid w:val="0"/>
              </w:rPr>
              <w:t>Proposal 5: Further enhancement on enhanced dynamic HARQ-ACK codebook construction should be considered.</w:t>
            </w:r>
          </w:p>
        </w:tc>
      </w:tr>
      <w:tr w:rsidR="00B2592C" w14:paraId="4898C815" w14:textId="77777777">
        <w:tc>
          <w:tcPr>
            <w:tcW w:w="1668" w:type="dxa"/>
            <w:shd w:val="clear" w:color="auto" w:fill="auto"/>
          </w:tcPr>
          <w:p w14:paraId="370C3682" w14:textId="77777777" w:rsidR="00B2592C" w:rsidRDefault="00AF0CD8">
            <w:pPr>
              <w:rPr>
                <w:lang w:eastAsia="ko-KR"/>
              </w:rPr>
            </w:pPr>
            <w:r>
              <w:rPr>
                <w:rFonts w:hint="eastAsia"/>
                <w:lang w:eastAsia="ko-KR"/>
              </w:rPr>
              <w:t>[25] NEC</w:t>
            </w:r>
          </w:p>
        </w:tc>
        <w:tc>
          <w:tcPr>
            <w:tcW w:w="8171" w:type="dxa"/>
            <w:shd w:val="clear" w:color="auto" w:fill="auto"/>
          </w:tcPr>
          <w:p w14:paraId="6A93F131" w14:textId="77777777" w:rsidR="00B2592C" w:rsidRDefault="00AF0CD8">
            <w:pPr>
              <w:rPr>
                <w:bCs/>
                <w:snapToGrid w:val="0"/>
              </w:rPr>
            </w:pPr>
            <w:r>
              <w:rPr>
                <w:bCs/>
                <w:snapToGrid w:val="0"/>
              </w:rPr>
              <w:t>Proposal 2: HARQ-ACK information corresponding to the PDSCHs scheduled by a single DCI can be carried in an uplink slot or at most 2 uplink slots.</w:t>
            </w:r>
          </w:p>
        </w:tc>
      </w:tr>
      <w:tr w:rsidR="00B2592C" w14:paraId="06D48E5B" w14:textId="77777777">
        <w:tc>
          <w:tcPr>
            <w:tcW w:w="1668" w:type="dxa"/>
            <w:shd w:val="clear" w:color="auto" w:fill="auto"/>
          </w:tcPr>
          <w:p w14:paraId="28409AF5" w14:textId="77777777" w:rsidR="00B2592C" w:rsidRDefault="00AF0CD8">
            <w:pPr>
              <w:rPr>
                <w:lang w:eastAsia="ko-KR"/>
              </w:rPr>
            </w:pPr>
            <w:r>
              <w:rPr>
                <w:rFonts w:hint="eastAsia"/>
                <w:lang w:eastAsia="ko-KR"/>
              </w:rPr>
              <w:lastRenderedPageBreak/>
              <w:t>[26] NTT</w:t>
            </w:r>
          </w:p>
        </w:tc>
        <w:tc>
          <w:tcPr>
            <w:tcW w:w="8171" w:type="dxa"/>
            <w:shd w:val="clear" w:color="auto" w:fill="auto"/>
          </w:tcPr>
          <w:p w14:paraId="51856DDD" w14:textId="77777777" w:rsidR="00B2592C" w:rsidRDefault="00AF0CD8">
            <w:pPr>
              <w:rPr>
                <w:bCs/>
                <w:snapToGrid w:val="0"/>
              </w:rPr>
            </w:pPr>
            <w:r>
              <w:rPr>
                <w:bCs/>
                <w:snapToGrid w:val="0"/>
              </w:rPr>
              <w:t>Proposal 6: Further study transmitting HARQ-ACKs for multiple PDSCHs scheduled by one DCI on different PUCCHs.</w:t>
            </w:r>
          </w:p>
        </w:tc>
      </w:tr>
    </w:tbl>
    <w:p w14:paraId="2365EF15" w14:textId="77777777" w:rsidR="00B2592C" w:rsidRDefault="00B2592C">
      <w:pPr>
        <w:ind w:firstLineChars="100" w:firstLine="200"/>
        <w:rPr>
          <w:lang w:val="en-US" w:eastAsia="ko-KR"/>
        </w:rPr>
      </w:pPr>
    </w:p>
    <w:p w14:paraId="1891D10C" w14:textId="77777777" w:rsidR="00B2592C" w:rsidRDefault="00AF0CD8">
      <w:pPr>
        <w:pStyle w:val="Heading3"/>
        <w:numPr>
          <w:ilvl w:val="0"/>
          <w:numId w:val="0"/>
        </w:numPr>
        <w:ind w:left="720" w:hanging="720"/>
        <w:rPr>
          <w:rFonts w:ascii="Times New Roman" w:eastAsia="Malgun Gothic" w:hAnsi="Times New Roman"/>
          <w:lang w:val="en-US"/>
        </w:rPr>
      </w:pPr>
      <w:r>
        <w:rPr>
          <w:rFonts w:hint="eastAsia"/>
          <w:u w:val="single"/>
          <w:lang w:eastAsia="ko-KR"/>
        </w:rPr>
        <w:t>Summary</w:t>
      </w:r>
      <w:r>
        <w:rPr>
          <w:u w:val="single"/>
          <w:lang w:eastAsia="ko-KR"/>
        </w:rPr>
        <w:t xml:space="preserve"> (on whether or not HARQ-ACK information corresponding to different PDSCHs scheduled by the DCI can be carried by different PUCCH(s))</w:t>
      </w:r>
      <w:r>
        <w:rPr>
          <w:rFonts w:hint="eastAsia"/>
          <w:u w:val="single"/>
          <w:lang w:eastAsia="ko-KR"/>
        </w:rPr>
        <w:t>:</w:t>
      </w:r>
      <w:r>
        <w:rPr>
          <w:rFonts w:ascii="Times" w:hAnsi="Times" w:hint="eastAsia"/>
          <w:b w:val="0"/>
          <w:iCs/>
          <w:snapToGrid w:val="0"/>
          <w:szCs w:val="24"/>
          <w:lang w:eastAsia="en-US"/>
        </w:rPr>
        <w:t xml:space="preserve"> </w:t>
      </w:r>
    </w:p>
    <w:p w14:paraId="2D0D79B9" w14:textId="77777777" w:rsidR="00B2592C" w:rsidRDefault="00AF0CD8">
      <w:pPr>
        <w:tabs>
          <w:tab w:val="left" w:pos="2861"/>
        </w:tabs>
        <w:ind w:firstLineChars="100" w:firstLine="200"/>
        <w:rPr>
          <w:lang w:val="en-US" w:eastAsia="ko-KR"/>
        </w:rPr>
      </w:pPr>
      <w:r>
        <w:rPr>
          <w:lang w:val="en-US" w:eastAsia="ko-KR"/>
        </w:rPr>
        <w:t xml:space="preserve">Company views on </w:t>
      </w:r>
      <w:proofErr w:type="gramStart"/>
      <w:r>
        <w:rPr>
          <w:lang w:val="en-US" w:eastAsia="ko-KR"/>
        </w:rPr>
        <w:t>whether or not</w:t>
      </w:r>
      <w:proofErr w:type="gramEnd"/>
      <w:r>
        <w:rPr>
          <w:lang w:val="en-US" w:eastAsia="ko-KR"/>
        </w:rPr>
        <w:t xml:space="preserve"> HARQ-ACK information corresponding to different PDSCHs scheduled by the DCI can be carried by different PUCCH(s):</w:t>
      </w:r>
    </w:p>
    <w:p w14:paraId="7903892B" w14:textId="77777777" w:rsidR="00B2592C" w:rsidRDefault="00AF0CD8">
      <w:pPr>
        <w:pStyle w:val="ListParagraph"/>
        <w:numPr>
          <w:ilvl w:val="0"/>
          <w:numId w:val="3"/>
        </w:numPr>
        <w:spacing w:line="256" w:lineRule="auto"/>
        <w:ind w:leftChars="0"/>
        <w:contextualSpacing/>
        <w:rPr>
          <w:rFonts w:ascii="Times New Roman" w:eastAsia="Malgun Gothic" w:hAnsi="Times New Roman"/>
          <w:lang w:val="en-US"/>
        </w:rPr>
      </w:pPr>
      <w:r>
        <w:rPr>
          <w:lang w:val="en-US"/>
        </w:rPr>
        <w:t>Supported by OPPO, vivo, Nokia, CAICT, Xiaomi, Lenovo, Sony, CEWiT, InterDigital, Panasonic, ZTE, NEC, NTT DOCOMO?</w:t>
      </w:r>
    </w:p>
    <w:p w14:paraId="17B22418" w14:textId="77777777" w:rsidR="00B2592C" w:rsidRDefault="00AF0CD8">
      <w:pPr>
        <w:pStyle w:val="ListParagraph"/>
        <w:numPr>
          <w:ilvl w:val="0"/>
          <w:numId w:val="3"/>
        </w:numPr>
        <w:spacing w:line="256" w:lineRule="auto"/>
        <w:ind w:leftChars="0"/>
        <w:contextualSpacing/>
        <w:rPr>
          <w:rFonts w:ascii="Times New Roman" w:eastAsia="Malgun Gothic" w:hAnsi="Times New Roman"/>
          <w:lang w:val="en-US"/>
        </w:rPr>
      </w:pPr>
      <w:r>
        <w:rPr>
          <w:lang w:val="en-US"/>
        </w:rPr>
        <w:t>Objected by Ericsson, Apple, Qualcomm, Samsung</w:t>
      </w:r>
    </w:p>
    <w:p w14:paraId="281F6EBB" w14:textId="77777777" w:rsidR="00B2592C" w:rsidRDefault="00B2592C">
      <w:pPr>
        <w:tabs>
          <w:tab w:val="left" w:pos="2861"/>
        </w:tabs>
        <w:ind w:firstLineChars="100" w:firstLine="200"/>
        <w:rPr>
          <w:lang w:val="en-US" w:eastAsia="ko-KR"/>
        </w:rPr>
      </w:pPr>
    </w:p>
    <w:p w14:paraId="58E7D6BF" w14:textId="77777777" w:rsidR="00B2592C" w:rsidRDefault="00AF0CD8">
      <w:pPr>
        <w:tabs>
          <w:tab w:val="left" w:pos="2861"/>
        </w:tabs>
        <w:ind w:firstLineChars="100" w:firstLine="200"/>
        <w:rPr>
          <w:lang w:val="en-US" w:eastAsia="ko-KR"/>
        </w:rPr>
      </w:pPr>
      <w:r>
        <w:rPr>
          <w:lang w:val="en-US" w:eastAsia="ko-KR"/>
        </w:rPr>
        <w:t>Even though majority companies suggest to allow that HARQ-ACK information corresponding to different PDSCHs scheduled by a single DCI can be carried by different PUCCHs, it should be discussed with more details on e.g., how to indicate different PUCCHs and DAI, and the relationship with increased HARQ process number.</w:t>
      </w:r>
    </w:p>
    <w:p w14:paraId="51263CEB" w14:textId="77777777" w:rsidR="00B2592C" w:rsidRDefault="00B2592C">
      <w:pPr>
        <w:ind w:firstLineChars="100" w:firstLine="200"/>
        <w:rPr>
          <w:lang w:val="en-US" w:eastAsia="ko-KR"/>
        </w:rPr>
      </w:pPr>
    </w:p>
    <w:p w14:paraId="42FBF3EA" w14:textId="77777777" w:rsidR="00B2592C" w:rsidRDefault="00AF0CD8">
      <w:pPr>
        <w:pStyle w:val="Heading3"/>
        <w:numPr>
          <w:ilvl w:val="0"/>
          <w:numId w:val="0"/>
        </w:numPr>
        <w:ind w:left="720" w:hanging="720"/>
        <w:rPr>
          <w:u w:val="single"/>
          <w:lang w:eastAsia="ko-KR"/>
        </w:rPr>
      </w:pPr>
      <w:r>
        <w:rPr>
          <w:rFonts w:hint="eastAsia"/>
          <w:highlight w:val="yellow"/>
          <w:u w:val="single"/>
          <w:lang w:eastAsia="ko-KR"/>
        </w:rPr>
        <w:t>Propos</w:t>
      </w:r>
      <w:r>
        <w:rPr>
          <w:highlight w:val="yellow"/>
          <w:u w:val="single"/>
          <w:lang w:eastAsia="ko-KR"/>
        </w:rPr>
        <w:t>al #7 (Low priority):</w:t>
      </w:r>
    </w:p>
    <w:p w14:paraId="56C92B1A" w14:textId="77777777" w:rsidR="00B2592C" w:rsidRDefault="00AF0CD8">
      <w:pPr>
        <w:pStyle w:val="ListParagraph"/>
        <w:numPr>
          <w:ilvl w:val="0"/>
          <w:numId w:val="3"/>
        </w:numPr>
        <w:spacing w:line="256" w:lineRule="auto"/>
        <w:ind w:leftChars="0"/>
        <w:contextualSpacing/>
        <w:rPr>
          <w:rFonts w:ascii="Times New Roman" w:eastAsia="Malgun Gothic" w:hAnsi="Times New Roman"/>
          <w:lang w:val="en-US"/>
        </w:rPr>
      </w:pPr>
      <w:r>
        <w:rPr>
          <w:lang w:val="en-US"/>
        </w:rPr>
        <w:t xml:space="preserve">Further discuss the necessity and related impacts of allowing </w:t>
      </w:r>
      <w:r>
        <w:rPr>
          <w:lang w:val="en-US" w:eastAsia="ko-KR"/>
        </w:rPr>
        <w:t>that HARQ-ACK information corresponding to different PDSCHs scheduled by a single DCI can be carried by different PUCCHs</w:t>
      </w:r>
      <w:r>
        <w:rPr>
          <w:lang w:val="en-US"/>
        </w:rPr>
        <w:t>.</w:t>
      </w:r>
    </w:p>
    <w:p w14:paraId="7E876F24" w14:textId="77777777" w:rsidR="00B2592C" w:rsidRDefault="00B2592C">
      <w:pPr>
        <w:ind w:firstLineChars="100" w:firstLine="200"/>
        <w:rPr>
          <w:lang w:val="en-US" w:eastAsia="ko-KR"/>
        </w:rPr>
      </w:pPr>
    </w:p>
    <w:p w14:paraId="2CBFAB18" w14:textId="77777777" w:rsidR="00B2592C" w:rsidRDefault="00AF0CD8">
      <w:pPr>
        <w:ind w:firstLineChars="100" w:firstLine="200"/>
        <w:rPr>
          <w:lang w:val="en-US" w:eastAsia="ko-KR"/>
        </w:rPr>
      </w:pPr>
      <w:r>
        <w:rPr>
          <w:rFonts w:hint="eastAsia"/>
          <w:lang w:val="en-US" w:eastAsia="ko-KR"/>
        </w:rPr>
        <w:t>Companies are encouraged to provide views on Proposal #</w:t>
      </w:r>
      <w:r>
        <w:rPr>
          <w:lang w:val="en-US" w:eastAsia="ko-KR"/>
        </w:rPr>
        <w:t>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7981"/>
      </w:tblGrid>
      <w:tr w:rsidR="00B2592C" w14:paraId="6B0B5B35" w14:textId="77777777">
        <w:tc>
          <w:tcPr>
            <w:tcW w:w="1650" w:type="dxa"/>
            <w:tcBorders>
              <w:top w:val="single" w:sz="4" w:space="0" w:color="auto"/>
              <w:left w:val="single" w:sz="4" w:space="0" w:color="auto"/>
              <w:bottom w:val="single" w:sz="4" w:space="0" w:color="auto"/>
              <w:right w:val="single" w:sz="4" w:space="0" w:color="auto"/>
            </w:tcBorders>
          </w:tcPr>
          <w:p w14:paraId="50138AAA" w14:textId="77777777" w:rsidR="00B2592C" w:rsidRDefault="00AF0CD8">
            <w:pPr>
              <w:rPr>
                <w:lang w:eastAsia="ko-KR"/>
              </w:rPr>
            </w:pPr>
            <w:r>
              <w:rPr>
                <w:lang w:eastAsia="ko-KR"/>
              </w:rPr>
              <w:t>Company</w:t>
            </w:r>
          </w:p>
        </w:tc>
        <w:tc>
          <w:tcPr>
            <w:tcW w:w="7981" w:type="dxa"/>
            <w:tcBorders>
              <w:top w:val="single" w:sz="4" w:space="0" w:color="auto"/>
              <w:left w:val="single" w:sz="4" w:space="0" w:color="auto"/>
              <w:bottom w:val="single" w:sz="4" w:space="0" w:color="auto"/>
              <w:right w:val="single" w:sz="4" w:space="0" w:color="auto"/>
            </w:tcBorders>
          </w:tcPr>
          <w:p w14:paraId="18BB7886" w14:textId="77777777" w:rsidR="00B2592C" w:rsidRDefault="00AF0CD8">
            <w:pPr>
              <w:rPr>
                <w:lang w:eastAsia="ko-KR"/>
              </w:rPr>
            </w:pPr>
            <w:r>
              <w:rPr>
                <w:lang w:eastAsia="ko-KR"/>
              </w:rPr>
              <w:t>Views</w:t>
            </w:r>
          </w:p>
        </w:tc>
      </w:tr>
      <w:tr w:rsidR="00B2592C" w14:paraId="17D0AF00" w14:textId="77777777">
        <w:tc>
          <w:tcPr>
            <w:tcW w:w="1650" w:type="dxa"/>
            <w:tcBorders>
              <w:top w:val="single" w:sz="4" w:space="0" w:color="auto"/>
              <w:left w:val="single" w:sz="4" w:space="0" w:color="auto"/>
              <w:bottom w:val="single" w:sz="4" w:space="0" w:color="auto"/>
              <w:right w:val="single" w:sz="4" w:space="0" w:color="auto"/>
            </w:tcBorders>
          </w:tcPr>
          <w:p w14:paraId="2DB6F8BD" w14:textId="77777777" w:rsidR="00B2592C" w:rsidRDefault="00AF0CD8">
            <w:pPr>
              <w:rPr>
                <w:lang w:eastAsia="ko-KR"/>
              </w:rPr>
            </w:pPr>
            <w:r>
              <w:rPr>
                <w:rFonts w:hint="eastAsia"/>
                <w:lang w:eastAsia="ko-KR"/>
              </w:rPr>
              <w:t>Huawei, HiSilicon</w:t>
            </w:r>
          </w:p>
        </w:tc>
        <w:tc>
          <w:tcPr>
            <w:tcW w:w="7981" w:type="dxa"/>
            <w:tcBorders>
              <w:top w:val="single" w:sz="4" w:space="0" w:color="auto"/>
              <w:left w:val="single" w:sz="4" w:space="0" w:color="auto"/>
              <w:bottom w:val="single" w:sz="4" w:space="0" w:color="auto"/>
              <w:right w:val="single" w:sz="4" w:space="0" w:color="auto"/>
            </w:tcBorders>
          </w:tcPr>
          <w:p w14:paraId="5F71477F" w14:textId="77777777" w:rsidR="00B2592C" w:rsidRDefault="00AF0CD8">
            <w:pPr>
              <w:rPr>
                <w:iCs/>
                <w:lang w:val="en-US" w:eastAsia="ko-KR"/>
              </w:rPr>
            </w:pPr>
            <w:r>
              <w:rPr>
                <w:iCs/>
                <w:lang w:val="en-US" w:eastAsia="ko-KR"/>
              </w:rPr>
              <w:t>One possibility is that a first PUCCH carries the HARQ-ACK information for all the PDSCHs that meet the processing timeline for this first PUCCH, and a second PUCCH ensures that the remaining PDSCHs meet the processing timeline, according to the UE capability.</w:t>
            </w:r>
          </w:p>
        </w:tc>
      </w:tr>
      <w:tr w:rsidR="00B2592C" w14:paraId="777E61F4" w14:textId="77777777">
        <w:tc>
          <w:tcPr>
            <w:tcW w:w="1650" w:type="dxa"/>
            <w:tcBorders>
              <w:top w:val="single" w:sz="4" w:space="0" w:color="auto"/>
              <w:left w:val="single" w:sz="4" w:space="0" w:color="auto"/>
              <w:bottom w:val="single" w:sz="4" w:space="0" w:color="auto"/>
              <w:right w:val="single" w:sz="4" w:space="0" w:color="auto"/>
            </w:tcBorders>
          </w:tcPr>
          <w:p w14:paraId="3BD66100" w14:textId="77777777" w:rsidR="00B2592C" w:rsidRDefault="00AF0CD8">
            <w:pPr>
              <w:rPr>
                <w:lang w:eastAsia="ko-KR"/>
              </w:rPr>
            </w:pPr>
            <w:r>
              <w:rPr>
                <w:lang w:eastAsia="ko-KR"/>
              </w:rPr>
              <w:t>Lenovo, Motorola Mobility</w:t>
            </w:r>
          </w:p>
        </w:tc>
        <w:tc>
          <w:tcPr>
            <w:tcW w:w="7981" w:type="dxa"/>
            <w:tcBorders>
              <w:top w:val="single" w:sz="4" w:space="0" w:color="auto"/>
              <w:left w:val="single" w:sz="4" w:space="0" w:color="auto"/>
              <w:bottom w:val="single" w:sz="4" w:space="0" w:color="auto"/>
              <w:right w:val="single" w:sz="4" w:space="0" w:color="auto"/>
            </w:tcBorders>
          </w:tcPr>
          <w:p w14:paraId="2A541A36" w14:textId="77777777" w:rsidR="00B2592C" w:rsidRDefault="00AF0CD8">
            <w:pPr>
              <w:rPr>
                <w:iCs/>
                <w:lang w:val="en-US" w:eastAsia="ko-KR"/>
              </w:rPr>
            </w:pPr>
            <w:r>
              <w:rPr>
                <w:iCs/>
                <w:lang w:val="en-US" w:eastAsia="ko-KR"/>
              </w:rPr>
              <w:t>Agree</w:t>
            </w:r>
          </w:p>
        </w:tc>
      </w:tr>
      <w:tr w:rsidR="00B2592C" w14:paraId="1CD71093" w14:textId="77777777">
        <w:tc>
          <w:tcPr>
            <w:tcW w:w="1650" w:type="dxa"/>
            <w:tcBorders>
              <w:top w:val="single" w:sz="4" w:space="0" w:color="auto"/>
              <w:left w:val="single" w:sz="4" w:space="0" w:color="auto"/>
              <w:bottom w:val="single" w:sz="4" w:space="0" w:color="auto"/>
              <w:right w:val="single" w:sz="4" w:space="0" w:color="auto"/>
            </w:tcBorders>
          </w:tcPr>
          <w:p w14:paraId="4680D3C3" w14:textId="77777777" w:rsidR="00B2592C" w:rsidRDefault="00AF0CD8">
            <w:pPr>
              <w:rPr>
                <w:rFonts w:eastAsia="SimSun"/>
                <w:lang w:eastAsia="zh-CN"/>
              </w:rPr>
            </w:pPr>
            <w:r>
              <w:rPr>
                <w:rFonts w:eastAsia="SimSun" w:hint="eastAsia"/>
                <w:lang w:eastAsia="zh-CN"/>
              </w:rPr>
              <w:t>OPPO</w:t>
            </w:r>
          </w:p>
        </w:tc>
        <w:tc>
          <w:tcPr>
            <w:tcW w:w="7981" w:type="dxa"/>
            <w:tcBorders>
              <w:top w:val="single" w:sz="4" w:space="0" w:color="auto"/>
              <w:left w:val="single" w:sz="4" w:space="0" w:color="auto"/>
              <w:bottom w:val="single" w:sz="4" w:space="0" w:color="auto"/>
              <w:right w:val="single" w:sz="4" w:space="0" w:color="auto"/>
            </w:tcBorders>
          </w:tcPr>
          <w:p w14:paraId="5748BF13" w14:textId="77777777" w:rsidR="00B2592C" w:rsidRDefault="00AF0CD8">
            <w:pPr>
              <w:rPr>
                <w:iCs/>
                <w:lang w:val="en-US" w:eastAsia="ko-KR"/>
              </w:rPr>
            </w:pPr>
            <w:r>
              <w:rPr>
                <w:rFonts w:eastAsia="SimSun" w:hint="eastAsia"/>
                <w:iCs/>
                <w:lang w:val="en-US" w:eastAsia="zh-CN"/>
              </w:rPr>
              <w:t xml:space="preserve">In </w:t>
            </w:r>
            <w:r>
              <w:rPr>
                <w:rFonts w:eastAsia="SimSun"/>
                <w:iCs/>
                <w:lang w:val="en-US" w:eastAsia="zh-CN"/>
              </w:rPr>
              <w:t xml:space="preserve">case of multi-PDSCH scheduling, if all the PDSCHs are supposed to be transmitted in one PUCCH, the first scheduled PDSCH will suffer a much longer delay than the last scheduled PDSCH. Allowing earlier feedback for the earlier scheduled PDSCHs will help quick release HARQ processes, </w:t>
            </w:r>
            <w:proofErr w:type="gramStart"/>
            <w:r>
              <w:rPr>
                <w:rFonts w:eastAsia="SimSun"/>
                <w:iCs/>
                <w:lang w:val="en-US" w:eastAsia="zh-CN"/>
              </w:rPr>
              <w:t>hence</w:t>
            </w:r>
            <w:proofErr w:type="gramEnd"/>
            <w:r>
              <w:rPr>
                <w:rFonts w:eastAsia="SimSun"/>
                <w:iCs/>
                <w:lang w:val="en-US" w:eastAsia="zh-CN"/>
              </w:rPr>
              <w:t xml:space="preserve"> to improve the scheduling efficiency. Also, in unlicensed carrier, there may be the case that some of the scheduled PDSCHs are satisfied with the PDSCH processing time while others of the scheduled PDSCHs are not when the multi-PDSCH are scheduled at the end of a COT. In this case, it is more reasonable to report the HARQ-ACK for those PDSCHs which fulfill the processing time instead of not </w:t>
            </w:r>
            <w:proofErr w:type="gramStart"/>
            <w:r>
              <w:rPr>
                <w:rFonts w:eastAsia="SimSun"/>
                <w:iCs/>
                <w:lang w:val="en-US" w:eastAsia="zh-CN"/>
              </w:rPr>
              <w:t>report</w:t>
            </w:r>
            <w:proofErr w:type="gramEnd"/>
            <w:r>
              <w:rPr>
                <w:rFonts w:eastAsia="SimSun"/>
                <w:iCs/>
                <w:lang w:val="en-US" w:eastAsia="zh-CN"/>
              </w:rPr>
              <w:t xml:space="preserve"> HARQ-ACK at all.</w:t>
            </w:r>
          </w:p>
        </w:tc>
      </w:tr>
      <w:tr w:rsidR="00B2592C" w14:paraId="5F657A52" w14:textId="77777777">
        <w:tc>
          <w:tcPr>
            <w:tcW w:w="1650" w:type="dxa"/>
            <w:tcBorders>
              <w:top w:val="single" w:sz="4" w:space="0" w:color="auto"/>
              <w:left w:val="single" w:sz="4" w:space="0" w:color="auto"/>
              <w:bottom w:val="single" w:sz="4" w:space="0" w:color="auto"/>
              <w:right w:val="single" w:sz="4" w:space="0" w:color="auto"/>
            </w:tcBorders>
          </w:tcPr>
          <w:p w14:paraId="01A3949F" w14:textId="77777777" w:rsidR="00B2592C" w:rsidRDefault="00AF0CD8">
            <w:pPr>
              <w:rPr>
                <w:rFonts w:eastAsia="SimSun"/>
                <w:lang w:eastAsia="zh-CN"/>
              </w:rPr>
            </w:pPr>
            <w:r>
              <w:rPr>
                <w:rFonts w:eastAsia="SimSun"/>
                <w:kern w:val="2"/>
                <w:lang w:eastAsia="zh-CN"/>
              </w:rPr>
              <w:t>vivo</w:t>
            </w:r>
          </w:p>
        </w:tc>
        <w:tc>
          <w:tcPr>
            <w:tcW w:w="7981" w:type="dxa"/>
            <w:tcBorders>
              <w:top w:val="single" w:sz="4" w:space="0" w:color="auto"/>
              <w:left w:val="single" w:sz="4" w:space="0" w:color="auto"/>
              <w:bottom w:val="single" w:sz="4" w:space="0" w:color="auto"/>
              <w:right w:val="single" w:sz="4" w:space="0" w:color="auto"/>
            </w:tcBorders>
          </w:tcPr>
          <w:p w14:paraId="7B895A98" w14:textId="77777777" w:rsidR="00B2592C" w:rsidRDefault="00AF0CD8">
            <w:pPr>
              <w:rPr>
                <w:rFonts w:eastAsia="SimSun"/>
                <w:iCs/>
                <w:lang w:val="en-US" w:eastAsia="zh-CN"/>
              </w:rPr>
            </w:pPr>
            <w:r>
              <w:rPr>
                <w:rFonts w:eastAsia="SimSun"/>
                <w:iCs/>
                <w:kern w:val="2"/>
                <w:lang w:val="en-US" w:eastAsia="zh-CN"/>
              </w:rPr>
              <w:t>Support the proposal. In our opinion, it is beneficial to allow HARQ-ACK feedback on multiple PUCCHs.</w:t>
            </w:r>
          </w:p>
        </w:tc>
      </w:tr>
      <w:tr w:rsidR="00B2592C" w14:paraId="0F0E3710" w14:textId="77777777">
        <w:tc>
          <w:tcPr>
            <w:tcW w:w="1650" w:type="dxa"/>
            <w:tcBorders>
              <w:top w:val="single" w:sz="4" w:space="0" w:color="auto"/>
              <w:left w:val="single" w:sz="4" w:space="0" w:color="auto"/>
              <w:bottom w:val="single" w:sz="4" w:space="0" w:color="auto"/>
              <w:right w:val="single" w:sz="4" w:space="0" w:color="auto"/>
            </w:tcBorders>
          </w:tcPr>
          <w:p w14:paraId="53127FF8" w14:textId="77777777" w:rsidR="00B2592C" w:rsidRDefault="00AF0CD8">
            <w:pPr>
              <w:rPr>
                <w:rFonts w:eastAsia="SimSun"/>
                <w:kern w:val="2"/>
                <w:lang w:eastAsia="zh-CN"/>
              </w:rPr>
            </w:pPr>
            <w:r>
              <w:rPr>
                <w:rFonts w:eastAsia="SimSun" w:hint="eastAsia"/>
                <w:lang w:eastAsia="zh-CN"/>
              </w:rPr>
              <w:t>D</w:t>
            </w:r>
            <w:r>
              <w:rPr>
                <w:rFonts w:eastAsia="SimSun"/>
                <w:lang w:eastAsia="zh-CN"/>
              </w:rPr>
              <w:t>OCOMO</w:t>
            </w:r>
          </w:p>
        </w:tc>
        <w:tc>
          <w:tcPr>
            <w:tcW w:w="7981" w:type="dxa"/>
            <w:tcBorders>
              <w:top w:val="single" w:sz="4" w:space="0" w:color="auto"/>
              <w:left w:val="single" w:sz="4" w:space="0" w:color="auto"/>
              <w:bottom w:val="single" w:sz="4" w:space="0" w:color="auto"/>
              <w:right w:val="single" w:sz="4" w:space="0" w:color="auto"/>
            </w:tcBorders>
          </w:tcPr>
          <w:p w14:paraId="07C42151" w14:textId="77777777" w:rsidR="00B2592C" w:rsidRDefault="00AF0CD8">
            <w:pPr>
              <w:rPr>
                <w:rFonts w:eastAsia="SimSun"/>
                <w:iCs/>
                <w:lang w:val="en-US" w:eastAsia="zh-CN"/>
              </w:rPr>
            </w:pPr>
            <w:r>
              <w:rPr>
                <w:rFonts w:eastAsia="SimSun" w:hint="eastAsia"/>
                <w:iCs/>
                <w:lang w:val="en-US" w:eastAsia="zh-CN"/>
              </w:rPr>
              <w:t>W</w:t>
            </w:r>
            <w:r>
              <w:rPr>
                <w:rFonts w:eastAsia="SimSun"/>
                <w:iCs/>
                <w:lang w:val="en-US" w:eastAsia="zh-CN"/>
              </w:rPr>
              <w:t>e are fine with the proposal.</w:t>
            </w:r>
          </w:p>
          <w:p w14:paraId="0A3EDA33" w14:textId="77777777" w:rsidR="00B2592C" w:rsidRDefault="00AF0CD8">
            <w:pPr>
              <w:rPr>
                <w:rFonts w:eastAsia="SimSun"/>
                <w:iCs/>
                <w:lang w:val="en-US" w:eastAsia="zh-CN"/>
              </w:rPr>
            </w:pPr>
            <w:r>
              <w:rPr>
                <w:rFonts w:eastAsia="SimSun" w:hint="eastAsia"/>
                <w:iCs/>
                <w:lang w:val="en-US" w:eastAsia="zh-CN"/>
              </w:rPr>
              <w:t>W</w:t>
            </w:r>
            <w:r>
              <w:rPr>
                <w:rFonts w:eastAsia="SimSun"/>
                <w:iCs/>
                <w:lang w:val="en-US" w:eastAsia="zh-CN"/>
              </w:rPr>
              <w:t xml:space="preserve">e think the key point on whether supporting transmitting HARQ-ACK in separate PUCCHs is HARQ-ACK feedback latency issue. If latency is an important issue for certain cases supported in NR 52.6-71GHz, separate PUCCH reporting may be necessary. </w:t>
            </w:r>
          </w:p>
          <w:p w14:paraId="28458BBA" w14:textId="77777777" w:rsidR="00B2592C" w:rsidRDefault="00AF0CD8">
            <w:pPr>
              <w:rPr>
                <w:rFonts w:eastAsia="SimSun"/>
                <w:iCs/>
                <w:kern w:val="2"/>
                <w:lang w:val="en-US" w:eastAsia="zh-CN"/>
              </w:rPr>
            </w:pPr>
            <w:r>
              <w:rPr>
                <w:rFonts w:eastAsia="SimSun"/>
                <w:iCs/>
                <w:lang w:val="en-US" w:eastAsia="zh-CN"/>
              </w:rPr>
              <w:t>If supported, we think at least K1 and DAI indication can be further discussed.</w:t>
            </w:r>
          </w:p>
        </w:tc>
      </w:tr>
      <w:tr w:rsidR="00B2592C" w14:paraId="6CB3BA00" w14:textId="77777777">
        <w:tc>
          <w:tcPr>
            <w:tcW w:w="1650" w:type="dxa"/>
            <w:tcBorders>
              <w:top w:val="single" w:sz="4" w:space="0" w:color="auto"/>
              <w:left w:val="single" w:sz="4" w:space="0" w:color="auto"/>
              <w:bottom w:val="single" w:sz="4" w:space="0" w:color="auto"/>
              <w:right w:val="single" w:sz="4" w:space="0" w:color="auto"/>
            </w:tcBorders>
          </w:tcPr>
          <w:p w14:paraId="2F632825" w14:textId="77777777" w:rsidR="00B2592C" w:rsidRDefault="00AF0CD8">
            <w:pPr>
              <w:rPr>
                <w:rFonts w:eastAsia="SimSun"/>
                <w:lang w:eastAsia="zh-CN"/>
              </w:rPr>
            </w:pPr>
            <w:r>
              <w:rPr>
                <w:rFonts w:eastAsia="SimSun" w:hint="eastAsia"/>
                <w:lang w:eastAsia="zh-CN"/>
              </w:rPr>
              <w:t>N</w:t>
            </w:r>
            <w:r>
              <w:rPr>
                <w:rFonts w:eastAsia="SimSun"/>
                <w:lang w:eastAsia="zh-CN"/>
              </w:rPr>
              <w:t>EC</w:t>
            </w:r>
          </w:p>
        </w:tc>
        <w:tc>
          <w:tcPr>
            <w:tcW w:w="7981" w:type="dxa"/>
            <w:tcBorders>
              <w:top w:val="single" w:sz="4" w:space="0" w:color="auto"/>
              <w:left w:val="single" w:sz="4" w:space="0" w:color="auto"/>
              <w:bottom w:val="single" w:sz="4" w:space="0" w:color="auto"/>
              <w:right w:val="single" w:sz="4" w:space="0" w:color="auto"/>
            </w:tcBorders>
          </w:tcPr>
          <w:p w14:paraId="0A07EA49" w14:textId="77777777" w:rsidR="00B2592C" w:rsidRDefault="00AF0CD8">
            <w:pPr>
              <w:rPr>
                <w:rFonts w:eastAsia="SimSun"/>
                <w:iCs/>
                <w:lang w:val="en-US" w:eastAsia="zh-CN"/>
              </w:rPr>
            </w:pPr>
            <w:r>
              <w:rPr>
                <w:rFonts w:eastAsia="SimSun"/>
                <w:iCs/>
                <w:kern w:val="2"/>
                <w:lang w:val="en-US" w:eastAsia="zh-CN"/>
              </w:rPr>
              <w:t>We support the proposal</w:t>
            </w:r>
          </w:p>
        </w:tc>
      </w:tr>
      <w:tr w:rsidR="00B2592C" w14:paraId="05263798" w14:textId="77777777">
        <w:tc>
          <w:tcPr>
            <w:tcW w:w="1650" w:type="dxa"/>
            <w:tcBorders>
              <w:top w:val="single" w:sz="4" w:space="0" w:color="auto"/>
              <w:left w:val="single" w:sz="4" w:space="0" w:color="auto"/>
              <w:bottom w:val="single" w:sz="4" w:space="0" w:color="auto"/>
              <w:right w:val="single" w:sz="4" w:space="0" w:color="auto"/>
            </w:tcBorders>
          </w:tcPr>
          <w:p w14:paraId="45F376C7" w14:textId="77777777" w:rsidR="00B2592C" w:rsidRDefault="00AF0CD8">
            <w:pPr>
              <w:rPr>
                <w:rFonts w:eastAsia="SimSun"/>
                <w:lang w:val="en-US" w:eastAsia="zh-CN"/>
              </w:rPr>
            </w:pPr>
            <w:r>
              <w:rPr>
                <w:rFonts w:eastAsia="SimSun" w:hint="eastAsia"/>
                <w:lang w:val="en-US" w:eastAsia="zh-CN"/>
              </w:rPr>
              <w:lastRenderedPageBreak/>
              <w:t>ZTE, Sanechips</w:t>
            </w:r>
          </w:p>
        </w:tc>
        <w:tc>
          <w:tcPr>
            <w:tcW w:w="7981" w:type="dxa"/>
            <w:tcBorders>
              <w:top w:val="single" w:sz="4" w:space="0" w:color="auto"/>
              <w:left w:val="single" w:sz="4" w:space="0" w:color="auto"/>
              <w:bottom w:val="single" w:sz="4" w:space="0" w:color="auto"/>
              <w:right w:val="single" w:sz="4" w:space="0" w:color="auto"/>
            </w:tcBorders>
          </w:tcPr>
          <w:p w14:paraId="282095F9" w14:textId="77777777" w:rsidR="00B2592C" w:rsidRDefault="00AF0CD8">
            <w:pPr>
              <w:rPr>
                <w:rFonts w:eastAsia="SimSun"/>
                <w:iCs/>
                <w:kern w:val="2"/>
                <w:lang w:val="en-US" w:eastAsia="zh-CN"/>
              </w:rPr>
            </w:pPr>
            <w:r>
              <w:rPr>
                <w:rFonts w:eastAsia="SimSun" w:hint="eastAsia"/>
                <w:iCs/>
                <w:kern w:val="2"/>
                <w:lang w:val="en-US" w:eastAsia="zh-CN"/>
              </w:rPr>
              <w:t>We are fine with the proposal. In our opinion, transmitting HARQ-ACK in different PDCCHs would be benefitial from the perspective of latency.</w:t>
            </w:r>
          </w:p>
        </w:tc>
      </w:tr>
      <w:tr w:rsidR="00B2592C" w14:paraId="16FDAEC3" w14:textId="77777777">
        <w:tc>
          <w:tcPr>
            <w:tcW w:w="1650" w:type="dxa"/>
            <w:tcBorders>
              <w:top w:val="single" w:sz="4" w:space="0" w:color="auto"/>
              <w:left w:val="single" w:sz="4" w:space="0" w:color="auto"/>
              <w:bottom w:val="single" w:sz="4" w:space="0" w:color="auto"/>
              <w:right w:val="single" w:sz="4" w:space="0" w:color="auto"/>
            </w:tcBorders>
          </w:tcPr>
          <w:p w14:paraId="262F764C" w14:textId="77777777" w:rsidR="00B2592C" w:rsidRDefault="00AF0CD8">
            <w:pPr>
              <w:rPr>
                <w:rFonts w:eastAsia="SimSun"/>
                <w:lang w:eastAsia="zh-CN"/>
              </w:rPr>
            </w:pPr>
            <w:r>
              <w:rPr>
                <w:rFonts w:eastAsia="SimSun" w:hint="eastAsia"/>
                <w:lang w:eastAsia="zh-CN"/>
              </w:rPr>
              <w:t>S</w:t>
            </w:r>
            <w:r>
              <w:rPr>
                <w:rFonts w:eastAsia="SimSun"/>
                <w:lang w:eastAsia="zh-CN"/>
              </w:rPr>
              <w:t>preadtrum</w:t>
            </w:r>
          </w:p>
        </w:tc>
        <w:tc>
          <w:tcPr>
            <w:tcW w:w="7981" w:type="dxa"/>
            <w:tcBorders>
              <w:top w:val="single" w:sz="4" w:space="0" w:color="auto"/>
              <w:left w:val="single" w:sz="4" w:space="0" w:color="auto"/>
              <w:bottom w:val="single" w:sz="4" w:space="0" w:color="auto"/>
              <w:right w:val="single" w:sz="4" w:space="0" w:color="auto"/>
            </w:tcBorders>
          </w:tcPr>
          <w:p w14:paraId="05D9FE4E" w14:textId="77777777" w:rsidR="00B2592C" w:rsidRDefault="00AF0CD8">
            <w:pPr>
              <w:rPr>
                <w:rFonts w:eastAsia="SimSun"/>
                <w:iCs/>
                <w:kern w:val="2"/>
                <w:lang w:val="en-US" w:eastAsia="zh-CN"/>
              </w:rPr>
            </w:pPr>
            <w:r>
              <w:rPr>
                <w:rFonts w:eastAsia="SimSun"/>
                <w:iCs/>
                <w:kern w:val="2"/>
                <w:lang w:val="en-US" w:eastAsia="zh-CN"/>
              </w:rPr>
              <w:t>We support the proposal.</w:t>
            </w:r>
          </w:p>
        </w:tc>
      </w:tr>
      <w:tr w:rsidR="00B2592C" w14:paraId="05E8BA0D" w14:textId="77777777">
        <w:tc>
          <w:tcPr>
            <w:tcW w:w="1650" w:type="dxa"/>
            <w:tcBorders>
              <w:top w:val="single" w:sz="4" w:space="0" w:color="auto"/>
              <w:left w:val="single" w:sz="4" w:space="0" w:color="auto"/>
              <w:bottom w:val="single" w:sz="4" w:space="0" w:color="auto"/>
              <w:right w:val="single" w:sz="4" w:space="0" w:color="auto"/>
            </w:tcBorders>
          </w:tcPr>
          <w:p w14:paraId="1D2619B4" w14:textId="77777777" w:rsidR="00B2592C" w:rsidRDefault="00AF0CD8">
            <w:pPr>
              <w:rPr>
                <w:rFonts w:eastAsia="SimSun"/>
                <w:lang w:eastAsia="zh-CN"/>
              </w:rPr>
            </w:pPr>
            <w:r>
              <w:rPr>
                <w:rFonts w:eastAsia="SimSun"/>
                <w:lang w:val="en-US" w:eastAsia="zh-CN"/>
              </w:rPr>
              <w:t>Futurewei</w:t>
            </w:r>
          </w:p>
        </w:tc>
        <w:tc>
          <w:tcPr>
            <w:tcW w:w="7981" w:type="dxa"/>
            <w:tcBorders>
              <w:top w:val="single" w:sz="4" w:space="0" w:color="auto"/>
              <w:left w:val="single" w:sz="4" w:space="0" w:color="auto"/>
              <w:bottom w:val="single" w:sz="4" w:space="0" w:color="auto"/>
              <w:right w:val="single" w:sz="4" w:space="0" w:color="auto"/>
            </w:tcBorders>
          </w:tcPr>
          <w:p w14:paraId="59B4BDF8" w14:textId="77777777" w:rsidR="00B2592C" w:rsidRDefault="00AF0CD8">
            <w:pPr>
              <w:rPr>
                <w:rFonts w:eastAsia="SimSun"/>
                <w:iCs/>
                <w:kern w:val="2"/>
                <w:lang w:val="en-US" w:eastAsia="zh-CN"/>
              </w:rPr>
            </w:pPr>
            <w:r>
              <w:rPr>
                <w:iCs/>
                <w:lang w:val="en-US" w:eastAsia="ko-KR"/>
              </w:rPr>
              <w:t xml:space="preserve">Recommend multiple PUCCH, as also mentioned in one of our </w:t>
            </w:r>
            <w:proofErr w:type="gramStart"/>
            <w:r>
              <w:rPr>
                <w:iCs/>
                <w:lang w:val="en-US" w:eastAsia="ko-KR"/>
              </w:rPr>
              <w:t>figure</w:t>
            </w:r>
            <w:proofErr w:type="gramEnd"/>
            <w:r>
              <w:rPr>
                <w:iCs/>
                <w:lang w:val="en-US" w:eastAsia="ko-KR"/>
              </w:rPr>
              <w:t xml:space="preserve">. Details of how HARQ-ACK information maps to each PUCCH needs to be further studied. If the number of HARQ-ACK bits on each PUCCH is larger than that associated with the single PDSCH, it might be needed to evaluate the detection performance.  </w:t>
            </w:r>
          </w:p>
        </w:tc>
      </w:tr>
      <w:tr w:rsidR="00B2592C" w14:paraId="38FB27C1" w14:textId="77777777">
        <w:tc>
          <w:tcPr>
            <w:tcW w:w="1650" w:type="dxa"/>
            <w:tcBorders>
              <w:top w:val="single" w:sz="4" w:space="0" w:color="auto"/>
              <w:left w:val="single" w:sz="4" w:space="0" w:color="auto"/>
              <w:bottom w:val="single" w:sz="4" w:space="0" w:color="auto"/>
              <w:right w:val="single" w:sz="4" w:space="0" w:color="auto"/>
            </w:tcBorders>
          </w:tcPr>
          <w:p w14:paraId="4C3627DD" w14:textId="77777777" w:rsidR="00B2592C" w:rsidRDefault="00AF0CD8">
            <w:pPr>
              <w:rPr>
                <w:rFonts w:eastAsia="SimSun"/>
                <w:lang w:val="en-US" w:eastAsia="zh-CN"/>
              </w:rPr>
            </w:pPr>
            <w:r>
              <w:rPr>
                <w:lang w:eastAsia="ko-KR"/>
              </w:rPr>
              <w:t>Nokia, NSB</w:t>
            </w:r>
          </w:p>
        </w:tc>
        <w:tc>
          <w:tcPr>
            <w:tcW w:w="7981" w:type="dxa"/>
            <w:tcBorders>
              <w:top w:val="single" w:sz="4" w:space="0" w:color="auto"/>
              <w:left w:val="single" w:sz="4" w:space="0" w:color="auto"/>
              <w:bottom w:val="single" w:sz="4" w:space="0" w:color="auto"/>
              <w:right w:val="single" w:sz="4" w:space="0" w:color="auto"/>
            </w:tcBorders>
          </w:tcPr>
          <w:p w14:paraId="54A42A64" w14:textId="77777777" w:rsidR="00B2592C" w:rsidRDefault="00AF0CD8">
            <w:pPr>
              <w:rPr>
                <w:iCs/>
                <w:lang w:val="en-US" w:eastAsia="ko-KR"/>
              </w:rPr>
            </w:pPr>
            <w:r>
              <w:rPr>
                <w:iCs/>
                <w:lang w:val="en-US" w:eastAsia="ko-KR"/>
              </w:rPr>
              <w:t>The proposal of further discussions is ok for us, as we support the splitting of HARQ-ACK information to different PUCCH only if the number of HARQ processes is not increased causing HARQ process starvation.</w:t>
            </w:r>
          </w:p>
        </w:tc>
      </w:tr>
      <w:tr w:rsidR="00B2592C" w14:paraId="3B68769E" w14:textId="77777777">
        <w:tc>
          <w:tcPr>
            <w:tcW w:w="1650" w:type="dxa"/>
            <w:tcBorders>
              <w:top w:val="single" w:sz="4" w:space="0" w:color="auto"/>
              <w:left w:val="single" w:sz="4" w:space="0" w:color="auto"/>
              <w:bottom w:val="single" w:sz="4" w:space="0" w:color="auto"/>
              <w:right w:val="single" w:sz="4" w:space="0" w:color="auto"/>
            </w:tcBorders>
          </w:tcPr>
          <w:p w14:paraId="1630E065" w14:textId="77777777" w:rsidR="00B2592C" w:rsidRDefault="00AF0CD8">
            <w:pPr>
              <w:rPr>
                <w:lang w:eastAsia="ko-KR"/>
              </w:rPr>
            </w:pPr>
            <w:r>
              <w:rPr>
                <w:lang w:eastAsia="ko-KR"/>
              </w:rPr>
              <w:t>InterDigital</w:t>
            </w:r>
          </w:p>
        </w:tc>
        <w:tc>
          <w:tcPr>
            <w:tcW w:w="7981" w:type="dxa"/>
            <w:tcBorders>
              <w:top w:val="single" w:sz="4" w:space="0" w:color="auto"/>
              <w:left w:val="single" w:sz="4" w:space="0" w:color="auto"/>
              <w:bottom w:val="single" w:sz="4" w:space="0" w:color="auto"/>
              <w:right w:val="single" w:sz="4" w:space="0" w:color="auto"/>
            </w:tcBorders>
          </w:tcPr>
          <w:p w14:paraId="6C1D4EE4" w14:textId="77777777" w:rsidR="00B2592C" w:rsidRDefault="00AF0CD8">
            <w:pPr>
              <w:rPr>
                <w:iCs/>
                <w:lang w:val="en-US" w:eastAsia="ko-KR"/>
              </w:rPr>
            </w:pPr>
            <w:r>
              <w:rPr>
                <w:rFonts w:eastAsia="SimSun" w:hint="eastAsia"/>
                <w:iCs/>
                <w:kern w:val="2"/>
                <w:lang w:val="en-US" w:eastAsia="zh-CN"/>
              </w:rPr>
              <w:t xml:space="preserve">In our opinion, </w:t>
            </w:r>
            <w:r>
              <w:rPr>
                <w:bCs/>
                <w:snapToGrid w:val="0"/>
              </w:rPr>
              <w:t xml:space="preserve">multiple PUCCHs each carrying HARQ-ACK information of a group of PDSCHs would be beneficial for reducing latency. The number of PUCCHs carrying HARQ-ACK information of the PDSCHs scheduled by the same DCI should be determined after agreeing on the maximum number of PDSCHs can be scheduled. </w:t>
            </w:r>
          </w:p>
        </w:tc>
      </w:tr>
      <w:tr w:rsidR="00B2592C" w14:paraId="132E7493" w14:textId="77777777">
        <w:tc>
          <w:tcPr>
            <w:tcW w:w="1650" w:type="dxa"/>
            <w:tcBorders>
              <w:top w:val="single" w:sz="4" w:space="0" w:color="auto"/>
              <w:left w:val="single" w:sz="4" w:space="0" w:color="auto"/>
              <w:bottom w:val="single" w:sz="4" w:space="0" w:color="auto"/>
              <w:right w:val="single" w:sz="4" w:space="0" w:color="auto"/>
            </w:tcBorders>
          </w:tcPr>
          <w:p w14:paraId="319B538E" w14:textId="77777777" w:rsidR="00B2592C" w:rsidRDefault="00AF0CD8">
            <w:pPr>
              <w:rPr>
                <w:lang w:eastAsia="ko-KR"/>
              </w:rPr>
            </w:pPr>
            <w:r>
              <w:rPr>
                <w:lang w:eastAsia="ko-KR"/>
              </w:rPr>
              <w:t>Ericsson</w:t>
            </w:r>
          </w:p>
        </w:tc>
        <w:tc>
          <w:tcPr>
            <w:tcW w:w="7981" w:type="dxa"/>
            <w:tcBorders>
              <w:top w:val="single" w:sz="4" w:space="0" w:color="auto"/>
              <w:left w:val="single" w:sz="4" w:space="0" w:color="auto"/>
              <w:bottom w:val="single" w:sz="4" w:space="0" w:color="auto"/>
              <w:right w:val="single" w:sz="4" w:space="0" w:color="auto"/>
            </w:tcBorders>
          </w:tcPr>
          <w:p w14:paraId="2EE1455B" w14:textId="77777777" w:rsidR="00B2592C" w:rsidRDefault="00AF0CD8">
            <w:pPr>
              <w:rPr>
                <w:rFonts w:eastAsia="SimSun"/>
                <w:iCs/>
                <w:kern w:val="2"/>
                <w:lang w:val="en-US" w:eastAsia="zh-CN"/>
              </w:rPr>
            </w:pPr>
            <w:r>
              <w:rPr>
                <w:iCs/>
                <w:lang w:val="en-US" w:eastAsia="ko-KR"/>
              </w:rPr>
              <w:t xml:space="preserve">We have strong concerns on the proposal. The motivation is to reduce HARQ latency; however, it is not clear that latency can be improved very much. For example, if the agreed N1 in absolute time is the same as for 120 kHz, then this translates to 12 slots for the case of 960 kHz SCS. If the number of scheduled PDSCHs is, say 4, then the first 2 PDSCHs could be Ack'd as early as slot n+14 and the last 2 PDSCHs at slot n+16. If only a single PUCCH is used, then the earliest the 4 PDSCHs could be Ack'd is slot n+16. </w:t>
            </w:r>
            <w:proofErr w:type="gramStart"/>
            <w:r>
              <w:rPr>
                <w:iCs/>
                <w:lang w:val="en-US" w:eastAsia="ko-KR"/>
              </w:rPr>
              <w:t>So</w:t>
            </w:r>
            <w:proofErr w:type="gramEnd"/>
            <w:r>
              <w:rPr>
                <w:iCs/>
                <w:lang w:val="en-US" w:eastAsia="ko-KR"/>
              </w:rPr>
              <w:t xml:space="preserve"> there would be only a 2 slot reduction in latency for the first two PDSCHs which translates to roughly 30 us. We don't think the added complexity of supporting multiple PUCCHs is worth it. </w:t>
            </w:r>
          </w:p>
        </w:tc>
      </w:tr>
      <w:tr w:rsidR="00B2592C" w14:paraId="76C1CCA1" w14:textId="77777777">
        <w:tc>
          <w:tcPr>
            <w:tcW w:w="1650" w:type="dxa"/>
            <w:tcBorders>
              <w:top w:val="single" w:sz="4" w:space="0" w:color="auto"/>
              <w:left w:val="single" w:sz="4" w:space="0" w:color="auto"/>
              <w:bottom w:val="single" w:sz="4" w:space="0" w:color="auto"/>
              <w:right w:val="single" w:sz="4" w:space="0" w:color="auto"/>
            </w:tcBorders>
          </w:tcPr>
          <w:p w14:paraId="783AEDF0" w14:textId="77777777" w:rsidR="00B2592C" w:rsidRDefault="00AF0CD8">
            <w:pPr>
              <w:rPr>
                <w:lang w:eastAsia="ko-KR"/>
              </w:rPr>
            </w:pPr>
            <w:r>
              <w:rPr>
                <w:lang w:eastAsia="ko-KR"/>
              </w:rPr>
              <w:t>Apple</w:t>
            </w:r>
          </w:p>
        </w:tc>
        <w:tc>
          <w:tcPr>
            <w:tcW w:w="7981" w:type="dxa"/>
            <w:tcBorders>
              <w:top w:val="single" w:sz="4" w:space="0" w:color="auto"/>
              <w:left w:val="single" w:sz="4" w:space="0" w:color="auto"/>
              <w:bottom w:val="single" w:sz="4" w:space="0" w:color="auto"/>
              <w:right w:val="single" w:sz="4" w:space="0" w:color="auto"/>
            </w:tcBorders>
          </w:tcPr>
          <w:p w14:paraId="07C6F56B" w14:textId="77777777" w:rsidR="00B2592C" w:rsidRDefault="00AF0CD8">
            <w:pPr>
              <w:rPr>
                <w:iCs/>
                <w:lang w:val="en-US" w:eastAsia="ko-KR"/>
              </w:rPr>
            </w:pPr>
            <w:r>
              <w:rPr>
                <w:iCs/>
                <w:kern w:val="2"/>
                <w:lang w:eastAsia="zh-CN"/>
              </w:rPr>
              <w:t>Given that we are considering a maximum of 8 PDSCHs, this maps to e.g. 120 kHz duration with 960 kHz. This is already pretty short and for low latency transmissions, the # of PDSCHs scheduled can be reduced.</w:t>
            </w:r>
          </w:p>
        </w:tc>
      </w:tr>
      <w:tr w:rsidR="00B2592C" w14:paraId="61141F71" w14:textId="77777777">
        <w:tc>
          <w:tcPr>
            <w:tcW w:w="1650" w:type="dxa"/>
            <w:tcBorders>
              <w:top w:val="single" w:sz="4" w:space="0" w:color="auto"/>
              <w:left w:val="single" w:sz="4" w:space="0" w:color="auto"/>
              <w:bottom w:val="single" w:sz="4" w:space="0" w:color="auto"/>
              <w:right w:val="single" w:sz="4" w:space="0" w:color="auto"/>
            </w:tcBorders>
          </w:tcPr>
          <w:p w14:paraId="03D436A0" w14:textId="77777777" w:rsidR="00B2592C" w:rsidRDefault="00AF0CD8">
            <w:pPr>
              <w:rPr>
                <w:lang w:eastAsia="ko-KR"/>
              </w:rPr>
            </w:pPr>
            <w:r>
              <w:rPr>
                <w:lang w:eastAsia="ko-KR"/>
              </w:rPr>
              <w:t>CATT</w:t>
            </w:r>
          </w:p>
        </w:tc>
        <w:tc>
          <w:tcPr>
            <w:tcW w:w="7981" w:type="dxa"/>
            <w:tcBorders>
              <w:top w:val="single" w:sz="4" w:space="0" w:color="auto"/>
              <w:left w:val="single" w:sz="4" w:space="0" w:color="auto"/>
              <w:bottom w:val="single" w:sz="4" w:space="0" w:color="auto"/>
              <w:right w:val="single" w:sz="4" w:space="0" w:color="auto"/>
            </w:tcBorders>
          </w:tcPr>
          <w:p w14:paraId="7F404E98" w14:textId="77777777" w:rsidR="00B2592C" w:rsidRDefault="00AF0CD8">
            <w:pPr>
              <w:rPr>
                <w:iCs/>
                <w:kern w:val="2"/>
                <w:lang w:eastAsia="zh-CN"/>
              </w:rPr>
            </w:pPr>
            <w:r>
              <w:rPr>
                <w:rFonts w:eastAsia="SimSun"/>
                <w:iCs/>
                <w:kern w:val="2"/>
                <w:lang w:val="en-US" w:eastAsia="zh-CN"/>
              </w:rPr>
              <w:t xml:space="preserve">The </w:t>
            </w:r>
            <w:r>
              <w:rPr>
                <w:lang w:val="en-US"/>
              </w:rPr>
              <w:t>necessity of multiple PUCCH will depend on the number of PDSCH scheduled. We are open for further study.</w:t>
            </w:r>
          </w:p>
        </w:tc>
      </w:tr>
      <w:tr w:rsidR="00B2592C" w14:paraId="782B77F6" w14:textId="77777777">
        <w:tc>
          <w:tcPr>
            <w:tcW w:w="1650" w:type="dxa"/>
            <w:tcBorders>
              <w:top w:val="single" w:sz="4" w:space="0" w:color="auto"/>
              <w:left w:val="single" w:sz="4" w:space="0" w:color="auto"/>
              <w:bottom w:val="single" w:sz="4" w:space="0" w:color="auto"/>
              <w:right w:val="single" w:sz="4" w:space="0" w:color="auto"/>
            </w:tcBorders>
          </w:tcPr>
          <w:p w14:paraId="5C072690" w14:textId="77777777" w:rsidR="00B2592C" w:rsidRDefault="00AF0CD8">
            <w:pPr>
              <w:rPr>
                <w:lang w:eastAsia="ko-KR"/>
              </w:rPr>
            </w:pPr>
            <w:r>
              <w:rPr>
                <w:rFonts w:eastAsia="MS Mincho" w:hint="eastAsia"/>
                <w:lang w:eastAsia="ja-JP"/>
              </w:rPr>
              <w:t>S</w:t>
            </w:r>
            <w:r>
              <w:rPr>
                <w:rFonts w:eastAsia="MS Mincho"/>
                <w:lang w:eastAsia="ja-JP"/>
              </w:rPr>
              <w:t>ony</w:t>
            </w:r>
          </w:p>
        </w:tc>
        <w:tc>
          <w:tcPr>
            <w:tcW w:w="7981" w:type="dxa"/>
            <w:tcBorders>
              <w:top w:val="single" w:sz="4" w:space="0" w:color="auto"/>
              <w:left w:val="single" w:sz="4" w:space="0" w:color="auto"/>
              <w:bottom w:val="single" w:sz="4" w:space="0" w:color="auto"/>
              <w:right w:val="single" w:sz="4" w:space="0" w:color="auto"/>
            </w:tcBorders>
          </w:tcPr>
          <w:p w14:paraId="195F4D76" w14:textId="77777777" w:rsidR="00B2592C" w:rsidRDefault="00AF0CD8">
            <w:pPr>
              <w:rPr>
                <w:rFonts w:eastAsia="SimSun"/>
                <w:iCs/>
                <w:kern w:val="2"/>
                <w:lang w:val="en-US" w:eastAsia="zh-CN"/>
              </w:rPr>
            </w:pPr>
            <w:r>
              <w:rPr>
                <w:rFonts w:eastAsia="MS Mincho" w:hint="eastAsia"/>
                <w:iCs/>
                <w:kern w:val="2"/>
                <w:lang w:val="en-US" w:eastAsia="ja-JP"/>
              </w:rPr>
              <w:t>W</w:t>
            </w:r>
            <w:r>
              <w:rPr>
                <w:rFonts w:eastAsia="MS Mincho"/>
                <w:iCs/>
                <w:kern w:val="2"/>
                <w:lang w:val="en-US" w:eastAsia="ja-JP"/>
              </w:rPr>
              <w:t>e are fine with the proposal. Multiple PUCCH would be beneficial to reduce HARQ feedback delay.</w:t>
            </w:r>
          </w:p>
        </w:tc>
      </w:tr>
      <w:tr w:rsidR="00B2592C" w14:paraId="63CA71C6" w14:textId="77777777">
        <w:tc>
          <w:tcPr>
            <w:tcW w:w="1650" w:type="dxa"/>
            <w:tcBorders>
              <w:top w:val="single" w:sz="4" w:space="0" w:color="auto"/>
              <w:left w:val="single" w:sz="4" w:space="0" w:color="auto"/>
              <w:bottom w:val="single" w:sz="4" w:space="0" w:color="auto"/>
              <w:right w:val="single" w:sz="4" w:space="0" w:color="auto"/>
            </w:tcBorders>
          </w:tcPr>
          <w:p w14:paraId="36A61F3D" w14:textId="77777777" w:rsidR="00B2592C" w:rsidRDefault="00AF0CD8">
            <w:pPr>
              <w:rPr>
                <w:rFonts w:eastAsia="MS Mincho"/>
                <w:lang w:eastAsia="ja-JP"/>
              </w:rPr>
            </w:pPr>
            <w:r>
              <w:rPr>
                <w:rFonts w:eastAsia="MS Mincho"/>
                <w:lang w:eastAsia="ja-JP"/>
              </w:rPr>
              <w:t>CEWiT</w:t>
            </w:r>
          </w:p>
        </w:tc>
        <w:tc>
          <w:tcPr>
            <w:tcW w:w="7981" w:type="dxa"/>
            <w:tcBorders>
              <w:top w:val="single" w:sz="4" w:space="0" w:color="auto"/>
              <w:left w:val="single" w:sz="4" w:space="0" w:color="auto"/>
              <w:bottom w:val="single" w:sz="4" w:space="0" w:color="auto"/>
              <w:right w:val="single" w:sz="4" w:space="0" w:color="auto"/>
            </w:tcBorders>
          </w:tcPr>
          <w:p w14:paraId="1E093F34" w14:textId="77777777" w:rsidR="00B2592C" w:rsidRDefault="00AF0CD8">
            <w:pPr>
              <w:rPr>
                <w:rFonts w:eastAsia="MS Mincho"/>
                <w:iCs/>
                <w:kern w:val="2"/>
                <w:lang w:val="en-US" w:eastAsia="ja-JP"/>
              </w:rPr>
            </w:pPr>
            <w:r>
              <w:rPr>
                <w:szCs w:val="36"/>
                <w:lang w:eastAsia="ja-JP"/>
              </w:rPr>
              <w:t>When a multi-PDSCH is scheduled to a UE, then the UE has to wait until the processing of the last PDSCH in order to send HARQ ACK information for first PDSCH</w:t>
            </w:r>
            <w:r>
              <w:rPr>
                <w:rFonts w:eastAsia="MS Mincho"/>
                <w:iCs/>
                <w:kern w:val="2"/>
                <w:lang w:val="en-US" w:eastAsia="ja-JP"/>
              </w:rPr>
              <w:t xml:space="preserve">. </w:t>
            </w:r>
            <w:r>
              <w:rPr>
                <w:szCs w:val="36"/>
                <w:lang w:eastAsia="ja-JP"/>
              </w:rPr>
              <w:t xml:space="preserve">Because of this, the HARQ process corresponding to the first PDSCH will be blocked for a long period of time and also increases the HARQ latency. Therefore, to reduce HARQ latency we support the proposal of </w:t>
            </w:r>
            <w:r>
              <w:rPr>
                <w:rFonts w:eastAsia="MS Mincho"/>
                <w:iCs/>
                <w:kern w:val="2"/>
                <w:lang w:val="en-US" w:eastAsia="ja-JP"/>
              </w:rPr>
              <w:t xml:space="preserve">transmitting </w:t>
            </w:r>
            <w:r>
              <w:rPr>
                <w:rFonts w:eastAsia="SimSun" w:hint="eastAsia"/>
                <w:iCs/>
                <w:kern w:val="2"/>
                <w:lang w:val="en-US" w:eastAsia="zh-CN"/>
              </w:rPr>
              <w:t>HARQ-ACK in different PDCCHs.</w:t>
            </w:r>
          </w:p>
        </w:tc>
      </w:tr>
      <w:tr w:rsidR="00B2592C" w14:paraId="5FF52ED7" w14:textId="77777777">
        <w:tc>
          <w:tcPr>
            <w:tcW w:w="1650" w:type="dxa"/>
            <w:tcBorders>
              <w:top w:val="single" w:sz="4" w:space="0" w:color="auto"/>
              <w:left w:val="single" w:sz="4" w:space="0" w:color="auto"/>
              <w:bottom w:val="single" w:sz="4" w:space="0" w:color="auto"/>
              <w:right w:val="single" w:sz="4" w:space="0" w:color="auto"/>
            </w:tcBorders>
          </w:tcPr>
          <w:p w14:paraId="687BA87F" w14:textId="77777777" w:rsidR="00B2592C" w:rsidRDefault="00AF0CD8">
            <w:pPr>
              <w:rPr>
                <w:rFonts w:eastAsia="MS Mincho"/>
                <w:lang w:eastAsia="ja-JP"/>
              </w:rPr>
            </w:pPr>
            <w:r>
              <w:rPr>
                <w:rFonts w:eastAsia="SimSun" w:hint="eastAsia"/>
                <w:lang w:eastAsia="zh-CN"/>
              </w:rPr>
              <w:t>S</w:t>
            </w:r>
            <w:r>
              <w:rPr>
                <w:rFonts w:eastAsia="SimSun"/>
                <w:lang w:eastAsia="zh-CN"/>
              </w:rPr>
              <w:t>amsung</w:t>
            </w:r>
          </w:p>
        </w:tc>
        <w:tc>
          <w:tcPr>
            <w:tcW w:w="7981" w:type="dxa"/>
            <w:tcBorders>
              <w:top w:val="single" w:sz="4" w:space="0" w:color="auto"/>
              <w:left w:val="single" w:sz="4" w:space="0" w:color="auto"/>
              <w:bottom w:val="single" w:sz="4" w:space="0" w:color="auto"/>
              <w:right w:val="single" w:sz="4" w:space="0" w:color="auto"/>
            </w:tcBorders>
          </w:tcPr>
          <w:p w14:paraId="6AFBFBBB" w14:textId="77777777" w:rsidR="00B2592C" w:rsidRDefault="00AF0CD8">
            <w:pPr>
              <w:rPr>
                <w:szCs w:val="36"/>
                <w:lang w:eastAsia="ja-JP"/>
              </w:rPr>
            </w:pPr>
            <w:r>
              <w:rPr>
                <w:rFonts w:eastAsia="SimSun"/>
                <w:iCs/>
                <w:lang w:val="en-US" w:eastAsia="zh-CN"/>
              </w:rPr>
              <w:t xml:space="preserve">We’re fine with proposal #7 to further discuss the </w:t>
            </w:r>
            <w:r>
              <w:rPr>
                <w:lang w:val="en-US"/>
              </w:rPr>
              <w:t>necessity</w:t>
            </w:r>
            <w:r>
              <w:rPr>
                <w:rFonts w:eastAsia="SimSun"/>
                <w:iCs/>
                <w:lang w:val="en-US" w:eastAsia="zh-CN"/>
              </w:rPr>
              <w:t xml:space="preserve">. </w:t>
            </w:r>
          </w:p>
        </w:tc>
      </w:tr>
      <w:tr w:rsidR="00B2592C" w14:paraId="108FB625" w14:textId="77777777">
        <w:tc>
          <w:tcPr>
            <w:tcW w:w="1650" w:type="dxa"/>
            <w:tcBorders>
              <w:top w:val="single" w:sz="4" w:space="0" w:color="auto"/>
              <w:left w:val="single" w:sz="4" w:space="0" w:color="auto"/>
              <w:bottom w:val="single" w:sz="4" w:space="0" w:color="auto"/>
              <w:right w:val="single" w:sz="4" w:space="0" w:color="auto"/>
            </w:tcBorders>
          </w:tcPr>
          <w:p w14:paraId="5C12DC53" w14:textId="77777777" w:rsidR="00B2592C" w:rsidRDefault="00AF0CD8">
            <w:pPr>
              <w:rPr>
                <w:rFonts w:eastAsia="SimSun"/>
                <w:lang w:eastAsia="zh-CN"/>
              </w:rPr>
            </w:pPr>
            <w:r>
              <w:rPr>
                <w:rFonts w:eastAsia="SimSun" w:hint="eastAsia"/>
                <w:lang w:eastAsia="zh-CN"/>
              </w:rPr>
              <w:t>Xiaomi</w:t>
            </w:r>
          </w:p>
        </w:tc>
        <w:tc>
          <w:tcPr>
            <w:tcW w:w="7981" w:type="dxa"/>
            <w:tcBorders>
              <w:top w:val="single" w:sz="4" w:space="0" w:color="auto"/>
              <w:left w:val="single" w:sz="4" w:space="0" w:color="auto"/>
              <w:bottom w:val="single" w:sz="4" w:space="0" w:color="auto"/>
              <w:right w:val="single" w:sz="4" w:space="0" w:color="auto"/>
            </w:tcBorders>
          </w:tcPr>
          <w:p w14:paraId="5A9B3D68" w14:textId="77777777" w:rsidR="00B2592C" w:rsidRDefault="00AF0CD8">
            <w:pPr>
              <w:rPr>
                <w:rFonts w:eastAsia="SimSun"/>
                <w:iCs/>
                <w:lang w:val="en-US" w:eastAsia="zh-CN"/>
              </w:rPr>
            </w:pPr>
            <w:r>
              <w:rPr>
                <w:rFonts w:eastAsia="SimSun"/>
                <w:iCs/>
                <w:lang w:val="en-US" w:eastAsia="zh-CN"/>
              </w:rPr>
              <w:t>S</w:t>
            </w:r>
            <w:r>
              <w:rPr>
                <w:rFonts w:eastAsia="SimSun" w:hint="eastAsia"/>
                <w:iCs/>
                <w:lang w:val="en-US" w:eastAsia="zh-CN"/>
              </w:rPr>
              <w:t xml:space="preserve">upport </w:t>
            </w:r>
            <w:r>
              <w:rPr>
                <w:rFonts w:eastAsia="SimSun"/>
                <w:iCs/>
                <w:lang w:val="en-US" w:eastAsia="zh-CN"/>
              </w:rPr>
              <w:t>the proposal #7</w:t>
            </w:r>
          </w:p>
        </w:tc>
      </w:tr>
      <w:tr w:rsidR="00B2592C" w14:paraId="2AB7DEAC" w14:textId="77777777">
        <w:tc>
          <w:tcPr>
            <w:tcW w:w="1650" w:type="dxa"/>
            <w:tcBorders>
              <w:top w:val="single" w:sz="4" w:space="0" w:color="auto"/>
              <w:left w:val="single" w:sz="4" w:space="0" w:color="auto"/>
              <w:bottom w:val="single" w:sz="4" w:space="0" w:color="auto"/>
              <w:right w:val="single" w:sz="4" w:space="0" w:color="auto"/>
            </w:tcBorders>
          </w:tcPr>
          <w:p w14:paraId="744B6A7A" w14:textId="77777777" w:rsidR="00B2592C" w:rsidRDefault="00AF0CD8">
            <w:pPr>
              <w:rPr>
                <w:rFonts w:eastAsia="SimSun"/>
                <w:lang w:eastAsia="zh-CN"/>
              </w:rPr>
            </w:pPr>
            <w:r>
              <w:rPr>
                <w:rFonts w:eastAsia="SimSun"/>
                <w:lang w:eastAsia="zh-CN"/>
              </w:rPr>
              <w:t>Intel</w:t>
            </w:r>
          </w:p>
        </w:tc>
        <w:tc>
          <w:tcPr>
            <w:tcW w:w="7981" w:type="dxa"/>
            <w:tcBorders>
              <w:top w:val="single" w:sz="4" w:space="0" w:color="auto"/>
              <w:left w:val="single" w:sz="4" w:space="0" w:color="auto"/>
              <w:bottom w:val="single" w:sz="4" w:space="0" w:color="auto"/>
              <w:right w:val="single" w:sz="4" w:space="0" w:color="auto"/>
            </w:tcBorders>
          </w:tcPr>
          <w:p w14:paraId="0C40BDA3" w14:textId="77777777" w:rsidR="00B2592C" w:rsidRDefault="00AF0CD8">
            <w:pPr>
              <w:rPr>
                <w:rFonts w:eastAsia="SimSun"/>
                <w:iCs/>
                <w:lang w:val="en-US" w:eastAsia="zh-CN"/>
              </w:rPr>
            </w:pPr>
            <w:r>
              <w:rPr>
                <w:rFonts w:eastAsia="SimSun"/>
                <w:iCs/>
                <w:lang w:val="en-US" w:eastAsia="zh-CN"/>
              </w:rPr>
              <w:t xml:space="preserve">We are fine with the proposal. </w:t>
            </w:r>
          </w:p>
        </w:tc>
      </w:tr>
    </w:tbl>
    <w:p w14:paraId="6AE638C2" w14:textId="77777777" w:rsidR="00B2592C" w:rsidRDefault="00B2592C">
      <w:pPr>
        <w:ind w:firstLineChars="100" w:firstLine="200"/>
        <w:rPr>
          <w:lang w:val="en-US" w:eastAsia="ko-KR"/>
        </w:rPr>
      </w:pPr>
    </w:p>
    <w:p w14:paraId="1D1C673C" w14:textId="77777777" w:rsidR="00B2592C" w:rsidRDefault="00B2592C">
      <w:pPr>
        <w:ind w:firstLineChars="100" w:firstLine="200"/>
        <w:rPr>
          <w:lang w:val="en-US" w:eastAsia="ko-KR"/>
        </w:rPr>
      </w:pPr>
    </w:p>
    <w:p w14:paraId="65B12CE8" w14:textId="77777777" w:rsidR="00B2592C" w:rsidRDefault="00AF0CD8">
      <w:pPr>
        <w:pStyle w:val="Heading2"/>
      </w:pPr>
      <w:r>
        <w:t>HARQ process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B2592C" w14:paraId="229905FC" w14:textId="77777777">
        <w:tc>
          <w:tcPr>
            <w:tcW w:w="1668" w:type="dxa"/>
            <w:shd w:val="clear" w:color="auto" w:fill="auto"/>
          </w:tcPr>
          <w:p w14:paraId="59149E64" w14:textId="77777777" w:rsidR="00B2592C" w:rsidRDefault="00AF0CD8">
            <w:pPr>
              <w:rPr>
                <w:lang w:eastAsia="ko-KR"/>
              </w:rPr>
            </w:pPr>
            <w:r>
              <w:rPr>
                <w:rFonts w:hint="eastAsia"/>
                <w:lang w:eastAsia="ko-KR"/>
              </w:rPr>
              <w:t>Company</w:t>
            </w:r>
          </w:p>
        </w:tc>
        <w:tc>
          <w:tcPr>
            <w:tcW w:w="8171" w:type="dxa"/>
            <w:shd w:val="clear" w:color="auto" w:fill="auto"/>
          </w:tcPr>
          <w:p w14:paraId="070D4191" w14:textId="77777777" w:rsidR="00B2592C" w:rsidRDefault="00AF0CD8">
            <w:pPr>
              <w:rPr>
                <w:lang w:eastAsia="ko-KR"/>
              </w:rPr>
            </w:pPr>
            <w:r>
              <w:rPr>
                <w:rFonts w:hint="eastAsia"/>
                <w:lang w:eastAsia="ko-KR"/>
              </w:rPr>
              <w:t>Vi</w:t>
            </w:r>
            <w:r>
              <w:rPr>
                <w:lang w:eastAsia="ko-KR"/>
              </w:rPr>
              <w:t>ews</w:t>
            </w:r>
          </w:p>
        </w:tc>
      </w:tr>
      <w:tr w:rsidR="00B2592C" w14:paraId="35744D5F" w14:textId="77777777">
        <w:tc>
          <w:tcPr>
            <w:tcW w:w="1668" w:type="dxa"/>
            <w:shd w:val="clear" w:color="auto" w:fill="auto"/>
          </w:tcPr>
          <w:p w14:paraId="638751C3" w14:textId="77777777" w:rsidR="00B2592C" w:rsidRDefault="00AF0CD8">
            <w:pPr>
              <w:rPr>
                <w:lang w:eastAsia="ko-KR"/>
              </w:rPr>
            </w:pPr>
            <w:r>
              <w:rPr>
                <w:rFonts w:hint="eastAsia"/>
                <w:lang w:eastAsia="ko-KR"/>
              </w:rPr>
              <w:t>[10] Ericsson</w:t>
            </w:r>
          </w:p>
        </w:tc>
        <w:tc>
          <w:tcPr>
            <w:tcW w:w="8171" w:type="dxa"/>
            <w:shd w:val="clear" w:color="auto" w:fill="auto"/>
          </w:tcPr>
          <w:p w14:paraId="59588F0A" w14:textId="77777777" w:rsidR="00B2592C" w:rsidRDefault="00AF0CD8">
            <w:pPr>
              <w:rPr>
                <w:lang w:val="en-US" w:eastAsia="zh-CN"/>
              </w:rPr>
            </w:pPr>
            <w:r>
              <w:rPr>
                <w:lang w:val="en-US" w:eastAsia="zh-CN"/>
              </w:rPr>
              <w:t>Proposal 3: Increase maximum number of DL and UL HARQ processes in Rel-17 from 16 to 32.</w:t>
            </w:r>
          </w:p>
        </w:tc>
      </w:tr>
      <w:tr w:rsidR="00B2592C" w14:paraId="18800466" w14:textId="77777777">
        <w:tc>
          <w:tcPr>
            <w:tcW w:w="1668" w:type="dxa"/>
            <w:shd w:val="clear" w:color="auto" w:fill="auto"/>
          </w:tcPr>
          <w:p w14:paraId="49C90E14" w14:textId="77777777" w:rsidR="00B2592C" w:rsidRDefault="00AF0CD8">
            <w:pPr>
              <w:rPr>
                <w:lang w:eastAsia="ko-KR"/>
              </w:rPr>
            </w:pPr>
            <w:r>
              <w:rPr>
                <w:rFonts w:hint="eastAsia"/>
                <w:lang w:eastAsia="ko-KR"/>
              </w:rPr>
              <w:t>[11] Xiaomi</w:t>
            </w:r>
          </w:p>
        </w:tc>
        <w:tc>
          <w:tcPr>
            <w:tcW w:w="8171" w:type="dxa"/>
            <w:shd w:val="clear" w:color="auto" w:fill="auto"/>
          </w:tcPr>
          <w:p w14:paraId="412DE391" w14:textId="77777777" w:rsidR="00B2592C" w:rsidRDefault="00AF0CD8">
            <w:pPr>
              <w:rPr>
                <w:bCs/>
                <w:snapToGrid w:val="0"/>
              </w:rPr>
            </w:pPr>
            <w:r>
              <w:rPr>
                <w:bCs/>
                <w:snapToGrid w:val="0"/>
              </w:rPr>
              <w:t>Proposal 11: Tx/Rx HARQ buffer capacity will need to be enhanced if HARQ process number increases for SCS 480/960 kHz.</w:t>
            </w:r>
          </w:p>
        </w:tc>
      </w:tr>
      <w:tr w:rsidR="00B2592C" w14:paraId="4E26D1EB" w14:textId="77777777">
        <w:tc>
          <w:tcPr>
            <w:tcW w:w="1668" w:type="dxa"/>
            <w:shd w:val="clear" w:color="auto" w:fill="auto"/>
          </w:tcPr>
          <w:p w14:paraId="023584EA" w14:textId="77777777" w:rsidR="00B2592C" w:rsidRDefault="00AF0CD8">
            <w:pPr>
              <w:rPr>
                <w:lang w:eastAsia="ko-KR"/>
              </w:rPr>
            </w:pPr>
            <w:r>
              <w:rPr>
                <w:rFonts w:hint="eastAsia"/>
                <w:lang w:eastAsia="ko-KR"/>
              </w:rPr>
              <w:lastRenderedPageBreak/>
              <w:t>[20] CEWiT</w:t>
            </w:r>
          </w:p>
        </w:tc>
        <w:tc>
          <w:tcPr>
            <w:tcW w:w="8171" w:type="dxa"/>
            <w:shd w:val="clear" w:color="auto" w:fill="auto"/>
          </w:tcPr>
          <w:p w14:paraId="5A38BFE6" w14:textId="77777777" w:rsidR="00B2592C" w:rsidRDefault="00AF0CD8">
            <w:pPr>
              <w:rPr>
                <w:bCs/>
                <w:snapToGrid w:val="0"/>
              </w:rPr>
            </w:pPr>
            <w:r>
              <w:rPr>
                <w:bCs/>
                <w:snapToGrid w:val="0"/>
              </w:rPr>
              <w:t>Proposal 4: Support for increment in the maximum number of HARQ processes from 16 to 32 in UL and DL.</w:t>
            </w:r>
          </w:p>
        </w:tc>
      </w:tr>
      <w:tr w:rsidR="00B2592C" w14:paraId="570115E5" w14:textId="77777777">
        <w:tc>
          <w:tcPr>
            <w:tcW w:w="1668" w:type="dxa"/>
            <w:shd w:val="clear" w:color="auto" w:fill="auto"/>
          </w:tcPr>
          <w:p w14:paraId="424FFC69" w14:textId="77777777" w:rsidR="00B2592C" w:rsidRDefault="00AF0CD8">
            <w:pPr>
              <w:rPr>
                <w:lang w:eastAsia="ko-KR"/>
              </w:rPr>
            </w:pPr>
            <w:r>
              <w:rPr>
                <w:rFonts w:hint="eastAsia"/>
                <w:lang w:eastAsia="ko-KR"/>
              </w:rPr>
              <w:t xml:space="preserve">[21] </w:t>
            </w:r>
            <w:r>
              <w:rPr>
                <w:lang w:eastAsia="ko-KR"/>
              </w:rPr>
              <w:t>Convida</w:t>
            </w:r>
          </w:p>
        </w:tc>
        <w:tc>
          <w:tcPr>
            <w:tcW w:w="8171" w:type="dxa"/>
            <w:shd w:val="clear" w:color="auto" w:fill="auto"/>
          </w:tcPr>
          <w:p w14:paraId="11933265" w14:textId="77777777" w:rsidR="00B2592C" w:rsidRDefault="00AF0CD8">
            <w:pPr>
              <w:rPr>
                <w:bCs/>
                <w:snapToGrid w:val="0"/>
              </w:rPr>
            </w:pPr>
            <w:r>
              <w:rPr>
                <w:bCs/>
                <w:snapToGrid w:val="0"/>
              </w:rPr>
              <w:t>Proposal 3. Multi-TB transmitted on a single HARQ process can be considered for single DCI scheduling multi-PDSCH.</w:t>
            </w:r>
          </w:p>
        </w:tc>
      </w:tr>
      <w:tr w:rsidR="00B2592C" w14:paraId="3537AF3E" w14:textId="77777777">
        <w:tc>
          <w:tcPr>
            <w:tcW w:w="1668" w:type="dxa"/>
            <w:shd w:val="clear" w:color="auto" w:fill="auto"/>
          </w:tcPr>
          <w:p w14:paraId="5FB1DDC9" w14:textId="77777777" w:rsidR="00B2592C" w:rsidRDefault="00AF0CD8">
            <w:pPr>
              <w:rPr>
                <w:lang w:eastAsia="ko-KR"/>
              </w:rPr>
            </w:pPr>
            <w:r>
              <w:rPr>
                <w:rFonts w:hint="eastAsia"/>
                <w:lang w:eastAsia="ko-KR"/>
              </w:rPr>
              <w:t>[2</w:t>
            </w:r>
            <w:r>
              <w:rPr>
                <w:lang w:eastAsia="ko-KR"/>
              </w:rPr>
              <w:t>3] Panasonic</w:t>
            </w:r>
          </w:p>
        </w:tc>
        <w:tc>
          <w:tcPr>
            <w:tcW w:w="8171" w:type="dxa"/>
            <w:shd w:val="clear" w:color="auto" w:fill="auto"/>
          </w:tcPr>
          <w:p w14:paraId="459661EE" w14:textId="77777777" w:rsidR="00B2592C" w:rsidRDefault="00AF0CD8">
            <w:pPr>
              <w:rPr>
                <w:bCs/>
                <w:snapToGrid w:val="0"/>
              </w:rPr>
            </w:pPr>
            <w:r>
              <w:rPr>
                <w:bCs/>
                <w:snapToGrid w:val="0"/>
              </w:rPr>
              <w:t>Proposal 1: The number of HARQ processes for a UE is increased to at least 32 for 480 or 960 kHz in order to maintain the scheduling framework same as for 120 kHz SCS.</w:t>
            </w:r>
          </w:p>
        </w:tc>
      </w:tr>
    </w:tbl>
    <w:p w14:paraId="344AB7D0" w14:textId="77777777" w:rsidR="00B2592C" w:rsidRDefault="00B2592C">
      <w:pPr>
        <w:ind w:firstLineChars="100" w:firstLine="200"/>
        <w:rPr>
          <w:lang w:val="en-US" w:eastAsia="ko-KR"/>
        </w:rPr>
      </w:pPr>
    </w:p>
    <w:p w14:paraId="317A7BAF" w14:textId="77777777" w:rsidR="00B2592C" w:rsidRDefault="00AF0CD8">
      <w:pPr>
        <w:pStyle w:val="Heading3"/>
        <w:numPr>
          <w:ilvl w:val="0"/>
          <w:numId w:val="0"/>
        </w:numPr>
        <w:ind w:left="720" w:hanging="720"/>
        <w:rPr>
          <w:u w:val="single"/>
          <w:lang w:eastAsia="ko-KR"/>
        </w:rPr>
      </w:pPr>
      <w:r>
        <w:rPr>
          <w:rFonts w:hint="eastAsia"/>
          <w:highlight w:val="yellow"/>
          <w:u w:val="single"/>
          <w:lang w:eastAsia="ko-KR"/>
        </w:rPr>
        <w:t>Propos</w:t>
      </w:r>
      <w:r>
        <w:rPr>
          <w:highlight w:val="yellow"/>
          <w:u w:val="single"/>
          <w:lang w:eastAsia="ko-KR"/>
        </w:rPr>
        <w:t>al #8 (Low priority):</w:t>
      </w:r>
    </w:p>
    <w:p w14:paraId="42E7A93D" w14:textId="77777777" w:rsidR="00B2592C" w:rsidRDefault="00AF0CD8">
      <w:pPr>
        <w:pStyle w:val="ListParagraph"/>
        <w:numPr>
          <w:ilvl w:val="0"/>
          <w:numId w:val="3"/>
        </w:numPr>
        <w:spacing w:line="256" w:lineRule="auto"/>
        <w:ind w:leftChars="0"/>
        <w:contextualSpacing/>
        <w:rPr>
          <w:rFonts w:ascii="Times New Roman" w:eastAsia="Malgun Gothic" w:hAnsi="Times New Roman"/>
          <w:lang w:val="en-US"/>
        </w:rPr>
      </w:pPr>
      <w:r>
        <w:rPr>
          <w:lang w:val="en-US"/>
        </w:rPr>
        <w:t>Increase the maximum number of DL and UL HARQ processes in Rel-17 from 16 to 32 for 480 and 960 kHz.</w:t>
      </w:r>
    </w:p>
    <w:p w14:paraId="4C5459A2" w14:textId="77777777" w:rsidR="00B2592C" w:rsidRDefault="00AF0CD8">
      <w:pPr>
        <w:pStyle w:val="ListParagraph"/>
        <w:numPr>
          <w:ilvl w:val="1"/>
          <w:numId w:val="3"/>
        </w:numPr>
        <w:spacing w:line="256" w:lineRule="auto"/>
        <w:ind w:leftChars="0"/>
        <w:contextualSpacing/>
        <w:rPr>
          <w:rFonts w:ascii="Times New Roman" w:eastAsia="Malgun Gothic" w:hAnsi="Times New Roman"/>
          <w:lang w:val="en-US"/>
        </w:rPr>
      </w:pPr>
      <w:r>
        <w:rPr>
          <w:lang w:val="en-US"/>
        </w:rPr>
        <w:t xml:space="preserve">Note that it was already agreed to increase </w:t>
      </w:r>
      <w:r>
        <w:t xml:space="preserve">the maximum number of HARQ processes from 16 to 32 </w:t>
      </w:r>
      <w:r>
        <w:rPr>
          <w:lang w:val="en-US"/>
        </w:rPr>
        <w:t>in Rel-17 NTN WI.</w:t>
      </w:r>
    </w:p>
    <w:p w14:paraId="5AFF78D6" w14:textId="77777777" w:rsidR="00B2592C" w:rsidRDefault="00B2592C">
      <w:pPr>
        <w:ind w:firstLineChars="100" w:firstLine="200"/>
        <w:rPr>
          <w:lang w:val="en-US" w:eastAsia="ko-KR"/>
        </w:rPr>
      </w:pPr>
    </w:p>
    <w:p w14:paraId="15CB938B" w14:textId="77777777" w:rsidR="00B2592C" w:rsidRDefault="00AF0CD8">
      <w:pPr>
        <w:ind w:firstLineChars="100" w:firstLine="200"/>
        <w:rPr>
          <w:lang w:val="en-US" w:eastAsia="ko-KR"/>
        </w:rPr>
      </w:pPr>
      <w:r>
        <w:rPr>
          <w:rFonts w:hint="eastAsia"/>
          <w:lang w:val="en-US" w:eastAsia="ko-KR"/>
        </w:rPr>
        <w:t>Companies are encouraged to provide views on Proposal #</w:t>
      </w:r>
      <w:r>
        <w:rPr>
          <w:lang w:val="en-US" w:eastAsia="ko-KR"/>
        </w:rPr>
        <w:t>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B2592C" w14:paraId="7040F0B2" w14:textId="77777777">
        <w:tc>
          <w:tcPr>
            <w:tcW w:w="1651" w:type="dxa"/>
            <w:tcBorders>
              <w:top w:val="single" w:sz="4" w:space="0" w:color="auto"/>
              <w:left w:val="single" w:sz="4" w:space="0" w:color="auto"/>
              <w:bottom w:val="single" w:sz="4" w:space="0" w:color="auto"/>
              <w:right w:val="single" w:sz="4" w:space="0" w:color="auto"/>
            </w:tcBorders>
          </w:tcPr>
          <w:p w14:paraId="3DE80141" w14:textId="77777777" w:rsidR="00B2592C" w:rsidRDefault="00AF0CD8">
            <w:pPr>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tcPr>
          <w:p w14:paraId="0884F894" w14:textId="77777777" w:rsidR="00B2592C" w:rsidRDefault="00AF0CD8">
            <w:pPr>
              <w:rPr>
                <w:lang w:eastAsia="ko-KR"/>
              </w:rPr>
            </w:pPr>
            <w:r>
              <w:rPr>
                <w:lang w:eastAsia="ko-KR"/>
              </w:rPr>
              <w:t>Views</w:t>
            </w:r>
          </w:p>
        </w:tc>
      </w:tr>
      <w:tr w:rsidR="00B2592C" w14:paraId="0CC7D441" w14:textId="77777777">
        <w:tc>
          <w:tcPr>
            <w:tcW w:w="1651" w:type="dxa"/>
            <w:tcBorders>
              <w:top w:val="single" w:sz="4" w:space="0" w:color="auto"/>
              <w:left w:val="single" w:sz="4" w:space="0" w:color="auto"/>
              <w:bottom w:val="single" w:sz="4" w:space="0" w:color="auto"/>
              <w:right w:val="single" w:sz="4" w:space="0" w:color="auto"/>
            </w:tcBorders>
          </w:tcPr>
          <w:p w14:paraId="065EDFF1" w14:textId="77777777" w:rsidR="00B2592C" w:rsidRDefault="00AF0CD8">
            <w:pPr>
              <w:rPr>
                <w:lang w:eastAsia="ko-KR"/>
              </w:rPr>
            </w:pPr>
            <w:r>
              <w:rPr>
                <w:lang w:eastAsia="ko-KR"/>
              </w:rPr>
              <w:t xml:space="preserve">Qualcomm </w:t>
            </w:r>
          </w:p>
        </w:tc>
        <w:tc>
          <w:tcPr>
            <w:tcW w:w="7980" w:type="dxa"/>
            <w:tcBorders>
              <w:top w:val="single" w:sz="4" w:space="0" w:color="auto"/>
              <w:left w:val="single" w:sz="4" w:space="0" w:color="auto"/>
              <w:bottom w:val="single" w:sz="4" w:space="0" w:color="auto"/>
              <w:right w:val="single" w:sz="4" w:space="0" w:color="auto"/>
            </w:tcBorders>
          </w:tcPr>
          <w:p w14:paraId="00C1DD06" w14:textId="77777777" w:rsidR="00B2592C" w:rsidRDefault="00AF0CD8">
            <w:pPr>
              <w:rPr>
                <w:iCs/>
                <w:lang w:val="en-US" w:eastAsia="ko-KR"/>
              </w:rPr>
            </w:pPr>
            <w:r>
              <w:rPr>
                <w:iCs/>
                <w:lang w:eastAsia="ko-KR"/>
              </w:rPr>
              <w:t xml:space="preserve">16 HARQ processes are still sufficient for 480kHz and 960kHz SCS operation. Increasing the number of HARQ processes to 32 should be a UE capability not mandatory by the specs. As this will have implications on the UE soft combining buffer size. </w:t>
            </w:r>
          </w:p>
          <w:p w14:paraId="2848D2B3" w14:textId="77777777" w:rsidR="00B2592C" w:rsidRDefault="00B2592C">
            <w:pPr>
              <w:rPr>
                <w:iCs/>
                <w:lang w:val="en-US" w:eastAsia="ko-KR"/>
              </w:rPr>
            </w:pPr>
          </w:p>
        </w:tc>
      </w:tr>
      <w:tr w:rsidR="00B2592C" w14:paraId="5B6C3E83" w14:textId="77777777">
        <w:tc>
          <w:tcPr>
            <w:tcW w:w="1651" w:type="dxa"/>
            <w:tcBorders>
              <w:top w:val="single" w:sz="4" w:space="0" w:color="auto"/>
              <w:left w:val="single" w:sz="4" w:space="0" w:color="auto"/>
              <w:bottom w:val="single" w:sz="4" w:space="0" w:color="auto"/>
              <w:right w:val="single" w:sz="4" w:space="0" w:color="auto"/>
            </w:tcBorders>
          </w:tcPr>
          <w:p w14:paraId="69267B91" w14:textId="77777777" w:rsidR="00B2592C" w:rsidRDefault="00AF0CD8">
            <w:pPr>
              <w:rPr>
                <w:lang w:eastAsia="ko-KR"/>
              </w:rPr>
            </w:pPr>
            <w:r>
              <w:rPr>
                <w:rFonts w:hint="eastAsia"/>
                <w:lang w:eastAsia="ko-KR"/>
              </w:rPr>
              <w:t>Huawei, HiSilicon</w:t>
            </w:r>
          </w:p>
        </w:tc>
        <w:tc>
          <w:tcPr>
            <w:tcW w:w="7980" w:type="dxa"/>
            <w:tcBorders>
              <w:top w:val="single" w:sz="4" w:space="0" w:color="auto"/>
              <w:left w:val="single" w:sz="4" w:space="0" w:color="auto"/>
              <w:bottom w:val="single" w:sz="4" w:space="0" w:color="auto"/>
              <w:right w:val="single" w:sz="4" w:space="0" w:color="auto"/>
            </w:tcBorders>
          </w:tcPr>
          <w:p w14:paraId="045F69D8" w14:textId="77777777" w:rsidR="00B2592C" w:rsidRDefault="00AF0CD8">
            <w:pPr>
              <w:rPr>
                <w:iCs/>
                <w:lang w:val="en-US" w:eastAsia="ko-KR"/>
              </w:rPr>
            </w:pPr>
            <w:r>
              <w:rPr>
                <w:rFonts w:hint="eastAsia"/>
                <w:iCs/>
                <w:lang w:val="en-US" w:eastAsia="ko-KR"/>
              </w:rPr>
              <w:t xml:space="preserve">Is the </w:t>
            </w:r>
            <w:r>
              <w:rPr>
                <w:iCs/>
                <w:lang w:val="en-US" w:eastAsia="ko-KR"/>
              </w:rPr>
              <w:t>assumption</w:t>
            </w:r>
            <w:r>
              <w:rPr>
                <w:rFonts w:hint="eastAsia"/>
                <w:iCs/>
                <w:lang w:val="en-US" w:eastAsia="ko-KR"/>
              </w:rPr>
              <w:t xml:space="preserve"> </w:t>
            </w:r>
            <w:r>
              <w:rPr>
                <w:iCs/>
                <w:lang w:val="en-US" w:eastAsia="ko-KR"/>
              </w:rPr>
              <w:t>that increasing the number HARQ processes to 32 for 120 kHz SCS will be taken care of by the NTN WI? It is not clear whether the NTN agreement would apply to above 52.6 GHz, so we would suggest clarifying that increasing the number of HARQ processes to 32 applies to 120, 480 and 960 kHz SCS, if we assume consistency with the NTN agreement. It should also be clarified that 32 HARQ processes would be an optional UE capability.</w:t>
            </w:r>
          </w:p>
        </w:tc>
      </w:tr>
      <w:tr w:rsidR="00B2592C" w14:paraId="18C902CF" w14:textId="77777777">
        <w:tc>
          <w:tcPr>
            <w:tcW w:w="1651" w:type="dxa"/>
            <w:tcBorders>
              <w:top w:val="single" w:sz="4" w:space="0" w:color="auto"/>
              <w:left w:val="single" w:sz="4" w:space="0" w:color="auto"/>
              <w:bottom w:val="single" w:sz="4" w:space="0" w:color="auto"/>
              <w:right w:val="single" w:sz="4" w:space="0" w:color="auto"/>
            </w:tcBorders>
          </w:tcPr>
          <w:p w14:paraId="62A70686" w14:textId="77777777" w:rsidR="00B2592C" w:rsidRDefault="00AF0CD8">
            <w:pPr>
              <w:rPr>
                <w:lang w:eastAsia="ko-KR"/>
              </w:rPr>
            </w:pPr>
            <w:r>
              <w:rPr>
                <w:lang w:eastAsia="ko-KR"/>
              </w:rPr>
              <w:t>Panasonic</w:t>
            </w:r>
          </w:p>
        </w:tc>
        <w:tc>
          <w:tcPr>
            <w:tcW w:w="7980" w:type="dxa"/>
            <w:tcBorders>
              <w:top w:val="single" w:sz="4" w:space="0" w:color="auto"/>
              <w:left w:val="single" w:sz="4" w:space="0" w:color="auto"/>
              <w:bottom w:val="single" w:sz="4" w:space="0" w:color="auto"/>
              <w:right w:val="single" w:sz="4" w:space="0" w:color="auto"/>
            </w:tcBorders>
          </w:tcPr>
          <w:p w14:paraId="3CB221D7" w14:textId="77777777" w:rsidR="00B2592C" w:rsidRDefault="00AF0CD8">
            <w:pPr>
              <w:rPr>
                <w:iCs/>
                <w:lang w:val="en-US" w:eastAsia="ko-KR"/>
              </w:rPr>
            </w:pPr>
            <w:r>
              <w:rPr>
                <w:rFonts w:eastAsia="MS Mincho" w:hint="eastAsia"/>
                <w:iCs/>
                <w:lang w:val="en-US" w:eastAsia="ja-JP"/>
              </w:rPr>
              <w:t>W</w:t>
            </w:r>
            <w:r>
              <w:rPr>
                <w:rFonts w:eastAsia="MS Mincho"/>
                <w:iCs/>
                <w:lang w:val="en-US" w:eastAsia="ja-JP"/>
              </w:rPr>
              <w:t>e support the proposal. We don</w:t>
            </w:r>
            <w:del w:id="507" w:author="Prasanna Herath" w:date="2021-04-14T15:34:00Z">
              <w:r>
                <w:rPr>
                  <w:rFonts w:eastAsia="MS Mincho"/>
                  <w:iCs/>
                  <w:lang w:val="en-US" w:eastAsia="ja-JP"/>
                </w:rPr>
                <w:delText>'</w:delText>
              </w:r>
            </w:del>
            <w:ins w:id="508" w:author="Prasanna Herath" w:date="2021-04-14T15:34:00Z">
              <w:r>
                <w:rPr>
                  <w:rFonts w:eastAsia="MS Mincho"/>
                  <w:iCs/>
                  <w:lang w:val="en-US" w:eastAsia="ja-JP"/>
                </w:rPr>
                <w:t>’</w:t>
              </w:r>
            </w:ins>
            <w:r>
              <w:rPr>
                <w:rFonts w:eastAsia="MS Mincho"/>
                <w:iCs/>
                <w:lang w:val="en-US" w:eastAsia="ja-JP"/>
              </w:rPr>
              <w:t xml:space="preserve">t </w:t>
            </w:r>
            <w:proofErr w:type="gramStart"/>
            <w:r>
              <w:rPr>
                <w:rFonts w:eastAsia="MS Mincho"/>
                <w:iCs/>
                <w:lang w:val="en-US" w:eastAsia="ja-JP"/>
              </w:rPr>
              <w:t>see</w:t>
            </w:r>
            <w:proofErr w:type="gramEnd"/>
            <w:r>
              <w:rPr>
                <w:rFonts w:eastAsia="MS Mincho"/>
                <w:iCs/>
                <w:lang w:val="en-US" w:eastAsia="ja-JP"/>
              </w:rPr>
              <w:t xml:space="preserve"> the specific linkage to NTN WI as RTT and the bit rates are so different, although there is a relation between longer RTT and shorter slot length.</w:t>
            </w:r>
          </w:p>
        </w:tc>
      </w:tr>
      <w:tr w:rsidR="00B2592C" w14:paraId="78F2D58D" w14:textId="77777777">
        <w:tc>
          <w:tcPr>
            <w:tcW w:w="1651" w:type="dxa"/>
            <w:tcBorders>
              <w:top w:val="single" w:sz="4" w:space="0" w:color="auto"/>
              <w:left w:val="single" w:sz="4" w:space="0" w:color="auto"/>
              <w:bottom w:val="single" w:sz="4" w:space="0" w:color="auto"/>
              <w:right w:val="single" w:sz="4" w:space="0" w:color="auto"/>
            </w:tcBorders>
          </w:tcPr>
          <w:p w14:paraId="727D8089" w14:textId="77777777" w:rsidR="00B2592C" w:rsidRDefault="00AF0CD8">
            <w:pPr>
              <w:rPr>
                <w:lang w:eastAsia="ko-KR"/>
              </w:rPr>
            </w:pPr>
            <w:r>
              <w:rPr>
                <w:lang w:eastAsia="ko-KR"/>
              </w:rPr>
              <w:t>Lenovo, Motorola Mobility</w:t>
            </w:r>
          </w:p>
        </w:tc>
        <w:tc>
          <w:tcPr>
            <w:tcW w:w="7980" w:type="dxa"/>
            <w:tcBorders>
              <w:top w:val="single" w:sz="4" w:space="0" w:color="auto"/>
              <w:left w:val="single" w:sz="4" w:space="0" w:color="auto"/>
              <w:bottom w:val="single" w:sz="4" w:space="0" w:color="auto"/>
              <w:right w:val="single" w:sz="4" w:space="0" w:color="auto"/>
            </w:tcBorders>
          </w:tcPr>
          <w:p w14:paraId="53B8F098" w14:textId="77777777" w:rsidR="00B2592C" w:rsidRDefault="00AF0CD8">
            <w:pPr>
              <w:rPr>
                <w:rFonts w:eastAsia="MS Mincho"/>
                <w:iCs/>
                <w:lang w:val="en-US" w:eastAsia="ja-JP"/>
              </w:rPr>
            </w:pPr>
            <w:r>
              <w:rPr>
                <w:rFonts w:eastAsia="MS Mincho"/>
                <w:iCs/>
                <w:lang w:val="en-US" w:eastAsia="ja-JP"/>
              </w:rPr>
              <w:t xml:space="preserve">Agree with Qualcomm’s views that this is part of UE capability. </w:t>
            </w:r>
          </w:p>
        </w:tc>
      </w:tr>
      <w:tr w:rsidR="00B2592C" w14:paraId="2F8494CD" w14:textId="77777777">
        <w:tc>
          <w:tcPr>
            <w:tcW w:w="1651" w:type="dxa"/>
            <w:tcBorders>
              <w:top w:val="single" w:sz="4" w:space="0" w:color="auto"/>
              <w:left w:val="single" w:sz="4" w:space="0" w:color="auto"/>
              <w:bottom w:val="single" w:sz="4" w:space="0" w:color="auto"/>
              <w:right w:val="single" w:sz="4" w:space="0" w:color="auto"/>
            </w:tcBorders>
          </w:tcPr>
          <w:p w14:paraId="16F7765D" w14:textId="77777777" w:rsidR="00B2592C" w:rsidRDefault="00AF0CD8">
            <w:pPr>
              <w:rPr>
                <w:rFonts w:eastAsia="SimSun"/>
                <w:lang w:eastAsia="zh-CN"/>
              </w:rPr>
            </w:pPr>
            <w:r>
              <w:rPr>
                <w:rFonts w:eastAsia="SimSun" w:hint="eastAsia"/>
                <w:lang w:eastAsia="zh-CN"/>
              </w:rPr>
              <w:t>OPPO</w:t>
            </w:r>
          </w:p>
        </w:tc>
        <w:tc>
          <w:tcPr>
            <w:tcW w:w="7980" w:type="dxa"/>
            <w:tcBorders>
              <w:top w:val="single" w:sz="4" w:space="0" w:color="auto"/>
              <w:left w:val="single" w:sz="4" w:space="0" w:color="auto"/>
              <w:bottom w:val="single" w:sz="4" w:space="0" w:color="auto"/>
              <w:right w:val="single" w:sz="4" w:space="0" w:color="auto"/>
            </w:tcBorders>
          </w:tcPr>
          <w:p w14:paraId="2E84963E" w14:textId="77777777" w:rsidR="00B2592C" w:rsidRDefault="00AF0CD8">
            <w:pPr>
              <w:rPr>
                <w:rFonts w:eastAsia="MS Mincho"/>
                <w:iCs/>
                <w:lang w:val="en-US" w:eastAsia="ja-JP"/>
              </w:rPr>
            </w:pPr>
            <w:r>
              <w:rPr>
                <w:rFonts w:eastAsia="SimSun"/>
                <w:iCs/>
                <w:lang w:val="en-US" w:eastAsia="zh-CN"/>
              </w:rPr>
              <w:t>Although</w:t>
            </w:r>
            <w:r>
              <w:rPr>
                <w:rFonts w:eastAsia="SimSun" w:hint="eastAsia"/>
                <w:iCs/>
                <w:lang w:val="en-US" w:eastAsia="zh-CN"/>
              </w:rPr>
              <w:t xml:space="preserve"> increase </w:t>
            </w:r>
            <w:r>
              <w:rPr>
                <w:lang w:val="en-US"/>
              </w:rPr>
              <w:t xml:space="preserve">the maximum number of </w:t>
            </w:r>
            <w:r>
              <w:rPr>
                <w:rFonts w:eastAsia="SimSun" w:hint="eastAsia"/>
                <w:iCs/>
                <w:lang w:val="en-US" w:eastAsia="zh-CN"/>
              </w:rPr>
              <w:t xml:space="preserve">HARQ processes in NTN was agreed based on UE capability, how to indicate HARQ </w:t>
            </w:r>
            <w:r>
              <w:rPr>
                <w:rFonts w:eastAsia="SimSun"/>
                <w:iCs/>
                <w:lang w:val="en-US" w:eastAsia="zh-CN"/>
              </w:rPr>
              <w:t xml:space="preserve">process number for more HARQ processes </w:t>
            </w:r>
            <w:r>
              <w:rPr>
                <w:rFonts w:eastAsia="SimSun" w:hint="eastAsia"/>
                <w:iCs/>
                <w:lang w:val="en-US" w:eastAsia="zh-CN"/>
              </w:rPr>
              <w:t xml:space="preserve">is still </w:t>
            </w:r>
            <w:r>
              <w:rPr>
                <w:rFonts w:eastAsia="SimSun"/>
                <w:iCs/>
                <w:lang w:val="en-US" w:eastAsia="zh-CN"/>
              </w:rPr>
              <w:t xml:space="preserve">a </w:t>
            </w:r>
            <w:r>
              <w:rPr>
                <w:rFonts w:eastAsia="SimSun" w:hint="eastAsia"/>
                <w:iCs/>
                <w:lang w:val="en-US" w:eastAsia="zh-CN"/>
              </w:rPr>
              <w:t>pending</w:t>
            </w:r>
            <w:r>
              <w:rPr>
                <w:rFonts w:eastAsia="SimSun"/>
                <w:iCs/>
                <w:lang w:val="en-US" w:eastAsia="zh-CN"/>
              </w:rPr>
              <w:t xml:space="preserve"> issue. We don’t think this is an essential issue here and to avoid potential parallel discussion on </w:t>
            </w:r>
            <w:r>
              <w:rPr>
                <w:rFonts w:eastAsia="SimSun" w:hint="eastAsia"/>
                <w:iCs/>
                <w:lang w:val="en-US" w:eastAsia="zh-CN"/>
              </w:rPr>
              <w:t xml:space="preserve">HARQ </w:t>
            </w:r>
            <w:r>
              <w:rPr>
                <w:rFonts w:eastAsia="SimSun"/>
                <w:iCs/>
                <w:lang w:val="en-US" w:eastAsia="zh-CN"/>
              </w:rPr>
              <w:t>process number indication, we prefer to deprioritize this discussion.</w:t>
            </w:r>
          </w:p>
        </w:tc>
      </w:tr>
      <w:tr w:rsidR="00B2592C" w14:paraId="3C4F5AB7" w14:textId="77777777">
        <w:tc>
          <w:tcPr>
            <w:tcW w:w="1651" w:type="dxa"/>
            <w:tcBorders>
              <w:top w:val="single" w:sz="4" w:space="0" w:color="auto"/>
              <w:left w:val="single" w:sz="4" w:space="0" w:color="auto"/>
              <w:bottom w:val="single" w:sz="4" w:space="0" w:color="auto"/>
              <w:right w:val="single" w:sz="4" w:space="0" w:color="auto"/>
            </w:tcBorders>
          </w:tcPr>
          <w:p w14:paraId="0C4D52DE" w14:textId="77777777" w:rsidR="00B2592C" w:rsidRDefault="00AF0CD8">
            <w:pPr>
              <w:rPr>
                <w:rFonts w:eastAsia="SimSun"/>
                <w:lang w:eastAsia="zh-CN"/>
              </w:rPr>
            </w:pPr>
            <w:r>
              <w:rPr>
                <w:rFonts w:eastAsia="SimSun"/>
                <w:kern w:val="2"/>
                <w:lang w:eastAsia="zh-CN"/>
              </w:rPr>
              <w:t>Vivo</w:t>
            </w:r>
          </w:p>
        </w:tc>
        <w:tc>
          <w:tcPr>
            <w:tcW w:w="7980" w:type="dxa"/>
            <w:tcBorders>
              <w:top w:val="single" w:sz="4" w:space="0" w:color="auto"/>
              <w:left w:val="single" w:sz="4" w:space="0" w:color="auto"/>
              <w:bottom w:val="single" w:sz="4" w:space="0" w:color="auto"/>
              <w:right w:val="single" w:sz="4" w:space="0" w:color="auto"/>
            </w:tcBorders>
          </w:tcPr>
          <w:p w14:paraId="0D70D2B0" w14:textId="77777777" w:rsidR="00B2592C" w:rsidRDefault="00AF0CD8">
            <w:pPr>
              <w:rPr>
                <w:rFonts w:eastAsia="SimSun"/>
                <w:iCs/>
                <w:lang w:val="en-US" w:eastAsia="zh-CN"/>
              </w:rPr>
            </w:pPr>
            <w:r>
              <w:rPr>
                <w:rFonts w:eastAsia="SimSun"/>
                <w:iCs/>
                <w:kern w:val="2"/>
                <w:lang w:val="en-US" w:eastAsia="zh-CN"/>
              </w:rPr>
              <w:t>The impacts on UE implementation and complexity should be discussed further when increasing the maximum number of HARQ processes.</w:t>
            </w:r>
          </w:p>
        </w:tc>
      </w:tr>
      <w:tr w:rsidR="00B2592C" w14:paraId="04579760" w14:textId="77777777">
        <w:tc>
          <w:tcPr>
            <w:tcW w:w="1651" w:type="dxa"/>
            <w:tcBorders>
              <w:top w:val="single" w:sz="4" w:space="0" w:color="auto"/>
              <w:left w:val="single" w:sz="4" w:space="0" w:color="auto"/>
              <w:bottom w:val="single" w:sz="4" w:space="0" w:color="auto"/>
              <w:right w:val="single" w:sz="4" w:space="0" w:color="auto"/>
            </w:tcBorders>
          </w:tcPr>
          <w:p w14:paraId="4B5801D6" w14:textId="77777777" w:rsidR="00B2592C" w:rsidRDefault="00AF0CD8">
            <w:pPr>
              <w:rPr>
                <w:rFonts w:eastAsia="SimSun"/>
                <w:kern w:val="2"/>
                <w:lang w:eastAsia="zh-CN"/>
              </w:rPr>
            </w:pPr>
            <w:r>
              <w:rPr>
                <w:rFonts w:eastAsia="SimSun" w:hint="eastAsia"/>
                <w:lang w:eastAsia="zh-CN"/>
              </w:rPr>
              <w:t>D</w:t>
            </w:r>
            <w:r>
              <w:rPr>
                <w:rFonts w:eastAsia="SimSun"/>
                <w:lang w:eastAsia="zh-CN"/>
              </w:rPr>
              <w:t>OCOMO</w:t>
            </w:r>
          </w:p>
        </w:tc>
        <w:tc>
          <w:tcPr>
            <w:tcW w:w="7980" w:type="dxa"/>
            <w:tcBorders>
              <w:top w:val="single" w:sz="4" w:space="0" w:color="auto"/>
              <w:left w:val="single" w:sz="4" w:space="0" w:color="auto"/>
              <w:bottom w:val="single" w:sz="4" w:space="0" w:color="auto"/>
              <w:right w:val="single" w:sz="4" w:space="0" w:color="auto"/>
            </w:tcBorders>
          </w:tcPr>
          <w:p w14:paraId="0A4B430A" w14:textId="77777777" w:rsidR="00B2592C" w:rsidRDefault="00AF0CD8">
            <w:pPr>
              <w:rPr>
                <w:rFonts w:eastAsia="SimSun"/>
                <w:iCs/>
                <w:kern w:val="2"/>
                <w:lang w:val="en-US" w:eastAsia="zh-CN"/>
              </w:rPr>
            </w:pPr>
            <w:r>
              <w:rPr>
                <w:rFonts w:eastAsia="SimSun"/>
                <w:iCs/>
                <w:lang w:val="en-US" w:eastAsia="zh-CN"/>
              </w:rPr>
              <w:t>We agree with Huawei’s comments.</w:t>
            </w:r>
          </w:p>
        </w:tc>
      </w:tr>
      <w:tr w:rsidR="00B2592C" w14:paraId="3CA0420A" w14:textId="77777777">
        <w:tc>
          <w:tcPr>
            <w:tcW w:w="1651" w:type="dxa"/>
            <w:tcBorders>
              <w:top w:val="single" w:sz="4" w:space="0" w:color="auto"/>
              <w:left w:val="single" w:sz="4" w:space="0" w:color="auto"/>
              <w:bottom w:val="single" w:sz="4" w:space="0" w:color="auto"/>
              <w:right w:val="single" w:sz="4" w:space="0" w:color="auto"/>
            </w:tcBorders>
          </w:tcPr>
          <w:p w14:paraId="2F56EEF4" w14:textId="77777777" w:rsidR="00B2592C" w:rsidRDefault="00AF0CD8">
            <w:pPr>
              <w:rPr>
                <w:rFonts w:eastAsia="SimSun"/>
                <w:lang w:eastAsia="zh-CN"/>
              </w:rPr>
            </w:pPr>
            <w:r>
              <w:rPr>
                <w:rFonts w:eastAsia="SimSun" w:hint="eastAsia"/>
                <w:lang w:eastAsia="zh-CN"/>
              </w:rPr>
              <w:t>S</w:t>
            </w:r>
            <w:r>
              <w:rPr>
                <w:rFonts w:eastAsia="SimSun"/>
                <w:lang w:eastAsia="zh-CN"/>
              </w:rPr>
              <w:t>preadtrum</w:t>
            </w:r>
          </w:p>
        </w:tc>
        <w:tc>
          <w:tcPr>
            <w:tcW w:w="7980" w:type="dxa"/>
            <w:tcBorders>
              <w:top w:val="single" w:sz="4" w:space="0" w:color="auto"/>
              <w:left w:val="single" w:sz="4" w:space="0" w:color="auto"/>
              <w:bottom w:val="single" w:sz="4" w:space="0" w:color="auto"/>
              <w:right w:val="single" w:sz="4" w:space="0" w:color="auto"/>
            </w:tcBorders>
          </w:tcPr>
          <w:p w14:paraId="3519DF82" w14:textId="77777777" w:rsidR="00B2592C" w:rsidRDefault="00AF0CD8">
            <w:pPr>
              <w:rPr>
                <w:rFonts w:eastAsia="SimSun"/>
                <w:iCs/>
                <w:lang w:val="en-US" w:eastAsia="zh-CN"/>
              </w:rPr>
            </w:pPr>
            <w:r>
              <w:rPr>
                <w:rFonts w:eastAsia="SimSun"/>
                <w:iCs/>
                <w:lang w:val="en-US" w:eastAsia="zh-CN"/>
              </w:rPr>
              <w:t>We share the same view with Qualcomm and Huawei.</w:t>
            </w:r>
          </w:p>
        </w:tc>
      </w:tr>
      <w:tr w:rsidR="00B2592C" w14:paraId="627B2064" w14:textId="77777777">
        <w:tc>
          <w:tcPr>
            <w:tcW w:w="1651" w:type="dxa"/>
            <w:tcBorders>
              <w:top w:val="single" w:sz="4" w:space="0" w:color="auto"/>
              <w:left w:val="single" w:sz="4" w:space="0" w:color="auto"/>
              <w:bottom w:val="single" w:sz="4" w:space="0" w:color="auto"/>
              <w:right w:val="single" w:sz="4" w:space="0" w:color="auto"/>
            </w:tcBorders>
          </w:tcPr>
          <w:p w14:paraId="6B123BDE" w14:textId="77777777" w:rsidR="00B2592C" w:rsidRDefault="00AF0CD8">
            <w:pPr>
              <w:rPr>
                <w:rFonts w:eastAsia="SimSun"/>
                <w:lang w:eastAsia="zh-CN"/>
              </w:rPr>
            </w:pPr>
            <w:r>
              <w:rPr>
                <w:rFonts w:eastAsia="SimSun"/>
                <w:lang w:eastAsia="zh-CN"/>
              </w:rPr>
              <w:t>Futurewei</w:t>
            </w:r>
          </w:p>
        </w:tc>
        <w:tc>
          <w:tcPr>
            <w:tcW w:w="7980" w:type="dxa"/>
            <w:tcBorders>
              <w:top w:val="single" w:sz="4" w:space="0" w:color="auto"/>
              <w:left w:val="single" w:sz="4" w:space="0" w:color="auto"/>
              <w:bottom w:val="single" w:sz="4" w:space="0" w:color="auto"/>
              <w:right w:val="single" w:sz="4" w:space="0" w:color="auto"/>
            </w:tcBorders>
          </w:tcPr>
          <w:p w14:paraId="358FA35E" w14:textId="77777777" w:rsidR="00B2592C" w:rsidRDefault="00AF0CD8">
            <w:pPr>
              <w:rPr>
                <w:rFonts w:eastAsia="SimSun"/>
                <w:iCs/>
                <w:lang w:val="en-US" w:eastAsia="zh-CN"/>
              </w:rPr>
            </w:pPr>
            <w:r>
              <w:rPr>
                <w:iCs/>
                <w:lang w:val="en-US" w:eastAsia="ko-KR"/>
              </w:rPr>
              <w:t>It is an option to increase the number of HARQ process from 16 to 32 to avoid the HARQ starvation issue. While if multiple PUCCH is supported, the HARQ starvation issue can be addressed if properly mappings between PDSCHs and each PUCCH are established. Therefore, since we supported multi-PUCCH, we do not see need to increase the number of HARQ processes.</w:t>
            </w:r>
          </w:p>
        </w:tc>
      </w:tr>
      <w:tr w:rsidR="00B2592C" w14:paraId="555614B2" w14:textId="77777777">
        <w:tc>
          <w:tcPr>
            <w:tcW w:w="1651" w:type="dxa"/>
            <w:tcBorders>
              <w:top w:val="single" w:sz="4" w:space="0" w:color="auto"/>
              <w:left w:val="single" w:sz="4" w:space="0" w:color="auto"/>
              <w:bottom w:val="single" w:sz="4" w:space="0" w:color="auto"/>
              <w:right w:val="single" w:sz="4" w:space="0" w:color="auto"/>
            </w:tcBorders>
          </w:tcPr>
          <w:p w14:paraId="289694F7" w14:textId="77777777" w:rsidR="00B2592C" w:rsidRDefault="00AF0CD8">
            <w:pPr>
              <w:rPr>
                <w:rFonts w:eastAsia="SimSun"/>
                <w:lang w:eastAsia="zh-CN"/>
              </w:rPr>
            </w:pPr>
            <w:r>
              <w:rPr>
                <w:rFonts w:eastAsia="SimSun"/>
                <w:lang w:eastAsia="zh-CN"/>
              </w:rPr>
              <w:t>Nokia/NSB</w:t>
            </w:r>
          </w:p>
        </w:tc>
        <w:tc>
          <w:tcPr>
            <w:tcW w:w="7980" w:type="dxa"/>
            <w:tcBorders>
              <w:top w:val="single" w:sz="4" w:space="0" w:color="auto"/>
              <w:left w:val="single" w:sz="4" w:space="0" w:color="auto"/>
              <w:bottom w:val="single" w:sz="4" w:space="0" w:color="auto"/>
              <w:right w:val="single" w:sz="4" w:space="0" w:color="auto"/>
            </w:tcBorders>
          </w:tcPr>
          <w:p w14:paraId="33DD8C24" w14:textId="77777777" w:rsidR="00B2592C" w:rsidRDefault="00AF0CD8">
            <w:pPr>
              <w:rPr>
                <w:iCs/>
                <w:lang w:val="en-US" w:eastAsia="ko-KR"/>
              </w:rPr>
            </w:pPr>
            <w:r>
              <w:rPr>
                <w:rFonts w:eastAsia="SimSun"/>
                <w:iCs/>
                <w:lang w:val="en-US" w:eastAsia="zh-CN"/>
              </w:rPr>
              <w:t xml:space="preserve">Support Moderator’s proposal. </w:t>
            </w:r>
          </w:p>
        </w:tc>
      </w:tr>
      <w:tr w:rsidR="00B2592C" w14:paraId="67D6595C" w14:textId="77777777">
        <w:tc>
          <w:tcPr>
            <w:tcW w:w="1651" w:type="dxa"/>
            <w:tcBorders>
              <w:top w:val="single" w:sz="4" w:space="0" w:color="auto"/>
              <w:left w:val="single" w:sz="4" w:space="0" w:color="auto"/>
              <w:bottom w:val="single" w:sz="4" w:space="0" w:color="auto"/>
              <w:right w:val="single" w:sz="4" w:space="0" w:color="auto"/>
            </w:tcBorders>
          </w:tcPr>
          <w:p w14:paraId="6264E5C6" w14:textId="77777777" w:rsidR="00B2592C" w:rsidRDefault="00AF0CD8">
            <w:pPr>
              <w:rPr>
                <w:rFonts w:eastAsia="SimSun"/>
                <w:lang w:eastAsia="zh-CN"/>
              </w:rPr>
            </w:pPr>
            <w:r>
              <w:rPr>
                <w:rFonts w:eastAsia="SimSun"/>
                <w:lang w:eastAsia="zh-CN"/>
              </w:rPr>
              <w:t>InterDigital</w:t>
            </w:r>
          </w:p>
        </w:tc>
        <w:tc>
          <w:tcPr>
            <w:tcW w:w="7980" w:type="dxa"/>
            <w:tcBorders>
              <w:top w:val="single" w:sz="4" w:space="0" w:color="auto"/>
              <w:left w:val="single" w:sz="4" w:space="0" w:color="auto"/>
              <w:bottom w:val="single" w:sz="4" w:space="0" w:color="auto"/>
              <w:right w:val="single" w:sz="4" w:space="0" w:color="auto"/>
            </w:tcBorders>
          </w:tcPr>
          <w:p w14:paraId="53CFD976" w14:textId="77777777" w:rsidR="00B2592C" w:rsidRDefault="00AF0CD8">
            <w:pPr>
              <w:rPr>
                <w:rFonts w:eastAsia="SimSun"/>
                <w:iCs/>
                <w:lang w:val="en-US" w:eastAsia="zh-CN"/>
              </w:rPr>
            </w:pPr>
            <w:r>
              <w:rPr>
                <w:rFonts w:eastAsia="SimSun"/>
                <w:iCs/>
                <w:lang w:val="en-US" w:eastAsia="zh-CN"/>
              </w:rPr>
              <w:t xml:space="preserve">We agree with proposal. Increasing the number of HARQ process from 16 to 32 as agreed in Rel17 </w:t>
            </w:r>
            <w:r>
              <w:rPr>
                <w:lang w:val="en-US"/>
              </w:rPr>
              <w:t xml:space="preserve">NTN WI will give more flexibility. </w:t>
            </w:r>
          </w:p>
        </w:tc>
      </w:tr>
      <w:tr w:rsidR="00B2592C" w14:paraId="2A7C7900" w14:textId="77777777">
        <w:tc>
          <w:tcPr>
            <w:tcW w:w="1651" w:type="dxa"/>
            <w:tcBorders>
              <w:top w:val="single" w:sz="4" w:space="0" w:color="auto"/>
              <w:left w:val="single" w:sz="4" w:space="0" w:color="auto"/>
              <w:bottom w:val="single" w:sz="4" w:space="0" w:color="auto"/>
              <w:right w:val="single" w:sz="4" w:space="0" w:color="auto"/>
            </w:tcBorders>
          </w:tcPr>
          <w:p w14:paraId="252F01EE" w14:textId="77777777" w:rsidR="00B2592C" w:rsidRDefault="00AF0CD8">
            <w:pPr>
              <w:rPr>
                <w:rFonts w:eastAsia="SimSun"/>
                <w:lang w:eastAsia="zh-CN"/>
              </w:rPr>
            </w:pPr>
            <w:r>
              <w:rPr>
                <w:rFonts w:eastAsia="SimSun"/>
                <w:lang w:eastAsia="zh-CN"/>
              </w:rPr>
              <w:lastRenderedPageBreak/>
              <w:t>Ericsson</w:t>
            </w:r>
          </w:p>
        </w:tc>
        <w:tc>
          <w:tcPr>
            <w:tcW w:w="7980" w:type="dxa"/>
            <w:tcBorders>
              <w:top w:val="single" w:sz="4" w:space="0" w:color="auto"/>
              <w:left w:val="single" w:sz="4" w:space="0" w:color="auto"/>
              <w:bottom w:val="single" w:sz="4" w:space="0" w:color="auto"/>
              <w:right w:val="single" w:sz="4" w:space="0" w:color="auto"/>
            </w:tcBorders>
          </w:tcPr>
          <w:p w14:paraId="1769C355" w14:textId="77777777" w:rsidR="00B2592C" w:rsidRDefault="00AF0CD8">
            <w:pPr>
              <w:rPr>
                <w:rFonts w:eastAsia="SimSun"/>
                <w:iCs/>
                <w:lang w:val="en-US" w:eastAsia="zh-CN"/>
              </w:rPr>
            </w:pPr>
            <w:r>
              <w:rPr>
                <w:rFonts w:eastAsia="SimSun"/>
                <w:iCs/>
                <w:lang w:val="en-US" w:eastAsia="zh-CN"/>
              </w:rPr>
              <w:t>Support Moderator's proposal.</w:t>
            </w:r>
          </w:p>
          <w:p w14:paraId="4F774C60" w14:textId="77777777" w:rsidR="00B2592C" w:rsidRDefault="00B2592C">
            <w:pPr>
              <w:rPr>
                <w:rFonts w:eastAsia="SimSun"/>
                <w:iCs/>
                <w:lang w:val="en-US" w:eastAsia="zh-CN"/>
              </w:rPr>
            </w:pPr>
          </w:p>
          <w:p w14:paraId="2EB9D711" w14:textId="77777777" w:rsidR="00B2592C" w:rsidRDefault="00AF0CD8">
            <w:pPr>
              <w:rPr>
                <w:rFonts w:eastAsia="SimSun"/>
                <w:iCs/>
                <w:lang w:val="en-US" w:eastAsia="zh-CN"/>
              </w:rPr>
            </w:pPr>
            <w:r>
              <w:rPr>
                <w:rFonts w:eastAsia="SimSun"/>
                <w:iCs/>
                <w:lang w:val="en-US" w:eastAsia="zh-CN"/>
              </w:rPr>
              <w:t>Furthermore, we see a large problem with companies that simultaneously propose to not improve N1 beyond the absolute time for 120 kHz and not increase the number of HARQ processes. This can seriously hamper usage of the wide available bandwidth in the 52.6 – 71 GHz band.</w:t>
            </w:r>
          </w:p>
        </w:tc>
      </w:tr>
      <w:tr w:rsidR="00B2592C" w14:paraId="14CD5AFC" w14:textId="77777777">
        <w:tc>
          <w:tcPr>
            <w:tcW w:w="1651" w:type="dxa"/>
            <w:tcBorders>
              <w:top w:val="single" w:sz="4" w:space="0" w:color="auto"/>
              <w:left w:val="single" w:sz="4" w:space="0" w:color="auto"/>
              <w:bottom w:val="single" w:sz="4" w:space="0" w:color="auto"/>
              <w:right w:val="single" w:sz="4" w:space="0" w:color="auto"/>
            </w:tcBorders>
          </w:tcPr>
          <w:p w14:paraId="043AB5F8" w14:textId="77777777" w:rsidR="00B2592C" w:rsidRDefault="00AF0CD8">
            <w:pPr>
              <w:rPr>
                <w:rFonts w:eastAsia="SimSun"/>
                <w:lang w:eastAsia="zh-CN"/>
              </w:rPr>
            </w:pPr>
            <w:r>
              <w:rPr>
                <w:rFonts w:eastAsia="SimSun"/>
                <w:lang w:eastAsia="zh-CN"/>
              </w:rPr>
              <w:t>Apple</w:t>
            </w:r>
          </w:p>
        </w:tc>
        <w:tc>
          <w:tcPr>
            <w:tcW w:w="7980" w:type="dxa"/>
            <w:tcBorders>
              <w:top w:val="single" w:sz="4" w:space="0" w:color="auto"/>
              <w:left w:val="single" w:sz="4" w:space="0" w:color="auto"/>
              <w:bottom w:val="single" w:sz="4" w:space="0" w:color="auto"/>
              <w:right w:val="single" w:sz="4" w:space="0" w:color="auto"/>
            </w:tcBorders>
          </w:tcPr>
          <w:p w14:paraId="5B638AB6" w14:textId="77777777" w:rsidR="00B2592C" w:rsidRDefault="00AF0CD8">
            <w:pPr>
              <w:rPr>
                <w:rFonts w:eastAsia="SimSun"/>
                <w:iCs/>
                <w:lang w:val="en-US" w:eastAsia="zh-CN"/>
              </w:rPr>
            </w:pPr>
            <w:r>
              <w:rPr>
                <w:iCs/>
                <w:lang w:val="en-US" w:eastAsia="ko-KR"/>
              </w:rPr>
              <w:t>We agree there may be a need to increase the maximum # of HARQ processes, but this can be set as a UE capability.</w:t>
            </w:r>
          </w:p>
        </w:tc>
      </w:tr>
      <w:tr w:rsidR="00B2592C" w14:paraId="4036911C" w14:textId="77777777">
        <w:tc>
          <w:tcPr>
            <w:tcW w:w="1651" w:type="dxa"/>
            <w:tcBorders>
              <w:top w:val="single" w:sz="4" w:space="0" w:color="auto"/>
              <w:left w:val="single" w:sz="4" w:space="0" w:color="auto"/>
              <w:bottom w:val="single" w:sz="4" w:space="0" w:color="auto"/>
              <w:right w:val="single" w:sz="4" w:space="0" w:color="auto"/>
            </w:tcBorders>
          </w:tcPr>
          <w:p w14:paraId="25283A7C" w14:textId="77777777" w:rsidR="00B2592C" w:rsidRDefault="00AF0CD8">
            <w:pPr>
              <w:rPr>
                <w:rFonts w:eastAsia="SimSun"/>
                <w:lang w:eastAsia="zh-CN"/>
              </w:rPr>
            </w:pPr>
            <w:r>
              <w:rPr>
                <w:rFonts w:eastAsia="SimSun"/>
                <w:lang w:eastAsia="zh-CN"/>
              </w:rPr>
              <w:t>CATT</w:t>
            </w:r>
          </w:p>
        </w:tc>
        <w:tc>
          <w:tcPr>
            <w:tcW w:w="7980" w:type="dxa"/>
            <w:tcBorders>
              <w:top w:val="single" w:sz="4" w:space="0" w:color="auto"/>
              <w:left w:val="single" w:sz="4" w:space="0" w:color="auto"/>
              <w:bottom w:val="single" w:sz="4" w:space="0" w:color="auto"/>
              <w:right w:val="single" w:sz="4" w:space="0" w:color="auto"/>
            </w:tcBorders>
          </w:tcPr>
          <w:p w14:paraId="13585EB9" w14:textId="77777777" w:rsidR="00B2592C" w:rsidRDefault="00AF0CD8">
            <w:pPr>
              <w:rPr>
                <w:iCs/>
                <w:lang w:val="en-US" w:eastAsia="ko-KR"/>
              </w:rPr>
            </w:pPr>
            <w:r>
              <w:rPr>
                <w:rFonts w:eastAsia="SimSun"/>
                <w:iCs/>
                <w:lang w:val="en-US" w:eastAsia="zh-CN"/>
              </w:rPr>
              <w:t>We are open to discuss this as an optional UE capability</w:t>
            </w:r>
          </w:p>
        </w:tc>
      </w:tr>
      <w:tr w:rsidR="00B2592C" w14:paraId="0ED13CC3" w14:textId="77777777">
        <w:tc>
          <w:tcPr>
            <w:tcW w:w="1651" w:type="dxa"/>
            <w:tcBorders>
              <w:top w:val="single" w:sz="4" w:space="0" w:color="auto"/>
              <w:left w:val="single" w:sz="4" w:space="0" w:color="auto"/>
              <w:bottom w:val="single" w:sz="4" w:space="0" w:color="auto"/>
              <w:right w:val="single" w:sz="4" w:space="0" w:color="auto"/>
            </w:tcBorders>
          </w:tcPr>
          <w:p w14:paraId="0869B7F7" w14:textId="77777777" w:rsidR="00B2592C" w:rsidRDefault="00AF0CD8">
            <w:pPr>
              <w:rPr>
                <w:rFonts w:eastAsia="SimSun"/>
                <w:lang w:eastAsia="zh-CN"/>
              </w:rPr>
            </w:pPr>
            <w:r>
              <w:rPr>
                <w:rFonts w:eastAsia="MS Mincho" w:hint="eastAsia"/>
                <w:lang w:eastAsia="ja-JP"/>
              </w:rPr>
              <w:t>S</w:t>
            </w:r>
            <w:r>
              <w:rPr>
                <w:rFonts w:eastAsia="MS Mincho"/>
                <w:lang w:eastAsia="ja-JP"/>
              </w:rPr>
              <w:t>ony</w:t>
            </w:r>
          </w:p>
        </w:tc>
        <w:tc>
          <w:tcPr>
            <w:tcW w:w="7980" w:type="dxa"/>
            <w:tcBorders>
              <w:top w:val="single" w:sz="4" w:space="0" w:color="auto"/>
              <w:left w:val="single" w:sz="4" w:space="0" w:color="auto"/>
              <w:bottom w:val="single" w:sz="4" w:space="0" w:color="auto"/>
              <w:right w:val="single" w:sz="4" w:space="0" w:color="auto"/>
            </w:tcBorders>
          </w:tcPr>
          <w:p w14:paraId="5AC33B92" w14:textId="77777777" w:rsidR="00B2592C" w:rsidRDefault="00AF0CD8">
            <w:pPr>
              <w:rPr>
                <w:rFonts w:eastAsia="SimSun"/>
                <w:iCs/>
                <w:lang w:val="en-US" w:eastAsia="zh-CN"/>
              </w:rPr>
            </w:pPr>
            <w:r>
              <w:rPr>
                <w:rFonts w:eastAsia="MS Mincho" w:hint="eastAsia"/>
                <w:iCs/>
                <w:lang w:val="en-US" w:eastAsia="ja-JP"/>
              </w:rPr>
              <w:t>W</w:t>
            </w:r>
            <w:r>
              <w:rPr>
                <w:rFonts w:eastAsia="MS Mincho"/>
                <w:iCs/>
                <w:lang w:val="en-US" w:eastAsia="ja-JP"/>
              </w:rPr>
              <w:t>e support to increase the maximum number of DL and UL HARQ processes from 16 to 32 for 480 kHz and 960 kHz SCS as optional feature.</w:t>
            </w:r>
          </w:p>
        </w:tc>
      </w:tr>
      <w:tr w:rsidR="00B2592C" w14:paraId="588CC817" w14:textId="77777777">
        <w:tc>
          <w:tcPr>
            <w:tcW w:w="1651" w:type="dxa"/>
            <w:tcBorders>
              <w:top w:val="single" w:sz="4" w:space="0" w:color="auto"/>
              <w:left w:val="single" w:sz="4" w:space="0" w:color="auto"/>
              <w:bottom w:val="single" w:sz="4" w:space="0" w:color="auto"/>
              <w:right w:val="single" w:sz="4" w:space="0" w:color="auto"/>
            </w:tcBorders>
          </w:tcPr>
          <w:p w14:paraId="0C14CDD3" w14:textId="77777777" w:rsidR="00B2592C" w:rsidRDefault="00AF0CD8">
            <w:pPr>
              <w:rPr>
                <w:rFonts w:eastAsia="MS Mincho"/>
                <w:lang w:eastAsia="ja-JP"/>
              </w:rPr>
            </w:pPr>
            <w:r>
              <w:rPr>
                <w:rFonts w:eastAsia="SimSun" w:hint="eastAsia"/>
                <w:lang w:eastAsia="zh-CN"/>
              </w:rPr>
              <w:t>S</w:t>
            </w:r>
            <w:r>
              <w:rPr>
                <w:rFonts w:eastAsia="SimSun"/>
                <w:lang w:eastAsia="zh-CN"/>
              </w:rPr>
              <w:t xml:space="preserve">amsung </w:t>
            </w:r>
          </w:p>
        </w:tc>
        <w:tc>
          <w:tcPr>
            <w:tcW w:w="7980" w:type="dxa"/>
            <w:tcBorders>
              <w:top w:val="single" w:sz="4" w:space="0" w:color="auto"/>
              <w:left w:val="single" w:sz="4" w:space="0" w:color="auto"/>
              <w:bottom w:val="single" w:sz="4" w:space="0" w:color="auto"/>
              <w:right w:val="single" w:sz="4" w:space="0" w:color="auto"/>
            </w:tcBorders>
          </w:tcPr>
          <w:p w14:paraId="1528C7FC" w14:textId="77777777" w:rsidR="00B2592C" w:rsidRDefault="00AF0CD8">
            <w:pPr>
              <w:rPr>
                <w:rFonts w:eastAsia="MS Mincho"/>
                <w:iCs/>
                <w:lang w:val="en-US" w:eastAsia="ja-JP"/>
              </w:rPr>
            </w:pPr>
            <w:r>
              <w:rPr>
                <w:iCs/>
                <w:lang w:eastAsia="ko-KR"/>
              </w:rPr>
              <w:t xml:space="preserve">We share same view with QC that 16 HARQ processes are still sufficient for 480kHz and 960kHz SCS operation. And </w:t>
            </w:r>
            <w:r>
              <w:rPr>
                <w:rFonts w:eastAsia="MS Mincho"/>
                <w:iCs/>
                <w:lang w:val="en-US" w:eastAsia="ja-JP"/>
              </w:rPr>
              <w:t xml:space="preserve">We don’t see the specific linkage to NTN WI as RTT, because RTT is much longer in NTN and it is large even for single PDSCH case.  </w:t>
            </w:r>
          </w:p>
        </w:tc>
      </w:tr>
      <w:tr w:rsidR="00B2592C" w14:paraId="46991624" w14:textId="77777777">
        <w:tc>
          <w:tcPr>
            <w:tcW w:w="1651" w:type="dxa"/>
            <w:tcBorders>
              <w:top w:val="single" w:sz="4" w:space="0" w:color="auto"/>
              <w:left w:val="single" w:sz="4" w:space="0" w:color="auto"/>
              <w:bottom w:val="single" w:sz="4" w:space="0" w:color="auto"/>
              <w:right w:val="single" w:sz="4" w:space="0" w:color="auto"/>
            </w:tcBorders>
          </w:tcPr>
          <w:p w14:paraId="2BE50761" w14:textId="77777777" w:rsidR="00B2592C" w:rsidRDefault="00AF0CD8">
            <w:pPr>
              <w:rPr>
                <w:rFonts w:eastAsia="SimSun"/>
                <w:lang w:eastAsia="zh-CN"/>
              </w:rPr>
            </w:pPr>
            <w:r>
              <w:rPr>
                <w:rFonts w:eastAsia="SimSun" w:hint="eastAsia"/>
                <w:lang w:eastAsia="zh-CN"/>
              </w:rPr>
              <w:t>Xiaomi</w:t>
            </w:r>
          </w:p>
        </w:tc>
        <w:tc>
          <w:tcPr>
            <w:tcW w:w="7980" w:type="dxa"/>
            <w:tcBorders>
              <w:top w:val="single" w:sz="4" w:space="0" w:color="auto"/>
              <w:left w:val="single" w:sz="4" w:space="0" w:color="auto"/>
              <w:bottom w:val="single" w:sz="4" w:space="0" w:color="auto"/>
              <w:right w:val="single" w:sz="4" w:space="0" w:color="auto"/>
            </w:tcBorders>
          </w:tcPr>
          <w:p w14:paraId="0C58D2BB" w14:textId="77777777" w:rsidR="00B2592C" w:rsidRDefault="00AF0CD8">
            <w:pPr>
              <w:rPr>
                <w:rFonts w:eastAsia="SimSun"/>
                <w:iCs/>
                <w:lang w:eastAsia="zh-CN"/>
              </w:rPr>
            </w:pPr>
            <w:r>
              <w:rPr>
                <w:rFonts w:eastAsia="SimSun"/>
                <w:iCs/>
                <w:lang w:eastAsia="zh-CN"/>
              </w:rPr>
              <w:t>W</w:t>
            </w:r>
            <w:r>
              <w:rPr>
                <w:rFonts w:eastAsia="SimSun" w:hint="eastAsia"/>
                <w:iCs/>
                <w:lang w:eastAsia="zh-CN"/>
              </w:rPr>
              <w:t xml:space="preserve">e </w:t>
            </w:r>
            <w:r>
              <w:rPr>
                <w:rFonts w:eastAsia="SimSun"/>
                <w:iCs/>
                <w:lang w:eastAsia="zh-CN"/>
              </w:rPr>
              <w:t>are open to discuss it.</w:t>
            </w:r>
          </w:p>
        </w:tc>
      </w:tr>
      <w:tr w:rsidR="00B2592C" w14:paraId="35E5A76B" w14:textId="77777777">
        <w:tc>
          <w:tcPr>
            <w:tcW w:w="1651" w:type="dxa"/>
            <w:tcBorders>
              <w:top w:val="single" w:sz="4" w:space="0" w:color="auto"/>
              <w:left w:val="single" w:sz="4" w:space="0" w:color="auto"/>
              <w:bottom w:val="single" w:sz="4" w:space="0" w:color="auto"/>
              <w:right w:val="single" w:sz="4" w:space="0" w:color="auto"/>
            </w:tcBorders>
          </w:tcPr>
          <w:p w14:paraId="79F3447B" w14:textId="77777777" w:rsidR="00B2592C" w:rsidRDefault="00AF0CD8">
            <w:pPr>
              <w:rPr>
                <w:rFonts w:eastAsia="SimSun"/>
                <w:lang w:eastAsia="zh-CN"/>
              </w:rPr>
            </w:pPr>
            <w:r>
              <w:rPr>
                <w:rFonts w:eastAsia="SimSun"/>
                <w:lang w:eastAsia="zh-CN"/>
              </w:rPr>
              <w:t>Intel</w:t>
            </w:r>
          </w:p>
        </w:tc>
        <w:tc>
          <w:tcPr>
            <w:tcW w:w="7980" w:type="dxa"/>
            <w:tcBorders>
              <w:top w:val="single" w:sz="4" w:space="0" w:color="auto"/>
              <w:left w:val="single" w:sz="4" w:space="0" w:color="auto"/>
              <w:bottom w:val="single" w:sz="4" w:space="0" w:color="auto"/>
              <w:right w:val="single" w:sz="4" w:space="0" w:color="auto"/>
            </w:tcBorders>
          </w:tcPr>
          <w:p w14:paraId="049727FC" w14:textId="77777777" w:rsidR="00B2592C" w:rsidRDefault="00AF0CD8">
            <w:pPr>
              <w:rPr>
                <w:rFonts w:eastAsia="SimSun"/>
                <w:iCs/>
                <w:lang w:eastAsia="zh-CN"/>
              </w:rPr>
            </w:pPr>
            <w:r>
              <w:rPr>
                <w:rFonts w:eastAsia="SimSun"/>
                <w:iCs/>
                <w:lang w:val="en-US" w:eastAsia="zh-CN"/>
              </w:rPr>
              <w:t>We are open to discuss this as an optional UE capability</w:t>
            </w:r>
            <w:r>
              <w:rPr>
                <w:rFonts w:eastAsia="SimSun"/>
                <w:iCs/>
                <w:lang w:eastAsia="zh-CN"/>
              </w:rPr>
              <w:t xml:space="preserve"> </w:t>
            </w:r>
          </w:p>
        </w:tc>
      </w:tr>
    </w:tbl>
    <w:p w14:paraId="4654888A" w14:textId="77777777" w:rsidR="00B2592C" w:rsidRDefault="00B2592C">
      <w:pPr>
        <w:ind w:firstLineChars="100" w:firstLine="200"/>
        <w:rPr>
          <w:lang w:val="en-US" w:eastAsia="ko-KR"/>
        </w:rPr>
      </w:pPr>
    </w:p>
    <w:p w14:paraId="3406F9B7" w14:textId="77777777" w:rsidR="00B2592C" w:rsidRDefault="00B2592C">
      <w:pPr>
        <w:ind w:firstLineChars="100" w:firstLine="200"/>
        <w:rPr>
          <w:lang w:val="en-US" w:eastAsia="ko-KR"/>
        </w:rPr>
      </w:pPr>
    </w:p>
    <w:p w14:paraId="0AA6A452" w14:textId="77777777" w:rsidR="00B2592C" w:rsidRDefault="00AF0CD8">
      <w:pPr>
        <w:pStyle w:val="Heading2"/>
      </w:pPr>
      <w:r>
        <w:t>Others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8"/>
        <w:gridCol w:w="7983"/>
      </w:tblGrid>
      <w:tr w:rsidR="00B2592C" w14:paraId="15D8C5F5" w14:textId="77777777">
        <w:tc>
          <w:tcPr>
            <w:tcW w:w="1668" w:type="dxa"/>
            <w:shd w:val="clear" w:color="auto" w:fill="auto"/>
          </w:tcPr>
          <w:p w14:paraId="35FA922A" w14:textId="77777777" w:rsidR="00B2592C" w:rsidRDefault="00AF0CD8">
            <w:pPr>
              <w:rPr>
                <w:lang w:eastAsia="ko-KR"/>
              </w:rPr>
            </w:pPr>
            <w:r>
              <w:rPr>
                <w:rFonts w:hint="eastAsia"/>
                <w:lang w:eastAsia="ko-KR"/>
              </w:rPr>
              <w:t>Company</w:t>
            </w:r>
          </w:p>
        </w:tc>
        <w:tc>
          <w:tcPr>
            <w:tcW w:w="8171" w:type="dxa"/>
            <w:shd w:val="clear" w:color="auto" w:fill="auto"/>
          </w:tcPr>
          <w:p w14:paraId="68C62DD2" w14:textId="77777777" w:rsidR="00B2592C" w:rsidRDefault="00AF0CD8">
            <w:pPr>
              <w:rPr>
                <w:lang w:eastAsia="ko-KR"/>
              </w:rPr>
            </w:pPr>
            <w:r>
              <w:rPr>
                <w:rFonts w:hint="eastAsia"/>
                <w:lang w:eastAsia="ko-KR"/>
              </w:rPr>
              <w:t>Vi</w:t>
            </w:r>
            <w:r>
              <w:rPr>
                <w:lang w:eastAsia="ko-KR"/>
              </w:rPr>
              <w:t>ews</w:t>
            </w:r>
          </w:p>
        </w:tc>
      </w:tr>
      <w:tr w:rsidR="00B2592C" w14:paraId="749F79E3" w14:textId="77777777">
        <w:tc>
          <w:tcPr>
            <w:tcW w:w="1668" w:type="dxa"/>
            <w:shd w:val="clear" w:color="auto" w:fill="auto"/>
          </w:tcPr>
          <w:p w14:paraId="382EF45D" w14:textId="77777777" w:rsidR="00B2592C" w:rsidRDefault="00AF0CD8">
            <w:pPr>
              <w:rPr>
                <w:lang w:eastAsia="ko-KR"/>
              </w:rPr>
            </w:pPr>
            <w:r>
              <w:rPr>
                <w:lang w:eastAsia="ko-KR"/>
              </w:rPr>
              <w:t>[18] Sony</w:t>
            </w:r>
          </w:p>
        </w:tc>
        <w:tc>
          <w:tcPr>
            <w:tcW w:w="8171" w:type="dxa"/>
            <w:shd w:val="clear" w:color="auto" w:fill="auto"/>
          </w:tcPr>
          <w:p w14:paraId="7C615BA3" w14:textId="77777777" w:rsidR="00B2592C" w:rsidRDefault="00AF0CD8">
            <w:pPr>
              <w:rPr>
                <w:lang w:val="en-US" w:eastAsia="zh-CN"/>
              </w:rPr>
            </w:pPr>
            <w:r>
              <w:rPr>
                <w:lang w:val="en-US" w:eastAsia="zh-CN"/>
              </w:rPr>
              <w:t>Proposal 8: Support NR-U HARQ enhancement features (Non-numerical K1, enhanced Type-2 HARQ CB, and Type-3 HARQ CB) for multi-PDSCH scheduling.</w:t>
            </w:r>
          </w:p>
          <w:p w14:paraId="3E0583D6" w14:textId="77777777" w:rsidR="00B2592C" w:rsidRDefault="00AF0CD8">
            <w:pPr>
              <w:rPr>
                <w:lang w:val="en-US" w:eastAsia="zh-CN"/>
              </w:rPr>
            </w:pPr>
            <w:r>
              <w:rPr>
                <w:rFonts w:hint="eastAsia"/>
                <w:bCs/>
                <w:snapToGrid w:val="0"/>
              </w:rPr>
              <w:t>•</w:t>
            </w:r>
            <w:r>
              <w:rPr>
                <w:bCs/>
                <w:snapToGrid w:val="0"/>
              </w:rPr>
              <w:t xml:space="preserve"> </w:t>
            </w:r>
            <w:r>
              <w:rPr>
                <w:lang w:val="en-US" w:eastAsia="zh-CN"/>
              </w:rPr>
              <w:t>Further study how to indicate/determine PDSCH group if multiple PUCCH for multi-PDSCH scheduling is supported.</w:t>
            </w:r>
          </w:p>
        </w:tc>
      </w:tr>
    </w:tbl>
    <w:p w14:paraId="2513EECE" w14:textId="77777777" w:rsidR="00B2592C" w:rsidRDefault="00B2592C">
      <w:pPr>
        <w:ind w:firstLineChars="100" w:firstLine="200"/>
        <w:rPr>
          <w:lang w:eastAsia="ko-KR"/>
        </w:rPr>
      </w:pPr>
    </w:p>
    <w:p w14:paraId="08BD19B3" w14:textId="77777777" w:rsidR="00B2592C" w:rsidRDefault="00B2592C">
      <w:pPr>
        <w:ind w:firstLineChars="100" w:firstLine="200"/>
        <w:rPr>
          <w:lang w:val="en-US" w:eastAsia="ko-KR"/>
        </w:rPr>
      </w:pPr>
    </w:p>
    <w:p w14:paraId="598F98BB" w14:textId="77777777" w:rsidR="00B2592C" w:rsidRDefault="00AF0CD8">
      <w:pPr>
        <w:pStyle w:val="Heading1"/>
      </w:pPr>
      <w:r>
        <w:rPr>
          <w:lang w:eastAsia="ko-KR"/>
        </w:rPr>
        <w:t>Reference</w:t>
      </w:r>
    </w:p>
    <w:p w14:paraId="74E31A51" w14:textId="77777777" w:rsidR="00B2592C" w:rsidRDefault="00AF0CD8">
      <w:pPr>
        <w:pStyle w:val="ListParagraph"/>
        <w:numPr>
          <w:ilvl w:val="0"/>
          <w:numId w:val="17"/>
        </w:numPr>
        <w:ind w:leftChars="0"/>
      </w:pPr>
      <w:r>
        <w:t>R1-2102331</w:t>
      </w:r>
      <w:r>
        <w:tab/>
        <w:t>PDSCH/PUSCH enhancements for 52-71GHz spectrum</w:t>
      </w:r>
      <w:r>
        <w:tab/>
        <w:t>Huawei, HiSilicon</w:t>
      </w:r>
    </w:p>
    <w:p w14:paraId="47759434" w14:textId="77777777" w:rsidR="00B2592C" w:rsidRDefault="00AF0CD8">
      <w:pPr>
        <w:pStyle w:val="ListParagraph"/>
        <w:numPr>
          <w:ilvl w:val="0"/>
          <w:numId w:val="17"/>
        </w:numPr>
        <w:ind w:leftChars="0"/>
      </w:pPr>
      <w:r>
        <w:t>R1-2102389</w:t>
      </w:r>
      <w:r>
        <w:tab/>
        <w:t>Discussion on PDSCH/PUSCH enhancements</w:t>
      </w:r>
      <w:r>
        <w:tab/>
        <w:t>OPPO</w:t>
      </w:r>
    </w:p>
    <w:p w14:paraId="04C3759F" w14:textId="77777777" w:rsidR="00B2592C" w:rsidRDefault="00AF0CD8">
      <w:pPr>
        <w:pStyle w:val="ListParagraph"/>
        <w:numPr>
          <w:ilvl w:val="0"/>
          <w:numId w:val="17"/>
        </w:numPr>
        <w:ind w:leftChars="0"/>
      </w:pPr>
      <w:r>
        <w:t>R1-2102452</w:t>
      </w:r>
      <w:r>
        <w:tab/>
        <w:t>Discussion on PDSCH and PUSCH enhancements for above 52.6GHz</w:t>
      </w:r>
      <w:r>
        <w:tab/>
        <w:t>Spreadtrum Communications</w:t>
      </w:r>
    </w:p>
    <w:p w14:paraId="5984095C" w14:textId="77777777" w:rsidR="00B2592C" w:rsidRDefault="00AF0CD8">
      <w:pPr>
        <w:pStyle w:val="ListParagraph"/>
        <w:numPr>
          <w:ilvl w:val="0"/>
          <w:numId w:val="17"/>
        </w:numPr>
        <w:ind w:leftChars="0"/>
      </w:pPr>
      <w:r>
        <w:t>R1-2102518</w:t>
      </w:r>
      <w:r>
        <w:tab/>
        <w:t>Discussions on PDSCH/PUSCH enhancements for NR operation from 52.6GHz to 71GHz</w:t>
      </w:r>
      <w:r>
        <w:tab/>
      </w:r>
      <w:r>
        <w:tab/>
      </w:r>
      <w:r>
        <w:tab/>
        <w:t>vivo</w:t>
      </w:r>
    </w:p>
    <w:p w14:paraId="3967FBE5" w14:textId="77777777" w:rsidR="00B2592C" w:rsidRDefault="00AF0CD8">
      <w:pPr>
        <w:pStyle w:val="ListParagraph"/>
        <w:numPr>
          <w:ilvl w:val="0"/>
          <w:numId w:val="17"/>
        </w:numPr>
        <w:ind w:leftChars="0"/>
      </w:pPr>
      <w:r>
        <w:t>R1-2102562</w:t>
      </w:r>
      <w:r>
        <w:tab/>
        <w:t>PDSCH/PUSCH enhancements</w:t>
      </w:r>
      <w:r>
        <w:tab/>
        <w:t>Nokia, Nokia Shanghai Bell</w:t>
      </w:r>
    </w:p>
    <w:p w14:paraId="65374220" w14:textId="77777777" w:rsidR="00B2592C" w:rsidRDefault="00AF0CD8">
      <w:pPr>
        <w:pStyle w:val="ListParagraph"/>
        <w:numPr>
          <w:ilvl w:val="0"/>
          <w:numId w:val="17"/>
        </w:numPr>
        <w:ind w:leftChars="0"/>
      </w:pPr>
      <w:r>
        <w:t>R1-2102569</w:t>
      </w:r>
      <w:r>
        <w:tab/>
        <w:t>Discussions on scheduling enhancements for PDSCH and PUSCH</w:t>
      </w:r>
      <w:r>
        <w:tab/>
        <w:t>CAICT</w:t>
      </w:r>
    </w:p>
    <w:p w14:paraId="13F0BFD6" w14:textId="77777777" w:rsidR="00B2592C" w:rsidRDefault="00AF0CD8">
      <w:pPr>
        <w:pStyle w:val="ListParagraph"/>
        <w:numPr>
          <w:ilvl w:val="0"/>
          <w:numId w:val="17"/>
        </w:numPr>
        <w:ind w:leftChars="0"/>
      </w:pPr>
      <w:r>
        <w:t>R1-2102625</w:t>
      </w:r>
      <w:r>
        <w:tab/>
        <w:t>PDSCH/PUSCH enhancements for up to 71GHz operation</w:t>
      </w:r>
      <w:r>
        <w:tab/>
        <w:t>CATT</w:t>
      </w:r>
    </w:p>
    <w:p w14:paraId="15FC3209" w14:textId="77777777" w:rsidR="00B2592C" w:rsidRDefault="00AF0CD8">
      <w:pPr>
        <w:pStyle w:val="ListParagraph"/>
        <w:numPr>
          <w:ilvl w:val="0"/>
          <w:numId w:val="17"/>
        </w:numPr>
        <w:ind w:leftChars="0"/>
      </w:pPr>
      <w:r>
        <w:t>R1-2102716</w:t>
      </w:r>
      <w:r>
        <w:tab/>
        <w:t>Considerations on multi-PDSCH/PUSCH with a single DCI and HARQ for NR from 52.6GHz to 71 GHz</w:t>
      </w:r>
      <w:r>
        <w:tab/>
        <w:t>Fujitsu</w:t>
      </w:r>
    </w:p>
    <w:p w14:paraId="07184D14" w14:textId="77777777" w:rsidR="00B2592C" w:rsidRDefault="00AF0CD8">
      <w:pPr>
        <w:pStyle w:val="ListParagraph"/>
        <w:numPr>
          <w:ilvl w:val="0"/>
          <w:numId w:val="17"/>
        </w:numPr>
        <w:ind w:leftChars="0"/>
      </w:pPr>
      <w:r>
        <w:t>R1-2102776</w:t>
      </w:r>
      <w:r>
        <w:tab/>
        <w:t>Considerations on PDSCH/PUSCH enhancements</w:t>
      </w:r>
      <w:r>
        <w:tab/>
        <w:t>FUTUREWEI</w:t>
      </w:r>
    </w:p>
    <w:p w14:paraId="4A51A885" w14:textId="77777777" w:rsidR="00B2592C" w:rsidRDefault="00AF0CD8">
      <w:pPr>
        <w:pStyle w:val="ListParagraph"/>
        <w:numPr>
          <w:ilvl w:val="0"/>
          <w:numId w:val="17"/>
        </w:numPr>
        <w:ind w:leftChars="0"/>
      </w:pPr>
      <w:r>
        <w:t>R1-2102792</w:t>
      </w:r>
      <w:r>
        <w:tab/>
        <w:t>PDSCH-PUSCH Enhancements</w:t>
      </w:r>
      <w:r>
        <w:tab/>
        <w:t>Ericsson</w:t>
      </w:r>
    </w:p>
    <w:p w14:paraId="39BACF42" w14:textId="77777777" w:rsidR="00B2592C" w:rsidRDefault="00AF0CD8">
      <w:pPr>
        <w:pStyle w:val="ListParagraph"/>
        <w:numPr>
          <w:ilvl w:val="0"/>
          <w:numId w:val="17"/>
        </w:numPr>
        <w:ind w:leftChars="0"/>
      </w:pPr>
      <w:r>
        <w:lastRenderedPageBreak/>
        <w:t>R1-2102980</w:t>
      </w:r>
      <w:r>
        <w:tab/>
        <w:t>PDSCH and PUSCH enhancements for NR 52.6-71GHz</w:t>
      </w:r>
      <w:r>
        <w:tab/>
        <w:t>Xiaomi</w:t>
      </w:r>
    </w:p>
    <w:p w14:paraId="4EADE1C1" w14:textId="77777777" w:rsidR="00B2592C" w:rsidRDefault="00AF0CD8">
      <w:pPr>
        <w:pStyle w:val="ListParagraph"/>
        <w:numPr>
          <w:ilvl w:val="0"/>
          <w:numId w:val="17"/>
        </w:numPr>
        <w:ind w:leftChars="0"/>
      </w:pPr>
      <w:r>
        <w:t>R1-2103000</w:t>
      </w:r>
      <w:r>
        <w:tab/>
        <w:t>PDSCH/PUSCH scheduling enhancements for NR from 52.6 GHz to 71GHz</w:t>
      </w:r>
      <w:r>
        <w:tab/>
        <w:t>Lenovo, Motorola Mobility</w:t>
      </w:r>
    </w:p>
    <w:p w14:paraId="7FBA8D97" w14:textId="77777777" w:rsidR="00B2592C" w:rsidRDefault="00AF0CD8">
      <w:pPr>
        <w:pStyle w:val="ListParagraph"/>
        <w:numPr>
          <w:ilvl w:val="0"/>
          <w:numId w:val="17"/>
        </w:numPr>
        <w:ind w:leftChars="0"/>
      </w:pPr>
      <w:r>
        <w:t>R1-2103012</w:t>
      </w:r>
      <w:r>
        <w:tab/>
        <w:t>PT-RS enhancements for NR from 52.6GHz to 71GHz</w:t>
      </w:r>
      <w:r>
        <w:tab/>
        <w:t>Mitsubishi Electric RCE</w:t>
      </w:r>
    </w:p>
    <w:p w14:paraId="32D6C9F3" w14:textId="77777777" w:rsidR="00B2592C" w:rsidRDefault="00AF0CD8">
      <w:pPr>
        <w:pStyle w:val="ListParagraph"/>
        <w:numPr>
          <w:ilvl w:val="0"/>
          <w:numId w:val="17"/>
        </w:numPr>
        <w:ind w:leftChars="0"/>
      </w:pPr>
      <w:r>
        <w:t>R1-2103025</w:t>
      </w:r>
      <w:r>
        <w:tab/>
        <w:t>Discussion on PDSCH/PUSCH enhancements for extending NR up to 71 GHz</w:t>
      </w:r>
      <w:r>
        <w:tab/>
        <w:t>Intel Corporation</w:t>
      </w:r>
    </w:p>
    <w:p w14:paraId="750E3EEC" w14:textId="77777777" w:rsidR="00B2592C" w:rsidRDefault="00AF0CD8">
      <w:pPr>
        <w:pStyle w:val="ListParagraph"/>
        <w:numPr>
          <w:ilvl w:val="0"/>
          <w:numId w:val="17"/>
        </w:numPr>
        <w:ind w:leftChars="0"/>
      </w:pPr>
      <w:r>
        <w:t>R1-2103100</w:t>
      </w:r>
      <w:r>
        <w:tab/>
        <w:t>Discussion on PDSCH/PUSCH enhancements for above 52.6 GHz</w:t>
      </w:r>
      <w:r>
        <w:tab/>
        <w:t>Apple</w:t>
      </w:r>
    </w:p>
    <w:p w14:paraId="3E90E729" w14:textId="77777777" w:rsidR="00B2592C" w:rsidRDefault="00AF0CD8">
      <w:pPr>
        <w:pStyle w:val="ListParagraph"/>
        <w:numPr>
          <w:ilvl w:val="0"/>
          <w:numId w:val="17"/>
        </w:numPr>
        <w:ind w:leftChars="0"/>
      </w:pPr>
      <w:r>
        <w:t>R1-2103161</w:t>
      </w:r>
      <w:r>
        <w:tab/>
        <w:t>PDSCH/PUSCH enhancements for NR in 52.6 to 71GHz band</w:t>
      </w:r>
      <w:r>
        <w:tab/>
        <w:t>Qualcomm Incorporated</w:t>
      </w:r>
    </w:p>
    <w:p w14:paraId="5800DA72" w14:textId="77777777" w:rsidR="00B2592C" w:rsidRDefault="00AF0CD8">
      <w:pPr>
        <w:pStyle w:val="ListParagraph"/>
        <w:numPr>
          <w:ilvl w:val="0"/>
          <w:numId w:val="17"/>
        </w:numPr>
        <w:ind w:leftChars="0"/>
      </w:pPr>
      <w:r>
        <w:t>R1-2103233</w:t>
      </w:r>
      <w:r>
        <w:tab/>
        <w:t>PDSCH/PUSCH enhancements for NR from 52.6 GHz to 71 GHz</w:t>
      </w:r>
      <w:r>
        <w:tab/>
        <w:t>Samsung</w:t>
      </w:r>
    </w:p>
    <w:p w14:paraId="33C93D5A" w14:textId="77777777" w:rsidR="00B2592C" w:rsidRDefault="00AF0CD8">
      <w:pPr>
        <w:pStyle w:val="ListParagraph"/>
        <w:numPr>
          <w:ilvl w:val="0"/>
          <w:numId w:val="17"/>
        </w:numPr>
        <w:ind w:leftChars="0"/>
      </w:pPr>
      <w:r>
        <w:t>R1-2103298</w:t>
      </w:r>
      <w:r>
        <w:tab/>
        <w:t>PDSCH/PUSCH enhancements for NR from 52.6 GHz to 71 GHz</w:t>
      </w:r>
      <w:r>
        <w:tab/>
        <w:t>Sony</w:t>
      </w:r>
    </w:p>
    <w:p w14:paraId="4A437BCA" w14:textId="77777777" w:rsidR="00B2592C" w:rsidRDefault="00AF0CD8">
      <w:pPr>
        <w:pStyle w:val="ListParagraph"/>
        <w:numPr>
          <w:ilvl w:val="0"/>
          <w:numId w:val="17"/>
        </w:numPr>
        <w:ind w:leftChars="0"/>
      </w:pPr>
      <w:r>
        <w:t>R1-2103343</w:t>
      </w:r>
      <w:r>
        <w:tab/>
        <w:t>PDSCH/PUSCH enhancements to support NR above 52.6 GHz</w:t>
      </w:r>
      <w:r>
        <w:tab/>
        <w:t>LG Electronics</w:t>
      </w:r>
    </w:p>
    <w:p w14:paraId="19F0C2E9" w14:textId="77777777" w:rsidR="00B2592C" w:rsidRDefault="00AF0CD8">
      <w:pPr>
        <w:pStyle w:val="ListParagraph"/>
        <w:numPr>
          <w:ilvl w:val="0"/>
          <w:numId w:val="17"/>
        </w:numPr>
        <w:ind w:leftChars="0"/>
      </w:pPr>
      <w:r>
        <w:t>R1-2103407</w:t>
      </w:r>
      <w:r>
        <w:tab/>
        <w:t>Discussion on PDSCH and PUSCH enhancements for 52.6GHz – 71GHZ band</w:t>
      </w:r>
      <w:r>
        <w:tab/>
        <w:t>CEWiT</w:t>
      </w:r>
    </w:p>
    <w:p w14:paraId="447225E8" w14:textId="77777777" w:rsidR="00B2592C" w:rsidRDefault="00AF0CD8">
      <w:pPr>
        <w:pStyle w:val="ListParagraph"/>
        <w:numPr>
          <w:ilvl w:val="0"/>
          <w:numId w:val="17"/>
        </w:numPr>
        <w:ind w:leftChars="0"/>
      </w:pPr>
      <w:r>
        <w:t>R1-2103414</w:t>
      </w:r>
      <w:r>
        <w:tab/>
        <w:t>PDSCH Considerations for Supporting NR from 52.6 GHz to 71 GHz</w:t>
      </w:r>
      <w:r>
        <w:tab/>
        <w:t>Convida Wireless</w:t>
      </w:r>
    </w:p>
    <w:p w14:paraId="6A251723" w14:textId="77777777" w:rsidR="00B2592C" w:rsidRDefault="00AF0CD8">
      <w:pPr>
        <w:pStyle w:val="ListParagraph"/>
        <w:numPr>
          <w:ilvl w:val="0"/>
          <w:numId w:val="17"/>
        </w:numPr>
        <w:ind w:leftChars="0"/>
      </w:pPr>
      <w:r>
        <w:t>R1-2103452</w:t>
      </w:r>
      <w:r>
        <w:tab/>
        <w:t>Discussions on PDSCH/PUSCH enhancements for 52.6 GHz to 71 GHz Band</w:t>
      </w:r>
      <w:r>
        <w:tab/>
        <w:t>InterDigital, Inc.</w:t>
      </w:r>
    </w:p>
    <w:p w14:paraId="2BF57C19" w14:textId="77777777" w:rsidR="00B2592C" w:rsidRDefault="00AF0CD8">
      <w:pPr>
        <w:pStyle w:val="ListParagraph"/>
        <w:numPr>
          <w:ilvl w:val="0"/>
          <w:numId w:val="17"/>
        </w:numPr>
        <w:ind w:leftChars="0"/>
      </w:pPr>
      <w:r>
        <w:t>R1-2103463</w:t>
      </w:r>
      <w:r>
        <w:tab/>
        <w:t>Discussion on multi-PDSCH/PUSCH scheduling for NR 52.6-71 GHz</w:t>
      </w:r>
      <w:r>
        <w:tab/>
        <w:t>Panasonic Corporation</w:t>
      </w:r>
    </w:p>
    <w:p w14:paraId="03A69185" w14:textId="77777777" w:rsidR="00B2592C" w:rsidRDefault="00AF0CD8">
      <w:pPr>
        <w:pStyle w:val="ListParagraph"/>
        <w:numPr>
          <w:ilvl w:val="0"/>
          <w:numId w:val="17"/>
        </w:numPr>
        <w:ind w:leftChars="0"/>
      </w:pPr>
      <w:r>
        <w:t>R1-2103491</w:t>
      </w:r>
      <w:r>
        <w:tab/>
        <w:t>Discussion on the data channel enhancements for 52.6 to 71GHz</w:t>
      </w:r>
      <w:r>
        <w:tab/>
        <w:t>ZTE, Sanechips</w:t>
      </w:r>
    </w:p>
    <w:p w14:paraId="282944E7" w14:textId="77777777" w:rsidR="00B2592C" w:rsidRDefault="00AF0CD8">
      <w:pPr>
        <w:pStyle w:val="ListParagraph"/>
        <w:numPr>
          <w:ilvl w:val="0"/>
          <w:numId w:val="17"/>
        </w:numPr>
        <w:ind w:leftChars="0"/>
      </w:pPr>
      <w:r>
        <w:t>R1-2103513</w:t>
      </w:r>
      <w:r>
        <w:tab/>
        <w:t>Discussion on PDSCH enhancements supporting NR from 52.6GHz to 71 GHz</w:t>
      </w:r>
      <w:r>
        <w:tab/>
        <w:t>NEC</w:t>
      </w:r>
    </w:p>
    <w:p w14:paraId="5245247D" w14:textId="77777777" w:rsidR="00B2592C" w:rsidRDefault="00AF0CD8">
      <w:pPr>
        <w:pStyle w:val="ListParagraph"/>
        <w:numPr>
          <w:ilvl w:val="0"/>
          <w:numId w:val="17"/>
        </w:numPr>
        <w:ind w:leftChars="0"/>
      </w:pPr>
      <w:r>
        <w:t>R1-2103571</w:t>
      </w:r>
      <w:r>
        <w:tab/>
        <w:t>PDSCH/PUSCH enhancements for NR from 52.6 to 71 GHz</w:t>
      </w:r>
      <w:r>
        <w:tab/>
        <w:t>NTT DOCOMO, INC.</w:t>
      </w:r>
    </w:p>
    <w:p w14:paraId="4195AFB1" w14:textId="77777777" w:rsidR="00B2592C" w:rsidRDefault="00AF0CD8">
      <w:pPr>
        <w:pStyle w:val="ListParagraph"/>
        <w:numPr>
          <w:ilvl w:val="0"/>
          <w:numId w:val="17"/>
        </w:numPr>
        <w:ind w:leftChars="0"/>
      </w:pPr>
      <w:r>
        <w:t>R1-2103693</w:t>
      </w:r>
      <w:r>
        <w:tab/>
        <w:t>Discussion on multi-PDSCH/PUSCH scheduling for NR from 52.6GHz to 71GHz</w:t>
      </w:r>
      <w:r>
        <w:tab/>
        <w:t>WILUS Inc.</w:t>
      </w:r>
    </w:p>
    <w:p w14:paraId="268202CD" w14:textId="77777777" w:rsidR="00B2592C" w:rsidRDefault="00AF0CD8">
      <w:pPr>
        <w:pStyle w:val="ListParagraph"/>
        <w:numPr>
          <w:ilvl w:val="0"/>
          <w:numId w:val="17"/>
        </w:numPr>
        <w:ind w:leftChars="0"/>
      </w:pPr>
      <w:r>
        <w:t>R1-2103726</w:t>
      </w:r>
      <w:r>
        <w:tab/>
        <w:t>PDSCH-PUSCH Enhancement Aspects for NR beyond 52.6 GHz</w:t>
      </w:r>
      <w:r>
        <w:tab/>
        <w:t>Charter Communications</w:t>
      </w:r>
    </w:p>
    <w:p w14:paraId="64B242B8" w14:textId="77777777" w:rsidR="00B2592C" w:rsidRDefault="00B2592C">
      <w:pPr>
        <w:ind w:firstLineChars="100" w:firstLine="200"/>
        <w:rPr>
          <w:lang w:val="en-US" w:eastAsia="ko-KR"/>
        </w:rPr>
      </w:pPr>
    </w:p>
    <w:p w14:paraId="25B67B4A" w14:textId="77777777" w:rsidR="00B2592C" w:rsidRDefault="00B2592C">
      <w:pPr>
        <w:ind w:firstLineChars="100" w:firstLine="200"/>
        <w:rPr>
          <w:lang w:val="en-US" w:eastAsia="ko-KR"/>
        </w:rPr>
      </w:pPr>
    </w:p>
    <w:p w14:paraId="64A495AE" w14:textId="77777777" w:rsidR="00B2592C" w:rsidRDefault="00AF0CD8">
      <w:pPr>
        <w:pStyle w:val="Heading1"/>
        <w:numPr>
          <w:ilvl w:val="0"/>
          <w:numId w:val="0"/>
        </w:numPr>
        <w:ind w:left="864" w:hanging="864"/>
      </w:pPr>
      <w:r>
        <w:rPr>
          <w:lang w:eastAsia="ko-KR"/>
        </w:rPr>
        <w:t>Appendix: Previous agreements</w:t>
      </w:r>
    </w:p>
    <w:p w14:paraId="190F1F36" w14:textId="77777777" w:rsidR="00B2592C" w:rsidRDefault="00B2592C">
      <w:pPr>
        <w:ind w:firstLineChars="100" w:firstLine="200"/>
        <w:rPr>
          <w:lang w:val="en-US" w:eastAsia="ko-KR"/>
        </w:rPr>
      </w:pPr>
    </w:p>
    <w:p w14:paraId="742D1CC7" w14:textId="77777777" w:rsidR="00B2592C" w:rsidRDefault="00AF0CD8">
      <w:pPr>
        <w:rPr>
          <w:lang w:eastAsia="zh-CN"/>
        </w:rPr>
      </w:pPr>
      <w:r>
        <w:rPr>
          <w:highlight w:val="green"/>
          <w:lang w:eastAsia="zh-CN"/>
        </w:rPr>
        <w:t>Agreement:</w:t>
      </w:r>
      <w:r>
        <w:rPr>
          <w:lang w:eastAsia="zh-CN"/>
        </w:rPr>
        <w:t xml:space="preserve"> (RAN1#104-e)</w:t>
      </w:r>
    </w:p>
    <w:p w14:paraId="01B5E70C" w14:textId="77777777" w:rsidR="00B2592C" w:rsidRDefault="00AF0CD8">
      <w:pPr>
        <w:numPr>
          <w:ilvl w:val="0"/>
          <w:numId w:val="3"/>
        </w:numPr>
        <w:rPr>
          <w:lang w:val="en-US" w:eastAsia="zh-CN"/>
        </w:rPr>
      </w:pPr>
      <w:r>
        <w:rPr>
          <w:lang w:val="en-US" w:eastAsia="zh-CN"/>
        </w:rPr>
        <w:t>For a UE and for a serving cell, scheduling multiple PDSCHs by single DL DCI and scheduling multiple PUSCHs by single UL DCI are supported.</w:t>
      </w:r>
    </w:p>
    <w:p w14:paraId="3A6D6870" w14:textId="77777777" w:rsidR="00B2592C" w:rsidRDefault="00AF0CD8">
      <w:pPr>
        <w:numPr>
          <w:ilvl w:val="1"/>
          <w:numId w:val="3"/>
        </w:numPr>
        <w:rPr>
          <w:lang w:val="en-US" w:eastAsia="zh-CN"/>
        </w:rPr>
      </w:pPr>
      <w:r>
        <w:rPr>
          <w:lang w:val="en-US" w:eastAsia="zh-CN"/>
        </w:rPr>
        <w:t>Each PDSCH or PUSCH has individual/separate TB(s) and e</w:t>
      </w:r>
      <w:r>
        <w:rPr>
          <w:rFonts w:hint="eastAsia"/>
          <w:lang w:val="en-US" w:eastAsia="zh-CN"/>
        </w:rPr>
        <w:t xml:space="preserve">ach </w:t>
      </w:r>
      <w:r>
        <w:rPr>
          <w:lang w:val="en-US" w:eastAsia="zh-CN"/>
        </w:rPr>
        <w:t>PDSCH/PUSCH is confined within a slot.</w:t>
      </w:r>
    </w:p>
    <w:p w14:paraId="124C698F" w14:textId="77777777" w:rsidR="00B2592C" w:rsidRDefault="00AF0CD8">
      <w:pPr>
        <w:numPr>
          <w:ilvl w:val="1"/>
          <w:numId w:val="3"/>
        </w:numPr>
        <w:rPr>
          <w:lang w:val="en-US" w:eastAsia="zh-CN"/>
        </w:rPr>
      </w:pPr>
      <w:r>
        <w:rPr>
          <w:rFonts w:hint="eastAsia"/>
          <w:lang w:val="en-US" w:eastAsia="zh-CN"/>
        </w:rPr>
        <w:t xml:space="preserve">FFS: </w:t>
      </w:r>
      <w:r>
        <w:rPr>
          <w:lang w:val="en-US" w:eastAsia="zh-CN"/>
        </w:rPr>
        <w:t>The maximum number of PDSCHs or PUSCHs that can be scheduled with a single DCI</w:t>
      </w:r>
    </w:p>
    <w:p w14:paraId="187A4767" w14:textId="77777777" w:rsidR="00B2592C" w:rsidRDefault="00AF0CD8">
      <w:pPr>
        <w:numPr>
          <w:ilvl w:val="1"/>
          <w:numId w:val="3"/>
        </w:numPr>
        <w:rPr>
          <w:lang w:val="en-US" w:eastAsia="zh-CN"/>
        </w:rPr>
      </w:pPr>
      <w:r>
        <w:rPr>
          <w:lang w:val="en-US" w:eastAsia="zh-CN"/>
        </w:rPr>
        <w:t>FFS: Whether multiple PDSCH scheduling applies to 120 kHz in addition to 480 and 960 kHz</w:t>
      </w:r>
    </w:p>
    <w:p w14:paraId="2611F397" w14:textId="77777777" w:rsidR="00B2592C" w:rsidRDefault="00AF0CD8">
      <w:pPr>
        <w:numPr>
          <w:ilvl w:val="1"/>
          <w:numId w:val="3"/>
        </w:numPr>
        <w:rPr>
          <w:lang w:val="en-US" w:eastAsia="zh-CN"/>
        </w:rPr>
      </w:pPr>
      <w:r>
        <w:rPr>
          <w:lang w:val="en-US" w:eastAsia="zh-CN"/>
        </w:rPr>
        <w:t>At least for 120 kHz SCS, single-slot scheduling with slot-based monitoring will still be supported as specified in Rel-15/Rel-16</w:t>
      </w:r>
    </w:p>
    <w:p w14:paraId="19BAB20A" w14:textId="77777777" w:rsidR="00B2592C" w:rsidRDefault="00AF0CD8">
      <w:pPr>
        <w:numPr>
          <w:ilvl w:val="0"/>
          <w:numId w:val="3"/>
        </w:numPr>
        <w:rPr>
          <w:lang w:val="en-US" w:eastAsia="zh-CN"/>
        </w:rPr>
      </w:pPr>
      <w:r>
        <w:rPr>
          <w:lang w:val="en-US" w:eastAsia="zh-CN"/>
        </w:rPr>
        <w:t>The followings will not be considered in this WI.</w:t>
      </w:r>
    </w:p>
    <w:p w14:paraId="2A4CD65E" w14:textId="77777777" w:rsidR="00B2592C" w:rsidRDefault="00AF0CD8">
      <w:pPr>
        <w:numPr>
          <w:ilvl w:val="1"/>
          <w:numId w:val="3"/>
        </w:numPr>
        <w:rPr>
          <w:lang w:val="en-US" w:eastAsia="zh-CN"/>
        </w:rPr>
      </w:pPr>
      <w:r>
        <w:rPr>
          <w:lang w:val="en-US" w:eastAsia="zh-CN"/>
        </w:rPr>
        <w:lastRenderedPageBreak/>
        <w:t>Single DCI to schedule both PDSCH(s) and PUSCH(s)</w:t>
      </w:r>
    </w:p>
    <w:p w14:paraId="60C8987B" w14:textId="77777777" w:rsidR="00B2592C" w:rsidRDefault="00AF0CD8">
      <w:pPr>
        <w:numPr>
          <w:ilvl w:val="1"/>
          <w:numId w:val="3"/>
        </w:numPr>
        <w:rPr>
          <w:lang w:val="en-US" w:eastAsia="zh-CN"/>
        </w:rPr>
      </w:pPr>
      <w:r>
        <w:rPr>
          <w:lang w:val="en-US" w:eastAsia="zh-CN"/>
        </w:rPr>
        <w:t xml:space="preserve">Single DCI to schedule </w:t>
      </w:r>
      <w:r>
        <w:rPr>
          <w:lang w:eastAsia="zh-CN"/>
        </w:rPr>
        <w:t>one or multiple TBs where any single TB can be mapped over multiple slots, where mapping is not by repetition</w:t>
      </w:r>
    </w:p>
    <w:p w14:paraId="0A8E99B4" w14:textId="77777777" w:rsidR="00B2592C" w:rsidRDefault="00AF0CD8">
      <w:pPr>
        <w:numPr>
          <w:ilvl w:val="1"/>
          <w:numId w:val="3"/>
        </w:numPr>
        <w:rPr>
          <w:lang w:val="en-US" w:eastAsia="zh-CN"/>
        </w:rPr>
      </w:pPr>
      <w:r>
        <w:rPr>
          <w:lang w:val="en-US" w:eastAsia="zh-CN"/>
        </w:rPr>
        <w:t xml:space="preserve">Single DCI to schedule N TBs (N&gt;1) where a TB can be repeated over multiple slots (or </w:t>
      </w:r>
      <w:proofErr w:type="gramStart"/>
      <w:r>
        <w:rPr>
          <w:lang w:val="en-US" w:eastAsia="zh-CN"/>
        </w:rPr>
        <w:t>mini-slots</w:t>
      </w:r>
      <w:proofErr w:type="gramEnd"/>
      <w:r>
        <w:rPr>
          <w:lang w:val="en-US" w:eastAsia="zh-CN"/>
        </w:rPr>
        <w:t>)</w:t>
      </w:r>
    </w:p>
    <w:p w14:paraId="1BAB3AE7" w14:textId="77777777" w:rsidR="00B2592C" w:rsidRDefault="00AF0CD8">
      <w:pPr>
        <w:numPr>
          <w:ilvl w:val="0"/>
          <w:numId w:val="3"/>
        </w:numPr>
        <w:rPr>
          <w:lang w:val="en-US" w:eastAsia="zh-CN"/>
        </w:rPr>
      </w:pPr>
      <w:r>
        <w:rPr>
          <w:lang w:val="en-US" w:eastAsia="zh-CN"/>
        </w:rPr>
        <w:t>Note: This does not imply that existing slot aggregation and/or repetition for PDSCH and PUSCH by single DCI is precluded for the serving cell.</w:t>
      </w:r>
    </w:p>
    <w:p w14:paraId="12FF5F5A" w14:textId="77777777" w:rsidR="00B2592C" w:rsidRDefault="00B2592C">
      <w:pPr>
        <w:rPr>
          <w:lang w:eastAsia="zh-CN"/>
        </w:rPr>
      </w:pPr>
    </w:p>
    <w:p w14:paraId="69F9B258" w14:textId="77777777" w:rsidR="00B2592C" w:rsidRDefault="00AF0CD8">
      <w:pPr>
        <w:rPr>
          <w:lang w:eastAsia="zh-CN"/>
        </w:rPr>
      </w:pPr>
      <w:r>
        <w:rPr>
          <w:highlight w:val="green"/>
          <w:lang w:eastAsia="zh-CN"/>
        </w:rPr>
        <w:t>Agreement:</w:t>
      </w:r>
      <w:r>
        <w:rPr>
          <w:lang w:eastAsia="zh-CN"/>
        </w:rPr>
        <w:t xml:space="preserve"> (RAN1#104-e)</w:t>
      </w:r>
    </w:p>
    <w:p w14:paraId="2B3BD215" w14:textId="77777777" w:rsidR="00B2592C" w:rsidRDefault="00AF0CD8">
      <w:pPr>
        <w:numPr>
          <w:ilvl w:val="0"/>
          <w:numId w:val="3"/>
        </w:numPr>
        <w:rPr>
          <w:lang w:eastAsia="zh-CN"/>
        </w:rPr>
      </w:pPr>
      <w:r>
        <w:rPr>
          <w:lang w:eastAsia="zh-CN"/>
        </w:rPr>
        <w:t>For a DCI scheduling multiple PDSCHs, HARQ-ACK information corresponding to PDSCHs scheduled by the DCI is multiplexed with a single PUCCH in a slot that is determined based on K1,</w:t>
      </w:r>
    </w:p>
    <w:p w14:paraId="30F729A0" w14:textId="77777777" w:rsidR="00B2592C" w:rsidRDefault="00AF0CD8">
      <w:pPr>
        <w:numPr>
          <w:ilvl w:val="1"/>
          <w:numId w:val="3"/>
        </w:numPr>
        <w:rPr>
          <w:lang w:eastAsia="zh-CN"/>
        </w:rPr>
      </w:pPr>
      <w:r>
        <w:rPr>
          <w:lang w:eastAsia="zh-CN"/>
        </w:rPr>
        <w:t xml:space="preserve">where K1 (indicated by the PDSCH-to-HARQ_feedback timing indicator field in the DCI or provided by </w:t>
      </w:r>
      <w:r>
        <w:rPr>
          <w:i/>
          <w:iCs/>
          <w:lang w:eastAsia="zh-CN"/>
        </w:rPr>
        <w:t xml:space="preserve">dl-DataToUL-ACK </w:t>
      </w:r>
      <w:r>
        <w:rPr>
          <w:lang w:eastAsia="zh-CN"/>
        </w:rPr>
        <w:t>if the PDSCH-to-HARQ_feedback timing indicator field is not present in the DCI) indicates the slot offset between the slot of the last PDSCH scheduled by the DCI and the slot carrying the HARQ-ACK information corresponding to the scheduled PDSCHs.</w:t>
      </w:r>
    </w:p>
    <w:p w14:paraId="1504A93B" w14:textId="77777777" w:rsidR="00B2592C" w:rsidRDefault="00AF0CD8">
      <w:pPr>
        <w:numPr>
          <w:ilvl w:val="2"/>
          <w:numId w:val="3"/>
        </w:numPr>
        <w:rPr>
          <w:lang w:eastAsia="zh-CN"/>
        </w:rPr>
      </w:pPr>
      <w:r>
        <w:rPr>
          <w:rFonts w:hint="eastAsia"/>
          <w:lang w:eastAsia="zh-CN"/>
        </w:rPr>
        <w:t xml:space="preserve">It is noted that granularity of K1 </w:t>
      </w:r>
      <w:r>
        <w:rPr>
          <w:lang w:eastAsia="zh-CN"/>
        </w:rPr>
        <w:t>can be separately discussed.</w:t>
      </w:r>
    </w:p>
    <w:p w14:paraId="6EDD088F" w14:textId="77777777" w:rsidR="00B2592C" w:rsidRDefault="00AF0CD8">
      <w:pPr>
        <w:numPr>
          <w:ilvl w:val="0"/>
          <w:numId w:val="3"/>
        </w:numPr>
        <w:rPr>
          <w:lang w:eastAsia="zh-CN"/>
        </w:rPr>
      </w:pPr>
      <w:r>
        <w:rPr>
          <w:lang w:eastAsia="zh-CN"/>
        </w:rPr>
        <w:t>FFS: If needed, further discuss whether or not HARQ-ACK information corresponding to different PDSCHs scheduled by the DCI can be carried by different PUCCH(s)</w:t>
      </w:r>
    </w:p>
    <w:p w14:paraId="309E44C5" w14:textId="77777777" w:rsidR="00B2592C" w:rsidRDefault="00B2592C">
      <w:pPr>
        <w:rPr>
          <w:lang w:eastAsia="zh-CN"/>
        </w:rPr>
      </w:pPr>
    </w:p>
    <w:p w14:paraId="42C105EB" w14:textId="77777777" w:rsidR="00B2592C" w:rsidRDefault="00AF0CD8">
      <w:pPr>
        <w:rPr>
          <w:lang w:eastAsia="zh-CN"/>
        </w:rPr>
      </w:pPr>
      <w:r>
        <w:rPr>
          <w:highlight w:val="green"/>
          <w:lang w:eastAsia="zh-CN"/>
        </w:rPr>
        <w:t>Agreement:</w:t>
      </w:r>
      <w:r>
        <w:rPr>
          <w:lang w:eastAsia="zh-CN"/>
        </w:rPr>
        <w:t xml:space="preserve"> (RAN1#104-e)</w:t>
      </w:r>
    </w:p>
    <w:p w14:paraId="020CE5BC" w14:textId="77777777" w:rsidR="00B2592C" w:rsidRDefault="00AF0CD8">
      <w:pPr>
        <w:pStyle w:val="ListParagraph"/>
        <w:spacing w:line="256" w:lineRule="auto"/>
        <w:ind w:leftChars="0" w:left="0"/>
        <w:contextualSpacing/>
        <w:rPr>
          <w:rFonts w:ascii="Times New Roman" w:eastAsia="Malgun Gothic" w:hAnsi="Times New Roman"/>
          <w:lang w:val="en-US"/>
        </w:rPr>
      </w:pPr>
      <w:r>
        <w:rPr>
          <w:lang w:val="en-US"/>
        </w:rPr>
        <w:t xml:space="preserve">For generating </w:t>
      </w:r>
      <w:r>
        <w:rPr>
          <w:rFonts w:ascii="Times New Roman" w:eastAsia="Malgun Gothic" w:hAnsi="Times New Roman"/>
          <w:lang w:val="en-US"/>
        </w:rPr>
        <w:t>type-2 HARQ-ACK codebook corresponding to DCI that can schedule multiple PDSCHs, the following alternatives can be considered to DAI counting and will be down-selected in RAN1#104bis-e.</w:t>
      </w:r>
    </w:p>
    <w:p w14:paraId="43D61D36" w14:textId="77777777" w:rsidR="00B2592C" w:rsidRDefault="00AF0CD8">
      <w:pPr>
        <w:pStyle w:val="ListParagraph"/>
        <w:numPr>
          <w:ilvl w:val="0"/>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rPr>
        <w:t>Alt 1: C-DAI/T-DAI is counted per DCI.</w:t>
      </w:r>
    </w:p>
    <w:p w14:paraId="082B7824" w14:textId="77777777" w:rsidR="00B2592C" w:rsidRDefault="00AF0CD8">
      <w:pPr>
        <w:pStyle w:val="ListParagraph"/>
        <w:numPr>
          <w:ilvl w:val="0"/>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rPr>
        <w:t xml:space="preserve">Alt 2: </w:t>
      </w:r>
      <w:r>
        <w:rPr>
          <w:bCs/>
          <w:iCs/>
          <w:snapToGrid w:val="0"/>
        </w:rPr>
        <w:t>C-DAI/T-DAI is counted per PDSCH.</w:t>
      </w:r>
    </w:p>
    <w:p w14:paraId="06ACA731" w14:textId="77777777" w:rsidR="00B2592C" w:rsidRDefault="00AF0CD8">
      <w:pPr>
        <w:pStyle w:val="ListParagraph"/>
        <w:numPr>
          <w:ilvl w:val="0"/>
          <w:numId w:val="3"/>
        </w:numPr>
        <w:spacing w:line="256" w:lineRule="auto"/>
        <w:ind w:leftChars="0"/>
        <w:contextualSpacing/>
        <w:rPr>
          <w:rFonts w:ascii="Times New Roman" w:eastAsia="Malgun Gothic" w:hAnsi="Times New Roman"/>
          <w:lang w:val="en-US"/>
        </w:rPr>
      </w:pPr>
      <w:r>
        <w:rPr>
          <w:rFonts w:ascii="Times New Roman" w:eastAsia="Malgun Gothic" w:hAnsi="Times New Roman"/>
          <w:lang w:val="en-US"/>
        </w:rPr>
        <w:t xml:space="preserve">Alt 3: </w:t>
      </w:r>
      <w:r>
        <w:rPr>
          <w:bCs/>
          <w:iCs/>
          <w:snapToGrid w:val="0"/>
        </w:rPr>
        <w:t xml:space="preserve">C-DAI/T-DAI is counted </w:t>
      </w:r>
      <w:r>
        <w:rPr>
          <w:rStyle w:val="normaltextrun"/>
          <w:color w:val="000000"/>
          <w:shd w:val="clear" w:color="auto" w:fill="FFFFFF"/>
        </w:rPr>
        <w:t>per M scheduled PDSCH(s), where M is configurable (e.g., 1, 2, 4, …)</w:t>
      </w:r>
      <w:r>
        <w:rPr>
          <w:bCs/>
          <w:iCs/>
          <w:snapToGrid w:val="0"/>
        </w:rPr>
        <w:t>.</w:t>
      </w:r>
    </w:p>
    <w:p w14:paraId="2896B96D" w14:textId="77777777" w:rsidR="00B2592C" w:rsidRDefault="00AF0CD8">
      <w:pPr>
        <w:pStyle w:val="ListParagraph"/>
        <w:numPr>
          <w:ilvl w:val="0"/>
          <w:numId w:val="3"/>
        </w:numPr>
        <w:spacing w:line="256" w:lineRule="auto"/>
        <w:ind w:leftChars="0"/>
        <w:contextualSpacing/>
        <w:rPr>
          <w:rFonts w:ascii="Times New Roman" w:eastAsia="Malgun Gothic" w:hAnsi="Times New Roman"/>
          <w:lang w:val="en-US"/>
        </w:rPr>
      </w:pPr>
      <w:r>
        <w:rPr>
          <w:rFonts w:ascii="Times New Roman" w:eastAsia="Malgun Gothic" w:hAnsi="Times New Roman" w:hint="eastAsia"/>
          <w:lang w:val="en-US" w:eastAsia="ko-KR"/>
        </w:rPr>
        <w:t>FFS</w:t>
      </w:r>
      <w:r>
        <w:rPr>
          <w:rFonts w:ascii="Times New Roman" w:eastAsia="Malgun Gothic" w:hAnsi="Times New Roman"/>
          <w:lang w:val="en-US" w:eastAsia="ko-KR"/>
        </w:rPr>
        <w:t>: C</w:t>
      </w:r>
      <w:r>
        <w:rPr>
          <w:rFonts w:ascii="Times New Roman" w:eastAsia="Malgun Gothic" w:hAnsi="Times New Roman" w:hint="eastAsia"/>
          <w:lang w:val="en-US" w:eastAsia="ko-KR"/>
        </w:rPr>
        <w:t>odebook generation details</w:t>
      </w:r>
    </w:p>
    <w:p w14:paraId="39544E09" w14:textId="77777777" w:rsidR="00B2592C" w:rsidRDefault="00AF0CD8">
      <w:pPr>
        <w:pStyle w:val="ListParagraph"/>
        <w:numPr>
          <w:ilvl w:val="0"/>
          <w:numId w:val="3"/>
        </w:numPr>
        <w:spacing w:line="256" w:lineRule="auto"/>
        <w:ind w:leftChars="0"/>
        <w:contextualSpacing/>
        <w:rPr>
          <w:rFonts w:ascii="Times New Roman" w:eastAsia="Malgun Gothic" w:hAnsi="Times New Roman"/>
          <w:lang w:val="en-US"/>
        </w:rPr>
      </w:pPr>
      <w:r>
        <w:rPr>
          <w:bCs/>
          <w:iCs/>
          <w:snapToGrid w:val="0"/>
        </w:rPr>
        <w:t>FFS: How to signal DAI values (e.g., increase of DAI bits for Alt 2 and Alt 3)</w:t>
      </w:r>
    </w:p>
    <w:p w14:paraId="72427506" w14:textId="77777777" w:rsidR="00B2592C" w:rsidRDefault="00AF0CD8">
      <w:pPr>
        <w:pStyle w:val="ListParagraph"/>
        <w:numPr>
          <w:ilvl w:val="0"/>
          <w:numId w:val="3"/>
        </w:numPr>
        <w:spacing w:line="256" w:lineRule="auto"/>
        <w:ind w:leftChars="0"/>
        <w:contextualSpacing/>
        <w:rPr>
          <w:rFonts w:ascii="Times New Roman" w:eastAsia="Malgun Gothic" w:hAnsi="Times New Roman"/>
          <w:lang w:val="en-US"/>
        </w:rPr>
      </w:pPr>
      <w:r>
        <w:rPr>
          <w:bCs/>
          <w:iCs/>
          <w:snapToGrid w:val="0"/>
        </w:rPr>
        <w:t xml:space="preserve">FFS: </w:t>
      </w:r>
      <w:r>
        <w:rPr>
          <w:rFonts w:ascii="Times New Roman" w:eastAsia="Malgun Gothic" w:hAnsi="Times New Roman"/>
          <w:lang w:val="en-US"/>
        </w:rPr>
        <w:t xml:space="preserve">Whether to apply </w:t>
      </w:r>
      <w:r>
        <w:rPr>
          <w:bCs/>
          <w:iCs/>
          <w:snapToGrid w:val="0"/>
          <w:lang w:val="en-US"/>
        </w:rPr>
        <w:t>time domain bundling of HARQ-ACK feedback</w:t>
      </w:r>
    </w:p>
    <w:p w14:paraId="7A906B80" w14:textId="77777777" w:rsidR="00B2592C" w:rsidRDefault="00AF0CD8">
      <w:pPr>
        <w:rPr>
          <w:lang w:eastAsia="zh-CN"/>
        </w:rPr>
      </w:pPr>
      <w:r>
        <w:rPr>
          <w:highlight w:val="green"/>
          <w:lang w:eastAsia="zh-CN"/>
        </w:rPr>
        <w:t>Agreement:</w:t>
      </w:r>
      <w:r>
        <w:rPr>
          <w:lang w:eastAsia="zh-CN"/>
        </w:rPr>
        <w:t xml:space="preserve"> (RAN1#104-e)</w:t>
      </w:r>
    </w:p>
    <w:p w14:paraId="11790550" w14:textId="77777777" w:rsidR="00B2592C" w:rsidRDefault="00AF0CD8">
      <w:pPr>
        <w:rPr>
          <w:lang w:val="en-US" w:eastAsia="zh-CN"/>
        </w:rPr>
      </w:pPr>
      <w:r>
        <w:rPr>
          <w:lang w:val="en-US" w:eastAsia="zh-CN"/>
        </w:rPr>
        <w:t>The multi-PUSCH scheduling defined in Rel-16 NR-U is the baseline for multi-PUSCH scheduling in Rel-17.</w:t>
      </w:r>
    </w:p>
    <w:p w14:paraId="6ACD929F" w14:textId="77777777" w:rsidR="00B2592C" w:rsidRDefault="00AF0CD8">
      <w:pPr>
        <w:numPr>
          <w:ilvl w:val="0"/>
          <w:numId w:val="3"/>
        </w:numPr>
        <w:rPr>
          <w:lang w:val="en-US" w:eastAsia="zh-CN"/>
        </w:rPr>
      </w:pPr>
      <w:r>
        <w:rPr>
          <w:lang w:val="en-US" w:eastAsia="zh-CN"/>
        </w:rPr>
        <w:t xml:space="preserve">FFS: Applicability to multi-PDSCH scheduling. </w:t>
      </w:r>
    </w:p>
    <w:p w14:paraId="6B7EBF51" w14:textId="77777777" w:rsidR="00B2592C" w:rsidRDefault="00B2592C">
      <w:pPr>
        <w:rPr>
          <w:lang w:eastAsia="zh-CN"/>
        </w:rPr>
      </w:pPr>
    </w:p>
    <w:p w14:paraId="787E7371" w14:textId="77777777" w:rsidR="00B2592C" w:rsidRDefault="00AF0CD8">
      <w:pPr>
        <w:rPr>
          <w:lang w:eastAsia="zh-CN"/>
        </w:rPr>
      </w:pPr>
      <w:r>
        <w:rPr>
          <w:highlight w:val="green"/>
          <w:lang w:eastAsia="zh-CN"/>
        </w:rPr>
        <w:t>Agreement:</w:t>
      </w:r>
      <w:r>
        <w:rPr>
          <w:lang w:eastAsia="zh-CN"/>
        </w:rPr>
        <w:t xml:space="preserve"> (RAN1#104-e)</w:t>
      </w:r>
    </w:p>
    <w:p w14:paraId="261FC158" w14:textId="77777777" w:rsidR="00B2592C" w:rsidRDefault="00AF0CD8">
      <w:pPr>
        <w:numPr>
          <w:ilvl w:val="0"/>
          <w:numId w:val="3"/>
        </w:numPr>
        <w:rPr>
          <w:lang w:val="en-US" w:eastAsia="zh-CN"/>
        </w:rPr>
      </w:pPr>
      <w:r>
        <w:rPr>
          <w:lang w:val="en-US" w:eastAsia="zh-CN"/>
        </w:rPr>
        <w:t>For the multi-PUSCH scheduling in Rel-17, study the enhancement of the following in addition to Rel-16 multi-PUSCH scheduling.</w:t>
      </w:r>
    </w:p>
    <w:p w14:paraId="2B491A39" w14:textId="77777777" w:rsidR="00B2592C" w:rsidRDefault="00AF0CD8">
      <w:pPr>
        <w:numPr>
          <w:ilvl w:val="1"/>
          <w:numId w:val="3"/>
        </w:numPr>
        <w:rPr>
          <w:lang w:val="en-US" w:eastAsia="zh-CN"/>
        </w:rPr>
      </w:pPr>
      <w:r>
        <w:rPr>
          <w:lang w:val="en-US" w:eastAsia="zh-CN"/>
        </w:rPr>
        <w:t xml:space="preserve">CBGTI: </w:t>
      </w:r>
      <w:proofErr w:type="gramStart"/>
      <w:r>
        <w:rPr>
          <w:lang w:val="en-US" w:eastAsia="zh-CN"/>
        </w:rPr>
        <w:t>Whether or not</w:t>
      </w:r>
      <w:proofErr w:type="gramEnd"/>
      <w:r>
        <w:rPr>
          <w:lang w:val="en-US" w:eastAsia="zh-CN"/>
        </w:rPr>
        <w:t xml:space="preserve"> CBG (re)transmission is supported </w:t>
      </w:r>
      <w:r>
        <w:rPr>
          <w:lang w:eastAsia="zh-CN"/>
        </w:rPr>
        <w:t>when more than one PUSCHs are scheduled (Already supported when only one PUSCH is scheduled).</w:t>
      </w:r>
    </w:p>
    <w:p w14:paraId="2E7FBA99" w14:textId="77777777" w:rsidR="00B2592C" w:rsidRDefault="00AF0CD8">
      <w:pPr>
        <w:numPr>
          <w:ilvl w:val="1"/>
          <w:numId w:val="3"/>
        </w:numPr>
        <w:rPr>
          <w:lang w:val="en-US" w:eastAsia="zh-CN"/>
        </w:rPr>
      </w:pPr>
      <w:r>
        <w:rPr>
          <w:lang w:eastAsia="zh-CN"/>
        </w:rPr>
        <w:t xml:space="preserve">CSI-request: Whether to apply same or different rule compared to Rel-16 (e.g., the PUSCH that carries the AP-CSI feedback is the </w:t>
      </w:r>
      <w:r>
        <w:rPr>
          <w:bCs/>
          <w:lang w:eastAsia="zh-CN"/>
        </w:rPr>
        <w:t>first PUSCH that satisfies the multiplexing timeline)</w:t>
      </w:r>
      <w:r>
        <w:rPr>
          <w:lang w:eastAsia="zh-CN"/>
        </w:rPr>
        <w:t>.</w:t>
      </w:r>
    </w:p>
    <w:p w14:paraId="75265AC4" w14:textId="77777777" w:rsidR="00B2592C" w:rsidRDefault="00AF0CD8">
      <w:pPr>
        <w:numPr>
          <w:ilvl w:val="1"/>
          <w:numId w:val="3"/>
        </w:numPr>
        <w:rPr>
          <w:lang w:val="en-US" w:eastAsia="zh-CN"/>
        </w:rPr>
      </w:pPr>
      <w:r>
        <w:rPr>
          <w:rFonts w:hint="eastAsia"/>
          <w:lang w:val="en-US" w:eastAsia="zh-CN"/>
        </w:rPr>
        <w:t>TDRA</w:t>
      </w:r>
      <w:r>
        <w:rPr>
          <w:lang w:val="en-US" w:eastAsia="zh-CN"/>
        </w:rPr>
        <w:t>:</w:t>
      </w:r>
      <w:r>
        <w:rPr>
          <w:rFonts w:hint="eastAsia"/>
          <w:lang w:val="en-US" w:eastAsia="zh-CN"/>
        </w:rPr>
        <w:t xml:space="preserve"> </w:t>
      </w:r>
      <w:proofErr w:type="gramStart"/>
      <w:r>
        <w:rPr>
          <w:lang w:val="en-US" w:eastAsia="zh-CN"/>
        </w:rPr>
        <w:t>D</w:t>
      </w:r>
      <w:r>
        <w:rPr>
          <w:rFonts w:hint="eastAsia"/>
          <w:lang w:val="en-US" w:eastAsia="zh-CN"/>
        </w:rPr>
        <w:t>own-select</w:t>
      </w:r>
      <w:proofErr w:type="gramEnd"/>
      <w:r>
        <w:rPr>
          <w:rFonts w:hint="eastAsia"/>
          <w:lang w:val="en-US" w:eastAsia="zh-CN"/>
        </w:rPr>
        <w:t xml:space="preserve"> among</w:t>
      </w:r>
    </w:p>
    <w:p w14:paraId="5B751394" w14:textId="77777777" w:rsidR="00B2592C" w:rsidRDefault="00AF0CD8">
      <w:pPr>
        <w:numPr>
          <w:ilvl w:val="2"/>
          <w:numId w:val="3"/>
        </w:numPr>
        <w:rPr>
          <w:lang w:val="en-US" w:eastAsia="zh-CN"/>
        </w:rPr>
      </w:pPr>
      <w:r>
        <w:rPr>
          <w:lang w:val="en-US" w:eastAsia="zh-CN"/>
        </w:rPr>
        <w:t xml:space="preserve">Alt 1: </w:t>
      </w:r>
      <w:r>
        <w:rPr>
          <w:lang w:eastAsia="zh-CN"/>
        </w:rPr>
        <w:t>TDRA table is extended such that each row indicates up to [X, FFS for X] multiple PUSCHs (continuous in time-domain). Each PUSCH has a separate SLIV and mapping type. The number of scheduled PUSCHs is signalled by the number of indicated valid SLIVs in the row of the TDRA table signalled in DCI.</w:t>
      </w:r>
    </w:p>
    <w:p w14:paraId="357CF0B4" w14:textId="77777777" w:rsidR="00B2592C" w:rsidRDefault="00AF0CD8">
      <w:pPr>
        <w:numPr>
          <w:ilvl w:val="2"/>
          <w:numId w:val="3"/>
        </w:numPr>
        <w:rPr>
          <w:lang w:val="en-US" w:eastAsia="zh-CN"/>
        </w:rPr>
      </w:pPr>
      <w:r>
        <w:rPr>
          <w:lang w:eastAsia="zh-CN"/>
        </w:rPr>
        <w:lastRenderedPageBreak/>
        <w:t>Alt 2: TDRA table is extended such that each row indicates up to [X, FFS for X] multiple PUSCHs (that can be non-continuous in time-domain). Each PUSCH has a separate SLIV and mapping type. The number of scheduled PUSCHs is signalled by the number of indicated valid SLIVs in the row of the TDRA table signalled in DCI.</w:t>
      </w:r>
    </w:p>
    <w:p w14:paraId="152AFE5D" w14:textId="77777777" w:rsidR="00B2592C" w:rsidRDefault="00AF0CD8">
      <w:pPr>
        <w:numPr>
          <w:ilvl w:val="2"/>
          <w:numId w:val="3"/>
        </w:numPr>
        <w:rPr>
          <w:lang w:val="en-US" w:eastAsia="zh-CN"/>
        </w:rPr>
      </w:pPr>
      <w:r>
        <w:rPr>
          <w:lang w:eastAsia="zh-CN"/>
        </w:rPr>
        <w:t>Alt 3: TDRA table is extended such that each row indicates up to 8 multiple PUSCH groups (that can be non-continuous between PUSCH groups). Each PUSCH group has a separate SLIV, mapping type and number of slots/PUSCHs N. Within each PUSCH group, N PUSCHs occupy the same OFDM symbols indicated by the SLIV and mapping type. The number of scheduled PUSCHs is the sum of number of PUSCHs in all PUSCH groups in the row of the TDRA table signalled in DCI.</w:t>
      </w:r>
    </w:p>
    <w:p w14:paraId="2D6CE883" w14:textId="77777777" w:rsidR="00B2592C" w:rsidRDefault="00AF0CD8">
      <w:pPr>
        <w:numPr>
          <w:ilvl w:val="1"/>
          <w:numId w:val="3"/>
        </w:numPr>
        <w:rPr>
          <w:lang w:val="en-US" w:eastAsia="zh-CN"/>
        </w:rPr>
      </w:pPr>
      <w:r>
        <w:rPr>
          <w:lang w:eastAsia="zh-CN"/>
        </w:rPr>
        <w:t>FDRA: Whether/how to enhance FDRA e.g., by increasing RBG size or changing allocation granularity</w:t>
      </w:r>
    </w:p>
    <w:p w14:paraId="4620C24E" w14:textId="77777777" w:rsidR="00B2592C" w:rsidRDefault="00AF0CD8">
      <w:pPr>
        <w:numPr>
          <w:ilvl w:val="1"/>
          <w:numId w:val="3"/>
        </w:numPr>
        <w:rPr>
          <w:lang w:val="en-US" w:eastAsia="zh-CN"/>
        </w:rPr>
      </w:pPr>
      <w:r>
        <w:rPr>
          <w:lang w:eastAsia="zh-CN"/>
        </w:rPr>
        <w:t xml:space="preserve">Frequency hopping: Whether/how to support frequency hopping for scheduled PUSCHs, </w:t>
      </w:r>
      <w:r>
        <w:rPr>
          <w:bCs/>
          <w:lang w:eastAsia="zh-CN"/>
        </w:rPr>
        <w:t>e.g., inter-PUSCH/intra-PUSCH hopping</w:t>
      </w:r>
    </w:p>
    <w:p w14:paraId="71CB0692" w14:textId="77777777" w:rsidR="00B2592C" w:rsidRDefault="00AF0CD8">
      <w:pPr>
        <w:numPr>
          <w:ilvl w:val="1"/>
          <w:numId w:val="3"/>
        </w:numPr>
        <w:rPr>
          <w:lang w:val="en-US" w:eastAsia="zh-CN"/>
        </w:rPr>
      </w:pPr>
      <w:r>
        <w:rPr>
          <w:bCs/>
          <w:lang w:eastAsia="zh-CN"/>
        </w:rPr>
        <w:t xml:space="preserve">URLLC related fields such as priority indicator and </w:t>
      </w:r>
      <w:r>
        <w:rPr>
          <w:lang w:eastAsia="zh-CN"/>
        </w:rPr>
        <w:t>open-loop power control parameter set indication: Whether/</w:t>
      </w:r>
      <w:r>
        <w:rPr>
          <w:bCs/>
          <w:lang w:eastAsia="zh-CN"/>
        </w:rPr>
        <w:t xml:space="preserve">how to apply </w:t>
      </w:r>
      <w:r>
        <w:rPr>
          <w:rFonts w:hint="eastAsia"/>
          <w:bCs/>
          <w:lang w:eastAsia="zh-CN"/>
        </w:rPr>
        <w:t xml:space="preserve">URLLC related fields </w:t>
      </w:r>
      <w:r>
        <w:rPr>
          <w:bCs/>
          <w:lang w:eastAsia="zh-CN"/>
        </w:rPr>
        <w:t>for scheduled PUSCHs</w:t>
      </w:r>
    </w:p>
    <w:p w14:paraId="14C7FFE2" w14:textId="77777777" w:rsidR="00B2592C" w:rsidRDefault="00AF0CD8">
      <w:pPr>
        <w:numPr>
          <w:ilvl w:val="1"/>
          <w:numId w:val="3"/>
        </w:numPr>
        <w:rPr>
          <w:lang w:val="en-US" w:eastAsia="zh-CN"/>
        </w:rPr>
      </w:pPr>
      <w:r>
        <w:rPr>
          <w:lang w:val="en-US" w:eastAsia="zh-CN"/>
        </w:rPr>
        <w:t xml:space="preserve">Applicability to multi-PDSCH scheduling in Rel-17. </w:t>
      </w:r>
    </w:p>
    <w:p w14:paraId="57B049DB" w14:textId="77777777" w:rsidR="00B2592C" w:rsidRDefault="00AF0CD8">
      <w:pPr>
        <w:numPr>
          <w:ilvl w:val="1"/>
          <w:numId w:val="3"/>
        </w:numPr>
        <w:rPr>
          <w:lang w:val="en-US" w:eastAsia="zh-CN"/>
        </w:rPr>
      </w:pPr>
      <w:r>
        <w:rPr>
          <w:rFonts w:hint="eastAsia"/>
          <w:lang w:val="en-US" w:eastAsia="zh-CN"/>
        </w:rPr>
        <w:t xml:space="preserve">Note: </w:t>
      </w:r>
      <w:r>
        <w:rPr>
          <w:lang w:val="en-US" w:eastAsia="zh-CN"/>
        </w:rPr>
        <w:t>Other enhancements are not precluded.</w:t>
      </w:r>
    </w:p>
    <w:p w14:paraId="210E3EB6" w14:textId="77777777" w:rsidR="00B2592C" w:rsidRDefault="00B2592C">
      <w:pPr>
        <w:ind w:firstLineChars="100" w:firstLine="200"/>
        <w:rPr>
          <w:lang w:val="en-US" w:eastAsia="ko-KR"/>
        </w:rPr>
      </w:pPr>
    </w:p>
    <w:p w14:paraId="3A889207" w14:textId="77777777" w:rsidR="00B2592C" w:rsidRDefault="00B2592C">
      <w:pPr>
        <w:ind w:firstLineChars="100" w:firstLine="200"/>
        <w:rPr>
          <w:lang w:val="en-US" w:eastAsia="ko-KR"/>
        </w:rPr>
      </w:pPr>
    </w:p>
    <w:sectPr w:rsidR="00B2592C">
      <w:pgSz w:w="11909" w:h="16834"/>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3A52C8" w14:textId="77777777" w:rsidR="00C80E5E" w:rsidRDefault="00C80E5E" w:rsidP="00AF0CD8">
      <w:pPr>
        <w:spacing w:after="0" w:line="240" w:lineRule="auto"/>
      </w:pPr>
      <w:r>
        <w:separator/>
      </w:r>
    </w:p>
  </w:endnote>
  <w:endnote w:type="continuationSeparator" w:id="0">
    <w:p w14:paraId="48FBA1B0" w14:textId="77777777" w:rsidR="00C80E5E" w:rsidRDefault="00C80E5E" w:rsidP="00AF0C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w:panose1 w:val="02020603050405020304"/>
    <w:charset w:val="00"/>
    <w:family w:val="roman"/>
    <w:pitch w:val="default"/>
    <w:sig w:usb0="00000000" w:usb1="00000000"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039FEF" w14:textId="77777777" w:rsidR="00C80E5E" w:rsidRDefault="00C80E5E" w:rsidP="00AF0CD8">
      <w:pPr>
        <w:spacing w:after="0" w:line="240" w:lineRule="auto"/>
      </w:pPr>
      <w:r>
        <w:separator/>
      </w:r>
    </w:p>
  </w:footnote>
  <w:footnote w:type="continuationSeparator" w:id="0">
    <w:p w14:paraId="55563867" w14:textId="77777777" w:rsidR="00C80E5E" w:rsidRDefault="00C80E5E" w:rsidP="00AF0C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05EB5"/>
    <w:multiLevelType w:val="multilevel"/>
    <w:tmpl w:val="01605EB5"/>
    <w:lvl w:ilvl="0">
      <w:start w:val="9"/>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19C7C35"/>
    <w:multiLevelType w:val="multilevel"/>
    <w:tmpl w:val="019C7C35"/>
    <w:lvl w:ilvl="0">
      <w:start w:val="5"/>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 w15:restartNumberingAfterBreak="0">
    <w:nsid w:val="036C7277"/>
    <w:multiLevelType w:val="multilevel"/>
    <w:tmpl w:val="036C7277"/>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764399"/>
    <w:multiLevelType w:val="multilevel"/>
    <w:tmpl w:val="047643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1146CC0"/>
    <w:multiLevelType w:val="multilevel"/>
    <w:tmpl w:val="11146C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6DE7DE5"/>
    <w:multiLevelType w:val="multilevel"/>
    <w:tmpl w:val="16DE7DE5"/>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A877D64"/>
    <w:multiLevelType w:val="singleLevel"/>
    <w:tmpl w:val="3A877D64"/>
    <w:lvl w:ilvl="0">
      <w:start w:val="1"/>
      <w:numFmt w:val="decimal"/>
      <w:lvlText w:val="[%1]"/>
      <w:lvlJc w:val="left"/>
      <w:pPr>
        <w:tabs>
          <w:tab w:val="left" w:pos="643"/>
        </w:tabs>
        <w:ind w:left="643" w:hanging="360"/>
      </w:pPr>
    </w:lvl>
  </w:abstractNum>
  <w:abstractNum w:abstractNumId="7" w15:restartNumberingAfterBreak="0">
    <w:nsid w:val="405A7C6D"/>
    <w:multiLevelType w:val="multilevel"/>
    <w:tmpl w:val="405A7C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13A15E2"/>
    <w:multiLevelType w:val="multilevel"/>
    <w:tmpl w:val="413A15E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2B553E0"/>
    <w:multiLevelType w:val="multilevel"/>
    <w:tmpl w:val="42B553E0"/>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3FF5F2B"/>
    <w:multiLevelType w:val="multilevel"/>
    <w:tmpl w:val="43FF5F2B"/>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Heading4"/>
      <w:lvlText w:val="%1.%2.%3.%4"/>
      <w:lvlJc w:val="left"/>
      <w:pPr>
        <w:tabs>
          <w:tab w:val="left" w:pos="864"/>
        </w:tabs>
        <w:ind w:left="864" w:hanging="864"/>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4">
      <w:start w:val="1"/>
      <w:numFmt w:val="decimal"/>
      <w:pStyle w:val="Heading5"/>
      <w:lvlText w:val="%1.%2.%3.%4.%5"/>
      <w:lvlJc w:val="left"/>
      <w:pPr>
        <w:tabs>
          <w:tab w:val="left" w:pos="2988"/>
        </w:tabs>
        <w:ind w:left="2988" w:hanging="1008"/>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5">
      <w:start w:val="1"/>
      <w:numFmt w:val="decimal"/>
      <w:pStyle w:val="Heading6"/>
      <w:lvlText w:val="%1.%2.%3.%4.%5.%6"/>
      <w:lvlJc w:val="left"/>
      <w:pPr>
        <w:tabs>
          <w:tab w:val="left" w:pos="1152"/>
        </w:tabs>
        <w:ind w:left="1152" w:hanging="1152"/>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1" w15:restartNumberingAfterBreak="0">
    <w:nsid w:val="48AD67A1"/>
    <w:multiLevelType w:val="multilevel"/>
    <w:tmpl w:val="48AD67A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996530C"/>
    <w:multiLevelType w:val="multilevel"/>
    <w:tmpl w:val="4996530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5DE73CDE"/>
    <w:multiLevelType w:val="multilevel"/>
    <w:tmpl w:val="5DE73CDE"/>
    <w:lvl w:ilvl="0">
      <w:start w:val="1"/>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69D14E60"/>
    <w:multiLevelType w:val="multilevel"/>
    <w:tmpl w:val="69D14E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AEB7A9C"/>
    <w:multiLevelType w:val="multilevel"/>
    <w:tmpl w:val="6AEB7A9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0"/>
  </w:num>
  <w:num w:numId="2">
    <w:abstractNumId w:val="13"/>
  </w:num>
  <w:num w:numId="3">
    <w:abstractNumId w:val="9"/>
  </w:num>
  <w:num w:numId="4">
    <w:abstractNumId w:val="3"/>
  </w:num>
  <w:num w:numId="5">
    <w:abstractNumId w:val="14"/>
  </w:num>
  <w:num w:numId="6">
    <w:abstractNumId w:val="1"/>
  </w:num>
  <w:num w:numId="7">
    <w:abstractNumId w:val="0"/>
  </w:num>
  <w:num w:numId="8">
    <w:abstractNumId w:val="7"/>
  </w:num>
  <w:num w:numId="9">
    <w:abstractNumId w:val="16"/>
  </w:num>
  <w:num w:numId="10">
    <w:abstractNumId w:val="8"/>
  </w:num>
  <w:num w:numId="11">
    <w:abstractNumId w:val="4"/>
  </w:num>
  <w:num w:numId="12">
    <w:abstractNumId w:val="2"/>
  </w:num>
  <w:num w:numId="13">
    <w:abstractNumId w:val="12"/>
  </w:num>
  <w:num w:numId="14">
    <w:abstractNumId w:val="5"/>
  </w:num>
  <w:num w:numId="15">
    <w:abstractNumId w:val="11"/>
  </w:num>
  <w:num w:numId="16">
    <w:abstractNumId w:val="15"/>
  </w:num>
  <w:num w:numId="17">
    <w:abstractNumId w:val="6"/>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김선욱/책임연구원/미래기술센터 C&amp;M표준(연)5G무선통신표준Task(seonwook.kim@lge.com)">
    <w15:presenceInfo w15:providerId="AD" w15:userId="S-1-5-21-2543426832-1914326140-3112152631-1404202"/>
  </w15:person>
  <w15:person w15:author="Yuk, Youngsoo (Nokia - KR/Seoul)">
    <w15:presenceInfo w15:providerId="AD" w15:userId="S::youngsoo.yuk@nokia.com::037e05da-8601-4d97-8a2e-cf23a98e4f42"/>
  </w15:person>
  <w15:person w15:author="Wang Yi">
    <w15:presenceInfo w15:providerId="None" w15:userId="Wang Yi"/>
  </w15:person>
  <w15:person w15:author="Jiang, Qinyan/蒋 琴艳">
    <w15:presenceInfo w15:providerId="AD" w15:userId="S::jiangqinyan@fujitsu.com::c1fa759a-490c-4932-b511-1ac92d8e7d09"/>
  </w15:person>
  <w15:person w15:author="Stephen Grant">
    <w15:presenceInfo w15:providerId="None" w15:userId="Stephen Grant"/>
  </w15:person>
  <w15:person w15:author="David mazzarese">
    <w15:presenceInfo w15:providerId="AD" w15:userId="S-1-5-21-147214757-305610072-1517763936-888365"/>
  </w15:person>
  <w15:person w15:author="PI Qiping">
    <w15:presenceInfo w15:providerId="AD" w15:userId="S::piqp@docomolabs-beijing.com.cn::17333957-dd22-4a19-ba91-d67c3d1662d5"/>
  </w15:person>
  <w15:person w15:author="Prasanna Herath">
    <w15:presenceInfo w15:providerId="None" w15:userId="Prasanna Herat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grammar="clean"/>
  <w:defaultTabStop w:val="800"/>
  <w:hyphenationZone w:val="425"/>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9C4"/>
    <w:rsid w:val="00000E19"/>
    <w:rsid w:val="000017C8"/>
    <w:rsid w:val="00001AE4"/>
    <w:rsid w:val="0001051D"/>
    <w:rsid w:val="0001421A"/>
    <w:rsid w:val="00017CD7"/>
    <w:rsid w:val="0002003B"/>
    <w:rsid w:val="00020446"/>
    <w:rsid w:val="0002112E"/>
    <w:rsid w:val="0002231C"/>
    <w:rsid w:val="0003057F"/>
    <w:rsid w:val="00030B7A"/>
    <w:rsid w:val="00031041"/>
    <w:rsid w:val="00032722"/>
    <w:rsid w:val="00036041"/>
    <w:rsid w:val="00036EBF"/>
    <w:rsid w:val="00044CBE"/>
    <w:rsid w:val="00047E1E"/>
    <w:rsid w:val="00050904"/>
    <w:rsid w:val="00051C53"/>
    <w:rsid w:val="000522FE"/>
    <w:rsid w:val="000530E6"/>
    <w:rsid w:val="000579CB"/>
    <w:rsid w:val="00060A49"/>
    <w:rsid w:val="00060E15"/>
    <w:rsid w:val="00063255"/>
    <w:rsid w:val="000640D9"/>
    <w:rsid w:val="00065321"/>
    <w:rsid w:val="00072B40"/>
    <w:rsid w:val="00073AD9"/>
    <w:rsid w:val="00075E99"/>
    <w:rsid w:val="00086C60"/>
    <w:rsid w:val="00093548"/>
    <w:rsid w:val="00097DFC"/>
    <w:rsid w:val="000A378D"/>
    <w:rsid w:val="000A40FE"/>
    <w:rsid w:val="000A4D5C"/>
    <w:rsid w:val="000B0AEC"/>
    <w:rsid w:val="000B161A"/>
    <w:rsid w:val="000B381B"/>
    <w:rsid w:val="000C2F35"/>
    <w:rsid w:val="000C3A9D"/>
    <w:rsid w:val="000C3C5C"/>
    <w:rsid w:val="000C7A53"/>
    <w:rsid w:val="000C7EAA"/>
    <w:rsid w:val="000D0FD0"/>
    <w:rsid w:val="000D207A"/>
    <w:rsid w:val="000D2E1C"/>
    <w:rsid w:val="000D3878"/>
    <w:rsid w:val="000E02E2"/>
    <w:rsid w:val="000E09C4"/>
    <w:rsid w:val="000E5076"/>
    <w:rsid w:val="000E55A4"/>
    <w:rsid w:val="000E794D"/>
    <w:rsid w:val="000F0924"/>
    <w:rsid w:val="000F3B94"/>
    <w:rsid w:val="000F79CB"/>
    <w:rsid w:val="000F7E3A"/>
    <w:rsid w:val="00110309"/>
    <w:rsid w:val="001139C2"/>
    <w:rsid w:val="00117B77"/>
    <w:rsid w:val="00121A77"/>
    <w:rsid w:val="00126528"/>
    <w:rsid w:val="00137FF8"/>
    <w:rsid w:val="00146486"/>
    <w:rsid w:val="001509DF"/>
    <w:rsid w:val="00152B45"/>
    <w:rsid w:val="00152F19"/>
    <w:rsid w:val="00156594"/>
    <w:rsid w:val="0016017F"/>
    <w:rsid w:val="00160B7B"/>
    <w:rsid w:val="00166FD8"/>
    <w:rsid w:val="001718A3"/>
    <w:rsid w:val="00172030"/>
    <w:rsid w:val="001725CA"/>
    <w:rsid w:val="00173803"/>
    <w:rsid w:val="00173CF3"/>
    <w:rsid w:val="00175240"/>
    <w:rsid w:val="00177D4F"/>
    <w:rsid w:val="001808E6"/>
    <w:rsid w:val="0018483D"/>
    <w:rsid w:val="00194F6A"/>
    <w:rsid w:val="001A1448"/>
    <w:rsid w:val="001A4EFE"/>
    <w:rsid w:val="001B080C"/>
    <w:rsid w:val="001B2D83"/>
    <w:rsid w:val="001B6E88"/>
    <w:rsid w:val="001C05CD"/>
    <w:rsid w:val="001C3FC5"/>
    <w:rsid w:val="001C51AB"/>
    <w:rsid w:val="001C61B2"/>
    <w:rsid w:val="001C7DE3"/>
    <w:rsid w:val="001D03F5"/>
    <w:rsid w:val="001D0EF4"/>
    <w:rsid w:val="001D2C7F"/>
    <w:rsid w:val="001D30FF"/>
    <w:rsid w:val="001E08EE"/>
    <w:rsid w:val="001E4643"/>
    <w:rsid w:val="001F56CA"/>
    <w:rsid w:val="001F6A26"/>
    <w:rsid w:val="00202E5D"/>
    <w:rsid w:val="0020591E"/>
    <w:rsid w:val="002061CC"/>
    <w:rsid w:val="00214C17"/>
    <w:rsid w:val="00221410"/>
    <w:rsid w:val="00223EBA"/>
    <w:rsid w:val="00231135"/>
    <w:rsid w:val="00231598"/>
    <w:rsid w:val="00231C1C"/>
    <w:rsid w:val="00232C09"/>
    <w:rsid w:val="00234CA2"/>
    <w:rsid w:val="0023728F"/>
    <w:rsid w:val="00237454"/>
    <w:rsid w:val="0023749F"/>
    <w:rsid w:val="00240358"/>
    <w:rsid w:val="00240C2C"/>
    <w:rsid w:val="00242A16"/>
    <w:rsid w:val="00244381"/>
    <w:rsid w:val="002474ED"/>
    <w:rsid w:val="00250743"/>
    <w:rsid w:val="00251E93"/>
    <w:rsid w:val="0025230C"/>
    <w:rsid w:val="00254781"/>
    <w:rsid w:val="00254E64"/>
    <w:rsid w:val="00256326"/>
    <w:rsid w:val="00256951"/>
    <w:rsid w:val="002576FA"/>
    <w:rsid w:val="00257F5F"/>
    <w:rsid w:val="00261E48"/>
    <w:rsid w:val="002658CF"/>
    <w:rsid w:val="00271AA6"/>
    <w:rsid w:val="00271D9A"/>
    <w:rsid w:val="0027335B"/>
    <w:rsid w:val="00274041"/>
    <w:rsid w:val="00274B3D"/>
    <w:rsid w:val="002917FF"/>
    <w:rsid w:val="002974D7"/>
    <w:rsid w:val="00297824"/>
    <w:rsid w:val="002A16DC"/>
    <w:rsid w:val="002A5096"/>
    <w:rsid w:val="002A6BFD"/>
    <w:rsid w:val="002B0C50"/>
    <w:rsid w:val="002B1E18"/>
    <w:rsid w:val="002B2F61"/>
    <w:rsid w:val="002B3EB9"/>
    <w:rsid w:val="002B428A"/>
    <w:rsid w:val="002C69A7"/>
    <w:rsid w:val="002C6CCD"/>
    <w:rsid w:val="002C7E00"/>
    <w:rsid w:val="002D0F1A"/>
    <w:rsid w:val="002D5B3E"/>
    <w:rsid w:val="002E1CF1"/>
    <w:rsid w:val="002E5432"/>
    <w:rsid w:val="002E6138"/>
    <w:rsid w:val="002F09CE"/>
    <w:rsid w:val="002F0F74"/>
    <w:rsid w:val="002F1076"/>
    <w:rsid w:val="002F2057"/>
    <w:rsid w:val="002F2E53"/>
    <w:rsid w:val="002F3FE7"/>
    <w:rsid w:val="002F5531"/>
    <w:rsid w:val="0030327E"/>
    <w:rsid w:val="00304A42"/>
    <w:rsid w:val="00312A32"/>
    <w:rsid w:val="00313FFD"/>
    <w:rsid w:val="0031500A"/>
    <w:rsid w:val="003172DD"/>
    <w:rsid w:val="003215B3"/>
    <w:rsid w:val="00321A70"/>
    <w:rsid w:val="0032350D"/>
    <w:rsid w:val="00325E94"/>
    <w:rsid w:val="00326762"/>
    <w:rsid w:val="003317DF"/>
    <w:rsid w:val="00332D6F"/>
    <w:rsid w:val="00333DF3"/>
    <w:rsid w:val="00342056"/>
    <w:rsid w:val="00343C82"/>
    <w:rsid w:val="003447F7"/>
    <w:rsid w:val="00345257"/>
    <w:rsid w:val="0035174B"/>
    <w:rsid w:val="003558D0"/>
    <w:rsid w:val="00355F24"/>
    <w:rsid w:val="0037203B"/>
    <w:rsid w:val="00372B38"/>
    <w:rsid w:val="003768CE"/>
    <w:rsid w:val="003807D2"/>
    <w:rsid w:val="00381996"/>
    <w:rsid w:val="003841A8"/>
    <w:rsid w:val="00386DE4"/>
    <w:rsid w:val="003912F5"/>
    <w:rsid w:val="003931A1"/>
    <w:rsid w:val="00393E1D"/>
    <w:rsid w:val="00394A1B"/>
    <w:rsid w:val="00394A35"/>
    <w:rsid w:val="00397F07"/>
    <w:rsid w:val="003A3ECB"/>
    <w:rsid w:val="003A5A89"/>
    <w:rsid w:val="003A5E04"/>
    <w:rsid w:val="003B2A7B"/>
    <w:rsid w:val="003B699D"/>
    <w:rsid w:val="003B7B0F"/>
    <w:rsid w:val="003C5ECE"/>
    <w:rsid w:val="003C60EC"/>
    <w:rsid w:val="003D3184"/>
    <w:rsid w:val="003D57F0"/>
    <w:rsid w:val="003D6C13"/>
    <w:rsid w:val="003D7279"/>
    <w:rsid w:val="003E3957"/>
    <w:rsid w:val="003E519F"/>
    <w:rsid w:val="003F0209"/>
    <w:rsid w:val="003F12CC"/>
    <w:rsid w:val="003F4E13"/>
    <w:rsid w:val="003F6EB6"/>
    <w:rsid w:val="00401481"/>
    <w:rsid w:val="004049DC"/>
    <w:rsid w:val="004066EC"/>
    <w:rsid w:val="00406B65"/>
    <w:rsid w:val="00407055"/>
    <w:rsid w:val="00410A54"/>
    <w:rsid w:val="0041276D"/>
    <w:rsid w:val="004142D8"/>
    <w:rsid w:val="0041564B"/>
    <w:rsid w:val="00424CA9"/>
    <w:rsid w:val="00427DBA"/>
    <w:rsid w:val="00436611"/>
    <w:rsid w:val="00440781"/>
    <w:rsid w:val="00441AE5"/>
    <w:rsid w:val="00455EE0"/>
    <w:rsid w:val="00460ABB"/>
    <w:rsid w:val="00460B5E"/>
    <w:rsid w:val="00461E28"/>
    <w:rsid w:val="0047342C"/>
    <w:rsid w:val="0047396E"/>
    <w:rsid w:val="00473DD7"/>
    <w:rsid w:val="00480F8E"/>
    <w:rsid w:val="00484220"/>
    <w:rsid w:val="004A3268"/>
    <w:rsid w:val="004A40C8"/>
    <w:rsid w:val="004A4AD4"/>
    <w:rsid w:val="004A7A62"/>
    <w:rsid w:val="004B15D4"/>
    <w:rsid w:val="004B1A1F"/>
    <w:rsid w:val="004C03D2"/>
    <w:rsid w:val="004C0622"/>
    <w:rsid w:val="004C182E"/>
    <w:rsid w:val="004C6779"/>
    <w:rsid w:val="004C75C8"/>
    <w:rsid w:val="004C7FCF"/>
    <w:rsid w:val="004D0240"/>
    <w:rsid w:val="004D0ECB"/>
    <w:rsid w:val="004D36EE"/>
    <w:rsid w:val="004E0023"/>
    <w:rsid w:val="004E7BE5"/>
    <w:rsid w:val="004F0563"/>
    <w:rsid w:val="004F15A7"/>
    <w:rsid w:val="004F21BE"/>
    <w:rsid w:val="004F5D72"/>
    <w:rsid w:val="005001F5"/>
    <w:rsid w:val="0050340B"/>
    <w:rsid w:val="00504F9D"/>
    <w:rsid w:val="005052E1"/>
    <w:rsid w:val="00505D3C"/>
    <w:rsid w:val="00513F6A"/>
    <w:rsid w:val="0051531E"/>
    <w:rsid w:val="00523868"/>
    <w:rsid w:val="005320DC"/>
    <w:rsid w:val="00532950"/>
    <w:rsid w:val="0054096B"/>
    <w:rsid w:val="00543AC4"/>
    <w:rsid w:val="00544D3E"/>
    <w:rsid w:val="00545C95"/>
    <w:rsid w:val="00551EDA"/>
    <w:rsid w:val="00551FEF"/>
    <w:rsid w:val="005532CE"/>
    <w:rsid w:val="00553B84"/>
    <w:rsid w:val="00565114"/>
    <w:rsid w:val="00567D53"/>
    <w:rsid w:val="00572B0D"/>
    <w:rsid w:val="005761B7"/>
    <w:rsid w:val="00581EBA"/>
    <w:rsid w:val="005833FF"/>
    <w:rsid w:val="00583C3D"/>
    <w:rsid w:val="00592C5C"/>
    <w:rsid w:val="00596F9F"/>
    <w:rsid w:val="00597DBA"/>
    <w:rsid w:val="005A4534"/>
    <w:rsid w:val="005A6F44"/>
    <w:rsid w:val="005B46C2"/>
    <w:rsid w:val="005B57EE"/>
    <w:rsid w:val="005B605F"/>
    <w:rsid w:val="005B792C"/>
    <w:rsid w:val="005C2A2B"/>
    <w:rsid w:val="005D08EE"/>
    <w:rsid w:val="005D4472"/>
    <w:rsid w:val="005D5DDF"/>
    <w:rsid w:val="005E1BE8"/>
    <w:rsid w:val="005E3961"/>
    <w:rsid w:val="005E46EE"/>
    <w:rsid w:val="005E5490"/>
    <w:rsid w:val="005E7C23"/>
    <w:rsid w:val="005F1335"/>
    <w:rsid w:val="005F4B25"/>
    <w:rsid w:val="005F6FA5"/>
    <w:rsid w:val="005F7601"/>
    <w:rsid w:val="0060388B"/>
    <w:rsid w:val="00606DAF"/>
    <w:rsid w:val="006144D3"/>
    <w:rsid w:val="00615C06"/>
    <w:rsid w:val="00616FAD"/>
    <w:rsid w:val="00617349"/>
    <w:rsid w:val="006248D4"/>
    <w:rsid w:val="006252F3"/>
    <w:rsid w:val="006256CB"/>
    <w:rsid w:val="00625A20"/>
    <w:rsid w:val="00625E2C"/>
    <w:rsid w:val="00630AD6"/>
    <w:rsid w:val="00635165"/>
    <w:rsid w:val="00635FDC"/>
    <w:rsid w:val="0064135E"/>
    <w:rsid w:val="0064169A"/>
    <w:rsid w:val="00645515"/>
    <w:rsid w:val="00647442"/>
    <w:rsid w:val="00650173"/>
    <w:rsid w:val="006502E6"/>
    <w:rsid w:val="00651303"/>
    <w:rsid w:val="0065642E"/>
    <w:rsid w:val="00656C0E"/>
    <w:rsid w:val="00666186"/>
    <w:rsid w:val="00676E47"/>
    <w:rsid w:val="0068012F"/>
    <w:rsid w:val="00681805"/>
    <w:rsid w:val="0068420E"/>
    <w:rsid w:val="00684346"/>
    <w:rsid w:val="00684ACB"/>
    <w:rsid w:val="00684CE6"/>
    <w:rsid w:val="0069020C"/>
    <w:rsid w:val="0069632E"/>
    <w:rsid w:val="006A0DD5"/>
    <w:rsid w:val="006A13CD"/>
    <w:rsid w:val="006A300C"/>
    <w:rsid w:val="006A6D80"/>
    <w:rsid w:val="006A7666"/>
    <w:rsid w:val="006B3DA5"/>
    <w:rsid w:val="006C250D"/>
    <w:rsid w:val="006E5E71"/>
    <w:rsid w:val="006F34DE"/>
    <w:rsid w:val="006F3908"/>
    <w:rsid w:val="00700F91"/>
    <w:rsid w:val="00701352"/>
    <w:rsid w:val="007013CF"/>
    <w:rsid w:val="00703BDF"/>
    <w:rsid w:val="007040DD"/>
    <w:rsid w:val="00704EDA"/>
    <w:rsid w:val="007062BF"/>
    <w:rsid w:val="00710F0A"/>
    <w:rsid w:val="00712C95"/>
    <w:rsid w:val="007211DE"/>
    <w:rsid w:val="007222C6"/>
    <w:rsid w:val="0072709D"/>
    <w:rsid w:val="00740D5A"/>
    <w:rsid w:val="00743B07"/>
    <w:rsid w:val="007504E2"/>
    <w:rsid w:val="0075278D"/>
    <w:rsid w:val="00752B02"/>
    <w:rsid w:val="00753743"/>
    <w:rsid w:val="007541E5"/>
    <w:rsid w:val="0075429A"/>
    <w:rsid w:val="00754B2E"/>
    <w:rsid w:val="00760B4A"/>
    <w:rsid w:val="00761F6B"/>
    <w:rsid w:val="007644F4"/>
    <w:rsid w:val="00764541"/>
    <w:rsid w:val="00764AD8"/>
    <w:rsid w:val="00770252"/>
    <w:rsid w:val="00770DB3"/>
    <w:rsid w:val="0077290D"/>
    <w:rsid w:val="007754AB"/>
    <w:rsid w:val="00776802"/>
    <w:rsid w:val="00785F31"/>
    <w:rsid w:val="007911FE"/>
    <w:rsid w:val="007920A3"/>
    <w:rsid w:val="0079273E"/>
    <w:rsid w:val="00794379"/>
    <w:rsid w:val="007955D6"/>
    <w:rsid w:val="00796D47"/>
    <w:rsid w:val="007A68DB"/>
    <w:rsid w:val="007B3E52"/>
    <w:rsid w:val="007B4FCC"/>
    <w:rsid w:val="007C6A3E"/>
    <w:rsid w:val="007E1FD1"/>
    <w:rsid w:val="007E5AC1"/>
    <w:rsid w:val="007F2C92"/>
    <w:rsid w:val="007F3191"/>
    <w:rsid w:val="007F38E7"/>
    <w:rsid w:val="007F56B6"/>
    <w:rsid w:val="008023DD"/>
    <w:rsid w:val="00802710"/>
    <w:rsid w:val="00803191"/>
    <w:rsid w:val="00806491"/>
    <w:rsid w:val="0081740B"/>
    <w:rsid w:val="008273EA"/>
    <w:rsid w:val="00827D5F"/>
    <w:rsid w:val="008342CA"/>
    <w:rsid w:val="0083666E"/>
    <w:rsid w:val="008453B9"/>
    <w:rsid w:val="00846A85"/>
    <w:rsid w:val="008475FE"/>
    <w:rsid w:val="008519CB"/>
    <w:rsid w:val="00853E58"/>
    <w:rsid w:val="008600EF"/>
    <w:rsid w:val="00862456"/>
    <w:rsid w:val="008637FF"/>
    <w:rsid w:val="008725C9"/>
    <w:rsid w:val="0087636F"/>
    <w:rsid w:val="008770B0"/>
    <w:rsid w:val="0087772C"/>
    <w:rsid w:val="00877B1B"/>
    <w:rsid w:val="008839C5"/>
    <w:rsid w:val="00885405"/>
    <w:rsid w:val="00890BDB"/>
    <w:rsid w:val="00892EC0"/>
    <w:rsid w:val="008957F7"/>
    <w:rsid w:val="00895822"/>
    <w:rsid w:val="008B6AB4"/>
    <w:rsid w:val="008B7C63"/>
    <w:rsid w:val="008C0A1F"/>
    <w:rsid w:val="008C5101"/>
    <w:rsid w:val="008D0657"/>
    <w:rsid w:val="008D5778"/>
    <w:rsid w:val="008D6229"/>
    <w:rsid w:val="008D62CA"/>
    <w:rsid w:val="008E2C3C"/>
    <w:rsid w:val="008E5E19"/>
    <w:rsid w:val="008F73DC"/>
    <w:rsid w:val="008F75CF"/>
    <w:rsid w:val="00900F26"/>
    <w:rsid w:val="00901C77"/>
    <w:rsid w:val="009031FC"/>
    <w:rsid w:val="009059E2"/>
    <w:rsid w:val="00915215"/>
    <w:rsid w:val="00917EF7"/>
    <w:rsid w:val="00920C70"/>
    <w:rsid w:val="00922371"/>
    <w:rsid w:val="0092405B"/>
    <w:rsid w:val="009324FF"/>
    <w:rsid w:val="00934854"/>
    <w:rsid w:val="00936867"/>
    <w:rsid w:val="009413DA"/>
    <w:rsid w:val="00941F1A"/>
    <w:rsid w:val="00943778"/>
    <w:rsid w:val="0094613F"/>
    <w:rsid w:val="00946C45"/>
    <w:rsid w:val="00947CB4"/>
    <w:rsid w:val="0095237F"/>
    <w:rsid w:val="00961E2B"/>
    <w:rsid w:val="009621F3"/>
    <w:rsid w:val="0096319A"/>
    <w:rsid w:val="009650EF"/>
    <w:rsid w:val="009658A6"/>
    <w:rsid w:val="00966FE0"/>
    <w:rsid w:val="0097020E"/>
    <w:rsid w:val="0097456E"/>
    <w:rsid w:val="00975F67"/>
    <w:rsid w:val="0097736C"/>
    <w:rsid w:val="009861BD"/>
    <w:rsid w:val="00991D3C"/>
    <w:rsid w:val="0099458D"/>
    <w:rsid w:val="00995BF6"/>
    <w:rsid w:val="009A156B"/>
    <w:rsid w:val="009A327F"/>
    <w:rsid w:val="009A581D"/>
    <w:rsid w:val="009A69A5"/>
    <w:rsid w:val="009B4EBA"/>
    <w:rsid w:val="009B6C07"/>
    <w:rsid w:val="009C3D7C"/>
    <w:rsid w:val="009C3F7E"/>
    <w:rsid w:val="009C560A"/>
    <w:rsid w:val="009D10D9"/>
    <w:rsid w:val="009D3137"/>
    <w:rsid w:val="009D4594"/>
    <w:rsid w:val="009E3A83"/>
    <w:rsid w:val="009E7178"/>
    <w:rsid w:val="009F26BD"/>
    <w:rsid w:val="009F32F8"/>
    <w:rsid w:val="009F443E"/>
    <w:rsid w:val="009F6B60"/>
    <w:rsid w:val="00A03D60"/>
    <w:rsid w:val="00A057DF"/>
    <w:rsid w:val="00A143D4"/>
    <w:rsid w:val="00A14573"/>
    <w:rsid w:val="00A16B20"/>
    <w:rsid w:val="00A170C3"/>
    <w:rsid w:val="00A24786"/>
    <w:rsid w:val="00A33315"/>
    <w:rsid w:val="00A34684"/>
    <w:rsid w:val="00A37F71"/>
    <w:rsid w:val="00A41C64"/>
    <w:rsid w:val="00A42088"/>
    <w:rsid w:val="00A50DAD"/>
    <w:rsid w:val="00A516B9"/>
    <w:rsid w:val="00A54B28"/>
    <w:rsid w:val="00A55BCD"/>
    <w:rsid w:val="00A565EE"/>
    <w:rsid w:val="00A5680E"/>
    <w:rsid w:val="00A63169"/>
    <w:rsid w:val="00A6332C"/>
    <w:rsid w:val="00A6417E"/>
    <w:rsid w:val="00A65EEA"/>
    <w:rsid w:val="00A66E1A"/>
    <w:rsid w:val="00A7196C"/>
    <w:rsid w:val="00A7502F"/>
    <w:rsid w:val="00A83957"/>
    <w:rsid w:val="00A85569"/>
    <w:rsid w:val="00A864DD"/>
    <w:rsid w:val="00A87D32"/>
    <w:rsid w:val="00AA2FF8"/>
    <w:rsid w:val="00AA7C0E"/>
    <w:rsid w:val="00AC6271"/>
    <w:rsid w:val="00AE5F64"/>
    <w:rsid w:val="00AF0CD8"/>
    <w:rsid w:val="00AF2298"/>
    <w:rsid w:val="00AF3E21"/>
    <w:rsid w:val="00B0116C"/>
    <w:rsid w:val="00B01F96"/>
    <w:rsid w:val="00B138E8"/>
    <w:rsid w:val="00B13F1C"/>
    <w:rsid w:val="00B164CE"/>
    <w:rsid w:val="00B16DCF"/>
    <w:rsid w:val="00B24093"/>
    <w:rsid w:val="00B2592C"/>
    <w:rsid w:val="00B30B46"/>
    <w:rsid w:val="00B31E07"/>
    <w:rsid w:val="00B34170"/>
    <w:rsid w:val="00B35783"/>
    <w:rsid w:val="00B36A8B"/>
    <w:rsid w:val="00B36C5C"/>
    <w:rsid w:val="00B37F05"/>
    <w:rsid w:val="00B40B62"/>
    <w:rsid w:val="00B417DD"/>
    <w:rsid w:val="00B4188A"/>
    <w:rsid w:val="00B44696"/>
    <w:rsid w:val="00B514EC"/>
    <w:rsid w:val="00B548BF"/>
    <w:rsid w:val="00B56701"/>
    <w:rsid w:val="00B56AB1"/>
    <w:rsid w:val="00B62288"/>
    <w:rsid w:val="00B672BD"/>
    <w:rsid w:val="00B720AC"/>
    <w:rsid w:val="00B76E26"/>
    <w:rsid w:val="00B81263"/>
    <w:rsid w:val="00B8201E"/>
    <w:rsid w:val="00B8317B"/>
    <w:rsid w:val="00B83F15"/>
    <w:rsid w:val="00B85F29"/>
    <w:rsid w:val="00B90B7C"/>
    <w:rsid w:val="00B95062"/>
    <w:rsid w:val="00BA00ED"/>
    <w:rsid w:val="00BA4014"/>
    <w:rsid w:val="00BA7EF0"/>
    <w:rsid w:val="00BB4F62"/>
    <w:rsid w:val="00BB505B"/>
    <w:rsid w:val="00BC2703"/>
    <w:rsid w:val="00BC299F"/>
    <w:rsid w:val="00BC47B2"/>
    <w:rsid w:val="00BC48DE"/>
    <w:rsid w:val="00BC6213"/>
    <w:rsid w:val="00BD264E"/>
    <w:rsid w:val="00BD68CD"/>
    <w:rsid w:val="00BE1230"/>
    <w:rsid w:val="00BE41FD"/>
    <w:rsid w:val="00BE64FD"/>
    <w:rsid w:val="00BF314E"/>
    <w:rsid w:val="00BF42A4"/>
    <w:rsid w:val="00C05A2A"/>
    <w:rsid w:val="00C12F30"/>
    <w:rsid w:val="00C148FE"/>
    <w:rsid w:val="00C166C5"/>
    <w:rsid w:val="00C16CC7"/>
    <w:rsid w:val="00C178A1"/>
    <w:rsid w:val="00C22173"/>
    <w:rsid w:val="00C255A0"/>
    <w:rsid w:val="00C30FE1"/>
    <w:rsid w:val="00C34FC0"/>
    <w:rsid w:val="00C35C4F"/>
    <w:rsid w:val="00C35FEA"/>
    <w:rsid w:val="00C37B67"/>
    <w:rsid w:val="00C418F5"/>
    <w:rsid w:val="00C41C07"/>
    <w:rsid w:val="00C43217"/>
    <w:rsid w:val="00C433EC"/>
    <w:rsid w:val="00C46B83"/>
    <w:rsid w:val="00C5346D"/>
    <w:rsid w:val="00C64840"/>
    <w:rsid w:val="00C75FD6"/>
    <w:rsid w:val="00C80E5E"/>
    <w:rsid w:val="00C84D23"/>
    <w:rsid w:val="00C85800"/>
    <w:rsid w:val="00C90451"/>
    <w:rsid w:val="00C95D75"/>
    <w:rsid w:val="00CA04D4"/>
    <w:rsid w:val="00CA5B16"/>
    <w:rsid w:val="00CA5D73"/>
    <w:rsid w:val="00CA7446"/>
    <w:rsid w:val="00CB3468"/>
    <w:rsid w:val="00CB4967"/>
    <w:rsid w:val="00CC42F5"/>
    <w:rsid w:val="00CD41B4"/>
    <w:rsid w:val="00CD514D"/>
    <w:rsid w:val="00CE096F"/>
    <w:rsid w:val="00CE146A"/>
    <w:rsid w:val="00CE236E"/>
    <w:rsid w:val="00CE7988"/>
    <w:rsid w:val="00CF08C8"/>
    <w:rsid w:val="00CF3393"/>
    <w:rsid w:val="00CF5BC3"/>
    <w:rsid w:val="00CF6466"/>
    <w:rsid w:val="00CF7F8B"/>
    <w:rsid w:val="00D01262"/>
    <w:rsid w:val="00D038BF"/>
    <w:rsid w:val="00D11C17"/>
    <w:rsid w:val="00D11FD2"/>
    <w:rsid w:val="00D17B49"/>
    <w:rsid w:val="00D21CDC"/>
    <w:rsid w:val="00D26818"/>
    <w:rsid w:val="00D333B8"/>
    <w:rsid w:val="00D35221"/>
    <w:rsid w:val="00D4091A"/>
    <w:rsid w:val="00D41A27"/>
    <w:rsid w:val="00D422C3"/>
    <w:rsid w:val="00D44367"/>
    <w:rsid w:val="00D448C9"/>
    <w:rsid w:val="00D44F8E"/>
    <w:rsid w:val="00D51017"/>
    <w:rsid w:val="00D5240A"/>
    <w:rsid w:val="00D55E99"/>
    <w:rsid w:val="00D6499F"/>
    <w:rsid w:val="00D67986"/>
    <w:rsid w:val="00D7027F"/>
    <w:rsid w:val="00D74A05"/>
    <w:rsid w:val="00D83C83"/>
    <w:rsid w:val="00D840E5"/>
    <w:rsid w:val="00D91FA9"/>
    <w:rsid w:val="00D93A40"/>
    <w:rsid w:val="00DB044B"/>
    <w:rsid w:val="00DB1109"/>
    <w:rsid w:val="00DB43FD"/>
    <w:rsid w:val="00DB4428"/>
    <w:rsid w:val="00DB54A2"/>
    <w:rsid w:val="00DB6304"/>
    <w:rsid w:val="00DC64AA"/>
    <w:rsid w:val="00DD1CB2"/>
    <w:rsid w:val="00DD6A6A"/>
    <w:rsid w:val="00DD6B16"/>
    <w:rsid w:val="00DE154F"/>
    <w:rsid w:val="00DE4DE9"/>
    <w:rsid w:val="00DF2D01"/>
    <w:rsid w:val="00DF6784"/>
    <w:rsid w:val="00E012C0"/>
    <w:rsid w:val="00E04E00"/>
    <w:rsid w:val="00E05880"/>
    <w:rsid w:val="00E07624"/>
    <w:rsid w:val="00E103B3"/>
    <w:rsid w:val="00E114AB"/>
    <w:rsid w:val="00E17E7C"/>
    <w:rsid w:val="00E211D3"/>
    <w:rsid w:val="00E23436"/>
    <w:rsid w:val="00E25690"/>
    <w:rsid w:val="00E267ED"/>
    <w:rsid w:val="00E27922"/>
    <w:rsid w:val="00E27A29"/>
    <w:rsid w:val="00E27CE0"/>
    <w:rsid w:val="00E300BA"/>
    <w:rsid w:val="00E3257A"/>
    <w:rsid w:val="00E33998"/>
    <w:rsid w:val="00E5074C"/>
    <w:rsid w:val="00E511D0"/>
    <w:rsid w:val="00E54C19"/>
    <w:rsid w:val="00E5679A"/>
    <w:rsid w:val="00E576CA"/>
    <w:rsid w:val="00E64DA1"/>
    <w:rsid w:val="00E65A94"/>
    <w:rsid w:val="00E724D8"/>
    <w:rsid w:val="00E76DA3"/>
    <w:rsid w:val="00E8257F"/>
    <w:rsid w:val="00E85BB1"/>
    <w:rsid w:val="00E902CA"/>
    <w:rsid w:val="00E92A4E"/>
    <w:rsid w:val="00E9414E"/>
    <w:rsid w:val="00E95E6F"/>
    <w:rsid w:val="00E97CF0"/>
    <w:rsid w:val="00EA450E"/>
    <w:rsid w:val="00EA45A0"/>
    <w:rsid w:val="00EA7033"/>
    <w:rsid w:val="00EB3A4F"/>
    <w:rsid w:val="00EB3EEF"/>
    <w:rsid w:val="00EB4BBB"/>
    <w:rsid w:val="00EC1761"/>
    <w:rsid w:val="00EC1C9F"/>
    <w:rsid w:val="00EC3DF9"/>
    <w:rsid w:val="00EC4D89"/>
    <w:rsid w:val="00EC7DF9"/>
    <w:rsid w:val="00ED5FEA"/>
    <w:rsid w:val="00ED6E9C"/>
    <w:rsid w:val="00EE08CD"/>
    <w:rsid w:val="00EE10C1"/>
    <w:rsid w:val="00EE5505"/>
    <w:rsid w:val="00EE59F3"/>
    <w:rsid w:val="00EE6CA3"/>
    <w:rsid w:val="00EF23B6"/>
    <w:rsid w:val="00EF3223"/>
    <w:rsid w:val="00EF4784"/>
    <w:rsid w:val="00EF5C0A"/>
    <w:rsid w:val="00EF697E"/>
    <w:rsid w:val="00F018DC"/>
    <w:rsid w:val="00F07289"/>
    <w:rsid w:val="00F07904"/>
    <w:rsid w:val="00F17868"/>
    <w:rsid w:val="00F23D95"/>
    <w:rsid w:val="00F26718"/>
    <w:rsid w:val="00F278EE"/>
    <w:rsid w:val="00F305E6"/>
    <w:rsid w:val="00F31BFD"/>
    <w:rsid w:val="00F436EA"/>
    <w:rsid w:val="00F50A71"/>
    <w:rsid w:val="00F52653"/>
    <w:rsid w:val="00F56A27"/>
    <w:rsid w:val="00F56DFC"/>
    <w:rsid w:val="00F67199"/>
    <w:rsid w:val="00F709CD"/>
    <w:rsid w:val="00F76153"/>
    <w:rsid w:val="00F80F20"/>
    <w:rsid w:val="00F81C53"/>
    <w:rsid w:val="00F83CBA"/>
    <w:rsid w:val="00F83DFA"/>
    <w:rsid w:val="00F84512"/>
    <w:rsid w:val="00F870F4"/>
    <w:rsid w:val="00F94B81"/>
    <w:rsid w:val="00F95D50"/>
    <w:rsid w:val="00F96C84"/>
    <w:rsid w:val="00F975E1"/>
    <w:rsid w:val="00FA1A1D"/>
    <w:rsid w:val="00FA2615"/>
    <w:rsid w:val="00FA2BF4"/>
    <w:rsid w:val="00FA59B2"/>
    <w:rsid w:val="00FA641F"/>
    <w:rsid w:val="00FB2614"/>
    <w:rsid w:val="00FB4649"/>
    <w:rsid w:val="00FB7301"/>
    <w:rsid w:val="00FC3B57"/>
    <w:rsid w:val="00FD0E11"/>
    <w:rsid w:val="00FD232A"/>
    <w:rsid w:val="00FD347A"/>
    <w:rsid w:val="00FD4513"/>
    <w:rsid w:val="00FD64E1"/>
    <w:rsid w:val="00FD7714"/>
    <w:rsid w:val="00FE24AE"/>
    <w:rsid w:val="00FE3972"/>
    <w:rsid w:val="00FE5455"/>
    <w:rsid w:val="00FE6AF0"/>
    <w:rsid w:val="00FE6B45"/>
    <w:rsid w:val="00FE70DF"/>
    <w:rsid w:val="00FF0E14"/>
    <w:rsid w:val="00FF5C07"/>
    <w:rsid w:val="00FF5D53"/>
    <w:rsid w:val="00FF733B"/>
    <w:rsid w:val="1AD07F58"/>
    <w:rsid w:val="41AF6BC7"/>
    <w:rsid w:val="5DD234C7"/>
    <w:rsid w:val="668F7B8F"/>
    <w:rsid w:val="743B18BD"/>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55DC81"/>
  <w15:docId w15:val="{F571BC6D-FEE4-4336-B20F-9EBD616E0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jc w:val="both"/>
    </w:pPr>
    <w:rPr>
      <w:rFonts w:ascii="Times" w:eastAsia="Batang" w:hAnsi="Times" w:cs="Times New Roman"/>
      <w:szCs w:val="24"/>
      <w:lang w:val="en-GB" w:eastAsia="en-US"/>
    </w:rPr>
  </w:style>
  <w:style w:type="paragraph" w:styleId="Heading1">
    <w:name w:val="heading 1"/>
    <w:basedOn w:val="Normal"/>
    <w:next w:val="Normal"/>
    <w:link w:val="Heading1Char"/>
    <w:uiPriority w:val="9"/>
    <w:qFormat/>
    <w:pPr>
      <w:widowControl w:val="0"/>
      <w:numPr>
        <w:numId w:val="1"/>
      </w:numPr>
      <w:spacing w:before="240" w:after="60"/>
      <w:outlineLvl w:val="0"/>
    </w:pPr>
    <w:rPr>
      <w:rFonts w:ascii="Arial" w:hAnsi="Arial"/>
      <w:b/>
      <w:bCs/>
      <w:kern w:val="32"/>
      <w:sz w:val="32"/>
      <w:szCs w:val="32"/>
      <w:lang w:eastAsia="zh-CN"/>
    </w:rPr>
  </w:style>
  <w:style w:type="paragraph" w:styleId="Heading2">
    <w:name w:val="heading 2"/>
    <w:basedOn w:val="Normal"/>
    <w:next w:val="Normal"/>
    <w:link w:val="Heading2Char"/>
    <w:uiPriority w:val="9"/>
    <w:qFormat/>
    <w:pPr>
      <w:keepNext/>
      <w:widowControl w:val="0"/>
      <w:numPr>
        <w:ilvl w:val="1"/>
        <w:numId w:val="1"/>
      </w:numPr>
      <w:spacing w:before="240" w:after="60"/>
      <w:outlineLvl w:val="1"/>
    </w:pPr>
    <w:rPr>
      <w:rFonts w:ascii="Arial" w:hAnsi="Arial"/>
      <w:b/>
      <w:bCs/>
      <w:i/>
      <w:iCs/>
      <w:sz w:val="24"/>
      <w:szCs w:val="28"/>
      <w:lang w:eastAsia="zh-CN"/>
    </w:rPr>
  </w:style>
  <w:style w:type="paragraph" w:styleId="Heading3">
    <w:name w:val="heading 3"/>
    <w:basedOn w:val="Normal"/>
    <w:next w:val="Normal"/>
    <w:link w:val="Heading3Char"/>
    <w:qFormat/>
    <w:pPr>
      <w:keepNext/>
      <w:numPr>
        <w:ilvl w:val="2"/>
        <w:numId w:val="1"/>
      </w:numPr>
      <w:tabs>
        <w:tab w:val="left" w:pos="432"/>
      </w:tabs>
      <w:spacing w:before="240" w:after="60"/>
      <w:outlineLvl w:val="2"/>
    </w:pPr>
    <w:rPr>
      <w:rFonts w:ascii="Arial" w:hAnsi="Arial"/>
      <w:b/>
      <w:bCs/>
      <w:szCs w:val="26"/>
      <w:lang w:eastAsia="zh-CN"/>
    </w:rPr>
  </w:style>
  <w:style w:type="paragraph" w:styleId="Heading4">
    <w:name w:val="heading 4"/>
    <w:basedOn w:val="Heading3"/>
    <w:next w:val="Normal"/>
    <w:link w:val="Heading4Char"/>
    <w:uiPriority w:val="9"/>
    <w:qFormat/>
    <w:pPr>
      <w:numPr>
        <w:ilvl w:val="3"/>
      </w:numPr>
      <w:outlineLvl w:val="3"/>
    </w:pPr>
    <w:rPr>
      <w:i/>
    </w:rPr>
  </w:style>
  <w:style w:type="paragraph" w:styleId="Heading5">
    <w:name w:val="heading 5"/>
    <w:basedOn w:val="Heading4"/>
    <w:next w:val="Normal"/>
    <w:link w:val="Heading5Char"/>
    <w:uiPriority w:val="9"/>
    <w:qFormat/>
    <w:pPr>
      <w:numPr>
        <w:ilvl w:val="4"/>
      </w:numPr>
      <w:ind w:left="864" w:hanging="864"/>
      <w:outlineLvl w:val="4"/>
    </w:pPr>
    <w:rPr>
      <w:bCs w:val="0"/>
      <w:i w:val="0"/>
      <w:iCs/>
      <w:sz w:val="18"/>
    </w:rPr>
  </w:style>
  <w:style w:type="paragraph" w:styleId="Heading6">
    <w:name w:val="heading 6"/>
    <w:basedOn w:val="Normal"/>
    <w:next w:val="Normal"/>
    <w:link w:val="Heading6Char"/>
    <w:uiPriority w:val="9"/>
    <w:qFormat/>
    <w:pPr>
      <w:numPr>
        <w:ilvl w:val="5"/>
        <w:numId w:val="1"/>
      </w:numPr>
      <w:spacing w:before="240" w:after="60"/>
      <w:outlineLvl w:val="5"/>
    </w:pPr>
    <w:rPr>
      <w:rFonts w:ascii="Times New Roman" w:hAnsi="Times New Roman"/>
      <w:b/>
      <w:bCs/>
      <w:i/>
      <w:szCs w:val="22"/>
      <w:lang w:eastAsia="zh-CN"/>
    </w:rPr>
  </w:style>
  <w:style w:type="paragraph" w:styleId="Heading7">
    <w:name w:val="heading 7"/>
    <w:basedOn w:val="Normal"/>
    <w:next w:val="Normal"/>
    <w:link w:val="Heading7Char"/>
    <w:uiPriority w:val="9"/>
    <w:qFormat/>
    <w:pPr>
      <w:numPr>
        <w:ilvl w:val="6"/>
        <w:numId w:val="1"/>
      </w:numPr>
      <w:spacing w:before="240" w:after="60"/>
      <w:outlineLvl w:val="6"/>
    </w:pPr>
    <w:rPr>
      <w:rFonts w:ascii="Times New Roman" w:hAnsi="Times New Roman"/>
      <w:sz w:val="24"/>
      <w:lang w:eastAsia="zh-CN"/>
    </w:rPr>
  </w:style>
  <w:style w:type="paragraph" w:styleId="Heading8">
    <w:name w:val="heading 8"/>
    <w:basedOn w:val="Normal"/>
    <w:next w:val="Normal"/>
    <w:link w:val="Heading8Char"/>
    <w:uiPriority w:val="9"/>
    <w:qFormat/>
    <w:pPr>
      <w:numPr>
        <w:ilvl w:val="7"/>
        <w:numId w:val="1"/>
      </w:numPr>
      <w:spacing w:before="240" w:after="60"/>
      <w:outlineLvl w:val="7"/>
    </w:pPr>
    <w:rPr>
      <w:rFonts w:ascii="Times New Roman" w:hAnsi="Times New Roman"/>
      <w:i/>
      <w:iCs/>
      <w:sz w:val="24"/>
      <w:lang w:eastAsia="zh-CN"/>
    </w:rPr>
  </w:style>
  <w:style w:type="paragraph" w:styleId="Heading9">
    <w:name w:val="heading 9"/>
    <w:basedOn w:val="Normal"/>
    <w:next w:val="Normal"/>
    <w:link w:val="Heading9Char"/>
    <w:uiPriority w:val="9"/>
    <w:qFormat/>
    <w:pPr>
      <w:numPr>
        <w:ilvl w:val="8"/>
        <w:numId w:val="1"/>
      </w:numPr>
      <w:spacing w:before="240" w:after="60"/>
      <w:outlineLvl w:val="8"/>
    </w:pPr>
    <w:rPr>
      <w:rFonts w:ascii="Arial" w:hAnsi="Arial"/>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qFormat/>
    <w:pPr>
      <w:overflowPunct w:val="0"/>
      <w:autoSpaceDE w:val="0"/>
      <w:autoSpaceDN w:val="0"/>
      <w:adjustRightInd w:val="0"/>
      <w:spacing w:before="120" w:after="120"/>
      <w:textAlignment w:val="baseline"/>
    </w:pPr>
    <w:rPr>
      <w:rFonts w:ascii="Times New Roman" w:eastAsia="SimSun" w:hAnsi="Times New Roman"/>
      <w:b/>
      <w:szCs w:val="20"/>
    </w:rPr>
  </w:style>
  <w:style w:type="paragraph" w:styleId="ListBullet">
    <w:name w:val="List Bullet"/>
    <w:basedOn w:val="List"/>
    <w:qFormat/>
    <w:pPr>
      <w:numPr>
        <w:numId w:val="2"/>
      </w:numPr>
      <w:spacing w:after="120"/>
      <w:ind w:leftChars="0" w:left="1080" w:firstLineChars="0" w:firstLine="0"/>
      <w:contextualSpacing w:val="0"/>
    </w:pPr>
    <w:rPr>
      <w:rFonts w:ascii="Arial" w:eastAsiaTheme="minorHAnsi" w:hAnsi="Arial" w:cstheme="minorBidi"/>
      <w:szCs w:val="22"/>
      <w:lang w:val="en-US" w:eastAsia="ja-JP"/>
    </w:rPr>
  </w:style>
  <w:style w:type="paragraph" w:styleId="List">
    <w:name w:val="List"/>
    <w:basedOn w:val="Normal"/>
    <w:uiPriority w:val="99"/>
    <w:semiHidden/>
    <w:unhideWhenUsed/>
    <w:qFormat/>
    <w:pPr>
      <w:ind w:leftChars="200" w:left="100" w:hangingChars="200" w:hanging="200"/>
      <w:contextualSpacing/>
    </w:p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spacing w:after="120"/>
    </w:pPr>
    <w:rPr>
      <w:rFonts w:ascii="Arial" w:eastAsiaTheme="minorHAnsi" w:hAnsi="Arial" w:cstheme="minorBidi"/>
      <w:szCs w:val="22"/>
      <w:lang w:val="en-US" w:eastAsia="zh-CN"/>
    </w:rPr>
  </w:style>
  <w:style w:type="paragraph" w:styleId="BalloonText">
    <w:name w:val="Balloon Text"/>
    <w:basedOn w:val="Normal"/>
    <w:link w:val="BalloonTextChar"/>
    <w:uiPriority w:val="99"/>
    <w:semiHidden/>
    <w:unhideWhenUsed/>
    <w:qFormat/>
    <w:rPr>
      <w:rFonts w:asciiTheme="majorHAnsi" w:eastAsiaTheme="majorEastAsia" w:hAnsiTheme="majorHAnsi" w:cstheme="majorBidi"/>
      <w:sz w:val="18"/>
      <w:szCs w:val="18"/>
    </w:rPr>
  </w:style>
  <w:style w:type="paragraph" w:styleId="Footer">
    <w:name w:val="footer"/>
    <w:basedOn w:val="Normal"/>
    <w:link w:val="FooterChar"/>
    <w:uiPriority w:val="99"/>
    <w:unhideWhenUsed/>
    <w:qFormat/>
    <w:pPr>
      <w:tabs>
        <w:tab w:val="center" w:pos="4513"/>
        <w:tab w:val="right" w:pos="9026"/>
      </w:tabs>
      <w:snapToGrid w:val="0"/>
    </w:pPr>
  </w:style>
  <w:style w:type="paragraph" w:styleId="Header">
    <w:name w:val="header"/>
    <w:basedOn w:val="Normal"/>
    <w:link w:val="HeaderChar"/>
    <w:uiPriority w:val="99"/>
    <w:unhideWhenUsed/>
    <w:qFormat/>
    <w:pPr>
      <w:tabs>
        <w:tab w:val="center" w:pos="4513"/>
        <w:tab w:val="right" w:pos="9026"/>
      </w:tabs>
      <w:snapToGrid w:val="0"/>
    </w:pPr>
  </w:style>
  <w:style w:type="paragraph" w:styleId="CommentSubject">
    <w:name w:val="annotation subject"/>
    <w:basedOn w:val="CommentText"/>
    <w:next w:val="CommentText"/>
    <w:link w:val="CommentSubjectChar"/>
    <w:uiPriority w:val="99"/>
    <w:semiHidden/>
    <w:unhideWhenUsed/>
    <w:qFormat/>
    <w:rPr>
      <w:b/>
      <w:b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BalloonTextChar">
    <w:name w:val="Balloon Text Char"/>
    <w:basedOn w:val="DefaultParagraphFont"/>
    <w:link w:val="BalloonText"/>
    <w:uiPriority w:val="99"/>
    <w:semiHidden/>
    <w:qFormat/>
    <w:rPr>
      <w:rFonts w:asciiTheme="majorHAnsi" w:eastAsiaTheme="majorEastAsia" w:hAnsiTheme="majorHAnsi" w:cstheme="majorBidi"/>
      <w:kern w:val="0"/>
      <w:sz w:val="18"/>
      <w:szCs w:val="18"/>
      <w:lang w:val="en-GB" w:eastAsia="en-US"/>
    </w:rPr>
  </w:style>
  <w:style w:type="character" w:customStyle="1" w:styleId="Heading1Char">
    <w:name w:val="Heading 1 Char"/>
    <w:basedOn w:val="DefaultParagraphFont"/>
    <w:link w:val="Heading1"/>
    <w:uiPriority w:val="9"/>
    <w:qFormat/>
    <w:rPr>
      <w:rFonts w:ascii="Arial" w:eastAsia="Batang" w:hAnsi="Arial" w:cs="Times New Roman"/>
      <w:b/>
      <w:bCs/>
      <w:kern w:val="32"/>
      <w:sz w:val="32"/>
      <w:szCs w:val="32"/>
      <w:lang w:val="en-GB" w:eastAsia="zh-CN"/>
    </w:rPr>
  </w:style>
  <w:style w:type="character" w:customStyle="1" w:styleId="Heading2Char">
    <w:name w:val="Heading 2 Char"/>
    <w:basedOn w:val="DefaultParagraphFont"/>
    <w:link w:val="Heading2"/>
    <w:uiPriority w:val="9"/>
    <w:qFormat/>
    <w:rPr>
      <w:rFonts w:ascii="Arial" w:eastAsia="Batang" w:hAnsi="Arial" w:cs="Times New Roman"/>
      <w:b/>
      <w:bCs/>
      <w:i/>
      <w:iCs/>
      <w:kern w:val="0"/>
      <w:sz w:val="24"/>
      <w:szCs w:val="28"/>
      <w:lang w:val="en-GB" w:eastAsia="zh-CN"/>
    </w:rPr>
  </w:style>
  <w:style w:type="character" w:customStyle="1" w:styleId="Heading3Char">
    <w:name w:val="Heading 3 Char"/>
    <w:basedOn w:val="DefaultParagraphFont"/>
    <w:link w:val="Heading3"/>
    <w:qFormat/>
    <w:rPr>
      <w:rFonts w:ascii="Arial" w:eastAsia="Batang" w:hAnsi="Arial" w:cs="Times New Roman"/>
      <w:b/>
      <w:bCs/>
      <w:kern w:val="0"/>
      <w:szCs w:val="26"/>
      <w:lang w:val="en-GB" w:eastAsia="zh-CN"/>
    </w:rPr>
  </w:style>
  <w:style w:type="character" w:customStyle="1" w:styleId="Heading4Char">
    <w:name w:val="Heading 4 Char"/>
    <w:basedOn w:val="DefaultParagraphFont"/>
    <w:link w:val="Heading4"/>
    <w:uiPriority w:val="9"/>
    <w:qFormat/>
    <w:rPr>
      <w:rFonts w:ascii="Arial" w:eastAsia="Batang" w:hAnsi="Arial" w:cs="Times New Roman"/>
      <w:b/>
      <w:bCs/>
      <w:i/>
      <w:kern w:val="0"/>
      <w:szCs w:val="26"/>
      <w:lang w:val="en-GB" w:eastAsia="zh-CN"/>
    </w:rPr>
  </w:style>
  <w:style w:type="character" w:customStyle="1" w:styleId="Heading5Char">
    <w:name w:val="Heading 5 Char"/>
    <w:basedOn w:val="DefaultParagraphFont"/>
    <w:link w:val="Heading5"/>
    <w:uiPriority w:val="9"/>
    <w:qFormat/>
    <w:rPr>
      <w:rFonts w:ascii="Arial" w:eastAsia="Batang" w:hAnsi="Arial" w:cs="Times New Roman"/>
      <w:b/>
      <w:iCs/>
      <w:kern w:val="0"/>
      <w:sz w:val="18"/>
      <w:szCs w:val="26"/>
      <w:lang w:val="en-GB" w:eastAsia="zh-CN"/>
    </w:rPr>
  </w:style>
  <w:style w:type="character" w:customStyle="1" w:styleId="Heading6Char">
    <w:name w:val="Heading 6 Char"/>
    <w:basedOn w:val="DefaultParagraphFont"/>
    <w:link w:val="Heading6"/>
    <w:uiPriority w:val="9"/>
    <w:qFormat/>
    <w:rPr>
      <w:rFonts w:ascii="Times New Roman" w:eastAsia="Batang" w:hAnsi="Times New Roman" w:cs="Times New Roman"/>
      <w:b/>
      <w:bCs/>
      <w:i/>
      <w:kern w:val="0"/>
      <w:lang w:val="en-GB" w:eastAsia="zh-CN"/>
    </w:rPr>
  </w:style>
  <w:style w:type="character" w:customStyle="1" w:styleId="Heading7Char">
    <w:name w:val="Heading 7 Char"/>
    <w:basedOn w:val="DefaultParagraphFont"/>
    <w:link w:val="Heading7"/>
    <w:uiPriority w:val="9"/>
    <w:qFormat/>
    <w:rPr>
      <w:rFonts w:ascii="Times New Roman" w:eastAsia="Batang" w:hAnsi="Times New Roman" w:cs="Times New Roman"/>
      <w:kern w:val="0"/>
      <w:sz w:val="24"/>
      <w:szCs w:val="24"/>
      <w:lang w:val="en-GB" w:eastAsia="zh-CN"/>
    </w:rPr>
  </w:style>
  <w:style w:type="character" w:customStyle="1" w:styleId="Heading8Char">
    <w:name w:val="Heading 8 Char"/>
    <w:basedOn w:val="DefaultParagraphFont"/>
    <w:link w:val="Heading8"/>
    <w:uiPriority w:val="9"/>
    <w:qFormat/>
    <w:rPr>
      <w:rFonts w:ascii="Times New Roman" w:eastAsia="Batang" w:hAnsi="Times New Roman" w:cs="Times New Roman"/>
      <w:i/>
      <w:iCs/>
      <w:kern w:val="0"/>
      <w:sz w:val="24"/>
      <w:szCs w:val="24"/>
      <w:lang w:val="en-GB" w:eastAsia="zh-CN"/>
    </w:rPr>
  </w:style>
  <w:style w:type="character" w:customStyle="1" w:styleId="Heading9Char">
    <w:name w:val="Heading 9 Char"/>
    <w:basedOn w:val="DefaultParagraphFont"/>
    <w:link w:val="Heading9"/>
    <w:uiPriority w:val="9"/>
    <w:qFormat/>
    <w:rPr>
      <w:rFonts w:ascii="Arial" w:eastAsia="Batang" w:hAnsi="Arial" w:cs="Times New Roman"/>
      <w:kern w:val="0"/>
      <w:sz w:val="22"/>
      <w:lang w:val="en-GB" w:eastAsia="zh-CN"/>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リスト段落"/>
    <w:basedOn w:val="Normal"/>
    <w:link w:val="ListParagraphChar"/>
    <w:uiPriority w:val="34"/>
    <w:qFormat/>
    <w:pPr>
      <w:ind w:leftChars="400" w:left="840"/>
    </w:pPr>
    <w:rPr>
      <w:lang w:eastAsia="zh-CN"/>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Pr>
      <w:rFonts w:ascii="Times" w:eastAsia="Batang" w:hAnsi="Times" w:cs="Times New Roman"/>
      <w:kern w:val="0"/>
      <w:szCs w:val="24"/>
      <w:lang w:val="en-GB" w:eastAsia="zh-CN"/>
    </w:rPr>
  </w:style>
  <w:style w:type="character" w:customStyle="1" w:styleId="CaptionChar">
    <w:name w:val="Caption Char"/>
    <w:link w:val="Caption"/>
    <w:uiPriority w:val="35"/>
    <w:qFormat/>
    <w:rPr>
      <w:rFonts w:ascii="Times New Roman" w:eastAsia="SimSun" w:hAnsi="Times New Roman" w:cs="Times New Roman"/>
      <w:b/>
      <w:kern w:val="0"/>
      <w:szCs w:val="20"/>
      <w:lang w:val="en-GB" w:eastAsia="en-US"/>
    </w:rPr>
  </w:style>
  <w:style w:type="character" w:customStyle="1" w:styleId="HeaderChar">
    <w:name w:val="Header Char"/>
    <w:basedOn w:val="DefaultParagraphFont"/>
    <w:link w:val="Header"/>
    <w:uiPriority w:val="99"/>
    <w:qFormat/>
    <w:rPr>
      <w:rFonts w:ascii="Times" w:eastAsia="Batang" w:hAnsi="Times" w:cs="Times New Roman"/>
      <w:kern w:val="0"/>
      <w:szCs w:val="24"/>
      <w:lang w:val="en-GB" w:eastAsia="en-US"/>
    </w:rPr>
  </w:style>
  <w:style w:type="character" w:customStyle="1" w:styleId="FooterChar">
    <w:name w:val="Footer Char"/>
    <w:basedOn w:val="DefaultParagraphFont"/>
    <w:link w:val="Footer"/>
    <w:uiPriority w:val="99"/>
    <w:qFormat/>
    <w:rPr>
      <w:rFonts w:ascii="Times" w:eastAsia="Batang" w:hAnsi="Times" w:cs="Times New Roman"/>
      <w:kern w:val="0"/>
      <w:szCs w:val="24"/>
      <w:lang w:val="en-GB" w:eastAsia="en-US"/>
    </w:rPr>
  </w:style>
  <w:style w:type="character" w:customStyle="1" w:styleId="normaltextrun">
    <w:name w:val="normaltextrun"/>
    <w:qFormat/>
  </w:style>
  <w:style w:type="character" w:customStyle="1" w:styleId="BodyTextChar">
    <w:name w:val="Body Text Char"/>
    <w:basedOn w:val="DefaultParagraphFont"/>
    <w:link w:val="BodyText"/>
    <w:qFormat/>
    <w:rPr>
      <w:rFonts w:ascii="Arial" w:eastAsiaTheme="minorHAnsi" w:hAnsi="Arial"/>
      <w:kern w:val="0"/>
      <w:lang w:eastAsia="zh-CN"/>
    </w:rPr>
  </w:style>
  <w:style w:type="character" w:customStyle="1" w:styleId="CommentTextChar">
    <w:name w:val="Comment Text Char"/>
    <w:basedOn w:val="DefaultParagraphFont"/>
    <w:link w:val="CommentText"/>
    <w:uiPriority w:val="99"/>
    <w:semiHidden/>
    <w:qFormat/>
    <w:rPr>
      <w:rFonts w:ascii="Times" w:eastAsia="Batang" w:hAnsi="Times" w:cs="Times New Roman"/>
      <w:kern w:val="0"/>
      <w:szCs w:val="24"/>
      <w:lang w:val="en-GB" w:eastAsia="en-US"/>
    </w:rPr>
  </w:style>
  <w:style w:type="character" w:customStyle="1" w:styleId="CommentSubjectChar">
    <w:name w:val="Comment Subject Char"/>
    <w:basedOn w:val="CommentTextChar"/>
    <w:link w:val="CommentSubject"/>
    <w:uiPriority w:val="99"/>
    <w:semiHidden/>
    <w:qFormat/>
    <w:rPr>
      <w:rFonts w:ascii="Times" w:eastAsia="Batang" w:hAnsi="Times" w:cs="Times New Roman"/>
      <w:b/>
      <w:bCs/>
      <w:kern w:val="0"/>
      <w:szCs w:val="24"/>
      <w:lang w:val="en-GB" w:eastAsia="en-US"/>
    </w:rPr>
  </w:style>
  <w:style w:type="paragraph" w:customStyle="1" w:styleId="B5">
    <w:name w:val="B5"/>
    <w:basedOn w:val="Normal"/>
    <w:qFormat/>
    <w:pPr>
      <w:spacing w:after="180" w:line="240" w:lineRule="auto"/>
      <w:ind w:left="1702" w:hanging="284"/>
    </w:pPr>
    <w:rPr>
      <w:rFonts w:ascii="Times New Roman" w:eastAsia="SimSun" w:hAnsi="Times New Roman"/>
      <w:szCs w:val="20"/>
    </w:rPr>
  </w:style>
  <w:style w:type="paragraph" w:customStyle="1" w:styleId="B4">
    <w:name w:val="B4"/>
    <w:basedOn w:val="Normal"/>
    <w:link w:val="B4Char"/>
    <w:qFormat/>
    <w:pPr>
      <w:spacing w:after="180" w:line="240" w:lineRule="auto"/>
      <w:ind w:left="1418" w:hanging="284"/>
    </w:pPr>
    <w:rPr>
      <w:rFonts w:ascii="Times New Roman" w:eastAsia="SimSun" w:hAnsi="Times New Roman"/>
      <w:szCs w:val="20"/>
    </w:rPr>
  </w:style>
  <w:style w:type="character" w:customStyle="1" w:styleId="B4Char">
    <w:name w:val="B4 Char"/>
    <w:link w:val="B4"/>
    <w:qFormat/>
    <w:locked/>
    <w:rPr>
      <w:rFonts w:ascii="Times New Roman" w:eastAsia="SimSun"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emf"/><Relationship Id="rId2" Type="http://schemas.openxmlformats.org/officeDocument/2006/relationships/customXml" Target="../customXml/item2.xml"/><Relationship Id="rId16" Type="http://schemas.openxmlformats.org/officeDocument/2006/relationships/image" Target="media/image4.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wmf"/><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file>

<file path=customXml/item2.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1" ma:contentTypeDescription="Create a new document." ma:contentTypeScope="" ma:versionID="f784ddcb9d308beea425ffe8dccd67ea">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048c57b218f23bd543fbd572e7123119"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3EQ6UJ4K66FU-702124171-40255</_dlc_DocId>
    <_dlc_DocIdUrl xmlns="401a1e0c-8dbe-4950-85d1-4031081349ee">
      <Url>https://qualcomm.sharepoint.com/teams/meridian1/_layouts/15/DocIdRedir.aspx?ID=3EQ6UJ4K66FU-702124171-40255</Url>
      <Description>3EQ6UJ4K66FU-702124171-40255</Description>
    </_dlc_DocIdUrl>
  </documentManagement>
</p:properties>
</file>

<file path=customXml/item6.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6FE988E-20BD-4CA7-B7AA-07E7781A5FD2}">
  <ds:schemaRefs>
    <ds:schemaRef ds:uri="http://schemas.microsoft.com/sharepoint/v3/contenttype/forms"/>
  </ds:schemaRefs>
</ds:datastoreItem>
</file>

<file path=customXml/itemProps2.xml><?xml version="1.0" encoding="utf-8"?>
<ds:datastoreItem xmlns:ds="http://schemas.openxmlformats.org/officeDocument/2006/customXml" ds:itemID="{4A56FD3D-59C3-47F6-9F56-83683688D3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51DC46-7A43-4AE0-AE9B-9CB3DDA2F67D}">
  <ds:schemaRefs>
    <ds:schemaRef ds:uri="http://schemas.openxmlformats.org/officeDocument/2006/bibliography"/>
  </ds:schemaRefs>
</ds:datastoreItem>
</file>

<file path=customXml/itemProps4.xml><?xml version="1.0" encoding="utf-8"?>
<ds:datastoreItem xmlns:ds="http://schemas.openxmlformats.org/officeDocument/2006/customXml" ds:itemID="{EA6D26E7-DBCA-4902-8D5B-F8882ABAD1DC}">
  <ds:schemaRefs>
    <ds:schemaRef ds:uri="http://schemas.microsoft.com/sharepoint/events"/>
  </ds:schemaRefs>
</ds:datastoreItem>
</file>

<file path=customXml/itemProps5.xml><?xml version="1.0" encoding="utf-8"?>
<ds:datastoreItem xmlns:ds="http://schemas.openxmlformats.org/officeDocument/2006/customXml" ds:itemID="{E5827993-AEC5-4D24-A9F6-54D24486799F}">
  <ds:schemaRefs>
    <ds:schemaRef ds:uri="http://schemas.microsoft.com/office/2006/metadata/properties"/>
    <ds:schemaRef ds:uri="http://schemas.microsoft.com/office/infopath/2007/PartnerControls"/>
    <ds:schemaRef ds:uri="401a1e0c-8dbe-4950-85d1-4031081349ee"/>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79</Pages>
  <Words>32823</Words>
  <Characters>187092</Characters>
  <Application>Microsoft Office Word</Application>
  <DocSecurity>0</DocSecurity>
  <Lines>1559</Lines>
  <Paragraphs>438</Paragraphs>
  <ScaleCrop>false</ScaleCrop>
  <Company/>
  <LinksUpToDate>false</LinksUpToDate>
  <CharactersWithSpaces>219477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김선욱/선임연구원/차세대표준(연)ACS팀(seonwook.kim@lge.com)</dc:creator>
  <cp:lastModifiedBy>Stephen Grant</cp:lastModifiedBy>
  <cp:revision>4</cp:revision>
  <dcterms:created xsi:type="dcterms:W3CDTF">2021-04-20T03:15:00Z</dcterms:created>
  <dcterms:modified xsi:type="dcterms:W3CDTF">2021-04-20T07:02:00Z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0x010100A4302797064FB946934CB06279B745B9</vt:lpwstr>
  </property>
  <property fmtid="{D5CDD505-2E9C-101B-9397-08002B2CF9AE}" pid="3" name="_dlc_DocIdItemGuid">
    <vt:lpwstr>fd45de08-97dc-40d9-bb59-8a92835221ba</vt:lpwstr>
  </property>
  <property fmtid="{D5CDD505-2E9C-101B-9397-08002B2CF9AE}" pid="4" name="_2015_ms_pID_725343">
    <vt:lpwstr>(2)G7bABNjUaaqA2d2chTJqCYw7M/vfbSEQCkToTgXBXd7AppMmlmhqEANa+wd7E4yYKYGHS3Zu
YYg3ZLi5rC2BXrcrL8seHS1B0TDtrvKl8Fa+EViukbxrKLNvq3JCUAd9FcLD4TPY0AZe4Y3k
cHIUqF2prazmEaCM9P9oXb8OrkrUPL3CVxkxVwiBBlIKfsPmd/7cdPx3pphU3NZuQpgpEXWM
Cn32H9Rov3CBsaGLPz</vt:lpwstr>
  </property>
  <property fmtid="{D5CDD505-2E9C-101B-9397-08002B2CF9AE}" pid="5" name="_2015_ms_pID_7253431">
    <vt:lpwstr>vsIuHEipCoipuKhDbCY38JIGhtz6W1wUhCYuz3q4edGV/TRqUIY1Kp
GVzfapkN8lO+3Ts0fw1PSc5QJ57iVrjLxmmEeYJPAlmMbOePNHpVC5/hmpG1MEfFo2QSac5s
b7hmxGUlE4UF+WiDHS38rvBRoQD6VBnnYjmVY0CgmAVMEFUCpRKZpZWUI2FzkNzwM6cZCfvx
XiOWrA8fLuXO2oRH</vt:lpwstr>
  </property>
  <property fmtid="{D5CDD505-2E9C-101B-9397-08002B2CF9AE}" pid="6" name="KSOProductBuildVer">
    <vt:lpwstr>2052-11.8.2.9022</vt:lpwstr>
  </property>
  <property fmtid="{D5CDD505-2E9C-101B-9397-08002B2CF9AE}" pid="7" name="NSCPROP_SA">
    <vt:lpwstr>D:\work\Contributions\RAN1\RAN1_104B\52\R1-210xxxx-[104b-e-NR-52-71GHz-06]_v026-Moderator.docx</vt:lpwstr>
  </property>
  <property fmtid="{D5CDD505-2E9C-101B-9397-08002B2CF9AE}" pid="8" name="CWMee11fd9049574fb5904dcefb9dacfd78">
    <vt:lpwstr>CWMyrjlqYXt7GuLSFoQaoB3EACfbbx4VDqbw99OG7FIwTmXRBwOqHeqsnlcShUFIYT6POFRtGZ2S1kwpeMrJaGXSA==</vt:lpwstr>
  </property>
</Properties>
</file>