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Heading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Heading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BodyText"/>
        <w:spacing w:after="0"/>
        <w:rPr>
          <w:rFonts w:ascii="Times New Roman" w:hAnsi="Times New Roman"/>
          <w:sz w:val="22"/>
          <w:szCs w:val="22"/>
          <w:lang w:eastAsia="zh-CN"/>
        </w:rPr>
      </w:pPr>
    </w:p>
    <w:p w14:paraId="707F5013" w14:textId="77777777" w:rsidR="00B94E2A" w:rsidRDefault="002127BF">
      <w:pPr>
        <w:pStyle w:val="Heading2"/>
        <w:rPr>
          <w:lang w:eastAsia="zh-CN"/>
        </w:rPr>
      </w:pPr>
      <w:r>
        <w:rPr>
          <w:lang w:eastAsia="zh-CN"/>
        </w:rPr>
        <w:t xml:space="preserve">2.1 SSB Aspects </w:t>
      </w:r>
    </w:p>
    <w:p w14:paraId="5F2FE176" w14:textId="77777777" w:rsidR="00B94E2A" w:rsidRDefault="002127BF">
      <w:pPr>
        <w:pStyle w:val="Heading3"/>
        <w:rPr>
          <w:lang w:eastAsia="zh-CN"/>
        </w:rPr>
      </w:pPr>
      <w:r>
        <w:rPr>
          <w:lang w:eastAsia="zh-CN"/>
        </w:rPr>
        <w:t>2.1.1 Supported Numerology</w:t>
      </w:r>
    </w:p>
    <w:p w14:paraId="4AE94F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3EB1B5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402776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96E8C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56A82B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C8CCDB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BE85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920A2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86ED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BodyText"/>
        <w:spacing w:after="0"/>
        <w:rPr>
          <w:rFonts w:ascii="Times New Roman" w:hAnsi="Times New Roman"/>
          <w:sz w:val="22"/>
          <w:szCs w:val="22"/>
          <w:lang w:eastAsia="zh-CN"/>
        </w:rPr>
      </w:pPr>
    </w:p>
    <w:p w14:paraId="0DD0D97B"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646191C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74C547B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448AA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BodyText"/>
        <w:spacing w:after="0"/>
        <w:rPr>
          <w:rFonts w:ascii="Times New Roman" w:hAnsi="Times New Roman"/>
          <w:sz w:val="22"/>
          <w:szCs w:val="22"/>
          <w:lang w:eastAsia="zh-CN"/>
        </w:rPr>
      </w:pPr>
    </w:p>
    <w:p w14:paraId="4D66D304" w14:textId="77777777" w:rsidR="00B94E2A" w:rsidRDefault="00B94E2A">
      <w:pPr>
        <w:pStyle w:val="BodyText"/>
        <w:spacing w:after="0"/>
        <w:rPr>
          <w:rFonts w:ascii="Times New Roman" w:hAnsi="Times New Roman"/>
          <w:sz w:val="22"/>
          <w:szCs w:val="22"/>
          <w:lang w:eastAsia="zh-CN"/>
        </w:rPr>
      </w:pPr>
    </w:p>
    <w:p w14:paraId="7CBA281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BodyText"/>
        <w:spacing w:after="0"/>
        <w:rPr>
          <w:rFonts w:ascii="Times New Roman" w:hAnsi="Times New Roman"/>
          <w:sz w:val="22"/>
          <w:szCs w:val="22"/>
          <w:lang w:eastAsia="zh-CN"/>
        </w:rPr>
      </w:pPr>
    </w:p>
    <w:p w14:paraId="02372105" w14:textId="77777777" w:rsidR="00B94E2A" w:rsidRDefault="00B94E2A">
      <w:pPr>
        <w:pStyle w:val="BodyText"/>
        <w:spacing w:after="0"/>
        <w:rPr>
          <w:rFonts w:ascii="Times New Roman" w:hAnsi="Times New Roman"/>
          <w:sz w:val="22"/>
          <w:szCs w:val="22"/>
          <w:lang w:eastAsia="zh-CN"/>
        </w:rPr>
      </w:pPr>
    </w:p>
    <w:p w14:paraId="17FA7371"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BodyText"/>
        <w:spacing w:after="0"/>
        <w:rPr>
          <w:rFonts w:ascii="Times New Roman" w:hAnsi="Times New Roman"/>
          <w:sz w:val="22"/>
          <w:szCs w:val="22"/>
          <w:lang w:eastAsia="zh-CN"/>
        </w:rPr>
      </w:pPr>
    </w:p>
    <w:p w14:paraId="64E08D2B"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BodyText"/>
        <w:spacing w:after="0"/>
        <w:ind w:left="1440"/>
        <w:rPr>
          <w:rFonts w:ascii="Times New Roman" w:hAnsi="Times New Roman"/>
          <w:sz w:val="22"/>
          <w:szCs w:val="22"/>
          <w:lang w:eastAsia="zh-CN"/>
        </w:rPr>
      </w:pPr>
    </w:p>
    <w:p w14:paraId="0A7EFA8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BodyText"/>
        <w:spacing w:after="0"/>
        <w:ind w:left="1440"/>
        <w:rPr>
          <w:rFonts w:ascii="Times New Roman" w:hAnsi="Times New Roman"/>
          <w:sz w:val="22"/>
          <w:szCs w:val="22"/>
          <w:lang w:eastAsia="zh-CN"/>
        </w:rPr>
      </w:pPr>
    </w:p>
    <w:p w14:paraId="7318E956"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530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D8A7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5CE9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BodyText"/>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BodyText"/>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BodyText"/>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BodyText"/>
              <w:numPr>
                <w:ilvl w:val="0"/>
                <w:numId w:val="19"/>
              </w:numPr>
              <w:spacing w:after="0" w:line="280" w:lineRule="atLeast"/>
            </w:pPr>
            <w:r w:rsidRPr="00C34AE4">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BodyText"/>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BodyText"/>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BodyText"/>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7777777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BodyText"/>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F4BF45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5C9CE421" w14:textId="012573ED" w:rsidR="00FD6C8D" w:rsidRDefault="00FD6C8D" w:rsidP="00FD6C8D">
            <w:pPr>
              <w:pStyle w:val="BodyText"/>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bl>
    <w:p w14:paraId="35FF261B" w14:textId="77777777" w:rsidR="00B94E2A" w:rsidRPr="00B20A76" w:rsidRDefault="00B94E2A">
      <w:pPr>
        <w:pStyle w:val="BodyText"/>
        <w:spacing w:after="0"/>
        <w:rPr>
          <w:rFonts w:ascii="Times New Roman" w:hAnsi="Times New Roman"/>
          <w:sz w:val="22"/>
          <w:szCs w:val="22"/>
          <w:lang w:eastAsia="zh-CN"/>
        </w:rPr>
      </w:pPr>
    </w:p>
    <w:p w14:paraId="1865ACC2" w14:textId="77777777" w:rsidR="00B94E2A" w:rsidRDefault="00B94E2A">
      <w:pPr>
        <w:pStyle w:val="BodyText"/>
        <w:spacing w:after="0"/>
        <w:rPr>
          <w:rFonts w:ascii="Times New Roman" w:hAnsi="Times New Roman"/>
          <w:sz w:val="22"/>
          <w:szCs w:val="22"/>
          <w:lang w:eastAsia="zh-CN"/>
        </w:rPr>
      </w:pPr>
    </w:p>
    <w:p w14:paraId="0FA144E1" w14:textId="77777777" w:rsidR="00B94E2A" w:rsidRDefault="00B94E2A">
      <w:pPr>
        <w:pStyle w:val="BodyText"/>
        <w:spacing w:after="0"/>
        <w:rPr>
          <w:rFonts w:ascii="Times New Roman" w:hAnsi="Times New Roman"/>
          <w:sz w:val="22"/>
          <w:szCs w:val="22"/>
          <w:lang w:eastAsia="zh-CN"/>
        </w:rPr>
      </w:pPr>
    </w:p>
    <w:p w14:paraId="38DC1A45"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EE89B2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965D45"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F85225D" w14:textId="77777777" w:rsidR="00B94E2A" w:rsidRDefault="00B94E2A">
      <w:pPr>
        <w:pStyle w:val="BodyText"/>
        <w:spacing w:after="0"/>
        <w:rPr>
          <w:rFonts w:ascii="Times New Roman" w:hAnsi="Times New Roman"/>
          <w:sz w:val="22"/>
          <w:szCs w:val="22"/>
          <w:lang w:eastAsia="zh-CN"/>
        </w:rPr>
      </w:pPr>
    </w:p>
    <w:p w14:paraId="11844532" w14:textId="77777777" w:rsidR="00B94E2A" w:rsidRDefault="00B94E2A">
      <w:pPr>
        <w:pStyle w:val="BodyText"/>
        <w:spacing w:after="0"/>
        <w:rPr>
          <w:rFonts w:ascii="Times New Roman" w:hAnsi="Times New Roman"/>
          <w:sz w:val="22"/>
          <w:szCs w:val="22"/>
          <w:lang w:eastAsia="zh-CN"/>
        </w:rPr>
      </w:pPr>
    </w:p>
    <w:p w14:paraId="1A5F48DD" w14:textId="77777777" w:rsidR="00B94E2A" w:rsidRDefault="00B94E2A">
      <w:pPr>
        <w:pStyle w:val="BodyText"/>
        <w:spacing w:after="0"/>
        <w:rPr>
          <w:rFonts w:ascii="Times New Roman" w:hAnsi="Times New Roman"/>
          <w:sz w:val="22"/>
          <w:szCs w:val="22"/>
          <w:lang w:eastAsia="zh-CN"/>
        </w:rPr>
      </w:pPr>
    </w:p>
    <w:p w14:paraId="547AF484" w14:textId="77777777" w:rsidR="00B94E2A" w:rsidRDefault="002127BF">
      <w:pPr>
        <w:pStyle w:val="Heading3"/>
        <w:rPr>
          <w:lang w:eastAsia="zh-CN"/>
        </w:rPr>
      </w:pPr>
      <w:r>
        <w:rPr>
          <w:lang w:eastAsia="zh-CN"/>
        </w:rPr>
        <w:t>2.1.2 DRS Related Aspects (including potential use of Short Signal Exemption for SSB)</w:t>
      </w:r>
    </w:p>
    <w:p w14:paraId="0C03489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251CC83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27C438F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the increase value of Q and the introduction of DBTW, the ssbPositionsInBurst in SIB1 should be clarified. </w:t>
      </w:r>
    </w:p>
    <w:p w14:paraId="0EDAFE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50440F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5E22B09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DF44B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6FF7B2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6626381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7712774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36DD5E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9C96AF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4E6AC42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0C9FD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FFF82D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1EBDC20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70C8A76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CCA40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Convida Wireless:</w:t>
      </w:r>
    </w:p>
    <w:p w14:paraId="17300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3587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58A21B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5E0087B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BodyText"/>
        <w:spacing w:after="0"/>
        <w:rPr>
          <w:rFonts w:ascii="Times New Roman" w:hAnsi="Times New Roman"/>
          <w:sz w:val="22"/>
          <w:szCs w:val="22"/>
          <w:lang w:eastAsia="zh-CN"/>
        </w:rPr>
      </w:pPr>
    </w:p>
    <w:p w14:paraId="3BFCE4CD"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45B5BEA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47C8D9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BodyText"/>
        <w:spacing w:after="0"/>
        <w:rPr>
          <w:rFonts w:ascii="Times New Roman" w:hAnsi="Times New Roman"/>
          <w:sz w:val="22"/>
          <w:szCs w:val="22"/>
          <w:lang w:eastAsia="zh-CN"/>
        </w:rPr>
      </w:pPr>
    </w:p>
    <w:p w14:paraId="1A31FEAB"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03B0F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BodyText"/>
        <w:spacing w:after="0"/>
        <w:rPr>
          <w:rFonts w:ascii="Times New Roman" w:hAnsi="Times New Roman"/>
          <w:sz w:val="22"/>
          <w:szCs w:val="22"/>
          <w:lang w:eastAsia="zh-CN"/>
        </w:rPr>
      </w:pPr>
    </w:p>
    <w:p w14:paraId="275B82D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FDD5A5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1171C04" w14:textId="77777777" w:rsidR="00B94E2A" w:rsidRDefault="00B94E2A">
      <w:pPr>
        <w:pStyle w:val="BodyText"/>
        <w:spacing w:after="0"/>
        <w:rPr>
          <w:rFonts w:ascii="Times New Roman" w:hAnsi="Times New Roman"/>
          <w:sz w:val="22"/>
          <w:szCs w:val="22"/>
          <w:lang w:eastAsia="zh-CN"/>
        </w:rPr>
      </w:pPr>
    </w:p>
    <w:p w14:paraId="5E9A9819"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6BC9DE55" w14:textId="77777777" w:rsidR="00B94E2A" w:rsidRDefault="00B94E2A">
      <w:pPr>
        <w:pStyle w:val="BodyText"/>
        <w:spacing w:after="0"/>
        <w:rPr>
          <w:rFonts w:ascii="Times New Roman" w:hAnsi="Times New Roman"/>
          <w:sz w:val="22"/>
          <w:szCs w:val="22"/>
          <w:lang w:eastAsia="zh-CN"/>
        </w:rPr>
      </w:pPr>
    </w:p>
    <w:p w14:paraId="3A634842" w14:textId="77777777" w:rsidR="00B94E2A" w:rsidRDefault="00B94E2A">
      <w:pPr>
        <w:pStyle w:val="BodyText"/>
        <w:spacing w:after="0"/>
        <w:rPr>
          <w:rFonts w:ascii="Times New Roman" w:hAnsi="Times New Roman"/>
          <w:sz w:val="22"/>
          <w:szCs w:val="22"/>
          <w:lang w:eastAsia="zh-CN"/>
        </w:rPr>
      </w:pPr>
    </w:p>
    <w:p w14:paraId="0DD7DCA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we need further discussion how the DBTW is supported in terms of SSB candidate locations. The NR-U based mechanism does to seem to be able to provide </w:t>
            </w:r>
            <w:r>
              <w:rPr>
                <w:rFonts w:ascii="Times New Roman" w:hAnsi="Times New Roman"/>
                <w:sz w:val="22"/>
                <w:szCs w:val="22"/>
                <w:lang w:eastAsia="zh-CN"/>
              </w:rPr>
              <w:lastRenderedPageBreak/>
              <w:t>additional candidate locations in even/fair manner to all SSBs, if we assume large number of SSBs (with 120kHz sub-carrier spacing).</w:t>
            </w:r>
          </w:p>
          <w:p w14:paraId="686A71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22FFD0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BodyText"/>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w:t>
            </w:r>
            <w:r>
              <w:rPr>
                <w:rFonts w:ascii="Times New Roman" w:hAnsi="Times New Roman"/>
                <w:sz w:val="22"/>
                <w:szCs w:val="22"/>
                <w:lang w:eastAsia="zh-CN"/>
              </w:rPr>
              <w:lastRenderedPageBreak/>
              <w:t>unused bits in MIB can be used for the explicit identification of the mode of operation, e.g., the unused bits in the controlResourceSetZero and/or searchSpaceZero in pdcch-ConfigSIB1 included in MIB.</w:t>
            </w:r>
          </w:p>
        </w:tc>
      </w:tr>
      <w:tr w:rsidR="00B94E2A" w14:paraId="133784EC" w14:textId="77777777" w:rsidTr="00B21A91">
        <w:tc>
          <w:tcPr>
            <w:tcW w:w="1805" w:type="dxa"/>
          </w:tcPr>
          <w:p w14:paraId="6F0F96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441275A1"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77777777" w:rsidR="00B94E2A" w:rsidRDefault="002127BF">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2AADF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703BF087" w14:textId="77777777" w:rsidR="00B94E2A" w:rsidRDefault="00B94E2A">
            <w:pPr>
              <w:pStyle w:val="BodyText"/>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w:t>
            </w:r>
            <w:r>
              <w:rPr>
                <w:rFonts w:ascii="Times New Roman" w:eastAsia="MS Mincho" w:hAnsi="Times New Roman"/>
                <w:sz w:val="22"/>
                <w:szCs w:val="22"/>
                <w:lang w:eastAsia="ja-JP"/>
              </w:rPr>
              <w:lastRenderedPageBreak/>
              <w:t xml:space="preserve">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26DBD2CD" w14:textId="6ABFC84B" w:rsidR="00614254" w:rsidRDefault="00614254" w:rsidP="00614254">
            <w:pPr>
              <w:pStyle w:val="BodyText"/>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2C5A6036" w14:textId="6F74892C" w:rsidR="006E49D0" w:rsidRPr="00500D28" w:rsidRDefault="006E49D0" w:rsidP="006E49D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653B82DD"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285497DC" w14:textId="37183413" w:rsidR="006B3426" w:rsidRDefault="006B3426" w:rsidP="006B3426">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BodyText"/>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BodyText"/>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Spreadtrum</w:t>
            </w:r>
          </w:p>
        </w:tc>
        <w:tc>
          <w:tcPr>
            <w:tcW w:w="8157" w:type="dxa"/>
          </w:tcPr>
          <w:p w14:paraId="26728AE8" w14:textId="37E92885" w:rsidR="00821640" w:rsidRPr="007E12F0" w:rsidRDefault="00821640"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bl>
    <w:p w14:paraId="087BF49C" w14:textId="77777777" w:rsidR="00B94E2A" w:rsidRDefault="00B94E2A">
      <w:pPr>
        <w:pStyle w:val="BodyText"/>
        <w:spacing w:after="0"/>
        <w:rPr>
          <w:rFonts w:ascii="Times New Roman" w:hAnsi="Times New Roman"/>
          <w:sz w:val="22"/>
          <w:szCs w:val="22"/>
          <w:lang w:eastAsia="zh-CN"/>
        </w:rPr>
      </w:pPr>
    </w:p>
    <w:p w14:paraId="1663AB90" w14:textId="77777777" w:rsidR="00B94E2A" w:rsidRDefault="00B94E2A">
      <w:pPr>
        <w:pStyle w:val="BodyText"/>
        <w:spacing w:after="0"/>
        <w:rPr>
          <w:rFonts w:ascii="Times New Roman" w:hAnsi="Times New Roman"/>
          <w:sz w:val="22"/>
          <w:szCs w:val="22"/>
          <w:lang w:eastAsia="zh-CN"/>
        </w:rPr>
      </w:pPr>
    </w:p>
    <w:p w14:paraId="08B97135" w14:textId="77777777" w:rsidR="00B94E2A" w:rsidRDefault="00B94E2A">
      <w:pPr>
        <w:pStyle w:val="BodyText"/>
        <w:spacing w:after="0"/>
        <w:rPr>
          <w:rFonts w:ascii="Times New Roman" w:hAnsi="Times New Roman"/>
          <w:sz w:val="22"/>
          <w:szCs w:val="22"/>
          <w:lang w:eastAsia="zh-CN"/>
        </w:rPr>
      </w:pPr>
    </w:p>
    <w:p w14:paraId="4D38B314"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3AE24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50799BB"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A16FE8" w14:textId="77777777" w:rsidR="00B94E2A" w:rsidRDefault="00B94E2A">
      <w:pPr>
        <w:pStyle w:val="BodyText"/>
        <w:spacing w:after="0"/>
        <w:rPr>
          <w:rFonts w:ascii="Times New Roman" w:hAnsi="Times New Roman"/>
          <w:sz w:val="22"/>
          <w:szCs w:val="22"/>
          <w:lang w:eastAsia="zh-CN"/>
        </w:rPr>
      </w:pPr>
    </w:p>
    <w:p w14:paraId="0F4ECA03" w14:textId="77777777" w:rsidR="00B94E2A" w:rsidRDefault="002127BF">
      <w:pPr>
        <w:pStyle w:val="Heading3"/>
        <w:rPr>
          <w:lang w:eastAsia="zh-CN"/>
        </w:rPr>
      </w:pPr>
      <w:r>
        <w:rPr>
          <w:lang w:eastAsia="zh-CN"/>
        </w:rPr>
        <w:t>2.1.3 SSB Resource Pattern</w:t>
      </w:r>
    </w:p>
    <w:p w14:paraId="5CA887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3: Hopping transmission for contiguous candidate SSBs.</w:t>
      </w:r>
    </w:p>
    <w:p w14:paraId="6A42991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1EE585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ListParagraph"/>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ListParagraph"/>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ListParagraph"/>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ListParagraph"/>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ListParagraph"/>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ListParagraph"/>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ListParagraph"/>
        <w:numPr>
          <w:ilvl w:val="1"/>
          <w:numId w:val="7"/>
        </w:numPr>
        <w:spacing w:line="240" w:lineRule="auto"/>
        <w:contextualSpacing/>
      </w:pPr>
      <w:r>
        <w:t>Support new SS/PBCH block patterns for 480 kHz and 960 kHz SCSs.</w:t>
      </w:r>
    </w:p>
    <w:p w14:paraId="45525EE5" w14:textId="77777777" w:rsidR="00B94E2A" w:rsidRDefault="002127BF">
      <w:pPr>
        <w:pStyle w:val="ListParagraph"/>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ListParagraph"/>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ListParagraph"/>
        <w:numPr>
          <w:ilvl w:val="2"/>
          <w:numId w:val="7"/>
        </w:numPr>
        <w:spacing w:line="240" w:lineRule="auto"/>
        <w:contextualSpacing/>
      </w:pPr>
      <w:r>
        <w:t>SS/PBCH block candidate locations in a slot for Case A can be reused.</w:t>
      </w:r>
    </w:p>
    <w:p w14:paraId="6B74F389"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0AFAF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ListParagraph"/>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BodyText"/>
        <w:spacing w:after="0"/>
        <w:rPr>
          <w:rFonts w:ascii="Times New Roman" w:hAnsi="Times New Roman"/>
          <w:sz w:val="22"/>
          <w:szCs w:val="22"/>
          <w:lang w:eastAsia="zh-CN"/>
        </w:rPr>
      </w:pPr>
    </w:p>
    <w:p w14:paraId="7AF91714"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BodyText"/>
        <w:spacing w:after="0"/>
        <w:rPr>
          <w:rFonts w:ascii="Times New Roman" w:hAnsi="Times New Roman"/>
          <w:sz w:val="22"/>
          <w:szCs w:val="22"/>
          <w:lang w:eastAsia="zh-CN"/>
        </w:rPr>
      </w:pPr>
    </w:p>
    <w:p w14:paraId="4BBEADB1" w14:textId="77777777" w:rsidR="00B94E2A" w:rsidRDefault="00B94E2A">
      <w:pPr>
        <w:pStyle w:val="BodyText"/>
        <w:spacing w:after="0"/>
        <w:rPr>
          <w:rFonts w:ascii="Times New Roman" w:hAnsi="Times New Roman"/>
          <w:sz w:val="22"/>
          <w:szCs w:val="22"/>
          <w:lang w:eastAsia="zh-CN"/>
        </w:rPr>
      </w:pPr>
    </w:p>
    <w:p w14:paraId="6D1A2E0C"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BodyText"/>
        <w:spacing w:after="0"/>
        <w:rPr>
          <w:rFonts w:ascii="Times New Roman" w:hAnsi="Times New Roman"/>
          <w:sz w:val="22"/>
          <w:szCs w:val="22"/>
          <w:lang w:eastAsia="zh-CN"/>
        </w:rPr>
      </w:pPr>
    </w:p>
    <w:p w14:paraId="54E7DB0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BodyText"/>
        <w:spacing w:after="0"/>
        <w:rPr>
          <w:rFonts w:ascii="Times New Roman" w:hAnsi="Times New Roman"/>
          <w:sz w:val="22"/>
          <w:szCs w:val="22"/>
          <w:lang w:eastAsia="zh-CN"/>
        </w:rPr>
      </w:pPr>
    </w:p>
    <w:p w14:paraId="52F96908"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53F44A1"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provide gap for LBT for each SSB/group of SSBs? The need and type of LBT may depend on agreements on Channel Access side.</w:t>
            </w:r>
          </w:p>
          <w:p w14:paraId="62676BC5"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C18D18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BodyText"/>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5178A79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7FC877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7CDAA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460D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 xml:space="preserve">TP R4-2103260  thinks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BodyText"/>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3F01CFBE"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38B8497"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942E2FE" w14:textId="7CFD5C2B" w:rsidR="00614254" w:rsidRDefault="00614254" w:rsidP="00614254">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Spreadtrum</w:t>
            </w:r>
          </w:p>
        </w:tc>
        <w:tc>
          <w:tcPr>
            <w:tcW w:w="8157" w:type="dxa"/>
          </w:tcPr>
          <w:p w14:paraId="07B17C7A" w14:textId="7777777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bl>
    <w:p w14:paraId="3E6AC841" w14:textId="77777777" w:rsidR="00B94E2A" w:rsidRDefault="00B94E2A">
      <w:pPr>
        <w:pStyle w:val="BodyText"/>
        <w:spacing w:after="0"/>
        <w:rPr>
          <w:rFonts w:ascii="Times New Roman" w:hAnsi="Times New Roman"/>
          <w:sz w:val="22"/>
          <w:szCs w:val="22"/>
          <w:lang w:eastAsia="zh-CN"/>
        </w:rPr>
      </w:pPr>
    </w:p>
    <w:p w14:paraId="21912D79" w14:textId="77777777" w:rsidR="00B94E2A" w:rsidRDefault="00B94E2A">
      <w:pPr>
        <w:pStyle w:val="BodyText"/>
        <w:spacing w:after="0"/>
        <w:rPr>
          <w:rFonts w:ascii="Times New Roman" w:hAnsi="Times New Roman"/>
          <w:sz w:val="22"/>
          <w:szCs w:val="22"/>
          <w:lang w:eastAsia="zh-CN"/>
        </w:rPr>
      </w:pPr>
    </w:p>
    <w:p w14:paraId="598A35D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A6E834"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A26DFD7" w14:textId="77777777" w:rsidR="00B94E2A" w:rsidRDefault="00B94E2A">
      <w:pPr>
        <w:pStyle w:val="BodyText"/>
        <w:spacing w:after="0"/>
        <w:rPr>
          <w:rFonts w:ascii="Times New Roman" w:hAnsi="Times New Roman"/>
          <w:sz w:val="22"/>
          <w:szCs w:val="22"/>
          <w:lang w:eastAsia="zh-CN"/>
        </w:rPr>
      </w:pPr>
    </w:p>
    <w:p w14:paraId="506629D9" w14:textId="77777777" w:rsidR="00B94E2A" w:rsidRDefault="00B94E2A">
      <w:pPr>
        <w:pStyle w:val="BodyText"/>
        <w:spacing w:after="0"/>
        <w:rPr>
          <w:rFonts w:ascii="Times New Roman" w:hAnsi="Times New Roman"/>
          <w:sz w:val="22"/>
          <w:szCs w:val="22"/>
          <w:lang w:eastAsia="zh-CN"/>
        </w:rPr>
      </w:pPr>
    </w:p>
    <w:p w14:paraId="7A605580" w14:textId="77777777" w:rsidR="00B94E2A" w:rsidRDefault="002127BF">
      <w:pPr>
        <w:pStyle w:val="Heading3"/>
        <w:rPr>
          <w:lang w:eastAsia="zh-CN"/>
        </w:rPr>
      </w:pPr>
      <w:r>
        <w:rPr>
          <w:lang w:eastAsia="zh-CN"/>
        </w:rPr>
        <w:t>2.1.4 CORESET#0 Configuration</w:t>
      </w:r>
    </w:p>
    <w:p w14:paraId="5CBD106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434A923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Nokia Shanghai Bell:</w:t>
      </w:r>
    </w:p>
    <w:p w14:paraId="517CE0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1AFE39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260145A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68EDA3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BD1ACD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40610E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1 design may be reused with possibly some changes to the table (e.g., the need for &lt; 2.5 ms options for the start of the CORESET0 wrt frame boundary) which depends on the outcome of the SSB pattern design</w:t>
      </w:r>
    </w:p>
    <w:p w14:paraId="3C69C9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5D550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92256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BodyText"/>
        <w:spacing w:after="0"/>
        <w:rPr>
          <w:rFonts w:ascii="Times New Roman" w:hAnsi="Times New Roman"/>
          <w:sz w:val="22"/>
          <w:szCs w:val="22"/>
          <w:lang w:eastAsia="zh-CN"/>
        </w:rPr>
      </w:pPr>
    </w:p>
    <w:p w14:paraId="3CB3448B" w14:textId="77777777" w:rsidR="00B94E2A" w:rsidRDefault="00B94E2A">
      <w:pPr>
        <w:pStyle w:val="BodyText"/>
        <w:spacing w:after="0"/>
        <w:rPr>
          <w:rFonts w:ascii="Times New Roman" w:hAnsi="Times New Roman"/>
          <w:sz w:val="22"/>
          <w:szCs w:val="22"/>
          <w:lang w:eastAsia="zh-CN"/>
        </w:rPr>
      </w:pPr>
    </w:p>
    <w:p w14:paraId="44594EEE"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4E44C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962C9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8BBEE2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BodyText"/>
        <w:spacing w:after="0"/>
        <w:rPr>
          <w:rFonts w:ascii="Times New Roman" w:hAnsi="Times New Roman"/>
          <w:sz w:val="22"/>
          <w:szCs w:val="22"/>
          <w:lang w:eastAsia="zh-CN"/>
        </w:rPr>
      </w:pPr>
    </w:p>
    <w:p w14:paraId="05984ACD" w14:textId="77777777" w:rsidR="00B94E2A" w:rsidRDefault="00B94E2A">
      <w:pPr>
        <w:pStyle w:val="BodyText"/>
        <w:spacing w:after="0"/>
        <w:rPr>
          <w:rFonts w:ascii="Times New Roman" w:hAnsi="Times New Roman"/>
          <w:sz w:val="22"/>
          <w:szCs w:val="22"/>
          <w:lang w:eastAsia="zh-CN"/>
        </w:rPr>
      </w:pPr>
    </w:p>
    <w:p w14:paraId="3E7A5F6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BodyText"/>
        <w:spacing w:after="0"/>
        <w:rPr>
          <w:rFonts w:ascii="Times New Roman" w:hAnsi="Times New Roman"/>
          <w:sz w:val="22"/>
          <w:szCs w:val="22"/>
          <w:lang w:eastAsia="zh-CN"/>
        </w:rPr>
      </w:pPr>
    </w:p>
    <w:p w14:paraId="3F3498B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BodyText"/>
        <w:spacing w:after="0"/>
        <w:rPr>
          <w:rFonts w:ascii="Times New Roman" w:hAnsi="Times New Roman"/>
          <w:sz w:val="22"/>
          <w:szCs w:val="22"/>
          <w:lang w:eastAsia="zh-CN"/>
        </w:rPr>
      </w:pPr>
    </w:p>
    <w:p w14:paraId="14EF81BE" w14:textId="77777777" w:rsidR="00B94E2A" w:rsidRDefault="00B94E2A">
      <w:pPr>
        <w:pStyle w:val="BodyText"/>
        <w:spacing w:after="0"/>
        <w:rPr>
          <w:rFonts w:ascii="Times New Roman" w:hAnsi="Times New Roman"/>
          <w:sz w:val="22"/>
          <w:szCs w:val="22"/>
          <w:lang w:eastAsia="zh-CN"/>
        </w:rPr>
      </w:pPr>
    </w:p>
    <w:p w14:paraId="43511BE5"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CFB79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53354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152E25E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60BD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BodyText"/>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BodyText"/>
              <w:spacing w:after="0"/>
              <w:rPr>
                <w:rFonts w:ascii="Times New Roman" w:hAnsi="Times New Roman" w:hint="eastAsia"/>
                <w:sz w:val="22"/>
                <w:szCs w:val="22"/>
                <w:lang w:eastAsia="zh-CN"/>
              </w:rPr>
            </w:pPr>
            <w:r>
              <w:rPr>
                <w:rFonts w:ascii="Times New Roman" w:hAnsi="Times New Roman" w:hint="eastAsia"/>
                <w:sz w:val="22"/>
                <w:szCs w:val="22"/>
                <w:lang w:eastAsia="zh-CN"/>
              </w:rPr>
              <w:t>Spreadtrum</w:t>
            </w:r>
          </w:p>
        </w:tc>
        <w:tc>
          <w:tcPr>
            <w:tcW w:w="8157" w:type="dxa"/>
          </w:tcPr>
          <w:p w14:paraId="0B707582" w14:textId="3D0091D3" w:rsidR="00801140" w:rsidRPr="00801140" w:rsidRDefault="00801140" w:rsidP="00474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801140" w14:paraId="0788D526" w14:textId="77777777" w:rsidTr="00B21A91">
        <w:tc>
          <w:tcPr>
            <w:tcW w:w="1805" w:type="dxa"/>
          </w:tcPr>
          <w:p w14:paraId="70C9B682" w14:textId="77777777" w:rsidR="00801140" w:rsidRDefault="00801140" w:rsidP="00474B1F">
            <w:pPr>
              <w:pStyle w:val="BodyText"/>
              <w:spacing w:after="0"/>
              <w:rPr>
                <w:rFonts w:ascii="Times New Roman" w:hAnsi="Times New Roman"/>
                <w:sz w:val="22"/>
                <w:szCs w:val="22"/>
                <w:lang w:eastAsia="zh-CN"/>
              </w:rPr>
            </w:pPr>
          </w:p>
        </w:tc>
        <w:tc>
          <w:tcPr>
            <w:tcW w:w="8157" w:type="dxa"/>
          </w:tcPr>
          <w:p w14:paraId="056B7C36" w14:textId="77777777" w:rsidR="00801140" w:rsidRDefault="00801140" w:rsidP="00474B1F">
            <w:pPr>
              <w:pStyle w:val="BodyText"/>
              <w:spacing w:after="0"/>
              <w:rPr>
                <w:rFonts w:ascii="Times New Roman" w:hAnsi="Times New Roman"/>
                <w:sz w:val="22"/>
                <w:szCs w:val="22"/>
                <w:lang w:eastAsia="zh-CN"/>
              </w:rPr>
            </w:pPr>
          </w:p>
        </w:tc>
      </w:tr>
    </w:tbl>
    <w:p w14:paraId="53A54C29" w14:textId="77777777" w:rsidR="00B94E2A" w:rsidRPr="00AB5177" w:rsidRDefault="00B94E2A">
      <w:pPr>
        <w:pStyle w:val="BodyText"/>
        <w:spacing w:after="0"/>
        <w:rPr>
          <w:rFonts w:ascii="Times New Roman" w:hAnsi="Times New Roman"/>
          <w:sz w:val="22"/>
          <w:szCs w:val="22"/>
          <w:lang w:eastAsia="zh-CN"/>
        </w:rPr>
      </w:pPr>
    </w:p>
    <w:p w14:paraId="0767B0FE" w14:textId="77777777" w:rsidR="00B94E2A" w:rsidRDefault="00B94E2A">
      <w:pPr>
        <w:pStyle w:val="BodyText"/>
        <w:spacing w:after="0"/>
        <w:rPr>
          <w:rFonts w:ascii="Times New Roman" w:hAnsi="Times New Roman"/>
          <w:sz w:val="22"/>
          <w:szCs w:val="22"/>
          <w:lang w:eastAsia="zh-CN"/>
        </w:rPr>
      </w:pPr>
    </w:p>
    <w:p w14:paraId="2FFDA98F" w14:textId="77777777" w:rsidR="00B94E2A" w:rsidRDefault="00B94E2A">
      <w:pPr>
        <w:pStyle w:val="BodyText"/>
        <w:spacing w:after="0"/>
        <w:rPr>
          <w:rFonts w:ascii="Times New Roman" w:hAnsi="Times New Roman"/>
          <w:sz w:val="22"/>
          <w:szCs w:val="22"/>
          <w:lang w:eastAsia="zh-CN"/>
        </w:rPr>
      </w:pPr>
    </w:p>
    <w:p w14:paraId="315EB00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14522C6" w14:textId="77777777"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3453E444" w14:textId="77777777" w:rsidR="00B94E2A" w:rsidRDefault="00B94E2A">
      <w:pPr>
        <w:pStyle w:val="BodyText"/>
        <w:spacing w:after="0"/>
        <w:rPr>
          <w:rFonts w:ascii="Times New Roman" w:hAnsi="Times New Roman"/>
          <w:sz w:val="22"/>
          <w:szCs w:val="22"/>
          <w:lang w:eastAsia="zh-CN"/>
        </w:rPr>
      </w:pPr>
    </w:p>
    <w:p w14:paraId="1168D27B" w14:textId="77777777" w:rsidR="00B94E2A" w:rsidRDefault="00B94E2A">
      <w:pPr>
        <w:pStyle w:val="BodyText"/>
        <w:spacing w:after="0"/>
        <w:rPr>
          <w:rFonts w:ascii="Times New Roman" w:hAnsi="Times New Roman"/>
          <w:sz w:val="22"/>
          <w:szCs w:val="22"/>
          <w:lang w:eastAsia="zh-CN"/>
        </w:rPr>
      </w:pPr>
    </w:p>
    <w:p w14:paraId="7D5F80FC" w14:textId="77777777" w:rsidR="00B94E2A" w:rsidRDefault="002127BF">
      <w:pPr>
        <w:pStyle w:val="Heading3"/>
        <w:rPr>
          <w:lang w:eastAsia="zh-CN"/>
        </w:rPr>
      </w:pPr>
      <w:bookmarkStart w:id="6" w:name="_GoBack"/>
      <w:bookmarkEnd w:id="6"/>
      <w:r>
        <w:rPr>
          <w:lang w:eastAsia="zh-CN"/>
        </w:rPr>
        <w:t>2.1.5 Various other aspects on SSB Design</w:t>
      </w:r>
    </w:p>
    <w:p w14:paraId="53E44E9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6B46D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Consistent with EN 302 567, when operating in LBT mode a node can access the channel without LBT for control signal/channel transmissions, the total duration of which shall not exceed 10ms </w:t>
      </w:r>
      <w:r>
        <w:rPr>
          <w:rFonts w:ascii="Times New Roman" w:hAnsi="Times New Roman"/>
          <w:sz w:val="22"/>
          <w:szCs w:val="22"/>
          <w:lang w:eastAsia="zh-CN"/>
        </w:rPr>
        <w:lastRenderedPageBreak/>
        <w:t>within an observation period of 100ms. The following signals/channels shall be classified as Short control signaling transmissions:</w:t>
      </w:r>
    </w:p>
    <w:p w14:paraId="7B8EE60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BodyText"/>
        <w:spacing w:after="0"/>
        <w:rPr>
          <w:rFonts w:ascii="Times New Roman" w:hAnsi="Times New Roman"/>
          <w:sz w:val="22"/>
          <w:szCs w:val="22"/>
          <w:lang w:eastAsia="zh-CN"/>
        </w:rPr>
      </w:pPr>
    </w:p>
    <w:p w14:paraId="418839B5" w14:textId="77777777" w:rsidR="00B94E2A" w:rsidRDefault="00B94E2A">
      <w:pPr>
        <w:pStyle w:val="BodyText"/>
        <w:spacing w:after="0"/>
        <w:rPr>
          <w:rFonts w:ascii="Times New Roman" w:hAnsi="Times New Roman"/>
          <w:sz w:val="22"/>
          <w:szCs w:val="22"/>
          <w:lang w:eastAsia="zh-CN"/>
        </w:rPr>
      </w:pPr>
    </w:p>
    <w:p w14:paraId="221ABDA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BodyText"/>
        <w:spacing w:after="0"/>
        <w:rPr>
          <w:rFonts w:ascii="Times New Roman" w:hAnsi="Times New Roman"/>
          <w:sz w:val="22"/>
          <w:szCs w:val="22"/>
          <w:lang w:eastAsia="zh-CN"/>
        </w:rPr>
      </w:pPr>
    </w:p>
    <w:p w14:paraId="47AAD9B3" w14:textId="77777777" w:rsidR="00B94E2A" w:rsidRDefault="00B94E2A">
      <w:pPr>
        <w:pStyle w:val="BodyText"/>
        <w:spacing w:after="0"/>
        <w:rPr>
          <w:rFonts w:ascii="Times New Roman" w:hAnsi="Times New Roman"/>
          <w:sz w:val="22"/>
          <w:szCs w:val="22"/>
          <w:lang w:eastAsia="zh-CN"/>
        </w:rPr>
      </w:pPr>
    </w:p>
    <w:p w14:paraId="006E93DA"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BodyText"/>
        <w:spacing w:after="0"/>
        <w:ind w:left="720"/>
        <w:rPr>
          <w:rFonts w:ascii="Times New Roman" w:hAnsi="Times New Roman"/>
          <w:sz w:val="22"/>
          <w:szCs w:val="22"/>
          <w:lang w:eastAsia="zh-CN"/>
        </w:rPr>
      </w:pPr>
    </w:p>
    <w:p w14:paraId="3750711A"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C27CE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14:paraId="614C8B4A" w14:textId="77777777">
        <w:tc>
          <w:tcPr>
            <w:tcW w:w="1720" w:type="dxa"/>
          </w:tcPr>
          <w:p w14:paraId="3F66CF9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1A22714F" w14:textId="77777777" w:rsidR="00B94E2A" w:rsidRDefault="002127BF">
            <w:pPr>
              <w:pStyle w:val="BodyText"/>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BodyText"/>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BodyText"/>
        <w:spacing w:after="0"/>
        <w:rPr>
          <w:rFonts w:ascii="Times New Roman" w:hAnsi="Times New Roman"/>
          <w:sz w:val="22"/>
          <w:szCs w:val="22"/>
          <w:lang w:eastAsia="zh-CN"/>
        </w:rPr>
      </w:pPr>
    </w:p>
    <w:p w14:paraId="55AE6204" w14:textId="77777777" w:rsidR="00B94E2A" w:rsidRDefault="00B94E2A">
      <w:pPr>
        <w:pStyle w:val="BodyText"/>
        <w:spacing w:after="0"/>
        <w:rPr>
          <w:rFonts w:ascii="Times New Roman" w:hAnsi="Times New Roman"/>
          <w:sz w:val="22"/>
          <w:szCs w:val="22"/>
          <w:lang w:eastAsia="zh-CN"/>
        </w:rPr>
      </w:pPr>
    </w:p>
    <w:p w14:paraId="1DF30A9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A8877B3" w14:textId="77777777" w:rsidR="00B94E2A" w:rsidRDefault="002127BF">
      <w:pPr>
        <w:pStyle w:val="BodyText"/>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5064CEC4" w14:textId="77777777" w:rsidR="00B94E2A" w:rsidRDefault="00B94E2A">
      <w:pPr>
        <w:pStyle w:val="BodyText"/>
        <w:spacing w:after="0"/>
        <w:rPr>
          <w:rFonts w:ascii="Times New Roman" w:hAnsi="Times New Roman"/>
          <w:sz w:val="22"/>
          <w:szCs w:val="22"/>
          <w:lang w:eastAsia="zh-CN"/>
        </w:rPr>
      </w:pPr>
    </w:p>
    <w:p w14:paraId="465D0CA5" w14:textId="77777777" w:rsidR="00B94E2A" w:rsidRDefault="002127BF">
      <w:pPr>
        <w:pStyle w:val="Heading2"/>
        <w:rPr>
          <w:lang w:eastAsia="zh-CN"/>
        </w:rPr>
      </w:pPr>
      <w:r>
        <w:rPr>
          <w:lang w:eastAsia="zh-CN"/>
        </w:rPr>
        <w:t xml:space="preserve">2.2 PRACH Aspects </w:t>
      </w:r>
    </w:p>
    <w:p w14:paraId="7ABAEECE" w14:textId="77777777" w:rsidR="00B94E2A" w:rsidRDefault="002127BF">
      <w:pPr>
        <w:pStyle w:val="Heading3"/>
        <w:rPr>
          <w:lang w:eastAsia="zh-CN"/>
        </w:rPr>
      </w:pPr>
      <w:r>
        <w:rPr>
          <w:lang w:eastAsia="zh-CN"/>
        </w:rPr>
        <w:t>2.2.1 Supported PRACH Numerology</w:t>
      </w:r>
    </w:p>
    <w:p w14:paraId="70683F0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0F2777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1CB913C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EF5A6F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711324AC" w14:textId="77777777" w:rsidR="00B94E2A" w:rsidRDefault="00B94E2A">
      <w:pPr>
        <w:pStyle w:val="BodyText"/>
        <w:numPr>
          <w:ilvl w:val="1"/>
          <w:numId w:val="7"/>
        </w:numPr>
        <w:spacing w:after="0"/>
        <w:rPr>
          <w:rFonts w:ascii="Times New Roman" w:hAnsi="Times New Roman"/>
          <w:sz w:val="22"/>
          <w:szCs w:val="22"/>
          <w:lang w:eastAsia="zh-CN"/>
        </w:rPr>
      </w:pPr>
    </w:p>
    <w:p w14:paraId="0672DD9D" w14:textId="77777777" w:rsidR="00B94E2A" w:rsidRDefault="00B94E2A">
      <w:pPr>
        <w:pStyle w:val="BodyText"/>
        <w:spacing w:after="0"/>
        <w:rPr>
          <w:rFonts w:ascii="Times New Roman" w:hAnsi="Times New Roman"/>
          <w:sz w:val="22"/>
          <w:szCs w:val="22"/>
          <w:lang w:eastAsia="zh-CN"/>
        </w:rPr>
      </w:pPr>
    </w:p>
    <w:p w14:paraId="7FAC7EB6"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DA6F4E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BodyText"/>
        <w:spacing w:after="0"/>
        <w:rPr>
          <w:rFonts w:ascii="Times New Roman" w:hAnsi="Times New Roman"/>
          <w:sz w:val="22"/>
          <w:szCs w:val="22"/>
          <w:lang w:eastAsia="zh-CN"/>
        </w:rPr>
      </w:pPr>
    </w:p>
    <w:p w14:paraId="3CFB0F0F" w14:textId="77777777" w:rsidR="00B94E2A" w:rsidRDefault="00B94E2A">
      <w:pPr>
        <w:pStyle w:val="BodyText"/>
        <w:spacing w:after="0"/>
        <w:rPr>
          <w:rFonts w:ascii="Times New Roman" w:hAnsi="Times New Roman"/>
          <w:sz w:val="22"/>
          <w:szCs w:val="22"/>
          <w:lang w:eastAsia="zh-CN"/>
        </w:rPr>
      </w:pPr>
    </w:p>
    <w:p w14:paraId="067D8F10"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BodyText"/>
        <w:spacing w:after="0"/>
        <w:rPr>
          <w:rFonts w:ascii="Times New Roman" w:hAnsi="Times New Roman"/>
          <w:sz w:val="22"/>
          <w:szCs w:val="22"/>
          <w:lang w:eastAsia="zh-CN"/>
        </w:rPr>
      </w:pPr>
    </w:p>
    <w:p w14:paraId="1F40608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8CB83A1" w14:textId="77777777" w:rsidR="00B94E2A" w:rsidRDefault="00B94E2A">
      <w:pPr>
        <w:pStyle w:val="BodyText"/>
        <w:spacing w:after="0"/>
        <w:rPr>
          <w:rFonts w:ascii="Times New Roman" w:hAnsi="Times New Roman"/>
          <w:sz w:val="22"/>
          <w:szCs w:val="22"/>
          <w:lang w:eastAsia="zh-CN"/>
        </w:rPr>
      </w:pPr>
    </w:p>
    <w:p w14:paraId="3285A58F"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4C2D3258" w14:textId="77777777" w:rsidR="00B94E2A" w:rsidRDefault="00B94E2A">
      <w:pPr>
        <w:pStyle w:val="BodyText"/>
        <w:spacing w:after="0"/>
        <w:rPr>
          <w:rFonts w:ascii="Times New Roman" w:hAnsi="Times New Roman"/>
          <w:sz w:val="22"/>
          <w:szCs w:val="22"/>
          <w:lang w:eastAsia="zh-CN"/>
        </w:rPr>
      </w:pPr>
    </w:p>
    <w:p w14:paraId="7CF13A2C"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5248362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77777777" w:rsidR="00B94E2A" w:rsidRDefault="00B94E2A">
            <w:pPr>
              <w:pStyle w:val="BodyText"/>
              <w:spacing w:after="0" w:line="280" w:lineRule="atLeast"/>
              <w:rPr>
                <w:rFonts w:ascii="Times New Roman" w:eastAsiaTheme="minorEastAsia" w:hAnsi="Times New Roman"/>
                <w:sz w:val="22"/>
                <w:szCs w:val="22"/>
                <w:lang w:eastAsia="ko-KR"/>
              </w:rPr>
            </w:pP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r w:rsidRPr="00613F28">
              <w:t>ServingCellConfigCommon -&gt; UplinkConfigCommon,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BodyText"/>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BodyText"/>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bl>
    <w:p w14:paraId="21ABEF22" w14:textId="77777777" w:rsidR="00B94E2A" w:rsidRDefault="00B94E2A">
      <w:pPr>
        <w:pStyle w:val="B2"/>
        <w:rPr>
          <w:lang w:eastAsia="zh-CN"/>
        </w:rPr>
      </w:pPr>
    </w:p>
    <w:p w14:paraId="5C01B59B" w14:textId="77777777" w:rsidR="00B94E2A" w:rsidRDefault="00B94E2A">
      <w:pPr>
        <w:pStyle w:val="BodyText"/>
        <w:spacing w:after="0"/>
        <w:rPr>
          <w:rFonts w:ascii="Times New Roman" w:hAnsi="Times New Roman"/>
          <w:sz w:val="22"/>
          <w:szCs w:val="22"/>
          <w:lang w:eastAsia="zh-CN"/>
        </w:rPr>
      </w:pPr>
    </w:p>
    <w:p w14:paraId="48A0D55F" w14:textId="77777777" w:rsidR="00B94E2A" w:rsidRDefault="00B94E2A">
      <w:pPr>
        <w:pStyle w:val="BodyText"/>
        <w:spacing w:after="0"/>
        <w:rPr>
          <w:rFonts w:ascii="Times New Roman" w:hAnsi="Times New Roman"/>
          <w:sz w:val="22"/>
          <w:szCs w:val="22"/>
          <w:lang w:eastAsia="zh-CN"/>
        </w:rPr>
      </w:pPr>
    </w:p>
    <w:p w14:paraId="5D26841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0E05F3"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7D0722D3" w14:textId="77777777" w:rsidR="00B94E2A" w:rsidRDefault="00B94E2A">
      <w:pPr>
        <w:pStyle w:val="BodyText"/>
        <w:spacing w:after="0"/>
        <w:rPr>
          <w:rFonts w:ascii="Times New Roman" w:hAnsi="Times New Roman"/>
          <w:sz w:val="22"/>
          <w:szCs w:val="22"/>
          <w:lang w:eastAsia="zh-CN"/>
        </w:rPr>
      </w:pPr>
    </w:p>
    <w:p w14:paraId="15CFF9E8" w14:textId="77777777" w:rsidR="00B94E2A" w:rsidRDefault="00B94E2A">
      <w:pPr>
        <w:pStyle w:val="BodyText"/>
        <w:spacing w:after="0"/>
        <w:rPr>
          <w:rFonts w:ascii="Times New Roman" w:hAnsi="Times New Roman"/>
          <w:sz w:val="22"/>
          <w:szCs w:val="22"/>
          <w:lang w:eastAsia="zh-CN"/>
        </w:rPr>
      </w:pPr>
    </w:p>
    <w:p w14:paraId="66B2F97E" w14:textId="77777777" w:rsidR="00B94E2A" w:rsidRDefault="00B94E2A">
      <w:pPr>
        <w:pStyle w:val="BodyText"/>
        <w:spacing w:after="0"/>
        <w:rPr>
          <w:rFonts w:ascii="Times New Roman" w:hAnsi="Times New Roman"/>
          <w:sz w:val="22"/>
          <w:szCs w:val="22"/>
          <w:lang w:eastAsia="zh-CN"/>
        </w:rPr>
      </w:pPr>
    </w:p>
    <w:p w14:paraId="7B1A4A29" w14:textId="77777777" w:rsidR="00B94E2A" w:rsidRDefault="002127BF">
      <w:pPr>
        <w:pStyle w:val="Heading3"/>
        <w:rPr>
          <w:lang w:eastAsia="zh-CN"/>
        </w:rPr>
      </w:pPr>
      <w:r>
        <w:rPr>
          <w:lang w:eastAsia="zh-CN"/>
        </w:rPr>
        <w:t>2.2.2 PRACH Sequence and Format</w:t>
      </w:r>
    </w:p>
    <w:p w14:paraId="3A9BFC9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93BE1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BodyText"/>
        <w:spacing w:after="0"/>
        <w:rPr>
          <w:rFonts w:ascii="Times New Roman" w:hAnsi="Times New Roman"/>
          <w:sz w:val="22"/>
          <w:szCs w:val="22"/>
          <w:lang w:eastAsia="zh-CN"/>
        </w:rPr>
      </w:pPr>
    </w:p>
    <w:p w14:paraId="3DABF725"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p>
    <w:p w14:paraId="6D5605F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 Sharp, ZTE (non-initial access), Sanechip (non-initial access)</w:t>
      </w:r>
    </w:p>
    <w:p w14:paraId="182F7DA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BodyText"/>
        <w:spacing w:after="0"/>
        <w:rPr>
          <w:rFonts w:ascii="Times New Roman" w:hAnsi="Times New Roman"/>
          <w:sz w:val="22"/>
          <w:szCs w:val="22"/>
          <w:lang w:eastAsia="zh-CN"/>
        </w:rPr>
      </w:pPr>
    </w:p>
    <w:p w14:paraId="78179615" w14:textId="77777777" w:rsidR="00B94E2A" w:rsidRDefault="00B94E2A">
      <w:pPr>
        <w:pStyle w:val="BodyText"/>
        <w:spacing w:after="0"/>
        <w:rPr>
          <w:rFonts w:ascii="Times New Roman" w:hAnsi="Times New Roman"/>
          <w:sz w:val="22"/>
          <w:szCs w:val="22"/>
          <w:lang w:eastAsia="zh-CN"/>
        </w:rPr>
      </w:pPr>
    </w:p>
    <w:p w14:paraId="3BE5A2C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3A2B5EF" w14:textId="77777777" w:rsidR="00B94E2A" w:rsidRDefault="00B94E2A">
      <w:pPr>
        <w:pStyle w:val="BodyText"/>
        <w:spacing w:after="0"/>
        <w:rPr>
          <w:rFonts w:ascii="Times New Roman" w:hAnsi="Times New Roman"/>
          <w:sz w:val="22"/>
          <w:szCs w:val="22"/>
          <w:lang w:eastAsia="zh-CN"/>
        </w:rPr>
      </w:pPr>
    </w:p>
    <w:p w14:paraId="442A858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BodyText"/>
        <w:spacing w:after="0"/>
        <w:rPr>
          <w:rFonts w:ascii="Times New Roman" w:hAnsi="Times New Roman"/>
          <w:sz w:val="22"/>
          <w:szCs w:val="22"/>
          <w:lang w:eastAsia="zh-CN"/>
        </w:rPr>
      </w:pPr>
    </w:p>
    <w:p w14:paraId="22060D05" w14:textId="77777777" w:rsidR="00B94E2A" w:rsidRDefault="00B94E2A">
      <w:pPr>
        <w:pStyle w:val="BodyText"/>
        <w:spacing w:after="0"/>
        <w:rPr>
          <w:rFonts w:ascii="Times New Roman" w:hAnsi="Times New Roman"/>
          <w:sz w:val="22"/>
          <w:szCs w:val="22"/>
          <w:lang w:eastAsia="zh-CN"/>
        </w:rPr>
      </w:pPr>
    </w:p>
    <w:p w14:paraId="5D2E3715"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BodyText"/>
        <w:spacing w:after="0"/>
        <w:rPr>
          <w:rFonts w:ascii="Times New Roman" w:hAnsi="Times New Roman"/>
          <w:sz w:val="22"/>
          <w:szCs w:val="22"/>
          <w:lang w:eastAsia="zh-CN"/>
        </w:rPr>
      </w:pPr>
    </w:p>
    <w:p w14:paraId="20594305"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BodyText"/>
        <w:spacing w:after="0"/>
        <w:rPr>
          <w:rFonts w:ascii="Times New Roman" w:hAnsi="Times New Roman"/>
          <w:sz w:val="22"/>
          <w:szCs w:val="22"/>
          <w:lang w:eastAsia="zh-CN"/>
        </w:rPr>
      </w:pPr>
    </w:p>
    <w:p w14:paraId="5F08B77B"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w:t>
            </w:r>
            <w:r>
              <w:rPr>
                <w:rFonts w:ascii="Times New Roman" w:hAnsi="Times New Roman"/>
                <w:sz w:val="22"/>
                <w:szCs w:val="22"/>
                <w:lang w:eastAsia="zh-CN"/>
              </w:rPr>
              <w:lastRenderedPageBreak/>
              <w:t xml:space="preserve">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8F9963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05BB64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27CD03E" w14:textId="09CEA5FC"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bl>
    <w:p w14:paraId="1C63A3EC" w14:textId="77777777" w:rsidR="00B94E2A" w:rsidRDefault="00B94E2A">
      <w:pPr>
        <w:pStyle w:val="BodyText"/>
        <w:spacing w:after="0"/>
        <w:rPr>
          <w:rFonts w:ascii="Times New Roman" w:hAnsi="Times New Roman"/>
          <w:sz w:val="22"/>
          <w:szCs w:val="22"/>
          <w:lang w:eastAsia="zh-CN"/>
        </w:rPr>
      </w:pPr>
    </w:p>
    <w:p w14:paraId="3594679B" w14:textId="77777777" w:rsidR="00B94E2A" w:rsidRDefault="00B94E2A">
      <w:pPr>
        <w:pStyle w:val="BodyText"/>
        <w:spacing w:after="0"/>
        <w:rPr>
          <w:rFonts w:ascii="Times New Roman" w:hAnsi="Times New Roman"/>
          <w:sz w:val="22"/>
          <w:szCs w:val="22"/>
          <w:lang w:eastAsia="zh-CN"/>
        </w:rPr>
      </w:pPr>
    </w:p>
    <w:p w14:paraId="19577B1B" w14:textId="77777777" w:rsidR="00B94E2A" w:rsidRDefault="00B94E2A">
      <w:pPr>
        <w:pStyle w:val="BodyText"/>
        <w:spacing w:after="0"/>
        <w:rPr>
          <w:rFonts w:ascii="Times New Roman" w:hAnsi="Times New Roman"/>
          <w:sz w:val="22"/>
          <w:szCs w:val="22"/>
          <w:lang w:eastAsia="zh-CN"/>
        </w:rPr>
      </w:pPr>
    </w:p>
    <w:p w14:paraId="4C1A6D7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2717C65"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26BDF8CC" w14:textId="77777777" w:rsidR="00B94E2A" w:rsidRDefault="00B94E2A">
      <w:pPr>
        <w:pStyle w:val="BodyText"/>
        <w:spacing w:after="0"/>
        <w:rPr>
          <w:rFonts w:ascii="Times New Roman" w:hAnsi="Times New Roman"/>
          <w:sz w:val="22"/>
          <w:szCs w:val="22"/>
          <w:lang w:eastAsia="zh-CN"/>
        </w:rPr>
      </w:pPr>
    </w:p>
    <w:p w14:paraId="60FE763C" w14:textId="77777777" w:rsidR="00B94E2A" w:rsidRDefault="00B94E2A">
      <w:pPr>
        <w:pStyle w:val="BodyText"/>
        <w:spacing w:after="0"/>
        <w:rPr>
          <w:rFonts w:ascii="Times New Roman" w:hAnsi="Times New Roman"/>
          <w:sz w:val="22"/>
          <w:szCs w:val="22"/>
          <w:lang w:eastAsia="zh-CN"/>
        </w:rPr>
      </w:pPr>
    </w:p>
    <w:p w14:paraId="1D0ACA9E" w14:textId="77777777" w:rsidR="00B94E2A" w:rsidRDefault="002127BF">
      <w:pPr>
        <w:pStyle w:val="Heading3"/>
        <w:rPr>
          <w:lang w:eastAsia="zh-CN"/>
        </w:rPr>
      </w:pPr>
      <w:r>
        <w:rPr>
          <w:lang w:eastAsia="zh-CN"/>
        </w:rPr>
        <w:t>2.2.3 RACH Occasion Resources</w:t>
      </w:r>
    </w:p>
    <w:p w14:paraId="420BDBA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w:t>
      </w:r>
      <w:r>
        <w:rPr>
          <w:rFonts w:ascii="Times New Roman" w:hAnsi="Times New Roman"/>
          <w:sz w:val="22"/>
          <w:szCs w:val="22"/>
          <w:lang w:eastAsia="zh-CN"/>
        </w:rPr>
        <w:lastRenderedPageBreak/>
        <w:t>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29ABD4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BodyText"/>
        <w:spacing w:after="0"/>
        <w:rPr>
          <w:rFonts w:ascii="Times New Roman" w:hAnsi="Times New Roman"/>
          <w:sz w:val="22"/>
          <w:szCs w:val="22"/>
          <w:lang w:eastAsia="zh-CN"/>
        </w:rPr>
      </w:pPr>
    </w:p>
    <w:p w14:paraId="3888F1B7"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BodyText"/>
        <w:spacing w:after="0"/>
        <w:rPr>
          <w:rFonts w:ascii="Times New Roman" w:hAnsi="Times New Roman"/>
          <w:sz w:val="22"/>
          <w:szCs w:val="22"/>
          <w:lang w:eastAsia="zh-CN"/>
        </w:rPr>
      </w:pPr>
    </w:p>
    <w:p w14:paraId="63B947FD"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BodyText"/>
        <w:spacing w:after="0"/>
        <w:rPr>
          <w:rFonts w:ascii="Times New Roman" w:hAnsi="Times New Roman"/>
          <w:sz w:val="22"/>
          <w:szCs w:val="22"/>
          <w:lang w:eastAsia="zh-CN"/>
        </w:rPr>
      </w:pPr>
    </w:p>
    <w:p w14:paraId="7C5B7B2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BodyText"/>
        <w:spacing w:after="0"/>
        <w:rPr>
          <w:rFonts w:ascii="Times New Roman" w:hAnsi="Times New Roman"/>
          <w:sz w:val="22"/>
          <w:szCs w:val="22"/>
          <w:lang w:eastAsia="zh-CN"/>
        </w:rPr>
      </w:pPr>
    </w:p>
    <w:p w14:paraId="059C7A44" w14:textId="77777777"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14:paraId="5F0B465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420B6E2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14:paraId="5C36F1A5" w14:textId="77777777" w:rsidTr="00BB03D0">
        <w:tc>
          <w:tcPr>
            <w:tcW w:w="1805" w:type="dxa"/>
          </w:tcPr>
          <w:p w14:paraId="15D9B11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w:t>
            </w:r>
            <w:r>
              <w:rPr>
                <w:rFonts w:ascii="Times New Roman" w:hAnsi="Times New Roman"/>
                <w:szCs w:val="22"/>
                <w:lang w:eastAsia="zh-CN"/>
              </w:rPr>
              <w:lastRenderedPageBreak/>
              <w:t>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4AF6648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7" w:name="OLE_LINK156"/>
            <w:bookmarkStart w:id="8"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7"/>
            <w:bookmarkEnd w:id="8"/>
          </w:p>
        </w:tc>
      </w:tr>
      <w:tr w:rsidR="00BB03D0" w14:paraId="1F3362E0" w14:textId="77777777" w:rsidTr="00BB03D0">
        <w:tc>
          <w:tcPr>
            <w:tcW w:w="1805" w:type="dxa"/>
          </w:tcPr>
          <w:p w14:paraId="0F09052B" w14:textId="77777777" w:rsidR="00BB03D0" w:rsidRDefault="00BB03D0" w:rsidP="00BB03D0">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BodyText"/>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lastRenderedPageBreak/>
              <w:t>Mediatek</w:t>
            </w:r>
          </w:p>
        </w:tc>
        <w:tc>
          <w:tcPr>
            <w:tcW w:w="8157" w:type="dxa"/>
          </w:tcPr>
          <w:p w14:paraId="4E1D10EA" w14:textId="388A583D"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bl>
    <w:p w14:paraId="1164DD0E" w14:textId="77777777" w:rsidR="00B94E2A" w:rsidRDefault="00B94E2A">
      <w:pPr>
        <w:pStyle w:val="BodyText"/>
        <w:spacing w:after="0"/>
        <w:rPr>
          <w:rFonts w:ascii="Times New Roman" w:hAnsi="Times New Roman"/>
          <w:sz w:val="22"/>
          <w:szCs w:val="22"/>
          <w:lang w:eastAsia="zh-CN"/>
        </w:rPr>
      </w:pPr>
    </w:p>
    <w:p w14:paraId="658125F8" w14:textId="77777777" w:rsidR="00B94E2A" w:rsidRDefault="00B94E2A">
      <w:pPr>
        <w:pStyle w:val="BodyText"/>
        <w:spacing w:after="0"/>
        <w:rPr>
          <w:rFonts w:ascii="Times New Roman" w:hAnsi="Times New Roman"/>
          <w:sz w:val="22"/>
          <w:szCs w:val="22"/>
          <w:lang w:eastAsia="zh-CN"/>
        </w:rPr>
      </w:pPr>
    </w:p>
    <w:p w14:paraId="269A8AAA" w14:textId="77777777" w:rsidR="00B94E2A" w:rsidRDefault="00B94E2A">
      <w:pPr>
        <w:pStyle w:val="BodyText"/>
        <w:spacing w:after="0"/>
        <w:rPr>
          <w:rFonts w:ascii="Times New Roman" w:hAnsi="Times New Roman"/>
          <w:sz w:val="22"/>
          <w:szCs w:val="22"/>
          <w:lang w:eastAsia="zh-CN"/>
        </w:rPr>
      </w:pPr>
    </w:p>
    <w:p w14:paraId="11C660FF"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83C3D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3FC1713"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490DE7D4" w14:textId="77777777" w:rsidR="00B94E2A" w:rsidRDefault="00B94E2A">
      <w:pPr>
        <w:pStyle w:val="BodyText"/>
        <w:spacing w:after="0"/>
        <w:rPr>
          <w:rFonts w:ascii="Times New Roman" w:hAnsi="Times New Roman"/>
          <w:sz w:val="22"/>
          <w:szCs w:val="22"/>
          <w:lang w:eastAsia="zh-CN"/>
        </w:rPr>
      </w:pPr>
    </w:p>
    <w:p w14:paraId="35839C23" w14:textId="77777777" w:rsidR="00B94E2A" w:rsidRDefault="00B94E2A">
      <w:pPr>
        <w:pStyle w:val="BodyText"/>
        <w:spacing w:after="0"/>
        <w:rPr>
          <w:rFonts w:ascii="Times New Roman" w:hAnsi="Times New Roman"/>
          <w:sz w:val="22"/>
          <w:szCs w:val="22"/>
          <w:lang w:eastAsia="zh-CN"/>
        </w:rPr>
      </w:pPr>
    </w:p>
    <w:p w14:paraId="1509C8AE" w14:textId="77777777" w:rsidR="00B94E2A" w:rsidRDefault="002127BF">
      <w:pPr>
        <w:pStyle w:val="Heading3"/>
        <w:rPr>
          <w:lang w:eastAsia="zh-CN"/>
        </w:rPr>
      </w:pPr>
      <w:r>
        <w:rPr>
          <w:lang w:eastAsia="zh-CN"/>
        </w:rPr>
        <w:t>2.2.4 RA Preamble ID calculation</w:t>
      </w:r>
    </w:p>
    <w:p w14:paraId="336466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CC345D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s_id is the index of the first OFDM symbol of the PRACH occasion (0 ≤ s_id &lt; 14)</w:t>
      </w:r>
    </w:p>
    <w:p w14:paraId="0171285E"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5A0E9E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1B36BAA"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C0F6C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6BB0BB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Divide the RAR window into N sub-periods (where each sub-period is 80 slots using the used SCS) + signal the sub-period index using the DCI that schedules the MSG2/MSGB.</w:t>
      </w:r>
    </w:p>
    <w:p w14:paraId="4BF810E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EB22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BodyText"/>
        <w:spacing w:after="0"/>
        <w:rPr>
          <w:rFonts w:ascii="Times New Roman" w:hAnsi="Times New Roman"/>
          <w:sz w:val="22"/>
          <w:szCs w:val="22"/>
          <w:lang w:eastAsia="zh-CN"/>
        </w:rPr>
      </w:pPr>
    </w:p>
    <w:p w14:paraId="233CCD07" w14:textId="77777777" w:rsidR="00B94E2A" w:rsidRDefault="00B94E2A">
      <w:pPr>
        <w:pStyle w:val="BodyText"/>
        <w:spacing w:after="0"/>
        <w:rPr>
          <w:rFonts w:ascii="Times New Roman" w:hAnsi="Times New Roman"/>
          <w:sz w:val="22"/>
          <w:szCs w:val="22"/>
          <w:lang w:eastAsia="zh-CN"/>
        </w:rPr>
      </w:pPr>
    </w:p>
    <w:p w14:paraId="6E92501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897E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2EAD4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14:paraId="5E1B3D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56063AB0" w14:textId="77777777" w:rsidR="00B94E2A" w:rsidRDefault="00B94E2A">
      <w:pPr>
        <w:pStyle w:val="BodyText"/>
        <w:spacing w:after="0"/>
        <w:rPr>
          <w:rFonts w:ascii="Times New Roman" w:hAnsi="Times New Roman"/>
          <w:sz w:val="22"/>
          <w:szCs w:val="22"/>
          <w:lang w:eastAsia="zh-CN"/>
        </w:rPr>
      </w:pPr>
    </w:p>
    <w:p w14:paraId="48066840" w14:textId="77777777" w:rsidR="00B94E2A" w:rsidRDefault="00B94E2A">
      <w:pPr>
        <w:pStyle w:val="BodyText"/>
        <w:spacing w:after="0"/>
        <w:rPr>
          <w:rFonts w:ascii="Times New Roman" w:hAnsi="Times New Roman"/>
          <w:sz w:val="22"/>
          <w:szCs w:val="22"/>
          <w:lang w:eastAsia="zh-CN"/>
        </w:rPr>
      </w:pPr>
    </w:p>
    <w:p w14:paraId="38DA31D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BodyText"/>
        <w:spacing w:after="0"/>
        <w:rPr>
          <w:rFonts w:ascii="Times New Roman" w:hAnsi="Times New Roman"/>
          <w:sz w:val="22"/>
          <w:szCs w:val="22"/>
          <w:lang w:eastAsia="zh-CN"/>
        </w:rPr>
      </w:pPr>
    </w:p>
    <w:p w14:paraId="2AE390AF"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6305396"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247B0FCE" w14:textId="77777777" w:rsidR="00B94E2A" w:rsidRDefault="002127B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7F3DD8" w14:paraId="36FAC150" w14:textId="77777777" w:rsidTr="00BB03D0">
        <w:tc>
          <w:tcPr>
            <w:tcW w:w="1805" w:type="dxa"/>
          </w:tcPr>
          <w:p w14:paraId="56542369"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74DF5632"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bl>
    <w:p w14:paraId="2855C013" w14:textId="77777777" w:rsidR="00B94E2A" w:rsidRDefault="00B94E2A">
      <w:pPr>
        <w:pStyle w:val="BodyText"/>
        <w:spacing w:after="0"/>
        <w:rPr>
          <w:rFonts w:ascii="Times New Roman" w:hAnsi="Times New Roman"/>
          <w:sz w:val="22"/>
          <w:szCs w:val="22"/>
          <w:lang w:eastAsia="zh-CN"/>
        </w:rPr>
      </w:pPr>
    </w:p>
    <w:p w14:paraId="7CB65717" w14:textId="77777777" w:rsidR="00B94E2A" w:rsidRDefault="00B94E2A">
      <w:pPr>
        <w:pStyle w:val="BodyText"/>
        <w:spacing w:after="0"/>
        <w:rPr>
          <w:rFonts w:ascii="Times New Roman" w:hAnsi="Times New Roman"/>
          <w:sz w:val="22"/>
          <w:szCs w:val="22"/>
          <w:lang w:eastAsia="zh-CN"/>
        </w:rPr>
      </w:pPr>
    </w:p>
    <w:p w14:paraId="7A38046A" w14:textId="77777777" w:rsidR="00B94E2A" w:rsidRDefault="00B94E2A">
      <w:pPr>
        <w:pStyle w:val="BodyText"/>
        <w:spacing w:after="0"/>
        <w:rPr>
          <w:rFonts w:ascii="Times New Roman" w:hAnsi="Times New Roman"/>
          <w:sz w:val="22"/>
          <w:szCs w:val="22"/>
          <w:lang w:eastAsia="zh-CN"/>
        </w:rPr>
      </w:pPr>
    </w:p>
    <w:p w14:paraId="520E487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FF2E71"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0A5486B"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1FD80086" w14:textId="77777777" w:rsidR="00B94E2A" w:rsidRDefault="00B94E2A">
      <w:pPr>
        <w:pStyle w:val="BodyText"/>
        <w:spacing w:after="0"/>
        <w:rPr>
          <w:rFonts w:ascii="Times New Roman" w:hAnsi="Times New Roman"/>
          <w:sz w:val="22"/>
          <w:szCs w:val="22"/>
          <w:lang w:eastAsia="zh-CN"/>
        </w:rPr>
      </w:pPr>
    </w:p>
    <w:p w14:paraId="3C98CB61" w14:textId="77777777" w:rsidR="00B94E2A" w:rsidRDefault="00B94E2A">
      <w:pPr>
        <w:pStyle w:val="BodyText"/>
        <w:spacing w:after="0"/>
        <w:rPr>
          <w:rFonts w:ascii="Times New Roman" w:hAnsi="Times New Roman"/>
          <w:sz w:val="22"/>
          <w:szCs w:val="22"/>
          <w:lang w:eastAsia="zh-CN"/>
        </w:rPr>
      </w:pPr>
    </w:p>
    <w:p w14:paraId="4CBF12A4" w14:textId="77777777" w:rsidR="00B94E2A" w:rsidRDefault="002127BF">
      <w:pPr>
        <w:pStyle w:val="Heading3"/>
        <w:rPr>
          <w:lang w:eastAsia="zh-CN"/>
        </w:rPr>
      </w:pPr>
      <w:r>
        <w:rPr>
          <w:lang w:eastAsia="zh-CN"/>
        </w:rPr>
        <w:t>2.2.5 Other aspects on PRACH</w:t>
      </w:r>
    </w:p>
    <w:p w14:paraId="593B059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79BFC3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ListParagraph"/>
        <w:numPr>
          <w:ilvl w:val="1"/>
          <w:numId w:val="7"/>
        </w:numPr>
        <w:rPr>
          <w:rFonts w:eastAsia="宋体"/>
          <w:lang w:eastAsia="zh-CN"/>
        </w:rPr>
      </w:pPr>
      <w:r>
        <w:rPr>
          <w:rFonts w:eastAsia="宋体"/>
          <w:lang w:eastAsia="zh-CN"/>
        </w:rPr>
        <w:t>Consider applying short control signal exemption to PRACH transmission by the UE.</w:t>
      </w:r>
    </w:p>
    <w:p w14:paraId="7CF8277F" w14:textId="77777777" w:rsidR="00B94E2A" w:rsidRDefault="00B94E2A">
      <w:pPr>
        <w:pStyle w:val="BodyText"/>
        <w:spacing w:after="0"/>
        <w:rPr>
          <w:rFonts w:ascii="Times New Roman" w:hAnsi="Times New Roman"/>
          <w:sz w:val="22"/>
          <w:szCs w:val="22"/>
          <w:lang w:eastAsia="zh-CN"/>
        </w:rPr>
      </w:pPr>
    </w:p>
    <w:p w14:paraId="571026AD" w14:textId="77777777" w:rsidR="00B94E2A" w:rsidRDefault="00B94E2A">
      <w:pPr>
        <w:pStyle w:val="BodyText"/>
        <w:spacing w:after="0"/>
        <w:rPr>
          <w:rFonts w:ascii="Times New Roman" w:hAnsi="Times New Roman"/>
          <w:sz w:val="22"/>
          <w:szCs w:val="22"/>
          <w:lang w:eastAsia="zh-CN"/>
        </w:rPr>
      </w:pPr>
    </w:p>
    <w:p w14:paraId="21A89849"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BodyText"/>
        <w:spacing w:after="0"/>
        <w:rPr>
          <w:rFonts w:ascii="Times New Roman" w:hAnsi="Times New Roman"/>
          <w:sz w:val="22"/>
          <w:szCs w:val="22"/>
          <w:lang w:eastAsia="zh-CN"/>
        </w:rPr>
      </w:pPr>
    </w:p>
    <w:p w14:paraId="1AF0E41A" w14:textId="77777777" w:rsidR="00B94E2A" w:rsidRDefault="00B94E2A">
      <w:pPr>
        <w:pStyle w:val="BodyText"/>
        <w:spacing w:after="0"/>
        <w:rPr>
          <w:rFonts w:ascii="Times New Roman" w:hAnsi="Times New Roman"/>
          <w:sz w:val="22"/>
          <w:szCs w:val="22"/>
          <w:lang w:eastAsia="zh-CN"/>
        </w:rPr>
      </w:pPr>
    </w:p>
    <w:p w14:paraId="266B6774"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16C94D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BodyText"/>
        <w:spacing w:after="0"/>
        <w:rPr>
          <w:rFonts w:ascii="Times New Roman" w:hAnsi="Times New Roman"/>
          <w:sz w:val="22"/>
          <w:szCs w:val="22"/>
          <w:lang w:eastAsia="zh-CN"/>
        </w:rPr>
      </w:pPr>
    </w:p>
    <w:p w14:paraId="691FDD6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BodyText"/>
        <w:spacing w:after="0"/>
        <w:rPr>
          <w:rFonts w:ascii="Times New Roman" w:hAnsi="Times New Roman"/>
          <w:sz w:val="22"/>
          <w:szCs w:val="22"/>
          <w:lang w:eastAsia="zh-CN"/>
        </w:rPr>
      </w:pPr>
    </w:p>
    <w:p w14:paraId="23C3D389"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be discussed in this sub-AI. </w:t>
            </w:r>
          </w:p>
        </w:tc>
      </w:tr>
      <w:tr w:rsidR="00BB03D0" w14:paraId="07A47E4E" w14:textId="77777777" w:rsidTr="00BB03D0">
        <w:tc>
          <w:tcPr>
            <w:tcW w:w="1805" w:type="dxa"/>
          </w:tcPr>
          <w:p w14:paraId="68DC2109"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BodyText"/>
        <w:spacing w:after="0"/>
        <w:rPr>
          <w:rFonts w:ascii="Times New Roman" w:hAnsi="Times New Roman"/>
          <w:sz w:val="22"/>
          <w:szCs w:val="22"/>
          <w:lang w:eastAsia="zh-CN"/>
        </w:rPr>
      </w:pPr>
    </w:p>
    <w:p w14:paraId="07DDC019" w14:textId="77777777" w:rsidR="00B94E2A" w:rsidRDefault="00B94E2A">
      <w:pPr>
        <w:pStyle w:val="BodyText"/>
        <w:spacing w:after="0"/>
        <w:rPr>
          <w:rFonts w:ascii="Times New Roman" w:hAnsi="Times New Roman"/>
          <w:sz w:val="22"/>
          <w:szCs w:val="22"/>
          <w:lang w:eastAsia="zh-CN"/>
        </w:rPr>
      </w:pPr>
    </w:p>
    <w:p w14:paraId="611F2452" w14:textId="77777777" w:rsidR="00B94E2A" w:rsidRDefault="00B94E2A">
      <w:pPr>
        <w:pStyle w:val="BodyText"/>
        <w:spacing w:after="0"/>
        <w:rPr>
          <w:rFonts w:ascii="Times New Roman" w:hAnsi="Times New Roman"/>
          <w:sz w:val="22"/>
          <w:szCs w:val="22"/>
          <w:lang w:eastAsia="zh-CN"/>
        </w:rPr>
      </w:pPr>
    </w:p>
    <w:p w14:paraId="02C1423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153AED"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88269E0" w14:textId="77777777"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14:paraId="0E245D57" w14:textId="77777777" w:rsidR="00B94E2A" w:rsidRDefault="00B94E2A">
      <w:pPr>
        <w:pStyle w:val="BodyText"/>
        <w:spacing w:after="0"/>
        <w:rPr>
          <w:rFonts w:ascii="Times New Roman" w:hAnsi="Times New Roman"/>
          <w:sz w:val="22"/>
          <w:szCs w:val="22"/>
          <w:lang w:eastAsia="zh-CN"/>
        </w:rPr>
      </w:pPr>
    </w:p>
    <w:p w14:paraId="241D9777" w14:textId="77777777" w:rsidR="00B94E2A" w:rsidRDefault="00B94E2A">
      <w:pPr>
        <w:pStyle w:val="BodyText"/>
        <w:spacing w:after="0"/>
        <w:rPr>
          <w:rFonts w:ascii="Times New Roman" w:hAnsi="Times New Roman"/>
          <w:sz w:val="22"/>
          <w:szCs w:val="22"/>
          <w:lang w:eastAsia="zh-CN"/>
        </w:rPr>
      </w:pPr>
    </w:p>
    <w:p w14:paraId="1E48874D" w14:textId="77777777" w:rsidR="00B94E2A" w:rsidRDefault="002127BF">
      <w:pPr>
        <w:pStyle w:val="Heading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BodyText"/>
        <w:spacing w:after="0"/>
        <w:rPr>
          <w:rFonts w:ascii="Times New Roman" w:hAnsi="Times New Roman"/>
          <w:sz w:val="22"/>
          <w:szCs w:val="22"/>
          <w:lang w:eastAsia="zh-CN"/>
        </w:rPr>
      </w:pPr>
    </w:p>
    <w:p w14:paraId="44446673" w14:textId="77777777" w:rsidR="00B94E2A" w:rsidRDefault="00B94E2A">
      <w:pPr>
        <w:pStyle w:val="BodyText"/>
        <w:spacing w:after="0"/>
        <w:rPr>
          <w:rFonts w:ascii="Times New Roman" w:hAnsi="Times New Roman"/>
          <w:sz w:val="22"/>
          <w:szCs w:val="22"/>
          <w:lang w:eastAsia="zh-CN"/>
        </w:rPr>
      </w:pPr>
    </w:p>
    <w:p w14:paraId="0F1B24BE" w14:textId="77777777" w:rsidR="00B94E2A" w:rsidRDefault="002127BF">
      <w:pPr>
        <w:pStyle w:val="Heading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BodyText"/>
        <w:spacing w:after="0"/>
        <w:rPr>
          <w:rFonts w:ascii="Times New Roman" w:hAnsi="Times New Roman"/>
          <w:sz w:val="22"/>
          <w:szCs w:val="22"/>
          <w:lang w:eastAsia="zh-CN"/>
        </w:rPr>
      </w:pPr>
    </w:p>
    <w:p w14:paraId="4A3B10BA" w14:textId="77777777" w:rsidR="00B94E2A" w:rsidRDefault="00B94E2A">
      <w:pPr>
        <w:pStyle w:val="BodyText"/>
        <w:spacing w:after="0"/>
        <w:rPr>
          <w:rFonts w:ascii="Times New Roman" w:hAnsi="Times New Roman"/>
          <w:sz w:val="22"/>
          <w:szCs w:val="22"/>
          <w:lang w:eastAsia="zh-CN"/>
        </w:rPr>
      </w:pPr>
    </w:p>
    <w:p w14:paraId="56FD9339" w14:textId="77777777" w:rsidR="00B94E2A" w:rsidRDefault="00B94E2A">
      <w:pPr>
        <w:pStyle w:val="BodyText"/>
        <w:spacing w:after="0"/>
        <w:rPr>
          <w:rFonts w:ascii="Times New Roman" w:hAnsi="Times New Roman"/>
          <w:sz w:val="22"/>
          <w:szCs w:val="22"/>
          <w:lang w:eastAsia="zh-CN"/>
        </w:rPr>
      </w:pPr>
    </w:p>
    <w:p w14:paraId="5905E1E0" w14:textId="77777777" w:rsidR="00B94E2A" w:rsidRDefault="002127BF">
      <w:pPr>
        <w:pStyle w:val="Heading1"/>
        <w:textAlignment w:val="auto"/>
        <w:rPr>
          <w:rFonts w:cs="Arial"/>
          <w:sz w:val="32"/>
          <w:szCs w:val="32"/>
          <w:lang w:val="en-US"/>
        </w:rPr>
      </w:pPr>
      <w:r>
        <w:rPr>
          <w:rFonts w:cs="Arial"/>
          <w:sz w:val="32"/>
          <w:szCs w:val="32"/>
          <w:lang w:val="en-US"/>
        </w:rPr>
        <w:lastRenderedPageBreak/>
        <w:t>Reference</w:t>
      </w:r>
    </w:p>
    <w:p w14:paraId="51B724FE" w14:textId="77777777" w:rsidR="00B94E2A" w:rsidRDefault="002127BF">
      <w:pPr>
        <w:pStyle w:val="ListParagraph"/>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ListParagraph"/>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ListParagraph"/>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14:paraId="4FA34F0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ListParagraph"/>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AF23F" w14:textId="77777777" w:rsidR="005729DF" w:rsidRDefault="005729DF">
      <w:pPr>
        <w:spacing w:after="0" w:line="240" w:lineRule="auto"/>
      </w:pPr>
      <w:r>
        <w:separator/>
      </w:r>
    </w:p>
  </w:endnote>
  <w:endnote w:type="continuationSeparator" w:id="0">
    <w:p w14:paraId="680165B9" w14:textId="77777777" w:rsidR="005729DF" w:rsidRDefault="0057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51498" w14:textId="77777777" w:rsidR="00FD6C8D" w:rsidRDefault="00FD6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3CD62" w14:textId="77777777" w:rsidR="00FD6C8D" w:rsidRDefault="00FD6C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C333" w14:textId="6CFB2E36" w:rsidR="00FD6C8D" w:rsidRDefault="00FD6C8D">
    <w:pPr>
      <w:pStyle w:val="Footer"/>
      <w:ind w:right="360"/>
    </w:pPr>
    <w:r>
      <w:rPr>
        <w:rStyle w:val="PageNumber"/>
      </w:rPr>
      <w:fldChar w:fldCharType="begin"/>
    </w:r>
    <w:r>
      <w:rPr>
        <w:rStyle w:val="PageNumber"/>
      </w:rPr>
      <w:instrText xml:space="preserve"> PAGE </w:instrText>
    </w:r>
    <w:r>
      <w:rPr>
        <w:rStyle w:val="PageNumber"/>
      </w:rPr>
      <w:fldChar w:fldCharType="separate"/>
    </w:r>
    <w:r w:rsidR="007C6C38">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6C38">
      <w:rPr>
        <w:rStyle w:val="PageNumber"/>
        <w:noProof/>
      </w:rPr>
      <w:t>48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0AEFE" w14:textId="77777777" w:rsidR="005729DF" w:rsidRDefault="005729DF">
      <w:pPr>
        <w:spacing w:after="0" w:line="240" w:lineRule="auto"/>
      </w:pPr>
      <w:r>
        <w:separator/>
      </w:r>
    </w:p>
  </w:footnote>
  <w:footnote w:type="continuationSeparator" w:id="0">
    <w:p w14:paraId="4A917E74" w14:textId="77777777" w:rsidR="005729DF" w:rsidRDefault="00572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CE9D" w14:textId="77777777" w:rsidR="00FD6C8D" w:rsidRDefault="00FD6C8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DCE"/>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640"/>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5DA"/>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5E"/>
    <w:rsid w:val="00D21FFB"/>
    <w:rsid w:val="00D22097"/>
    <w:rsid w:val="00D22148"/>
    <w:rsid w:val="00D22D2B"/>
    <w:rsid w:val="00D2300C"/>
    <w:rsid w:val="00D23272"/>
    <w:rsid w:val="00D23556"/>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47D3"/>
    <w:rsid w:val="00896296"/>
    <w:rsid w:val="008B1F9D"/>
    <w:rsid w:val="008C011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73B4"/>
    <w:rsid w:val="00C81542"/>
    <w:rsid w:val="00CB6F16"/>
    <w:rsid w:val="00CC42F3"/>
    <w:rsid w:val="00CD050A"/>
    <w:rsid w:val="00CD74B3"/>
    <w:rsid w:val="00CE4511"/>
    <w:rsid w:val="00CF6A2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70683EDD-17C7-4FA8-8348-CBE04D3701BA}">
  <ds:schemaRefs>
    <ds:schemaRef ds:uri="http://schemas.openxmlformats.org/officeDocument/2006/bibliography"/>
  </ds:schemaRefs>
</ds:datastoreItem>
</file>

<file path=customXml/itemProps8.xml><?xml version="1.0" encoding="utf-8"?>
<ds:datastoreItem xmlns:ds="http://schemas.openxmlformats.org/officeDocument/2006/customXml" ds:itemID="{E4EAEA00-0E70-490B-B9DD-526AE6B87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48</Pages>
  <Words>17593</Words>
  <Characters>100281</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Spreadtrum</cp:lastModifiedBy>
  <cp:revision>2</cp:revision>
  <cp:lastPrinted>2011-11-09T07:49:00Z</cp:lastPrinted>
  <dcterms:created xsi:type="dcterms:W3CDTF">2021-04-14T07:52:00Z</dcterms:created>
  <dcterms:modified xsi:type="dcterms:W3CDTF">2021-04-14T07:52:00Z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