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01"/>
        <w:gridCol w:w="872"/>
        <w:gridCol w:w="580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the above, FL </w:t>
      </w:r>
      <w:proofErr w:type="gramStart"/>
      <w:r>
        <w:rPr>
          <w:rFonts w:eastAsia="Microsoft YaHei"/>
          <w:sz w:val="20"/>
          <w:szCs w:val="20"/>
        </w:rPr>
        <w:t>propose</w:t>
      </w:r>
      <w:proofErr w:type="gramEnd"/>
      <w:r>
        <w:rPr>
          <w:rFonts w:eastAsia="Microsoft YaHei"/>
          <w:sz w:val="20"/>
          <w:szCs w:val="20"/>
        </w:rPr>
        <w:t xml:space="preserv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3004BB53" w14:textId="49BAFB20" w:rsidR="00A8438A" w:rsidRDefault="009232C3" w:rsidP="00A8438A">
      <w:pPr>
        <w:pStyle w:val="ListParagraph"/>
        <w:widowControl w:val="0"/>
        <w:numPr>
          <w:ilvl w:val="1"/>
          <w:numId w:val="8"/>
        </w:numPr>
        <w:snapToGrid w:val="0"/>
        <w:spacing w:before="120" w:after="120" w:line="240" w:lineRule="auto"/>
        <w:jc w:val="both"/>
        <w:rPr>
          <w:ins w:id="14" w:author="ZTE" w:date="2021-04-14T20:56: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18256551" w14:textId="4138BDA8" w:rsidR="00006BAD" w:rsidRPr="00A8438A" w:rsidRDefault="00006BAD" w:rsidP="00A8438A">
      <w:pPr>
        <w:pStyle w:val="ListParagraph"/>
        <w:widowControl w:val="0"/>
        <w:numPr>
          <w:ilvl w:val="1"/>
          <w:numId w:val="8"/>
        </w:numPr>
        <w:snapToGrid w:val="0"/>
        <w:spacing w:before="120" w:after="120" w:line="240" w:lineRule="auto"/>
        <w:jc w:val="both"/>
        <w:rPr>
          <w:ins w:id="17" w:author="ZTE" w:date="2021-04-14T09:29:00Z"/>
          <w:rFonts w:eastAsia="Microsoft YaHei"/>
          <w:i/>
          <w:sz w:val="20"/>
          <w:szCs w:val="20"/>
        </w:rPr>
      </w:pPr>
      <w:ins w:id="18" w:author="ZTE" w:date="2021-04-14T20:56:00Z">
        <w:r>
          <w:rPr>
            <w:rFonts w:eastAsia="Microsoft YaHei"/>
            <w:i/>
            <w:sz w:val="20"/>
            <w:szCs w:val="20"/>
          </w:rPr>
          <w:t xml:space="preserve">Strive to minimize the </w:t>
        </w:r>
      </w:ins>
      <w:ins w:id="19" w:author="ZTE" w:date="2021-04-14T20:57:00Z">
        <w:r w:rsidR="00973FD5">
          <w:rPr>
            <w:rFonts w:eastAsia="Microsoft YaHei"/>
            <w:i/>
            <w:sz w:val="20"/>
            <w:szCs w:val="20"/>
          </w:rPr>
          <w:t>caused UE capability signaling overhead</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20"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w:t>
            </w:r>
            <w:proofErr w:type="gramStart"/>
            <w:r>
              <w:rPr>
                <w:rFonts w:eastAsia="Microsoft YaHei"/>
                <w:sz w:val="20"/>
                <w:szCs w:val="20"/>
              </w:rPr>
              <w:t>of ‘t’</w:t>
            </w:r>
            <w:proofErr w:type="gramEnd"/>
            <w:r>
              <w:rPr>
                <w:rFonts w:eastAsia="Microsoft YaHei"/>
                <w:sz w:val="20"/>
                <w:szCs w:val="20"/>
              </w:rPr>
              <w:t xml:space="preserve">, while the </w:t>
            </w:r>
            <w:r>
              <w:rPr>
                <w:rFonts w:eastAsia="Microsoft YaHei"/>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w:t>
            </w:r>
            <w:proofErr w:type="gramStart"/>
            <w:r>
              <w:rPr>
                <w:rFonts w:eastAsia="Microsoft YaHei"/>
                <w:sz w:val="20"/>
                <w:szCs w:val="20"/>
              </w:rPr>
              <w:t>slot ‘t’</w:t>
            </w:r>
            <w:proofErr w:type="gramEnd"/>
            <w:r>
              <w:rPr>
                <w:rFonts w:eastAsia="Microsoft YaHei"/>
                <w:sz w:val="20"/>
                <w:szCs w:val="20"/>
              </w:rPr>
              <w:t xml:space="preserve">. By the way, it is also difficult to define the negative value </w:t>
            </w:r>
            <w:proofErr w:type="gramStart"/>
            <w:r>
              <w:rPr>
                <w:rFonts w:eastAsia="Microsoft YaHei"/>
                <w:sz w:val="20"/>
                <w:szCs w:val="20"/>
              </w:rPr>
              <w:t>of ‘t’</w:t>
            </w:r>
            <w:proofErr w:type="gramEnd"/>
            <w:r>
              <w:rPr>
                <w:rFonts w:eastAsia="Microsoft YaHei"/>
                <w:sz w:val="20"/>
                <w:szCs w:val="20"/>
              </w:rPr>
              <w: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The detailed analysis can be </w:t>
            </w:r>
            <w:proofErr w:type="gramStart"/>
            <w:r>
              <w:rPr>
                <w:rFonts w:eastAsia="Microsoft YaHei"/>
                <w:sz w:val="20"/>
                <w:szCs w:val="20"/>
              </w:rPr>
              <w:t>find</w:t>
            </w:r>
            <w:proofErr w:type="gramEnd"/>
            <w:r>
              <w:rPr>
                <w:rFonts w:eastAsia="Microsoft YaHei"/>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t>
            </w:r>
            <w:proofErr w:type="gramStart"/>
            <w:r>
              <w:rPr>
                <w:rFonts w:eastAsia="Malgun Gothic"/>
                <w:sz w:val="20"/>
                <w:szCs w:val="20"/>
                <w:lang w:eastAsia="ko-KR"/>
              </w:rPr>
              <w:t>without</w:t>
            </w:r>
            <w:proofErr w:type="gramEnd"/>
            <w:r>
              <w:rPr>
                <w:rFonts w:eastAsia="Malgun Gothic"/>
                <w:sz w:val="20"/>
                <w:szCs w:val="20"/>
                <w:lang w:eastAsia="ko-KR"/>
              </w:rPr>
              <w:t xml:space="preserve">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gNB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counted </w:t>
            </w:r>
            <w:r w:rsidR="00834113">
              <w:rPr>
                <w:rFonts w:eastAsia="Microsoft YaHei"/>
                <w:i/>
                <w:color w:val="FF0000"/>
                <w:sz w:val="20"/>
                <w:szCs w:val="20"/>
              </w:rPr>
              <w:lastRenderedPageBreak/>
              <w:t>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w:t>
            </w:r>
            <w:proofErr w:type="spellStart"/>
            <w:proofErr w:type="gramStart"/>
            <w:r>
              <w:rPr>
                <w:rFonts w:eastAsia="Microsoft YaHei"/>
                <w:sz w:val="20"/>
                <w:szCs w:val="20"/>
              </w:rPr>
              <w:t>th</w:t>
            </w:r>
            <w:proofErr w:type="spellEnd"/>
            <w:proofErr w:type="gramEnd"/>
            <w:r>
              <w:rPr>
                <w:rFonts w:eastAsia="Microsoft YaHei"/>
                <w:sz w:val="20"/>
                <w:szCs w:val="20"/>
              </w:rPr>
              <w:t xml:space="preserve">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w:t>
            </w:r>
            <w:proofErr w:type="gramStart"/>
            <w:r>
              <w:rPr>
                <w:rFonts w:eastAsia="Microsoft YaHei"/>
                <w:sz w:val="20"/>
                <w:szCs w:val="20"/>
              </w:rPr>
              <w:t>2 itself</w:t>
            </w:r>
            <w:proofErr w:type="gramEnd"/>
            <w:r>
              <w:rPr>
                <w:rFonts w:eastAsia="Microsoft YaHei"/>
                <w:sz w:val="20"/>
                <w:szCs w:val="20"/>
              </w:rPr>
              <w:t xml:space="preserve"> is not correct. It is not identical with Opt.1. If reference slot is the slot indicated by </w:t>
            </w:r>
            <w:proofErr w:type="spellStart"/>
            <w:r w:rsidRPr="009754F2">
              <w:rPr>
                <w:rFonts w:eastAsia="Microsoft YaHei"/>
                <w:i/>
                <w:sz w:val="20"/>
                <w:szCs w:val="20"/>
              </w:rPr>
              <w:t>slotoffset</w:t>
            </w:r>
            <w:proofErr w:type="spellEnd"/>
            <w:r w:rsidR="00253AFE">
              <w:rPr>
                <w:rFonts w:eastAsia="Microsoft YaHei"/>
                <w:sz w:val="20"/>
                <w:szCs w:val="20"/>
              </w:rPr>
              <w:t xml:space="preserve">, </w:t>
            </w:r>
            <w:proofErr w:type="spellStart"/>
            <w:r w:rsidR="00253AFE" w:rsidRPr="009754F2">
              <w:rPr>
                <w:rFonts w:eastAsia="Microsoft YaHei"/>
                <w:i/>
                <w:sz w:val="20"/>
                <w:szCs w:val="20"/>
              </w:rPr>
              <w:t>slotoffset</w:t>
            </w:r>
            <w:proofErr w:type="spellEnd"/>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w:t>
            </w:r>
            <w:proofErr w:type="gramStart"/>
            <w:r>
              <w:rPr>
                <w:rFonts w:eastAsia="Microsoft YaHei"/>
                <w:sz w:val="20"/>
                <w:szCs w:val="20"/>
              </w:rPr>
              <w:t>alternatives,</w:t>
            </w:r>
            <w:proofErr w:type="gramEnd"/>
            <w:r>
              <w:rPr>
                <w:rFonts w:eastAsia="Microsoft YaHei"/>
                <w:sz w:val="20"/>
                <w:szCs w:val="20"/>
              </w:rPr>
              <w:t xml:space="preserve">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21" w:author="Runhua Chen" w:date="2021-04-13T22:17:00Z">
              <w:r w:rsidDel="000E4075">
                <w:rPr>
                  <w:rFonts w:eastAsia="Microsoft YaHei"/>
                  <w:i/>
                  <w:sz w:val="20"/>
                  <w:szCs w:val="20"/>
                </w:rPr>
                <w:delText xml:space="preserve">when using this enhancement is a basic UE feature, and configuring legacy triggering offset as </w:delText>
              </w:r>
            </w:del>
            <w:ins w:id="22"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Microsoft YaHei"/>
                <w:sz w:val="20"/>
                <w:szCs w:val="20"/>
              </w:rPr>
            </w:pPr>
            <w:r>
              <w:rPr>
                <w:rFonts w:eastAsia="Microsoft YaHei"/>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w:t>
            </w:r>
            <w:proofErr w:type="spellStart"/>
            <w:r>
              <w:rPr>
                <w:rFonts w:eastAsia="Microsoft YaHei"/>
                <w:sz w:val="20"/>
                <w:szCs w:val="20"/>
              </w:rPr>
              <w:t>SlotOffset</w:t>
            </w:r>
            <w:proofErr w:type="spellEnd"/>
            <w:r>
              <w:rPr>
                <w:rFonts w:eastAsia="Microsoft YaHei"/>
                <w:sz w:val="20"/>
                <w:szCs w:val="20"/>
              </w:rPr>
              <w:t xml:space="preserve"> value to zero or non-</w:t>
            </w:r>
            <w:r>
              <w:rPr>
                <w:rFonts w:eastAsia="Microsoft YaHei"/>
                <w:sz w:val="20"/>
                <w:szCs w:val="20"/>
              </w:rPr>
              <w:lastRenderedPageBreak/>
              <w:t xml:space="preserve">zero values. The UE should handle any </w:t>
            </w:r>
            <w:proofErr w:type="spellStart"/>
            <w:r>
              <w:rPr>
                <w:rFonts w:eastAsia="Microsoft YaHei"/>
                <w:sz w:val="20"/>
                <w:szCs w:val="20"/>
              </w:rPr>
              <w:t>slotOffset</w:t>
            </w:r>
            <w:proofErr w:type="spellEnd"/>
            <w:r>
              <w:rPr>
                <w:rFonts w:eastAsia="Microsoft YaHei"/>
                <w:sz w:val="20"/>
                <w:szCs w:val="20"/>
              </w:rPr>
              <w:t xml:space="preserve">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sake of progress, we are fine with the updated FL proposal with the clarifying note on Rel-15/16 legacy triggering and no negative t-values. </w:t>
            </w:r>
            <w:r>
              <w:rPr>
                <w:rFonts w:eastAsia="Microsoft YaHei"/>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w:t>
            </w:r>
            <w:proofErr w:type="gramStart"/>
            <w:r>
              <w:rPr>
                <w:rFonts w:eastAsia="Malgun Gothic"/>
                <w:sz w:val="20"/>
                <w:szCs w:val="20"/>
                <w:lang w:eastAsia="ko-KR"/>
              </w:rPr>
              <w:t>difference between the options are</w:t>
            </w:r>
            <w:proofErr w:type="gramEnd"/>
            <w:r>
              <w:rPr>
                <w:rFonts w:eastAsia="Malgun Gothic"/>
                <w:sz w:val="20"/>
                <w:szCs w:val="20"/>
                <w:lang w:eastAsia="ko-KR"/>
              </w:rPr>
              <w:t xml:space="preserv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w:t>
            </w:r>
            <w:proofErr w:type="spellStart"/>
            <w:r>
              <w:rPr>
                <w:rFonts w:eastAsia="Malgun Gothic"/>
                <w:sz w:val="20"/>
                <w:szCs w:val="20"/>
                <w:lang w:eastAsia="ko-KR"/>
              </w:rPr>
              <w:t>signalled</w:t>
            </w:r>
            <w:proofErr w:type="spellEnd"/>
            <w:r>
              <w:rPr>
                <w:rFonts w:eastAsia="Malgun Gothic"/>
                <w:sz w:val="20"/>
                <w:szCs w:val="20"/>
                <w:lang w:eastAsia="ko-KR"/>
              </w:rPr>
              <w:t xml:space="preserve"> per band per band combination </w:t>
            </w:r>
            <w:proofErr w:type="spellStart"/>
            <w:r>
              <w:rPr>
                <w:rFonts w:eastAsia="Malgun Gothic"/>
                <w:sz w:val="20"/>
                <w:szCs w:val="20"/>
                <w:lang w:eastAsia="ko-KR"/>
              </w:rPr>
              <w:t>etc</w:t>
            </w:r>
            <w:proofErr w:type="spellEnd"/>
            <w:r>
              <w:rPr>
                <w:rFonts w:eastAsia="Malgun Gothic"/>
                <w:sz w:val="20"/>
                <w:szCs w:val="20"/>
                <w:lang w:eastAsia="ko-KR"/>
              </w:rPr>
              <w:t xml:space="preserve">,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24"/>
        <w:gridCol w:w="3366"/>
        <w:gridCol w:w="872"/>
        <w:gridCol w:w="3214"/>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lastRenderedPageBreak/>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r w:rsidR="00C91944">
              <w:rPr>
                <w:rFonts w:eastAsia="Microsoft YaHei"/>
                <w:sz w:val="20"/>
                <w:szCs w:val="20"/>
              </w:rPr>
              <w:t xml:space="preserve">, Lenovo, </w:t>
            </w:r>
            <w:proofErr w:type="spellStart"/>
            <w:r w:rsidR="00C91944">
              <w:rPr>
                <w:rFonts w:eastAsia="Microsoft YaHei"/>
                <w:sz w:val="20"/>
                <w:szCs w:val="20"/>
              </w:rPr>
              <w:t>MotM</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1D742651"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xml:space="preserve">, </w:t>
      </w:r>
      <w:r w:rsidR="00655B88">
        <w:rPr>
          <w:rFonts w:eastAsia="Microsoft YaHei"/>
          <w:i/>
          <w:sz w:val="20"/>
          <w:szCs w:val="20"/>
        </w:rPr>
        <w:t>down select</w:t>
      </w:r>
      <w:r>
        <w:rPr>
          <w:rFonts w:eastAsia="Microsoft YaHei"/>
          <w:i/>
          <w:sz w:val="20"/>
          <w:szCs w:val="20"/>
        </w:rPr>
        <w:t xml:space="preserve"> one of the following alternatives</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964319C"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r w:rsidR="00164E5C">
        <w:rPr>
          <w:rFonts w:eastAsia="Microsoft YaHei"/>
          <w:i/>
          <w:iCs/>
          <w:sz w:val="20"/>
          <w:szCs w:val="20"/>
        </w:rPr>
        <w:t>, Ericsson</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lastRenderedPageBreak/>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1BD19F3E" w14:textId="0E2924CC"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 1 to have a separate field.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6"/>
        <w:gridCol w:w="872"/>
        <w:gridCol w:w="726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strong need to have more values of ‘t’, since the restriction on PDCCH slot to trigger SRS has been removed by introducing the concept of ‘available slot’. From our view, two values </w:t>
            </w:r>
            <w:proofErr w:type="gramStart"/>
            <w:r>
              <w:rPr>
                <w:rFonts w:eastAsia="Malgun Gothic"/>
                <w:sz w:val="20"/>
                <w:szCs w:val="20"/>
                <w:lang w:eastAsia="ko-KR"/>
              </w:rPr>
              <w:t>of ‘t’</w:t>
            </w:r>
            <w:proofErr w:type="gramEnd"/>
            <w:r>
              <w:rPr>
                <w:rFonts w:eastAsia="Malgun Gothic"/>
                <w:sz w:val="20"/>
                <w:szCs w:val="20"/>
                <w:lang w:eastAsia="ko-KR"/>
              </w:rPr>
              <w:t xml:space="preserve"> is sufficient. If we go Alt-1 of indication </w:t>
            </w:r>
            <w:proofErr w:type="gramStart"/>
            <w:r>
              <w:rPr>
                <w:rFonts w:eastAsia="Malgun Gothic"/>
                <w:sz w:val="20"/>
                <w:szCs w:val="20"/>
                <w:lang w:eastAsia="ko-KR"/>
              </w:rPr>
              <w:t>of ‘t’</w:t>
            </w:r>
            <w:proofErr w:type="gramEnd"/>
            <w:r>
              <w:rPr>
                <w:rFonts w:eastAsia="Malgun Gothic"/>
                <w:sz w:val="20"/>
                <w:szCs w:val="20"/>
                <w:lang w:eastAsia="ko-KR"/>
              </w:rPr>
              <w: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Suggest discussing this after agreement on how to </w:t>
            </w:r>
            <w:proofErr w:type="gramStart"/>
            <w:r>
              <w:rPr>
                <w:rFonts w:eastAsia="Malgun Gothic"/>
                <w:sz w:val="20"/>
                <w:szCs w:val="20"/>
                <w:lang w:eastAsia="ko-KR"/>
              </w:rPr>
              <w:t>indicate ‘t’</w:t>
            </w:r>
            <w:proofErr w:type="gramEnd"/>
            <w:r>
              <w:rPr>
                <w:rFonts w:eastAsia="Malgun Gothic"/>
                <w:sz w:val="20"/>
                <w:szCs w:val="20"/>
                <w:lang w:eastAsia="ko-KR"/>
              </w:rPr>
              <w: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68"/>
        <w:gridCol w:w="872"/>
        <w:gridCol w:w="533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57"/>
        <w:gridCol w:w="3391"/>
        <w:gridCol w:w="2428"/>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 xml:space="preserve">Extend the number of DCI </w:t>
            </w:r>
            <w:r w:rsidRPr="009B4F15">
              <w:rPr>
                <w:rFonts w:eastAsia="Microsoft YaHei"/>
                <w:iCs/>
                <w:sz w:val="20"/>
                <w:szCs w:val="20"/>
              </w:rPr>
              <w:lastRenderedPageBreak/>
              <w:t>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Extend the number of DCI codepoints </w:t>
            </w:r>
            <w:r w:rsidRPr="009B4F15">
              <w:rPr>
                <w:rFonts w:eastAsia="Microsoft YaHei"/>
                <w:iCs/>
                <w:sz w:val="20"/>
                <w:szCs w:val="20"/>
              </w:rPr>
              <w:lastRenderedPageBreak/>
              <w:t>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Nokia, NSB, Futurewei, </w:t>
            </w:r>
            <w:r w:rsidRPr="009B4F15">
              <w:rPr>
                <w:rFonts w:eastAsia="Microsoft YaHei"/>
                <w:iCs/>
                <w:sz w:val="20"/>
                <w:szCs w:val="20"/>
              </w:rPr>
              <w:lastRenderedPageBreak/>
              <w:t>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3" w:author="ZTE" w:date="2021-04-14T09:29:00Z">
        <w:r w:rsidR="00B46849">
          <w:rPr>
            <w:rFonts w:eastAsia="Microsoft YaHei"/>
            <w:i/>
            <w:iCs/>
            <w:sz w:val="20"/>
            <w:szCs w:val="20"/>
          </w:rPr>
          <w:t xml:space="preserve"> </w:t>
        </w:r>
      </w:ins>
      <w:ins w:id="24" w:author="ZTE" w:date="2021-04-14T09:30:00Z">
        <w:r w:rsidR="00A27577">
          <w:rPr>
            <w:rFonts w:eastAsia="Microsoft YaHei"/>
            <w:i/>
            <w:iCs/>
            <w:sz w:val="20"/>
            <w:szCs w:val="20"/>
          </w:rPr>
          <w:t>or using</w:t>
        </w:r>
      </w:ins>
      <w:ins w:id="25" w:author="ZTE" w:date="2021-04-14T09:29:00Z">
        <w:r w:rsidR="00B46849">
          <w:rPr>
            <w:rFonts w:eastAsia="Microsoft YaHei"/>
            <w:i/>
            <w:iCs/>
            <w:sz w:val="20"/>
            <w:szCs w:val="20"/>
          </w:rPr>
          <w:t xml:space="preserve"> </w:t>
        </w:r>
      </w:ins>
      <w:ins w:id="26"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We believe that CAT-B (freq.) and CAT-C (power) are beneficial functionality that </w:t>
            </w:r>
            <w:proofErr w:type="gramStart"/>
            <w:r>
              <w:rPr>
                <w:rFonts w:eastAsia="Microsoft YaHei"/>
                <w:sz w:val="20"/>
                <w:szCs w:val="20"/>
              </w:rPr>
              <w:t>are</w:t>
            </w:r>
            <w:proofErr w:type="gramEnd"/>
            <w:r>
              <w:rPr>
                <w:rFonts w:eastAsia="Microsoft YaHei"/>
                <w:sz w:val="20"/>
                <w:szCs w:val="20"/>
              </w:rPr>
              <w:t xml:space="preserve"> overlooked. </w:t>
            </w:r>
          </w:p>
          <w:p w14:paraId="728C39D1" w14:textId="77777777" w:rsidR="00A87D33" w:rsidRDefault="00A87D33" w:rsidP="00A87D33">
            <w:pPr>
              <w:widowControl w:val="0"/>
              <w:snapToGrid w:val="0"/>
              <w:spacing w:before="120" w:after="120" w:line="240" w:lineRule="auto"/>
              <w:rPr>
                <w:rFonts w:eastAsia="Microsoft YaHei"/>
                <w:sz w:val="20"/>
                <w:szCs w:val="20"/>
              </w:rPr>
            </w:pPr>
            <w:proofErr w:type="spellStart"/>
            <w:proofErr w:type="gramStart"/>
            <w:r>
              <w:rPr>
                <w:rFonts w:eastAsia="Microsoft YaHei"/>
                <w:sz w:val="20"/>
                <w:szCs w:val="20"/>
              </w:rPr>
              <w:t>xCC</w:t>
            </w:r>
            <w:proofErr w:type="spellEnd"/>
            <w:proofErr w:type="gramEnd"/>
            <w:r>
              <w:rPr>
                <w:rFonts w:eastAsia="Microsoft YaHei"/>
                <w:sz w:val="20"/>
                <w:szCs w:val="20"/>
              </w:rPr>
              <w:t xml:space="preserve"> A-SRS triggering using single DCI reduces DCI/PDCCH overhead while power control enables refinement of SRS total power. </w:t>
            </w:r>
          </w:p>
          <w:p w14:paraId="0892F8AC" w14:textId="77777777" w:rsidR="00A87D33" w:rsidRDefault="00A87D33" w:rsidP="00A87D33">
            <w:pPr>
              <w:pStyle w:val="ListParagraph"/>
              <w:widowControl w:val="0"/>
              <w:numPr>
                <w:ilvl w:val="0"/>
                <w:numId w:val="17"/>
              </w:numPr>
              <w:snapToGrid w:val="0"/>
              <w:spacing w:before="120" w:after="120" w:line="240" w:lineRule="auto"/>
              <w:rPr>
                <w:rFonts w:eastAsia="Microsoft YaHei"/>
                <w:sz w:val="20"/>
                <w:szCs w:val="20"/>
              </w:rPr>
            </w:pPr>
            <w:r w:rsidRPr="003761A6">
              <w:rPr>
                <w:rFonts w:eastAsia="Microsoft YaHei" w:hint="eastAsia"/>
                <w:i/>
                <w:sz w:val="20"/>
                <w:szCs w:val="20"/>
              </w:rPr>
              <w:t>A</w:t>
            </w:r>
            <w:r w:rsidRPr="003761A6">
              <w:rPr>
                <w:rFonts w:eastAsia="Microsoft YaHei"/>
                <w:i/>
                <w:sz w:val="20"/>
                <w:szCs w:val="20"/>
              </w:rPr>
              <w:t xml:space="preserve">lt A-1 and </w:t>
            </w:r>
            <w:r w:rsidRPr="003761A6">
              <w:rPr>
                <w:rFonts w:eastAsia="Microsoft YaHei" w:hint="eastAsia"/>
                <w:i/>
                <w:sz w:val="20"/>
                <w:szCs w:val="20"/>
              </w:rPr>
              <w:t>A</w:t>
            </w:r>
            <w:r w:rsidRPr="003761A6">
              <w:rPr>
                <w:rFonts w:eastAsia="Microsoft YaHei"/>
                <w:i/>
                <w:sz w:val="20"/>
                <w:szCs w:val="20"/>
              </w:rPr>
              <w:t>lt A-</w:t>
            </w:r>
            <w:r>
              <w:rPr>
                <w:rFonts w:eastAsia="Microsoft YaHei"/>
                <w:i/>
                <w:sz w:val="20"/>
                <w:szCs w:val="20"/>
              </w:rPr>
              <w:t>2</w:t>
            </w:r>
            <w:r w:rsidRPr="003761A6">
              <w:rPr>
                <w:rFonts w:eastAsia="Microsoft YaHei"/>
                <w:i/>
                <w:sz w:val="20"/>
                <w:szCs w:val="20"/>
              </w:rPr>
              <w:t xml:space="preserve"> </w:t>
            </w:r>
            <w:r w:rsidRPr="003761A6">
              <w:rPr>
                <w:rFonts w:eastAsia="Microsoft YaHei"/>
                <w:sz w:val="20"/>
                <w:szCs w:val="20"/>
              </w:rPr>
              <w:t>should be discussed after the agreement on t-indication method</w:t>
            </w:r>
            <w:r>
              <w:rPr>
                <w:rFonts w:eastAsia="Microsoft YaHei"/>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Microsoft YaHei"/>
                <w:sz w:val="20"/>
                <w:szCs w:val="20"/>
              </w:rPr>
            </w:pPr>
            <w:r w:rsidRPr="000F3E81">
              <w:rPr>
                <w:rFonts w:eastAsia="Microsoft YaHei"/>
                <w:sz w:val="20"/>
                <w:szCs w:val="20"/>
              </w:rPr>
              <w:t xml:space="preserve">We do not see the benefits or need of </w:t>
            </w:r>
            <w:r w:rsidRPr="000F3E81">
              <w:rPr>
                <w:rFonts w:eastAsia="Microsoft YaHei"/>
                <w:i/>
                <w:iCs/>
                <w:sz w:val="20"/>
                <w:szCs w:val="20"/>
              </w:rPr>
              <w:t xml:space="preserve">Alt A-3 </w:t>
            </w:r>
            <w:r w:rsidRPr="000F3E81">
              <w:rPr>
                <w:rFonts w:eastAsia="Microsoft YaHei"/>
                <w:sz w:val="20"/>
                <w:szCs w:val="20"/>
              </w:rPr>
              <w:t xml:space="preserve">and </w:t>
            </w:r>
            <w:r w:rsidRPr="000F3E81">
              <w:rPr>
                <w:rFonts w:eastAsia="Microsoft YaHei"/>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i/>
                <w:sz w:val="20"/>
                <w:szCs w:val="20"/>
              </w:rPr>
              <w:t xml:space="preserve"> </w:t>
            </w:r>
            <w:proofErr w:type="spellStart"/>
            <w:r w:rsidRPr="00872C55">
              <w:rPr>
                <w:rFonts w:eastAsia="Microsoft YaHei"/>
                <w:iCs/>
                <w:sz w:val="20"/>
                <w:szCs w:val="20"/>
              </w:rPr>
              <w:t>MotM</w:t>
            </w:r>
            <w:proofErr w:type="spellEnd"/>
          </w:p>
        </w:tc>
        <w:tc>
          <w:tcPr>
            <w:tcW w:w="6945" w:type="dxa"/>
          </w:tcPr>
          <w:p w14:paraId="41DFF9F0" w14:textId="77777777"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p w14:paraId="18C07FC7" w14:textId="77777777" w:rsidR="00872C55"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A-1/2 </w:t>
            </w:r>
            <w:proofErr w:type="gramStart"/>
            <w:r>
              <w:rPr>
                <w:rFonts w:eastAsia="Microsoft YaHei"/>
                <w:sz w:val="20"/>
                <w:szCs w:val="20"/>
              </w:rPr>
              <w:t>have</w:t>
            </w:r>
            <w:proofErr w:type="gramEnd"/>
            <w:r>
              <w:rPr>
                <w:rFonts w:eastAsia="Microsoft YaHei"/>
                <w:sz w:val="20"/>
                <w:szCs w:val="20"/>
              </w:rPr>
              <w:t xml:space="preserve"> been discussed in 2.1.3. </w:t>
            </w:r>
          </w:p>
          <w:p w14:paraId="02BB3B79" w14:textId="78A518A8" w:rsidR="0025120B"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A-3/4, we do not see the benefit.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w:t>
      </w:r>
      <w:proofErr w:type="gramStart"/>
      <w:r w:rsidR="00F2395C">
        <w:rPr>
          <w:rFonts w:eastAsia="Microsoft YaHei"/>
          <w:sz w:val="20"/>
          <w:szCs w:val="20"/>
        </w:rPr>
        <w:t>Table 2-</w:t>
      </w:r>
      <w:r>
        <w:rPr>
          <w:rFonts w:eastAsia="Microsoft YaHei"/>
          <w:sz w:val="20"/>
          <w:szCs w:val="20"/>
        </w:rPr>
        <w:t>8</w:t>
      </w:r>
      <w:r w:rsidR="00F2395C">
        <w:rPr>
          <w:rFonts w:eastAsia="Microsoft YaHei"/>
          <w:sz w:val="20"/>
          <w:szCs w:val="20"/>
        </w:rPr>
        <w:t xml:space="preserve"> summarize</w:t>
      </w:r>
      <w:proofErr w:type="gramEnd"/>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344"/>
        <w:gridCol w:w="872"/>
        <w:gridCol w:w="336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26"/>
        <w:gridCol w:w="872"/>
        <w:gridCol w:w="2767"/>
        <w:gridCol w:w="351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 xml:space="preserve">Update </w:t>
            </w:r>
            <w:proofErr w:type="spellStart"/>
            <w:r w:rsidRPr="00C95401">
              <w:rPr>
                <w:rFonts w:eastAsia="Microsoft YaHei"/>
                <w:b/>
                <w:sz w:val="20"/>
                <w:szCs w:val="20"/>
                <w:u w:val="single"/>
              </w:rPr>
              <w:t>Tx</w:t>
            </w:r>
            <w:proofErr w:type="spellEnd"/>
            <w:r w:rsidRPr="00C95401">
              <w:rPr>
                <w:rFonts w:eastAsia="Microsoft YaHei"/>
                <w:b/>
                <w:sz w:val="20"/>
                <w:szCs w:val="20"/>
                <w:u w:val="single"/>
              </w:rPr>
              <w:t>/Rx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w:t>
            </w:r>
            <w:proofErr w:type="spellStart"/>
            <w:r w:rsidRPr="003B3BF5">
              <w:rPr>
                <w:rFonts w:eastAsia="Microsoft YaHei"/>
                <w:sz w:val="20"/>
                <w:szCs w:val="20"/>
              </w:rPr>
              <w:t>Tx</w:t>
            </w:r>
            <w:proofErr w:type="spellEnd"/>
            <w:r w:rsidRPr="003B3BF5">
              <w:rPr>
                <w:rFonts w:eastAsia="Microsoft YaHei"/>
                <w:sz w:val="20"/>
                <w:szCs w:val="20"/>
              </w:rPr>
              <w:t>/Rx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 xml:space="preserve">Apple, </w:t>
            </w:r>
            <w:proofErr w:type="spellStart"/>
            <w:r w:rsidRPr="006E3B3D">
              <w:rPr>
                <w:rFonts w:eastAsia="Microsoft YaHei"/>
                <w:sz w:val="20"/>
                <w:szCs w:val="20"/>
                <w:lang w:val="fr-FR"/>
              </w:rPr>
              <w:t>Qualcomm</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proofErr w:type="spellStart"/>
            <w:r w:rsidRPr="006E3B3D">
              <w:rPr>
                <w:rFonts w:eastAsia="Microsoft YaHei"/>
                <w:sz w:val="20"/>
                <w:szCs w:val="20"/>
                <w:lang w:val="fr-FR"/>
              </w:rPr>
              <w:t>Huawei</w:t>
            </w:r>
            <w:proofErr w:type="spellEnd"/>
            <w:r w:rsidRPr="006E3B3D">
              <w:rPr>
                <w:rFonts w:eastAsia="Microsoft YaHei"/>
                <w:sz w:val="20"/>
                <w:szCs w:val="20"/>
                <w:lang w:val="fr-FR"/>
              </w:rPr>
              <w:t>,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w:t>
            </w:r>
            <w:proofErr w:type="spellStart"/>
            <w:r w:rsidR="00CF7DAD" w:rsidRPr="00847E50">
              <w:rPr>
                <w:rFonts w:eastAsia="Microsoft YaHei"/>
                <w:sz w:val="20"/>
                <w:szCs w:val="20"/>
              </w:rPr>
              <w:t>Tx</w:t>
            </w:r>
            <w:proofErr w:type="spellEnd"/>
            <w:r w:rsidR="00CF7DAD" w:rsidRPr="00847E50">
              <w:rPr>
                <w:rFonts w:eastAsia="Microsoft YaHei"/>
                <w:sz w:val="20"/>
                <w:szCs w:val="20"/>
              </w:rPr>
              <w:t xml:space="preserve">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indicating the number of </w:t>
      </w:r>
      <w:proofErr w:type="spellStart"/>
      <w:r w:rsidR="00D65341" w:rsidRPr="00D65341">
        <w:rPr>
          <w:rFonts w:eastAsia="Microsoft YaHei"/>
          <w:i/>
          <w:sz w:val="20"/>
          <w:szCs w:val="20"/>
        </w:rPr>
        <w:t>Tx</w:t>
      </w:r>
      <w:proofErr w:type="spellEnd"/>
      <w:r w:rsidR="00D65341" w:rsidRPr="00D65341">
        <w:rPr>
          <w:rFonts w:eastAsia="Microsoft YaHei"/>
          <w:i/>
          <w:sz w:val="20"/>
          <w:szCs w:val="20"/>
        </w:rPr>
        <w:t>/Rx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 xml:space="preserve">We have pointed out several issues that need to be clarified / discussed. For example, </w:t>
            </w:r>
            <w:proofErr w:type="spellStart"/>
            <w:r>
              <w:rPr>
                <w:rFonts w:eastAsia="Microsoft YaHei"/>
                <w:sz w:val="20"/>
                <w:szCs w:val="20"/>
              </w:rPr>
              <w:t>Tx</w:t>
            </w:r>
            <w:proofErr w:type="spellEnd"/>
            <w:r>
              <w:rPr>
                <w:rFonts w:eastAsia="Microsoft YaHei"/>
                <w:sz w:val="20"/>
                <w:szCs w:val="20"/>
              </w:rPr>
              <w:t xml:space="preserve"> antenna switching and Rx antenna switching have different considerations / impacts. For another, for </w:t>
            </w:r>
            <w:proofErr w:type="spellStart"/>
            <w:r>
              <w:rPr>
                <w:rFonts w:eastAsia="Microsoft YaHei"/>
                <w:sz w:val="20"/>
                <w:szCs w:val="20"/>
              </w:rPr>
              <w:t>Tx</w:t>
            </w:r>
            <w:proofErr w:type="spellEnd"/>
            <w:r>
              <w:rPr>
                <w:rFonts w:eastAsia="Microsoft YaHei"/>
                <w:sz w:val="20"/>
                <w:szCs w:val="20"/>
              </w:rPr>
              <w:t xml:space="preserve">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proofErr w:type="gramStart"/>
            <w:r>
              <w:rPr>
                <w:rFonts w:eastAsia="Microsoft YaHei"/>
                <w:sz w:val="20"/>
                <w:szCs w:val="20"/>
              </w:rPr>
              <w:t>Not support since the use case and benefits are not justified.</w:t>
            </w:r>
            <w:proofErr w:type="gramEnd"/>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79EE75FC" w14:textId="77777777" w:rsidR="00A741EC" w:rsidRDefault="009E35AB"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r w:rsidR="00E12091">
              <w:rPr>
                <w:rFonts w:eastAsia="Microsoft YaHei"/>
                <w:sz w:val="20"/>
                <w:szCs w:val="20"/>
              </w:rPr>
              <w:t xml:space="preserve"> </w:t>
            </w:r>
          </w:p>
          <w:p w14:paraId="5A1B4B85" w14:textId="6B37E30B" w:rsidR="00E12091" w:rsidRDefault="00E12091" w:rsidP="00A87D33">
            <w:pPr>
              <w:widowControl w:val="0"/>
              <w:snapToGrid w:val="0"/>
              <w:spacing w:before="120" w:after="120" w:line="240" w:lineRule="auto"/>
              <w:rPr>
                <w:rFonts w:eastAsia="Microsoft YaHei"/>
                <w:sz w:val="20"/>
                <w:szCs w:val="20"/>
              </w:rPr>
            </w:pPr>
            <w:r>
              <w:rPr>
                <w:rFonts w:eastAsia="Microsoft YaHei"/>
                <w:sz w:val="20"/>
                <w:szCs w:val="20"/>
              </w:rPr>
              <w:t xml:space="preserve">Benefits </w:t>
            </w:r>
            <w:proofErr w:type="gramStart"/>
            <w:r>
              <w:rPr>
                <w:rFonts w:eastAsia="Microsoft YaHei"/>
                <w:sz w:val="20"/>
                <w:szCs w:val="20"/>
              </w:rPr>
              <w:t>power saving</w:t>
            </w:r>
            <w:proofErr w:type="gramEnd"/>
            <w:r>
              <w:rPr>
                <w:rFonts w:eastAsia="Microsoft YaHei"/>
                <w:sz w:val="20"/>
                <w:szCs w:val="20"/>
              </w:rPr>
              <w:t xml:space="preserve"> and resource saving.</w:t>
            </w:r>
            <w:r w:rsidR="00B01E20">
              <w:rPr>
                <w:rFonts w:eastAsia="Microsoft YaHei"/>
                <w:sz w:val="20"/>
                <w:szCs w:val="20"/>
              </w:rPr>
              <w:t xml:space="preserve">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Support at least DCI 0_1 and 0_2 to trigger aperiodic SRS without data and without </w:t>
            </w:r>
            <w:r w:rsidRPr="008C6D01">
              <w:rPr>
                <w:rFonts w:eastAsia="Microsoft YaHei"/>
                <w:sz w:val="20"/>
                <w:szCs w:val="20"/>
                <w:lang w:val="en-GB"/>
              </w:rPr>
              <w:lastRenderedPageBreak/>
              <w:t>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Microsoft YaHei"/>
                <w:sz w:val="20"/>
                <w:szCs w:val="20"/>
                <w:lang w:val="en-GB"/>
              </w:rPr>
              <w:t>FFS UL/DL DCI with data for aperiodic SRS</w:t>
            </w:r>
            <w:r>
              <w:rPr>
                <w:rFonts w:eastAsia="Malgun Gothic"/>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3172"/>
        <w:gridCol w:w="1746"/>
        <w:gridCol w:w="398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Spreadtrum,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K=2, N_max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proofErr w:type="spellStart"/>
            <w:r w:rsidR="00652CF2">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lastRenderedPageBreak/>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r w:rsidRPr="00045805">
              <w:rPr>
                <w:rFonts w:eastAsia="Microsoft YaHei"/>
                <w:i/>
                <w:sz w:val="20"/>
                <w:szCs w:val="20"/>
              </w:rPr>
              <w:t xml:space="preserve">N_max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54.35pt" o:ole="">
                  <v:imagedata r:id="rId14" o:title=""/>
                </v:shape>
                <o:OLEObject Type="Embed" ProgID="Visio.Drawing.11" ShapeID="_x0000_i1025" DrawAspect="Content" ObjectID="_1679918558" r:id="rId15"/>
              </w:object>
            </w:r>
            <w:r>
              <w:rPr>
                <w:rFonts w:eastAsia="Microsoft YaHei"/>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6945" w:type="dxa"/>
          </w:tcPr>
          <w:p w14:paraId="747CCC21" w14:textId="69E5D32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65"/>
        <w:gridCol w:w="672"/>
        <w:gridCol w:w="934"/>
        <w:gridCol w:w="460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Default="000E0648" w:rsidP="000E0648">
      <w:pPr>
        <w:pStyle w:val="ListParagraph"/>
        <w:widowControl w:val="0"/>
        <w:numPr>
          <w:ilvl w:val="0"/>
          <w:numId w:val="8"/>
        </w:numPr>
        <w:snapToGrid w:val="0"/>
        <w:spacing w:before="120" w:after="120" w:line="240" w:lineRule="auto"/>
        <w:jc w:val="both"/>
        <w:rPr>
          <w:ins w:id="27" w:author="ZTE" w:date="2021-04-14T21:03:00Z"/>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3B084F70" w14:textId="557A5BC5" w:rsidR="004A12D1" w:rsidRPr="000E0648" w:rsidRDefault="004A12D1" w:rsidP="000E0648">
      <w:pPr>
        <w:pStyle w:val="ListParagraph"/>
        <w:widowControl w:val="0"/>
        <w:numPr>
          <w:ilvl w:val="0"/>
          <w:numId w:val="8"/>
        </w:numPr>
        <w:snapToGrid w:val="0"/>
        <w:spacing w:before="120" w:after="120" w:line="240" w:lineRule="auto"/>
        <w:jc w:val="both"/>
        <w:rPr>
          <w:rFonts w:eastAsia="Microsoft YaHei"/>
          <w:i/>
          <w:sz w:val="20"/>
          <w:szCs w:val="20"/>
        </w:rPr>
      </w:pPr>
      <w:ins w:id="28" w:author="ZTE" w:date="2021-04-14T21:03:00Z">
        <w:r>
          <w:rPr>
            <w:rFonts w:eastAsia="Microsoft YaHei"/>
            <w:i/>
            <w:sz w:val="20"/>
            <w:szCs w:val="20"/>
          </w:rPr>
          <w:t>FFS the impact of UE capability on maximum number of symbols</w:t>
        </w:r>
      </w:ins>
      <w:ins w:id="29" w:author="ZTE" w:date="2021-04-14T21:04:00Z">
        <w:r>
          <w:rPr>
            <w:rFonts w:eastAsia="Microsoft YaHei"/>
            <w:i/>
            <w:sz w:val="20"/>
            <w:szCs w:val="20"/>
          </w:rPr>
          <w:t xml:space="preserve"> that can be used for SRS</w:t>
        </w:r>
      </w:ins>
      <w:ins w:id="30" w:author="ZTE" w:date="2021-04-14T21:03:00Z">
        <w:r>
          <w:rPr>
            <w:rFonts w:eastAsia="Microsoft YaHei"/>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I guess companies may have different views on whether the number of OFDM symbols that can be used for SRS in a slot has explicit impact of support N values. We think it is better to make it more general for now. So an FFS point is </w:t>
            </w:r>
            <w:r>
              <w:rPr>
                <w:rFonts w:eastAsia="Malgun Gothic"/>
                <w:sz w:val="20"/>
                <w:szCs w:val="20"/>
                <w:lang w:eastAsia="ko-KR"/>
              </w:rPr>
              <w:lastRenderedPageBreak/>
              <w:t>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hint="eastAsia"/>
                <w:sz w:val="20"/>
                <w:szCs w:val="20"/>
              </w:rPr>
            </w:pPr>
            <w:ins w:id="31" w:author="Runhua Chen" w:date="2021-04-14T15:15:00Z">
              <w:r>
                <w:rPr>
                  <w:rFonts w:eastAsiaTheme="minorEastAsia"/>
                  <w:sz w:val="20"/>
                  <w:szCs w:val="20"/>
                </w:rPr>
                <w:t>CATT</w:t>
              </w:r>
            </w:ins>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Microsoft YaHei"/>
                <w:sz w:val="20"/>
                <w:szCs w:val="20"/>
              </w:rPr>
            </w:pPr>
            <w:r w:rsidRPr="002D1506">
              <w:rPr>
                <w:rFonts w:eastAsia="Microsoft YaHei"/>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3CC0BC3"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bookmarkStart w:id="32" w:name="_GoBack"/>
            <w:bookmarkEnd w:id="32"/>
          </w:p>
          <w:p w14:paraId="25EC1CD9"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0CD5BC53" w14:textId="77777777" w:rsidR="0035427D" w:rsidRPr="0035427D" w:rsidRDefault="0035427D" w:rsidP="0035427D">
            <w:pPr>
              <w:pStyle w:val="ListParagraph"/>
              <w:widowControl w:val="0"/>
              <w:numPr>
                <w:ilvl w:val="0"/>
                <w:numId w:val="8"/>
              </w:numPr>
              <w:snapToGrid w:val="0"/>
              <w:spacing w:before="120" w:after="120" w:line="240" w:lineRule="auto"/>
              <w:jc w:val="both"/>
              <w:rPr>
                <w:ins w:id="33" w:author="Runhua Chen" w:date="2021-04-14T15:16:00Z"/>
                <w:rFonts w:eastAsiaTheme="minorEastAsia"/>
                <w:sz w:val="20"/>
                <w:szCs w:val="20"/>
              </w:rPr>
            </w:pPr>
            <w:r>
              <w:rPr>
                <w:rFonts w:eastAsia="Microsoft YaHei"/>
                <w:i/>
                <w:sz w:val="20"/>
                <w:szCs w:val="20"/>
              </w:rPr>
              <w:t>FFS the impact of UE capability on maximum number of symbols that can be used for SRS in a slot</w:t>
            </w:r>
          </w:p>
          <w:p w14:paraId="7EA685BA" w14:textId="77777777" w:rsidR="0035427D" w:rsidRPr="000E0648" w:rsidRDefault="0035427D" w:rsidP="0035427D">
            <w:pPr>
              <w:pStyle w:val="ListParagraph"/>
              <w:widowControl w:val="0"/>
              <w:numPr>
                <w:ilvl w:val="0"/>
                <w:numId w:val="8"/>
              </w:numPr>
              <w:snapToGrid w:val="0"/>
              <w:spacing w:before="120" w:after="120" w:line="240" w:lineRule="auto"/>
              <w:jc w:val="both"/>
              <w:rPr>
                <w:ins w:id="34" w:author="Runhua Chen" w:date="2021-04-14T15:16:00Z"/>
                <w:rFonts w:eastAsia="Microsoft YaHei"/>
                <w:i/>
                <w:sz w:val="20"/>
                <w:szCs w:val="20"/>
              </w:rPr>
            </w:pPr>
            <w:ins w:id="35" w:author="Runhua Chen" w:date="2021-04-14T15:16:00Z">
              <w:r>
                <w:rPr>
                  <w:rFonts w:eastAsia="Microsoft YaHei"/>
                  <w:i/>
                  <w:sz w:val="20"/>
                  <w:szCs w:val="20"/>
                </w:rPr>
                <w:t xml:space="preserve">FFS: whether different alternatives may be selected for different </w:t>
              </w:r>
              <w:proofErr w:type="spellStart"/>
              <w:r>
                <w:rPr>
                  <w:rFonts w:eastAsia="Microsoft YaHei"/>
                  <w:i/>
                  <w:sz w:val="20"/>
                  <w:szCs w:val="20"/>
                </w:rPr>
                <w:t>xTyR</w:t>
              </w:r>
              <w:proofErr w:type="spellEnd"/>
              <w:r>
                <w:rPr>
                  <w:rFonts w:eastAsia="Microsoft YaHei"/>
                  <w:i/>
                  <w:sz w:val="20"/>
                  <w:szCs w:val="20"/>
                </w:rPr>
                <w:t xml:space="preserve"> configuration </w:t>
              </w:r>
            </w:ins>
          </w:p>
          <w:p w14:paraId="34A6129D" w14:textId="3E1027DA" w:rsidR="0035427D" w:rsidRDefault="0035427D" w:rsidP="0035427D">
            <w:pPr>
              <w:pStyle w:val="ListParagraph"/>
              <w:widowControl w:val="0"/>
              <w:numPr>
                <w:ilvl w:val="0"/>
                <w:numId w:val="8"/>
              </w:numPr>
              <w:snapToGrid w:val="0"/>
              <w:spacing w:before="120" w:after="120" w:line="240" w:lineRule="auto"/>
              <w:jc w:val="both"/>
              <w:rPr>
                <w:rFonts w:eastAsiaTheme="minorEastAsia" w:hint="eastAsia"/>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371"/>
        <w:gridCol w:w="872"/>
        <w:gridCol w:w="333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proofErr w:type="spellStart"/>
            <w:r w:rsidRPr="006E3B3D">
              <w:rPr>
                <w:rFonts w:eastAsia="Microsoft YaHei"/>
                <w:sz w:val="20"/>
                <w:szCs w:val="20"/>
                <w:lang w:val="fr-FR"/>
              </w:rPr>
              <w:t>Qualcomm</w:t>
            </w:r>
            <w:proofErr w:type="spellEnd"/>
            <w:r w:rsidRPr="006E3B3D">
              <w:rPr>
                <w:rFonts w:eastAsia="Microsoft YaHei"/>
                <w:sz w:val="20"/>
                <w:szCs w:val="20"/>
                <w:lang w:val="fr-FR"/>
              </w:rPr>
              <w:t>,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7B116C4" w14:textId="77777777" w:rsidR="009553D6" w:rsidRDefault="006A44B5" w:rsidP="009553D6">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w:t>
      </w:r>
      <w:r w:rsidR="009553D6">
        <w:rPr>
          <w:rFonts w:eastAsia="Microsoft YaHei"/>
          <w:i/>
          <w:sz w:val="20"/>
          <w:szCs w:val="20"/>
        </w:rPr>
        <w:t xml:space="preserve">For antenna switching with &gt;4Rx, support one of the following </w:t>
      </w:r>
    </w:p>
    <w:p w14:paraId="5FC355C3" w14:textId="77777777" w:rsidR="009553D6" w:rsidRPr="000F0BA7"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63BDFDB8" w14:textId="77777777" w:rsidR="009553D6" w:rsidRPr="00EC1BF5" w:rsidRDefault="009553D6" w:rsidP="009553D6">
      <w:pPr>
        <w:pStyle w:val="ListParagraph"/>
        <w:numPr>
          <w:ilvl w:val="0"/>
          <w:numId w:val="8"/>
        </w:numPr>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ABB5A8F" w14:textId="77777777" w:rsidR="009553D6" w:rsidRPr="00EC1BF5" w:rsidRDefault="009553D6" w:rsidP="009553D6">
      <w:pPr>
        <w:pStyle w:val="ListParagraph"/>
        <w:widowControl w:val="0"/>
        <w:numPr>
          <w:ilvl w:val="1"/>
          <w:numId w:val="8"/>
        </w:numPr>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508DC3D7" w14:textId="77777777" w:rsidR="009553D6" w:rsidRPr="00EC1BF5"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lastRenderedPageBreak/>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36" w:author="ZTE" w:date="2021-04-14T09:31:00Z">
              <w:r w:rsidDel="003D6100">
                <w:rPr>
                  <w:rFonts w:eastAsia="Microsoft YaHei"/>
                  <w:i/>
                  <w:sz w:val="20"/>
                  <w:szCs w:val="20"/>
                </w:rPr>
                <w:delText xml:space="preserve">aperiodic </w:delText>
              </w:r>
            </w:del>
            <w:ins w:id="37" w:author="ZTE" w:date="2021-04-14T09:31:00Z">
              <w:r>
                <w:rPr>
                  <w:rFonts w:eastAsia="Microsoft YaHei"/>
                  <w:i/>
                  <w:sz w:val="20"/>
                  <w:szCs w:val="20"/>
                </w:rPr>
                <w:t xml:space="preserve">semi-persistent </w:t>
              </w:r>
            </w:ins>
            <w:r>
              <w:rPr>
                <w:rFonts w:eastAsia="Microsoft YaHei"/>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24"/>
        <w:gridCol w:w="872"/>
        <w:gridCol w:w="1780"/>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r w:rsidR="00955721">
              <w:rPr>
                <w:rFonts w:eastAsia="MS Mincho"/>
                <w:i/>
                <w:iCs/>
                <w:lang w:eastAsia="ja-JP"/>
              </w:rPr>
              <w:t>’</w:t>
            </w:r>
            <w:proofErr w:type="gramStart"/>
            <w:r>
              <w:rPr>
                <w:rFonts w:eastAsia="MS Mincho"/>
                <w:i/>
                <w:iCs/>
                <w:lang w:eastAsia="ja-JP"/>
              </w:rPr>
              <w:t>..”</w:t>
            </w:r>
            <w:proofErr w:type="gramEnd"/>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282"/>
        <w:gridCol w:w="872"/>
        <w:gridCol w:w="2422"/>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38"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43"/>
        <w:gridCol w:w="872"/>
        <w:gridCol w:w="716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InterDigital, Spreadtrum,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 xml:space="preserve">switching across multi-panel should be considered in antenna switching up to 8Rx. Let’s consider 2 Rx panel UE with 8 Rx antennas, e.g., 4 Rx antennas for each panel, and the UE has 4 </w:t>
            </w:r>
            <w:proofErr w:type="spellStart"/>
            <w:r>
              <w:rPr>
                <w:rFonts w:eastAsia="Malgun Gothic"/>
                <w:sz w:val="20"/>
                <w:szCs w:val="20"/>
                <w:lang w:eastAsia="ko-KR"/>
              </w:rPr>
              <w:t>Tx</w:t>
            </w:r>
            <w:proofErr w:type="spellEnd"/>
            <w:r>
              <w:rPr>
                <w:rFonts w:eastAsia="Malgun Gothic"/>
                <w:sz w:val="20"/>
                <w:szCs w:val="20"/>
                <w:lang w:eastAsia="ko-KR"/>
              </w:rPr>
              <w:t xml:space="preserve">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Also, in M-TRP PUCCH enhancement (8.1.2.1), the gap symbol between PUCCH </w:t>
            </w:r>
            <w:proofErr w:type="gramStart"/>
            <w:r>
              <w:rPr>
                <w:rFonts w:eastAsia="Malgun Gothic"/>
                <w:sz w:val="20"/>
                <w:szCs w:val="20"/>
                <w:lang w:eastAsia="ko-KR"/>
              </w:rPr>
              <w:t>beam</w:t>
            </w:r>
            <w:proofErr w:type="gramEnd"/>
            <w:r>
              <w:rPr>
                <w:rFonts w:eastAsia="Malgun Gothic"/>
                <w:sz w:val="20"/>
                <w:szCs w:val="20"/>
                <w:lang w:eastAsia="ko-KR"/>
              </w:rPr>
              <w:t xml:space="preserve">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of 2</w:t>
            </w:r>
            <w:proofErr w:type="gramStart"/>
            <w:r w:rsidRPr="00D17206">
              <w:rPr>
                <w:rFonts w:eastAsia="Microsoft YaHei"/>
                <w:sz w:val="20"/>
                <w:szCs w:val="20"/>
              </w:rPr>
              <w:t>,4</w:t>
            </w:r>
            <w:proofErr w:type="gramEnd"/>
            <w:r w:rsidRPr="00D17206">
              <w:rPr>
                <w:rFonts w:eastAsia="Microsoft YaHei"/>
                <w:sz w:val="20"/>
                <w:szCs w:val="20"/>
              </w:rPr>
              <w:t xml:space="preserve">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w:t>
            </w:r>
            <w:proofErr w:type="spellStart"/>
            <w:r w:rsidRPr="00DC2666">
              <w:rPr>
                <w:rFonts w:eastAsia="Microsoft YaHei"/>
                <w:sz w:val="20"/>
                <w:szCs w:val="20"/>
              </w:rPr>
              <w:t>U</w:t>
            </w:r>
            <w:r w:rsidR="004614E9" w:rsidRPr="00DC2666">
              <w:rPr>
                <w:rFonts w:eastAsia="Microsoft YaHei"/>
                <w:sz w:val="20"/>
                <w:szCs w:val="20"/>
              </w:rPr>
              <w:t>e</w:t>
            </w:r>
            <w:r w:rsidRPr="00DC2666">
              <w:rPr>
                <w:rFonts w:eastAsia="Microsoft YaHei"/>
                <w:sz w:val="20"/>
                <w:szCs w:val="20"/>
              </w:rPr>
              <w:t>s</w:t>
            </w:r>
            <w:proofErr w:type="spellEnd"/>
            <w:r w:rsidRPr="00DC2666">
              <w:rPr>
                <w:rFonts w:eastAsia="Microsoft YaHei"/>
                <w:sz w:val="20"/>
                <w:szCs w:val="20"/>
              </w:rPr>
              <w:t xml:space="preserve">, there is an increase of insertion loss due to the added RF switching </w:t>
            </w:r>
            <w:proofErr w:type="spellStart"/>
            <w:r w:rsidRPr="00DC2666">
              <w:rPr>
                <w:rFonts w:eastAsia="Microsoft YaHei"/>
                <w:sz w:val="20"/>
                <w:szCs w:val="20"/>
              </w:rPr>
              <w:t>circuity</w:t>
            </w:r>
            <w:proofErr w:type="spellEnd"/>
            <w:r w:rsidRPr="00DC2666">
              <w:rPr>
                <w:rFonts w:eastAsia="Microsoft YaHei"/>
                <w:sz w:val="20"/>
                <w:szCs w:val="20"/>
              </w:rPr>
              <w:t xml:space="preserve">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103"/>
        <w:gridCol w:w="3466"/>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FC6AF5"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Microsoft YaHei"/>
                <w:sz w:val="20"/>
                <w:szCs w:val="20"/>
              </w:rPr>
            </w:pPr>
            <w:r>
              <w:rPr>
                <w:rFonts w:eastAsia="Microsoft YaHei"/>
                <w:sz w:val="20"/>
                <w:szCs w:val="20"/>
              </w:rPr>
              <w:t>10</w:t>
            </w:r>
            <w:r w:rsidR="00DB5185">
              <w:rPr>
                <w:rFonts w:eastAsia="Microsoft YaHei"/>
                <w:sz w:val="20"/>
                <w:szCs w:val="20"/>
              </w:rPr>
              <w:t xml:space="preserve"> supporting companies</w:t>
            </w:r>
          </w:p>
          <w:p w14:paraId="7FF8EBEE" w14:textId="1290486B"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r w:rsidR="00955721">
              <w:rPr>
                <w:rFonts w:eastAsia="Microsoft YaHei"/>
                <w:sz w:val="20"/>
                <w:szCs w:val="20"/>
              </w:rPr>
              <w:t xml:space="preserve">, Lenovo, </w:t>
            </w:r>
            <w:proofErr w:type="spellStart"/>
            <w:r w:rsidR="00955721">
              <w:rPr>
                <w:rFonts w:eastAsia="Microsoft YaHei"/>
                <w:sz w:val="20"/>
                <w:szCs w:val="20"/>
              </w:rPr>
              <w:t>MotM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22484F"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3C965781" w14:textId="7383945E" w:rsidR="0022484F" w:rsidRPr="009E0B00" w:rsidRDefault="0022484F" w:rsidP="0022484F">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2A075D37" w14:textId="2731AD45" w:rsidR="00CD3796" w:rsidRPr="00466EA9"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1170D8C4" w14:textId="3005EA87" w:rsidR="00466EA9" w:rsidRPr="006632E4" w:rsidRDefault="00466EA9" w:rsidP="00466EA9">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 xml:space="preserve">The second proposal contains both the decision on P_F and the issue of restriction </w:t>
            </w:r>
            <w:proofErr w:type="gramStart"/>
            <w:r>
              <w:rPr>
                <w:rFonts w:eastAsia="Microsoft YaHei"/>
                <w:sz w:val="20"/>
                <w:szCs w:val="20"/>
              </w:rPr>
              <w:t>on</w:t>
            </w:r>
            <w:r w:rsidR="00D8378F">
              <w:rPr>
                <w:rFonts w:eastAsia="Microsoft YaHei"/>
                <w:sz w:val="20"/>
                <w:szCs w:val="20"/>
              </w:rPr>
              <w:t xml:space="preserve"> </w:t>
            </w:r>
            <w:r>
              <w:rPr>
                <w:rFonts w:eastAsia="Microsoft YaHei"/>
                <w:sz w:val="20"/>
                <w:szCs w:val="20"/>
              </w:rPr>
              <w:t xml:space="preserve"> </w:t>
            </w:r>
            <w:proofErr w:type="gramEnd"/>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FC6AF5"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lastRenderedPageBreak/>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w:t>
            </w:r>
            <w:proofErr w:type="gramStart"/>
            <w:r>
              <w:rPr>
                <w:rFonts w:eastAsia="Microsoft YaHei"/>
                <w:sz w:val="20"/>
                <w:szCs w:val="20"/>
              </w:rPr>
              <w:t xml:space="preserve">for  </w:t>
            </w:r>
            <w:proofErr w:type="gramEnd"/>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w:t>
            </w:r>
            <w:proofErr w:type="gramStart"/>
            <w:r>
              <w:rPr>
                <w:rFonts w:eastAsia="Microsoft YaHei"/>
                <w:bCs/>
                <w:sz w:val="20"/>
                <w:szCs w:val="20"/>
              </w:rPr>
              <w:t>,2,3,4</w:t>
            </w:r>
            <w:proofErr w:type="gramEnd"/>
            <w:r>
              <w:rPr>
                <w:rFonts w:eastAsia="Microsoft YaHei"/>
                <w:bCs/>
                <w:sz w:val="20"/>
                <w:szCs w:val="20"/>
              </w:rPr>
              <w:t>,…,64}?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379072F7" w14:textId="027FF032"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 the FFS point of applicable cases for RPFS, the following </w:t>
      </w:r>
      <w:proofErr w:type="gramStart"/>
      <w:r>
        <w:rPr>
          <w:rFonts w:eastAsiaTheme="minorEastAsia"/>
          <w:sz w:val="20"/>
          <w:szCs w:val="20"/>
        </w:rPr>
        <w:t>table summarize</w:t>
      </w:r>
      <w:proofErr w:type="gramEnd"/>
      <w:r>
        <w:rPr>
          <w:rFonts w:eastAsiaTheme="minorEastAsia"/>
          <w:sz w:val="20"/>
          <w:szCs w:val="20"/>
        </w:rPr>
        <w:t xml:space="preserv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791"/>
        <w:gridCol w:w="872"/>
        <w:gridCol w:w="3913"/>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3928"/>
        <w:gridCol w:w="872"/>
        <w:gridCol w:w="4776"/>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r w:rsidR="00CF2ADE">
              <w:rPr>
                <w:rFonts w:eastAsia="Microsoft YaHei"/>
                <w:bCs/>
                <w:sz w:val="20"/>
                <w:szCs w:val="20"/>
              </w:rPr>
              <w:t>,</w:t>
            </w:r>
            <w:r w:rsidR="00CF2ADE" w:rsidRPr="00CF2ADE">
              <w:rPr>
                <w:rFonts w:eastAsia="Malgun Gothic"/>
                <w:sz w:val="20"/>
                <w:szCs w:val="20"/>
                <w:lang w:eastAsia="ko-KR"/>
              </w:rPr>
              <w:t xml:space="preserve"> </w:t>
            </w:r>
            <w:r w:rsidR="00CF2ADE" w:rsidRPr="00CF2ADE">
              <w:rPr>
                <w:rFonts w:eastAsia="Microsoft YaHei"/>
                <w:bCs/>
                <w:sz w:val="20"/>
                <w:szCs w:val="20"/>
              </w:rPr>
              <w:t>Apple, Samsung, OPPO, LGE</w:t>
            </w:r>
            <w:r w:rsidR="00CF2ADE">
              <w:rPr>
                <w:rFonts w:eastAsia="Microsoft YaHei"/>
                <w:bCs/>
                <w:sz w:val="20"/>
                <w:szCs w:val="20"/>
              </w:rPr>
              <w:t>, Nokia, NSB</w:t>
            </w:r>
            <w:r w:rsidR="00955721">
              <w:rPr>
                <w:rFonts w:eastAsia="Microsoft YaHei"/>
                <w:bCs/>
                <w:sz w:val="20"/>
                <w:szCs w:val="20"/>
              </w:rPr>
              <w:t xml:space="preserve">, Lenovo, </w:t>
            </w:r>
            <w:proofErr w:type="spellStart"/>
            <w:r w:rsidR="00955721">
              <w:rPr>
                <w:rFonts w:eastAsia="Microsoft YaHei"/>
                <w:bCs/>
                <w:sz w:val="20"/>
                <w:szCs w:val="20"/>
              </w:rPr>
              <w:t>MotM</w:t>
            </w:r>
            <w:proofErr w:type="spellEnd"/>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lastRenderedPageBreak/>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55323926" w14:textId="0BE92573"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sidR="00955721">
        <w:rPr>
          <w:rFonts w:eastAsia="Microsoft YaHei"/>
          <w:bCs/>
          <w:i/>
          <w:sz w:val="20"/>
          <w:szCs w:val="20"/>
        </w:rPr>
        <w:t xml:space="preserve">, Lenovo, </w:t>
      </w:r>
      <w:proofErr w:type="spellStart"/>
      <w:r w:rsidR="00955721">
        <w:rPr>
          <w:rFonts w:eastAsia="Microsoft YaHei"/>
          <w:bCs/>
          <w:i/>
          <w:sz w:val="20"/>
          <w:szCs w:val="20"/>
        </w:rPr>
        <w:t>MotM</w:t>
      </w:r>
      <w:proofErr w:type="spellEnd"/>
    </w:p>
    <w:p w14:paraId="7596A440" w14:textId="10631D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73B28632" w14:textId="5EE9BB29"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 xml:space="preserve">We understand the benefit of Alt.2 is that it can multiplex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xml:space="preserve"> between partial sounding and regular sounding (legacy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Microsoft YaHei"/>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6945" w:type="dxa"/>
          </w:tcPr>
          <w:p w14:paraId="6E96587B" w14:textId="61C1CDA0"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91"/>
        <w:gridCol w:w="872"/>
        <w:gridCol w:w="1613"/>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Microsoft YaHei"/>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4F43FCDC" w14:textId="77777777" w:rsidR="00D32792" w:rsidRPr="00177D1D"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7E485E82"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Microsoft YaHei"/>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w:t>
      </w:r>
      <w:r w:rsidR="00C82509">
        <w:rPr>
          <w:rFonts w:eastAsia="Microsoft YaHei"/>
          <w:b/>
          <w:i/>
          <w:sz w:val="20"/>
          <w:szCs w:val="20"/>
          <w:highlight w:val="yellow"/>
        </w:rPr>
        <w:t>2</w:t>
      </w:r>
      <w:r>
        <w:rPr>
          <w:rFonts w:eastAsia="Microsoft YaHei"/>
          <w:b/>
          <w:i/>
          <w:sz w:val="20"/>
          <w:szCs w:val="20"/>
          <w:highlight w:val="yellow"/>
        </w:rPr>
        <w:t xml:space="preserve"> for online discussion</w:t>
      </w:r>
      <w:r w:rsidRPr="00B57D1A">
        <w:rPr>
          <w:rFonts w:eastAsia="Microsoft YaHei"/>
          <w:b/>
          <w:i/>
          <w:sz w:val="20"/>
          <w:szCs w:val="20"/>
          <w:highlight w:val="yellow"/>
        </w:rPr>
        <w:t>:</w:t>
      </w:r>
      <w:r>
        <w:rPr>
          <w:rFonts w:eastAsia="Microsoft YaHei"/>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6569E71A" w14:textId="12D07CF5" w:rsidR="005A0123"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Strive to minimize the caused UE capability signaling overhead</w:t>
      </w:r>
    </w:p>
    <w:p w14:paraId="1DF21850" w14:textId="60FA717A" w:rsidR="005A0123" w:rsidRPr="00A93225"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w:t>
      </w:r>
      <w:r w:rsidR="0054358D">
        <w:rPr>
          <w:rFonts w:eastAsia="Microsoft YaHei"/>
          <w:i/>
          <w:sz w:val="20"/>
          <w:szCs w:val="20"/>
        </w:rPr>
        <w:t>egative t values are introduced</w:t>
      </w:r>
      <w:r>
        <w:rPr>
          <w:rFonts w:eastAsia="Microsoft YaHei"/>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Microsoft YaHei"/>
          <w:sz w:val="20"/>
          <w:szCs w:val="20"/>
        </w:rPr>
      </w:pPr>
    </w:p>
    <w:p w14:paraId="736A9BEF" w14:textId="7D9441EC" w:rsidR="00CA76E5" w:rsidRDefault="00CA76E5" w:rsidP="00CA76E5">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w:t>
      </w:r>
      <w:r w:rsidR="00FF4DF7">
        <w:rPr>
          <w:rFonts w:eastAsia="Microsoft YaHei"/>
          <w:b/>
          <w:i/>
          <w:sz w:val="20"/>
          <w:szCs w:val="20"/>
          <w:highlight w:val="yellow"/>
        </w:rPr>
        <w:t>3</w:t>
      </w:r>
      <w:r>
        <w:rPr>
          <w:rFonts w:eastAsia="Microsoft YaHei"/>
          <w:b/>
          <w:i/>
          <w:sz w:val="20"/>
          <w:szCs w:val="20"/>
          <w:highlight w:val="yellow"/>
        </w:rPr>
        <w:t xml:space="preserve">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Microsoft YaHei"/>
          <w:i/>
          <w:sz w:val="20"/>
          <w:szCs w:val="20"/>
        </w:rPr>
      </w:pPr>
      <w:r>
        <w:rPr>
          <w:rFonts w:eastAsia="Microsoft YaHei"/>
          <w:i/>
          <w:sz w:val="20"/>
          <w:szCs w:val="20"/>
        </w:rPr>
        <w:lastRenderedPageBreak/>
        <w:t>For DCI indication of “t” in Rel-17 SRS triggering offset enhancement</w:t>
      </w:r>
    </w:p>
    <w:p w14:paraId="33498143" w14:textId="77777777" w:rsidR="00CA76E5" w:rsidRDefault="00CA76E5" w:rsidP="00CA76E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213E073A" w14:textId="77777777" w:rsidR="00CA76E5" w:rsidRPr="00EB1B7C"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63A811B6" w14:textId="77777777" w:rsidR="00CA76E5" w:rsidRPr="006142C4"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41BC648F" w14:textId="77777777" w:rsidR="00CA76E5" w:rsidRPr="00706401"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Microsoft YaHei"/>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0B7BB3F2"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p>
    <w:p w14:paraId="23B2FDF1"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24C4D4C7"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Microsoft YaHei"/>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ECDDFE" w14:textId="77777777" w:rsidR="00491B1D" w:rsidRPr="0022484F"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6F0D3ECC" w14:textId="77777777" w:rsidR="00491B1D" w:rsidRPr="009E0B00"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6A2F1D08" w14:textId="77777777" w:rsidR="00491B1D" w:rsidRPr="00466EA9"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C799EBD" w14:textId="77777777" w:rsidR="00491B1D" w:rsidRPr="006632E4"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Microsoft YaHei"/>
          <w:sz w:val="20"/>
          <w:szCs w:val="20"/>
        </w:rPr>
      </w:pPr>
    </w:p>
    <w:p w14:paraId="730D085D" w14:textId="77777777" w:rsidR="00C63E37" w:rsidRDefault="00C63E37" w:rsidP="00C63E37">
      <w:pPr>
        <w:widowControl w:val="0"/>
        <w:snapToGrid w:val="0"/>
        <w:spacing w:before="120" w:after="120" w:line="240" w:lineRule="auto"/>
        <w:jc w:val="both"/>
        <w:rPr>
          <w:rFonts w:eastAsia="Microsoft YaHei"/>
          <w:i/>
          <w:sz w:val="20"/>
          <w:szCs w:val="20"/>
        </w:rPr>
      </w:pPr>
      <w:r w:rsidRPr="009F4D29">
        <w:rPr>
          <w:rFonts w:eastAsia="Microsoft YaHei"/>
          <w:b/>
          <w:i/>
          <w:sz w:val="20"/>
          <w:szCs w:val="20"/>
          <w:highlight w:val="yellow"/>
        </w:rPr>
        <w:t>Proposal</w:t>
      </w:r>
      <w:r>
        <w:rPr>
          <w:rFonts w:eastAsia="Microsoft YaHei"/>
          <w:b/>
          <w:i/>
          <w:sz w:val="20"/>
          <w:szCs w:val="20"/>
          <w:highlight w:val="yellow"/>
        </w:rPr>
        <w:t xml:space="preserve"> 6 for online discussion</w:t>
      </w:r>
      <w:r w:rsidRPr="009F4D29">
        <w:rPr>
          <w:rFonts w:eastAsia="Microsoft YaHei"/>
          <w:b/>
          <w:i/>
          <w:sz w:val="20"/>
          <w:szCs w:val="20"/>
          <w:highlight w:val="yellow"/>
        </w:rPr>
        <w:t>:</w:t>
      </w:r>
      <w:r>
        <w:rPr>
          <w:rFonts w:eastAsia="Microsoft YaHei"/>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1FBCB2E0"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2526F9CB"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3499FFC" w14:textId="77777777" w:rsidR="00C63E37" w:rsidRPr="000E0648"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Microsoft YaHei"/>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lastRenderedPageBreak/>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Microsoft YaHei"/>
          <w:sz w:val="20"/>
          <w:szCs w:val="20"/>
        </w:rPr>
      </w:pPr>
    </w:p>
    <w:p w14:paraId="3FC5F627" w14:textId="44699715" w:rsidR="00490F12" w:rsidRDefault="00490F12" w:rsidP="00490F12">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8 for online discussion</w:t>
      </w:r>
      <w:r w:rsidRPr="00B57D1A">
        <w:rPr>
          <w:rFonts w:eastAsia="Microsoft YaHei"/>
          <w:b/>
          <w:i/>
          <w:sz w:val="20"/>
          <w:szCs w:val="20"/>
          <w:highlight w:val="yellow"/>
        </w:rPr>
        <w:t>:</w:t>
      </w:r>
      <w:r w:rsidRPr="00B57D1A">
        <w:rPr>
          <w:rFonts w:eastAsia="Microsoft YaHei"/>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Microsoft YaHei"/>
          <w:i/>
          <w:sz w:val="20"/>
          <w:szCs w:val="20"/>
        </w:rPr>
      </w:pPr>
      <w:r>
        <w:rPr>
          <w:rFonts w:eastAsia="Microsoft YaHei"/>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Microsoft YaHei"/>
          <w:sz w:val="20"/>
          <w:szCs w:val="20"/>
        </w:rPr>
      </w:pPr>
    </w:p>
    <w:p w14:paraId="76EA0ED5" w14:textId="5E5E4CF9" w:rsidR="00E238A5" w:rsidRDefault="00E238A5">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6C5E0634" w14:textId="77777777" w:rsidR="0065374B" w:rsidRDefault="0065374B">
      <w:pPr>
        <w:widowControl w:val="0"/>
        <w:snapToGrid w:val="0"/>
        <w:spacing w:before="120" w:after="120" w:line="240" w:lineRule="auto"/>
        <w:jc w:val="both"/>
        <w:rPr>
          <w:rFonts w:eastAsia="Microsoft YaHei"/>
          <w:sz w:val="20"/>
          <w:szCs w:val="20"/>
        </w:rPr>
      </w:pPr>
    </w:p>
    <w:p w14:paraId="6043AD9D" w14:textId="77777777" w:rsidR="003659F9" w:rsidRDefault="003659F9" w:rsidP="003659F9">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online discussion</w:t>
      </w:r>
      <w:r w:rsidRPr="00274AB0">
        <w:rPr>
          <w:rFonts w:eastAsia="Microsoft YaHei"/>
          <w:b/>
          <w:i/>
          <w:sz w:val="20"/>
          <w:szCs w:val="20"/>
          <w:highlight w:val="yellow"/>
        </w:rPr>
        <w:t>:</w:t>
      </w:r>
      <w:r>
        <w:rPr>
          <w:rFonts w:eastAsia="Microsoft YaHei"/>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7A10A493"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6B868679"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22E1BF87"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497D635A" w14:textId="77777777" w:rsidR="003659F9" w:rsidRPr="00507115"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Microsoft YaHei"/>
          <w:sz w:val="20"/>
          <w:szCs w:val="20"/>
        </w:rPr>
      </w:pPr>
    </w:p>
    <w:p w14:paraId="6E03BA70" w14:textId="6F5EDF54" w:rsidR="00081519" w:rsidRPr="00081519" w:rsidRDefault="00081519">
      <w:pPr>
        <w:widowControl w:val="0"/>
        <w:snapToGrid w:val="0"/>
        <w:spacing w:before="120" w:after="120" w:line="240" w:lineRule="auto"/>
        <w:jc w:val="both"/>
        <w:rPr>
          <w:rFonts w:eastAsia="Microsoft YaHei"/>
          <w:b/>
          <w:i/>
          <w:sz w:val="20"/>
          <w:szCs w:val="20"/>
        </w:rPr>
      </w:pPr>
      <w:r w:rsidRPr="00081519">
        <w:rPr>
          <w:rFonts w:eastAsia="Microsoft YaHei" w:hint="eastAsia"/>
          <w:b/>
          <w:i/>
          <w:sz w:val="20"/>
          <w:szCs w:val="20"/>
          <w:highlight w:val="yellow"/>
        </w:rPr>
        <w:t>P</w:t>
      </w:r>
      <w:r w:rsidRPr="00081519">
        <w:rPr>
          <w:rFonts w:eastAsia="Microsoft YaHei"/>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4ADEA977" w14:textId="4003983F" w:rsidR="00081519" w:rsidRPr="000F0BA7" w:rsidRDefault="00FD2D2E"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00081519" w:rsidRPr="00FD2D2E">
        <w:rPr>
          <w:rFonts w:eastAsia="Microsoft YaHei"/>
          <w:i/>
          <w:sz w:val="20"/>
          <w:szCs w:val="20"/>
        </w:rPr>
        <w:t>maximum one SRS resource set for periodic SRS and maximum one SRS resource set for semi-persistent SRS</w:t>
      </w:r>
    </w:p>
    <w:p w14:paraId="0835D290" w14:textId="2DEB2E18" w:rsidR="00EC1BF5" w:rsidRPr="00EC1BF5" w:rsidRDefault="000F0BA7" w:rsidP="00DD79F1">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w:t>
      </w:r>
      <w:r w:rsidR="00EC1BF5">
        <w:rPr>
          <w:rFonts w:eastAsia="Microsoft YaHei"/>
          <w:i/>
          <w:sz w:val="20"/>
          <w:szCs w:val="20"/>
        </w:rPr>
        <w:t xml:space="preserve">Support </w:t>
      </w:r>
      <w:r w:rsidR="00EC1BF5" w:rsidRPr="00EC1BF5">
        <w:rPr>
          <w:rFonts w:eastAsia="Microsoft YaHei"/>
          <w:i/>
          <w:sz w:val="20"/>
          <w:szCs w:val="20"/>
        </w:rPr>
        <w:t>up to two semi-persistent SRS resource sets in addition</w:t>
      </w:r>
      <w:r w:rsidR="00EC1BF5">
        <w:rPr>
          <w:rFonts w:eastAsia="Microsoft YaHei"/>
          <w:i/>
          <w:sz w:val="20"/>
          <w:szCs w:val="20"/>
        </w:rPr>
        <w:t xml:space="preserve"> to a periodic SRS resource set</w:t>
      </w:r>
    </w:p>
    <w:p w14:paraId="439D1D65" w14:textId="13DB9A1C" w:rsidR="000F0BA7" w:rsidRPr="00EC1BF5" w:rsidRDefault="00EC1BF5" w:rsidP="00DD79F1">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25429E8" w14:textId="66E7372D" w:rsidR="00EC1BF5" w:rsidRPr="00EC1BF5" w:rsidRDefault="004330A3"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roofErr w:type="gramStart"/>
            <w:r w:rsidRPr="00D94CC9">
              <w:rPr>
                <w:rFonts w:eastAsia="Microsoft YaHei"/>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w:t>
            </w:r>
            <w:proofErr w:type="spellStart"/>
            <w:r w:rsidRPr="00D94CC9">
              <w:rPr>
                <w:rFonts w:eastAsia="Microsoft YaHei"/>
                <w:sz w:val="20"/>
                <w:szCs w:val="20"/>
              </w:rPr>
              <w:t>Tx</w:t>
            </w:r>
            <w:proofErr w:type="spellEnd"/>
            <w:r w:rsidRPr="00D94CC9">
              <w:rPr>
                <w:rFonts w:eastAsia="Microsoft YaHei"/>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roofErr w:type="gramStart"/>
            <w:r w:rsidRPr="00D94CC9">
              <w:rPr>
                <w:rFonts w:eastAsia="Microsoft YaHei"/>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roofErr w:type="gramStart"/>
            <w:r w:rsidRPr="00D94CC9">
              <w:rPr>
                <w:rFonts w:eastAsia="Microsoft YaHei"/>
                <w:sz w:val="20"/>
                <w:szCs w:val="20"/>
              </w:rPr>
              <w:t>..</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Microsoft YaHei"/>
                <w:sz w:val="20"/>
                <w:szCs w:val="20"/>
              </w:rPr>
              <w:t>..</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roofErr w:type="gramStart"/>
            <w:r w:rsidRPr="00D94CC9">
              <w:rPr>
                <w:rFonts w:eastAsia="Microsoft YaHei"/>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E8395" w14:textId="77777777" w:rsidR="00FC6AF5" w:rsidRDefault="00FC6AF5" w:rsidP="0066336C">
      <w:pPr>
        <w:spacing w:after="0" w:line="240" w:lineRule="auto"/>
      </w:pPr>
      <w:r>
        <w:separator/>
      </w:r>
    </w:p>
  </w:endnote>
  <w:endnote w:type="continuationSeparator" w:id="0">
    <w:p w14:paraId="2C230A69" w14:textId="77777777" w:rsidR="00FC6AF5" w:rsidRDefault="00FC6AF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80F3C52" w:usb2="00000016" w:usb3="00000000" w:csb0="0004001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08BD5" w14:textId="77777777" w:rsidR="00FC6AF5" w:rsidRDefault="00FC6AF5" w:rsidP="0066336C">
      <w:pPr>
        <w:spacing w:after="0" w:line="240" w:lineRule="auto"/>
      </w:pPr>
      <w:r>
        <w:separator/>
      </w:r>
    </w:p>
  </w:footnote>
  <w:footnote w:type="continuationSeparator" w:id="0">
    <w:p w14:paraId="52ADBB88" w14:textId="77777777" w:rsidR="00FC6AF5" w:rsidRDefault="00FC6AF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4">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 w:numId="1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20B"/>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873B3"/>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23412B-EAFD-4898-9882-3CEF3066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11301</Words>
  <Characters>64418</Characters>
  <Application>Microsoft Office Word</Application>
  <DocSecurity>0</DocSecurity>
  <Lines>536</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Runhua Chen</cp:lastModifiedBy>
  <cp:revision>2</cp:revision>
  <dcterms:created xsi:type="dcterms:W3CDTF">2021-04-14T20:16:00Z</dcterms:created>
  <dcterms:modified xsi:type="dcterms:W3CDTF">2021-04-14T20:16:00Z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