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0C126B" w14:textId="7B54B973" w:rsidR="00AE1D7C" w:rsidRPr="008E57EF" w:rsidRDefault="00AE1D7C" w:rsidP="00664B90">
      <w:pPr>
        <w:tabs>
          <w:tab w:val="right" w:pos="9216"/>
        </w:tabs>
        <w:spacing w:after="0"/>
        <w:rPr>
          <w:b/>
          <w:kern w:val="2"/>
          <w:lang w:eastAsia="zh-CN"/>
        </w:rPr>
      </w:pPr>
      <w:r w:rsidRPr="008E57EF">
        <w:rPr>
          <w:b/>
          <w:noProof/>
          <w:kern w:val="2"/>
          <w:lang w:val="de-DE" w:eastAsia="de-DE"/>
        </w:rPr>
        <mc:AlternateContent>
          <mc:Choice Requires="wps">
            <w:drawing>
              <wp:anchor distT="0" distB="0" distL="114300" distR="114300" simplePos="0" relativeHeight="251659264" behindDoc="0" locked="1" layoutInCell="1" allowOverlap="1" wp14:anchorId="3A79358F" wp14:editId="5708906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1368C205"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8E57EF">
        <w:rPr>
          <w:b/>
          <w:kern w:val="2"/>
          <w:lang w:eastAsia="zh-CN"/>
        </w:rPr>
        <w:t>3GP</w:t>
      </w:r>
      <w:r w:rsidR="00A54874">
        <w:rPr>
          <w:b/>
          <w:kern w:val="2"/>
          <w:lang w:eastAsia="zh-CN"/>
        </w:rPr>
        <w:t>P TSG RAN WG1</w:t>
      </w:r>
      <w:r>
        <w:rPr>
          <w:b/>
          <w:kern w:val="2"/>
          <w:lang w:eastAsia="zh-CN"/>
        </w:rPr>
        <w:t xml:space="preserve"> Meeting #</w:t>
      </w:r>
      <w:r w:rsidR="00A54874" w:rsidRPr="00B121C6">
        <w:rPr>
          <w:b/>
          <w:kern w:val="2"/>
          <w:lang w:eastAsia="zh-CN"/>
        </w:rPr>
        <w:t>10</w:t>
      </w:r>
      <w:r w:rsidR="001D0FE2">
        <w:rPr>
          <w:b/>
          <w:kern w:val="2"/>
          <w:lang w:eastAsia="zh-CN"/>
        </w:rPr>
        <w:t>4</w:t>
      </w:r>
      <w:r w:rsidR="00D91FD4">
        <w:rPr>
          <w:b/>
          <w:kern w:val="2"/>
          <w:lang w:eastAsia="zh-CN"/>
        </w:rPr>
        <w:t>bis</w:t>
      </w:r>
      <w:r w:rsidR="002C0A52">
        <w:rPr>
          <w:b/>
          <w:kern w:val="2"/>
          <w:lang w:eastAsia="zh-CN"/>
        </w:rPr>
        <w:t>-</w:t>
      </w:r>
      <w:r w:rsidR="00D94306" w:rsidRPr="00B121C6">
        <w:rPr>
          <w:b/>
          <w:kern w:val="2"/>
          <w:lang w:eastAsia="zh-CN"/>
        </w:rPr>
        <w:t>e</w:t>
      </w:r>
      <w:r>
        <w:rPr>
          <w:b/>
          <w:kern w:val="2"/>
          <w:lang w:eastAsia="zh-CN"/>
        </w:rPr>
        <w:tab/>
      </w:r>
      <w:r w:rsidR="007A165A" w:rsidRPr="007A165A">
        <w:rPr>
          <w:b/>
          <w:kern w:val="2"/>
          <w:lang w:eastAsia="zh-CN"/>
        </w:rPr>
        <w:t>R1-2103681</w:t>
      </w:r>
    </w:p>
    <w:p w14:paraId="04F91B01" w14:textId="6AABADED" w:rsidR="00951180" w:rsidRPr="00951180" w:rsidRDefault="00951180" w:rsidP="00951180">
      <w:pPr>
        <w:tabs>
          <w:tab w:val="right" w:pos="9216"/>
        </w:tabs>
        <w:spacing w:after="0"/>
        <w:rPr>
          <w:b/>
          <w:kern w:val="2"/>
          <w:lang w:eastAsia="zh-CN"/>
        </w:rPr>
      </w:pPr>
      <w:r w:rsidRPr="00951180">
        <w:rPr>
          <w:b/>
          <w:kern w:val="2"/>
          <w:lang w:eastAsia="zh-CN"/>
        </w:rPr>
        <w:t xml:space="preserve">e-Meeting, </w:t>
      </w:r>
      <w:r w:rsidR="00D91FD4" w:rsidRPr="00D91FD4">
        <w:rPr>
          <w:b/>
          <w:kern w:val="2"/>
          <w:lang w:eastAsia="zh-CN"/>
        </w:rPr>
        <w:t>April 12th – 20th, 2021</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1B44666B" w:rsidR="009C0564" w:rsidRPr="00EF6E3B" w:rsidRDefault="009C0564" w:rsidP="00C8577F">
      <w:pPr>
        <w:spacing w:after="60"/>
        <w:ind w:left="1555" w:hanging="1555"/>
        <w:jc w:val="left"/>
        <w:rPr>
          <w:b/>
          <w:kern w:val="2"/>
          <w:lang w:eastAsia="zh-CN"/>
        </w:rPr>
      </w:pPr>
      <w:r w:rsidRPr="00EF6E3B">
        <w:rPr>
          <w:b/>
          <w:kern w:val="2"/>
          <w:lang w:eastAsia="zh-CN"/>
        </w:rPr>
        <w:t>Agenda Item:</w:t>
      </w:r>
      <w:r w:rsidR="002C0A52">
        <w:rPr>
          <w:b/>
          <w:kern w:val="2"/>
          <w:lang w:eastAsia="zh-CN"/>
        </w:rPr>
        <w:tab/>
      </w:r>
      <w:r w:rsidR="00411172">
        <w:rPr>
          <w:b/>
          <w:kern w:val="2"/>
          <w:lang w:eastAsia="zh-CN"/>
        </w:rPr>
        <w:t>8.5.</w:t>
      </w:r>
      <w:r w:rsidR="00C8577F">
        <w:rPr>
          <w:b/>
          <w:kern w:val="2"/>
          <w:lang w:eastAsia="zh-CN"/>
        </w:rPr>
        <w:t>1</w:t>
      </w:r>
      <w:r w:rsidR="00F31B49" w:rsidRPr="00EF6E3B">
        <w:rPr>
          <w:b/>
          <w:kern w:val="2"/>
          <w:lang w:eastAsia="zh-CN"/>
        </w:rPr>
        <w:tab/>
      </w:r>
    </w:p>
    <w:p w14:paraId="25CD0F41" w14:textId="50ABAD0A" w:rsidR="00BC1C3C" w:rsidRPr="00EF6E3B" w:rsidRDefault="00305FF9" w:rsidP="00CF195E">
      <w:pPr>
        <w:spacing w:after="60"/>
        <w:ind w:left="1555" w:hanging="1555"/>
        <w:jc w:val="left"/>
        <w:rPr>
          <w:b/>
          <w:kern w:val="2"/>
          <w:lang w:eastAsia="zh-CN"/>
        </w:rPr>
      </w:pPr>
      <w:r w:rsidRPr="00EF6E3B">
        <w:rPr>
          <w:b/>
          <w:kern w:val="2"/>
          <w:lang w:eastAsia="zh-CN"/>
        </w:rPr>
        <w:t>Source:</w:t>
      </w:r>
      <w:r w:rsidRPr="00EF6E3B">
        <w:rPr>
          <w:b/>
          <w:kern w:val="2"/>
          <w:lang w:eastAsia="zh-CN"/>
        </w:rPr>
        <w:tab/>
      </w:r>
      <w:r w:rsidR="003F4204" w:rsidRPr="00EF6E3B">
        <w:rPr>
          <w:b/>
          <w:kern w:val="2"/>
          <w:lang w:eastAsia="zh-CN"/>
        </w:rPr>
        <w:t>Fraun</w:t>
      </w:r>
      <w:r w:rsidR="00231E0A" w:rsidRPr="00EF6E3B">
        <w:rPr>
          <w:b/>
          <w:kern w:val="2"/>
          <w:lang w:eastAsia="zh-CN"/>
        </w:rPr>
        <w:t xml:space="preserve">hofer IIS, </w:t>
      </w:r>
      <w:r w:rsidR="00EB205E" w:rsidRPr="00EF6E3B">
        <w:rPr>
          <w:b/>
          <w:kern w:val="2"/>
          <w:lang w:eastAsia="zh-CN"/>
        </w:rPr>
        <w:t>Fraunhofer HHI</w:t>
      </w:r>
    </w:p>
    <w:p w14:paraId="46CF0548" w14:textId="401AF3E9" w:rsidR="0026538C" w:rsidRPr="00CF195E" w:rsidRDefault="009C0564" w:rsidP="00995FDE">
      <w:pPr>
        <w:spacing w:after="60"/>
        <w:ind w:left="1555" w:hanging="1555"/>
        <w:jc w:val="left"/>
        <w:rPr>
          <w:b/>
          <w:kern w:val="2"/>
          <w:lang w:eastAsia="zh-CN"/>
        </w:rPr>
      </w:pPr>
      <w:r w:rsidRPr="00CF195E">
        <w:rPr>
          <w:b/>
          <w:kern w:val="2"/>
          <w:lang w:eastAsia="zh-CN"/>
        </w:rPr>
        <w:t>Title:</w:t>
      </w:r>
      <w:r w:rsidRPr="00CF195E">
        <w:rPr>
          <w:b/>
          <w:kern w:val="2"/>
          <w:lang w:eastAsia="zh-CN"/>
        </w:rPr>
        <w:tab/>
      </w:r>
      <w:r w:rsidR="006171D6">
        <w:rPr>
          <w:b/>
          <w:kern w:val="2"/>
          <w:lang w:eastAsia="zh-CN"/>
        </w:rPr>
        <w:t xml:space="preserve">On methods for </w:t>
      </w:r>
      <w:r w:rsidR="006171D6" w:rsidRPr="006171D6">
        <w:rPr>
          <w:b/>
          <w:kern w:val="2"/>
          <w:lang w:eastAsia="zh-CN"/>
        </w:rPr>
        <w:t>Rx/Tx timing delays mitigation</w:t>
      </w:r>
    </w:p>
    <w:p w14:paraId="0F0A7EBD" w14:textId="38BA9809"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231E0A">
        <w:rPr>
          <w:b/>
          <w:kern w:val="2"/>
          <w:lang w:eastAsia="zh-CN"/>
        </w:rPr>
        <w:t>Discussion</w:t>
      </w:r>
      <w:r w:rsidR="000E1C53">
        <w:rPr>
          <w:b/>
          <w:kern w:val="2"/>
          <w:lang w:eastAsia="zh-CN"/>
        </w:rPr>
        <w:t xml:space="preserve"> &amp; </w:t>
      </w:r>
      <w:r w:rsidR="0052751D">
        <w:rPr>
          <w:b/>
          <w:kern w:val="2"/>
          <w:lang w:eastAsia="zh-CN"/>
        </w:rPr>
        <w:t>Decision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251B92FC" w14:textId="1F135A67" w:rsidR="007707D8" w:rsidRPr="007707D8" w:rsidRDefault="007707D8" w:rsidP="007707D8">
      <w:bookmarkStart w:id="0" w:name="_Ref124589705"/>
      <w:bookmarkStart w:id="1" w:name="_Ref129681862"/>
    </w:p>
    <w:p w14:paraId="3C2EAA45" w14:textId="3429E663" w:rsidR="004E69C4" w:rsidRDefault="00CD1910" w:rsidP="00840D8D">
      <w:pPr>
        <w:pStyle w:val="berschrift1"/>
        <w:ind w:left="450"/>
      </w:pPr>
      <w:bookmarkStart w:id="2" w:name="_Ref37187857"/>
      <w:r>
        <w:t>Introduction</w:t>
      </w:r>
      <w:bookmarkEnd w:id="2"/>
      <w:r>
        <w:t xml:space="preserve"> </w:t>
      </w:r>
    </w:p>
    <w:p w14:paraId="14E66310" w14:textId="36C64E7F" w:rsidR="00804122" w:rsidRPr="006171D6" w:rsidRDefault="006171D6" w:rsidP="00804122">
      <w:pPr>
        <w:rPr>
          <w:lang w:eastAsia="zh-CN"/>
        </w:rPr>
      </w:pPr>
      <w:r w:rsidRPr="006171D6">
        <w:rPr>
          <w:lang w:eastAsia="zh-CN"/>
        </w:rPr>
        <w:t>One centr</w:t>
      </w:r>
      <w:r w:rsidR="007A6B95">
        <w:rPr>
          <w:lang w:eastAsia="zh-CN"/>
        </w:rPr>
        <w:t>al</w:t>
      </w:r>
      <w:r w:rsidR="00BD3FDB" w:rsidRPr="006171D6">
        <w:rPr>
          <w:lang w:eastAsia="zh-CN"/>
        </w:rPr>
        <w:t xml:space="preserve"> </w:t>
      </w:r>
      <w:r w:rsidR="00804122" w:rsidRPr="006171D6">
        <w:rPr>
          <w:lang w:eastAsia="zh-CN"/>
        </w:rPr>
        <w:t xml:space="preserve">objective of the </w:t>
      </w:r>
      <w:r w:rsidR="00580E90">
        <w:rPr>
          <w:lang w:eastAsia="zh-CN"/>
        </w:rPr>
        <w:t xml:space="preserve">revised </w:t>
      </w:r>
      <w:r w:rsidR="00DB774A" w:rsidRPr="006171D6">
        <w:rPr>
          <w:lang w:eastAsia="zh-CN"/>
        </w:rPr>
        <w:t>W</w:t>
      </w:r>
      <w:r w:rsidR="00804122" w:rsidRPr="006171D6">
        <w:rPr>
          <w:lang w:eastAsia="zh-CN"/>
        </w:rPr>
        <w:t xml:space="preserve">ID </w:t>
      </w:r>
      <w:r w:rsidRPr="006171D6">
        <w:rPr>
          <w:lang w:eastAsia="zh-CN"/>
        </w:rPr>
        <w:t>for improving positioning accuracy</w:t>
      </w:r>
      <w:r w:rsidRPr="006171D6">
        <w:rPr>
          <w:lang w:eastAsia="ko-KR"/>
        </w:rPr>
        <w:t xml:space="preserve"> </w:t>
      </w:r>
      <w:sdt>
        <w:sdtPr>
          <w:rPr>
            <w:lang w:eastAsia="ko-KR"/>
          </w:rPr>
          <w:id w:val="2061899964"/>
          <w:citation/>
        </w:sdtPr>
        <w:sdtEndPr/>
        <w:sdtContent>
          <w:r w:rsidR="00BF3AA7" w:rsidRPr="006171D6">
            <w:rPr>
              <w:lang w:eastAsia="ko-KR"/>
            </w:rPr>
            <w:fldChar w:fldCharType="begin"/>
          </w:r>
          <w:r w:rsidR="00CC1851" w:rsidRPr="006171D6">
            <w:rPr>
              <w:lang w:eastAsia="ko-KR"/>
            </w:rPr>
            <w:instrText xml:space="preserve">CITATION 1RP \l 1031 </w:instrText>
          </w:r>
          <w:r w:rsidR="00BF3AA7" w:rsidRPr="006171D6">
            <w:rPr>
              <w:lang w:eastAsia="ko-KR"/>
            </w:rPr>
            <w:fldChar w:fldCharType="separate"/>
          </w:r>
          <w:r w:rsidR="00DB774A" w:rsidRPr="006171D6">
            <w:rPr>
              <w:noProof/>
              <w:lang w:eastAsia="ko-KR"/>
            </w:rPr>
            <w:t xml:space="preserve"> [1]</w:t>
          </w:r>
          <w:r w:rsidR="00BF3AA7" w:rsidRPr="006171D6">
            <w:rPr>
              <w:lang w:eastAsia="ko-KR"/>
            </w:rPr>
            <w:fldChar w:fldCharType="end"/>
          </w:r>
        </w:sdtContent>
      </w:sdt>
      <w:r w:rsidR="00CC1851" w:rsidRPr="006171D6">
        <w:rPr>
          <w:lang w:eastAsia="ko-KR"/>
        </w:rPr>
        <w:t xml:space="preserve"> </w:t>
      </w:r>
      <w:r w:rsidR="00804122" w:rsidRPr="006171D6">
        <w:rPr>
          <w:lang w:eastAsia="ko-KR"/>
        </w:rPr>
        <w:t>include</w:t>
      </w:r>
      <w:r w:rsidR="007A6B95">
        <w:rPr>
          <w:lang w:eastAsia="ko-KR"/>
        </w:rPr>
        <w:t>s</w:t>
      </w:r>
      <w:r w:rsidR="00804122" w:rsidRPr="006171D6">
        <w:rPr>
          <w:lang w:eastAsia="zh-CN"/>
        </w:rPr>
        <w:t>:</w:t>
      </w:r>
    </w:p>
    <w:tbl>
      <w:tblPr>
        <w:tblStyle w:val="Tabellenraster"/>
        <w:tblW w:w="0" w:type="auto"/>
        <w:tblLook w:val="04A0" w:firstRow="1" w:lastRow="0" w:firstColumn="1" w:lastColumn="0" w:noHBand="0" w:noVBand="1"/>
      </w:tblPr>
      <w:tblGrid>
        <w:gridCol w:w="9307"/>
      </w:tblGrid>
      <w:tr w:rsidR="00804122" w:rsidRPr="00BA63D9" w14:paraId="18FD70CF" w14:textId="77777777" w:rsidTr="00804122">
        <w:tc>
          <w:tcPr>
            <w:tcW w:w="9533" w:type="dxa"/>
          </w:tcPr>
          <w:p w14:paraId="465A5BA8" w14:textId="77777777" w:rsidR="00580E90" w:rsidRDefault="00580E90" w:rsidP="00580E90">
            <w:pPr>
              <w:numPr>
                <w:ilvl w:val="0"/>
                <w:numId w:val="10"/>
              </w:numPr>
              <w:autoSpaceDE/>
              <w:autoSpaceDN/>
              <w:adjustRightInd/>
              <w:snapToGrid/>
              <w:spacing w:after="0" w:line="276" w:lineRule="auto"/>
              <w:ind w:left="714" w:hanging="357"/>
              <w:jc w:val="left"/>
            </w:pPr>
            <w:r>
              <w:t xml:space="preserve">Specify methods, measurements, signalling, and procedures for improving positioning accuracy </w:t>
            </w:r>
            <w:r w:rsidRPr="00673077">
              <w:t>of the Rel-16 NR positioning methods</w:t>
            </w:r>
            <w:r w:rsidRPr="00673077">
              <w:rPr>
                <w:u w:val="single"/>
              </w:rPr>
              <w:t xml:space="preserve"> </w:t>
            </w:r>
            <w:r>
              <w:t>by mitigating UE Rx/Tx and/or gNB Rx/Tx timing delays, including</w:t>
            </w:r>
            <w:r w:rsidRPr="00F448EE">
              <w:rPr>
                <w:rFonts w:eastAsia="MS Mincho"/>
              </w:rPr>
              <w:t xml:space="preserve"> </w:t>
            </w:r>
            <w:r>
              <w:rPr>
                <w:rFonts w:eastAsia="MS Mincho"/>
              </w:rPr>
              <w:t>[</w:t>
            </w:r>
            <w:r w:rsidRPr="00F448EE">
              <w:rPr>
                <w:rFonts w:eastAsia="MS Mincho"/>
              </w:rPr>
              <w:t>RAN1</w:t>
            </w:r>
            <w:r>
              <w:rPr>
                <w:rFonts w:eastAsia="MS Mincho"/>
              </w:rPr>
              <w:t>, RAN2, RAN3, RAN4]</w:t>
            </w:r>
          </w:p>
          <w:p w14:paraId="137B1101" w14:textId="77777777" w:rsidR="00580E90" w:rsidRPr="002D48F3" w:rsidRDefault="00580E90" w:rsidP="00580E90">
            <w:pPr>
              <w:numPr>
                <w:ilvl w:val="1"/>
                <w:numId w:val="10"/>
              </w:numPr>
              <w:autoSpaceDE/>
              <w:autoSpaceDN/>
              <w:adjustRightInd/>
              <w:snapToGrid/>
              <w:spacing w:after="0" w:line="276" w:lineRule="auto"/>
              <w:jc w:val="left"/>
              <w:rPr>
                <w:rFonts w:eastAsia="MS Mincho"/>
              </w:rPr>
            </w:pPr>
            <w:r>
              <w:rPr>
                <w:rFonts w:hint="eastAsia"/>
              </w:rPr>
              <w:t>DL, UL and DL+UL positioning methods</w:t>
            </w:r>
          </w:p>
          <w:p w14:paraId="0B500C88" w14:textId="418C9CC8" w:rsidR="00580E90" w:rsidRPr="007A235F" w:rsidRDefault="00580E90" w:rsidP="007A235F">
            <w:pPr>
              <w:numPr>
                <w:ilvl w:val="1"/>
                <w:numId w:val="10"/>
              </w:numPr>
              <w:autoSpaceDE/>
              <w:autoSpaceDN/>
              <w:adjustRightInd/>
              <w:snapToGrid/>
              <w:spacing w:after="0" w:line="276" w:lineRule="auto"/>
              <w:jc w:val="left"/>
              <w:rPr>
                <w:rFonts w:eastAsia="MS Mincho"/>
              </w:rPr>
            </w:pPr>
            <w:r>
              <w:rPr>
                <w:rFonts w:hint="eastAsia"/>
              </w:rPr>
              <w:t>UE-based and UE-assisted positioning solutions</w:t>
            </w:r>
          </w:p>
        </w:tc>
      </w:tr>
    </w:tbl>
    <w:p w14:paraId="3F70A4DE" w14:textId="77777777" w:rsidR="001B27E9" w:rsidRDefault="001B27E9" w:rsidP="001D3069">
      <w:pPr>
        <w:rPr>
          <w:sz w:val="20"/>
          <w:szCs w:val="20"/>
          <w:lang w:eastAsia="zh-CN"/>
        </w:rPr>
      </w:pPr>
    </w:p>
    <w:p w14:paraId="52E7B54F" w14:textId="06CBD149" w:rsidR="00B408C4" w:rsidRDefault="00C40DB3" w:rsidP="00B408C4">
      <w:pPr>
        <w:rPr>
          <w:lang w:eastAsia="zh-CN"/>
        </w:rPr>
      </w:pPr>
      <w:r>
        <w:rPr>
          <w:lang w:eastAsia="zh-CN"/>
        </w:rPr>
        <w:t xml:space="preserve">In this contribution, we provide our views on </w:t>
      </w:r>
      <w:r w:rsidR="0053453B">
        <w:rPr>
          <w:lang w:eastAsia="zh-CN"/>
        </w:rPr>
        <w:t>various</w:t>
      </w:r>
      <w:r>
        <w:rPr>
          <w:lang w:eastAsia="zh-CN"/>
        </w:rPr>
        <w:t xml:space="preserve"> approach</w:t>
      </w:r>
      <w:r w:rsidR="0053453B">
        <w:rPr>
          <w:lang w:eastAsia="zh-CN"/>
        </w:rPr>
        <w:t>es</w:t>
      </w:r>
      <w:r>
        <w:rPr>
          <w:lang w:eastAsia="zh-CN"/>
        </w:rPr>
        <w:t xml:space="preserve"> to reduce the uncertainty of </w:t>
      </w:r>
      <w:r w:rsidRPr="00740782">
        <w:rPr>
          <w:lang w:eastAsia="zh-CN"/>
        </w:rPr>
        <w:t xml:space="preserve">Tx/Rx </w:t>
      </w:r>
      <w:r>
        <w:rPr>
          <w:lang w:eastAsia="zh-CN"/>
        </w:rPr>
        <w:t>t</w:t>
      </w:r>
      <w:r w:rsidRPr="00740782">
        <w:rPr>
          <w:lang w:eastAsia="zh-CN"/>
        </w:rPr>
        <w:t>iming delay</w:t>
      </w:r>
      <w:r>
        <w:rPr>
          <w:lang w:eastAsia="zh-CN"/>
        </w:rPr>
        <w:t xml:space="preserve"> estimation and hence improve positioning accuracy.</w:t>
      </w:r>
      <w:r w:rsidDel="00C40DB3">
        <w:rPr>
          <w:lang w:eastAsia="zh-CN"/>
        </w:rPr>
        <w:t xml:space="preserve"> </w:t>
      </w:r>
    </w:p>
    <w:p w14:paraId="5428806F" w14:textId="77777777" w:rsidR="00150D73" w:rsidRPr="00B408C4" w:rsidRDefault="00150D73" w:rsidP="00B408C4"/>
    <w:p w14:paraId="05C55BD7" w14:textId="1393F3AB" w:rsidR="00155FA2" w:rsidRDefault="00DD347A" w:rsidP="00670220">
      <w:pPr>
        <w:pStyle w:val="berschrift1"/>
        <w:ind w:left="450"/>
      </w:pPr>
      <w:r>
        <w:t xml:space="preserve">Reporting of Tx/Rx </w:t>
      </w:r>
      <w:r w:rsidR="00EB50C3">
        <w:t>Timing</w:t>
      </w:r>
      <w:r w:rsidR="0090553F">
        <w:t xml:space="preserve"> delay</w:t>
      </w:r>
    </w:p>
    <w:p w14:paraId="0F50BBD3" w14:textId="449C5491" w:rsidR="00C426D0" w:rsidRDefault="00C426D0" w:rsidP="00C426D0">
      <w:r>
        <w:t xml:space="preserve">When high-accuracy positioning requirements are targeted (such as those specified in Rel-17), the sources of error, including Tx/Rx timing delays (or TRDs), need to be compensated before estimating the user’s position. The TRD defines the time it takes a signal to propagate between a reference point used for either transmission or reception (ideally the antenna phase center) and the baseband circuitry. </w:t>
      </w:r>
    </w:p>
    <w:p w14:paraId="201081D1" w14:textId="14245019" w:rsidR="00F62AD9" w:rsidRDefault="00F62AD9" w:rsidP="00F62AD9">
      <w:r>
        <w:t xml:space="preserve">Taking RTT as an example, and assuming that the transmission time and ToA are performed by </w:t>
      </w:r>
      <w:r w:rsidR="00616AF6">
        <w:t>a baseband</w:t>
      </w:r>
      <w:r>
        <w:t xml:space="preserve"> unit relative to a reference clock.</w:t>
      </w:r>
      <w:r w:rsidRPr="003B2303">
        <w:t xml:space="preserve"> </w:t>
      </w:r>
      <w:r w:rsidR="00EE4400">
        <w:t>T</w:t>
      </w:r>
      <w:r>
        <w:t xml:space="preserve">he measured RTT </w:t>
      </w:r>
      <w:r w:rsidR="00EE4400">
        <w:t xml:space="preserve">in </w:t>
      </w:r>
      <w:r w:rsidR="00EE4400">
        <w:fldChar w:fldCharType="begin"/>
      </w:r>
      <w:r w:rsidR="00EE4400">
        <w:instrText xml:space="preserve"> REF _Ref61609569 \h </w:instrText>
      </w:r>
      <w:r w:rsidR="00EE4400">
        <w:fldChar w:fldCharType="separate"/>
      </w:r>
      <w:r w:rsidR="00EE4400">
        <w:t xml:space="preserve">Figure </w:t>
      </w:r>
      <w:r w:rsidR="00EE4400">
        <w:rPr>
          <w:noProof/>
        </w:rPr>
        <w:t>1</w:t>
      </w:r>
      <w:r w:rsidR="00EE4400">
        <w:fldChar w:fldCharType="end"/>
      </w:r>
      <w:r w:rsidR="00EE4400">
        <w:t xml:space="preserve"> </w:t>
      </w:r>
      <w:r>
        <w:t xml:space="preserve">is </w:t>
      </w:r>
      <w:r w:rsidR="0071212D">
        <w:t xml:space="preserve">then </w:t>
      </w:r>
      <w:r>
        <w:t>given by</w:t>
      </w:r>
    </w:p>
    <w:p w14:paraId="3450E746" w14:textId="77777777" w:rsidR="00F62AD9" w:rsidRPr="0071212D" w:rsidRDefault="00F62AD9" w:rsidP="00F62AD9">
      <w:pPr>
        <w:jc w:val="center"/>
        <w:rPr>
          <w:i/>
          <w:vertAlign w:val="subscript"/>
        </w:rPr>
      </w:pPr>
      <w:r w:rsidRPr="0071212D">
        <w:rPr>
          <w:i/>
        </w:rPr>
        <w:t>t</w:t>
      </w:r>
      <w:r w:rsidRPr="0071212D">
        <w:rPr>
          <w:i/>
          <w:vertAlign w:val="subscript"/>
        </w:rPr>
        <w:t>RTT</w:t>
      </w:r>
      <w:r w:rsidRPr="0071212D">
        <w:rPr>
          <w:i/>
        </w:rPr>
        <w:t xml:space="preserve"> = t</w:t>
      </w:r>
      <w:r w:rsidRPr="0071212D">
        <w:rPr>
          <w:i/>
          <w:vertAlign w:val="subscript"/>
        </w:rPr>
        <w:t>1</w:t>
      </w:r>
      <w:r w:rsidRPr="0071212D">
        <w:rPr>
          <w:i/>
        </w:rPr>
        <w:t xml:space="preserve"> + t</w:t>
      </w:r>
      <w:r w:rsidRPr="0071212D">
        <w:rPr>
          <w:i/>
          <w:vertAlign w:val="subscript"/>
        </w:rPr>
        <w:t>2</w:t>
      </w:r>
      <w:r w:rsidRPr="0071212D">
        <w:rPr>
          <w:i/>
        </w:rPr>
        <w:t xml:space="preserve"> + 2*t</w:t>
      </w:r>
      <w:r w:rsidRPr="0071212D">
        <w:rPr>
          <w:i/>
          <w:vertAlign w:val="subscript"/>
        </w:rPr>
        <w:t>TOF</w:t>
      </w:r>
      <w:r w:rsidRPr="0071212D">
        <w:rPr>
          <w:i/>
        </w:rPr>
        <w:t xml:space="preserve"> + UE</w:t>
      </w:r>
      <w:r w:rsidRPr="0071212D">
        <w:rPr>
          <w:i/>
          <w:vertAlign w:val="subscript"/>
        </w:rPr>
        <w:t>TRD</w:t>
      </w:r>
      <w:r w:rsidRPr="0071212D">
        <w:rPr>
          <w:i/>
        </w:rPr>
        <w:t xml:space="preserve"> + t</w:t>
      </w:r>
      <w:r w:rsidRPr="0071212D">
        <w:rPr>
          <w:i/>
          <w:vertAlign w:val="subscript"/>
        </w:rPr>
        <w:t>3</w:t>
      </w:r>
      <w:r w:rsidRPr="0071212D">
        <w:rPr>
          <w:i/>
        </w:rPr>
        <w:t xml:space="preserve"> + t</w:t>
      </w:r>
      <w:r w:rsidRPr="0071212D">
        <w:rPr>
          <w:i/>
          <w:vertAlign w:val="subscript"/>
        </w:rPr>
        <w:t>4</w:t>
      </w:r>
    </w:p>
    <w:p w14:paraId="1EC532B0" w14:textId="77777777" w:rsidR="00F62AD9" w:rsidRDefault="00F62AD9" w:rsidP="0071212D">
      <w:pPr>
        <w:ind w:left="360"/>
      </w:pPr>
      <w:r>
        <w:t xml:space="preserve">where: </w:t>
      </w:r>
    </w:p>
    <w:p w14:paraId="0E363DA4" w14:textId="77777777" w:rsidR="00F62AD9" w:rsidRDefault="00F62AD9" w:rsidP="0071212D">
      <w:pPr>
        <w:pStyle w:val="Listenabsatz"/>
        <w:numPr>
          <w:ilvl w:val="0"/>
          <w:numId w:val="13"/>
        </w:numPr>
        <w:ind w:left="1080" w:firstLineChars="0"/>
      </w:pPr>
      <w:r w:rsidRPr="00670220">
        <w:rPr>
          <w:i/>
        </w:rPr>
        <w:t>t</w:t>
      </w:r>
      <w:r w:rsidRPr="00670220">
        <w:rPr>
          <w:i/>
          <w:vertAlign w:val="subscript"/>
        </w:rPr>
        <w:t xml:space="preserve">1 </w:t>
      </w:r>
      <w:r>
        <w:t xml:space="preserve">represents the delay from the BB to the RF-hardware. </w:t>
      </w:r>
    </w:p>
    <w:p w14:paraId="51E77CCA" w14:textId="03537625" w:rsidR="00F62AD9" w:rsidRDefault="00F62AD9" w:rsidP="0071212D">
      <w:pPr>
        <w:pStyle w:val="Listenabsatz"/>
        <w:numPr>
          <w:ilvl w:val="0"/>
          <w:numId w:val="13"/>
        </w:numPr>
        <w:ind w:left="1080" w:firstLineChars="0"/>
      </w:pPr>
      <w:r w:rsidRPr="00670220">
        <w:rPr>
          <w:i/>
        </w:rPr>
        <w:t>t</w:t>
      </w:r>
      <w:r w:rsidRPr="00670220">
        <w:rPr>
          <w:i/>
          <w:vertAlign w:val="subscript"/>
        </w:rPr>
        <w:t>2</w:t>
      </w:r>
      <w:r>
        <w:t xml:space="preserve"> represents the delay between the output of the RF-hardware</w:t>
      </w:r>
      <w:r w:rsidDel="003B2303">
        <w:t xml:space="preserve"> </w:t>
      </w:r>
      <w:r>
        <w:t>and the antenna array</w:t>
      </w:r>
      <w:r w:rsidR="00064EA6">
        <w:t xml:space="preserve"> (assuming the reference point is the phase center of the antenna)</w:t>
      </w:r>
    </w:p>
    <w:p w14:paraId="38AB44C6" w14:textId="0E0E87B7" w:rsidR="00F62AD9" w:rsidRDefault="00F62AD9" w:rsidP="0071212D">
      <w:pPr>
        <w:pStyle w:val="Listenabsatz"/>
        <w:numPr>
          <w:ilvl w:val="0"/>
          <w:numId w:val="13"/>
        </w:numPr>
        <w:ind w:left="1080" w:firstLineChars="0"/>
      </w:pPr>
      <w:r w:rsidRPr="00670220">
        <w:rPr>
          <w:i/>
        </w:rPr>
        <w:t>t</w:t>
      </w:r>
      <w:r w:rsidRPr="00670220">
        <w:rPr>
          <w:i/>
          <w:vertAlign w:val="subscript"/>
        </w:rPr>
        <w:t>3</w:t>
      </w:r>
      <w:r>
        <w:t xml:space="preserve"> and </w:t>
      </w:r>
      <w:r w:rsidRPr="00670220">
        <w:rPr>
          <w:i/>
        </w:rPr>
        <w:t>t</w:t>
      </w:r>
      <w:r w:rsidRPr="00670220">
        <w:rPr>
          <w:i/>
          <w:vertAlign w:val="subscript"/>
        </w:rPr>
        <w:t>4</w:t>
      </w:r>
      <w:r>
        <w:t xml:space="preserve"> represents the delays for the receiving direction </w:t>
      </w:r>
      <w:r w:rsidR="00064EA6">
        <w:t>of the gNB</w:t>
      </w:r>
    </w:p>
    <w:p w14:paraId="1D7A2F48" w14:textId="77777777" w:rsidR="00F62AD9" w:rsidRDefault="00F62AD9" w:rsidP="0071212D">
      <w:pPr>
        <w:pStyle w:val="Listenabsatz"/>
        <w:numPr>
          <w:ilvl w:val="0"/>
          <w:numId w:val="13"/>
        </w:numPr>
        <w:ind w:left="1080" w:firstLineChars="0"/>
      </w:pPr>
      <w:r>
        <w:t xml:space="preserve">For the UE similar delays can be defined. The sum of these delays is depicted as </w:t>
      </w:r>
      <w:r w:rsidRPr="00670220">
        <w:rPr>
          <w:i/>
        </w:rPr>
        <w:t>UE</w:t>
      </w:r>
      <w:r w:rsidRPr="00670220">
        <w:rPr>
          <w:i/>
          <w:vertAlign w:val="subscript"/>
        </w:rPr>
        <w:t>TRD</w:t>
      </w:r>
      <w:r w:rsidRPr="00C426D0">
        <w:rPr>
          <w:vertAlign w:val="subscript"/>
        </w:rPr>
        <w:t xml:space="preserve">. </w:t>
      </w:r>
      <w:r>
        <w:t xml:space="preserve"> </w:t>
      </w:r>
    </w:p>
    <w:p w14:paraId="030EDBBA" w14:textId="58DA78F1" w:rsidR="00F62AD9" w:rsidRDefault="00F62AD9" w:rsidP="00C426D0"/>
    <w:p w14:paraId="3D1CD57B" w14:textId="77777777" w:rsidR="00EE4400" w:rsidRDefault="00EE4400" w:rsidP="00EE4400">
      <w:pPr>
        <w:jc w:val="center"/>
      </w:pPr>
      <w:r w:rsidRPr="003A407B">
        <w:rPr>
          <w:noProof/>
          <w:lang w:val="de-DE" w:eastAsia="de-DE"/>
        </w:rPr>
        <w:lastRenderedPageBreak/>
        <w:drawing>
          <wp:inline distT="0" distB="0" distL="0" distR="0" wp14:anchorId="45351151" wp14:editId="1FE6221A">
            <wp:extent cx="4952082" cy="3602046"/>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68053" cy="3613663"/>
                    </a:xfrm>
                    <a:prstGeom prst="rect">
                      <a:avLst/>
                    </a:prstGeom>
                  </pic:spPr>
                </pic:pic>
              </a:graphicData>
            </a:graphic>
          </wp:inline>
        </w:drawing>
      </w:r>
    </w:p>
    <w:p w14:paraId="16369FB6" w14:textId="255AEF70" w:rsidR="00EE4400" w:rsidRDefault="00EE4400" w:rsidP="00EE4400">
      <w:pPr>
        <w:pStyle w:val="Beschriftung"/>
      </w:pPr>
      <w:r>
        <w:t xml:space="preserve">Figure </w:t>
      </w:r>
      <w:r w:rsidR="00527EB0">
        <w:fldChar w:fldCharType="begin"/>
      </w:r>
      <w:r w:rsidR="00527EB0">
        <w:instrText xml:space="preserve"> </w:instrText>
      </w:r>
      <w:r w:rsidR="00527EB0">
        <w:instrText xml:space="preserve">SEQ Figure \* ARABIC </w:instrText>
      </w:r>
      <w:r w:rsidR="00527EB0">
        <w:fldChar w:fldCharType="separate"/>
      </w:r>
      <w:r>
        <w:rPr>
          <w:noProof/>
        </w:rPr>
        <w:t>1</w:t>
      </w:r>
      <w:r w:rsidR="00527EB0">
        <w:rPr>
          <w:noProof/>
        </w:rPr>
        <w:fldChar w:fldCharType="end"/>
      </w:r>
      <w:r>
        <w:t xml:space="preserve">: Example on RTT delay budget </w:t>
      </w:r>
      <w:r w:rsidR="00371C11">
        <w:t>applying loopback calibration.</w:t>
      </w:r>
    </w:p>
    <w:p w14:paraId="4899BC4B" w14:textId="77777777" w:rsidR="00EE4400" w:rsidRDefault="00EE4400" w:rsidP="00EE4400"/>
    <w:p w14:paraId="47ACC0B3" w14:textId="577782B5" w:rsidR="00EE4400" w:rsidRPr="00D26E90" w:rsidRDefault="00EE4400" w:rsidP="00EE4400">
      <w:r w:rsidRPr="00D26E90">
        <w:t xml:space="preserve">For </w:t>
      </w:r>
      <w:r w:rsidR="0071212D" w:rsidRPr="00D26E90">
        <w:t>multi-</w:t>
      </w:r>
      <w:r w:rsidRPr="00D26E90">
        <w:t>RTT measurements the gNB</w:t>
      </w:r>
      <w:r w:rsidRPr="00D26E90">
        <w:rPr>
          <w:vertAlign w:val="subscript"/>
        </w:rPr>
        <w:t xml:space="preserve">TRD </w:t>
      </w:r>
      <w:r w:rsidRPr="00D26E90">
        <w:t>(sum of t</w:t>
      </w:r>
      <w:r w:rsidRPr="00D26E90">
        <w:rPr>
          <w:vertAlign w:val="subscript"/>
        </w:rPr>
        <w:t>1</w:t>
      </w:r>
      <w:r w:rsidRPr="00D26E90">
        <w:t>, t</w:t>
      </w:r>
      <w:r w:rsidRPr="00D26E90">
        <w:rPr>
          <w:vertAlign w:val="subscript"/>
        </w:rPr>
        <w:t>2</w:t>
      </w:r>
      <w:r w:rsidRPr="00D26E90">
        <w:t>, t</w:t>
      </w:r>
      <w:r w:rsidRPr="00D26E90">
        <w:rPr>
          <w:vertAlign w:val="subscript"/>
        </w:rPr>
        <w:t>3</w:t>
      </w:r>
      <w:r w:rsidRPr="00D26E90">
        <w:t xml:space="preserve"> and t</w:t>
      </w:r>
      <w:r w:rsidRPr="00D26E90">
        <w:rPr>
          <w:vertAlign w:val="subscript"/>
        </w:rPr>
        <w:t>4</w:t>
      </w:r>
      <w:r w:rsidRPr="00D26E90">
        <w:t xml:space="preserve"> ) and UE</w:t>
      </w:r>
      <w:r w:rsidRPr="00D26E90">
        <w:rPr>
          <w:vertAlign w:val="subscript"/>
        </w:rPr>
        <w:t>TRD</w:t>
      </w:r>
      <w:r w:rsidRPr="00D26E90">
        <w:t xml:space="preserve"> must be </w:t>
      </w:r>
      <w:r w:rsidR="0071212D" w:rsidRPr="00D26E90">
        <w:t>known</w:t>
      </w:r>
      <w:r w:rsidRPr="00D26E90">
        <w:t xml:space="preserve">. </w:t>
      </w:r>
    </w:p>
    <w:p w14:paraId="4B1430A8" w14:textId="5E7921AA" w:rsidR="00EE4400" w:rsidRPr="00D26E90" w:rsidRDefault="00EE4400" w:rsidP="00EE4400">
      <w:r w:rsidRPr="00D26E90">
        <w:t>For UL-TDOA the difference between t</w:t>
      </w:r>
      <w:r w:rsidRPr="00D26E90">
        <w:rPr>
          <w:vertAlign w:val="subscript"/>
        </w:rPr>
        <w:t>3,gNBn</w:t>
      </w:r>
      <w:r w:rsidRPr="00D26E90">
        <w:t xml:space="preserve"> + t</w:t>
      </w:r>
      <w:r w:rsidRPr="00D26E90">
        <w:rPr>
          <w:vertAlign w:val="subscript"/>
        </w:rPr>
        <w:t>4,gNBn</w:t>
      </w:r>
      <w:r w:rsidRPr="00D26E90">
        <w:t xml:space="preserve"> – t</w:t>
      </w:r>
      <w:r w:rsidRPr="00D26E90">
        <w:rPr>
          <w:vertAlign w:val="subscript"/>
        </w:rPr>
        <w:t>3,gNBm</w:t>
      </w:r>
      <w:r w:rsidRPr="00D26E90">
        <w:t xml:space="preserve"> – t</w:t>
      </w:r>
      <w:r w:rsidRPr="00D26E90">
        <w:rPr>
          <w:vertAlign w:val="subscript"/>
        </w:rPr>
        <w:t>4,gNBm</w:t>
      </w:r>
      <w:r w:rsidR="0071212D" w:rsidRPr="00D26E90">
        <w:t xml:space="preserve"> for each pair of gNB</w:t>
      </w:r>
      <w:r w:rsidRPr="00D26E90">
        <w:rPr>
          <w:vertAlign w:val="subscript"/>
        </w:rPr>
        <w:t>n</w:t>
      </w:r>
      <w:r w:rsidRPr="00D26E90">
        <w:t xml:space="preserve"> and </w:t>
      </w:r>
      <w:r w:rsidR="0071212D" w:rsidRPr="00D26E90">
        <w:t>gNB</w:t>
      </w:r>
      <w:r w:rsidR="0071212D" w:rsidRPr="00D26E90">
        <w:rPr>
          <w:vertAlign w:val="subscript"/>
        </w:rPr>
        <w:t>m</w:t>
      </w:r>
      <w:r w:rsidR="0071212D" w:rsidRPr="00D26E90">
        <w:t xml:space="preserve"> </w:t>
      </w:r>
      <w:r w:rsidRPr="00D26E90">
        <w:t>must be known</w:t>
      </w:r>
      <w:r w:rsidR="00D26E90" w:rsidRPr="00D26E90">
        <w:t xml:space="preserve"> in addition to the timing offsets between SRS re</w:t>
      </w:r>
      <w:r w:rsidR="00064EA6">
        <w:t>s</w:t>
      </w:r>
      <w:r w:rsidR="00D26E90" w:rsidRPr="00D26E90">
        <w:t>ources on transmitted different spatial filters if applied</w:t>
      </w:r>
      <w:r w:rsidRPr="00D26E90">
        <w:t xml:space="preserve">. </w:t>
      </w:r>
    </w:p>
    <w:p w14:paraId="609B69C2" w14:textId="040C4A1D" w:rsidR="00EE4400" w:rsidRPr="00D26E90" w:rsidRDefault="00EE4400" w:rsidP="00EE4400">
      <w:r w:rsidRPr="00D26E90">
        <w:t>For DL-TDOA  the difference between t</w:t>
      </w:r>
      <w:r w:rsidRPr="00D26E90">
        <w:rPr>
          <w:vertAlign w:val="subscript"/>
        </w:rPr>
        <w:t>1,gNBn</w:t>
      </w:r>
      <w:r w:rsidRPr="00D26E90">
        <w:t xml:space="preserve"> + t</w:t>
      </w:r>
      <w:r w:rsidRPr="00D26E90">
        <w:rPr>
          <w:vertAlign w:val="subscript"/>
        </w:rPr>
        <w:t>2,gNBn</w:t>
      </w:r>
      <w:r w:rsidRPr="00D26E90">
        <w:t xml:space="preserve"> – t</w:t>
      </w:r>
      <w:r w:rsidRPr="00D26E90">
        <w:rPr>
          <w:vertAlign w:val="subscript"/>
        </w:rPr>
        <w:t>1,gNBm</w:t>
      </w:r>
      <w:r w:rsidRPr="00D26E90">
        <w:t xml:space="preserve"> – t</w:t>
      </w:r>
      <w:r w:rsidRPr="00D26E90">
        <w:rPr>
          <w:vertAlign w:val="subscript"/>
        </w:rPr>
        <w:t xml:space="preserve">2,gNBm </w:t>
      </w:r>
      <w:r w:rsidRPr="00D26E90">
        <w:t xml:space="preserve">is relevant. </w:t>
      </w:r>
    </w:p>
    <w:p w14:paraId="6683E671" w14:textId="77777777" w:rsidR="00EE4400" w:rsidRDefault="00EE4400" w:rsidP="00EE4400"/>
    <w:p w14:paraId="46BC9045" w14:textId="2F461735" w:rsidR="00EE4400" w:rsidRDefault="00EE4400" w:rsidP="00150D73">
      <w:pPr>
        <w:ind w:left="1418" w:hanging="1418"/>
        <w:rPr>
          <w:b/>
          <w:bCs/>
        </w:rPr>
      </w:pPr>
      <w:r w:rsidRPr="00670220">
        <w:rPr>
          <w:b/>
          <w:bCs/>
        </w:rPr>
        <w:t xml:space="preserve">Observation </w:t>
      </w:r>
      <w:r>
        <w:rPr>
          <w:b/>
          <w:bCs/>
        </w:rPr>
        <w:t xml:space="preserve">1:  The </w:t>
      </w:r>
      <w:r w:rsidR="00150D73">
        <w:rPr>
          <w:b/>
          <w:bCs/>
        </w:rPr>
        <w:t>gNB delays</w:t>
      </w:r>
      <w:r>
        <w:rPr>
          <w:b/>
          <w:bCs/>
        </w:rPr>
        <w:t xml:space="preserve"> can be split into </w:t>
      </w:r>
      <w:r w:rsidR="0071212D">
        <w:rPr>
          <w:b/>
          <w:bCs/>
        </w:rPr>
        <w:t>two</w:t>
      </w:r>
      <w:r>
        <w:rPr>
          <w:b/>
          <w:bCs/>
        </w:rPr>
        <w:t xml:space="preserve"> parts</w:t>
      </w:r>
      <w:r w:rsidR="00544636">
        <w:rPr>
          <w:b/>
          <w:bCs/>
        </w:rPr>
        <w:t>:</w:t>
      </w:r>
    </w:p>
    <w:p w14:paraId="4AF790F1" w14:textId="6AC0275D" w:rsidR="00EE4400" w:rsidRPr="0071212D" w:rsidRDefault="00CD2AF1" w:rsidP="0071212D">
      <w:pPr>
        <w:pStyle w:val="Listenabsatz"/>
        <w:numPr>
          <w:ilvl w:val="0"/>
          <w:numId w:val="15"/>
        </w:numPr>
        <w:ind w:firstLineChars="0"/>
        <w:rPr>
          <w:b/>
        </w:rPr>
      </w:pPr>
      <w:r>
        <w:rPr>
          <w:b/>
        </w:rPr>
        <w:t>a</w:t>
      </w:r>
      <w:r w:rsidR="00EE4400" w:rsidRPr="0071212D">
        <w:rPr>
          <w:b/>
        </w:rPr>
        <w:t xml:space="preserve"> part depending on the gNB hardware: t</w:t>
      </w:r>
      <w:r w:rsidR="00EE4400" w:rsidRPr="0071212D">
        <w:rPr>
          <w:b/>
          <w:vertAlign w:val="subscript"/>
        </w:rPr>
        <w:t>1</w:t>
      </w:r>
      <w:r w:rsidR="00EE4400" w:rsidRPr="0071212D">
        <w:rPr>
          <w:b/>
        </w:rPr>
        <w:t xml:space="preserve"> and</w:t>
      </w:r>
      <w:r w:rsidR="00371C11">
        <w:rPr>
          <w:b/>
        </w:rPr>
        <w:t>/or</w:t>
      </w:r>
      <w:r w:rsidR="00EE4400" w:rsidRPr="0071212D">
        <w:rPr>
          <w:b/>
        </w:rPr>
        <w:t xml:space="preserve"> t</w:t>
      </w:r>
      <w:r w:rsidR="00EE4400" w:rsidRPr="0071212D">
        <w:rPr>
          <w:b/>
          <w:vertAlign w:val="subscript"/>
        </w:rPr>
        <w:t>4</w:t>
      </w:r>
    </w:p>
    <w:p w14:paraId="6F18B869" w14:textId="73EB5A8F" w:rsidR="00EE4400" w:rsidRPr="0071212D" w:rsidRDefault="00CD2AF1" w:rsidP="0071212D">
      <w:pPr>
        <w:pStyle w:val="Listenabsatz"/>
        <w:numPr>
          <w:ilvl w:val="0"/>
          <w:numId w:val="15"/>
        </w:numPr>
        <w:ind w:firstLineChars="0"/>
        <w:rPr>
          <w:b/>
        </w:rPr>
      </w:pPr>
      <w:r>
        <w:rPr>
          <w:b/>
        </w:rPr>
        <w:t>a</w:t>
      </w:r>
      <w:r w:rsidR="00EE4400" w:rsidRPr="0071212D">
        <w:rPr>
          <w:b/>
        </w:rPr>
        <w:t xml:space="preserve"> part depending on the installation (e.g. cable length): (t</w:t>
      </w:r>
      <w:r w:rsidR="00EE4400" w:rsidRPr="0071212D">
        <w:rPr>
          <w:b/>
          <w:vertAlign w:val="subscript"/>
        </w:rPr>
        <w:t>2</w:t>
      </w:r>
      <w:r w:rsidR="00EE4400" w:rsidRPr="0071212D">
        <w:rPr>
          <w:b/>
        </w:rPr>
        <w:t xml:space="preserve"> and</w:t>
      </w:r>
      <w:r w:rsidR="00371C11">
        <w:rPr>
          <w:b/>
        </w:rPr>
        <w:t>/or</w:t>
      </w:r>
      <w:r w:rsidR="00EE4400" w:rsidRPr="0071212D">
        <w:rPr>
          <w:b/>
        </w:rPr>
        <w:t xml:space="preserve"> t</w:t>
      </w:r>
      <w:r w:rsidR="00EE4400" w:rsidRPr="0071212D">
        <w:rPr>
          <w:b/>
          <w:vertAlign w:val="subscript"/>
        </w:rPr>
        <w:t>3</w:t>
      </w:r>
      <w:r w:rsidR="00EE4400" w:rsidRPr="0071212D">
        <w:rPr>
          <w:b/>
        </w:rPr>
        <w:t>)</w:t>
      </w:r>
    </w:p>
    <w:p w14:paraId="2A323582" w14:textId="77777777" w:rsidR="00064EA6" w:rsidRDefault="00064EA6" w:rsidP="00EE4400">
      <w:pPr>
        <w:ind w:left="1418" w:hanging="1418"/>
      </w:pPr>
    </w:p>
    <w:p w14:paraId="2A48F34D" w14:textId="77777777" w:rsidR="002E20AD" w:rsidRDefault="00064EA6" w:rsidP="002E20AD">
      <w:r>
        <w:t>The implementation dependent delays between baseband part and RF part (t</w:t>
      </w:r>
      <w:r w:rsidRPr="00130D03">
        <w:rPr>
          <w:vertAlign w:val="subscript"/>
        </w:rPr>
        <w:t>1</w:t>
      </w:r>
      <w:r>
        <w:t xml:space="preserve"> and t</w:t>
      </w:r>
      <w:r w:rsidRPr="00130D03">
        <w:rPr>
          <w:vertAlign w:val="subscript"/>
        </w:rPr>
        <w:t>4</w:t>
      </w:r>
      <w:r>
        <w:t xml:space="preserve">) may be </w:t>
      </w:r>
      <w:r w:rsidR="00130D03">
        <w:t>known or calibrated by the TRP</w:t>
      </w:r>
      <w:r>
        <w:t xml:space="preserve">. Hence, these delays may </w:t>
      </w:r>
      <w:r w:rsidR="00A9464D">
        <w:t xml:space="preserve">either directly compensated or </w:t>
      </w:r>
      <w:r>
        <w:t xml:space="preserve">taken into account for the reported values. Assuming a gNB uses several antenna panels the phase center of each antenna panel may be different. For high accuracy positioning this offset becomes relevant. Accordingly the relationship between used beam, effective position of the related antenna panel (phase center) and related Tx/Rx-delays must be known. </w:t>
      </w:r>
      <w:r w:rsidR="002E20AD">
        <w:t xml:space="preserve">Assuming delay difference of the beams of one panel are small (or compensated by the device) all beams of one panel may be considered as one TEG, whereas for other panels a different effective position and related delay may be applicable. For an UE the distance between the antenna panels or the antenna elements may need to be taken into account. </w:t>
      </w:r>
    </w:p>
    <w:p w14:paraId="4A00904D" w14:textId="77777777" w:rsidR="00064EA6" w:rsidRPr="00130D03" w:rsidRDefault="00064EA6" w:rsidP="00EE4400">
      <w:pPr>
        <w:ind w:left="1418" w:hanging="1418"/>
      </w:pPr>
    </w:p>
    <w:p w14:paraId="21A1B52E" w14:textId="7E73C5A8" w:rsidR="00EE4400" w:rsidRDefault="00EE4400" w:rsidP="00843886">
      <w:pPr>
        <w:ind w:left="1418" w:hanging="1418"/>
        <w:rPr>
          <w:b/>
          <w:bCs/>
        </w:rPr>
      </w:pPr>
      <w:r w:rsidRPr="003E3AA2">
        <w:rPr>
          <w:b/>
          <w:bCs/>
        </w:rPr>
        <w:t xml:space="preserve">Observation </w:t>
      </w:r>
      <w:r w:rsidR="00371C11">
        <w:rPr>
          <w:b/>
          <w:bCs/>
        </w:rPr>
        <w:t>2</w:t>
      </w:r>
      <w:r w:rsidRPr="003E3AA2">
        <w:rPr>
          <w:b/>
          <w:bCs/>
        </w:rPr>
        <w:t xml:space="preserve">: </w:t>
      </w:r>
      <w:r>
        <w:rPr>
          <w:b/>
          <w:bCs/>
        </w:rPr>
        <w:t>The delay t</w:t>
      </w:r>
      <w:r w:rsidRPr="00544352">
        <w:rPr>
          <w:b/>
          <w:bCs/>
        </w:rPr>
        <w:t>2</w:t>
      </w:r>
      <w:r>
        <w:rPr>
          <w:b/>
          <w:bCs/>
        </w:rPr>
        <w:t xml:space="preserve"> and t</w:t>
      </w:r>
      <w:r w:rsidRPr="00544352">
        <w:rPr>
          <w:b/>
          <w:bCs/>
        </w:rPr>
        <w:t>3</w:t>
      </w:r>
      <w:r>
        <w:rPr>
          <w:b/>
          <w:bCs/>
        </w:rPr>
        <w:t xml:space="preserve"> may be different for the panels </w:t>
      </w:r>
      <w:r w:rsidR="00CD2AF1">
        <w:rPr>
          <w:b/>
          <w:bCs/>
        </w:rPr>
        <w:t xml:space="preserve">and </w:t>
      </w:r>
      <w:r>
        <w:rPr>
          <w:b/>
          <w:bCs/>
        </w:rPr>
        <w:t xml:space="preserve">the effective antenna position may depend on the used beam. </w:t>
      </w:r>
    </w:p>
    <w:p w14:paraId="3A72AFA0" w14:textId="77777777" w:rsidR="00130D03" w:rsidRDefault="00130D03" w:rsidP="00843886">
      <w:pPr>
        <w:ind w:left="1418" w:hanging="1418"/>
        <w:rPr>
          <w:b/>
          <w:bCs/>
        </w:rPr>
      </w:pPr>
    </w:p>
    <w:p w14:paraId="4B60FCE4" w14:textId="77777777" w:rsidR="00150D73" w:rsidRDefault="00150D73" w:rsidP="00843886">
      <w:pPr>
        <w:autoSpaceDE/>
        <w:autoSpaceDN/>
        <w:adjustRightInd/>
        <w:snapToGrid/>
        <w:spacing w:after="0" w:line="259" w:lineRule="auto"/>
        <w:contextualSpacing/>
        <w:rPr>
          <w:b/>
          <w:bCs/>
          <w:strike/>
        </w:rPr>
      </w:pPr>
    </w:p>
    <w:p w14:paraId="79A55AFA" w14:textId="77777777" w:rsidR="00FA3929" w:rsidRDefault="00FA3929" w:rsidP="00FA3929">
      <w:pPr>
        <w:rPr>
          <w:b/>
        </w:rPr>
      </w:pPr>
    </w:p>
    <w:p w14:paraId="4644FBA7" w14:textId="061B9CCE" w:rsidR="00A15946" w:rsidRDefault="00FA3929" w:rsidP="00A15946">
      <w:pPr>
        <w:rPr>
          <w:b/>
          <w:bCs/>
          <w:lang w:eastAsia="x-none"/>
        </w:rPr>
      </w:pPr>
      <w:r>
        <w:rPr>
          <w:b/>
        </w:rPr>
        <w:t xml:space="preserve">Proposal </w:t>
      </w:r>
      <w:r w:rsidR="00041E8E">
        <w:rPr>
          <w:b/>
        </w:rPr>
        <w:t>1</w:t>
      </w:r>
      <w:r>
        <w:rPr>
          <w:b/>
        </w:rPr>
        <w:t xml:space="preserve">: </w:t>
      </w:r>
      <w:r>
        <w:rPr>
          <w:b/>
        </w:rPr>
        <w:tab/>
      </w:r>
      <w:r w:rsidR="002E20AD">
        <w:rPr>
          <w:b/>
        </w:rPr>
        <w:t>Support t</w:t>
      </w:r>
      <w:r>
        <w:rPr>
          <w:b/>
        </w:rPr>
        <w:t>he UE/TRP to provide information on the Rx</w:t>
      </w:r>
      <w:r w:rsidR="002E20AD">
        <w:rPr>
          <w:b/>
        </w:rPr>
        <w:t xml:space="preserve">, </w:t>
      </w:r>
      <w:r>
        <w:rPr>
          <w:b/>
        </w:rPr>
        <w:t>Tx</w:t>
      </w:r>
      <w:r w:rsidR="002E20AD">
        <w:rPr>
          <w:b/>
        </w:rPr>
        <w:t>,</w:t>
      </w:r>
      <w:r w:rsidRPr="00FA3929">
        <w:rPr>
          <w:b/>
          <w:bCs/>
          <w:lang w:eastAsia="x-none"/>
        </w:rPr>
        <w:t xml:space="preserve"> </w:t>
      </w:r>
      <w:r>
        <w:rPr>
          <w:b/>
          <w:bCs/>
          <w:lang w:eastAsia="x-none"/>
        </w:rPr>
        <w:t>Rx</w:t>
      </w:r>
      <w:r w:rsidRPr="000B6429">
        <w:rPr>
          <w:b/>
          <w:bCs/>
          <w:lang w:eastAsia="x-none"/>
        </w:rPr>
        <w:t>Tx TEG</w:t>
      </w:r>
      <w:r>
        <w:rPr>
          <w:b/>
          <w:bCs/>
          <w:lang w:eastAsia="x-none"/>
        </w:rPr>
        <w:t xml:space="preserve"> </w:t>
      </w:r>
      <w:r w:rsidR="00A15946">
        <w:rPr>
          <w:b/>
          <w:bCs/>
          <w:lang w:eastAsia="x-none"/>
        </w:rPr>
        <w:t>related to:</w:t>
      </w:r>
    </w:p>
    <w:p w14:paraId="4DE7CA11" w14:textId="73E40CDC" w:rsidR="00A15946" w:rsidRPr="00A15946" w:rsidRDefault="00A15946" w:rsidP="000B66FC">
      <w:pPr>
        <w:pStyle w:val="Listenabsatz"/>
        <w:numPr>
          <w:ilvl w:val="0"/>
          <w:numId w:val="10"/>
        </w:numPr>
        <w:ind w:firstLineChars="0"/>
        <w:rPr>
          <w:b/>
        </w:rPr>
      </w:pPr>
      <w:r w:rsidRPr="00A15946">
        <w:rPr>
          <w:b/>
          <w:bCs/>
          <w:lang w:eastAsia="x-none"/>
        </w:rPr>
        <w:t>the margin of Tx/Rx error on the</w:t>
      </w:r>
      <w:r>
        <w:rPr>
          <w:b/>
          <w:bCs/>
          <w:lang w:eastAsia="x-none"/>
        </w:rPr>
        <w:t xml:space="preserve"> </w:t>
      </w:r>
      <w:r w:rsidRPr="00A15946">
        <w:rPr>
          <w:b/>
          <w:bCs/>
          <w:lang w:eastAsia="x-none"/>
        </w:rPr>
        <w:t>internal uncalibrated</w:t>
      </w:r>
      <w:r>
        <w:rPr>
          <w:b/>
          <w:bCs/>
          <w:lang w:eastAsia="x-none"/>
        </w:rPr>
        <w:t xml:space="preserve"> delays</w:t>
      </w:r>
    </w:p>
    <w:p w14:paraId="4B4C02D9" w14:textId="2285F70B" w:rsidR="00064EA6" w:rsidRPr="00041E8E" w:rsidRDefault="00A15946" w:rsidP="00064EA6">
      <w:pPr>
        <w:pStyle w:val="Listenabsatz"/>
        <w:numPr>
          <w:ilvl w:val="0"/>
          <w:numId w:val="10"/>
        </w:numPr>
        <w:ind w:firstLineChars="0"/>
        <w:rPr>
          <w:b/>
        </w:rPr>
      </w:pPr>
      <w:r>
        <w:rPr>
          <w:b/>
          <w:bCs/>
          <w:lang w:eastAsia="x-none"/>
        </w:rPr>
        <w:t xml:space="preserve">the margin </w:t>
      </w:r>
      <w:r w:rsidR="00843886" w:rsidRPr="00A15946">
        <w:rPr>
          <w:b/>
          <w:bCs/>
          <w:lang w:eastAsia="x-none"/>
        </w:rPr>
        <w:t xml:space="preserve">of Tx/Rx error </w:t>
      </w:r>
      <w:r w:rsidR="00843886">
        <w:rPr>
          <w:b/>
          <w:bCs/>
          <w:lang w:eastAsia="x-none"/>
        </w:rPr>
        <w:t>on two or more a</w:t>
      </w:r>
      <w:r w:rsidRPr="00A15946">
        <w:rPr>
          <w:b/>
          <w:bCs/>
          <w:lang w:eastAsia="x-none"/>
        </w:rPr>
        <w:t xml:space="preserve">ssociated </w:t>
      </w:r>
      <w:r w:rsidR="00843886">
        <w:rPr>
          <w:b/>
          <w:bCs/>
          <w:lang w:eastAsia="x-none"/>
        </w:rPr>
        <w:t>TEGs</w:t>
      </w:r>
    </w:p>
    <w:p w14:paraId="79FBB62C" w14:textId="08632050" w:rsidR="00580E90" w:rsidRDefault="00580E90" w:rsidP="00580E90">
      <w:pPr>
        <w:rPr>
          <w:b/>
          <w:bCs/>
        </w:rPr>
      </w:pPr>
    </w:p>
    <w:p w14:paraId="3E0CA78D" w14:textId="631A2A79" w:rsidR="00064EA6" w:rsidRPr="00041E8E" w:rsidRDefault="00D22DBC" w:rsidP="00580E90">
      <w:pPr>
        <w:rPr>
          <w:bCs/>
        </w:rPr>
      </w:pPr>
      <w:r>
        <w:rPr>
          <w:bCs/>
        </w:rPr>
        <w:t>For positioning purpose R</w:t>
      </w:r>
      <w:r w:rsidR="00064EA6" w:rsidRPr="00041E8E">
        <w:rPr>
          <w:bCs/>
        </w:rPr>
        <w:t>el</w:t>
      </w:r>
      <w:r>
        <w:rPr>
          <w:bCs/>
        </w:rPr>
        <w:t>-</w:t>
      </w:r>
      <w:r w:rsidR="00064EA6" w:rsidRPr="00041E8E">
        <w:rPr>
          <w:bCs/>
        </w:rPr>
        <w:t xml:space="preserve">16 supports only one SRS transmission per symbol. If the antennas have a high directivity (e.g. FR2 antenna elements mounted at different sites of a UE) several antennas/panels per UE are involved in the positioning and several SRS or DL-PRS resources must be allocated. The SRS or DL-PRS may be transmitted/received sequentially and the scheduled time difference is known. The UE will take an internal time reference for the reporting of the </w:t>
      </w:r>
      <w:r w:rsidR="00130D03">
        <w:rPr>
          <w:bCs/>
        </w:rPr>
        <w:t>Rx-Tx</w:t>
      </w:r>
      <w:r w:rsidR="00064EA6" w:rsidRPr="00041E8E">
        <w:rPr>
          <w:bCs/>
        </w:rPr>
        <w:t xml:space="preserve"> or </w:t>
      </w:r>
      <w:r w:rsidR="00130D03">
        <w:rPr>
          <w:bCs/>
        </w:rPr>
        <w:t>RSTD</w:t>
      </w:r>
      <w:r w:rsidR="00064EA6" w:rsidRPr="00041E8E">
        <w:rPr>
          <w:bCs/>
        </w:rPr>
        <w:t>. For high accuracy positioning the accuracy of the internal clock may have an impact</w:t>
      </w:r>
      <w:r w:rsidR="00130D03">
        <w:rPr>
          <w:bCs/>
        </w:rPr>
        <w:t>:</w:t>
      </w:r>
      <w:r w:rsidR="00064EA6" w:rsidRPr="00041E8E">
        <w:rPr>
          <w:bCs/>
        </w:rPr>
        <w:t xml:space="preserve"> As an example we assume an accuracy of 0.1ppm and a time difference of two SRS resources of 2ms. The resulting time uncertainty is 0.2ns (6cm)</w:t>
      </w:r>
      <w:r>
        <w:rPr>
          <w:bCs/>
        </w:rPr>
        <w:t>. F</w:t>
      </w:r>
      <w:r w:rsidR="00064EA6" w:rsidRPr="00041E8E">
        <w:rPr>
          <w:bCs/>
        </w:rPr>
        <w:t xml:space="preserve">or other values the clock offset </w:t>
      </w:r>
      <w:r>
        <w:rPr>
          <w:bCs/>
        </w:rPr>
        <w:t>may</w:t>
      </w:r>
      <w:r w:rsidR="00130D03">
        <w:rPr>
          <w:bCs/>
        </w:rPr>
        <w:t xml:space="preserve"> have a higher impact on the accuracy. </w:t>
      </w:r>
    </w:p>
    <w:p w14:paraId="5DDB6332" w14:textId="581EF181" w:rsidR="00064EA6" w:rsidRDefault="00064EA6" w:rsidP="00580E90">
      <w:pPr>
        <w:rPr>
          <w:b/>
          <w:bCs/>
        </w:rPr>
      </w:pPr>
      <w:r>
        <w:rPr>
          <w:b/>
          <w:bCs/>
        </w:rPr>
        <w:t xml:space="preserve"> </w:t>
      </w:r>
    </w:p>
    <w:p w14:paraId="759E791B" w14:textId="7EA42088" w:rsidR="00A9464D" w:rsidRDefault="00580E90" w:rsidP="00041E8E">
      <w:pPr>
        <w:rPr>
          <w:b/>
          <w:bCs/>
        </w:rPr>
      </w:pPr>
      <w:r w:rsidRPr="00580E90">
        <w:rPr>
          <w:b/>
          <w:bCs/>
        </w:rPr>
        <w:t>Proposal</w:t>
      </w:r>
      <w:r>
        <w:rPr>
          <w:b/>
          <w:bCs/>
        </w:rPr>
        <w:t xml:space="preserve"> </w:t>
      </w:r>
      <w:r w:rsidR="00041E8E">
        <w:rPr>
          <w:b/>
          <w:bCs/>
        </w:rPr>
        <w:t>2</w:t>
      </w:r>
      <w:r w:rsidRPr="00580E90">
        <w:rPr>
          <w:b/>
          <w:bCs/>
        </w:rPr>
        <w:t xml:space="preserve">: </w:t>
      </w:r>
      <w:r w:rsidR="005841D9" w:rsidRPr="00041E8E">
        <w:rPr>
          <w:b/>
          <w:bCs/>
        </w:rPr>
        <w:t>For mitigating UE Rx/Tx timing errors in DL+UL positioning</w:t>
      </w:r>
      <w:r w:rsidR="009E5355" w:rsidRPr="00041E8E">
        <w:rPr>
          <w:b/>
          <w:bCs/>
        </w:rPr>
        <w:t xml:space="preserve"> methods </w:t>
      </w:r>
      <w:r w:rsidRPr="00041E8E">
        <w:rPr>
          <w:b/>
          <w:bCs/>
        </w:rPr>
        <w:t xml:space="preserve">consider the impact internal UE clock </w:t>
      </w:r>
      <w:r w:rsidR="00A02AC9" w:rsidRPr="00A02AC9">
        <w:rPr>
          <w:b/>
          <w:bCs/>
        </w:rPr>
        <w:t>accuracy</w:t>
      </w:r>
      <w:r w:rsidR="00064EA6" w:rsidRPr="00041E8E">
        <w:rPr>
          <w:b/>
          <w:bCs/>
        </w:rPr>
        <w:t xml:space="preserve"> and drift</w:t>
      </w:r>
      <w:r w:rsidR="00041E8E">
        <w:rPr>
          <w:b/>
          <w:bCs/>
        </w:rPr>
        <w:t xml:space="preserve"> for</w:t>
      </w:r>
      <w:r w:rsidR="00D6385B" w:rsidRPr="00041E8E">
        <w:rPr>
          <w:b/>
          <w:bCs/>
        </w:rPr>
        <w:t>:</w:t>
      </w:r>
      <w:r w:rsidR="00064EA6" w:rsidRPr="00041E8E">
        <w:rPr>
          <w:b/>
          <w:bCs/>
        </w:rPr>
        <w:t xml:space="preserve"> </w:t>
      </w:r>
    </w:p>
    <w:p w14:paraId="4EC1C03B" w14:textId="6E3B57A6" w:rsidR="00A9464D" w:rsidRPr="00041E8E" w:rsidRDefault="00A9464D" w:rsidP="00041E8E">
      <w:pPr>
        <w:pStyle w:val="Listenabsatz"/>
        <w:numPr>
          <w:ilvl w:val="0"/>
          <w:numId w:val="10"/>
        </w:numPr>
        <w:ind w:firstLineChars="0"/>
        <w:rPr>
          <w:b/>
          <w:bCs/>
          <w:lang w:eastAsia="x-none"/>
        </w:rPr>
      </w:pPr>
      <w:r w:rsidRPr="00041E8E">
        <w:rPr>
          <w:b/>
          <w:bCs/>
          <w:lang w:eastAsia="x-none"/>
        </w:rPr>
        <w:t>RxTx timing errors per RxTx TEG</w:t>
      </w:r>
    </w:p>
    <w:p w14:paraId="79F86D39" w14:textId="77777777" w:rsidR="00A9464D" w:rsidRPr="00B928D6" w:rsidRDefault="00A9464D" w:rsidP="00041E8E">
      <w:pPr>
        <w:pStyle w:val="Listenabsatz"/>
        <w:numPr>
          <w:ilvl w:val="0"/>
          <w:numId w:val="10"/>
        </w:numPr>
        <w:ind w:firstLineChars="0"/>
        <w:rPr>
          <w:rFonts w:eastAsia="Times New Roman"/>
          <w:b/>
          <w:bCs/>
          <w:lang w:eastAsia="zh-CN"/>
        </w:rPr>
      </w:pPr>
      <w:r w:rsidRPr="00041E8E">
        <w:rPr>
          <w:b/>
          <w:bCs/>
          <w:lang w:eastAsia="x-none"/>
        </w:rPr>
        <w:t xml:space="preserve">Tx timing errors per Tx </w:t>
      </w:r>
      <w:r w:rsidRPr="00843886">
        <w:rPr>
          <w:rFonts w:eastAsia="Times New Roman"/>
          <w:b/>
          <w:bCs/>
          <w:lang w:eastAsia="zh-CN"/>
        </w:rPr>
        <w:t xml:space="preserve">TEG </w:t>
      </w:r>
    </w:p>
    <w:p w14:paraId="73202C09" w14:textId="335278E0" w:rsidR="00A15946" w:rsidRDefault="00A15946" w:rsidP="00A15946">
      <w:pPr>
        <w:rPr>
          <w:b/>
        </w:rPr>
      </w:pPr>
    </w:p>
    <w:p w14:paraId="53819302" w14:textId="7E3F07F1" w:rsidR="00995D53" w:rsidRDefault="00995D53" w:rsidP="00041E8E">
      <w:pPr>
        <w:pStyle w:val="berschrift1"/>
        <w:ind w:left="450"/>
      </w:pPr>
      <w:r>
        <w:t>Reference device</w:t>
      </w:r>
    </w:p>
    <w:p w14:paraId="7278F527" w14:textId="0933E0F6" w:rsidR="00995D53" w:rsidRDefault="00995D53" w:rsidP="00995D53">
      <w:pPr>
        <w:autoSpaceDE/>
        <w:autoSpaceDN/>
        <w:adjustRightInd/>
        <w:snapToGrid/>
        <w:spacing w:after="0"/>
        <w:jc w:val="left"/>
        <w:rPr>
          <w:lang w:eastAsia="x-none"/>
        </w:rPr>
      </w:pPr>
      <w:r>
        <w:rPr>
          <w:lang w:eastAsia="x-none"/>
        </w:rPr>
        <w:t>The following agreement was made in RAN104-e to support a reference device:</w:t>
      </w:r>
    </w:p>
    <w:p w14:paraId="4814F0A5" w14:textId="77777777" w:rsidR="00580E90" w:rsidRDefault="00580E90" w:rsidP="00580E90">
      <w:pPr>
        <w:ind w:left="1440" w:hanging="1440"/>
        <w:rPr>
          <w:highlight w:val="green"/>
          <w:lang w:eastAsia="x-none"/>
        </w:rPr>
      </w:pPr>
    </w:p>
    <w:tbl>
      <w:tblPr>
        <w:tblStyle w:val="Tabellenraster"/>
        <w:tblW w:w="0" w:type="auto"/>
        <w:tblInd w:w="-431" w:type="dxa"/>
        <w:tblLook w:val="04A0" w:firstRow="1" w:lastRow="0" w:firstColumn="1" w:lastColumn="0" w:noHBand="0" w:noVBand="1"/>
      </w:tblPr>
      <w:tblGrid>
        <w:gridCol w:w="9738"/>
      </w:tblGrid>
      <w:tr w:rsidR="00580E90" w14:paraId="148E0ADF" w14:textId="77777777" w:rsidTr="000D2202">
        <w:tc>
          <w:tcPr>
            <w:tcW w:w="9738" w:type="dxa"/>
          </w:tcPr>
          <w:p w14:paraId="6660D443" w14:textId="77777777" w:rsidR="00580E90" w:rsidRDefault="00580E90" w:rsidP="000D2202">
            <w:pPr>
              <w:ind w:left="1440" w:hanging="1440"/>
              <w:rPr>
                <w:lang w:eastAsia="x-none"/>
              </w:rPr>
            </w:pPr>
            <w:r w:rsidRPr="00D00484">
              <w:rPr>
                <w:highlight w:val="green"/>
                <w:lang w:eastAsia="x-none"/>
              </w:rPr>
              <w:t>Agreement:</w:t>
            </w:r>
          </w:p>
          <w:p w14:paraId="2BBC04E1" w14:textId="77777777" w:rsidR="00580E90" w:rsidRDefault="00580E90" w:rsidP="000D2202">
            <w:pPr>
              <w:pStyle w:val="Listenabsatz"/>
              <w:numPr>
                <w:ilvl w:val="0"/>
                <w:numId w:val="16"/>
              </w:numPr>
              <w:autoSpaceDE/>
              <w:autoSpaceDN/>
              <w:adjustRightInd/>
              <w:snapToGrid/>
              <w:spacing w:after="0" w:line="259" w:lineRule="auto"/>
              <w:ind w:firstLineChars="0"/>
              <w:contextualSpacing/>
              <w:rPr>
                <w:lang w:eastAsia="zh-CN"/>
              </w:rPr>
            </w:pPr>
            <w:r>
              <w:rPr>
                <w:lang w:eastAsia="zh-CN"/>
              </w:rPr>
              <w:t>Study specification impact for enabling a reference device with known location to support the following functionalities:</w:t>
            </w:r>
          </w:p>
          <w:p w14:paraId="6713ECD9" w14:textId="77777777" w:rsidR="00580E90" w:rsidRDefault="00580E90" w:rsidP="000D2202">
            <w:pPr>
              <w:pStyle w:val="Listenabsatz"/>
              <w:numPr>
                <w:ilvl w:val="1"/>
                <w:numId w:val="16"/>
              </w:numPr>
              <w:autoSpaceDE/>
              <w:autoSpaceDN/>
              <w:adjustRightInd/>
              <w:snapToGrid/>
              <w:spacing w:after="0" w:line="259" w:lineRule="auto"/>
              <w:ind w:firstLineChars="0"/>
              <w:contextualSpacing/>
              <w:rPr>
                <w:lang w:eastAsia="zh-CN"/>
              </w:rPr>
            </w:pPr>
            <w:r>
              <w:rPr>
                <w:lang w:eastAsia="zh-CN"/>
              </w:rPr>
              <w:t>Measure DL PRS and report associated measurements (e.g., RSTD, Rx-Tx time difference, RSRP) to the LMF;</w:t>
            </w:r>
          </w:p>
          <w:p w14:paraId="02723B1E" w14:textId="77777777" w:rsidR="00580E90" w:rsidRDefault="00580E90" w:rsidP="000D2202">
            <w:pPr>
              <w:pStyle w:val="Listenabsatz"/>
              <w:numPr>
                <w:ilvl w:val="1"/>
                <w:numId w:val="16"/>
              </w:numPr>
              <w:autoSpaceDE/>
              <w:autoSpaceDN/>
              <w:adjustRightInd/>
              <w:snapToGrid/>
              <w:spacing w:after="0" w:line="259" w:lineRule="auto"/>
              <w:ind w:firstLineChars="0"/>
              <w:contextualSpacing/>
              <w:rPr>
                <w:lang w:eastAsia="zh-CN"/>
              </w:rPr>
            </w:pPr>
            <w:r>
              <w:rPr>
                <w:lang w:eastAsia="zh-CN"/>
              </w:rPr>
              <w:t>Transmit SRS and enable TRPs to measure and report measurements (e.g., RTOA, Rx-Tx time difference, AOA) associated with the reference device to the LMF;</w:t>
            </w:r>
          </w:p>
          <w:p w14:paraId="7352B228" w14:textId="77777777" w:rsidR="00580E90" w:rsidRDefault="00580E90" w:rsidP="000D2202">
            <w:pPr>
              <w:pStyle w:val="Listenabsatz"/>
              <w:numPr>
                <w:ilvl w:val="1"/>
                <w:numId w:val="16"/>
              </w:numPr>
              <w:autoSpaceDE/>
              <w:autoSpaceDN/>
              <w:adjustRightInd/>
              <w:snapToGrid/>
              <w:spacing w:after="0" w:line="259" w:lineRule="auto"/>
              <w:ind w:firstLineChars="0"/>
              <w:contextualSpacing/>
              <w:rPr>
                <w:lang w:eastAsia="zh-CN"/>
              </w:rPr>
            </w:pPr>
            <w:r>
              <w:rPr>
                <w:lang w:eastAsia="zh-CN"/>
              </w:rPr>
              <w:t>FFS: The details of the signalling, the measurements, the parameters related to the Rx and Tx timing delays, AoD and AOA enhancements and measurement calibrations;</w:t>
            </w:r>
          </w:p>
          <w:p w14:paraId="46899495" w14:textId="77777777" w:rsidR="00580E90" w:rsidRDefault="00580E90" w:rsidP="000D2202">
            <w:pPr>
              <w:pStyle w:val="Listenabsatz"/>
              <w:numPr>
                <w:ilvl w:val="1"/>
                <w:numId w:val="16"/>
              </w:numPr>
              <w:autoSpaceDE/>
              <w:autoSpaceDN/>
              <w:adjustRightInd/>
              <w:snapToGrid/>
              <w:spacing w:after="0" w:line="259" w:lineRule="auto"/>
              <w:ind w:firstLineChars="0"/>
              <w:contextualSpacing/>
              <w:rPr>
                <w:lang w:eastAsia="zh-CN"/>
              </w:rPr>
            </w:pPr>
            <w:r>
              <w:rPr>
                <w:lang w:eastAsia="zh-CN"/>
              </w:rPr>
              <w:t>FFS: The report of device location coordinate information to the LMF if the LMF does not have the information</w:t>
            </w:r>
          </w:p>
          <w:p w14:paraId="2715DFD6" w14:textId="77777777" w:rsidR="00580E90" w:rsidRDefault="00580E90" w:rsidP="000D2202">
            <w:pPr>
              <w:pStyle w:val="Listenabsatz"/>
              <w:numPr>
                <w:ilvl w:val="1"/>
                <w:numId w:val="16"/>
              </w:numPr>
              <w:autoSpaceDE/>
              <w:autoSpaceDN/>
              <w:adjustRightInd/>
              <w:snapToGrid/>
              <w:spacing w:after="0" w:line="259" w:lineRule="auto"/>
              <w:ind w:firstLineChars="0"/>
              <w:contextualSpacing/>
              <w:rPr>
                <w:lang w:eastAsia="zh-CN"/>
              </w:rPr>
            </w:pPr>
            <w:r>
              <w:rPr>
                <w:lang w:eastAsia="zh-CN"/>
              </w:rPr>
              <w:t>FFS: The device with the known location being a UE and/or a gNB</w:t>
            </w:r>
          </w:p>
          <w:p w14:paraId="0D38E811" w14:textId="77777777" w:rsidR="00580E90" w:rsidRDefault="00580E90" w:rsidP="000D2202">
            <w:pPr>
              <w:pStyle w:val="Listenabsatz"/>
              <w:numPr>
                <w:ilvl w:val="1"/>
                <w:numId w:val="16"/>
              </w:numPr>
              <w:autoSpaceDE/>
              <w:autoSpaceDN/>
              <w:adjustRightInd/>
              <w:snapToGrid/>
              <w:spacing w:after="0" w:line="259" w:lineRule="auto"/>
              <w:ind w:firstLineChars="0"/>
              <w:contextualSpacing/>
              <w:rPr>
                <w:lang w:eastAsia="zh-CN"/>
              </w:rPr>
            </w:pPr>
            <w:r>
              <w:rPr>
                <w:lang w:eastAsia="zh-CN"/>
              </w:rPr>
              <w:t>FFS: Precision to which location of reference device is known</w:t>
            </w:r>
          </w:p>
          <w:p w14:paraId="2FE8E460" w14:textId="5E0FB79C" w:rsidR="00580E90" w:rsidRPr="002E20AD" w:rsidRDefault="00580E90" w:rsidP="000D2202">
            <w:pPr>
              <w:numPr>
                <w:ilvl w:val="0"/>
                <w:numId w:val="16"/>
              </w:numPr>
              <w:autoSpaceDE/>
              <w:autoSpaceDN/>
              <w:adjustRightInd/>
              <w:snapToGrid/>
              <w:spacing w:after="0"/>
              <w:jc w:val="left"/>
              <w:rPr>
                <w:rFonts w:eastAsia="Times New Roman"/>
                <w:lang w:eastAsia="zh-CN"/>
              </w:rPr>
            </w:pPr>
            <w:r>
              <w:rPr>
                <w:lang w:eastAsia="zh-CN"/>
              </w:rPr>
              <w:t>Note: RAN1 assumes using these enhancements for the purpose of network synchronization is NOT within the scope of the WI</w:t>
            </w:r>
          </w:p>
        </w:tc>
      </w:tr>
    </w:tbl>
    <w:p w14:paraId="2843D83E" w14:textId="77777777" w:rsidR="00580E90" w:rsidRDefault="00580E90" w:rsidP="00580E90">
      <w:pPr>
        <w:ind w:left="1440" w:hanging="1440"/>
        <w:rPr>
          <w:highlight w:val="green"/>
          <w:lang w:eastAsia="x-none"/>
        </w:rPr>
      </w:pPr>
    </w:p>
    <w:p w14:paraId="4DCB8416" w14:textId="28957E48" w:rsidR="00580E90" w:rsidRDefault="002E20AD" w:rsidP="00D6385B">
      <w:r>
        <w:t>I</w:t>
      </w:r>
      <w:r w:rsidR="00D6385B">
        <w:t>n case the reference device being a gNB</w:t>
      </w:r>
      <w:r>
        <w:t>,</w:t>
      </w:r>
      <w:r w:rsidR="00D6385B">
        <w:t xml:space="preserve"> performing UE functionalities</w:t>
      </w:r>
      <w:r>
        <w:t xml:space="preserve">, a significant </w:t>
      </w:r>
      <w:r>
        <w:t>specification impact</w:t>
      </w:r>
      <w:r>
        <w:t xml:space="preserve"> is expected which </w:t>
      </w:r>
      <w:r>
        <w:t>should</w:t>
      </w:r>
      <w:r>
        <w:t xml:space="preserve"> be</w:t>
      </w:r>
      <w:r>
        <w:t xml:space="preserve"> avoid</w:t>
      </w:r>
      <w:r>
        <w:t>ed by RAN1</w:t>
      </w:r>
      <w:r w:rsidR="00D6385B">
        <w:t>. There is also no</w:t>
      </w:r>
      <w:r>
        <w:t xml:space="preserve"> clear</w:t>
      </w:r>
      <w:r w:rsidR="00D6385B">
        <w:t xml:space="preserve"> motivation for specific signaling or measurements for the reference device.</w:t>
      </w:r>
    </w:p>
    <w:p w14:paraId="2667F652" w14:textId="20EB35B4" w:rsidR="00580E90" w:rsidRDefault="00580E90" w:rsidP="00580E90">
      <w:pPr>
        <w:ind w:left="1440" w:hanging="1440"/>
        <w:rPr>
          <w:b/>
          <w:bCs/>
        </w:rPr>
      </w:pPr>
      <w:r w:rsidRPr="00935819">
        <w:rPr>
          <w:b/>
          <w:bCs/>
        </w:rPr>
        <w:t>Proposal</w:t>
      </w:r>
      <w:r w:rsidR="00041E8E">
        <w:rPr>
          <w:b/>
          <w:bCs/>
        </w:rPr>
        <w:t xml:space="preserve"> 3</w:t>
      </w:r>
      <w:r w:rsidRPr="00935819">
        <w:rPr>
          <w:b/>
          <w:bCs/>
        </w:rPr>
        <w:t xml:space="preserve">: </w:t>
      </w:r>
    </w:p>
    <w:p w14:paraId="1E07CE12" w14:textId="1675D348" w:rsidR="00580E90" w:rsidRDefault="00580E90" w:rsidP="00580E90">
      <w:pPr>
        <w:pStyle w:val="Listenabsatz"/>
        <w:numPr>
          <w:ilvl w:val="0"/>
          <w:numId w:val="19"/>
        </w:numPr>
        <w:ind w:firstLineChars="0"/>
        <w:rPr>
          <w:b/>
          <w:bCs/>
        </w:rPr>
      </w:pPr>
      <w:r w:rsidRPr="00D42D3D">
        <w:rPr>
          <w:b/>
          <w:bCs/>
        </w:rPr>
        <w:t xml:space="preserve">Support the </w:t>
      </w:r>
      <w:r>
        <w:rPr>
          <w:b/>
          <w:bCs/>
        </w:rPr>
        <w:t xml:space="preserve">reference </w:t>
      </w:r>
      <w:r w:rsidRPr="00D42D3D">
        <w:rPr>
          <w:b/>
          <w:bCs/>
        </w:rPr>
        <w:t>device being a UE</w:t>
      </w:r>
      <w:r w:rsidR="002E20AD">
        <w:rPr>
          <w:b/>
          <w:bCs/>
        </w:rPr>
        <w:t xml:space="preserve"> with known location </w:t>
      </w:r>
    </w:p>
    <w:p w14:paraId="7D15F063" w14:textId="428F358B" w:rsidR="009916C1" w:rsidRPr="00580E90" w:rsidRDefault="00580E90" w:rsidP="00580E90">
      <w:pPr>
        <w:pStyle w:val="Listenabsatz"/>
        <w:numPr>
          <w:ilvl w:val="0"/>
          <w:numId w:val="19"/>
        </w:numPr>
        <w:ind w:firstLineChars="0"/>
        <w:rPr>
          <w:b/>
        </w:rPr>
      </w:pPr>
      <w:r w:rsidRPr="00580E90">
        <w:rPr>
          <w:b/>
          <w:bCs/>
          <w:lang w:eastAsia="zh-CN"/>
        </w:rPr>
        <w:lastRenderedPageBreak/>
        <w:t xml:space="preserve">Do not support </w:t>
      </w:r>
      <w:r w:rsidR="00D6385B">
        <w:rPr>
          <w:b/>
          <w:bCs/>
        </w:rPr>
        <w:t xml:space="preserve">reference </w:t>
      </w:r>
      <w:r>
        <w:rPr>
          <w:b/>
          <w:bCs/>
        </w:rPr>
        <w:t xml:space="preserve">device specific </w:t>
      </w:r>
      <w:r w:rsidRPr="00580E90">
        <w:rPr>
          <w:b/>
          <w:bCs/>
          <w:lang w:eastAsia="zh-CN"/>
        </w:rPr>
        <w:t>signalling and measurements of the Rx and Tx timing delays</w:t>
      </w:r>
    </w:p>
    <w:p w14:paraId="3466A8EB" w14:textId="77777777" w:rsidR="00580E90" w:rsidRPr="00580E90" w:rsidRDefault="00580E90" w:rsidP="00580E90">
      <w:pPr>
        <w:pStyle w:val="Listenabsatz"/>
        <w:ind w:left="785" w:firstLineChars="0" w:firstLine="0"/>
        <w:rPr>
          <w:b/>
        </w:rPr>
      </w:pPr>
    </w:p>
    <w:p w14:paraId="49193008" w14:textId="7BC9C5D4" w:rsidR="00E73F3C" w:rsidRPr="00E73F3C" w:rsidRDefault="00E67484" w:rsidP="00840D8D">
      <w:pPr>
        <w:pStyle w:val="berschrift1"/>
        <w:ind w:left="450"/>
      </w:pPr>
      <w:r>
        <w:t>Conclusions</w:t>
      </w:r>
    </w:p>
    <w:p w14:paraId="08C4FE19" w14:textId="13E806AB" w:rsidR="00EC1A95" w:rsidRDefault="00E73F3C" w:rsidP="008B14D6">
      <w:pPr>
        <w:ind w:left="1560" w:hanging="1560"/>
        <w:rPr>
          <w:iCs/>
        </w:rPr>
      </w:pPr>
      <w:r>
        <w:rPr>
          <w:iCs/>
        </w:rPr>
        <w:t xml:space="preserve">Based on the </w:t>
      </w:r>
      <w:r w:rsidR="007818B0">
        <w:rPr>
          <w:iCs/>
        </w:rPr>
        <w:t xml:space="preserve">foregoing </w:t>
      </w:r>
      <w:r>
        <w:rPr>
          <w:iCs/>
        </w:rPr>
        <w:t xml:space="preserve">discussion </w:t>
      </w:r>
      <w:r w:rsidR="007818B0">
        <w:rPr>
          <w:iCs/>
        </w:rPr>
        <w:t xml:space="preserve">and </w:t>
      </w:r>
      <w:r w:rsidR="00EC1A95">
        <w:rPr>
          <w:iCs/>
        </w:rPr>
        <w:t>observation</w:t>
      </w:r>
      <w:r w:rsidR="00C426D0">
        <w:rPr>
          <w:iCs/>
        </w:rPr>
        <w:t>s</w:t>
      </w:r>
      <w:r w:rsidR="007818B0">
        <w:rPr>
          <w:iCs/>
        </w:rPr>
        <w:t>,</w:t>
      </w:r>
      <w:r w:rsidR="00EC1A95">
        <w:rPr>
          <w:iCs/>
        </w:rPr>
        <w:t xml:space="preserve"> </w:t>
      </w:r>
    </w:p>
    <w:p w14:paraId="3C8C2065" w14:textId="77777777" w:rsidR="005F0EEF" w:rsidRDefault="005F0EEF" w:rsidP="005F0EEF">
      <w:pPr>
        <w:ind w:left="1418" w:hanging="1418"/>
        <w:rPr>
          <w:b/>
          <w:bCs/>
        </w:rPr>
      </w:pPr>
      <w:r w:rsidRPr="00670220">
        <w:rPr>
          <w:b/>
          <w:bCs/>
        </w:rPr>
        <w:t xml:space="preserve">Observation </w:t>
      </w:r>
      <w:r>
        <w:rPr>
          <w:b/>
          <w:bCs/>
        </w:rPr>
        <w:t>1:  The gNB delays can be split into two parts:</w:t>
      </w:r>
    </w:p>
    <w:p w14:paraId="66C38454" w14:textId="77777777" w:rsidR="005F0EEF" w:rsidRPr="0071212D" w:rsidRDefault="005F0EEF" w:rsidP="005F0EEF">
      <w:pPr>
        <w:pStyle w:val="Listenabsatz"/>
        <w:numPr>
          <w:ilvl w:val="0"/>
          <w:numId w:val="15"/>
        </w:numPr>
        <w:ind w:firstLineChars="0"/>
        <w:rPr>
          <w:b/>
        </w:rPr>
      </w:pPr>
      <w:r>
        <w:rPr>
          <w:b/>
        </w:rPr>
        <w:t>a</w:t>
      </w:r>
      <w:r w:rsidRPr="0071212D">
        <w:rPr>
          <w:b/>
        </w:rPr>
        <w:t xml:space="preserve"> part depending on the gNB hardware: t</w:t>
      </w:r>
      <w:r w:rsidRPr="0071212D">
        <w:rPr>
          <w:b/>
          <w:vertAlign w:val="subscript"/>
        </w:rPr>
        <w:t>1</w:t>
      </w:r>
      <w:r w:rsidRPr="0071212D">
        <w:rPr>
          <w:b/>
        </w:rPr>
        <w:t xml:space="preserve"> and</w:t>
      </w:r>
      <w:r>
        <w:rPr>
          <w:b/>
        </w:rPr>
        <w:t>/or</w:t>
      </w:r>
      <w:r w:rsidRPr="0071212D">
        <w:rPr>
          <w:b/>
        </w:rPr>
        <w:t xml:space="preserve"> t</w:t>
      </w:r>
      <w:r w:rsidRPr="0071212D">
        <w:rPr>
          <w:b/>
          <w:vertAlign w:val="subscript"/>
        </w:rPr>
        <w:t>4</w:t>
      </w:r>
    </w:p>
    <w:p w14:paraId="75B868D9" w14:textId="5861A66F" w:rsidR="005F0EEF" w:rsidRDefault="005F0EEF" w:rsidP="005F0EEF">
      <w:pPr>
        <w:pStyle w:val="Listenabsatz"/>
        <w:numPr>
          <w:ilvl w:val="0"/>
          <w:numId w:val="15"/>
        </w:numPr>
        <w:ind w:firstLineChars="0"/>
        <w:rPr>
          <w:b/>
        </w:rPr>
      </w:pPr>
      <w:r>
        <w:rPr>
          <w:b/>
        </w:rPr>
        <w:t>a</w:t>
      </w:r>
      <w:r w:rsidRPr="0071212D">
        <w:rPr>
          <w:b/>
        </w:rPr>
        <w:t xml:space="preserve"> part depending on the installation (e.g. cable length): (t</w:t>
      </w:r>
      <w:r w:rsidRPr="0071212D">
        <w:rPr>
          <w:b/>
          <w:vertAlign w:val="subscript"/>
        </w:rPr>
        <w:t>2</w:t>
      </w:r>
      <w:r w:rsidRPr="0071212D">
        <w:rPr>
          <w:b/>
        </w:rPr>
        <w:t xml:space="preserve"> and</w:t>
      </w:r>
      <w:r>
        <w:rPr>
          <w:b/>
        </w:rPr>
        <w:t>/or</w:t>
      </w:r>
      <w:r w:rsidRPr="0071212D">
        <w:rPr>
          <w:b/>
        </w:rPr>
        <w:t xml:space="preserve"> t</w:t>
      </w:r>
      <w:r w:rsidRPr="0071212D">
        <w:rPr>
          <w:b/>
          <w:vertAlign w:val="subscript"/>
        </w:rPr>
        <w:t>3</w:t>
      </w:r>
      <w:r w:rsidRPr="0071212D">
        <w:rPr>
          <w:b/>
        </w:rPr>
        <w:t>)</w:t>
      </w:r>
    </w:p>
    <w:p w14:paraId="353AC478" w14:textId="77777777" w:rsidR="005F0EEF" w:rsidRPr="0071212D" w:rsidRDefault="005F0EEF" w:rsidP="005F0EEF">
      <w:pPr>
        <w:pStyle w:val="Listenabsatz"/>
        <w:ind w:left="720" w:firstLineChars="0" w:firstLine="0"/>
        <w:rPr>
          <w:b/>
        </w:rPr>
      </w:pPr>
    </w:p>
    <w:p w14:paraId="6240EF33" w14:textId="77777777" w:rsidR="005F0EEF" w:rsidRDefault="005F0EEF" w:rsidP="005F0EEF">
      <w:pPr>
        <w:ind w:left="1418" w:hanging="1418"/>
        <w:rPr>
          <w:b/>
          <w:bCs/>
        </w:rPr>
      </w:pPr>
      <w:r w:rsidRPr="003E3AA2">
        <w:rPr>
          <w:b/>
          <w:bCs/>
        </w:rPr>
        <w:t xml:space="preserve">Observation </w:t>
      </w:r>
      <w:r>
        <w:rPr>
          <w:b/>
          <w:bCs/>
        </w:rPr>
        <w:t>2</w:t>
      </w:r>
      <w:r w:rsidRPr="003E3AA2">
        <w:rPr>
          <w:b/>
          <w:bCs/>
        </w:rPr>
        <w:t xml:space="preserve">: </w:t>
      </w:r>
      <w:r>
        <w:rPr>
          <w:b/>
          <w:bCs/>
        </w:rPr>
        <w:t>The delay t</w:t>
      </w:r>
      <w:r w:rsidRPr="00544352">
        <w:rPr>
          <w:b/>
          <w:bCs/>
        </w:rPr>
        <w:t>2</w:t>
      </w:r>
      <w:r>
        <w:rPr>
          <w:b/>
          <w:bCs/>
        </w:rPr>
        <w:t xml:space="preserve"> and t</w:t>
      </w:r>
      <w:r w:rsidRPr="00544352">
        <w:rPr>
          <w:b/>
          <w:bCs/>
        </w:rPr>
        <w:t>3</w:t>
      </w:r>
      <w:r>
        <w:rPr>
          <w:b/>
          <w:bCs/>
        </w:rPr>
        <w:t xml:space="preserve"> may be different for the panels and the effective antenna position may depend on the used beam. </w:t>
      </w:r>
    </w:p>
    <w:p w14:paraId="70256A64" w14:textId="77777777" w:rsidR="005F0EEF" w:rsidRDefault="005F0EEF" w:rsidP="005F0EEF">
      <w:pPr>
        <w:ind w:left="1418" w:hanging="1418"/>
        <w:rPr>
          <w:b/>
          <w:bCs/>
        </w:rPr>
      </w:pPr>
    </w:p>
    <w:p w14:paraId="115A858A" w14:textId="06AA1990" w:rsidR="00C426D0" w:rsidRDefault="00C426D0" w:rsidP="00EC1A95">
      <w:pPr>
        <w:rPr>
          <w:b/>
        </w:rPr>
      </w:pPr>
      <w:r>
        <w:rPr>
          <w:iCs/>
        </w:rPr>
        <w:t>the following proposals are made:</w:t>
      </w:r>
    </w:p>
    <w:p w14:paraId="01B462AB" w14:textId="77777777" w:rsidR="005F0EEF" w:rsidRDefault="005F0EEF" w:rsidP="005F0EEF">
      <w:pPr>
        <w:rPr>
          <w:b/>
        </w:rPr>
      </w:pPr>
    </w:p>
    <w:p w14:paraId="0039EB6E" w14:textId="77777777" w:rsidR="005F0EEF" w:rsidRDefault="005F0EEF" w:rsidP="005F0EEF">
      <w:pPr>
        <w:rPr>
          <w:b/>
          <w:bCs/>
          <w:lang w:eastAsia="x-none"/>
        </w:rPr>
      </w:pPr>
      <w:r>
        <w:rPr>
          <w:b/>
        </w:rPr>
        <w:t xml:space="preserve">Proposal 1: </w:t>
      </w:r>
      <w:r>
        <w:rPr>
          <w:b/>
        </w:rPr>
        <w:tab/>
        <w:t>Support the UE/TRP to provide information on the Rx, Tx,</w:t>
      </w:r>
      <w:r w:rsidRPr="00FA3929">
        <w:rPr>
          <w:b/>
          <w:bCs/>
          <w:lang w:eastAsia="x-none"/>
        </w:rPr>
        <w:t xml:space="preserve"> </w:t>
      </w:r>
      <w:r>
        <w:rPr>
          <w:b/>
          <w:bCs/>
          <w:lang w:eastAsia="x-none"/>
        </w:rPr>
        <w:t>Rx</w:t>
      </w:r>
      <w:r w:rsidRPr="000B6429">
        <w:rPr>
          <w:b/>
          <w:bCs/>
          <w:lang w:eastAsia="x-none"/>
        </w:rPr>
        <w:t>Tx TEG</w:t>
      </w:r>
      <w:r>
        <w:rPr>
          <w:b/>
          <w:bCs/>
          <w:lang w:eastAsia="x-none"/>
        </w:rPr>
        <w:t xml:space="preserve"> related to:</w:t>
      </w:r>
    </w:p>
    <w:p w14:paraId="49097C02" w14:textId="77777777" w:rsidR="005F0EEF" w:rsidRPr="00A15946" w:rsidRDefault="005F0EEF" w:rsidP="005F0EEF">
      <w:pPr>
        <w:pStyle w:val="Listenabsatz"/>
        <w:numPr>
          <w:ilvl w:val="0"/>
          <w:numId w:val="10"/>
        </w:numPr>
        <w:ind w:firstLineChars="0"/>
        <w:rPr>
          <w:b/>
        </w:rPr>
      </w:pPr>
      <w:r w:rsidRPr="00A15946">
        <w:rPr>
          <w:b/>
          <w:bCs/>
          <w:lang w:eastAsia="x-none"/>
        </w:rPr>
        <w:t>the margin of Tx/Rx error on the</w:t>
      </w:r>
      <w:r>
        <w:rPr>
          <w:b/>
          <w:bCs/>
          <w:lang w:eastAsia="x-none"/>
        </w:rPr>
        <w:t xml:space="preserve"> </w:t>
      </w:r>
      <w:r w:rsidRPr="00A15946">
        <w:rPr>
          <w:b/>
          <w:bCs/>
          <w:lang w:eastAsia="x-none"/>
        </w:rPr>
        <w:t>internal uncalibrated</w:t>
      </w:r>
      <w:r>
        <w:rPr>
          <w:b/>
          <w:bCs/>
          <w:lang w:eastAsia="x-none"/>
        </w:rPr>
        <w:t xml:space="preserve"> delays</w:t>
      </w:r>
    </w:p>
    <w:p w14:paraId="0BE7272D" w14:textId="5E8BE998" w:rsidR="005F0EEF" w:rsidRPr="005F0EEF" w:rsidRDefault="005F0EEF" w:rsidP="005F0EEF">
      <w:pPr>
        <w:pStyle w:val="Listenabsatz"/>
        <w:numPr>
          <w:ilvl w:val="0"/>
          <w:numId w:val="10"/>
        </w:numPr>
        <w:ind w:firstLineChars="0"/>
        <w:rPr>
          <w:b/>
        </w:rPr>
      </w:pPr>
      <w:r>
        <w:rPr>
          <w:b/>
          <w:bCs/>
          <w:lang w:eastAsia="x-none"/>
        </w:rPr>
        <w:t xml:space="preserve">the margin </w:t>
      </w:r>
      <w:r w:rsidRPr="00A15946">
        <w:rPr>
          <w:b/>
          <w:bCs/>
          <w:lang w:eastAsia="x-none"/>
        </w:rPr>
        <w:t xml:space="preserve">of Tx/Rx error </w:t>
      </w:r>
      <w:r>
        <w:rPr>
          <w:b/>
          <w:bCs/>
          <w:lang w:eastAsia="x-none"/>
        </w:rPr>
        <w:t>on two or more a</w:t>
      </w:r>
      <w:r w:rsidRPr="00A15946">
        <w:rPr>
          <w:b/>
          <w:bCs/>
          <w:lang w:eastAsia="x-none"/>
        </w:rPr>
        <w:t xml:space="preserve">ssociated </w:t>
      </w:r>
      <w:r>
        <w:rPr>
          <w:b/>
          <w:bCs/>
          <w:lang w:eastAsia="x-none"/>
        </w:rPr>
        <w:t>TEGs</w:t>
      </w:r>
    </w:p>
    <w:p w14:paraId="388D4A7B" w14:textId="77777777" w:rsidR="005F0EEF" w:rsidRPr="005F0EEF" w:rsidRDefault="005F0EEF" w:rsidP="005F0EEF">
      <w:pPr>
        <w:rPr>
          <w:b/>
        </w:rPr>
      </w:pPr>
    </w:p>
    <w:p w14:paraId="0C989999" w14:textId="77777777" w:rsidR="005F0EEF" w:rsidRDefault="005F0EEF" w:rsidP="005F0EEF">
      <w:pPr>
        <w:rPr>
          <w:b/>
          <w:bCs/>
        </w:rPr>
      </w:pPr>
      <w:r w:rsidRPr="00580E90">
        <w:rPr>
          <w:b/>
          <w:bCs/>
        </w:rPr>
        <w:t>Proposal</w:t>
      </w:r>
      <w:r>
        <w:rPr>
          <w:b/>
          <w:bCs/>
        </w:rPr>
        <w:t xml:space="preserve"> 2</w:t>
      </w:r>
      <w:r w:rsidRPr="00580E90">
        <w:rPr>
          <w:b/>
          <w:bCs/>
        </w:rPr>
        <w:t xml:space="preserve">: </w:t>
      </w:r>
      <w:r w:rsidRPr="00041E8E">
        <w:rPr>
          <w:b/>
          <w:bCs/>
        </w:rPr>
        <w:t xml:space="preserve">For mitigating UE Rx/Tx timing errors in DL+UL positioning methods consider the impact internal UE clock </w:t>
      </w:r>
      <w:r w:rsidRPr="00A02AC9">
        <w:rPr>
          <w:b/>
          <w:bCs/>
        </w:rPr>
        <w:t>accuracy</w:t>
      </w:r>
      <w:r w:rsidRPr="00041E8E">
        <w:rPr>
          <w:b/>
          <w:bCs/>
        </w:rPr>
        <w:t xml:space="preserve"> and drift</w:t>
      </w:r>
      <w:r>
        <w:rPr>
          <w:b/>
          <w:bCs/>
        </w:rPr>
        <w:t xml:space="preserve"> for</w:t>
      </w:r>
      <w:r w:rsidRPr="00041E8E">
        <w:rPr>
          <w:b/>
          <w:bCs/>
        </w:rPr>
        <w:t xml:space="preserve">: </w:t>
      </w:r>
    </w:p>
    <w:p w14:paraId="55493DD9" w14:textId="77777777" w:rsidR="005F0EEF" w:rsidRPr="00041E8E" w:rsidRDefault="005F0EEF" w:rsidP="005F0EEF">
      <w:pPr>
        <w:pStyle w:val="Listenabsatz"/>
        <w:numPr>
          <w:ilvl w:val="0"/>
          <w:numId w:val="10"/>
        </w:numPr>
        <w:ind w:firstLineChars="0"/>
        <w:rPr>
          <w:b/>
          <w:bCs/>
          <w:lang w:eastAsia="x-none"/>
        </w:rPr>
      </w:pPr>
      <w:r w:rsidRPr="00041E8E">
        <w:rPr>
          <w:b/>
          <w:bCs/>
          <w:lang w:eastAsia="x-none"/>
        </w:rPr>
        <w:t>RxTx timing errors per RxTx TEG</w:t>
      </w:r>
    </w:p>
    <w:p w14:paraId="75D6A1AB" w14:textId="77777777" w:rsidR="005F0EEF" w:rsidRPr="00B928D6" w:rsidRDefault="005F0EEF" w:rsidP="005F0EEF">
      <w:pPr>
        <w:pStyle w:val="Listenabsatz"/>
        <w:numPr>
          <w:ilvl w:val="0"/>
          <w:numId w:val="10"/>
        </w:numPr>
        <w:ind w:firstLineChars="0"/>
        <w:rPr>
          <w:rFonts w:eastAsia="Times New Roman"/>
          <w:b/>
          <w:bCs/>
          <w:lang w:eastAsia="zh-CN"/>
        </w:rPr>
      </w:pPr>
      <w:r w:rsidRPr="00041E8E">
        <w:rPr>
          <w:b/>
          <w:bCs/>
          <w:lang w:eastAsia="x-none"/>
        </w:rPr>
        <w:t xml:space="preserve">Tx timing errors per Tx </w:t>
      </w:r>
      <w:r w:rsidRPr="00843886">
        <w:rPr>
          <w:rFonts w:eastAsia="Times New Roman"/>
          <w:b/>
          <w:bCs/>
          <w:lang w:eastAsia="zh-CN"/>
        </w:rPr>
        <w:t xml:space="preserve">TEG </w:t>
      </w:r>
    </w:p>
    <w:p w14:paraId="26259A5B" w14:textId="77777777" w:rsidR="005F0EEF" w:rsidRDefault="005F0EEF" w:rsidP="005F0EEF">
      <w:pPr>
        <w:ind w:left="1440" w:hanging="1440"/>
        <w:rPr>
          <w:b/>
          <w:bCs/>
        </w:rPr>
      </w:pPr>
    </w:p>
    <w:p w14:paraId="1C013FEB" w14:textId="081B9B68" w:rsidR="005F0EEF" w:rsidRDefault="005F0EEF" w:rsidP="005F0EEF">
      <w:pPr>
        <w:ind w:left="1440" w:hanging="1440"/>
        <w:rPr>
          <w:b/>
          <w:bCs/>
        </w:rPr>
      </w:pPr>
      <w:bookmarkStart w:id="3" w:name="_GoBack"/>
      <w:bookmarkEnd w:id="3"/>
      <w:r w:rsidRPr="00935819">
        <w:rPr>
          <w:b/>
          <w:bCs/>
        </w:rPr>
        <w:t>Proposal</w:t>
      </w:r>
      <w:r>
        <w:rPr>
          <w:b/>
          <w:bCs/>
        </w:rPr>
        <w:t xml:space="preserve"> 3</w:t>
      </w:r>
      <w:r w:rsidRPr="00935819">
        <w:rPr>
          <w:b/>
          <w:bCs/>
        </w:rPr>
        <w:t xml:space="preserve">: </w:t>
      </w:r>
    </w:p>
    <w:p w14:paraId="76FDE36C" w14:textId="77777777" w:rsidR="005F0EEF" w:rsidRDefault="005F0EEF" w:rsidP="005F0EEF">
      <w:pPr>
        <w:pStyle w:val="Listenabsatz"/>
        <w:numPr>
          <w:ilvl w:val="0"/>
          <w:numId w:val="19"/>
        </w:numPr>
        <w:ind w:firstLineChars="0"/>
        <w:rPr>
          <w:b/>
          <w:bCs/>
        </w:rPr>
      </w:pPr>
      <w:r w:rsidRPr="00D42D3D">
        <w:rPr>
          <w:b/>
          <w:bCs/>
        </w:rPr>
        <w:t xml:space="preserve">Support the </w:t>
      </w:r>
      <w:r>
        <w:rPr>
          <w:b/>
          <w:bCs/>
        </w:rPr>
        <w:t xml:space="preserve">reference </w:t>
      </w:r>
      <w:r w:rsidRPr="00D42D3D">
        <w:rPr>
          <w:b/>
          <w:bCs/>
        </w:rPr>
        <w:t>device being a UE</w:t>
      </w:r>
      <w:r>
        <w:rPr>
          <w:b/>
          <w:bCs/>
        </w:rPr>
        <w:t xml:space="preserve"> with known location </w:t>
      </w:r>
    </w:p>
    <w:p w14:paraId="050AAA43" w14:textId="77777777" w:rsidR="005F0EEF" w:rsidRPr="00580E90" w:rsidRDefault="005F0EEF" w:rsidP="005F0EEF">
      <w:pPr>
        <w:pStyle w:val="Listenabsatz"/>
        <w:numPr>
          <w:ilvl w:val="0"/>
          <w:numId w:val="19"/>
        </w:numPr>
        <w:ind w:firstLineChars="0"/>
        <w:rPr>
          <w:b/>
        </w:rPr>
      </w:pPr>
      <w:r w:rsidRPr="00580E90">
        <w:rPr>
          <w:b/>
          <w:bCs/>
          <w:lang w:eastAsia="zh-CN"/>
        </w:rPr>
        <w:t xml:space="preserve">Do not support </w:t>
      </w:r>
      <w:r>
        <w:rPr>
          <w:b/>
          <w:bCs/>
        </w:rPr>
        <w:t xml:space="preserve">reference device specific </w:t>
      </w:r>
      <w:r w:rsidRPr="00580E90">
        <w:rPr>
          <w:b/>
          <w:bCs/>
          <w:lang w:eastAsia="zh-CN"/>
        </w:rPr>
        <w:t>signalling and measurements of the Rx and Tx timing delays</w:t>
      </w:r>
    </w:p>
    <w:p w14:paraId="035C45C4" w14:textId="58EE9AE8" w:rsidR="00184B36" w:rsidRDefault="00184B36" w:rsidP="00E73F3C">
      <w:pPr>
        <w:autoSpaceDE/>
        <w:autoSpaceDN/>
        <w:adjustRightInd/>
        <w:snapToGrid/>
        <w:spacing w:after="0"/>
        <w:jc w:val="left"/>
        <w:rPr>
          <w:b/>
          <w:bCs/>
        </w:rPr>
      </w:pPr>
    </w:p>
    <w:p w14:paraId="54B9A1BA" w14:textId="77777777" w:rsidR="00580E90" w:rsidRDefault="00580E90" w:rsidP="00E73F3C">
      <w:pPr>
        <w:autoSpaceDE/>
        <w:autoSpaceDN/>
        <w:adjustRightInd/>
        <w:snapToGrid/>
        <w:spacing w:after="0"/>
        <w:jc w:val="left"/>
        <w:rPr>
          <w:b/>
          <w:bCs/>
          <w:sz w:val="28"/>
          <w:szCs w:val="28"/>
        </w:rPr>
      </w:pPr>
    </w:p>
    <w:bookmarkEnd w:id="1" w:displacedByCustomXml="next"/>
    <w:bookmarkEnd w:id="0" w:displacedByCustomXml="next"/>
    <w:sdt>
      <w:sdtPr>
        <w:rPr>
          <w:b w:val="0"/>
          <w:bCs w:val="0"/>
          <w:sz w:val="22"/>
          <w:szCs w:val="22"/>
        </w:rPr>
        <w:id w:val="-1399583417"/>
        <w:docPartObj>
          <w:docPartGallery w:val="Bibliographies"/>
          <w:docPartUnique/>
        </w:docPartObj>
      </w:sdtPr>
      <w:sdtEndPr/>
      <w:sdtContent>
        <w:p w14:paraId="3AE36371" w14:textId="77777777" w:rsidR="007B4069" w:rsidRDefault="007B4069" w:rsidP="00840D8D">
          <w:pPr>
            <w:pStyle w:val="berschrift1"/>
            <w:ind w:left="450"/>
          </w:pPr>
          <w:r>
            <w:t>References</w:t>
          </w:r>
        </w:p>
        <w:sdt>
          <w:sdtPr>
            <w:id w:val="111145805"/>
            <w:bibliography/>
          </w:sdtPr>
          <w:sdtEndPr/>
          <w:sdtContent>
            <w:p w14:paraId="5567BE0E" w14:textId="77777777" w:rsidR="00DB774A" w:rsidRDefault="007B4069" w:rsidP="004C5C93">
              <w:pPr>
                <w:pStyle w:val="Literaturverzeichnis"/>
                <w:rPr>
                  <w:noProof/>
                  <w:sz w:val="20"/>
                  <w:szCs w:val="20"/>
                </w:rPr>
              </w:pPr>
              <w:r w:rsidRPr="004C5C93">
                <w:rPr>
                  <w:noProof/>
                </w:rPr>
                <w:fldChar w:fldCharType="begin"/>
              </w:r>
              <w:r>
                <w:rPr>
                  <w:noProof/>
                </w:rPr>
                <w:instrText xml:space="preserve"> BIBLIOGRAPHY </w:instrText>
              </w:r>
              <w:r w:rsidRPr="004C5C93">
                <w:rPr>
                  <w:noProof/>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8875"/>
              </w:tblGrid>
              <w:tr w:rsidR="00DB774A" w14:paraId="188E8D26" w14:textId="77777777" w:rsidTr="00EC1A95">
                <w:trPr>
                  <w:divId w:val="535315193"/>
                  <w:tblCellSpacing w:w="15" w:type="dxa"/>
                </w:trPr>
                <w:tc>
                  <w:tcPr>
                    <w:tcW w:w="213" w:type="pct"/>
                    <w:hideMark/>
                  </w:tcPr>
                  <w:p w14:paraId="72C8194D" w14:textId="4A0FA633" w:rsidR="00DB774A" w:rsidRDefault="00DB774A">
                    <w:pPr>
                      <w:pStyle w:val="Literaturverzeichnis"/>
                      <w:rPr>
                        <w:noProof/>
                        <w:sz w:val="24"/>
                        <w:szCs w:val="24"/>
                      </w:rPr>
                    </w:pPr>
                    <w:r>
                      <w:rPr>
                        <w:noProof/>
                      </w:rPr>
                      <w:t xml:space="preserve">[1] </w:t>
                    </w:r>
                  </w:p>
                </w:tc>
                <w:tc>
                  <w:tcPr>
                    <w:tcW w:w="4739" w:type="pct"/>
                    <w:hideMark/>
                  </w:tcPr>
                  <w:p w14:paraId="017FA2A0" w14:textId="626DA7C6" w:rsidR="00DB774A" w:rsidRDefault="007A235F" w:rsidP="00DB774A">
                    <w:pPr>
                      <w:pStyle w:val="Literaturverzeichnis"/>
                      <w:rPr>
                        <w:noProof/>
                      </w:rPr>
                    </w:pPr>
                    <w:r w:rsidRPr="007A235F">
                      <w:rPr>
                        <w:noProof/>
                      </w:rPr>
                      <w:t>RP-210903, “Revised WID on NR Positioning Enhancements”, Intel Corporation, CATT, March 16th – 26th, 2021.</w:t>
                    </w:r>
                  </w:p>
                </w:tc>
              </w:tr>
            </w:tbl>
            <w:p w14:paraId="48A08E58" w14:textId="7AEF9F5C" w:rsidR="005C4FB5" w:rsidRPr="00D2431F" w:rsidRDefault="007B4069" w:rsidP="004C5C93">
              <w:pPr>
                <w:pStyle w:val="Literaturverzeichnis"/>
              </w:pPr>
              <w:r w:rsidRPr="004C5C93">
                <w:rPr>
                  <w:noProof/>
                </w:rPr>
                <w:fldChar w:fldCharType="end"/>
              </w:r>
            </w:p>
          </w:sdtContent>
        </w:sdt>
      </w:sdtContent>
    </w:sdt>
    <w:sectPr w:rsidR="005C4FB5" w:rsidRPr="00D2431F" w:rsidSect="00DA1C31">
      <w:footerReference w:type="default" r:id="rId9"/>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F14F7D" w14:textId="77777777" w:rsidR="004A7352" w:rsidRDefault="004A7352">
      <w:r>
        <w:separator/>
      </w:r>
    </w:p>
  </w:endnote>
  <w:endnote w:type="continuationSeparator" w:id="0">
    <w:p w14:paraId="5D996167" w14:textId="77777777" w:rsidR="004A7352" w:rsidRDefault="004A73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w:altName w:val="﷽﷽﷽﷽﷽﷽婑蝶ĝ笐O怀"/>
    <w:panose1 w:val="02020603050405020304"/>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28009F" w:csb1="00000000"/>
  </w:font>
  <w:font w:name="Malgun Gothic">
    <w:panose1 w:val="020B0503020000020004"/>
    <w:charset w:val="81"/>
    <w:family w:val="swiss"/>
    <w:pitch w:val="variable"/>
    <w:sig w:usb0="9000002F" w:usb1="29D77CFB" w:usb2="00000012" w:usb3="00000000" w:csb0="00080001" w:csb1="00000000"/>
  </w:font>
  <w:font w:name="Frutiger LT Com 45 Light">
    <w:panose1 w:val="020B0303030504020204"/>
    <w:charset w:val="00"/>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1521639"/>
      <w:docPartObj>
        <w:docPartGallery w:val="Page Numbers (Bottom of Page)"/>
        <w:docPartUnique/>
      </w:docPartObj>
    </w:sdtPr>
    <w:sdtEndPr>
      <w:rPr>
        <w:noProof/>
      </w:rPr>
    </w:sdtEndPr>
    <w:sdtContent>
      <w:p w14:paraId="04035B8A" w14:textId="135793F3" w:rsidR="00CD4EF6" w:rsidRDefault="00CD4EF6">
        <w:pPr>
          <w:pStyle w:val="Fuzeile"/>
          <w:jc w:val="center"/>
        </w:pPr>
        <w:r>
          <w:fldChar w:fldCharType="begin"/>
        </w:r>
        <w:r>
          <w:instrText xml:space="preserve"> PAGE   \* MERGEFORMAT </w:instrText>
        </w:r>
        <w:r>
          <w:fldChar w:fldCharType="separate"/>
        </w:r>
        <w:r w:rsidR="00527EB0">
          <w:rPr>
            <w:noProof/>
          </w:rPr>
          <w:t>4</w:t>
        </w:r>
        <w:r>
          <w:rPr>
            <w:noProof/>
          </w:rPr>
          <w:fldChar w:fldCharType="end"/>
        </w:r>
      </w:p>
    </w:sdtContent>
  </w:sdt>
  <w:p w14:paraId="43B27645" w14:textId="77777777" w:rsidR="00CD4EF6" w:rsidRDefault="00CD4EF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4325DB" w14:textId="77777777" w:rsidR="004A7352" w:rsidRDefault="004A7352">
      <w:r>
        <w:separator/>
      </w:r>
    </w:p>
  </w:footnote>
  <w:footnote w:type="continuationSeparator" w:id="0">
    <w:p w14:paraId="0454B8C3" w14:textId="77777777" w:rsidR="004A7352" w:rsidRDefault="004A73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Listennummer3"/>
      <w:lvlText w:val="%1."/>
      <w:lvlJc w:val="right"/>
      <w:pPr>
        <w:ind w:left="926" w:hanging="360"/>
      </w:pPr>
    </w:lvl>
  </w:abstractNum>
  <w:abstractNum w:abstractNumId="1" w15:restartNumberingAfterBreak="0">
    <w:nsid w:val="002242DB"/>
    <w:multiLevelType w:val="hybridMultilevel"/>
    <w:tmpl w:val="A1FA7A20"/>
    <w:lvl w:ilvl="0" w:tplc="3252C8E6">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B7D5F"/>
    <w:multiLevelType w:val="hybridMultilevel"/>
    <w:tmpl w:val="D6A4FA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241EB4"/>
    <w:multiLevelType w:val="hybridMultilevel"/>
    <w:tmpl w:val="253CE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E585217"/>
    <w:multiLevelType w:val="multilevel"/>
    <w:tmpl w:val="1E5852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36"/>
        </w:tabs>
        <w:ind w:left="36" w:hanging="576"/>
      </w:pPr>
      <w:rPr>
        <w:rFonts w:ascii="Times New Roman" w:hAnsi="Times New Roman" w:hint="default"/>
        <w:b/>
        <w:i w:val="0"/>
        <w:sz w:val="24"/>
        <w:effect w:val="none"/>
      </w:rPr>
    </w:lvl>
    <w:lvl w:ilvl="2">
      <w:start w:val="1"/>
      <w:numFmt w:val="decimal"/>
      <w:pStyle w:val="berschrift3"/>
      <w:lvlText w:val="%1.%2.%3"/>
      <w:lvlJc w:val="left"/>
      <w:pPr>
        <w:tabs>
          <w:tab w:val="num" w:pos="180"/>
        </w:tabs>
        <w:ind w:left="180" w:hanging="720"/>
      </w:pPr>
      <w:rPr>
        <w:rFonts w:hint="default"/>
      </w:rPr>
    </w:lvl>
    <w:lvl w:ilvl="3">
      <w:start w:val="1"/>
      <w:numFmt w:val="decimal"/>
      <w:pStyle w:val="berschrift4"/>
      <w:lvlText w:val="%1.%2.%3.%4"/>
      <w:lvlJc w:val="left"/>
      <w:pPr>
        <w:tabs>
          <w:tab w:val="num" w:pos="324"/>
        </w:tabs>
        <w:ind w:left="324" w:hanging="864"/>
      </w:pPr>
      <w:rPr>
        <w:rFonts w:hint="default"/>
      </w:rPr>
    </w:lvl>
    <w:lvl w:ilvl="4">
      <w:start w:val="1"/>
      <w:numFmt w:val="decimal"/>
      <w:pStyle w:val="berschrift5"/>
      <w:lvlText w:val="%1.%2.%3.%4.%5"/>
      <w:lvlJc w:val="left"/>
      <w:pPr>
        <w:tabs>
          <w:tab w:val="num" w:pos="468"/>
        </w:tabs>
        <w:ind w:left="468" w:hanging="1008"/>
      </w:pPr>
      <w:rPr>
        <w:rFonts w:hint="default"/>
      </w:rPr>
    </w:lvl>
    <w:lvl w:ilvl="5">
      <w:start w:val="1"/>
      <w:numFmt w:val="decimal"/>
      <w:pStyle w:val="berschrift6"/>
      <w:lvlText w:val="%1.%2.%3.%4.%5.%6"/>
      <w:lvlJc w:val="left"/>
      <w:pPr>
        <w:tabs>
          <w:tab w:val="num" w:pos="612"/>
        </w:tabs>
        <w:ind w:left="612" w:hanging="1152"/>
      </w:pPr>
      <w:rPr>
        <w:rFonts w:hint="default"/>
      </w:rPr>
    </w:lvl>
    <w:lvl w:ilvl="6">
      <w:start w:val="1"/>
      <w:numFmt w:val="decimal"/>
      <w:pStyle w:val="berschrift7"/>
      <w:lvlText w:val="%1.%2.%3.%4.%5.%6.%7"/>
      <w:lvlJc w:val="left"/>
      <w:pPr>
        <w:tabs>
          <w:tab w:val="num" w:pos="756"/>
        </w:tabs>
        <w:ind w:left="756" w:hanging="1296"/>
      </w:pPr>
      <w:rPr>
        <w:rFonts w:hint="default"/>
      </w:rPr>
    </w:lvl>
    <w:lvl w:ilvl="7">
      <w:start w:val="1"/>
      <w:numFmt w:val="decimal"/>
      <w:pStyle w:val="berschrift8"/>
      <w:lvlText w:val="%1.%2.%3.%4.%5.%6.%7.%8"/>
      <w:lvlJc w:val="left"/>
      <w:pPr>
        <w:tabs>
          <w:tab w:val="num" w:pos="900"/>
        </w:tabs>
        <w:ind w:left="900" w:hanging="1440"/>
      </w:pPr>
      <w:rPr>
        <w:rFonts w:hint="default"/>
      </w:rPr>
    </w:lvl>
    <w:lvl w:ilvl="8">
      <w:start w:val="1"/>
      <w:numFmt w:val="decimal"/>
      <w:pStyle w:val="berschrift9"/>
      <w:lvlText w:val="%1.%2.%3.%4.%5.%6.%7.%8.%9"/>
      <w:lvlJc w:val="left"/>
      <w:pPr>
        <w:tabs>
          <w:tab w:val="num" w:pos="1044"/>
        </w:tabs>
        <w:ind w:left="1044" w:hanging="1584"/>
      </w:pPr>
      <w:rPr>
        <w:rFont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AA46647"/>
    <w:multiLevelType w:val="hybridMultilevel"/>
    <w:tmpl w:val="E2B86054"/>
    <w:lvl w:ilvl="0" w:tplc="78A864BC">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0CB470A"/>
    <w:multiLevelType w:val="hybridMultilevel"/>
    <w:tmpl w:val="2D489BD8"/>
    <w:lvl w:ilvl="0" w:tplc="3252C8E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28C1EFE"/>
    <w:multiLevelType w:val="multilevel"/>
    <w:tmpl w:val="528C1EF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4"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5" w15:restartNumberingAfterBreak="0">
    <w:nsid w:val="610B3AED"/>
    <w:multiLevelType w:val="hybridMultilevel"/>
    <w:tmpl w:val="21840F6C"/>
    <w:lvl w:ilvl="0" w:tplc="04070001">
      <w:start w:val="1"/>
      <w:numFmt w:val="bullet"/>
      <w:lvlText w:val=""/>
      <w:lvlJc w:val="left"/>
      <w:pPr>
        <w:ind w:left="776" w:hanging="360"/>
      </w:pPr>
      <w:rPr>
        <w:rFonts w:ascii="Symbol" w:hAnsi="Symbol" w:hint="default"/>
      </w:rPr>
    </w:lvl>
    <w:lvl w:ilvl="1" w:tplc="04070003" w:tentative="1">
      <w:start w:val="1"/>
      <w:numFmt w:val="bullet"/>
      <w:lvlText w:val="o"/>
      <w:lvlJc w:val="left"/>
      <w:pPr>
        <w:ind w:left="1496" w:hanging="360"/>
      </w:pPr>
      <w:rPr>
        <w:rFonts w:ascii="Courier New" w:hAnsi="Courier New" w:cs="Courier New" w:hint="default"/>
      </w:rPr>
    </w:lvl>
    <w:lvl w:ilvl="2" w:tplc="04070005" w:tentative="1">
      <w:start w:val="1"/>
      <w:numFmt w:val="bullet"/>
      <w:lvlText w:val=""/>
      <w:lvlJc w:val="left"/>
      <w:pPr>
        <w:ind w:left="2216" w:hanging="360"/>
      </w:pPr>
      <w:rPr>
        <w:rFonts w:ascii="Wingdings" w:hAnsi="Wingdings" w:hint="default"/>
      </w:rPr>
    </w:lvl>
    <w:lvl w:ilvl="3" w:tplc="04070001" w:tentative="1">
      <w:start w:val="1"/>
      <w:numFmt w:val="bullet"/>
      <w:lvlText w:val=""/>
      <w:lvlJc w:val="left"/>
      <w:pPr>
        <w:ind w:left="2936" w:hanging="360"/>
      </w:pPr>
      <w:rPr>
        <w:rFonts w:ascii="Symbol" w:hAnsi="Symbol" w:hint="default"/>
      </w:rPr>
    </w:lvl>
    <w:lvl w:ilvl="4" w:tplc="04070003" w:tentative="1">
      <w:start w:val="1"/>
      <w:numFmt w:val="bullet"/>
      <w:lvlText w:val="o"/>
      <w:lvlJc w:val="left"/>
      <w:pPr>
        <w:ind w:left="3656" w:hanging="360"/>
      </w:pPr>
      <w:rPr>
        <w:rFonts w:ascii="Courier New" w:hAnsi="Courier New" w:cs="Courier New" w:hint="default"/>
      </w:rPr>
    </w:lvl>
    <w:lvl w:ilvl="5" w:tplc="04070005" w:tentative="1">
      <w:start w:val="1"/>
      <w:numFmt w:val="bullet"/>
      <w:lvlText w:val=""/>
      <w:lvlJc w:val="left"/>
      <w:pPr>
        <w:ind w:left="4376" w:hanging="360"/>
      </w:pPr>
      <w:rPr>
        <w:rFonts w:ascii="Wingdings" w:hAnsi="Wingdings" w:hint="default"/>
      </w:rPr>
    </w:lvl>
    <w:lvl w:ilvl="6" w:tplc="04070001" w:tentative="1">
      <w:start w:val="1"/>
      <w:numFmt w:val="bullet"/>
      <w:lvlText w:val=""/>
      <w:lvlJc w:val="left"/>
      <w:pPr>
        <w:ind w:left="5096" w:hanging="360"/>
      </w:pPr>
      <w:rPr>
        <w:rFonts w:ascii="Symbol" w:hAnsi="Symbol" w:hint="default"/>
      </w:rPr>
    </w:lvl>
    <w:lvl w:ilvl="7" w:tplc="04070003" w:tentative="1">
      <w:start w:val="1"/>
      <w:numFmt w:val="bullet"/>
      <w:lvlText w:val="o"/>
      <w:lvlJc w:val="left"/>
      <w:pPr>
        <w:ind w:left="5816" w:hanging="360"/>
      </w:pPr>
      <w:rPr>
        <w:rFonts w:ascii="Courier New" w:hAnsi="Courier New" w:cs="Courier New" w:hint="default"/>
      </w:rPr>
    </w:lvl>
    <w:lvl w:ilvl="8" w:tplc="04070005" w:tentative="1">
      <w:start w:val="1"/>
      <w:numFmt w:val="bullet"/>
      <w:lvlText w:val=""/>
      <w:lvlJc w:val="left"/>
      <w:pPr>
        <w:ind w:left="6536" w:hanging="360"/>
      </w:pPr>
      <w:rPr>
        <w:rFonts w:ascii="Wingdings" w:hAnsi="Wingdings" w:hint="default"/>
      </w:rPr>
    </w:lvl>
  </w:abstractNum>
  <w:abstractNum w:abstractNumId="16" w15:restartNumberingAfterBreak="0">
    <w:nsid w:val="65525269"/>
    <w:multiLevelType w:val="hybridMultilevel"/>
    <w:tmpl w:val="959C1C68"/>
    <w:lvl w:ilvl="0" w:tplc="644E64BA">
      <w:numFmt w:val="bullet"/>
      <w:lvlText w:val="-"/>
      <w:lvlJc w:val="left"/>
      <w:pPr>
        <w:ind w:left="785" w:hanging="360"/>
      </w:pPr>
      <w:rPr>
        <w:rFonts w:ascii="Times New Roman" w:eastAsia="SimSun" w:hAnsi="Times New Roman" w:cs="Times New Roman"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7" w15:restartNumberingAfterBreak="0">
    <w:nsid w:val="67A56567"/>
    <w:multiLevelType w:val="hybridMultilevel"/>
    <w:tmpl w:val="E45880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581155B"/>
    <w:multiLevelType w:val="hybridMultilevel"/>
    <w:tmpl w:val="CBF4FCCC"/>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13"/>
  </w:num>
  <w:num w:numId="4">
    <w:abstractNumId w:val="14"/>
  </w:num>
  <w:num w:numId="5">
    <w:abstractNumId w:val="1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2"/>
  </w:num>
  <w:num w:numId="8">
    <w:abstractNumId w:val="8"/>
  </w:num>
  <w:num w:numId="9">
    <w:abstractNumId w:val="9"/>
  </w:num>
  <w:num w:numId="10">
    <w:abstractNumId w:val="18"/>
  </w:num>
  <w:num w:numId="11">
    <w:abstractNumId w:val="1"/>
  </w:num>
  <w:num w:numId="12">
    <w:abstractNumId w:val="15"/>
  </w:num>
  <w:num w:numId="13">
    <w:abstractNumId w:val="17"/>
  </w:num>
  <w:num w:numId="14">
    <w:abstractNumId w:val="4"/>
  </w:num>
  <w:num w:numId="15">
    <w:abstractNumId w:val="11"/>
  </w:num>
  <w:num w:numId="16">
    <w:abstractNumId w:val="12"/>
  </w:num>
  <w:num w:numId="17">
    <w:abstractNumId w:val="5"/>
  </w:num>
  <w:num w:numId="18">
    <w:abstractNumId w:val="3"/>
  </w:num>
  <w:num w:numId="19">
    <w:abstractNumId w:val="16"/>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removePersonalInformation/>
  <w:removeDateAndTime/>
  <w:embedSystemFont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IN" w:vendorID="64" w:dllVersion="6" w:nlCheck="1" w:checkStyle="1"/>
  <w:activeWritingStyle w:appName="MSWord" w:lang="en-US"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2BAE"/>
    <w:rsid w:val="000033A3"/>
    <w:rsid w:val="00003605"/>
    <w:rsid w:val="00003C56"/>
    <w:rsid w:val="00003EC2"/>
    <w:rsid w:val="000040A9"/>
    <w:rsid w:val="0000458E"/>
    <w:rsid w:val="00004E70"/>
    <w:rsid w:val="00006257"/>
    <w:rsid w:val="000072B6"/>
    <w:rsid w:val="00007813"/>
    <w:rsid w:val="00007E73"/>
    <w:rsid w:val="00007F84"/>
    <w:rsid w:val="000109E6"/>
    <w:rsid w:val="00010E5F"/>
    <w:rsid w:val="00011869"/>
    <w:rsid w:val="00011F67"/>
    <w:rsid w:val="000121C3"/>
    <w:rsid w:val="00012862"/>
    <w:rsid w:val="000128E6"/>
    <w:rsid w:val="00012D7E"/>
    <w:rsid w:val="00015840"/>
    <w:rsid w:val="00015B95"/>
    <w:rsid w:val="00015EFB"/>
    <w:rsid w:val="000160B6"/>
    <w:rsid w:val="000165E2"/>
    <w:rsid w:val="000172BE"/>
    <w:rsid w:val="00017D8A"/>
    <w:rsid w:val="00017E45"/>
    <w:rsid w:val="00020074"/>
    <w:rsid w:val="00020107"/>
    <w:rsid w:val="00020BAD"/>
    <w:rsid w:val="00021E1E"/>
    <w:rsid w:val="00023090"/>
    <w:rsid w:val="00023388"/>
    <w:rsid w:val="00023425"/>
    <w:rsid w:val="000241BE"/>
    <w:rsid w:val="000242F2"/>
    <w:rsid w:val="0002509B"/>
    <w:rsid w:val="00026D4B"/>
    <w:rsid w:val="00027095"/>
    <w:rsid w:val="000275C6"/>
    <w:rsid w:val="00027AD6"/>
    <w:rsid w:val="0003024C"/>
    <w:rsid w:val="0003043A"/>
    <w:rsid w:val="00031ADB"/>
    <w:rsid w:val="00032056"/>
    <w:rsid w:val="000326CA"/>
    <w:rsid w:val="000328CA"/>
    <w:rsid w:val="00032E40"/>
    <w:rsid w:val="0003376B"/>
    <w:rsid w:val="00034676"/>
    <w:rsid w:val="000346E6"/>
    <w:rsid w:val="000352B3"/>
    <w:rsid w:val="000379B0"/>
    <w:rsid w:val="00037B3F"/>
    <w:rsid w:val="0004023E"/>
    <w:rsid w:val="0004024B"/>
    <w:rsid w:val="000410BC"/>
    <w:rsid w:val="0004188E"/>
    <w:rsid w:val="00041B87"/>
    <w:rsid w:val="00041C57"/>
    <w:rsid w:val="00041E8E"/>
    <w:rsid w:val="00042098"/>
    <w:rsid w:val="0004285C"/>
    <w:rsid w:val="000434B7"/>
    <w:rsid w:val="000435E4"/>
    <w:rsid w:val="0004473D"/>
    <w:rsid w:val="00046796"/>
    <w:rsid w:val="000467FD"/>
    <w:rsid w:val="00046AAF"/>
    <w:rsid w:val="00047180"/>
    <w:rsid w:val="00047187"/>
    <w:rsid w:val="00047225"/>
    <w:rsid w:val="000476E3"/>
    <w:rsid w:val="00047E60"/>
    <w:rsid w:val="00051492"/>
    <w:rsid w:val="00051498"/>
    <w:rsid w:val="00052AD2"/>
    <w:rsid w:val="000530DF"/>
    <w:rsid w:val="00053E96"/>
    <w:rsid w:val="00053FE5"/>
    <w:rsid w:val="000545CC"/>
    <w:rsid w:val="00054E0C"/>
    <w:rsid w:val="00054E1D"/>
    <w:rsid w:val="0005541D"/>
    <w:rsid w:val="000565C8"/>
    <w:rsid w:val="00057DC8"/>
    <w:rsid w:val="000602B9"/>
    <w:rsid w:val="000605E3"/>
    <w:rsid w:val="0006060D"/>
    <w:rsid w:val="000612E1"/>
    <w:rsid w:val="000614FE"/>
    <w:rsid w:val="00063167"/>
    <w:rsid w:val="00063EC0"/>
    <w:rsid w:val="00064EA6"/>
    <w:rsid w:val="00065D38"/>
    <w:rsid w:val="00066BE9"/>
    <w:rsid w:val="00067DD1"/>
    <w:rsid w:val="00070447"/>
    <w:rsid w:val="000706E7"/>
    <w:rsid w:val="00070EF8"/>
    <w:rsid w:val="00071192"/>
    <w:rsid w:val="000713A7"/>
    <w:rsid w:val="000714FF"/>
    <w:rsid w:val="000719D2"/>
    <w:rsid w:val="0007276A"/>
    <w:rsid w:val="00072A80"/>
    <w:rsid w:val="000731A0"/>
    <w:rsid w:val="000736C1"/>
    <w:rsid w:val="00073797"/>
    <w:rsid w:val="00073DEC"/>
    <w:rsid w:val="000745AA"/>
    <w:rsid w:val="00074E86"/>
    <w:rsid w:val="00076097"/>
    <w:rsid w:val="00076541"/>
    <w:rsid w:val="000772F4"/>
    <w:rsid w:val="000776EB"/>
    <w:rsid w:val="00080AB7"/>
    <w:rsid w:val="00081F5B"/>
    <w:rsid w:val="000823B0"/>
    <w:rsid w:val="0008335B"/>
    <w:rsid w:val="00083379"/>
    <w:rsid w:val="00083587"/>
    <w:rsid w:val="00083838"/>
    <w:rsid w:val="00083B6A"/>
    <w:rsid w:val="00084E72"/>
    <w:rsid w:val="00085542"/>
    <w:rsid w:val="00085631"/>
    <w:rsid w:val="00085E04"/>
    <w:rsid w:val="00086128"/>
    <w:rsid w:val="00086800"/>
    <w:rsid w:val="00087913"/>
    <w:rsid w:val="00087F47"/>
    <w:rsid w:val="000902DC"/>
    <w:rsid w:val="000911AE"/>
    <w:rsid w:val="000924A8"/>
    <w:rsid w:val="00093697"/>
    <w:rsid w:val="00093924"/>
    <w:rsid w:val="00093D42"/>
    <w:rsid w:val="00093DD0"/>
    <w:rsid w:val="00094349"/>
    <w:rsid w:val="00094500"/>
    <w:rsid w:val="00094A16"/>
    <w:rsid w:val="00094DE6"/>
    <w:rsid w:val="00096356"/>
    <w:rsid w:val="00097C99"/>
    <w:rsid w:val="000A0D9F"/>
    <w:rsid w:val="000A0E61"/>
    <w:rsid w:val="000A0F14"/>
    <w:rsid w:val="000A11F6"/>
    <w:rsid w:val="000A1441"/>
    <w:rsid w:val="000A1A06"/>
    <w:rsid w:val="000A1A7D"/>
    <w:rsid w:val="000A1B60"/>
    <w:rsid w:val="000A1D94"/>
    <w:rsid w:val="000A21B4"/>
    <w:rsid w:val="000A2CC7"/>
    <w:rsid w:val="000A2ED6"/>
    <w:rsid w:val="000A3D05"/>
    <w:rsid w:val="000A401F"/>
    <w:rsid w:val="000A4205"/>
    <w:rsid w:val="000A4A19"/>
    <w:rsid w:val="000A4CAE"/>
    <w:rsid w:val="000A6351"/>
    <w:rsid w:val="000A63D6"/>
    <w:rsid w:val="000A67EA"/>
    <w:rsid w:val="000A7B38"/>
    <w:rsid w:val="000B0343"/>
    <w:rsid w:val="000B2985"/>
    <w:rsid w:val="000B2C88"/>
    <w:rsid w:val="000B3342"/>
    <w:rsid w:val="000B3D25"/>
    <w:rsid w:val="000B51FA"/>
    <w:rsid w:val="000B5905"/>
    <w:rsid w:val="000B5975"/>
    <w:rsid w:val="000B6023"/>
    <w:rsid w:val="000B6E2C"/>
    <w:rsid w:val="000B7307"/>
    <w:rsid w:val="000B76C5"/>
    <w:rsid w:val="000B771F"/>
    <w:rsid w:val="000B781E"/>
    <w:rsid w:val="000B7A10"/>
    <w:rsid w:val="000C0C84"/>
    <w:rsid w:val="000C0CAF"/>
    <w:rsid w:val="000C115D"/>
    <w:rsid w:val="000C122F"/>
    <w:rsid w:val="000C12E9"/>
    <w:rsid w:val="000C1535"/>
    <w:rsid w:val="000C2454"/>
    <w:rsid w:val="000C252B"/>
    <w:rsid w:val="000C2FBD"/>
    <w:rsid w:val="000C3835"/>
    <w:rsid w:val="000C3B0C"/>
    <w:rsid w:val="000C3E31"/>
    <w:rsid w:val="000C422D"/>
    <w:rsid w:val="000C44C8"/>
    <w:rsid w:val="000C4839"/>
    <w:rsid w:val="000C5F91"/>
    <w:rsid w:val="000C6025"/>
    <w:rsid w:val="000C60E1"/>
    <w:rsid w:val="000C6183"/>
    <w:rsid w:val="000C68B7"/>
    <w:rsid w:val="000C7DBA"/>
    <w:rsid w:val="000D0082"/>
    <w:rsid w:val="000D025C"/>
    <w:rsid w:val="000D0565"/>
    <w:rsid w:val="000D0E4E"/>
    <w:rsid w:val="000D113C"/>
    <w:rsid w:val="000D12D1"/>
    <w:rsid w:val="000D159A"/>
    <w:rsid w:val="000D1796"/>
    <w:rsid w:val="000D22CC"/>
    <w:rsid w:val="000D2FAB"/>
    <w:rsid w:val="000D36AE"/>
    <w:rsid w:val="000D38A1"/>
    <w:rsid w:val="000D4381"/>
    <w:rsid w:val="000D4418"/>
    <w:rsid w:val="000D4C4E"/>
    <w:rsid w:val="000D5077"/>
    <w:rsid w:val="000D5362"/>
    <w:rsid w:val="000D57F8"/>
    <w:rsid w:val="000D5851"/>
    <w:rsid w:val="000D5C60"/>
    <w:rsid w:val="000D65E1"/>
    <w:rsid w:val="000D71E2"/>
    <w:rsid w:val="000D73A5"/>
    <w:rsid w:val="000D7978"/>
    <w:rsid w:val="000D7E2F"/>
    <w:rsid w:val="000E07D6"/>
    <w:rsid w:val="000E1380"/>
    <w:rsid w:val="000E14B8"/>
    <w:rsid w:val="000E18DF"/>
    <w:rsid w:val="000E1C53"/>
    <w:rsid w:val="000E233D"/>
    <w:rsid w:val="000E27FA"/>
    <w:rsid w:val="000E3B22"/>
    <w:rsid w:val="000E5319"/>
    <w:rsid w:val="000E59A0"/>
    <w:rsid w:val="000E5A84"/>
    <w:rsid w:val="000E6331"/>
    <w:rsid w:val="000E6510"/>
    <w:rsid w:val="000E7A84"/>
    <w:rsid w:val="000F0B4A"/>
    <w:rsid w:val="000F1491"/>
    <w:rsid w:val="000F15BC"/>
    <w:rsid w:val="000F180A"/>
    <w:rsid w:val="000F1C92"/>
    <w:rsid w:val="000F2EEE"/>
    <w:rsid w:val="000F3697"/>
    <w:rsid w:val="000F42A2"/>
    <w:rsid w:val="000F5EE0"/>
    <w:rsid w:val="000F6BE2"/>
    <w:rsid w:val="000F7F58"/>
    <w:rsid w:val="00100128"/>
    <w:rsid w:val="00100FF3"/>
    <w:rsid w:val="00101E72"/>
    <w:rsid w:val="001026CA"/>
    <w:rsid w:val="00103E7B"/>
    <w:rsid w:val="001043C2"/>
    <w:rsid w:val="001043E1"/>
    <w:rsid w:val="0010505A"/>
    <w:rsid w:val="00105762"/>
    <w:rsid w:val="00105CC7"/>
    <w:rsid w:val="00107779"/>
    <w:rsid w:val="001078C2"/>
    <w:rsid w:val="00107E1C"/>
    <w:rsid w:val="0011019A"/>
    <w:rsid w:val="00110243"/>
    <w:rsid w:val="00111066"/>
    <w:rsid w:val="001112C4"/>
    <w:rsid w:val="00111444"/>
    <w:rsid w:val="00111723"/>
    <w:rsid w:val="001120C4"/>
    <w:rsid w:val="001129B5"/>
    <w:rsid w:val="00112BE6"/>
    <w:rsid w:val="00112E20"/>
    <w:rsid w:val="001141E3"/>
    <w:rsid w:val="001144DF"/>
    <w:rsid w:val="00114560"/>
    <w:rsid w:val="00114939"/>
    <w:rsid w:val="0011557B"/>
    <w:rsid w:val="00117C85"/>
    <w:rsid w:val="0012009D"/>
    <w:rsid w:val="00120B13"/>
    <w:rsid w:val="00120EA8"/>
    <w:rsid w:val="001216B6"/>
    <w:rsid w:val="0012192D"/>
    <w:rsid w:val="001220F1"/>
    <w:rsid w:val="001225BC"/>
    <w:rsid w:val="00124D84"/>
    <w:rsid w:val="001250DD"/>
    <w:rsid w:val="00125733"/>
    <w:rsid w:val="00125997"/>
    <w:rsid w:val="001263AA"/>
    <w:rsid w:val="001301CF"/>
    <w:rsid w:val="00130779"/>
    <w:rsid w:val="001307A1"/>
    <w:rsid w:val="00130D03"/>
    <w:rsid w:val="001315E3"/>
    <w:rsid w:val="001321D3"/>
    <w:rsid w:val="001322F4"/>
    <w:rsid w:val="001328E6"/>
    <w:rsid w:val="00133599"/>
    <w:rsid w:val="001337E4"/>
    <w:rsid w:val="00133BF7"/>
    <w:rsid w:val="00134B88"/>
    <w:rsid w:val="00136A23"/>
    <w:rsid w:val="00136B99"/>
    <w:rsid w:val="001371D4"/>
    <w:rsid w:val="00140213"/>
    <w:rsid w:val="0014063E"/>
    <w:rsid w:val="0014087D"/>
    <w:rsid w:val="00140F74"/>
    <w:rsid w:val="00141191"/>
    <w:rsid w:val="0014159C"/>
    <w:rsid w:val="00142665"/>
    <w:rsid w:val="0014384A"/>
    <w:rsid w:val="00143BB9"/>
    <w:rsid w:val="0014450F"/>
    <w:rsid w:val="00144950"/>
    <w:rsid w:val="00144D8F"/>
    <w:rsid w:val="00145A45"/>
    <w:rsid w:val="00145C74"/>
    <w:rsid w:val="00145F60"/>
    <w:rsid w:val="001462E9"/>
    <w:rsid w:val="00146E32"/>
    <w:rsid w:val="00147174"/>
    <w:rsid w:val="00147650"/>
    <w:rsid w:val="00150D73"/>
    <w:rsid w:val="00151619"/>
    <w:rsid w:val="00152161"/>
    <w:rsid w:val="00152835"/>
    <w:rsid w:val="001559FA"/>
    <w:rsid w:val="00155FA2"/>
    <w:rsid w:val="001562C6"/>
    <w:rsid w:val="00156374"/>
    <w:rsid w:val="00157577"/>
    <w:rsid w:val="001577D8"/>
    <w:rsid w:val="00157FC3"/>
    <w:rsid w:val="00160739"/>
    <w:rsid w:val="0016208E"/>
    <w:rsid w:val="0016271E"/>
    <w:rsid w:val="00162D7A"/>
    <w:rsid w:val="00164475"/>
    <w:rsid w:val="00164C5E"/>
    <w:rsid w:val="00164DAB"/>
    <w:rsid w:val="00165BBB"/>
    <w:rsid w:val="00165D06"/>
    <w:rsid w:val="0016613F"/>
    <w:rsid w:val="00166215"/>
    <w:rsid w:val="00166591"/>
    <w:rsid w:val="00170C19"/>
    <w:rsid w:val="00171143"/>
    <w:rsid w:val="00172864"/>
    <w:rsid w:val="00172958"/>
    <w:rsid w:val="00172B82"/>
    <w:rsid w:val="00172EFA"/>
    <w:rsid w:val="00173608"/>
    <w:rsid w:val="001745EC"/>
    <w:rsid w:val="001747B7"/>
    <w:rsid w:val="00175204"/>
    <w:rsid w:val="0017531E"/>
    <w:rsid w:val="00175382"/>
    <w:rsid w:val="00175C30"/>
    <w:rsid w:val="00175F8C"/>
    <w:rsid w:val="00177069"/>
    <w:rsid w:val="00177FC1"/>
    <w:rsid w:val="001813AE"/>
    <w:rsid w:val="001815A2"/>
    <w:rsid w:val="0018162C"/>
    <w:rsid w:val="00181893"/>
    <w:rsid w:val="00181FC1"/>
    <w:rsid w:val="0018278A"/>
    <w:rsid w:val="00182C08"/>
    <w:rsid w:val="00182C76"/>
    <w:rsid w:val="00183034"/>
    <w:rsid w:val="001830F7"/>
    <w:rsid w:val="001835C3"/>
    <w:rsid w:val="00183EE6"/>
    <w:rsid w:val="00184A9E"/>
    <w:rsid w:val="00184B36"/>
    <w:rsid w:val="00184CA1"/>
    <w:rsid w:val="00184FA6"/>
    <w:rsid w:val="0018588A"/>
    <w:rsid w:val="00187252"/>
    <w:rsid w:val="00191BC8"/>
    <w:rsid w:val="00191C91"/>
    <w:rsid w:val="001920BB"/>
    <w:rsid w:val="00192DD9"/>
    <w:rsid w:val="00194339"/>
    <w:rsid w:val="001944DF"/>
    <w:rsid w:val="00194848"/>
    <w:rsid w:val="00194B22"/>
    <w:rsid w:val="001958EA"/>
    <w:rsid w:val="00195E0E"/>
    <w:rsid w:val="001962D5"/>
    <w:rsid w:val="00196654"/>
    <w:rsid w:val="00197A49"/>
    <w:rsid w:val="001A1613"/>
    <w:rsid w:val="001A180D"/>
    <w:rsid w:val="001A1BAC"/>
    <w:rsid w:val="001A23CE"/>
    <w:rsid w:val="001A2C89"/>
    <w:rsid w:val="001A3F50"/>
    <w:rsid w:val="001A4C8A"/>
    <w:rsid w:val="001A5B79"/>
    <w:rsid w:val="001A673E"/>
    <w:rsid w:val="001A7763"/>
    <w:rsid w:val="001A7CCD"/>
    <w:rsid w:val="001B2529"/>
    <w:rsid w:val="001B27E9"/>
    <w:rsid w:val="001B2844"/>
    <w:rsid w:val="001B388D"/>
    <w:rsid w:val="001B3964"/>
    <w:rsid w:val="001B3A73"/>
    <w:rsid w:val="001B3C27"/>
    <w:rsid w:val="001B4452"/>
    <w:rsid w:val="001B466C"/>
    <w:rsid w:val="001B49F8"/>
    <w:rsid w:val="001B4F34"/>
    <w:rsid w:val="001B52EC"/>
    <w:rsid w:val="001B554A"/>
    <w:rsid w:val="001B5980"/>
    <w:rsid w:val="001B5B19"/>
    <w:rsid w:val="001B61F1"/>
    <w:rsid w:val="001B6564"/>
    <w:rsid w:val="001B691A"/>
    <w:rsid w:val="001B75A7"/>
    <w:rsid w:val="001B7FE6"/>
    <w:rsid w:val="001C02D8"/>
    <w:rsid w:val="001C04E3"/>
    <w:rsid w:val="001C0E8B"/>
    <w:rsid w:val="001C1846"/>
    <w:rsid w:val="001C2247"/>
    <w:rsid w:val="001C2378"/>
    <w:rsid w:val="001C342A"/>
    <w:rsid w:val="001C3EE9"/>
    <w:rsid w:val="001C3FA4"/>
    <w:rsid w:val="001C40F9"/>
    <w:rsid w:val="001C458B"/>
    <w:rsid w:val="001C5D4F"/>
    <w:rsid w:val="001C64C0"/>
    <w:rsid w:val="001C6579"/>
    <w:rsid w:val="001C69DA"/>
    <w:rsid w:val="001C6F06"/>
    <w:rsid w:val="001D0280"/>
    <w:rsid w:val="001D046D"/>
    <w:rsid w:val="001D0FE2"/>
    <w:rsid w:val="001D1D95"/>
    <w:rsid w:val="001D2360"/>
    <w:rsid w:val="001D27EC"/>
    <w:rsid w:val="001D3069"/>
    <w:rsid w:val="001D3109"/>
    <w:rsid w:val="001D332E"/>
    <w:rsid w:val="001D4D32"/>
    <w:rsid w:val="001D4E03"/>
    <w:rsid w:val="001D5033"/>
    <w:rsid w:val="001D50F1"/>
    <w:rsid w:val="001D5478"/>
    <w:rsid w:val="001D5C88"/>
    <w:rsid w:val="001D6567"/>
    <w:rsid w:val="001D695C"/>
    <w:rsid w:val="001D6FD9"/>
    <w:rsid w:val="001D780E"/>
    <w:rsid w:val="001E05C3"/>
    <w:rsid w:val="001E0AD3"/>
    <w:rsid w:val="001E20CE"/>
    <w:rsid w:val="001E30D2"/>
    <w:rsid w:val="001E36E4"/>
    <w:rsid w:val="001E379D"/>
    <w:rsid w:val="001E3A3C"/>
    <w:rsid w:val="001E5C23"/>
    <w:rsid w:val="001E63F2"/>
    <w:rsid w:val="001E6D97"/>
    <w:rsid w:val="001E7132"/>
    <w:rsid w:val="001E740F"/>
    <w:rsid w:val="001E7504"/>
    <w:rsid w:val="001E76DF"/>
    <w:rsid w:val="001F123B"/>
    <w:rsid w:val="001F1308"/>
    <w:rsid w:val="001F1525"/>
    <w:rsid w:val="001F17A3"/>
    <w:rsid w:val="001F1E87"/>
    <w:rsid w:val="001F1EB6"/>
    <w:rsid w:val="001F264D"/>
    <w:rsid w:val="001F2E23"/>
    <w:rsid w:val="001F341F"/>
    <w:rsid w:val="001F3911"/>
    <w:rsid w:val="001F3F1A"/>
    <w:rsid w:val="001F4CB6"/>
    <w:rsid w:val="001F4CBD"/>
    <w:rsid w:val="001F4D1F"/>
    <w:rsid w:val="001F4EC5"/>
    <w:rsid w:val="001F5545"/>
    <w:rsid w:val="001F5777"/>
    <w:rsid w:val="001F5937"/>
    <w:rsid w:val="001F59E3"/>
    <w:rsid w:val="001F59ED"/>
    <w:rsid w:val="001F7121"/>
    <w:rsid w:val="00200D2C"/>
    <w:rsid w:val="00201141"/>
    <w:rsid w:val="002019D8"/>
    <w:rsid w:val="00201EC7"/>
    <w:rsid w:val="0020349A"/>
    <w:rsid w:val="002034B4"/>
    <w:rsid w:val="00204032"/>
    <w:rsid w:val="002041DA"/>
    <w:rsid w:val="00204BAD"/>
    <w:rsid w:val="00204D60"/>
    <w:rsid w:val="00205627"/>
    <w:rsid w:val="002056D0"/>
    <w:rsid w:val="00210860"/>
    <w:rsid w:val="00210B6A"/>
    <w:rsid w:val="002128D3"/>
    <w:rsid w:val="00212CB6"/>
    <w:rsid w:val="00212E37"/>
    <w:rsid w:val="002140FF"/>
    <w:rsid w:val="002171FB"/>
    <w:rsid w:val="00220855"/>
    <w:rsid w:val="00220894"/>
    <w:rsid w:val="00221E33"/>
    <w:rsid w:val="00222E8C"/>
    <w:rsid w:val="00224952"/>
    <w:rsid w:val="00224DD2"/>
    <w:rsid w:val="00224FFD"/>
    <w:rsid w:val="00225466"/>
    <w:rsid w:val="00225A6A"/>
    <w:rsid w:val="00225AC7"/>
    <w:rsid w:val="00225ACC"/>
    <w:rsid w:val="00225AE3"/>
    <w:rsid w:val="002278BD"/>
    <w:rsid w:val="00227F7F"/>
    <w:rsid w:val="00231C25"/>
    <w:rsid w:val="00231C6F"/>
    <w:rsid w:val="00231E0A"/>
    <w:rsid w:val="00232A90"/>
    <w:rsid w:val="002340AB"/>
    <w:rsid w:val="002340B3"/>
    <w:rsid w:val="00234151"/>
    <w:rsid w:val="002347B7"/>
    <w:rsid w:val="00234F8C"/>
    <w:rsid w:val="00235542"/>
    <w:rsid w:val="00236603"/>
    <w:rsid w:val="002369B0"/>
    <w:rsid w:val="00236AD8"/>
    <w:rsid w:val="00236D66"/>
    <w:rsid w:val="00237DFE"/>
    <w:rsid w:val="002401F5"/>
    <w:rsid w:val="00240E54"/>
    <w:rsid w:val="002451C5"/>
    <w:rsid w:val="00245F1F"/>
    <w:rsid w:val="0024663B"/>
    <w:rsid w:val="00247103"/>
    <w:rsid w:val="00247646"/>
    <w:rsid w:val="00250067"/>
    <w:rsid w:val="002516DE"/>
    <w:rsid w:val="00251F81"/>
    <w:rsid w:val="00252BE0"/>
    <w:rsid w:val="00253588"/>
    <w:rsid w:val="002546F4"/>
    <w:rsid w:val="0025485C"/>
    <w:rsid w:val="00254879"/>
    <w:rsid w:val="002551D0"/>
    <w:rsid w:val="00255374"/>
    <w:rsid w:val="0025651A"/>
    <w:rsid w:val="00256ED2"/>
    <w:rsid w:val="00257A2A"/>
    <w:rsid w:val="00257BF4"/>
    <w:rsid w:val="00257DA0"/>
    <w:rsid w:val="00260003"/>
    <w:rsid w:val="0026035D"/>
    <w:rsid w:val="002606D6"/>
    <w:rsid w:val="00261C98"/>
    <w:rsid w:val="0026248E"/>
    <w:rsid w:val="00262914"/>
    <w:rsid w:val="002647BF"/>
    <w:rsid w:val="002647D5"/>
    <w:rsid w:val="00265032"/>
    <w:rsid w:val="002651FB"/>
    <w:rsid w:val="0026538C"/>
    <w:rsid w:val="00265781"/>
    <w:rsid w:val="00266092"/>
    <w:rsid w:val="00266B13"/>
    <w:rsid w:val="00266DBE"/>
    <w:rsid w:val="002701DB"/>
    <w:rsid w:val="002704FA"/>
    <w:rsid w:val="00270728"/>
    <w:rsid w:val="00270BA9"/>
    <w:rsid w:val="00270D42"/>
    <w:rsid w:val="0027195D"/>
    <w:rsid w:val="00272B03"/>
    <w:rsid w:val="00272DBF"/>
    <w:rsid w:val="002733E2"/>
    <w:rsid w:val="0027487D"/>
    <w:rsid w:val="002750B1"/>
    <w:rsid w:val="00275E96"/>
    <w:rsid w:val="00276A35"/>
    <w:rsid w:val="00276B2B"/>
    <w:rsid w:val="00277835"/>
    <w:rsid w:val="00280AB1"/>
    <w:rsid w:val="002828C2"/>
    <w:rsid w:val="002838E1"/>
    <w:rsid w:val="00283B16"/>
    <w:rsid w:val="00283FA2"/>
    <w:rsid w:val="00284BAE"/>
    <w:rsid w:val="00285195"/>
    <w:rsid w:val="002859AF"/>
    <w:rsid w:val="00286A7C"/>
    <w:rsid w:val="00286AE7"/>
    <w:rsid w:val="00287243"/>
    <w:rsid w:val="00290647"/>
    <w:rsid w:val="0029101D"/>
    <w:rsid w:val="00291385"/>
    <w:rsid w:val="00291422"/>
    <w:rsid w:val="00291DA8"/>
    <w:rsid w:val="0029237F"/>
    <w:rsid w:val="00292715"/>
    <w:rsid w:val="00293E57"/>
    <w:rsid w:val="0029445D"/>
    <w:rsid w:val="002947D1"/>
    <w:rsid w:val="002948DF"/>
    <w:rsid w:val="0029492F"/>
    <w:rsid w:val="00294D90"/>
    <w:rsid w:val="00295045"/>
    <w:rsid w:val="0029671E"/>
    <w:rsid w:val="00297AB2"/>
    <w:rsid w:val="002A0526"/>
    <w:rsid w:val="002A0C7B"/>
    <w:rsid w:val="002A1E92"/>
    <w:rsid w:val="002A1F9B"/>
    <w:rsid w:val="002A204D"/>
    <w:rsid w:val="002A233C"/>
    <w:rsid w:val="002A24A7"/>
    <w:rsid w:val="002A2616"/>
    <w:rsid w:val="002A26E1"/>
    <w:rsid w:val="002A2FFE"/>
    <w:rsid w:val="002A368A"/>
    <w:rsid w:val="002A3ECF"/>
    <w:rsid w:val="002A4065"/>
    <w:rsid w:val="002A4BC6"/>
    <w:rsid w:val="002A533A"/>
    <w:rsid w:val="002A586C"/>
    <w:rsid w:val="002A59F0"/>
    <w:rsid w:val="002A6432"/>
    <w:rsid w:val="002A6F25"/>
    <w:rsid w:val="002A6FD3"/>
    <w:rsid w:val="002B0A7D"/>
    <w:rsid w:val="002B1A69"/>
    <w:rsid w:val="002B1D0A"/>
    <w:rsid w:val="002B2206"/>
    <w:rsid w:val="002B2723"/>
    <w:rsid w:val="002B293C"/>
    <w:rsid w:val="002B303A"/>
    <w:rsid w:val="002B34E9"/>
    <w:rsid w:val="002B3E04"/>
    <w:rsid w:val="002B4BF0"/>
    <w:rsid w:val="002B538E"/>
    <w:rsid w:val="002B5DCA"/>
    <w:rsid w:val="002B6BDC"/>
    <w:rsid w:val="002B6C18"/>
    <w:rsid w:val="002B75B0"/>
    <w:rsid w:val="002B7EAF"/>
    <w:rsid w:val="002C099C"/>
    <w:rsid w:val="002C0A52"/>
    <w:rsid w:val="002C0B74"/>
    <w:rsid w:val="002C0C8B"/>
    <w:rsid w:val="002C0CBB"/>
    <w:rsid w:val="002C0DAB"/>
    <w:rsid w:val="002C10A7"/>
    <w:rsid w:val="002C1201"/>
    <w:rsid w:val="002C1460"/>
    <w:rsid w:val="002C1ABC"/>
    <w:rsid w:val="002C20F2"/>
    <w:rsid w:val="002C233E"/>
    <w:rsid w:val="002C34CB"/>
    <w:rsid w:val="002C38B2"/>
    <w:rsid w:val="002C3A39"/>
    <w:rsid w:val="002C3F9C"/>
    <w:rsid w:val="002C5AFA"/>
    <w:rsid w:val="002C79F2"/>
    <w:rsid w:val="002D0439"/>
    <w:rsid w:val="002D11B7"/>
    <w:rsid w:val="002D1E09"/>
    <w:rsid w:val="002D1F3E"/>
    <w:rsid w:val="002D3BBC"/>
    <w:rsid w:val="002D438A"/>
    <w:rsid w:val="002D5738"/>
    <w:rsid w:val="002D5E53"/>
    <w:rsid w:val="002D6623"/>
    <w:rsid w:val="002E0319"/>
    <w:rsid w:val="002E179B"/>
    <w:rsid w:val="002E1C9E"/>
    <w:rsid w:val="002E1CA3"/>
    <w:rsid w:val="002E20AD"/>
    <w:rsid w:val="002E229B"/>
    <w:rsid w:val="002E257B"/>
    <w:rsid w:val="002E2933"/>
    <w:rsid w:val="002E3C65"/>
    <w:rsid w:val="002E3F5B"/>
    <w:rsid w:val="002E4362"/>
    <w:rsid w:val="002E5AD1"/>
    <w:rsid w:val="002E63D9"/>
    <w:rsid w:val="002E640E"/>
    <w:rsid w:val="002E6600"/>
    <w:rsid w:val="002E67EC"/>
    <w:rsid w:val="002E7204"/>
    <w:rsid w:val="002E7480"/>
    <w:rsid w:val="002F0486"/>
    <w:rsid w:val="002F07A9"/>
    <w:rsid w:val="002F0C28"/>
    <w:rsid w:val="002F3CDE"/>
    <w:rsid w:val="002F3DEA"/>
    <w:rsid w:val="002F5DD6"/>
    <w:rsid w:val="002F5FEA"/>
    <w:rsid w:val="002F63E7"/>
    <w:rsid w:val="002F7112"/>
    <w:rsid w:val="002F7867"/>
    <w:rsid w:val="002F7BE3"/>
    <w:rsid w:val="002F7E6A"/>
    <w:rsid w:val="00300165"/>
    <w:rsid w:val="003010CF"/>
    <w:rsid w:val="00302818"/>
    <w:rsid w:val="00303440"/>
    <w:rsid w:val="00304D9B"/>
    <w:rsid w:val="00305FF9"/>
    <w:rsid w:val="00306A9F"/>
    <w:rsid w:val="00306E5B"/>
    <w:rsid w:val="00306E6B"/>
    <w:rsid w:val="003100C8"/>
    <w:rsid w:val="003109E8"/>
    <w:rsid w:val="00311161"/>
    <w:rsid w:val="00312400"/>
    <w:rsid w:val="00312739"/>
    <w:rsid w:val="00312D10"/>
    <w:rsid w:val="0031415B"/>
    <w:rsid w:val="00315442"/>
    <w:rsid w:val="00315EF2"/>
    <w:rsid w:val="00316971"/>
    <w:rsid w:val="003178DA"/>
    <w:rsid w:val="00317DB8"/>
    <w:rsid w:val="00320618"/>
    <w:rsid w:val="00320EB8"/>
    <w:rsid w:val="0032100B"/>
    <w:rsid w:val="00321272"/>
    <w:rsid w:val="00321BD7"/>
    <w:rsid w:val="0032260F"/>
    <w:rsid w:val="003228DA"/>
    <w:rsid w:val="00323D6B"/>
    <w:rsid w:val="00324DF6"/>
    <w:rsid w:val="00326957"/>
    <w:rsid w:val="00326AE2"/>
    <w:rsid w:val="00327415"/>
    <w:rsid w:val="00330704"/>
    <w:rsid w:val="00331426"/>
    <w:rsid w:val="0033171D"/>
    <w:rsid w:val="00331FC3"/>
    <w:rsid w:val="003336B3"/>
    <w:rsid w:val="00335B75"/>
    <w:rsid w:val="00335D8C"/>
    <w:rsid w:val="00336072"/>
    <w:rsid w:val="003363A1"/>
    <w:rsid w:val="00336FFF"/>
    <w:rsid w:val="00340823"/>
    <w:rsid w:val="0034112A"/>
    <w:rsid w:val="00341286"/>
    <w:rsid w:val="003420D8"/>
    <w:rsid w:val="0034226D"/>
    <w:rsid w:val="00342457"/>
    <w:rsid w:val="00342972"/>
    <w:rsid w:val="00342FDD"/>
    <w:rsid w:val="00343905"/>
    <w:rsid w:val="003440BD"/>
    <w:rsid w:val="0034429B"/>
    <w:rsid w:val="003444AD"/>
    <w:rsid w:val="00344866"/>
    <w:rsid w:val="0034593F"/>
    <w:rsid w:val="00345A4A"/>
    <w:rsid w:val="0034638C"/>
    <w:rsid w:val="00346F3C"/>
    <w:rsid w:val="00346F7F"/>
    <w:rsid w:val="0034735D"/>
    <w:rsid w:val="00350108"/>
    <w:rsid w:val="00350151"/>
    <w:rsid w:val="00350762"/>
    <w:rsid w:val="003507C4"/>
    <w:rsid w:val="003518E3"/>
    <w:rsid w:val="003519A1"/>
    <w:rsid w:val="00352480"/>
    <w:rsid w:val="003530D2"/>
    <w:rsid w:val="0035331A"/>
    <w:rsid w:val="003534E1"/>
    <w:rsid w:val="003548D8"/>
    <w:rsid w:val="003554CA"/>
    <w:rsid w:val="00356066"/>
    <w:rsid w:val="00356D9E"/>
    <w:rsid w:val="00357595"/>
    <w:rsid w:val="00357E96"/>
    <w:rsid w:val="00360232"/>
    <w:rsid w:val="003602E0"/>
    <w:rsid w:val="00360D01"/>
    <w:rsid w:val="00361208"/>
    <w:rsid w:val="00362569"/>
    <w:rsid w:val="003636CD"/>
    <w:rsid w:val="003639A2"/>
    <w:rsid w:val="0036487C"/>
    <w:rsid w:val="00364BD1"/>
    <w:rsid w:val="00365411"/>
    <w:rsid w:val="00365FA2"/>
    <w:rsid w:val="00366C69"/>
    <w:rsid w:val="00367025"/>
    <w:rsid w:val="00367441"/>
    <w:rsid w:val="00367B1D"/>
    <w:rsid w:val="00370E4F"/>
    <w:rsid w:val="00371215"/>
    <w:rsid w:val="00371C11"/>
    <w:rsid w:val="00371D03"/>
    <w:rsid w:val="00372701"/>
    <w:rsid w:val="00372EDE"/>
    <w:rsid w:val="00372F0D"/>
    <w:rsid w:val="00373CA0"/>
    <w:rsid w:val="00374059"/>
    <w:rsid w:val="003745A9"/>
    <w:rsid w:val="0037535B"/>
    <w:rsid w:val="00375395"/>
    <w:rsid w:val="0037552D"/>
    <w:rsid w:val="003756DB"/>
    <w:rsid w:val="00375FD7"/>
    <w:rsid w:val="003770BB"/>
    <w:rsid w:val="0037770C"/>
    <w:rsid w:val="0037771A"/>
    <w:rsid w:val="003802DC"/>
    <w:rsid w:val="00380E4E"/>
    <w:rsid w:val="00380FBF"/>
    <w:rsid w:val="00381E65"/>
    <w:rsid w:val="00382A43"/>
    <w:rsid w:val="00382D60"/>
    <w:rsid w:val="00382F29"/>
    <w:rsid w:val="00383C8D"/>
    <w:rsid w:val="003852FB"/>
    <w:rsid w:val="00385429"/>
    <w:rsid w:val="00385B05"/>
    <w:rsid w:val="00386382"/>
    <w:rsid w:val="0038657F"/>
    <w:rsid w:val="003865EF"/>
    <w:rsid w:val="00386BA9"/>
    <w:rsid w:val="00387A3A"/>
    <w:rsid w:val="00390017"/>
    <w:rsid w:val="003901A3"/>
    <w:rsid w:val="003903ED"/>
    <w:rsid w:val="0039072F"/>
    <w:rsid w:val="003940CE"/>
    <w:rsid w:val="00397C1D"/>
    <w:rsid w:val="003A1200"/>
    <w:rsid w:val="003A180F"/>
    <w:rsid w:val="003A18DD"/>
    <w:rsid w:val="003A20C8"/>
    <w:rsid w:val="003A2933"/>
    <w:rsid w:val="003A2C29"/>
    <w:rsid w:val="003A2EC3"/>
    <w:rsid w:val="003A36F2"/>
    <w:rsid w:val="003A3D39"/>
    <w:rsid w:val="003A3EC7"/>
    <w:rsid w:val="003A3FC4"/>
    <w:rsid w:val="003A407B"/>
    <w:rsid w:val="003A40B4"/>
    <w:rsid w:val="003A5C9A"/>
    <w:rsid w:val="003A5E88"/>
    <w:rsid w:val="003A68D1"/>
    <w:rsid w:val="003A7834"/>
    <w:rsid w:val="003B03BD"/>
    <w:rsid w:val="003B0B5B"/>
    <w:rsid w:val="003B0E79"/>
    <w:rsid w:val="003B19A2"/>
    <w:rsid w:val="003B2303"/>
    <w:rsid w:val="003B3575"/>
    <w:rsid w:val="003B3883"/>
    <w:rsid w:val="003B48F9"/>
    <w:rsid w:val="003B50BC"/>
    <w:rsid w:val="003B5A32"/>
    <w:rsid w:val="003B5D97"/>
    <w:rsid w:val="003B63A4"/>
    <w:rsid w:val="003B63EE"/>
    <w:rsid w:val="003B68FE"/>
    <w:rsid w:val="003B6D7D"/>
    <w:rsid w:val="003B70AD"/>
    <w:rsid w:val="003B7D7E"/>
    <w:rsid w:val="003C0F90"/>
    <w:rsid w:val="003C1012"/>
    <w:rsid w:val="003C11C9"/>
    <w:rsid w:val="003C1229"/>
    <w:rsid w:val="003C1395"/>
    <w:rsid w:val="003C1408"/>
    <w:rsid w:val="003C1FD4"/>
    <w:rsid w:val="003C213D"/>
    <w:rsid w:val="003C226D"/>
    <w:rsid w:val="003C25AD"/>
    <w:rsid w:val="003C2D21"/>
    <w:rsid w:val="003C3276"/>
    <w:rsid w:val="003C3F5D"/>
    <w:rsid w:val="003C502E"/>
    <w:rsid w:val="003C504A"/>
    <w:rsid w:val="003C5E6B"/>
    <w:rsid w:val="003C7AD7"/>
    <w:rsid w:val="003D0FC3"/>
    <w:rsid w:val="003D149D"/>
    <w:rsid w:val="003D25E4"/>
    <w:rsid w:val="003D2C1D"/>
    <w:rsid w:val="003D2C34"/>
    <w:rsid w:val="003D3DDD"/>
    <w:rsid w:val="003D3E4F"/>
    <w:rsid w:val="003D5CBF"/>
    <w:rsid w:val="003D5E53"/>
    <w:rsid w:val="003D66D2"/>
    <w:rsid w:val="003D7E12"/>
    <w:rsid w:val="003E0598"/>
    <w:rsid w:val="003E07AE"/>
    <w:rsid w:val="003E14FC"/>
    <w:rsid w:val="003E1815"/>
    <w:rsid w:val="003E25BE"/>
    <w:rsid w:val="003E2976"/>
    <w:rsid w:val="003E4392"/>
    <w:rsid w:val="003E4858"/>
    <w:rsid w:val="003E5E5C"/>
    <w:rsid w:val="003E6316"/>
    <w:rsid w:val="003E6884"/>
    <w:rsid w:val="003E6AC5"/>
    <w:rsid w:val="003E7736"/>
    <w:rsid w:val="003F0096"/>
    <w:rsid w:val="003F0850"/>
    <w:rsid w:val="003F0D12"/>
    <w:rsid w:val="003F0DE9"/>
    <w:rsid w:val="003F160C"/>
    <w:rsid w:val="003F30DE"/>
    <w:rsid w:val="003F324F"/>
    <w:rsid w:val="003F33BC"/>
    <w:rsid w:val="003F3D4E"/>
    <w:rsid w:val="003F4204"/>
    <w:rsid w:val="003F477E"/>
    <w:rsid w:val="003F56CC"/>
    <w:rsid w:val="003F6CD2"/>
    <w:rsid w:val="003F723A"/>
    <w:rsid w:val="003F788D"/>
    <w:rsid w:val="003F7DC1"/>
    <w:rsid w:val="004000E7"/>
    <w:rsid w:val="0040126E"/>
    <w:rsid w:val="004020D4"/>
    <w:rsid w:val="004021B6"/>
    <w:rsid w:val="00403C9A"/>
    <w:rsid w:val="00403D5B"/>
    <w:rsid w:val="0040426D"/>
    <w:rsid w:val="004047C4"/>
    <w:rsid w:val="00404940"/>
    <w:rsid w:val="0040570B"/>
    <w:rsid w:val="00405766"/>
    <w:rsid w:val="00405EDB"/>
    <w:rsid w:val="00405FB1"/>
    <w:rsid w:val="0040642A"/>
    <w:rsid w:val="00406460"/>
    <w:rsid w:val="00411172"/>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05A1"/>
    <w:rsid w:val="00420BD5"/>
    <w:rsid w:val="00421DCF"/>
    <w:rsid w:val="00422341"/>
    <w:rsid w:val="00423641"/>
    <w:rsid w:val="00423C4F"/>
    <w:rsid w:val="00426266"/>
    <w:rsid w:val="00430A2D"/>
    <w:rsid w:val="00431429"/>
    <w:rsid w:val="00431505"/>
    <w:rsid w:val="00431AF0"/>
    <w:rsid w:val="0043213A"/>
    <w:rsid w:val="004330F4"/>
    <w:rsid w:val="00433590"/>
    <w:rsid w:val="0043393D"/>
    <w:rsid w:val="004344C7"/>
    <w:rsid w:val="00434C3A"/>
    <w:rsid w:val="00435274"/>
    <w:rsid w:val="004352AD"/>
    <w:rsid w:val="0043545D"/>
    <w:rsid w:val="00435D01"/>
    <w:rsid w:val="00435FE2"/>
    <w:rsid w:val="00436E10"/>
    <w:rsid w:val="00436E2F"/>
    <w:rsid w:val="00436EAB"/>
    <w:rsid w:val="00440D0D"/>
    <w:rsid w:val="00442787"/>
    <w:rsid w:val="00443F58"/>
    <w:rsid w:val="004448B0"/>
    <w:rsid w:val="00444D19"/>
    <w:rsid w:val="004453A1"/>
    <w:rsid w:val="004461D9"/>
    <w:rsid w:val="004469A7"/>
    <w:rsid w:val="00446AC6"/>
    <w:rsid w:val="0044759B"/>
    <w:rsid w:val="00447F54"/>
    <w:rsid w:val="00450B7E"/>
    <w:rsid w:val="0045136B"/>
    <w:rsid w:val="00451C7E"/>
    <w:rsid w:val="00452512"/>
    <w:rsid w:val="00452841"/>
    <w:rsid w:val="0045346E"/>
    <w:rsid w:val="00453BB6"/>
    <w:rsid w:val="00453CAA"/>
    <w:rsid w:val="00453F1B"/>
    <w:rsid w:val="00453F31"/>
    <w:rsid w:val="00455113"/>
    <w:rsid w:val="004553B2"/>
    <w:rsid w:val="00456421"/>
    <w:rsid w:val="00456DAB"/>
    <w:rsid w:val="00457036"/>
    <w:rsid w:val="00460C66"/>
    <w:rsid w:val="00460CC3"/>
    <w:rsid w:val="00460E86"/>
    <w:rsid w:val="004615B2"/>
    <w:rsid w:val="004616BB"/>
    <w:rsid w:val="00462D08"/>
    <w:rsid w:val="00463091"/>
    <w:rsid w:val="004641DF"/>
    <w:rsid w:val="004646B4"/>
    <w:rsid w:val="00464A88"/>
    <w:rsid w:val="004651A0"/>
    <w:rsid w:val="00466133"/>
    <w:rsid w:val="00466532"/>
    <w:rsid w:val="00466DCE"/>
    <w:rsid w:val="00467488"/>
    <w:rsid w:val="00467872"/>
    <w:rsid w:val="004704B6"/>
    <w:rsid w:val="0047083E"/>
    <w:rsid w:val="00470CEB"/>
    <w:rsid w:val="00470E2D"/>
    <w:rsid w:val="00470EB5"/>
    <w:rsid w:val="004710BC"/>
    <w:rsid w:val="0047286B"/>
    <w:rsid w:val="00472E27"/>
    <w:rsid w:val="00473F38"/>
    <w:rsid w:val="00474220"/>
    <w:rsid w:val="00474627"/>
    <w:rsid w:val="00474CD2"/>
    <w:rsid w:val="004750D5"/>
    <w:rsid w:val="004752D3"/>
    <w:rsid w:val="004754E1"/>
    <w:rsid w:val="00475CE0"/>
    <w:rsid w:val="00476827"/>
    <w:rsid w:val="00476BD4"/>
    <w:rsid w:val="00477C35"/>
    <w:rsid w:val="00480226"/>
    <w:rsid w:val="0048095C"/>
    <w:rsid w:val="00480988"/>
    <w:rsid w:val="00480E05"/>
    <w:rsid w:val="00482BBE"/>
    <w:rsid w:val="0048346E"/>
    <w:rsid w:val="00483A12"/>
    <w:rsid w:val="00484A57"/>
    <w:rsid w:val="00484A77"/>
    <w:rsid w:val="0048540F"/>
    <w:rsid w:val="0048566E"/>
    <w:rsid w:val="00485970"/>
    <w:rsid w:val="00485C0D"/>
    <w:rsid w:val="00486575"/>
    <w:rsid w:val="004866D0"/>
    <w:rsid w:val="00486936"/>
    <w:rsid w:val="00486DFB"/>
    <w:rsid w:val="00490A6F"/>
    <w:rsid w:val="0049118E"/>
    <w:rsid w:val="00493F7C"/>
    <w:rsid w:val="00494242"/>
    <w:rsid w:val="0049463E"/>
    <w:rsid w:val="00494E8E"/>
    <w:rsid w:val="004955BC"/>
    <w:rsid w:val="00495D63"/>
    <w:rsid w:val="00495E5F"/>
    <w:rsid w:val="0049648F"/>
    <w:rsid w:val="00496606"/>
    <w:rsid w:val="00496F05"/>
    <w:rsid w:val="00497370"/>
    <w:rsid w:val="00497D65"/>
    <w:rsid w:val="004A0822"/>
    <w:rsid w:val="004A0F39"/>
    <w:rsid w:val="004A209D"/>
    <w:rsid w:val="004A213C"/>
    <w:rsid w:val="004A251F"/>
    <w:rsid w:val="004A2706"/>
    <w:rsid w:val="004A3BF1"/>
    <w:rsid w:val="004A3E42"/>
    <w:rsid w:val="004A4715"/>
    <w:rsid w:val="004A5046"/>
    <w:rsid w:val="004A565E"/>
    <w:rsid w:val="004A5DF3"/>
    <w:rsid w:val="004A6134"/>
    <w:rsid w:val="004A7092"/>
    <w:rsid w:val="004A7352"/>
    <w:rsid w:val="004A7C9B"/>
    <w:rsid w:val="004B0A65"/>
    <w:rsid w:val="004B49E6"/>
    <w:rsid w:val="004B4D69"/>
    <w:rsid w:val="004B5C2B"/>
    <w:rsid w:val="004B65CA"/>
    <w:rsid w:val="004B6651"/>
    <w:rsid w:val="004B799A"/>
    <w:rsid w:val="004B7B14"/>
    <w:rsid w:val="004C01A8"/>
    <w:rsid w:val="004C1479"/>
    <w:rsid w:val="004C1840"/>
    <w:rsid w:val="004C24C9"/>
    <w:rsid w:val="004C2564"/>
    <w:rsid w:val="004C2B64"/>
    <w:rsid w:val="004C2ECA"/>
    <w:rsid w:val="004C31B6"/>
    <w:rsid w:val="004C3482"/>
    <w:rsid w:val="004C4C44"/>
    <w:rsid w:val="004C5319"/>
    <w:rsid w:val="004C5C93"/>
    <w:rsid w:val="004C60D5"/>
    <w:rsid w:val="004C621F"/>
    <w:rsid w:val="004C72E9"/>
    <w:rsid w:val="004C78BA"/>
    <w:rsid w:val="004C7948"/>
    <w:rsid w:val="004C7BB8"/>
    <w:rsid w:val="004C7C60"/>
    <w:rsid w:val="004C7FF5"/>
    <w:rsid w:val="004D0339"/>
    <w:rsid w:val="004D071C"/>
    <w:rsid w:val="004D0DFE"/>
    <w:rsid w:val="004D12D5"/>
    <w:rsid w:val="004D1D91"/>
    <w:rsid w:val="004D22C3"/>
    <w:rsid w:val="004D354A"/>
    <w:rsid w:val="004D3D39"/>
    <w:rsid w:val="004D604D"/>
    <w:rsid w:val="004D6F4D"/>
    <w:rsid w:val="004D6F95"/>
    <w:rsid w:val="004D72FE"/>
    <w:rsid w:val="004D7BB2"/>
    <w:rsid w:val="004D7E91"/>
    <w:rsid w:val="004E003A"/>
    <w:rsid w:val="004E0768"/>
    <w:rsid w:val="004E1A31"/>
    <w:rsid w:val="004E217D"/>
    <w:rsid w:val="004E241A"/>
    <w:rsid w:val="004E2C90"/>
    <w:rsid w:val="004E2DE0"/>
    <w:rsid w:val="004E2E24"/>
    <w:rsid w:val="004E365C"/>
    <w:rsid w:val="004E4060"/>
    <w:rsid w:val="004E409A"/>
    <w:rsid w:val="004E59C9"/>
    <w:rsid w:val="004E69C4"/>
    <w:rsid w:val="004E6E96"/>
    <w:rsid w:val="004E7F25"/>
    <w:rsid w:val="004F0C6F"/>
    <w:rsid w:val="004F0FB9"/>
    <w:rsid w:val="004F2F7E"/>
    <w:rsid w:val="004F32B5"/>
    <w:rsid w:val="004F407E"/>
    <w:rsid w:val="004F5479"/>
    <w:rsid w:val="004F58FE"/>
    <w:rsid w:val="004F6CBA"/>
    <w:rsid w:val="004F7295"/>
    <w:rsid w:val="004F7528"/>
    <w:rsid w:val="004F7BCA"/>
    <w:rsid w:val="004F7D89"/>
    <w:rsid w:val="00500142"/>
    <w:rsid w:val="005009F6"/>
    <w:rsid w:val="00501489"/>
    <w:rsid w:val="00501981"/>
    <w:rsid w:val="00501A85"/>
    <w:rsid w:val="00501BB3"/>
    <w:rsid w:val="005021DD"/>
    <w:rsid w:val="005026CA"/>
    <w:rsid w:val="00502B72"/>
    <w:rsid w:val="00502FA3"/>
    <w:rsid w:val="00504624"/>
    <w:rsid w:val="00504BC1"/>
    <w:rsid w:val="00505134"/>
    <w:rsid w:val="00505C04"/>
    <w:rsid w:val="00507544"/>
    <w:rsid w:val="005112F0"/>
    <w:rsid w:val="00511ECC"/>
    <w:rsid w:val="00511F15"/>
    <w:rsid w:val="0051318C"/>
    <w:rsid w:val="005142CD"/>
    <w:rsid w:val="005143C9"/>
    <w:rsid w:val="005157A9"/>
    <w:rsid w:val="00515836"/>
    <w:rsid w:val="005159D6"/>
    <w:rsid w:val="00516E5E"/>
    <w:rsid w:val="005173A7"/>
    <w:rsid w:val="00517521"/>
    <w:rsid w:val="005177E1"/>
    <w:rsid w:val="00520A12"/>
    <w:rsid w:val="00520C0A"/>
    <w:rsid w:val="00520F00"/>
    <w:rsid w:val="00521279"/>
    <w:rsid w:val="005218B6"/>
    <w:rsid w:val="00522589"/>
    <w:rsid w:val="0052370B"/>
    <w:rsid w:val="00524545"/>
    <w:rsid w:val="00524B8F"/>
    <w:rsid w:val="00524DA1"/>
    <w:rsid w:val="00524FAD"/>
    <w:rsid w:val="005251AF"/>
    <w:rsid w:val="005255BF"/>
    <w:rsid w:val="005257DE"/>
    <w:rsid w:val="00527200"/>
    <w:rsid w:val="0052751D"/>
    <w:rsid w:val="00527EB0"/>
    <w:rsid w:val="00530157"/>
    <w:rsid w:val="00530D60"/>
    <w:rsid w:val="005314F2"/>
    <w:rsid w:val="00531EBE"/>
    <w:rsid w:val="00532394"/>
    <w:rsid w:val="00532F8B"/>
    <w:rsid w:val="00533737"/>
    <w:rsid w:val="0053453B"/>
    <w:rsid w:val="0053555B"/>
    <w:rsid w:val="00535B79"/>
    <w:rsid w:val="00535D7C"/>
    <w:rsid w:val="00535D80"/>
    <w:rsid w:val="00535F56"/>
    <w:rsid w:val="00536579"/>
    <w:rsid w:val="00536C1E"/>
    <w:rsid w:val="005372CE"/>
    <w:rsid w:val="00537EB7"/>
    <w:rsid w:val="0054343A"/>
    <w:rsid w:val="00543856"/>
    <w:rsid w:val="00543974"/>
    <w:rsid w:val="00543EBF"/>
    <w:rsid w:val="00544352"/>
    <w:rsid w:val="00544636"/>
    <w:rsid w:val="00544ABA"/>
    <w:rsid w:val="00544CAE"/>
    <w:rsid w:val="00544E77"/>
    <w:rsid w:val="005455D4"/>
    <w:rsid w:val="0054593A"/>
    <w:rsid w:val="00545D66"/>
    <w:rsid w:val="00545F60"/>
    <w:rsid w:val="005461DC"/>
    <w:rsid w:val="005467FB"/>
    <w:rsid w:val="00546AE9"/>
    <w:rsid w:val="00547989"/>
    <w:rsid w:val="005506AC"/>
    <w:rsid w:val="00551320"/>
    <w:rsid w:val="005518A4"/>
    <w:rsid w:val="00551BDB"/>
    <w:rsid w:val="00552768"/>
    <w:rsid w:val="00552935"/>
    <w:rsid w:val="00553127"/>
    <w:rsid w:val="005537D5"/>
    <w:rsid w:val="00554BE7"/>
    <w:rsid w:val="00556753"/>
    <w:rsid w:val="00556D68"/>
    <w:rsid w:val="00556FCB"/>
    <w:rsid w:val="00557173"/>
    <w:rsid w:val="005576A1"/>
    <w:rsid w:val="00557A64"/>
    <w:rsid w:val="005604A5"/>
    <w:rsid w:val="005605C0"/>
    <w:rsid w:val="005609E8"/>
    <w:rsid w:val="00560D23"/>
    <w:rsid w:val="00560F58"/>
    <w:rsid w:val="005615D8"/>
    <w:rsid w:val="00561F55"/>
    <w:rsid w:val="00561FEE"/>
    <w:rsid w:val="005626D6"/>
    <w:rsid w:val="005638D4"/>
    <w:rsid w:val="00565006"/>
    <w:rsid w:val="00565536"/>
    <w:rsid w:val="005656ED"/>
    <w:rsid w:val="0056577D"/>
    <w:rsid w:val="005658B4"/>
    <w:rsid w:val="00566544"/>
    <w:rsid w:val="00566608"/>
    <w:rsid w:val="00566C83"/>
    <w:rsid w:val="005670E3"/>
    <w:rsid w:val="005700FE"/>
    <w:rsid w:val="005704E8"/>
    <w:rsid w:val="00570E24"/>
    <w:rsid w:val="00571639"/>
    <w:rsid w:val="00572760"/>
    <w:rsid w:val="00572B47"/>
    <w:rsid w:val="0057312D"/>
    <w:rsid w:val="005743DE"/>
    <w:rsid w:val="00574F3F"/>
    <w:rsid w:val="0057520B"/>
    <w:rsid w:val="0057562C"/>
    <w:rsid w:val="005759F6"/>
    <w:rsid w:val="00575E3E"/>
    <w:rsid w:val="005765F5"/>
    <w:rsid w:val="00576D6C"/>
    <w:rsid w:val="00577A2E"/>
    <w:rsid w:val="00580E48"/>
    <w:rsid w:val="00580E90"/>
    <w:rsid w:val="00580F0A"/>
    <w:rsid w:val="00581246"/>
    <w:rsid w:val="00581963"/>
    <w:rsid w:val="00582802"/>
    <w:rsid w:val="00582C3A"/>
    <w:rsid w:val="00582E1A"/>
    <w:rsid w:val="00583147"/>
    <w:rsid w:val="00583670"/>
    <w:rsid w:val="005841D9"/>
    <w:rsid w:val="005843B1"/>
    <w:rsid w:val="00584416"/>
    <w:rsid w:val="00584B39"/>
    <w:rsid w:val="00585028"/>
    <w:rsid w:val="005854D1"/>
    <w:rsid w:val="00585F5B"/>
    <w:rsid w:val="0058620A"/>
    <w:rsid w:val="00587FC0"/>
    <w:rsid w:val="00590038"/>
    <w:rsid w:val="005906AD"/>
    <w:rsid w:val="00590DA6"/>
    <w:rsid w:val="00591C7D"/>
    <w:rsid w:val="00592120"/>
    <w:rsid w:val="00592B03"/>
    <w:rsid w:val="00593A88"/>
    <w:rsid w:val="00593AB9"/>
    <w:rsid w:val="00593C15"/>
    <w:rsid w:val="00594729"/>
    <w:rsid w:val="0059485A"/>
    <w:rsid w:val="00594ABB"/>
    <w:rsid w:val="00594D1C"/>
    <w:rsid w:val="00594E36"/>
    <w:rsid w:val="00594F0A"/>
    <w:rsid w:val="0059525E"/>
    <w:rsid w:val="00595887"/>
    <w:rsid w:val="00595A10"/>
    <w:rsid w:val="005961F7"/>
    <w:rsid w:val="00596B9C"/>
    <w:rsid w:val="00597A2E"/>
    <w:rsid w:val="00597C97"/>
    <w:rsid w:val="005A0356"/>
    <w:rsid w:val="005A054D"/>
    <w:rsid w:val="005A0A46"/>
    <w:rsid w:val="005A10B9"/>
    <w:rsid w:val="005A11EA"/>
    <w:rsid w:val="005A1592"/>
    <w:rsid w:val="005A269C"/>
    <w:rsid w:val="005A269F"/>
    <w:rsid w:val="005A305E"/>
    <w:rsid w:val="005A30BB"/>
    <w:rsid w:val="005A3887"/>
    <w:rsid w:val="005A5D19"/>
    <w:rsid w:val="005A6E48"/>
    <w:rsid w:val="005A71FD"/>
    <w:rsid w:val="005B00C0"/>
    <w:rsid w:val="005B0542"/>
    <w:rsid w:val="005B0853"/>
    <w:rsid w:val="005B1B35"/>
    <w:rsid w:val="005B2225"/>
    <w:rsid w:val="005B2799"/>
    <w:rsid w:val="005B2B77"/>
    <w:rsid w:val="005B3D4A"/>
    <w:rsid w:val="005B3F37"/>
    <w:rsid w:val="005B49D4"/>
    <w:rsid w:val="005B4D87"/>
    <w:rsid w:val="005B7DD1"/>
    <w:rsid w:val="005B7E12"/>
    <w:rsid w:val="005C00A0"/>
    <w:rsid w:val="005C11BB"/>
    <w:rsid w:val="005C123F"/>
    <w:rsid w:val="005C127B"/>
    <w:rsid w:val="005C28FA"/>
    <w:rsid w:val="005C2A59"/>
    <w:rsid w:val="005C2F01"/>
    <w:rsid w:val="005C40F4"/>
    <w:rsid w:val="005C43BE"/>
    <w:rsid w:val="005C44F3"/>
    <w:rsid w:val="005C4FB5"/>
    <w:rsid w:val="005C712D"/>
    <w:rsid w:val="005C7C75"/>
    <w:rsid w:val="005D0E4F"/>
    <w:rsid w:val="005D1199"/>
    <w:rsid w:val="005D1E32"/>
    <w:rsid w:val="005D206B"/>
    <w:rsid w:val="005D22B7"/>
    <w:rsid w:val="005D2BDE"/>
    <w:rsid w:val="005D2CA3"/>
    <w:rsid w:val="005D3D76"/>
    <w:rsid w:val="005D402E"/>
    <w:rsid w:val="005D428B"/>
    <w:rsid w:val="005D4578"/>
    <w:rsid w:val="005D4EFA"/>
    <w:rsid w:val="005D55BA"/>
    <w:rsid w:val="005D5ADB"/>
    <w:rsid w:val="005D648A"/>
    <w:rsid w:val="005D6796"/>
    <w:rsid w:val="005D6D69"/>
    <w:rsid w:val="005D7887"/>
    <w:rsid w:val="005D7E0D"/>
    <w:rsid w:val="005E234A"/>
    <w:rsid w:val="005E2F44"/>
    <w:rsid w:val="005E35CC"/>
    <w:rsid w:val="005E371E"/>
    <w:rsid w:val="005E53F9"/>
    <w:rsid w:val="005E5937"/>
    <w:rsid w:val="005E6F35"/>
    <w:rsid w:val="005E701D"/>
    <w:rsid w:val="005E775D"/>
    <w:rsid w:val="005F0A43"/>
    <w:rsid w:val="005F0EEF"/>
    <w:rsid w:val="005F19F6"/>
    <w:rsid w:val="005F27BF"/>
    <w:rsid w:val="005F4171"/>
    <w:rsid w:val="005F46D6"/>
    <w:rsid w:val="005F4DD6"/>
    <w:rsid w:val="005F50D8"/>
    <w:rsid w:val="005F53A1"/>
    <w:rsid w:val="005F6037"/>
    <w:rsid w:val="005F6B77"/>
    <w:rsid w:val="005F7487"/>
    <w:rsid w:val="006002C7"/>
    <w:rsid w:val="00600F95"/>
    <w:rsid w:val="00601839"/>
    <w:rsid w:val="006026C5"/>
    <w:rsid w:val="00602759"/>
    <w:rsid w:val="0060277A"/>
    <w:rsid w:val="00602B7C"/>
    <w:rsid w:val="00603312"/>
    <w:rsid w:val="00604261"/>
    <w:rsid w:val="00604854"/>
    <w:rsid w:val="0060490D"/>
    <w:rsid w:val="00604DC7"/>
    <w:rsid w:val="00604E47"/>
    <w:rsid w:val="00605441"/>
    <w:rsid w:val="00606970"/>
    <w:rsid w:val="00606A20"/>
    <w:rsid w:val="00607162"/>
    <w:rsid w:val="006072C6"/>
    <w:rsid w:val="006073F8"/>
    <w:rsid w:val="00607A2E"/>
    <w:rsid w:val="00611C6D"/>
    <w:rsid w:val="006130F7"/>
    <w:rsid w:val="00613AF8"/>
    <w:rsid w:val="00613C65"/>
    <w:rsid w:val="00613D8E"/>
    <w:rsid w:val="006142E0"/>
    <w:rsid w:val="00614A6F"/>
    <w:rsid w:val="00615925"/>
    <w:rsid w:val="00616112"/>
    <w:rsid w:val="00616AF6"/>
    <w:rsid w:val="006171D6"/>
    <w:rsid w:val="00620020"/>
    <w:rsid w:val="006205CA"/>
    <w:rsid w:val="00621F53"/>
    <w:rsid w:val="00622825"/>
    <w:rsid w:val="00622E2A"/>
    <w:rsid w:val="00623089"/>
    <w:rsid w:val="0062308E"/>
    <w:rsid w:val="006234C4"/>
    <w:rsid w:val="00623D4F"/>
    <w:rsid w:val="006244C9"/>
    <w:rsid w:val="006245F6"/>
    <w:rsid w:val="006246F2"/>
    <w:rsid w:val="0062475D"/>
    <w:rsid w:val="0062495F"/>
    <w:rsid w:val="00624E74"/>
    <w:rsid w:val="00625B34"/>
    <w:rsid w:val="00625F8D"/>
    <w:rsid w:val="0062660B"/>
    <w:rsid w:val="00626AD1"/>
    <w:rsid w:val="00627342"/>
    <w:rsid w:val="00627DFA"/>
    <w:rsid w:val="006304BC"/>
    <w:rsid w:val="00630DCE"/>
    <w:rsid w:val="0063120A"/>
    <w:rsid w:val="0063136E"/>
    <w:rsid w:val="0063150B"/>
    <w:rsid w:val="00631585"/>
    <w:rsid w:val="00633DE2"/>
    <w:rsid w:val="00634260"/>
    <w:rsid w:val="00634ACF"/>
    <w:rsid w:val="00634AF1"/>
    <w:rsid w:val="00635035"/>
    <w:rsid w:val="0063580D"/>
    <w:rsid w:val="00635CAE"/>
    <w:rsid w:val="00637240"/>
    <w:rsid w:val="006403A1"/>
    <w:rsid w:val="006405AF"/>
    <w:rsid w:val="00640678"/>
    <w:rsid w:val="006406E0"/>
    <w:rsid w:val="00640A1B"/>
    <w:rsid w:val="00640B95"/>
    <w:rsid w:val="00643387"/>
    <w:rsid w:val="00643660"/>
    <w:rsid w:val="00643828"/>
    <w:rsid w:val="00643B20"/>
    <w:rsid w:val="006445FD"/>
    <w:rsid w:val="006465A8"/>
    <w:rsid w:val="00647157"/>
    <w:rsid w:val="0064722B"/>
    <w:rsid w:val="00650139"/>
    <w:rsid w:val="00650FFA"/>
    <w:rsid w:val="00652756"/>
    <w:rsid w:val="00652AD8"/>
    <w:rsid w:val="00652B79"/>
    <w:rsid w:val="0065330C"/>
    <w:rsid w:val="006533C3"/>
    <w:rsid w:val="00654068"/>
    <w:rsid w:val="00654B38"/>
    <w:rsid w:val="00654B83"/>
    <w:rsid w:val="00655061"/>
    <w:rsid w:val="0065510C"/>
    <w:rsid w:val="00655B63"/>
    <w:rsid w:val="006571F6"/>
    <w:rsid w:val="006618CC"/>
    <w:rsid w:val="00661CF3"/>
    <w:rsid w:val="00662111"/>
    <w:rsid w:val="00662118"/>
    <w:rsid w:val="006633F5"/>
    <w:rsid w:val="006636BF"/>
    <w:rsid w:val="006638AD"/>
    <w:rsid w:val="00664B90"/>
    <w:rsid w:val="0066674A"/>
    <w:rsid w:val="0066732C"/>
    <w:rsid w:val="006679F5"/>
    <w:rsid w:val="00667B77"/>
    <w:rsid w:val="00670220"/>
    <w:rsid w:val="00670A17"/>
    <w:rsid w:val="006716DA"/>
    <w:rsid w:val="006718C8"/>
    <w:rsid w:val="00671AC2"/>
    <w:rsid w:val="00671B5E"/>
    <w:rsid w:val="006728ED"/>
    <w:rsid w:val="0067292D"/>
    <w:rsid w:val="006732B1"/>
    <w:rsid w:val="00673634"/>
    <w:rsid w:val="00673CDA"/>
    <w:rsid w:val="0067446F"/>
    <w:rsid w:val="006746A4"/>
    <w:rsid w:val="00675558"/>
    <w:rsid w:val="00675611"/>
    <w:rsid w:val="00675A60"/>
    <w:rsid w:val="0067620D"/>
    <w:rsid w:val="00676731"/>
    <w:rsid w:val="0067697E"/>
    <w:rsid w:val="00677443"/>
    <w:rsid w:val="0067769A"/>
    <w:rsid w:val="00677BE0"/>
    <w:rsid w:val="00680360"/>
    <w:rsid w:val="006806A3"/>
    <w:rsid w:val="006806A6"/>
    <w:rsid w:val="00681211"/>
    <w:rsid w:val="00681B36"/>
    <w:rsid w:val="00682CB7"/>
    <w:rsid w:val="00682E14"/>
    <w:rsid w:val="00683028"/>
    <w:rsid w:val="0068436C"/>
    <w:rsid w:val="0068545E"/>
    <w:rsid w:val="00685FD4"/>
    <w:rsid w:val="00686612"/>
    <w:rsid w:val="0068661E"/>
    <w:rsid w:val="00690392"/>
    <w:rsid w:val="00690A49"/>
    <w:rsid w:val="00690BB6"/>
    <w:rsid w:val="00690FEC"/>
    <w:rsid w:val="0069163F"/>
    <w:rsid w:val="00691B30"/>
    <w:rsid w:val="00691FDF"/>
    <w:rsid w:val="00692DFC"/>
    <w:rsid w:val="00693E1F"/>
    <w:rsid w:val="00693ECB"/>
    <w:rsid w:val="00694797"/>
    <w:rsid w:val="00694F8F"/>
    <w:rsid w:val="0069517A"/>
    <w:rsid w:val="00695887"/>
    <w:rsid w:val="0069684D"/>
    <w:rsid w:val="00697051"/>
    <w:rsid w:val="006970A5"/>
    <w:rsid w:val="00697733"/>
    <w:rsid w:val="006979AE"/>
    <w:rsid w:val="006A096B"/>
    <w:rsid w:val="006A254E"/>
    <w:rsid w:val="006A2C30"/>
    <w:rsid w:val="006A2C89"/>
    <w:rsid w:val="006A301C"/>
    <w:rsid w:val="006A3E2B"/>
    <w:rsid w:val="006A3FE3"/>
    <w:rsid w:val="006A49DA"/>
    <w:rsid w:val="006A4ACC"/>
    <w:rsid w:val="006A6E17"/>
    <w:rsid w:val="006A7673"/>
    <w:rsid w:val="006B08C0"/>
    <w:rsid w:val="006B120D"/>
    <w:rsid w:val="006B17E7"/>
    <w:rsid w:val="006B19E8"/>
    <w:rsid w:val="006B19ED"/>
    <w:rsid w:val="006B1A8A"/>
    <w:rsid w:val="006B1FD5"/>
    <w:rsid w:val="006B2C36"/>
    <w:rsid w:val="006B4EC8"/>
    <w:rsid w:val="006B5064"/>
    <w:rsid w:val="006B555A"/>
    <w:rsid w:val="006B5A40"/>
    <w:rsid w:val="006B600A"/>
    <w:rsid w:val="006B653C"/>
    <w:rsid w:val="006B6635"/>
    <w:rsid w:val="006B7108"/>
    <w:rsid w:val="006B74F7"/>
    <w:rsid w:val="006B794D"/>
    <w:rsid w:val="006B7D22"/>
    <w:rsid w:val="006B7D2C"/>
    <w:rsid w:val="006C086F"/>
    <w:rsid w:val="006C1019"/>
    <w:rsid w:val="006C237B"/>
    <w:rsid w:val="006C2BB5"/>
    <w:rsid w:val="006C2BEE"/>
    <w:rsid w:val="006C2BF2"/>
    <w:rsid w:val="006C2E47"/>
    <w:rsid w:val="006C3AD8"/>
    <w:rsid w:val="006C4516"/>
    <w:rsid w:val="006C455E"/>
    <w:rsid w:val="006C5958"/>
    <w:rsid w:val="006C5B4F"/>
    <w:rsid w:val="006C643C"/>
    <w:rsid w:val="006C6849"/>
    <w:rsid w:val="006C6CEA"/>
    <w:rsid w:val="006C6E3A"/>
    <w:rsid w:val="006C6FD7"/>
    <w:rsid w:val="006C706F"/>
    <w:rsid w:val="006C70A2"/>
    <w:rsid w:val="006D00DB"/>
    <w:rsid w:val="006D0361"/>
    <w:rsid w:val="006D07E0"/>
    <w:rsid w:val="006D1005"/>
    <w:rsid w:val="006D1535"/>
    <w:rsid w:val="006D16B0"/>
    <w:rsid w:val="006D1B96"/>
    <w:rsid w:val="006D2182"/>
    <w:rsid w:val="006D2444"/>
    <w:rsid w:val="006D254B"/>
    <w:rsid w:val="006D289B"/>
    <w:rsid w:val="006D3BE1"/>
    <w:rsid w:val="006D4775"/>
    <w:rsid w:val="006D48FC"/>
    <w:rsid w:val="006D5EBD"/>
    <w:rsid w:val="006D62BC"/>
    <w:rsid w:val="006D6450"/>
    <w:rsid w:val="006D6939"/>
    <w:rsid w:val="006D7EB0"/>
    <w:rsid w:val="006E0138"/>
    <w:rsid w:val="006E05BC"/>
    <w:rsid w:val="006E0BB0"/>
    <w:rsid w:val="006E0D2B"/>
    <w:rsid w:val="006E0F2B"/>
    <w:rsid w:val="006E12C3"/>
    <w:rsid w:val="006E1A31"/>
    <w:rsid w:val="006E1B5E"/>
    <w:rsid w:val="006E2529"/>
    <w:rsid w:val="006E2EC6"/>
    <w:rsid w:val="006E45F3"/>
    <w:rsid w:val="006E4A2F"/>
    <w:rsid w:val="006E4ED4"/>
    <w:rsid w:val="006E5B05"/>
    <w:rsid w:val="006E5E19"/>
    <w:rsid w:val="006E61C3"/>
    <w:rsid w:val="006E6DAB"/>
    <w:rsid w:val="006E6F49"/>
    <w:rsid w:val="006E799D"/>
    <w:rsid w:val="006F0593"/>
    <w:rsid w:val="006F0705"/>
    <w:rsid w:val="006F0C80"/>
    <w:rsid w:val="006F1064"/>
    <w:rsid w:val="006F1EB7"/>
    <w:rsid w:val="006F52E5"/>
    <w:rsid w:val="006F6066"/>
    <w:rsid w:val="006F6850"/>
    <w:rsid w:val="006F707E"/>
    <w:rsid w:val="007001DC"/>
    <w:rsid w:val="007010CE"/>
    <w:rsid w:val="00701155"/>
    <w:rsid w:val="007025CB"/>
    <w:rsid w:val="007034AA"/>
    <w:rsid w:val="00703C9D"/>
    <w:rsid w:val="007042A7"/>
    <w:rsid w:val="007048D6"/>
    <w:rsid w:val="0070490C"/>
    <w:rsid w:val="00704DA3"/>
    <w:rsid w:val="0070592D"/>
    <w:rsid w:val="00705C38"/>
    <w:rsid w:val="00706465"/>
    <w:rsid w:val="0070695A"/>
    <w:rsid w:val="007077B2"/>
    <w:rsid w:val="0070782D"/>
    <w:rsid w:val="0071037F"/>
    <w:rsid w:val="007109C2"/>
    <w:rsid w:val="00711340"/>
    <w:rsid w:val="007114EC"/>
    <w:rsid w:val="0071212D"/>
    <w:rsid w:val="00712C42"/>
    <w:rsid w:val="00713DE4"/>
    <w:rsid w:val="00714C47"/>
    <w:rsid w:val="00715993"/>
    <w:rsid w:val="00716033"/>
    <w:rsid w:val="00716462"/>
    <w:rsid w:val="00716717"/>
    <w:rsid w:val="007171C8"/>
    <w:rsid w:val="00720B72"/>
    <w:rsid w:val="00721084"/>
    <w:rsid w:val="00721262"/>
    <w:rsid w:val="00721D9B"/>
    <w:rsid w:val="00722121"/>
    <w:rsid w:val="007224B9"/>
    <w:rsid w:val="00722F94"/>
    <w:rsid w:val="00723AA7"/>
    <w:rsid w:val="0072432E"/>
    <w:rsid w:val="00726036"/>
    <w:rsid w:val="00726279"/>
    <w:rsid w:val="00726A9B"/>
    <w:rsid w:val="00726C32"/>
    <w:rsid w:val="00727037"/>
    <w:rsid w:val="00727530"/>
    <w:rsid w:val="007279A8"/>
    <w:rsid w:val="00730686"/>
    <w:rsid w:val="0073111F"/>
    <w:rsid w:val="00731E7C"/>
    <w:rsid w:val="007329EF"/>
    <w:rsid w:val="00733205"/>
    <w:rsid w:val="0073327A"/>
    <w:rsid w:val="0073333F"/>
    <w:rsid w:val="00733FC8"/>
    <w:rsid w:val="00734EBE"/>
    <w:rsid w:val="00736DD8"/>
    <w:rsid w:val="0074076A"/>
    <w:rsid w:val="00740782"/>
    <w:rsid w:val="00740F25"/>
    <w:rsid w:val="00741AF4"/>
    <w:rsid w:val="00741CCC"/>
    <w:rsid w:val="00741DCC"/>
    <w:rsid w:val="0074203A"/>
    <w:rsid w:val="007427B5"/>
    <w:rsid w:val="007427CE"/>
    <w:rsid w:val="00742865"/>
    <w:rsid w:val="0074296C"/>
    <w:rsid w:val="00742C83"/>
    <w:rsid w:val="0074360F"/>
    <w:rsid w:val="007436D4"/>
    <w:rsid w:val="00744A64"/>
    <w:rsid w:val="00744D47"/>
    <w:rsid w:val="00744EA0"/>
    <w:rsid w:val="0074638D"/>
    <w:rsid w:val="00746484"/>
    <w:rsid w:val="0074657F"/>
    <w:rsid w:val="0074704F"/>
    <w:rsid w:val="00747F48"/>
    <w:rsid w:val="00747F4C"/>
    <w:rsid w:val="00750068"/>
    <w:rsid w:val="00751091"/>
    <w:rsid w:val="007511DC"/>
    <w:rsid w:val="00751961"/>
    <w:rsid w:val="00751B83"/>
    <w:rsid w:val="00754359"/>
    <w:rsid w:val="00754411"/>
    <w:rsid w:val="00754BD9"/>
    <w:rsid w:val="00754E7A"/>
    <w:rsid w:val="0075540C"/>
    <w:rsid w:val="00755C29"/>
    <w:rsid w:val="00755D6C"/>
    <w:rsid w:val="00755DB1"/>
    <w:rsid w:val="00756AFE"/>
    <w:rsid w:val="007574FC"/>
    <w:rsid w:val="00760570"/>
    <w:rsid w:val="00760975"/>
    <w:rsid w:val="00761FDA"/>
    <w:rsid w:val="00761FFB"/>
    <w:rsid w:val="007621FF"/>
    <w:rsid w:val="0076290E"/>
    <w:rsid w:val="00762C67"/>
    <w:rsid w:val="007634E3"/>
    <w:rsid w:val="00764194"/>
    <w:rsid w:val="007652B2"/>
    <w:rsid w:val="007657A3"/>
    <w:rsid w:val="00765B4B"/>
    <w:rsid w:val="00765ED3"/>
    <w:rsid w:val="0076681D"/>
    <w:rsid w:val="00766A65"/>
    <w:rsid w:val="007671F5"/>
    <w:rsid w:val="00767413"/>
    <w:rsid w:val="007676B8"/>
    <w:rsid w:val="007707D8"/>
    <w:rsid w:val="0077175C"/>
    <w:rsid w:val="00771870"/>
    <w:rsid w:val="00771BC9"/>
    <w:rsid w:val="00771BF9"/>
    <w:rsid w:val="00772F8A"/>
    <w:rsid w:val="007737CD"/>
    <w:rsid w:val="007739C6"/>
    <w:rsid w:val="00774889"/>
    <w:rsid w:val="00774D03"/>
    <w:rsid w:val="00774EF4"/>
    <w:rsid w:val="00774FF5"/>
    <w:rsid w:val="007750B3"/>
    <w:rsid w:val="0077570F"/>
    <w:rsid w:val="00775F76"/>
    <w:rsid w:val="0077675C"/>
    <w:rsid w:val="00776AEA"/>
    <w:rsid w:val="00777BA0"/>
    <w:rsid w:val="007803BD"/>
    <w:rsid w:val="007811DC"/>
    <w:rsid w:val="007818B0"/>
    <w:rsid w:val="007820FA"/>
    <w:rsid w:val="0078270E"/>
    <w:rsid w:val="0078285F"/>
    <w:rsid w:val="00783207"/>
    <w:rsid w:val="00783475"/>
    <w:rsid w:val="00783E1D"/>
    <w:rsid w:val="0078483B"/>
    <w:rsid w:val="00784907"/>
    <w:rsid w:val="00784EED"/>
    <w:rsid w:val="00784F96"/>
    <w:rsid w:val="00785900"/>
    <w:rsid w:val="00786617"/>
    <w:rsid w:val="00786958"/>
    <w:rsid w:val="00786E71"/>
    <w:rsid w:val="0079162F"/>
    <w:rsid w:val="0079231E"/>
    <w:rsid w:val="007926A1"/>
    <w:rsid w:val="0079310B"/>
    <w:rsid w:val="00794924"/>
    <w:rsid w:val="00795C34"/>
    <w:rsid w:val="00797095"/>
    <w:rsid w:val="007A080D"/>
    <w:rsid w:val="007A0BC2"/>
    <w:rsid w:val="007A165A"/>
    <w:rsid w:val="007A1F44"/>
    <w:rsid w:val="007A235F"/>
    <w:rsid w:val="007A23FF"/>
    <w:rsid w:val="007A295B"/>
    <w:rsid w:val="007A3424"/>
    <w:rsid w:val="007A35EF"/>
    <w:rsid w:val="007A3FEF"/>
    <w:rsid w:val="007A43A2"/>
    <w:rsid w:val="007A4C8F"/>
    <w:rsid w:val="007A4D04"/>
    <w:rsid w:val="007A6B95"/>
    <w:rsid w:val="007A7A96"/>
    <w:rsid w:val="007A7E1B"/>
    <w:rsid w:val="007B03AF"/>
    <w:rsid w:val="007B1543"/>
    <w:rsid w:val="007B1AC0"/>
    <w:rsid w:val="007B22D4"/>
    <w:rsid w:val="007B270A"/>
    <w:rsid w:val="007B2D3B"/>
    <w:rsid w:val="007B4069"/>
    <w:rsid w:val="007B46EF"/>
    <w:rsid w:val="007B4F23"/>
    <w:rsid w:val="007B52CD"/>
    <w:rsid w:val="007B6C25"/>
    <w:rsid w:val="007B6DEB"/>
    <w:rsid w:val="007B7DC1"/>
    <w:rsid w:val="007B7EDB"/>
    <w:rsid w:val="007C195E"/>
    <w:rsid w:val="007C19AD"/>
    <w:rsid w:val="007C1A59"/>
    <w:rsid w:val="007C3598"/>
    <w:rsid w:val="007C3FA8"/>
    <w:rsid w:val="007C68DA"/>
    <w:rsid w:val="007D0783"/>
    <w:rsid w:val="007D0B57"/>
    <w:rsid w:val="007D15ED"/>
    <w:rsid w:val="007D1EA1"/>
    <w:rsid w:val="007D229A"/>
    <w:rsid w:val="007D2F44"/>
    <w:rsid w:val="007D2F4D"/>
    <w:rsid w:val="007D4178"/>
    <w:rsid w:val="007D4D33"/>
    <w:rsid w:val="007D54A8"/>
    <w:rsid w:val="007D6154"/>
    <w:rsid w:val="007D6FA6"/>
    <w:rsid w:val="007D7175"/>
    <w:rsid w:val="007D7AD4"/>
    <w:rsid w:val="007E1369"/>
    <w:rsid w:val="007E1A1B"/>
    <w:rsid w:val="007E1A88"/>
    <w:rsid w:val="007E4C88"/>
    <w:rsid w:val="007E585E"/>
    <w:rsid w:val="007E5BAD"/>
    <w:rsid w:val="007E63D6"/>
    <w:rsid w:val="007E6AA2"/>
    <w:rsid w:val="007E6E23"/>
    <w:rsid w:val="007E726D"/>
    <w:rsid w:val="007E7DDF"/>
    <w:rsid w:val="007F05B5"/>
    <w:rsid w:val="007F0FBB"/>
    <w:rsid w:val="007F11C8"/>
    <w:rsid w:val="007F1CFB"/>
    <w:rsid w:val="007F1D75"/>
    <w:rsid w:val="007F220B"/>
    <w:rsid w:val="007F27DD"/>
    <w:rsid w:val="007F3556"/>
    <w:rsid w:val="007F511A"/>
    <w:rsid w:val="007F5C55"/>
    <w:rsid w:val="007F60EE"/>
    <w:rsid w:val="007F6880"/>
    <w:rsid w:val="007F6965"/>
    <w:rsid w:val="007F76B4"/>
    <w:rsid w:val="007F7A89"/>
    <w:rsid w:val="008001B4"/>
    <w:rsid w:val="00800769"/>
    <w:rsid w:val="00800ED2"/>
    <w:rsid w:val="00801771"/>
    <w:rsid w:val="008028C7"/>
    <w:rsid w:val="00802E74"/>
    <w:rsid w:val="00804122"/>
    <w:rsid w:val="00804B92"/>
    <w:rsid w:val="00804E21"/>
    <w:rsid w:val="00805092"/>
    <w:rsid w:val="00805803"/>
    <w:rsid w:val="008062AA"/>
    <w:rsid w:val="00806A3F"/>
    <w:rsid w:val="00806AAF"/>
    <w:rsid w:val="008070AC"/>
    <w:rsid w:val="00807BF4"/>
    <w:rsid w:val="008101FD"/>
    <w:rsid w:val="00810B0D"/>
    <w:rsid w:val="00810D8D"/>
    <w:rsid w:val="00811835"/>
    <w:rsid w:val="00812746"/>
    <w:rsid w:val="0081581D"/>
    <w:rsid w:val="008172BE"/>
    <w:rsid w:val="00817B71"/>
    <w:rsid w:val="00817C9E"/>
    <w:rsid w:val="00820244"/>
    <w:rsid w:val="00821BC9"/>
    <w:rsid w:val="008221B3"/>
    <w:rsid w:val="0082248E"/>
    <w:rsid w:val="00822B4D"/>
    <w:rsid w:val="00823AE8"/>
    <w:rsid w:val="00823CEB"/>
    <w:rsid w:val="00824C04"/>
    <w:rsid w:val="00824FDF"/>
    <w:rsid w:val="00825034"/>
    <w:rsid w:val="00825125"/>
    <w:rsid w:val="008257CC"/>
    <w:rsid w:val="008263E3"/>
    <w:rsid w:val="008274BF"/>
    <w:rsid w:val="008304E9"/>
    <w:rsid w:val="00830DC3"/>
    <w:rsid w:val="00830EF3"/>
    <w:rsid w:val="00831555"/>
    <w:rsid w:val="00831F52"/>
    <w:rsid w:val="00832154"/>
    <w:rsid w:val="008323FF"/>
    <w:rsid w:val="00832F5C"/>
    <w:rsid w:val="0083527C"/>
    <w:rsid w:val="008359E0"/>
    <w:rsid w:val="00836E0E"/>
    <w:rsid w:val="008376F6"/>
    <w:rsid w:val="00837B98"/>
    <w:rsid w:val="00837C62"/>
    <w:rsid w:val="00837D5B"/>
    <w:rsid w:val="00840607"/>
    <w:rsid w:val="00840D8D"/>
    <w:rsid w:val="00841CD2"/>
    <w:rsid w:val="0084282E"/>
    <w:rsid w:val="00842B77"/>
    <w:rsid w:val="0084309F"/>
    <w:rsid w:val="00843489"/>
    <w:rsid w:val="008436BD"/>
    <w:rsid w:val="00843886"/>
    <w:rsid w:val="00844096"/>
    <w:rsid w:val="00844DF4"/>
    <w:rsid w:val="00844E5C"/>
    <w:rsid w:val="00845C12"/>
    <w:rsid w:val="008469D9"/>
    <w:rsid w:val="00846DC0"/>
    <w:rsid w:val="008474A7"/>
    <w:rsid w:val="008475DD"/>
    <w:rsid w:val="00847A0A"/>
    <w:rsid w:val="00847A16"/>
    <w:rsid w:val="008506B6"/>
    <w:rsid w:val="00850ABC"/>
    <w:rsid w:val="00850AE0"/>
    <w:rsid w:val="00850E0D"/>
    <w:rsid w:val="008524D2"/>
    <w:rsid w:val="00852E19"/>
    <w:rsid w:val="00852F7E"/>
    <w:rsid w:val="008537DE"/>
    <w:rsid w:val="00854FAD"/>
    <w:rsid w:val="00855391"/>
    <w:rsid w:val="00855563"/>
    <w:rsid w:val="00855C18"/>
    <w:rsid w:val="00855F48"/>
    <w:rsid w:val="008564BB"/>
    <w:rsid w:val="00856833"/>
    <w:rsid w:val="00856840"/>
    <w:rsid w:val="00856BB7"/>
    <w:rsid w:val="00856C05"/>
    <w:rsid w:val="0086087C"/>
    <w:rsid w:val="00860D8E"/>
    <w:rsid w:val="0086275E"/>
    <w:rsid w:val="00863727"/>
    <w:rsid w:val="00864440"/>
    <w:rsid w:val="00864D76"/>
    <w:rsid w:val="00864D80"/>
    <w:rsid w:val="008650FC"/>
    <w:rsid w:val="00866EB3"/>
    <w:rsid w:val="0086701A"/>
    <w:rsid w:val="00867BD2"/>
    <w:rsid w:val="00867E9B"/>
    <w:rsid w:val="008712FD"/>
    <w:rsid w:val="008716A1"/>
    <w:rsid w:val="00872D3F"/>
    <w:rsid w:val="00872D63"/>
    <w:rsid w:val="008732EB"/>
    <w:rsid w:val="008733E4"/>
    <w:rsid w:val="00873F15"/>
    <w:rsid w:val="00874096"/>
    <w:rsid w:val="008756A4"/>
    <w:rsid w:val="00875F73"/>
    <w:rsid w:val="0087641B"/>
    <w:rsid w:val="00876927"/>
    <w:rsid w:val="00876F90"/>
    <w:rsid w:val="00877D14"/>
    <w:rsid w:val="00880F30"/>
    <w:rsid w:val="008833E8"/>
    <w:rsid w:val="00886F9B"/>
    <w:rsid w:val="00887B48"/>
    <w:rsid w:val="0089074C"/>
    <w:rsid w:val="00890A46"/>
    <w:rsid w:val="0089176E"/>
    <w:rsid w:val="008917A9"/>
    <w:rsid w:val="008917E0"/>
    <w:rsid w:val="00892365"/>
    <w:rsid w:val="00892BE5"/>
    <w:rsid w:val="00893174"/>
    <w:rsid w:val="008933F8"/>
    <w:rsid w:val="0089387C"/>
    <w:rsid w:val="0089444E"/>
    <w:rsid w:val="008949DF"/>
    <w:rsid w:val="008951DB"/>
    <w:rsid w:val="00895579"/>
    <w:rsid w:val="00896C3A"/>
    <w:rsid w:val="00896C81"/>
    <w:rsid w:val="00896D83"/>
    <w:rsid w:val="008971D1"/>
    <w:rsid w:val="008A0AB2"/>
    <w:rsid w:val="008A0CFC"/>
    <w:rsid w:val="008A1177"/>
    <w:rsid w:val="008A12FE"/>
    <w:rsid w:val="008A28B6"/>
    <w:rsid w:val="008A2BB1"/>
    <w:rsid w:val="008A3466"/>
    <w:rsid w:val="008A389F"/>
    <w:rsid w:val="008A3D02"/>
    <w:rsid w:val="008A4047"/>
    <w:rsid w:val="008A5940"/>
    <w:rsid w:val="008A73B2"/>
    <w:rsid w:val="008A7FCF"/>
    <w:rsid w:val="008B043F"/>
    <w:rsid w:val="008B0808"/>
    <w:rsid w:val="008B0AEC"/>
    <w:rsid w:val="008B14D6"/>
    <w:rsid w:val="008B182F"/>
    <w:rsid w:val="008B1E53"/>
    <w:rsid w:val="008B1E5B"/>
    <w:rsid w:val="008B389D"/>
    <w:rsid w:val="008B3C5C"/>
    <w:rsid w:val="008B45BF"/>
    <w:rsid w:val="008B51CB"/>
    <w:rsid w:val="008B5299"/>
    <w:rsid w:val="008B5A5F"/>
    <w:rsid w:val="008B5AB0"/>
    <w:rsid w:val="008B6054"/>
    <w:rsid w:val="008B7B08"/>
    <w:rsid w:val="008C0009"/>
    <w:rsid w:val="008C13F0"/>
    <w:rsid w:val="008C1426"/>
    <w:rsid w:val="008C1F26"/>
    <w:rsid w:val="008C2A3A"/>
    <w:rsid w:val="008C4C7E"/>
    <w:rsid w:val="008C5C46"/>
    <w:rsid w:val="008C6184"/>
    <w:rsid w:val="008C6697"/>
    <w:rsid w:val="008C7744"/>
    <w:rsid w:val="008C785E"/>
    <w:rsid w:val="008C7D17"/>
    <w:rsid w:val="008D01E4"/>
    <w:rsid w:val="008D0882"/>
    <w:rsid w:val="008D0AFB"/>
    <w:rsid w:val="008D0B19"/>
    <w:rsid w:val="008D1511"/>
    <w:rsid w:val="008D216B"/>
    <w:rsid w:val="008D32DF"/>
    <w:rsid w:val="008D3584"/>
    <w:rsid w:val="008D35E9"/>
    <w:rsid w:val="008D3959"/>
    <w:rsid w:val="008D3966"/>
    <w:rsid w:val="008D4352"/>
    <w:rsid w:val="008D4ACF"/>
    <w:rsid w:val="008D5BED"/>
    <w:rsid w:val="008D60BC"/>
    <w:rsid w:val="008D6D7B"/>
    <w:rsid w:val="008D7EB7"/>
    <w:rsid w:val="008E0EB8"/>
    <w:rsid w:val="008E10A6"/>
    <w:rsid w:val="008E1271"/>
    <w:rsid w:val="008E2251"/>
    <w:rsid w:val="008E24B3"/>
    <w:rsid w:val="008E24CA"/>
    <w:rsid w:val="008E2F6E"/>
    <w:rsid w:val="008E3581"/>
    <w:rsid w:val="008E3651"/>
    <w:rsid w:val="008E38AD"/>
    <w:rsid w:val="008E3BE3"/>
    <w:rsid w:val="008E3EEC"/>
    <w:rsid w:val="008E4E3E"/>
    <w:rsid w:val="008E56BA"/>
    <w:rsid w:val="008E5BB9"/>
    <w:rsid w:val="008E5BF2"/>
    <w:rsid w:val="008E5C81"/>
    <w:rsid w:val="008F0A38"/>
    <w:rsid w:val="008F0F84"/>
    <w:rsid w:val="008F1014"/>
    <w:rsid w:val="008F11C9"/>
    <w:rsid w:val="008F12E4"/>
    <w:rsid w:val="008F1D23"/>
    <w:rsid w:val="008F23D8"/>
    <w:rsid w:val="008F2C6E"/>
    <w:rsid w:val="008F2FD5"/>
    <w:rsid w:val="008F37E5"/>
    <w:rsid w:val="008F48C2"/>
    <w:rsid w:val="008F4F1F"/>
    <w:rsid w:val="008F5840"/>
    <w:rsid w:val="008F5EDE"/>
    <w:rsid w:val="008F5EEF"/>
    <w:rsid w:val="008F66FE"/>
    <w:rsid w:val="008F7091"/>
    <w:rsid w:val="008F72CC"/>
    <w:rsid w:val="008F72CD"/>
    <w:rsid w:val="0090081A"/>
    <w:rsid w:val="009016D5"/>
    <w:rsid w:val="00901D13"/>
    <w:rsid w:val="00903802"/>
    <w:rsid w:val="0090553F"/>
    <w:rsid w:val="0090696D"/>
    <w:rsid w:val="00906CD6"/>
    <w:rsid w:val="00906E4D"/>
    <w:rsid w:val="00906F31"/>
    <w:rsid w:val="009072E3"/>
    <w:rsid w:val="009078B3"/>
    <w:rsid w:val="00907A77"/>
    <w:rsid w:val="00907D65"/>
    <w:rsid w:val="00907E00"/>
    <w:rsid w:val="00910097"/>
    <w:rsid w:val="0091088D"/>
    <w:rsid w:val="00910FC9"/>
    <w:rsid w:val="00912594"/>
    <w:rsid w:val="0091291A"/>
    <w:rsid w:val="00912D95"/>
    <w:rsid w:val="00912EB9"/>
    <w:rsid w:val="00913612"/>
    <w:rsid w:val="0091366A"/>
    <w:rsid w:val="00913824"/>
    <w:rsid w:val="00913E18"/>
    <w:rsid w:val="009147B7"/>
    <w:rsid w:val="00914ABC"/>
    <w:rsid w:val="00915757"/>
    <w:rsid w:val="0091598C"/>
    <w:rsid w:val="009159B3"/>
    <w:rsid w:val="00915C96"/>
    <w:rsid w:val="00916181"/>
    <w:rsid w:val="00916E0E"/>
    <w:rsid w:val="00917922"/>
    <w:rsid w:val="009204C5"/>
    <w:rsid w:val="00921381"/>
    <w:rsid w:val="0092180D"/>
    <w:rsid w:val="00921A09"/>
    <w:rsid w:val="00922D58"/>
    <w:rsid w:val="009232C9"/>
    <w:rsid w:val="00923608"/>
    <w:rsid w:val="009238E5"/>
    <w:rsid w:val="00923F12"/>
    <w:rsid w:val="00924424"/>
    <w:rsid w:val="00924FF8"/>
    <w:rsid w:val="00925BA8"/>
    <w:rsid w:val="00926DA7"/>
    <w:rsid w:val="00927B87"/>
    <w:rsid w:val="00927F8B"/>
    <w:rsid w:val="0093077C"/>
    <w:rsid w:val="0093094D"/>
    <w:rsid w:val="009311B4"/>
    <w:rsid w:val="0093204B"/>
    <w:rsid w:val="009328C7"/>
    <w:rsid w:val="00932E91"/>
    <w:rsid w:val="009336EC"/>
    <w:rsid w:val="00933F56"/>
    <w:rsid w:val="00934C13"/>
    <w:rsid w:val="00935228"/>
    <w:rsid w:val="009355A2"/>
    <w:rsid w:val="00935617"/>
    <w:rsid w:val="00935819"/>
    <w:rsid w:val="00935BE6"/>
    <w:rsid w:val="00935F9E"/>
    <w:rsid w:val="00936D98"/>
    <w:rsid w:val="0094165F"/>
    <w:rsid w:val="00941EE6"/>
    <w:rsid w:val="00942689"/>
    <w:rsid w:val="00942C80"/>
    <w:rsid w:val="00943197"/>
    <w:rsid w:val="009435F2"/>
    <w:rsid w:val="00945180"/>
    <w:rsid w:val="009455B7"/>
    <w:rsid w:val="009458BC"/>
    <w:rsid w:val="0094590C"/>
    <w:rsid w:val="00946355"/>
    <w:rsid w:val="009468B7"/>
    <w:rsid w:val="0094724E"/>
    <w:rsid w:val="00947973"/>
    <w:rsid w:val="00947BE6"/>
    <w:rsid w:val="00950419"/>
    <w:rsid w:val="0095048D"/>
    <w:rsid w:val="00951180"/>
    <w:rsid w:val="009518FB"/>
    <w:rsid w:val="00951ADB"/>
    <w:rsid w:val="009526A6"/>
    <w:rsid w:val="00952CC9"/>
    <w:rsid w:val="009533CA"/>
    <w:rsid w:val="0095380C"/>
    <w:rsid w:val="00954353"/>
    <w:rsid w:val="00955C0A"/>
    <w:rsid w:val="00955C4F"/>
    <w:rsid w:val="00956DE6"/>
    <w:rsid w:val="0096055A"/>
    <w:rsid w:val="00961A72"/>
    <w:rsid w:val="0096436A"/>
    <w:rsid w:val="00964602"/>
    <w:rsid w:val="009657F1"/>
    <w:rsid w:val="0096625D"/>
    <w:rsid w:val="009709A3"/>
    <w:rsid w:val="009709F8"/>
    <w:rsid w:val="0097155D"/>
    <w:rsid w:val="00972929"/>
    <w:rsid w:val="00972F91"/>
    <w:rsid w:val="00973827"/>
    <w:rsid w:val="00973922"/>
    <w:rsid w:val="00973CBD"/>
    <w:rsid w:val="00973E24"/>
    <w:rsid w:val="009742D3"/>
    <w:rsid w:val="00976AA1"/>
    <w:rsid w:val="00976F94"/>
    <w:rsid w:val="009771C1"/>
    <w:rsid w:val="009773AF"/>
    <w:rsid w:val="00977B4F"/>
    <w:rsid w:val="00977BA7"/>
    <w:rsid w:val="009802F8"/>
    <w:rsid w:val="00980517"/>
    <w:rsid w:val="009818F5"/>
    <w:rsid w:val="0098194F"/>
    <w:rsid w:val="009826C8"/>
    <w:rsid w:val="009836E4"/>
    <w:rsid w:val="0098412F"/>
    <w:rsid w:val="00985F28"/>
    <w:rsid w:val="00986149"/>
    <w:rsid w:val="00986176"/>
    <w:rsid w:val="00986E1A"/>
    <w:rsid w:val="00986E7F"/>
    <w:rsid w:val="00987536"/>
    <w:rsid w:val="00990172"/>
    <w:rsid w:val="0099094A"/>
    <w:rsid w:val="00990BD5"/>
    <w:rsid w:val="009916C1"/>
    <w:rsid w:val="0099196F"/>
    <w:rsid w:val="00991AA5"/>
    <w:rsid w:val="00991B28"/>
    <w:rsid w:val="00992B98"/>
    <w:rsid w:val="0099359F"/>
    <w:rsid w:val="00994860"/>
    <w:rsid w:val="00994871"/>
    <w:rsid w:val="00994E08"/>
    <w:rsid w:val="009951F9"/>
    <w:rsid w:val="00995C95"/>
    <w:rsid w:val="00995D53"/>
    <w:rsid w:val="00995E85"/>
    <w:rsid w:val="00995FDE"/>
    <w:rsid w:val="00996468"/>
    <w:rsid w:val="00996876"/>
    <w:rsid w:val="00996FFA"/>
    <w:rsid w:val="009973F1"/>
    <w:rsid w:val="009973F3"/>
    <w:rsid w:val="009A010D"/>
    <w:rsid w:val="009A0C6F"/>
    <w:rsid w:val="009A14EF"/>
    <w:rsid w:val="009A24B2"/>
    <w:rsid w:val="009A2BA7"/>
    <w:rsid w:val="009A2DF9"/>
    <w:rsid w:val="009A320F"/>
    <w:rsid w:val="009A3A86"/>
    <w:rsid w:val="009A4869"/>
    <w:rsid w:val="009A6903"/>
    <w:rsid w:val="009A6A6B"/>
    <w:rsid w:val="009B0181"/>
    <w:rsid w:val="009B1CA9"/>
    <w:rsid w:val="009B1EF9"/>
    <w:rsid w:val="009B26AC"/>
    <w:rsid w:val="009B35A4"/>
    <w:rsid w:val="009B37E2"/>
    <w:rsid w:val="009B4519"/>
    <w:rsid w:val="009B506B"/>
    <w:rsid w:val="009B57EF"/>
    <w:rsid w:val="009B5B85"/>
    <w:rsid w:val="009B5F8A"/>
    <w:rsid w:val="009B7204"/>
    <w:rsid w:val="009C0074"/>
    <w:rsid w:val="009C0564"/>
    <w:rsid w:val="009C19D5"/>
    <w:rsid w:val="009C1EE4"/>
    <w:rsid w:val="009C2398"/>
    <w:rsid w:val="009C2685"/>
    <w:rsid w:val="009C2BB6"/>
    <w:rsid w:val="009C39BC"/>
    <w:rsid w:val="009C4BC2"/>
    <w:rsid w:val="009C4D22"/>
    <w:rsid w:val="009C4DF5"/>
    <w:rsid w:val="009C4EE2"/>
    <w:rsid w:val="009C7320"/>
    <w:rsid w:val="009D0729"/>
    <w:rsid w:val="009D0ED1"/>
    <w:rsid w:val="009D0F66"/>
    <w:rsid w:val="009D117A"/>
    <w:rsid w:val="009D1742"/>
    <w:rsid w:val="009D1A06"/>
    <w:rsid w:val="009D1BA4"/>
    <w:rsid w:val="009D1C2A"/>
    <w:rsid w:val="009D1CF5"/>
    <w:rsid w:val="009D22E4"/>
    <w:rsid w:val="009D22F7"/>
    <w:rsid w:val="009D29B2"/>
    <w:rsid w:val="009D319C"/>
    <w:rsid w:val="009D415C"/>
    <w:rsid w:val="009D5BAB"/>
    <w:rsid w:val="009D6A0A"/>
    <w:rsid w:val="009D770C"/>
    <w:rsid w:val="009E058F"/>
    <w:rsid w:val="009E0A9E"/>
    <w:rsid w:val="009E19A2"/>
    <w:rsid w:val="009E3AFD"/>
    <w:rsid w:val="009E3CDD"/>
    <w:rsid w:val="009E40A0"/>
    <w:rsid w:val="009E4AB2"/>
    <w:rsid w:val="009E4B16"/>
    <w:rsid w:val="009E5355"/>
    <w:rsid w:val="009E54E2"/>
    <w:rsid w:val="009E5C60"/>
    <w:rsid w:val="009E64DB"/>
    <w:rsid w:val="009E6794"/>
    <w:rsid w:val="009E7189"/>
    <w:rsid w:val="009E7E46"/>
    <w:rsid w:val="009E7FC1"/>
    <w:rsid w:val="009F01E1"/>
    <w:rsid w:val="009F09EE"/>
    <w:rsid w:val="009F0B4D"/>
    <w:rsid w:val="009F1096"/>
    <w:rsid w:val="009F150E"/>
    <w:rsid w:val="009F27AD"/>
    <w:rsid w:val="009F3FB5"/>
    <w:rsid w:val="009F40B8"/>
    <w:rsid w:val="009F521F"/>
    <w:rsid w:val="009F553C"/>
    <w:rsid w:val="009F59F8"/>
    <w:rsid w:val="00A005B0"/>
    <w:rsid w:val="00A00947"/>
    <w:rsid w:val="00A01F17"/>
    <w:rsid w:val="00A022A5"/>
    <w:rsid w:val="00A022FE"/>
    <w:rsid w:val="00A02AC9"/>
    <w:rsid w:val="00A02F37"/>
    <w:rsid w:val="00A03A22"/>
    <w:rsid w:val="00A04634"/>
    <w:rsid w:val="00A06119"/>
    <w:rsid w:val="00A07A48"/>
    <w:rsid w:val="00A108EE"/>
    <w:rsid w:val="00A10BB8"/>
    <w:rsid w:val="00A1200D"/>
    <w:rsid w:val="00A130DA"/>
    <w:rsid w:val="00A1332E"/>
    <w:rsid w:val="00A137E4"/>
    <w:rsid w:val="00A14813"/>
    <w:rsid w:val="00A1566A"/>
    <w:rsid w:val="00A15946"/>
    <w:rsid w:val="00A165BF"/>
    <w:rsid w:val="00A169C3"/>
    <w:rsid w:val="00A172E8"/>
    <w:rsid w:val="00A179FF"/>
    <w:rsid w:val="00A205CE"/>
    <w:rsid w:val="00A21A36"/>
    <w:rsid w:val="00A25294"/>
    <w:rsid w:val="00A254EE"/>
    <w:rsid w:val="00A25BE7"/>
    <w:rsid w:val="00A27008"/>
    <w:rsid w:val="00A27CDF"/>
    <w:rsid w:val="00A309C6"/>
    <w:rsid w:val="00A30D13"/>
    <w:rsid w:val="00A314F9"/>
    <w:rsid w:val="00A319D0"/>
    <w:rsid w:val="00A32316"/>
    <w:rsid w:val="00A32C96"/>
    <w:rsid w:val="00A33172"/>
    <w:rsid w:val="00A3327B"/>
    <w:rsid w:val="00A3432B"/>
    <w:rsid w:val="00A346BA"/>
    <w:rsid w:val="00A34C67"/>
    <w:rsid w:val="00A34D62"/>
    <w:rsid w:val="00A3611D"/>
    <w:rsid w:val="00A36339"/>
    <w:rsid w:val="00A36540"/>
    <w:rsid w:val="00A366E4"/>
    <w:rsid w:val="00A419FB"/>
    <w:rsid w:val="00A42A8E"/>
    <w:rsid w:val="00A42C5F"/>
    <w:rsid w:val="00A4376F"/>
    <w:rsid w:val="00A44540"/>
    <w:rsid w:val="00A44731"/>
    <w:rsid w:val="00A44B4E"/>
    <w:rsid w:val="00A4549F"/>
    <w:rsid w:val="00A45B9B"/>
    <w:rsid w:val="00A462FE"/>
    <w:rsid w:val="00A501C9"/>
    <w:rsid w:val="00A50506"/>
    <w:rsid w:val="00A50718"/>
    <w:rsid w:val="00A507F6"/>
    <w:rsid w:val="00A51E08"/>
    <w:rsid w:val="00A52EA3"/>
    <w:rsid w:val="00A53F55"/>
    <w:rsid w:val="00A5417B"/>
    <w:rsid w:val="00A54599"/>
    <w:rsid w:val="00A54874"/>
    <w:rsid w:val="00A54B82"/>
    <w:rsid w:val="00A56814"/>
    <w:rsid w:val="00A569D4"/>
    <w:rsid w:val="00A56A20"/>
    <w:rsid w:val="00A57F1A"/>
    <w:rsid w:val="00A60163"/>
    <w:rsid w:val="00A6038D"/>
    <w:rsid w:val="00A60CF0"/>
    <w:rsid w:val="00A61429"/>
    <w:rsid w:val="00A61514"/>
    <w:rsid w:val="00A61645"/>
    <w:rsid w:val="00A62080"/>
    <w:rsid w:val="00A630A2"/>
    <w:rsid w:val="00A632B8"/>
    <w:rsid w:val="00A63BF3"/>
    <w:rsid w:val="00A63E1B"/>
    <w:rsid w:val="00A640E2"/>
    <w:rsid w:val="00A64942"/>
    <w:rsid w:val="00A64AD1"/>
    <w:rsid w:val="00A64B5A"/>
    <w:rsid w:val="00A65911"/>
    <w:rsid w:val="00A6605D"/>
    <w:rsid w:val="00A6643C"/>
    <w:rsid w:val="00A67544"/>
    <w:rsid w:val="00A67712"/>
    <w:rsid w:val="00A7075B"/>
    <w:rsid w:val="00A71840"/>
    <w:rsid w:val="00A71CE6"/>
    <w:rsid w:val="00A71D23"/>
    <w:rsid w:val="00A72020"/>
    <w:rsid w:val="00A72D93"/>
    <w:rsid w:val="00A73256"/>
    <w:rsid w:val="00A7333A"/>
    <w:rsid w:val="00A73D0D"/>
    <w:rsid w:val="00A74A92"/>
    <w:rsid w:val="00A75CC1"/>
    <w:rsid w:val="00A75E88"/>
    <w:rsid w:val="00A76010"/>
    <w:rsid w:val="00A7692D"/>
    <w:rsid w:val="00A76F69"/>
    <w:rsid w:val="00A77383"/>
    <w:rsid w:val="00A804D9"/>
    <w:rsid w:val="00A8056E"/>
    <w:rsid w:val="00A82D58"/>
    <w:rsid w:val="00A82F95"/>
    <w:rsid w:val="00A8399D"/>
    <w:rsid w:val="00A83DF0"/>
    <w:rsid w:val="00A83E3D"/>
    <w:rsid w:val="00A842B2"/>
    <w:rsid w:val="00A8443A"/>
    <w:rsid w:val="00A8479C"/>
    <w:rsid w:val="00A84D80"/>
    <w:rsid w:val="00A8557B"/>
    <w:rsid w:val="00A85A05"/>
    <w:rsid w:val="00A86D63"/>
    <w:rsid w:val="00A87797"/>
    <w:rsid w:val="00A90E72"/>
    <w:rsid w:val="00A912C8"/>
    <w:rsid w:val="00A91BA0"/>
    <w:rsid w:val="00A91EAD"/>
    <w:rsid w:val="00A922A2"/>
    <w:rsid w:val="00A9327B"/>
    <w:rsid w:val="00A93B69"/>
    <w:rsid w:val="00A93D6F"/>
    <w:rsid w:val="00A9464D"/>
    <w:rsid w:val="00A9543D"/>
    <w:rsid w:val="00A96146"/>
    <w:rsid w:val="00A963C7"/>
    <w:rsid w:val="00AA0864"/>
    <w:rsid w:val="00AA1626"/>
    <w:rsid w:val="00AA1C25"/>
    <w:rsid w:val="00AA2406"/>
    <w:rsid w:val="00AA2441"/>
    <w:rsid w:val="00AA2691"/>
    <w:rsid w:val="00AA2EBD"/>
    <w:rsid w:val="00AA3DB7"/>
    <w:rsid w:val="00AA4F89"/>
    <w:rsid w:val="00AA51F5"/>
    <w:rsid w:val="00AA5E3B"/>
    <w:rsid w:val="00AA68B4"/>
    <w:rsid w:val="00AA7DB2"/>
    <w:rsid w:val="00AB0543"/>
    <w:rsid w:val="00AB0AC9"/>
    <w:rsid w:val="00AB105E"/>
    <w:rsid w:val="00AB185A"/>
    <w:rsid w:val="00AB1BA7"/>
    <w:rsid w:val="00AB1E04"/>
    <w:rsid w:val="00AB29CF"/>
    <w:rsid w:val="00AB3113"/>
    <w:rsid w:val="00AB348A"/>
    <w:rsid w:val="00AB3F38"/>
    <w:rsid w:val="00AB43EC"/>
    <w:rsid w:val="00AB4B7A"/>
    <w:rsid w:val="00AB4BF4"/>
    <w:rsid w:val="00AB500E"/>
    <w:rsid w:val="00AB5160"/>
    <w:rsid w:val="00AB5ADF"/>
    <w:rsid w:val="00AB5E57"/>
    <w:rsid w:val="00AB609E"/>
    <w:rsid w:val="00AB725F"/>
    <w:rsid w:val="00AC0705"/>
    <w:rsid w:val="00AC0E66"/>
    <w:rsid w:val="00AC103D"/>
    <w:rsid w:val="00AC109B"/>
    <w:rsid w:val="00AC1854"/>
    <w:rsid w:val="00AC19FB"/>
    <w:rsid w:val="00AC5B02"/>
    <w:rsid w:val="00AC6693"/>
    <w:rsid w:val="00AC74DA"/>
    <w:rsid w:val="00AC7A2B"/>
    <w:rsid w:val="00AC7C25"/>
    <w:rsid w:val="00AD06FD"/>
    <w:rsid w:val="00AD0A51"/>
    <w:rsid w:val="00AD0B37"/>
    <w:rsid w:val="00AD104B"/>
    <w:rsid w:val="00AD11F7"/>
    <w:rsid w:val="00AD1DB7"/>
    <w:rsid w:val="00AD2852"/>
    <w:rsid w:val="00AD3976"/>
    <w:rsid w:val="00AD4D2A"/>
    <w:rsid w:val="00AD50AC"/>
    <w:rsid w:val="00AD542F"/>
    <w:rsid w:val="00AD5728"/>
    <w:rsid w:val="00AD66E4"/>
    <w:rsid w:val="00AD7305"/>
    <w:rsid w:val="00AD7E64"/>
    <w:rsid w:val="00AE0584"/>
    <w:rsid w:val="00AE0C56"/>
    <w:rsid w:val="00AE0E1C"/>
    <w:rsid w:val="00AE112E"/>
    <w:rsid w:val="00AE149E"/>
    <w:rsid w:val="00AE1963"/>
    <w:rsid w:val="00AE1D20"/>
    <w:rsid w:val="00AE1D7C"/>
    <w:rsid w:val="00AE226D"/>
    <w:rsid w:val="00AE22F2"/>
    <w:rsid w:val="00AE29FC"/>
    <w:rsid w:val="00AE2F3F"/>
    <w:rsid w:val="00AE3462"/>
    <w:rsid w:val="00AE3A47"/>
    <w:rsid w:val="00AE3B4E"/>
    <w:rsid w:val="00AE4F82"/>
    <w:rsid w:val="00AE5482"/>
    <w:rsid w:val="00AE59EC"/>
    <w:rsid w:val="00AE67B3"/>
    <w:rsid w:val="00AE6D9A"/>
    <w:rsid w:val="00AE7709"/>
    <w:rsid w:val="00AE7864"/>
    <w:rsid w:val="00AE7949"/>
    <w:rsid w:val="00AF0EEF"/>
    <w:rsid w:val="00AF25D5"/>
    <w:rsid w:val="00AF3DBB"/>
    <w:rsid w:val="00AF456D"/>
    <w:rsid w:val="00AF501A"/>
    <w:rsid w:val="00AF5194"/>
    <w:rsid w:val="00AF53EF"/>
    <w:rsid w:val="00AF73C3"/>
    <w:rsid w:val="00AF795C"/>
    <w:rsid w:val="00B00752"/>
    <w:rsid w:val="00B026C1"/>
    <w:rsid w:val="00B02B9C"/>
    <w:rsid w:val="00B0353B"/>
    <w:rsid w:val="00B0362A"/>
    <w:rsid w:val="00B040B2"/>
    <w:rsid w:val="00B0540D"/>
    <w:rsid w:val="00B06A05"/>
    <w:rsid w:val="00B07510"/>
    <w:rsid w:val="00B07BE7"/>
    <w:rsid w:val="00B07C34"/>
    <w:rsid w:val="00B10558"/>
    <w:rsid w:val="00B11E3F"/>
    <w:rsid w:val="00B11F39"/>
    <w:rsid w:val="00B121C6"/>
    <w:rsid w:val="00B128B8"/>
    <w:rsid w:val="00B14A75"/>
    <w:rsid w:val="00B156A9"/>
    <w:rsid w:val="00B15EE2"/>
    <w:rsid w:val="00B15F83"/>
    <w:rsid w:val="00B160FF"/>
    <w:rsid w:val="00B16322"/>
    <w:rsid w:val="00B1662E"/>
    <w:rsid w:val="00B168CF"/>
    <w:rsid w:val="00B16A6F"/>
    <w:rsid w:val="00B20508"/>
    <w:rsid w:val="00B209C8"/>
    <w:rsid w:val="00B22C0D"/>
    <w:rsid w:val="00B23AF4"/>
    <w:rsid w:val="00B23C15"/>
    <w:rsid w:val="00B25762"/>
    <w:rsid w:val="00B25B40"/>
    <w:rsid w:val="00B25E07"/>
    <w:rsid w:val="00B25FDE"/>
    <w:rsid w:val="00B26AB0"/>
    <w:rsid w:val="00B26AD2"/>
    <w:rsid w:val="00B26CA2"/>
    <w:rsid w:val="00B26FF7"/>
    <w:rsid w:val="00B300A8"/>
    <w:rsid w:val="00B30B4E"/>
    <w:rsid w:val="00B30CE3"/>
    <w:rsid w:val="00B31246"/>
    <w:rsid w:val="00B326FF"/>
    <w:rsid w:val="00B340AA"/>
    <w:rsid w:val="00B34A9F"/>
    <w:rsid w:val="00B34B80"/>
    <w:rsid w:val="00B35CDA"/>
    <w:rsid w:val="00B36AFE"/>
    <w:rsid w:val="00B3795B"/>
    <w:rsid w:val="00B37D97"/>
    <w:rsid w:val="00B408C4"/>
    <w:rsid w:val="00B411BD"/>
    <w:rsid w:val="00B41559"/>
    <w:rsid w:val="00B41804"/>
    <w:rsid w:val="00B418E8"/>
    <w:rsid w:val="00B42285"/>
    <w:rsid w:val="00B4274B"/>
    <w:rsid w:val="00B42F9B"/>
    <w:rsid w:val="00B4351F"/>
    <w:rsid w:val="00B435B1"/>
    <w:rsid w:val="00B4367F"/>
    <w:rsid w:val="00B438BA"/>
    <w:rsid w:val="00B44B9C"/>
    <w:rsid w:val="00B44F99"/>
    <w:rsid w:val="00B45876"/>
    <w:rsid w:val="00B45FA7"/>
    <w:rsid w:val="00B51542"/>
    <w:rsid w:val="00B51D1D"/>
    <w:rsid w:val="00B5310E"/>
    <w:rsid w:val="00B54ACC"/>
    <w:rsid w:val="00B54DCB"/>
    <w:rsid w:val="00B5523D"/>
    <w:rsid w:val="00B5578E"/>
    <w:rsid w:val="00B55AC2"/>
    <w:rsid w:val="00B560C9"/>
    <w:rsid w:val="00B56533"/>
    <w:rsid w:val="00B56CFC"/>
    <w:rsid w:val="00B57777"/>
    <w:rsid w:val="00B57921"/>
    <w:rsid w:val="00B57A17"/>
    <w:rsid w:val="00B57E75"/>
    <w:rsid w:val="00B57F49"/>
    <w:rsid w:val="00B60D27"/>
    <w:rsid w:val="00B61AE0"/>
    <w:rsid w:val="00B61BE2"/>
    <w:rsid w:val="00B6266F"/>
    <w:rsid w:val="00B62E0B"/>
    <w:rsid w:val="00B63776"/>
    <w:rsid w:val="00B63C32"/>
    <w:rsid w:val="00B64434"/>
    <w:rsid w:val="00B67C42"/>
    <w:rsid w:val="00B711CE"/>
    <w:rsid w:val="00B71DC8"/>
    <w:rsid w:val="00B744B5"/>
    <w:rsid w:val="00B745B4"/>
    <w:rsid w:val="00B746C6"/>
    <w:rsid w:val="00B754D0"/>
    <w:rsid w:val="00B7604C"/>
    <w:rsid w:val="00B7652C"/>
    <w:rsid w:val="00B766BF"/>
    <w:rsid w:val="00B76930"/>
    <w:rsid w:val="00B76FA6"/>
    <w:rsid w:val="00B77132"/>
    <w:rsid w:val="00B77F6C"/>
    <w:rsid w:val="00B806F4"/>
    <w:rsid w:val="00B80910"/>
    <w:rsid w:val="00B81363"/>
    <w:rsid w:val="00B818F4"/>
    <w:rsid w:val="00B81BC9"/>
    <w:rsid w:val="00B8222F"/>
    <w:rsid w:val="00B82615"/>
    <w:rsid w:val="00B83444"/>
    <w:rsid w:val="00B836ED"/>
    <w:rsid w:val="00B84F93"/>
    <w:rsid w:val="00B853BE"/>
    <w:rsid w:val="00B86476"/>
    <w:rsid w:val="00B86A3D"/>
    <w:rsid w:val="00B86A59"/>
    <w:rsid w:val="00B875C7"/>
    <w:rsid w:val="00B900BD"/>
    <w:rsid w:val="00B90D10"/>
    <w:rsid w:val="00B90FE5"/>
    <w:rsid w:val="00B919AD"/>
    <w:rsid w:val="00B91A2B"/>
    <w:rsid w:val="00B93204"/>
    <w:rsid w:val="00B94E17"/>
    <w:rsid w:val="00B952A5"/>
    <w:rsid w:val="00B957FE"/>
    <w:rsid w:val="00B95F02"/>
    <w:rsid w:val="00B95F0A"/>
    <w:rsid w:val="00B96722"/>
    <w:rsid w:val="00B96BEF"/>
    <w:rsid w:val="00B96C88"/>
    <w:rsid w:val="00B96FC0"/>
    <w:rsid w:val="00B97260"/>
    <w:rsid w:val="00B97A18"/>
    <w:rsid w:val="00B97A69"/>
    <w:rsid w:val="00BA0632"/>
    <w:rsid w:val="00BA0737"/>
    <w:rsid w:val="00BA0AAA"/>
    <w:rsid w:val="00BA0AD6"/>
    <w:rsid w:val="00BA0DFB"/>
    <w:rsid w:val="00BA195B"/>
    <w:rsid w:val="00BA2FC4"/>
    <w:rsid w:val="00BA2FEF"/>
    <w:rsid w:val="00BA3218"/>
    <w:rsid w:val="00BA465F"/>
    <w:rsid w:val="00BA643F"/>
    <w:rsid w:val="00BA707B"/>
    <w:rsid w:val="00BB10BD"/>
    <w:rsid w:val="00BB1548"/>
    <w:rsid w:val="00BB1CE7"/>
    <w:rsid w:val="00BB2FD3"/>
    <w:rsid w:val="00BB2FDF"/>
    <w:rsid w:val="00BB2FFF"/>
    <w:rsid w:val="00BB3B03"/>
    <w:rsid w:val="00BB4573"/>
    <w:rsid w:val="00BB5C2D"/>
    <w:rsid w:val="00BB5FCB"/>
    <w:rsid w:val="00BB604B"/>
    <w:rsid w:val="00BB72BE"/>
    <w:rsid w:val="00BB7609"/>
    <w:rsid w:val="00BB78C1"/>
    <w:rsid w:val="00BC00EC"/>
    <w:rsid w:val="00BC08C5"/>
    <w:rsid w:val="00BC12FB"/>
    <w:rsid w:val="00BC1C3C"/>
    <w:rsid w:val="00BC307F"/>
    <w:rsid w:val="00BC3159"/>
    <w:rsid w:val="00BC3257"/>
    <w:rsid w:val="00BC39DB"/>
    <w:rsid w:val="00BC3A32"/>
    <w:rsid w:val="00BC3B07"/>
    <w:rsid w:val="00BC46EF"/>
    <w:rsid w:val="00BC4E3F"/>
    <w:rsid w:val="00BC51C8"/>
    <w:rsid w:val="00BC5C28"/>
    <w:rsid w:val="00BC691C"/>
    <w:rsid w:val="00BC6E9C"/>
    <w:rsid w:val="00BC6FD6"/>
    <w:rsid w:val="00BC710A"/>
    <w:rsid w:val="00BD008E"/>
    <w:rsid w:val="00BD0FD2"/>
    <w:rsid w:val="00BD1424"/>
    <w:rsid w:val="00BD2F3B"/>
    <w:rsid w:val="00BD3372"/>
    <w:rsid w:val="00BD3FDB"/>
    <w:rsid w:val="00BD50AA"/>
    <w:rsid w:val="00BD5135"/>
    <w:rsid w:val="00BD7291"/>
    <w:rsid w:val="00BD7EA3"/>
    <w:rsid w:val="00BD7FE2"/>
    <w:rsid w:val="00BE0113"/>
    <w:rsid w:val="00BE0B19"/>
    <w:rsid w:val="00BE0DD8"/>
    <w:rsid w:val="00BE13F0"/>
    <w:rsid w:val="00BE1CE0"/>
    <w:rsid w:val="00BE1D82"/>
    <w:rsid w:val="00BE1EE4"/>
    <w:rsid w:val="00BE1F8B"/>
    <w:rsid w:val="00BE1FA7"/>
    <w:rsid w:val="00BE294A"/>
    <w:rsid w:val="00BE2B4F"/>
    <w:rsid w:val="00BE2F39"/>
    <w:rsid w:val="00BE332D"/>
    <w:rsid w:val="00BE3CF1"/>
    <w:rsid w:val="00BE4B20"/>
    <w:rsid w:val="00BE5FC4"/>
    <w:rsid w:val="00BE65AE"/>
    <w:rsid w:val="00BE6803"/>
    <w:rsid w:val="00BE7C4D"/>
    <w:rsid w:val="00BE7F6A"/>
    <w:rsid w:val="00BF0274"/>
    <w:rsid w:val="00BF08C4"/>
    <w:rsid w:val="00BF0BAF"/>
    <w:rsid w:val="00BF0FCE"/>
    <w:rsid w:val="00BF1819"/>
    <w:rsid w:val="00BF19CE"/>
    <w:rsid w:val="00BF2720"/>
    <w:rsid w:val="00BF2B6F"/>
    <w:rsid w:val="00BF351A"/>
    <w:rsid w:val="00BF375C"/>
    <w:rsid w:val="00BF3914"/>
    <w:rsid w:val="00BF3AA7"/>
    <w:rsid w:val="00BF3F49"/>
    <w:rsid w:val="00BF49B1"/>
    <w:rsid w:val="00BF4FBC"/>
    <w:rsid w:val="00BF5552"/>
    <w:rsid w:val="00BF73F2"/>
    <w:rsid w:val="00C01671"/>
    <w:rsid w:val="00C02419"/>
    <w:rsid w:val="00C02766"/>
    <w:rsid w:val="00C028F5"/>
    <w:rsid w:val="00C03EE8"/>
    <w:rsid w:val="00C051C3"/>
    <w:rsid w:val="00C058D2"/>
    <w:rsid w:val="00C05BEC"/>
    <w:rsid w:val="00C06E7D"/>
    <w:rsid w:val="00C10239"/>
    <w:rsid w:val="00C1112B"/>
    <w:rsid w:val="00C119E9"/>
    <w:rsid w:val="00C11A88"/>
    <w:rsid w:val="00C12012"/>
    <w:rsid w:val="00C12874"/>
    <w:rsid w:val="00C12BC1"/>
    <w:rsid w:val="00C12FC1"/>
    <w:rsid w:val="00C13BDA"/>
    <w:rsid w:val="00C13FFD"/>
    <w:rsid w:val="00C14632"/>
    <w:rsid w:val="00C167CC"/>
    <w:rsid w:val="00C16C30"/>
    <w:rsid w:val="00C17F7B"/>
    <w:rsid w:val="00C203E8"/>
    <w:rsid w:val="00C20A00"/>
    <w:rsid w:val="00C21673"/>
    <w:rsid w:val="00C21899"/>
    <w:rsid w:val="00C21C7A"/>
    <w:rsid w:val="00C22910"/>
    <w:rsid w:val="00C23130"/>
    <w:rsid w:val="00C255A5"/>
    <w:rsid w:val="00C2584B"/>
    <w:rsid w:val="00C25942"/>
    <w:rsid w:val="00C25DD9"/>
    <w:rsid w:val="00C2663F"/>
    <w:rsid w:val="00C269B3"/>
    <w:rsid w:val="00C26CCF"/>
    <w:rsid w:val="00C26DB8"/>
    <w:rsid w:val="00C302BC"/>
    <w:rsid w:val="00C31FFC"/>
    <w:rsid w:val="00C320A6"/>
    <w:rsid w:val="00C3400F"/>
    <w:rsid w:val="00C34B64"/>
    <w:rsid w:val="00C34C36"/>
    <w:rsid w:val="00C352B3"/>
    <w:rsid w:val="00C3654C"/>
    <w:rsid w:val="00C36BF5"/>
    <w:rsid w:val="00C36DBC"/>
    <w:rsid w:val="00C37557"/>
    <w:rsid w:val="00C376BA"/>
    <w:rsid w:val="00C40373"/>
    <w:rsid w:val="00C405D2"/>
    <w:rsid w:val="00C4082D"/>
    <w:rsid w:val="00C40AE6"/>
    <w:rsid w:val="00C40DB3"/>
    <w:rsid w:val="00C411AF"/>
    <w:rsid w:val="00C4138D"/>
    <w:rsid w:val="00C41751"/>
    <w:rsid w:val="00C41E3A"/>
    <w:rsid w:val="00C426D0"/>
    <w:rsid w:val="00C42A38"/>
    <w:rsid w:val="00C4304C"/>
    <w:rsid w:val="00C43315"/>
    <w:rsid w:val="00C44C0F"/>
    <w:rsid w:val="00C452F5"/>
    <w:rsid w:val="00C45F28"/>
    <w:rsid w:val="00C46210"/>
    <w:rsid w:val="00C464E1"/>
    <w:rsid w:val="00C46555"/>
    <w:rsid w:val="00C46558"/>
    <w:rsid w:val="00C46A38"/>
    <w:rsid w:val="00C46B15"/>
    <w:rsid w:val="00C46F7D"/>
    <w:rsid w:val="00C47476"/>
    <w:rsid w:val="00C479B5"/>
    <w:rsid w:val="00C50242"/>
    <w:rsid w:val="00C5034D"/>
    <w:rsid w:val="00C5050E"/>
    <w:rsid w:val="00C50E99"/>
    <w:rsid w:val="00C519D7"/>
    <w:rsid w:val="00C520A4"/>
    <w:rsid w:val="00C52744"/>
    <w:rsid w:val="00C5372E"/>
    <w:rsid w:val="00C53CDA"/>
    <w:rsid w:val="00C53EB3"/>
    <w:rsid w:val="00C542D4"/>
    <w:rsid w:val="00C54CAC"/>
    <w:rsid w:val="00C54D71"/>
    <w:rsid w:val="00C55D40"/>
    <w:rsid w:val="00C563F5"/>
    <w:rsid w:val="00C56712"/>
    <w:rsid w:val="00C570EF"/>
    <w:rsid w:val="00C570F7"/>
    <w:rsid w:val="00C61F89"/>
    <w:rsid w:val="00C62B5A"/>
    <w:rsid w:val="00C62CD5"/>
    <w:rsid w:val="00C636E6"/>
    <w:rsid w:val="00C639D6"/>
    <w:rsid w:val="00C63F8E"/>
    <w:rsid w:val="00C647FB"/>
    <w:rsid w:val="00C651C9"/>
    <w:rsid w:val="00C654E0"/>
    <w:rsid w:val="00C65C47"/>
    <w:rsid w:val="00C67402"/>
    <w:rsid w:val="00C67EAB"/>
    <w:rsid w:val="00C70DFF"/>
    <w:rsid w:val="00C71389"/>
    <w:rsid w:val="00C7206F"/>
    <w:rsid w:val="00C72402"/>
    <w:rsid w:val="00C73BDE"/>
    <w:rsid w:val="00C746DB"/>
    <w:rsid w:val="00C75A6B"/>
    <w:rsid w:val="00C763B6"/>
    <w:rsid w:val="00C7644F"/>
    <w:rsid w:val="00C768F6"/>
    <w:rsid w:val="00C7706F"/>
    <w:rsid w:val="00C80073"/>
    <w:rsid w:val="00C80420"/>
    <w:rsid w:val="00C80DEA"/>
    <w:rsid w:val="00C83094"/>
    <w:rsid w:val="00C830AD"/>
    <w:rsid w:val="00C832DC"/>
    <w:rsid w:val="00C8377F"/>
    <w:rsid w:val="00C8577F"/>
    <w:rsid w:val="00C8646D"/>
    <w:rsid w:val="00C87447"/>
    <w:rsid w:val="00C91DE3"/>
    <w:rsid w:val="00C92C7F"/>
    <w:rsid w:val="00C9369D"/>
    <w:rsid w:val="00C944FA"/>
    <w:rsid w:val="00C951AE"/>
    <w:rsid w:val="00C95854"/>
    <w:rsid w:val="00C95B96"/>
    <w:rsid w:val="00C95C9E"/>
    <w:rsid w:val="00C95EFF"/>
    <w:rsid w:val="00C96E6F"/>
    <w:rsid w:val="00C97872"/>
    <w:rsid w:val="00CA0532"/>
    <w:rsid w:val="00CA2241"/>
    <w:rsid w:val="00CA3061"/>
    <w:rsid w:val="00CA369C"/>
    <w:rsid w:val="00CA3CDD"/>
    <w:rsid w:val="00CA403B"/>
    <w:rsid w:val="00CA505A"/>
    <w:rsid w:val="00CA506A"/>
    <w:rsid w:val="00CA59DD"/>
    <w:rsid w:val="00CA72D5"/>
    <w:rsid w:val="00CB008E"/>
    <w:rsid w:val="00CB01FA"/>
    <w:rsid w:val="00CB0737"/>
    <w:rsid w:val="00CB097A"/>
    <w:rsid w:val="00CB0F09"/>
    <w:rsid w:val="00CB1479"/>
    <w:rsid w:val="00CB1F50"/>
    <w:rsid w:val="00CB22F7"/>
    <w:rsid w:val="00CB26EC"/>
    <w:rsid w:val="00CB2B06"/>
    <w:rsid w:val="00CB2D2A"/>
    <w:rsid w:val="00CB3CDB"/>
    <w:rsid w:val="00CB4E99"/>
    <w:rsid w:val="00CB4FA1"/>
    <w:rsid w:val="00CB5986"/>
    <w:rsid w:val="00CB5A76"/>
    <w:rsid w:val="00CB5B1E"/>
    <w:rsid w:val="00CB5DB8"/>
    <w:rsid w:val="00CB787A"/>
    <w:rsid w:val="00CC0C4A"/>
    <w:rsid w:val="00CC17F0"/>
    <w:rsid w:val="00CC1851"/>
    <w:rsid w:val="00CC1853"/>
    <w:rsid w:val="00CC1FAE"/>
    <w:rsid w:val="00CC3A23"/>
    <w:rsid w:val="00CC6CE1"/>
    <w:rsid w:val="00CC737C"/>
    <w:rsid w:val="00CD087D"/>
    <w:rsid w:val="00CD0F5D"/>
    <w:rsid w:val="00CD17C7"/>
    <w:rsid w:val="00CD1910"/>
    <w:rsid w:val="00CD192E"/>
    <w:rsid w:val="00CD1C0B"/>
    <w:rsid w:val="00CD2332"/>
    <w:rsid w:val="00CD239A"/>
    <w:rsid w:val="00CD2AF1"/>
    <w:rsid w:val="00CD39CD"/>
    <w:rsid w:val="00CD4EF6"/>
    <w:rsid w:val="00CD5512"/>
    <w:rsid w:val="00CD5C4E"/>
    <w:rsid w:val="00CD6E3D"/>
    <w:rsid w:val="00CD71AB"/>
    <w:rsid w:val="00CD73EF"/>
    <w:rsid w:val="00CD7D76"/>
    <w:rsid w:val="00CE0109"/>
    <w:rsid w:val="00CE16BD"/>
    <w:rsid w:val="00CE1AF9"/>
    <w:rsid w:val="00CE1CC9"/>
    <w:rsid w:val="00CE1FC5"/>
    <w:rsid w:val="00CE4523"/>
    <w:rsid w:val="00CE46E5"/>
    <w:rsid w:val="00CE485A"/>
    <w:rsid w:val="00CE4C8A"/>
    <w:rsid w:val="00CE5251"/>
    <w:rsid w:val="00CE5279"/>
    <w:rsid w:val="00CE5471"/>
    <w:rsid w:val="00CE5A78"/>
    <w:rsid w:val="00CE5EF7"/>
    <w:rsid w:val="00CE5FA7"/>
    <w:rsid w:val="00CE7711"/>
    <w:rsid w:val="00CE78AE"/>
    <w:rsid w:val="00CE7E62"/>
    <w:rsid w:val="00CF0321"/>
    <w:rsid w:val="00CF195E"/>
    <w:rsid w:val="00CF19DA"/>
    <w:rsid w:val="00CF1C7F"/>
    <w:rsid w:val="00CF1CC0"/>
    <w:rsid w:val="00CF24F8"/>
    <w:rsid w:val="00CF2653"/>
    <w:rsid w:val="00CF2ED1"/>
    <w:rsid w:val="00CF4247"/>
    <w:rsid w:val="00CF4D10"/>
    <w:rsid w:val="00CF5263"/>
    <w:rsid w:val="00CF56DA"/>
    <w:rsid w:val="00CF571F"/>
    <w:rsid w:val="00CF5E42"/>
    <w:rsid w:val="00CF60B5"/>
    <w:rsid w:val="00CF7437"/>
    <w:rsid w:val="00D00338"/>
    <w:rsid w:val="00D004FA"/>
    <w:rsid w:val="00D01B21"/>
    <w:rsid w:val="00D01E2F"/>
    <w:rsid w:val="00D03102"/>
    <w:rsid w:val="00D031A5"/>
    <w:rsid w:val="00D03727"/>
    <w:rsid w:val="00D0378A"/>
    <w:rsid w:val="00D04436"/>
    <w:rsid w:val="00D0497A"/>
    <w:rsid w:val="00D04A48"/>
    <w:rsid w:val="00D05132"/>
    <w:rsid w:val="00D05EA9"/>
    <w:rsid w:val="00D071F8"/>
    <w:rsid w:val="00D07252"/>
    <w:rsid w:val="00D074F4"/>
    <w:rsid w:val="00D07CE1"/>
    <w:rsid w:val="00D1026A"/>
    <w:rsid w:val="00D107CF"/>
    <w:rsid w:val="00D11B0B"/>
    <w:rsid w:val="00D11FA5"/>
    <w:rsid w:val="00D12293"/>
    <w:rsid w:val="00D12F4C"/>
    <w:rsid w:val="00D14236"/>
    <w:rsid w:val="00D14340"/>
    <w:rsid w:val="00D14553"/>
    <w:rsid w:val="00D147DB"/>
    <w:rsid w:val="00D14DB1"/>
    <w:rsid w:val="00D15F43"/>
    <w:rsid w:val="00D16D91"/>
    <w:rsid w:val="00D16E87"/>
    <w:rsid w:val="00D20B8B"/>
    <w:rsid w:val="00D2162C"/>
    <w:rsid w:val="00D21A3C"/>
    <w:rsid w:val="00D21EC1"/>
    <w:rsid w:val="00D2290B"/>
    <w:rsid w:val="00D22DBC"/>
    <w:rsid w:val="00D233F1"/>
    <w:rsid w:val="00D23554"/>
    <w:rsid w:val="00D235EF"/>
    <w:rsid w:val="00D2431F"/>
    <w:rsid w:val="00D256F8"/>
    <w:rsid w:val="00D2685C"/>
    <w:rsid w:val="00D26A3B"/>
    <w:rsid w:val="00D26CEF"/>
    <w:rsid w:val="00D26E90"/>
    <w:rsid w:val="00D302FD"/>
    <w:rsid w:val="00D3038A"/>
    <w:rsid w:val="00D3098D"/>
    <w:rsid w:val="00D31A02"/>
    <w:rsid w:val="00D32161"/>
    <w:rsid w:val="00D32603"/>
    <w:rsid w:val="00D32794"/>
    <w:rsid w:val="00D3323C"/>
    <w:rsid w:val="00D33456"/>
    <w:rsid w:val="00D3396F"/>
    <w:rsid w:val="00D33D4D"/>
    <w:rsid w:val="00D34A0B"/>
    <w:rsid w:val="00D35981"/>
    <w:rsid w:val="00D36234"/>
    <w:rsid w:val="00D36371"/>
    <w:rsid w:val="00D36F89"/>
    <w:rsid w:val="00D373B3"/>
    <w:rsid w:val="00D40189"/>
    <w:rsid w:val="00D410F6"/>
    <w:rsid w:val="00D4117F"/>
    <w:rsid w:val="00D41D7E"/>
    <w:rsid w:val="00D42D3D"/>
    <w:rsid w:val="00D437D8"/>
    <w:rsid w:val="00D44976"/>
    <w:rsid w:val="00D44994"/>
    <w:rsid w:val="00D45DF3"/>
    <w:rsid w:val="00D45EEA"/>
    <w:rsid w:val="00D460B2"/>
    <w:rsid w:val="00D46174"/>
    <w:rsid w:val="00D46FBD"/>
    <w:rsid w:val="00D47DD0"/>
    <w:rsid w:val="00D50183"/>
    <w:rsid w:val="00D507F4"/>
    <w:rsid w:val="00D50D45"/>
    <w:rsid w:val="00D511EE"/>
    <w:rsid w:val="00D514C1"/>
    <w:rsid w:val="00D51D12"/>
    <w:rsid w:val="00D52F6C"/>
    <w:rsid w:val="00D5362B"/>
    <w:rsid w:val="00D54A3A"/>
    <w:rsid w:val="00D55072"/>
    <w:rsid w:val="00D551B5"/>
    <w:rsid w:val="00D554EE"/>
    <w:rsid w:val="00D559CE"/>
    <w:rsid w:val="00D5620C"/>
    <w:rsid w:val="00D564B6"/>
    <w:rsid w:val="00D56DB2"/>
    <w:rsid w:val="00D5747F"/>
    <w:rsid w:val="00D57495"/>
    <w:rsid w:val="00D574FA"/>
    <w:rsid w:val="00D57960"/>
    <w:rsid w:val="00D606EB"/>
    <w:rsid w:val="00D60C8D"/>
    <w:rsid w:val="00D60FEC"/>
    <w:rsid w:val="00D61374"/>
    <w:rsid w:val="00D6168A"/>
    <w:rsid w:val="00D616A5"/>
    <w:rsid w:val="00D61FF0"/>
    <w:rsid w:val="00D6211D"/>
    <w:rsid w:val="00D62C97"/>
    <w:rsid w:val="00D63517"/>
    <w:rsid w:val="00D6385B"/>
    <w:rsid w:val="00D63B75"/>
    <w:rsid w:val="00D63BDC"/>
    <w:rsid w:val="00D659B1"/>
    <w:rsid w:val="00D659F0"/>
    <w:rsid w:val="00D66E18"/>
    <w:rsid w:val="00D6734D"/>
    <w:rsid w:val="00D679CF"/>
    <w:rsid w:val="00D679D3"/>
    <w:rsid w:val="00D67DE1"/>
    <w:rsid w:val="00D70F31"/>
    <w:rsid w:val="00D7356F"/>
    <w:rsid w:val="00D73587"/>
    <w:rsid w:val="00D7380F"/>
    <w:rsid w:val="00D73EBB"/>
    <w:rsid w:val="00D74FA9"/>
    <w:rsid w:val="00D751FB"/>
    <w:rsid w:val="00D754D6"/>
    <w:rsid w:val="00D75D75"/>
    <w:rsid w:val="00D761AA"/>
    <w:rsid w:val="00D7685D"/>
    <w:rsid w:val="00D76997"/>
    <w:rsid w:val="00D76E85"/>
    <w:rsid w:val="00D76FAE"/>
    <w:rsid w:val="00D777D7"/>
    <w:rsid w:val="00D803DB"/>
    <w:rsid w:val="00D8041E"/>
    <w:rsid w:val="00D80AB8"/>
    <w:rsid w:val="00D812F9"/>
    <w:rsid w:val="00D81792"/>
    <w:rsid w:val="00D819B1"/>
    <w:rsid w:val="00D82144"/>
    <w:rsid w:val="00D82494"/>
    <w:rsid w:val="00D83AE9"/>
    <w:rsid w:val="00D84940"/>
    <w:rsid w:val="00D857B8"/>
    <w:rsid w:val="00D87175"/>
    <w:rsid w:val="00D87ABF"/>
    <w:rsid w:val="00D9040D"/>
    <w:rsid w:val="00D90CD3"/>
    <w:rsid w:val="00D919E6"/>
    <w:rsid w:val="00D91BE1"/>
    <w:rsid w:val="00D91FD4"/>
    <w:rsid w:val="00D92388"/>
    <w:rsid w:val="00D92C29"/>
    <w:rsid w:val="00D936E2"/>
    <w:rsid w:val="00D94306"/>
    <w:rsid w:val="00D95104"/>
    <w:rsid w:val="00D95600"/>
    <w:rsid w:val="00D95C9A"/>
    <w:rsid w:val="00D9683C"/>
    <w:rsid w:val="00D97884"/>
    <w:rsid w:val="00D97888"/>
    <w:rsid w:val="00D97BF0"/>
    <w:rsid w:val="00DA0A7F"/>
    <w:rsid w:val="00DA1C31"/>
    <w:rsid w:val="00DA20BC"/>
    <w:rsid w:val="00DA26B7"/>
    <w:rsid w:val="00DA2ED7"/>
    <w:rsid w:val="00DA3E7A"/>
    <w:rsid w:val="00DA430C"/>
    <w:rsid w:val="00DA4809"/>
    <w:rsid w:val="00DA5C8A"/>
    <w:rsid w:val="00DA615D"/>
    <w:rsid w:val="00DA6598"/>
    <w:rsid w:val="00DA6738"/>
    <w:rsid w:val="00DA6C0F"/>
    <w:rsid w:val="00DA702F"/>
    <w:rsid w:val="00DA74B4"/>
    <w:rsid w:val="00DA7F8A"/>
    <w:rsid w:val="00DB0176"/>
    <w:rsid w:val="00DB03F9"/>
    <w:rsid w:val="00DB0404"/>
    <w:rsid w:val="00DB11F8"/>
    <w:rsid w:val="00DB18F8"/>
    <w:rsid w:val="00DB1F2A"/>
    <w:rsid w:val="00DB297F"/>
    <w:rsid w:val="00DB3153"/>
    <w:rsid w:val="00DB317A"/>
    <w:rsid w:val="00DB3B82"/>
    <w:rsid w:val="00DB40B5"/>
    <w:rsid w:val="00DB485D"/>
    <w:rsid w:val="00DB4A97"/>
    <w:rsid w:val="00DB5966"/>
    <w:rsid w:val="00DB681C"/>
    <w:rsid w:val="00DB7088"/>
    <w:rsid w:val="00DB774A"/>
    <w:rsid w:val="00DC116E"/>
    <w:rsid w:val="00DC1327"/>
    <w:rsid w:val="00DC1350"/>
    <w:rsid w:val="00DC1AB7"/>
    <w:rsid w:val="00DC214B"/>
    <w:rsid w:val="00DC23F7"/>
    <w:rsid w:val="00DC2C2E"/>
    <w:rsid w:val="00DC3237"/>
    <w:rsid w:val="00DC329A"/>
    <w:rsid w:val="00DC35BB"/>
    <w:rsid w:val="00DC3A46"/>
    <w:rsid w:val="00DC41A4"/>
    <w:rsid w:val="00DC5672"/>
    <w:rsid w:val="00DC60A2"/>
    <w:rsid w:val="00DC6600"/>
    <w:rsid w:val="00DC67BD"/>
    <w:rsid w:val="00DC6924"/>
    <w:rsid w:val="00DC71F2"/>
    <w:rsid w:val="00DC7CF7"/>
    <w:rsid w:val="00DD0947"/>
    <w:rsid w:val="00DD0AD1"/>
    <w:rsid w:val="00DD2025"/>
    <w:rsid w:val="00DD22EA"/>
    <w:rsid w:val="00DD23A0"/>
    <w:rsid w:val="00DD343E"/>
    <w:rsid w:val="00DD347A"/>
    <w:rsid w:val="00DD3EF5"/>
    <w:rsid w:val="00DD4D3C"/>
    <w:rsid w:val="00DD53FA"/>
    <w:rsid w:val="00DD5F42"/>
    <w:rsid w:val="00DD5F62"/>
    <w:rsid w:val="00DD617B"/>
    <w:rsid w:val="00DD6285"/>
    <w:rsid w:val="00DD71D9"/>
    <w:rsid w:val="00DD7B85"/>
    <w:rsid w:val="00DE0E59"/>
    <w:rsid w:val="00DE0EDE"/>
    <w:rsid w:val="00DE0F6C"/>
    <w:rsid w:val="00DE219B"/>
    <w:rsid w:val="00DE52E3"/>
    <w:rsid w:val="00DE7C00"/>
    <w:rsid w:val="00DF03E9"/>
    <w:rsid w:val="00DF03ED"/>
    <w:rsid w:val="00DF04EE"/>
    <w:rsid w:val="00DF0BF4"/>
    <w:rsid w:val="00DF179D"/>
    <w:rsid w:val="00DF17CE"/>
    <w:rsid w:val="00DF1E9C"/>
    <w:rsid w:val="00DF41B8"/>
    <w:rsid w:val="00DF4399"/>
    <w:rsid w:val="00DF4572"/>
    <w:rsid w:val="00DF4658"/>
    <w:rsid w:val="00DF49D8"/>
    <w:rsid w:val="00DF4F02"/>
    <w:rsid w:val="00DF6C8B"/>
    <w:rsid w:val="00DF6F17"/>
    <w:rsid w:val="00DF7858"/>
    <w:rsid w:val="00DF78FA"/>
    <w:rsid w:val="00E002F1"/>
    <w:rsid w:val="00E0082C"/>
    <w:rsid w:val="00E01DAA"/>
    <w:rsid w:val="00E023E5"/>
    <w:rsid w:val="00E02432"/>
    <w:rsid w:val="00E029E3"/>
    <w:rsid w:val="00E04022"/>
    <w:rsid w:val="00E0580B"/>
    <w:rsid w:val="00E0728F"/>
    <w:rsid w:val="00E0755C"/>
    <w:rsid w:val="00E10E16"/>
    <w:rsid w:val="00E133AE"/>
    <w:rsid w:val="00E14A7E"/>
    <w:rsid w:val="00E151E1"/>
    <w:rsid w:val="00E1523B"/>
    <w:rsid w:val="00E15859"/>
    <w:rsid w:val="00E15B18"/>
    <w:rsid w:val="00E1704D"/>
    <w:rsid w:val="00E17619"/>
    <w:rsid w:val="00E17805"/>
    <w:rsid w:val="00E2065E"/>
    <w:rsid w:val="00E20F79"/>
    <w:rsid w:val="00E21278"/>
    <w:rsid w:val="00E22CCD"/>
    <w:rsid w:val="00E23A11"/>
    <w:rsid w:val="00E23FB7"/>
    <w:rsid w:val="00E24A27"/>
    <w:rsid w:val="00E25F89"/>
    <w:rsid w:val="00E262BE"/>
    <w:rsid w:val="00E2662D"/>
    <w:rsid w:val="00E26C4B"/>
    <w:rsid w:val="00E32D62"/>
    <w:rsid w:val="00E339DC"/>
    <w:rsid w:val="00E33E15"/>
    <w:rsid w:val="00E33F49"/>
    <w:rsid w:val="00E346D3"/>
    <w:rsid w:val="00E35912"/>
    <w:rsid w:val="00E361B8"/>
    <w:rsid w:val="00E3661D"/>
    <w:rsid w:val="00E36A1B"/>
    <w:rsid w:val="00E37210"/>
    <w:rsid w:val="00E4002E"/>
    <w:rsid w:val="00E40384"/>
    <w:rsid w:val="00E429ED"/>
    <w:rsid w:val="00E438A7"/>
    <w:rsid w:val="00E43B0D"/>
    <w:rsid w:val="00E43F37"/>
    <w:rsid w:val="00E44324"/>
    <w:rsid w:val="00E443B1"/>
    <w:rsid w:val="00E450ED"/>
    <w:rsid w:val="00E452B6"/>
    <w:rsid w:val="00E4791B"/>
    <w:rsid w:val="00E47E31"/>
    <w:rsid w:val="00E50AC6"/>
    <w:rsid w:val="00E50E95"/>
    <w:rsid w:val="00E51DDD"/>
    <w:rsid w:val="00E51FDD"/>
    <w:rsid w:val="00E52435"/>
    <w:rsid w:val="00E53122"/>
    <w:rsid w:val="00E5351B"/>
    <w:rsid w:val="00E53732"/>
    <w:rsid w:val="00E53C85"/>
    <w:rsid w:val="00E53FA9"/>
    <w:rsid w:val="00E54140"/>
    <w:rsid w:val="00E5414C"/>
    <w:rsid w:val="00E547B3"/>
    <w:rsid w:val="00E54C41"/>
    <w:rsid w:val="00E560D2"/>
    <w:rsid w:val="00E56723"/>
    <w:rsid w:val="00E5733D"/>
    <w:rsid w:val="00E57F1D"/>
    <w:rsid w:val="00E6094A"/>
    <w:rsid w:val="00E61CC0"/>
    <w:rsid w:val="00E6277B"/>
    <w:rsid w:val="00E64424"/>
    <w:rsid w:val="00E64C99"/>
    <w:rsid w:val="00E64CD3"/>
    <w:rsid w:val="00E64E96"/>
    <w:rsid w:val="00E65046"/>
    <w:rsid w:val="00E65ACB"/>
    <w:rsid w:val="00E671C9"/>
    <w:rsid w:val="00E6743F"/>
    <w:rsid w:val="00E67484"/>
    <w:rsid w:val="00E674ED"/>
    <w:rsid w:val="00E6758E"/>
    <w:rsid w:val="00E67E23"/>
    <w:rsid w:val="00E70016"/>
    <w:rsid w:val="00E70BC7"/>
    <w:rsid w:val="00E70D87"/>
    <w:rsid w:val="00E70FBC"/>
    <w:rsid w:val="00E72C01"/>
    <w:rsid w:val="00E7359A"/>
    <w:rsid w:val="00E73F3C"/>
    <w:rsid w:val="00E741AC"/>
    <w:rsid w:val="00E74799"/>
    <w:rsid w:val="00E75174"/>
    <w:rsid w:val="00E75DD8"/>
    <w:rsid w:val="00E75EBA"/>
    <w:rsid w:val="00E75FBC"/>
    <w:rsid w:val="00E763B4"/>
    <w:rsid w:val="00E77848"/>
    <w:rsid w:val="00E80514"/>
    <w:rsid w:val="00E80E5B"/>
    <w:rsid w:val="00E816C5"/>
    <w:rsid w:val="00E81CE0"/>
    <w:rsid w:val="00E81E7C"/>
    <w:rsid w:val="00E8224D"/>
    <w:rsid w:val="00E827D5"/>
    <w:rsid w:val="00E83E37"/>
    <w:rsid w:val="00E8414B"/>
    <w:rsid w:val="00E8519F"/>
    <w:rsid w:val="00E85CC3"/>
    <w:rsid w:val="00E8644A"/>
    <w:rsid w:val="00E876F4"/>
    <w:rsid w:val="00E90279"/>
    <w:rsid w:val="00E90635"/>
    <w:rsid w:val="00E909A1"/>
    <w:rsid w:val="00E90BFF"/>
    <w:rsid w:val="00E91308"/>
    <w:rsid w:val="00E91702"/>
    <w:rsid w:val="00E91F04"/>
    <w:rsid w:val="00E91F35"/>
    <w:rsid w:val="00E93BFD"/>
    <w:rsid w:val="00E947B7"/>
    <w:rsid w:val="00E94B84"/>
    <w:rsid w:val="00E95107"/>
    <w:rsid w:val="00E95BA6"/>
    <w:rsid w:val="00E96F31"/>
    <w:rsid w:val="00E97648"/>
    <w:rsid w:val="00EA0E4A"/>
    <w:rsid w:val="00EA13DC"/>
    <w:rsid w:val="00EA1A54"/>
    <w:rsid w:val="00EA2226"/>
    <w:rsid w:val="00EA26FC"/>
    <w:rsid w:val="00EA30C9"/>
    <w:rsid w:val="00EA3B5A"/>
    <w:rsid w:val="00EA3E60"/>
    <w:rsid w:val="00EA410E"/>
    <w:rsid w:val="00EA4B08"/>
    <w:rsid w:val="00EA4FD1"/>
    <w:rsid w:val="00EA5385"/>
    <w:rsid w:val="00EA53C2"/>
    <w:rsid w:val="00EA5695"/>
    <w:rsid w:val="00EA5B0A"/>
    <w:rsid w:val="00EA5FBD"/>
    <w:rsid w:val="00EA652E"/>
    <w:rsid w:val="00EA65AD"/>
    <w:rsid w:val="00EA7FCF"/>
    <w:rsid w:val="00EB0337"/>
    <w:rsid w:val="00EB0484"/>
    <w:rsid w:val="00EB0CA3"/>
    <w:rsid w:val="00EB104F"/>
    <w:rsid w:val="00EB1B27"/>
    <w:rsid w:val="00EB1DA8"/>
    <w:rsid w:val="00EB1DD6"/>
    <w:rsid w:val="00EB205E"/>
    <w:rsid w:val="00EB2F1C"/>
    <w:rsid w:val="00EB4319"/>
    <w:rsid w:val="00EB4A93"/>
    <w:rsid w:val="00EB4BCA"/>
    <w:rsid w:val="00EB4C81"/>
    <w:rsid w:val="00EB4CFF"/>
    <w:rsid w:val="00EB50C3"/>
    <w:rsid w:val="00EB5476"/>
    <w:rsid w:val="00EB67CE"/>
    <w:rsid w:val="00EB70B0"/>
    <w:rsid w:val="00EB7633"/>
    <w:rsid w:val="00EB7736"/>
    <w:rsid w:val="00EC1976"/>
    <w:rsid w:val="00EC1A95"/>
    <w:rsid w:val="00EC1CC8"/>
    <w:rsid w:val="00EC2E2D"/>
    <w:rsid w:val="00EC462B"/>
    <w:rsid w:val="00EC4723"/>
    <w:rsid w:val="00EC56E0"/>
    <w:rsid w:val="00EC6057"/>
    <w:rsid w:val="00EC6073"/>
    <w:rsid w:val="00EC6847"/>
    <w:rsid w:val="00EC6BB5"/>
    <w:rsid w:val="00EC7DB6"/>
    <w:rsid w:val="00ED09A0"/>
    <w:rsid w:val="00ED0B0F"/>
    <w:rsid w:val="00ED124C"/>
    <w:rsid w:val="00ED162F"/>
    <w:rsid w:val="00ED1FDF"/>
    <w:rsid w:val="00ED2E52"/>
    <w:rsid w:val="00ED2F9E"/>
    <w:rsid w:val="00ED3024"/>
    <w:rsid w:val="00ED3448"/>
    <w:rsid w:val="00ED412B"/>
    <w:rsid w:val="00ED4906"/>
    <w:rsid w:val="00ED5D82"/>
    <w:rsid w:val="00ED5FE4"/>
    <w:rsid w:val="00ED71C5"/>
    <w:rsid w:val="00ED7FAE"/>
    <w:rsid w:val="00EE04E3"/>
    <w:rsid w:val="00EE1212"/>
    <w:rsid w:val="00EE16FA"/>
    <w:rsid w:val="00EE37A7"/>
    <w:rsid w:val="00EE3C42"/>
    <w:rsid w:val="00EE3D4F"/>
    <w:rsid w:val="00EE4400"/>
    <w:rsid w:val="00EE485C"/>
    <w:rsid w:val="00EE486A"/>
    <w:rsid w:val="00EE534D"/>
    <w:rsid w:val="00EE5560"/>
    <w:rsid w:val="00EE6C46"/>
    <w:rsid w:val="00EE6C59"/>
    <w:rsid w:val="00EE6F1E"/>
    <w:rsid w:val="00EF0348"/>
    <w:rsid w:val="00EF1F9C"/>
    <w:rsid w:val="00EF243E"/>
    <w:rsid w:val="00EF4366"/>
    <w:rsid w:val="00EF4CD6"/>
    <w:rsid w:val="00EF55A0"/>
    <w:rsid w:val="00EF63D1"/>
    <w:rsid w:val="00EF6513"/>
    <w:rsid w:val="00EF6683"/>
    <w:rsid w:val="00EF6E3B"/>
    <w:rsid w:val="00EF7002"/>
    <w:rsid w:val="00EF769B"/>
    <w:rsid w:val="00EF7AB3"/>
    <w:rsid w:val="00EF7F23"/>
    <w:rsid w:val="00F027BA"/>
    <w:rsid w:val="00F036EC"/>
    <w:rsid w:val="00F03C6A"/>
    <w:rsid w:val="00F03E79"/>
    <w:rsid w:val="00F048A9"/>
    <w:rsid w:val="00F0628D"/>
    <w:rsid w:val="00F06651"/>
    <w:rsid w:val="00F06A35"/>
    <w:rsid w:val="00F07847"/>
    <w:rsid w:val="00F07DE6"/>
    <w:rsid w:val="00F1056C"/>
    <w:rsid w:val="00F106F1"/>
    <w:rsid w:val="00F107F1"/>
    <w:rsid w:val="00F10FC1"/>
    <w:rsid w:val="00F112FD"/>
    <w:rsid w:val="00F1130B"/>
    <w:rsid w:val="00F130EE"/>
    <w:rsid w:val="00F133A1"/>
    <w:rsid w:val="00F13ECD"/>
    <w:rsid w:val="00F14577"/>
    <w:rsid w:val="00F153E2"/>
    <w:rsid w:val="00F155CE"/>
    <w:rsid w:val="00F15939"/>
    <w:rsid w:val="00F159B0"/>
    <w:rsid w:val="00F16986"/>
    <w:rsid w:val="00F16BF2"/>
    <w:rsid w:val="00F17ADA"/>
    <w:rsid w:val="00F17EAE"/>
    <w:rsid w:val="00F2089B"/>
    <w:rsid w:val="00F214BE"/>
    <w:rsid w:val="00F218D4"/>
    <w:rsid w:val="00F2250A"/>
    <w:rsid w:val="00F22E21"/>
    <w:rsid w:val="00F22F68"/>
    <w:rsid w:val="00F24788"/>
    <w:rsid w:val="00F24D2B"/>
    <w:rsid w:val="00F25EFE"/>
    <w:rsid w:val="00F261C6"/>
    <w:rsid w:val="00F2640F"/>
    <w:rsid w:val="00F2680F"/>
    <w:rsid w:val="00F272F8"/>
    <w:rsid w:val="00F27C34"/>
    <w:rsid w:val="00F27E46"/>
    <w:rsid w:val="00F301C2"/>
    <w:rsid w:val="00F302E1"/>
    <w:rsid w:val="00F31B22"/>
    <w:rsid w:val="00F31B49"/>
    <w:rsid w:val="00F3265D"/>
    <w:rsid w:val="00F32F56"/>
    <w:rsid w:val="00F33D4F"/>
    <w:rsid w:val="00F34036"/>
    <w:rsid w:val="00F34B07"/>
    <w:rsid w:val="00F34CD6"/>
    <w:rsid w:val="00F351FF"/>
    <w:rsid w:val="00F35873"/>
    <w:rsid w:val="00F35920"/>
    <w:rsid w:val="00F366A5"/>
    <w:rsid w:val="00F36C5F"/>
    <w:rsid w:val="00F37259"/>
    <w:rsid w:val="00F40211"/>
    <w:rsid w:val="00F405A4"/>
    <w:rsid w:val="00F4174E"/>
    <w:rsid w:val="00F41F05"/>
    <w:rsid w:val="00F42EDF"/>
    <w:rsid w:val="00F433BD"/>
    <w:rsid w:val="00F4358D"/>
    <w:rsid w:val="00F4481C"/>
    <w:rsid w:val="00F44EC5"/>
    <w:rsid w:val="00F45D65"/>
    <w:rsid w:val="00F47498"/>
    <w:rsid w:val="00F47D1A"/>
    <w:rsid w:val="00F50E2C"/>
    <w:rsid w:val="00F512B2"/>
    <w:rsid w:val="00F5283D"/>
    <w:rsid w:val="00F52845"/>
    <w:rsid w:val="00F52ABA"/>
    <w:rsid w:val="00F52BC7"/>
    <w:rsid w:val="00F53BF4"/>
    <w:rsid w:val="00F54082"/>
    <w:rsid w:val="00F54266"/>
    <w:rsid w:val="00F55043"/>
    <w:rsid w:val="00F5598C"/>
    <w:rsid w:val="00F56DCF"/>
    <w:rsid w:val="00F57034"/>
    <w:rsid w:val="00F60645"/>
    <w:rsid w:val="00F60BE9"/>
    <w:rsid w:val="00F61E29"/>
    <w:rsid w:val="00F61F31"/>
    <w:rsid w:val="00F61FD8"/>
    <w:rsid w:val="00F62AD9"/>
    <w:rsid w:val="00F62DBF"/>
    <w:rsid w:val="00F641FC"/>
    <w:rsid w:val="00F647F7"/>
    <w:rsid w:val="00F6489A"/>
    <w:rsid w:val="00F6583C"/>
    <w:rsid w:val="00F6589A"/>
    <w:rsid w:val="00F66093"/>
    <w:rsid w:val="00F66751"/>
    <w:rsid w:val="00F671E2"/>
    <w:rsid w:val="00F6783E"/>
    <w:rsid w:val="00F67C14"/>
    <w:rsid w:val="00F70C37"/>
    <w:rsid w:val="00F70DBE"/>
    <w:rsid w:val="00F71124"/>
    <w:rsid w:val="00F71888"/>
    <w:rsid w:val="00F719CD"/>
    <w:rsid w:val="00F71BB8"/>
    <w:rsid w:val="00F721FB"/>
    <w:rsid w:val="00F72584"/>
    <w:rsid w:val="00F7290D"/>
    <w:rsid w:val="00F7302F"/>
    <w:rsid w:val="00F732EC"/>
    <w:rsid w:val="00F73605"/>
    <w:rsid w:val="00F7373A"/>
    <w:rsid w:val="00F7395C"/>
    <w:rsid w:val="00F73D08"/>
    <w:rsid w:val="00F7586B"/>
    <w:rsid w:val="00F75F2F"/>
    <w:rsid w:val="00F76445"/>
    <w:rsid w:val="00F76781"/>
    <w:rsid w:val="00F76BFF"/>
    <w:rsid w:val="00F76ECC"/>
    <w:rsid w:val="00F77220"/>
    <w:rsid w:val="00F80399"/>
    <w:rsid w:val="00F812AF"/>
    <w:rsid w:val="00F812C8"/>
    <w:rsid w:val="00F8132D"/>
    <w:rsid w:val="00F818AE"/>
    <w:rsid w:val="00F81B40"/>
    <w:rsid w:val="00F82002"/>
    <w:rsid w:val="00F820C4"/>
    <w:rsid w:val="00F83829"/>
    <w:rsid w:val="00F8397F"/>
    <w:rsid w:val="00F83F79"/>
    <w:rsid w:val="00F84069"/>
    <w:rsid w:val="00F843D7"/>
    <w:rsid w:val="00F8468E"/>
    <w:rsid w:val="00F85536"/>
    <w:rsid w:val="00F85FD9"/>
    <w:rsid w:val="00F8657A"/>
    <w:rsid w:val="00F8679A"/>
    <w:rsid w:val="00F8698E"/>
    <w:rsid w:val="00F87117"/>
    <w:rsid w:val="00F8736C"/>
    <w:rsid w:val="00F873A0"/>
    <w:rsid w:val="00F9030E"/>
    <w:rsid w:val="00F90842"/>
    <w:rsid w:val="00F90ADB"/>
    <w:rsid w:val="00F90E78"/>
    <w:rsid w:val="00F91209"/>
    <w:rsid w:val="00F91476"/>
    <w:rsid w:val="00F9221F"/>
    <w:rsid w:val="00F928FA"/>
    <w:rsid w:val="00F92C7C"/>
    <w:rsid w:val="00F931C7"/>
    <w:rsid w:val="00F93559"/>
    <w:rsid w:val="00F93749"/>
    <w:rsid w:val="00F9378F"/>
    <w:rsid w:val="00F93D72"/>
    <w:rsid w:val="00F93E65"/>
    <w:rsid w:val="00F94070"/>
    <w:rsid w:val="00F950B5"/>
    <w:rsid w:val="00F9513F"/>
    <w:rsid w:val="00F956CD"/>
    <w:rsid w:val="00F95A67"/>
    <w:rsid w:val="00F95FE7"/>
    <w:rsid w:val="00F97270"/>
    <w:rsid w:val="00F97905"/>
    <w:rsid w:val="00F97908"/>
    <w:rsid w:val="00F97B43"/>
    <w:rsid w:val="00FA07F8"/>
    <w:rsid w:val="00FA0CB7"/>
    <w:rsid w:val="00FA105C"/>
    <w:rsid w:val="00FA1475"/>
    <w:rsid w:val="00FA148A"/>
    <w:rsid w:val="00FA21A4"/>
    <w:rsid w:val="00FA27C8"/>
    <w:rsid w:val="00FA2FE1"/>
    <w:rsid w:val="00FA33A5"/>
    <w:rsid w:val="00FA3929"/>
    <w:rsid w:val="00FA39BA"/>
    <w:rsid w:val="00FA3B76"/>
    <w:rsid w:val="00FA4D66"/>
    <w:rsid w:val="00FA4DF4"/>
    <w:rsid w:val="00FA5A4E"/>
    <w:rsid w:val="00FA6542"/>
    <w:rsid w:val="00FA77EF"/>
    <w:rsid w:val="00FB0082"/>
    <w:rsid w:val="00FB0243"/>
    <w:rsid w:val="00FB089B"/>
    <w:rsid w:val="00FB0EA1"/>
    <w:rsid w:val="00FB1527"/>
    <w:rsid w:val="00FB188C"/>
    <w:rsid w:val="00FB2537"/>
    <w:rsid w:val="00FB33DC"/>
    <w:rsid w:val="00FB3C64"/>
    <w:rsid w:val="00FB4338"/>
    <w:rsid w:val="00FB477E"/>
    <w:rsid w:val="00FB4C9C"/>
    <w:rsid w:val="00FB6165"/>
    <w:rsid w:val="00FB69BD"/>
    <w:rsid w:val="00FC0150"/>
    <w:rsid w:val="00FC03AB"/>
    <w:rsid w:val="00FC2009"/>
    <w:rsid w:val="00FC3D98"/>
    <w:rsid w:val="00FC4729"/>
    <w:rsid w:val="00FC4A8C"/>
    <w:rsid w:val="00FC4E71"/>
    <w:rsid w:val="00FC53DB"/>
    <w:rsid w:val="00FC5FC2"/>
    <w:rsid w:val="00FC6177"/>
    <w:rsid w:val="00FC63D1"/>
    <w:rsid w:val="00FC659E"/>
    <w:rsid w:val="00FC6B2B"/>
    <w:rsid w:val="00FC71E6"/>
    <w:rsid w:val="00FC7528"/>
    <w:rsid w:val="00FC7AA8"/>
    <w:rsid w:val="00FC7DD7"/>
    <w:rsid w:val="00FD0572"/>
    <w:rsid w:val="00FD1A97"/>
    <w:rsid w:val="00FD1FDD"/>
    <w:rsid w:val="00FD2C1A"/>
    <w:rsid w:val="00FD2D7B"/>
    <w:rsid w:val="00FD37F6"/>
    <w:rsid w:val="00FD4589"/>
    <w:rsid w:val="00FD473E"/>
    <w:rsid w:val="00FD4DF2"/>
    <w:rsid w:val="00FD501D"/>
    <w:rsid w:val="00FD5137"/>
    <w:rsid w:val="00FD6055"/>
    <w:rsid w:val="00FD7DF9"/>
    <w:rsid w:val="00FD7EAA"/>
    <w:rsid w:val="00FD7FBD"/>
    <w:rsid w:val="00FE0B51"/>
    <w:rsid w:val="00FE0B78"/>
    <w:rsid w:val="00FE0ED4"/>
    <w:rsid w:val="00FE1EAB"/>
    <w:rsid w:val="00FE3465"/>
    <w:rsid w:val="00FE36C2"/>
    <w:rsid w:val="00FE4FA4"/>
    <w:rsid w:val="00FE67CF"/>
    <w:rsid w:val="00FE6D20"/>
    <w:rsid w:val="00FE6FB9"/>
    <w:rsid w:val="00FE7265"/>
    <w:rsid w:val="00FE72BB"/>
    <w:rsid w:val="00FE7549"/>
    <w:rsid w:val="00FE7BCC"/>
    <w:rsid w:val="00FE7D9F"/>
    <w:rsid w:val="00FF01B7"/>
    <w:rsid w:val="00FF04A1"/>
    <w:rsid w:val="00FF04EE"/>
    <w:rsid w:val="00FF0FF6"/>
    <w:rsid w:val="00FF126D"/>
    <w:rsid w:val="00FF2310"/>
    <w:rsid w:val="00FF2E73"/>
    <w:rsid w:val="00FF3027"/>
    <w:rsid w:val="00FF4AE2"/>
    <w:rsid w:val="00FF4DCF"/>
    <w:rsid w:val="00FF50A8"/>
    <w:rsid w:val="00FF571E"/>
    <w:rsid w:val="00FF6BD1"/>
    <w:rsid w:val="00FF6CC0"/>
    <w:rsid w:val="00FF7415"/>
    <w:rsid w:val="00FF7512"/>
    <w:rsid w:val="00FF7563"/>
    <w:rsid w:val="00FF7E78"/>
    <w:rsid w:val="00FF7FE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35819"/>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chn"/>
    <w:uiPriority w:val="9"/>
    <w:qFormat/>
    <w:pPr>
      <w:keepNext/>
      <w:numPr>
        <w:ilvl w:val="2"/>
        <w:numId w:val="2"/>
      </w:numPr>
      <w:spacing w:before="120"/>
      <w:outlineLvl w:val="2"/>
    </w:pPr>
    <w:rPr>
      <w:b/>
    </w:rPr>
  </w:style>
  <w:style w:type="paragraph" w:styleId="berschrift4">
    <w:name w:val="heading 4"/>
    <w:basedOn w:val="Standard"/>
    <w:next w:val="Standard"/>
    <w:uiPriority w:val="9"/>
    <w:qFormat/>
    <w:pPr>
      <w:keepNext/>
      <w:numPr>
        <w:ilvl w:val="3"/>
        <w:numId w:val="2"/>
      </w:numPr>
      <w:spacing w:before="120"/>
      <w:outlineLvl w:val="3"/>
    </w:pPr>
    <w:rPr>
      <w:b/>
      <w:bCs/>
      <w:szCs w:val="28"/>
    </w:rPr>
  </w:style>
  <w:style w:type="paragraph" w:styleId="berschrift5">
    <w:name w:val="heading 5"/>
    <w:basedOn w:val="Standard"/>
    <w:next w:val="Standard"/>
    <w:uiPriority w:val="9"/>
    <w:qFormat/>
    <w:pPr>
      <w:keepNext/>
      <w:numPr>
        <w:ilvl w:val="4"/>
        <w:numId w:val="2"/>
      </w:numPr>
      <w:spacing w:before="1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uiPriority w:val="99"/>
    <w:qFormat/>
    <w:rPr>
      <w:color w:val="0000FF"/>
      <w:u w:val="single"/>
    </w:rPr>
  </w:style>
  <w:style w:type="paragraph" w:styleId="Beschriftung">
    <w:name w:val="caption"/>
    <w:aliases w:val="cap,3GPP Caption Table,Caption Char1 Char,cap Char Char1,Caption Char Char1 Char,cap Char2,Ca"/>
    <w:basedOn w:val="Standard"/>
    <w:next w:val="Standard"/>
    <w:link w:val="BeschriftungZchn"/>
    <w:uiPriority w:val="35"/>
    <w:qFormat/>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uiPriority w:val="99"/>
    <w:rsid w:val="00AB3F38"/>
    <w:pPr>
      <w:tabs>
        <w:tab w:val="center" w:pos="4680"/>
        <w:tab w:val="right" w:pos="9360"/>
      </w:tabs>
    </w:pPr>
  </w:style>
  <w:style w:type="character" w:customStyle="1" w:styleId="FuzeileZchn">
    <w:name w:val="Fußzeile Zchn"/>
    <w:basedOn w:val="Absatz-Standardschriftart"/>
    <w:link w:val="Fuzeile"/>
    <w:uiPriority w:val="99"/>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1"/>
    <w:qFormat/>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unhideWhenUsed/>
    <w:rsid w:val="00140213"/>
    <w:pPr>
      <w:jc w:val="left"/>
    </w:pPr>
  </w:style>
  <w:style w:type="character" w:customStyle="1" w:styleId="KommentartextZchn">
    <w:name w:val="Kommentartext Zchn"/>
    <w:basedOn w:val="Absatz-Standardschriftart"/>
    <w:link w:val="Kommentartext"/>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4"/>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07510"/>
    <w:rPr>
      <w:sz w:val="22"/>
      <w:szCs w:val="22"/>
    </w:rPr>
  </w:style>
  <w:style w:type="paragraph" w:styleId="Literaturverzeichnis">
    <w:name w:val="Bibliography"/>
    <w:basedOn w:val="Standard"/>
    <w:next w:val="Standard"/>
    <w:uiPriority w:val="37"/>
    <w:unhideWhenUsed/>
    <w:rsid w:val="00BA643F"/>
  </w:style>
  <w:style w:type="paragraph" w:customStyle="1" w:styleId="3GPPText">
    <w:name w:val="3GPP Text"/>
    <w:basedOn w:val="Standard"/>
    <w:link w:val="3GPPTextChar"/>
    <w:qFormat/>
    <w:rsid w:val="00B61AE0"/>
    <w:pPr>
      <w:overflowPunct w:val="0"/>
      <w:snapToGrid/>
      <w:spacing w:before="120"/>
      <w:textAlignment w:val="baseline"/>
    </w:pPr>
    <w:rPr>
      <w:szCs w:val="20"/>
    </w:rPr>
  </w:style>
  <w:style w:type="character" w:customStyle="1" w:styleId="3GPPTextChar">
    <w:name w:val="3GPP Text Char"/>
    <w:link w:val="3GPPText"/>
    <w:qFormat/>
    <w:rsid w:val="00B61AE0"/>
    <w:rPr>
      <w:sz w:val="22"/>
    </w:rPr>
  </w:style>
  <w:style w:type="character" w:styleId="Platzhaltertext">
    <w:name w:val="Placeholder Text"/>
    <w:basedOn w:val="Absatz-Standardschriftart"/>
    <w:uiPriority w:val="99"/>
    <w:semiHidden/>
    <w:rsid w:val="006A49DA"/>
    <w:rPr>
      <w:color w:val="808080"/>
    </w:rPr>
  </w:style>
  <w:style w:type="character" w:customStyle="1" w:styleId="3GPPAgreementsChar">
    <w:name w:val="3GPP Agreements Char"/>
    <w:link w:val="3GPPAgreements"/>
    <w:uiPriority w:val="99"/>
    <w:qFormat/>
    <w:locked/>
    <w:rsid w:val="001A4C8A"/>
    <w:rPr>
      <w:rFonts w:asciiTheme="minorHAnsi" w:hAnsiTheme="minorHAnsi" w:cstheme="minorBidi"/>
      <w:sz w:val="22"/>
      <w:szCs w:val="22"/>
      <w:lang w:eastAsia="zh-CN"/>
    </w:rPr>
  </w:style>
  <w:style w:type="paragraph" w:customStyle="1" w:styleId="3GPPAgreements">
    <w:name w:val="3GPP Agreements"/>
    <w:basedOn w:val="Standard"/>
    <w:link w:val="3GPPAgreementsChar"/>
    <w:uiPriority w:val="99"/>
    <w:qFormat/>
    <w:rsid w:val="001A4C8A"/>
    <w:pPr>
      <w:numPr>
        <w:numId w:val="5"/>
      </w:numPr>
      <w:autoSpaceDE/>
      <w:autoSpaceDN/>
      <w:adjustRightInd/>
      <w:snapToGrid/>
      <w:spacing w:before="60" w:after="60" w:line="276" w:lineRule="auto"/>
    </w:pPr>
    <w:rPr>
      <w:rFonts w:asciiTheme="minorHAnsi" w:hAnsiTheme="minorHAnsi" w:cstheme="minorBidi"/>
      <w:lang w:eastAsia="zh-CN"/>
    </w:rPr>
  </w:style>
  <w:style w:type="character" w:styleId="Hervorhebung">
    <w:name w:val="Emphasis"/>
    <w:basedOn w:val="Absatz-Standardschriftart"/>
    <w:uiPriority w:val="20"/>
    <w:qFormat/>
    <w:rsid w:val="00321272"/>
    <w:rPr>
      <w:i/>
      <w:iCs/>
    </w:rPr>
  </w:style>
  <w:style w:type="character" w:customStyle="1" w:styleId="B1Char1">
    <w:name w:val="B1 Char1"/>
    <w:link w:val="B1"/>
    <w:qFormat/>
    <w:rsid w:val="0034112A"/>
    <w:rPr>
      <w:rFonts w:eastAsiaTheme="minorEastAsia"/>
      <w:lang w:val="en-GB"/>
    </w:rPr>
  </w:style>
  <w:style w:type="paragraph" w:styleId="Listennummer3">
    <w:name w:val="List Number 3"/>
    <w:basedOn w:val="Listennummer2"/>
    <w:rsid w:val="0034112A"/>
    <w:pPr>
      <w:numPr>
        <w:numId w:val="6"/>
      </w:numPr>
      <w:tabs>
        <w:tab w:val="num" w:pos="432"/>
      </w:tabs>
      <w:autoSpaceDE/>
      <w:autoSpaceDN/>
      <w:adjustRightInd/>
      <w:snapToGrid/>
      <w:spacing w:line="259" w:lineRule="auto"/>
      <w:ind w:left="432" w:hanging="432"/>
    </w:pPr>
    <w:rPr>
      <w:rFonts w:ascii="Arial" w:eastAsiaTheme="minorHAnsi" w:hAnsi="Arial" w:cstheme="minorBidi"/>
      <w:lang w:eastAsia="ja-JP"/>
    </w:rPr>
  </w:style>
  <w:style w:type="paragraph" w:styleId="Listennummer2">
    <w:name w:val="List Number 2"/>
    <w:basedOn w:val="Standard"/>
    <w:semiHidden/>
    <w:unhideWhenUsed/>
    <w:rsid w:val="0034112A"/>
    <w:pPr>
      <w:ind w:left="720" w:hanging="360"/>
      <w:contextualSpacing/>
    </w:pPr>
  </w:style>
  <w:style w:type="paragraph" w:customStyle="1" w:styleId="EQ">
    <w:name w:val="EQ"/>
    <w:basedOn w:val="Standard"/>
    <w:next w:val="Standard"/>
    <w:uiPriority w:val="99"/>
    <w:qFormat/>
    <w:rsid w:val="0034112A"/>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RAN1bullet1">
    <w:name w:val="RAN1 bullet1"/>
    <w:basedOn w:val="Standard"/>
    <w:qFormat/>
    <w:rsid w:val="0034112A"/>
    <w:pPr>
      <w:numPr>
        <w:numId w:val="7"/>
      </w:numPr>
      <w:autoSpaceDE/>
      <w:autoSpaceDN/>
      <w:adjustRightInd/>
      <w:snapToGrid/>
      <w:spacing w:after="0"/>
      <w:jc w:val="left"/>
    </w:pPr>
    <w:rPr>
      <w:rFonts w:ascii="Times" w:eastAsia="Batang" w:hAnsi="Times"/>
      <w:sz w:val="20"/>
      <w:szCs w:val="24"/>
      <w:lang w:val="en-GB" w:eastAsia="x-none"/>
    </w:rPr>
  </w:style>
  <w:style w:type="paragraph" w:customStyle="1" w:styleId="Proposal">
    <w:name w:val="Proposal"/>
    <w:basedOn w:val="Textkrper"/>
    <w:qFormat/>
    <w:rsid w:val="00CD1910"/>
    <w:pPr>
      <w:numPr>
        <w:numId w:val="8"/>
      </w:numPr>
      <w:tabs>
        <w:tab w:val="clear" w:pos="1304"/>
        <w:tab w:val="left" w:pos="1701"/>
      </w:tabs>
      <w:autoSpaceDE/>
      <w:autoSpaceDN/>
      <w:adjustRightInd/>
      <w:snapToGrid/>
      <w:ind w:left="1701" w:hanging="1701"/>
      <w:jc w:val="left"/>
    </w:pPr>
    <w:rPr>
      <w:rFonts w:asciiTheme="minorHAnsi" w:eastAsiaTheme="minorHAnsi" w:hAnsiTheme="minorHAnsi" w:cstheme="minorBidi"/>
      <w:b/>
      <w:bCs/>
      <w:sz w:val="24"/>
      <w:szCs w:val="24"/>
      <w:lang w:eastAsia="zh-CN"/>
    </w:rPr>
  </w:style>
  <w:style w:type="paragraph" w:customStyle="1" w:styleId="CRCoverPage">
    <w:name w:val="CR Cover Page"/>
    <w:rsid w:val="00951180"/>
    <w:pPr>
      <w:spacing w:after="120"/>
    </w:pPr>
    <w:rPr>
      <w:rFonts w:ascii="Arial" w:eastAsia="Malgun Gothic" w:hAnsi="Arial"/>
      <w:lang w:val="en-GB"/>
    </w:rPr>
  </w:style>
  <w:style w:type="paragraph" w:customStyle="1" w:styleId="TdocHeading1">
    <w:name w:val="Tdoc_Heading_1"/>
    <w:basedOn w:val="berschrift1"/>
    <w:next w:val="Textkrper"/>
    <w:qFormat/>
    <w:rsid w:val="00A51E08"/>
    <w:pPr>
      <w:numPr>
        <w:numId w:val="9"/>
      </w:numPr>
      <w:tabs>
        <w:tab w:val="left" w:pos="432"/>
      </w:tabs>
      <w:autoSpaceDE/>
      <w:autoSpaceDN/>
      <w:adjustRightInd/>
      <w:snapToGrid/>
      <w:spacing w:before="240" w:line="259" w:lineRule="auto"/>
      <w:ind w:left="357" w:hanging="357"/>
    </w:pPr>
    <w:rPr>
      <w:rFonts w:ascii="Arial" w:eastAsia="Batang" w:hAnsi="Arial"/>
      <w:bCs w:val="0"/>
      <w:kern w:val="28"/>
      <w:sz w:val="24"/>
      <w:szCs w:val="20"/>
    </w:rPr>
  </w:style>
  <w:style w:type="paragraph" w:customStyle="1" w:styleId="RequirementNote">
    <w:name w:val="Requirement_Note"/>
    <w:basedOn w:val="Standard"/>
    <w:rsid w:val="00FC6B2B"/>
    <w:pPr>
      <w:autoSpaceDE/>
      <w:autoSpaceDN/>
      <w:adjustRightInd/>
      <w:snapToGrid/>
      <w:spacing w:before="60"/>
      <w:jc w:val="left"/>
    </w:pPr>
    <w:rPr>
      <w:rFonts w:ascii="Frutiger LT Com 45 Light" w:hAnsi="Frutiger LT Com 45 Light"/>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4528">
      <w:bodyDiv w:val="1"/>
      <w:marLeft w:val="0"/>
      <w:marRight w:val="0"/>
      <w:marTop w:val="0"/>
      <w:marBottom w:val="0"/>
      <w:divBdr>
        <w:top w:val="none" w:sz="0" w:space="0" w:color="auto"/>
        <w:left w:val="none" w:sz="0" w:space="0" w:color="auto"/>
        <w:bottom w:val="none" w:sz="0" w:space="0" w:color="auto"/>
        <w:right w:val="none" w:sz="0" w:space="0" w:color="auto"/>
      </w:divBdr>
    </w:div>
    <w:div w:id="5449494">
      <w:bodyDiv w:val="1"/>
      <w:marLeft w:val="0"/>
      <w:marRight w:val="0"/>
      <w:marTop w:val="0"/>
      <w:marBottom w:val="0"/>
      <w:divBdr>
        <w:top w:val="none" w:sz="0" w:space="0" w:color="auto"/>
        <w:left w:val="none" w:sz="0" w:space="0" w:color="auto"/>
        <w:bottom w:val="none" w:sz="0" w:space="0" w:color="auto"/>
        <w:right w:val="none" w:sz="0" w:space="0" w:color="auto"/>
      </w:divBdr>
    </w:div>
    <w:div w:id="14963802">
      <w:bodyDiv w:val="1"/>
      <w:marLeft w:val="0"/>
      <w:marRight w:val="0"/>
      <w:marTop w:val="0"/>
      <w:marBottom w:val="0"/>
      <w:divBdr>
        <w:top w:val="none" w:sz="0" w:space="0" w:color="auto"/>
        <w:left w:val="none" w:sz="0" w:space="0" w:color="auto"/>
        <w:bottom w:val="none" w:sz="0" w:space="0" w:color="auto"/>
        <w:right w:val="none" w:sz="0" w:space="0" w:color="auto"/>
      </w:divBdr>
    </w:div>
    <w:div w:id="41097896">
      <w:bodyDiv w:val="1"/>
      <w:marLeft w:val="0"/>
      <w:marRight w:val="0"/>
      <w:marTop w:val="0"/>
      <w:marBottom w:val="0"/>
      <w:divBdr>
        <w:top w:val="none" w:sz="0" w:space="0" w:color="auto"/>
        <w:left w:val="none" w:sz="0" w:space="0" w:color="auto"/>
        <w:bottom w:val="none" w:sz="0" w:space="0" w:color="auto"/>
        <w:right w:val="none" w:sz="0" w:space="0" w:color="auto"/>
      </w:divBdr>
    </w:div>
    <w:div w:id="57673844">
      <w:bodyDiv w:val="1"/>
      <w:marLeft w:val="0"/>
      <w:marRight w:val="0"/>
      <w:marTop w:val="0"/>
      <w:marBottom w:val="0"/>
      <w:divBdr>
        <w:top w:val="none" w:sz="0" w:space="0" w:color="auto"/>
        <w:left w:val="none" w:sz="0" w:space="0" w:color="auto"/>
        <w:bottom w:val="none" w:sz="0" w:space="0" w:color="auto"/>
        <w:right w:val="none" w:sz="0" w:space="0" w:color="auto"/>
      </w:divBdr>
    </w:div>
    <w:div w:id="58066401">
      <w:bodyDiv w:val="1"/>
      <w:marLeft w:val="0"/>
      <w:marRight w:val="0"/>
      <w:marTop w:val="0"/>
      <w:marBottom w:val="0"/>
      <w:divBdr>
        <w:top w:val="none" w:sz="0" w:space="0" w:color="auto"/>
        <w:left w:val="none" w:sz="0" w:space="0" w:color="auto"/>
        <w:bottom w:val="none" w:sz="0" w:space="0" w:color="auto"/>
        <w:right w:val="none" w:sz="0" w:space="0" w:color="auto"/>
      </w:divBdr>
    </w:div>
    <w:div w:id="58485844">
      <w:bodyDiv w:val="1"/>
      <w:marLeft w:val="0"/>
      <w:marRight w:val="0"/>
      <w:marTop w:val="0"/>
      <w:marBottom w:val="0"/>
      <w:divBdr>
        <w:top w:val="none" w:sz="0" w:space="0" w:color="auto"/>
        <w:left w:val="none" w:sz="0" w:space="0" w:color="auto"/>
        <w:bottom w:val="none" w:sz="0" w:space="0" w:color="auto"/>
        <w:right w:val="none" w:sz="0" w:space="0" w:color="auto"/>
      </w:divBdr>
      <w:divsChild>
        <w:div w:id="1188178113">
          <w:marLeft w:val="0"/>
          <w:marRight w:val="0"/>
          <w:marTop w:val="0"/>
          <w:marBottom w:val="0"/>
          <w:divBdr>
            <w:top w:val="none" w:sz="0" w:space="0" w:color="auto"/>
            <w:left w:val="none" w:sz="0" w:space="0" w:color="auto"/>
            <w:bottom w:val="none" w:sz="0" w:space="0" w:color="auto"/>
            <w:right w:val="none" w:sz="0" w:space="0" w:color="auto"/>
          </w:divBdr>
        </w:div>
      </w:divsChild>
    </w:div>
    <w:div w:id="58868073">
      <w:bodyDiv w:val="1"/>
      <w:marLeft w:val="0"/>
      <w:marRight w:val="0"/>
      <w:marTop w:val="0"/>
      <w:marBottom w:val="0"/>
      <w:divBdr>
        <w:top w:val="none" w:sz="0" w:space="0" w:color="auto"/>
        <w:left w:val="none" w:sz="0" w:space="0" w:color="auto"/>
        <w:bottom w:val="none" w:sz="0" w:space="0" w:color="auto"/>
        <w:right w:val="none" w:sz="0" w:space="0" w:color="auto"/>
      </w:divBdr>
    </w:div>
    <w:div w:id="62265883">
      <w:bodyDiv w:val="1"/>
      <w:marLeft w:val="0"/>
      <w:marRight w:val="0"/>
      <w:marTop w:val="0"/>
      <w:marBottom w:val="0"/>
      <w:divBdr>
        <w:top w:val="none" w:sz="0" w:space="0" w:color="auto"/>
        <w:left w:val="none" w:sz="0" w:space="0" w:color="auto"/>
        <w:bottom w:val="none" w:sz="0" w:space="0" w:color="auto"/>
        <w:right w:val="none" w:sz="0" w:space="0" w:color="auto"/>
      </w:divBdr>
    </w:div>
    <w:div w:id="65301371">
      <w:bodyDiv w:val="1"/>
      <w:marLeft w:val="0"/>
      <w:marRight w:val="0"/>
      <w:marTop w:val="0"/>
      <w:marBottom w:val="0"/>
      <w:divBdr>
        <w:top w:val="none" w:sz="0" w:space="0" w:color="auto"/>
        <w:left w:val="none" w:sz="0" w:space="0" w:color="auto"/>
        <w:bottom w:val="none" w:sz="0" w:space="0" w:color="auto"/>
        <w:right w:val="none" w:sz="0" w:space="0" w:color="auto"/>
      </w:divBdr>
    </w:div>
    <w:div w:id="70473445">
      <w:bodyDiv w:val="1"/>
      <w:marLeft w:val="0"/>
      <w:marRight w:val="0"/>
      <w:marTop w:val="0"/>
      <w:marBottom w:val="0"/>
      <w:divBdr>
        <w:top w:val="none" w:sz="0" w:space="0" w:color="auto"/>
        <w:left w:val="none" w:sz="0" w:space="0" w:color="auto"/>
        <w:bottom w:val="none" w:sz="0" w:space="0" w:color="auto"/>
        <w:right w:val="none" w:sz="0" w:space="0" w:color="auto"/>
      </w:divBdr>
    </w:div>
    <w:div w:id="70658217">
      <w:bodyDiv w:val="1"/>
      <w:marLeft w:val="0"/>
      <w:marRight w:val="0"/>
      <w:marTop w:val="0"/>
      <w:marBottom w:val="0"/>
      <w:divBdr>
        <w:top w:val="none" w:sz="0" w:space="0" w:color="auto"/>
        <w:left w:val="none" w:sz="0" w:space="0" w:color="auto"/>
        <w:bottom w:val="none" w:sz="0" w:space="0" w:color="auto"/>
        <w:right w:val="none" w:sz="0" w:space="0" w:color="auto"/>
      </w:divBdr>
    </w:div>
    <w:div w:id="82267214">
      <w:bodyDiv w:val="1"/>
      <w:marLeft w:val="0"/>
      <w:marRight w:val="0"/>
      <w:marTop w:val="0"/>
      <w:marBottom w:val="0"/>
      <w:divBdr>
        <w:top w:val="none" w:sz="0" w:space="0" w:color="auto"/>
        <w:left w:val="none" w:sz="0" w:space="0" w:color="auto"/>
        <w:bottom w:val="none" w:sz="0" w:space="0" w:color="auto"/>
        <w:right w:val="none" w:sz="0" w:space="0" w:color="auto"/>
      </w:divBdr>
    </w:div>
    <w:div w:id="85270342">
      <w:bodyDiv w:val="1"/>
      <w:marLeft w:val="0"/>
      <w:marRight w:val="0"/>
      <w:marTop w:val="0"/>
      <w:marBottom w:val="0"/>
      <w:divBdr>
        <w:top w:val="none" w:sz="0" w:space="0" w:color="auto"/>
        <w:left w:val="none" w:sz="0" w:space="0" w:color="auto"/>
        <w:bottom w:val="none" w:sz="0" w:space="0" w:color="auto"/>
        <w:right w:val="none" w:sz="0" w:space="0" w:color="auto"/>
      </w:divBdr>
    </w:div>
    <w:div w:id="121198251">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7556908">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30562287">
      <w:bodyDiv w:val="1"/>
      <w:marLeft w:val="0"/>
      <w:marRight w:val="0"/>
      <w:marTop w:val="0"/>
      <w:marBottom w:val="0"/>
      <w:divBdr>
        <w:top w:val="none" w:sz="0" w:space="0" w:color="auto"/>
        <w:left w:val="none" w:sz="0" w:space="0" w:color="auto"/>
        <w:bottom w:val="none" w:sz="0" w:space="0" w:color="auto"/>
        <w:right w:val="none" w:sz="0" w:space="0" w:color="auto"/>
      </w:divBdr>
    </w:div>
    <w:div w:id="132406910">
      <w:bodyDiv w:val="1"/>
      <w:marLeft w:val="0"/>
      <w:marRight w:val="0"/>
      <w:marTop w:val="0"/>
      <w:marBottom w:val="0"/>
      <w:divBdr>
        <w:top w:val="none" w:sz="0" w:space="0" w:color="auto"/>
        <w:left w:val="none" w:sz="0" w:space="0" w:color="auto"/>
        <w:bottom w:val="none" w:sz="0" w:space="0" w:color="auto"/>
        <w:right w:val="none" w:sz="0" w:space="0" w:color="auto"/>
      </w:divBdr>
    </w:div>
    <w:div w:id="139007893">
      <w:bodyDiv w:val="1"/>
      <w:marLeft w:val="0"/>
      <w:marRight w:val="0"/>
      <w:marTop w:val="0"/>
      <w:marBottom w:val="0"/>
      <w:divBdr>
        <w:top w:val="none" w:sz="0" w:space="0" w:color="auto"/>
        <w:left w:val="none" w:sz="0" w:space="0" w:color="auto"/>
        <w:bottom w:val="none" w:sz="0" w:space="0" w:color="auto"/>
        <w:right w:val="none" w:sz="0" w:space="0" w:color="auto"/>
      </w:divBdr>
    </w:div>
    <w:div w:id="139423762">
      <w:bodyDiv w:val="1"/>
      <w:marLeft w:val="0"/>
      <w:marRight w:val="0"/>
      <w:marTop w:val="0"/>
      <w:marBottom w:val="0"/>
      <w:divBdr>
        <w:top w:val="none" w:sz="0" w:space="0" w:color="auto"/>
        <w:left w:val="none" w:sz="0" w:space="0" w:color="auto"/>
        <w:bottom w:val="none" w:sz="0" w:space="0" w:color="auto"/>
        <w:right w:val="none" w:sz="0" w:space="0" w:color="auto"/>
      </w:divBdr>
    </w:div>
    <w:div w:id="148250297">
      <w:bodyDiv w:val="1"/>
      <w:marLeft w:val="0"/>
      <w:marRight w:val="0"/>
      <w:marTop w:val="0"/>
      <w:marBottom w:val="0"/>
      <w:divBdr>
        <w:top w:val="none" w:sz="0" w:space="0" w:color="auto"/>
        <w:left w:val="none" w:sz="0" w:space="0" w:color="auto"/>
        <w:bottom w:val="none" w:sz="0" w:space="0" w:color="auto"/>
        <w:right w:val="none" w:sz="0" w:space="0" w:color="auto"/>
      </w:divBdr>
    </w:div>
    <w:div w:id="156968250">
      <w:bodyDiv w:val="1"/>
      <w:marLeft w:val="0"/>
      <w:marRight w:val="0"/>
      <w:marTop w:val="0"/>
      <w:marBottom w:val="0"/>
      <w:divBdr>
        <w:top w:val="none" w:sz="0" w:space="0" w:color="auto"/>
        <w:left w:val="none" w:sz="0" w:space="0" w:color="auto"/>
        <w:bottom w:val="none" w:sz="0" w:space="0" w:color="auto"/>
        <w:right w:val="none" w:sz="0" w:space="0" w:color="auto"/>
      </w:divBdr>
    </w:div>
    <w:div w:id="163402655">
      <w:bodyDiv w:val="1"/>
      <w:marLeft w:val="0"/>
      <w:marRight w:val="0"/>
      <w:marTop w:val="0"/>
      <w:marBottom w:val="0"/>
      <w:divBdr>
        <w:top w:val="none" w:sz="0" w:space="0" w:color="auto"/>
        <w:left w:val="none" w:sz="0" w:space="0" w:color="auto"/>
        <w:bottom w:val="none" w:sz="0" w:space="0" w:color="auto"/>
        <w:right w:val="none" w:sz="0" w:space="0" w:color="auto"/>
      </w:divBdr>
    </w:div>
    <w:div w:id="174421212">
      <w:bodyDiv w:val="1"/>
      <w:marLeft w:val="0"/>
      <w:marRight w:val="0"/>
      <w:marTop w:val="0"/>
      <w:marBottom w:val="0"/>
      <w:divBdr>
        <w:top w:val="none" w:sz="0" w:space="0" w:color="auto"/>
        <w:left w:val="none" w:sz="0" w:space="0" w:color="auto"/>
        <w:bottom w:val="none" w:sz="0" w:space="0" w:color="auto"/>
        <w:right w:val="none" w:sz="0" w:space="0" w:color="auto"/>
      </w:divBdr>
    </w:div>
    <w:div w:id="174729014">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185872410">
      <w:bodyDiv w:val="1"/>
      <w:marLeft w:val="0"/>
      <w:marRight w:val="0"/>
      <w:marTop w:val="0"/>
      <w:marBottom w:val="0"/>
      <w:divBdr>
        <w:top w:val="none" w:sz="0" w:space="0" w:color="auto"/>
        <w:left w:val="none" w:sz="0" w:space="0" w:color="auto"/>
        <w:bottom w:val="none" w:sz="0" w:space="0" w:color="auto"/>
        <w:right w:val="none" w:sz="0" w:space="0" w:color="auto"/>
      </w:divBdr>
    </w:div>
    <w:div w:id="198513529">
      <w:bodyDiv w:val="1"/>
      <w:marLeft w:val="0"/>
      <w:marRight w:val="0"/>
      <w:marTop w:val="0"/>
      <w:marBottom w:val="0"/>
      <w:divBdr>
        <w:top w:val="none" w:sz="0" w:space="0" w:color="auto"/>
        <w:left w:val="none" w:sz="0" w:space="0" w:color="auto"/>
        <w:bottom w:val="none" w:sz="0" w:space="0" w:color="auto"/>
        <w:right w:val="none" w:sz="0" w:space="0" w:color="auto"/>
      </w:divBdr>
    </w:div>
    <w:div w:id="205797681">
      <w:bodyDiv w:val="1"/>
      <w:marLeft w:val="0"/>
      <w:marRight w:val="0"/>
      <w:marTop w:val="0"/>
      <w:marBottom w:val="0"/>
      <w:divBdr>
        <w:top w:val="none" w:sz="0" w:space="0" w:color="auto"/>
        <w:left w:val="none" w:sz="0" w:space="0" w:color="auto"/>
        <w:bottom w:val="none" w:sz="0" w:space="0" w:color="auto"/>
        <w:right w:val="none" w:sz="0" w:space="0" w:color="auto"/>
      </w:divBdr>
    </w:div>
    <w:div w:id="210848020">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23878798">
      <w:bodyDiv w:val="1"/>
      <w:marLeft w:val="0"/>
      <w:marRight w:val="0"/>
      <w:marTop w:val="0"/>
      <w:marBottom w:val="0"/>
      <w:divBdr>
        <w:top w:val="none" w:sz="0" w:space="0" w:color="auto"/>
        <w:left w:val="none" w:sz="0" w:space="0" w:color="auto"/>
        <w:bottom w:val="none" w:sz="0" w:space="0" w:color="auto"/>
        <w:right w:val="none" w:sz="0" w:space="0" w:color="auto"/>
      </w:divBdr>
    </w:div>
    <w:div w:id="23162408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635293">
      <w:bodyDiv w:val="1"/>
      <w:marLeft w:val="0"/>
      <w:marRight w:val="0"/>
      <w:marTop w:val="0"/>
      <w:marBottom w:val="0"/>
      <w:divBdr>
        <w:top w:val="none" w:sz="0" w:space="0" w:color="auto"/>
        <w:left w:val="none" w:sz="0" w:space="0" w:color="auto"/>
        <w:bottom w:val="none" w:sz="0" w:space="0" w:color="auto"/>
        <w:right w:val="none" w:sz="0" w:space="0" w:color="auto"/>
      </w:divBdr>
    </w:div>
    <w:div w:id="256063347">
      <w:bodyDiv w:val="1"/>
      <w:marLeft w:val="0"/>
      <w:marRight w:val="0"/>
      <w:marTop w:val="0"/>
      <w:marBottom w:val="0"/>
      <w:divBdr>
        <w:top w:val="none" w:sz="0" w:space="0" w:color="auto"/>
        <w:left w:val="none" w:sz="0" w:space="0" w:color="auto"/>
        <w:bottom w:val="none" w:sz="0" w:space="0" w:color="auto"/>
        <w:right w:val="none" w:sz="0" w:space="0" w:color="auto"/>
      </w:divBdr>
    </w:div>
    <w:div w:id="257373127">
      <w:bodyDiv w:val="1"/>
      <w:marLeft w:val="0"/>
      <w:marRight w:val="0"/>
      <w:marTop w:val="0"/>
      <w:marBottom w:val="0"/>
      <w:divBdr>
        <w:top w:val="none" w:sz="0" w:space="0" w:color="auto"/>
        <w:left w:val="none" w:sz="0" w:space="0" w:color="auto"/>
        <w:bottom w:val="none" w:sz="0" w:space="0" w:color="auto"/>
        <w:right w:val="none" w:sz="0" w:space="0" w:color="auto"/>
      </w:divBdr>
    </w:div>
    <w:div w:id="263996182">
      <w:bodyDiv w:val="1"/>
      <w:marLeft w:val="0"/>
      <w:marRight w:val="0"/>
      <w:marTop w:val="0"/>
      <w:marBottom w:val="0"/>
      <w:divBdr>
        <w:top w:val="none" w:sz="0" w:space="0" w:color="auto"/>
        <w:left w:val="none" w:sz="0" w:space="0" w:color="auto"/>
        <w:bottom w:val="none" w:sz="0" w:space="0" w:color="auto"/>
        <w:right w:val="none" w:sz="0" w:space="0" w:color="auto"/>
      </w:divBdr>
    </w:div>
    <w:div w:id="27166611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286476299">
      <w:bodyDiv w:val="1"/>
      <w:marLeft w:val="0"/>
      <w:marRight w:val="0"/>
      <w:marTop w:val="0"/>
      <w:marBottom w:val="0"/>
      <w:divBdr>
        <w:top w:val="none" w:sz="0" w:space="0" w:color="auto"/>
        <w:left w:val="none" w:sz="0" w:space="0" w:color="auto"/>
        <w:bottom w:val="none" w:sz="0" w:space="0" w:color="auto"/>
        <w:right w:val="none" w:sz="0" w:space="0" w:color="auto"/>
      </w:divBdr>
    </w:div>
    <w:div w:id="296183069">
      <w:bodyDiv w:val="1"/>
      <w:marLeft w:val="0"/>
      <w:marRight w:val="0"/>
      <w:marTop w:val="0"/>
      <w:marBottom w:val="0"/>
      <w:divBdr>
        <w:top w:val="none" w:sz="0" w:space="0" w:color="auto"/>
        <w:left w:val="none" w:sz="0" w:space="0" w:color="auto"/>
        <w:bottom w:val="none" w:sz="0" w:space="0" w:color="auto"/>
        <w:right w:val="none" w:sz="0" w:space="0" w:color="auto"/>
      </w:divBdr>
    </w:div>
    <w:div w:id="298851287">
      <w:bodyDiv w:val="1"/>
      <w:marLeft w:val="0"/>
      <w:marRight w:val="0"/>
      <w:marTop w:val="0"/>
      <w:marBottom w:val="0"/>
      <w:divBdr>
        <w:top w:val="none" w:sz="0" w:space="0" w:color="auto"/>
        <w:left w:val="none" w:sz="0" w:space="0" w:color="auto"/>
        <w:bottom w:val="none" w:sz="0" w:space="0" w:color="auto"/>
        <w:right w:val="none" w:sz="0" w:space="0" w:color="auto"/>
      </w:divBdr>
    </w:div>
    <w:div w:id="299850090">
      <w:bodyDiv w:val="1"/>
      <w:marLeft w:val="0"/>
      <w:marRight w:val="0"/>
      <w:marTop w:val="0"/>
      <w:marBottom w:val="0"/>
      <w:divBdr>
        <w:top w:val="none" w:sz="0" w:space="0" w:color="auto"/>
        <w:left w:val="none" w:sz="0" w:space="0" w:color="auto"/>
        <w:bottom w:val="none" w:sz="0" w:space="0" w:color="auto"/>
        <w:right w:val="none" w:sz="0" w:space="0" w:color="auto"/>
      </w:divBdr>
    </w:div>
    <w:div w:id="300228837">
      <w:bodyDiv w:val="1"/>
      <w:marLeft w:val="0"/>
      <w:marRight w:val="0"/>
      <w:marTop w:val="0"/>
      <w:marBottom w:val="0"/>
      <w:divBdr>
        <w:top w:val="none" w:sz="0" w:space="0" w:color="auto"/>
        <w:left w:val="none" w:sz="0" w:space="0" w:color="auto"/>
        <w:bottom w:val="none" w:sz="0" w:space="0" w:color="auto"/>
        <w:right w:val="none" w:sz="0" w:space="0" w:color="auto"/>
      </w:divBdr>
    </w:div>
    <w:div w:id="307053669">
      <w:bodyDiv w:val="1"/>
      <w:marLeft w:val="0"/>
      <w:marRight w:val="0"/>
      <w:marTop w:val="0"/>
      <w:marBottom w:val="0"/>
      <w:divBdr>
        <w:top w:val="none" w:sz="0" w:space="0" w:color="auto"/>
        <w:left w:val="none" w:sz="0" w:space="0" w:color="auto"/>
        <w:bottom w:val="none" w:sz="0" w:space="0" w:color="auto"/>
        <w:right w:val="none" w:sz="0" w:space="0" w:color="auto"/>
      </w:divBdr>
    </w:div>
    <w:div w:id="32632758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186962">
      <w:bodyDiv w:val="1"/>
      <w:marLeft w:val="0"/>
      <w:marRight w:val="0"/>
      <w:marTop w:val="0"/>
      <w:marBottom w:val="0"/>
      <w:divBdr>
        <w:top w:val="none" w:sz="0" w:space="0" w:color="auto"/>
        <w:left w:val="none" w:sz="0" w:space="0" w:color="auto"/>
        <w:bottom w:val="none" w:sz="0" w:space="0" w:color="auto"/>
        <w:right w:val="none" w:sz="0" w:space="0" w:color="auto"/>
      </w:divBdr>
    </w:div>
    <w:div w:id="371686035">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77391">
      <w:bodyDiv w:val="1"/>
      <w:marLeft w:val="0"/>
      <w:marRight w:val="0"/>
      <w:marTop w:val="0"/>
      <w:marBottom w:val="0"/>
      <w:divBdr>
        <w:top w:val="none" w:sz="0" w:space="0" w:color="auto"/>
        <w:left w:val="none" w:sz="0" w:space="0" w:color="auto"/>
        <w:bottom w:val="none" w:sz="0" w:space="0" w:color="auto"/>
        <w:right w:val="none" w:sz="0" w:space="0" w:color="auto"/>
      </w:divBdr>
    </w:div>
    <w:div w:id="390006894">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15514366">
      <w:bodyDiv w:val="1"/>
      <w:marLeft w:val="0"/>
      <w:marRight w:val="0"/>
      <w:marTop w:val="0"/>
      <w:marBottom w:val="0"/>
      <w:divBdr>
        <w:top w:val="none" w:sz="0" w:space="0" w:color="auto"/>
        <w:left w:val="none" w:sz="0" w:space="0" w:color="auto"/>
        <w:bottom w:val="none" w:sz="0" w:space="0" w:color="auto"/>
        <w:right w:val="none" w:sz="0" w:space="0" w:color="auto"/>
      </w:divBdr>
    </w:div>
    <w:div w:id="423500351">
      <w:bodyDiv w:val="1"/>
      <w:marLeft w:val="0"/>
      <w:marRight w:val="0"/>
      <w:marTop w:val="0"/>
      <w:marBottom w:val="0"/>
      <w:divBdr>
        <w:top w:val="none" w:sz="0" w:space="0" w:color="auto"/>
        <w:left w:val="none" w:sz="0" w:space="0" w:color="auto"/>
        <w:bottom w:val="none" w:sz="0" w:space="0" w:color="auto"/>
        <w:right w:val="none" w:sz="0" w:space="0" w:color="auto"/>
      </w:divBdr>
    </w:div>
    <w:div w:id="426585714">
      <w:bodyDiv w:val="1"/>
      <w:marLeft w:val="0"/>
      <w:marRight w:val="0"/>
      <w:marTop w:val="0"/>
      <w:marBottom w:val="0"/>
      <w:divBdr>
        <w:top w:val="none" w:sz="0" w:space="0" w:color="auto"/>
        <w:left w:val="none" w:sz="0" w:space="0" w:color="auto"/>
        <w:bottom w:val="none" w:sz="0" w:space="0" w:color="auto"/>
        <w:right w:val="none" w:sz="0" w:space="0" w:color="auto"/>
      </w:divBdr>
    </w:div>
    <w:div w:id="437219459">
      <w:bodyDiv w:val="1"/>
      <w:marLeft w:val="0"/>
      <w:marRight w:val="0"/>
      <w:marTop w:val="0"/>
      <w:marBottom w:val="0"/>
      <w:divBdr>
        <w:top w:val="none" w:sz="0" w:space="0" w:color="auto"/>
        <w:left w:val="none" w:sz="0" w:space="0" w:color="auto"/>
        <w:bottom w:val="none" w:sz="0" w:space="0" w:color="auto"/>
        <w:right w:val="none" w:sz="0" w:space="0" w:color="auto"/>
      </w:divBdr>
    </w:div>
    <w:div w:id="444465899">
      <w:bodyDiv w:val="1"/>
      <w:marLeft w:val="0"/>
      <w:marRight w:val="0"/>
      <w:marTop w:val="0"/>
      <w:marBottom w:val="0"/>
      <w:divBdr>
        <w:top w:val="none" w:sz="0" w:space="0" w:color="auto"/>
        <w:left w:val="none" w:sz="0" w:space="0" w:color="auto"/>
        <w:bottom w:val="none" w:sz="0" w:space="0" w:color="auto"/>
        <w:right w:val="none" w:sz="0" w:space="0" w:color="auto"/>
      </w:divBdr>
    </w:div>
    <w:div w:id="448167881">
      <w:bodyDiv w:val="1"/>
      <w:marLeft w:val="0"/>
      <w:marRight w:val="0"/>
      <w:marTop w:val="0"/>
      <w:marBottom w:val="0"/>
      <w:divBdr>
        <w:top w:val="none" w:sz="0" w:space="0" w:color="auto"/>
        <w:left w:val="none" w:sz="0" w:space="0" w:color="auto"/>
        <w:bottom w:val="none" w:sz="0" w:space="0" w:color="auto"/>
        <w:right w:val="none" w:sz="0" w:space="0" w:color="auto"/>
      </w:divBdr>
    </w:div>
    <w:div w:id="454714560">
      <w:bodyDiv w:val="1"/>
      <w:marLeft w:val="0"/>
      <w:marRight w:val="0"/>
      <w:marTop w:val="0"/>
      <w:marBottom w:val="0"/>
      <w:divBdr>
        <w:top w:val="none" w:sz="0" w:space="0" w:color="auto"/>
        <w:left w:val="none" w:sz="0" w:space="0" w:color="auto"/>
        <w:bottom w:val="none" w:sz="0" w:space="0" w:color="auto"/>
        <w:right w:val="none" w:sz="0" w:space="0" w:color="auto"/>
      </w:divBdr>
    </w:div>
    <w:div w:id="466751658">
      <w:bodyDiv w:val="1"/>
      <w:marLeft w:val="0"/>
      <w:marRight w:val="0"/>
      <w:marTop w:val="0"/>
      <w:marBottom w:val="0"/>
      <w:divBdr>
        <w:top w:val="none" w:sz="0" w:space="0" w:color="auto"/>
        <w:left w:val="none" w:sz="0" w:space="0" w:color="auto"/>
        <w:bottom w:val="none" w:sz="0" w:space="0" w:color="auto"/>
        <w:right w:val="none" w:sz="0" w:space="0" w:color="auto"/>
      </w:divBdr>
    </w:div>
    <w:div w:id="474223291">
      <w:bodyDiv w:val="1"/>
      <w:marLeft w:val="0"/>
      <w:marRight w:val="0"/>
      <w:marTop w:val="0"/>
      <w:marBottom w:val="0"/>
      <w:divBdr>
        <w:top w:val="none" w:sz="0" w:space="0" w:color="auto"/>
        <w:left w:val="none" w:sz="0" w:space="0" w:color="auto"/>
        <w:bottom w:val="none" w:sz="0" w:space="0" w:color="auto"/>
        <w:right w:val="none" w:sz="0" w:space="0" w:color="auto"/>
      </w:divBdr>
    </w:div>
    <w:div w:id="482430889">
      <w:bodyDiv w:val="1"/>
      <w:marLeft w:val="0"/>
      <w:marRight w:val="0"/>
      <w:marTop w:val="0"/>
      <w:marBottom w:val="0"/>
      <w:divBdr>
        <w:top w:val="none" w:sz="0" w:space="0" w:color="auto"/>
        <w:left w:val="none" w:sz="0" w:space="0" w:color="auto"/>
        <w:bottom w:val="none" w:sz="0" w:space="0" w:color="auto"/>
        <w:right w:val="none" w:sz="0" w:space="0" w:color="auto"/>
      </w:divBdr>
    </w:div>
    <w:div w:id="483736600">
      <w:bodyDiv w:val="1"/>
      <w:marLeft w:val="0"/>
      <w:marRight w:val="0"/>
      <w:marTop w:val="0"/>
      <w:marBottom w:val="0"/>
      <w:divBdr>
        <w:top w:val="none" w:sz="0" w:space="0" w:color="auto"/>
        <w:left w:val="none" w:sz="0" w:space="0" w:color="auto"/>
        <w:bottom w:val="none" w:sz="0" w:space="0" w:color="auto"/>
        <w:right w:val="none" w:sz="0" w:space="0" w:color="auto"/>
      </w:divBdr>
    </w:div>
    <w:div w:id="490296444">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16693553">
      <w:bodyDiv w:val="1"/>
      <w:marLeft w:val="0"/>
      <w:marRight w:val="0"/>
      <w:marTop w:val="0"/>
      <w:marBottom w:val="0"/>
      <w:divBdr>
        <w:top w:val="none" w:sz="0" w:space="0" w:color="auto"/>
        <w:left w:val="none" w:sz="0" w:space="0" w:color="auto"/>
        <w:bottom w:val="none" w:sz="0" w:space="0" w:color="auto"/>
        <w:right w:val="none" w:sz="0" w:space="0" w:color="auto"/>
      </w:divBdr>
    </w:div>
    <w:div w:id="523401526">
      <w:bodyDiv w:val="1"/>
      <w:marLeft w:val="0"/>
      <w:marRight w:val="0"/>
      <w:marTop w:val="0"/>
      <w:marBottom w:val="0"/>
      <w:divBdr>
        <w:top w:val="none" w:sz="0" w:space="0" w:color="auto"/>
        <w:left w:val="none" w:sz="0" w:space="0" w:color="auto"/>
        <w:bottom w:val="none" w:sz="0" w:space="0" w:color="auto"/>
        <w:right w:val="none" w:sz="0" w:space="0" w:color="auto"/>
      </w:divBdr>
    </w:div>
    <w:div w:id="533887760">
      <w:bodyDiv w:val="1"/>
      <w:marLeft w:val="0"/>
      <w:marRight w:val="0"/>
      <w:marTop w:val="0"/>
      <w:marBottom w:val="0"/>
      <w:divBdr>
        <w:top w:val="none" w:sz="0" w:space="0" w:color="auto"/>
        <w:left w:val="none" w:sz="0" w:space="0" w:color="auto"/>
        <w:bottom w:val="none" w:sz="0" w:space="0" w:color="auto"/>
        <w:right w:val="none" w:sz="0" w:space="0" w:color="auto"/>
      </w:divBdr>
    </w:div>
    <w:div w:id="535315193">
      <w:bodyDiv w:val="1"/>
      <w:marLeft w:val="0"/>
      <w:marRight w:val="0"/>
      <w:marTop w:val="0"/>
      <w:marBottom w:val="0"/>
      <w:divBdr>
        <w:top w:val="none" w:sz="0" w:space="0" w:color="auto"/>
        <w:left w:val="none" w:sz="0" w:space="0" w:color="auto"/>
        <w:bottom w:val="none" w:sz="0" w:space="0" w:color="auto"/>
        <w:right w:val="none" w:sz="0" w:space="0" w:color="auto"/>
      </w:divBdr>
    </w:div>
    <w:div w:id="537816196">
      <w:bodyDiv w:val="1"/>
      <w:marLeft w:val="0"/>
      <w:marRight w:val="0"/>
      <w:marTop w:val="0"/>
      <w:marBottom w:val="0"/>
      <w:divBdr>
        <w:top w:val="none" w:sz="0" w:space="0" w:color="auto"/>
        <w:left w:val="none" w:sz="0" w:space="0" w:color="auto"/>
        <w:bottom w:val="none" w:sz="0" w:space="0" w:color="auto"/>
        <w:right w:val="none" w:sz="0" w:space="0" w:color="auto"/>
      </w:divBdr>
    </w:div>
    <w:div w:id="538515781">
      <w:bodyDiv w:val="1"/>
      <w:marLeft w:val="0"/>
      <w:marRight w:val="0"/>
      <w:marTop w:val="0"/>
      <w:marBottom w:val="0"/>
      <w:divBdr>
        <w:top w:val="none" w:sz="0" w:space="0" w:color="auto"/>
        <w:left w:val="none" w:sz="0" w:space="0" w:color="auto"/>
        <w:bottom w:val="none" w:sz="0" w:space="0" w:color="auto"/>
        <w:right w:val="none" w:sz="0" w:space="0" w:color="auto"/>
      </w:divBdr>
    </w:div>
    <w:div w:id="544609901">
      <w:bodyDiv w:val="1"/>
      <w:marLeft w:val="0"/>
      <w:marRight w:val="0"/>
      <w:marTop w:val="0"/>
      <w:marBottom w:val="0"/>
      <w:divBdr>
        <w:top w:val="none" w:sz="0" w:space="0" w:color="auto"/>
        <w:left w:val="none" w:sz="0" w:space="0" w:color="auto"/>
        <w:bottom w:val="none" w:sz="0" w:space="0" w:color="auto"/>
        <w:right w:val="none" w:sz="0" w:space="0" w:color="auto"/>
      </w:divBdr>
    </w:div>
    <w:div w:id="548688238">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62258949">
      <w:bodyDiv w:val="1"/>
      <w:marLeft w:val="0"/>
      <w:marRight w:val="0"/>
      <w:marTop w:val="0"/>
      <w:marBottom w:val="0"/>
      <w:divBdr>
        <w:top w:val="none" w:sz="0" w:space="0" w:color="auto"/>
        <w:left w:val="none" w:sz="0" w:space="0" w:color="auto"/>
        <w:bottom w:val="none" w:sz="0" w:space="0" w:color="auto"/>
        <w:right w:val="none" w:sz="0" w:space="0" w:color="auto"/>
      </w:divBdr>
    </w:div>
    <w:div w:id="574241311">
      <w:bodyDiv w:val="1"/>
      <w:marLeft w:val="0"/>
      <w:marRight w:val="0"/>
      <w:marTop w:val="0"/>
      <w:marBottom w:val="0"/>
      <w:divBdr>
        <w:top w:val="none" w:sz="0" w:space="0" w:color="auto"/>
        <w:left w:val="none" w:sz="0" w:space="0" w:color="auto"/>
        <w:bottom w:val="none" w:sz="0" w:space="0" w:color="auto"/>
        <w:right w:val="none" w:sz="0" w:space="0" w:color="auto"/>
      </w:divBdr>
    </w:div>
    <w:div w:id="5787556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6309795">
      <w:bodyDiv w:val="1"/>
      <w:marLeft w:val="0"/>
      <w:marRight w:val="0"/>
      <w:marTop w:val="0"/>
      <w:marBottom w:val="0"/>
      <w:divBdr>
        <w:top w:val="none" w:sz="0" w:space="0" w:color="auto"/>
        <w:left w:val="none" w:sz="0" w:space="0" w:color="auto"/>
        <w:bottom w:val="none" w:sz="0" w:space="0" w:color="auto"/>
        <w:right w:val="none" w:sz="0" w:space="0" w:color="auto"/>
      </w:divBdr>
    </w:div>
    <w:div w:id="591816189">
      <w:bodyDiv w:val="1"/>
      <w:marLeft w:val="0"/>
      <w:marRight w:val="0"/>
      <w:marTop w:val="0"/>
      <w:marBottom w:val="0"/>
      <w:divBdr>
        <w:top w:val="none" w:sz="0" w:space="0" w:color="auto"/>
        <w:left w:val="none" w:sz="0" w:space="0" w:color="auto"/>
        <w:bottom w:val="none" w:sz="0" w:space="0" w:color="auto"/>
        <w:right w:val="none" w:sz="0" w:space="0" w:color="auto"/>
      </w:divBdr>
    </w:div>
    <w:div w:id="598441451">
      <w:bodyDiv w:val="1"/>
      <w:marLeft w:val="0"/>
      <w:marRight w:val="0"/>
      <w:marTop w:val="0"/>
      <w:marBottom w:val="0"/>
      <w:divBdr>
        <w:top w:val="none" w:sz="0" w:space="0" w:color="auto"/>
        <w:left w:val="none" w:sz="0" w:space="0" w:color="auto"/>
        <w:bottom w:val="none" w:sz="0" w:space="0" w:color="auto"/>
        <w:right w:val="none" w:sz="0" w:space="0" w:color="auto"/>
      </w:divBdr>
    </w:div>
    <w:div w:id="598638025">
      <w:bodyDiv w:val="1"/>
      <w:marLeft w:val="0"/>
      <w:marRight w:val="0"/>
      <w:marTop w:val="0"/>
      <w:marBottom w:val="0"/>
      <w:divBdr>
        <w:top w:val="none" w:sz="0" w:space="0" w:color="auto"/>
        <w:left w:val="none" w:sz="0" w:space="0" w:color="auto"/>
        <w:bottom w:val="none" w:sz="0" w:space="0" w:color="auto"/>
        <w:right w:val="none" w:sz="0" w:space="0" w:color="auto"/>
      </w:divBdr>
    </w:div>
    <w:div w:id="605115631">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641084083">
      <w:bodyDiv w:val="1"/>
      <w:marLeft w:val="0"/>
      <w:marRight w:val="0"/>
      <w:marTop w:val="0"/>
      <w:marBottom w:val="0"/>
      <w:divBdr>
        <w:top w:val="none" w:sz="0" w:space="0" w:color="auto"/>
        <w:left w:val="none" w:sz="0" w:space="0" w:color="auto"/>
        <w:bottom w:val="none" w:sz="0" w:space="0" w:color="auto"/>
        <w:right w:val="none" w:sz="0" w:space="0" w:color="auto"/>
      </w:divBdr>
    </w:div>
    <w:div w:id="657733949">
      <w:bodyDiv w:val="1"/>
      <w:marLeft w:val="0"/>
      <w:marRight w:val="0"/>
      <w:marTop w:val="0"/>
      <w:marBottom w:val="0"/>
      <w:divBdr>
        <w:top w:val="none" w:sz="0" w:space="0" w:color="auto"/>
        <w:left w:val="none" w:sz="0" w:space="0" w:color="auto"/>
        <w:bottom w:val="none" w:sz="0" w:space="0" w:color="auto"/>
        <w:right w:val="none" w:sz="0" w:space="0" w:color="auto"/>
      </w:divBdr>
    </w:div>
    <w:div w:id="659697149">
      <w:bodyDiv w:val="1"/>
      <w:marLeft w:val="0"/>
      <w:marRight w:val="0"/>
      <w:marTop w:val="0"/>
      <w:marBottom w:val="0"/>
      <w:divBdr>
        <w:top w:val="none" w:sz="0" w:space="0" w:color="auto"/>
        <w:left w:val="none" w:sz="0" w:space="0" w:color="auto"/>
        <w:bottom w:val="none" w:sz="0" w:space="0" w:color="auto"/>
        <w:right w:val="none" w:sz="0" w:space="0" w:color="auto"/>
      </w:divBdr>
    </w:div>
    <w:div w:id="665548722">
      <w:bodyDiv w:val="1"/>
      <w:marLeft w:val="0"/>
      <w:marRight w:val="0"/>
      <w:marTop w:val="0"/>
      <w:marBottom w:val="0"/>
      <w:divBdr>
        <w:top w:val="none" w:sz="0" w:space="0" w:color="auto"/>
        <w:left w:val="none" w:sz="0" w:space="0" w:color="auto"/>
        <w:bottom w:val="none" w:sz="0" w:space="0" w:color="auto"/>
        <w:right w:val="none" w:sz="0" w:space="0" w:color="auto"/>
      </w:divBdr>
    </w:div>
    <w:div w:id="668101898">
      <w:bodyDiv w:val="1"/>
      <w:marLeft w:val="0"/>
      <w:marRight w:val="0"/>
      <w:marTop w:val="0"/>
      <w:marBottom w:val="0"/>
      <w:divBdr>
        <w:top w:val="none" w:sz="0" w:space="0" w:color="auto"/>
        <w:left w:val="none" w:sz="0" w:space="0" w:color="auto"/>
        <w:bottom w:val="none" w:sz="0" w:space="0" w:color="auto"/>
        <w:right w:val="none" w:sz="0" w:space="0" w:color="auto"/>
      </w:divBdr>
    </w:div>
    <w:div w:id="673190970">
      <w:bodyDiv w:val="1"/>
      <w:marLeft w:val="0"/>
      <w:marRight w:val="0"/>
      <w:marTop w:val="0"/>
      <w:marBottom w:val="0"/>
      <w:divBdr>
        <w:top w:val="none" w:sz="0" w:space="0" w:color="auto"/>
        <w:left w:val="none" w:sz="0" w:space="0" w:color="auto"/>
        <w:bottom w:val="none" w:sz="0" w:space="0" w:color="auto"/>
        <w:right w:val="none" w:sz="0" w:space="0" w:color="auto"/>
      </w:divBdr>
    </w:div>
    <w:div w:id="690841724">
      <w:bodyDiv w:val="1"/>
      <w:marLeft w:val="0"/>
      <w:marRight w:val="0"/>
      <w:marTop w:val="0"/>
      <w:marBottom w:val="0"/>
      <w:divBdr>
        <w:top w:val="none" w:sz="0" w:space="0" w:color="auto"/>
        <w:left w:val="none" w:sz="0" w:space="0" w:color="auto"/>
        <w:bottom w:val="none" w:sz="0" w:space="0" w:color="auto"/>
        <w:right w:val="none" w:sz="0" w:space="0" w:color="auto"/>
      </w:divBdr>
    </w:div>
    <w:div w:id="691418755">
      <w:bodyDiv w:val="1"/>
      <w:marLeft w:val="0"/>
      <w:marRight w:val="0"/>
      <w:marTop w:val="0"/>
      <w:marBottom w:val="0"/>
      <w:divBdr>
        <w:top w:val="none" w:sz="0" w:space="0" w:color="auto"/>
        <w:left w:val="none" w:sz="0" w:space="0" w:color="auto"/>
        <w:bottom w:val="none" w:sz="0" w:space="0" w:color="auto"/>
        <w:right w:val="none" w:sz="0" w:space="0" w:color="auto"/>
      </w:divBdr>
    </w:div>
    <w:div w:id="693578641">
      <w:bodyDiv w:val="1"/>
      <w:marLeft w:val="0"/>
      <w:marRight w:val="0"/>
      <w:marTop w:val="0"/>
      <w:marBottom w:val="0"/>
      <w:divBdr>
        <w:top w:val="none" w:sz="0" w:space="0" w:color="auto"/>
        <w:left w:val="none" w:sz="0" w:space="0" w:color="auto"/>
        <w:bottom w:val="none" w:sz="0" w:space="0" w:color="auto"/>
        <w:right w:val="none" w:sz="0" w:space="0" w:color="auto"/>
      </w:divBdr>
    </w:div>
    <w:div w:id="695079363">
      <w:bodyDiv w:val="1"/>
      <w:marLeft w:val="0"/>
      <w:marRight w:val="0"/>
      <w:marTop w:val="0"/>
      <w:marBottom w:val="0"/>
      <w:divBdr>
        <w:top w:val="none" w:sz="0" w:space="0" w:color="auto"/>
        <w:left w:val="none" w:sz="0" w:space="0" w:color="auto"/>
        <w:bottom w:val="none" w:sz="0" w:space="0" w:color="auto"/>
        <w:right w:val="none" w:sz="0" w:space="0" w:color="auto"/>
      </w:divBdr>
    </w:div>
    <w:div w:id="712736411">
      <w:bodyDiv w:val="1"/>
      <w:marLeft w:val="0"/>
      <w:marRight w:val="0"/>
      <w:marTop w:val="0"/>
      <w:marBottom w:val="0"/>
      <w:divBdr>
        <w:top w:val="none" w:sz="0" w:space="0" w:color="auto"/>
        <w:left w:val="none" w:sz="0" w:space="0" w:color="auto"/>
        <w:bottom w:val="none" w:sz="0" w:space="0" w:color="auto"/>
        <w:right w:val="none" w:sz="0" w:space="0" w:color="auto"/>
      </w:divBdr>
    </w:div>
    <w:div w:id="717974732">
      <w:bodyDiv w:val="1"/>
      <w:marLeft w:val="0"/>
      <w:marRight w:val="0"/>
      <w:marTop w:val="0"/>
      <w:marBottom w:val="0"/>
      <w:divBdr>
        <w:top w:val="none" w:sz="0" w:space="0" w:color="auto"/>
        <w:left w:val="none" w:sz="0" w:space="0" w:color="auto"/>
        <w:bottom w:val="none" w:sz="0" w:space="0" w:color="auto"/>
        <w:right w:val="none" w:sz="0" w:space="0" w:color="auto"/>
      </w:divBdr>
    </w:div>
    <w:div w:id="720983211">
      <w:bodyDiv w:val="1"/>
      <w:marLeft w:val="0"/>
      <w:marRight w:val="0"/>
      <w:marTop w:val="0"/>
      <w:marBottom w:val="0"/>
      <w:divBdr>
        <w:top w:val="none" w:sz="0" w:space="0" w:color="auto"/>
        <w:left w:val="none" w:sz="0" w:space="0" w:color="auto"/>
        <w:bottom w:val="none" w:sz="0" w:space="0" w:color="auto"/>
        <w:right w:val="none" w:sz="0" w:space="0" w:color="auto"/>
      </w:divBdr>
    </w:div>
    <w:div w:id="735595063">
      <w:bodyDiv w:val="1"/>
      <w:marLeft w:val="0"/>
      <w:marRight w:val="0"/>
      <w:marTop w:val="0"/>
      <w:marBottom w:val="0"/>
      <w:divBdr>
        <w:top w:val="none" w:sz="0" w:space="0" w:color="auto"/>
        <w:left w:val="none" w:sz="0" w:space="0" w:color="auto"/>
        <w:bottom w:val="none" w:sz="0" w:space="0" w:color="auto"/>
        <w:right w:val="none" w:sz="0" w:space="0" w:color="auto"/>
      </w:divBdr>
    </w:div>
    <w:div w:id="750200598">
      <w:bodyDiv w:val="1"/>
      <w:marLeft w:val="0"/>
      <w:marRight w:val="0"/>
      <w:marTop w:val="0"/>
      <w:marBottom w:val="0"/>
      <w:divBdr>
        <w:top w:val="none" w:sz="0" w:space="0" w:color="auto"/>
        <w:left w:val="none" w:sz="0" w:space="0" w:color="auto"/>
        <w:bottom w:val="none" w:sz="0" w:space="0" w:color="auto"/>
        <w:right w:val="none" w:sz="0" w:space="0" w:color="auto"/>
      </w:divBdr>
    </w:div>
    <w:div w:id="752631643">
      <w:bodyDiv w:val="1"/>
      <w:marLeft w:val="0"/>
      <w:marRight w:val="0"/>
      <w:marTop w:val="0"/>
      <w:marBottom w:val="0"/>
      <w:divBdr>
        <w:top w:val="none" w:sz="0" w:space="0" w:color="auto"/>
        <w:left w:val="none" w:sz="0" w:space="0" w:color="auto"/>
        <w:bottom w:val="none" w:sz="0" w:space="0" w:color="auto"/>
        <w:right w:val="none" w:sz="0" w:space="0" w:color="auto"/>
      </w:divBdr>
    </w:div>
    <w:div w:id="761070138">
      <w:bodyDiv w:val="1"/>
      <w:marLeft w:val="0"/>
      <w:marRight w:val="0"/>
      <w:marTop w:val="0"/>
      <w:marBottom w:val="0"/>
      <w:divBdr>
        <w:top w:val="none" w:sz="0" w:space="0" w:color="auto"/>
        <w:left w:val="none" w:sz="0" w:space="0" w:color="auto"/>
        <w:bottom w:val="none" w:sz="0" w:space="0" w:color="auto"/>
        <w:right w:val="none" w:sz="0" w:space="0" w:color="auto"/>
      </w:divBdr>
    </w:div>
    <w:div w:id="761492100">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13180496">
      <w:bodyDiv w:val="1"/>
      <w:marLeft w:val="0"/>
      <w:marRight w:val="0"/>
      <w:marTop w:val="0"/>
      <w:marBottom w:val="0"/>
      <w:divBdr>
        <w:top w:val="none" w:sz="0" w:space="0" w:color="auto"/>
        <w:left w:val="none" w:sz="0" w:space="0" w:color="auto"/>
        <w:bottom w:val="none" w:sz="0" w:space="0" w:color="auto"/>
        <w:right w:val="none" w:sz="0" w:space="0" w:color="auto"/>
      </w:divBdr>
    </w:div>
    <w:div w:id="814683034">
      <w:bodyDiv w:val="1"/>
      <w:marLeft w:val="0"/>
      <w:marRight w:val="0"/>
      <w:marTop w:val="0"/>
      <w:marBottom w:val="0"/>
      <w:divBdr>
        <w:top w:val="none" w:sz="0" w:space="0" w:color="auto"/>
        <w:left w:val="none" w:sz="0" w:space="0" w:color="auto"/>
        <w:bottom w:val="none" w:sz="0" w:space="0" w:color="auto"/>
        <w:right w:val="none" w:sz="0" w:space="0" w:color="auto"/>
      </w:divBdr>
    </w:div>
    <w:div w:id="828713860">
      <w:bodyDiv w:val="1"/>
      <w:marLeft w:val="0"/>
      <w:marRight w:val="0"/>
      <w:marTop w:val="0"/>
      <w:marBottom w:val="0"/>
      <w:divBdr>
        <w:top w:val="none" w:sz="0" w:space="0" w:color="auto"/>
        <w:left w:val="none" w:sz="0" w:space="0" w:color="auto"/>
        <w:bottom w:val="none" w:sz="0" w:space="0" w:color="auto"/>
        <w:right w:val="none" w:sz="0" w:space="0" w:color="auto"/>
      </w:divBdr>
    </w:div>
    <w:div w:id="842400375">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51379178">
      <w:bodyDiv w:val="1"/>
      <w:marLeft w:val="0"/>
      <w:marRight w:val="0"/>
      <w:marTop w:val="0"/>
      <w:marBottom w:val="0"/>
      <w:divBdr>
        <w:top w:val="none" w:sz="0" w:space="0" w:color="auto"/>
        <w:left w:val="none" w:sz="0" w:space="0" w:color="auto"/>
        <w:bottom w:val="none" w:sz="0" w:space="0" w:color="auto"/>
        <w:right w:val="none" w:sz="0" w:space="0" w:color="auto"/>
      </w:divBdr>
    </w:div>
    <w:div w:id="862477469">
      <w:bodyDiv w:val="1"/>
      <w:marLeft w:val="0"/>
      <w:marRight w:val="0"/>
      <w:marTop w:val="0"/>
      <w:marBottom w:val="0"/>
      <w:divBdr>
        <w:top w:val="none" w:sz="0" w:space="0" w:color="auto"/>
        <w:left w:val="none" w:sz="0" w:space="0" w:color="auto"/>
        <w:bottom w:val="none" w:sz="0" w:space="0" w:color="auto"/>
        <w:right w:val="none" w:sz="0" w:space="0" w:color="auto"/>
      </w:divBdr>
    </w:div>
    <w:div w:id="865140745">
      <w:bodyDiv w:val="1"/>
      <w:marLeft w:val="0"/>
      <w:marRight w:val="0"/>
      <w:marTop w:val="0"/>
      <w:marBottom w:val="0"/>
      <w:divBdr>
        <w:top w:val="none" w:sz="0" w:space="0" w:color="auto"/>
        <w:left w:val="none" w:sz="0" w:space="0" w:color="auto"/>
        <w:bottom w:val="none" w:sz="0" w:space="0" w:color="auto"/>
        <w:right w:val="none" w:sz="0" w:space="0" w:color="auto"/>
      </w:divBdr>
    </w:div>
    <w:div w:id="866210777">
      <w:bodyDiv w:val="1"/>
      <w:marLeft w:val="0"/>
      <w:marRight w:val="0"/>
      <w:marTop w:val="0"/>
      <w:marBottom w:val="0"/>
      <w:divBdr>
        <w:top w:val="none" w:sz="0" w:space="0" w:color="auto"/>
        <w:left w:val="none" w:sz="0" w:space="0" w:color="auto"/>
        <w:bottom w:val="none" w:sz="0" w:space="0" w:color="auto"/>
        <w:right w:val="none" w:sz="0" w:space="0" w:color="auto"/>
      </w:divBdr>
    </w:div>
    <w:div w:id="876434281">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881484407">
      <w:bodyDiv w:val="1"/>
      <w:marLeft w:val="0"/>
      <w:marRight w:val="0"/>
      <w:marTop w:val="0"/>
      <w:marBottom w:val="0"/>
      <w:divBdr>
        <w:top w:val="none" w:sz="0" w:space="0" w:color="auto"/>
        <w:left w:val="none" w:sz="0" w:space="0" w:color="auto"/>
        <w:bottom w:val="none" w:sz="0" w:space="0" w:color="auto"/>
        <w:right w:val="none" w:sz="0" w:space="0" w:color="auto"/>
      </w:divBdr>
    </w:div>
    <w:div w:id="892275873">
      <w:bodyDiv w:val="1"/>
      <w:marLeft w:val="0"/>
      <w:marRight w:val="0"/>
      <w:marTop w:val="0"/>
      <w:marBottom w:val="0"/>
      <w:divBdr>
        <w:top w:val="none" w:sz="0" w:space="0" w:color="auto"/>
        <w:left w:val="none" w:sz="0" w:space="0" w:color="auto"/>
        <w:bottom w:val="none" w:sz="0" w:space="0" w:color="auto"/>
        <w:right w:val="none" w:sz="0" w:space="0" w:color="auto"/>
      </w:divBdr>
      <w:divsChild>
        <w:div w:id="1361586150">
          <w:marLeft w:val="0"/>
          <w:marRight w:val="0"/>
          <w:marTop w:val="0"/>
          <w:marBottom w:val="0"/>
          <w:divBdr>
            <w:top w:val="none" w:sz="0" w:space="0" w:color="auto"/>
            <w:left w:val="none" w:sz="0" w:space="0" w:color="auto"/>
            <w:bottom w:val="none" w:sz="0" w:space="0" w:color="auto"/>
            <w:right w:val="none" w:sz="0" w:space="0" w:color="auto"/>
          </w:divBdr>
        </w:div>
      </w:divsChild>
    </w:div>
    <w:div w:id="900294027">
      <w:bodyDiv w:val="1"/>
      <w:marLeft w:val="0"/>
      <w:marRight w:val="0"/>
      <w:marTop w:val="0"/>
      <w:marBottom w:val="0"/>
      <w:divBdr>
        <w:top w:val="none" w:sz="0" w:space="0" w:color="auto"/>
        <w:left w:val="none" w:sz="0" w:space="0" w:color="auto"/>
        <w:bottom w:val="none" w:sz="0" w:space="0" w:color="auto"/>
        <w:right w:val="none" w:sz="0" w:space="0" w:color="auto"/>
      </w:divBdr>
    </w:div>
    <w:div w:id="904684168">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11112856">
      <w:bodyDiv w:val="1"/>
      <w:marLeft w:val="0"/>
      <w:marRight w:val="0"/>
      <w:marTop w:val="0"/>
      <w:marBottom w:val="0"/>
      <w:divBdr>
        <w:top w:val="none" w:sz="0" w:space="0" w:color="auto"/>
        <w:left w:val="none" w:sz="0" w:space="0" w:color="auto"/>
        <w:bottom w:val="none" w:sz="0" w:space="0" w:color="auto"/>
        <w:right w:val="none" w:sz="0" w:space="0" w:color="auto"/>
      </w:divBdr>
    </w:div>
    <w:div w:id="914629560">
      <w:bodyDiv w:val="1"/>
      <w:marLeft w:val="0"/>
      <w:marRight w:val="0"/>
      <w:marTop w:val="0"/>
      <w:marBottom w:val="0"/>
      <w:divBdr>
        <w:top w:val="none" w:sz="0" w:space="0" w:color="auto"/>
        <w:left w:val="none" w:sz="0" w:space="0" w:color="auto"/>
        <w:bottom w:val="none" w:sz="0" w:space="0" w:color="auto"/>
        <w:right w:val="none" w:sz="0" w:space="0" w:color="auto"/>
      </w:divBdr>
    </w:div>
    <w:div w:id="923416753">
      <w:bodyDiv w:val="1"/>
      <w:marLeft w:val="0"/>
      <w:marRight w:val="0"/>
      <w:marTop w:val="0"/>
      <w:marBottom w:val="0"/>
      <w:divBdr>
        <w:top w:val="none" w:sz="0" w:space="0" w:color="auto"/>
        <w:left w:val="none" w:sz="0" w:space="0" w:color="auto"/>
        <w:bottom w:val="none" w:sz="0" w:space="0" w:color="auto"/>
        <w:right w:val="none" w:sz="0" w:space="0" w:color="auto"/>
      </w:divBdr>
    </w:div>
    <w:div w:id="93336372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39026842">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6936059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105051">
      <w:bodyDiv w:val="1"/>
      <w:marLeft w:val="0"/>
      <w:marRight w:val="0"/>
      <w:marTop w:val="0"/>
      <w:marBottom w:val="0"/>
      <w:divBdr>
        <w:top w:val="none" w:sz="0" w:space="0" w:color="auto"/>
        <w:left w:val="none" w:sz="0" w:space="0" w:color="auto"/>
        <w:bottom w:val="none" w:sz="0" w:space="0" w:color="auto"/>
        <w:right w:val="none" w:sz="0" w:space="0" w:color="auto"/>
      </w:divBdr>
    </w:div>
    <w:div w:id="998727602">
      <w:bodyDiv w:val="1"/>
      <w:marLeft w:val="0"/>
      <w:marRight w:val="0"/>
      <w:marTop w:val="0"/>
      <w:marBottom w:val="0"/>
      <w:divBdr>
        <w:top w:val="none" w:sz="0" w:space="0" w:color="auto"/>
        <w:left w:val="none" w:sz="0" w:space="0" w:color="auto"/>
        <w:bottom w:val="none" w:sz="0" w:space="0" w:color="auto"/>
        <w:right w:val="none" w:sz="0" w:space="0" w:color="auto"/>
      </w:divBdr>
    </w:div>
    <w:div w:id="1000426086">
      <w:bodyDiv w:val="1"/>
      <w:marLeft w:val="0"/>
      <w:marRight w:val="0"/>
      <w:marTop w:val="0"/>
      <w:marBottom w:val="0"/>
      <w:divBdr>
        <w:top w:val="none" w:sz="0" w:space="0" w:color="auto"/>
        <w:left w:val="none" w:sz="0" w:space="0" w:color="auto"/>
        <w:bottom w:val="none" w:sz="0" w:space="0" w:color="auto"/>
        <w:right w:val="none" w:sz="0" w:space="0" w:color="auto"/>
      </w:divBdr>
    </w:div>
    <w:div w:id="1034692198">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41975661">
      <w:bodyDiv w:val="1"/>
      <w:marLeft w:val="0"/>
      <w:marRight w:val="0"/>
      <w:marTop w:val="0"/>
      <w:marBottom w:val="0"/>
      <w:divBdr>
        <w:top w:val="none" w:sz="0" w:space="0" w:color="auto"/>
        <w:left w:val="none" w:sz="0" w:space="0" w:color="auto"/>
        <w:bottom w:val="none" w:sz="0" w:space="0" w:color="auto"/>
        <w:right w:val="none" w:sz="0" w:space="0" w:color="auto"/>
      </w:divBdr>
    </w:div>
    <w:div w:id="1045907402">
      <w:bodyDiv w:val="1"/>
      <w:marLeft w:val="0"/>
      <w:marRight w:val="0"/>
      <w:marTop w:val="0"/>
      <w:marBottom w:val="0"/>
      <w:divBdr>
        <w:top w:val="none" w:sz="0" w:space="0" w:color="auto"/>
        <w:left w:val="none" w:sz="0" w:space="0" w:color="auto"/>
        <w:bottom w:val="none" w:sz="0" w:space="0" w:color="auto"/>
        <w:right w:val="none" w:sz="0" w:space="0" w:color="auto"/>
      </w:divBdr>
    </w:div>
    <w:div w:id="1057895943">
      <w:bodyDiv w:val="1"/>
      <w:marLeft w:val="0"/>
      <w:marRight w:val="0"/>
      <w:marTop w:val="0"/>
      <w:marBottom w:val="0"/>
      <w:divBdr>
        <w:top w:val="none" w:sz="0" w:space="0" w:color="auto"/>
        <w:left w:val="none" w:sz="0" w:space="0" w:color="auto"/>
        <w:bottom w:val="none" w:sz="0" w:space="0" w:color="auto"/>
        <w:right w:val="none" w:sz="0" w:space="0" w:color="auto"/>
      </w:divBdr>
    </w:div>
    <w:div w:id="1058280372">
      <w:bodyDiv w:val="1"/>
      <w:marLeft w:val="0"/>
      <w:marRight w:val="0"/>
      <w:marTop w:val="0"/>
      <w:marBottom w:val="0"/>
      <w:divBdr>
        <w:top w:val="none" w:sz="0" w:space="0" w:color="auto"/>
        <w:left w:val="none" w:sz="0" w:space="0" w:color="auto"/>
        <w:bottom w:val="none" w:sz="0" w:space="0" w:color="auto"/>
        <w:right w:val="none" w:sz="0" w:space="0" w:color="auto"/>
      </w:divBdr>
    </w:div>
    <w:div w:id="1070349940">
      <w:bodyDiv w:val="1"/>
      <w:marLeft w:val="0"/>
      <w:marRight w:val="0"/>
      <w:marTop w:val="0"/>
      <w:marBottom w:val="0"/>
      <w:divBdr>
        <w:top w:val="none" w:sz="0" w:space="0" w:color="auto"/>
        <w:left w:val="none" w:sz="0" w:space="0" w:color="auto"/>
        <w:bottom w:val="none" w:sz="0" w:space="0" w:color="auto"/>
        <w:right w:val="none" w:sz="0" w:space="0" w:color="auto"/>
      </w:divBdr>
    </w:div>
    <w:div w:id="1086147092">
      <w:bodyDiv w:val="1"/>
      <w:marLeft w:val="0"/>
      <w:marRight w:val="0"/>
      <w:marTop w:val="0"/>
      <w:marBottom w:val="0"/>
      <w:divBdr>
        <w:top w:val="none" w:sz="0" w:space="0" w:color="auto"/>
        <w:left w:val="none" w:sz="0" w:space="0" w:color="auto"/>
        <w:bottom w:val="none" w:sz="0" w:space="0" w:color="auto"/>
        <w:right w:val="none" w:sz="0" w:space="0" w:color="auto"/>
      </w:divBdr>
    </w:div>
    <w:div w:id="1092045992">
      <w:bodyDiv w:val="1"/>
      <w:marLeft w:val="0"/>
      <w:marRight w:val="0"/>
      <w:marTop w:val="0"/>
      <w:marBottom w:val="0"/>
      <w:divBdr>
        <w:top w:val="none" w:sz="0" w:space="0" w:color="auto"/>
        <w:left w:val="none" w:sz="0" w:space="0" w:color="auto"/>
        <w:bottom w:val="none" w:sz="0" w:space="0" w:color="auto"/>
        <w:right w:val="none" w:sz="0" w:space="0" w:color="auto"/>
      </w:divBdr>
    </w:div>
    <w:div w:id="1101683769">
      <w:bodyDiv w:val="1"/>
      <w:marLeft w:val="0"/>
      <w:marRight w:val="0"/>
      <w:marTop w:val="0"/>
      <w:marBottom w:val="0"/>
      <w:divBdr>
        <w:top w:val="none" w:sz="0" w:space="0" w:color="auto"/>
        <w:left w:val="none" w:sz="0" w:space="0" w:color="auto"/>
        <w:bottom w:val="none" w:sz="0" w:space="0" w:color="auto"/>
        <w:right w:val="none" w:sz="0" w:space="0" w:color="auto"/>
      </w:divBdr>
    </w:div>
    <w:div w:id="1103264664">
      <w:bodyDiv w:val="1"/>
      <w:marLeft w:val="0"/>
      <w:marRight w:val="0"/>
      <w:marTop w:val="0"/>
      <w:marBottom w:val="0"/>
      <w:divBdr>
        <w:top w:val="none" w:sz="0" w:space="0" w:color="auto"/>
        <w:left w:val="none" w:sz="0" w:space="0" w:color="auto"/>
        <w:bottom w:val="none" w:sz="0" w:space="0" w:color="auto"/>
        <w:right w:val="none" w:sz="0" w:space="0" w:color="auto"/>
      </w:divBdr>
    </w:div>
    <w:div w:id="1106804267">
      <w:bodyDiv w:val="1"/>
      <w:marLeft w:val="0"/>
      <w:marRight w:val="0"/>
      <w:marTop w:val="0"/>
      <w:marBottom w:val="0"/>
      <w:divBdr>
        <w:top w:val="none" w:sz="0" w:space="0" w:color="auto"/>
        <w:left w:val="none" w:sz="0" w:space="0" w:color="auto"/>
        <w:bottom w:val="none" w:sz="0" w:space="0" w:color="auto"/>
        <w:right w:val="none" w:sz="0" w:space="0" w:color="auto"/>
      </w:divBdr>
    </w:div>
    <w:div w:id="1113784976">
      <w:bodyDiv w:val="1"/>
      <w:marLeft w:val="0"/>
      <w:marRight w:val="0"/>
      <w:marTop w:val="0"/>
      <w:marBottom w:val="0"/>
      <w:divBdr>
        <w:top w:val="none" w:sz="0" w:space="0" w:color="auto"/>
        <w:left w:val="none" w:sz="0" w:space="0" w:color="auto"/>
        <w:bottom w:val="none" w:sz="0" w:space="0" w:color="auto"/>
        <w:right w:val="none" w:sz="0" w:space="0" w:color="auto"/>
      </w:divBdr>
    </w:div>
    <w:div w:id="1117722245">
      <w:bodyDiv w:val="1"/>
      <w:marLeft w:val="0"/>
      <w:marRight w:val="0"/>
      <w:marTop w:val="0"/>
      <w:marBottom w:val="0"/>
      <w:divBdr>
        <w:top w:val="none" w:sz="0" w:space="0" w:color="auto"/>
        <w:left w:val="none" w:sz="0" w:space="0" w:color="auto"/>
        <w:bottom w:val="none" w:sz="0" w:space="0" w:color="auto"/>
        <w:right w:val="none" w:sz="0" w:space="0" w:color="auto"/>
      </w:divBdr>
    </w:div>
    <w:div w:id="1122725634">
      <w:bodyDiv w:val="1"/>
      <w:marLeft w:val="0"/>
      <w:marRight w:val="0"/>
      <w:marTop w:val="0"/>
      <w:marBottom w:val="0"/>
      <w:divBdr>
        <w:top w:val="none" w:sz="0" w:space="0" w:color="auto"/>
        <w:left w:val="none" w:sz="0" w:space="0" w:color="auto"/>
        <w:bottom w:val="none" w:sz="0" w:space="0" w:color="auto"/>
        <w:right w:val="none" w:sz="0" w:space="0" w:color="auto"/>
      </w:divBdr>
    </w:div>
    <w:div w:id="1133787150">
      <w:bodyDiv w:val="1"/>
      <w:marLeft w:val="0"/>
      <w:marRight w:val="0"/>
      <w:marTop w:val="0"/>
      <w:marBottom w:val="0"/>
      <w:divBdr>
        <w:top w:val="none" w:sz="0" w:space="0" w:color="auto"/>
        <w:left w:val="none" w:sz="0" w:space="0" w:color="auto"/>
        <w:bottom w:val="none" w:sz="0" w:space="0" w:color="auto"/>
        <w:right w:val="none" w:sz="0" w:space="0" w:color="auto"/>
      </w:divBdr>
    </w:div>
    <w:div w:id="1147279027">
      <w:bodyDiv w:val="1"/>
      <w:marLeft w:val="0"/>
      <w:marRight w:val="0"/>
      <w:marTop w:val="0"/>
      <w:marBottom w:val="0"/>
      <w:divBdr>
        <w:top w:val="none" w:sz="0" w:space="0" w:color="auto"/>
        <w:left w:val="none" w:sz="0" w:space="0" w:color="auto"/>
        <w:bottom w:val="none" w:sz="0" w:space="0" w:color="auto"/>
        <w:right w:val="none" w:sz="0" w:space="0" w:color="auto"/>
      </w:divBdr>
    </w:div>
    <w:div w:id="1147283649">
      <w:bodyDiv w:val="1"/>
      <w:marLeft w:val="0"/>
      <w:marRight w:val="0"/>
      <w:marTop w:val="0"/>
      <w:marBottom w:val="0"/>
      <w:divBdr>
        <w:top w:val="none" w:sz="0" w:space="0" w:color="auto"/>
        <w:left w:val="none" w:sz="0" w:space="0" w:color="auto"/>
        <w:bottom w:val="none" w:sz="0" w:space="0" w:color="auto"/>
        <w:right w:val="none" w:sz="0" w:space="0" w:color="auto"/>
      </w:divBdr>
    </w:div>
    <w:div w:id="1153451585">
      <w:bodyDiv w:val="1"/>
      <w:marLeft w:val="0"/>
      <w:marRight w:val="0"/>
      <w:marTop w:val="0"/>
      <w:marBottom w:val="0"/>
      <w:divBdr>
        <w:top w:val="none" w:sz="0" w:space="0" w:color="auto"/>
        <w:left w:val="none" w:sz="0" w:space="0" w:color="auto"/>
        <w:bottom w:val="none" w:sz="0" w:space="0" w:color="auto"/>
        <w:right w:val="none" w:sz="0" w:space="0" w:color="auto"/>
      </w:divBdr>
    </w:div>
    <w:div w:id="1166046560">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71406094">
      <w:bodyDiv w:val="1"/>
      <w:marLeft w:val="0"/>
      <w:marRight w:val="0"/>
      <w:marTop w:val="0"/>
      <w:marBottom w:val="0"/>
      <w:divBdr>
        <w:top w:val="none" w:sz="0" w:space="0" w:color="auto"/>
        <w:left w:val="none" w:sz="0" w:space="0" w:color="auto"/>
        <w:bottom w:val="none" w:sz="0" w:space="0" w:color="auto"/>
        <w:right w:val="none" w:sz="0" w:space="0" w:color="auto"/>
      </w:divBdr>
    </w:div>
    <w:div w:id="1174564587">
      <w:bodyDiv w:val="1"/>
      <w:marLeft w:val="0"/>
      <w:marRight w:val="0"/>
      <w:marTop w:val="0"/>
      <w:marBottom w:val="0"/>
      <w:divBdr>
        <w:top w:val="none" w:sz="0" w:space="0" w:color="auto"/>
        <w:left w:val="none" w:sz="0" w:space="0" w:color="auto"/>
        <w:bottom w:val="none" w:sz="0" w:space="0" w:color="auto"/>
        <w:right w:val="none" w:sz="0" w:space="0" w:color="auto"/>
      </w:divBdr>
    </w:div>
    <w:div w:id="1176385144">
      <w:bodyDiv w:val="1"/>
      <w:marLeft w:val="0"/>
      <w:marRight w:val="0"/>
      <w:marTop w:val="0"/>
      <w:marBottom w:val="0"/>
      <w:divBdr>
        <w:top w:val="none" w:sz="0" w:space="0" w:color="auto"/>
        <w:left w:val="none" w:sz="0" w:space="0" w:color="auto"/>
        <w:bottom w:val="none" w:sz="0" w:space="0" w:color="auto"/>
        <w:right w:val="none" w:sz="0" w:space="0" w:color="auto"/>
      </w:divBdr>
    </w:div>
    <w:div w:id="1177038099">
      <w:bodyDiv w:val="1"/>
      <w:marLeft w:val="0"/>
      <w:marRight w:val="0"/>
      <w:marTop w:val="0"/>
      <w:marBottom w:val="0"/>
      <w:divBdr>
        <w:top w:val="none" w:sz="0" w:space="0" w:color="auto"/>
        <w:left w:val="none" w:sz="0" w:space="0" w:color="auto"/>
        <w:bottom w:val="none" w:sz="0" w:space="0" w:color="auto"/>
        <w:right w:val="none" w:sz="0" w:space="0" w:color="auto"/>
      </w:divBdr>
    </w:div>
    <w:div w:id="1182547994">
      <w:bodyDiv w:val="1"/>
      <w:marLeft w:val="0"/>
      <w:marRight w:val="0"/>
      <w:marTop w:val="0"/>
      <w:marBottom w:val="0"/>
      <w:divBdr>
        <w:top w:val="none" w:sz="0" w:space="0" w:color="auto"/>
        <w:left w:val="none" w:sz="0" w:space="0" w:color="auto"/>
        <w:bottom w:val="none" w:sz="0" w:space="0" w:color="auto"/>
        <w:right w:val="none" w:sz="0" w:space="0" w:color="auto"/>
      </w:divBdr>
    </w:div>
    <w:div w:id="1185483464">
      <w:bodyDiv w:val="1"/>
      <w:marLeft w:val="0"/>
      <w:marRight w:val="0"/>
      <w:marTop w:val="0"/>
      <w:marBottom w:val="0"/>
      <w:divBdr>
        <w:top w:val="none" w:sz="0" w:space="0" w:color="auto"/>
        <w:left w:val="none" w:sz="0" w:space="0" w:color="auto"/>
        <w:bottom w:val="none" w:sz="0" w:space="0" w:color="auto"/>
        <w:right w:val="none" w:sz="0" w:space="0" w:color="auto"/>
      </w:divBdr>
    </w:div>
    <w:div w:id="1219055780">
      <w:bodyDiv w:val="1"/>
      <w:marLeft w:val="0"/>
      <w:marRight w:val="0"/>
      <w:marTop w:val="0"/>
      <w:marBottom w:val="0"/>
      <w:divBdr>
        <w:top w:val="none" w:sz="0" w:space="0" w:color="auto"/>
        <w:left w:val="none" w:sz="0" w:space="0" w:color="auto"/>
        <w:bottom w:val="none" w:sz="0" w:space="0" w:color="auto"/>
        <w:right w:val="none" w:sz="0" w:space="0" w:color="auto"/>
      </w:divBdr>
    </w:div>
    <w:div w:id="1221014249">
      <w:bodyDiv w:val="1"/>
      <w:marLeft w:val="0"/>
      <w:marRight w:val="0"/>
      <w:marTop w:val="0"/>
      <w:marBottom w:val="0"/>
      <w:divBdr>
        <w:top w:val="none" w:sz="0" w:space="0" w:color="auto"/>
        <w:left w:val="none" w:sz="0" w:space="0" w:color="auto"/>
        <w:bottom w:val="none" w:sz="0" w:space="0" w:color="auto"/>
        <w:right w:val="none" w:sz="0" w:space="0" w:color="auto"/>
      </w:divBdr>
    </w:div>
    <w:div w:id="1225676531">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39638239">
      <w:bodyDiv w:val="1"/>
      <w:marLeft w:val="0"/>
      <w:marRight w:val="0"/>
      <w:marTop w:val="0"/>
      <w:marBottom w:val="0"/>
      <w:divBdr>
        <w:top w:val="none" w:sz="0" w:space="0" w:color="auto"/>
        <w:left w:val="none" w:sz="0" w:space="0" w:color="auto"/>
        <w:bottom w:val="none" w:sz="0" w:space="0" w:color="auto"/>
        <w:right w:val="none" w:sz="0" w:space="0" w:color="auto"/>
      </w:divBdr>
    </w:div>
    <w:div w:id="1240796920">
      <w:bodyDiv w:val="1"/>
      <w:marLeft w:val="0"/>
      <w:marRight w:val="0"/>
      <w:marTop w:val="0"/>
      <w:marBottom w:val="0"/>
      <w:divBdr>
        <w:top w:val="none" w:sz="0" w:space="0" w:color="auto"/>
        <w:left w:val="none" w:sz="0" w:space="0" w:color="auto"/>
        <w:bottom w:val="none" w:sz="0" w:space="0" w:color="auto"/>
        <w:right w:val="none" w:sz="0" w:space="0" w:color="auto"/>
      </w:divBdr>
    </w:div>
    <w:div w:id="1240941626">
      <w:bodyDiv w:val="1"/>
      <w:marLeft w:val="0"/>
      <w:marRight w:val="0"/>
      <w:marTop w:val="0"/>
      <w:marBottom w:val="0"/>
      <w:divBdr>
        <w:top w:val="none" w:sz="0" w:space="0" w:color="auto"/>
        <w:left w:val="none" w:sz="0" w:space="0" w:color="auto"/>
        <w:bottom w:val="none" w:sz="0" w:space="0" w:color="auto"/>
        <w:right w:val="none" w:sz="0" w:space="0" w:color="auto"/>
      </w:divBdr>
    </w:div>
    <w:div w:id="1250113674">
      <w:bodyDiv w:val="1"/>
      <w:marLeft w:val="0"/>
      <w:marRight w:val="0"/>
      <w:marTop w:val="0"/>
      <w:marBottom w:val="0"/>
      <w:divBdr>
        <w:top w:val="none" w:sz="0" w:space="0" w:color="auto"/>
        <w:left w:val="none" w:sz="0" w:space="0" w:color="auto"/>
        <w:bottom w:val="none" w:sz="0" w:space="0" w:color="auto"/>
        <w:right w:val="none" w:sz="0" w:space="0" w:color="auto"/>
      </w:divBdr>
    </w:div>
    <w:div w:id="1254129203">
      <w:bodyDiv w:val="1"/>
      <w:marLeft w:val="0"/>
      <w:marRight w:val="0"/>
      <w:marTop w:val="0"/>
      <w:marBottom w:val="0"/>
      <w:divBdr>
        <w:top w:val="none" w:sz="0" w:space="0" w:color="auto"/>
        <w:left w:val="none" w:sz="0" w:space="0" w:color="auto"/>
        <w:bottom w:val="none" w:sz="0" w:space="0" w:color="auto"/>
        <w:right w:val="none" w:sz="0" w:space="0" w:color="auto"/>
      </w:divBdr>
    </w:div>
    <w:div w:id="1273241551">
      <w:bodyDiv w:val="1"/>
      <w:marLeft w:val="0"/>
      <w:marRight w:val="0"/>
      <w:marTop w:val="0"/>
      <w:marBottom w:val="0"/>
      <w:divBdr>
        <w:top w:val="none" w:sz="0" w:space="0" w:color="auto"/>
        <w:left w:val="none" w:sz="0" w:space="0" w:color="auto"/>
        <w:bottom w:val="none" w:sz="0" w:space="0" w:color="auto"/>
        <w:right w:val="none" w:sz="0" w:space="0" w:color="auto"/>
      </w:divBdr>
    </w:div>
    <w:div w:id="1275405799">
      <w:bodyDiv w:val="1"/>
      <w:marLeft w:val="0"/>
      <w:marRight w:val="0"/>
      <w:marTop w:val="0"/>
      <w:marBottom w:val="0"/>
      <w:divBdr>
        <w:top w:val="none" w:sz="0" w:space="0" w:color="auto"/>
        <w:left w:val="none" w:sz="0" w:space="0" w:color="auto"/>
        <w:bottom w:val="none" w:sz="0" w:space="0" w:color="auto"/>
        <w:right w:val="none" w:sz="0" w:space="0" w:color="auto"/>
      </w:divBdr>
    </w:div>
    <w:div w:id="1276130851">
      <w:bodyDiv w:val="1"/>
      <w:marLeft w:val="0"/>
      <w:marRight w:val="0"/>
      <w:marTop w:val="0"/>
      <w:marBottom w:val="0"/>
      <w:divBdr>
        <w:top w:val="none" w:sz="0" w:space="0" w:color="auto"/>
        <w:left w:val="none" w:sz="0" w:space="0" w:color="auto"/>
        <w:bottom w:val="none" w:sz="0" w:space="0" w:color="auto"/>
        <w:right w:val="none" w:sz="0" w:space="0" w:color="auto"/>
      </w:divBdr>
    </w:div>
    <w:div w:id="1278412405">
      <w:bodyDiv w:val="1"/>
      <w:marLeft w:val="0"/>
      <w:marRight w:val="0"/>
      <w:marTop w:val="0"/>
      <w:marBottom w:val="0"/>
      <w:divBdr>
        <w:top w:val="none" w:sz="0" w:space="0" w:color="auto"/>
        <w:left w:val="none" w:sz="0" w:space="0" w:color="auto"/>
        <w:bottom w:val="none" w:sz="0" w:space="0" w:color="auto"/>
        <w:right w:val="none" w:sz="0" w:space="0" w:color="auto"/>
      </w:divBdr>
    </w:div>
    <w:div w:id="1290623220">
      <w:bodyDiv w:val="1"/>
      <w:marLeft w:val="0"/>
      <w:marRight w:val="0"/>
      <w:marTop w:val="0"/>
      <w:marBottom w:val="0"/>
      <w:divBdr>
        <w:top w:val="none" w:sz="0" w:space="0" w:color="auto"/>
        <w:left w:val="none" w:sz="0" w:space="0" w:color="auto"/>
        <w:bottom w:val="none" w:sz="0" w:space="0" w:color="auto"/>
        <w:right w:val="none" w:sz="0" w:space="0" w:color="auto"/>
      </w:divBdr>
    </w:div>
    <w:div w:id="1296568268">
      <w:bodyDiv w:val="1"/>
      <w:marLeft w:val="0"/>
      <w:marRight w:val="0"/>
      <w:marTop w:val="0"/>
      <w:marBottom w:val="0"/>
      <w:divBdr>
        <w:top w:val="none" w:sz="0" w:space="0" w:color="auto"/>
        <w:left w:val="none" w:sz="0" w:space="0" w:color="auto"/>
        <w:bottom w:val="none" w:sz="0" w:space="0" w:color="auto"/>
        <w:right w:val="none" w:sz="0" w:space="0" w:color="auto"/>
      </w:divBdr>
    </w:div>
    <w:div w:id="1304700738">
      <w:bodyDiv w:val="1"/>
      <w:marLeft w:val="0"/>
      <w:marRight w:val="0"/>
      <w:marTop w:val="0"/>
      <w:marBottom w:val="0"/>
      <w:divBdr>
        <w:top w:val="none" w:sz="0" w:space="0" w:color="auto"/>
        <w:left w:val="none" w:sz="0" w:space="0" w:color="auto"/>
        <w:bottom w:val="none" w:sz="0" w:space="0" w:color="auto"/>
        <w:right w:val="none" w:sz="0" w:space="0" w:color="auto"/>
      </w:divBdr>
    </w:div>
    <w:div w:id="1318802352">
      <w:bodyDiv w:val="1"/>
      <w:marLeft w:val="0"/>
      <w:marRight w:val="0"/>
      <w:marTop w:val="0"/>
      <w:marBottom w:val="0"/>
      <w:divBdr>
        <w:top w:val="none" w:sz="0" w:space="0" w:color="auto"/>
        <w:left w:val="none" w:sz="0" w:space="0" w:color="auto"/>
        <w:bottom w:val="none" w:sz="0" w:space="0" w:color="auto"/>
        <w:right w:val="none" w:sz="0" w:space="0" w:color="auto"/>
      </w:divBdr>
    </w:div>
    <w:div w:id="1325277352">
      <w:bodyDiv w:val="1"/>
      <w:marLeft w:val="0"/>
      <w:marRight w:val="0"/>
      <w:marTop w:val="0"/>
      <w:marBottom w:val="0"/>
      <w:divBdr>
        <w:top w:val="none" w:sz="0" w:space="0" w:color="auto"/>
        <w:left w:val="none" w:sz="0" w:space="0" w:color="auto"/>
        <w:bottom w:val="none" w:sz="0" w:space="0" w:color="auto"/>
        <w:right w:val="none" w:sz="0" w:space="0" w:color="auto"/>
      </w:divBdr>
    </w:div>
    <w:div w:id="1325863473">
      <w:bodyDiv w:val="1"/>
      <w:marLeft w:val="0"/>
      <w:marRight w:val="0"/>
      <w:marTop w:val="0"/>
      <w:marBottom w:val="0"/>
      <w:divBdr>
        <w:top w:val="none" w:sz="0" w:space="0" w:color="auto"/>
        <w:left w:val="none" w:sz="0" w:space="0" w:color="auto"/>
        <w:bottom w:val="none" w:sz="0" w:space="0" w:color="auto"/>
        <w:right w:val="none" w:sz="0" w:space="0" w:color="auto"/>
      </w:divBdr>
    </w:div>
    <w:div w:id="1333411033">
      <w:bodyDiv w:val="1"/>
      <w:marLeft w:val="0"/>
      <w:marRight w:val="0"/>
      <w:marTop w:val="0"/>
      <w:marBottom w:val="0"/>
      <w:divBdr>
        <w:top w:val="none" w:sz="0" w:space="0" w:color="auto"/>
        <w:left w:val="none" w:sz="0" w:space="0" w:color="auto"/>
        <w:bottom w:val="none" w:sz="0" w:space="0" w:color="auto"/>
        <w:right w:val="none" w:sz="0" w:space="0" w:color="auto"/>
      </w:divBdr>
    </w:div>
    <w:div w:id="1334146894">
      <w:bodyDiv w:val="1"/>
      <w:marLeft w:val="0"/>
      <w:marRight w:val="0"/>
      <w:marTop w:val="0"/>
      <w:marBottom w:val="0"/>
      <w:divBdr>
        <w:top w:val="none" w:sz="0" w:space="0" w:color="auto"/>
        <w:left w:val="none" w:sz="0" w:space="0" w:color="auto"/>
        <w:bottom w:val="none" w:sz="0" w:space="0" w:color="auto"/>
        <w:right w:val="none" w:sz="0" w:space="0" w:color="auto"/>
      </w:divBdr>
    </w:div>
    <w:div w:id="1334407332">
      <w:bodyDiv w:val="1"/>
      <w:marLeft w:val="0"/>
      <w:marRight w:val="0"/>
      <w:marTop w:val="0"/>
      <w:marBottom w:val="0"/>
      <w:divBdr>
        <w:top w:val="none" w:sz="0" w:space="0" w:color="auto"/>
        <w:left w:val="none" w:sz="0" w:space="0" w:color="auto"/>
        <w:bottom w:val="none" w:sz="0" w:space="0" w:color="auto"/>
        <w:right w:val="none" w:sz="0" w:space="0" w:color="auto"/>
      </w:divBdr>
    </w:div>
    <w:div w:id="1345092619">
      <w:bodyDiv w:val="1"/>
      <w:marLeft w:val="0"/>
      <w:marRight w:val="0"/>
      <w:marTop w:val="0"/>
      <w:marBottom w:val="0"/>
      <w:divBdr>
        <w:top w:val="none" w:sz="0" w:space="0" w:color="auto"/>
        <w:left w:val="none" w:sz="0" w:space="0" w:color="auto"/>
        <w:bottom w:val="none" w:sz="0" w:space="0" w:color="auto"/>
        <w:right w:val="none" w:sz="0" w:space="0" w:color="auto"/>
      </w:divBdr>
    </w:div>
    <w:div w:id="1347252581">
      <w:bodyDiv w:val="1"/>
      <w:marLeft w:val="0"/>
      <w:marRight w:val="0"/>
      <w:marTop w:val="0"/>
      <w:marBottom w:val="0"/>
      <w:divBdr>
        <w:top w:val="none" w:sz="0" w:space="0" w:color="auto"/>
        <w:left w:val="none" w:sz="0" w:space="0" w:color="auto"/>
        <w:bottom w:val="none" w:sz="0" w:space="0" w:color="auto"/>
        <w:right w:val="none" w:sz="0" w:space="0" w:color="auto"/>
      </w:divBdr>
    </w:div>
    <w:div w:id="1357855095">
      <w:bodyDiv w:val="1"/>
      <w:marLeft w:val="0"/>
      <w:marRight w:val="0"/>
      <w:marTop w:val="0"/>
      <w:marBottom w:val="0"/>
      <w:divBdr>
        <w:top w:val="none" w:sz="0" w:space="0" w:color="auto"/>
        <w:left w:val="none" w:sz="0" w:space="0" w:color="auto"/>
        <w:bottom w:val="none" w:sz="0" w:space="0" w:color="auto"/>
        <w:right w:val="none" w:sz="0" w:space="0" w:color="auto"/>
      </w:divBdr>
    </w:div>
    <w:div w:id="1364020078">
      <w:bodyDiv w:val="1"/>
      <w:marLeft w:val="0"/>
      <w:marRight w:val="0"/>
      <w:marTop w:val="0"/>
      <w:marBottom w:val="0"/>
      <w:divBdr>
        <w:top w:val="none" w:sz="0" w:space="0" w:color="auto"/>
        <w:left w:val="none" w:sz="0" w:space="0" w:color="auto"/>
        <w:bottom w:val="none" w:sz="0" w:space="0" w:color="auto"/>
        <w:right w:val="none" w:sz="0" w:space="0" w:color="auto"/>
      </w:divBdr>
    </w:div>
    <w:div w:id="1376462924">
      <w:bodyDiv w:val="1"/>
      <w:marLeft w:val="0"/>
      <w:marRight w:val="0"/>
      <w:marTop w:val="0"/>
      <w:marBottom w:val="0"/>
      <w:divBdr>
        <w:top w:val="none" w:sz="0" w:space="0" w:color="auto"/>
        <w:left w:val="none" w:sz="0" w:space="0" w:color="auto"/>
        <w:bottom w:val="none" w:sz="0" w:space="0" w:color="auto"/>
        <w:right w:val="none" w:sz="0" w:space="0" w:color="auto"/>
      </w:divBdr>
    </w:div>
    <w:div w:id="1392000328">
      <w:bodyDiv w:val="1"/>
      <w:marLeft w:val="0"/>
      <w:marRight w:val="0"/>
      <w:marTop w:val="0"/>
      <w:marBottom w:val="0"/>
      <w:divBdr>
        <w:top w:val="none" w:sz="0" w:space="0" w:color="auto"/>
        <w:left w:val="none" w:sz="0" w:space="0" w:color="auto"/>
        <w:bottom w:val="none" w:sz="0" w:space="0" w:color="auto"/>
        <w:right w:val="none" w:sz="0" w:space="0" w:color="auto"/>
      </w:divBdr>
    </w:div>
    <w:div w:id="1393112836">
      <w:bodyDiv w:val="1"/>
      <w:marLeft w:val="0"/>
      <w:marRight w:val="0"/>
      <w:marTop w:val="0"/>
      <w:marBottom w:val="0"/>
      <w:divBdr>
        <w:top w:val="none" w:sz="0" w:space="0" w:color="auto"/>
        <w:left w:val="none" w:sz="0" w:space="0" w:color="auto"/>
        <w:bottom w:val="none" w:sz="0" w:space="0" w:color="auto"/>
        <w:right w:val="none" w:sz="0" w:space="0" w:color="auto"/>
      </w:divBdr>
    </w:div>
    <w:div w:id="1397362978">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459297715">
      <w:bodyDiv w:val="1"/>
      <w:marLeft w:val="0"/>
      <w:marRight w:val="0"/>
      <w:marTop w:val="0"/>
      <w:marBottom w:val="0"/>
      <w:divBdr>
        <w:top w:val="none" w:sz="0" w:space="0" w:color="auto"/>
        <w:left w:val="none" w:sz="0" w:space="0" w:color="auto"/>
        <w:bottom w:val="none" w:sz="0" w:space="0" w:color="auto"/>
        <w:right w:val="none" w:sz="0" w:space="0" w:color="auto"/>
      </w:divBdr>
    </w:div>
    <w:div w:id="1467317547">
      <w:bodyDiv w:val="1"/>
      <w:marLeft w:val="0"/>
      <w:marRight w:val="0"/>
      <w:marTop w:val="0"/>
      <w:marBottom w:val="0"/>
      <w:divBdr>
        <w:top w:val="none" w:sz="0" w:space="0" w:color="auto"/>
        <w:left w:val="none" w:sz="0" w:space="0" w:color="auto"/>
        <w:bottom w:val="none" w:sz="0" w:space="0" w:color="auto"/>
        <w:right w:val="none" w:sz="0" w:space="0" w:color="auto"/>
      </w:divBdr>
    </w:div>
    <w:div w:id="1475178527">
      <w:bodyDiv w:val="1"/>
      <w:marLeft w:val="0"/>
      <w:marRight w:val="0"/>
      <w:marTop w:val="0"/>
      <w:marBottom w:val="0"/>
      <w:divBdr>
        <w:top w:val="none" w:sz="0" w:space="0" w:color="auto"/>
        <w:left w:val="none" w:sz="0" w:space="0" w:color="auto"/>
        <w:bottom w:val="none" w:sz="0" w:space="0" w:color="auto"/>
        <w:right w:val="none" w:sz="0" w:space="0" w:color="auto"/>
      </w:divBdr>
    </w:div>
    <w:div w:id="1484156941">
      <w:bodyDiv w:val="1"/>
      <w:marLeft w:val="0"/>
      <w:marRight w:val="0"/>
      <w:marTop w:val="0"/>
      <w:marBottom w:val="0"/>
      <w:divBdr>
        <w:top w:val="none" w:sz="0" w:space="0" w:color="auto"/>
        <w:left w:val="none" w:sz="0" w:space="0" w:color="auto"/>
        <w:bottom w:val="none" w:sz="0" w:space="0" w:color="auto"/>
        <w:right w:val="none" w:sz="0" w:space="0" w:color="auto"/>
      </w:divBdr>
    </w:div>
    <w:div w:id="1485852549">
      <w:bodyDiv w:val="1"/>
      <w:marLeft w:val="0"/>
      <w:marRight w:val="0"/>
      <w:marTop w:val="0"/>
      <w:marBottom w:val="0"/>
      <w:divBdr>
        <w:top w:val="none" w:sz="0" w:space="0" w:color="auto"/>
        <w:left w:val="none" w:sz="0" w:space="0" w:color="auto"/>
        <w:bottom w:val="none" w:sz="0" w:space="0" w:color="auto"/>
        <w:right w:val="none" w:sz="0" w:space="0" w:color="auto"/>
      </w:divBdr>
    </w:div>
    <w:div w:id="1515265041">
      <w:bodyDiv w:val="1"/>
      <w:marLeft w:val="0"/>
      <w:marRight w:val="0"/>
      <w:marTop w:val="0"/>
      <w:marBottom w:val="0"/>
      <w:divBdr>
        <w:top w:val="none" w:sz="0" w:space="0" w:color="auto"/>
        <w:left w:val="none" w:sz="0" w:space="0" w:color="auto"/>
        <w:bottom w:val="none" w:sz="0" w:space="0" w:color="auto"/>
        <w:right w:val="none" w:sz="0" w:space="0" w:color="auto"/>
      </w:divBdr>
    </w:div>
    <w:div w:id="1527867639">
      <w:bodyDiv w:val="1"/>
      <w:marLeft w:val="0"/>
      <w:marRight w:val="0"/>
      <w:marTop w:val="0"/>
      <w:marBottom w:val="0"/>
      <w:divBdr>
        <w:top w:val="none" w:sz="0" w:space="0" w:color="auto"/>
        <w:left w:val="none" w:sz="0" w:space="0" w:color="auto"/>
        <w:bottom w:val="none" w:sz="0" w:space="0" w:color="auto"/>
        <w:right w:val="none" w:sz="0" w:space="0" w:color="auto"/>
      </w:divBdr>
    </w:div>
    <w:div w:id="1536113136">
      <w:bodyDiv w:val="1"/>
      <w:marLeft w:val="0"/>
      <w:marRight w:val="0"/>
      <w:marTop w:val="0"/>
      <w:marBottom w:val="0"/>
      <w:divBdr>
        <w:top w:val="none" w:sz="0" w:space="0" w:color="auto"/>
        <w:left w:val="none" w:sz="0" w:space="0" w:color="auto"/>
        <w:bottom w:val="none" w:sz="0" w:space="0" w:color="auto"/>
        <w:right w:val="none" w:sz="0" w:space="0" w:color="auto"/>
      </w:divBdr>
    </w:div>
    <w:div w:id="1556116637">
      <w:bodyDiv w:val="1"/>
      <w:marLeft w:val="0"/>
      <w:marRight w:val="0"/>
      <w:marTop w:val="0"/>
      <w:marBottom w:val="0"/>
      <w:divBdr>
        <w:top w:val="none" w:sz="0" w:space="0" w:color="auto"/>
        <w:left w:val="none" w:sz="0" w:space="0" w:color="auto"/>
        <w:bottom w:val="none" w:sz="0" w:space="0" w:color="auto"/>
        <w:right w:val="none" w:sz="0" w:space="0" w:color="auto"/>
      </w:divBdr>
      <w:divsChild>
        <w:div w:id="260574788">
          <w:marLeft w:val="0"/>
          <w:marRight w:val="0"/>
          <w:marTop w:val="0"/>
          <w:marBottom w:val="0"/>
          <w:divBdr>
            <w:top w:val="none" w:sz="0" w:space="0" w:color="auto"/>
            <w:left w:val="none" w:sz="0" w:space="0" w:color="auto"/>
            <w:bottom w:val="none" w:sz="0" w:space="0" w:color="auto"/>
            <w:right w:val="none" w:sz="0" w:space="0" w:color="auto"/>
          </w:divBdr>
        </w:div>
      </w:divsChild>
    </w:div>
    <w:div w:id="1556745157">
      <w:bodyDiv w:val="1"/>
      <w:marLeft w:val="0"/>
      <w:marRight w:val="0"/>
      <w:marTop w:val="0"/>
      <w:marBottom w:val="0"/>
      <w:divBdr>
        <w:top w:val="none" w:sz="0" w:space="0" w:color="auto"/>
        <w:left w:val="none" w:sz="0" w:space="0" w:color="auto"/>
        <w:bottom w:val="none" w:sz="0" w:space="0" w:color="auto"/>
        <w:right w:val="none" w:sz="0" w:space="0" w:color="auto"/>
      </w:divBdr>
    </w:div>
    <w:div w:id="1578127564">
      <w:bodyDiv w:val="1"/>
      <w:marLeft w:val="0"/>
      <w:marRight w:val="0"/>
      <w:marTop w:val="0"/>
      <w:marBottom w:val="0"/>
      <w:divBdr>
        <w:top w:val="none" w:sz="0" w:space="0" w:color="auto"/>
        <w:left w:val="none" w:sz="0" w:space="0" w:color="auto"/>
        <w:bottom w:val="none" w:sz="0" w:space="0" w:color="auto"/>
        <w:right w:val="none" w:sz="0" w:space="0" w:color="auto"/>
      </w:divBdr>
    </w:div>
    <w:div w:id="1588465279">
      <w:bodyDiv w:val="1"/>
      <w:marLeft w:val="0"/>
      <w:marRight w:val="0"/>
      <w:marTop w:val="0"/>
      <w:marBottom w:val="0"/>
      <w:divBdr>
        <w:top w:val="none" w:sz="0" w:space="0" w:color="auto"/>
        <w:left w:val="none" w:sz="0" w:space="0" w:color="auto"/>
        <w:bottom w:val="none" w:sz="0" w:space="0" w:color="auto"/>
        <w:right w:val="none" w:sz="0" w:space="0" w:color="auto"/>
      </w:divBdr>
    </w:div>
    <w:div w:id="1589582833">
      <w:bodyDiv w:val="1"/>
      <w:marLeft w:val="0"/>
      <w:marRight w:val="0"/>
      <w:marTop w:val="0"/>
      <w:marBottom w:val="0"/>
      <w:divBdr>
        <w:top w:val="none" w:sz="0" w:space="0" w:color="auto"/>
        <w:left w:val="none" w:sz="0" w:space="0" w:color="auto"/>
        <w:bottom w:val="none" w:sz="0" w:space="0" w:color="auto"/>
        <w:right w:val="none" w:sz="0" w:space="0" w:color="auto"/>
      </w:divBdr>
    </w:div>
    <w:div w:id="1601911617">
      <w:bodyDiv w:val="1"/>
      <w:marLeft w:val="0"/>
      <w:marRight w:val="0"/>
      <w:marTop w:val="0"/>
      <w:marBottom w:val="0"/>
      <w:divBdr>
        <w:top w:val="none" w:sz="0" w:space="0" w:color="auto"/>
        <w:left w:val="none" w:sz="0" w:space="0" w:color="auto"/>
        <w:bottom w:val="none" w:sz="0" w:space="0" w:color="auto"/>
        <w:right w:val="none" w:sz="0" w:space="0" w:color="auto"/>
      </w:divBdr>
    </w:div>
    <w:div w:id="1608849964">
      <w:bodyDiv w:val="1"/>
      <w:marLeft w:val="0"/>
      <w:marRight w:val="0"/>
      <w:marTop w:val="0"/>
      <w:marBottom w:val="0"/>
      <w:divBdr>
        <w:top w:val="none" w:sz="0" w:space="0" w:color="auto"/>
        <w:left w:val="none" w:sz="0" w:space="0" w:color="auto"/>
        <w:bottom w:val="none" w:sz="0" w:space="0" w:color="auto"/>
        <w:right w:val="none" w:sz="0" w:space="0" w:color="auto"/>
      </w:divBdr>
    </w:div>
    <w:div w:id="1612592087">
      <w:bodyDiv w:val="1"/>
      <w:marLeft w:val="0"/>
      <w:marRight w:val="0"/>
      <w:marTop w:val="0"/>
      <w:marBottom w:val="0"/>
      <w:divBdr>
        <w:top w:val="none" w:sz="0" w:space="0" w:color="auto"/>
        <w:left w:val="none" w:sz="0" w:space="0" w:color="auto"/>
        <w:bottom w:val="none" w:sz="0" w:space="0" w:color="auto"/>
        <w:right w:val="none" w:sz="0" w:space="0" w:color="auto"/>
      </w:divBdr>
    </w:div>
    <w:div w:id="1627739039">
      <w:bodyDiv w:val="1"/>
      <w:marLeft w:val="0"/>
      <w:marRight w:val="0"/>
      <w:marTop w:val="0"/>
      <w:marBottom w:val="0"/>
      <w:divBdr>
        <w:top w:val="none" w:sz="0" w:space="0" w:color="auto"/>
        <w:left w:val="none" w:sz="0" w:space="0" w:color="auto"/>
        <w:bottom w:val="none" w:sz="0" w:space="0" w:color="auto"/>
        <w:right w:val="none" w:sz="0" w:space="0" w:color="auto"/>
      </w:divBdr>
    </w:div>
    <w:div w:id="1630865026">
      <w:bodyDiv w:val="1"/>
      <w:marLeft w:val="0"/>
      <w:marRight w:val="0"/>
      <w:marTop w:val="0"/>
      <w:marBottom w:val="0"/>
      <w:divBdr>
        <w:top w:val="none" w:sz="0" w:space="0" w:color="auto"/>
        <w:left w:val="none" w:sz="0" w:space="0" w:color="auto"/>
        <w:bottom w:val="none" w:sz="0" w:space="0" w:color="auto"/>
        <w:right w:val="none" w:sz="0" w:space="0" w:color="auto"/>
      </w:divBdr>
    </w:div>
    <w:div w:id="1633906913">
      <w:bodyDiv w:val="1"/>
      <w:marLeft w:val="0"/>
      <w:marRight w:val="0"/>
      <w:marTop w:val="0"/>
      <w:marBottom w:val="0"/>
      <w:divBdr>
        <w:top w:val="none" w:sz="0" w:space="0" w:color="auto"/>
        <w:left w:val="none" w:sz="0" w:space="0" w:color="auto"/>
        <w:bottom w:val="none" w:sz="0" w:space="0" w:color="auto"/>
        <w:right w:val="none" w:sz="0" w:space="0" w:color="auto"/>
      </w:divBdr>
    </w:div>
    <w:div w:id="1639727367">
      <w:bodyDiv w:val="1"/>
      <w:marLeft w:val="0"/>
      <w:marRight w:val="0"/>
      <w:marTop w:val="0"/>
      <w:marBottom w:val="0"/>
      <w:divBdr>
        <w:top w:val="none" w:sz="0" w:space="0" w:color="auto"/>
        <w:left w:val="none" w:sz="0" w:space="0" w:color="auto"/>
        <w:bottom w:val="none" w:sz="0" w:space="0" w:color="auto"/>
        <w:right w:val="none" w:sz="0" w:space="0" w:color="auto"/>
      </w:divBdr>
    </w:div>
    <w:div w:id="1644115050">
      <w:bodyDiv w:val="1"/>
      <w:marLeft w:val="0"/>
      <w:marRight w:val="0"/>
      <w:marTop w:val="0"/>
      <w:marBottom w:val="0"/>
      <w:divBdr>
        <w:top w:val="none" w:sz="0" w:space="0" w:color="auto"/>
        <w:left w:val="none" w:sz="0" w:space="0" w:color="auto"/>
        <w:bottom w:val="none" w:sz="0" w:space="0" w:color="auto"/>
        <w:right w:val="none" w:sz="0" w:space="0" w:color="auto"/>
      </w:divBdr>
    </w:div>
    <w:div w:id="1662587619">
      <w:bodyDiv w:val="1"/>
      <w:marLeft w:val="0"/>
      <w:marRight w:val="0"/>
      <w:marTop w:val="0"/>
      <w:marBottom w:val="0"/>
      <w:divBdr>
        <w:top w:val="none" w:sz="0" w:space="0" w:color="auto"/>
        <w:left w:val="none" w:sz="0" w:space="0" w:color="auto"/>
        <w:bottom w:val="none" w:sz="0" w:space="0" w:color="auto"/>
        <w:right w:val="none" w:sz="0" w:space="0" w:color="auto"/>
      </w:divBdr>
    </w:div>
    <w:div w:id="1678077114">
      <w:bodyDiv w:val="1"/>
      <w:marLeft w:val="0"/>
      <w:marRight w:val="0"/>
      <w:marTop w:val="0"/>
      <w:marBottom w:val="0"/>
      <w:divBdr>
        <w:top w:val="none" w:sz="0" w:space="0" w:color="auto"/>
        <w:left w:val="none" w:sz="0" w:space="0" w:color="auto"/>
        <w:bottom w:val="none" w:sz="0" w:space="0" w:color="auto"/>
        <w:right w:val="none" w:sz="0" w:space="0" w:color="auto"/>
      </w:divBdr>
    </w:div>
    <w:div w:id="1680959132">
      <w:bodyDiv w:val="1"/>
      <w:marLeft w:val="0"/>
      <w:marRight w:val="0"/>
      <w:marTop w:val="0"/>
      <w:marBottom w:val="0"/>
      <w:divBdr>
        <w:top w:val="none" w:sz="0" w:space="0" w:color="auto"/>
        <w:left w:val="none" w:sz="0" w:space="0" w:color="auto"/>
        <w:bottom w:val="none" w:sz="0" w:space="0" w:color="auto"/>
        <w:right w:val="none" w:sz="0" w:space="0" w:color="auto"/>
      </w:divBdr>
    </w:div>
    <w:div w:id="1685205714">
      <w:bodyDiv w:val="1"/>
      <w:marLeft w:val="0"/>
      <w:marRight w:val="0"/>
      <w:marTop w:val="0"/>
      <w:marBottom w:val="0"/>
      <w:divBdr>
        <w:top w:val="none" w:sz="0" w:space="0" w:color="auto"/>
        <w:left w:val="none" w:sz="0" w:space="0" w:color="auto"/>
        <w:bottom w:val="none" w:sz="0" w:space="0" w:color="auto"/>
        <w:right w:val="none" w:sz="0" w:space="0" w:color="auto"/>
      </w:divBdr>
    </w:div>
    <w:div w:id="1690445310">
      <w:bodyDiv w:val="1"/>
      <w:marLeft w:val="0"/>
      <w:marRight w:val="0"/>
      <w:marTop w:val="0"/>
      <w:marBottom w:val="0"/>
      <w:divBdr>
        <w:top w:val="none" w:sz="0" w:space="0" w:color="auto"/>
        <w:left w:val="none" w:sz="0" w:space="0" w:color="auto"/>
        <w:bottom w:val="none" w:sz="0" w:space="0" w:color="auto"/>
        <w:right w:val="none" w:sz="0" w:space="0" w:color="auto"/>
      </w:divBdr>
    </w:div>
    <w:div w:id="1695812987">
      <w:bodyDiv w:val="1"/>
      <w:marLeft w:val="0"/>
      <w:marRight w:val="0"/>
      <w:marTop w:val="0"/>
      <w:marBottom w:val="0"/>
      <w:divBdr>
        <w:top w:val="none" w:sz="0" w:space="0" w:color="auto"/>
        <w:left w:val="none" w:sz="0" w:space="0" w:color="auto"/>
        <w:bottom w:val="none" w:sz="0" w:space="0" w:color="auto"/>
        <w:right w:val="none" w:sz="0" w:space="0" w:color="auto"/>
      </w:divBdr>
    </w:div>
    <w:div w:id="1700624804">
      <w:bodyDiv w:val="1"/>
      <w:marLeft w:val="0"/>
      <w:marRight w:val="0"/>
      <w:marTop w:val="0"/>
      <w:marBottom w:val="0"/>
      <w:divBdr>
        <w:top w:val="none" w:sz="0" w:space="0" w:color="auto"/>
        <w:left w:val="none" w:sz="0" w:space="0" w:color="auto"/>
        <w:bottom w:val="none" w:sz="0" w:space="0" w:color="auto"/>
        <w:right w:val="none" w:sz="0" w:space="0" w:color="auto"/>
      </w:divBdr>
    </w:div>
    <w:div w:id="1705788467">
      <w:bodyDiv w:val="1"/>
      <w:marLeft w:val="0"/>
      <w:marRight w:val="0"/>
      <w:marTop w:val="0"/>
      <w:marBottom w:val="0"/>
      <w:divBdr>
        <w:top w:val="none" w:sz="0" w:space="0" w:color="auto"/>
        <w:left w:val="none" w:sz="0" w:space="0" w:color="auto"/>
        <w:bottom w:val="none" w:sz="0" w:space="0" w:color="auto"/>
        <w:right w:val="none" w:sz="0" w:space="0" w:color="auto"/>
      </w:divBdr>
    </w:div>
    <w:div w:id="1714382714">
      <w:bodyDiv w:val="1"/>
      <w:marLeft w:val="0"/>
      <w:marRight w:val="0"/>
      <w:marTop w:val="0"/>
      <w:marBottom w:val="0"/>
      <w:divBdr>
        <w:top w:val="none" w:sz="0" w:space="0" w:color="auto"/>
        <w:left w:val="none" w:sz="0" w:space="0" w:color="auto"/>
        <w:bottom w:val="none" w:sz="0" w:space="0" w:color="auto"/>
        <w:right w:val="none" w:sz="0" w:space="0" w:color="auto"/>
      </w:divBdr>
    </w:div>
    <w:div w:id="172229070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57020762">
      <w:bodyDiv w:val="1"/>
      <w:marLeft w:val="0"/>
      <w:marRight w:val="0"/>
      <w:marTop w:val="0"/>
      <w:marBottom w:val="0"/>
      <w:divBdr>
        <w:top w:val="none" w:sz="0" w:space="0" w:color="auto"/>
        <w:left w:val="none" w:sz="0" w:space="0" w:color="auto"/>
        <w:bottom w:val="none" w:sz="0" w:space="0" w:color="auto"/>
        <w:right w:val="none" w:sz="0" w:space="0" w:color="auto"/>
      </w:divBdr>
    </w:div>
    <w:div w:id="1758667852">
      <w:bodyDiv w:val="1"/>
      <w:marLeft w:val="0"/>
      <w:marRight w:val="0"/>
      <w:marTop w:val="0"/>
      <w:marBottom w:val="0"/>
      <w:divBdr>
        <w:top w:val="none" w:sz="0" w:space="0" w:color="auto"/>
        <w:left w:val="none" w:sz="0" w:space="0" w:color="auto"/>
        <w:bottom w:val="none" w:sz="0" w:space="0" w:color="auto"/>
        <w:right w:val="none" w:sz="0" w:space="0" w:color="auto"/>
      </w:divBdr>
    </w:div>
    <w:div w:id="1766030508">
      <w:bodyDiv w:val="1"/>
      <w:marLeft w:val="0"/>
      <w:marRight w:val="0"/>
      <w:marTop w:val="0"/>
      <w:marBottom w:val="0"/>
      <w:divBdr>
        <w:top w:val="none" w:sz="0" w:space="0" w:color="auto"/>
        <w:left w:val="none" w:sz="0" w:space="0" w:color="auto"/>
        <w:bottom w:val="none" w:sz="0" w:space="0" w:color="auto"/>
        <w:right w:val="none" w:sz="0" w:space="0" w:color="auto"/>
      </w:divBdr>
    </w:div>
    <w:div w:id="1773742941">
      <w:bodyDiv w:val="1"/>
      <w:marLeft w:val="0"/>
      <w:marRight w:val="0"/>
      <w:marTop w:val="0"/>
      <w:marBottom w:val="0"/>
      <w:divBdr>
        <w:top w:val="none" w:sz="0" w:space="0" w:color="auto"/>
        <w:left w:val="none" w:sz="0" w:space="0" w:color="auto"/>
        <w:bottom w:val="none" w:sz="0" w:space="0" w:color="auto"/>
        <w:right w:val="none" w:sz="0" w:space="0" w:color="auto"/>
      </w:divBdr>
    </w:div>
    <w:div w:id="1778064866">
      <w:bodyDiv w:val="1"/>
      <w:marLeft w:val="0"/>
      <w:marRight w:val="0"/>
      <w:marTop w:val="0"/>
      <w:marBottom w:val="0"/>
      <w:divBdr>
        <w:top w:val="none" w:sz="0" w:space="0" w:color="auto"/>
        <w:left w:val="none" w:sz="0" w:space="0" w:color="auto"/>
        <w:bottom w:val="none" w:sz="0" w:space="0" w:color="auto"/>
        <w:right w:val="none" w:sz="0" w:space="0" w:color="auto"/>
      </w:divBdr>
    </w:div>
    <w:div w:id="1790932346">
      <w:bodyDiv w:val="1"/>
      <w:marLeft w:val="0"/>
      <w:marRight w:val="0"/>
      <w:marTop w:val="0"/>
      <w:marBottom w:val="0"/>
      <w:divBdr>
        <w:top w:val="none" w:sz="0" w:space="0" w:color="auto"/>
        <w:left w:val="none" w:sz="0" w:space="0" w:color="auto"/>
        <w:bottom w:val="none" w:sz="0" w:space="0" w:color="auto"/>
        <w:right w:val="none" w:sz="0" w:space="0" w:color="auto"/>
      </w:divBdr>
    </w:div>
    <w:div w:id="1801413029">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23809886">
      <w:bodyDiv w:val="1"/>
      <w:marLeft w:val="0"/>
      <w:marRight w:val="0"/>
      <w:marTop w:val="0"/>
      <w:marBottom w:val="0"/>
      <w:divBdr>
        <w:top w:val="none" w:sz="0" w:space="0" w:color="auto"/>
        <w:left w:val="none" w:sz="0" w:space="0" w:color="auto"/>
        <w:bottom w:val="none" w:sz="0" w:space="0" w:color="auto"/>
        <w:right w:val="none" w:sz="0" w:space="0" w:color="auto"/>
      </w:divBdr>
    </w:div>
    <w:div w:id="1829243462">
      <w:bodyDiv w:val="1"/>
      <w:marLeft w:val="0"/>
      <w:marRight w:val="0"/>
      <w:marTop w:val="0"/>
      <w:marBottom w:val="0"/>
      <w:divBdr>
        <w:top w:val="none" w:sz="0" w:space="0" w:color="auto"/>
        <w:left w:val="none" w:sz="0" w:space="0" w:color="auto"/>
        <w:bottom w:val="none" w:sz="0" w:space="0" w:color="auto"/>
        <w:right w:val="none" w:sz="0" w:space="0" w:color="auto"/>
      </w:divBdr>
    </w:div>
    <w:div w:id="1842577120">
      <w:bodyDiv w:val="1"/>
      <w:marLeft w:val="0"/>
      <w:marRight w:val="0"/>
      <w:marTop w:val="0"/>
      <w:marBottom w:val="0"/>
      <w:divBdr>
        <w:top w:val="none" w:sz="0" w:space="0" w:color="auto"/>
        <w:left w:val="none" w:sz="0" w:space="0" w:color="auto"/>
        <w:bottom w:val="none" w:sz="0" w:space="0" w:color="auto"/>
        <w:right w:val="none" w:sz="0" w:space="0" w:color="auto"/>
      </w:divBdr>
    </w:div>
    <w:div w:id="1854417274">
      <w:bodyDiv w:val="1"/>
      <w:marLeft w:val="0"/>
      <w:marRight w:val="0"/>
      <w:marTop w:val="0"/>
      <w:marBottom w:val="0"/>
      <w:divBdr>
        <w:top w:val="none" w:sz="0" w:space="0" w:color="auto"/>
        <w:left w:val="none" w:sz="0" w:space="0" w:color="auto"/>
        <w:bottom w:val="none" w:sz="0" w:space="0" w:color="auto"/>
        <w:right w:val="none" w:sz="0" w:space="0" w:color="auto"/>
      </w:divBdr>
    </w:div>
    <w:div w:id="1858229181">
      <w:bodyDiv w:val="1"/>
      <w:marLeft w:val="0"/>
      <w:marRight w:val="0"/>
      <w:marTop w:val="0"/>
      <w:marBottom w:val="0"/>
      <w:divBdr>
        <w:top w:val="none" w:sz="0" w:space="0" w:color="auto"/>
        <w:left w:val="none" w:sz="0" w:space="0" w:color="auto"/>
        <w:bottom w:val="none" w:sz="0" w:space="0" w:color="auto"/>
        <w:right w:val="none" w:sz="0" w:space="0" w:color="auto"/>
      </w:divBdr>
    </w:div>
    <w:div w:id="1862696501">
      <w:bodyDiv w:val="1"/>
      <w:marLeft w:val="0"/>
      <w:marRight w:val="0"/>
      <w:marTop w:val="0"/>
      <w:marBottom w:val="0"/>
      <w:divBdr>
        <w:top w:val="none" w:sz="0" w:space="0" w:color="auto"/>
        <w:left w:val="none" w:sz="0" w:space="0" w:color="auto"/>
        <w:bottom w:val="none" w:sz="0" w:space="0" w:color="auto"/>
        <w:right w:val="none" w:sz="0" w:space="0" w:color="auto"/>
      </w:divBdr>
    </w:div>
    <w:div w:id="1867863799">
      <w:bodyDiv w:val="1"/>
      <w:marLeft w:val="0"/>
      <w:marRight w:val="0"/>
      <w:marTop w:val="0"/>
      <w:marBottom w:val="0"/>
      <w:divBdr>
        <w:top w:val="none" w:sz="0" w:space="0" w:color="auto"/>
        <w:left w:val="none" w:sz="0" w:space="0" w:color="auto"/>
        <w:bottom w:val="none" w:sz="0" w:space="0" w:color="auto"/>
        <w:right w:val="none" w:sz="0" w:space="0" w:color="auto"/>
      </w:divBdr>
    </w:div>
    <w:div w:id="1882016381">
      <w:bodyDiv w:val="1"/>
      <w:marLeft w:val="0"/>
      <w:marRight w:val="0"/>
      <w:marTop w:val="0"/>
      <w:marBottom w:val="0"/>
      <w:divBdr>
        <w:top w:val="none" w:sz="0" w:space="0" w:color="auto"/>
        <w:left w:val="none" w:sz="0" w:space="0" w:color="auto"/>
        <w:bottom w:val="none" w:sz="0" w:space="0" w:color="auto"/>
        <w:right w:val="none" w:sz="0" w:space="0" w:color="auto"/>
      </w:divBdr>
    </w:div>
    <w:div w:id="1896425318">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793051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035809">
      <w:bodyDiv w:val="1"/>
      <w:marLeft w:val="0"/>
      <w:marRight w:val="0"/>
      <w:marTop w:val="0"/>
      <w:marBottom w:val="0"/>
      <w:divBdr>
        <w:top w:val="none" w:sz="0" w:space="0" w:color="auto"/>
        <w:left w:val="none" w:sz="0" w:space="0" w:color="auto"/>
        <w:bottom w:val="none" w:sz="0" w:space="0" w:color="auto"/>
        <w:right w:val="none" w:sz="0" w:space="0" w:color="auto"/>
      </w:divBdr>
    </w:div>
    <w:div w:id="1928268869">
      <w:bodyDiv w:val="1"/>
      <w:marLeft w:val="0"/>
      <w:marRight w:val="0"/>
      <w:marTop w:val="0"/>
      <w:marBottom w:val="0"/>
      <w:divBdr>
        <w:top w:val="none" w:sz="0" w:space="0" w:color="auto"/>
        <w:left w:val="none" w:sz="0" w:space="0" w:color="auto"/>
        <w:bottom w:val="none" w:sz="0" w:space="0" w:color="auto"/>
        <w:right w:val="none" w:sz="0" w:space="0" w:color="auto"/>
      </w:divBdr>
    </w:div>
    <w:div w:id="1969309911">
      <w:bodyDiv w:val="1"/>
      <w:marLeft w:val="0"/>
      <w:marRight w:val="0"/>
      <w:marTop w:val="0"/>
      <w:marBottom w:val="0"/>
      <w:divBdr>
        <w:top w:val="none" w:sz="0" w:space="0" w:color="auto"/>
        <w:left w:val="none" w:sz="0" w:space="0" w:color="auto"/>
        <w:bottom w:val="none" w:sz="0" w:space="0" w:color="auto"/>
        <w:right w:val="none" w:sz="0" w:space="0" w:color="auto"/>
      </w:divBdr>
    </w:div>
    <w:div w:id="1971475267">
      <w:bodyDiv w:val="1"/>
      <w:marLeft w:val="0"/>
      <w:marRight w:val="0"/>
      <w:marTop w:val="0"/>
      <w:marBottom w:val="0"/>
      <w:divBdr>
        <w:top w:val="none" w:sz="0" w:space="0" w:color="auto"/>
        <w:left w:val="none" w:sz="0" w:space="0" w:color="auto"/>
        <w:bottom w:val="none" w:sz="0" w:space="0" w:color="auto"/>
        <w:right w:val="none" w:sz="0" w:space="0" w:color="auto"/>
      </w:divBdr>
    </w:div>
    <w:div w:id="1978335618">
      <w:bodyDiv w:val="1"/>
      <w:marLeft w:val="0"/>
      <w:marRight w:val="0"/>
      <w:marTop w:val="0"/>
      <w:marBottom w:val="0"/>
      <w:divBdr>
        <w:top w:val="none" w:sz="0" w:space="0" w:color="auto"/>
        <w:left w:val="none" w:sz="0" w:space="0" w:color="auto"/>
        <w:bottom w:val="none" w:sz="0" w:space="0" w:color="auto"/>
        <w:right w:val="none" w:sz="0" w:space="0" w:color="auto"/>
      </w:divBdr>
    </w:div>
    <w:div w:id="1979064520">
      <w:bodyDiv w:val="1"/>
      <w:marLeft w:val="0"/>
      <w:marRight w:val="0"/>
      <w:marTop w:val="0"/>
      <w:marBottom w:val="0"/>
      <w:divBdr>
        <w:top w:val="none" w:sz="0" w:space="0" w:color="auto"/>
        <w:left w:val="none" w:sz="0" w:space="0" w:color="auto"/>
        <w:bottom w:val="none" w:sz="0" w:space="0" w:color="auto"/>
        <w:right w:val="none" w:sz="0" w:space="0" w:color="auto"/>
      </w:divBdr>
    </w:div>
    <w:div w:id="1982803150">
      <w:bodyDiv w:val="1"/>
      <w:marLeft w:val="0"/>
      <w:marRight w:val="0"/>
      <w:marTop w:val="0"/>
      <w:marBottom w:val="0"/>
      <w:divBdr>
        <w:top w:val="none" w:sz="0" w:space="0" w:color="auto"/>
        <w:left w:val="none" w:sz="0" w:space="0" w:color="auto"/>
        <w:bottom w:val="none" w:sz="0" w:space="0" w:color="auto"/>
        <w:right w:val="none" w:sz="0" w:space="0" w:color="auto"/>
      </w:divBdr>
    </w:div>
    <w:div w:id="1989288365">
      <w:bodyDiv w:val="1"/>
      <w:marLeft w:val="0"/>
      <w:marRight w:val="0"/>
      <w:marTop w:val="0"/>
      <w:marBottom w:val="0"/>
      <w:divBdr>
        <w:top w:val="none" w:sz="0" w:space="0" w:color="auto"/>
        <w:left w:val="none" w:sz="0" w:space="0" w:color="auto"/>
        <w:bottom w:val="none" w:sz="0" w:space="0" w:color="auto"/>
        <w:right w:val="none" w:sz="0" w:space="0" w:color="auto"/>
      </w:divBdr>
    </w:div>
    <w:div w:id="1996258586">
      <w:bodyDiv w:val="1"/>
      <w:marLeft w:val="0"/>
      <w:marRight w:val="0"/>
      <w:marTop w:val="0"/>
      <w:marBottom w:val="0"/>
      <w:divBdr>
        <w:top w:val="none" w:sz="0" w:space="0" w:color="auto"/>
        <w:left w:val="none" w:sz="0" w:space="0" w:color="auto"/>
        <w:bottom w:val="none" w:sz="0" w:space="0" w:color="auto"/>
        <w:right w:val="none" w:sz="0" w:space="0" w:color="auto"/>
      </w:divBdr>
    </w:div>
    <w:div w:id="2001107268">
      <w:bodyDiv w:val="1"/>
      <w:marLeft w:val="0"/>
      <w:marRight w:val="0"/>
      <w:marTop w:val="0"/>
      <w:marBottom w:val="0"/>
      <w:divBdr>
        <w:top w:val="none" w:sz="0" w:space="0" w:color="auto"/>
        <w:left w:val="none" w:sz="0" w:space="0" w:color="auto"/>
        <w:bottom w:val="none" w:sz="0" w:space="0" w:color="auto"/>
        <w:right w:val="none" w:sz="0" w:space="0" w:color="auto"/>
      </w:divBdr>
    </w:div>
    <w:div w:id="2022316062">
      <w:bodyDiv w:val="1"/>
      <w:marLeft w:val="0"/>
      <w:marRight w:val="0"/>
      <w:marTop w:val="0"/>
      <w:marBottom w:val="0"/>
      <w:divBdr>
        <w:top w:val="none" w:sz="0" w:space="0" w:color="auto"/>
        <w:left w:val="none" w:sz="0" w:space="0" w:color="auto"/>
        <w:bottom w:val="none" w:sz="0" w:space="0" w:color="auto"/>
        <w:right w:val="none" w:sz="0" w:space="0" w:color="auto"/>
      </w:divBdr>
    </w:div>
    <w:div w:id="2032949622">
      <w:bodyDiv w:val="1"/>
      <w:marLeft w:val="0"/>
      <w:marRight w:val="0"/>
      <w:marTop w:val="0"/>
      <w:marBottom w:val="0"/>
      <w:divBdr>
        <w:top w:val="none" w:sz="0" w:space="0" w:color="auto"/>
        <w:left w:val="none" w:sz="0" w:space="0" w:color="auto"/>
        <w:bottom w:val="none" w:sz="0" w:space="0" w:color="auto"/>
        <w:right w:val="none" w:sz="0" w:space="0" w:color="auto"/>
      </w:divBdr>
    </w:div>
    <w:div w:id="2056735292">
      <w:bodyDiv w:val="1"/>
      <w:marLeft w:val="0"/>
      <w:marRight w:val="0"/>
      <w:marTop w:val="0"/>
      <w:marBottom w:val="0"/>
      <w:divBdr>
        <w:top w:val="none" w:sz="0" w:space="0" w:color="auto"/>
        <w:left w:val="none" w:sz="0" w:space="0" w:color="auto"/>
        <w:bottom w:val="none" w:sz="0" w:space="0" w:color="auto"/>
        <w:right w:val="none" w:sz="0" w:space="0" w:color="auto"/>
      </w:divBdr>
    </w:div>
    <w:div w:id="2064325785">
      <w:bodyDiv w:val="1"/>
      <w:marLeft w:val="0"/>
      <w:marRight w:val="0"/>
      <w:marTop w:val="0"/>
      <w:marBottom w:val="0"/>
      <w:divBdr>
        <w:top w:val="none" w:sz="0" w:space="0" w:color="auto"/>
        <w:left w:val="none" w:sz="0" w:space="0" w:color="auto"/>
        <w:bottom w:val="none" w:sz="0" w:space="0" w:color="auto"/>
        <w:right w:val="none" w:sz="0" w:space="0" w:color="auto"/>
      </w:divBdr>
    </w:div>
    <w:div w:id="2073892580">
      <w:bodyDiv w:val="1"/>
      <w:marLeft w:val="0"/>
      <w:marRight w:val="0"/>
      <w:marTop w:val="0"/>
      <w:marBottom w:val="0"/>
      <w:divBdr>
        <w:top w:val="none" w:sz="0" w:space="0" w:color="auto"/>
        <w:left w:val="none" w:sz="0" w:space="0" w:color="auto"/>
        <w:bottom w:val="none" w:sz="0" w:space="0" w:color="auto"/>
        <w:right w:val="none" w:sz="0" w:space="0" w:color="auto"/>
      </w:divBdr>
    </w:div>
    <w:div w:id="2074813552">
      <w:bodyDiv w:val="1"/>
      <w:marLeft w:val="0"/>
      <w:marRight w:val="0"/>
      <w:marTop w:val="0"/>
      <w:marBottom w:val="0"/>
      <w:divBdr>
        <w:top w:val="none" w:sz="0" w:space="0" w:color="auto"/>
        <w:left w:val="none" w:sz="0" w:space="0" w:color="auto"/>
        <w:bottom w:val="none" w:sz="0" w:space="0" w:color="auto"/>
        <w:right w:val="none" w:sz="0" w:space="0" w:color="auto"/>
      </w:divBdr>
    </w:div>
    <w:div w:id="2096702086">
      <w:bodyDiv w:val="1"/>
      <w:marLeft w:val="0"/>
      <w:marRight w:val="0"/>
      <w:marTop w:val="0"/>
      <w:marBottom w:val="0"/>
      <w:divBdr>
        <w:top w:val="none" w:sz="0" w:space="0" w:color="auto"/>
        <w:left w:val="none" w:sz="0" w:space="0" w:color="auto"/>
        <w:bottom w:val="none" w:sz="0" w:space="0" w:color="auto"/>
        <w:right w:val="none" w:sz="0" w:space="0" w:color="auto"/>
      </w:divBdr>
    </w:div>
    <w:div w:id="2105950100">
      <w:bodyDiv w:val="1"/>
      <w:marLeft w:val="0"/>
      <w:marRight w:val="0"/>
      <w:marTop w:val="0"/>
      <w:marBottom w:val="0"/>
      <w:divBdr>
        <w:top w:val="none" w:sz="0" w:space="0" w:color="auto"/>
        <w:left w:val="none" w:sz="0" w:space="0" w:color="auto"/>
        <w:bottom w:val="none" w:sz="0" w:space="0" w:color="auto"/>
        <w:right w:val="none" w:sz="0" w:space="0" w:color="auto"/>
      </w:divBdr>
    </w:div>
    <w:div w:id="2113623611">
      <w:bodyDiv w:val="1"/>
      <w:marLeft w:val="0"/>
      <w:marRight w:val="0"/>
      <w:marTop w:val="0"/>
      <w:marBottom w:val="0"/>
      <w:divBdr>
        <w:top w:val="none" w:sz="0" w:space="0" w:color="auto"/>
        <w:left w:val="none" w:sz="0" w:space="0" w:color="auto"/>
        <w:bottom w:val="none" w:sz="0" w:space="0" w:color="auto"/>
        <w:right w:val="none" w:sz="0" w:space="0" w:color="auto"/>
      </w:divBdr>
    </w:div>
    <w:div w:id="2121563722">
      <w:bodyDiv w:val="1"/>
      <w:marLeft w:val="0"/>
      <w:marRight w:val="0"/>
      <w:marTop w:val="0"/>
      <w:marBottom w:val="0"/>
      <w:divBdr>
        <w:top w:val="none" w:sz="0" w:space="0" w:color="auto"/>
        <w:left w:val="none" w:sz="0" w:space="0" w:color="auto"/>
        <w:bottom w:val="none" w:sz="0" w:space="0" w:color="auto"/>
        <w:right w:val="none" w:sz="0" w:space="0" w:color="auto"/>
      </w:divBdr>
    </w:div>
    <w:div w:id="2126462174">
      <w:bodyDiv w:val="1"/>
      <w:marLeft w:val="0"/>
      <w:marRight w:val="0"/>
      <w:marTop w:val="0"/>
      <w:marBottom w:val="0"/>
      <w:divBdr>
        <w:top w:val="none" w:sz="0" w:space="0" w:color="auto"/>
        <w:left w:val="none" w:sz="0" w:space="0" w:color="auto"/>
        <w:bottom w:val="none" w:sz="0" w:space="0" w:color="auto"/>
        <w:right w:val="none" w:sz="0" w:space="0" w:color="auto"/>
      </w:divBdr>
    </w:div>
    <w:div w:id="2132282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3GPP_R1_2004652</b:Tag>
    <b:SourceType>Report</b:SourceType>
    <b:Title>Potential enhancements for NR positioning in release 17</b:Title>
    <b:Year>2019-05</b:Year>
    <b:City>eMeeting</b:City>
    <b:Author>
      <b:Author>
        <b:Corporate>3GPP R1-2004652</b:Corporate>
      </b:Author>
    </b:Author>
    <b:Guid>{78E41293-0AEB-4273-9F4F-63B3547911DF}</b:Guid>
    <b:Publisher>Ericsson</b:Publisher>
    <b:RefOrder>3</b:RefOrder>
  </b:Source>
  <b:Source>
    <b:Tag>3GPP_R1_2006459</b:Tag>
    <b:SourceType>Report</b:SourceType>
    <b:Title>Evaluation of positioning enhancements</b:Title>
    <b:Year>2020-08</b:Year>
    <b:City>eMeeting</b:City>
    <b:Author>
      <b:Author>
        <b:Corporate>3GPP R1-2006459</b:Corporate>
      </b:Author>
    </b:Author>
    <b:Guid>{49CA48EA-D90F-491D-A449-35F3A63E5507}</b:Guid>
    <b:Publisher>Fraunhofer</b:Publisher>
    <b:RefOrder>4</b:RefOrder>
  </b:Source>
  <b:Source>
    <b:Tag>3GPP_R1_1913136</b:Tag>
    <b:SourceType>Report</b:SourceType>
    <b:Title>UL Reference Signals for NR Positioning</b:Title>
    <b:Year>2019-11</b:Year>
    <b:City>Reno, USA</b:City>
    <b:Author>
      <b:Author>
        <b:Corporate>3GPP R1-1913136</b:Corporate>
      </b:Author>
    </b:Author>
    <b:Guid>{7132736F-6D69-4CC5-AD97-CD73D128A764}</b:Guid>
    <b:Publisher>Ericsson</b:Publisher>
    <b:RefOrder>5</b:RefOrder>
  </b:Source>
  <b:Source>
    <b:Tag>3GPP_R1_1912293</b:Tag>
    <b:SourceType>Report</b:SourceType>
    <b:Title>Views on UL reference signals for NR Positioning</b:Title>
    <b:Year>2019-11</b:Year>
    <b:City>Reno, USA</b:City>
    <b:Author>
      <b:Author>
        <b:Corporate>3GPP R1-1912293</b:Corporate>
      </b:Author>
    </b:Author>
    <b:Guid>{7A60EDAC-E692-4F1B-A21C-B587AB2146AE}</b:Guid>
    <b:Publisher>Nokia</b:Publisher>
    <b:RefOrder>6</b:RefOrder>
  </b:Source>
  <b:Source>
    <b:Tag>3GPP_R1_1912113</b:Tag>
    <b:SourceType>Report</b:SourceType>
    <b:Title>Uplink RS design for NR positioning</b:Title>
    <b:Year>2019-11</b:Year>
    <b:City>Reno, USA</b:City>
    <b:Author>
      <b:Author>
        <b:Corporate>3GPP R1-1912113</b:Corporate>
      </b:Author>
    </b:Author>
    <b:Guid>{91AF6FB3-F007-4619-994F-5FB5DC080940}</b:Guid>
    <b:Publisher>MediaTek</b:Publisher>
    <b:RefOrder>7</b:RefOrder>
  </b:Source>
  <b:Source>
    <b:Tag>3GPP_R1_1913101</b:Tag>
    <b:SourceType>Report</b:SourceType>
    <b:Title>Remaining details on SRS enhancements for positioning</b:Title>
    <b:Year>2019-11</b:Year>
    <b:City>Reno, USA</b:City>
    <b:Author>
      <b:Author>
        <b:Corporate>3GPP R1-1913101</b:Corporate>
      </b:Author>
    </b:Author>
    <b:Guid>{8655237F-9F76-46F6-9E12-1E87C7B4BA61}</b:Guid>
    <b:Publisher>Fraunhofer</b:Publisher>
    <b:RefOrder>8</b:RefOrder>
  </b:Source>
  <b:Source>
    <b:Tag>1RP</b:Tag>
    <b:SourceType>Book</b:SourceType>
    <b:Guid>{2618DA13-87CA-481F-B64D-B8131D025BCF}</b:Guid>
    <b:Title>[RP-193237, “New SID on NR Positioning Enhancements”, Qualcomm Incorporated, Sitges, Spain, December 9th – 12th, 2019</b:Title>
    <b:RefOrder>1</b:RefOrder>
  </b:Source>
  <b:Source>
    <b:Tag>Jae</b:Tag>
    <b:SourceType>Book</b:SourceType>
    <b:Guid>{CDA389A3-C8C9-468C-9522-10716A3EE68B}</b:Guid>
    <b:Title>Jaeckel, Stephan, et al. "Industrial indoor measurements from 2-6 GHz for the 3GPP-NR and QuaDRiGa channel model." 2019 IEEE 90th Vehicular Technology Conference (VTC2019-Fall). IEEE, 2019</b:Title>
    <b:RefOrder>9</b:RefOrder>
  </b:Source>
  <b:Source>
    <b:Tag>3GP</b:Tag>
    <b:SourceType>Book</b:SourceType>
    <b:Guid>{4197B2D7-E979-4672-AD51-C157A628AF1C}</b:Guid>
    <b:Title>3GPP R1-2008709, "Evaluation of positioning enhancements", Fraunhofer, eMeeting, 2020-10</b:Title>
    <b:RefOrder>2</b:RefOrder>
  </b:Source>
  <b:Source>
    <b:Tag>3GPPR1_101_FR</b:Tag>
    <b:SourceType>Report</b:SourceType>
    <b:Guid>{E16A86F5-22D6-4327-8C22-62FC55EE6FD3}</b:Guid>
    <b:Author>
      <b:Author>
        <b:NameList>
          <b:Person>
            <b:Last>3GPP</b:Last>
          </b:Person>
        </b:NameList>
      </b:Author>
    </b:Author>
    <b:Title>Final_Minutes_report_RAN1#101</b:Title>
    <b:Year>2020</b:Year>
    <b:Publisher>3GPP</b:Publisher>
    <b:City>e-Meeting</b:City>
    <b:RefOrder>10</b:RefOrder>
  </b:Source>
  <b:Source>
    <b:Tag>3GPPR1_102_FR</b:Tag>
    <b:SourceType>Report</b:SourceType>
    <b:Guid>{48FD2E2A-1C27-4A6A-88B9-25136E82AE64}</b:Guid>
    <b:Author>
      <b:Author>
        <b:NameList>
          <b:Person>
            <b:Last>3GPP</b:Last>
          </b:Person>
        </b:NameList>
      </b:Author>
    </b:Author>
    <b:Title>Final_Minutes_report_RAN1#102</b:Title>
    <b:Year>2020</b:Year>
    <b:Publisher>3GPP</b:Publisher>
    <b:City>e-Meeting</b:City>
    <b:RefOrder>11</b:RefOrder>
  </b:Source>
</b:Sources>
</file>

<file path=customXml/itemProps1.xml><?xml version="1.0" encoding="utf-8"?>
<ds:datastoreItem xmlns:ds="http://schemas.openxmlformats.org/officeDocument/2006/customXml" ds:itemID="{A12A4AD0-FC2C-49FA-A476-7ED79C37E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1014</Words>
  <Characters>6395</Characters>
  <Application>Microsoft Office Word</Application>
  <DocSecurity>0</DocSecurity>
  <Lines>53</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LinksUpToDate>false</LinksUpToDate>
  <CharactersWithSpaces>7395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2021-04-06T14:36:00Z</dcterms:created>
  <dcterms:modified xsi:type="dcterms:W3CDTF">2021-04-06T14:36:00Z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757286409</vt:i4>
  </property>
</Properties>
</file>