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FB03E" w14:textId="5594DFC2" w:rsidR="006D30CF" w:rsidRPr="002A2A47" w:rsidRDefault="006D30CF" w:rsidP="006D30CF">
      <w:pPr>
        <w:tabs>
          <w:tab w:val="center" w:pos="4536"/>
          <w:tab w:val="right" w:pos="8280"/>
          <w:tab w:val="right" w:pos="9639"/>
        </w:tabs>
        <w:spacing w:before="0" w:after="0" w:line="240" w:lineRule="auto"/>
        <w:ind w:left="0" w:right="2" w:firstLine="0"/>
        <w:jc w:val="left"/>
        <w:rPr>
          <w:rFonts w:eastAsia="바탕"/>
          <w:b/>
          <w:bCs/>
          <w:sz w:val="28"/>
          <w:szCs w:val="24"/>
        </w:rPr>
      </w:pPr>
      <w:r w:rsidRPr="002A2A47">
        <w:rPr>
          <w:rFonts w:eastAsia="바탕"/>
          <w:b/>
          <w:bCs/>
          <w:sz w:val="28"/>
          <w:szCs w:val="24"/>
        </w:rPr>
        <w:t>3GPP TSG RAN WG1 #104</w:t>
      </w:r>
      <w:r w:rsidR="004F3F60" w:rsidRPr="002A2A47">
        <w:rPr>
          <w:rFonts w:eastAsia="바탕"/>
          <w:b/>
          <w:bCs/>
          <w:sz w:val="28"/>
          <w:szCs w:val="24"/>
        </w:rPr>
        <w:t>b</w:t>
      </w:r>
      <w:r w:rsidRPr="002A2A47">
        <w:rPr>
          <w:rFonts w:eastAsia="바탕"/>
          <w:b/>
          <w:bCs/>
          <w:sz w:val="28"/>
          <w:szCs w:val="24"/>
        </w:rPr>
        <w:t>-e</w:t>
      </w:r>
      <w:r w:rsidRPr="002A2A47">
        <w:rPr>
          <w:rFonts w:eastAsia="바탕"/>
          <w:b/>
          <w:bCs/>
          <w:sz w:val="28"/>
          <w:szCs w:val="24"/>
        </w:rPr>
        <w:tab/>
      </w:r>
      <w:r w:rsidRPr="002A2A47">
        <w:rPr>
          <w:rFonts w:eastAsia="바탕"/>
          <w:b/>
          <w:bCs/>
          <w:sz w:val="28"/>
          <w:szCs w:val="24"/>
        </w:rPr>
        <w:tab/>
        <w:t xml:space="preserve">              </w:t>
      </w:r>
      <w:r w:rsidR="002A2A47">
        <w:rPr>
          <w:rFonts w:eastAsia="바탕"/>
          <w:b/>
          <w:bCs/>
          <w:sz w:val="28"/>
          <w:szCs w:val="24"/>
        </w:rPr>
        <w:t xml:space="preserve"> </w:t>
      </w:r>
      <w:r w:rsidRPr="002A2A47">
        <w:rPr>
          <w:rFonts w:eastAsia="바탕"/>
          <w:b/>
          <w:bCs/>
          <w:sz w:val="28"/>
          <w:szCs w:val="24"/>
        </w:rPr>
        <w:t xml:space="preserve">           R1-</w:t>
      </w:r>
      <w:r w:rsidR="00BA51C6" w:rsidRPr="002A2A47">
        <w:rPr>
          <w:rFonts w:eastAsia="바탕"/>
          <w:b/>
          <w:bCs/>
          <w:sz w:val="28"/>
          <w:szCs w:val="24"/>
        </w:rPr>
        <w:t>210</w:t>
      </w:r>
      <w:r w:rsidR="002A2A47">
        <w:rPr>
          <w:rFonts w:eastAsia="바탕"/>
          <w:b/>
          <w:bCs/>
          <w:sz w:val="28"/>
          <w:szCs w:val="24"/>
        </w:rPr>
        <w:t>3339</w:t>
      </w:r>
    </w:p>
    <w:p w14:paraId="03C8F1E6" w14:textId="7E8FF96D" w:rsidR="006D30CF" w:rsidRPr="002A2A47" w:rsidRDefault="006D30CF" w:rsidP="006D30CF">
      <w:pPr>
        <w:tabs>
          <w:tab w:val="center" w:pos="4536"/>
          <w:tab w:val="right" w:pos="9072"/>
        </w:tabs>
        <w:spacing w:before="0" w:after="0" w:line="240" w:lineRule="auto"/>
        <w:ind w:left="0" w:firstLine="0"/>
        <w:jc w:val="left"/>
        <w:rPr>
          <w:b/>
          <w:bCs/>
          <w:sz w:val="28"/>
          <w:szCs w:val="24"/>
          <w:lang w:eastAsia="ja-JP"/>
        </w:rPr>
      </w:pPr>
      <w:r w:rsidRPr="002A2A47">
        <w:rPr>
          <w:b/>
          <w:bCs/>
          <w:sz w:val="28"/>
          <w:szCs w:val="24"/>
          <w:lang w:eastAsia="ja-JP"/>
        </w:rPr>
        <w:t xml:space="preserve">e-Meeting, </w:t>
      </w:r>
      <w:r w:rsidR="00BA51C6" w:rsidRPr="002A2A47">
        <w:rPr>
          <w:b/>
          <w:bCs/>
          <w:sz w:val="28"/>
          <w:szCs w:val="24"/>
          <w:lang w:eastAsia="ja-JP"/>
        </w:rPr>
        <w:t>April</w:t>
      </w:r>
      <w:r w:rsidRPr="002A2A47">
        <w:rPr>
          <w:b/>
          <w:bCs/>
          <w:sz w:val="28"/>
          <w:szCs w:val="24"/>
          <w:lang w:eastAsia="ja-JP"/>
        </w:rPr>
        <w:t xml:space="preserve"> </w:t>
      </w:r>
      <w:r w:rsidR="00BA51C6" w:rsidRPr="002A2A47">
        <w:rPr>
          <w:b/>
          <w:bCs/>
          <w:sz w:val="28"/>
          <w:szCs w:val="24"/>
          <w:lang w:eastAsia="ja-JP"/>
        </w:rPr>
        <w:t>12</w:t>
      </w:r>
      <w:r w:rsidRPr="002A2A47">
        <w:rPr>
          <w:b/>
          <w:bCs/>
          <w:sz w:val="28"/>
          <w:szCs w:val="24"/>
          <w:vertAlign w:val="superscript"/>
          <w:lang w:eastAsia="ja-JP"/>
        </w:rPr>
        <w:t>th</w:t>
      </w:r>
      <w:r w:rsidRPr="002A2A47">
        <w:rPr>
          <w:b/>
          <w:bCs/>
          <w:sz w:val="28"/>
          <w:szCs w:val="24"/>
          <w:lang w:eastAsia="ja-JP"/>
        </w:rPr>
        <w:t xml:space="preserve"> –</w:t>
      </w:r>
      <w:r w:rsidR="00BA51C6" w:rsidRPr="002A2A47">
        <w:rPr>
          <w:b/>
          <w:bCs/>
          <w:sz w:val="28"/>
          <w:szCs w:val="24"/>
          <w:lang w:eastAsia="ja-JP"/>
        </w:rPr>
        <w:t>20</w:t>
      </w:r>
      <w:r w:rsidRPr="002A2A47">
        <w:rPr>
          <w:b/>
          <w:bCs/>
          <w:sz w:val="28"/>
          <w:szCs w:val="24"/>
          <w:vertAlign w:val="superscript"/>
          <w:lang w:eastAsia="ja-JP"/>
        </w:rPr>
        <w:t>th</w:t>
      </w:r>
      <w:r w:rsidRPr="002A2A47">
        <w:rPr>
          <w:b/>
          <w:bCs/>
          <w:sz w:val="28"/>
          <w:szCs w:val="24"/>
          <w:lang w:eastAsia="ja-JP"/>
        </w:rPr>
        <w:t>, 2021</w:t>
      </w:r>
    </w:p>
    <w:p w14:paraId="47200AEB" w14:textId="77777777" w:rsidR="000D41C4" w:rsidRPr="002A2A47" w:rsidRDefault="000D41C4" w:rsidP="00634235">
      <w:pPr>
        <w:tabs>
          <w:tab w:val="left" w:pos="1985"/>
        </w:tabs>
        <w:spacing w:after="0"/>
        <w:ind w:left="0" w:firstLine="0"/>
        <w:rPr>
          <w:rFonts w:eastAsia="맑은 고딕"/>
          <w:b/>
          <w:sz w:val="24"/>
          <w:lang w:eastAsia="ko-KR"/>
        </w:rPr>
      </w:pPr>
    </w:p>
    <w:p w14:paraId="334FB070" w14:textId="77777777" w:rsidR="00C238EE" w:rsidRPr="002A2A47" w:rsidRDefault="003C5E2A" w:rsidP="00634235">
      <w:pPr>
        <w:tabs>
          <w:tab w:val="left" w:pos="1985"/>
        </w:tabs>
        <w:spacing w:after="0"/>
        <w:ind w:left="0" w:firstLine="0"/>
        <w:rPr>
          <w:rFonts w:eastAsia="바탕"/>
          <w:sz w:val="24"/>
          <w:lang w:val="en-US" w:eastAsia="ko-KR"/>
        </w:rPr>
      </w:pPr>
      <w:r w:rsidRPr="002A2A47">
        <w:rPr>
          <w:b/>
          <w:sz w:val="24"/>
          <w:lang w:val="en-US"/>
        </w:rPr>
        <w:t>Agenda Item:</w:t>
      </w:r>
      <w:r w:rsidRPr="002A2A47">
        <w:rPr>
          <w:sz w:val="24"/>
          <w:lang w:val="en-US"/>
        </w:rPr>
        <w:tab/>
      </w:r>
      <w:r w:rsidR="009E12C3" w:rsidRPr="002A2A47">
        <w:rPr>
          <w:rFonts w:eastAsia="맑은 고딕"/>
          <w:sz w:val="24"/>
          <w:lang w:val="en-US" w:eastAsia="ko-KR"/>
        </w:rPr>
        <w:t>8</w:t>
      </w:r>
      <w:r w:rsidR="00E747F9" w:rsidRPr="002A2A47">
        <w:rPr>
          <w:rFonts w:eastAsia="맑은 고딕"/>
          <w:sz w:val="24"/>
          <w:lang w:val="en-US" w:eastAsia="ko-KR"/>
        </w:rPr>
        <w:t>.</w:t>
      </w:r>
      <w:r w:rsidR="009969DA" w:rsidRPr="002A2A47">
        <w:rPr>
          <w:rFonts w:eastAsia="맑은 고딕"/>
          <w:sz w:val="24"/>
          <w:lang w:val="en-US" w:eastAsia="ko-KR"/>
        </w:rPr>
        <w:t>2</w:t>
      </w:r>
      <w:r w:rsidR="00E747F9" w:rsidRPr="002A2A47">
        <w:rPr>
          <w:rFonts w:eastAsia="맑은 고딕"/>
          <w:sz w:val="24"/>
          <w:lang w:val="en-US" w:eastAsia="ko-KR"/>
        </w:rPr>
        <w:t>.</w:t>
      </w:r>
      <w:r w:rsidR="009E12C3" w:rsidRPr="002A2A47">
        <w:rPr>
          <w:rFonts w:eastAsia="맑은 고딕"/>
          <w:sz w:val="24"/>
          <w:lang w:val="en-US" w:eastAsia="ko-KR"/>
        </w:rPr>
        <w:t>1</w:t>
      </w:r>
    </w:p>
    <w:p w14:paraId="13309514" w14:textId="77777777" w:rsidR="003C5E2A" w:rsidRPr="002A2A47" w:rsidRDefault="003C5E2A" w:rsidP="00634235">
      <w:pPr>
        <w:tabs>
          <w:tab w:val="left" w:pos="1985"/>
        </w:tabs>
        <w:spacing w:after="0"/>
        <w:ind w:left="0" w:firstLine="0"/>
        <w:rPr>
          <w:rFonts w:eastAsia="바탕"/>
          <w:sz w:val="24"/>
          <w:lang w:eastAsia="ko-KR"/>
        </w:rPr>
      </w:pPr>
      <w:r w:rsidRPr="002A2A47">
        <w:rPr>
          <w:b/>
          <w:sz w:val="24"/>
        </w:rPr>
        <w:t xml:space="preserve">Source: </w:t>
      </w:r>
      <w:r w:rsidRPr="002A2A47">
        <w:rPr>
          <w:b/>
          <w:sz w:val="24"/>
        </w:rPr>
        <w:tab/>
      </w:r>
      <w:r w:rsidRPr="002A2A47">
        <w:rPr>
          <w:rFonts w:eastAsia="바탕"/>
          <w:sz w:val="24"/>
          <w:lang w:eastAsia="ko-KR"/>
        </w:rPr>
        <w:t>LG Electronics</w:t>
      </w:r>
    </w:p>
    <w:p w14:paraId="5E385427" w14:textId="223614EC" w:rsidR="003C5E2A" w:rsidRPr="002A2A47" w:rsidRDefault="003C5E2A" w:rsidP="00F0470E">
      <w:pPr>
        <w:tabs>
          <w:tab w:val="left" w:pos="1985"/>
        </w:tabs>
        <w:spacing w:after="0"/>
        <w:ind w:left="482" w:hangingChars="200" w:hanging="482"/>
        <w:rPr>
          <w:rFonts w:eastAsia="바탕"/>
          <w:sz w:val="24"/>
          <w:szCs w:val="24"/>
          <w:lang w:val="en-US" w:eastAsia="ko-KR"/>
        </w:rPr>
      </w:pPr>
      <w:r w:rsidRPr="002A2A47">
        <w:rPr>
          <w:b/>
          <w:sz w:val="24"/>
        </w:rPr>
        <w:t>Title:</w:t>
      </w:r>
      <w:r w:rsidRPr="002A2A47">
        <w:rPr>
          <w:sz w:val="24"/>
        </w:rPr>
        <w:t xml:space="preserve"> </w:t>
      </w:r>
      <w:r w:rsidRPr="002A2A47">
        <w:rPr>
          <w:sz w:val="24"/>
        </w:rPr>
        <w:tab/>
      </w:r>
      <w:r w:rsidR="00F0470E" w:rsidRPr="002A2A47">
        <w:rPr>
          <w:rFonts w:eastAsia="바탕"/>
          <w:sz w:val="24"/>
          <w:szCs w:val="24"/>
          <w:lang w:val="en-US" w:eastAsia="ko-KR"/>
        </w:rPr>
        <w:t>Initial access aspects to support NR above 52.6 GHz</w:t>
      </w:r>
    </w:p>
    <w:p w14:paraId="32013722" w14:textId="77777777" w:rsidR="00152C02" w:rsidRPr="002A2A47" w:rsidRDefault="003C5E2A" w:rsidP="00634235">
      <w:pPr>
        <w:pBdr>
          <w:bottom w:val="single" w:sz="12" w:space="1" w:color="auto"/>
        </w:pBdr>
        <w:tabs>
          <w:tab w:val="left" w:pos="1985"/>
        </w:tabs>
        <w:ind w:left="0" w:firstLine="0"/>
        <w:rPr>
          <w:rFonts w:eastAsia="바탕"/>
          <w:sz w:val="24"/>
          <w:lang w:eastAsia="ko-KR"/>
        </w:rPr>
      </w:pPr>
      <w:r w:rsidRPr="002A2A47">
        <w:rPr>
          <w:b/>
          <w:sz w:val="24"/>
        </w:rPr>
        <w:t>Document for:</w:t>
      </w:r>
      <w:r w:rsidRPr="002A2A47">
        <w:rPr>
          <w:sz w:val="24"/>
        </w:rPr>
        <w:tab/>
      </w:r>
      <w:r w:rsidRPr="002A2A47">
        <w:rPr>
          <w:rFonts w:eastAsia="바탕"/>
          <w:sz w:val="24"/>
          <w:lang w:eastAsia="ko-KR"/>
        </w:rPr>
        <w:t>Discussion</w:t>
      </w:r>
      <w:bookmarkStart w:id="0" w:name="Source"/>
      <w:bookmarkStart w:id="1" w:name="Title"/>
      <w:bookmarkStart w:id="2" w:name="DocumentFor"/>
      <w:bookmarkEnd w:id="0"/>
      <w:bookmarkEnd w:id="1"/>
      <w:bookmarkEnd w:id="2"/>
      <w:r w:rsidR="00963DEA" w:rsidRPr="002A2A47">
        <w:rPr>
          <w:rFonts w:eastAsia="바탕"/>
          <w:sz w:val="24"/>
          <w:lang w:eastAsia="ko-KR"/>
        </w:rPr>
        <w:t xml:space="preserve"> </w:t>
      </w:r>
      <w:r w:rsidR="00384FAF" w:rsidRPr="002A2A47">
        <w:rPr>
          <w:rFonts w:eastAsia="바탕"/>
          <w:sz w:val="24"/>
          <w:lang w:eastAsia="ko-KR"/>
        </w:rPr>
        <w:t>and</w:t>
      </w:r>
      <w:r w:rsidR="00963DEA" w:rsidRPr="002A2A47">
        <w:rPr>
          <w:rFonts w:eastAsia="바탕"/>
          <w:sz w:val="24"/>
          <w:lang w:eastAsia="ko-KR"/>
        </w:rPr>
        <w:t xml:space="preserve"> </w:t>
      </w:r>
      <w:r w:rsidR="003B4252" w:rsidRPr="002A2A47">
        <w:rPr>
          <w:rFonts w:eastAsia="바탕"/>
          <w:sz w:val="24"/>
          <w:lang w:eastAsia="ko-KR"/>
        </w:rPr>
        <w:t>d</w:t>
      </w:r>
      <w:r w:rsidR="00963DEA" w:rsidRPr="002A2A47">
        <w:rPr>
          <w:rFonts w:eastAsia="바탕"/>
          <w:sz w:val="24"/>
          <w:lang w:eastAsia="ko-KR"/>
        </w:rPr>
        <w:t>ecision</w:t>
      </w:r>
    </w:p>
    <w:p w14:paraId="73ACDA75" w14:textId="77777777" w:rsidR="00095BF5" w:rsidRPr="002A2A47" w:rsidRDefault="00095BF5" w:rsidP="00946E9D">
      <w:pPr>
        <w:pStyle w:val="1"/>
        <w:numPr>
          <w:ilvl w:val="0"/>
          <w:numId w:val="1"/>
        </w:numPr>
        <w:rPr>
          <w:rFonts w:ascii="Times New Roman" w:eastAsia="바탕" w:hAnsi="Times New Roman"/>
          <w:b/>
          <w:lang w:eastAsia="ko-KR"/>
        </w:rPr>
      </w:pPr>
      <w:r w:rsidRPr="002A2A47">
        <w:rPr>
          <w:rFonts w:ascii="Times New Roman" w:eastAsia="바탕" w:hAnsi="Times New Roman"/>
          <w:b/>
          <w:lang w:eastAsia="ko-KR"/>
        </w:rPr>
        <w:t>Introduction</w:t>
      </w:r>
    </w:p>
    <w:p w14:paraId="4BBB9505" w14:textId="27B2916B" w:rsidR="0010574E" w:rsidRDefault="0010574E" w:rsidP="0010574E">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and provide views on</w:t>
      </w:r>
      <w:r w:rsidRPr="005A5C15">
        <w:t xml:space="preserve"> </w:t>
      </w:r>
      <w:r w:rsidRPr="005A5C15">
        <w:rPr>
          <w:rFonts w:eastAsia="바탕"/>
          <w:bCs/>
          <w:sz w:val="22"/>
          <w:szCs w:val="22"/>
          <w:lang w:val="en-US" w:eastAsia="ko-KR"/>
        </w:rPr>
        <w:t>SS</w:t>
      </w:r>
      <w:r>
        <w:rPr>
          <w:rFonts w:eastAsia="바탕"/>
          <w:bCs/>
          <w:sz w:val="22"/>
          <w:szCs w:val="22"/>
          <w:lang w:val="en-US" w:eastAsia="ko-KR"/>
        </w:rPr>
        <w:t>/P</w:t>
      </w:r>
      <w:r w:rsidRPr="005A5C15">
        <w:rPr>
          <w:rFonts w:eastAsia="바탕"/>
          <w:bCs/>
          <w:sz w:val="22"/>
          <w:szCs w:val="22"/>
          <w:lang w:val="en-US" w:eastAsia="ko-KR"/>
        </w:rPr>
        <w:t>B</w:t>
      </w:r>
      <w:r>
        <w:rPr>
          <w:rFonts w:eastAsia="바탕"/>
          <w:bCs/>
          <w:sz w:val="22"/>
          <w:szCs w:val="22"/>
          <w:lang w:val="en-US" w:eastAsia="ko-KR"/>
        </w:rPr>
        <w:t>CH block</w:t>
      </w:r>
      <w:r w:rsidRPr="005A5C15">
        <w:rPr>
          <w:rFonts w:eastAsia="바탕"/>
          <w:bCs/>
          <w:sz w:val="22"/>
          <w:szCs w:val="22"/>
          <w:lang w:val="en-US" w:eastAsia="ko-KR"/>
        </w:rPr>
        <w:t xml:space="preserve">, initial BWP, </w:t>
      </w:r>
      <w:r>
        <w:rPr>
          <w:rFonts w:eastAsia="바탕"/>
          <w:bCs/>
          <w:sz w:val="22"/>
          <w:szCs w:val="22"/>
          <w:lang w:val="en-US" w:eastAsia="ko-KR"/>
        </w:rPr>
        <w:t xml:space="preserve">and </w:t>
      </w:r>
      <w:r w:rsidRPr="005A5C15">
        <w:rPr>
          <w:rFonts w:eastAsia="바탕"/>
          <w:bCs/>
          <w:sz w:val="22"/>
          <w:szCs w:val="22"/>
          <w:lang w:val="en-US" w:eastAsia="ko-KR"/>
        </w:rPr>
        <w:t>PRACH</w:t>
      </w:r>
      <w:r>
        <w:rPr>
          <w:rFonts w:eastAsia="바탕"/>
          <w:bCs/>
          <w:sz w:val="22"/>
          <w:szCs w:val="22"/>
          <w:lang w:val="en-US" w:eastAsia="ko-KR"/>
        </w:rPr>
        <w:t>,</w:t>
      </w:r>
      <w:r w:rsidRPr="00C61F77">
        <w:rPr>
          <w:rFonts w:eastAsia="바탕"/>
          <w:bCs/>
          <w:sz w:val="22"/>
          <w:szCs w:val="22"/>
          <w:lang w:val="en-US" w:eastAsia="ko-KR"/>
        </w:rPr>
        <w:t xml:space="preserve"> </w:t>
      </w:r>
      <w:r>
        <w:rPr>
          <w:rFonts w:eastAsia="바탕"/>
          <w:bCs/>
          <w:sz w:val="22"/>
          <w:szCs w:val="22"/>
          <w:lang w:val="en-US" w:eastAsia="ko-KR"/>
        </w:rPr>
        <w:t xml:space="preserve">to support NR in high frequency range from </w:t>
      </w:r>
      <w:r>
        <w:rPr>
          <w:rFonts w:eastAsia="바탕"/>
          <w:sz w:val="22"/>
          <w:szCs w:val="22"/>
          <w:lang w:eastAsia="ko-KR"/>
        </w:rPr>
        <w:t>52.6 GHz to 71 GH</w:t>
      </w:r>
      <w:bookmarkStart w:id="3" w:name="_GoBack"/>
      <w:bookmarkEnd w:id="3"/>
      <w:r>
        <w:rPr>
          <w:rFonts w:eastAsia="바탕"/>
          <w:sz w:val="22"/>
          <w:szCs w:val="22"/>
          <w:lang w:eastAsia="ko-KR"/>
        </w:rPr>
        <w:t>z (simply denoted as “FR-X” hereafter).</w:t>
      </w:r>
    </w:p>
    <w:p w14:paraId="4EEB2294" w14:textId="77777777" w:rsidR="00A14D66" w:rsidRPr="00CC75DC" w:rsidRDefault="00A14D66" w:rsidP="00671D1E">
      <w:pPr>
        <w:spacing w:before="120" w:after="120" w:line="240" w:lineRule="auto"/>
        <w:ind w:left="284" w:hangingChars="129"/>
        <w:rPr>
          <w:rFonts w:eastAsia="바탕"/>
          <w:sz w:val="22"/>
          <w:szCs w:val="22"/>
          <w:lang w:eastAsia="ko-KR"/>
        </w:rPr>
      </w:pPr>
    </w:p>
    <w:p w14:paraId="2D9A6C8C" w14:textId="2F34F610" w:rsidR="00511A0E" w:rsidRPr="002A2A47" w:rsidRDefault="00E02935" w:rsidP="00E02935">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SS/PBCH block</w:t>
      </w:r>
    </w:p>
    <w:tbl>
      <w:tblPr>
        <w:tblStyle w:val="a6"/>
        <w:tblW w:w="0" w:type="auto"/>
        <w:tblLook w:val="04A0" w:firstRow="1" w:lastRow="0" w:firstColumn="1" w:lastColumn="0" w:noHBand="0" w:noVBand="1"/>
      </w:tblPr>
      <w:tblGrid>
        <w:gridCol w:w="9628"/>
      </w:tblGrid>
      <w:tr w:rsidR="0010574E" w14:paraId="4CBAE2BC" w14:textId="77777777" w:rsidTr="00C9681F">
        <w:tc>
          <w:tcPr>
            <w:tcW w:w="9628" w:type="dxa"/>
          </w:tcPr>
          <w:p w14:paraId="66056520" w14:textId="77777777" w:rsidR="0010574E" w:rsidRPr="00BE36D9" w:rsidRDefault="0010574E" w:rsidP="00C9681F">
            <w:pPr>
              <w:spacing w:before="0" w:after="0" w:line="240" w:lineRule="auto"/>
              <w:ind w:left="0" w:firstLine="0"/>
              <w:jc w:val="left"/>
              <w:rPr>
                <w:rFonts w:ascii="Times" w:eastAsia="바탕" w:hAnsi="Times"/>
                <w:szCs w:val="24"/>
                <w:lang w:eastAsia="x-none"/>
              </w:rPr>
            </w:pPr>
            <w:r w:rsidRPr="00BE36D9">
              <w:rPr>
                <w:rFonts w:ascii="Times" w:eastAsia="바탕" w:hAnsi="Times"/>
                <w:szCs w:val="24"/>
                <w:highlight w:val="green"/>
                <w:lang w:eastAsia="x-none"/>
              </w:rPr>
              <w:t>Agreement:</w:t>
            </w:r>
          </w:p>
          <w:p w14:paraId="78057BDA" w14:textId="77777777" w:rsidR="0010574E" w:rsidRPr="00BE36D9" w:rsidRDefault="0010574E" w:rsidP="00C9681F">
            <w:pPr>
              <w:tabs>
                <w:tab w:val="left" w:pos="720"/>
              </w:tabs>
              <w:spacing w:before="0" w:after="0" w:line="240" w:lineRule="auto"/>
              <w:ind w:left="0" w:firstLine="0"/>
              <w:jc w:val="left"/>
              <w:textAlignment w:val="center"/>
              <w:rPr>
                <w:rFonts w:ascii="Times" w:eastAsia="Times New Roman" w:hAnsi="Times"/>
              </w:rPr>
            </w:pPr>
            <w:r w:rsidRPr="00BE36D9">
              <w:rPr>
                <w:rFonts w:ascii="Times" w:eastAsia="Times New Roman" w:hAnsi="Times"/>
              </w:rPr>
              <w:t>For an unlicensed band that requires LBT, further study whether/how to support discovery burst (DB) and discovery burst transmission window (DBTW) at least for 120 kHz SSB SCS</w:t>
            </w:r>
          </w:p>
          <w:p w14:paraId="056D445F" w14:textId="77777777" w:rsidR="0010574E" w:rsidRPr="00BE36D9" w:rsidRDefault="0010574E" w:rsidP="0010574E">
            <w:pPr>
              <w:numPr>
                <w:ilvl w:val="0"/>
                <w:numId w:val="27"/>
              </w:numPr>
              <w:tabs>
                <w:tab w:val="left" w:pos="720"/>
              </w:tabs>
              <w:spacing w:before="0" w:after="0" w:line="240" w:lineRule="auto"/>
              <w:jc w:val="left"/>
              <w:textAlignment w:val="center"/>
              <w:rPr>
                <w:rFonts w:ascii="Times" w:eastAsia="Times New Roman" w:hAnsi="Times"/>
              </w:rPr>
            </w:pPr>
            <w:r w:rsidRPr="00BE36D9">
              <w:rPr>
                <w:rFonts w:ascii="Times" w:eastAsia="Times New Roman" w:hAnsi="Times"/>
              </w:rPr>
              <w:t xml:space="preserve">If DB supported </w:t>
            </w:r>
          </w:p>
          <w:p w14:paraId="4BE4B2D3" w14:textId="77777777" w:rsidR="0010574E" w:rsidRPr="00BE36D9" w:rsidRDefault="0010574E" w:rsidP="0010574E">
            <w:pPr>
              <w:numPr>
                <w:ilvl w:val="1"/>
                <w:numId w:val="27"/>
              </w:numPr>
              <w:tabs>
                <w:tab w:val="left" w:pos="720"/>
                <w:tab w:val="left" w:pos="1440"/>
              </w:tabs>
              <w:spacing w:before="0" w:after="0" w:line="240" w:lineRule="auto"/>
              <w:jc w:val="left"/>
              <w:textAlignment w:val="center"/>
              <w:rPr>
                <w:rFonts w:ascii="Times" w:eastAsia="Times New Roman" w:hAnsi="Times"/>
              </w:rPr>
            </w:pPr>
            <w:r w:rsidRPr="00BE36D9">
              <w:rPr>
                <w:rFonts w:ascii="Times" w:eastAsia="Times New Roman" w:hAnsi="Times"/>
              </w:rPr>
              <w:t>FFS: What signals/channels are included in DB other than SS/PBCH block</w:t>
            </w:r>
          </w:p>
          <w:p w14:paraId="1FAD18FA" w14:textId="77777777" w:rsidR="0010574E" w:rsidRPr="00BE36D9" w:rsidRDefault="0010574E" w:rsidP="0010574E">
            <w:pPr>
              <w:numPr>
                <w:ilvl w:val="0"/>
                <w:numId w:val="27"/>
              </w:numPr>
              <w:tabs>
                <w:tab w:val="left" w:pos="720"/>
              </w:tabs>
              <w:spacing w:before="0" w:after="0" w:line="240" w:lineRule="auto"/>
              <w:jc w:val="left"/>
              <w:textAlignment w:val="center"/>
              <w:rPr>
                <w:rFonts w:ascii="Times" w:eastAsia="Times New Roman" w:hAnsi="Times"/>
              </w:rPr>
            </w:pPr>
            <w:r w:rsidRPr="00BE36D9">
              <w:rPr>
                <w:rFonts w:ascii="Times" w:eastAsia="Times New Roman" w:hAnsi="Times"/>
              </w:rPr>
              <w:t>If DBTW is supported</w:t>
            </w:r>
          </w:p>
          <w:p w14:paraId="4EA3FDDE" w14:textId="77777777" w:rsidR="0010574E" w:rsidRPr="00BE36D9" w:rsidRDefault="0010574E" w:rsidP="0010574E">
            <w:pPr>
              <w:numPr>
                <w:ilvl w:val="1"/>
                <w:numId w:val="27"/>
              </w:numPr>
              <w:tabs>
                <w:tab w:val="left" w:pos="720"/>
                <w:tab w:val="left" w:pos="1440"/>
              </w:tabs>
              <w:spacing w:before="0" w:after="0" w:line="240" w:lineRule="auto"/>
              <w:jc w:val="left"/>
              <w:textAlignment w:val="center"/>
              <w:rPr>
                <w:rFonts w:ascii="Times" w:eastAsia="Times New Roman" w:hAnsi="Times"/>
              </w:rPr>
            </w:pPr>
            <w:r w:rsidRPr="00BE36D9">
              <w:rPr>
                <w:rFonts w:ascii="Times" w:eastAsia="Times New Roman" w:hAnsi="Times"/>
              </w:rPr>
              <w:t>Support mechanism to indicate or inform that DBTW is enabled/disabled for both IDLE and CONNECTED mode UEs</w:t>
            </w:r>
          </w:p>
          <w:p w14:paraId="044F1FB1" w14:textId="77777777" w:rsidR="0010574E" w:rsidRPr="00BE36D9" w:rsidRDefault="0010574E" w:rsidP="0010574E">
            <w:pPr>
              <w:numPr>
                <w:ilvl w:val="2"/>
                <w:numId w:val="27"/>
              </w:numPr>
              <w:tabs>
                <w:tab w:val="left" w:pos="720"/>
                <w:tab w:val="left" w:pos="1440"/>
              </w:tabs>
              <w:spacing w:before="0" w:after="0" w:line="240" w:lineRule="auto"/>
              <w:jc w:val="left"/>
              <w:textAlignment w:val="center"/>
              <w:rPr>
                <w:rFonts w:ascii="Times" w:eastAsia="Times New Roman" w:hAnsi="Times"/>
              </w:rPr>
            </w:pPr>
            <w:r w:rsidRPr="00BE36D9">
              <w:rPr>
                <w:rFonts w:ascii="Times" w:eastAsia="Times New Roman" w:hAnsi="Times"/>
              </w:rPr>
              <w:t>FFS: how to support UEs performing initial access that do not have any prior information on DBTW.</w:t>
            </w:r>
          </w:p>
          <w:p w14:paraId="6A7F8E4F" w14:textId="77777777" w:rsidR="0010574E" w:rsidRPr="00BE36D9" w:rsidRDefault="0010574E" w:rsidP="0010574E">
            <w:pPr>
              <w:numPr>
                <w:ilvl w:val="1"/>
                <w:numId w:val="27"/>
              </w:numPr>
              <w:tabs>
                <w:tab w:val="left" w:pos="720"/>
                <w:tab w:val="left" w:pos="1440"/>
              </w:tabs>
              <w:spacing w:before="0" w:after="0" w:line="240" w:lineRule="auto"/>
              <w:jc w:val="left"/>
              <w:textAlignment w:val="center"/>
              <w:rPr>
                <w:rFonts w:ascii="Times" w:eastAsia="Times New Roman" w:hAnsi="Times"/>
              </w:rPr>
            </w:pPr>
            <w:r w:rsidRPr="00BE36D9">
              <w:rPr>
                <w:rFonts w:ascii="Times" w:eastAsia="Times New Roman" w:hAnsi="Times"/>
              </w:rPr>
              <w:t>PBCH payload size is no greater than that for FR2</w:t>
            </w:r>
          </w:p>
          <w:p w14:paraId="3A8351B4" w14:textId="77777777" w:rsidR="0010574E" w:rsidRPr="00BE36D9" w:rsidRDefault="0010574E" w:rsidP="0010574E">
            <w:pPr>
              <w:numPr>
                <w:ilvl w:val="1"/>
                <w:numId w:val="27"/>
              </w:numPr>
              <w:tabs>
                <w:tab w:val="left" w:pos="720"/>
                <w:tab w:val="left" w:pos="1440"/>
              </w:tabs>
              <w:spacing w:before="0" w:after="0" w:line="240" w:lineRule="auto"/>
              <w:jc w:val="left"/>
              <w:textAlignment w:val="center"/>
              <w:rPr>
                <w:rFonts w:ascii="Times" w:eastAsia="Times New Roman" w:hAnsi="Times"/>
              </w:rPr>
            </w:pPr>
            <w:r w:rsidRPr="00BE36D9">
              <w:rPr>
                <w:rFonts w:ascii="Times" w:eastAsia="Times New Roman" w:hAnsi="Times"/>
              </w:rPr>
              <w:t>Duration of DBTW is no greater than 5 ms</w:t>
            </w:r>
          </w:p>
          <w:p w14:paraId="5AE23A89" w14:textId="77777777" w:rsidR="0010574E" w:rsidRPr="00BE36D9" w:rsidRDefault="0010574E" w:rsidP="0010574E">
            <w:pPr>
              <w:numPr>
                <w:ilvl w:val="1"/>
                <w:numId w:val="27"/>
              </w:numPr>
              <w:tabs>
                <w:tab w:val="left" w:pos="720"/>
                <w:tab w:val="left" w:pos="1440"/>
              </w:tabs>
              <w:spacing w:before="0" w:after="0" w:line="240" w:lineRule="auto"/>
              <w:jc w:val="left"/>
              <w:textAlignment w:val="center"/>
              <w:rPr>
                <w:rFonts w:ascii="Times" w:eastAsia="Times New Roman" w:hAnsi="Times"/>
              </w:rPr>
            </w:pPr>
            <w:r w:rsidRPr="00BE36D9">
              <w:rPr>
                <w:rFonts w:ascii="Times" w:eastAsia="Times New Roman" w:hAnsi="Times"/>
              </w:rPr>
              <w:t>Number of PBCH DMRS sequences is the same as for FR2</w:t>
            </w:r>
          </w:p>
          <w:p w14:paraId="33EC72EF" w14:textId="77777777" w:rsidR="0010574E" w:rsidRPr="00BE36D9" w:rsidRDefault="0010574E" w:rsidP="0010574E">
            <w:pPr>
              <w:numPr>
                <w:ilvl w:val="0"/>
                <w:numId w:val="27"/>
              </w:numPr>
              <w:tabs>
                <w:tab w:val="left" w:pos="720"/>
              </w:tabs>
              <w:spacing w:before="0" w:after="0" w:line="240" w:lineRule="auto"/>
              <w:jc w:val="left"/>
              <w:textAlignment w:val="center"/>
              <w:rPr>
                <w:rFonts w:ascii="Times" w:eastAsia="Times New Roman" w:hAnsi="Times"/>
              </w:rPr>
            </w:pPr>
            <w:r w:rsidRPr="00BE36D9">
              <w:rPr>
                <w:rFonts w:ascii="Times" w:eastAsia="Times New Roman" w:hAnsi="Times"/>
              </w:rPr>
              <w:t>The following points are additionally FFS:</w:t>
            </w:r>
          </w:p>
          <w:p w14:paraId="11021A83" w14:textId="77777777" w:rsidR="0010574E" w:rsidRPr="00BE36D9" w:rsidRDefault="0010574E" w:rsidP="0010574E">
            <w:pPr>
              <w:numPr>
                <w:ilvl w:val="1"/>
                <w:numId w:val="27"/>
              </w:numPr>
              <w:tabs>
                <w:tab w:val="left" w:pos="720"/>
                <w:tab w:val="left" w:pos="1440"/>
              </w:tabs>
              <w:spacing w:before="0" w:after="0" w:line="240" w:lineRule="auto"/>
              <w:jc w:val="left"/>
              <w:textAlignment w:val="center"/>
              <w:rPr>
                <w:rFonts w:ascii="Times" w:eastAsia="Times New Roman" w:hAnsi="Times"/>
              </w:rPr>
            </w:pPr>
            <w:r w:rsidRPr="00BE36D9">
              <w:rPr>
                <w:rFonts w:ascii="Times" w:eastAsia="Times New Roman" w:hAnsi="Times"/>
              </w:rPr>
              <w:t>How to indicate candidate SSB indices and QCL relation without exceeding limit on PBCH payload size</w:t>
            </w:r>
          </w:p>
          <w:p w14:paraId="18BFC558" w14:textId="77777777" w:rsidR="0010574E" w:rsidRPr="00BE36D9" w:rsidRDefault="0010574E" w:rsidP="0010574E">
            <w:pPr>
              <w:numPr>
                <w:ilvl w:val="1"/>
                <w:numId w:val="27"/>
              </w:numPr>
              <w:tabs>
                <w:tab w:val="left" w:pos="720"/>
                <w:tab w:val="left" w:pos="1440"/>
              </w:tabs>
              <w:spacing w:before="0" w:after="0" w:line="240" w:lineRule="auto"/>
              <w:jc w:val="left"/>
              <w:textAlignment w:val="center"/>
              <w:rPr>
                <w:rFonts w:ascii="Times" w:eastAsia="Times New Roman" w:hAnsi="Times"/>
              </w:rPr>
            </w:pPr>
            <w:r w:rsidRPr="00BE36D9">
              <w:rPr>
                <w:rFonts w:ascii="Times" w:eastAsia="Times New Roman" w:hAnsi="Times"/>
              </w:rPr>
              <w:t>Details of the mechanism for enabling/disabling DBTW considering LBT exempt operation and overlapping licensed/unlicensed bands</w:t>
            </w:r>
          </w:p>
          <w:p w14:paraId="10028BD3" w14:textId="77777777" w:rsidR="0010574E" w:rsidRPr="00BE36D9" w:rsidRDefault="0010574E" w:rsidP="0010574E">
            <w:pPr>
              <w:numPr>
                <w:ilvl w:val="1"/>
                <w:numId w:val="27"/>
              </w:numPr>
              <w:tabs>
                <w:tab w:val="left" w:pos="720"/>
                <w:tab w:val="left" w:pos="1440"/>
              </w:tabs>
              <w:spacing w:before="0" w:after="0" w:line="240" w:lineRule="auto"/>
              <w:jc w:val="left"/>
              <w:textAlignment w:val="center"/>
              <w:rPr>
                <w:rFonts w:ascii="Times" w:eastAsia="Times New Roman" w:hAnsi="Times"/>
              </w:rPr>
            </w:pPr>
            <w:r w:rsidRPr="00BE36D9">
              <w:rPr>
                <w:rFonts w:ascii="Times" w:eastAsia="Times New Roman" w:hAnsi="Times"/>
              </w:rPr>
              <w:t>Whether or not to support DBTW for SSB SCS(s) other than 120 kHz if other SSB SCS(s) are supported</w:t>
            </w:r>
          </w:p>
        </w:tc>
      </w:tr>
    </w:tbl>
    <w:p w14:paraId="38993245" w14:textId="77777777" w:rsidR="0010574E" w:rsidRDefault="0010574E" w:rsidP="0010574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RAN1#104-e meeting, the above agreement was made for </w:t>
      </w:r>
      <w:r>
        <w:rPr>
          <w:rFonts w:eastAsia="바탕"/>
          <w:sz w:val="22"/>
          <w:szCs w:val="22"/>
          <w:lang w:eastAsia="ko-KR"/>
        </w:rPr>
        <w:t xml:space="preserve">support of </w:t>
      </w:r>
      <w:r>
        <w:rPr>
          <w:rFonts w:eastAsia="바탕" w:hint="eastAsia"/>
          <w:sz w:val="22"/>
          <w:szCs w:val="22"/>
          <w:lang w:eastAsia="ko-KR"/>
        </w:rPr>
        <w:t>DBTW</w:t>
      </w:r>
      <w:r>
        <w:rPr>
          <w:rFonts w:eastAsia="바탕"/>
          <w:sz w:val="22"/>
          <w:szCs w:val="22"/>
          <w:lang w:eastAsia="ko-KR"/>
        </w:rPr>
        <w:t xml:space="preserve">. First, one or more of following methods can be considered to </w:t>
      </w:r>
      <w:r w:rsidRPr="00BE36D9">
        <w:rPr>
          <w:rFonts w:eastAsia="바탕"/>
          <w:sz w:val="22"/>
          <w:szCs w:val="22"/>
          <w:lang w:eastAsia="ko-KR"/>
        </w:rPr>
        <w:t>indicat</w:t>
      </w:r>
      <w:r>
        <w:rPr>
          <w:rFonts w:eastAsia="바탕"/>
          <w:sz w:val="22"/>
          <w:szCs w:val="22"/>
          <w:lang w:eastAsia="ko-KR"/>
        </w:rPr>
        <w:t>e</w:t>
      </w:r>
      <w:r w:rsidRPr="00BE36D9">
        <w:rPr>
          <w:rFonts w:eastAsia="바탕"/>
          <w:sz w:val="22"/>
          <w:szCs w:val="22"/>
          <w:lang w:eastAsia="ko-KR"/>
        </w:rPr>
        <w:t xml:space="preserve"> enabled/disabled DBTW for both IDLE and CONNECTED mode UEs</w:t>
      </w:r>
      <w:r>
        <w:rPr>
          <w:rFonts w:eastAsia="바탕"/>
          <w:sz w:val="22"/>
          <w:szCs w:val="22"/>
          <w:lang w:eastAsia="ko-KR"/>
        </w:rPr>
        <w:t>.</w:t>
      </w:r>
    </w:p>
    <w:p w14:paraId="6FFDD966" w14:textId="77777777" w:rsidR="00CC75DC" w:rsidRPr="00BE36D9" w:rsidRDefault="00CC75DC" w:rsidP="00CC75DC">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lastRenderedPageBreak/>
        <w:t xml:space="preserve">Method 1: </w:t>
      </w:r>
      <w:r w:rsidRPr="00BE36D9">
        <w:rPr>
          <w:rFonts w:ascii="Times New Roman" w:hAnsi="Times New Roman"/>
          <w:sz w:val="22"/>
          <w:szCs w:val="22"/>
          <w:lang w:val="en-GB" w:eastAsia="ko-KR"/>
        </w:rPr>
        <w:t>Different sync</w:t>
      </w:r>
      <w:r>
        <w:rPr>
          <w:rFonts w:ascii="Times New Roman" w:hAnsi="Times New Roman"/>
          <w:sz w:val="22"/>
          <w:szCs w:val="22"/>
          <w:lang w:val="en-GB" w:eastAsia="ko-KR"/>
        </w:rPr>
        <w:t>hronization</w:t>
      </w:r>
      <w:r w:rsidRPr="00BE36D9">
        <w:rPr>
          <w:rFonts w:ascii="Times New Roman" w:hAnsi="Times New Roman"/>
          <w:sz w:val="22"/>
          <w:szCs w:val="22"/>
          <w:lang w:val="en-GB" w:eastAsia="ko-KR"/>
        </w:rPr>
        <w:t xml:space="preserve"> raster</w:t>
      </w:r>
      <w:r>
        <w:rPr>
          <w:rFonts w:ascii="Times New Roman" w:hAnsi="Times New Roman"/>
          <w:sz w:val="22"/>
          <w:szCs w:val="22"/>
          <w:lang w:val="en-GB" w:eastAsia="ko-KR"/>
        </w:rPr>
        <w:t>s</w:t>
      </w:r>
      <w:r w:rsidRPr="00BE36D9">
        <w:rPr>
          <w:rFonts w:ascii="Times New Roman" w:hAnsi="Times New Roman"/>
          <w:sz w:val="22"/>
          <w:szCs w:val="22"/>
          <w:lang w:val="en-GB" w:eastAsia="ko-KR"/>
        </w:rPr>
        <w:t xml:space="preserve"> depending on whether DBTW is enable or disabled</w:t>
      </w:r>
    </w:p>
    <w:p w14:paraId="788A1D94" w14:textId="77777777" w:rsidR="00CC75DC" w:rsidRPr="00BE36D9" w:rsidRDefault="00CC75DC" w:rsidP="00CC75DC">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w:t>
      </w:r>
      <w:r>
        <w:rPr>
          <w:rFonts w:ascii="Times New Roman" w:hAnsi="Times New Roman"/>
          <w:sz w:val="22"/>
          <w:szCs w:val="22"/>
          <w:lang w:val="en-GB" w:eastAsia="ko-KR"/>
        </w:rPr>
        <w:t>2</w:t>
      </w:r>
      <w:r w:rsidRPr="00BE36D9">
        <w:rPr>
          <w:rFonts w:ascii="Times New Roman" w:hAnsi="Times New Roman" w:hint="eastAsia"/>
          <w:sz w:val="22"/>
          <w:szCs w:val="22"/>
          <w:lang w:val="en-GB" w:eastAsia="ko-KR"/>
        </w:rPr>
        <w:t xml:space="preserve">: </w:t>
      </w:r>
      <w:r>
        <w:rPr>
          <w:rFonts w:ascii="Times New Roman" w:hAnsi="Times New Roman"/>
          <w:sz w:val="22"/>
          <w:szCs w:val="22"/>
          <w:lang w:val="en-GB" w:eastAsia="ko-KR"/>
        </w:rPr>
        <w:t>PBCH indication</w:t>
      </w:r>
    </w:p>
    <w:p w14:paraId="659DBCF6" w14:textId="77777777" w:rsidR="00CC75DC" w:rsidRPr="00BE36D9" w:rsidRDefault="00CC75DC" w:rsidP="00CC75DC">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w:t>
      </w:r>
      <w:r>
        <w:rPr>
          <w:rFonts w:ascii="Times New Roman" w:hAnsi="Times New Roman"/>
          <w:sz w:val="22"/>
          <w:szCs w:val="22"/>
          <w:lang w:val="en-GB" w:eastAsia="ko-KR"/>
        </w:rPr>
        <w:t>3</w:t>
      </w:r>
      <w:r w:rsidRPr="00BE36D9">
        <w:rPr>
          <w:rFonts w:ascii="Times New Roman" w:hAnsi="Times New Roman" w:hint="eastAsia"/>
          <w:sz w:val="22"/>
          <w:szCs w:val="22"/>
          <w:lang w:val="en-GB" w:eastAsia="ko-KR"/>
        </w:rPr>
        <w:t xml:space="preserve">: </w:t>
      </w:r>
      <w:r>
        <w:rPr>
          <w:rFonts w:ascii="Times New Roman" w:hAnsi="Times New Roman"/>
          <w:sz w:val="22"/>
          <w:szCs w:val="22"/>
          <w:lang w:val="en-GB" w:eastAsia="ko-KR"/>
        </w:rPr>
        <w:t>SIBx indication</w:t>
      </w:r>
    </w:p>
    <w:p w14:paraId="6F670F7E" w14:textId="77777777" w:rsidR="00CC75DC" w:rsidRPr="00BE36D9" w:rsidRDefault="00CC75DC" w:rsidP="00CC75DC">
      <w:pPr>
        <w:pStyle w:val="ac"/>
        <w:numPr>
          <w:ilvl w:val="0"/>
          <w:numId w:val="28"/>
        </w:numPr>
        <w:spacing w:before="120" w:after="120" w:line="240" w:lineRule="auto"/>
        <w:ind w:leftChars="0"/>
        <w:rPr>
          <w:rFonts w:ascii="Times New Roman" w:hAnsi="Times New Roman"/>
          <w:sz w:val="22"/>
          <w:szCs w:val="22"/>
          <w:lang w:val="en-GB" w:eastAsia="ko-KR"/>
        </w:rPr>
      </w:pPr>
      <w:r w:rsidRPr="00BE36D9">
        <w:rPr>
          <w:rFonts w:ascii="Times New Roman" w:hAnsi="Times New Roman" w:hint="eastAsia"/>
          <w:sz w:val="22"/>
          <w:szCs w:val="22"/>
          <w:lang w:val="en-GB" w:eastAsia="ko-KR"/>
        </w:rPr>
        <w:t xml:space="preserve">Method </w:t>
      </w:r>
      <w:r>
        <w:rPr>
          <w:rFonts w:ascii="Times New Roman" w:hAnsi="Times New Roman"/>
          <w:sz w:val="22"/>
          <w:szCs w:val="22"/>
          <w:lang w:val="en-GB" w:eastAsia="ko-KR"/>
        </w:rPr>
        <w:t>4</w:t>
      </w:r>
      <w:r w:rsidRPr="00BE36D9">
        <w:rPr>
          <w:rFonts w:ascii="Times New Roman" w:hAnsi="Times New Roman" w:hint="eastAsia"/>
          <w:sz w:val="22"/>
          <w:szCs w:val="22"/>
          <w:lang w:val="en-GB" w:eastAsia="ko-KR"/>
        </w:rPr>
        <w:t xml:space="preserve">: </w:t>
      </w:r>
      <w:r>
        <w:rPr>
          <w:rFonts w:ascii="Times New Roman" w:hAnsi="Times New Roman"/>
          <w:sz w:val="22"/>
          <w:szCs w:val="22"/>
          <w:lang w:val="en-GB" w:eastAsia="ko-KR"/>
        </w:rPr>
        <w:t>Configuration via UE-specific RRC signaling</w:t>
      </w:r>
    </w:p>
    <w:p w14:paraId="55AE7118" w14:textId="44087DD2" w:rsidR="00BA3F52" w:rsidRPr="00CC75DC" w:rsidRDefault="00BA3F52" w:rsidP="00BA51C6">
      <w:pPr>
        <w:spacing w:before="120" w:after="120" w:line="240" w:lineRule="auto"/>
        <w:ind w:left="0" w:firstLine="0"/>
        <w:rPr>
          <w:rFonts w:eastAsiaTheme="minorEastAsia"/>
          <w:b/>
          <w:sz w:val="22"/>
          <w:szCs w:val="22"/>
          <w:lang w:eastAsia="ko-KR"/>
        </w:rPr>
      </w:pPr>
    </w:p>
    <w:p w14:paraId="08688749" w14:textId="77777777" w:rsidR="00CC75DC" w:rsidRDefault="00CC75DC" w:rsidP="00CC75D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method 1, RAN4 need to be involved to define </w:t>
      </w:r>
      <w:r>
        <w:rPr>
          <w:rFonts w:eastAsia="바탕"/>
          <w:sz w:val="22"/>
          <w:szCs w:val="22"/>
          <w:lang w:eastAsia="ko-KR"/>
        </w:rPr>
        <w:t>separate two sets of GSCN values where one set corresponds to the case of disabled DBTW while the other set corresponds to the case of enabled DBTW, but UE can be informed whether DBTW is enabled or disabled prior to initial access procedure.</w:t>
      </w:r>
    </w:p>
    <w:p w14:paraId="2D1AC27A" w14:textId="77777777" w:rsidR="00CC75DC" w:rsidRDefault="00CC75DC" w:rsidP="00CC75D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method 2, spare 1 bit in MIB or one bit allocated for </w:t>
      </w:r>
      <w:r w:rsidRPr="00BE36D9">
        <w:rPr>
          <w:rFonts w:eastAsia="바탕"/>
          <w:sz w:val="22"/>
          <w:szCs w:val="22"/>
          <w:lang w:eastAsia="ko-KR"/>
        </w:rPr>
        <w:t>BCCH-BCH-Message</w:t>
      </w:r>
      <w:r>
        <w:rPr>
          <w:rFonts w:eastAsia="바탕"/>
          <w:sz w:val="22"/>
          <w:szCs w:val="22"/>
          <w:lang w:eastAsia="ko-KR"/>
        </w:rPr>
        <w:t xml:space="preserve"> can be used to indicate whether DBTW is enabled or disable, but use of spare bit in MIB needs to be carefully discussed.</w:t>
      </w:r>
    </w:p>
    <w:p w14:paraId="76A39CAE" w14:textId="77777777" w:rsidR="00CC75DC" w:rsidRDefault="00CC75DC" w:rsidP="00CC75D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method 3, at least for the purpose of neighbour cell measurement, system information needs to signal to inform that </w:t>
      </w:r>
      <w:r w:rsidRPr="007C3D69">
        <w:rPr>
          <w:rFonts w:eastAsia="바탕"/>
          <w:sz w:val="22"/>
          <w:szCs w:val="22"/>
          <w:lang w:eastAsia="ko-KR"/>
        </w:rPr>
        <w:t>DBTW is enabled/disabled</w:t>
      </w:r>
      <w:r>
        <w:rPr>
          <w:rFonts w:eastAsia="바탕"/>
          <w:sz w:val="22"/>
          <w:szCs w:val="22"/>
          <w:lang w:eastAsia="ko-KR"/>
        </w:rPr>
        <w:t>.</w:t>
      </w:r>
    </w:p>
    <w:p w14:paraId="7DBEC1A8" w14:textId="394F86B1" w:rsidR="00CC75DC" w:rsidRDefault="00CC75DC" w:rsidP="00CC75D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For method 4, at least for the purpose of SCell addition for connected UE, UE-specific RRC signaling in addition to cell-specific RRC signaling needs to inform that </w:t>
      </w:r>
      <w:r w:rsidRPr="007C3D69">
        <w:rPr>
          <w:rFonts w:eastAsia="바탕"/>
          <w:sz w:val="22"/>
          <w:szCs w:val="22"/>
          <w:lang w:eastAsia="ko-KR"/>
        </w:rPr>
        <w:t>DBTW is enabled/disabled</w:t>
      </w:r>
      <w:r>
        <w:rPr>
          <w:rFonts w:eastAsia="바탕"/>
          <w:sz w:val="22"/>
          <w:szCs w:val="22"/>
          <w:lang w:eastAsia="ko-KR"/>
        </w:rPr>
        <w:t>.</w:t>
      </w:r>
    </w:p>
    <w:p w14:paraId="1A185361" w14:textId="77777777" w:rsidR="00CC75DC" w:rsidRDefault="00CC75DC" w:rsidP="00CC75DC">
      <w:pPr>
        <w:spacing w:before="120" w:after="120" w:line="240" w:lineRule="auto"/>
        <w:ind w:left="0" w:firstLineChars="100" w:firstLine="220"/>
        <w:rPr>
          <w:rFonts w:eastAsia="바탕"/>
          <w:sz w:val="22"/>
          <w:szCs w:val="22"/>
          <w:lang w:eastAsia="ko-KR"/>
        </w:rPr>
      </w:pPr>
      <w:r>
        <w:rPr>
          <w:rFonts w:eastAsia="바탕"/>
          <w:sz w:val="22"/>
          <w:szCs w:val="22"/>
          <w:lang w:eastAsia="ko-KR"/>
        </w:rPr>
        <w:t>Therefore, methods 1, 3, and 4 can be introduced to inform that DBTW is enabled/disable for the purpose of informing it prior to initial access, neighbour cell measurement, and SCell addition, respectively.</w:t>
      </w:r>
    </w:p>
    <w:p w14:paraId="324361C4" w14:textId="77777777" w:rsidR="00CC75DC" w:rsidRDefault="00CC75DC" w:rsidP="00CC75DC">
      <w:pPr>
        <w:spacing w:before="120" w:after="120" w:line="240" w:lineRule="auto"/>
        <w:ind w:left="0" w:firstLineChars="100" w:firstLine="220"/>
        <w:rPr>
          <w:rFonts w:eastAsia="바탕"/>
          <w:sz w:val="22"/>
          <w:szCs w:val="22"/>
          <w:lang w:eastAsia="ko-KR"/>
        </w:rPr>
      </w:pPr>
    </w:p>
    <w:p w14:paraId="5E0A7883" w14:textId="77777777" w:rsidR="00CC75DC" w:rsidRDefault="00CC75DC" w:rsidP="00CC75D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the following methods</w:t>
      </w:r>
      <w:r w:rsidRPr="00667386">
        <w:rPr>
          <w:rFonts w:eastAsia="바탕"/>
          <w:b/>
          <w:sz w:val="22"/>
          <w:szCs w:val="22"/>
          <w:lang w:eastAsia="ko-KR"/>
        </w:rPr>
        <w:t xml:space="preserve"> to indicate enabled/disabled DBTW for </w:t>
      </w:r>
      <w:r>
        <w:rPr>
          <w:rFonts w:eastAsia="바탕"/>
          <w:b/>
          <w:sz w:val="22"/>
          <w:szCs w:val="22"/>
          <w:lang w:eastAsia="ko-KR"/>
        </w:rPr>
        <w:t>idle</w:t>
      </w:r>
      <w:r w:rsidRPr="00667386">
        <w:rPr>
          <w:rFonts w:eastAsia="바탕"/>
          <w:b/>
          <w:sz w:val="22"/>
          <w:szCs w:val="22"/>
          <w:lang w:eastAsia="ko-KR"/>
        </w:rPr>
        <w:t xml:space="preserve"> </w:t>
      </w:r>
      <w:r>
        <w:rPr>
          <w:rFonts w:eastAsia="바탕"/>
          <w:b/>
          <w:sz w:val="22"/>
          <w:szCs w:val="22"/>
          <w:lang w:eastAsia="ko-KR"/>
        </w:rPr>
        <w:t>and/or</w:t>
      </w:r>
      <w:r w:rsidRPr="00667386">
        <w:rPr>
          <w:rFonts w:eastAsia="바탕"/>
          <w:b/>
          <w:sz w:val="22"/>
          <w:szCs w:val="22"/>
          <w:lang w:eastAsia="ko-KR"/>
        </w:rPr>
        <w:t xml:space="preserve"> </w:t>
      </w:r>
      <w:r>
        <w:rPr>
          <w:rFonts w:eastAsia="바탕"/>
          <w:b/>
          <w:sz w:val="22"/>
          <w:szCs w:val="22"/>
          <w:lang w:eastAsia="ko-KR"/>
        </w:rPr>
        <w:t>connected</w:t>
      </w:r>
      <w:r w:rsidRPr="00667386">
        <w:rPr>
          <w:rFonts w:eastAsia="바탕"/>
          <w:b/>
          <w:sz w:val="22"/>
          <w:szCs w:val="22"/>
          <w:lang w:eastAsia="ko-KR"/>
        </w:rPr>
        <w:t xml:space="preserve"> mode UEs.</w:t>
      </w:r>
    </w:p>
    <w:p w14:paraId="52BE3166" w14:textId="77777777" w:rsidR="00CC75DC" w:rsidRDefault="00CC75DC" w:rsidP="00CC75DC">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S</w:t>
      </w:r>
      <w:r w:rsidRPr="00667386">
        <w:rPr>
          <w:rFonts w:ascii="Times New Roman" w:hAnsi="Times New Roman"/>
          <w:b/>
          <w:sz w:val="22"/>
          <w:szCs w:val="22"/>
          <w:lang w:val="en-GB" w:eastAsia="ko-KR"/>
        </w:rPr>
        <w:t>eparate two sets of GSCN values where one set corresponds to the case of disabled DBTW while the other set corresponds to the case of enabled DBTW</w:t>
      </w:r>
    </w:p>
    <w:p w14:paraId="657A00E7" w14:textId="77777777" w:rsidR="00CC75DC" w:rsidRDefault="00CC75DC" w:rsidP="00CC75DC">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Signalling via system information (e.g., </w:t>
      </w:r>
      <w:r w:rsidRPr="00667386">
        <w:rPr>
          <w:rFonts w:ascii="Times New Roman" w:hAnsi="Times New Roman"/>
          <w:b/>
          <w:i/>
          <w:sz w:val="22"/>
          <w:szCs w:val="22"/>
          <w:lang w:val="en-GB" w:eastAsia="ko-KR"/>
        </w:rPr>
        <w:t>measObject</w:t>
      </w:r>
      <w:r>
        <w:rPr>
          <w:rFonts w:ascii="Times New Roman" w:hAnsi="Times New Roman"/>
          <w:b/>
          <w:sz w:val="22"/>
          <w:szCs w:val="22"/>
          <w:lang w:val="en-GB" w:eastAsia="ko-KR"/>
        </w:rPr>
        <w:t>)</w:t>
      </w:r>
    </w:p>
    <w:p w14:paraId="14817882" w14:textId="77777777" w:rsidR="00CC75DC" w:rsidRPr="00667386" w:rsidRDefault="00CC75DC" w:rsidP="00CC75DC">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UE-specific RRC signaling (e.g., for SCell addition)</w:t>
      </w:r>
    </w:p>
    <w:p w14:paraId="45F8DDDB" w14:textId="77777777" w:rsidR="00CC75DC" w:rsidRPr="00667386" w:rsidRDefault="00CC75DC" w:rsidP="00CC75DC">
      <w:pPr>
        <w:spacing w:before="120" w:after="120" w:line="240" w:lineRule="auto"/>
        <w:ind w:left="0" w:firstLineChars="100" w:firstLine="220"/>
        <w:rPr>
          <w:rFonts w:eastAsia="바탕"/>
          <w:sz w:val="22"/>
          <w:szCs w:val="22"/>
          <w:lang w:eastAsia="ko-KR"/>
        </w:rPr>
      </w:pPr>
    </w:p>
    <w:p w14:paraId="7763F119" w14:textId="77777777" w:rsidR="00CC75DC" w:rsidRDefault="00CC75DC" w:rsidP="00CC75DC">
      <w:pPr>
        <w:spacing w:before="120" w:after="120" w:line="240" w:lineRule="auto"/>
        <w:ind w:left="0" w:firstLineChars="100" w:firstLine="220"/>
        <w:rPr>
          <w:rFonts w:eastAsia="바탕"/>
          <w:sz w:val="22"/>
          <w:szCs w:val="22"/>
          <w:lang w:eastAsia="ko-KR"/>
        </w:rPr>
      </w:pPr>
      <w:r>
        <w:rPr>
          <w:rFonts w:eastAsia="바탕"/>
          <w:sz w:val="22"/>
          <w:szCs w:val="22"/>
          <w:lang w:eastAsia="ko-KR"/>
        </w:rPr>
        <w:t>Secondly, h</w:t>
      </w:r>
      <w:r w:rsidRPr="00667386">
        <w:rPr>
          <w:rFonts w:eastAsia="바탕"/>
          <w:sz w:val="22"/>
          <w:szCs w:val="22"/>
          <w:lang w:eastAsia="ko-KR"/>
        </w:rPr>
        <w:t xml:space="preserve">ow to indicate candidate QCL relation </w:t>
      </w:r>
      <w:r>
        <w:rPr>
          <w:rFonts w:eastAsia="바탕"/>
          <w:sz w:val="22"/>
          <w:szCs w:val="22"/>
          <w:lang w:eastAsia="ko-KR"/>
        </w:rPr>
        <w:t xml:space="preserve">can be discussed </w:t>
      </w:r>
      <w:r w:rsidRPr="00667386">
        <w:rPr>
          <w:rFonts w:eastAsia="바탕"/>
          <w:sz w:val="22"/>
          <w:szCs w:val="22"/>
          <w:lang w:eastAsia="ko-KR"/>
        </w:rPr>
        <w:t>without exceeding limit on PBCH payload size</w:t>
      </w:r>
      <w:r>
        <w:rPr>
          <w:rFonts w:eastAsia="바탕"/>
          <w:sz w:val="22"/>
          <w:szCs w:val="22"/>
          <w:lang w:eastAsia="ko-KR"/>
        </w:rPr>
        <w:t xml:space="preserve">. In Rel-16 NR-U, 2 bits (i.e., </w:t>
      </w:r>
      <w:r w:rsidRPr="00171369">
        <w:rPr>
          <w:rFonts w:eastAsia="바탕"/>
          <w:i/>
          <w:sz w:val="22"/>
          <w:szCs w:val="22"/>
          <w:lang w:val="en-US" w:eastAsia="ko-KR"/>
        </w:rPr>
        <w:t xml:space="preserve">subCarrierSpacingCommon </w:t>
      </w:r>
      <w:r w:rsidRPr="00171369">
        <w:rPr>
          <w:rFonts w:eastAsia="바탕"/>
          <w:sz w:val="22"/>
          <w:szCs w:val="22"/>
          <w:lang w:val="en-US" w:eastAsia="ko-KR"/>
        </w:rPr>
        <w:t xml:space="preserve">and </w:t>
      </w:r>
      <w:r w:rsidRPr="00171369">
        <w:rPr>
          <w:rFonts w:eastAsia="바탕"/>
          <w:sz w:val="22"/>
          <w:szCs w:val="22"/>
          <w:lang w:eastAsia="ko-KR"/>
        </w:rPr>
        <w:t>LSB of</w:t>
      </w:r>
      <w:r w:rsidRPr="00171369">
        <w:rPr>
          <w:rFonts w:eastAsia="바탕"/>
          <w:i/>
          <w:iCs/>
          <w:sz w:val="22"/>
          <w:szCs w:val="22"/>
          <w:lang w:eastAsia="ko-KR"/>
        </w:rPr>
        <w:t xml:space="preserve"> ssb-SubcarrierOffset</w:t>
      </w:r>
      <w:r w:rsidRPr="00171369">
        <w:rPr>
          <w:rFonts w:eastAsia="바탕"/>
          <w:sz w:val="22"/>
          <w:szCs w:val="22"/>
          <w:lang w:eastAsia="ko-KR"/>
        </w:rPr>
        <w:t xml:space="preserve">) in MIB were re-purposed to indicate one out of 4 candidate </w:t>
      </w:r>
      <m:oMath>
        <m:sSubSup>
          <m:sSubSupPr>
            <m:ctrlPr>
              <w:rPr>
                <w:rFonts w:ascii="Cambria Math" w:eastAsia="바탕" w:hAnsi="Cambria Math"/>
                <w:i/>
                <w:sz w:val="22"/>
                <w:szCs w:val="22"/>
                <w:lang w:eastAsia="ko-KR"/>
              </w:rPr>
            </m:ctrlPr>
          </m:sSubSupPr>
          <m:e>
            <m:r>
              <w:rPr>
                <w:rFonts w:ascii="Cambria Math" w:eastAsia="바탕" w:hAnsi="Cambria Math"/>
                <w:sz w:val="22"/>
                <w:szCs w:val="22"/>
                <w:lang w:eastAsia="ko-KR"/>
              </w:rPr>
              <m:t>N</m:t>
            </m:r>
          </m:e>
          <m:sub>
            <m:r>
              <w:rPr>
                <w:rFonts w:ascii="Cambria Math" w:eastAsia="바탕" w:hAnsi="Cambria Math"/>
                <w:sz w:val="22"/>
                <w:szCs w:val="22"/>
                <w:lang w:eastAsia="ko-KR"/>
              </w:rPr>
              <m:t>SSB</m:t>
            </m:r>
          </m:sub>
          <m:sup>
            <m:r>
              <w:rPr>
                <w:rFonts w:ascii="Cambria Math" w:eastAsia="바탕" w:hAnsi="Cambria Math"/>
                <w:sz w:val="22"/>
                <w:szCs w:val="22"/>
                <w:lang w:eastAsia="ko-KR"/>
              </w:rPr>
              <m:t>QCL</m:t>
            </m:r>
          </m:sup>
        </m:sSubSup>
      </m:oMath>
      <w:r w:rsidRPr="00171369">
        <w:rPr>
          <w:rFonts w:eastAsia="바탕" w:hint="eastAsia"/>
          <w:sz w:val="22"/>
          <w:szCs w:val="22"/>
          <w:lang w:eastAsia="ko-KR"/>
        </w:rPr>
        <w:t>(=</w:t>
      </w:r>
      <w:r w:rsidRPr="00171369">
        <w:rPr>
          <w:rFonts w:eastAsia="바탕"/>
          <w:sz w:val="22"/>
          <w:szCs w:val="22"/>
          <w:lang w:eastAsia="ko-KR"/>
        </w:rPr>
        <w:t>Q</w:t>
      </w:r>
      <w:r>
        <w:rPr>
          <w:rFonts w:eastAsia="바탕"/>
          <w:sz w:val="22"/>
          <w:szCs w:val="22"/>
          <w:lang w:eastAsia="ko-KR"/>
        </w:rPr>
        <w:t>) values (i.e., {1, 2, 4, 8}). Similarly, some of the following candidate bits can be used for candidate Q values (e.g., {8, 16, 32, 64} for 2 bits).</w:t>
      </w:r>
    </w:p>
    <w:p w14:paraId="5025446B" w14:textId="77777777" w:rsidR="00CC75DC" w:rsidRDefault="00CC75DC" w:rsidP="00CC75DC">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i/>
          <w:sz w:val="22"/>
          <w:szCs w:val="22"/>
          <w:lang w:val="en-GB" w:eastAsia="ko-KR"/>
        </w:rPr>
        <w:t>subCarrierSpacingCommon</w:t>
      </w:r>
      <w:r>
        <w:rPr>
          <w:rFonts w:ascii="Times New Roman" w:hAnsi="Times New Roman"/>
          <w:sz w:val="22"/>
          <w:szCs w:val="22"/>
          <w:lang w:val="en-GB" w:eastAsia="ko-KR"/>
        </w:rPr>
        <w:t>: If this bit is used, only one CORESET#0 SCS corresponding to a SCS of SSB should be allowed.</w:t>
      </w:r>
    </w:p>
    <w:p w14:paraId="40BE8BEC" w14:textId="77777777" w:rsidR="00CC75DC" w:rsidRPr="00166691" w:rsidRDefault="00CC75DC" w:rsidP="00CC75DC">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sz w:val="22"/>
          <w:szCs w:val="22"/>
          <w:lang w:val="en-GB" w:eastAsia="ko-KR"/>
        </w:rPr>
        <w:t>LSB of</w:t>
      </w:r>
      <w:r w:rsidRPr="00166691">
        <w:rPr>
          <w:rFonts w:ascii="Times New Roman" w:hAnsi="Times New Roman"/>
          <w:i/>
          <w:iCs/>
          <w:sz w:val="22"/>
          <w:szCs w:val="22"/>
          <w:lang w:val="en-GB" w:eastAsia="ko-KR"/>
        </w:rPr>
        <w:t xml:space="preserve"> ssb-SubcarrierOffset</w:t>
      </w:r>
      <w:r w:rsidRPr="00166691">
        <w:rPr>
          <w:rFonts w:ascii="Times New Roman" w:hAnsi="Times New Roman"/>
          <w:iCs/>
          <w:sz w:val="22"/>
          <w:szCs w:val="22"/>
          <w:lang w:val="en-GB" w:eastAsia="ko-KR"/>
        </w:rPr>
        <w:t xml:space="preserve">: </w:t>
      </w:r>
      <w:r>
        <w:rPr>
          <w:rFonts w:ascii="Times New Roman" w:hAnsi="Times New Roman"/>
          <w:iCs/>
          <w:sz w:val="22"/>
          <w:szCs w:val="22"/>
          <w:lang w:val="en-GB" w:eastAsia="ko-KR"/>
        </w:rPr>
        <w:t>Usability of this bit can be determined based on synchronization and channel rasters.</w:t>
      </w:r>
    </w:p>
    <w:p w14:paraId="690AA869" w14:textId="77777777" w:rsidR="00CC75DC" w:rsidRPr="00166691" w:rsidRDefault="00CC75DC" w:rsidP="00CC75DC">
      <w:pPr>
        <w:pStyle w:val="ac"/>
        <w:numPr>
          <w:ilvl w:val="0"/>
          <w:numId w:val="28"/>
        </w:numPr>
        <w:spacing w:before="120" w:after="120" w:line="240" w:lineRule="auto"/>
        <w:ind w:leftChars="0"/>
        <w:rPr>
          <w:rFonts w:ascii="Times New Roman" w:hAnsi="Times New Roman"/>
          <w:sz w:val="22"/>
          <w:szCs w:val="22"/>
          <w:lang w:val="en-GB" w:eastAsia="ko-KR"/>
        </w:rPr>
      </w:pPr>
      <w:r w:rsidRPr="00166691">
        <w:rPr>
          <w:rFonts w:ascii="Times New Roman" w:hAnsi="Times New Roman"/>
          <w:i/>
          <w:sz w:val="22"/>
          <w:szCs w:val="22"/>
          <w:lang w:val="en-GB" w:eastAsia="ko-KR"/>
        </w:rPr>
        <w:t>dmrs-TypeA-Position</w:t>
      </w:r>
      <w:r>
        <w:rPr>
          <w:rFonts w:ascii="Times New Roman" w:hAnsi="Times New Roman"/>
          <w:sz w:val="22"/>
          <w:szCs w:val="22"/>
          <w:lang w:val="en-GB" w:eastAsia="ko-KR"/>
        </w:rPr>
        <w:t>: If this bit is used, one of pos2 or pos3 can be defined as defaults value.</w:t>
      </w:r>
    </w:p>
    <w:p w14:paraId="58EBAF84" w14:textId="77777777" w:rsidR="00CC75DC" w:rsidRDefault="00CC75DC" w:rsidP="00CC75DC">
      <w:pPr>
        <w:spacing w:before="120" w:after="120" w:line="240" w:lineRule="auto"/>
        <w:ind w:left="0" w:firstLineChars="100" w:firstLine="220"/>
        <w:rPr>
          <w:rFonts w:eastAsia="바탕"/>
          <w:sz w:val="22"/>
          <w:szCs w:val="22"/>
          <w:lang w:eastAsia="ko-KR"/>
        </w:rPr>
      </w:pPr>
    </w:p>
    <w:p w14:paraId="64B93FF4" w14:textId="3AEF0A78" w:rsidR="00CC75DC" w:rsidRDefault="00CC75DC" w:rsidP="00CC75D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all or some of the following </w:t>
      </w:r>
      <w:r w:rsidRPr="00171369">
        <w:rPr>
          <w:rFonts w:eastAsia="바탕"/>
          <w:b/>
          <w:sz w:val="22"/>
          <w:szCs w:val="22"/>
          <w:lang w:eastAsia="ko-KR"/>
        </w:rPr>
        <w:t>bits</w:t>
      </w:r>
      <w:r>
        <w:rPr>
          <w:rFonts w:eastAsia="바탕"/>
          <w:b/>
          <w:sz w:val="22"/>
          <w:szCs w:val="22"/>
          <w:lang w:eastAsia="ko-KR"/>
        </w:rPr>
        <w:t xml:space="preserve"> </w:t>
      </w:r>
      <w:r w:rsidRPr="00171369">
        <w:rPr>
          <w:rFonts w:eastAsia="바탕"/>
          <w:b/>
          <w:sz w:val="22"/>
          <w:szCs w:val="22"/>
          <w:lang w:eastAsia="ko-KR"/>
        </w:rPr>
        <w:t>to indicate candidate</w:t>
      </w:r>
      <w:r>
        <w:rPr>
          <w:rFonts w:eastAsia="바탕"/>
          <w:b/>
          <w:sz w:val="22"/>
          <w:szCs w:val="22"/>
          <w:lang w:eastAsia="ko-KR"/>
        </w:rPr>
        <w:t xml:space="preserve">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values</w:t>
      </w:r>
      <w:r w:rsidRPr="00667386">
        <w:rPr>
          <w:rFonts w:eastAsia="바탕"/>
          <w:b/>
          <w:sz w:val="22"/>
          <w:szCs w:val="22"/>
          <w:lang w:eastAsia="ko-KR"/>
        </w:rPr>
        <w:t>.</w:t>
      </w:r>
    </w:p>
    <w:p w14:paraId="31D76E26" w14:textId="77777777" w:rsidR="00CC75DC" w:rsidRPr="00171369" w:rsidRDefault="00CC75DC" w:rsidP="00CC75DC">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30A980F8" w14:textId="77777777" w:rsidR="00CC75DC" w:rsidRPr="00171369" w:rsidRDefault="00CC75DC" w:rsidP="00CC75DC">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sz w:val="22"/>
          <w:szCs w:val="22"/>
          <w:lang w:val="en-GB" w:eastAsia="ko-KR"/>
        </w:rPr>
        <w:t>LSB of</w:t>
      </w:r>
      <w:r w:rsidRPr="00171369">
        <w:rPr>
          <w:rFonts w:ascii="Times New Roman" w:hAnsi="Times New Roman"/>
          <w:b/>
          <w:i/>
          <w:iCs/>
          <w:sz w:val="22"/>
          <w:szCs w:val="22"/>
          <w:lang w:val="en-GB" w:eastAsia="ko-KR"/>
        </w:rPr>
        <w:t xml:space="preserve"> ssb-SubcarrierOffset</w:t>
      </w:r>
    </w:p>
    <w:p w14:paraId="71C589C6" w14:textId="77777777" w:rsidR="00CC75DC" w:rsidRDefault="00CC75DC" w:rsidP="00CC75DC">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dmrs-TypeA-Position</w:t>
      </w:r>
    </w:p>
    <w:p w14:paraId="42436F69" w14:textId="77777777" w:rsidR="00CC75DC" w:rsidRPr="00171369" w:rsidRDefault="00CC75DC" w:rsidP="00CC75DC">
      <w:pPr>
        <w:spacing w:before="120" w:after="120" w:line="240" w:lineRule="auto"/>
        <w:ind w:left="0" w:firstLineChars="100" w:firstLine="220"/>
        <w:rPr>
          <w:rFonts w:eastAsia="바탕"/>
          <w:sz w:val="22"/>
          <w:szCs w:val="22"/>
          <w:lang w:eastAsia="ko-KR"/>
        </w:rPr>
      </w:pPr>
    </w:p>
    <w:p w14:paraId="3015DA00" w14:textId="7F717315" w:rsidR="00CC75DC" w:rsidRDefault="00CC75DC" w:rsidP="00CC75D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Thirdly, </w:t>
      </w:r>
      <w:r>
        <w:rPr>
          <w:rFonts w:eastAsia="바탕"/>
          <w:sz w:val="22"/>
          <w:szCs w:val="22"/>
          <w:lang w:eastAsia="ko-KR"/>
        </w:rPr>
        <w:t xml:space="preserve">if Q value less than 64 can be indicated, how to indicate actually transmitted SSBs via </w:t>
      </w:r>
      <w:r w:rsidRPr="00AE28BF">
        <w:rPr>
          <w:rFonts w:eastAsia="바탕"/>
          <w:i/>
          <w:sz w:val="22"/>
          <w:szCs w:val="22"/>
          <w:lang w:eastAsia="ko-KR"/>
        </w:rPr>
        <w:t>ssb-PositionsInBurst</w:t>
      </w:r>
      <w:r>
        <w:rPr>
          <w:rFonts w:eastAsia="바탕"/>
          <w:sz w:val="22"/>
          <w:szCs w:val="22"/>
          <w:lang w:eastAsia="ko-KR"/>
        </w:rPr>
        <w:t xml:space="preserve"> in SIB1 (or also in dedicated RRC signaling) needs to be discussed. In Rel-15 NR, </w:t>
      </w:r>
      <w:r w:rsidRPr="00AE28BF">
        <w:rPr>
          <w:rFonts w:eastAsia="바탕"/>
          <w:i/>
          <w:sz w:val="22"/>
          <w:szCs w:val="22"/>
          <w:lang w:eastAsia="ko-KR"/>
        </w:rPr>
        <w:t>ssb-PositionsInBurst</w:t>
      </w:r>
      <w:r>
        <w:rPr>
          <w:rFonts w:eastAsia="바탕"/>
          <w:sz w:val="22"/>
          <w:szCs w:val="22"/>
          <w:lang w:eastAsia="ko-KR"/>
        </w:rPr>
        <w:t xml:space="preserve"> is composed of two bitmaps where one bitmap (i.e., </w:t>
      </w:r>
      <w:r w:rsidRPr="00AE28BF">
        <w:rPr>
          <w:rFonts w:eastAsia="바탕"/>
          <w:i/>
          <w:sz w:val="22"/>
          <w:szCs w:val="22"/>
          <w:lang w:eastAsia="ko-KR"/>
        </w:rPr>
        <w:t>groupPresence</w:t>
      </w:r>
      <w:r>
        <w:rPr>
          <w:rFonts w:eastAsia="바탕"/>
          <w:sz w:val="22"/>
          <w:szCs w:val="22"/>
          <w:lang w:eastAsia="ko-KR"/>
        </w:rPr>
        <w:t xml:space="preserve">) indicates the presence of each 8-SSB group and the other bitmap (i.e., </w:t>
      </w:r>
      <w:r w:rsidRPr="00AE28BF">
        <w:rPr>
          <w:rFonts w:eastAsia="바탕"/>
          <w:i/>
          <w:sz w:val="22"/>
          <w:szCs w:val="22"/>
          <w:lang w:eastAsia="ko-KR"/>
        </w:rPr>
        <w:t>inOneGroup</w:t>
      </w:r>
      <w:r>
        <w:rPr>
          <w:rFonts w:eastAsia="바탕"/>
          <w:sz w:val="22"/>
          <w:szCs w:val="22"/>
          <w:lang w:eastAsia="ko-KR"/>
        </w:rPr>
        <w:t>) indicates the presence of each SSB in a group. For instance, in case Q less than 64 is signalled in MIB, the number of SSBs in a group can be different.</w:t>
      </w:r>
    </w:p>
    <w:p w14:paraId="5158F715" w14:textId="77777777" w:rsidR="00CC75DC" w:rsidRDefault="00CC75DC" w:rsidP="00CC75DC">
      <w:pPr>
        <w:spacing w:before="120" w:after="120" w:line="240" w:lineRule="auto"/>
        <w:ind w:left="0" w:firstLineChars="100" w:firstLine="220"/>
        <w:rPr>
          <w:rFonts w:eastAsia="바탕"/>
          <w:sz w:val="22"/>
          <w:szCs w:val="22"/>
          <w:lang w:eastAsia="ko-KR"/>
        </w:rPr>
      </w:pPr>
    </w:p>
    <w:p w14:paraId="5D0BCC99" w14:textId="77777777" w:rsidR="00CC75DC" w:rsidRDefault="00CC75DC" w:rsidP="00CC75D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 xml:space="preserve">Discuss how to signal </w:t>
      </w:r>
      <w:r w:rsidRPr="00AE28BF">
        <w:rPr>
          <w:rFonts w:eastAsia="바탕"/>
          <w:b/>
          <w:sz w:val="22"/>
          <w:szCs w:val="22"/>
          <w:lang w:eastAsia="ko-KR"/>
        </w:rPr>
        <w:t xml:space="preserve">actually transmitted SSBs via </w:t>
      </w:r>
      <w:r w:rsidRPr="00AE28BF">
        <w:rPr>
          <w:rFonts w:eastAsia="바탕"/>
          <w:b/>
          <w:i/>
          <w:sz w:val="22"/>
          <w:szCs w:val="22"/>
          <w:lang w:eastAsia="ko-KR"/>
        </w:rPr>
        <w:t>ssb-PositionsInBurst</w:t>
      </w:r>
      <w:r w:rsidRPr="00AE28BF">
        <w:rPr>
          <w:rFonts w:eastAsia="바탕"/>
          <w:b/>
          <w:sz w:val="22"/>
          <w:szCs w:val="22"/>
          <w:lang w:eastAsia="ko-KR"/>
        </w:rPr>
        <w:t xml:space="preserve"> </w:t>
      </w:r>
      <w:r>
        <w:rPr>
          <w:rFonts w:eastAsia="바탕"/>
          <w:b/>
          <w:sz w:val="22"/>
          <w:szCs w:val="22"/>
          <w:lang w:eastAsia="ko-KR"/>
        </w:rPr>
        <w:t xml:space="preserve">when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w:t>
      </w:r>
      <w:r>
        <w:rPr>
          <w:rFonts w:eastAsia="바탕"/>
          <w:b/>
          <w:sz w:val="22"/>
          <w:szCs w:val="22"/>
          <w:lang w:eastAsia="ko-KR"/>
        </w:rPr>
        <w:t>less than 64 can be indicated in MIB</w:t>
      </w:r>
      <w:r w:rsidRPr="00667386">
        <w:rPr>
          <w:rFonts w:eastAsia="바탕"/>
          <w:b/>
          <w:sz w:val="22"/>
          <w:szCs w:val="22"/>
          <w:lang w:eastAsia="ko-KR"/>
        </w:rPr>
        <w:t>.</w:t>
      </w:r>
    </w:p>
    <w:p w14:paraId="28B4FFF8" w14:textId="77777777" w:rsidR="00CC75DC" w:rsidRDefault="00CC75DC" w:rsidP="00CC75DC">
      <w:pPr>
        <w:spacing w:before="120" w:after="120" w:line="240" w:lineRule="auto"/>
        <w:ind w:left="0" w:firstLineChars="100" w:firstLine="220"/>
        <w:rPr>
          <w:rFonts w:eastAsia="바탕"/>
          <w:sz w:val="22"/>
          <w:szCs w:val="22"/>
          <w:lang w:eastAsia="ko-KR"/>
        </w:rPr>
      </w:pPr>
    </w:p>
    <w:tbl>
      <w:tblPr>
        <w:tblStyle w:val="a6"/>
        <w:tblW w:w="0" w:type="auto"/>
        <w:tblLook w:val="04A0" w:firstRow="1" w:lastRow="0" w:firstColumn="1" w:lastColumn="0" w:noHBand="0" w:noVBand="1"/>
      </w:tblPr>
      <w:tblGrid>
        <w:gridCol w:w="9628"/>
      </w:tblGrid>
      <w:tr w:rsidR="00CC75DC" w14:paraId="5DF969F6" w14:textId="77777777" w:rsidTr="00C9681F">
        <w:tc>
          <w:tcPr>
            <w:tcW w:w="9628" w:type="dxa"/>
          </w:tcPr>
          <w:p w14:paraId="42CCA6A2" w14:textId="77777777" w:rsidR="00CC75DC" w:rsidRPr="00BE36D9" w:rsidRDefault="00CC75DC" w:rsidP="00C9681F">
            <w:pPr>
              <w:spacing w:before="0" w:after="0" w:line="240" w:lineRule="auto"/>
              <w:ind w:left="0" w:firstLine="0"/>
              <w:jc w:val="left"/>
              <w:rPr>
                <w:rFonts w:ascii="Times" w:eastAsia="바탕" w:hAnsi="Times"/>
                <w:szCs w:val="24"/>
                <w:lang w:eastAsia="x-none"/>
              </w:rPr>
            </w:pPr>
            <w:r w:rsidRPr="00BE36D9">
              <w:rPr>
                <w:rFonts w:ascii="Times" w:eastAsia="바탕" w:hAnsi="Times"/>
                <w:szCs w:val="24"/>
                <w:highlight w:val="green"/>
                <w:lang w:eastAsia="x-none"/>
              </w:rPr>
              <w:t>Agreement:</w:t>
            </w:r>
          </w:p>
          <w:p w14:paraId="40217104" w14:textId="77777777" w:rsidR="00CC75DC" w:rsidRPr="00BE36D9" w:rsidRDefault="00CC75DC" w:rsidP="00C9681F">
            <w:pPr>
              <w:spacing w:before="0" w:after="0" w:line="240" w:lineRule="auto"/>
              <w:ind w:left="0" w:firstLine="0"/>
              <w:jc w:val="left"/>
              <w:rPr>
                <w:rFonts w:ascii="Times" w:eastAsia="바탕" w:hAnsi="Times" w:cs="Times"/>
                <w:lang w:eastAsia="x-none"/>
              </w:rPr>
            </w:pPr>
            <w:r w:rsidRPr="00BE36D9">
              <w:rPr>
                <w:rFonts w:ascii="Times" w:eastAsia="바탕" w:hAnsi="Times" w:cs="Times"/>
                <w:lang w:eastAsia="zh-CN"/>
              </w:rPr>
              <w:t>Whether or not to support 240 kHz, 480kHz and 960kHz SCS for SSB and the conditions under which SSB for 240 kHz, 480 kHz and 960 kHz may be supported will be decided no later than RAN1#104bis-e.</w:t>
            </w:r>
          </w:p>
        </w:tc>
      </w:tr>
    </w:tbl>
    <w:p w14:paraId="4462F575" w14:textId="77777777" w:rsidR="00CC75DC" w:rsidRDefault="00CC75DC" w:rsidP="00CC75D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RAN1#104-e meeting, the above agreement was made for </w:t>
      </w:r>
      <w:r>
        <w:rPr>
          <w:rFonts w:eastAsia="바탕"/>
          <w:sz w:val="22"/>
          <w:szCs w:val="22"/>
          <w:lang w:eastAsia="ko-KR"/>
        </w:rPr>
        <w:t xml:space="preserve">SCS of SS/PBCH block. </w:t>
      </w:r>
      <w:r>
        <w:rPr>
          <w:rFonts w:eastAsia="바탕" w:hint="eastAsia"/>
          <w:sz w:val="22"/>
          <w:szCs w:val="22"/>
          <w:lang w:eastAsia="ko-KR"/>
        </w:rPr>
        <w:t>In addition to 120 kHz S</w:t>
      </w:r>
      <w:r>
        <w:rPr>
          <w:rFonts w:eastAsia="바탕"/>
          <w:sz w:val="22"/>
          <w:szCs w:val="22"/>
          <w:lang w:eastAsia="ko-KR"/>
        </w:rPr>
        <w:t>CS SS/PBCH block that was agreed in RAN#90-e, it should be discussed which SCS can be supported for SS/PBCH block. Considering that FR2 already supports both of 120 kHz and 240 kHz as SCS for SS/PBCH block, extending applicability of 240 kHz SCS SS/PBCH block to FR-X must be the natural choice. One of advantages of allowing 240 kHz SCS for SS/PBCH block in FR-X is that UE’s complexity for integer CFO compensation can be reduced, compared to 120 kHz SCS based SS/PBCH block.</w:t>
      </w:r>
    </w:p>
    <w:p w14:paraId="236F6358" w14:textId="77777777" w:rsidR="00CC75DC" w:rsidRDefault="00CC75DC" w:rsidP="00CC75DC">
      <w:pPr>
        <w:spacing w:before="120" w:after="120" w:line="240" w:lineRule="auto"/>
        <w:ind w:left="0" w:firstLineChars="100" w:firstLine="220"/>
        <w:rPr>
          <w:rFonts w:eastAsia="바탕"/>
          <w:sz w:val="22"/>
          <w:szCs w:val="22"/>
          <w:lang w:eastAsia="ko-KR"/>
        </w:rPr>
      </w:pPr>
    </w:p>
    <w:p w14:paraId="0342F8A5" w14:textId="77777777" w:rsidR="00CC75DC" w:rsidRDefault="00CC75DC" w:rsidP="00CC75DC">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Support 240 kHz SCS for SS/PBCH block in frequency range from 52.6 GHz to 71 GHz.</w:t>
      </w:r>
    </w:p>
    <w:p w14:paraId="3B4984F8" w14:textId="77777777" w:rsidR="00CC75DC" w:rsidRPr="00E02935" w:rsidRDefault="00CC75DC" w:rsidP="00CC75DC">
      <w:pPr>
        <w:spacing w:before="120" w:after="120" w:line="240" w:lineRule="auto"/>
        <w:ind w:left="0" w:firstLineChars="100" w:firstLine="220"/>
        <w:rPr>
          <w:rFonts w:eastAsia="바탕"/>
          <w:sz w:val="22"/>
          <w:szCs w:val="22"/>
          <w:lang w:eastAsia="ko-KR"/>
        </w:rPr>
      </w:pPr>
    </w:p>
    <w:p w14:paraId="0E7EEC53" w14:textId="77777777" w:rsidR="00CC75DC" w:rsidRDefault="00CC75DC" w:rsidP="00CC75D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SS/PBCH </w:t>
      </w:r>
      <w:r>
        <w:rPr>
          <w:rFonts w:eastAsia="바탕"/>
          <w:sz w:val="22"/>
          <w:szCs w:val="22"/>
          <w:lang w:eastAsia="ko-KR"/>
        </w:rPr>
        <w:t>block with 480 and/or 960 kHz SCS, there could be the following three alternatives.</w:t>
      </w:r>
    </w:p>
    <w:p w14:paraId="363CE88C" w14:textId="77777777" w:rsidR="00CC75DC" w:rsidRDefault="00CC75DC" w:rsidP="00CC75DC">
      <w:pPr>
        <w:pStyle w:val="ac"/>
        <w:numPr>
          <w:ilvl w:val="1"/>
          <w:numId w:val="19"/>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1: Support </w:t>
      </w:r>
      <w:r w:rsidRPr="00BA55B6">
        <w:rPr>
          <w:rFonts w:ascii="Times New Roman" w:hAnsi="Times New Roman" w:hint="eastAsia"/>
          <w:sz w:val="22"/>
          <w:szCs w:val="22"/>
          <w:lang w:val="en-GB" w:eastAsia="ko-KR"/>
        </w:rPr>
        <w:t xml:space="preserve">SS/PBCH </w:t>
      </w:r>
      <w:r w:rsidRPr="00BA55B6">
        <w:rPr>
          <w:rFonts w:ascii="Times New Roman" w:hAnsi="Times New Roman"/>
          <w:sz w:val="22"/>
          <w:szCs w:val="22"/>
          <w:lang w:val="en-GB" w:eastAsia="ko-KR"/>
        </w:rPr>
        <w:t>block with 480 and/or 960 kHz SCS</w:t>
      </w:r>
      <w:r>
        <w:rPr>
          <w:rFonts w:ascii="Times New Roman" w:hAnsi="Times New Roman"/>
          <w:sz w:val="22"/>
          <w:szCs w:val="22"/>
          <w:lang w:val="en-GB" w:eastAsia="ko-KR"/>
        </w:rPr>
        <w:t xml:space="preserve"> for all cases</w:t>
      </w:r>
    </w:p>
    <w:p w14:paraId="59B205C5" w14:textId="77777777" w:rsidR="00CC75DC" w:rsidRDefault="00CC75DC" w:rsidP="00CC75DC">
      <w:pPr>
        <w:pStyle w:val="ac"/>
        <w:numPr>
          <w:ilvl w:val="1"/>
          <w:numId w:val="19"/>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2: Support </w:t>
      </w:r>
      <w:r w:rsidRPr="00BA55B6">
        <w:rPr>
          <w:rFonts w:ascii="Times New Roman" w:hAnsi="Times New Roman" w:hint="eastAsia"/>
          <w:sz w:val="22"/>
          <w:szCs w:val="22"/>
          <w:lang w:val="en-GB" w:eastAsia="ko-KR"/>
        </w:rPr>
        <w:t xml:space="preserve">SS/PBCH </w:t>
      </w:r>
      <w:r w:rsidRPr="00BA55B6">
        <w:rPr>
          <w:rFonts w:ascii="Times New Roman" w:hAnsi="Times New Roman"/>
          <w:sz w:val="22"/>
          <w:szCs w:val="22"/>
          <w:lang w:val="en-GB" w:eastAsia="ko-KR"/>
        </w:rPr>
        <w:t>block with 480 and/or 960 kHz SCS</w:t>
      </w:r>
      <w:r>
        <w:rPr>
          <w:rFonts w:ascii="Times New Roman" w:hAnsi="Times New Roman"/>
          <w:sz w:val="22"/>
          <w:szCs w:val="22"/>
          <w:lang w:val="en-GB" w:eastAsia="ko-KR"/>
        </w:rPr>
        <w:t xml:space="preserve"> for cases other than initial access</w:t>
      </w:r>
    </w:p>
    <w:p w14:paraId="1D943846" w14:textId="77777777" w:rsidR="00CC75DC" w:rsidRDefault="00CC75DC" w:rsidP="00CC75DC">
      <w:pPr>
        <w:pStyle w:val="ac"/>
        <w:numPr>
          <w:ilvl w:val="1"/>
          <w:numId w:val="19"/>
        </w:numPr>
        <w:spacing w:before="120" w:after="120" w:line="240" w:lineRule="auto"/>
        <w:ind w:leftChars="0"/>
        <w:rPr>
          <w:rFonts w:ascii="Times New Roman" w:hAnsi="Times New Roman"/>
          <w:sz w:val="22"/>
          <w:szCs w:val="22"/>
          <w:lang w:val="en-GB" w:eastAsia="ko-KR"/>
        </w:rPr>
      </w:pPr>
      <w:r>
        <w:rPr>
          <w:rFonts w:ascii="Times New Roman" w:hAnsi="Times New Roman"/>
          <w:sz w:val="22"/>
          <w:szCs w:val="22"/>
          <w:lang w:val="en-GB" w:eastAsia="ko-KR"/>
        </w:rPr>
        <w:t xml:space="preserve">Alt 3: Do not support </w:t>
      </w:r>
      <w:r w:rsidRPr="00BA55B6">
        <w:rPr>
          <w:rFonts w:ascii="Times New Roman" w:hAnsi="Times New Roman" w:hint="eastAsia"/>
          <w:sz w:val="22"/>
          <w:szCs w:val="22"/>
          <w:lang w:val="en-GB" w:eastAsia="ko-KR"/>
        </w:rPr>
        <w:t xml:space="preserve">SS/PBCH </w:t>
      </w:r>
      <w:r w:rsidRPr="00BA55B6">
        <w:rPr>
          <w:rFonts w:ascii="Times New Roman" w:hAnsi="Times New Roman"/>
          <w:sz w:val="22"/>
          <w:szCs w:val="22"/>
          <w:lang w:val="en-GB" w:eastAsia="ko-KR"/>
        </w:rPr>
        <w:t>block with 480 and/or 960 kHz SCS</w:t>
      </w:r>
      <w:r>
        <w:rPr>
          <w:rFonts w:ascii="Times New Roman" w:hAnsi="Times New Roman"/>
          <w:sz w:val="22"/>
          <w:szCs w:val="22"/>
          <w:lang w:val="en-GB" w:eastAsia="ko-KR"/>
        </w:rPr>
        <w:t xml:space="preserve"> for any case</w:t>
      </w:r>
    </w:p>
    <w:p w14:paraId="5A3FA9DF" w14:textId="77777777" w:rsidR="00CC75DC" w:rsidRDefault="00CC75DC" w:rsidP="00CC75DC">
      <w:pPr>
        <w:spacing w:before="120" w:after="120" w:line="240" w:lineRule="auto"/>
        <w:ind w:left="0" w:firstLineChars="100" w:firstLine="220"/>
        <w:rPr>
          <w:rFonts w:eastAsia="바탕"/>
          <w:sz w:val="22"/>
          <w:szCs w:val="22"/>
          <w:lang w:eastAsia="ko-KR"/>
        </w:rPr>
      </w:pPr>
    </w:p>
    <w:p w14:paraId="5764C50C" w14:textId="75F5485D" w:rsidR="00CC75DC" w:rsidRDefault="00CC75DC" w:rsidP="00CC75DC">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Alt 1 may mandate initial access UE to implement 480/960 kHz SS/PBCH block reception, even though it was agreed that </w:t>
      </w:r>
      <w:r w:rsidRPr="00C972E0">
        <w:rPr>
          <w:rFonts w:eastAsia="바탕"/>
          <w:sz w:val="22"/>
          <w:szCs w:val="22"/>
          <w:lang w:eastAsia="ko-KR"/>
        </w:rPr>
        <w:t xml:space="preserve">UEs supporting </w:t>
      </w:r>
      <w:r>
        <w:rPr>
          <w:rFonts w:eastAsia="바탕"/>
          <w:sz w:val="22"/>
          <w:szCs w:val="22"/>
          <w:lang w:eastAsia="ko-KR"/>
        </w:rPr>
        <w:t>FR-X</w:t>
      </w:r>
      <w:r w:rsidRPr="00C972E0">
        <w:rPr>
          <w:rFonts w:eastAsia="바탕"/>
          <w:sz w:val="22"/>
          <w:szCs w:val="22"/>
          <w:lang w:eastAsia="ko-KR"/>
        </w:rPr>
        <w:t xml:space="preserve"> are not required to support 480</w:t>
      </w:r>
      <w:r>
        <w:rPr>
          <w:rFonts w:eastAsia="바탕"/>
          <w:sz w:val="22"/>
          <w:szCs w:val="22"/>
          <w:lang w:eastAsia="ko-KR"/>
        </w:rPr>
        <w:t xml:space="preserve"> </w:t>
      </w:r>
      <w:r w:rsidRPr="00C972E0">
        <w:rPr>
          <w:rFonts w:eastAsia="바탕"/>
          <w:sz w:val="22"/>
          <w:szCs w:val="22"/>
          <w:lang w:eastAsia="ko-KR"/>
        </w:rPr>
        <w:t>kHz SCS and 960</w:t>
      </w:r>
      <w:r>
        <w:rPr>
          <w:rFonts w:eastAsia="바탕"/>
          <w:sz w:val="22"/>
          <w:szCs w:val="22"/>
          <w:lang w:eastAsia="ko-KR"/>
        </w:rPr>
        <w:t xml:space="preserve"> </w:t>
      </w:r>
      <w:r w:rsidRPr="00C972E0">
        <w:rPr>
          <w:rFonts w:eastAsia="바탕"/>
          <w:sz w:val="22"/>
          <w:szCs w:val="22"/>
          <w:lang w:eastAsia="ko-KR"/>
        </w:rPr>
        <w:t>kHz SCS</w:t>
      </w:r>
      <w:r>
        <w:rPr>
          <w:rFonts w:eastAsia="바탕"/>
          <w:sz w:val="22"/>
          <w:szCs w:val="22"/>
          <w:lang w:eastAsia="ko-KR"/>
        </w:rPr>
        <w:t xml:space="preserve">. This results in that UE not supporting 480/960 kHz SCS cannot access the cell for which 480/960 kHz SS/PBCH block is transmitted. Meanwhile, if Alt 1 is adopted due to simple UE behaviour of a single numerology, only the same numerology between SS/PBCH block and initial access related </w:t>
      </w:r>
      <w:r w:rsidRPr="005A5C15">
        <w:rPr>
          <w:rFonts w:eastAsia="바탕"/>
          <w:sz w:val="22"/>
          <w:szCs w:val="22"/>
          <w:lang w:eastAsia="ko-KR"/>
        </w:rPr>
        <w:t>signals/channels in initial BWP</w:t>
      </w:r>
      <w:r>
        <w:rPr>
          <w:rFonts w:eastAsia="바탕"/>
          <w:sz w:val="22"/>
          <w:szCs w:val="22"/>
          <w:lang w:eastAsia="ko-KR"/>
        </w:rPr>
        <w:t xml:space="preserve"> should be considered. Furthermore, it would be reasonable to minimize specification impact by applying one of existing SS/PBCH cases (e.g., Case D applied for 120 kHz SCS), considering the description in TR 38.808 [1] that </w:t>
      </w:r>
      <w:r w:rsidRPr="00397B12">
        <w:rPr>
          <w:rFonts w:eastAsia="바탕"/>
          <w:sz w:val="22"/>
          <w:szCs w:val="22"/>
          <w:lang w:eastAsia="ko-KR"/>
        </w:rPr>
        <w:t>no explicit switching gap is needed between successive SSB blocks</w:t>
      </w:r>
      <w:r>
        <w:rPr>
          <w:rFonts w:eastAsia="바탕"/>
          <w:sz w:val="22"/>
          <w:szCs w:val="22"/>
          <w:lang w:eastAsia="ko-KR"/>
        </w:rPr>
        <w:t>.</w:t>
      </w:r>
    </w:p>
    <w:p w14:paraId="4FE852EC" w14:textId="77777777" w:rsidR="00CC75DC" w:rsidRPr="00103ADE" w:rsidRDefault="00CC75DC" w:rsidP="00CC75DC">
      <w:pPr>
        <w:spacing w:before="120" w:after="120" w:line="240" w:lineRule="auto"/>
        <w:ind w:left="0" w:firstLineChars="100" w:firstLine="220"/>
        <w:rPr>
          <w:rFonts w:eastAsia="바탕"/>
          <w:sz w:val="22"/>
          <w:szCs w:val="22"/>
          <w:lang w:eastAsia="ko-KR"/>
        </w:rPr>
      </w:pPr>
    </w:p>
    <w:p w14:paraId="1EC2015A" w14:textId="77777777" w:rsidR="00CC75DC" w:rsidRDefault="00CC75DC" w:rsidP="00CC75D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 2 does not </w:t>
      </w:r>
      <w:r>
        <w:rPr>
          <w:rFonts w:eastAsia="바탕"/>
          <w:sz w:val="22"/>
          <w:szCs w:val="22"/>
          <w:lang w:eastAsia="ko-KR"/>
        </w:rPr>
        <w:t>require</w:t>
      </w:r>
      <w:r>
        <w:rPr>
          <w:rFonts w:eastAsia="바탕" w:hint="eastAsia"/>
          <w:sz w:val="22"/>
          <w:szCs w:val="22"/>
          <w:lang w:eastAsia="ko-KR"/>
        </w:rPr>
        <w:t xml:space="preserve"> </w:t>
      </w:r>
      <w:r>
        <w:rPr>
          <w:rFonts w:eastAsia="바탕"/>
          <w:sz w:val="22"/>
          <w:szCs w:val="22"/>
          <w:lang w:eastAsia="ko-KR"/>
        </w:rPr>
        <w:t xml:space="preserve">UE incapable of 480/960 kHz to implement 480/960 kHz SS/PBCH block reception during initial access, but may necessitate SS/PBCH block configuration per BWP in a serving cell. As depicted in Figure 1, a UE can access the cell by using 120 kHz SS/PBCH block, and if the UE is capable of 480 kHz SCS then it can be configured with dedicated BWP of 480 kHz (in the same CC) where 480 kHz SS/PBCH blocks are transmitted. Since 480/960 kHz SS/PBCH block shall not contain CORESET#0 and type0-PDCCH CSS set configurations with 480/960 kHz SCS for this alternative, UE should change numerology to move to initial BWP in order to read SIB1 (e.g., caused by SIB modification), but it </w:t>
      </w:r>
      <w:r>
        <w:rPr>
          <w:rFonts w:eastAsia="바탕" w:hint="eastAsia"/>
          <w:sz w:val="22"/>
          <w:szCs w:val="22"/>
          <w:lang w:eastAsia="ko-KR"/>
        </w:rPr>
        <w:t xml:space="preserve">can </w:t>
      </w:r>
      <w:r>
        <w:rPr>
          <w:rFonts w:eastAsia="바탕"/>
          <w:sz w:val="22"/>
          <w:szCs w:val="22"/>
          <w:lang w:eastAsia="ko-KR"/>
        </w:rPr>
        <w:t xml:space="preserve">happen intermittently. If Alt 2 is adopted due to simplified initial access procedure, only the same numerology (between SS/PBCH block and initial access related </w:t>
      </w:r>
      <w:r w:rsidRPr="005A5C15">
        <w:rPr>
          <w:rFonts w:eastAsia="바탕"/>
          <w:sz w:val="22"/>
          <w:szCs w:val="22"/>
          <w:lang w:eastAsia="ko-KR"/>
        </w:rPr>
        <w:t>signals/channels in initial BWP</w:t>
      </w:r>
      <w:r>
        <w:rPr>
          <w:rFonts w:eastAsia="바탕"/>
          <w:sz w:val="22"/>
          <w:szCs w:val="22"/>
          <w:lang w:eastAsia="ko-KR"/>
        </w:rPr>
        <w:t>) and reuse of legacy SS/PBCH block pattern (e.g., SS/PBCH block Case D) should be considered, similar to Alt 1. Furthermore, if 480 or 960 kHz SS/PBCH block can be used for hand-over or neighbour cell RRM measurement, PBCH may need to contain frame boundary related information especially for asynchronous deployment scenario. Additionally, if 480 or 960 kHz SS/PBCH block can be used for the purpose of ANR, PBCH may need to include information on 120 kHz SCS SS/PBCH block (such as its frequency location or physical cell ID) and/or corresponding SIB1 PDCCH configurations.</w:t>
      </w:r>
    </w:p>
    <w:p w14:paraId="13BA9677" w14:textId="77777777" w:rsidR="00CC75DC" w:rsidRDefault="00CC75DC" w:rsidP="00CC75DC">
      <w:pPr>
        <w:spacing w:before="120" w:after="120" w:line="240" w:lineRule="auto"/>
        <w:ind w:left="0" w:firstLineChars="100" w:firstLine="220"/>
        <w:rPr>
          <w:rFonts w:eastAsia="바탕"/>
          <w:sz w:val="22"/>
          <w:szCs w:val="22"/>
          <w:lang w:eastAsia="ko-KR"/>
        </w:rPr>
      </w:pPr>
    </w:p>
    <w:p w14:paraId="782B129E" w14:textId="77777777" w:rsidR="00CC75DC" w:rsidRDefault="00CC75DC" w:rsidP="00CC75DC">
      <w:pPr>
        <w:spacing w:before="120" w:after="120" w:line="240" w:lineRule="auto"/>
        <w:ind w:left="0" w:firstLineChars="100" w:firstLine="200"/>
        <w:jc w:val="center"/>
        <w:rPr>
          <w:rFonts w:eastAsia="바탕"/>
          <w:sz w:val="22"/>
          <w:szCs w:val="22"/>
          <w:lang w:eastAsia="ko-KR"/>
        </w:rPr>
      </w:pPr>
      <w:r w:rsidRPr="003B4515">
        <w:rPr>
          <w:noProof/>
          <w:lang w:val="en-US" w:eastAsia="ko-KR"/>
        </w:rPr>
        <w:drawing>
          <wp:inline distT="0" distB="0" distL="0" distR="0" wp14:anchorId="4D6007D9" wp14:editId="7819F86E">
            <wp:extent cx="5594400" cy="2725200"/>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94400" cy="2725200"/>
                    </a:xfrm>
                    <a:prstGeom prst="rect">
                      <a:avLst/>
                    </a:prstGeom>
                    <a:noFill/>
                    <a:ln>
                      <a:noFill/>
                    </a:ln>
                  </pic:spPr>
                </pic:pic>
              </a:graphicData>
            </a:graphic>
          </wp:inline>
        </w:drawing>
      </w:r>
    </w:p>
    <w:p w14:paraId="27762ADD" w14:textId="77777777" w:rsidR="00CC75DC" w:rsidRPr="003B4515" w:rsidRDefault="00CC75DC" w:rsidP="00CC75DC">
      <w:pPr>
        <w:spacing w:before="120" w:after="120" w:line="240" w:lineRule="auto"/>
        <w:ind w:left="0" w:firstLineChars="100" w:firstLine="216"/>
        <w:jc w:val="center"/>
        <w:rPr>
          <w:rFonts w:eastAsia="바탕"/>
          <w:b/>
          <w:sz w:val="22"/>
          <w:szCs w:val="22"/>
          <w:lang w:eastAsia="ko-KR"/>
        </w:rPr>
      </w:pPr>
      <w:r w:rsidRPr="003B4515">
        <w:rPr>
          <w:rFonts w:eastAsia="바탕" w:hint="eastAsia"/>
          <w:b/>
          <w:sz w:val="22"/>
          <w:szCs w:val="22"/>
          <w:lang w:eastAsia="ko-KR"/>
        </w:rPr>
        <w:t xml:space="preserve">Figure 1. </w:t>
      </w:r>
      <w:r w:rsidRPr="003B4515">
        <w:rPr>
          <w:rFonts w:eastAsia="바탕"/>
          <w:b/>
          <w:sz w:val="22"/>
          <w:szCs w:val="22"/>
          <w:lang w:eastAsia="ko-KR"/>
        </w:rPr>
        <w:t>Exemplary illustration of Alt 2</w:t>
      </w:r>
    </w:p>
    <w:p w14:paraId="7B5736AD" w14:textId="77777777" w:rsidR="00CC75DC" w:rsidRDefault="00CC75DC" w:rsidP="00CC75DC">
      <w:pPr>
        <w:spacing w:before="120" w:after="120" w:line="240" w:lineRule="auto"/>
        <w:ind w:left="0" w:firstLineChars="100" w:firstLine="220"/>
        <w:rPr>
          <w:rFonts w:eastAsia="바탕"/>
          <w:sz w:val="22"/>
          <w:szCs w:val="22"/>
          <w:lang w:eastAsia="ko-KR"/>
        </w:rPr>
      </w:pPr>
    </w:p>
    <w:p w14:paraId="5BD9753F" w14:textId="5FF3AE11" w:rsidR="00CC75DC" w:rsidRDefault="00CC75DC" w:rsidP="00CC75D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For Alt 3, </w:t>
      </w:r>
      <w:r>
        <w:rPr>
          <w:rFonts w:eastAsia="바탕"/>
          <w:sz w:val="22"/>
          <w:szCs w:val="22"/>
          <w:lang w:eastAsia="ko-KR"/>
        </w:rPr>
        <w:t>one could point out the potential problem that a UE may frequently change numerology e.g., to perform SS/PBCH block based RRM measurement if the UE is operating on BWP with 480 or 960 kHz SCS. However, CSI-RS can be an alternative of SS/PBCH block in most use cases such as radio link monitoring, beam failure detection, candidate beam detection, RRM measurement, beam management and so on. Thus, UE operating on BWP with 480 or 960 kHz SCS does not need to switch numerology if CSI-RS is configured for those use cases. In RAN1#104-e meeting, several companies had a concern on timing resolution inaccuracy between 120 kHz SCS SS/PBCH block and 960 kHz SCS TRS, however, it can be resolved by using 240 kHz SCS SS/PBCH block (similar to the case of 15 kHz SCS SS/PBCH block and 60 kHz SCS TRS in FR1). Also, it was argued that f</w:t>
      </w:r>
      <w:r w:rsidRPr="005F7283">
        <w:rPr>
          <w:rFonts w:eastAsia="바탕"/>
          <w:sz w:val="22"/>
          <w:szCs w:val="22"/>
          <w:lang w:eastAsia="ko-KR"/>
        </w:rPr>
        <w:t xml:space="preserve">or </w:t>
      </w:r>
      <w:r>
        <w:rPr>
          <w:rFonts w:eastAsia="바탕"/>
          <w:sz w:val="22"/>
          <w:szCs w:val="22"/>
          <w:lang w:eastAsia="ko-KR"/>
        </w:rPr>
        <w:t xml:space="preserve">neighbour cell </w:t>
      </w:r>
      <w:r w:rsidRPr="005F7283">
        <w:rPr>
          <w:rFonts w:eastAsia="바탕"/>
          <w:sz w:val="22"/>
          <w:szCs w:val="22"/>
          <w:lang w:eastAsia="ko-KR"/>
        </w:rPr>
        <w:t>RRM</w:t>
      </w:r>
      <w:r>
        <w:rPr>
          <w:rFonts w:eastAsia="바탕"/>
          <w:sz w:val="22"/>
          <w:szCs w:val="22"/>
          <w:lang w:eastAsia="ko-KR"/>
        </w:rPr>
        <w:t xml:space="preserve"> measurement</w:t>
      </w:r>
      <w:r w:rsidRPr="005F7283">
        <w:rPr>
          <w:rFonts w:eastAsia="바탕"/>
          <w:sz w:val="22"/>
          <w:szCs w:val="22"/>
          <w:lang w:eastAsia="ko-KR"/>
        </w:rPr>
        <w:t xml:space="preserve">, </w:t>
      </w:r>
      <w:r>
        <w:rPr>
          <w:rFonts w:eastAsia="바탕"/>
          <w:sz w:val="22"/>
          <w:szCs w:val="22"/>
          <w:lang w:eastAsia="ko-KR"/>
        </w:rPr>
        <w:t xml:space="preserve">120 kHz SCS SS/PBCH block </w:t>
      </w:r>
      <w:r w:rsidRPr="005F7283">
        <w:rPr>
          <w:rFonts w:eastAsia="바탕"/>
          <w:sz w:val="22"/>
          <w:szCs w:val="22"/>
          <w:lang w:eastAsia="ko-KR"/>
        </w:rPr>
        <w:t>based measurement should be the baseline even though 480/960</w:t>
      </w:r>
      <w:r>
        <w:rPr>
          <w:rFonts w:eastAsia="바탕"/>
          <w:sz w:val="22"/>
          <w:szCs w:val="22"/>
          <w:lang w:eastAsia="ko-KR"/>
        </w:rPr>
        <w:t xml:space="preserve"> kHz SCS </w:t>
      </w:r>
      <w:r w:rsidRPr="005F7283">
        <w:rPr>
          <w:rFonts w:eastAsia="바탕"/>
          <w:sz w:val="22"/>
          <w:szCs w:val="22"/>
          <w:lang w:eastAsia="ko-KR"/>
        </w:rPr>
        <w:t>CSI-RS based measurement is configured</w:t>
      </w:r>
      <w:r>
        <w:rPr>
          <w:rFonts w:eastAsia="바탕"/>
          <w:sz w:val="22"/>
          <w:szCs w:val="22"/>
          <w:lang w:eastAsia="ko-KR"/>
        </w:rPr>
        <w:t xml:space="preserve">. However, in TS 38.133, </w:t>
      </w:r>
      <w:r w:rsidRPr="005F7283">
        <w:rPr>
          <w:rFonts w:eastAsia="바탕"/>
          <w:i/>
          <w:sz w:val="22"/>
          <w:szCs w:val="22"/>
          <w:lang w:eastAsia="ko-KR"/>
        </w:rPr>
        <w:t>deriveSSB-IndexFromCell</w:t>
      </w:r>
      <w:r w:rsidRPr="005F7283">
        <w:rPr>
          <w:rFonts w:eastAsia="바탕"/>
          <w:sz w:val="22"/>
          <w:szCs w:val="22"/>
          <w:lang w:eastAsia="ko-KR"/>
        </w:rPr>
        <w:t xml:space="preserve"> is always enabled for FR2</w:t>
      </w:r>
      <w:r>
        <w:rPr>
          <w:rFonts w:eastAsia="바탕"/>
          <w:sz w:val="22"/>
          <w:szCs w:val="22"/>
          <w:lang w:eastAsia="ko-KR"/>
        </w:rPr>
        <w:t xml:space="preserve">. If it can also be assumed for FR-X, CSI-RS based neighbour cell RRM measurement would suffice since UE can assume frame boundary alignment across cells </w:t>
      </w:r>
      <w:r w:rsidRPr="005F7283">
        <w:rPr>
          <w:rFonts w:eastAsia="바탕"/>
          <w:sz w:val="22"/>
          <w:szCs w:val="22"/>
          <w:lang w:eastAsia="ko-KR"/>
        </w:rPr>
        <w:t>on the same frequency carrier is within a tolerance not worse than min(2 SSB symbols, 1 PDSCH symbol)</w:t>
      </w:r>
      <w:r>
        <w:rPr>
          <w:rFonts w:eastAsia="바탕"/>
          <w:sz w:val="22"/>
          <w:szCs w:val="22"/>
          <w:lang w:eastAsia="ko-KR"/>
        </w:rPr>
        <w:t xml:space="preserve"> (i.e., </w:t>
      </w:r>
      <w:r w:rsidRPr="005F7283">
        <w:rPr>
          <w:rFonts w:eastAsia="바탕"/>
          <w:sz w:val="22"/>
          <w:szCs w:val="22"/>
          <w:lang w:eastAsia="ko-KR"/>
        </w:rPr>
        <w:t>480/960</w:t>
      </w:r>
      <w:r>
        <w:rPr>
          <w:rFonts w:eastAsia="바탕"/>
          <w:sz w:val="22"/>
          <w:szCs w:val="22"/>
          <w:lang w:eastAsia="ko-KR"/>
        </w:rPr>
        <w:t xml:space="preserve"> kHz SCS symbol duration in this case).</w:t>
      </w:r>
    </w:p>
    <w:p w14:paraId="4073C907" w14:textId="77777777" w:rsidR="00CC75DC" w:rsidRDefault="00CC75DC" w:rsidP="00CC75DC">
      <w:pPr>
        <w:spacing w:before="120" w:after="120" w:line="240" w:lineRule="auto"/>
        <w:ind w:left="0" w:firstLineChars="100" w:firstLine="220"/>
        <w:rPr>
          <w:rFonts w:eastAsia="바탕"/>
          <w:sz w:val="22"/>
          <w:szCs w:val="22"/>
          <w:lang w:eastAsia="ko-KR"/>
        </w:rPr>
      </w:pPr>
      <w:r>
        <w:rPr>
          <w:rFonts w:eastAsia="바탕"/>
          <w:sz w:val="22"/>
          <w:szCs w:val="22"/>
          <w:lang w:eastAsia="ko-KR"/>
        </w:rPr>
        <w:t>It would be obvious that UE for Alt 3 should change numerology to move to initial BWP in order to read SIB1 (e.g., caused by SIB modification), but this is the same with Alt 2. Moreover, Alt 3 does not require any further specification impact, thus, Alt 3 is preferred.</w:t>
      </w:r>
    </w:p>
    <w:p w14:paraId="34F3F4E6" w14:textId="77777777" w:rsidR="00CC75DC" w:rsidRPr="00297A3B" w:rsidRDefault="00CC75DC" w:rsidP="00CC75DC">
      <w:pPr>
        <w:spacing w:before="120" w:after="120" w:line="240" w:lineRule="auto"/>
        <w:ind w:left="0" w:firstLineChars="100" w:firstLine="220"/>
        <w:rPr>
          <w:rFonts w:eastAsia="바탕"/>
          <w:sz w:val="22"/>
          <w:szCs w:val="22"/>
          <w:lang w:eastAsia="ko-KR"/>
        </w:rPr>
      </w:pPr>
    </w:p>
    <w:p w14:paraId="0E06EFDA" w14:textId="77777777" w:rsidR="00CC75DC" w:rsidRPr="00BA3F52" w:rsidRDefault="00CC75DC" w:rsidP="00CC75DC">
      <w:pPr>
        <w:spacing w:before="120" w:after="120" w:line="240" w:lineRule="auto"/>
        <w:ind w:left="0" w:firstLineChars="100" w:firstLine="216"/>
        <w:rPr>
          <w:rFonts w:eastAsia="바탕"/>
          <w:b/>
          <w:sz w:val="22"/>
          <w:szCs w:val="22"/>
          <w:lang w:eastAsia="ko-KR"/>
        </w:rPr>
      </w:pPr>
      <w:r w:rsidRPr="00BA3F52">
        <w:rPr>
          <w:rFonts w:eastAsia="바탕"/>
          <w:b/>
          <w:sz w:val="22"/>
          <w:szCs w:val="22"/>
          <w:lang w:eastAsia="ko-KR"/>
        </w:rPr>
        <w:t>Proposal #</w:t>
      </w:r>
      <w:r>
        <w:rPr>
          <w:rFonts w:eastAsia="바탕"/>
          <w:b/>
          <w:sz w:val="22"/>
          <w:szCs w:val="22"/>
          <w:lang w:eastAsia="ko-KR"/>
        </w:rPr>
        <w:t>5</w:t>
      </w:r>
      <w:r w:rsidRPr="00BA3F52">
        <w:rPr>
          <w:rFonts w:eastAsia="바탕"/>
          <w:b/>
          <w:sz w:val="22"/>
          <w:szCs w:val="22"/>
          <w:lang w:eastAsia="ko-KR"/>
        </w:rPr>
        <w:t xml:space="preserve">: </w:t>
      </w:r>
      <w:r w:rsidRPr="00BA3F52">
        <w:rPr>
          <w:rFonts w:eastAsia="바탕" w:hint="eastAsia"/>
          <w:b/>
          <w:sz w:val="22"/>
          <w:szCs w:val="22"/>
          <w:lang w:eastAsia="ko-KR"/>
        </w:rPr>
        <w:t xml:space="preserve">For SS/PBCH </w:t>
      </w:r>
      <w:r w:rsidRPr="00BA3F52">
        <w:rPr>
          <w:rFonts w:eastAsia="바탕"/>
          <w:b/>
          <w:sz w:val="22"/>
          <w:szCs w:val="22"/>
          <w:lang w:eastAsia="ko-KR"/>
        </w:rPr>
        <w:t xml:space="preserve">block with 480 and/or 960 kHz SCS, the following three alternatives can be </w:t>
      </w:r>
      <w:r>
        <w:rPr>
          <w:rFonts w:eastAsia="바탕"/>
          <w:b/>
          <w:sz w:val="22"/>
          <w:szCs w:val="22"/>
          <w:lang w:eastAsia="ko-KR"/>
        </w:rPr>
        <w:t>taken into account</w:t>
      </w:r>
      <w:r w:rsidRPr="00BA3F52">
        <w:rPr>
          <w:rFonts w:eastAsia="바탕"/>
          <w:b/>
          <w:sz w:val="22"/>
          <w:szCs w:val="22"/>
          <w:lang w:eastAsia="ko-KR"/>
        </w:rPr>
        <w:t xml:space="preserve"> and Alt 3 is preferred considering </w:t>
      </w:r>
      <w:r>
        <w:rPr>
          <w:rFonts w:eastAsia="바탕"/>
          <w:b/>
          <w:sz w:val="22"/>
          <w:szCs w:val="22"/>
          <w:lang w:eastAsia="ko-KR"/>
        </w:rPr>
        <w:t xml:space="preserve">no </w:t>
      </w:r>
      <w:r w:rsidRPr="00BA3F52">
        <w:rPr>
          <w:rFonts w:eastAsia="바탕"/>
          <w:b/>
          <w:sz w:val="22"/>
          <w:szCs w:val="22"/>
          <w:lang w:eastAsia="ko-KR"/>
        </w:rPr>
        <w:t>specification impact and CSI-RS as an alternative of SS/PBCH block in most use cases.</w:t>
      </w:r>
    </w:p>
    <w:p w14:paraId="3B2C3EEF" w14:textId="77777777" w:rsidR="00CC75DC" w:rsidRPr="00BA3F52" w:rsidRDefault="00CC75DC" w:rsidP="00CC75DC">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1: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all cases</w:t>
      </w:r>
      <w:r>
        <w:rPr>
          <w:rFonts w:ascii="Times New Roman" w:hAnsi="Times New Roman"/>
          <w:b/>
          <w:sz w:val="22"/>
          <w:szCs w:val="22"/>
          <w:lang w:val="en-GB" w:eastAsia="ko-KR"/>
        </w:rPr>
        <w:t xml:space="preserve">, if supported, </w:t>
      </w:r>
      <w:r w:rsidRPr="00651108">
        <w:rPr>
          <w:rFonts w:ascii="Times New Roman" w:hAnsi="Times New Roman"/>
          <w:b/>
          <w:sz w:val="22"/>
          <w:szCs w:val="22"/>
          <w:lang w:val="en-GB" w:eastAsia="ko-KR"/>
        </w:rPr>
        <w:t xml:space="preserve">reuse </w:t>
      </w:r>
      <w:r>
        <w:rPr>
          <w:rFonts w:ascii="Times New Roman" w:hAnsi="Times New Roman"/>
          <w:b/>
          <w:sz w:val="22"/>
          <w:szCs w:val="22"/>
          <w:lang w:val="en-GB" w:eastAsia="ko-KR"/>
        </w:rPr>
        <w:t xml:space="preserve">one </w:t>
      </w:r>
      <w:r w:rsidRPr="00651108">
        <w:rPr>
          <w:rFonts w:ascii="Times New Roman" w:hAnsi="Times New Roman"/>
          <w:b/>
          <w:sz w:val="22"/>
          <w:szCs w:val="22"/>
          <w:lang w:val="en-GB" w:eastAsia="ko-KR"/>
        </w:rPr>
        <w:t>of legacy SS/PBCH block pattern</w:t>
      </w:r>
      <w:r>
        <w:rPr>
          <w:rFonts w:ascii="Times New Roman" w:hAnsi="Times New Roman"/>
          <w:b/>
          <w:sz w:val="22"/>
          <w:szCs w:val="22"/>
          <w:lang w:val="en-GB" w:eastAsia="ko-KR"/>
        </w:rPr>
        <w:t>s</w:t>
      </w:r>
      <w:r w:rsidRPr="00651108">
        <w:rPr>
          <w:rFonts w:ascii="Times New Roman" w:hAnsi="Times New Roman"/>
          <w:b/>
          <w:sz w:val="22"/>
          <w:szCs w:val="22"/>
          <w:lang w:val="en-GB" w:eastAsia="ko-KR"/>
        </w:rPr>
        <w:t xml:space="preserve"> (e.g., SS/PBCH block Case D</w:t>
      </w:r>
      <w:r>
        <w:rPr>
          <w:rFonts w:ascii="Times New Roman" w:hAnsi="Times New Roman"/>
          <w:b/>
          <w:sz w:val="22"/>
          <w:szCs w:val="22"/>
          <w:lang w:val="en-GB" w:eastAsia="ko-KR"/>
        </w:rPr>
        <w:t>)</w:t>
      </w:r>
    </w:p>
    <w:p w14:paraId="2B772E44" w14:textId="77777777" w:rsidR="00CC75DC" w:rsidRPr="00BA3F52" w:rsidRDefault="00CC75DC" w:rsidP="00CC75DC">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2: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cases other than initial access</w:t>
      </w:r>
      <w:r>
        <w:rPr>
          <w:rFonts w:ascii="Times New Roman" w:hAnsi="Times New Roman"/>
          <w:b/>
          <w:sz w:val="22"/>
          <w:szCs w:val="22"/>
          <w:lang w:val="en-GB" w:eastAsia="ko-KR"/>
        </w:rPr>
        <w:t xml:space="preserve">, if supported, </w:t>
      </w:r>
      <w:r w:rsidRPr="00651108">
        <w:rPr>
          <w:rFonts w:ascii="Times New Roman" w:hAnsi="Times New Roman"/>
          <w:b/>
          <w:sz w:val="22"/>
          <w:szCs w:val="22"/>
          <w:lang w:val="en-GB" w:eastAsia="ko-KR"/>
        </w:rPr>
        <w:t xml:space="preserve">reuse </w:t>
      </w:r>
      <w:r>
        <w:rPr>
          <w:rFonts w:ascii="Times New Roman" w:hAnsi="Times New Roman"/>
          <w:b/>
          <w:sz w:val="22"/>
          <w:szCs w:val="22"/>
          <w:lang w:val="en-GB" w:eastAsia="ko-KR"/>
        </w:rPr>
        <w:t xml:space="preserve">one </w:t>
      </w:r>
      <w:r w:rsidRPr="00651108">
        <w:rPr>
          <w:rFonts w:ascii="Times New Roman" w:hAnsi="Times New Roman"/>
          <w:b/>
          <w:sz w:val="22"/>
          <w:szCs w:val="22"/>
          <w:lang w:val="en-GB" w:eastAsia="ko-KR"/>
        </w:rPr>
        <w:t>of legacy SS/PBCH block pattern</w:t>
      </w:r>
      <w:r>
        <w:rPr>
          <w:rFonts w:ascii="Times New Roman" w:hAnsi="Times New Roman"/>
          <w:b/>
          <w:sz w:val="22"/>
          <w:szCs w:val="22"/>
          <w:lang w:val="en-GB" w:eastAsia="ko-KR"/>
        </w:rPr>
        <w:t>s</w:t>
      </w:r>
      <w:r w:rsidRPr="00651108">
        <w:rPr>
          <w:rFonts w:ascii="Times New Roman" w:hAnsi="Times New Roman"/>
          <w:b/>
          <w:sz w:val="22"/>
          <w:szCs w:val="22"/>
          <w:lang w:val="en-GB" w:eastAsia="ko-KR"/>
        </w:rPr>
        <w:t xml:space="preserve"> (e.g., SS/PBCH block Case D</w:t>
      </w:r>
      <w:r>
        <w:rPr>
          <w:rFonts w:ascii="Times New Roman" w:hAnsi="Times New Roman"/>
          <w:b/>
          <w:sz w:val="22"/>
          <w:szCs w:val="22"/>
          <w:lang w:val="en-GB" w:eastAsia="ko-KR"/>
        </w:rPr>
        <w:t>)</w:t>
      </w:r>
    </w:p>
    <w:p w14:paraId="1636BF92" w14:textId="77777777" w:rsidR="00CC75DC" w:rsidRPr="00BA3F52" w:rsidRDefault="00CC75DC" w:rsidP="00CC75DC">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3: Do not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any case</w:t>
      </w:r>
    </w:p>
    <w:p w14:paraId="76905D76" w14:textId="4C37C575" w:rsidR="00710F75" w:rsidRPr="00CC75DC" w:rsidRDefault="00710F75" w:rsidP="00BA3F52">
      <w:pPr>
        <w:spacing w:before="120" w:after="120" w:line="240" w:lineRule="auto"/>
        <w:ind w:left="0" w:firstLineChars="100" w:firstLine="220"/>
        <w:rPr>
          <w:rFonts w:eastAsia="바탕"/>
          <w:sz w:val="22"/>
          <w:szCs w:val="22"/>
          <w:lang w:eastAsia="ko-KR"/>
        </w:rPr>
      </w:pPr>
    </w:p>
    <w:p w14:paraId="5E5931D6" w14:textId="77777777" w:rsidR="00F834B0" w:rsidRPr="002A2A47" w:rsidRDefault="00F834B0" w:rsidP="00775406">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PRACH</w:t>
      </w:r>
    </w:p>
    <w:tbl>
      <w:tblPr>
        <w:tblStyle w:val="a6"/>
        <w:tblW w:w="0" w:type="auto"/>
        <w:tblLook w:val="04A0" w:firstRow="1" w:lastRow="0" w:firstColumn="1" w:lastColumn="0" w:noHBand="0" w:noVBand="1"/>
      </w:tblPr>
      <w:tblGrid>
        <w:gridCol w:w="9628"/>
      </w:tblGrid>
      <w:tr w:rsidR="00CC1B89" w:rsidRPr="00A1624F" w14:paraId="4914D595" w14:textId="77777777" w:rsidTr="00CC1B89">
        <w:tc>
          <w:tcPr>
            <w:tcW w:w="9628" w:type="dxa"/>
          </w:tcPr>
          <w:p w14:paraId="31372F08" w14:textId="77777777" w:rsidR="00CC1B89" w:rsidRPr="002A2A47" w:rsidRDefault="00CC1B89" w:rsidP="00CC1B89">
            <w:pPr>
              <w:spacing w:before="0" w:after="0" w:line="240" w:lineRule="auto"/>
              <w:ind w:left="0" w:firstLine="0"/>
              <w:jc w:val="left"/>
              <w:rPr>
                <w:rFonts w:eastAsia="바탕"/>
                <w:sz w:val="22"/>
                <w:szCs w:val="24"/>
                <w:lang w:eastAsia="x-none"/>
              </w:rPr>
            </w:pPr>
            <w:r w:rsidRPr="002A2A47">
              <w:rPr>
                <w:rFonts w:eastAsia="바탕"/>
                <w:sz w:val="22"/>
                <w:szCs w:val="24"/>
                <w:highlight w:val="green"/>
                <w:lang w:eastAsia="x-none"/>
              </w:rPr>
              <w:t>Agreement:</w:t>
            </w:r>
          </w:p>
          <w:p w14:paraId="2D140A18" w14:textId="77777777" w:rsidR="00CC1B89" w:rsidRPr="002A2A47" w:rsidRDefault="00CC1B89" w:rsidP="00CC1B89">
            <w:pPr>
              <w:numPr>
                <w:ilvl w:val="0"/>
                <w:numId w:val="23"/>
              </w:numPr>
              <w:spacing w:before="0" w:after="0" w:line="259" w:lineRule="auto"/>
              <w:jc w:val="left"/>
              <w:rPr>
                <w:rFonts w:eastAsia="바탕"/>
                <w:sz w:val="22"/>
                <w:lang w:eastAsia="zh-CN"/>
              </w:rPr>
            </w:pPr>
            <w:r w:rsidRPr="002A2A47">
              <w:rPr>
                <w:rFonts w:eastAsia="바탕"/>
                <w:sz w:val="22"/>
                <w:lang w:eastAsia="zh-CN"/>
              </w:rPr>
              <w:t>For initial access and non-initial access use cases, support 120kHz PRACH SCS with sequence length L=571, 1151 (in addition to L=139) for PRACH Formats A1~A3, B1~B4, C0, and C2.</w:t>
            </w:r>
          </w:p>
          <w:p w14:paraId="74D3F96E" w14:textId="77777777" w:rsidR="00CC1B89" w:rsidRPr="002A2A47" w:rsidRDefault="00CC1B89" w:rsidP="00CC1B89">
            <w:pPr>
              <w:numPr>
                <w:ilvl w:val="0"/>
                <w:numId w:val="23"/>
              </w:numPr>
              <w:spacing w:before="0" w:after="0" w:line="259" w:lineRule="auto"/>
              <w:jc w:val="left"/>
              <w:rPr>
                <w:rFonts w:eastAsia="바탕"/>
                <w:sz w:val="22"/>
                <w:lang w:eastAsia="zh-CN"/>
              </w:rPr>
            </w:pPr>
            <w:r w:rsidRPr="002A2A47">
              <w:rPr>
                <w:rFonts w:eastAsia="바탕"/>
                <w:sz w:val="22"/>
                <w:lang w:eastAsia="zh-CN"/>
              </w:rPr>
              <w:t>For</w:t>
            </w:r>
            <w:r w:rsidRPr="002A2A47">
              <w:rPr>
                <w:rFonts w:eastAsia="바탕"/>
                <w:color w:val="C00000"/>
                <w:sz w:val="22"/>
                <w:lang w:eastAsia="zh-CN"/>
              </w:rPr>
              <w:t xml:space="preserve"> </w:t>
            </w:r>
            <w:r w:rsidRPr="002A2A47">
              <w:rPr>
                <w:rFonts w:eastAsia="바탕"/>
                <w:sz w:val="22"/>
                <w:lang w:eastAsia="zh-CN"/>
              </w:rPr>
              <w:t xml:space="preserve">non-initial access use cases, </w:t>
            </w:r>
          </w:p>
          <w:p w14:paraId="0314F271" w14:textId="77777777" w:rsidR="00CC1B89" w:rsidRPr="002A2A47" w:rsidRDefault="00CC1B89" w:rsidP="00CC1B89">
            <w:pPr>
              <w:numPr>
                <w:ilvl w:val="1"/>
                <w:numId w:val="23"/>
              </w:numPr>
              <w:spacing w:before="0" w:after="0" w:line="259" w:lineRule="auto"/>
              <w:jc w:val="left"/>
              <w:rPr>
                <w:rFonts w:eastAsia="바탕"/>
                <w:sz w:val="22"/>
                <w:lang w:eastAsia="zh-CN"/>
              </w:rPr>
            </w:pPr>
            <w:r w:rsidRPr="002A2A47">
              <w:rPr>
                <w:rFonts w:eastAsia="바탕"/>
                <w:sz w:val="22"/>
                <w:lang w:eastAsia="zh-CN"/>
              </w:rPr>
              <w:lastRenderedPageBreak/>
              <w:t>if 480kHz and/or 960 kHz SSB SCS is agreed to be supported, support 480 and/or 960 kHz PRACH SCS with sequence length L=139 for PRACH Formats A1~A3, B1~B4, C0, and C2, respectively.</w:t>
            </w:r>
          </w:p>
          <w:p w14:paraId="55A587BB" w14:textId="77777777" w:rsidR="00CC1B89" w:rsidRPr="002A2A47" w:rsidRDefault="00CC1B89" w:rsidP="00CC1B89">
            <w:pPr>
              <w:numPr>
                <w:ilvl w:val="2"/>
                <w:numId w:val="23"/>
              </w:numPr>
              <w:tabs>
                <w:tab w:val="left" w:pos="1080"/>
              </w:tabs>
              <w:spacing w:before="0" w:after="0" w:line="259" w:lineRule="auto"/>
              <w:jc w:val="left"/>
              <w:rPr>
                <w:rFonts w:eastAsia="바탕"/>
                <w:sz w:val="22"/>
                <w:lang w:eastAsia="zh-CN"/>
              </w:rPr>
            </w:pPr>
            <w:r w:rsidRPr="002A2A47">
              <w:rPr>
                <w:rFonts w:eastAsia="바탕"/>
                <w:sz w:val="22"/>
                <w:lang w:eastAsia="zh-CN"/>
              </w:rPr>
              <w:t>FFS: support of sequence length L = 571, 1151</w:t>
            </w:r>
          </w:p>
          <w:p w14:paraId="4A54F0FE" w14:textId="77777777" w:rsidR="00CC1B89" w:rsidRPr="002A2A47" w:rsidRDefault="00CC1B89" w:rsidP="00CC1B89">
            <w:pPr>
              <w:numPr>
                <w:ilvl w:val="0"/>
                <w:numId w:val="23"/>
              </w:numPr>
              <w:spacing w:before="0" w:after="0" w:line="259" w:lineRule="auto"/>
              <w:jc w:val="left"/>
              <w:rPr>
                <w:rFonts w:eastAsia="바탕"/>
                <w:sz w:val="22"/>
                <w:lang w:eastAsia="zh-CN"/>
              </w:rPr>
            </w:pPr>
            <w:r w:rsidRPr="002A2A47">
              <w:rPr>
                <w:rFonts w:eastAsia="바탕"/>
                <w:sz w:val="22"/>
                <w:lang w:eastAsia="zh-CN"/>
              </w:rPr>
              <w:t>FFS: Support of 480 and/or 960 kHz PRACH SCS for initial access use cases, if 480 and/or 960 kHz SSB SCS is agreed to be supported for initial access</w:t>
            </w:r>
          </w:p>
          <w:p w14:paraId="37AE2BDF" w14:textId="77777777" w:rsidR="00CC1B89" w:rsidRPr="002A2A47" w:rsidRDefault="00CC1B89" w:rsidP="00CC1B89">
            <w:pPr>
              <w:spacing w:before="0" w:after="0" w:line="240" w:lineRule="auto"/>
              <w:ind w:left="0" w:firstLine="0"/>
              <w:jc w:val="left"/>
              <w:rPr>
                <w:rFonts w:eastAsia="바탕"/>
                <w:sz w:val="22"/>
                <w:szCs w:val="24"/>
                <w:lang w:eastAsia="x-none"/>
              </w:rPr>
            </w:pPr>
          </w:p>
          <w:p w14:paraId="2FD5DD8F" w14:textId="77777777" w:rsidR="00CC1B89" w:rsidRPr="002A2A47" w:rsidRDefault="00CC1B89" w:rsidP="00CC1B89">
            <w:pPr>
              <w:spacing w:before="0" w:after="0" w:line="240" w:lineRule="auto"/>
              <w:ind w:left="0" w:firstLine="0"/>
              <w:jc w:val="left"/>
              <w:rPr>
                <w:rFonts w:eastAsia="바탕"/>
                <w:sz w:val="22"/>
                <w:szCs w:val="24"/>
                <w:lang w:eastAsia="x-none"/>
              </w:rPr>
            </w:pPr>
            <w:r w:rsidRPr="002A2A47">
              <w:rPr>
                <w:rFonts w:eastAsia="바탕"/>
                <w:sz w:val="22"/>
                <w:szCs w:val="24"/>
                <w:highlight w:val="green"/>
                <w:lang w:eastAsia="x-none"/>
              </w:rPr>
              <w:t>Agreement:</w:t>
            </w:r>
          </w:p>
          <w:p w14:paraId="672D1F40" w14:textId="4B73F275" w:rsidR="00CC1B89" w:rsidRPr="00A1624F" w:rsidRDefault="00CC1B89" w:rsidP="00CC1B89">
            <w:pPr>
              <w:spacing w:before="0" w:after="0" w:line="240" w:lineRule="auto"/>
              <w:ind w:left="0" w:firstLine="0"/>
              <w:jc w:val="left"/>
              <w:rPr>
                <w:rFonts w:eastAsia="바탕"/>
                <w:sz w:val="22"/>
                <w:szCs w:val="22"/>
                <w:lang w:eastAsia="ko-KR"/>
              </w:rPr>
            </w:pPr>
            <w:r w:rsidRPr="002A2A47">
              <w:rPr>
                <w:rFonts w:eastAsia="바탕"/>
                <w:sz w:val="22"/>
                <w:szCs w:val="24"/>
                <w:lang w:eastAsia="x-none"/>
              </w:rPr>
              <w:t>If 480 and/or 960 kHz PRACH SCS is supported, RAN1 should study whether or not the current RA-RNTI calculation and PRACH identification in RAR correctly provides unique identification of PRACH.</w:t>
            </w:r>
          </w:p>
        </w:tc>
      </w:tr>
    </w:tbl>
    <w:p w14:paraId="1189E2BD" w14:textId="77777777" w:rsidR="005D22E6" w:rsidRDefault="00CC1B89" w:rsidP="007B2690">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lastRenderedPageBreak/>
        <w:t>In RAN1#104-e meeting</w:t>
      </w:r>
      <w:r w:rsidR="002252BC">
        <w:rPr>
          <w:rFonts w:eastAsia="바탕"/>
          <w:sz w:val="22"/>
          <w:szCs w:val="22"/>
          <w:lang w:eastAsia="ko-KR"/>
        </w:rPr>
        <w:t xml:space="preserve"> [1]</w:t>
      </w:r>
      <w:r w:rsidRPr="00A1624F">
        <w:rPr>
          <w:rFonts w:eastAsia="바탕"/>
          <w:sz w:val="22"/>
          <w:szCs w:val="22"/>
          <w:lang w:eastAsia="ko-KR"/>
        </w:rPr>
        <w:t xml:space="preserve">, </w:t>
      </w:r>
      <w:r w:rsidR="0078468D" w:rsidRPr="00A1624F">
        <w:rPr>
          <w:rFonts w:eastAsia="바탕"/>
          <w:sz w:val="22"/>
          <w:szCs w:val="22"/>
          <w:lang w:eastAsia="ko-KR"/>
        </w:rPr>
        <w:t xml:space="preserve">it was agreed that </w:t>
      </w:r>
      <w:r w:rsidR="002252BC">
        <w:rPr>
          <w:rFonts w:eastAsia="바탕"/>
          <w:sz w:val="22"/>
          <w:szCs w:val="22"/>
          <w:lang w:eastAsia="ko-KR"/>
        </w:rPr>
        <w:t>120 kHz PRACH SCS with sequence length</w:t>
      </w:r>
      <w:r w:rsidR="00C457CC">
        <w:rPr>
          <w:rFonts w:eastAsia="바탕"/>
          <w:sz w:val="22"/>
          <w:szCs w:val="22"/>
          <w:lang w:eastAsia="ko-KR"/>
        </w:rPr>
        <w:t>s</w:t>
      </w:r>
      <w:r w:rsidR="002252BC">
        <w:rPr>
          <w:rFonts w:eastAsia="바탕"/>
          <w:sz w:val="22"/>
          <w:szCs w:val="22"/>
          <w:lang w:eastAsia="ko-KR"/>
        </w:rPr>
        <w:t xml:space="preserve"> L=571, 1151, and 139 is supported for initial access and non-initial access use cases. </w:t>
      </w:r>
      <w:r w:rsidR="002F3C66">
        <w:rPr>
          <w:rFonts w:eastAsia="바탕"/>
          <w:sz w:val="22"/>
          <w:szCs w:val="22"/>
          <w:lang w:eastAsia="ko-KR"/>
        </w:rPr>
        <w:t>However,</w:t>
      </w:r>
      <w:r w:rsidR="002F3C66" w:rsidRPr="00A1624F">
        <w:rPr>
          <w:rFonts w:eastAsia="바탕"/>
          <w:sz w:val="22"/>
          <w:szCs w:val="22"/>
          <w:lang w:eastAsia="ko-KR"/>
        </w:rPr>
        <w:t xml:space="preserve"> it needs to clarify whether all of these lengths (i.e., L=139, 571, and 1151) of PRACH sequence are required in the licensed band where regulatory requirements are not defined on PSD limit.</w:t>
      </w:r>
      <w:r w:rsidR="007B2690">
        <w:rPr>
          <w:rFonts w:eastAsia="바탕"/>
          <w:sz w:val="22"/>
          <w:szCs w:val="22"/>
          <w:lang w:eastAsia="ko-KR"/>
        </w:rPr>
        <w:t xml:space="preserve"> </w:t>
      </w:r>
    </w:p>
    <w:p w14:paraId="5954A178" w14:textId="0D8FE8C3" w:rsidR="002F3C66" w:rsidRDefault="005D22E6" w:rsidP="007B2690">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00A53B64">
        <w:rPr>
          <w:rFonts w:eastAsia="바탕"/>
          <w:sz w:val="22"/>
          <w:szCs w:val="22"/>
          <w:lang w:eastAsia="ko-KR"/>
        </w:rPr>
        <w:t xml:space="preserve"> Rel-16 NR-U,</w:t>
      </w:r>
      <w:r w:rsidR="007B2690">
        <w:rPr>
          <w:rFonts w:eastAsia="바탕"/>
          <w:sz w:val="22"/>
          <w:szCs w:val="22"/>
          <w:lang w:eastAsia="ko-KR"/>
        </w:rPr>
        <w:t xml:space="preserve"> </w:t>
      </w:r>
      <w:r w:rsidR="002F3C66">
        <w:rPr>
          <w:rFonts w:eastAsia="바탕"/>
          <w:sz w:val="22"/>
          <w:szCs w:val="22"/>
          <w:lang w:eastAsia="ko-KR"/>
        </w:rPr>
        <w:t>the sequence length L=571 for 30 kHz SCS and L=1151 for 15 kHz SCS are only required to handle the power spectral density requirements in the shared spectrum</w:t>
      </w:r>
      <w:r>
        <w:rPr>
          <w:rFonts w:eastAsia="바탕"/>
          <w:sz w:val="22"/>
          <w:szCs w:val="22"/>
          <w:lang w:eastAsia="ko-KR"/>
        </w:rPr>
        <w:t xml:space="preserve">. Similarly, </w:t>
      </w:r>
      <w:r w:rsidR="007B2690" w:rsidRPr="007B2690">
        <w:rPr>
          <w:rFonts w:eastAsia="바탕"/>
          <w:sz w:val="22"/>
          <w:szCs w:val="22"/>
          <w:lang w:eastAsia="ko-KR"/>
        </w:rPr>
        <w:t>it is sufficient to sup</w:t>
      </w:r>
      <w:r w:rsidR="007B2690">
        <w:rPr>
          <w:rFonts w:eastAsia="바탕"/>
          <w:sz w:val="22"/>
          <w:szCs w:val="22"/>
          <w:lang w:eastAsia="ko-KR"/>
        </w:rPr>
        <w:t>port only sequence length L=139 i</w:t>
      </w:r>
      <w:r w:rsidR="007B2690" w:rsidRPr="007B2690">
        <w:rPr>
          <w:rFonts w:eastAsia="바탕"/>
          <w:sz w:val="22"/>
          <w:szCs w:val="22"/>
          <w:lang w:eastAsia="ko-KR"/>
        </w:rPr>
        <w:t>n licensed spectrum</w:t>
      </w:r>
      <w:r w:rsidR="007B2690">
        <w:rPr>
          <w:rFonts w:eastAsia="바탕"/>
          <w:sz w:val="22"/>
          <w:szCs w:val="22"/>
          <w:lang w:eastAsia="ko-KR"/>
        </w:rPr>
        <w:t xml:space="preserve"> </w:t>
      </w:r>
      <w:r w:rsidR="00A53B64">
        <w:rPr>
          <w:rFonts w:eastAsia="바탕"/>
          <w:sz w:val="22"/>
          <w:szCs w:val="22"/>
          <w:lang w:eastAsia="ko-KR"/>
        </w:rPr>
        <w:t xml:space="preserve">to support NR from 52.6 GHz to 71 GHz where </w:t>
      </w:r>
      <w:r>
        <w:rPr>
          <w:rFonts w:eastAsia="바탕"/>
          <w:sz w:val="22"/>
          <w:szCs w:val="22"/>
          <w:lang w:eastAsia="ko-KR"/>
        </w:rPr>
        <w:t>there is no PSD limit.</w:t>
      </w:r>
      <w:r w:rsidR="00701ABE">
        <w:rPr>
          <w:rFonts w:eastAsia="바탕"/>
          <w:sz w:val="22"/>
          <w:szCs w:val="22"/>
          <w:lang w:eastAsia="ko-KR"/>
        </w:rPr>
        <w:t xml:space="preserve"> </w:t>
      </w:r>
    </w:p>
    <w:p w14:paraId="67C31412" w14:textId="77777777" w:rsidR="005D22E6" w:rsidRDefault="005D22E6" w:rsidP="007B2690">
      <w:pPr>
        <w:spacing w:before="120" w:after="120" w:line="240" w:lineRule="auto"/>
        <w:ind w:left="0" w:firstLineChars="100" w:firstLine="220"/>
        <w:rPr>
          <w:rFonts w:eastAsia="바탕"/>
          <w:sz w:val="22"/>
          <w:szCs w:val="22"/>
          <w:lang w:eastAsia="ko-KR"/>
        </w:rPr>
      </w:pPr>
    </w:p>
    <w:p w14:paraId="64CEE3EE" w14:textId="0487AF9E" w:rsidR="005D22E6" w:rsidRPr="002A2A47" w:rsidRDefault="005D22E6" w:rsidP="007B2690">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sidR="001552DE">
        <w:rPr>
          <w:rFonts w:eastAsia="바탕"/>
          <w:b/>
          <w:sz w:val="22"/>
          <w:szCs w:val="22"/>
          <w:lang w:eastAsia="ko-KR"/>
        </w:rPr>
        <w:t>6</w:t>
      </w:r>
      <w:r w:rsidRPr="002A2A47">
        <w:rPr>
          <w:rFonts w:eastAsia="바탕"/>
          <w:b/>
          <w:sz w:val="22"/>
          <w:szCs w:val="22"/>
          <w:lang w:eastAsia="ko-KR"/>
        </w:rPr>
        <w:t>: The 120 kHz PRACH SCS with sequence lengths L=571 and L=1151 are not required for the licensed spectrum where the regulatory requirements are not defined on PSD limit.</w:t>
      </w:r>
    </w:p>
    <w:p w14:paraId="7133A234" w14:textId="77777777" w:rsidR="005D22E6" w:rsidRDefault="005D22E6" w:rsidP="007B2690">
      <w:pPr>
        <w:spacing w:before="120" w:after="120" w:line="240" w:lineRule="auto"/>
        <w:ind w:left="0" w:firstLineChars="100" w:firstLine="220"/>
        <w:rPr>
          <w:rFonts w:eastAsia="바탕"/>
          <w:sz w:val="22"/>
          <w:szCs w:val="22"/>
          <w:lang w:eastAsia="ko-KR"/>
        </w:rPr>
      </w:pPr>
    </w:p>
    <w:p w14:paraId="14E97510" w14:textId="0D84DF13" w:rsidR="008B6B45" w:rsidRDefault="005A0483" w:rsidP="0077149B">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There were discussions on the additional SCSs (i.e., 480 and/or 960 kHz) for PRACH for the initial access and/or non-initial access uses cases</w:t>
      </w:r>
      <w:r w:rsidR="00FE16E6">
        <w:rPr>
          <w:rFonts w:eastAsia="바탕"/>
          <w:sz w:val="22"/>
          <w:szCs w:val="22"/>
          <w:lang w:val="x-none" w:eastAsia="ko-KR"/>
        </w:rPr>
        <w:t xml:space="preserve">. </w:t>
      </w:r>
      <w:r>
        <w:rPr>
          <w:rFonts w:eastAsia="바탕"/>
          <w:sz w:val="22"/>
          <w:szCs w:val="22"/>
          <w:lang w:val="x-none" w:eastAsia="ko-KR"/>
        </w:rPr>
        <w:t>As agreed</w:t>
      </w:r>
      <w:r w:rsidR="00FE16E6">
        <w:rPr>
          <w:rFonts w:eastAsia="바탕"/>
          <w:sz w:val="22"/>
          <w:szCs w:val="22"/>
          <w:lang w:val="x-none" w:eastAsia="ko-KR"/>
        </w:rPr>
        <w:t xml:space="preserve"> in RAN1#104-e</w:t>
      </w:r>
      <w:r>
        <w:rPr>
          <w:rFonts w:eastAsia="바탕"/>
          <w:sz w:val="22"/>
          <w:szCs w:val="22"/>
          <w:lang w:val="x-none" w:eastAsia="ko-KR"/>
        </w:rPr>
        <w:t>, s</w:t>
      </w:r>
      <w:r w:rsidR="00631F99" w:rsidRPr="00631F99">
        <w:rPr>
          <w:rFonts w:eastAsia="바탕"/>
          <w:sz w:val="22"/>
          <w:szCs w:val="22"/>
          <w:lang w:val="x-none" w:eastAsia="ko-KR"/>
        </w:rPr>
        <w:t>upport for 480</w:t>
      </w:r>
      <w:r w:rsidR="00631F99">
        <w:rPr>
          <w:rFonts w:eastAsia="바탕"/>
          <w:sz w:val="22"/>
          <w:szCs w:val="22"/>
          <w:lang w:val="x-none" w:eastAsia="ko-KR"/>
        </w:rPr>
        <w:t xml:space="preserve"> and/or 960</w:t>
      </w:r>
      <w:r w:rsidR="009E68DC">
        <w:rPr>
          <w:rFonts w:eastAsia="바탕"/>
          <w:sz w:val="22"/>
          <w:szCs w:val="22"/>
          <w:lang w:val="x-none" w:eastAsia="ko-KR"/>
        </w:rPr>
        <w:t xml:space="preserve"> </w:t>
      </w:r>
      <w:r w:rsidR="00631F99">
        <w:rPr>
          <w:rFonts w:eastAsia="바탕"/>
          <w:sz w:val="22"/>
          <w:szCs w:val="22"/>
          <w:lang w:val="x-none" w:eastAsia="ko-KR"/>
        </w:rPr>
        <w:t xml:space="preserve">kHz </w:t>
      </w:r>
      <w:r w:rsidR="00631F99" w:rsidRPr="00631F99">
        <w:rPr>
          <w:rFonts w:eastAsia="바탕"/>
          <w:sz w:val="22"/>
          <w:szCs w:val="22"/>
          <w:lang w:val="x-none" w:eastAsia="ko-KR"/>
        </w:rPr>
        <w:t xml:space="preserve">PRACH SCS should be determined according to whether or not 480 </w:t>
      </w:r>
      <w:r w:rsidR="00631F99">
        <w:rPr>
          <w:rFonts w:eastAsia="바탕"/>
          <w:sz w:val="22"/>
          <w:szCs w:val="22"/>
          <w:lang w:val="x-none" w:eastAsia="ko-KR"/>
        </w:rPr>
        <w:t xml:space="preserve">and/or 960kHz </w:t>
      </w:r>
      <w:r w:rsidR="00631F99" w:rsidRPr="00631F99">
        <w:rPr>
          <w:rFonts w:eastAsia="바탕"/>
          <w:sz w:val="22"/>
          <w:szCs w:val="22"/>
          <w:lang w:val="x-none" w:eastAsia="ko-KR"/>
        </w:rPr>
        <w:t xml:space="preserve">SCS SSB is </w:t>
      </w:r>
      <w:r w:rsidR="00B5424E">
        <w:rPr>
          <w:rFonts w:eastAsia="바탕"/>
          <w:sz w:val="22"/>
          <w:szCs w:val="22"/>
          <w:lang w:val="x-none" w:eastAsia="ko-KR"/>
        </w:rPr>
        <w:t>agreed to be supported</w:t>
      </w:r>
      <w:r w:rsidR="006B4743">
        <w:rPr>
          <w:rFonts w:eastAsia="바탕"/>
          <w:sz w:val="22"/>
          <w:szCs w:val="22"/>
          <w:lang w:val="x-none" w:eastAsia="ko-KR"/>
        </w:rPr>
        <w:t>.</w:t>
      </w:r>
      <w:r>
        <w:rPr>
          <w:rFonts w:eastAsia="바탕"/>
          <w:sz w:val="22"/>
          <w:szCs w:val="22"/>
          <w:lang w:val="x-none" w:eastAsia="ko-KR"/>
        </w:rPr>
        <w:t xml:space="preserve"> Meanwhile, c</w:t>
      </w:r>
      <w:r w:rsidR="00631F99" w:rsidRPr="00631F99">
        <w:rPr>
          <w:rFonts w:eastAsia="바탕"/>
          <w:sz w:val="22"/>
          <w:szCs w:val="22"/>
          <w:lang w:val="x-none" w:eastAsia="ko-KR"/>
        </w:rPr>
        <w:t>onsidering the regulatory requirement</w:t>
      </w:r>
      <w:r w:rsidR="00BB3A35">
        <w:rPr>
          <w:rFonts w:eastAsia="바탕"/>
          <w:sz w:val="22"/>
          <w:szCs w:val="22"/>
          <w:lang w:val="x-none" w:eastAsia="ko-KR"/>
        </w:rPr>
        <w:t>s (e.g., PSD)</w:t>
      </w:r>
      <w:r w:rsidR="00631F99" w:rsidRPr="00631F99">
        <w:rPr>
          <w:rFonts w:eastAsia="바탕"/>
          <w:sz w:val="22"/>
          <w:szCs w:val="22"/>
          <w:lang w:val="x-none" w:eastAsia="ko-KR"/>
        </w:rPr>
        <w:t xml:space="preserve"> and </w:t>
      </w:r>
      <w:r w:rsidR="00BB3A35">
        <w:rPr>
          <w:rFonts w:eastAsia="바탕"/>
          <w:sz w:val="22"/>
          <w:szCs w:val="22"/>
          <w:lang w:val="x-none" w:eastAsia="ko-KR"/>
        </w:rPr>
        <w:t xml:space="preserve">the </w:t>
      </w:r>
      <w:r w:rsidR="00631F99" w:rsidRPr="00631F99">
        <w:rPr>
          <w:rFonts w:eastAsia="바탕"/>
          <w:sz w:val="22"/>
          <w:szCs w:val="22"/>
          <w:lang w:val="x-none" w:eastAsia="ko-KR"/>
        </w:rPr>
        <w:t>bandwidth occupied by the PRACH</w:t>
      </w:r>
      <w:r w:rsidR="00631F99">
        <w:rPr>
          <w:rFonts w:eastAsia="바탕"/>
          <w:sz w:val="22"/>
          <w:szCs w:val="22"/>
          <w:lang w:val="x-none" w:eastAsia="ko-KR"/>
        </w:rPr>
        <w:t xml:space="preserve">, </w:t>
      </w:r>
      <w:r w:rsidR="00B66D1C">
        <w:rPr>
          <w:rFonts w:eastAsia="바탕"/>
          <w:sz w:val="22"/>
          <w:szCs w:val="22"/>
          <w:lang w:val="x-none" w:eastAsia="ko-KR"/>
        </w:rPr>
        <w:t xml:space="preserve">it is desirable to </w:t>
      </w:r>
      <w:r w:rsidR="00631F99">
        <w:rPr>
          <w:rFonts w:eastAsia="바탕"/>
          <w:sz w:val="22"/>
          <w:szCs w:val="22"/>
          <w:lang w:val="x-none" w:eastAsia="ko-KR"/>
        </w:rPr>
        <w:t xml:space="preserve">support </w:t>
      </w:r>
      <w:r w:rsidR="00B66D1C">
        <w:rPr>
          <w:rFonts w:eastAsia="바탕"/>
          <w:sz w:val="22"/>
          <w:szCs w:val="22"/>
          <w:lang w:val="x-none" w:eastAsia="ko-KR"/>
        </w:rPr>
        <w:t xml:space="preserve">the </w:t>
      </w:r>
      <w:r w:rsidR="00631F99" w:rsidRPr="00631F99">
        <w:rPr>
          <w:rFonts w:eastAsia="바탕"/>
          <w:sz w:val="22"/>
          <w:szCs w:val="22"/>
          <w:lang w:val="x-none" w:eastAsia="ko-KR"/>
        </w:rPr>
        <w:t xml:space="preserve">only </w:t>
      </w:r>
      <w:r w:rsidR="00631F99">
        <w:rPr>
          <w:rFonts w:eastAsia="바탕"/>
          <w:sz w:val="22"/>
          <w:szCs w:val="22"/>
          <w:lang w:val="x-none" w:eastAsia="ko-KR"/>
        </w:rPr>
        <w:t>L=139</w:t>
      </w:r>
      <w:r w:rsidR="006B4743">
        <w:rPr>
          <w:rFonts w:eastAsia="바탕"/>
          <w:sz w:val="22"/>
          <w:szCs w:val="22"/>
          <w:lang w:val="x-none" w:eastAsia="ko-KR"/>
        </w:rPr>
        <w:t xml:space="preserve"> for</w:t>
      </w:r>
      <w:r w:rsidR="00BB3A35">
        <w:rPr>
          <w:rFonts w:eastAsia="바탕"/>
          <w:sz w:val="22"/>
          <w:szCs w:val="22"/>
          <w:lang w:val="x-none" w:eastAsia="ko-KR"/>
        </w:rPr>
        <w:t xml:space="preserve"> 4</w:t>
      </w:r>
      <w:r w:rsidR="006B4743">
        <w:rPr>
          <w:rFonts w:eastAsia="바탕"/>
          <w:sz w:val="22"/>
          <w:szCs w:val="22"/>
          <w:lang w:val="x-none" w:eastAsia="ko-KR"/>
        </w:rPr>
        <w:t>80 and/or 960 kHz SCS PRACH if</w:t>
      </w:r>
      <w:r w:rsidR="00BB3A35">
        <w:rPr>
          <w:rFonts w:eastAsia="바탕"/>
          <w:sz w:val="22"/>
          <w:szCs w:val="22"/>
          <w:lang w:val="x-none" w:eastAsia="ko-KR"/>
        </w:rPr>
        <w:t xml:space="preserve"> supported</w:t>
      </w:r>
      <w:r w:rsidR="009E68DC">
        <w:rPr>
          <w:rFonts w:eastAsia="바탕"/>
          <w:sz w:val="22"/>
          <w:szCs w:val="22"/>
          <w:lang w:val="x-none" w:eastAsia="ko-KR"/>
        </w:rPr>
        <w:t>.</w:t>
      </w:r>
    </w:p>
    <w:p w14:paraId="632E6268" w14:textId="729C55E1" w:rsidR="005D22E6" w:rsidRDefault="00C4068F" w:rsidP="0077149B">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F</w:t>
      </w:r>
      <w:r>
        <w:rPr>
          <w:rFonts w:eastAsia="바탕"/>
          <w:sz w:val="22"/>
          <w:szCs w:val="22"/>
          <w:lang w:val="x-none" w:eastAsia="ko-KR"/>
        </w:rPr>
        <w:t xml:space="preserve">or use cases of 480 and/or 960 kHz SCS PRACH, the PRACH sequence with L=139 for 480 and/or 960 kHz SCS may not provide enough coverage for the initial access use case because </w:t>
      </w:r>
      <w:r w:rsidR="00BB3A35">
        <w:rPr>
          <w:rFonts w:eastAsia="바탕"/>
          <w:sz w:val="22"/>
          <w:szCs w:val="22"/>
          <w:lang w:val="x-none" w:eastAsia="ko-KR"/>
        </w:rPr>
        <w:t xml:space="preserve">the OFDM symbol duration </w:t>
      </w:r>
      <w:r>
        <w:rPr>
          <w:rFonts w:eastAsia="바탕"/>
          <w:sz w:val="22"/>
          <w:szCs w:val="22"/>
          <w:lang w:val="x-none" w:eastAsia="ko-KR"/>
        </w:rPr>
        <w:t>becomes shorter with larger SCS.</w:t>
      </w:r>
      <w:r w:rsidR="003026D1">
        <w:rPr>
          <w:rFonts w:eastAsia="바탕"/>
          <w:sz w:val="22"/>
          <w:szCs w:val="22"/>
          <w:lang w:val="x-none" w:eastAsia="ko-KR"/>
        </w:rPr>
        <w:t xml:space="preserve"> In addition, i</w:t>
      </w:r>
      <w:r w:rsidR="003026D1" w:rsidRPr="003026D1">
        <w:rPr>
          <w:rFonts w:eastAsia="바탕"/>
          <w:sz w:val="22"/>
          <w:szCs w:val="22"/>
          <w:lang w:val="x-none" w:eastAsia="ko-KR"/>
        </w:rPr>
        <w:t xml:space="preserve">n order to support the RACH procedure of the active bandwidth part after initial access, </w:t>
      </w:r>
      <w:r w:rsidR="003026D1">
        <w:rPr>
          <w:rFonts w:eastAsia="바탕"/>
          <w:sz w:val="22"/>
          <w:szCs w:val="22"/>
          <w:lang w:val="x-none" w:eastAsia="ko-KR"/>
        </w:rPr>
        <w:t>P</w:t>
      </w:r>
      <w:r w:rsidR="003026D1" w:rsidRPr="003026D1">
        <w:rPr>
          <w:rFonts w:eastAsia="바탕"/>
          <w:sz w:val="22"/>
          <w:szCs w:val="22"/>
          <w:lang w:val="x-none" w:eastAsia="ko-KR"/>
        </w:rPr>
        <w:t xml:space="preserve">RACH </w:t>
      </w:r>
      <w:r w:rsidR="003026D1">
        <w:rPr>
          <w:rFonts w:eastAsia="바탕"/>
          <w:sz w:val="22"/>
          <w:szCs w:val="22"/>
          <w:lang w:val="x-none" w:eastAsia="ko-KR"/>
        </w:rPr>
        <w:t>SCS</w:t>
      </w:r>
      <w:r w:rsidR="003026D1" w:rsidRPr="003026D1">
        <w:rPr>
          <w:rFonts w:eastAsia="바탕"/>
          <w:sz w:val="22"/>
          <w:szCs w:val="22"/>
          <w:lang w:val="x-none" w:eastAsia="ko-KR"/>
        </w:rPr>
        <w:t xml:space="preserve"> aligned with data </w:t>
      </w:r>
      <w:r w:rsidR="003026D1">
        <w:rPr>
          <w:rFonts w:eastAsia="바탕"/>
          <w:sz w:val="22"/>
          <w:szCs w:val="22"/>
          <w:lang w:val="x-none" w:eastAsia="ko-KR"/>
        </w:rPr>
        <w:t>SCS</w:t>
      </w:r>
      <w:r w:rsidR="003026D1" w:rsidRPr="003026D1">
        <w:rPr>
          <w:rFonts w:eastAsia="바탕"/>
          <w:sz w:val="22"/>
          <w:szCs w:val="22"/>
          <w:lang w:val="x-none" w:eastAsia="ko-KR"/>
        </w:rPr>
        <w:t xml:space="preserve"> may be beneficial.</w:t>
      </w:r>
      <w:r w:rsidR="003026D1">
        <w:rPr>
          <w:rFonts w:eastAsia="바탕"/>
          <w:sz w:val="22"/>
          <w:szCs w:val="22"/>
          <w:lang w:val="x-none" w:eastAsia="ko-KR"/>
        </w:rPr>
        <w:t xml:space="preserve"> </w:t>
      </w:r>
      <w:r w:rsidR="000241A0">
        <w:rPr>
          <w:rFonts w:eastAsia="바탕"/>
          <w:sz w:val="22"/>
          <w:szCs w:val="22"/>
          <w:lang w:val="x-none" w:eastAsia="ko-KR"/>
        </w:rPr>
        <w:t xml:space="preserve">Therefore, </w:t>
      </w:r>
      <w:r w:rsidR="00935CB5">
        <w:rPr>
          <w:rFonts w:eastAsia="바탕"/>
          <w:sz w:val="22"/>
          <w:szCs w:val="22"/>
          <w:lang w:val="x-none" w:eastAsia="ko-KR"/>
        </w:rPr>
        <w:t xml:space="preserve">if </w:t>
      </w:r>
      <w:r w:rsidR="000241A0">
        <w:rPr>
          <w:rFonts w:eastAsia="바탕"/>
          <w:sz w:val="22"/>
          <w:szCs w:val="22"/>
          <w:lang w:val="x-none" w:eastAsia="ko-KR"/>
        </w:rPr>
        <w:t>480 and/or 960 kHz SCS PRACH</w:t>
      </w:r>
      <w:r w:rsidR="00935CB5">
        <w:rPr>
          <w:rFonts w:eastAsia="바탕"/>
          <w:sz w:val="22"/>
          <w:szCs w:val="22"/>
          <w:lang w:val="x-none" w:eastAsia="ko-KR"/>
        </w:rPr>
        <w:t xml:space="preserve"> is</w:t>
      </w:r>
      <w:r w:rsidR="000241A0">
        <w:rPr>
          <w:rFonts w:eastAsia="바탕"/>
          <w:sz w:val="22"/>
          <w:szCs w:val="22"/>
          <w:lang w:val="x-none" w:eastAsia="ko-KR"/>
        </w:rPr>
        <w:t xml:space="preserve"> supported</w:t>
      </w:r>
      <w:r w:rsidR="00935CB5">
        <w:rPr>
          <w:rFonts w:eastAsia="바탕"/>
          <w:sz w:val="22"/>
          <w:szCs w:val="22"/>
          <w:lang w:val="x-none" w:eastAsia="ko-KR"/>
        </w:rPr>
        <w:t xml:space="preserve">, it </w:t>
      </w:r>
      <w:r w:rsidR="0077149B">
        <w:rPr>
          <w:rFonts w:eastAsia="바탕"/>
          <w:sz w:val="22"/>
          <w:szCs w:val="22"/>
          <w:lang w:val="x-none" w:eastAsia="ko-KR"/>
        </w:rPr>
        <w:t>can be used f</w:t>
      </w:r>
      <w:r w:rsidR="000241A0">
        <w:rPr>
          <w:rFonts w:eastAsia="바탕"/>
          <w:sz w:val="22"/>
          <w:szCs w:val="22"/>
          <w:lang w:val="x-none" w:eastAsia="ko-KR"/>
        </w:rPr>
        <w:t>or the cases other than initial access</w:t>
      </w:r>
      <w:r w:rsidR="0077149B">
        <w:rPr>
          <w:rFonts w:eastAsia="바탕"/>
          <w:sz w:val="22"/>
          <w:szCs w:val="22"/>
          <w:lang w:val="x-none" w:eastAsia="ko-KR"/>
        </w:rPr>
        <w:t xml:space="preserve"> (e.g., </w:t>
      </w:r>
      <w:r w:rsidR="00B22228">
        <w:rPr>
          <w:rFonts w:eastAsia="바탕"/>
          <w:sz w:val="22"/>
          <w:szCs w:val="22"/>
          <w:lang w:val="x-none" w:eastAsia="ko-KR"/>
        </w:rPr>
        <w:t>for</w:t>
      </w:r>
      <w:r w:rsidR="00FE16E6">
        <w:rPr>
          <w:rFonts w:eastAsia="바탕"/>
          <w:sz w:val="22"/>
          <w:szCs w:val="22"/>
          <w:lang w:val="x-none" w:eastAsia="ko-KR"/>
        </w:rPr>
        <w:t xml:space="preserve"> </w:t>
      </w:r>
      <w:r w:rsidR="0077149B">
        <w:rPr>
          <w:rFonts w:eastAsia="바탕"/>
          <w:sz w:val="22"/>
          <w:szCs w:val="22"/>
          <w:lang w:val="x-none" w:eastAsia="ko-KR"/>
        </w:rPr>
        <w:t>SCell) where</w:t>
      </w:r>
      <w:r w:rsidR="008B6B45">
        <w:rPr>
          <w:rFonts w:eastAsia="바탕"/>
          <w:sz w:val="22"/>
          <w:szCs w:val="22"/>
          <w:lang w:val="x-none" w:eastAsia="ko-KR"/>
        </w:rPr>
        <w:t xml:space="preserve"> the coverage is not a concern.</w:t>
      </w:r>
    </w:p>
    <w:p w14:paraId="27F6FA09" w14:textId="77777777" w:rsidR="00CC1B89" w:rsidRPr="002A2A47" w:rsidRDefault="00CC1B89" w:rsidP="00F834B0">
      <w:pPr>
        <w:spacing w:before="120" w:after="120" w:line="240" w:lineRule="auto"/>
        <w:ind w:left="0" w:firstLineChars="100" w:firstLine="220"/>
        <w:rPr>
          <w:rFonts w:eastAsia="바탕"/>
          <w:sz w:val="22"/>
          <w:szCs w:val="22"/>
          <w:lang w:val="x-none" w:eastAsia="ko-KR"/>
        </w:rPr>
      </w:pPr>
    </w:p>
    <w:p w14:paraId="170198EA" w14:textId="1C5F56CD" w:rsidR="00FE16E6" w:rsidRDefault="00FE16E6" w:rsidP="00B22228">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sidR="001552DE">
        <w:rPr>
          <w:rFonts w:eastAsia="바탕"/>
          <w:b/>
          <w:sz w:val="22"/>
          <w:szCs w:val="22"/>
          <w:lang w:eastAsia="ko-KR"/>
        </w:rPr>
        <w:t>7</w:t>
      </w:r>
      <w:r w:rsidRPr="002A2A47">
        <w:rPr>
          <w:rFonts w:eastAsia="바탕"/>
          <w:b/>
          <w:sz w:val="22"/>
          <w:szCs w:val="22"/>
          <w:lang w:eastAsia="ko-KR"/>
        </w:rPr>
        <w:t>: If 480 and/or 960 kHz SCS PRACH is supported,</w:t>
      </w:r>
      <w:r w:rsidR="00B22228" w:rsidRPr="002A2A47">
        <w:rPr>
          <w:rFonts w:eastAsia="바탕"/>
          <w:b/>
          <w:sz w:val="22"/>
          <w:szCs w:val="22"/>
          <w:lang w:eastAsia="ko-KR"/>
        </w:rPr>
        <w:t xml:space="preserve"> support only the sequence length L=139 for the </w:t>
      </w:r>
      <w:r w:rsidRPr="002A2A47">
        <w:rPr>
          <w:rFonts w:eastAsia="바탕"/>
          <w:b/>
          <w:sz w:val="22"/>
          <w:szCs w:val="22"/>
          <w:lang w:eastAsia="ko-KR"/>
        </w:rPr>
        <w:t xml:space="preserve">cases other than initial access (e.g., </w:t>
      </w:r>
      <w:r w:rsidR="00B22228" w:rsidRPr="002A2A47">
        <w:rPr>
          <w:rFonts w:eastAsia="바탕"/>
          <w:b/>
          <w:sz w:val="22"/>
          <w:szCs w:val="22"/>
          <w:lang w:eastAsia="ko-KR"/>
        </w:rPr>
        <w:t>for</w:t>
      </w:r>
      <w:r w:rsidRPr="002A2A47">
        <w:rPr>
          <w:rFonts w:eastAsia="바탕"/>
          <w:b/>
          <w:sz w:val="22"/>
          <w:szCs w:val="22"/>
          <w:lang w:eastAsia="ko-KR"/>
        </w:rPr>
        <w:t xml:space="preserve"> SCell)</w:t>
      </w:r>
      <w:r w:rsidR="00B22228" w:rsidRPr="002A2A47">
        <w:rPr>
          <w:rFonts w:eastAsia="바탕"/>
          <w:b/>
          <w:sz w:val="22"/>
          <w:szCs w:val="22"/>
          <w:lang w:eastAsia="ko-KR"/>
        </w:rPr>
        <w:t>.</w:t>
      </w:r>
    </w:p>
    <w:p w14:paraId="4A326AE2" w14:textId="77777777" w:rsidR="00DD6102" w:rsidRPr="002A2A47" w:rsidRDefault="00DD6102" w:rsidP="00B22228">
      <w:pPr>
        <w:spacing w:before="120" w:after="120" w:line="240" w:lineRule="auto"/>
        <w:ind w:left="0" w:firstLineChars="100" w:firstLine="216"/>
        <w:rPr>
          <w:rFonts w:eastAsia="바탕"/>
          <w:b/>
          <w:sz w:val="22"/>
          <w:szCs w:val="22"/>
          <w:lang w:eastAsia="ko-KR"/>
        </w:rPr>
      </w:pPr>
    </w:p>
    <w:p w14:paraId="37A64F84" w14:textId="1366B6CC" w:rsidR="00A5109A" w:rsidRDefault="00DD6102" w:rsidP="00F834B0">
      <w:pPr>
        <w:spacing w:before="120" w:after="120" w:line="240" w:lineRule="auto"/>
        <w:ind w:left="0" w:firstLineChars="100" w:firstLine="220"/>
        <w:rPr>
          <w:rFonts w:eastAsia="바탕"/>
          <w:sz w:val="22"/>
          <w:szCs w:val="22"/>
          <w:lang w:val="x-none" w:eastAsia="ko-KR"/>
        </w:rPr>
      </w:pPr>
      <w:r>
        <w:rPr>
          <w:rFonts w:eastAsia="바탕"/>
          <w:sz w:val="22"/>
          <w:szCs w:val="22"/>
          <w:lang w:eastAsia="ko-KR"/>
        </w:rPr>
        <w:t>T</w:t>
      </w:r>
      <w:r w:rsidR="00F834B0" w:rsidRPr="00A1624F">
        <w:rPr>
          <w:rFonts w:eastAsia="바탕"/>
          <w:sz w:val="22"/>
          <w:szCs w:val="22"/>
          <w:lang w:eastAsia="ko-KR"/>
        </w:rPr>
        <w:t xml:space="preserve">here are other consideration points in addition to the PRACH sequence length in the 480 kHz and 960 kHz subcarrier spacing. Since the existing RA-RNTI was designed for a 10ms window, it should be noted that the number of slots in the 960 kHz subcarrier spacing is too large to cover all slots with the existing RNTI (i.e., it exceeds the range that can be expressed by 16-bits). </w:t>
      </w:r>
      <w:r w:rsidR="00F834B0" w:rsidRPr="00A1624F" w:rsidDel="00F80D66">
        <w:rPr>
          <w:rFonts w:eastAsia="바탕"/>
          <w:sz w:val="22"/>
          <w:szCs w:val="22"/>
          <w:lang w:eastAsia="ko-KR"/>
        </w:rPr>
        <w:t xml:space="preserve">Moreover, </w:t>
      </w:r>
      <w:r w:rsidR="00F834B0" w:rsidRPr="00A1624F" w:rsidDel="00F80D66">
        <w:rPr>
          <w:rFonts w:eastAsia="바탕"/>
          <w:sz w:val="22"/>
          <w:szCs w:val="22"/>
          <w:lang w:val="x-none" w:eastAsia="ko-KR"/>
        </w:rPr>
        <w:t>if the new subcarrier spacing (i.e., 480/960 kHz) is supported for PRACH, a rule for determining RACH slot with high SCS such as 480/960 kHz is to be considered by reusing current RACH slot configuration table but re-interpreting RACH slot index.</w:t>
      </w:r>
    </w:p>
    <w:p w14:paraId="5AE86113" w14:textId="02453E65" w:rsidR="00DD6102" w:rsidRDefault="00DD6102" w:rsidP="00F834B0">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The RA-RNTI associated with the PRACH occasion in which the random access preamble is transmitted, is computed as:</w:t>
      </w:r>
    </w:p>
    <w:p w14:paraId="271D1A88" w14:textId="77777777" w:rsidR="00DD6102" w:rsidRPr="00DD6102" w:rsidRDefault="00DD6102" w:rsidP="002A2A47">
      <w:pPr>
        <w:spacing w:before="120" w:after="120" w:line="240" w:lineRule="auto"/>
        <w:ind w:left="0" w:firstLineChars="100" w:firstLine="220"/>
        <w:jc w:val="center"/>
        <w:rPr>
          <w:rFonts w:eastAsia="바탕"/>
          <w:sz w:val="22"/>
          <w:szCs w:val="22"/>
          <w:lang w:val="en-US" w:eastAsia="ko-KR"/>
        </w:rPr>
      </w:pPr>
      <w:r w:rsidRPr="00DD6102">
        <w:rPr>
          <w:rFonts w:eastAsia="바탕"/>
          <w:sz w:val="22"/>
          <w:szCs w:val="22"/>
          <w:lang w:val="en-US" w:eastAsia="ko-KR"/>
        </w:rPr>
        <w:t>RA-RNTI = 1 + s_id + 14 × t_id + 14 × 80 × f_id + 14 × 80 × 8 × ul_carrier_id</w:t>
      </w:r>
    </w:p>
    <w:p w14:paraId="228F9412" w14:textId="77777777" w:rsidR="00DD6102" w:rsidRPr="00DD6102" w:rsidRDefault="00DD6102" w:rsidP="002A2A47">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s_id is the index of the first OFDM symbol of the PRACH occasion (0 ≤ s_id &lt; 14)</w:t>
      </w:r>
    </w:p>
    <w:p w14:paraId="79304702" w14:textId="77777777" w:rsidR="00DD6102" w:rsidRPr="00DD6102" w:rsidRDefault="00DD6102" w:rsidP="002A2A47">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t_id is the index of the first slot of the PRACH occasion in a system frame (0 ≤ t_id &lt; 80)</w:t>
      </w:r>
    </w:p>
    <w:p w14:paraId="4C211B13" w14:textId="77777777" w:rsidR="00DD6102" w:rsidRPr="00DD6102" w:rsidRDefault="00DD6102" w:rsidP="002A2A47">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f_id is the index of the PRACH occasion in the frequency domain (0 ≤ f_id &lt; 8)</w:t>
      </w:r>
    </w:p>
    <w:p w14:paraId="2D1891C7" w14:textId="77777777" w:rsidR="00DD6102" w:rsidRPr="00DD6102" w:rsidRDefault="00DD6102" w:rsidP="002A2A47">
      <w:pPr>
        <w:numPr>
          <w:ilvl w:val="0"/>
          <w:numId w:val="25"/>
        </w:numPr>
        <w:spacing w:before="120" w:after="120" w:line="240" w:lineRule="auto"/>
        <w:rPr>
          <w:rFonts w:eastAsia="바탕"/>
          <w:sz w:val="22"/>
          <w:szCs w:val="22"/>
          <w:lang w:val="en-US" w:eastAsia="ko-KR"/>
        </w:rPr>
      </w:pPr>
      <w:r w:rsidRPr="00DD6102">
        <w:rPr>
          <w:rFonts w:eastAsia="바탕"/>
          <w:sz w:val="22"/>
          <w:szCs w:val="22"/>
          <w:lang w:val="en-US" w:eastAsia="ko-KR"/>
        </w:rPr>
        <w:t>ul_carrier_id is the UL carrier used for preamble transmission (0 for NUL carrier, and 1 for SUL carrier)</w:t>
      </w:r>
    </w:p>
    <w:p w14:paraId="4428DA17" w14:textId="72B9F6CC" w:rsidR="00EF24C7" w:rsidRDefault="00EF24C7" w:rsidP="00EF24C7">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The value range of t_id in the above calculation is assumed that a 10ms RAR window and the maximum SCS of 120 kHz (i.e., 80 slots in a frame). However, the number of slots in a frame is 320 slots and 640 slots for 480 kHz and 960 kHz, respectively. Hence, in order to reuse the above equation, </w:t>
      </w:r>
      <w:r w:rsidR="006F4B6D">
        <w:rPr>
          <w:rFonts w:eastAsia="바탕"/>
          <w:sz w:val="22"/>
          <w:szCs w:val="22"/>
          <w:lang w:val="en-US" w:eastAsia="ko-KR"/>
        </w:rPr>
        <w:t>the following options can be considered:</w:t>
      </w:r>
    </w:p>
    <w:p w14:paraId="303F5150" w14:textId="49762CE8" w:rsidR="006F4B6D" w:rsidRPr="002A2A47" w:rsidRDefault="006F4B6D" w:rsidP="002A2A47">
      <w:pPr>
        <w:pStyle w:val="ac"/>
        <w:numPr>
          <w:ilvl w:val="0"/>
          <w:numId w:val="26"/>
        </w:numPr>
        <w:spacing w:before="120" w:after="120" w:line="240" w:lineRule="auto"/>
        <w:ind w:leftChars="0"/>
        <w:rPr>
          <w:sz w:val="22"/>
          <w:szCs w:val="22"/>
          <w:lang w:val="en-US" w:eastAsia="ko-KR"/>
        </w:rPr>
      </w:pPr>
      <w:r w:rsidRPr="002A2A47">
        <w:rPr>
          <w:rFonts w:ascii="Times New Roman" w:hAnsi="Times New Roman"/>
          <w:sz w:val="22"/>
          <w:szCs w:val="22"/>
          <w:lang w:val="en-US" w:eastAsia="ko-KR"/>
        </w:rPr>
        <w:t>Option 1: Divide the RAR window into N sub-period</w:t>
      </w:r>
      <w:r w:rsidR="00F70C60" w:rsidRPr="002A2A47">
        <w:rPr>
          <w:rFonts w:ascii="Times New Roman" w:hAnsi="Times New Roman"/>
          <w:sz w:val="22"/>
          <w:szCs w:val="22"/>
          <w:lang w:val="en-US" w:eastAsia="ko-KR"/>
        </w:rPr>
        <w:t>s (where each sub-period is 80 slots using the used SCS) + signal the sub-period index using the DCI that schedules the MSG2</w:t>
      </w:r>
      <w:r w:rsidR="00001127">
        <w:rPr>
          <w:rFonts w:ascii="Times New Roman" w:hAnsi="Times New Roman"/>
          <w:sz w:val="22"/>
          <w:szCs w:val="22"/>
          <w:lang w:val="en-US" w:eastAsia="ko-KR"/>
        </w:rPr>
        <w:t>.</w:t>
      </w:r>
    </w:p>
    <w:p w14:paraId="7B585FB0" w14:textId="4FF927B2" w:rsidR="00F70C60" w:rsidRPr="002A2A47" w:rsidRDefault="00F70C60" w:rsidP="002A2A47">
      <w:pPr>
        <w:pStyle w:val="ac"/>
        <w:numPr>
          <w:ilvl w:val="0"/>
          <w:numId w:val="26"/>
        </w:numPr>
        <w:spacing w:before="120" w:after="120" w:line="240" w:lineRule="auto"/>
        <w:ind w:leftChars="0"/>
        <w:rPr>
          <w:sz w:val="22"/>
          <w:szCs w:val="22"/>
          <w:lang w:val="en-US" w:eastAsia="ko-KR"/>
        </w:rPr>
      </w:pPr>
      <w:r w:rsidRPr="002A2A47">
        <w:rPr>
          <w:rFonts w:ascii="Times New Roman" w:hAnsi="Times New Roman"/>
          <w:sz w:val="22"/>
          <w:szCs w:val="22"/>
          <w:lang w:val="en-US" w:eastAsia="ko-KR"/>
        </w:rPr>
        <w:t xml:space="preserve">Option 2: Divide the frequency index or the symbol index into M </w:t>
      </w:r>
      <w:r w:rsidR="000A613D" w:rsidRPr="002A2A47">
        <w:rPr>
          <w:rFonts w:ascii="Times New Roman" w:hAnsi="Times New Roman"/>
          <w:sz w:val="22"/>
          <w:szCs w:val="22"/>
          <w:lang w:val="en-US" w:eastAsia="ko-KR"/>
        </w:rPr>
        <w:t>subset</w:t>
      </w:r>
      <w:r w:rsidRPr="002A2A47">
        <w:rPr>
          <w:rFonts w:ascii="Times New Roman" w:hAnsi="Times New Roman"/>
          <w:sz w:val="22"/>
          <w:szCs w:val="22"/>
          <w:lang w:val="en-US" w:eastAsia="ko-KR"/>
        </w:rPr>
        <w:t xml:space="preserve"> (</w:t>
      </w:r>
      <w:r w:rsidR="000A613D" w:rsidRPr="002A2A47">
        <w:rPr>
          <w:rFonts w:ascii="Times New Roman" w:hAnsi="Times New Roman"/>
          <w:sz w:val="22"/>
          <w:szCs w:val="22"/>
          <w:lang w:val="en-US" w:eastAsia="ko-KR"/>
        </w:rPr>
        <w:t>if M=4, the subset index 0/1/2/</w:t>
      </w:r>
      <w:r w:rsidR="00CA7CEF">
        <w:rPr>
          <w:rFonts w:ascii="Times New Roman" w:hAnsi="Times New Roman"/>
          <w:sz w:val="22"/>
          <w:szCs w:val="22"/>
          <w:lang w:val="en-US" w:eastAsia="ko-KR"/>
        </w:rPr>
        <w:t>3</w:t>
      </w:r>
      <w:r w:rsidR="000A613D" w:rsidRPr="002A2A47">
        <w:rPr>
          <w:rFonts w:ascii="Times New Roman" w:hAnsi="Times New Roman"/>
          <w:sz w:val="22"/>
          <w:szCs w:val="22"/>
          <w:lang w:val="en-US" w:eastAsia="ko-KR"/>
        </w:rPr>
        <w:t xml:space="preserve"> can be configured to frequency index {0, 1}, {2, 3}, {4, 5}, {6, 7}, respectively) + signal the </w:t>
      </w:r>
      <w:r w:rsidR="00CD78E2" w:rsidRPr="002A2A47">
        <w:rPr>
          <w:rFonts w:ascii="Times New Roman" w:hAnsi="Times New Roman"/>
          <w:sz w:val="22"/>
          <w:szCs w:val="22"/>
          <w:lang w:val="en-US" w:eastAsia="ko-KR"/>
        </w:rPr>
        <w:t>subset</w:t>
      </w:r>
      <w:r w:rsidR="000A613D" w:rsidRPr="002A2A47">
        <w:rPr>
          <w:rFonts w:ascii="Times New Roman" w:hAnsi="Times New Roman"/>
          <w:sz w:val="22"/>
          <w:szCs w:val="22"/>
          <w:lang w:val="en-US" w:eastAsia="ko-KR"/>
        </w:rPr>
        <w:t xml:space="preserve"> index using the DCI that schedules the MSG2.</w:t>
      </w:r>
    </w:p>
    <w:p w14:paraId="6AF3F6AC" w14:textId="65EB4924" w:rsidR="00CD78E2" w:rsidRPr="002A2A47" w:rsidRDefault="00CD78E2" w:rsidP="004D4728">
      <w:pPr>
        <w:pStyle w:val="ac"/>
        <w:numPr>
          <w:ilvl w:val="0"/>
          <w:numId w:val="26"/>
        </w:numPr>
        <w:spacing w:before="120" w:after="120" w:line="240" w:lineRule="auto"/>
        <w:ind w:leftChars="0"/>
        <w:rPr>
          <w:sz w:val="22"/>
          <w:szCs w:val="22"/>
          <w:lang w:val="en-US" w:eastAsia="ko-KR"/>
        </w:rPr>
      </w:pPr>
      <w:r w:rsidRPr="002A2A47">
        <w:rPr>
          <w:rFonts w:ascii="Times New Roman" w:hAnsi="Times New Roman"/>
          <w:sz w:val="22"/>
          <w:szCs w:val="22"/>
          <w:lang w:val="en-US" w:eastAsia="ko-KR"/>
        </w:rPr>
        <w:t xml:space="preserve">Option 3: </w:t>
      </w:r>
      <w:r w:rsidR="00C00F9C" w:rsidRPr="00C00F9C">
        <w:rPr>
          <w:rFonts w:ascii="Times New Roman" w:hAnsi="Times New Roman"/>
          <w:sz w:val="22"/>
          <w:szCs w:val="22"/>
          <w:lang w:val="en-US" w:eastAsia="ko-KR"/>
        </w:rPr>
        <w:t xml:space="preserve">Maintain the density of RACH occasion same as in 120kHz in the time-domain </w:t>
      </w:r>
      <w:r w:rsidR="004D4728" w:rsidRPr="004D4728">
        <w:rPr>
          <w:rFonts w:ascii="Times New Roman" w:hAnsi="Times New Roman"/>
          <w:sz w:val="22"/>
          <w:szCs w:val="22"/>
          <w:lang w:val="en-US" w:eastAsia="ko-KR"/>
        </w:rPr>
        <w:t>(e.g., 2 slots out of 8 slots for 480 kHz)</w:t>
      </w:r>
      <w:r w:rsidR="004D4728">
        <w:rPr>
          <w:rFonts w:ascii="Times New Roman" w:hAnsi="Times New Roman"/>
          <w:sz w:val="22"/>
          <w:szCs w:val="22"/>
          <w:lang w:val="en-US" w:eastAsia="ko-KR"/>
        </w:rPr>
        <w:t xml:space="preserve"> </w:t>
      </w:r>
      <w:r w:rsidR="00C00F9C" w:rsidRPr="00C00F9C">
        <w:rPr>
          <w:rFonts w:ascii="Times New Roman" w:hAnsi="Times New Roman"/>
          <w:sz w:val="22"/>
          <w:szCs w:val="22"/>
          <w:lang w:val="en-US" w:eastAsia="ko-KR"/>
        </w:rPr>
        <w:t>and calculate the RA-RNTI based on 120 kHz SCS for 480 and 960 kHz SCS</w:t>
      </w:r>
    </w:p>
    <w:p w14:paraId="20A4D447" w14:textId="2DFAFA51" w:rsidR="00D67336" w:rsidRDefault="00B1545C" w:rsidP="00EF24C7">
      <w:pPr>
        <w:spacing w:before="120" w:after="120" w:line="240" w:lineRule="auto"/>
        <w:ind w:left="0" w:firstLineChars="100" w:firstLine="220"/>
        <w:rPr>
          <w:rFonts w:eastAsia="바탕"/>
          <w:sz w:val="22"/>
          <w:szCs w:val="22"/>
          <w:lang w:val="en-US" w:eastAsia="ko-KR"/>
        </w:rPr>
      </w:pPr>
      <w:r w:rsidRPr="00B1545C">
        <w:rPr>
          <w:rFonts w:eastAsia="바탕"/>
          <w:sz w:val="22"/>
          <w:szCs w:val="22"/>
          <w:lang w:val="en-US" w:eastAsia="ko-KR"/>
        </w:rPr>
        <w:t xml:space="preserve">Note that the above options can be </w:t>
      </w:r>
      <w:r w:rsidR="007A4E80">
        <w:rPr>
          <w:rFonts w:eastAsia="바탕"/>
          <w:sz w:val="22"/>
          <w:szCs w:val="22"/>
          <w:lang w:val="en-US" w:eastAsia="ko-KR"/>
        </w:rPr>
        <w:t xml:space="preserve">also </w:t>
      </w:r>
      <w:r w:rsidRPr="00B1545C">
        <w:rPr>
          <w:rFonts w:eastAsia="바탕"/>
          <w:sz w:val="22"/>
          <w:szCs w:val="22"/>
          <w:lang w:val="en-US" w:eastAsia="ko-KR"/>
        </w:rPr>
        <w:t>applied to MsgB-RNTI.</w:t>
      </w:r>
    </w:p>
    <w:p w14:paraId="4AA8CF62" w14:textId="77777777" w:rsidR="00814B9F" w:rsidRDefault="00814B9F" w:rsidP="00EF24C7">
      <w:pPr>
        <w:spacing w:before="120" w:after="120" w:line="240" w:lineRule="auto"/>
        <w:ind w:left="0" w:firstLineChars="100" w:firstLine="220"/>
        <w:rPr>
          <w:rFonts w:eastAsia="바탕"/>
          <w:sz w:val="22"/>
          <w:szCs w:val="22"/>
          <w:lang w:val="en-US" w:eastAsia="ko-KR"/>
        </w:rPr>
      </w:pPr>
    </w:p>
    <w:p w14:paraId="1D8A9CDB" w14:textId="44E7F714" w:rsidR="004A323C" w:rsidRDefault="00D67336" w:rsidP="00EF24C7">
      <w:pPr>
        <w:spacing w:before="120" w:after="120" w:line="240" w:lineRule="auto"/>
        <w:ind w:left="0" w:firstLineChars="100" w:firstLine="216"/>
        <w:rPr>
          <w:rFonts w:eastAsia="바탕"/>
          <w:b/>
          <w:sz w:val="22"/>
          <w:szCs w:val="22"/>
          <w:lang w:val="en-US" w:eastAsia="ko-KR"/>
        </w:rPr>
      </w:pPr>
      <w:r w:rsidRPr="002A2A47">
        <w:rPr>
          <w:rFonts w:eastAsia="바탕"/>
          <w:b/>
          <w:sz w:val="22"/>
          <w:szCs w:val="22"/>
          <w:lang w:val="en-US" w:eastAsia="ko-KR"/>
        </w:rPr>
        <w:t>Proposal #</w:t>
      </w:r>
      <w:r w:rsidR="001552DE">
        <w:rPr>
          <w:rFonts w:eastAsia="바탕"/>
          <w:b/>
          <w:sz w:val="22"/>
          <w:szCs w:val="22"/>
          <w:lang w:val="en-US" w:eastAsia="ko-KR"/>
        </w:rPr>
        <w:t>8</w:t>
      </w:r>
      <w:r w:rsidRPr="002A2A47">
        <w:rPr>
          <w:rFonts w:eastAsia="바탕"/>
          <w:b/>
          <w:sz w:val="22"/>
          <w:szCs w:val="22"/>
          <w:lang w:val="en-US" w:eastAsia="ko-KR"/>
        </w:rPr>
        <w:t xml:space="preserve">: </w:t>
      </w:r>
      <w:r w:rsidR="004A323C">
        <w:rPr>
          <w:rFonts w:eastAsia="바탕"/>
          <w:b/>
          <w:sz w:val="22"/>
          <w:szCs w:val="22"/>
          <w:lang w:val="en-US" w:eastAsia="ko-KR"/>
        </w:rPr>
        <w:t>To calculate RA-RNTI</w:t>
      </w:r>
      <w:r w:rsidR="00B1545C">
        <w:rPr>
          <w:rFonts w:eastAsia="바탕"/>
          <w:b/>
          <w:sz w:val="22"/>
          <w:szCs w:val="22"/>
          <w:lang w:val="en-US" w:eastAsia="ko-KR"/>
        </w:rPr>
        <w:t>/MSGB-RNTI</w:t>
      </w:r>
      <w:r w:rsidR="007204E0">
        <w:rPr>
          <w:rFonts w:eastAsia="바탕"/>
          <w:b/>
          <w:sz w:val="22"/>
          <w:szCs w:val="22"/>
          <w:lang w:val="en-US" w:eastAsia="ko-KR"/>
        </w:rPr>
        <w:t xml:space="preserve"> associated with the PRACH occasion</w:t>
      </w:r>
      <w:r w:rsidR="004A323C">
        <w:rPr>
          <w:rFonts w:eastAsia="바탕"/>
          <w:b/>
          <w:sz w:val="22"/>
          <w:szCs w:val="22"/>
          <w:lang w:val="en-US" w:eastAsia="ko-KR"/>
        </w:rPr>
        <w:t xml:space="preserve"> for</w:t>
      </w:r>
      <w:r w:rsidR="0060035E">
        <w:rPr>
          <w:rFonts w:eastAsia="바탕"/>
          <w:b/>
          <w:sz w:val="22"/>
          <w:szCs w:val="22"/>
          <w:lang w:val="en-US" w:eastAsia="ko-KR"/>
        </w:rPr>
        <w:t xml:space="preserve"> 480 and 960 kHz</w:t>
      </w:r>
      <w:r w:rsidR="004A323C">
        <w:rPr>
          <w:rFonts w:eastAsia="바탕"/>
          <w:b/>
          <w:sz w:val="22"/>
          <w:szCs w:val="22"/>
          <w:lang w:val="en-US" w:eastAsia="ko-KR"/>
        </w:rPr>
        <w:t xml:space="preserve"> subcarrier spacing </w:t>
      </w:r>
      <w:r w:rsidR="0060035E">
        <w:rPr>
          <w:rFonts w:eastAsia="바탕"/>
          <w:b/>
          <w:sz w:val="22"/>
          <w:szCs w:val="22"/>
          <w:lang w:val="en-US" w:eastAsia="ko-KR"/>
        </w:rPr>
        <w:t>using the existing RA-RNTI equation, the following options can be considered:</w:t>
      </w:r>
    </w:p>
    <w:p w14:paraId="008295B5" w14:textId="77777777" w:rsidR="0048111F" w:rsidRPr="002A2A47" w:rsidRDefault="0048111F" w:rsidP="0048111F">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Option 1: Divide the RAR window into N sub-periods (where each sub-period is 80 slots using the used SCS) + signal the sub-period index using the DCI that schedules the MSG2/MSGB.</w:t>
      </w:r>
    </w:p>
    <w:p w14:paraId="2CB5FF3F" w14:textId="1061D0D7" w:rsidR="0048111F" w:rsidRPr="002A2A47" w:rsidRDefault="0048111F" w:rsidP="0048111F">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lastRenderedPageBreak/>
        <w:t>Option 2: Divide the frequency index or the symbol index into M subset (if M=4, the subset index 0/1/2/</w:t>
      </w:r>
      <w:r w:rsidR="00CA7CEF">
        <w:rPr>
          <w:rFonts w:ascii="Times New Roman" w:hAnsi="Times New Roman"/>
          <w:b/>
          <w:sz w:val="22"/>
          <w:szCs w:val="22"/>
          <w:lang w:val="en-US" w:eastAsia="ko-KR"/>
        </w:rPr>
        <w:t>3</w:t>
      </w:r>
      <w:r w:rsidRPr="002A2A47">
        <w:rPr>
          <w:rFonts w:ascii="Times New Roman" w:hAnsi="Times New Roman"/>
          <w:b/>
          <w:sz w:val="22"/>
          <w:szCs w:val="22"/>
          <w:lang w:val="en-US" w:eastAsia="ko-KR"/>
        </w:rPr>
        <w:t xml:space="preserve"> can be configured to </w:t>
      </w:r>
      <w:r w:rsidR="0096348A">
        <w:rPr>
          <w:rFonts w:ascii="Times New Roman" w:hAnsi="Times New Roman"/>
          <w:b/>
          <w:sz w:val="22"/>
          <w:szCs w:val="22"/>
          <w:lang w:val="en-US" w:eastAsia="ko-KR"/>
        </w:rPr>
        <w:t xml:space="preserve">the </w:t>
      </w:r>
      <w:r w:rsidRPr="002A2A47">
        <w:rPr>
          <w:rFonts w:ascii="Times New Roman" w:hAnsi="Times New Roman"/>
          <w:b/>
          <w:sz w:val="22"/>
          <w:szCs w:val="22"/>
          <w:lang w:val="en-US" w:eastAsia="ko-KR"/>
        </w:rPr>
        <w:t>frequency index {0, 1}, {2, 3}, {4, 5}, {6, 7}, respectively) + signal the subset index using the DCI that schedules the MSG2/MSGB.</w:t>
      </w:r>
    </w:p>
    <w:p w14:paraId="5D0DDA18" w14:textId="4ADF8CE9" w:rsidR="0048111F" w:rsidRPr="002A2A47" w:rsidRDefault="0048111F" w:rsidP="004D4728">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 xml:space="preserve">Option 3: Maintain the density of RACH occasion </w:t>
      </w:r>
      <w:r w:rsidR="006844F8">
        <w:rPr>
          <w:rFonts w:ascii="Times New Roman" w:hAnsi="Times New Roman"/>
          <w:b/>
          <w:sz w:val="22"/>
          <w:szCs w:val="22"/>
          <w:lang w:val="en-US" w:eastAsia="ko-KR"/>
        </w:rPr>
        <w:t>same as in 120</w:t>
      </w:r>
      <w:r w:rsidR="00FD5C70">
        <w:rPr>
          <w:rFonts w:ascii="Times New Roman" w:hAnsi="Times New Roman"/>
          <w:b/>
          <w:sz w:val="22"/>
          <w:szCs w:val="22"/>
          <w:lang w:val="en-US" w:eastAsia="ko-KR"/>
        </w:rPr>
        <w:t xml:space="preserve"> </w:t>
      </w:r>
      <w:r w:rsidR="006844F8">
        <w:rPr>
          <w:rFonts w:ascii="Times New Roman" w:hAnsi="Times New Roman"/>
          <w:b/>
          <w:sz w:val="22"/>
          <w:szCs w:val="22"/>
          <w:lang w:val="en-US" w:eastAsia="ko-KR"/>
        </w:rPr>
        <w:t xml:space="preserve">kHz </w:t>
      </w:r>
      <w:r w:rsidRPr="002A2A47">
        <w:rPr>
          <w:rFonts w:ascii="Times New Roman" w:hAnsi="Times New Roman"/>
          <w:b/>
          <w:sz w:val="22"/>
          <w:szCs w:val="22"/>
          <w:lang w:val="en-US" w:eastAsia="ko-KR"/>
        </w:rPr>
        <w:t xml:space="preserve">in the time-domain </w:t>
      </w:r>
      <w:r w:rsidR="004D4728" w:rsidRPr="004D4728">
        <w:rPr>
          <w:rFonts w:ascii="Times New Roman" w:hAnsi="Times New Roman"/>
          <w:b/>
          <w:sz w:val="22"/>
          <w:szCs w:val="22"/>
          <w:lang w:val="en-US" w:eastAsia="ko-KR"/>
        </w:rPr>
        <w:t>(e.g., 2 slots out of 8 slots for 480 kHz)</w:t>
      </w:r>
      <w:r w:rsidR="003375D9">
        <w:rPr>
          <w:rFonts w:ascii="Times New Roman" w:hAnsi="Times New Roman"/>
          <w:b/>
          <w:sz w:val="22"/>
          <w:szCs w:val="22"/>
          <w:lang w:val="en-US" w:eastAsia="ko-KR"/>
        </w:rPr>
        <w:t xml:space="preserve"> </w:t>
      </w:r>
      <w:r w:rsidRPr="002A2A47">
        <w:rPr>
          <w:rFonts w:ascii="Times New Roman" w:hAnsi="Times New Roman"/>
          <w:b/>
          <w:sz w:val="22"/>
          <w:szCs w:val="22"/>
          <w:lang w:val="en-US" w:eastAsia="ko-KR"/>
        </w:rPr>
        <w:t>and calculate the RA-RNTI based on 120 kHz SCS for 480 and 960 kHz SCS.</w:t>
      </w:r>
    </w:p>
    <w:p w14:paraId="5DEB4BE2" w14:textId="77777777" w:rsidR="0096348A" w:rsidRPr="002A2A47" w:rsidRDefault="0096348A" w:rsidP="00EF24C7">
      <w:pPr>
        <w:spacing w:before="120" w:after="120" w:line="240" w:lineRule="auto"/>
        <w:ind w:left="0" w:firstLineChars="100" w:firstLine="220"/>
        <w:rPr>
          <w:rFonts w:eastAsia="바탕"/>
          <w:sz w:val="22"/>
          <w:szCs w:val="22"/>
          <w:lang w:val="en-US" w:eastAsia="ko-KR"/>
        </w:rPr>
      </w:pPr>
    </w:p>
    <w:p w14:paraId="007A098D" w14:textId="6A81004B" w:rsidR="00F80D66" w:rsidRPr="006E57CA" w:rsidRDefault="00E158E7" w:rsidP="002A2A47">
      <w:pPr>
        <w:spacing w:before="120" w:after="120" w:line="240" w:lineRule="auto"/>
        <w:ind w:left="0" w:firstLineChars="150" w:firstLine="330"/>
        <w:rPr>
          <w:rFonts w:eastAsia="바탕"/>
          <w:sz w:val="22"/>
          <w:szCs w:val="22"/>
          <w:lang w:eastAsia="ko-KR"/>
        </w:rPr>
      </w:pPr>
      <w:r>
        <w:rPr>
          <w:rFonts w:eastAsia="바탕"/>
          <w:sz w:val="22"/>
          <w:szCs w:val="22"/>
          <w:lang w:val="x-none" w:eastAsia="ko-KR"/>
        </w:rPr>
        <w:t>To reuse the existing PRACH configuration table in TS 38.211 [2]</w:t>
      </w:r>
      <w:r w:rsidR="00FD5C70">
        <w:rPr>
          <w:rFonts w:eastAsia="바탕"/>
          <w:sz w:val="22"/>
          <w:szCs w:val="22"/>
          <w:lang w:val="x-none" w:eastAsia="ko-KR"/>
        </w:rPr>
        <w:t xml:space="preserve"> for 480 and 960 kHz SCS, the reference </w:t>
      </w:r>
      <w:r w:rsidR="00042037">
        <w:rPr>
          <w:rFonts w:eastAsia="바탕"/>
          <w:sz w:val="22"/>
          <w:szCs w:val="22"/>
          <w:lang w:val="x-none" w:eastAsia="ko-KR"/>
        </w:rPr>
        <w:t xml:space="preserve">slot SCS </w:t>
      </w:r>
      <w:r w:rsidR="00FD5C70" w:rsidRPr="00FD5C70">
        <w:rPr>
          <w:rFonts w:eastAsia="바탕"/>
          <w:sz w:val="22"/>
          <w:szCs w:val="22"/>
          <w:lang w:val="x-none" w:eastAsia="ko-KR"/>
        </w:rPr>
        <w:t xml:space="preserve">to reinterpret the </w:t>
      </w:r>
      <w:r w:rsidR="00311562">
        <w:rPr>
          <w:rFonts w:eastAsia="바탕"/>
          <w:sz w:val="22"/>
          <w:szCs w:val="22"/>
          <w:lang w:val="x-none" w:eastAsia="ko-KR"/>
        </w:rPr>
        <w:t>P</w:t>
      </w:r>
      <w:r w:rsidR="00FD5C70" w:rsidRPr="00FD5C70">
        <w:rPr>
          <w:rFonts w:eastAsia="바탕"/>
          <w:sz w:val="22"/>
          <w:szCs w:val="22"/>
          <w:lang w:val="x-none" w:eastAsia="ko-KR"/>
        </w:rPr>
        <w:t>RACH slot index must first be determined.</w:t>
      </w:r>
      <w:r w:rsidR="00042037">
        <w:rPr>
          <w:rFonts w:eastAsia="바탕"/>
          <w:sz w:val="22"/>
          <w:szCs w:val="22"/>
          <w:lang w:val="x-none" w:eastAsia="ko-KR"/>
        </w:rPr>
        <w:t xml:space="preserve"> If the reference slot SCS is remained as 60 kHz and the density of </w:t>
      </w:r>
      <w:r w:rsidR="00311562">
        <w:rPr>
          <w:rFonts w:eastAsia="바탕"/>
          <w:sz w:val="22"/>
          <w:szCs w:val="22"/>
          <w:lang w:val="x-none" w:eastAsia="ko-KR"/>
        </w:rPr>
        <w:t>P</w:t>
      </w:r>
      <w:r w:rsidR="00042037">
        <w:rPr>
          <w:rFonts w:eastAsia="바탕"/>
          <w:sz w:val="22"/>
          <w:szCs w:val="22"/>
          <w:lang w:val="x-none" w:eastAsia="ko-KR"/>
        </w:rPr>
        <w:t>RACH occasion same as in 120 kHz in the time-domain</w:t>
      </w:r>
      <w:r w:rsidR="000750BB">
        <w:rPr>
          <w:rFonts w:eastAsia="바탕"/>
          <w:sz w:val="22"/>
          <w:szCs w:val="22"/>
          <w:lang w:val="x-none" w:eastAsia="ko-KR"/>
        </w:rPr>
        <w:t xml:space="preserve"> </w:t>
      </w:r>
      <w:r w:rsidR="000750BB" w:rsidRPr="000750BB">
        <w:rPr>
          <w:rFonts w:eastAsia="바탕"/>
          <w:sz w:val="22"/>
          <w:szCs w:val="22"/>
          <w:lang w:val="x-none" w:eastAsia="ko-KR"/>
        </w:rPr>
        <w:t>(e.g., 2 slots out of 8 slots for 480 kHz</w:t>
      </w:r>
      <w:r w:rsidR="000750BB">
        <w:rPr>
          <w:rFonts w:eastAsia="바탕"/>
          <w:sz w:val="22"/>
          <w:szCs w:val="22"/>
          <w:lang w:val="x-none" w:eastAsia="ko-KR"/>
        </w:rPr>
        <w:t>)</w:t>
      </w:r>
      <w:r w:rsidR="00042037">
        <w:rPr>
          <w:rFonts w:eastAsia="바탕"/>
          <w:sz w:val="22"/>
          <w:szCs w:val="22"/>
          <w:lang w:val="x-none" w:eastAsia="ko-KR"/>
        </w:rPr>
        <w:t xml:space="preserve">, </w:t>
      </w:r>
      <w:r w:rsidR="005A4A6A">
        <w:rPr>
          <w:rFonts w:eastAsia="바탕"/>
          <w:sz w:val="22"/>
          <w:szCs w:val="22"/>
          <w:lang w:val="x-none" w:eastAsia="ko-KR"/>
        </w:rPr>
        <w:t>a</w:t>
      </w:r>
      <w:r w:rsidR="00B50421">
        <w:rPr>
          <w:rFonts w:eastAsia="바탕"/>
          <w:sz w:val="22"/>
          <w:szCs w:val="22"/>
          <w:lang w:val="x-none" w:eastAsia="ko-KR"/>
        </w:rPr>
        <w:t xml:space="preserve"> </w:t>
      </w:r>
      <w:r w:rsidR="005A4A6A">
        <w:rPr>
          <w:rFonts w:eastAsia="바탕"/>
          <w:sz w:val="22"/>
          <w:szCs w:val="22"/>
          <w:lang w:val="x-none" w:eastAsia="ko-KR"/>
        </w:rPr>
        <w:t xml:space="preserve">maximum </w:t>
      </w:r>
      <w:r w:rsidR="00B50421">
        <w:rPr>
          <w:rFonts w:eastAsia="바탕"/>
          <w:sz w:val="22"/>
          <w:szCs w:val="22"/>
          <w:lang w:val="x-none" w:eastAsia="ko-KR"/>
        </w:rPr>
        <w:t xml:space="preserve">number of PRACH slots within a 60 </w:t>
      </w:r>
      <w:r w:rsidR="000750BB">
        <w:rPr>
          <w:rFonts w:eastAsia="바탕"/>
          <w:sz w:val="22"/>
          <w:szCs w:val="22"/>
          <w:lang w:val="x-none" w:eastAsia="ko-KR"/>
        </w:rPr>
        <w:t xml:space="preserve">kHz </w:t>
      </w:r>
      <w:r w:rsidR="00B50421">
        <w:rPr>
          <w:rFonts w:eastAsia="바탕"/>
          <w:sz w:val="22"/>
          <w:szCs w:val="22"/>
          <w:lang w:val="x-none" w:eastAsia="ko-KR"/>
        </w:rPr>
        <w:t>reference slot</w:t>
      </w:r>
      <w:r w:rsidR="005A4A6A">
        <w:rPr>
          <w:rFonts w:eastAsia="바탕"/>
          <w:sz w:val="22"/>
          <w:szCs w:val="22"/>
          <w:lang w:val="x-none" w:eastAsia="ko-KR"/>
        </w:rPr>
        <w:t xml:space="preserve"> is still 2 for 480 and 960 kHz SCS.</w:t>
      </w:r>
      <w:r w:rsidR="00DF7755">
        <w:rPr>
          <w:rFonts w:eastAsia="바탕"/>
          <w:sz w:val="22"/>
          <w:szCs w:val="22"/>
          <w:lang w:val="x-none" w:eastAsia="ko-KR"/>
        </w:rPr>
        <w:t xml:space="preserve"> For the 1 or 2 slots within a 60 kHz reference slot to use for PRACH is derived from the configured PRACH SCS and “Number of PRACH slots within a 60 kHz slot” in the FR2 PRACH configuration table.</w:t>
      </w:r>
      <w:r w:rsidR="001467FE">
        <w:rPr>
          <w:rFonts w:eastAsia="바탕"/>
          <w:sz w:val="22"/>
          <w:szCs w:val="22"/>
          <w:lang w:val="x-none" w:eastAsia="ko-KR"/>
        </w:rPr>
        <w:t xml:space="preserve"> </w:t>
      </w:r>
      <w:r w:rsidR="00983DE2">
        <w:rPr>
          <w:rFonts w:eastAsia="바탕"/>
          <w:sz w:val="22"/>
          <w:szCs w:val="22"/>
          <w:lang w:val="x-none" w:eastAsia="ko-KR"/>
        </w:rPr>
        <w:t xml:space="preserve">According to TS 38.211 5.3.2, the PRACH </w:t>
      </w:r>
      <w:r w:rsidR="00983DE2" w:rsidRPr="00482C96">
        <w:rPr>
          <w:rFonts w:eastAsia="바탕"/>
          <w:sz w:val="22"/>
          <w:szCs w:val="22"/>
          <w:lang w:val="x-none" w:eastAsia="ko-KR"/>
        </w:rPr>
        <w:t xml:space="preserve">slot </w:t>
      </w:r>
      <w:r w:rsidR="00983DE2" w:rsidRPr="006E57CA">
        <w:rPr>
          <w:rFonts w:eastAsia="바탕"/>
          <w:sz w:val="22"/>
          <w:szCs w:val="22"/>
          <w:lang w:val="x-none" w:eastAsia="ko-KR"/>
        </w:rPr>
        <w:t xml:space="preserve">index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00983DE2" w:rsidRPr="006E57CA">
        <w:rPr>
          <w:rFonts w:eastAsia="바탕"/>
          <w:sz w:val="22"/>
          <w:szCs w:val="22"/>
          <w:lang w:eastAsia="ko-KR"/>
        </w:rPr>
        <w:t xml:space="preserve"> </w:t>
      </w:r>
      <w:r w:rsidR="00E01F88" w:rsidRPr="006E57CA">
        <w:rPr>
          <w:rFonts w:eastAsia="바탕"/>
          <w:sz w:val="22"/>
          <w:szCs w:val="22"/>
          <w:lang w:eastAsia="ko-KR"/>
        </w:rPr>
        <w:t>within</w:t>
      </w:r>
      <w:r w:rsidR="00983DE2" w:rsidRPr="006E57CA">
        <w:rPr>
          <w:rFonts w:eastAsia="바탕"/>
          <w:sz w:val="22"/>
          <w:szCs w:val="22"/>
          <w:lang w:eastAsia="ko-KR"/>
        </w:rPr>
        <w:t xml:space="preserve"> a 60 kHz slot is given by </w:t>
      </w:r>
    </w:p>
    <w:p w14:paraId="273BE138" w14:textId="56EBF9FE" w:rsidR="00E01F88" w:rsidRPr="006E57CA" w:rsidRDefault="00E01F88" w:rsidP="00E01F88">
      <w:pPr>
        <w:pStyle w:val="B2"/>
        <w:rPr>
          <w:sz w:val="22"/>
          <w:szCs w:val="22"/>
        </w:rPr>
      </w:pPr>
      <w:r w:rsidRPr="006E57CA">
        <w:rPr>
          <w:sz w:val="22"/>
          <w:szCs w:val="22"/>
        </w:rPr>
        <w:t>-</w:t>
      </w:r>
      <w:r w:rsidRPr="006E57CA">
        <w:rPr>
          <w:sz w:val="22"/>
          <w:szCs w:val="22"/>
        </w:rPr>
        <w:tab/>
        <w:t xml:space="preserve">if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nor/>
              </m:rPr>
              <w:rPr>
                <w:sz w:val="22"/>
                <w:szCs w:val="22"/>
              </w:rPr>
              <m:t>RA</m:t>
            </m:r>
          </m:sub>
        </m:sSub>
        <m:r>
          <w:rPr>
            <w:rFonts w:ascii="Cambria Math" w:hAnsi="Cambria Math" w:hint="eastAsia"/>
            <w:sz w:val="22"/>
            <w:szCs w:val="22"/>
          </w:rPr>
          <m:t>∈</m:t>
        </m:r>
        <m:d>
          <m:dPr>
            <m:begChr m:val="{"/>
            <m:endChr m:val="}"/>
            <m:ctrlPr>
              <w:rPr>
                <w:rFonts w:ascii="Cambria Math" w:hAnsi="Cambria Math"/>
                <w:i/>
                <w:sz w:val="22"/>
                <w:szCs w:val="22"/>
              </w:rPr>
            </m:ctrlPr>
          </m:dPr>
          <m:e>
            <m:r>
              <w:rPr>
                <w:rFonts w:ascii="Cambria Math" w:hAnsi="Cambria Math"/>
                <w:sz w:val="22"/>
                <w:szCs w:val="22"/>
              </w:rPr>
              <m:t>1.25, 5, 15, 60</m:t>
            </m:r>
          </m:e>
        </m:d>
      </m:oMath>
      <w:r w:rsidRPr="006E57CA">
        <w:rPr>
          <w:sz w:val="22"/>
          <w:szCs w:val="22"/>
        </w:rPr>
        <w:t xml:space="preserve"> kHz, then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eastAsia="Cambria Math" w:hAnsi="Cambria Math"/>
            <w:sz w:val="22"/>
            <w:szCs w:val="22"/>
          </w:rPr>
          <m:t>=0</m:t>
        </m:r>
      </m:oMath>
    </w:p>
    <w:p w14:paraId="3F3BE514" w14:textId="42B62AD6" w:rsidR="00E01F88" w:rsidRPr="006E57CA" w:rsidRDefault="00E01F88" w:rsidP="00E01F88">
      <w:pPr>
        <w:pStyle w:val="B2"/>
        <w:rPr>
          <w:sz w:val="22"/>
          <w:szCs w:val="22"/>
        </w:rPr>
      </w:pPr>
      <w:r w:rsidRPr="006E57CA">
        <w:rPr>
          <w:sz w:val="22"/>
          <w:szCs w:val="22"/>
        </w:rPr>
        <w:t>-</w:t>
      </w:r>
      <w:r w:rsidRPr="006E57CA">
        <w:rPr>
          <w:sz w:val="22"/>
          <w:szCs w:val="22"/>
        </w:rPr>
        <w:tab/>
        <w:t xml:space="preserve">if </w:t>
      </w:r>
      <m:oMath>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f</m:t>
            </m:r>
          </m:e>
          <m:sub>
            <m:r>
              <m:rPr>
                <m:nor/>
              </m:rPr>
              <w:rPr>
                <w:sz w:val="22"/>
                <w:szCs w:val="22"/>
              </w:rPr>
              <m:t>RA</m:t>
            </m:r>
          </m:sub>
        </m:sSub>
        <m:r>
          <w:rPr>
            <w:rFonts w:ascii="Cambria Math" w:hAnsi="Cambria Math" w:hint="eastAsia"/>
            <w:sz w:val="22"/>
            <w:szCs w:val="22"/>
          </w:rPr>
          <m:t>∈</m:t>
        </m:r>
        <m:d>
          <m:dPr>
            <m:begChr m:val="{"/>
            <m:endChr m:val="}"/>
            <m:ctrlPr>
              <w:rPr>
                <w:rFonts w:ascii="Cambria Math" w:hAnsi="Cambria Math"/>
                <w:i/>
                <w:sz w:val="22"/>
                <w:szCs w:val="22"/>
              </w:rPr>
            </m:ctrlPr>
          </m:dPr>
          <m:e>
            <m:r>
              <w:rPr>
                <w:rFonts w:ascii="Cambria Math" w:hAnsi="Cambria Math"/>
                <w:sz w:val="22"/>
                <w:szCs w:val="22"/>
              </w:rPr>
              <m:t>30, 120</m:t>
            </m:r>
          </m:e>
        </m:d>
      </m:oMath>
      <w:r w:rsidRPr="006E57CA">
        <w:rPr>
          <w:sz w:val="22"/>
          <w:szCs w:val="22"/>
        </w:rPr>
        <w:t xml:space="preserve"> kHz and either of "Number of PRACH slots within a subframe" in Tables 6.3.3.2-2 to 6.3.3.2-3 or "Number of PRACH slots within a 60 kHz slot" in Table 6.3.3.2-4 is equal to 1, then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eastAsia="Cambria Math" w:hAnsi="Cambria Math"/>
            <w:sz w:val="22"/>
            <w:szCs w:val="22"/>
          </w:rPr>
          <m:t>=1</m:t>
        </m:r>
      </m:oMath>
    </w:p>
    <w:p w14:paraId="77D011E5" w14:textId="73C555F1" w:rsidR="00E01F88" w:rsidRPr="006E57CA" w:rsidRDefault="00E01F88" w:rsidP="00E01F88">
      <w:pPr>
        <w:pStyle w:val="B2"/>
        <w:rPr>
          <w:sz w:val="22"/>
          <w:szCs w:val="22"/>
        </w:rPr>
      </w:pPr>
      <w:r w:rsidRPr="006E57CA">
        <w:rPr>
          <w:sz w:val="22"/>
          <w:szCs w:val="22"/>
        </w:rPr>
        <w:t>-</w:t>
      </w:r>
      <w:r w:rsidRPr="006E57CA">
        <w:rPr>
          <w:sz w:val="22"/>
          <w:szCs w:val="22"/>
        </w:rPr>
        <w:tab/>
        <w:t xml:space="preserve">otherwise,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hint="eastAsia"/>
            <w:sz w:val="22"/>
            <w:szCs w:val="22"/>
          </w:rPr>
          <m:t>∈</m:t>
        </m:r>
        <m:d>
          <m:dPr>
            <m:begChr m:val="{"/>
            <m:endChr m:val="}"/>
            <m:ctrlPr>
              <w:rPr>
                <w:rFonts w:ascii="Cambria Math" w:hAnsi="Cambria Math"/>
                <w:i/>
                <w:sz w:val="22"/>
                <w:szCs w:val="22"/>
              </w:rPr>
            </m:ctrlPr>
          </m:dPr>
          <m:e>
            <m:r>
              <w:rPr>
                <w:rFonts w:ascii="Cambria Math" w:hAnsi="Cambria Math"/>
                <w:sz w:val="22"/>
                <w:szCs w:val="22"/>
              </w:rPr>
              <m:t>0, 1</m:t>
            </m:r>
          </m:e>
        </m:d>
      </m:oMath>
    </w:p>
    <w:p w14:paraId="5E2B3195" w14:textId="67A7FD6E" w:rsidR="00CD7E6E" w:rsidRPr="006E57CA" w:rsidRDefault="00BC4EA1" w:rsidP="002A2A47">
      <w:pPr>
        <w:spacing w:before="120" w:after="120" w:line="240" w:lineRule="auto"/>
        <w:ind w:left="0" w:firstLineChars="150" w:firstLine="330"/>
        <w:rPr>
          <w:rFonts w:eastAsia="바탕"/>
          <w:sz w:val="22"/>
          <w:szCs w:val="22"/>
          <w:lang w:eastAsia="ko-KR"/>
        </w:rPr>
      </w:pPr>
      <w:r w:rsidRPr="006E57CA">
        <w:rPr>
          <w:rFonts w:eastAsia="바탕"/>
          <w:sz w:val="22"/>
          <w:szCs w:val="22"/>
          <w:lang w:val="x-none" w:eastAsia="ko-KR"/>
        </w:rPr>
        <w:t>Therefore</w:t>
      </w:r>
      <w:r w:rsidR="007015EB" w:rsidRPr="006E57CA">
        <w:rPr>
          <w:rFonts w:eastAsia="바탕"/>
          <w:sz w:val="22"/>
          <w:szCs w:val="22"/>
          <w:lang w:val="x-none" w:eastAsia="ko-KR"/>
        </w:rPr>
        <w:t xml:space="preserve">, the </w:t>
      </w:r>
      <w:r w:rsidR="001B2E6A" w:rsidRPr="006E57CA">
        <w:rPr>
          <w:rFonts w:eastAsia="바탕"/>
          <w:sz w:val="22"/>
          <w:szCs w:val="22"/>
          <w:lang w:val="x-none" w:eastAsia="ko-KR"/>
        </w:rPr>
        <w:t xml:space="preserve">possible </w:t>
      </w:r>
      <w:r w:rsidR="007015EB" w:rsidRPr="006E57CA">
        <w:rPr>
          <w:rFonts w:eastAsia="바탕"/>
          <w:sz w:val="22"/>
          <w:szCs w:val="22"/>
          <w:lang w:val="x-none" w:eastAsia="ko-KR"/>
        </w:rPr>
        <w:t>value</w:t>
      </w:r>
      <w:r w:rsidR="004A2A24" w:rsidRPr="006E57CA">
        <w:rPr>
          <w:rFonts w:eastAsia="바탕"/>
          <w:sz w:val="22"/>
          <w:szCs w:val="22"/>
          <w:lang w:val="x-none" w:eastAsia="ko-KR"/>
        </w:rPr>
        <w:t xml:space="preserve">s </w:t>
      </w:r>
      <w:r w:rsidR="007015EB" w:rsidRPr="006E57CA">
        <w:rPr>
          <w:rFonts w:eastAsia="바탕"/>
          <w:sz w:val="22"/>
          <w:szCs w:val="22"/>
          <w:lang w:val="x-none" w:eastAsia="ko-KR"/>
        </w:rPr>
        <w:t xml:space="preserve">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007015EB" w:rsidRPr="006E57CA">
        <w:rPr>
          <w:rFonts w:eastAsia="바탕"/>
          <w:sz w:val="22"/>
          <w:szCs w:val="22"/>
          <w:lang w:eastAsia="ko-KR"/>
        </w:rPr>
        <w:t xml:space="preserve"> for </w:t>
      </w:r>
      <w:r w:rsidRPr="006E57CA">
        <w:rPr>
          <w:rFonts w:eastAsia="바탕"/>
          <w:sz w:val="22"/>
          <w:szCs w:val="22"/>
          <w:lang w:eastAsia="ko-KR"/>
        </w:rPr>
        <w:t xml:space="preserve">new subcarrier spacing are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 1, …, N</m:t>
            </m:r>
          </m:e>
        </m:d>
      </m:oMath>
      <w:r w:rsidRPr="006E57CA">
        <w:rPr>
          <w:rFonts w:eastAsia="바탕" w:hint="eastAsia"/>
          <w:sz w:val="22"/>
          <w:szCs w:val="22"/>
          <w:lang w:eastAsia="ko-KR"/>
        </w:rPr>
        <w:t xml:space="preserve"> where </w:t>
      </w:r>
      <m:oMath>
        <m:r>
          <w:rPr>
            <w:rFonts w:ascii="Cambria Math" w:hAnsi="Cambria Math"/>
            <w:sz w:val="22"/>
            <w:szCs w:val="22"/>
          </w:rPr>
          <m:t>N</m:t>
        </m:r>
      </m:oMath>
      <w:r w:rsidRPr="006E57CA">
        <w:rPr>
          <w:rFonts w:eastAsia="바탕" w:hint="eastAsia"/>
          <w:sz w:val="22"/>
          <w:szCs w:val="22"/>
          <w:lang w:eastAsia="ko-KR"/>
        </w:rPr>
        <w:t xml:space="preserve"> is </w:t>
      </w:r>
      <w:r w:rsidRPr="006E57CA">
        <w:rPr>
          <w:rFonts w:eastAsia="바탕"/>
          <w:sz w:val="22"/>
          <w:szCs w:val="22"/>
          <w:lang w:eastAsia="ko-KR"/>
        </w:rPr>
        <w:t xml:space="preserve">the value obtained by dividing the PRACH SCS by 60 (i.e.,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 1, …, 7</m:t>
            </m:r>
          </m:e>
        </m:d>
      </m:oMath>
      <w:r w:rsidR="007015EB" w:rsidRPr="006E57CA">
        <w:rPr>
          <w:rFonts w:eastAsia="바탕"/>
          <w:sz w:val="22"/>
          <w:szCs w:val="22"/>
          <w:lang w:eastAsia="ko-KR"/>
        </w:rPr>
        <w:t xml:space="preserve"> </w:t>
      </w:r>
      <w:r w:rsidRPr="006E57CA">
        <w:rPr>
          <w:rFonts w:eastAsia="바탕"/>
          <w:sz w:val="22"/>
          <w:szCs w:val="22"/>
          <w:lang w:eastAsia="ko-KR"/>
        </w:rPr>
        <w:t xml:space="preserve">for 480 kHz SCS </w:t>
      </w:r>
      <w:r w:rsidR="007015EB" w:rsidRPr="006E57CA">
        <w:rPr>
          <w:rFonts w:eastAsia="바탕"/>
          <w:sz w:val="22"/>
          <w:szCs w:val="22"/>
          <w:lang w:eastAsia="ko-KR"/>
        </w:rPr>
        <w:t xml:space="preserve">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 1, …, 15</m:t>
            </m:r>
          </m:e>
        </m:d>
      </m:oMath>
      <w:r w:rsidRPr="006E57CA">
        <w:rPr>
          <w:rFonts w:eastAsia="바탕"/>
          <w:sz w:val="22"/>
          <w:szCs w:val="22"/>
          <w:lang w:eastAsia="ko-KR"/>
        </w:rPr>
        <w:t xml:space="preserve"> for 960 kHz SCS). Then, </w:t>
      </w:r>
      <w:r w:rsidR="007015EB" w:rsidRPr="006E57CA">
        <w:rPr>
          <w:rFonts w:eastAsia="바탕"/>
          <w:sz w:val="22"/>
          <w:szCs w:val="22"/>
          <w:lang w:eastAsia="ko-KR"/>
        </w:rPr>
        <w:t xml:space="preserve">the PRACH slot index can be determined based on </w:t>
      </w:r>
      <w:r w:rsidR="00FE6236" w:rsidRPr="006E57CA">
        <w:rPr>
          <w:rFonts w:eastAsia="바탕"/>
          <w:sz w:val="22"/>
          <w:szCs w:val="22"/>
          <w:lang w:eastAsia="ko-KR"/>
        </w:rPr>
        <w:t xml:space="preserve">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00FE6236" w:rsidRPr="006E57CA">
        <w:rPr>
          <w:rFonts w:eastAsia="바탕" w:hint="eastAsia"/>
          <w:sz w:val="22"/>
          <w:szCs w:val="22"/>
          <w:lang w:eastAsia="ko-KR"/>
        </w:rPr>
        <w:t xml:space="preserve"> with </w:t>
      </w:r>
      <w:r w:rsidR="007015EB" w:rsidRPr="006E57CA">
        <w:rPr>
          <w:rFonts w:eastAsia="바탕"/>
          <w:sz w:val="22"/>
          <w:szCs w:val="22"/>
          <w:lang w:eastAsia="ko-KR"/>
        </w:rPr>
        <w:t xml:space="preserve">the pre-configured </w:t>
      </w:r>
      <w:r w:rsidR="00FE6236" w:rsidRPr="006E57CA">
        <w:rPr>
          <w:rFonts w:eastAsia="바탕"/>
          <w:sz w:val="22"/>
          <w:szCs w:val="22"/>
          <w:lang w:eastAsia="ko-KR"/>
        </w:rPr>
        <w:t xml:space="preserve">rule or based on the </w:t>
      </w:r>
      <w:r w:rsidR="000750BB">
        <w:rPr>
          <w:rFonts w:eastAsia="바탕"/>
          <w:sz w:val="22"/>
          <w:szCs w:val="22"/>
          <w:lang w:eastAsia="ko-KR"/>
        </w:rPr>
        <w:t>configured/</w:t>
      </w:r>
      <w:r w:rsidR="00FE6236" w:rsidRPr="006E57CA">
        <w:rPr>
          <w:rFonts w:eastAsia="바탕"/>
          <w:sz w:val="22"/>
          <w:szCs w:val="22"/>
          <w:lang w:eastAsia="ko-KR"/>
        </w:rPr>
        <w:t>in</w:t>
      </w:r>
      <w:r w:rsidR="007015EB" w:rsidRPr="006E57CA">
        <w:rPr>
          <w:rFonts w:eastAsia="바탕"/>
          <w:sz w:val="22"/>
          <w:szCs w:val="22"/>
          <w:lang w:eastAsia="ko-KR"/>
        </w:rPr>
        <w:t xml:space="preserve">dicated value </w:t>
      </w:r>
      <w:r w:rsidR="00FE6236" w:rsidRPr="006E57CA">
        <w:rPr>
          <w:rFonts w:eastAsia="바탕"/>
          <w:sz w:val="22"/>
          <w:szCs w:val="22"/>
          <w:lang w:eastAsia="ko-KR"/>
        </w:rPr>
        <w:t xml:space="preserve">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00FE6236" w:rsidRPr="006E57CA">
        <w:rPr>
          <w:rFonts w:eastAsia="바탕" w:hint="eastAsia"/>
          <w:sz w:val="22"/>
          <w:szCs w:val="22"/>
          <w:lang w:eastAsia="ko-KR"/>
        </w:rPr>
        <w:t xml:space="preserve"> </w:t>
      </w:r>
      <w:r w:rsidR="007015EB" w:rsidRPr="006E57CA">
        <w:rPr>
          <w:rFonts w:eastAsia="바탕"/>
          <w:sz w:val="22"/>
          <w:szCs w:val="22"/>
          <w:lang w:eastAsia="ko-KR"/>
        </w:rPr>
        <w:t>by the gNB.</w:t>
      </w:r>
      <w:r w:rsidR="004A2A24" w:rsidRPr="006E57CA">
        <w:rPr>
          <w:rFonts w:eastAsia="바탕"/>
          <w:sz w:val="22"/>
          <w:szCs w:val="22"/>
          <w:lang w:eastAsia="ko-KR"/>
        </w:rPr>
        <w:t xml:space="preserve"> </w:t>
      </w:r>
    </w:p>
    <w:p w14:paraId="5F4613BF" w14:textId="6C282CF7" w:rsidR="007015EB" w:rsidRDefault="004A2A24" w:rsidP="002A2A47">
      <w:pPr>
        <w:spacing w:before="120" w:after="120" w:line="240" w:lineRule="auto"/>
        <w:ind w:left="0" w:firstLineChars="150" w:firstLine="330"/>
        <w:rPr>
          <w:rFonts w:eastAsia="바탕"/>
          <w:sz w:val="22"/>
          <w:szCs w:val="22"/>
          <w:lang w:eastAsia="ko-KR"/>
        </w:rPr>
      </w:pPr>
      <w:r w:rsidRPr="006E57CA">
        <w:rPr>
          <w:rFonts w:eastAsia="바탕"/>
          <w:sz w:val="22"/>
          <w:szCs w:val="22"/>
          <w:lang w:eastAsia="ko-KR"/>
        </w:rPr>
        <w:t>For example,</w:t>
      </w:r>
      <w:r w:rsidR="00D57814" w:rsidRPr="006E57CA">
        <w:rPr>
          <w:rFonts w:eastAsia="바탕"/>
          <w:sz w:val="22"/>
          <w:szCs w:val="22"/>
          <w:lang w:eastAsia="ko-KR"/>
        </w:rPr>
        <w:t xml:space="preserve"> </w:t>
      </w:r>
      <w:r w:rsidR="00BC4EA1" w:rsidRPr="006E57CA">
        <w:rPr>
          <w:rFonts w:eastAsia="바탕"/>
          <w:sz w:val="22"/>
          <w:szCs w:val="22"/>
          <w:lang w:eastAsia="ko-KR"/>
        </w:rPr>
        <w:t>assuming that the pre-configured rule is to select the largest number and the median value (i.e., N-1, N/2-1) among values</w:t>
      </w:r>
      <w:r w:rsidR="006176E8" w:rsidRPr="006E57CA">
        <w:rPr>
          <w:rFonts w:eastAsia="바탕"/>
          <w:sz w:val="22"/>
          <w:szCs w:val="22"/>
          <w:lang w:eastAsia="ko-KR"/>
        </w:rPr>
        <w:t xml:space="preserve"> </w:t>
      </w:r>
      <w:r w:rsidR="00BC4EA1" w:rsidRPr="006E57CA">
        <w:rPr>
          <w:rFonts w:eastAsia="바탕"/>
          <w:sz w:val="22"/>
          <w:szCs w:val="22"/>
          <w:lang w:eastAsia="ko-KR"/>
        </w:rPr>
        <w:t xml:space="preserve">that can be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00CD7E6E" w:rsidRPr="006E57CA">
        <w:rPr>
          <w:rFonts w:eastAsia="바탕" w:hint="eastAsia"/>
          <w:sz w:val="22"/>
          <w:szCs w:val="22"/>
          <w:lang w:eastAsia="ko-KR"/>
        </w:rPr>
        <w:t xml:space="preserve"> an</w:t>
      </w:r>
      <w:r w:rsidR="00CD7E6E" w:rsidRPr="006E57CA">
        <w:rPr>
          <w:rFonts w:eastAsia="바탕"/>
          <w:sz w:val="22"/>
          <w:szCs w:val="22"/>
          <w:lang w:eastAsia="ko-KR"/>
        </w:rPr>
        <w:t>d the smaller value is applied to the slot located at the front based on 120kHz</w:t>
      </w:r>
      <w:r w:rsidR="00BC4EA1" w:rsidRPr="006E57CA">
        <w:rPr>
          <w:rFonts w:eastAsia="바탕"/>
          <w:sz w:val="22"/>
          <w:szCs w:val="22"/>
          <w:lang w:eastAsia="ko-KR"/>
        </w:rPr>
        <w:t>,</w:t>
      </w:r>
      <w:r w:rsidR="00CD7E6E" w:rsidRPr="006E57CA">
        <w:rPr>
          <w:rFonts w:eastAsia="바탕"/>
          <w:sz w:val="22"/>
          <w:szCs w:val="22"/>
          <w:lang w:eastAsia="ko-KR"/>
        </w:rPr>
        <w:t xml:space="preserve"> </w:t>
      </w:r>
      <w:r w:rsidR="00D57814" w:rsidRPr="006E57CA">
        <w:rPr>
          <w:rFonts w:eastAsia="바탕"/>
          <w:sz w:val="22"/>
          <w:szCs w:val="22"/>
          <w:lang w:eastAsia="ko-KR"/>
        </w:rPr>
        <w:t xml:space="preserve">the </w:t>
      </w:r>
      <w:r w:rsidR="00311562" w:rsidRPr="006E57CA">
        <w:rPr>
          <w:rFonts w:eastAsia="바탕"/>
          <w:sz w:val="22"/>
          <w:szCs w:val="22"/>
          <w:lang w:eastAsia="ko-KR"/>
        </w:rPr>
        <w:t xml:space="preserve">PRACH slot index can be determined </w:t>
      </w:r>
      <w:r w:rsidR="006176E8" w:rsidRPr="006E57CA">
        <w:rPr>
          <w:rFonts w:eastAsia="바탕"/>
          <w:sz w:val="22"/>
          <w:szCs w:val="22"/>
          <w:lang w:eastAsia="ko-KR"/>
        </w:rPr>
        <w:t xml:space="preserve">by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m:t>
        </m:r>
      </m:oMath>
      <w:r w:rsidR="001B2E6A" w:rsidRPr="006E57CA">
        <w:rPr>
          <w:rFonts w:eastAsia="바탕" w:hint="eastAsia"/>
          <w:sz w:val="22"/>
          <w:szCs w:val="22"/>
          <w:lang w:eastAsia="ko-KR"/>
        </w:rPr>
        <w:t xml:space="preserve">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={3, 7}</m:t>
        </m:r>
      </m:oMath>
      <w:r w:rsidR="001B2E6A" w:rsidRPr="006E57CA">
        <w:rPr>
          <w:rFonts w:eastAsia="바탕" w:hint="eastAsia"/>
          <w:sz w:val="22"/>
          <w:szCs w:val="22"/>
          <w:lang w:eastAsia="ko-KR"/>
        </w:rPr>
        <w:t xml:space="preserve"> </w:t>
      </w:r>
      <w:r w:rsidR="00F16C7C">
        <w:rPr>
          <w:rFonts w:eastAsia="바탕"/>
          <w:sz w:val="22"/>
          <w:szCs w:val="22"/>
          <w:lang w:eastAsia="ko-KR"/>
        </w:rPr>
        <w:t>when</w:t>
      </w:r>
      <w:r w:rsidR="00F16C7C" w:rsidRPr="006E57CA">
        <w:rPr>
          <w:rFonts w:eastAsia="바탕"/>
          <w:sz w:val="22"/>
          <w:szCs w:val="22"/>
          <w:lang w:eastAsia="ko-KR"/>
        </w:rPr>
        <w:t xml:space="preserve"> </w:t>
      </w:r>
      <w:r w:rsidR="001B2E6A" w:rsidRPr="006E57CA">
        <w:rPr>
          <w:rFonts w:eastAsia="바탕"/>
          <w:sz w:val="22"/>
          <w:szCs w:val="22"/>
          <w:lang w:eastAsia="ko-KR"/>
        </w:rPr>
        <w:t>the number of PRACH slot within a subframe is equal to 1 and 2, respectively</w:t>
      </w:r>
      <w:r w:rsidR="00D57814" w:rsidRPr="006E57CA">
        <w:rPr>
          <w:rFonts w:eastAsia="바탕"/>
          <w:sz w:val="22"/>
          <w:szCs w:val="22"/>
          <w:lang w:eastAsia="ko-KR"/>
        </w:rPr>
        <w:t xml:space="preserve"> for</w:t>
      </w:r>
      <w:r w:rsidR="006630E0" w:rsidRPr="006E57CA">
        <w:rPr>
          <w:rFonts w:eastAsia="바탕"/>
          <w:sz w:val="22"/>
          <w:szCs w:val="22"/>
          <w:lang w:eastAsia="ko-KR"/>
        </w:rPr>
        <w:t xml:space="preserve"> 480 kHz SCS</w:t>
      </w:r>
      <w:r w:rsidR="00D57814" w:rsidRPr="006E57CA">
        <w:rPr>
          <w:rFonts w:eastAsia="바탕"/>
          <w:sz w:val="22"/>
          <w:szCs w:val="22"/>
          <w:lang w:eastAsia="ko-KR"/>
        </w:rPr>
        <w:t>.</w:t>
      </w:r>
      <w:r w:rsidR="009268FA">
        <w:rPr>
          <w:rFonts w:eastAsia="바탕"/>
          <w:sz w:val="22"/>
          <w:szCs w:val="22"/>
          <w:lang w:eastAsia="ko-KR"/>
        </w:rPr>
        <w:t xml:space="preserve"> Also, the PRACH slot index for 960 kHz can be determined as </w:t>
      </w:r>
      <w:r w:rsidR="009268FA" w:rsidRPr="006E57CA">
        <w:rPr>
          <w:rFonts w:eastAsia="바탕"/>
          <w:sz w:val="22"/>
          <w:szCs w:val="22"/>
          <w:lang w:eastAsia="ko-KR"/>
        </w:rPr>
        <w:t xml:space="preserve">by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=15</m:t>
        </m:r>
      </m:oMath>
      <w:r w:rsidR="009268FA" w:rsidRPr="006E57CA">
        <w:rPr>
          <w:rFonts w:eastAsia="바탕" w:hint="eastAsia"/>
          <w:sz w:val="22"/>
          <w:szCs w:val="22"/>
          <w:lang w:eastAsia="ko-KR"/>
        </w:rPr>
        <w:t xml:space="preserve">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 15}</m:t>
        </m:r>
      </m:oMath>
      <w:r w:rsidR="009268FA" w:rsidRPr="006E57CA">
        <w:rPr>
          <w:rFonts w:eastAsia="바탕" w:hint="eastAsia"/>
          <w:sz w:val="22"/>
          <w:szCs w:val="22"/>
          <w:lang w:eastAsia="ko-KR"/>
        </w:rPr>
        <w:t xml:space="preserve"> </w:t>
      </w:r>
      <w:r w:rsidR="00F16C7C">
        <w:rPr>
          <w:rFonts w:eastAsia="바탕"/>
          <w:sz w:val="22"/>
          <w:szCs w:val="22"/>
          <w:lang w:eastAsia="ko-KR"/>
        </w:rPr>
        <w:t>when</w:t>
      </w:r>
      <w:r w:rsidR="009268FA" w:rsidRPr="006E57CA">
        <w:rPr>
          <w:rFonts w:eastAsia="바탕"/>
          <w:sz w:val="22"/>
          <w:szCs w:val="22"/>
          <w:lang w:eastAsia="ko-KR"/>
        </w:rPr>
        <w:t xml:space="preserve"> the number of PRACH slot within a subframe is equal to 1 and 2, respectively</w:t>
      </w:r>
      <w:r w:rsidR="009268FA">
        <w:rPr>
          <w:rFonts w:eastAsia="바탕"/>
          <w:sz w:val="22"/>
          <w:szCs w:val="22"/>
          <w:lang w:eastAsia="ko-KR"/>
        </w:rPr>
        <w:t>.</w:t>
      </w:r>
      <w:r w:rsidR="004C4F39" w:rsidRPr="006E57CA">
        <w:rPr>
          <w:rFonts w:eastAsia="바탕"/>
          <w:sz w:val="22"/>
          <w:szCs w:val="22"/>
          <w:lang w:eastAsia="ko-KR"/>
        </w:rPr>
        <w:t xml:space="preserve"> </w:t>
      </w:r>
      <w:r w:rsidR="000750BB">
        <w:rPr>
          <w:rFonts w:eastAsia="바탕"/>
          <w:sz w:val="22"/>
          <w:szCs w:val="22"/>
          <w:lang w:eastAsia="ko-KR"/>
        </w:rPr>
        <w:t xml:space="preserve">The figure 1 shows the example of the PRACH slot allocation for 480 kHz and 960 kHz SCS. </w:t>
      </w:r>
      <w:r w:rsidR="004C4F39" w:rsidRPr="006E57CA">
        <w:rPr>
          <w:rFonts w:eastAsia="바탕"/>
          <w:sz w:val="22"/>
          <w:szCs w:val="22"/>
          <w:lang w:eastAsia="ko-KR"/>
        </w:rPr>
        <w:t xml:space="preserve">As another example,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=0</m:t>
        </m:r>
      </m:oMath>
      <w:r w:rsidR="004C4F39" w:rsidRPr="006E57CA">
        <w:rPr>
          <w:rFonts w:eastAsia="바탕" w:hint="eastAsia"/>
          <w:sz w:val="22"/>
          <w:szCs w:val="22"/>
          <w:lang w:eastAsia="ko-KR"/>
        </w:rPr>
        <w:t xml:space="preserve"> and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={0, 4}</m:t>
        </m:r>
      </m:oMath>
      <w:r w:rsidR="004C4F39" w:rsidRPr="006E57CA">
        <w:rPr>
          <w:rFonts w:eastAsia="바탕" w:hint="eastAsia"/>
          <w:sz w:val="22"/>
          <w:szCs w:val="22"/>
          <w:lang w:eastAsia="ko-KR"/>
        </w:rPr>
        <w:t xml:space="preserve"> </w:t>
      </w:r>
      <w:r w:rsidR="004C4F39" w:rsidRPr="006E57CA">
        <w:rPr>
          <w:rFonts w:eastAsia="바탕"/>
          <w:sz w:val="22"/>
          <w:szCs w:val="22"/>
          <w:lang w:eastAsia="ko-KR"/>
        </w:rPr>
        <w:t xml:space="preserve">can be </w:t>
      </w:r>
      <w:r w:rsidR="000750BB">
        <w:rPr>
          <w:rFonts w:eastAsia="바탕"/>
          <w:sz w:val="22"/>
          <w:szCs w:val="22"/>
          <w:lang w:eastAsia="ko-KR"/>
        </w:rPr>
        <w:t>configured/</w:t>
      </w:r>
      <w:r w:rsidR="004C4F39" w:rsidRPr="006E57CA">
        <w:rPr>
          <w:rFonts w:eastAsia="바탕"/>
          <w:sz w:val="22"/>
          <w:szCs w:val="22"/>
          <w:lang w:eastAsia="ko-KR"/>
        </w:rPr>
        <w:t>indicated by gNB for the number of PRACH slot within a subframe is equal to 1 and 2, respectively</w:t>
      </w:r>
      <w:r w:rsidR="006630E0" w:rsidRPr="006E57CA">
        <w:rPr>
          <w:rFonts w:eastAsia="바탕"/>
          <w:sz w:val="22"/>
          <w:szCs w:val="22"/>
          <w:lang w:eastAsia="ko-KR"/>
        </w:rPr>
        <w:t xml:space="preserve"> for 480 kHz SCS.</w:t>
      </w:r>
      <w:r w:rsidR="00C014F5" w:rsidRPr="006E57CA">
        <w:rPr>
          <w:rFonts w:eastAsia="바탕"/>
          <w:sz w:val="22"/>
          <w:szCs w:val="22"/>
          <w:lang w:eastAsia="ko-KR"/>
        </w:rPr>
        <w:t xml:space="preserve"> </w:t>
      </w:r>
    </w:p>
    <w:p w14:paraId="329AC15A" w14:textId="7B17F3C5" w:rsidR="000750BB" w:rsidRPr="006E57CA" w:rsidRDefault="000750BB" w:rsidP="001552DE">
      <w:pPr>
        <w:spacing w:before="120" w:after="120" w:line="240" w:lineRule="auto"/>
        <w:ind w:left="258" w:hangingChars="129" w:hanging="258"/>
        <w:jc w:val="center"/>
        <w:rPr>
          <w:rFonts w:eastAsia="바탕"/>
          <w:sz w:val="22"/>
          <w:szCs w:val="22"/>
          <w:lang w:eastAsia="ko-KR"/>
        </w:rPr>
      </w:pPr>
      <w:r w:rsidRPr="000165F0">
        <w:object w:dxaOrig="27081" w:dyaOrig="8011" w14:anchorId="5E659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37.25pt" o:ole="">
            <v:imagedata r:id="rId9" o:title=""/>
          </v:shape>
          <o:OLEObject Type="Embed" ProgID="Visio.Drawing.11" ShapeID="_x0000_i1025" DrawAspect="Content" ObjectID="_1679302453" r:id="rId10"/>
        </w:object>
      </w:r>
    </w:p>
    <w:p w14:paraId="62FBB5DB" w14:textId="5253D024" w:rsidR="00117655" w:rsidRDefault="000750BB" w:rsidP="001552DE">
      <w:pPr>
        <w:spacing w:before="120" w:after="120" w:line="240" w:lineRule="auto"/>
        <w:ind w:left="0" w:firstLineChars="150" w:firstLine="330"/>
        <w:jc w:val="center"/>
        <w:rPr>
          <w:rFonts w:eastAsia="바탕"/>
          <w:sz w:val="22"/>
          <w:szCs w:val="22"/>
          <w:lang w:eastAsia="ko-KR"/>
        </w:rPr>
      </w:pPr>
      <w:r>
        <w:rPr>
          <w:rFonts w:eastAsia="바탕" w:hint="eastAsia"/>
          <w:sz w:val="22"/>
          <w:szCs w:val="22"/>
          <w:lang w:eastAsia="ko-KR"/>
        </w:rPr>
        <w:t xml:space="preserve">Figure 1. The example of </w:t>
      </w:r>
      <w:r>
        <w:rPr>
          <w:rFonts w:eastAsia="바탕"/>
          <w:sz w:val="22"/>
          <w:szCs w:val="22"/>
          <w:lang w:eastAsia="ko-KR"/>
        </w:rPr>
        <w:t>PRACH slot allocation for 480 kHz and 960 kHz SCS</w:t>
      </w:r>
    </w:p>
    <w:p w14:paraId="60EFD203" w14:textId="69D35BF4" w:rsidR="000750BB" w:rsidRDefault="004C192F" w:rsidP="002A2A47">
      <w:pPr>
        <w:spacing w:before="120" w:after="120" w:line="240" w:lineRule="auto"/>
        <w:ind w:left="0" w:firstLineChars="150" w:firstLine="330"/>
        <w:rPr>
          <w:rFonts w:eastAsia="바탕"/>
          <w:sz w:val="22"/>
          <w:szCs w:val="22"/>
          <w:lang w:eastAsia="ko-KR"/>
        </w:rPr>
      </w:pPr>
      <w:r>
        <w:rPr>
          <w:rFonts w:eastAsia="바탕" w:hint="eastAsia"/>
          <w:sz w:val="22"/>
          <w:szCs w:val="22"/>
          <w:lang w:eastAsia="ko-KR"/>
        </w:rPr>
        <w:t>Considering the number of slot</w:t>
      </w:r>
      <w:r w:rsidR="00F16C7C">
        <w:rPr>
          <w:rFonts w:eastAsia="바탕"/>
          <w:sz w:val="22"/>
          <w:szCs w:val="22"/>
          <w:lang w:eastAsia="ko-KR"/>
        </w:rPr>
        <w:t>s</w:t>
      </w:r>
      <w:r>
        <w:rPr>
          <w:rFonts w:eastAsia="바탕" w:hint="eastAsia"/>
          <w:sz w:val="22"/>
          <w:szCs w:val="22"/>
          <w:lang w:eastAsia="ko-KR"/>
        </w:rPr>
        <w:t xml:space="preserve"> is increased </w:t>
      </w:r>
      <w:r>
        <w:rPr>
          <w:rFonts w:eastAsia="바탕"/>
          <w:sz w:val="22"/>
          <w:szCs w:val="22"/>
          <w:lang w:eastAsia="ko-KR"/>
        </w:rPr>
        <w:t>in 480 kHz and 960 kHz SCS compared to 120 kHz SCS, it may</w:t>
      </w:r>
      <w:r w:rsidR="00F16C7C">
        <w:rPr>
          <w:rFonts w:eastAsia="바탕"/>
          <w:sz w:val="22"/>
          <w:szCs w:val="22"/>
          <w:lang w:eastAsia="ko-KR"/>
        </w:rPr>
        <w:t xml:space="preserve"> be</w:t>
      </w:r>
      <w:r>
        <w:rPr>
          <w:rFonts w:eastAsia="바탕"/>
          <w:sz w:val="22"/>
          <w:szCs w:val="22"/>
          <w:lang w:eastAsia="ko-KR"/>
        </w:rPr>
        <w:t xml:space="preserve"> necessary to increase the </w:t>
      </w:r>
      <w:r>
        <w:rPr>
          <w:rFonts w:eastAsia="바탕"/>
          <w:sz w:val="22"/>
          <w:szCs w:val="22"/>
          <w:lang w:val="x-none" w:eastAsia="ko-KR"/>
        </w:rPr>
        <w:t xml:space="preserve">density of PRACH occasion than in 120 kHz in the time-domain </w:t>
      </w:r>
      <w:r w:rsidRPr="000750BB">
        <w:rPr>
          <w:rFonts w:eastAsia="바탕"/>
          <w:sz w:val="22"/>
          <w:szCs w:val="22"/>
          <w:lang w:val="x-none" w:eastAsia="ko-KR"/>
        </w:rPr>
        <w:t xml:space="preserve">(e.g., </w:t>
      </w:r>
      <w:r>
        <w:rPr>
          <w:rFonts w:eastAsia="바탕"/>
          <w:sz w:val="22"/>
          <w:szCs w:val="22"/>
          <w:lang w:val="x-none" w:eastAsia="ko-KR"/>
        </w:rPr>
        <w:t>4</w:t>
      </w:r>
      <w:r w:rsidRPr="000750BB">
        <w:rPr>
          <w:rFonts w:eastAsia="바탕"/>
          <w:sz w:val="22"/>
          <w:szCs w:val="22"/>
          <w:lang w:val="x-none" w:eastAsia="ko-KR"/>
        </w:rPr>
        <w:t xml:space="preserve"> slots out of 8 slots for 480 kHz</w:t>
      </w:r>
      <w:r>
        <w:rPr>
          <w:rFonts w:eastAsia="바탕"/>
          <w:sz w:val="22"/>
          <w:szCs w:val="22"/>
          <w:lang w:val="x-none" w:eastAsia="ko-KR"/>
        </w:rPr>
        <w:t>)</w:t>
      </w:r>
      <w:r w:rsidR="00B07B72">
        <w:rPr>
          <w:rFonts w:eastAsia="바탕"/>
          <w:sz w:val="22"/>
          <w:szCs w:val="22"/>
          <w:lang w:val="x-none" w:eastAsia="ko-KR"/>
        </w:rPr>
        <w:t>.</w:t>
      </w:r>
      <w:r>
        <w:rPr>
          <w:rFonts w:eastAsia="바탕"/>
          <w:sz w:val="22"/>
          <w:szCs w:val="22"/>
          <w:lang w:val="x-none" w:eastAsia="ko-KR"/>
        </w:rPr>
        <w:t xml:space="preserve"> </w:t>
      </w:r>
      <w:r>
        <w:rPr>
          <w:rFonts w:eastAsia="바탕" w:hint="eastAsia"/>
          <w:sz w:val="22"/>
          <w:szCs w:val="22"/>
          <w:lang w:eastAsia="ko-KR"/>
        </w:rPr>
        <w:t>The additional PRACH slot</w:t>
      </w:r>
      <w:r w:rsidR="00F16C7C">
        <w:rPr>
          <w:rFonts w:eastAsia="바탕"/>
          <w:sz w:val="22"/>
          <w:szCs w:val="22"/>
          <w:lang w:eastAsia="ko-KR"/>
        </w:rPr>
        <w:t>s</w:t>
      </w:r>
      <w:r>
        <w:rPr>
          <w:rFonts w:eastAsia="바탕" w:hint="eastAsia"/>
          <w:sz w:val="22"/>
          <w:szCs w:val="22"/>
          <w:lang w:eastAsia="ko-KR"/>
        </w:rPr>
        <w:t xml:space="preserve"> </w:t>
      </w:r>
      <w:r w:rsidR="00761C52">
        <w:rPr>
          <w:rFonts w:eastAsia="바탕"/>
          <w:sz w:val="22"/>
          <w:szCs w:val="22"/>
          <w:lang w:eastAsia="ko-KR"/>
        </w:rPr>
        <w:t xml:space="preserve">can be indicated/configured by the parameter X. For example, if </w:t>
      </w:r>
      <w:r w:rsidR="00761C52" w:rsidRPr="006E57CA">
        <w:rPr>
          <w:rFonts w:eastAsia="바탕"/>
          <w:sz w:val="22"/>
          <w:szCs w:val="22"/>
          <w:lang w:eastAsia="ko-KR"/>
        </w:rPr>
        <w:t xml:space="preserve">the PRACH slot index </w:t>
      </w:r>
      <w:r w:rsidR="00761C52">
        <w:rPr>
          <w:rFonts w:eastAsia="바탕"/>
          <w:sz w:val="22"/>
          <w:szCs w:val="22"/>
          <w:lang w:eastAsia="ko-KR"/>
        </w:rPr>
        <w:t>given</w:t>
      </w:r>
      <w:r w:rsidR="00761C52" w:rsidRPr="006E57CA">
        <w:rPr>
          <w:rFonts w:eastAsia="바탕"/>
          <w:sz w:val="22"/>
          <w:szCs w:val="22"/>
          <w:lang w:eastAsia="ko-KR"/>
        </w:rPr>
        <w:t xml:space="preserve"> by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m:t>
        </m:r>
      </m:oMath>
      <w:r w:rsidR="00761C52">
        <w:rPr>
          <w:rFonts w:eastAsia="바탕" w:hint="eastAsia"/>
          <w:sz w:val="22"/>
          <w:szCs w:val="22"/>
          <w:lang w:eastAsia="ko-KR"/>
        </w:rPr>
        <w:t xml:space="preserve"> and X=4, </w:t>
      </w:r>
      <w:r w:rsidR="00761C52">
        <w:rPr>
          <w:rFonts w:eastAsia="바탕"/>
          <w:sz w:val="22"/>
          <w:szCs w:val="22"/>
          <w:lang w:eastAsia="ko-KR"/>
        </w:rPr>
        <w:t>4</w:t>
      </w:r>
      <w:r w:rsidR="00761C52" w:rsidRPr="00761C52">
        <w:rPr>
          <w:rFonts w:eastAsia="바탕"/>
          <w:sz w:val="22"/>
          <w:szCs w:val="22"/>
          <w:lang w:eastAsia="ko-KR"/>
        </w:rPr>
        <w:t xml:space="preserve"> </w:t>
      </w:r>
      <w:r w:rsidR="00761C52">
        <w:rPr>
          <w:rFonts w:eastAsia="바탕"/>
          <w:sz w:val="22"/>
          <w:szCs w:val="22"/>
          <w:lang w:eastAsia="ko-KR"/>
        </w:rPr>
        <w:t xml:space="preserve">consecutive </w:t>
      </w:r>
      <w:r w:rsidR="00761C52" w:rsidRPr="00761C52">
        <w:rPr>
          <w:rFonts w:eastAsia="바탕"/>
          <w:sz w:val="22"/>
          <w:szCs w:val="22"/>
          <w:lang w:eastAsia="ko-KR"/>
        </w:rPr>
        <w:t>slots from the last slot</w:t>
      </w:r>
      <w:r w:rsidR="00761C52">
        <w:rPr>
          <w:rFonts w:eastAsia="바탕"/>
          <w:sz w:val="22"/>
          <w:szCs w:val="22"/>
          <w:lang w:eastAsia="ko-KR"/>
        </w:rPr>
        <w:t xml:space="preserve">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r>
          <m:rPr>
            <m:sty m:val="p"/>
          </m:rPr>
          <w:rPr>
            <w:rFonts w:ascii="Cambria Math" w:eastAsia="바탕" w:hAnsi="Cambria Math"/>
            <w:sz w:val="22"/>
            <w:szCs w:val="22"/>
          </w:rPr>
          <m:t>=7</m:t>
        </m:r>
      </m:oMath>
      <w:r w:rsidR="00761C52">
        <w:rPr>
          <w:rFonts w:eastAsia="바탕" w:hint="eastAsia"/>
          <w:sz w:val="22"/>
          <w:szCs w:val="22"/>
          <w:lang w:eastAsia="ko-KR"/>
        </w:rPr>
        <w:t>)</w:t>
      </w:r>
      <w:r w:rsidR="00761C52">
        <w:rPr>
          <w:rFonts w:eastAsia="바탕"/>
          <w:sz w:val="22"/>
          <w:szCs w:val="22"/>
          <w:lang w:eastAsia="ko-KR"/>
        </w:rPr>
        <w:t xml:space="preserve"> can</w:t>
      </w:r>
      <w:r w:rsidR="00761C52" w:rsidRPr="00761C52">
        <w:rPr>
          <w:rFonts w:eastAsia="바탕"/>
          <w:sz w:val="22"/>
          <w:szCs w:val="22"/>
          <w:lang w:eastAsia="ko-KR"/>
        </w:rPr>
        <w:t xml:space="preserve"> be allocated as a PRACH slot.</w:t>
      </w:r>
    </w:p>
    <w:p w14:paraId="14432727" w14:textId="77777777" w:rsidR="004C192F" w:rsidRPr="006E57CA" w:rsidRDefault="004C192F" w:rsidP="002A2A47">
      <w:pPr>
        <w:spacing w:before="120" w:after="120" w:line="240" w:lineRule="auto"/>
        <w:ind w:left="0" w:firstLineChars="150" w:firstLine="330"/>
        <w:rPr>
          <w:rFonts w:eastAsia="바탕"/>
          <w:sz w:val="22"/>
          <w:szCs w:val="22"/>
          <w:lang w:eastAsia="ko-KR"/>
        </w:rPr>
      </w:pPr>
    </w:p>
    <w:p w14:paraId="6486B027" w14:textId="4879C70F" w:rsidR="00F65BAB" w:rsidRPr="006E57CA" w:rsidRDefault="00CE06DA" w:rsidP="002A2A47">
      <w:pPr>
        <w:spacing w:before="120" w:after="120" w:line="240" w:lineRule="auto"/>
        <w:ind w:left="0" w:firstLineChars="100" w:firstLine="216"/>
        <w:rPr>
          <w:b/>
          <w:sz w:val="22"/>
          <w:szCs w:val="22"/>
          <w:lang w:eastAsia="ko-KR"/>
        </w:rPr>
      </w:pPr>
      <w:r w:rsidRPr="006E57CA">
        <w:rPr>
          <w:rFonts w:eastAsia="바탕"/>
          <w:b/>
          <w:sz w:val="22"/>
          <w:szCs w:val="22"/>
          <w:lang w:eastAsia="ko-KR"/>
        </w:rPr>
        <w:t>Proposal #</w:t>
      </w:r>
      <w:r w:rsidR="001552DE">
        <w:rPr>
          <w:rFonts w:eastAsia="바탕"/>
          <w:b/>
          <w:sz w:val="22"/>
          <w:szCs w:val="22"/>
          <w:lang w:eastAsia="ko-KR"/>
        </w:rPr>
        <w:t>9</w:t>
      </w:r>
      <w:r w:rsidRPr="006E57CA">
        <w:rPr>
          <w:rFonts w:eastAsia="바탕"/>
          <w:b/>
          <w:sz w:val="22"/>
          <w:szCs w:val="22"/>
          <w:lang w:eastAsia="ko-KR"/>
        </w:rPr>
        <w:t xml:space="preserve">: </w:t>
      </w:r>
      <w:r w:rsidR="00C66D70" w:rsidRPr="006E57CA">
        <w:rPr>
          <w:rFonts w:eastAsia="바탕"/>
          <w:b/>
          <w:sz w:val="22"/>
          <w:szCs w:val="22"/>
          <w:lang w:eastAsia="ko-KR"/>
        </w:rPr>
        <w:t xml:space="preserve">If the reference slot SCS is </w:t>
      </w:r>
      <w:r w:rsidR="00F16C7C">
        <w:rPr>
          <w:rFonts w:eastAsia="바탕"/>
          <w:b/>
          <w:sz w:val="22"/>
          <w:szCs w:val="22"/>
          <w:lang w:eastAsia="ko-KR"/>
        </w:rPr>
        <w:t>kept</w:t>
      </w:r>
      <w:r w:rsidR="00F16C7C" w:rsidRPr="006E57CA">
        <w:rPr>
          <w:rFonts w:eastAsia="바탕"/>
          <w:b/>
          <w:sz w:val="22"/>
          <w:szCs w:val="22"/>
          <w:lang w:eastAsia="ko-KR"/>
        </w:rPr>
        <w:t xml:space="preserve"> </w:t>
      </w:r>
      <w:r w:rsidR="00C66D70" w:rsidRPr="006E57CA">
        <w:rPr>
          <w:rFonts w:eastAsia="바탕"/>
          <w:b/>
          <w:sz w:val="22"/>
          <w:szCs w:val="22"/>
          <w:lang w:eastAsia="ko-KR"/>
        </w:rPr>
        <w:t xml:space="preserve">as 60 kHz, the </w:t>
      </w:r>
      <w:r w:rsidRPr="006E57CA">
        <w:rPr>
          <w:rFonts w:eastAsia="바탕"/>
          <w:b/>
          <w:sz w:val="22"/>
          <w:szCs w:val="22"/>
          <w:lang w:eastAsia="ko-KR"/>
        </w:rPr>
        <w:t xml:space="preserve">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b/>
          <w:sz w:val="22"/>
          <w:szCs w:val="22"/>
          <w:lang w:eastAsia="ko-KR"/>
        </w:rPr>
        <w:t xml:space="preserve"> with the pre-configured rule or based on the </w:t>
      </w:r>
      <w:r w:rsidR="000750BB">
        <w:rPr>
          <w:rFonts w:eastAsia="바탕"/>
          <w:b/>
          <w:sz w:val="22"/>
          <w:szCs w:val="22"/>
          <w:lang w:eastAsia="ko-KR"/>
        </w:rPr>
        <w:t>configured/</w:t>
      </w:r>
      <w:r w:rsidRPr="006E57CA">
        <w:rPr>
          <w:rFonts w:eastAsia="바탕"/>
          <w:b/>
          <w:sz w:val="22"/>
          <w:szCs w:val="22"/>
          <w:lang w:eastAsia="ko-KR"/>
        </w:rPr>
        <w:t>indicated value</w:t>
      </w:r>
      <w:r w:rsidR="00F16C7C">
        <w:rPr>
          <w:rFonts w:eastAsia="바탕"/>
          <w:b/>
          <w:sz w:val="22"/>
          <w:szCs w:val="22"/>
          <w:lang w:eastAsia="ko-KR"/>
        </w:rPr>
        <w:t>(s)</w:t>
      </w:r>
      <w:r w:rsidRPr="006E57CA">
        <w:rPr>
          <w:rFonts w:eastAsia="바탕"/>
          <w:b/>
          <w:sz w:val="22"/>
          <w:szCs w:val="22"/>
          <w:lang w:eastAsia="ko-KR"/>
        </w:rPr>
        <w:t xml:space="preserve">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hint="eastAsia"/>
          <w:sz w:val="22"/>
          <w:szCs w:val="22"/>
          <w:lang w:eastAsia="ko-KR"/>
        </w:rPr>
        <w:t xml:space="preserve"> </w:t>
      </w:r>
      <w:r w:rsidRPr="006E57CA">
        <w:rPr>
          <w:rFonts w:eastAsia="바탕"/>
          <w:b/>
          <w:sz w:val="22"/>
          <w:szCs w:val="22"/>
          <w:lang w:eastAsia="ko-KR"/>
        </w:rPr>
        <w:t>by the gNB.</w:t>
      </w:r>
    </w:p>
    <w:p w14:paraId="4855C17A" w14:textId="77777777" w:rsidR="00F834B0" w:rsidRPr="00A1624F" w:rsidRDefault="00F834B0" w:rsidP="00F834B0">
      <w:pPr>
        <w:spacing w:before="120" w:after="120" w:line="240" w:lineRule="auto"/>
        <w:ind w:left="0" w:firstLineChars="100" w:firstLine="220"/>
        <w:rPr>
          <w:rFonts w:eastAsia="바탕"/>
          <w:sz w:val="22"/>
          <w:szCs w:val="22"/>
          <w:lang w:eastAsia="ko-KR"/>
        </w:rPr>
      </w:pPr>
    </w:p>
    <w:p w14:paraId="1CEC46BB" w14:textId="77777777" w:rsidR="00F834B0" w:rsidRPr="00A1624F" w:rsidRDefault="00F834B0" w:rsidP="00F834B0">
      <w:pPr>
        <w:spacing w:before="120" w:after="120" w:line="240" w:lineRule="auto"/>
        <w:ind w:left="0" w:firstLineChars="100" w:firstLine="220"/>
        <w:rPr>
          <w:rFonts w:eastAsia="바탕"/>
          <w:sz w:val="22"/>
          <w:szCs w:val="22"/>
          <w:lang w:val="x-none" w:eastAsia="ko-KR"/>
        </w:rPr>
      </w:pPr>
      <w:r w:rsidRPr="00A1624F">
        <w:rPr>
          <w:rFonts w:eastAsia="바탕"/>
          <w:sz w:val="22"/>
          <w:szCs w:val="22"/>
          <w:lang w:eastAsia="ko-KR"/>
        </w:rPr>
        <w:t xml:space="preserve">There were many discussions on the support for RO configuration for non-consecutive RACH occasions (ROs) in time domain for operation in shared spectrum. The motivation of non-consecutive ROs is to provide the LBT gap between ROs. In Rel-16 NR-U, the solutions were proposed to create a gap between ROs using only the even or odd the RO or by inserting the symbol-level gap. However, the solution using only the even or odd RO may create larger gap than necessary considering the time units required for LBT in FR-X. Since smaller gap is better in terms of RO capacity, </w:t>
      </w:r>
      <w:r w:rsidRPr="00A1624F">
        <w:rPr>
          <w:rFonts w:eastAsia="바탕"/>
          <w:sz w:val="22"/>
          <w:szCs w:val="22"/>
          <w:lang w:val="x-none" w:eastAsia="ko-KR"/>
        </w:rPr>
        <w:t>inserting CCA gap between adjacent ROs in time domain by X usec or Y symbol(s) is preferred.</w:t>
      </w:r>
    </w:p>
    <w:p w14:paraId="2F622C81" w14:textId="77777777" w:rsidR="00F834B0" w:rsidRPr="00A1624F" w:rsidRDefault="00F834B0" w:rsidP="00F834B0">
      <w:pPr>
        <w:spacing w:before="120" w:after="120" w:line="240" w:lineRule="auto"/>
        <w:ind w:left="0" w:firstLineChars="100" w:firstLine="220"/>
        <w:rPr>
          <w:rFonts w:eastAsia="바탕"/>
          <w:sz w:val="22"/>
          <w:szCs w:val="22"/>
          <w:lang w:val="x-none" w:eastAsia="ko-KR"/>
        </w:rPr>
      </w:pPr>
    </w:p>
    <w:p w14:paraId="64523005" w14:textId="474EA31F" w:rsidR="00F834B0" w:rsidRPr="00A1624F" w:rsidRDefault="00F834B0" w:rsidP="00F834B0">
      <w:pPr>
        <w:spacing w:before="120" w:after="120" w:line="240" w:lineRule="auto"/>
        <w:ind w:left="0" w:firstLineChars="100" w:firstLine="216"/>
        <w:rPr>
          <w:rFonts w:eastAsia="바탕"/>
          <w:b/>
          <w:sz w:val="22"/>
          <w:szCs w:val="22"/>
          <w:lang w:val="x-none" w:eastAsia="ko-KR"/>
        </w:rPr>
      </w:pPr>
      <w:r w:rsidRPr="00A1624F">
        <w:rPr>
          <w:rFonts w:eastAsia="바탕"/>
          <w:b/>
          <w:sz w:val="22"/>
          <w:szCs w:val="22"/>
          <w:lang w:val="x-none" w:eastAsia="ko-KR"/>
        </w:rPr>
        <w:t>Proposal #</w:t>
      </w:r>
      <w:r w:rsidR="001552DE">
        <w:rPr>
          <w:rFonts w:eastAsia="바탕"/>
          <w:b/>
          <w:sz w:val="22"/>
          <w:szCs w:val="22"/>
          <w:lang w:val="x-none" w:eastAsia="ko-KR"/>
        </w:rPr>
        <w:t>10</w:t>
      </w:r>
      <w:r w:rsidRPr="00A1624F">
        <w:rPr>
          <w:rFonts w:eastAsia="바탕"/>
          <w:b/>
          <w:sz w:val="22"/>
          <w:szCs w:val="22"/>
          <w:lang w:val="x-none" w:eastAsia="ko-KR"/>
        </w:rPr>
        <w:t>: When LBT is used to transmit the PRACH preamble, consider to insert CCA gap between adjacent RACH occasions in time domain (e.g. X usec or Y symbol) to avoid inter-UE LBT blocking due to the propagation delay of PRACH transmitted in an earlier RO.</w:t>
      </w:r>
    </w:p>
    <w:p w14:paraId="0CECE441" w14:textId="77777777" w:rsidR="00F834B0" w:rsidRPr="00A1624F" w:rsidRDefault="00F834B0" w:rsidP="00BA3F52">
      <w:pPr>
        <w:spacing w:before="120" w:after="120" w:line="240" w:lineRule="auto"/>
        <w:ind w:left="0" w:firstLineChars="100" w:firstLine="220"/>
        <w:rPr>
          <w:rFonts w:eastAsia="바탕"/>
          <w:sz w:val="22"/>
          <w:szCs w:val="22"/>
          <w:lang w:val="x-none" w:eastAsia="ko-KR"/>
        </w:rPr>
      </w:pPr>
    </w:p>
    <w:p w14:paraId="4C5C7411" w14:textId="77777777" w:rsidR="00270818" w:rsidRPr="002A2A47" w:rsidRDefault="00270818" w:rsidP="00270818">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Conclusions</w:t>
      </w:r>
    </w:p>
    <w:p w14:paraId="11DD9E19" w14:textId="054FE128" w:rsidR="00E747F9" w:rsidRPr="00A1624F" w:rsidRDefault="0052000E" w:rsidP="00270818">
      <w:pPr>
        <w:spacing w:before="120" w:after="120" w:line="240" w:lineRule="auto"/>
        <w:ind w:left="0" w:firstLineChars="100" w:firstLine="220"/>
        <w:rPr>
          <w:rFonts w:eastAsia="바탕"/>
          <w:sz w:val="22"/>
          <w:szCs w:val="22"/>
          <w:lang w:eastAsia="ko-KR"/>
        </w:rPr>
      </w:pPr>
      <w:r w:rsidRPr="00A1624F">
        <w:rPr>
          <w:rFonts w:eastAsia="바탕"/>
          <w:sz w:val="22"/>
          <w:szCs w:val="22"/>
          <w:lang w:eastAsia="ko-KR"/>
        </w:rPr>
        <w:t>I</w:t>
      </w:r>
      <w:r w:rsidRPr="00A1624F">
        <w:rPr>
          <w:rFonts w:eastAsia="바탕"/>
          <w:bCs/>
          <w:sz w:val="22"/>
          <w:szCs w:val="22"/>
          <w:lang w:val="en-US" w:eastAsia="ko-KR"/>
        </w:rPr>
        <w:t xml:space="preserve">n this contribution, </w:t>
      </w:r>
      <w:r w:rsidR="00093B73" w:rsidRPr="00A1624F">
        <w:rPr>
          <w:rFonts w:eastAsia="바탕"/>
          <w:bCs/>
          <w:sz w:val="22"/>
          <w:szCs w:val="22"/>
          <w:lang w:val="en-US" w:eastAsia="ko-KR"/>
        </w:rPr>
        <w:t>we discussed SS/PBCH block, initial BWP, and PRACH</w:t>
      </w:r>
      <w:r w:rsidR="00093B73" w:rsidRPr="00A1624F" w:rsidDel="00093B73">
        <w:rPr>
          <w:rFonts w:eastAsia="바탕"/>
          <w:bCs/>
          <w:sz w:val="22"/>
          <w:szCs w:val="22"/>
          <w:lang w:val="en-US" w:eastAsia="ko-KR"/>
        </w:rPr>
        <w:t xml:space="preserve"> </w:t>
      </w:r>
      <w:r w:rsidRPr="00A1624F">
        <w:rPr>
          <w:rFonts w:eastAsia="바탕"/>
          <w:bCs/>
          <w:sz w:val="22"/>
          <w:szCs w:val="22"/>
          <w:lang w:val="en-US" w:eastAsia="ko-KR"/>
        </w:rPr>
        <w:t xml:space="preserve">to support NR in high frequency range (FR-X) from </w:t>
      </w:r>
      <w:r w:rsidRPr="00A1624F">
        <w:rPr>
          <w:rFonts w:eastAsia="바탕"/>
          <w:sz w:val="22"/>
          <w:szCs w:val="22"/>
          <w:lang w:eastAsia="ko-KR"/>
        </w:rPr>
        <w:t>52.6 GHz to 71 GHz</w:t>
      </w:r>
      <w:r w:rsidR="0091245C" w:rsidRPr="00A1624F">
        <w:rPr>
          <w:rFonts w:eastAsia="바탕"/>
          <w:sz w:val="22"/>
          <w:szCs w:val="22"/>
          <w:lang w:eastAsia="ko-KR"/>
        </w:rPr>
        <w:t xml:space="preserve">, </w:t>
      </w:r>
      <w:r w:rsidR="00BC0709" w:rsidRPr="00A1624F">
        <w:rPr>
          <w:rFonts w:eastAsia="바탕"/>
          <w:bCs/>
          <w:sz w:val="22"/>
          <w:szCs w:val="22"/>
          <w:lang w:val="en-US" w:eastAsia="ko-KR"/>
        </w:rPr>
        <w:t xml:space="preserve">and the followings </w:t>
      </w:r>
      <w:r w:rsidR="000E3140" w:rsidRPr="00A1624F">
        <w:rPr>
          <w:rFonts w:eastAsia="바탕"/>
          <w:bCs/>
          <w:sz w:val="22"/>
          <w:szCs w:val="22"/>
          <w:lang w:val="en-US" w:eastAsia="ko-KR"/>
        </w:rPr>
        <w:t xml:space="preserve">were </w:t>
      </w:r>
      <w:r w:rsidR="00BC0709" w:rsidRPr="00A1624F">
        <w:rPr>
          <w:rFonts w:eastAsia="바탕"/>
          <w:bCs/>
          <w:sz w:val="22"/>
          <w:szCs w:val="22"/>
          <w:lang w:val="en-US" w:eastAsia="ko-KR"/>
        </w:rPr>
        <w:t>proposed.</w:t>
      </w:r>
    </w:p>
    <w:p w14:paraId="37111D07" w14:textId="77777777" w:rsidR="001552DE" w:rsidRDefault="001552DE" w:rsidP="001552DE">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#1</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the following methods</w:t>
      </w:r>
      <w:r w:rsidRPr="00667386">
        <w:rPr>
          <w:rFonts w:eastAsia="바탕"/>
          <w:b/>
          <w:sz w:val="22"/>
          <w:szCs w:val="22"/>
          <w:lang w:eastAsia="ko-KR"/>
        </w:rPr>
        <w:t xml:space="preserve"> to indicate enabled/disabled DBTW for </w:t>
      </w:r>
      <w:r>
        <w:rPr>
          <w:rFonts w:eastAsia="바탕"/>
          <w:b/>
          <w:sz w:val="22"/>
          <w:szCs w:val="22"/>
          <w:lang w:eastAsia="ko-KR"/>
        </w:rPr>
        <w:t>idle</w:t>
      </w:r>
      <w:r w:rsidRPr="00667386">
        <w:rPr>
          <w:rFonts w:eastAsia="바탕"/>
          <w:b/>
          <w:sz w:val="22"/>
          <w:szCs w:val="22"/>
          <w:lang w:eastAsia="ko-KR"/>
        </w:rPr>
        <w:t xml:space="preserve"> </w:t>
      </w:r>
      <w:r>
        <w:rPr>
          <w:rFonts w:eastAsia="바탕"/>
          <w:b/>
          <w:sz w:val="22"/>
          <w:szCs w:val="22"/>
          <w:lang w:eastAsia="ko-KR"/>
        </w:rPr>
        <w:t>and/or</w:t>
      </w:r>
      <w:r w:rsidRPr="00667386">
        <w:rPr>
          <w:rFonts w:eastAsia="바탕"/>
          <w:b/>
          <w:sz w:val="22"/>
          <w:szCs w:val="22"/>
          <w:lang w:eastAsia="ko-KR"/>
        </w:rPr>
        <w:t xml:space="preserve"> </w:t>
      </w:r>
      <w:r>
        <w:rPr>
          <w:rFonts w:eastAsia="바탕"/>
          <w:b/>
          <w:sz w:val="22"/>
          <w:szCs w:val="22"/>
          <w:lang w:eastAsia="ko-KR"/>
        </w:rPr>
        <w:t>connected</w:t>
      </w:r>
      <w:r w:rsidRPr="00667386">
        <w:rPr>
          <w:rFonts w:eastAsia="바탕"/>
          <w:b/>
          <w:sz w:val="22"/>
          <w:szCs w:val="22"/>
          <w:lang w:eastAsia="ko-KR"/>
        </w:rPr>
        <w:t xml:space="preserve"> mode UEs.</w:t>
      </w:r>
    </w:p>
    <w:p w14:paraId="26936831" w14:textId="77777777" w:rsidR="001552DE" w:rsidRDefault="001552DE" w:rsidP="001552DE">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S</w:t>
      </w:r>
      <w:r w:rsidRPr="00667386">
        <w:rPr>
          <w:rFonts w:ascii="Times New Roman" w:hAnsi="Times New Roman"/>
          <w:b/>
          <w:sz w:val="22"/>
          <w:szCs w:val="22"/>
          <w:lang w:val="en-GB" w:eastAsia="ko-KR"/>
        </w:rPr>
        <w:t>eparate two sets of GSCN values where one set corresponds to the case of disabled DBTW while the other set corresponds to the case of enabled DBTW</w:t>
      </w:r>
    </w:p>
    <w:p w14:paraId="0010E0B1" w14:textId="77777777" w:rsidR="001552DE" w:rsidRDefault="001552DE" w:rsidP="001552DE">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Signalling via system information (e.g., </w:t>
      </w:r>
      <w:r w:rsidRPr="00667386">
        <w:rPr>
          <w:rFonts w:ascii="Times New Roman" w:hAnsi="Times New Roman"/>
          <w:b/>
          <w:i/>
          <w:sz w:val="22"/>
          <w:szCs w:val="22"/>
          <w:lang w:val="en-GB" w:eastAsia="ko-KR"/>
        </w:rPr>
        <w:t>measObject</w:t>
      </w:r>
      <w:r>
        <w:rPr>
          <w:rFonts w:ascii="Times New Roman" w:hAnsi="Times New Roman"/>
          <w:b/>
          <w:sz w:val="22"/>
          <w:szCs w:val="22"/>
          <w:lang w:val="en-GB" w:eastAsia="ko-KR"/>
        </w:rPr>
        <w:t>)</w:t>
      </w:r>
    </w:p>
    <w:p w14:paraId="2288A551" w14:textId="77777777" w:rsidR="001552DE" w:rsidRPr="00667386" w:rsidRDefault="001552DE" w:rsidP="001552DE">
      <w:pPr>
        <w:pStyle w:val="ac"/>
        <w:numPr>
          <w:ilvl w:val="0"/>
          <w:numId w:val="28"/>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UE-specific RRC signaling (e.g., for SCell addition)</w:t>
      </w:r>
    </w:p>
    <w:p w14:paraId="6B0E0878" w14:textId="77777777" w:rsidR="001552DE" w:rsidRDefault="001552DE" w:rsidP="001552D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#2</w:t>
      </w:r>
      <w:r w:rsidRPr="002B431A">
        <w:rPr>
          <w:rFonts w:eastAsia="바탕"/>
          <w:b/>
          <w:sz w:val="22"/>
          <w:szCs w:val="22"/>
          <w:lang w:eastAsia="ko-KR"/>
        </w:rPr>
        <w:t xml:space="preserve">: </w:t>
      </w:r>
      <w:r>
        <w:rPr>
          <w:rFonts w:eastAsia="바탕"/>
          <w:b/>
          <w:sz w:val="22"/>
          <w:szCs w:val="22"/>
          <w:lang w:eastAsia="ko-KR"/>
        </w:rPr>
        <w:t>C</w:t>
      </w:r>
      <w:r w:rsidRPr="00667386">
        <w:rPr>
          <w:rFonts w:eastAsia="바탕"/>
          <w:b/>
          <w:sz w:val="22"/>
          <w:szCs w:val="22"/>
          <w:lang w:eastAsia="ko-KR"/>
        </w:rPr>
        <w:t>onsider</w:t>
      </w:r>
      <w:r>
        <w:rPr>
          <w:rFonts w:eastAsia="바탕"/>
          <w:b/>
          <w:sz w:val="22"/>
          <w:szCs w:val="22"/>
          <w:lang w:eastAsia="ko-KR"/>
        </w:rPr>
        <w:t xml:space="preserve"> all or some of the following </w:t>
      </w:r>
      <w:r w:rsidRPr="00171369">
        <w:rPr>
          <w:rFonts w:eastAsia="바탕"/>
          <w:b/>
          <w:sz w:val="22"/>
          <w:szCs w:val="22"/>
          <w:lang w:eastAsia="ko-KR"/>
        </w:rPr>
        <w:t>bits</w:t>
      </w:r>
      <w:r>
        <w:rPr>
          <w:rFonts w:eastAsia="바탕"/>
          <w:b/>
          <w:sz w:val="22"/>
          <w:szCs w:val="22"/>
          <w:lang w:eastAsia="ko-KR"/>
        </w:rPr>
        <w:t xml:space="preserve"> </w:t>
      </w:r>
      <w:r w:rsidRPr="00171369">
        <w:rPr>
          <w:rFonts w:eastAsia="바탕"/>
          <w:b/>
          <w:sz w:val="22"/>
          <w:szCs w:val="22"/>
          <w:lang w:eastAsia="ko-KR"/>
        </w:rPr>
        <w:t>to indicate candidate</w:t>
      </w:r>
      <w:r>
        <w:rPr>
          <w:rFonts w:eastAsia="바탕"/>
          <w:b/>
          <w:sz w:val="22"/>
          <w:szCs w:val="22"/>
          <w:lang w:eastAsia="ko-KR"/>
        </w:rPr>
        <w:t xml:space="preserve">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values</w:t>
      </w:r>
      <w:r w:rsidRPr="00667386">
        <w:rPr>
          <w:rFonts w:eastAsia="바탕"/>
          <w:b/>
          <w:sz w:val="22"/>
          <w:szCs w:val="22"/>
          <w:lang w:eastAsia="ko-KR"/>
        </w:rPr>
        <w:t>.</w:t>
      </w:r>
    </w:p>
    <w:p w14:paraId="1467E140" w14:textId="77777777" w:rsidR="001552DE" w:rsidRPr="00171369" w:rsidRDefault="001552DE" w:rsidP="001552DE">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subCarrierSpacingCommon</w:t>
      </w:r>
    </w:p>
    <w:p w14:paraId="70391F40" w14:textId="77777777" w:rsidR="001552DE" w:rsidRPr="00171369" w:rsidRDefault="001552DE" w:rsidP="001552DE">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sz w:val="22"/>
          <w:szCs w:val="22"/>
          <w:lang w:val="en-GB" w:eastAsia="ko-KR"/>
        </w:rPr>
        <w:t>LSB of</w:t>
      </w:r>
      <w:r w:rsidRPr="00171369">
        <w:rPr>
          <w:rFonts w:ascii="Times New Roman" w:hAnsi="Times New Roman"/>
          <w:b/>
          <w:i/>
          <w:iCs/>
          <w:sz w:val="22"/>
          <w:szCs w:val="22"/>
          <w:lang w:val="en-GB" w:eastAsia="ko-KR"/>
        </w:rPr>
        <w:t xml:space="preserve"> ssb-SubcarrierOffset</w:t>
      </w:r>
    </w:p>
    <w:p w14:paraId="5A70D3A2" w14:textId="77777777" w:rsidR="001552DE" w:rsidRDefault="001552DE" w:rsidP="001552DE">
      <w:pPr>
        <w:pStyle w:val="ac"/>
        <w:numPr>
          <w:ilvl w:val="0"/>
          <w:numId w:val="28"/>
        </w:numPr>
        <w:spacing w:before="120" w:after="120" w:line="240" w:lineRule="auto"/>
        <w:ind w:leftChars="0"/>
        <w:rPr>
          <w:rFonts w:ascii="Times New Roman" w:hAnsi="Times New Roman"/>
          <w:b/>
          <w:sz w:val="22"/>
          <w:szCs w:val="22"/>
          <w:lang w:val="en-GB" w:eastAsia="ko-KR"/>
        </w:rPr>
      </w:pPr>
      <w:r w:rsidRPr="00171369">
        <w:rPr>
          <w:rFonts w:ascii="Times New Roman" w:hAnsi="Times New Roman"/>
          <w:b/>
          <w:i/>
          <w:sz w:val="22"/>
          <w:szCs w:val="22"/>
          <w:lang w:val="en-GB" w:eastAsia="ko-KR"/>
        </w:rPr>
        <w:t>dmrs-TypeA-Position</w:t>
      </w:r>
    </w:p>
    <w:p w14:paraId="3E732E18" w14:textId="77777777" w:rsidR="001552DE" w:rsidRDefault="001552DE" w:rsidP="001552D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#3</w:t>
      </w:r>
      <w:r w:rsidRPr="002B431A">
        <w:rPr>
          <w:rFonts w:eastAsia="바탕"/>
          <w:b/>
          <w:sz w:val="22"/>
          <w:szCs w:val="22"/>
          <w:lang w:eastAsia="ko-KR"/>
        </w:rPr>
        <w:t xml:space="preserve">: </w:t>
      </w:r>
      <w:r>
        <w:rPr>
          <w:rFonts w:eastAsia="바탕"/>
          <w:b/>
          <w:sz w:val="22"/>
          <w:szCs w:val="22"/>
          <w:lang w:eastAsia="ko-KR"/>
        </w:rPr>
        <w:t xml:space="preserve">Discuss how to signal </w:t>
      </w:r>
      <w:r w:rsidRPr="00AE28BF">
        <w:rPr>
          <w:rFonts w:eastAsia="바탕"/>
          <w:b/>
          <w:sz w:val="22"/>
          <w:szCs w:val="22"/>
          <w:lang w:eastAsia="ko-KR"/>
        </w:rPr>
        <w:t xml:space="preserve">actually transmitted SSBs via </w:t>
      </w:r>
      <w:r w:rsidRPr="00AE28BF">
        <w:rPr>
          <w:rFonts w:eastAsia="바탕"/>
          <w:b/>
          <w:i/>
          <w:sz w:val="22"/>
          <w:szCs w:val="22"/>
          <w:lang w:eastAsia="ko-KR"/>
        </w:rPr>
        <w:t>ssb-PositionsInBurst</w:t>
      </w:r>
      <w:r w:rsidRPr="00AE28BF">
        <w:rPr>
          <w:rFonts w:eastAsia="바탕"/>
          <w:b/>
          <w:sz w:val="22"/>
          <w:szCs w:val="22"/>
          <w:lang w:eastAsia="ko-KR"/>
        </w:rPr>
        <w:t xml:space="preserve"> </w:t>
      </w:r>
      <w:r>
        <w:rPr>
          <w:rFonts w:eastAsia="바탕"/>
          <w:b/>
          <w:sz w:val="22"/>
          <w:szCs w:val="22"/>
          <w:lang w:eastAsia="ko-KR"/>
        </w:rPr>
        <w:t xml:space="preserve">when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sty m:val="bi"/>
              </m:rPr>
              <w:rPr>
                <w:rFonts w:ascii="Cambria Math" w:eastAsia="바탕" w:hAnsi="Cambria Math"/>
                <w:sz w:val="22"/>
                <w:szCs w:val="22"/>
                <w:lang w:eastAsia="ko-KR"/>
              </w:rPr>
              <m:t>SSB</m:t>
            </m:r>
          </m:sub>
          <m:sup>
            <m:r>
              <m:rPr>
                <m:sty m:val="bi"/>
              </m:rPr>
              <w:rPr>
                <w:rFonts w:ascii="Cambria Math" w:eastAsia="바탕" w:hAnsi="Cambria Math"/>
                <w:sz w:val="22"/>
                <w:szCs w:val="22"/>
                <w:lang w:eastAsia="ko-KR"/>
              </w:rPr>
              <m:t>QCL</m:t>
            </m:r>
          </m:sup>
        </m:sSubSup>
      </m:oMath>
      <w:r>
        <w:rPr>
          <w:rFonts w:eastAsia="바탕" w:hint="eastAsia"/>
          <w:b/>
          <w:sz w:val="22"/>
          <w:szCs w:val="22"/>
          <w:lang w:eastAsia="ko-KR"/>
        </w:rPr>
        <w:t xml:space="preserve"> </w:t>
      </w:r>
      <w:r>
        <w:rPr>
          <w:rFonts w:eastAsia="바탕"/>
          <w:b/>
          <w:sz w:val="22"/>
          <w:szCs w:val="22"/>
          <w:lang w:eastAsia="ko-KR"/>
        </w:rPr>
        <w:t>less than 64 can be indicated in MIB</w:t>
      </w:r>
      <w:r w:rsidRPr="00667386">
        <w:rPr>
          <w:rFonts w:eastAsia="바탕"/>
          <w:b/>
          <w:sz w:val="22"/>
          <w:szCs w:val="22"/>
          <w:lang w:eastAsia="ko-KR"/>
        </w:rPr>
        <w:t>.</w:t>
      </w:r>
    </w:p>
    <w:p w14:paraId="29AA5EE0" w14:textId="77777777" w:rsidR="001552DE" w:rsidRDefault="001552DE" w:rsidP="001552D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#4</w:t>
      </w:r>
      <w:r w:rsidRPr="002B431A">
        <w:rPr>
          <w:rFonts w:eastAsia="바탕"/>
          <w:b/>
          <w:sz w:val="22"/>
          <w:szCs w:val="22"/>
          <w:lang w:eastAsia="ko-KR"/>
        </w:rPr>
        <w:t xml:space="preserve">: </w:t>
      </w:r>
      <w:r>
        <w:rPr>
          <w:rFonts w:eastAsia="바탕"/>
          <w:b/>
          <w:sz w:val="22"/>
          <w:szCs w:val="22"/>
          <w:lang w:eastAsia="ko-KR"/>
        </w:rPr>
        <w:t>Support 240 kHz SCS for SS/PBCH block in frequency range from 52.6 GHz to 71 GHz.</w:t>
      </w:r>
    </w:p>
    <w:p w14:paraId="03AF7FB5" w14:textId="77777777" w:rsidR="001552DE" w:rsidRPr="00BA3F52" w:rsidRDefault="001552DE" w:rsidP="001552DE">
      <w:pPr>
        <w:spacing w:before="120" w:after="120" w:line="240" w:lineRule="auto"/>
        <w:ind w:left="0" w:firstLineChars="100" w:firstLine="216"/>
        <w:rPr>
          <w:rFonts w:eastAsia="바탕"/>
          <w:b/>
          <w:sz w:val="22"/>
          <w:szCs w:val="22"/>
          <w:lang w:eastAsia="ko-KR"/>
        </w:rPr>
      </w:pPr>
      <w:r w:rsidRPr="00BA3F52">
        <w:rPr>
          <w:rFonts w:eastAsia="바탕"/>
          <w:b/>
          <w:sz w:val="22"/>
          <w:szCs w:val="22"/>
          <w:lang w:eastAsia="ko-KR"/>
        </w:rPr>
        <w:t>Proposal #</w:t>
      </w:r>
      <w:r>
        <w:rPr>
          <w:rFonts w:eastAsia="바탕"/>
          <w:b/>
          <w:sz w:val="22"/>
          <w:szCs w:val="22"/>
          <w:lang w:eastAsia="ko-KR"/>
        </w:rPr>
        <w:t>5</w:t>
      </w:r>
      <w:r w:rsidRPr="00BA3F52">
        <w:rPr>
          <w:rFonts w:eastAsia="바탕"/>
          <w:b/>
          <w:sz w:val="22"/>
          <w:szCs w:val="22"/>
          <w:lang w:eastAsia="ko-KR"/>
        </w:rPr>
        <w:t xml:space="preserve">: </w:t>
      </w:r>
      <w:r w:rsidRPr="00BA3F52">
        <w:rPr>
          <w:rFonts w:eastAsia="바탕" w:hint="eastAsia"/>
          <w:b/>
          <w:sz w:val="22"/>
          <w:szCs w:val="22"/>
          <w:lang w:eastAsia="ko-KR"/>
        </w:rPr>
        <w:t xml:space="preserve">For SS/PBCH </w:t>
      </w:r>
      <w:r w:rsidRPr="00BA3F52">
        <w:rPr>
          <w:rFonts w:eastAsia="바탕"/>
          <w:b/>
          <w:sz w:val="22"/>
          <w:szCs w:val="22"/>
          <w:lang w:eastAsia="ko-KR"/>
        </w:rPr>
        <w:t xml:space="preserve">block with 480 and/or 960 kHz SCS, the following three alternatives can be </w:t>
      </w:r>
      <w:r>
        <w:rPr>
          <w:rFonts w:eastAsia="바탕"/>
          <w:b/>
          <w:sz w:val="22"/>
          <w:szCs w:val="22"/>
          <w:lang w:eastAsia="ko-KR"/>
        </w:rPr>
        <w:t>taken into account</w:t>
      </w:r>
      <w:r w:rsidRPr="00BA3F52">
        <w:rPr>
          <w:rFonts w:eastAsia="바탕"/>
          <w:b/>
          <w:sz w:val="22"/>
          <w:szCs w:val="22"/>
          <w:lang w:eastAsia="ko-KR"/>
        </w:rPr>
        <w:t xml:space="preserve"> and Alt 3 is preferred considering </w:t>
      </w:r>
      <w:r>
        <w:rPr>
          <w:rFonts w:eastAsia="바탕"/>
          <w:b/>
          <w:sz w:val="22"/>
          <w:szCs w:val="22"/>
          <w:lang w:eastAsia="ko-KR"/>
        </w:rPr>
        <w:t xml:space="preserve">no </w:t>
      </w:r>
      <w:r w:rsidRPr="00BA3F52">
        <w:rPr>
          <w:rFonts w:eastAsia="바탕"/>
          <w:b/>
          <w:sz w:val="22"/>
          <w:szCs w:val="22"/>
          <w:lang w:eastAsia="ko-KR"/>
        </w:rPr>
        <w:t>specification impact and CSI-RS as an alternative of SS/PBCH block in most use cases.</w:t>
      </w:r>
    </w:p>
    <w:p w14:paraId="7EC2E3B8" w14:textId="77777777" w:rsidR="001552DE" w:rsidRPr="00BA3F52" w:rsidRDefault="001552DE" w:rsidP="001552DE">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1: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all cases</w:t>
      </w:r>
      <w:r>
        <w:rPr>
          <w:rFonts w:ascii="Times New Roman" w:hAnsi="Times New Roman"/>
          <w:b/>
          <w:sz w:val="22"/>
          <w:szCs w:val="22"/>
          <w:lang w:val="en-GB" w:eastAsia="ko-KR"/>
        </w:rPr>
        <w:t xml:space="preserve">, if supported, </w:t>
      </w:r>
      <w:r w:rsidRPr="00651108">
        <w:rPr>
          <w:rFonts w:ascii="Times New Roman" w:hAnsi="Times New Roman"/>
          <w:b/>
          <w:sz w:val="22"/>
          <w:szCs w:val="22"/>
          <w:lang w:val="en-GB" w:eastAsia="ko-KR"/>
        </w:rPr>
        <w:t xml:space="preserve">reuse </w:t>
      </w:r>
      <w:r>
        <w:rPr>
          <w:rFonts w:ascii="Times New Roman" w:hAnsi="Times New Roman"/>
          <w:b/>
          <w:sz w:val="22"/>
          <w:szCs w:val="22"/>
          <w:lang w:val="en-GB" w:eastAsia="ko-KR"/>
        </w:rPr>
        <w:t xml:space="preserve">one </w:t>
      </w:r>
      <w:r w:rsidRPr="00651108">
        <w:rPr>
          <w:rFonts w:ascii="Times New Roman" w:hAnsi="Times New Roman"/>
          <w:b/>
          <w:sz w:val="22"/>
          <w:szCs w:val="22"/>
          <w:lang w:val="en-GB" w:eastAsia="ko-KR"/>
        </w:rPr>
        <w:t>of legacy SS/PBCH block pattern</w:t>
      </w:r>
      <w:r>
        <w:rPr>
          <w:rFonts w:ascii="Times New Roman" w:hAnsi="Times New Roman"/>
          <w:b/>
          <w:sz w:val="22"/>
          <w:szCs w:val="22"/>
          <w:lang w:val="en-GB" w:eastAsia="ko-KR"/>
        </w:rPr>
        <w:t>s</w:t>
      </w:r>
      <w:r w:rsidRPr="00651108">
        <w:rPr>
          <w:rFonts w:ascii="Times New Roman" w:hAnsi="Times New Roman"/>
          <w:b/>
          <w:sz w:val="22"/>
          <w:szCs w:val="22"/>
          <w:lang w:val="en-GB" w:eastAsia="ko-KR"/>
        </w:rPr>
        <w:t xml:space="preserve"> (e.g., SS/PBCH block Case D</w:t>
      </w:r>
      <w:r>
        <w:rPr>
          <w:rFonts w:ascii="Times New Roman" w:hAnsi="Times New Roman"/>
          <w:b/>
          <w:sz w:val="22"/>
          <w:szCs w:val="22"/>
          <w:lang w:val="en-GB" w:eastAsia="ko-KR"/>
        </w:rPr>
        <w:t>)</w:t>
      </w:r>
    </w:p>
    <w:p w14:paraId="15A7070D" w14:textId="77777777" w:rsidR="001552DE" w:rsidRPr="00BA3F52" w:rsidRDefault="001552DE" w:rsidP="001552DE">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2: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cases other than initial access</w:t>
      </w:r>
      <w:r>
        <w:rPr>
          <w:rFonts w:ascii="Times New Roman" w:hAnsi="Times New Roman"/>
          <w:b/>
          <w:sz w:val="22"/>
          <w:szCs w:val="22"/>
          <w:lang w:val="en-GB" w:eastAsia="ko-KR"/>
        </w:rPr>
        <w:t xml:space="preserve">, if supported, </w:t>
      </w:r>
      <w:r w:rsidRPr="00651108">
        <w:rPr>
          <w:rFonts w:ascii="Times New Roman" w:hAnsi="Times New Roman"/>
          <w:b/>
          <w:sz w:val="22"/>
          <w:szCs w:val="22"/>
          <w:lang w:val="en-GB" w:eastAsia="ko-KR"/>
        </w:rPr>
        <w:t xml:space="preserve">reuse </w:t>
      </w:r>
      <w:r>
        <w:rPr>
          <w:rFonts w:ascii="Times New Roman" w:hAnsi="Times New Roman"/>
          <w:b/>
          <w:sz w:val="22"/>
          <w:szCs w:val="22"/>
          <w:lang w:val="en-GB" w:eastAsia="ko-KR"/>
        </w:rPr>
        <w:t xml:space="preserve">one </w:t>
      </w:r>
      <w:r w:rsidRPr="00651108">
        <w:rPr>
          <w:rFonts w:ascii="Times New Roman" w:hAnsi="Times New Roman"/>
          <w:b/>
          <w:sz w:val="22"/>
          <w:szCs w:val="22"/>
          <w:lang w:val="en-GB" w:eastAsia="ko-KR"/>
        </w:rPr>
        <w:t>of legacy SS/PBCH block pattern</w:t>
      </w:r>
      <w:r>
        <w:rPr>
          <w:rFonts w:ascii="Times New Roman" w:hAnsi="Times New Roman"/>
          <w:b/>
          <w:sz w:val="22"/>
          <w:szCs w:val="22"/>
          <w:lang w:val="en-GB" w:eastAsia="ko-KR"/>
        </w:rPr>
        <w:t>s</w:t>
      </w:r>
      <w:r w:rsidRPr="00651108">
        <w:rPr>
          <w:rFonts w:ascii="Times New Roman" w:hAnsi="Times New Roman"/>
          <w:b/>
          <w:sz w:val="22"/>
          <w:szCs w:val="22"/>
          <w:lang w:val="en-GB" w:eastAsia="ko-KR"/>
        </w:rPr>
        <w:t xml:space="preserve"> (e.g., SS/PBCH block Case D</w:t>
      </w:r>
      <w:r>
        <w:rPr>
          <w:rFonts w:ascii="Times New Roman" w:hAnsi="Times New Roman"/>
          <w:b/>
          <w:sz w:val="22"/>
          <w:szCs w:val="22"/>
          <w:lang w:val="en-GB" w:eastAsia="ko-KR"/>
        </w:rPr>
        <w:t>)</w:t>
      </w:r>
    </w:p>
    <w:p w14:paraId="43C64547" w14:textId="77777777" w:rsidR="001552DE" w:rsidRPr="00BA3F52" w:rsidRDefault="001552DE" w:rsidP="001552DE">
      <w:pPr>
        <w:pStyle w:val="ac"/>
        <w:numPr>
          <w:ilvl w:val="1"/>
          <w:numId w:val="19"/>
        </w:numPr>
        <w:spacing w:before="120" w:after="120" w:line="240" w:lineRule="auto"/>
        <w:ind w:leftChars="0"/>
        <w:rPr>
          <w:rFonts w:ascii="Times New Roman" w:hAnsi="Times New Roman"/>
          <w:b/>
          <w:sz w:val="22"/>
          <w:szCs w:val="22"/>
          <w:lang w:val="en-GB" w:eastAsia="ko-KR"/>
        </w:rPr>
      </w:pPr>
      <w:r w:rsidRPr="00BA3F52">
        <w:rPr>
          <w:rFonts w:ascii="Times New Roman" w:hAnsi="Times New Roman"/>
          <w:b/>
          <w:sz w:val="22"/>
          <w:szCs w:val="22"/>
          <w:lang w:val="en-GB" w:eastAsia="ko-KR"/>
        </w:rPr>
        <w:t xml:space="preserve">Alt 3: Do not support </w:t>
      </w:r>
      <w:r w:rsidRPr="00BA3F52">
        <w:rPr>
          <w:rFonts w:ascii="Times New Roman" w:hAnsi="Times New Roman" w:hint="eastAsia"/>
          <w:b/>
          <w:sz w:val="22"/>
          <w:szCs w:val="22"/>
          <w:lang w:val="en-GB" w:eastAsia="ko-KR"/>
        </w:rPr>
        <w:t xml:space="preserve">SS/PBCH </w:t>
      </w:r>
      <w:r w:rsidRPr="00BA3F52">
        <w:rPr>
          <w:rFonts w:ascii="Times New Roman" w:hAnsi="Times New Roman"/>
          <w:b/>
          <w:sz w:val="22"/>
          <w:szCs w:val="22"/>
          <w:lang w:val="en-GB" w:eastAsia="ko-KR"/>
        </w:rPr>
        <w:t>block with 480 and/or 960 kHz SCS for any case</w:t>
      </w:r>
    </w:p>
    <w:p w14:paraId="762927DF" w14:textId="77777777" w:rsidR="001552DE" w:rsidRPr="002A2A47" w:rsidRDefault="001552DE" w:rsidP="001552DE">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Pr>
          <w:rFonts w:eastAsia="바탕"/>
          <w:b/>
          <w:sz w:val="22"/>
          <w:szCs w:val="22"/>
          <w:lang w:eastAsia="ko-KR"/>
        </w:rPr>
        <w:t>6</w:t>
      </w:r>
      <w:r w:rsidRPr="002A2A47">
        <w:rPr>
          <w:rFonts w:eastAsia="바탕"/>
          <w:b/>
          <w:sz w:val="22"/>
          <w:szCs w:val="22"/>
          <w:lang w:eastAsia="ko-KR"/>
        </w:rPr>
        <w:t>: The 120 kHz PRACH SCS with sequence lengths L=571 and L=1151 are not required for the licensed spectrum where the regulatory requirements are not defined on PSD limit.</w:t>
      </w:r>
    </w:p>
    <w:p w14:paraId="123F89C8" w14:textId="77777777" w:rsidR="001552DE" w:rsidRDefault="001552DE" w:rsidP="001552DE">
      <w:pPr>
        <w:spacing w:before="120" w:after="120" w:line="240" w:lineRule="auto"/>
        <w:ind w:left="0" w:firstLineChars="100" w:firstLine="216"/>
        <w:rPr>
          <w:rFonts w:eastAsia="바탕"/>
          <w:b/>
          <w:sz w:val="22"/>
          <w:szCs w:val="22"/>
          <w:lang w:eastAsia="ko-KR"/>
        </w:rPr>
      </w:pPr>
      <w:r w:rsidRPr="002A2A47">
        <w:rPr>
          <w:rFonts w:eastAsia="바탕"/>
          <w:b/>
          <w:sz w:val="22"/>
          <w:szCs w:val="22"/>
          <w:lang w:eastAsia="ko-KR"/>
        </w:rPr>
        <w:t>Proposal #</w:t>
      </w:r>
      <w:r>
        <w:rPr>
          <w:rFonts w:eastAsia="바탕"/>
          <w:b/>
          <w:sz w:val="22"/>
          <w:szCs w:val="22"/>
          <w:lang w:eastAsia="ko-KR"/>
        </w:rPr>
        <w:t>7</w:t>
      </w:r>
      <w:r w:rsidRPr="002A2A47">
        <w:rPr>
          <w:rFonts w:eastAsia="바탕"/>
          <w:b/>
          <w:sz w:val="22"/>
          <w:szCs w:val="22"/>
          <w:lang w:eastAsia="ko-KR"/>
        </w:rPr>
        <w:t>: If 480 and/or 960 kHz SCS PRACH is supported, support only the sequence length L=139 for the cases other than initial access (e.g., for SCell).</w:t>
      </w:r>
    </w:p>
    <w:p w14:paraId="0BD95E1D" w14:textId="77777777" w:rsidR="001552DE" w:rsidRDefault="001552DE" w:rsidP="001552DE">
      <w:pPr>
        <w:spacing w:before="120" w:after="120" w:line="240" w:lineRule="auto"/>
        <w:ind w:left="0" w:firstLineChars="100" w:firstLine="216"/>
        <w:rPr>
          <w:rFonts w:eastAsia="바탕"/>
          <w:b/>
          <w:sz w:val="22"/>
          <w:szCs w:val="22"/>
          <w:lang w:val="en-US" w:eastAsia="ko-KR"/>
        </w:rPr>
      </w:pPr>
      <w:r w:rsidRPr="002A2A47">
        <w:rPr>
          <w:rFonts w:eastAsia="바탕"/>
          <w:b/>
          <w:sz w:val="22"/>
          <w:szCs w:val="22"/>
          <w:lang w:val="en-US" w:eastAsia="ko-KR"/>
        </w:rPr>
        <w:t>Proposal #</w:t>
      </w:r>
      <w:r>
        <w:rPr>
          <w:rFonts w:eastAsia="바탕"/>
          <w:b/>
          <w:sz w:val="22"/>
          <w:szCs w:val="22"/>
          <w:lang w:val="en-US" w:eastAsia="ko-KR"/>
        </w:rPr>
        <w:t>8</w:t>
      </w:r>
      <w:r w:rsidRPr="002A2A47">
        <w:rPr>
          <w:rFonts w:eastAsia="바탕"/>
          <w:b/>
          <w:sz w:val="22"/>
          <w:szCs w:val="22"/>
          <w:lang w:val="en-US" w:eastAsia="ko-KR"/>
        </w:rPr>
        <w:t xml:space="preserve">: </w:t>
      </w:r>
      <w:r>
        <w:rPr>
          <w:rFonts w:eastAsia="바탕"/>
          <w:b/>
          <w:sz w:val="22"/>
          <w:szCs w:val="22"/>
          <w:lang w:val="en-US" w:eastAsia="ko-KR"/>
        </w:rPr>
        <w:t>To calculate RA-RNTI/MSGB-RNTI associated with the PRACH occasion for 480 and 960 kHz subcarrier spacing using the existing RA-RNTI equation, the following options can be considered:</w:t>
      </w:r>
    </w:p>
    <w:p w14:paraId="2CFC48F1" w14:textId="77777777" w:rsidR="001552DE" w:rsidRPr="002A2A47" w:rsidRDefault="001552DE" w:rsidP="001552DE">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Option 1: Divide the RAR window into N sub-periods (where each sub-period is 80 slots using the used SCS) + signal the sub-period index using the DCI that schedules the MSG2/MSGB.</w:t>
      </w:r>
    </w:p>
    <w:p w14:paraId="65870730" w14:textId="77777777" w:rsidR="001552DE" w:rsidRPr="002A2A47" w:rsidRDefault="001552DE" w:rsidP="001552DE">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lastRenderedPageBreak/>
        <w:t>Option 2: Divide the frequency index or the symbol index into M subset (if M=4, the subset index 0/1/2/</w:t>
      </w:r>
      <w:r>
        <w:rPr>
          <w:rFonts w:ascii="Times New Roman" w:hAnsi="Times New Roman"/>
          <w:b/>
          <w:sz w:val="22"/>
          <w:szCs w:val="22"/>
          <w:lang w:val="en-US" w:eastAsia="ko-KR"/>
        </w:rPr>
        <w:t>3</w:t>
      </w:r>
      <w:r w:rsidRPr="002A2A47">
        <w:rPr>
          <w:rFonts w:ascii="Times New Roman" w:hAnsi="Times New Roman"/>
          <w:b/>
          <w:sz w:val="22"/>
          <w:szCs w:val="22"/>
          <w:lang w:val="en-US" w:eastAsia="ko-KR"/>
        </w:rPr>
        <w:t xml:space="preserve"> can be configured to </w:t>
      </w:r>
      <w:r>
        <w:rPr>
          <w:rFonts w:ascii="Times New Roman" w:hAnsi="Times New Roman"/>
          <w:b/>
          <w:sz w:val="22"/>
          <w:szCs w:val="22"/>
          <w:lang w:val="en-US" w:eastAsia="ko-KR"/>
        </w:rPr>
        <w:t xml:space="preserve">the </w:t>
      </w:r>
      <w:r w:rsidRPr="002A2A47">
        <w:rPr>
          <w:rFonts w:ascii="Times New Roman" w:hAnsi="Times New Roman"/>
          <w:b/>
          <w:sz w:val="22"/>
          <w:szCs w:val="22"/>
          <w:lang w:val="en-US" w:eastAsia="ko-KR"/>
        </w:rPr>
        <w:t>frequency index {0, 1}, {2, 3}, {4, 5}, {6, 7}, respectively) + signal the subset index using the DCI that schedules the MSG2/MSGB.</w:t>
      </w:r>
    </w:p>
    <w:p w14:paraId="082B9AC7" w14:textId="77777777" w:rsidR="001552DE" w:rsidRPr="002A2A47" w:rsidRDefault="001552DE" w:rsidP="001552DE">
      <w:pPr>
        <w:pStyle w:val="ac"/>
        <w:numPr>
          <w:ilvl w:val="0"/>
          <w:numId w:val="26"/>
        </w:numPr>
        <w:spacing w:before="120" w:after="120" w:line="240" w:lineRule="auto"/>
        <w:ind w:leftChars="0"/>
        <w:rPr>
          <w:rFonts w:ascii="Times New Roman" w:hAnsi="Times New Roman"/>
          <w:b/>
          <w:sz w:val="22"/>
          <w:szCs w:val="22"/>
          <w:lang w:val="en-US" w:eastAsia="ko-KR"/>
        </w:rPr>
      </w:pPr>
      <w:r w:rsidRPr="002A2A47">
        <w:rPr>
          <w:rFonts w:ascii="Times New Roman" w:hAnsi="Times New Roman"/>
          <w:b/>
          <w:sz w:val="22"/>
          <w:szCs w:val="22"/>
          <w:lang w:val="en-US" w:eastAsia="ko-KR"/>
        </w:rPr>
        <w:t xml:space="preserve">Option 3: Maintain the density of RACH occasion </w:t>
      </w:r>
      <w:r>
        <w:rPr>
          <w:rFonts w:ascii="Times New Roman" w:hAnsi="Times New Roman"/>
          <w:b/>
          <w:sz w:val="22"/>
          <w:szCs w:val="22"/>
          <w:lang w:val="en-US" w:eastAsia="ko-KR"/>
        </w:rPr>
        <w:t xml:space="preserve">same as in 120 kHz </w:t>
      </w:r>
      <w:r w:rsidRPr="002A2A47">
        <w:rPr>
          <w:rFonts w:ascii="Times New Roman" w:hAnsi="Times New Roman"/>
          <w:b/>
          <w:sz w:val="22"/>
          <w:szCs w:val="22"/>
          <w:lang w:val="en-US" w:eastAsia="ko-KR"/>
        </w:rPr>
        <w:t xml:space="preserve">in the time-domain </w:t>
      </w:r>
      <w:r w:rsidRPr="004D4728">
        <w:rPr>
          <w:rFonts w:ascii="Times New Roman" w:hAnsi="Times New Roman"/>
          <w:b/>
          <w:sz w:val="22"/>
          <w:szCs w:val="22"/>
          <w:lang w:val="en-US" w:eastAsia="ko-KR"/>
        </w:rPr>
        <w:t>(e.g., 2 slots out of 8 slots for 480 kHz)</w:t>
      </w:r>
      <w:r>
        <w:rPr>
          <w:rFonts w:ascii="Times New Roman" w:hAnsi="Times New Roman"/>
          <w:b/>
          <w:sz w:val="22"/>
          <w:szCs w:val="22"/>
          <w:lang w:val="en-US" w:eastAsia="ko-KR"/>
        </w:rPr>
        <w:t xml:space="preserve"> </w:t>
      </w:r>
      <w:r w:rsidRPr="002A2A47">
        <w:rPr>
          <w:rFonts w:ascii="Times New Roman" w:hAnsi="Times New Roman"/>
          <w:b/>
          <w:sz w:val="22"/>
          <w:szCs w:val="22"/>
          <w:lang w:val="en-US" w:eastAsia="ko-KR"/>
        </w:rPr>
        <w:t>and calculate the RA-RNTI based on 120 kHz SCS for 480 and 960 kHz SCS.</w:t>
      </w:r>
    </w:p>
    <w:p w14:paraId="3F63E972" w14:textId="77777777" w:rsidR="001552DE" w:rsidRPr="006E57CA" w:rsidRDefault="001552DE" w:rsidP="001552DE">
      <w:pPr>
        <w:spacing w:before="120" w:after="120" w:line="240" w:lineRule="auto"/>
        <w:ind w:left="0" w:firstLineChars="100" w:firstLine="216"/>
        <w:rPr>
          <w:b/>
          <w:sz w:val="22"/>
          <w:szCs w:val="22"/>
          <w:lang w:eastAsia="ko-KR"/>
        </w:rPr>
      </w:pPr>
      <w:r w:rsidRPr="006E57CA">
        <w:rPr>
          <w:rFonts w:eastAsia="바탕"/>
          <w:b/>
          <w:sz w:val="22"/>
          <w:szCs w:val="22"/>
          <w:lang w:eastAsia="ko-KR"/>
        </w:rPr>
        <w:t>Proposal #</w:t>
      </w:r>
      <w:r>
        <w:rPr>
          <w:rFonts w:eastAsia="바탕"/>
          <w:b/>
          <w:sz w:val="22"/>
          <w:szCs w:val="22"/>
          <w:lang w:eastAsia="ko-KR"/>
        </w:rPr>
        <w:t>9</w:t>
      </w:r>
      <w:r w:rsidRPr="006E57CA">
        <w:rPr>
          <w:rFonts w:eastAsia="바탕"/>
          <w:b/>
          <w:sz w:val="22"/>
          <w:szCs w:val="22"/>
          <w:lang w:eastAsia="ko-KR"/>
        </w:rPr>
        <w:t xml:space="preserve">: If the reference slot SCS is </w:t>
      </w:r>
      <w:r>
        <w:rPr>
          <w:rFonts w:eastAsia="바탕"/>
          <w:b/>
          <w:sz w:val="22"/>
          <w:szCs w:val="22"/>
          <w:lang w:eastAsia="ko-KR"/>
        </w:rPr>
        <w:t>kept</w:t>
      </w:r>
      <w:r w:rsidRPr="006E57CA">
        <w:rPr>
          <w:rFonts w:eastAsia="바탕"/>
          <w:b/>
          <w:sz w:val="22"/>
          <w:szCs w:val="22"/>
          <w:lang w:eastAsia="ko-KR"/>
        </w:rPr>
        <w:t xml:space="preserve"> as 60 kHz, 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b/>
          <w:sz w:val="22"/>
          <w:szCs w:val="22"/>
          <w:lang w:eastAsia="ko-KR"/>
        </w:rPr>
        <w:t xml:space="preserve"> with the pre-configured rule or based on the </w:t>
      </w:r>
      <w:r>
        <w:rPr>
          <w:rFonts w:eastAsia="바탕"/>
          <w:b/>
          <w:sz w:val="22"/>
          <w:szCs w:val="22"/>
          <w:lang w:eastAsia="ko-KR"/>
        </w:rPr>
        <w:t>configured/</w:t>
      </w:r>
      <w:r w:rsidRPr="006E57CA">
        <w:rPr>
          <w:rFonts w:eastAsia="바탕"/>
          <w:b/>
          <w:sz w:val="22"/>
          <w:szCs w:val="22"/>
          <w:lang w:eastAsia="ko-KR"/>
        </w:rPr>
        <w:t>indicated value</w:t>
      </w:r>
      <w:r>
        <w:rPr>
          <w:rFonts w:eastAsia="바탕"/>
          <w:b/>
          <w:sz w:val="22"/>
          <w:szCs w:val="22"/>
          <w:lang w:eastAsia="ko-KR"/>
        </w:rPr>
        <w:t>(s)</w:t>
      </w:r>
      <w:r w:rsidRPr="006E57CA">
        <w:rPr>
          <w:rFonts w:eastAsia="바탕"/>
          <w:b/>
          <w:sz w:val="22"/>
          <w:szCs w:val="22"/>
          <w:lang w:eastAsia="ko-KR"/>
        </w:rPr>
        <w:t xml:space="preserve">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sidRPr="006E57CA">
        <w:rPr>
          <w:rFonts w:eastAsia="바탕" w:hint="eastAsia"/>
          <w:sz w:val="22"/>
          <w:szCs w:val="22"/>
          <w:lang w:eastAsia="ko-KR"/>
        </w:rPr>
        <w:t xml:space="preserve"> </w:t>
      </w:r>
      <w:r w:rsidRPr="006E57CA">
        <w:rPr>
          <w:rFonts w:eastAsia="바탕"/>
          <w:b/>
          <w:sz w:val="22"/>
          <w:szCs w:val="22"/>
          <w:lang w:eastAsia="ko-KR"/>
        </w:rPr>
        <w:t>by the gNB.</w:t>
      </w:r>
    </w:p>
    <w:p w14:paraId="5B40ECB0" w14:textId="77777777" w:rsidR="001552DE" w:rsidRPr="00A1624F" w:rsidRDefault="001552DE" w:rsidP="001552DE">
      <w:pPr>
        <w:spacing w:before="120" w:after="120" w:line="240" w:lineRule="auto"/>
        <w:ind w:left="0" w:firstLineChars="100" w:firstLine="216"/>
        <w:rPr>
          <w:rFonts w:eastAsia="바탕"/>
          <w:b/>
          <w:sz w:val="22"/>
          <w:szCs w:val="22"/>
          <w:lang w:val="x-none" w:eastAsia="ko-KR"/>
        </w:rPr>
      </w:pPr>
      <w:r w:rsidRPr="00A1624F">
        <w:rPr>
          <w:rFonts w:eastAsia="바탕"/>
          <w:b/>
          <w:sz w:val="22"/>
          <w:szCs w:val="22"/>
          <w:lang w:val="x-none" w:eastAsia="ko-KR"/>
        </w:rPr>
        <w:t>Proposal #</w:t>
      </w:r>
      <w:r>
        <w:rPr>
          <w:rFonts w:eastAsia="바탕"/>
          <w:b/>
          <w:sz w:val="22"/>
          <w:szCs w:val="22"/>
          <w:lang w:val="x-none" w:eastAsia="ko-KR"/>
        </w:rPr>
        <w:t>10</w:t>
      </w:r>
      <w:r w:rsidRPr="00A1624F">
        <w:rPr>
          <w:rFonts w:eastAsia="바탕"/>
          <w:b/>
          <w:sz w:val="22"/>
          <w:szCs w:val="22"/>
          <w:lang w:val="x-none" w:eastAsia="ko-KR"/>
        </w:rPr>
        <w:t>: When LBT is used to transmit the PRACH preamble, consider to insert CCA gap between adjacent RACH occasions in time domain (e.g. X usec or Y symbol) to avoid inter-UE LBT blocking due to the propagation delay of PRACH transmitted in an earlier RO.</w:t>
      </w:r>
    </w:p>
    <w:p w14:paraId="0C5BF8C9" w14:textId="77777777" w:rsidR="001552DE" w:rsidRPr="001552DE" w:rsidRDefault="001552DE" w:rsidP="00E3636D">
      <w:pPr>
        <w:spacing w:before="120" w:after="120" w:line="240" w:lineRule="auto"/>
        <w:ind w:left="284" w:hangingChars="129"/>
        <w:rPr>
          <w:rFonts w:eastAsia="바탕"/>
          <w:sz w:val="22"/>
          <w:szCs w:val="22"/>
          <w:lang w:val="x-none" w:eastAsia="ko-KR"/>
        </w:rPr>
      </w:pPr>
    </w:p>
    <w:p w14:paraId="193ABE8F" w14:textId="77777777" w:rsidR="009E12C3" w:rsidRPr="002A2A47" w:rsidRDefault="009E12C3" w:rsidP="009E12C3">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1533C30" w14:textId="5C27DBC8" w:rsidR="005A5C15" w:rsidRPr="002A2A47" w:rsidRDefault="00DE3543" w:rsidP="005A5C15">
      <w:pPr>
        <w:pStyle w:val="References"/>
        <w:rPr>
          <w:lang w:eastAsia="ko-KR"/>
        </w:rPr>
      </w:pPr>
      <w:r>
        <w:rPr>
          <w:rFonts w:eastAsiaTheme="minorEastAsia"/>
          <w:szCs w:val="22"/>
          <w:lang w:eastAsia="ko-KR"/>
        </w:rPr>
        <w:t>RAN1#104-e Chairman’s note</w:t>
      </w:r>
    </w:p>
    <w:p w14:paraId="7C249B8B" w14:textId="163E5CAE" w:rsidR="00E158E7" w:rsidRPr="00A1624F" w:rsidRDefault="00E158E7" w:rsidP="00E158E7">
      <w:pPr>
        <w:pStyle w:val="References"/>
        <w:rPr>
          <w:lang w:eastAsia="ko-KR"/>
        </w:rPr>
      </w:pPr>
      <w:r w:rsidRPr="00E158E7">
        <w:rPr>
          <w:lang w:eastAsia="ko-KR"/>
        </w:rPr>
        <w:t>3GPP TS 38.211, “Physical channels and modulation”, v16.</w:t>
      </w:r>
      <w:r w:rsidR="001467FE">
        <w:rPr>
          <w:lang w:eastAsia="ko-KR"/>
        </w:rPr>
        <w:t>4</w:t>
      </w:r>
      <w:r w:rsidRPr="00E158E7">
        <w:rPr>
          <w:lang w:eastAsia="ko-KR"/>
        </w:rPr>
        <w:t xml:space="preserve">.0 </w:t>
      </w:r>
      <w:r w:rsidR="001467FE">
        <w:rPr>
          <w:lang w:eastAsia="ko-KR"/>
        </w:rPr>
        <w:t>Dec.,</w:t>
      </w:r>
      <w:r w:rsidRPr="00E158E7">
        <w:rPr>
          <w:lang w:eastAsia="ko-KR"/>
        </w:rPr>
        <w:t xml:space="preserve"> 2020.</w:t>
      </w:r>
    </w:p>
    <w:p w14:paraId="3CC72516" w14:textId="77777777" w:rsidR="00164BFC" w:rsidRPr="00A1624F" w:rsidRDefault="00164BFC" w:rsidP="00E3636D">
      <w:pPr>
        <w:spacing w:before="120" w:after="120" w:line="240" w:lineRule="auto"/>
        <w:ind w:left="284" w:hangingChars="129"/>
        <w:rPr>
          <w:rFonts w:eastAsia="바탕"/>
          <w:sz w:val="22"/>
          <w:szCs w:val="22"/>
          <w:lang w:eastAsia="ko-KR"/>
        </w:rPr>
      </w:pPr>
    </w:p>
    <w:sectPr w:rsidR="00164BFC" w:rsidRPr="00A1624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09F65" w14:textId="77777777" w:rsidR="00BC53DC" w:rsidRDefault="00BC53DC" w:rsidP="00CB15B0">
      <w:pPr>
        <w:spacing w:before="0" w:after="0" w:line="240" w:lineRule="auto"/>
      </w:pPr>
      <w:r>
        <w:separator/>
      </w:r>
    </w:p>
  </w:endnote>
  <w:endnote w:type="continuationSeparator" w:id="0">
    <w:p w14:paraId="27D96220" w14:textId="77777777" w:rsidR="00BC53DC" w:rsidRDefault="00BC53D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33511" w14:textId="77777777" w:rsidR="00BC53DC" w:rsidRDefault="00BC53DC" w:rsidP="00CB15B0">
      <w:pPr>
        <w:spacing w:before="0" w:after="0" w:line="240" w:lineRule="auto"/>
      </w:pPr>
      <w:r>
        <w:separator/>
      </w:r>
    </w:p>
  </w:footnote>
  <w:footnote w:type="continuationSeparator" w:id="0">
    <w:p w14:paraId="11838A6B" w14:textId="77777777" w:rsidR="00BC53DC" w:rsidRDefault="00BC53D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nsid w:val="0B920DD7"/>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F0FAD"/>
    <w:multiLevelType w:val="hybridMultilevel"/>
    <w:tmpl w:val="F292649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DFE61B1"/>
    <w:multiLevelType w:val="hybridMultilevel"/>
    <w:tmpl w:val="399C794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nsid w:val="1E206526"/>
    <w:multiLevelType w:val="hybridMultilevel"/>
    <w:tmpl w:val="7F008CC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0">
    <w:nsid w:val="21AA2CCE"/>
    <w:multiLevelType w:val="hybridMultilevel"/>
    <w:tmpl w:val="147E89C2"/>
    <w:lvl w:ilvl="0" w:tplc="163AFC28">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E2F6BE5"/>
    <w:multiLevelType w:val="hybridMultilevel"/>
    <w:tmpl w:val="D03AB696"/>
    <w:lvl w:ilvl="0" w:tplc="5C6C2CFC">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DC7EB8"/>
    <w:multiLevelType w:val="hybridMultilevel"/>
    <w:tmpl w:val="7520A7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7">
    <w:nsid w:val="41E35F2D"/>
    <w:multiLevelType w:val="multilevel"/>
    <w:tmpl w:val="2DF8D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44634E76"/>
    <w:multiLevelType w:val="hybridMultilevel"/>
    <w:tmpl w:val="A064B2BC"/>
    <w:lvl w:ilvl="0" w:tplc="1D0480A8">
      <w:numFmt w:val="bullet"/>
      <w:lvlText w:val="-"/>
      <w:lvlJc w:val="left"/>
      <w:pPr>
        <w:ind w:left="1020" w:hanging="400"/>
      </w:pPr>
      <w:rPr>
        <w:rFonts w:ascii="맑은 고딕" w:eastAsia="맑은 고딕" w:hAnsi="맑은 고딕" w:cstheme="minorBidi" w:hint="eastAsia"/>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9">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5E5309"/>
    <w:multiLevelType w:val="hybridMultilevel"/>
    <w:tmpl w:val="8584854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1"/>
  </w:num>
  <w:num w:numId="2">
    <w:abstractNumId w:val="0"/>
  </w:num>
  <w:num w:numId="3">
    <w:abstractNumId w:val="16"/>
  </w:num>
  <w:num w:numId="4">
    <w:abstractNumId w:val="11"/>
  </w:num>
  <w:num w:numId="5">
    <w:abstractNumId w:val="6"/>
  </w:num>
  <w:num w:numId="6">
    <w:abstractNumId w:val="13"/>
  </w:num>
  <w:num w:numId="7">
    <w:abstractNumId w:val="14"/>
  </w:num>
  <w:num w:numId="8">
    <w:abstractNumId w:val="1"/>
  </w:num>
  <w:num w:numId="9">
    <w:abstractNumId w:val="5"/>
  </w:num>
  <w:num w:numId="10">
    <w:abstractNumId w:val="2"/>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9"/>
  </w:num>
  <w:num w:numId="23">
    <w:abstractNumId w:val="3"/>
  </w:num>
  <w:num w:numId="24">
    <w:abstractNumId w:val="4"/>
  </w:num>
  <w:num w:numId="25">
    <w:abstractNumId w:val="15"/>
  </w:num>
  <w:num w:numId="26">
    <w:abstractNumId w:val="18"/>
  </w:num>
  <w:num w:numId="27">
    <w:abstractNumId w:val="19"/>
  </w:num>
  <w:num w:numId="2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127"/>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1A0"/>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3221"/>
    <w:rsid w:val="000339FA"/>
    <w:rsid w:val="00033C66"/>
    <w:rsid w:val="00033CEA"/>
    <w:rsid w:val="00033E2C"/>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037"/>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A95"/>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21C"/>
    <w:rsid w:val="0007332D"/>
    <w:rsid w:val="00073DBA"/>
    <w:rsid w:val="00073E3B"/>
    <w:rsid w:val="000745A2"/>
    <w:rsid w:val="000747B6"/>
    <w:rsid w:val="00074AB8"/>
    <w:rsid w:val="00074B3A"/>
    <w:rsid w:val="00074B5E"/>
    <w:rsid w:val="00074E79"/>
    <w:rsid w:val="000750BB"/>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3B73"/>
    <w:rsid w:val="000941F4"/>
    <w:rsid w:val="00094CCA"/>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2C41"/>
    <w:rsid w:val="000A39C9"/>
    <w:rsid w:val="000A3B78"/>
    <w:rsid w:val="000A3CB8"/>
    <w:rsid w:val="000A3E19"/>
    <w:rsid w:val="000A4550"/>
    <w:rsid w:val="000A48E2"/>
    <w:rsid w:val="000A495F"/>
    <w:rsid w:val="000A4C5A"/>
    <w:rsid w:val="000A4C94"/>
    <w:rsid w:val="000A4F85"/>
    <w:rsid w:val="000A5390"/>
    <w:rsid w:val="000A6022"/>
    <w:rsid w:val="000A613D"/>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58B0"/>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ADE"/>
    <w:rsid w:val="00103E67"/>
    <w:rsid w:val="00103EC3"/>
    <w:rsid w:val="001045BD"/>
    <w:rsid w:val="00104786"/>
    <w:rsid w:val="00104A1C"/>
    <w:rsid w:val="00104DB2"/>
    <w:rsid w:val="001053E1"/>
    <w:rsid w:val="001055BE"/>
    <w:rsid w:val="0010574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655"/>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1C5E"/>
    <w:rsid w:val="00132202"/>
    <w:rsid w:val="001332DD"/>
    <w:rsid w:val="00133BFE"/>
    <w:rsid w:val="00133D6C"/>
    <w:rsid w:val="00133EA2"/>
    <w:rsid w:val="00134048"/>
    <w:rsid w:val="00134B72"/>
    <w:rsid w:val="00135870"/>
    <w:rsid w:val="00135B14"/>
    <w:rsid w:val="00136712"/>
    <w:rsid w:val="001367E6"/>
    <w:rsid w:val="0013694D"/>
    <w:rsid w:val="001372DE"/>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67FE"/>
    <w:rsid w:val="001471C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2DE"/>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4BFC"/>
    <w:rsid w:val="00165188"/>
    <w:rsid w:val="001651A9"/>
    <w:rsid w:val="0016558F"/>
    <w:rsid w:val="00165DB3"/>
    <w:rsid w:val="00165F90"/>
    <w:rsid w:val="00166528"/>
    <w:rsid w:val="001669FB"/>
    <w:rsid w:val="00167055"/>
    <w:rsid w:val="001671D3"/>
    <w:rsid w:val="00167245"/>
    <w:rsid w:val="001679AB"/>
    <w:rsid w:val="00167EC2"/>
    <w:rsid w:val="0017069F"/>
    <w:rsid w:val="001707CF"/>
    <w:rsid w:val="0017093A"/>
    <w:rsid w:val="00170B34"/>
    <w:rsid w:val="001712D9"/>
    <w:rsid w:val="001717C0"/>
    <w:rsid w:val="00171875"/>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848"/>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51E"/>
    <w:rsid w:val="0019472C"/>
    <w:rsid w:val="00194F8B"/>
    <w:rsid w:val="00195147"/>
    <w:rsid w:val="00195514"/>
    <w:rsid w:val="00195895"/>
    <w:rsid w:val="0019599B"/>
    <w:rsid w:val="00195A04"/>
    <w:rsid w:val="00196AB7"/>
    <w:rsid w:val="00196B8B"/>
    <w:rsid w:val="001973C7"/>
    <w:rsid w:val="001A0077"/>
    <w:rsid w:val="001A0309"/>
    <w:rsid w:val="001A0331"/>
    <w:rsid w:val="001A051D"/>
    <w:rsid w:val="001A0A67"/>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C76"/>
    <w:rsid w:val="001B2D7B"/>
    <w:rsid w:val="001B2E6A"/>
    <w:rsid w:val="001B3038"/>
    <w:rsid w:val="001B3379"/>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B02"/>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C9"/>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5D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52BC"/>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C31"/>
    <w:rsid w:val="00244DBF"/>
    <w:rsid w:val="002458CF"/>
    <w:rsid w:val="00245980"/>
    <w:rsid w:val="00245B68"/>
    <w:rsid w:val="00245BC3"/>
    <w:rsid w:val="00245E05"/>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7F0"/>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1D1"/>
    <w:rsid w:val="00272632"/>
    <w:rsid w:val="00273088"/>
    <w:rsid w:val="002737F3"/>
    <w:rsid w:val="0027491D"/>
    <w:rsid w:val="002749B8"/>
    <w:rsid w:val="002774E4"/>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87C6D"/>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2A3"/>
    <w:rsid w:val="002955E1"/>
    <w:rsid w:val="00295624"/>
    <w:rsid w:val="002966CC"/>
    <w:rsid w:val="00296D4B"/>
    <w:rsid w:val="002971E5"/>
    <w:rsid w:val="00297A3B"/>
    <w:rsid w:val="002A0CDD"/>
    <w:rsid w:val="002A0D3F"/>
    <w:rsid w:val="002A2018"/>
    <w:rsid w:val="002A2038"/>
    <w:rsid w:val="002A2A47"/>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CB0"/>
    <w:rsid w:val="002C0E3A"/>
    <w:rsid w:val="002C12E5"/>
    <w:rsid w:val="002C1633"/>
    <w:rsid w:val="002C1667"/>
    <w:rsid w:val="002C1734"/>
    <w:rsid w:val="002C19DA"/>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9CB"/>
    <w:rsid w:val="002C7088"/>
    <w:rsid w:val="002C7487"/>
    <w:rsid w:val="002C7910"/>
    <w:rsid w:val="002C7D39"/>
    <w:rsid w:val="002C7EF3"/>
    <w:rsid w:val="002C7F87"/>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7AC"/>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66"/>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6D1"/>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7D"/>
    <w:rsid w:val="00310ADD"/>
    <w:rsid w:val="00310C43"/>
    <w:rsid w:val="00310CB7"/>
    <w:rsid w:val="00311562"/>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5D9"/>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468"/>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BD6"/>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3F6"/>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AC"/>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515"/>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44B"/>
    <w:rsid w:val="003E3F71"/>
    <w:rsid w:val="003E413B"/>
    <w:rsid w:val="003E41D5"/>
    <w:rsid w:val="003E4567"/>
    <w:rsid w:val="003E4867"/>
    <w:rsid w:val="003E4ACF"/>
    <w:rsid w:val="003E50E6"/>
    <w:rsid w:val="003E6221"/>
    <w:rsid w:val="003E66B9"/>
    <w:rsid w:val="003E66FB"/>
    <w:rsid w:val="003E6D74"/>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1E5"/>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961"/>
    <w:rsid w:val="00474D98"/>
    <w:rsid w:val="00474E8D"/>
    <w:rsid w:val="00475034"/>
    <w:rsid w:val="00475228"/>
    <w:rsid w:val="004756F9"/>
    <w:rsid w:val="00475EE1"/>
    <w:rsid w:val="00475F81"/>
    <w:rsid w:val="00480B92"/>
    <w:rsid w:val="00480C89"/>
    <w:rsid w:val="00480CCF"/>
    <w:rsid w:val="00480E68"/>
    <w:rsid w:val="00480E6A"/>
    <w:rsid w:val="0048111F"/>
    <w:rsid w:val="004813F9"/>
    <w:rsid w:val="00481476"/>
    <w:rsid w:val="004816AF"/>
    <w:rsid w:val="00481B87"/>
    <w:rsid w:val="00481E46"/>
    <w:rsid w:val="004823CE"/>
    <w:rsid w:val="00482685"/>
    <w:rsid w:val="00482C96"/>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5B"/>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2A24"/>
    <w:rsid w:val="004A323C"/>
    <w:rsid w:val="004A35FA"/>
    <w:rsid w:val="004A36BE"/>
    <w:rsid w:val="004A39EF"/>
    <w:rsid w:val="004A3AE1"/>
    <w:rsid w:val="004A3B3D"/>
    <w:rsid w:val="004A43B7"/>
    <w:rsid w:val="004A45AD"/>
    <w:rsid w:val="004A52CD"/>
    <w:rsid w:val="004A554C"/>
    <w:rsid w:val="004A582A"/>
    <w:rsid w:val="004A5A39"/>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8F4"/>
    <w:rsid w:val="004B5ADD"/>
    <w:rsid w:val="004B5F29"/>
    <w:rsid w:val="004B64D4"/>
    <w:rsid w:val="004B6913"/>
    <w:rsid w:val="004B71F9"/>
    <w:rsid w:val="004B7E01"/>
    <w:rsid w:val="004C0520"/>
    <w:rsid w:val="004C0CC9"/>
    <w:rsid w:val="004C17E0"/>
    <w:rsid w:val="004C192F"/>
    <w:rsid w:val="004C1F0F"/>
    <w:rsid w:val="004C2636"/>
    <w:rsid w:val="004C2918"/>
    <w:rsid w:val="004C3C31"/>
    <w:rsid w:val="004C4243"/>
    <w:rsid w:val="004C44F7"/>
    <w:rsid w:val="004C4F39"/>
    <w:rsid w:val="004C50D3"/>
    <w:rsid w:val="004C5230"/>
    <w:rsid w:val="004C5449"/>
    <w:rsid w:val="004C576A"/>
    <w:rsid w:val="004C65B8"/>
    <w:rsid w:val="004C708D"/>
    <w:rsid w:val="004C73C1"/>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4132"/>
    <w:rsid w:val="004D450D"/>
    <w:rsid w:val="004D4728"/>
    <w:rsid w:val="004D4CF7"/>
    <w:rsid w:val="004D4D25"/>
    <w:rsid w:val="004D5746"/>
    <w:rsid w:val="004D5D1E"/>
    <w:rsid w:val="004D5DEE"/>
    <w:rsid w:val="004D6349"/>
    <w:rsid w:val="004D656A"/>
    <w:rsid w:val="004D657F"/>
    <w:rsid w:val="004D6EAA"/>
    <w:rsid w:val="004D7398"/>
    <w:rsid w:val="004D75C2"/>
    <w:rsid w:val="004D77CF"/>
    <w:rsid w:val="004E05DD"/>
    <w:rsid w:val="004E0639"/>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3F60"/>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48"/>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40A"/>
    <w:rsid w:val="00517A79"/>
    <w:rsid w:val="00517DDC"/>
    <w:rsid w:val="0052000E"/>
    <w:rsid w:val="00520898"/>
    <w:rsid w:val="00520A56"/>
    <w:rsid w:val="0052106D"/>
    <w:rsid w:val="005211B5"/>
    <w:rsid w:val="00521399"/>
    <w:rsid w:val="00521580"/>
    <w:rsid w:val="005215BD"/>
    <w:rsid w:val="00521632"/>
    <w:rsid w:val="00521E20"/>
    <w:rsid w:val="0052213B"/>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6AE"/>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483"/>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A6A"/>
    <w:rsid w:val="005A4D82"/>
    <w:rsid w:val="005A5477"/>
    <w:rsid w:val="005A58A5"/>
    <w:rsid w:val="005A5C1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2E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4F9"/>
    <w:rsid w:val="005E5675"/>
    <w:rsid w:val="005E60D4"/>
    <w:rsid w:val="005E628E"/>
    <w:rsid w:val="005E64E3"/>
    <w:rsid w:val="005E66D9"/>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36A"/>
    <w:rsid w:val="005F38AD"/>
    <w:rsid w:val="005F39CD"/>
    <w:rsid w:val="005F4162"/>
    <w:rsid w:val="005F5317"/>
    <w:rsid w:val="005F5744"/>
    <w:rsid w:val="005F5A05"/>
    <w:rsid w:val="005F62BD"/>
    <w:rsid w:val="005F6529"/>
    <w:rsid w:val="005F6F4D"/>
    <w:rsid w:val="005F701A"/>
    <w:rsid w:val="005F773C"/>
    <w:rsid w:val="005F7EBB"/>
    <w:rsid w:val="006001A9"/>
    <w:rsid w:val="0060035E"/>
    <w:rsid w:val="006006EB"/>
    <w:rsid w:val="00601E15"/>
    <w:rsid w:val="00602060"/>
    <w:rsid w:val="006031DA"/>
    <w:rsid w:val="00603575"/>
    <w:rsid w:val="006035FF"/>
    <w:rsid w:val="00603C52"/>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0FA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6E8"/>
    <w:rsid w:val="006179C6"/>
    <w:rsid w:val="00617DD7"/>
    <w:rsid w:val="00617DFA"/>
    <w:rsid w:val="00617E22"/>
    <w:rsid w:val="0062062B"/>
    <w:rsid w:val="00620C5B"/>
    <w:rsid w:val="00621719"/>
    <w:rsid w:val="00621A84"/>
    <w:rsid w:val="00623965"/>
    <w:rsid w:val="006241DF"/>
    <w:rsid w:val="0062455D"/>
    <w:rsid w:val="006259EF"/>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1F99"/>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30"/>
    <w:rsid w:val="00656BE7"/>
    <w:rsid w:val="006577A6"/>
    <w:rsid w:val="006578E0"/>
    <w:rsid w:val="00657BE4"/>
    <w:rsid w:val="00657DCF"/>
    <w:rsid w:val="00657F1A"/>
    <w:rsid w:val="00660597"/>
    <w:rsid w:val="0066077F"/>
    <w:rsid w:val="006614A2"/>
    <w:rsid w:val="0066168E"/>
    <w:rsid w:val="006622D2"/>
    <w:rsid w:val="00662DB5"/>
    <w:rsid w:val="006630E0"/>
    <w:rsid w:val="0066328B"/>
    <w:rsid w:val="006633E3"/>
    <w:rsid w:val="006636CA"/>
    <w:rsid w:val="00664B4E"/>
    <w:rsid w:val="00664B53"/>
    <w:rsid w:val="006653C0"/>
    <w:rsid w:val="0066568E"/>
    <w:rsid w:val="00665E4E"/>
    <w:rsid w:val="00665E61"/>
    <w:rsid w:val="00666074"/>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44F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1EFF"/>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4743"/>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D7E"/>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0F7"/>
    <w:rsid w:val="006E2748"/>
    <w:rsid w:val="006E3180"/>
    <w:rsid w:val="006E3600"/>
    <w:rsid w:val="006E369B"/>
    <w:rsid w:val="006E38B0"/>
    <w:rsid w:val="006E448F"/>
    <w:rsid w:val="006E45A6"/>
    <w:rsid w:val="006E4604"/>
    <w:rsid w:val="006E47C1"/>
    <w:rsid w:val="006E49B3"/>
    <w:rsid w:val="006E4AAF"/>
    <w:rsid w:val="006E4BCA"/>
    <w:rsid w:val="006E50E9"/>
    <w:rsid w:val="006E57CA"/>
    <w:rsid w:val="006E5DED"/>
    <w:rsid w:val="006E601E"/>
    <w:rsid w:val="006E615F"/>
    <w:rsid w:val="006E6492"/>
    <w:rsid w:val="006E7D87"/>
    <w:rsid w:val="006F0C0E"/>
    <w:rsid w:val="006F1490"/>
    <w:rsid w:val="006F1503"/>
    <w:rsid w:val="006F218F"/>
    <w:rsid w:val="006F356F"/>
    <w:rsid w:val="006F4B6D"/>
    <w:rsid w:val="006F4B9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5EB"/>
    <w:rsid w:val="007016CF"/>
    <w:rsid w:val="00701A09"/>
    <w:rsid w:val="00701AB2"/>
    <w:rsid w:val="00701ABE"/>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4E0"/>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6E2D"/>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AD7"/>
    <w:rsid w:val="00755ECA"/>
    <w:rsid w:val="00757500"/>
    <w:rsid w:val="00757586"/>
    <w:rsid w:val="0075789F"/>
    <w:rsid w:val="00757945"/>
    <w:rsid w:val="00757BCE"/>
    <w:rsid w:val="0076015F"/>
    <w:rsid w:val="00760CEC"/>
    <w:rsid w:val="00761C52"/>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49B"/>
    <w:rsid w:val="007716C7"/>
    <w:rsid w:val="00772210"/>
    <w:rsid w:val="0077239B"/>
    <w:rsid w:val="0077257E"/>
    <w:rsid w:val="007741AC"/>
    <w:rsid w:val="007745A4"/>
    <w:rsid w:val="00774740"/>
    <w:rsid w:val="007748A3"/>
    <w:rsid w:val="00774F6D"/>
    <w:rsid w:val="00775406"/>
    <w:rsid w:val="0077593C"/>
    <w:rsid w:val="00775992"/>
    <w:rsid w:val="0077647A"/>
    <w:rsid w:val="007768BD"/>
    <w:rsid w:val="00776A68"/>
    <w:rsid w:val="00776C8E"/>
    <w:rsid w:val="007777B7"/>
    <w:rsid w:val="00777A65"/>
    <w:rsid w:val="00777B35"/>
    <w:rsid w:val="00777BE1"/>
    <w:rsid w:val="00777FB7"/>
    <w:rsid w:val="00782746"/>
    <w:rsid w:val="0078284A"/>
    <w:rsid w:val="00782937"/>
    <w:rsid w:val="00782CCC"/>
    <w:rsid w:val="00782EA0"/>
    <w:rsid w:val="00783E1D"/>
    <w:rsid w:val="00784152"/>
    <w:rsid w:val="0078468D"/>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16E"/>
    <w:rsid w:val="00796816"/>
    <w:rsid w:val="00796E03"/>
    <w:rsid w:val="00796F17"/>
    <w:rsid w:val="00797006"/>
    <w:rsid w:val="00797A8A"/>
    <w:rsid w:val="007A0209"/>
    <w:rsid w:val="007A04E7"/>
    <w:rsid w:val="007A0BD8"/>
    <w:rsid w:val="007A11B2"/>
    <w:rsid w:val="007A13DB"/>
    <w:rsid w:val="007A15EA"/>
    <w:rsid w:val="007A16EC"/>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4E80"/>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2690"/>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BDA"/>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281"/>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096"/>
    <w:rsid w:val="00813AD1"/>
    <w:rsid w:val="00813D26"/>
    <w:rsid w:val="00813D35"/>
    <w:rsid w:val="00813DD4"/>
    <w:rsid w:val="00813FB0"/>
    <w:rsid w:val="00814177"/>
    <w:rsid w:val="0081461D"/>
    <w:rsid w:val="00814B9F"/>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2FA"/>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4C7E"/>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5EE7"/>
    <w:rsid w:val="00886187"/>
    <w:rsid w:val="00886211"/>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C8"/>
    <w:rsid w:val="008B1399"/>
    <w:rsid w:val="008B147A"/>
    <w:rsid w:val="008B2871"/>
    <w:rsid w:val="008B2DDF"/>
    <w:rsid w:val="008B335F"/>
    <w:rsid w:val="008B36DD"/>
    <w:rsid w:val="008B4002"/>
    <w:rsid w:val="008B46FD"/>
    <w:rsid w:val="008B48B7"/>
    <w:rsid w:val="008B4E9E"/>
    <w:rsid w:val="008B50FB"/>
    <w:rsid w:val="008B513A"/>
    <w:rsid w:val="008B52BD"/>
    <w:rsid w:val="008B600B"/>
    <w:rsid w:val="008B634B"/>
    <w:rsid w:val="008B64A9"/>
    <w:rsid w:val="008B665B"/>
    <w:rsid w:val="008B69A3"/>
    <w:rsid w:val="008B6ADD"/>
    <w:rsid w:val="008B6AFF"/>
    <w:rsid w:val="008B6B45"/>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22"/>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4CE"/>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8FA"/>
    <w:rsid w:val="00926DC7"/>
    <w:rsid w:val="00927A8C"/>
    <w:rsid w:val="00927B28"/>
    <w:rsid w:val="00927C52"/>
    <w:rsid w:val="009300E4"/>
    <w:rsid w:val="009303D1"/>
    <w:rsid w:val="0093040E"/>
    <w:rsid w:val="009305FC"/>
    <w:rsid w:val="009306E3"/>
    <w:rsid w:val="00930A16"/>
    <w:rsid w:val="00930CEE"/>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5CB5"/>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48A"/>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DE2"/>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29"/>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786"/>
    <w:rsid w:val="009D08E1"/>
    <w:rsid w:val="009D093F"/>
    <w:rsid w:val="009D0A22"/>
    <w:rsid w:val="009D1231"/>
    <w:rsid w:val="009D136B"/>
    <w:rsid w:val="009D1692"/>
    <w:rsid w:val="009D16E5"/>
    <w:rsid w:val="009D20E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8DC"/>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24F"/>
    <w:rsid w:val="00A16873"/>
    <w:rsid w:val="00A16C74"/>
    <w:rsid w:val="00A16CAF"/>
    <w:rsid w:val="00A17E16"/>
    <w:rsid w:val="00A20471"/>
    <w:rsid w:val="00A20505"/>
    <w:rsid w:val="00A206AA"/>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031"/>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3E08"/>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109A"/>
    <w:rsid w:val="00A52093"/>
    <w:rsid w:val="00A52628"/>
    <w:rsid w:val="00A52AEB"/>
    <w:rsid w:val="00A52EDF"/>
    <w:rsid w:val="00A531C6"/>
    <w:rsid w:val="00A53264"/>
    <w:rsid w:val="00A534AE"/>
    <w:rsid w:val="00A53ABE"/>
    <w:rsid w:val="00A53B64"/>
    <w:rsid w:val="00A53E99"/>
    <w:rsid w:val="00A53EA9"/>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057"/>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66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1A8A"/>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158"/>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538"/>
    <w:rsid w:val="00AB6FC1"/>
    <w:rsid w:val="00AB713D"/>
    <w:rsid w:val="00AB7697"/>
    <w:rsid w:val="00AC0172"/>
    <w:rsid w:val="00AC0784"/>
    <w:rsid w:val="00AC0835"/>
    <w:rsid w:val="00AC1974"/>
    <w:rsid w:val="00AC1A21"/>
    <w:rsid w:val="00AC21C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46A"/>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085"/>
    <w:rsid w:val="00AF41E5"/>
    <w:rsid w:val="00AF4617"/>
    <w:rsid w:val="00AF589A"/>
    <w:rsid w:val="00AF5A9F"/>
    <w:rsid w:val="00AF6249"/>
    <w:rsid w:val="00AF624B"/>
    <w:rsid w:val="00AF631F"/>
    <w:rsid w:val="00AF6906"/>
    <w:rsid w:val="00AF6F0A"/>
    <w:rsid w:val="00AF7C65"/>
    <w:rsid w:val="00B0049A"/>
    <w:rsid w:val="00B00662"/>
    <w:rsid w:val="00B00979"/>
    <w:rsid w:val="00B00B3F"/>
    <w:rsid w:val="00B00D1F"/>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B72"/>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545C"/>
    <w:rsid w:val="00B16B08"/>
    <w:rsid w:val="00B16E92"/>
    <w:rsid w:val="00B171CA"/>
    <w:rsid w:val="00B17D98"/>
    <w:rsid w:val="00B2069C"/>
    <w:rsid w:val="00B206C6"/>
    <w:rsid w:val="00B209C4"/>
    <w:rsid w:val="00B21C22"/>
    <w:rsid w:val="00B21F98"/>
    <w:rsid w:val="00B2222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42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24E"/>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11"/>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6D1C"/>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3F52"/>
    <w:rsid w:val="00BA405D"/>
    <w:rsid w:val="00BA41F4"/>
    <w:rsid w:val="00BA4311"/>
    <w:rsid w:val="00BA437B"/>
    <w:rsid w:val="00BA4390"/>
    <w:rsid w:val="00BA449D"/>
    <w:rsid w:val="00BA4FEE"/>
    <w:rsid w:val="00BA51C6"/>
    <w:rsid w:val="00BA528D"/>
    <w:rsid w:val="00BA55B6"/>
    <w:rsid w:val="00BA5701"/>
    <w:rsid w:val="00BA578A"/>
    <w:rsid w:val="00BA5B97"/>
    <w:rsid w:val="00BA6468"/>
    <w:rsid w:val="00BA65C7"/>
    <w:rsid w:val="00BA690C"/>
    <w:rsid w:val="00BA6A36"/>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3A35"/>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4EA1"/>
    <w:rsid w:val="00BC509A"/>
    <w:rsid w:val="00BC53DC"/>
    <w:rsid w:val="00BC60E7"/>
    <w:rsid w:val="00BC615F"/>
    <w:rsid w:val="00BC6245"/>
    <w:rsid w:val="00BC651C"/>
    <w:rsid w:val="00BC6B4C"/>
    <w:rsid w:val="00BC6D0D"/>
    <w:rsid w:val="00BC73CC"/>
    <w:rsid w:val="00BD02D2"/>
    <w:rsid w:val="00BD0917"/>
    <w:rsid w:val="00BD1156"/>
    <w:rsid w:val="00BD26D8"/>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4E4"/>
    <w:rsid w:val="00BD5979"/>
    <w:rsid w:val="00BD5A79"/>
    <w:rsid w:val="00BD609E"/>
    <w:rsid w:val="00BD657D"/>
    <w:rsid w:val="00BD6580"/>
    <w:rsid w:val="00BD6815"/>
    <w:rsid w:val="00BD6FD0"/>
    <w:rsid w:val="00BD70E2"/>
    <w:rsid w:val="00BD79DD"/>
    <w:rsid w:val="00BD7EA8"/>
    <w:rsid w:val="00BE0428"/>
    <w:rsid w:val="00BE0543"/>
    <w:rsid w:val="00BE0671"/>
    <w:rsid w:val="00BE1453"/>
    <w:rsid w:val="00BE1DAF"/>
    <w:rsid w:val="00BE229C"/>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9C"/>
    <w:rsid w:val="00C00FB1"/>
    <w:rsid w:val="00C014F5"/>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0FA4"/>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68F"/>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7CC"/>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529"/>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D70"/>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2E0"/>
    <w:rsid w:val="00C974D7"/>
    <w:rsid w:val="00C97A36"/>
    <w:rsid w:val="00CA0385"/>
    <w:rsid w:val="00CA055B"/>
    <w:rsid w:val="00CA0A43"/>
    <w:rsid w:val="00CA0C6C"/>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CEF"/>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B89"/>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5DC"/>
    <w:rsid w:val="00CC7B9A"/>
    <w:rsid w:val="00CD0040"/>
    <w:rsid w:val="00CD006F"/>
    <w:rsid w:val="00CD1435"/>
    <w:rsid w:val="00CD1EA5"/>
    <w:rsid w:val="00CD2360"/>
    <w:rsid w:val="00CD2974"/>
    <w:rsid w:val="00CD299D"/>
    <w:rsid w:val="00CD30B3"/>
    <w:rsid w:val="00CD3282"/>
    <w:rsid w:val="00CD32C3"/>
    <w:rsid w:val="00CD3414"/>
    <w:rsid w:val="00CD37C7"/>
    <w:rsid w:val="00CD4641"/>
    <w:rsid w:val="00CD4651"/>
    <w:rsid w:val="00CD4A18"/>
    <w:rsid w:val="00CD51FB"/>
    <w:rsid w:val="00CD5830"/>
    <w:rsid w:val="00CD5D65"/>
    <w:rsid w:val="00CD5F2F"/>
    <w:rsid w:val="00CD640A"/>
    <w:rsid w:val="00CD6493"/>
    <w:rsid w:val="00CD75C5"/>
    <w:rsid w:val="00CD78E2"/>
    <w:rsid w:val="00CD7E6E"/>
    <w:rsid w:val="00CE06DA"/>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3EA6"/>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941"/>
    <w:rsid w:val="00D03E2C"/>
    <w:rsid w:val="00D04134"/>
    <w:rsid w:val="00D0437D"/>
    <w:rsid w:val="00D056D0"/>
    <w:rsid w:val="00D05F03"/>
    <w:rsid w:val="00D06431"/>
    <w:rsid w:val="00D0645C"/>
    <w:rsid w:val="00D065D6"/>
    <w:rsid w:val="00D06AC9"/>
    <w:rsid w:val="00D06BAC"/>
    <w:rsid w:val="00D070C4"/>
    <w:rsid w:val="00D070F6"/>
    <w:rsid w:val="00D07BC6"/>
    <w:rsid w:val="00D1015E"/>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1A59"/>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56"/>
    <w:rsid w:val="00D55964"/>
    <w:rsid w:val="00D55C5D"/>
    <w:rsid w:val="00D55C67"/>
    <w:rsid w:val="00D56755"/>
    <w:rsid w:val="00D56C4F"/>
    <w:rsid w:val="00D57334"/>
    <w:rsid w:val="00D5781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336"/>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8EE"/>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56C"/>
    <w:rsid w:val="00DD3676"/>
    <w:rsid w:val="00DD3C40"/>
    <w:rsid w:val="00DD447A"/>
    <w:rsid w:val="00DD4668"/>
    <w:rsid w:val="00DD494E"/>
    <w:rsid w:val="00DD4A83"/>
    <w:rsid w:val="00DD4C56"/>
    <w:rsid w:val="00DD5232"/>
    <w:rsid w:val="00DD52AE"/>
    <w:rsid w:val="00DD55A2"/>
    <w:rsid w:val="00DD5BDE"/>
    <w:rsid w:val="00DD6102"/>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543"/>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755"/>
    <w:rsid w:val="00DF7B9D"/>
    <w:rsid w:val="00E00BF3"/>
    <w:rsid w:val="00E01337"/>
    <w:rsid w:val="00E0134A"/>
    <w:rsid w:val="00E01584"/>
    <w:rsid w:val="00E0184F"/>
    <w:rsid w:val="00E01C0F"/>
    <w:rsid w:val="00E01E40"/>
    <w:rsid w:val="00E01F88"/>
    <w:rsid w:val="00E02350"/>
    <w:rsid w:val="00E02935"/>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8E7"/>
    <w:rsid w:val="00E16719"/>
    <w:rsid w:val="00E16D56"/>
    <w:rsid w:val="00E16E4C"/>
    <w:rsid w:val="00E174E7"/>
    <w:rsid w:val="00E175BD"/>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A98"/>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2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82B"/>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5B37"/>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4C7"/>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16C7C"/>
    <w:rsid w:val="00F20604"/>
    <w:rsid w:val="00F21128"/>
    <w:rsid w:val="00F21444"/>
    <w:rsid w:val="00F21658"/>
    <w:rsid w:val="00F21A51"/>
    <w:rsid w:val="00F21F77"/>
    <w:rsid w:val="00F2278A"/>
    <w:rsid w:val="00F22E77"/>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68A"/>
    <w:rsid w:val="00F43B27"/>
    <w:rsid w:val="00F444BD"/>
    <w:rsid w:val="00F448DA"/>
    <w:rsid w:val="00F45A70"/>
    <w:rsid w:val="00F45AAC"/>
    <w:rsid w:val="00F46385"/>
    <w:rsid w:val="00F47111"/>
    <w:rsid w:val="00F475E3"/>
    <w:rsid w:val="00F47821"/>
    <w:rsid w:val="00F50EC2"/>
    <w:rsid w:val="00F50F45"/>
    <w:rsid w:val="00F5176D"/>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2BDC"/>
    <w:rsid w:val="00F64312"/>
    <w:rsid w:val="00F64574"/>
    <w:rsid w:val="00F64E77"/>
    <w:rsid w:val="00F65BAB"/>
    <w:rsid w:val="00F660EC"/>
    <w:rsid w:val="00F6619F"/>
    <w:rsid w:val="00F66239"/>
    <w:rsid w:val="00F66A04"/>
    <w:rsid w:val="00F66B41"/>
    <w:rsid w:val="00F70234"/>
    <w:rsid w:val="00F70C60"/>
    <w:rsid w:val="00F7113D"/>
    <w:rsid w:val="00F716E2"/>
    <w:rsid w:val="00F728F8"/>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D66"/>
    <w:rsid w:val="00F81208"/>
    <w:rsid w:val="00F81551"/>
    <w:rsid w:val="00F8180F"/>
    <w:rsid w:val="00F82233"/>
    <w:rsid w:val="00F8250D"/>
    <w:rsid w:val="00F825B7"/>
    <w:rsid w:val="00F834B0"/>
    <w:rsid w:val="00F83778"/>
    <w:rsid w:val="00F83B6B"/>
    <w:rsid w:val="00F83DD8"/>
    <w:rsid w:val="00F840D6"/>
    <w:rsid w:val="00F84402"/>
    <w:rsid w:val="00F8452D"/>
    <w:rsid w:val="00F84D15"/>
    <w:rsid w:val="00F8513D"/>
    <w:rsid w:val="00F8545E"/>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50"/>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5C70"/>
    <w:rsid w:val="00FD69DC"/>
    <w:rsid w:val="00FD6A28"/>
    <w:rsid w:val="00FD6D9E"/>
    <w:rsid w:val="00FD72F4"/>
    <w:rsid w:val="00FD77A4"/>
    <w:rsid w:val="00FD7AC4"/>
    <w:rsid w:val="00FD7B55"/>
    <w:rsid w:val="00FE04A9"/>
    <w:rsid w:val="00FE0A1D"/>
    <w:rsid w:val="00FE16E6"/>
    <w:rsid w:val="00FE1914"/>
    <w:rsid w:val="00FE1FD3"/>
    <w:rsid w:val="00FE220D"/>
    <w:rsid w:val="00FE25DA"/>
    <w:rsid w:val="00FE2B0D"/>
    <w:rsid w:val="00FE2E27"/>
    <w:rsid w:val="00FE2E66"/>
    <w:rsid w:val="00FE3056"/>
    <w:rsid w:val="00FE367F"/>
    <w:rsid w:val="00FE36E5"/>
    <w:rsid w:val="00FE3ADA"/>
    <w:rsid w:val="00FE3E10"/>
    <w:rsid w:val="00FE5E80"/>
    <w:rsid w:val="00FE6236"/>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00C"/>
    <w:rsid w:val="00FF1218"/>
    <w:rsid w:val="00FF1301"/>
    <w:rsid w:val="00FF15BF"/>
    <w:rsid w:val="00FF3C9C"/>
    <w:rsid w:val="00FF3E6A"/>
    <w:rsid w:val="00FF3EFB"/>
    <w:rsid w:val="00FF44AE"/>
    <w:rsid w:val="00FF4532"/>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uiPriority w:val="99"/>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메모 텍스트 Char"/>
    <w:basedOn w:val="a1"/>
    <w:link w:val="a9"/>
    <w:semiHidden/>
    <w:rsid w:val="00F834B0"/>
    <w:rPr>
      <w:rFonts w:eastAsia="MS Mincho"/>
      <w:lang w:val="en-GB" w:eastAsia="en-US"/>
    </w:rPr>
  </w:style>
  <w:style w:type="table" w:customStyle="1" w:styleId="40">
    <w:name w:val="표 구분선4"/>
    <w:basedOn w:val="a2"/>
    <w:uiPriority w:val="39"/>
    <w:qFormat/>
    <w:rsid w:val="00F834B0"/>
    <w:rPr>
      <w:rFonts w:ascii="맑은 고딕" w:eastAsia="맑은 고딕" w:hAnsi="맑은 고딕"/>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1">
    <w:name w:val="B1"/>
    <w:basedOn w:val="a0"/>
    <w:link w:val="B10"/>
    <w:qFormat/>
    <w:rsid w:val="00813096"/>
    <w:pPr>
      <w:spacing w:before="0" w:line="240" w:lineRule="auto"/>
      <w:ind w:left="568"/>
      <w:jc w:val="left"/>
    </w:pPr>
    <w:rPr>
      <w:rFonts w:eastAsiaTheme="minorEastAsia"/>
    </w:rPr>
  </w:style>
  <w:style w:type="character" w:customStyle="1" w:styleId="B10">
    <w:name w:val="B1 (文字)"/>
    <w:link w:val="B1"/>
    <w:qFormat/>
    <w:locked/>
    <w:rsid w:val="00813096"/>
    <w:rPr>
      <w:rFonts w:eastAsiaTheme="minorEastAsia"/>
      <w:lang w:val="en-GB" w:eastAsia="en-US"/>
    </w:rPr>
  </w:style>
  <w:style w:type="character" w:customStyle="1" w:styleId="B2Char">
    <w:name w:val="B2 Char"/>
    <w:link w:val="B2"/>
    <w:uiPriority w:val="99"/>
    <w:qFormat/>
    <w:rsid w:val="00813096"/>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0978">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4545021">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5639751">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DAC02-907D-4453-99D0-DCCDF573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3635</Words>
  <Characters>20726</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24313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2</cp:revision>
  <cp:lastPrinted>2018-02-12T06:55:00Z</cp:lastPrinted>
  <dcterms:created xsi:type="dcterms:W3CDTF">2021-04-07T03:08:00Z</dcterms:created>
  <dcterms:modified xsi:type="dcterms:W3CDTF">2021-04-07T03:08:00Z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RAN1#104\기고\R1-2100xxx_SSB_v2.docx</vt:lpwstr>
  </property>
</Properties>
</file>