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6FE52" w14:textId="1401D979" w:rsidR="00A47A4B" w:rsidRPr="000655E4" w:rsidRDefault="00A47A4B" w:rsidP="00A47A4B">
      <w:pPr>
        <w:tabs>
          <w:tab w:val="center" w:pos="4536"/>
          <w:tab w:val="right" w:pos="9072"/>
        </w:tabs>
        <w:jc w:val="both"/>
        <w:rPr>
          <w:rFonts w:eastAsia="Batang"/>
          <w:b/>
          <w:bCs/>
          <w:sz w:val="28"/>
          <w:szCs w:val="24"/>
          <w:lang w:eastAsia="en-US"/>
        </w:rPr>
      </w:pPr>
      <w:r w:rsidRPr="000655E4">
        <w:rPr>
          <w:rFonts w:eastAsia="Batang"/>
          <w:b/>
          <w:bCs/>
          <w:sz w:val="28"/>
          <w:szCs w:val="24"/>
          <w:lang w:eastAsia="en-US"/>
        </w:rPr>
        <w:t>3GPP TSG RAN WG1 #104</w:t>
      </w:r>
      <w:r w:rsidRPr="00297779">
        <w:rPr>
          <w:rFonts w:eastAsia="Batang" w:hint="eastAsia"/>
          <w:b/>
          <w:bCs/>
          <w:sz w:val="28"/>
          <w:szCs w:val="24"/>
          <w:lang w:eastAsia="en-US"/>
        </w:rPr>
        <w:t>b</w:t>
      </w:r>
      <w:r w:rsidRPr="000655E4">
        <w:rPr>
          <w:rFonts w:eastAsia="Batang"/>
          <w:b/>
          <w:bCs/>
          <w:sz w:val="28"/>
          <w:szCs w:val="24"/>
          <w:lang w:eastAsia="en-US"/>
        </w:rPr>
        <w:t>-e</w:t>
      </w:r>
      <w:r w:rsidRPr="000655E4">
        <w:rPr>
          <w:rFonts w:eastAsia="Batang"/>
          <w:b/>
          <w:bCs/>
          <w:sz w:val="28"/>
          <w:szCs w:val="24"/>
          <w:lang w:eastAsia="en-US"/>
        </w:rPr>
        <w:tab/>
      </w:r>
      <w:r w:rsidRPr="000655E4">
        <w:rPr>
          <w:rFonts w:eastAsia="Batang"/>
          <w:b/>
          <w:bCs/>
          <w:sz w:val="28"/>
          <w:szCs w:val="24"/>
          <w:lang w:eastAsia="en-US"/>
        </w:rPr>
        <w:tab/>
      </w:r>
      <w:r w:rsidR="00F248F1" w:rsidRPr="00F248F1">
        <w:rPr>
          <w:rFonts w:eastAsia="Batang"/>
          <w:b/>
          <w:bCs/>
          <w:sz w:val="28"/>
          <w:szCs w:val="24"/>
          <w:lang w:eastAsia="en-US"/>
        </w:rPr>
        <w:t>R1-2102903</w:t>
      </w:r>
    </w:p>
    <w:p w14:paraId="72A74FDA" w14:textId="66B3C1DC" w:rsidR="00A47A4B" w:rsidRPr="000655E4" w:rsidRDefault="00A47A4B" w:rsidP="00A47A4B">
      <w:pPr>
        <w:tabs>
          <w:tab w:val="center" w:pos="4536"/>
          <w:tab w:val="right" w:pos="9072"/>
        </w:tabs>
        <w:spacing w:before="0" w:after="0"/>
        <w:rPr>
          <w:rFonts w:eastAsia="MS Mincho"/>
          <w:b/>
          <w:bCs/>
          <w:sz w:val="28"/>
          <w:szCs w:val="24"/>
        </w:rPr>
      </w:pPr>
      <w:r w:rsidRPr="000655E4">
        <w:rPr>
          <w:rFonts w:eastAsia="Batang"/>
          <w:b/>
          <w:bCs/>
          <w:sz w:val="28"/>
          <w:szCs w:val="24"/>
          <w:lang w:eastAsia="en-US"/>
        </w:rPr>
        <w:t xml:space="preserve">e-Meeting, </w:t>
      </w:r>
      <w:r>
        <w:rPr>
          <w:rFonts w:eastAsia="Batang"/>
          <w:b/>
          <w:bCs/>
          <w:sz w:val="28"/>
          <w:szCs w:val="24"/>
          <w:lang w:eastAsia="en-US"/>
        </w:rPr>
        <w:t>April</w:t>
      </w:r>
      <w:r w:rsidRPr="002E3A18">
        <w:rPr>
          <w:rFonts w:eastAsia="Batang"/>
          <w:b/>
          <w:bCs/>
          <w:sz w:val="28"/>
          <w:szCs w:val="24"/>
          <w:lang w:eastAsia="en-US"/>
        </w:rPr>
        <w:t xml:space="preserve"> </w:t>
      </w:r>
      <w:r>
        <w:rPr>
          <w:rFonts w:eastAsia="Batang"/>
          <w:b/>
          <w:bCs/>
          <w:sz w:val="28"/>
          <w:szCs w:val="24"/>
          <w:lang w:eastAsia="en-US"/>
        </w:rPr>
        <w:t>12</w:t>
      </w:r>
      <w:r w:rsidR="00D77BBD">
        <w:rPr>
          <w:rFonts w:eastAsia="Batang"/>
          <w:b/>
          <w:bCs/>
          <w:sz w:val="28"/>
          <w:szCs w:val="24"/>
          <w:vertAlign w:val="superscript"/>
          <w:lang w:eastAsia="en-US"/>
        </w:rPr>
        <w:t>th</w:t>
      </w:r>
      <w:r w:rsidRPr="002E3A18">
        <w:rPr>
          <w:rFonts w:eastAsia="Batang"/>
          <w:b/>
          <w:bCs/>
          <w:sz w:val="28"/>
          <w:szCs w:val="24"/>
          <w:lang w:eastAsia="en-US"/>
        </w:rPr>
        <w:t xml:space="preserve"> –</w:t>
      </w:r>
      <w:r>
        <w:rPr>
          <w:rFonts w:eastAsia="Batang"/>
          <w:b/>
          <w:bCs/>
          <w:sz w:val="28"/>
          <w:szCs w:val="24"/>
          <w:lang w:eastAsia="en-US"/>
        </w:rPr>
        <w:t xml:space="preserve"> 20</w:t>
      </w:r>
      <w:r w:rsidRPr="002E3A18">
        <w:rPr>
          <w:rFonts w:eastAsia="Batang"/>
          <w:b/>
          <w:bCs/>
          <w:sz w:val="28"/>
          <w:szCs w:val="24"/>
          <w:vertAlign w:val="superscript"/>
          <w:lang w:eastAsia="en-US"/>
        </w:rPr>
        <w:t>th</w:t>
      </w:r>
      <w:r w:rsidRPr="002E3A18">
        <w:rPr>
          <w:rFonts w:eastAsia="Batang"/>
          <w:b/>
          <w:bCs/>
          <w:sz w:val="28"/>
          <w:szCs w:val="24"/>
          <w:lang w:eastAsia="en-US"/>
        </w:rPr>
        <w:t>, 2021</w:t>
      </w:r>
    </w:p>
    <w:p w14:paraId="1875C624" w14:textId="77777777" w:rsidR="005A5FE1" w:rsidRPr="00A47A4B" w:rsidRDefault="005A5FE1" w:rsidP="001E7F38">
      <w:pPr>
        <w:widowControl w:val="0"/>
        <w:spacing w:after="0"/>
        <w:jc w:val="both"/>
        <w:rPr>
          <w:sz w:val="24"/>
          <w:szCs w:val="24"/>
          <w:lang w:eastAsia="zh-CN"/>
        </w:rPr>
      </w:pPr>
    </w:p>
    <w:p w14:paraId="793F1D2E" w14:textId="77777777" w:rsidR="004935A9" w:rsidRPr="00DC325F" w:rsidRDefault="004935A9" w:rsidP="001E7F38">
      <w:pPr>
        <w:pStyle w:val="TdocHeader2"/>
        <w:spacing w:after="0"/>
        <w:rPr>
          <w:rFonts w:ascii="Times New Roman" w:hAnsi="Times New Roman"/>
          <w:sz w:val="24"/>
          <w:szCs w:val="24"/>
          <w:lang w:val="en-US"/>
        </w:rPr>
      </w:pPr>
      <w:bookmarkStart w:id="0" w:name="OLE_LINK3"/>
      <w:bookmarkStart w:id="1" w:name="OLE_LINK4"/>
      <w:r w:rsidRPr="00DC325F">
        <w:rPr>
          <w:rFonts w:ascii="Times New Roman" w:hAnsi="Times New Roman"/>
          <w:sz w:val="24"/>
          <w:szCs w:val="24"/>
          <w:lang w:val="en-US"/>
        </w:rPr>
        <w:t xml:space="preserve">Source: </w:t>
      </w:r>
      <w:r w:rsidRPr="00DC325F">
        <w:rPr>
          <w:rFonts w:ascii="Times New Roman" w:hAnsi="Times New Roman"/>
          <w:sz w:val="24"/>
          <w:szCs w:val="24"/>
          <w:lang w:val="en-US"/>
        </w:rPr>
        <w:tab/>
      </w:r>
      <w:r w:rsidR="005A3BD2" w:rsidRPr="00DC325F">
        <w:rPr>
          <w:rFonts w:ascii="Times New Roman" w:hAnsi="Times New Roman"/>
          <w:sz w:val="24"/>
          <w:szCs w:val="24"/>
          <w:lang w:val="en-US"/>
        </w:rPr>
        <w:t>CMCC</w:t>
      </w:r>
    </w:p>
    <w:p w14:paraId="054F6035" w14:textId="35CC9AFF" w:rsidR="004935A9" w:rsidRPr="00DC325F" w:rsidRDefault="004935A9" w:rsidP="002C776A">
      <w:pPr>
        <w:pStyle w:val="TdocHeader2"/>
        <w:spacing w:after="0"/>
        <w:rPr>
          <w:rFonts w:ascii="Times New Roman" w:hAnsi="Times New Roman"/>
          <w:sz w:val="24"/>
          <w:szCs w:val="24"/>
          <w:lang w:val="en-US"/>
        </w:rPr>
      </w:pPr>
      <w:r w:rsidRPr="00DC325F">
        <w:rPr>
          <w:rFonts w:ascii="Times New Roman" w:hAnsi="Times New Roman"/>
          <w:sz w:val="24"/>
          <w:szCs w:val="24"/>
          <w:lang w:val="en-US"/>
        </w:rPr>
        <w:t>Title:</w:t>
      </w:r>
      <w:bookmarkStart w:id="2" w:name="Title"/>
      <w:bookmarkEnd w:id="2"/>
      <w:r w:rsidRPr="00DC325F">
        <w:rPr>
          <w:rFonts w:ascii="Times New Roman" w:hAnsi="Times New Roman"/>
          <w:sz w:val="24"/>
          <w:szCs w:val="24"/>
          <w:lang w:val="en-US"/>
        </w:rPr>
        <w:tab/>
      </w:r>
      <w:r w:rsidR="006569A0" w:rsidRPr="006569A0">
        <w:rPr>
          <w:rFonts w:ascii="Times New Roman" w:hAnsi="Times New Roman"/>
          <w:sz w:val="24"/>
          <w:szCs w:val="24"/>
          <w:lang w:val="en-US"/>
        </w:rPr>
        <w:t>Discussion on efficient activation/de-activation mechanism for SCells</w:t>
      </w:r>
    </w:p>
    <w:p w14:paraId="512A7358" w14:textId="437B083E" w:rsidR="004935A9" w:rsidRPr="00DC325F" w:rsidRDefault="004935A9" w:rsidP="001E7F38">
      <w:pPr>
        <w:pStyle w:val="TdocHeader2"/>
        <w:spacing w:after="0"/>
        <w:rPr>
          <w:rFonts w:ascii="Times New Roman" w:hAnsi="Times New Roman"/>
          <w:sz w:val="24"/>
          <w:szCs w:val="24"/>
        </w:rPr>
      </w:pPr>
      <w:r w:rsidRPr="00DC325F">
        <w:rPr>
          <w:rFonts w:ascii="Times New Roman" w:hAnsi="Times New Roman"/>
          <w:sz w:val="24"/>
          <w:szCs w:val="24"/>
        </w:rPr>
        <w:t>Agenda item:</w:t>
      </w:r>
      <w:r w:rsidRPr="00DC325F">
        <w:rPr>
          <w:rFonts w:ascii="Times New Roman" w:hAnsi="Times New Roman"/>
          <w:sz w:val="24"/>
          <w:szCs w:val="24"/>
        </w:rPr>
        <w:tab/>
      </w:r>
      <w:r w:rsidR="001F6728" w:rsidRPr="00DC325F">
        <w:rPr>
          <w:rFonts w:ascii="Times New Roman" w:hAnsi="Times New Roman"/>
          <w:sz w:val="24"/>
          <w:szCs w:val="24"/>
          <w:lang w:eastAsia="zh-CN"/>
        </w:rPr>
        <w:t>8.</w:t>
      </w:r>
      <w:r w:rsidR="006569A0">
        <w:rPr>
          <w:rFonts w:ascii="Times New Roman" w:hAnsi="Times New Roman"/>
          <w:sz w:val="24"/>
          <w:szCs w:val="24"/>
          <w:lang w:eastAsia="zh-CN"/>
        </w:rPr>
        <w:t>13</w:t>
      </w:r>
      <w:r w:rsidR="001F6728" w:rsidRPr="00DC325F">
        <w:rPr>
          <w:rFonts w:ascii="Times New Roman" w:hAnsi="Times New Roman"/>
          <w:sz w:val="24"/>
          <w:szCs w:val="24"/>
          <w:lang w:eastAsia="zh-CN"/>
        </w:rPr>
        <w:t>.</w:t>
      </w:r>
      <w:r w:rsidR="006569A0">
        <w:rPr>
          <w:rFonts w:ascii="Times New Roman" w:hAnsi="Times New Roman"/>
          <w:sz w:val="24"/>
          <w:szCs w:val="24"/>
          <w:lang w:eastAsia="zh-CN"/>
        </w:rPr>
        <w:t>3</w:t>
      </w:r>
    </w:p>
    <w:p w14:paraId="6497E99B" w14:textId="77777777" w:rsidR="004935A9" w:rsidRPr="00DC325F" w:rsidRDefault="004935A9" w:rsidP="001E7F38">
      <w:pPr>
        <w:pStyle w:val="TdocHeader2"/>
        <w:spacing w:after="0"/>
        <w:rPr>
          <w:rFonts w:ascii="Times New Roman" w:hAnsi="Times New Roman"/>
          <w:sz w:val="24"/>
          <w:szCs w:val="24"/>
        </w:rPr>
      </w:pPr>
      <w:r w:rsidRPr="00DC325F">
        <w:rPr>
          <w:rFonts w:ascii="Times New Roman" w:hAnsi="Times New Roman"/>
          <w:sz w:val="24"/>
          <w:szCs w:val="24"/>
        </w:rPr>
        <w:t>Document for:</w:t>
      </w:r>
      <w:bookmarkStart w:id="3" w:name="DocumentFor"/>
      <w:bookmarkEnd w:id="3"/>
      <w:r w:rsidR="00722D6F" w:rsidRPr="00DC325F">
        <w:rPr>
          <w:rFonts w:ascii="Times New Roman" w:hAnsi="Times New Roman"/>
          <w:sz w:val="24"/>
          <w:szCs w:val="24"/>
          <w:lang w:eastAsia="zh-CN"/>
        </w:rPr>
        <w:tab/>
      </w:r>
      <w:r w:rsidRPr="00DC325F">
        <w:rPr>
          <w:rFonts w:ascii="Times New Roman" w:hAnsi="Times New Roman"/>
          <w:sz w:val="24"/>
          <w:szCs w:val="24"/>
        </w:rPr>
        <w:t>Discussion</w:t>
      </w:r>
      <w:r w:rsidR="00FD6B41" w:rsidRPr="00DC325F">
        <w:rPr>
          <w:rFonts w:ascii="Times New Roman" w:hAnsi="Times New Roman"/>
          <w:sz w:val="24"/>
          <w:szCs w:val="24"/>
        </w:rPr>
        <w:t xml:space="preserve"> &amp; Decision</w:t>
      </w:r>
    </w:p>
    <w:p w14:paraId="7349F4F9" w14:textId="32A132ED" w:rsidR="00FE04A4" w:rsidRPr="00DC325F" w:rsidRDefault="004935A9" w:rsidP="006F4B31">
      <w:pPr>
        <w:pStyle w:val="1"/>
        <w:numPr>
          <w:ilvl w:val="0"/>
          <w:numId w:val="4"/>
        </w:numPr>
        <w:rPr>
          <w:rFonts w:ascii="Times New Roman" w:hAnsi="Times New Roman"/>
        </w:rPr>
      </w:pPr>
      <w:bookmarkStart w:id="4" w:name="_Toc120549591"/>
      <w:bookmarkEnd w:id="0"/>
      <w:bookmarkEnd w:id="1"/>
      <w:r w:rsidRPr="00DC325F">
        <w:rPr>
          <w:rFonts w:ascii="Times New Roman" w:hAnsi="Times New Roman"/>
        </w:rPr>
        <w:t>Introduction</w:t>
      </w:r>
      <w:bookmarkEnd w:id="4"/>
    </w:p>
    <w:p w14:paraId="1D9B4A52" w14:textId="03F02FC8" w:rsidR="00BA648C" w:rsidRDefault="007367E1" w:rsidP="004B40AC">
      <w:pPr>
        <w:autoSpaceDE w:val="0"/>
        <w:autoSpaceDN w:val="0"/>
        <w:snapToGrid w:val="0"/>
        <w:spacing w:before="0" w:after="0"/>
        <w:jc w:val="both"/>
        <w:rPr>
          <w:lang w:eastAsia="x-none"/>
        </w:rPr>
      </w:pPr>
      <w:r w:rsidRPr="00DC325F">
        <w:rPr>
          <w:lang w:eastAsia="zh-CN"/>
        </w:rPr>
        <w:t xml:space="preserve">In last RAN1 </w:t>
      </w:r>
      <w:r w:rsidR="00C54C56">
        <w:rPr>
          <w:lang w:eastAsia="zh-CN"/>
        </w:rPr>
        <w:t>#10</w:t>
      </w:r>
      <w:r w:rsidR="00BA648C">
        <w:rPr>
          <w:lang w:eastAsia="zh-CN"/>
        </w:rPr>
        <w:t>4</w:t>
      </w:r>
      <w:r w:rsidR="00C54C56">
        <w:rPr>
          <w:lang w:eastAsia="zh-CN"/>
        </w:rPr>
        <w:t xml:space="preserve"> e-</w:t>
      </w:r>
      <w:r w:rsidRPr="00DC325F">
        <w:rPr>
          <w:lang w:eastAsia="zh-CN"/>
        </w:rPr>
        <w:t xml:space="preserve">meeting [1], </w:t>
      </w:r>
      <w:r w:rsidR="002D548F">
        <w:rPr>
          <w:lang w:eastAsia="zh-CN"/>
        </w:rPr>
        <w:t xml:space="preserve">agreements about </w:t>
      </w:r>
      <w:r w:rsidR="002D548F" w:rsidRPr="00B73C90">
        <w:t>efficient SCell activation</w:t>
      </w:r>
      <w:r w:rsidR="00B54E67">
        <w:t xml:space="preserve"> </w:t>
      </w:r>
      <w:r w:rsidR="00B54E67">
        <w:rPr>
          <w:rFonts w:hint="eastAsia"/>
          <w:lang w:eastAsia="zh-CN"/>
        </w:rPr>
        <w:t>signalling</w:t>
      </w:r>
      <w:r w:rsidR="002D548F">
        <w:t xml:space="preserve"> </w:t>
      </w:r>
      <w:r w:rsidR="00B54E67">
        <w:t xml:space="preserve">is </w:t>
      </w:r>
      <w:r w:rsidR="002D548F">
        <w:t>as the following</w:t>
      </w:r>
      <w:r w:rsidR="001937CC">
        <w:rPr>
          <w:lang w:eastAsia="zh-CN"/>
        </w:rPr>
        <w:t>,</w:t>
      </w:r>
    </w:p>
    <w:p w14:paraId="0B46BBBF" w14:textId="77777777" w:rsidR="00BA648C" w:rsidRPr="00EB4E96" w:rsidRDefault="00BA648C" w:rsidP="00BA648C">
      <w:pPr>
        <w:rPr>
          <w:rFonts w:eastAsia="Malgun Gothic"/>
          <w:bCs/>
          <w:highlight w:val="green"/>
          <w:lang w:eastAsia="zh-CN"/>
        </w:rPr>
      </w:pPr>
      <w:r w:rsidRPr="00EB4E96">
        <w:rPr>
          <w:rFonts w:eastAsia="Malgun Gothic"/>
          <w:bCs/>
          <w:highlight w:val="green"/>
          <w:lang w:eastAsia="zh-CN"/>
        </w:rPr>
        <w:t>Agreement</w:t>
      </w:r>
    </w:p>
    <w:p w14:paraId="339D4EAD" w14:textId="77777777" w:rsidR="00BA648C" w:rsidRPr="00302FB4" w:rsidRDefault="00BA648C" w:rsidP="00BA648C">
      <w:pPr>
        <w:rPr>
          <w:rFonts w:eastAsia="Malgun Gothic"/>
          <w:b/>
          <w:lang w:eastAsia="zh-CN"/>
        </w:rPr>
      </w:pPr>
      <w:bookmarkStart w:id="5" w:name="_Hlk67491487"/>
      <w:r w:rsidRPr="00302FB4">
        <w:rPr>
          <w:rFonts w:eastAsia="Malgun Gothic"/>
          <w:lang w:eastAsia="zh-CN"/>
        </w:rPr>
        <w:t>For efficient activation of SCells</w:t>
      </w:r>
      <w:bookmarkEnd w:id="5"/>
      <w:r w:rsidRPr="00302FB4">
        <w:rPr>
          <w:rFonts w:eastAsia="Malgun Gothic"/>
          <w:lang w:eastAsia="zh-CN"/>
        </w:rPr>
        <w:t>,</w:t>
      </w:r>
      <w:r w:rsidRPr="00302FB4">
        <w:rPr>
          <w:rFonts w:eastAsia="Malgun Gothic"/>
          <w:b/>
          <w:lang w:eastAsia="zh-CN"/>
        </w:rPr>
        <w:t xml:space="preserve"> </w:t>
      </w:r>
      <w:r w:rsidRPr="00302FB4">
        <w:rPr>
          <w:rFonts w:eastAsia="Malgun Gothic"/>
          <w:lang w:eastAsia="zh-CN"/>
        </w:rPr>
        <w:t>d</w:t>
      </w:r>
      <w:r w:rsidRPr="00302FB4">
        <w:rPr>
          <w:rFonts w:eastAsia="Malgun Gothic" w:hint="eastAsia"/>
          <w:lang w:eastAsia="zh-CN"/>
        </w:rPr>
        <w:t>own select at least one option from below:</w:t>
      </w:r>
    </w:p>
    <w:p w14:paraId="34E016D8" w14:textId="77777777" w:rsidR="00BA648C" w:rsidRPr="00816D5E" w:rsidRDefault="00BA648C" w:rsidP="00BA648C">
      <w:pPr>
        <w:numPr>
          <w:ilvl w:val="0"/>
          <w:numId w:val="47"/>
        </w:numPr>
        <w:autoSpaceDE w:val="0"/>
        <w:autoSpaceDN w:val="0"/>
        <w:snapToGrid w:val="0"/>
        <w:spacing w:before="0" w:after="0"/>
        <w:ind w:left="720"/>
        <w:jc w:val="both"/>
        <w:rPr>
          <w:rFonts w:eastAsia="Times New Roman"/>
          <w:iCs/>
        </w:rPr>
      </w:pPr>
      <w:r w:rsidRPr="00816D5E">
        <w:rPr>
          <w:rFonts w:eastAsia="Times New Roman"/>
          <w:iCs/>
        </w:rPr>
        <w:t>Option</w:t>
      </w:r>
      <w:r w:rsidRPr="00816D5E">
        <w:rPr>
          <w:rFonts w:eastAsia="Times New Roman" w:hint="eastAsia"/>
          <w:iCs/>
        </w:rPr>
        <w:t xml:space="preserve"> 1a: MAC CE(s) contained in a single PDSCH to trigger both SCell activation and corresponding temporary RS(s)</w:t>
      </w:r>
    </w:p>
    <w:p w14:paraId="13D927B3" w14:textId="77777777" w:rsidR="00BA648C" w:rsidRPr="00816D5E" w:rsidRDefault="00BA648C" w:rsidP="00BA648C">
      <w:pPr>
        <w:numPr>
          <w:ilvl w:val="1"/>
          <w:numId w:val="47"/>
        </w:numPr>
        <w:autoSpaceDE w:val="0"/>
        <w:autoSpaceDN w:val="0"/>
        <w:snapToGrid w:val="0"/>
        <w:spacing w:before="0" w:after="0"/>
        <w:jc w:val="both"/>
        <w:rPr>
          <w:rFonts w:eastAsia="Times New Roman"/>
          <w:iCs/>
        </w:rPr>
      </w:pPr>
      <w:r w:rsidRPr="00816D5E">
        <w:rPr>
          <w:rFonts w:eastAsia="Times New Roman" w:hint="eastAsia"/>
          <w:iCs/>
        </w:rPr>
        <w:t xml:space="preserve">Details FFS including </w:t>
      </w:r>
      <w:bookmarkStart w:id="6" w:name="_Hlk67492804"/>
      <w:r w:rsidRPr="00816D5E">
        <w:rPr>
          <w:rFonts w:eastAsia="Times New Roman" w:hint="eastAsia"/>
          <w:iCs/>
        </w:rPr>
        <w:t xml:space="preserve">timeline design for </w:t>
      </w:r>
      <w:r w:rsidRPr="00816D5E">
        <w:rPr>
          <w:rFonts w:eastAsia="Times New Roman"/>
          <w:iCs/>
        </w:rPr>
        <w:t xml:space="preserve">receiving temporary </w:t>
      </w:r>
      <w:r w:rsidRPr="00816D5E">
        <w:rPr>
          <w:rFonts w:eastAsia="Times New Roman" w:hint="eastAsia"/>
          <w:iCs/>
        </w:rPr>
        <w:t>RS</w:t>
      </w:r>
      <w:bookmarkEnd w:id="6"/>
    </w:p>
    <w:p w14:paraId="0CD4BF98" w14:textId="77777777" w:rsidR="00BA648C" w:rsidRPr="00816D5E" w:rsidRDefault="00BA648C" w:rsidP="00BA648C">
      <w:pPr>
        <w:numPr>
          <w:ilvl w:val="0"/>
          <w:numId w:val="47"/>
        </w:numPr>
        <w:autoSpaceDE w:val="0"/>
        <w:autoSpaceDN w:val="0"/>
        <w:snapToGrid w:val="0"/>
        <w:spacing w:before="0" w:after="0"/>
        <w:ind w:left="720"/>
        <w:jc w:val="both"/>
        <w:rPr>
          <w:rFonts w:eastAsia="Times New Roman"/>
          <w:iCs/>
        </w:rPr>
      </w:pPr>
      <w:bookmarkStart w:id="7" w:name="_Hlk67491434"/>
      <w:r w:rsidRPr="00816D5E">
        <w:rPr>
          <w:rFonts w:eastAsia="Times New Roman"/>
          <w:iCs/>
        </w:rPr>
        <w:t>Option</w:t>
      </w:r>
      <w:r w:rsidRPr="00816D5E">
        <w:rPr>
          <w:rFonts w:eastAsia="Times New Roman" w:hint="eastAsia"/>
          <w:iCs/>
        </w:rPr>
        <w:t xml:space="preserve"> 1b: A single DCI to trigger both SCell activation and corresponding temporary RS(s)</w:t>
      </w:r>
    </w:p>
    <w:bookmarkEnd w:id="7"/>
    <w:p w14:paraId="58C6DB38" w14:textId="77777777" w:rsidR="00BA648C" w:rsidRPr="00816D5E" w:rsidRDefault="00BA648C" w:rsidP="00BA648C">
      <w:pPr>
        <w:numPr>
          <w:ilvl w:val="1"/>
          <w:numId w:val="47"/>
        </w:numPr>
        <w:autoSpaceDE w:val="0"/>
        <w:autoSpaceDN w:val="0"/>
        <w:snapToGrid w:val="0"/>
        <w:spacing w:before="0" w:after="0"/>
        <w:jc w:val="both"/>
        <w:rPr>
          <w:rFonts w:eastAsia="Times New Roman"/>
          <w:iCs/>
        </w:rPr>
      </w:pPr>
      <w:r w:rsidRPr="00816D5E">
        <w:rPr>
          <w:rFonts w:eastAsia="Times New Roman" w:hint="eastAsia"/>
          <w:iCs/>
        </w:rPr>
        <w:t>Details FFS</w:t>
      </w:r>
      <w:r w:rsidRPr="00816D5E">
        <w:rPr>
          <w:rFonts w:eastAsia="Times New Roman"/>
          <w:iCs/>
        </w:rPr>
        <w:t xml:space="preserve"> </w:t>
      </w:r>
      <w:r w:rsidRPr="00816D5E">
        <w:rPr>
          <w:rFonts w:eastAsia="Times New Roman" w:hint="eastAsia"/>
          <w:iCs/>
        </w:rPr>
        <w:t xml:space="preserve">including </w:t>
      </w:r>
      <w:r w:rsidRPr="00816D5E">
        <w:rPr>
          <w:rFonts w:eastAsia="Times New Roman"/>
          <w:iCs/>
        </w:rPr>
        <w:t>potential impact on SCell activation related procedures and, e.g.</w:t>
      </w:r>
      <w:r w:rsidRPr="00816D5E">
        <w:rPr>
          <w:rFonts w:eastAsia="Times New Roman" w:hint="eastAsia"/>
          <w:iCs/>
        </w:rPr>
        <w:t xml:space="preserve"> timeline design for </w:t>
      </w:r>
      <w:r w:rsidRPr="00816D5E">
        <w:rPr>
          <w:rFonts w:eastAsia="Times New Roman"/>
          <w:iCs/>
        </w:rPr>
        <w:t xml:space="preserve">SCell activation and for receiving temporary </w:t>
      </w:r>
      <w:r w:rsidRPr="00816D5E">
        <w:rPr>
          <w:rFonts w:eastAsia="Times New Roman" w:hint="eastAsia"/>
          <w:iCs/>
        </w:rPr>
        <w:t>RS</w:t>
      </w:r>
    </w:p>
    <w:p w14:paraId="5FD4EB9A" w14:textId="77777777" w:rsidR="00BA648C" w:rsidRPr="00816D5E" w:rsidRDefault="00BA648C" w:rsidP="00BA648C">
      <w:pPr>
        <w:numPr>
          <w:ilvl w:val="1"/>
          <w:numId w:val="47"/>
        </w:numPr>
        <w:autoSpaceDE w:val="0"/>
        <w:autoSpaceDN w:val="0"/>
        <w:snapToGrid w:val="0"/>
        <w:spacing w:before="0" w:after="0"/>
        <w:jc w:val="both"/>
        <w:rPr>
          <w:rFonts w:eastAsia="Times New Roman"/>
          <w:iCs/>
        </w:rPr>
      </w:pPr>
      <w:r w:rsidRPr="00816D5E">
        <w:rPr>
          <w:rFonts w:eastAsia="Times New Roman"/>
          <w:iCs/>
        </w:rPr>
        <w:t>FFS: The same DCI for SCell deactivation</w:t>
      </w:r>
    </w:p>
    <w:p w14:paraId="065F613E" w14:textId="77777777" w:rsidR="00BA648C" w:rsidRPr="00816D5E" w:rsidRDefault="00BA648C" w:rsidP="00BA648C">
      <w:pPr>
        <w:numPr>
          <w:ilvl w:val="0"/>
          <w:numId w:val="47"/>
        </w:numPr>
        <w:autoSpaceDE w:val="0"/>
        <w:autoSpaceDN w:val="0"/>
        <w:snapToGrid w:val="0"/>
        <w:spacing w:before="0" w:after="0"/>
        <w:ind w:left="720"/>
        <w:jc w:val="both"/>
        <w:rPr>
          <w:rFonts w:eastAsia="Times New Roman"/>
          <w:iCs/>
        </w:rPr>
      </w:pPr>
      <w:r w:rsidRPr="00816D5E">
        <w:rPr>
          <w:rFonts w:eastAsia="Times New Roman"/>
          <w:iCs/>
        </w:rPr>
        <w:t>Option</w:t>
      </w:r>
      <w:r w:rsidRPr="00816D5E">
        <w:rPr>
          <w:rFonts w:eastAsia="Times New Roman" w:hint="eastAsia"/>
          <w:iCs/>
        </w:rPr>
        <w:t xml:space="preserve"> 2: A Rel-15/16 SCell activation MAC-CE to trigger SCell activation and a Rel-15/16 DCI to trigger corresponding temporary RS(s) with enhancement of timeline</w:t>
      </w:r>
    </w:p>
    <w:p w14:paraId="14224963" w14:textId="77777777" w:rsidR="00BA648C" w:rsidRPr="00816D5E" w:rsidRDefault="00BA648C" w:rsidP="00BA648C">
      <w:pPr>
        <w:numPr>
          <w:ilvl w:val="1"/>
          <w:numId w:val="47"/>
        </w:numPr>
        <w:autoSpaceDE w:val="0"/>
        <w:autoSpaceDN w:val="0"/>
        <w:snapToGrid w:val="0"/>
        <w:spacing w:before="0" w:after="0"/>
        <w:jc w:val="both"/>
        <w:rPr>
          <w:rFonts w:eastAsia="Times New Roman"/>
          <w:iCs/>
        </w:rPr>
      </w:pPr>
      <w:r w:rsidRPr="00816D5E">
        <w:rPr>
          <w:rFonts w:eastAsia="Times New Roman" w:hint="eastAsia"/>
          <w:iCs/>
        </w:rPr>
        <w:t>Details FFS</w:t>
      </w:r>
      <w:r w:rsidRPr="00816D5E">
        <w:rPr>
          <w:rFonts w:eastAsia="Times New Roman"/>
          <w:iCs/>
        </w:rPr>
        <w:t xml:space="preserve"> </w:t>
      </w:r>
      <w:r w:rsidRPr="00816D5E">
        <w:rPr>
          <w:rFonts w:eastAsia="Times New Roman" w:hint="eastAsia"/>
          <w:iCs/>
        </w:rPr>
        <w:t xml:space="preserve">including timeline design for </w:t>
      </w:r>
      <w:r w:rsidRPr="00816D5E">
        <w:rPr>
          <w:rFonts w:eastAsia="Times New Roman"/>
          <w:iCs/>
        </w:rPr>
        <w:t xml:space="preserve">receiving a DCI trigger of temporary </w:t>
      </w:r>
      <w:r w:rsidRPr="00816D5E">
        <w:rPr>
          <w:rFonts w:eastAsia="Times New Roman" w:hint="eastAsia"/>
          <w:iCs/>
        </w:rPr>
        <w:t>RS</w:t>
      </w:r>
      <w:r w:rsidRPr="00816D5E">
        <w:rPr>
          <w:rFonts w:eastAsia="Times New Roman"/>
          <w:iCs/>
        </w:rPr>
        <w:t xml:space="preserve">, and for receiving temporary </w:t>
      </w:r>
      <w:r w:rsidRPr="00816D5E">
        <w:rPr>
          <w:rFonts w:eastAsia="Times New Roman" w:hint="eastAsia"/>
          <w:iCs/>
        </w:rPr>
        <w:t>RS</w:t>
      </w:r>
    </w:p>
    <w:p w14:paraId="026627D8" w14:textId="77777777" w:rsidR="00BA648C" w:rsidRPr="00816D5E" w:rsidRDefault="00BA648C" w:rsidP="00BA648C">
      <w:pPr>
        <w:numPr>
          <w:ilvl w:val="0"/>
          <w:numId w:val="47"/>
        </w:numPr>
        <w:autoSpaceDE w:val="0"/>
        <w:autoSpaceDN w:val="0"/>
        <w:snapToGrid w:val="0"/>
        <w:spacing w:before="0" w:after="0"/>
        <w:ind w:left="720"/>
        <w:jc w:val="both"/>
        <w:rPr>
          <w:rFonts w:eastAsia="Times New Roman"/>
          <w:iCs/>
        </w:rPr>
      </w:pPr>
      <w:r w:rsidRPr="00816D5E">
        <w:rPr>
          <w:rFonts w:eastAsia="Times New Roman"/>
          <w:iCs/>
        </w:rPr>
        <w:t>Note: Companies are encouraged to provide complete solutions for fast SCell activation.</w:t>
      </w:r>
    </w:p>
    <w:p w14:paraId="24134AE2" w14:textId="77777777" w:rsidR="00BA648C" w:rsidRDefault="00BA648C" w:rsidP="00BA648C">
      <w:pPr>
        <w:numPr>
          <w:ilvl w:val="0"/>
          <w:numId w:val="47"/>
        </w:numPr>
        <w:autoSpaceDE w:val="0"/>
        <w:autoSpaceDN w:val="0"/>
        <w:snapToGrid w:val="0"/>
        <w:spacing w:before="0" w:after="0"/>
        <w:ind w:left="720"/>
        <w:jc w:val="both"/>
        <w:rPr>
          <w:lang w:eastAsia="x-none"/>
        </w:rPr>
      </w:pPr>
      <w:r w:rsidRPr="001D619C">
        <w:rPr>
          <w:rFonts w:eastAsia="Times New Roman"/>
          <w:iCs/>
        </w:rPr>
        <w:t xml:space="preserve">Note: </w:t>
      </w:r>
      <w:r w:rsidRPr="001D619C">
        <w:rPr>
          <w:rFonts w:eastAsia="Times New Roman"/>
        </w:rPr>
        <w:t xml:space="preserve">the previous agreement on the definitions of Alt 1 and Alt 2 is still effective </w:t>
      </w:r>
    </w:p>
    <w:p w14:paraId="3708DA40" w14:textId="77777777" w:rsidR="002D548F" w:rsidRDefault="002D548F" w:rsidP="007367E1">
      <w:pPr>
        <w:spacing w:before="0" w:after="0"/>
        <w:jc w:val="both"/>
        <w:rPr>
          <w:lang w:eastAsia="zh-CN"/>
        </w:rPr>
      </w:pPr>
    </w:p>
    <w:p w14:paraId="5829FD83" w14:textId="489C2175" w:rsidR="000A511E" w:rsidRPr="00DC325F" w:rsidRDefault="005F199C" w:rsidP="007367E1">
      <w:pPr>
        <w:spacing w:before="0" w:after="0"/>
        <w:jc w:val="both"/>
        <w:rPr>
          <w:lang w:eastAsia="zh-CN"/>
        </w:rPr>
      </w:pPr>
      <w:r w:rsidRPr="00DC325F">
        <w:rPr>
          <w:lang w:eastAsia="zh-CN"/>
        </w:rPr>
        <w:t xml:space="preserve">In this contribution, </w:t>
      </w:r>
      <w:r w:rsidR="00B65610">
        <w:rPr>
          <w:rFonts w:hint="eastAsia"/>
          <w:lang w:eastAsia="zh-CN"/>
        </w:rPr>
        <w:t>the</w:t>
      </w:r>
      <w:r w:rsidR="00B65610">
        <w:rPr>
          <w:lang w:eastAsia="zh-CN"/>
        </w:rPr>
        <w:t xml:space="preserve"> down-selection of </w:t>
      </w:r>
      <w:r w:rsidR="000A152B" w:rsidRPr="00B73C90">
        <w:t>efficient SCell activation</w:t>
      </w:r>
      <w:r w:rsidR="001937CC">
        <w:rPr>
          <w:lang w:eastAsia="zh-CN"/>
        </w:rPr>
        <w:t xml:space="preserve"> </w:t>
      </w:r>
      <w:r w:rsidR="00B65610">
        <w:rPr>
          <w:lang w:eastAsia="zh-CN"/>
        </w:rPr>
        <w:t xml:space="preserve">signalling </w:t>
      </w:r>
      <w:r w:rsidR="007367E1" w:rsidRPr="00DC325F">
        <w:rPr>
          <w:lang w:eastAsia="zh-CN"/>
        </w:rPr>
        <w:t xml:space="preserve">will be </w:t>
      </w:r>
      <w:r w:rsidR="004D3B51" w:rsidRPr="00DC325F">
        <w:rPr>
          <w:lang w:eastAsia="zh-CN"/>
        </w:rPr>
        <w:t>discussed</w:t>
      </w:r>
      <w:r w:rsidR="000A511E" w:rsidRPr="00DC325F">
        <w:rPr>
          <w:lang w:eastAsia="zh-CN"/>
        </w:rPr>
        <w:t>.</w:t>
      </w:r>
    </w:p>
    <w:p w14:paraId="0928AA0C" w14:textId="5263C8EA" w:rsidR="00902FDE" w:rsidRPr="00902FDE" w:rsidRDefault="00471437" w:rsidP="00B23373">
      <w:pPr>
        <w:pStyle w:val="1"/>
        <w:numPr>
          <w:ilvl w:val="0"/>
          <w:numId w:val="4"/>
        </w:numPr>
        <w:jc w:val="both"/>
        <w:rPr>
          <w:rFonts w:ascii="Times New Roman" w:eastAsiaTheme="minorEastAsia" w:hAnsi="Times New Roman"/>
          <w:lang w:eastAsia="zh-CN"/>
        </w:rPr>
      </w:pPr>
      <w:r w:rsidRPr="00471437">
        <w:rPr>
          <w:szCs w:val="20"/>
        </w:rPr>
        <w:t>Efficient SCell activation signalling</w:t>
      </w:r>
    </w:p>
    <w:p w14:paraId="4F276F77" w14:textId="28BC5DD9" w:rsidR="006468D4" w:rsidRDefault="00F05181" w:rsidP="003E4D31">
      <w:pPr>
        <w:jc w:val="both"/>
        <w:rPr>
          <w:lang w:eastAsia="zh-CN"/>
        </w:rPr>
      </w:pPr>
      <w:r w:rsidRPr="00DC325F">
        <w:rPr>
          <w:lang w:eastAsia="zh-CN"/>
        </w:rPr>
        <w:t>In</w:t>
      </w:r>
      <w:r w:rsidR="00F72B3C">
        <w:rPr>
          <w:lang w:eastAsia="zh-CN"/>
        </w:rPr>
        <w:t xml:space="preserve"> last </w:t>
      </w:r>
      <w:r w:rsidR="002570CE">
        <w:rPr>
          <w:lang w:eastAsia="zh-CN"/>
        </w:rPr>
        <w:t xml:space="preserve">few </w:t>
      </w:r>
      <w:r w:rsidR="00F72B3C">
        <w:rPr>
          <w:lang w:eastAsia="zh-CN"/>
        </w:rPr>
        <w:t>RAN1 e-meeting</w:t>
      </w:r>
      <w:r w:rsidR="002570CE">
        <w:rPr>
          <w:lang w:eastAsia="zh-CN"/>
        </w:rPr>
        <w:t>s</w:t>
      </w:r>
      <w:r w:rsidR="00F72B3C">
        <w:rPr>
          <w:lang w:eastAsia="zh-CN"/>
        </w:rPr>
        <w:t xml:space="preserve">, </w:t>
      </w:r>
      <w:r w:rsidR="00721DFD">
        <w:rPr>
          <w:lang w:eastAsia="zh-CN"/>
        </w:rPr>
        <w:t>the</w:t>
      </w:r>
      <w:r w:rsidR="002570CE" w:rsidRPr="002570CE">
        <w:t xml:space="preserve"> </w:t>
      </w:r>
      <w:r w:rsidR="002570CE">
        <w:rPr>
          <w:lang w:eastAsia="zh-CN"/>
        </w:rPr>
        <w:t>e</w:t>
      </w:r>
      <w:r w:rsidR="002570CE" w:rsidRPr="002570CE">
        <w:rPr>
          <w:lang w:eastAsia="zh-CN"/>
        </w:rPr>
        <w:t>fficient SCell activation signalling</w:t>
      </w:r>
      <w:r w:rsidR="00721DFD">
        <w:rPr>
          <w:lang w:eastAsia="zh-CN"/>
        </w:rPr>
        <w:t xml:space="preserve"> </w:t>
      </w:r>
      <w:r w:rsidR="00C35026">
        <w:rPr>
          <w:rFonts w:hint="eastAsia"/>
          <w:lang w:eastAsia="zh-CN"/>
        </w:rPr>
        <w:t>was</w:t>
      </w:r>
      <w:r w:rsidR="00721DFD">
        <w:rPr>
          <w:lang w:eastAsia="zh-CN"/>
        </w:rPr>
        <w:t xml:space="preserve"> discussed, and </w:t>
      </w:r>
      <w:r w:rsidR="00AD29B9">
        <w:rPr>
          <w:lang w:eastAsia="zh-CN"/>
        </w:rPr>
        <w:t>three</w:t>
      </w:r>
      <w:r w:rsidR="00721DFD">
        <w:rPr>
          <w:lang w:eastAsia="zh-CN"/>
        </w:rPr>
        <w:t xml:space="preserve"> </w:t>
      </w:r>
      <w:r w:rsidR="002F31F1">
        <w:rPr>
          <w:lang w:eastAsia="zh-CN"/>
        </w:rPr>
        <w:t>option</w:t>
      </w:r>
      <w:r w:rsidR="00721DFD">
        <w:rPr>
          <w:lang w:eastAsia="zh-CN"/>
        </w:rPr>
        <w:t xml:space="preserve">s are for further </w:t>
      </w:r>
      <w:r w:rsidR="004B2290">
        <w:rPr>
          <w:lang w:eastAsia="zh-CN"/>
        </w:rPr>
        <w:t xml:space="preserve">down </w:t>
      </w:r>
      <w:r w:rsidR="00A97058">
        <w:rPr>
          <w:lang w:eastAsia="zh-CN"/>
        </w:rPr>
        <w:t>selection</w:t>
      </w:r>
      <w:r w:rsidR="00721DFD">
        <w:rPr>
          <w:lang w:eastAsia="zh-CN"/>
        </w:rPr>
        <w:t>.</w:t>
      </w:r>
    </w:p>
    <w:p w14:paraId="23CCDCE3" w14:textId="3FE99444" w:rsidR="006A21AB" w:rsidRDefault="00516F56" w:rsidP="003E4D31">
      <w:pPr>
        <w:jc w:val="both"/>
        <w:rPr>
          <w:lang w:eastAsia="zh-CN"/>
        </w:rPr>
      </w:pPr>
      <w:r>
        <w:rPr>
          <w:lang w:eastAsia="zh-CN"/>
        </w:rPr>
        <w:t>The most significant difference between Option 1 and Option 2 is whether a</w:t>
      </w:r>
      <w:r w:rsidR="00C35026">
        <w:rPr>
          <w:rFonts w:hint="eastAsia"/>
          <w:lang w:eastAsia="zh-CN"/>
        </w:rPr>
        <w:t>n</w:t>
      </w:r>
      <w:r>
        <w:rPr>
          <w:lang w:eastAsia="zh-CN"/>
        </w:rPr>
        <w:t xml:space="preserve"> integrated signalling both for S</w:t>
      </w:r>
      <w:r w:rsidR="00047F6C">
        <w:rPr>
          <w:lang w:eastAsia="zh-CN"/>
        </w:rPr>
        <w:t>C</w:t>
      </w:r>
      <w:r>
        <w:rPr>
          <w:lang w:eastAsia="zh-CN"/>
        </w:rPr>
        <w:t xml:space="preserve">ell activation and temporary RS triggering is used. For Option 2, although current Rel-15/16 MAC-CE and DCI is re-used to reduce spec effort, but </w:t>
      </w:r>
      <w:r w:rsidRPr="00516F56">
        <w:rPr>
          <w:lang w:eastAsia="zh-CN"/>
        </w:rPr>
        <w:t>UE must receive two trigger signalling which causes the increase of signalling time</w:t>
      </w:r>
      <w:r>
        <w:rPr>
          <w:lang w:eastAsia="zh-CN"/>
        </w:rPr>
        <w:t xml:space="preserve">. In addition, how to handle the miss detection of one of the signalling is also need to be studied. In a summary, we think Option 2 is </w:t>
      </w:r>
      <w:r w:rsidR="00C35026">
        <w:rPr>
          <w:lang w:eastAsia="zh-CN"/>
        </w:rPr>
        <w:t xml:space="preserve">not </w:t>
      </w:r>
      <w:r>
        <w:rPr>
          <w:lang w:eastAsia="zh-CN"/>
        </w:rPr>
        <w:t xml:space="preserve">an efficient way to reduce the </w:t>
      </w:r>
      <w:r w:rsidR="00C35026">
        <w:rPr>
          <w:lang w:eastAsia="zh-CN"/>
        </w:rPr>
        <w:t xml:space="preserve">SCell </w:t>
      </w:r>
      <w:r>
        <w:rPr>
          <w:lang w:eastAsia="zh-CN"/>
        </w:rPr>
        <w:t>activation time.</w:t>
      </w:r>
      <w:r w:rsidR="00816A63">
        <w:rPr>
          <w:rFonts w:hint="eastAsia"/>
          <w:lang w:eastAsia="zh-CN"/>
        </w:rPr>
        <w:t xml:space="preserve"> </w:t>
      </w:r>
      <w:r w:rsidR="00A17013">
        <w:rPr>
          <w:lang w:eastAsia="zh-CN"/>
        </w:rPr>
        <w:t>Therefore, i</w:t>
      </w:r>
      <w:r w:rsidR="00FD5C9C">
        <w:rPr>
          <w:lang w:eastAsia="zh-CN"/>
        </w:rPr>
        <w:t xml:space="preserve">n order to reduce the </w:t>
      </w:r>
      <w:r w:rsidR="00FD5C9C" w:rsidRPr="00F401EE">
        <w:rPr>
          <w:lang w:eastAsia="en-US"/>
        </w:rPr>
        <w:t>T</w:t>
      </w:r>
      <w:r w:rsidR="00FD5C9C" w:rsidRPr="00F401EE">
        <w:rPr>
          <w:vertAlign w:val="subscript"/>
          <w:lang w:eastAsia="en-US"/>
        </w:rPr>
        <w:t>HARQ</w:t>
      </w:r>
      <w:r w:rsidR="00FD5C9C">
        <w:rPr>
          <w:lang w:eastAsia="zh-CN"/>
        </w:rPr>
        <w:t xml:space="preserve"> time</w:t>
      </w:r>
      <w:r w:rsidR="008A1AEB">
        <w:rPr>
          <w:lang w:eastAsia="zh-CN"/>
        </w:rPr>
        <w:t xml:space="preserve"> efficiently</w:t>
      </w:r>
      <w:r w:rsidR="00FD5C9C">
        <w:rPr>
          <w:lang w:eastAsia="zh-CN"/>
        </w:rPr>
        <w:t xml:space="preserve">, </w:t>
      </w:r>
      <w:r w:rsidR="00A17013">
        <w:rPr>
          <w:lang w:eastAsia="zh-CN"/>
        </w:rPr>
        <w:t>a</w:t>
      </w:r>
      <w:r w:rsidR="003060DA">
        <w:rPr>
          <w:lang w:eastAsia="zh-CN"/>
        </w:rPr>
        <w:t>n</w:t>
      </w:r>
      <w:r w:rsidR="00A17013">
        <w:rPr>
          <w:lang w:eastAsia="zh-CN"/>
        </w:rPr>
        <w:t xml:space="preserve"> integrated signalling can be supported to </w:t>
      </w:r>
      <w:r w:rsidR="00A17013" w:rsidRPr="00A17013">
        <w:rPr>
          <w:lang w:eastAsia="zh-CN"/>
        </w:rPr>
        <w:t>both trigger temporary RS and SCell activation</w:t>
      </w:r>
      <w:r w:rsidR="008D6B9C">
        <w:rPr>
          <w:lang w:eastAsia="zh-CN"/>
        </w:rPr>
        <w:t>, i.e. Option 1</w:t>
      </w:r>
      <w:r w:rsidR="00A17013">
        <w:rPr>
          <w:lang w:eastAsia="zh-CN"/>
        </w:rPr>
        <w:t>.</w:t>
      </w:r>
      <w:r w:rsidR="00F530B6">
        <w:rPr>
          <w:lang w:eastAsia="zh-CN"/>
        </w:rPr>
        <w:t xml:space="preserve"> </w:t>
      </w:r>
    </w:p>
    <w:p w14:paraId="34EB77DC" w14:textId="7A1BDCD4" w:rsidR="00E17A10" w:rsidRDefault="001E650E">
      <w:pPr>
        <w:jc w:val="both"/>
        <w:rPr>
          <w:lang w:eastAsia="zh-CN"/>
        </w:rPr>
      </w:pPr>
      <w:r>
        <w:rPr>
          <w:lang w:eastAsia="zh-CN"/>
        </w:rPr>
        <w:t xml:space="preserve">In the </w:t>
      </w:r>
      <w:r w:rsidR="00E21154">
        <w:rPr>
          <w:lang w:eastAsia="zh-CN"/>
        </w:rPr>
        <w:t xml:space="preserve">comparison between Option 1a and Option 1b, there are two aspects </w:t>
      </w:r>
      <w:r w:rsidR="00275D2B">
        <w:rPr>
          <w:lang w:eastAsia="zh-CN"/>
        </w:rPr>
        <w:t xml:space="preserve">of spec efforts </w:t>
      </w:r>
      <w:r w:rsidR="00E21154">
        <w:rPr>
          <w:lang w:eastAsia="zh-CN"/>
        </w:rPr>
        <w:t xml:space="preserve">can be considered, one </w:t>
      </w:r>
      <w:r w:rsidR="00E17A10">
        <w:rPr>
          <w:lang w:eastAsia="zh-CN"/>
        </w:rPr>
        <w:t xml:space="preserve"> is the signalling design</w:t>
      </w:r>
      <w:r w:rsidR="00E772F2">
        <w:rPr>
          <w:lang w:eastAsia="zh-CN"/>
        </w:rPr>
        <w:t xml:space="preserve"> itself</w:t>
      </w:r>
      <w:r w:rsidR="00E17A10">
        <w:rPr>
          <w:lang w:eastAsia="zh-CN"/>
        </w:rPr>
        <w:t xml:space="preserve"> and </w:t>
      </w:r>
      <w:r w:rsidR="00275D2B">
        <w:rPr>
          <w:lang w:eastAsia="zh-CN"/>
        </w:rPr>
        <w:t>another</w:t>
      </w:r>
      <w:r w:rsidR="00E17A10">
        <w:rPr>
          <w:lang w:eastAsia="zh-CN"/>
        </w:rPr>
        <w:t xml:space="preserve"> is the </w:t>
      </w:r>
      <w:r w:rsidR="00E17A10" w:rsidRPr="00E17A10">
        <w:rPr>
          <w:lang w:eastAsia="zh-CN"/>
        </w:rPr>
        <w:t>timeline design for receiving temporary RS</w:t>
      </w:r>
      <w:r w:rsidR="00E17A10">
        <w:rPr>
          <w:lang w:eastAsia="zh-CN"/>
        </w:rPr>
        <w:t>.</w:t>
      </w:r>
    </w:p>
    <w:p w14:paraId="08A8A802" w14:textId="079DC8A5" w:rsidR="00C91440" w:rsidRDefault="00E17A10" w:rsidP="004B40AC">
      <w:pPr>
        <w:pStyle w:val="aff"/>
        <w:numPr>
          <w:ilvl w:val="0"/>
          <w:numId w:val="48"/>
        </w:numPr>
        <w:ind w:leftChars="0"/>
        <w:jc w:val="both"/>
        <w:rPr>
          <w:lang w:eastAsia="zh-CN"/>
        </w:rPr>
      </w:pPr>
      <w:r>
        <w:rPr>
          <w:lang w:eastAsia="zh-CN"/>
        </w:rPr>
        <w:t xml:space="preserve">Regarding the signalling design, </w:t>
      </w:r>
      <w:r w:rsidR="006A21AB">
        <w:rPr>
          <w:lang w:eastAsia="zh-CN"/>
        </w:rPr>
        <w:t>little m</w:t>
      </w:r>
      <w:r>
        <w:rPr>
          <w:lang w:eastAsia="zh-CN"/>
        </w:rPr>
        <w:t>o</w:t>
      </w:r>
      <w:r w:rsidR="006A21AB">
        <w:rPr>
          <w:lang w:eastAsia="zh-CN"/>
        </w:rPr>
        <w:t>di</w:t>
      </w:r>
      <w:r>
        <w:rPr>
          <w:lang w:eastAsia="zh-CN"/>
        </w:rPr>
        <w:t>fication</w:t>
      </w:r>
      <w:r w:rsidR="006A21AB">
        <w:rPr>
          <w:lang w:eastAsia="zh-CN"/>
        </w:rPr>
        <w:t xml:space="preserve"> of current Rel-15/16</w:t>
      </w:r>
      <w:r w:rsidR="00C50B4F">
        <w:rPr>
          <w:lang w:eastAsia="zh-CN"/>
        </w:rPr>
        <w:t xml:space="preserve"> </w:t>
      </w:r>
      <w:r w:rsidR="00DB7772">
        <w:rPr>
          <w:lang w:eastAsia="zh-CN"/>
        </w:rPr>
        <w:t xml:space="preserve">UL DCI format with CSI request </w:t>
      </w:r>
      <w:r w:rsidR="0081764F">
        <w:rPr>
          <w:lang w:eastAsia="zh-CN"/>
        </w:rPr>
        <w:t>field</w:t>
      </w:r>
      <w:r w:rsidR="00DB7772">
        <w:rPr>
          <w:lang w:eastAsia="zh-CN"/>
        </w:rPr>
        <w:t xml:space="preserve">, e.g., DCI format 0_1, 0_2 </w:t>
      </w:r>
      <w:r w:rsidR="006A21AB">
        <w:rPr>
          <w:lang w:eastAsia="zh-CN"/>
        </w:rPr>
        <w:t>can be used as the integrated DCI signalling</w:t>
      </w:r>
      <w:r w:rsidR="00C12EB3">
        <w:rPr>
          <w:lang w:eastAsia="zh-CN"/>
        </w:rPr>
        <w:t xml:space="preserve"> for Option 1b</w:t>
      </w:r>
      <w:r w:rsidR="00C529D2">
        <w:rPr>
          <w:lang w:eastAsia="zh-CN"/>
        </w:rPr>
        <w:t>.</w:t>
      </w:r>
      <w:r w:rsidR="006A21AB">
        <w:rPr>
          <w:lang w:eastAsia="zh-CN"/>
        </w:rPr>
        <w:t xml:space="preserve"> </w:t>
      </w:r>
      <w:r w:rsidR="00AD0265">
        <w:rPr>
          <w:lang w:eastAsia="zh-CN"/>
        </w:rPr>
        <w:t>T</w:t>
      </w:r>
      <w:r w:rsidR="00DB7772">
        <w:rPr>
          <w:lang w:eastAsia="zh-CN"/>
        </w:rPr>
        <w:t>he CS</w:t>
      </w:r>
      <w:r w:rsidR="006A21AB">
        <w:rPr>
          <w:lang w:eastAsia="zh-CN"/>
        </w:rPr>
        <w:t xml:space="preserve">I request </w:t>
      </w:r>
      <w:r w:rsidR="0081764F">
        <w:rPr>
          <w:lang w:eastAsia="zh-CN"/>
        </w:rPr>
        <w:t>field</w:t>
      </w:r>
      <w:r w:rsidR="00952D40">
        <w:rPr>
          <w:lang w:eastAsia="zh-CN"/>
        </w:rPr>
        <w:t xml:space="preserve"> </w:t>
      </w:r>
      <w:r w:rsidR="006A21AB">
        <w:rPr>
          <w:lang w:eastAsia="zh-CN"/>
        </w:rPr>
        <w:t>can be used to trigger the temporary RS</w:t>
      </w:r>
      <w:r w:rsidR="005675B3">
        <w:rPr>
          <w:lang w:eastAsia="zh-CN"/>
        </w:rPr>
        <w:t xml:space="preserve"> and re-purposing other DCI fields can be used to indicate the activated SCell index.</w:t>
      </w:r>
      <w:r w:rsidR="008D48F1">
        <w:rPr>
          <w:lang w:eastAsia="zh-CN"/>
        </w:rPr>
        <w:t xml:space="preserve"> </w:t>
      </w:r>
      <w:r w:rsidR="005307B6">
        <w:rPr>
          <w:lang w:eastAsia="zh-CN"/>
        </w:rPr>
        <w:t>For Option 1a, new MAC-CE</w:t>
      </w:r>
      <w:r w:rsidR="00844EF9">
        <w:rPr>
          <w:lang w:eastAsia="zh-CN"/>
        </w:rPr>
        <w:t>(s)</w:t>
      </w:r>
      <w:r w:rsidR="005307B6">
        <w:rPr>
          <w:lang w:eastAsia="zh-CN"/>
        </w:rPr>
        <w:t xml:space="preserve"> </w:t>
      </w:r>
      <w:r w:rsidR="00844EF9">
        <w:rPr>
          <w:lang w:eastAsia="zh-CN"/>
        </w:rPr>
        <w:t>need</w:t>
      </w:r>
      <w:r w:rsidR="005307B6">
        <w:rPr>
          <w:lang w:eastAsia="zh-CN"/>
        </w:rPr>
        <w:t xml:space="preserve"> to be specified in RAN2, including the function of triggering temporary RS</w:t>
      </w:r>
      <w:r w:rsidR="00670C1A">
        <w:rPr>
          <w:lang w:eastAsia="zh-CN"/>
        </w:rPr>
        <w:t xml:space="preserve">. </w:t>
      </w:r>
    </w:p>
    <w:p w14:paraId="0B8C3E02" w14:textId="4E67642E" w:rsidR="00670C1A" w:rsidRDefault="00670C1A" w:rsidP="004B40AC">
      <w:pPr>
        <w:pStyle w:val="aff"/>
        <w:numPr>
          <w:ilvl w:val="0"/>
          <w:numId w:val="48"/>
        </w:numPr>
        <w:ind w:leftChars="0"/>
        <w:jc w:val="both"/>
        <w:rPr>
          <w:lang w:eastAsia="zh-CN"/>
        </w:rPr>
      </w:pPr>
      <w:r>
        <w:rPr>
          <w:lang w:eastAsia="zh-CN"/>
        </w:rPr>
        <w:t xml:space="preserve">Regarding the </w:t>
      </w:r>
      <w:r w:rsidRPr="00E17A10">
        <w:rPr>
          <w:lang w:eastAsia="zh-CN"/>
        </w:rPr>
        <w:t>timeline design for receiving temporary RS</w:t>
      </w:r>
      <w:r>
        <w:rPr>
          <w:lang w:eastAsia="zh-CN"/>
        </w:rPr>
        <w:t xml:space="preserve">, for Option 1b, current TRS triggering timeline can be re-used, because </w:t>
      </w:r>
      <w:r w:rsidR="004E7645">
        <w:rPr>
          <w:lang w:eastAsia="zh-CN"/>
        </w:rPr>
        <w:t xml:space="preserve">the offset between DCI and TRS has been configured in the A-CSI triggering state RRC signalling. But for Option 1a, </w:t>
      </w:r>
      <w:r w:rsidR="00337663">
        <w:rPr>
          <w:lang w:eastAsia="zh-CN"/>
        </w:rPr>
        <w:t>a new</w:t>
      </w:r>
      <w:r w:rsidR="004E7645">
        <w:rPr>
          <w:lang w:eastAsia="zh-CN"/>
        </w:rPr>
        <w:t xml:space="preserve"> timeline design </w:t>
      </w:r>
      <w:r w:rsidR="00337663">
        <w:rPr>
          <w:lang w:eastAsia="zh-CN"/>
        </w:rPr>
        <w:t>is</w:t>
      </w:r>
      <w:r w:rsidR="004E7645">
        <w:rPr>
          <w:lang w:eastAsia="zh-CN"/>
        </w:rPr>
        <w:t xml:space="preserve"> needed.</w:t>
      </w:r>
      <w:r w:rsidR="001C1DAD">
        <w:rPr>
          <w:lang w:eastAsia="zh-CN"/>
        </w:rPr>
        <w:t xml:space="preserve"> </w:t>
      </w:r>
    </w:p>
    <w:p w14:paraId="16EA0312" w14:textId="46459B60" w:rsidR="00721DFD" w:rsidRDefault="001C1DAD" w:rsidP="003E4D31">
      <w:pPr>
        <w:jc w:val="both"/>
        <w:rPr>
          <w:lang w:eastAsia="zh-CN"/>
        </w:rPr>
      </w:pPr>
      <w:r>
        <w:rPr>
          <w:rFonts w:hint="eastAsia"/>
          <w:lang w:eastAsia="zh-CN"/>
        </w:rPr>
        <w:lastRenderedPageBreak/>
        <w:t>I</w:t>
      </w:r>
      <w:r>
        <w:rPr>
          <w:lang w:eastAsia="zh-CN"/>
        </w:rPr>
        <w:t>n a summary, the spec efforts of Option 1b is simpler than Option 1a</w:t>
      </w:r>
      <w:r w:rsidR="00E64F41">
        <w:rPr>
          <w:lang w:eastAsia="zh-CN"/>
        </w:rPr>
        <w:t>, t</w:t>
      </w:r>
      <w:r w:rsidR="00C74FCB">
        <w:rPr>
          <w:lang w:eastAsia="zh-CN"/>
        </w:rPr>
        <w:t xml:space="preserve">herefore, we think Option 1b can be supported and DCI format 0_1/0_2 with CSI request </w:t>
      </w:r>
      <w:r w:rsidR="0081764F">
        <w:rPr>
          <w:lang w:eastAsia="zh-CN"/>
        </w:rPr>
        <w:t>field</w:t>
      </w:r>
      <w:r w:rsidR="00C74FCB">
        <w:rPr>
          <w:lang w:eastAsia="zh-CN"/>
        </w:rPr>
        <w:t xml:space="preserve"> can be used as the DCI signalling</w:t>
      </w:r>
      <w:r w:rsidR="00F530B6">
        <w:rPr>
          <w:lang w:eastAsia="zh-CN"/>
        </w:rPr>
        <w:t>.</w:t>
      </w:r>
    </w:p>
    <w:p w14:paraId="190B0FB3" w14:textId="36C53DBA" w:rsidR="00D337F5" w:rsidRDefault="00393913" w:rsidP="008774A3">
      <w:pPr>
        <w:jc w:val="both"/>
        <w:rPr>
          <w:b/>
          <w:bCs/>
          <w:lang w:eastAsia="zh-CN"/>
        </w:rPr>
      </w:pPr>
      <w:r>
        <w:rPr>
          <w:rFonts w:hint="eastAsia"/>
          <w:b/>
          <w:bCs/>
          <w:lang w:eastAsia="zh-CN"/>
        </w:rPr>
        <w:t>P</w:t>
      </w:r>
      <w:r>
        <w:rPr>
          <w:b/>
          <w:bCs/>
          <w:lang w:eastAsia="zh-CN"/>
        </w:rPr>
        <w:t xml:space="preserve">roposal 1. </w:t>
      </w:r>
      <w:r w:rsidR="005A7C23">
        <w:rPr>
          <w:b/>
          <w:bCs/>
          <w:lang w:eastAsia="zh-CN"/>
        </w:rPr>
        <w:t xml:space="preserve">Support </w:t>
      </w:r>
      <w:r w:rsidR="00826263" w:rsidRPr="00826263">
        <w:rPr>
          <w:b/>
          <w:bCs/>
          <w:lang w:eastAsia="zh-CN"/>
        </w:rPr>
        <w:t>Option 1b: A single DCI to trigger both SCell activation and corresponding temporary RS(s)</w:t>
      </w:r>
      <w:r w:rsidR="00826263">
        <w:rPr>
          <w:b/>
          <w:bCs/>
          <w:lang w:eastAsia="zh-CN"/>
        </w:rPr>
        <w:t xml:space="preserve"> </w:t>
      </w:r>
      <w:r w:rsidR="00AB4A44">
        <w:rPr>
          <w:rFonts w:hint="eastAsia"/>
          <w:b/>
          <w:bCs/>
          <w:lang w:eastAsia="zh-CN"/>
        </w:rPr>
        <w:t>f</w:t>
      </w:r>
      <w:r w:rsidR="00AB4A44" w:rsidRPr="00AB4A44">
        <w:rPr>
          <w:b/>
          <w:bCs/>
          <w:lang w:eastAsia="zh-CN"/>
        </w:rPr>
        <w:t>or efficient activation of SCells</w:t>
      </w:r>
      <w:r>
        <w:rPr>
          <w:b/>
          <w:bCs/>
          <w:lang w:eastAsia="zh-CN"/>
        </w:rPr>
        <w:t>.</w:t>
      </w:r>
    </w:p>
    <w:p w14:paraId="109825E2" w14:textId="47DDDE10" w:rsidR="00DE0D44" w:rsidRDefault="00DE0D44" w:rsidP="008774A3">
      <w:pPr>
        <w:jc w:val="both"/>
        <w:rPr>
          <w:b/>
          <w:bCs/>
          <w:lang w:eastAsia="zh-CN"/>
        </w:rPr>
      </w:pPr>
      <w:r>
        <w:rPr>
          <w:rFonts w:hint="eastAsia"/>
          <w:b/>
          <w:bCs/>
          <w:lang w:eastAsia="zh-CN"/>
        </w:rPr>
        <w:t>P</w:t>
      </w:r>
      <w:r>
        <w:rPr>
          <w:b/>
          <w:bCs/>
          <w:lang w:eastAsia="zh-CN"/>
        </w:rPr>
        <w:t>roposal 2.</w:t>
      </w:r>
      <w:r w:rsidR="003A09A8">
        <w:rPr>
          <w:b/>
          <w:bCs/>
          <w:lang w:eastAsia="zh-CN"/>
        </w:rPr>
        <w:t xml:space="preserve"> </w:t>
      </w:r>
      <w:r>
        <w:rPr>
          <w:b/>
          <w:bCs/>
          <w:lang w:eastAsia="zh-CN"/>
        </w:rPr>
        <w:t xml:space="preserve">DCI format with CSI request </w:t>
      </w:r>
      <w:r w:rsidR="0081764F">
        <w:rPr>
          <w:b/>
          <w:bCs/>
          <w:lang w:eastAsia="zh-CN"/>
        </w:rPr>
        <w:t>field</w:t>
      </w:r>
      <w:r w:rsidR="00505962">
        <w:rPr>
          <w:b/>
          <w:bCs/>
          <w:lang w:eastAsia="zh-CN"/>
        </w:rPr>
        <w:t xml:space="preserve">, </w:t>
      </w:r>
      <w:r w:rsidR="005675B3">
        <w:rPr>
          <w:b/>
          <w:bCs/>
          <w:lang w:eastAsia="zh-CN"/>
        </w:rPr>
        <w:t>i.e</w:t>
      </w:r>
      <w:r w:rsidR="00505962">
        <w:rPr>
          <w:b/>
          <w:bCs/>
          <w:lang w:eastAsia="zh-CN"/>
        </w:rPr>
        <w:t xml:space="preserve">., </w:t>
      </w:r>
      <w:r w:rsidR="00957210" w:rsidRPr="00957210">
        <w:rPr>
          <w:b/>
          <w:bCs/>
          <w:lang w:eastAsia="zh-CN"/>
        </w:rPr>
        <w:t>DCI format 0_1, 0_2</w:t>
      </w:r>
      <w:r w:rsidR="00957210">
        <w:rPr>
          <w:b/>
          <w:bCs/>
          <w:lang w:eastAsia="zh-CN"/>
        </w:rPr>
        <w:t xml:space="preserve"> can be used </w:t>
      </w:r>
      <w:r w:rsidR="009F6032">
        <w:rPr>
          <w:b/>
          <w:bCs/>
          <w:lang w:eastAsia="zh-CN"/>
        </w:rPr>
        <w:t>as the single DCI</w:t>
      </w:r>
      <w:r w:rsidR="00E32CB4">
        <w:rPr>
          <w:b/>
          <w:bCs/>
          <w:lang w:eastAsia="zh-CN"/>
        </w:rPr>
        <w:t xml:space="preserve"> </w:t>
      </w:r>
      <w:r w:rsidR="00E32CB4" w:rsidRPr="00826263">
        <w:rPr>
          <w:b/>
          <w:bCs/>
          <w:lang w:eastAsia="zh-CN"/>
        </w:rPr>
        <w:t>to trigger both SCell activation and corresponding temporary RS(s)</w:t>
      </w:r>
      <w:r w:rsidR="009F6032">
        <w:rPr>
          <w:b/>
          <w:bCs/>
          <w:lang w:eastAsia="zh-CN"/>
        </w:rPr>
        <w:t>.</w:t>
      </w:r>
      <w:r w:rsidR="00957210">
        <w:rPr>
          <w:b/>
          <w:bCs/>
          <w:lang w:eastAsia="zh-CN"/>
        </w:rPr>
        <w:t xml:space="preserve"> </w:t>
      </w:r>
    </w:p>
    <w:p w14:paraId="2544A162" w14:textId="19A1C6DC" w:rsidR="00B23373" w:rsidRPr="00DC325F" w:rsidRDefault="00B23373" w:rsidP="00B23373">
      <w:pPr>
        <w:pStyle w:val="1"/>
        <w:numPr>
          <w:ilvl w:val="0"/>
          <w:numId w:val="4"/>
        </w:numPr>
        <w:rPr>
          <w:rFonts w:ascii="Times New Roman" w:hAnsi="Times New Roman"/>
          <w:lang w:eastAsia="zh-CN"/>
        </w:rPr>
      </w:pPr>
      <w:r w:rsidRPr="00DC325F">
        <w:rPr>
          <w:rFonts w:ascii="Times New Roman" w:eastAsiaTheme="minorEastAsia" w:hAnsi="Times New Roman"/>
          <w:lang w:eastAsia="zh-CN"/>
        </w:rPr>
        <w:t>Conclusions</w:t>
      </w:r>
    </w:p>
    <w:p w14:paraId="52331CFA" w14:textId="259CEF52" w:rsidR="005A06EC" w:rsidRDefault="00C62879" w:rsidP="00C10AA0">
      <w:pPr>
        <w:jc w:val="both"/>
        <w:rPr>
          <w:lang w:eastAsia="zh-CN"/>
        </w:rPr>
      </w:pPr>
      <w:r w:rsidRPr="00DC325F">
        <w:t>In this contribution,</w:t>
      </w:r>
      <w:r w:rsidR="00A02E53" w:rsidRPr="00DC325F">
        <w:t xml:space="preserve"> </w:t>
      </w:r>
      <w:r w:rsidR="0016471E">
        <w:t>e</w:t>
      </w:r>
      <w:r w:rsidR="0016471E" w:rsidRPr="0016471E">
        <w:t>fficient SCell activation signalling</w:t>
      </w:r>
      <w:r w:rsidR="0012768A" w:rsidRPr="00DC325F">
        <w:t xml:space="preserve"> </w:t>
      </w:r>
      <w:r w:rsidR="005A7C23">
        <w:t>is</w:t>
      </w:r>
      <w:r w:rsidR="005A7C23" w:rsidRPr="00DC325F">
        <w:t xml:space="preserve"> </w:t>
      </w:r>
      <w:r w:rsidR="00693145" w:rsidRPr="00DC325F">
        <w:t>discussed</w:t>
      </w:r>
      <w:r w:rsidR="00115B1B" w:rsidRPr="00DC325F">
        <w:t>,</w:t>
      </w:r>
      <w:r w:rsidRPr="00DC325F">
        <w:t xml:space="preserve"> </w:t>
      </w:r>
      <w:r w:rsidRPr="00DC325F">
        <w:rPr>
          <w:lang w:eastAsia="zh-CN"/>
        </w:rPr>
        <w:t>and the following proposals are made.</w:t>
      </w:r>
    </w:p>
    <w:p w14:paraId="18C432D3" w14:textId="6BC19A04" w:rsidR="00210BCB" w:rsidRDefault="00210BCB" w:rsidP="00210BCB">
      <w:pPr>
        <w:jc w:val="both"/>
        <w:rPr>
          <w:b/>
          <w:bCs/>
          <w:lang w:eastAsia="zh-CN"/>
        </w:rPr>
      </w:pPr>
      <w:r w:rsidRPr="00210BCB">
        <w:rPr>
          <w:rFonts w:hint="eastAsia"/>
          <w:b/>
          <w:bCs/>
          <w:lang w:eastAsia="zh-CN"/>
        </w:rPr>
        <w:t>P</w:t>
      </w:r>
      <w:r w:rsidRPr="00210BCB">
        <w:rPr>
          <w:b/>
          <w:bCs/>
          <w:lang w:eastAsia="zh-CN"/>
        </w:rPr>
        <w:t xml:space="preserve">roposal 1. </w:t>
      </w:r>
      <w:r w:rsidR="005A7C23">
        <w:rPr>
          <w:b/>
          <w:bCs/>
          <w:lang w:eastAsia="zh-CN"/>
        </w:rPr>
        <w:t xml:space="preserve">Support </w:t>
      </w:r>
      <w:r w:rsidR="005A7C23" w:rsidRPr="00826263">
        <w:rPr>
          <w:b/>
          <w:bCs/>
          <w:lang w:eastAsia="zh-CN"/>
        </w:rPr>
        <w:t>Option 1b: A single DCI to trigger both SCell activation and corresponding temporary RS(s)</w:t>
      </w:r>
      <w:r w:rsidR="005A7C23">
        <w:rPr>
          <w:b/>
          <w:bCs/>
          <w:lang w:eastAsia="zh-CN"/>
        </w:rPr>
        <w:t xml:space="preserve"> </w:t>
      </w:r>
      <w:r w:rsidR="005A7C23">
        <w:rPr>
          <w:rFonts w:hint="eastAsia"/>
          <w:b/>
          <w:bCs/>
          <w:lang w:eastAsia="zh-CN"/>
        </w:rPr>
        <w:t>f</w:t>
      </w:r>
      <w:r w:rsidR="005A7C23" w:rsidRPr="00AB4A44">
        <w:rPr>
          <w:b/>
          <w:bCs/>
          <w:lang w:eastAsia="zh-CN"/>
        </w:rPr>
        <w:t>or efficient activation of SCells</w:t>
      </w:r>
      <w:r w:rsidR="005A7C23">
        <w:rPr>
          <w:b/>
          <w:bCs/>
          <w:lang w:eastAsia="zh-CN"/>
        </w:rPr>
        <w:t>.</w:t>
      </w:r>
    </w:p>
    <w:p w14:paraId="469D1E6D" w14:textId="7D3E83A2" w:rsidR="00210BCB" w:rsidRPr="00210BCB" w:rsidRDefault="00D15F8E" w:rsidP="00210BCB">
      <w:pPr>
        <w:jc w:val="both"/>
        <w:rPr>
          <w:b/>
          <w:bCs/>
          <w:lang w:eastAsia="zh-CN"/>
        </w:rPr>
      </w:pPr>
      <w:r>
        <w:rPr>
          <w:rFonts w:hint="eastAsia"/>
          <w:b/>
          <w:bCs/>
          <w:lang w:eastAsia="zh-CN"/>
        </w:rPr>
        <w:t>P</w:t>
      </w:r>
      <w:r>
        <w:rPr>
          <w:b/>
          <w:bCs/>
          <w:lang w:eastAsia="zh-CN"/>
        </w:rPr>
        <w:t xml:space="preserve">roposal 2. DCI format with CSI request </w:t>
      </w:r>
      <w:r w:rsidR="0081764F">
        <w:rPr>
          <w:b/>
          <w:bCs/>
          <w:lang w:eastAsia="zh-CN"/>
        </w:rPr>
        <w:t>field</w:t>
      </w:r>
      <w:r>
        <w:rPr>
          <w:b/>
          <w:bCs/>
          <w:lang w:eastAsia="zh-CN"/>
        </w:rPr>
        <w:t xml:space="preserve">, i.e., </w:t>
      </w:r>
      <w:r w:rsidRPr="00957210">
        <w:rPr>
          <w:b/>
          <w:bCs/>
          <w:lang w:eastAsia="zh-CN"/>
        </w:rPr>
        <w:t>DCI format 0_1, 0_2</w:t>
      </w:r>
      <w:r>
        <w:rPr>
          <w:b/>
          <w:bCs/>
          <w:lang w:eastAsia="zh-CN"/>
        </w:rPr>
        <w:t xml:space="preserve"> can be used as the single DCI </w:t>
      </w:r>
      <w:r w:rsidRPr="00826263">
        <w:rPr>
          <w:b/>
          <w:bCs/>
          <w:lang w:eastAsia="zh-CN"/>
        </w:rPr>
        <w:t>to trigger both SCell activation and corresponding temporary RS(s)</w:t>
      </w:r>
      <w:r>
        <w:rPr>
          <w:b/>
          <w:bCs/>
          <w:lang w:eastAsia="zh-CN"/>
        </w:rPr>
        <w:t xml:space="preserve">. </w:t>
      </w:r>
      <w:r w:rsidR="00210BCB" w:rsidRPr="00210BCB">
        <w:rPr>
          <w:b/>
          <w:bCs/>
          <w:lang w:eastAsia="zh-CN"/>
        </w:rPr>
        <w:t xml:space="preserve"> </w:t>
      </w:r>
    </w:p>
    <w:p w14:paraId="6DB3724D" w14:textId="29DB6D01" w:rsidR="00A74426" w:rsidRPr="00DC325F" w:rsidRDefault="004B1273" w:rsidP="004B1273">
      <w:pPr>
        <w:pStyle w:val="1"/>
        <w:numPr>
          <w:ilvl w:val="0"/>
          <w:numId w:val="4"/>
        </w:numPr>
        <w:rPr>
          <w:rFonts w:ascii="Times New Roman" w:eastAsiaTheme="minorEastAsia" w:hAnsi="Times New Roman"/>
          <w:lang w:eastAsia="zh-CN"/>
        </w:rPr>
      </w:pPr>
      <w:r w:rsidRPr="00DC325F">
        <w:rPr>
          <w:rFonts w:ascii="Times New Roman" w:eastAsiaTheme="minorEastAsia" w:hAnsi="Times New Roman"/>
          <w:lang w:eastAsia="zh-CN"/>
        </w:rPr>
        <w:t>Reference</w:t>
      </w:r>
      <w:r w:rsidR="007F1876" w:rsidRPr="00DC325F">
        <w:rPr>
          <w:rFonts w:ascii="Times New Roman" w:eastAsiaTheme="minorEastAsia" w:hAnsi="Times New Roman"/>
          <w:lang w:eastAsia="zh-CN"/>
        </w:rPr>
        <w:t>s</w:t>
      </w:r>
    </w:p>
    <w:p w14:paraId="2954DCE5" w14:textId="624CEB8A" w:rsidR="0084194A" w:rsidRPr="00DC325F" w:rsidRDefault="007367E1" w:rsidP="00116203">
      <w:pPr>
        <w:pStyle w:val="aff"/>
        <w:numPr>
          <w:ilvl w:val="0"/>
          <w:numId w:val="6"/>
        </w:numPr>
        <w:ind w:leftChars="0"/>
        <w:rPr>
          <w:rFonts w:ascii="Times New Roman" w:hAnsi="Times New Roman"/>
          <w:lang w:eastAsia="zh-CN"/>
        </w:rPr>
      </w:pPr>
      <w:r w:rsidRPr="00DC325F">
        <w:rPr>
          <w:rFonts w:ascii="Times New Roman" w:hAnsi="Times New Roman"/>
          <w:lang w:val="x-none" w:eastAsia="zh-CN"/>
        </w:rPr>
        <w:t>Chairman's Notes RAN1#10</w:t>
      </w:r>
      <w:r w:rsidR="00B72431">
        <w:rPr>
          <w:rFonts w:ascii="Times New Roman" w:hAnsi="Times New Roman"/>
          <w:lang w:val="x-none" w:eastAsia="zh-CN"/>
        </w:rPr>
        <w:t>4</w:t>
      </w:r>
      <w:r w:rsidRPr="00DC325F">
        <w:rPr>
          <w:rFonts w:ascii="Times New Roman" w:hAnsi="Times New Roman"/>
          <w:lang w:val="x-none" w:eastAsia="zh-CN"/>
        </w:rPr>
        <w:t>-e</w:t>
      </w:r>
    </w:p>
    <w:sectPr w:rsidR="0084194A" w:rsidRPr="00DC325F"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ED7B5D" w14:textId="77777777" w:rsidR="00A31203" w:rsidRDefault="00A31203">
      <w:r>
        <w:separator/>
      </w:r>
    </w:p>
  </w:endnote>
  <w:endnote w:type="continuationSeparator" w:id="0">
    <w:p w14:paraId="3A06E857" w14:textId="77777777" w:rsidR="00A31203" w:rsidRDefault="00A31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F0CDE" w14:textId="77777777" w:rsidR="00A31203" w:rsidRDefault="00A31203">
      <w:r>
        <w:separator/>
      </w:r>
    </w:p>
  </w:footnote>
  <w:footnote w:type="continuationSeparator" w:id="0">
    <w:p w14:paraId="5381BCE2" w14:textId="77777777" w:rsidR="00A31203" w:rsidRDefault="00A31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13B4311"/>
    <w:multiLevelType w:val="multilevel"/>
    <w:tmpl w:val="274C02AC"/>
    <w:lvl w:ilvl="0">
      <w:start w:val="2"/>
      <w:numFmt w:val="decimal"/>
      <w:lvlText w:val="%1"/>
      <w:lvlJc w:val="left"/>
      <w:pPr>
        <w:ind w:left="450" w:hanging="450"/>
      </w:pPr>
      <w:rPr>
        <w:rFonts w:ascii="Cambria" w:eastAsia="宋体" w:hAnsi="Cambria" w:hint="default"/>
      </w:rPr>
    </w:lvl>
    <w:lvl w:ilvl="1">
      <w:start w:val="1"/>
      <w:numFmt w:val="decimal"/>
      <w:lvlText w:val="%1.%2"/>
      <w:lvlJc w:val="left"/>
      <w:pPr>
        <w:ind w:left="720" w:hanging="720"/>
      </w:pPr>
      <w:rPr>
        <w:rFonts w:ascii="Cambria" w:eastAsia="宋体" w:hAnsi="Cambria" w:hint="default"/>
      </w:rPr>
    </w:lvl>
    <w:lvl w:ilvl="2">
      <w:start w:val="1"/>
      <w:numFmt w:val="decimal"/>
      <w:lvlText w:val="%1.%2.%3"/>
      <w:lvlJc w:val="left"/>
      <w:pPr>
        <w:ind w:left="720" w:hanging="720"/>
      </w:pPr>
      <w:rPr>
        <w:rFonts w:ascii="Cambria" w:eastAsia="宋体" w:hAnsi="Cambria" w:hint="default"/>
      </w:rPr>
    </w:lvl>
    <w:lvl w:ilvl="3">
      <w:start w:val="1"/>
      <w:numFmt w:val="decimal"/>
      <w:lvlText w:val="%1.%2.%3.%4"/>
      <w:lvlJc w:val="left"/>
      <w:pPr>
        <w:ind w:left="1080" w:hanging="1080"/>
      </w:pPr>
      <w:rPr>
        <w:rFonts w:ascii="Cambria" w:eastAsia="宋体" w:hAnsi="Cambria" w:hint="default"/>
      </w:rPr>
    </w:lvl>
    <w:lvl w:ilvl="4">
      <w:start w:val="1"/>
      <w:numFmt w:val="decimal"/>
      <w:lvlText w:val="%1.%2.%3.%4.%5"/>
      <w:lvlJc w:val="left"/>
      <w:pPr>
        <w:ind w:left="1440" w:hanging="1440"/>
      </w:pPr>
      <w:rPr>
        <w:rFonts w:ascii="Cambria" w:eastAsia="宋体" w:hAnsi="Cambria" w:hint="default"/>
      </w:rPr>
    </w:lvl>
    <w:lvl w:ilvl="5">
      <w:start w:val="1"/>
      <w:numFmt w:val="decimal"/>
      <w:lvlText w:val="%1.%2.%3.%4.%5.%6"/>
      <w:lvlJc w:val="left"/>
      <w:pPr>
        <w:ind w:left="1440" w:hanging="1440"/>
      </w:pPr>
      <w:rPr>
        <w:rFonts w:ascii="Cambria" w:eastAsia="宋体" w:hAnsi="Cambria" w:hint="default"/>
      </w:rPr>
    </w:lvl>
    <w:lvl w:ilvl="6">
      <w:start w:val="1"/>
      <w:numFmt w:val="decimal"/>
      <w:lvlText w:val="%1.%2.%3.%4.%5.%6.%7"/>
      <w:lvlJc w:val="left"/>
      <w:pPr>
        <w:ind w:left="1800" w:hanging="1800"/>
      </w:pPr>
      <w:rPr>
        <w:rFonts w:ascii="Cambria" w:eastAsia="宋体" w:hAnsi="Cambria" w:hint="default"/>
      </w:rPr>
    </w:lvl>
    <w:lvl w:ilvl="7">
      <w:start w:val="1"/>
      <w:numFmt w:val="decimal"/>
      <w:lvlText w:val="%1.%2.%3.%4.%5.%6.%7.%8"/>
      <w:lvlJc w:val="left"/>
      <w:pPr>
        <w:ind w:left="2160" w:hanging="2160"/>
      </w:pPr>
      <w:rPr>
        <w:rFonts w:ascii="Cambria" w:eastAsia="宋体" w:hAnsi="Cambria" w:hint="default"/>
      </w:rPr>
    </w:lvl>
    <w:lvl w:ilvl="8">
      <w:start w:val="1"/>
      <w:numFmt w:val="decimal"/>
      <w:lvlText w:val="%1.%2.%3.%4.%5.%6.%7.%8.%9"/>
      <w:lvlJc w:val="left"/>
      <w:pPr>
        <w:ind w:left="2160" w:hanging="2160"/>
      </w:pPr>
      <w:rPr>
        <w:rFonts w:ascii="Cambria" w:eastAsia="宋体" w:hAnsi="Cambria" w:hint="default"/>
      </w:rPr>
    </w:lvl>
  </w:abstractNum>
  <w:abstractNum w:abstractNumId="7" w15:restartNumberingAfterBreak="0">
    <w:nsid w:val="137C40F2"/>
    <w:multiLevelType w:val="hybridMultilevel"/>
    <w:tmpl w:val="7A00BBC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39346F"/>
    <w:multiLevelType w:val="hybridMultilevel"/>
    <w:tmpl w:val="72B63E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6"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491F18"/>
    <w:multiLevelType w:val="hybridMultilevel"/>
    <w:tmpl w:val="BD78199E"/>
    <w:lvl w:ilvl="0" w:tplc="1AFA5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6"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ED7151"/>
    <w:multiLevelType w:val="multilevel"/>
    <w:tmpl w:val="F8244648"/>
    <w:numStyleLink w:val="StyleBulletedSymbolsymbolLeft025Hanging0252"/>
  </w:abstractNum>
  <w:abstractNum w:abstractNumId="41"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43"/>
  </w:num>
  <w:num w:numId="2">
    <w:abstractNumId w:val="28"/>
  </w:num>
  <w:num w:numId="3">
    <w:abstractNumId w:val="0"/>
  </w:num>
  <w:num w:numId="4">
    <w:abstractNumId w:val="24"/>
  </w:num>
  <w:num w:numId="5">
    <w:abstractNumId w:val="17"/>
    <w:lvlOverride w:ilvl="0">
      <w:startOverride w:val="1"/>
    </w:lvlOverride>
  </w:num>
  <w:num w:numId="6">
    <w:abstractNumId w:val="18"/>
  </w:num>
  <w:num w:numId="7">
    <w:abstractNumId w:val="45"/>
  </w:num>
  <w:num w:numId="8">
    <w:abstractNumId w:val="34"/>
  </w:num>
  <w:num w:numId="9">
    <w:abstractNumId w:val="33"/>
  </w:num>
  <w:num w:numId="10">
    <w:abstractNumId w:val="11"/>
  </w:num>
  <w:num w:numId="11">
    <w:abstractNumId w:val="14"/>
  </w:num>
  <w:num w:numId="12">
    <w:abstractNumId w:val="19"/>
  </w:num>
  <w:num w:numId="13">
    <w:abstractNumId w:val="29"/>
  </w:num>
  <w:num w:numId="14">
    <w:abstractNumId w:val="42"/>
  </w:num>
  <w:num w:numId="15">
    <w:abstractNumId w:val="5"/>
  </w:num>
  <w:num w:numId="16">
    <w:abstractNumId w:val="20"/>
  </w:num>
  <w:num w:numId="17">
    <w:abstractNumId w:val="37"/>
  </w:num>
  <w:num w:numId="18">
    <w:abstractNumId w:val="38"/>
  </w:num>
  <w:num w:numId="19">
    <w:abstractNumId w:val="10"/>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3"/>
  </w:num>
  <w:num w:numId="23">
    <w:abstractNumId w:val="32"/>
  </w:num>
  <w:num w:numId="24">
    <w:abstractNumId w:val="15"/>
  </w:num>
  <w:num w:numId="25">
    <w:abstractNumId w:val="39"/>
  </w:num>
  <w:num w:numId="26">
    <w:abstractNumId w:val="40"/>
  </w:num>
  <w:num w:numId="27">
    <w:abstractNumId w:val="4"/>
  </w:num>
  <w:num w:numId="28">
    <w:abstractNumId w:val="44"/>
    <w:lvlOverride w:ilvl="0">
      <w:startOverride w:val="1"/>
    </w:lvlOverride>
    <w:lvlOverride w:ilvl="1"/>
    <w:lvlOverride w:ilvl="2"/>
    <w:lvlOverride w:ilvl="3"/>
    <w:lvlOverride w:ilvl="4"/>
    <w:lvlOverride w:ilvl="5"/>
    <w:lvlOverride w:ilvl="6"/>
    <w:lvlOverride w:ilvl="7"/>
    <w:lvlOverride w:ilvl="8"/>
  </w:num>
  <w:num w:numId="29">
    <w:abstractNumId w:val="22"/>
  </w:num>
  <w:num w:numId="30">
    <w:abstractNumId w:val="31"/>
  </w:num>
  <w:num w:numId="31">
    <w:abstractNumId w:val="9"/>
  </w:num>
  <w:num w:numId="32">
    <w:abstractNumId w:val="23"/>
  </w:num>
  <w:num w:numId="33">
    <w:abstractNumId w:val="16"/>
  </w:num>
  <w:num w:numId="34">
    <w:abstractNumId w:val="21"/>
  </w:num>
  <w:num w:numId="35">
    <w:abstractNumId w:val="2"/>
  </w:num>
  <w:num w:numId="36">
    <w:abstractNumId w:val="25"/>
  </w:num>
  <w:num w:numId="37">
    <w:abstractNumId w:val="1"/>
  </w:num>
  <w:num w:numId="38">
    <w:abstractNumId w:val="46"/>
  </w:num>
  <w:num w:numId="39">
    <w:abstractNumId w:val="8"/>
  </w:num>
  <w:num w:numId="40">
    <w:abstractNumId w:val="27"/>
  </w:num>
  <w:num w:numId="41">
    <w:abstractNumId w:val="12"/>
  </w:num>
  <w:num w:numId="42">
    <w:abstractNumId w:val="7"/>
  </w:num>
  <w:num w:numId="43">
    <w:abstractNumId w:val="30"/>
  </w:num>
  <w:num w:numId="44">
    <w:abstractNumId w:val="26"/>
  </w:num>
  <w:num w:numId="45">
    <w:abstractNumId w:val="41"/>
  </w:num>
  <w:num w:numId="46">
    <w:abstractNumId w:val="6"/>
  </w:num>
  <w:num w:numId="47">
    <w:abstractNumId w:val="36"/>
  </w:num>
  <w:num w:numId="4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571"/>
    <w:rsid w:val="0003176E"/>
    <w:rsid w:val="000319B0"/>
    <w:rsid w:val="00031D46"/>
    <w:rsid w:val="00032478"/>
    <w:rsid w:val="000325C3"/>
    <w:rsid w:val="00032670"/>
    <w:rsid w:val="000338D8"/>
    <w:rsid w:val="00033B1E"/>
    <w:rsid w:val="00033B55"/>
    <w:rsid w:val="00033F8F"/>
    <w:rsid w:val="00034589"/>
    <w:rsid w:val="00034FF6"/>
    <w:rsid w:val="0003510D"/>
    <w:rsid w:val="00035340"/>
    <w:rsid w:val="0003569D"/>
    <w:rsid w:val="00035BE7"/>
    <w:rsid w:val="000378BB"/>
    <w:rsid w:val="00037C7E"/>
    <w:rsid w:val="00041910"/>
    <w:rsid w:val="00041961"/>
    <w:rsid w:val="00042177"/>
    <w:rsid w:val="000421F9"/>
    <w:rsid w:val="000425B7"/>
    <w:rsid w:val="00042776"/>
    <w:rsid w:val="0004278A"/>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47F6C"/>
    <w:rsid w:val="0005018F"/>
    <w:rsid w:val="00050402"/>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756"/>
    <w:rsid w:val="00061855"/>
    <w:rsid w:val="0006195D"/>
    <w:rsid w:val="000619DC"/>
    <w:rsid w:val="00061C5D"/>
    <w:rsid w:val="00062277"/>
    <w:rsid w:val="00062323"/>
    <w:rsid w:val="00062547"/>
    <w:rsid w:val="000627EE"/>
    <w:rsid w:val="00062CA3"/>
    <w:rsid w:val="000631DC"/>
    <w:rsid w:val="000635B0"/>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A62"/>
    <w:rsid w:val="00080FF4"/>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52B"/>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1B80"/>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60C8"/>
    <w:rsid w:val="000D62C2"/>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E47"/>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D44"/>
    <w:rsid w:val="00111297"/>
    <w:rsid w:val="00112B32"/>
    <w:rsid w:val="00112F55"/>
    <w:rsid w:val="00113222"/>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B8F"/>
    <w:rsid w:val="00121D45"/>
    <w:rsid w:val="00121EAA"/>
    <w:rsid w:val="00121EBC"/>
    <w:rsid w:val="00121FA9"/>
    <w:rsid w:val="0012222C"/>
    <w:rsid w:val="001222BD"/>
    <w:rsid w:val="0012230A"/>
    <w:rsid w:val="00122650"/>
    <w:rsid w:val="00122AD2"/>
    <w:rsid w:val="00122D83"/>
    <w:rsid w:val="00123ADA"/>
    <w:rsid w:val="001241F3"/>
    <w:rsid w:val="00125120"/>
    <w:rsid w:val="00125382"/>
    <w:rsid w:val="0012542E"/>
    <w:rsid w:val="00125486"/>
    <w:rsid w:val="00125773"/>
    <w:rsid w:val="001259EB"/>
    <w:rsid w:val="0012601B"/>
    <w:rsid w:val="00126282"/>
    <w:rsid w:val="001268EA"/>
    <w:rsid w:val="00126A51"/>
    <w:rsid w:val="00126E0C"/>
    <w:rsid w:val="00127176"/>
    <w:rsid w:val="001273DB"/>
    <w:rsid w:val="0012768A"/>
    <w:rsid w:val="001279F0"/>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77C"/>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2999"/>
    <w:rsid w:val="00163BA9"/>
    <w:rsid w:val="001641B7"/>
    <w:rsid w:val="0016471E"/>
    <w:rsid w:val="00164A98"/>
    <w:rsid w:val="00164AAB"/>
    <w:rsid w:val="00165284"/>
    <w:rsid w:val="00165429"/>
    <w:rsid w:val="001656FA"/>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B33"/>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5B8"/>
    <w:rsid w:val="001B7BCA"/>
    <w:rsid w:val="001B7C6B"/>
    <w:rsid w:val="001B7C7B"/>
    <w:rsid w:val="001B7D04"/>
    <w:rsid w:val="001C1606"/>
    <w:rsid w:val="001C1BDF"/>
    <w:rsid w:val="001C1DAD"/>
    <w:rsid w:val="001C1E16"/>
    <w:rsid w:val="001C2216"/>
    <w:rsid w:val="001C2BF8"/>
    <w:rsid w:val="001C3889"/>
    <w:rsid w:val="001C38DE"/>
    <w:rsid w:val="001C4342"/>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7D5"/>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50E"/>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7C5"/>
    <w:rsid w:val="001F5B65"/>
    <w:rsid w:val="001F5BD7"/>
    <w:rsid w:val="001F6214"/>
    <w:rsid w:val="001F659B"/>
    <w:rsid w:val="001F663A"/>
    <w:rsid w:val="001F66AF"/>
    <w:rsid w:val="001F6728"/>
    <w:rsid w:val="001F6770"/>
    <w:rsid w:val="001F6798"/>
    <w:rsid w:val="001F6D8B"/>
    <w:rsid w:val="001F72ED"/>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0BCB"/>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3C0"/>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0CE"/>
    <w:rsid w:val="002576A6"/>
    <w:rsid w:val="002579B1"/>
    <w:rsid w:val="00257B6E"/>
    <w:rsid w:val="00257B75"/>
    <w:rsid w:val="00257E6C"/>
    <w:rsid w:val="00260047"/>
    <w:rsid w:val="002606F9"/>
    <w:rsid w:val="0026161F"/>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D93"/>
    <w:rsid w:val="00267EDB"/>
    <w:rsid w:val="0027032D"/>
    <w:rsid w:val="0027074A"/>
    <w:rsid w:val="002716B2"/>
    <w:rsid w:val="00271732"/>
    <w:rsid w:val="002724E0"/>
    <w:rsid w:val="002727FB"/>
    <w:rsid w:val="00272A47"/>
    <w:rsid w:val="0027344E"/>
    <w:rsid w:val="0027347E"/>
    <w:rsid w:val="00273E15"/>
    <w:rsid w:val="0027405C"/>
    <w:rsid w:val="00275167"/>
    <w:rsid w:val="002754DA"/>
    <w:rsid w:val="00275D2B"/>
    <w:rsid w:val="00275DA9"/>
    <w:rsid w:val="0027641A"/>
    <w:rsid w:val="002766BB"/>
    <w:rsid w:val="00276912"/>
    <w:rsid w:val="00276B0B"/>
    <w:rsid w:val="00276B3E"/>
    <w:rsid w:val="00276E4C"/>
    <w:rsid w:val="00277290"/>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31"/>
    <w:rsid w:val="00291150"/>
    <w:rsid w:val="0029118C"/>
    <w:rsid w:val="00291980"/>
    <w:rsid w:val="00292113"/>
    <w:rsid w:val="002930BA"/>
    <w:rsid w:val="0029468A"/>
    <w:rsid w:val="00294936"/>
    <w:rsid w:val="00294BA0"/>
    <w:rsid w:val="002955B4"/>
    <w:rsid w:val="00295715"/>
    <w:rsid w:val="0029578C"/>
    <w:rsid w:val="00295AE3"/>
    <w:rsid w:val="00296045"/>
    <w:rsid w:val="0029626E"/>
    <w:rsid w:val="002963A6"/>
    <w:rsid w:val="0029677D"/>
    <w:rsid w:val="00296A1D"/>
    <w:rsid w:val="00296BFF"/>
    <w:rsid w:val="0029786F"/>
    <w:rsid w:val="00297B7A"/>
    <w:rsid w:val="002A0E77"/>
    <w:rsid w:val="002A20AF"/>
    <w:rsid w:val="002A2177"/>
    <w:rsid w:val="002A2F48"/>
    <w:rsid w:val="002A30C5"/>
    <w:rsid w:val="002A3436"/>
    <w:rsid w:val="002A4181"/>
    <w:rsid w:val="002A438F"/>
    <w:rsid w:val="002A461E"/>
    <w:rsid w:val="002A46B0"/>
    <w:rsid w:val="002A4807"/>
    <w:rsid w:val="002A49D4"/>
    <w:rsid w:val="002A4F26"/>
    <w:rsid w:val="002A51B9"/>
    <w:rsid w:val="002A55E3"/>
    <w:rsid w:val="002A5EA7"/>
    <w:rsid w:val="002A6B42"/>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8F"/>
    <w:rsid w:val="002D54B0"/>
    <w:rsid w:val="002D5F86"/>
    <w:rsid w:val="002D70BB"/>
    <w:rsid w:val="002D739F"/>
    <w:rsid w:val="002D7FFD"/>
    <w:rsid w:val="002E0592"/>
    <w:rsid w:val="002E06A8"/>
    <w:rsid w:val="002E0E55"/>
    <w:rsid w:val="002E0F40"/>
    <w:rsid w:val="002E1589"/>
    <w:rsid w:val="002E43A0"/>
    <w:rsid w:val="002E4903"/>
    <w:rsid w:val="002E518F"/>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1F1"/>
    <w:rsid w:val="002F3EF1"/>
    <w:rsid w:val="002F45AE"/>
    <w:rsid w:val="002F46FC"/>
    <w:rsid w:val="002F5487"/>
    <w:rsid w:val="002F585C"/>
    <w:rsid w:val="002F5C15"/>
    <w:rsid w:val="002F61AB"/>
    <w:rsid w:val="002F61D5"/>
    <w:rsid w:val="002F65DA"/>
    <w:rsid w:val="002F667F"/>
    <w:rsid w:val="002F714D"/>
    <w:rsid w:val="002F77F9"/>
    <w:rsid w:val="00300428"/>
    <w:rsid w:val="00300534"/>
    <w:rsid w:val="003009ED"/>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0DA"/>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28B2"/>
    <w:rsid w:val="00312994"/>
    <w:rsid w:val="00312CD7"/>
    <w:rsid w:val="00312D3F"/>
    <w:rsid w:val="00313278"/>
    <w:rsid w:val="003132AB"/>
    <w:rsid w:val="00313589"/>
    <w:rsid w:val="003135E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96A"/>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663"/>
    <w:rsid w:val="00337CDA"/>
    <w:rsid w:val="00337FC6"/>
    <w:rsid w:val="00340235"/>
    <w:rsid w:val="00340554"/>
    <w:rsid w:val="00340FCB"/>
    <w:rsid w:val="00341395"/>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5A50"/>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3F50"/>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0B"/>
    <w:rsid w:val="00383481"/>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3913"/>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A8"/>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5F9"/>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E43"/>
    <w:rsid w:val="0040310A"/>
    <w:rsid w:val="0040324D"/>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00E"/>
    <w:rsid w:val="00453174"/>
    <w:rsid w:val="00453750"/>
    <w:rsid w:val="004537CF"/>
    <w:rsid w:val="004539FC"/>
    <w:rsid w:val="00453AE2"/>
    <w:rsid w:val="0045428B"/>
    <w:rsid w:val="00454577"/>
    <w:rsid w:val="0045461E"/>
    <w:rsid w:val="004546E5"/>
    <w:rsid w:val="00454CA6"/>
    <w:rsid w:val="00454D4A"/>
    <w:rsid w:val="00455105"/>
    <w:rsid w:val="004551BC"/>
    <w:rsid w:val="004554B7"/>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437"/>
    <w:rsid w:val="00471A0B"/>
    <w:rsid w:val="00471F7A"/>
    <w:rsid w:val="00471FD5"/>
    <w:rsid w:val="004720F7"/>
    <w:rsid w:val="00473053"/>
    <w:rsid w:val="00473730"/>
    <w:rsid w:val="00473A01"/>
    <w:rsid w:val="00473C2E"/>
    <w:rsid w:val="004747FA"/>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6E7D"/>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6BA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290"/>
    <w:rsid w:val="004B2A85"/>
    <w:rsid w:val="004B2AD8"/>
    <w:rsid w:val="004B3166"/>
    <w:rsid w:val="004B33AB"/>
    <w:rsid w:val="004B356F"/>
    <w:rsid w:val="004B3644"/>
    <w:rsid w:val="004B378F"/>
    <w:rsid w:val="004B3D05"/>
    <w:rsid w:val="004B3D84"/>
    <w:rsid w:val="004B40AC"/>
    <w:rsid w:val="004B469B"/>
    <w:rsid w:val="004B4E44"/>
    <w:rsid w:val="004B4F68"/>
    <w:rsid w:val="004B506E"/>
    <w:rsid w:val="004B51ED"/>
    <w:rsid w:val="004B5447"/>
    <w:rsid w:val="004B5499"/>
    <w:rsid w:val="004B5611"/>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71AC"/>
    <w:rsid w:val="004C76EA"/>
    <w:rsid w:val="004D0825"/>
    <w:rsid w:val="004D0F41"/>
    <w:rsid w:val="004D11F7"/>
    <w:rsid w:val="004D1586"/>
    <w:rsid w:val="004D16C0"/>
    <w:rsid w:val="004D17C3"/>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242"/>
    <w:rsid w:val="004E546A"/>
    <w:rsid w:val="004E5811"/>
    <w:rsid w:val="004E6043"/>
    <w:rsid w:val="004E6372"/>
    <w:rsid w:val="004E681F"/>
    <w:rsid w:val="004E6824"/>
    <w:rsid w:val="004E6DE1"/>
    <w:rsid w:val="004E7242"/>
    <w:rsid w:val="004E758D"/>
    <w:rsid w:val="004E7645"/>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C10"/>
    <w:rsid w:val="00504060"/>
    <w:rsid w:val="00504360"/>
    <w:rsid w:val="005045A1"/>
    <w:rsid w:val="00505962"/>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6F56"/>
    <w:rsid w:val="00517571"/>
    <w:rsid w:val="00517687"/>
    <w:rsid w:val="005178AE"/>
    <w:rsid w:val="00517CBA"/>
    <w:rsid w:val="005206C1"/>
    <w:rsid w:val="00520A84"/>
    <w:rsid w:val="00521269"/>
    <w:rsid w:val="0052139F"/>
    <w:rsid w:val="00521442"/>
    <w:rsid w:val="005221B8"/>
    <w:rsid w:val="005227C3"/>
    <w:rsid w:val="00522CB7"/>
    <w:rsid w:val="005230F3"/>
    <w:rsid w:val="00523613"/>
    <w:rsid w:val="00523701"/>
    <w:rsid w:val="005237AF"/>
    <w:rsid w:val="005239A5"/>
    <w:rsid w:val="00523ECD"/>
    <w:rsid w:val="00524018"/>
    <w:rsid w:val="00524397"/>
    <w:rsid w:val="005244CC"/>
    <w:rsid w:val="00524852"/>
    <w:rsid w:val="00524B6F"/>
    <w:rsid w:val="005254B5"/>
    <w:rsid w:val="00525765"/>
    <w:rsid w:val="00525945"/>
    <w:rsid w:val="00525C10"/>
    <w:rsid w:val="00526B3A"/>
    <w:rsid w:val="00526FFE"/>
    <w:rsid w:val="0052708F"/>
    <w:rsid w:val="0052709F"/>
    <w:rsid w:val="005270BF"/>
    <w:rsid w:val="00527F8F"/>
    <w:rsid w:val="005304CB"/>
    <w:rsid w:val="005307B6"/>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5F91"/>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620"/>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1BFF"/>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645"/>
    <w:rsid w:val="00562EB9"/>
    <w:rsid w:val="00563D96"/>
    <w:rsid w:val="00563F1D"/>
    <w:rsid w:val="00565916"/>
    <w:rsid w:val="00565E62"/>
    <w:rsid w:val="00566092"/>
    <w:rsid w:val="005666C9"/>
    <w:rsid w:val="00566A29"/>
    <w:rsid w:val="0056753C"/>
    <w:rsid w:val="005675B3"/>
    <w:rsid w:val="005676AC"/>
    <w:rsid w:val="00567A81"/>
    <w:rsid w:val="005700CD"/>
    <w:rsid w:val="00570B24"/>
    <w:rsid w:val="00570E24"/>
    <w:rsid w:val="00570E47"/>
    <w:rsid w:val="00570F1C"/>
    <w:rsid w:val="0057140E"/>
    <w:rsid w:val="00571DBF"/>
    <w:rsid w:val="005721C6"/>
    <w:rsid w:val="00572BF5"/>
    <w:rsid w:val="005730FF"/>
    <w:rsid w:val="0057332C"/>
    <w:rsid w:val="00573AB7"/>
    <w:rsid w:val="00573F98"/>
    <w:rsid w:val="00574003"/>
    <w:rsid w:val="005742D6"/>
    <w:rsid w:val="0057445B"/>
    <w:rsid w:val="00574495"/>
    <w:rsid w:val="00574903"/>
    <w:rsid w:val="00574BB5"/>
    <w:rsid w:val="00574DF4"/>
    <w:rsid w:val="00574EFF"/>
    <w:rsid w:val="00574FB2"/>
    <w:rsid w:val="0057558D"/>
    <w:rsid w:val="00575A52"/>
    <w:rsid w:val="00575CFD"/>
    <w:rsid w:val="00575D2D"/>
    <w:rsid w:val="00575F3B"/>
    <w:rsid w:val="00576F72"/>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6C6D"/>
    <w:rsid w:val="005A7091"/>
    <w:rsid w:val="005A70EE"/>
    <w:rsid w:val="005A7421"/>
    <w:rsid w:val="005A7C23"/>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19F"/>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6450"/>
    <w:rsid w:val="005C64D2"/>
    <w:rsid w:val="005C6679"/>
    <w:rsid w:val="005C6AB4"/>
    <w:rsid w:val="005C7378"/>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DD5"/>
    <w:rsid w:val="005D4E51"/>
    <w:rsid w:val="005D4E7B"/>
    <w:rsid w:val="005D529E"/>
    <w:rsid w:val="005D571B"/>
    <w:rsid w:val="005D5EE9"/>
    <w:rsid w:val="005D6492"/>
    <w:rsid w:val="005D66A4"/>
    <w:rsid w:val="005D6B25"/>
    <w:rsid w:val="005D6EBD"/>
    <w:rsid w:val="005D760A"/>
    <w:rsid w:val="005D782A"/>
    <w:rsid w:val="005E0755"/>
    <w:rsid w:val="005E0F43"/>
    <w:rsid w:val="005E135B"/>
    <w:rsid w:val="005E1BB1"/>
    <w:rsid w:val="005E1F24"/>
    <w:rsid w:val="005E205B"/>
    <w:rsid w:val="005E293D"/>
    <w:rsid w:val="005E2E3C"/>
    <w:rsid w:val="005E2F95"/>
    <w:rsid w:val="005E3716"/>
    <w:rsid w:val="005E3FF5"/>
    <w:rsid w:val="005E4215"/>
    <w:rsid w:val="005E44FB"/>
    <w:rsid w:val="005E4625"/>
    <w:rsid w:val="005E4BD6"/>
    <w:rsid w:val="005E4FA2"/>
    <w:rsid w:val="005E5576"/>
    <w:rsid w:val="005E58CC"/>
    <w:rsid w:val="005E59B7"/>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4E34"/>
    <w:rsid w:val="005F524F"/>
    <w:rsid w:val="005F6029"/>
    <w:rsid w:val="005F60E7"/>
    <w:rsid w:val="005F6717"/>
    <w:rsid w:val="005F6A3B"/>
    <w:rsid w:val="005F7732"/>
    <w:rsid w:val="005F7B5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AD"/>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9A0"/>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651"/>
    <w:rsid w:val="006709A0"/>
    <w:rsid w:val="00670C1A"/>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345"/>
    <w:rsid w:val="006855AF"/>
    <w:rsid w:val="006864EB"/>
    <w:rsid w:val="006865B8"/>
    <w:rsid w:val="006869E4"/>
    <w:rsid w:val="00686FB0"/>
    <w:rsid w:val="00690452"/>
    <w:rsid w:val="006909C1"/>
    <w:rsid w:val="00690B3B"/>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1AB"/>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93B"/>
    <w:rsid w:val="006F4B31"/>
    <w:rsid w:val="006F5919"/>
    <w:rsid w:val="006F61C2"/>
    <w:rsid w:val="006F61F7"/>
    <w:rsid w:val="006F6800"/>
    <w:rsid w:val="006F6AD1"/>
    <w:rsid w:val="006F6DAD"/>
    <w:rsid w:val="006F6F86"/>
    <w:rsid w:val="006F71D9"/>
    <w:rsid w:val="006F7490"/>
    <w:rsid w:val="006F7B28"/>
    <w:rsid w:val="00700C05"/>
    <w:rsid w:val="00701241"/>
    <w:rsid w:val="007013CD"/>
    <w:rsid w:val="00701A6D"/>
    <w:rsid w:val="0070267D"/>
    <w:rsid w:val="007027A4"/>
    <w:rsid w:val="00702A83"/>
    <w:rsid w:val="00702C0F"/>
    <w:rsid w:val="00702D45"/>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1DFD"/>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37E7E"/>
    <w:rsid w:val="0074014C"/>
    <w:rsid w:val="0074048A"/>
    <w:rsid w:val="007407F6"/>
    <w:rsid w:val="00740BEF"/>
    <w:rsid w:val="00741534"/>
    <w:rsid w:val="00741B45"/>
    <w:rsid w:val="00742021"/>
    <w:rsid w:val="00742308"/>
    <w:rsid w:val="00742A2D"/>
    <w:rsid w:val="00742A64"/>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4162"/>
    <w:rsid w:val="0076489B"/>
    <w:rsid w:val="00764D4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1F62"/>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DEE"/>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0F68"/>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1B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A63"/>
    <w:rsid w:val="00816F07"/>
    <w:rsid w:val="0081764F"/>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935"/>
    <w:rsid w:val="00822CAB"/>
    <w:rsid w:val="00822D6D"/>
    <w:rsid w:val="008231A4"/>
    <w:rsid w:val="00823B69"/>
    <w:rsid w:val="00823E6F"/>
    <w:rsid w:val="0082460E"/>
    <w:rsid w:val="008247B0"/>
    <w:rsid w:val="008253DB"/>
    <w:rsid w:val="00825631"/>
    <w:rsid w:val="008259CD"/>
    <w:rsid w:val="00825BF7"/>
    <w:rsid w:val="0082613D"/>
    <w:rsid w:val="00826263"/>
    <w:rsid w:val="008264A8"/>
    <w:rsid w:val="00826538"/>
    <w:rsid w:val="00827555"/>
    <w:rsid w:val="00827F18"/>
    <w:rsid w:val="0083040E"/>
    <w:rsid w:val="00830520"/>
    <w:rsid w:val="0083074B"/>
    <w:rsid w:val="00830A6E"/>
    <w:rsid w:val="00831211"/>
    <w:rsid w:val="0083137C"/>
    <w:rsid w:val="008319EC"/>
    <w:rsid w:val="00831F4B"/>
    <w:rsid w:val="00831FEC"/>
    <w:rsid w:val="00832A7C"/>
    <w:rsid w:val="00833069"/>
    <w:rsid w:val="00833268"/>
    <w:rsid w:val="008336E5"/>
    <w:rsid w:val="00834181"/>
    <w:rsid w:val="00834B48"/>
    <w:rsid w:val="00834E7A"/>
    <w:rsid w:val="00834E88"/>
    <w:rsid w:val="00835318"/>
    <w:rsid w:val="00835576"/>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4EF9"/>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3C8A"/>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278"/>
    <w:rsid w:val="008733EA"/>
    <w:rsid w:val="008734D4"/>
    <w:rsid w:val="008741A3"/>
    <w:rsid w:val="00874902"/>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F69"/>
    <w:rsid w:val="008811E3"/>
    <w:rsid w:val="00881288"/>
    <w:rsid w:val="00881BEA"/>
    <w:rsid w:val="00881EB1"/>
    <w:rsid w:val="0088303A"/>
    <w:rsid w:val="00883085"/>
    <w:rsid w:val="008832EC"/>
    <w:rsid w:val="008838B4"/>
    <w:rsid w:val="00883BAC"/>
    <w:rsid w:val="00884232"/>
    <w:rsid w:val="0088429C"/>
    <w:rsid w:val="008854AB"/>
    <w:rsid w:val="00885B64"/>
    <w:rsid w:val="00885BBC"/>
    <w:rsid w:val="00886BE6"/>
    <w:rsid w:val="00887759"/>
    <w:rsid w:val="00887B6A"/>
    <w:rsid w:val="00887DDB"/>
    <w:rsid w:val="00890081"/>
    <w:rsid w:val="008900F0"/>
    <w:rsid w:val="0089061F"/>
    <w:rsid w:val="00890A21"/>
    <w:rsid w:val="00890A76"/>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1AEB"/>
    <w:rsid w:val="008A2F3C"/>
    <w:rsid w:val="008A3449"/>
    <w:rsid w:val="008A36EB"/>
    <w:rsid w:val="008A38B1"/>
    <w:rsid w:val="008A3A37"/>
    <w:rsid w:val="008A3D03"/>
    <w:rsid w:val="008A41D9"/>
    <w:rsid w:val="008A435B"/>
    <w:rsid w:val="008A48C2"/>
    <w:rsid w:val="008A50B3"/>
    <w:rsid w:val="008A5388"/>
    <w:rsid w:val="008A5B39"/>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B42"/>
    <w:rsid w:val="008B0E19"/>
    <w:rsid w:val="008B1355"/>
    <w:rsid w:val="008B1649"/>
    <w:rsid w:val="008B16BB"/>
    <w:rsid w:val="008B1785"/>
    <w:rsid w:val="008B2883"/>
    <w:rsid w:val="008B2AC9"/>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8F1"/>
    <w:rsid w:val="008D4F2B"/>
    <w:rsid w:val="008D5959"/>
    <w:rsid w:val="008D596E"/>
    <w:rsid w:val="008D65A7"/>
    <w:rsid w:val="008D6614"/>
    <w:rsid w:val="008D6916"/>
    <w:rsid w:val="008D6B9C"/>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4B5"/>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2FDE"/>
    <w:rsid w:val="0090321C"/>
    <w:rsid w:val="009032D7"/>
    <w:rsid w:val="009035F6"/>
    <w:rsid w:val="00903EC1"/>
    <w:rsid w:val="00903FE3"/>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2"/>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D40"/>
    <w:rsid w:val="00953142"/>
    <w:rsid w:val="0095324C"/>
    <w:rsid w:val="009536EF"/>
    <w:rsid w:val="009538B7"/>
    <w:rsid w:val="009544C1"/>
    <w:rsid w:val="00954804"/>
    <w:rsid w:val="00955715"/>
    <w:rsid w:val="00955AA1"/>
    <w:rsid w:val="00955CA3"/>
    <w:rsid w:val="00955DE5"/>
    <w:rsid w:val="0095611E"/>
    <w:rsid w:val="009563EE"/>
    <w:rsid w:val="0095647D"/>
    <w:rsid w:val="00956AE6"/>
    <w:rsid w:val="00956D29"/>
    <w:rsid w:val="00956FE1"/>
    <w:rsid w:val="00957210"/>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4B"/>
    <w:rsid w:val="00967E63"/>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213"/>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03FC"/>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3CE"/>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790"/>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032"/>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013"/>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203"/>
    <w:rsid w:val="00A31567"/>
    <w:rsid w:val="00A31E37"/>
    <w:rsid w:val="00A32A9D"/>
    <w:rsid w:val="00A32B0A"/>
    <w:rsid w:val="00A32D29"/>
    <w:rsid w:val="00A332F9"/>
    <w:rsid w:val="00A3352E"/>
    <w:rsid w:val="00A33AF8"/>
    <w:rsid w:val="00A33FE1"/>
    <w:rsid w:val="00A3400B"/>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A4B"/>
    <w:rsid w:val="00A47E40"/>
    <w:rsid w:val="00A47F3F"/>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504"/>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CCD"/>
    <w:rsid w:val="00A862CF"/>
    <w:rsid w:val="00A86667"/>
    <w:rsid w:val="00A86A4C"/>
    <w:rsid w:val="00A86C48"/>
    <w:rsid w:val="00A86E37"/>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A44"/>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697"/>
    <w:rsid w:val="00AC7AE6"/>
    <w:rsid w:val="00AD0265"/>
    <w:rsid w:val="00AD0B12"/>
    <w:rsid w:val="00AD0F0D"/>
    <w:rsid w:val="00AD1264"/>
    <w:rsid w:val="00AD1405"/>
    <w:rsid w:val="00AD164C"/>
    <w:rsid w:val="00AD18FD"/>
    <w:rsid w:val="00AD1A2C"/>
    <w:rsid w:val="00AD1BE5"/>
    <w:rsid w:val="00AD1E60"/>
    <w:rsid w:val="00AD1FC2"/>
    <w:rsid w:val="00AD25DF"/>
    <w:rsid w:val="00AD286E"/>
    <w:rsid w:val="00AD29B9"/>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AB"/>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8AF"/>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5DE0"/>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373"/>
    <w:rsid w:val="00B23FA1"/>
    <w:rsid w:val="00B24F99"/>
    <w:rsid w:val="00B25774"/>
    <w:rsid w:val="00B2585F"/>
    <w:rsid w:val="00B259AD"/>
    <w:rsid w:val="00B25DA6"/>
    <w:rsid w:val="00B260F8"/>
    <w:rsid w:val="00B2665E"/>
    <w:rsid w:val="00B26742"/>
    <w:rsid w:val="00B26A92"/>
    <w:rsid w:val="00B26AAB"/>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CEE"/>
    <w:rsid w:val="00B43DE1"/>
    <w:rsid w:val="00B43F3D"/>
    <w:rsid w:val="00B44340"/>
    <w:rsid w:val="00B44422"/>
    <w:rsid w:val="00B452D8"/>
    <w:rsid w:val="00B45783"/>
    <w:rsid w:val="00B46004"/>
    <w:rsid w:val="00B46241"/>
    <w:rsid w:val="00B4627F"/>
    <w:rsid w:val="00B4671F"/>
    <w:rsid w:val="00B46E80"/>
    <w:rsid w:val="00B47399"/>
    <w:rsid w:val="00B474D7"/>
    <w:rsid w:val="00B478FD"/>
    <w:rsid w:val="00B47F59"/>
    <w:rsid w:val="00B509A2"/>
    <w:rsid w:val="00B5145E"/>
    <w:rsid w:val="00B5159B"/>
    <w:rsid w:val="00B52628"/>
    <w:rsid w:val="00B528FD"/>
    <w:rsid w:val="00B52CBC"/>
    <w:rsid w:val="00B52CFB"/>
    <w:rsid w:val="00B52FFB"/>
    <w:rsid w:val="00B53ED5"/>
    <w:rsid w:val="00B542CD"/>
    <w:rsid w:val="00B54931"/>
    <w:rsid w:val="00B54CF6"/>
    <w:rsid w:val="00B54E67"/>
    <w:rsid w:val="00B550E6"/>
    <w:rsid w:val="00B55DB0"/>
    <w:rsid w:val="00B56080"/>
    <w:rsid w:val="00B56167"/>
    <w:rsid w:val="00B56861"/>
    <w:rsid w:val="00B56943"/>
    <w:rsid w:val="00B569E0"/>
    <w:rsid w:val="00B56A8A"/>
    <w:rsid w:val="00B56F42"/>
    <w:rsid w:val="00B57911"/>
    <w:rsid w:val="00B60B85"/>
    <w:rsid w:val="00B61338"/>
    <w:rsid w:val="00B61719"/>
    <w:rsid w:val="00B6187F"/>
    <w:rsid w:val="00B618B1"/>
    <w:rsid w:val="00B61938"/>
    <w:rsid w:val="00B61ED3"/>
    <w:rsid w:val="00B61F92"/>
    <w:rsid w:val="00B624AB"/>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610"/>
    <w:rsid w:val="00B65AF6"/>
    <w:rsid w:val="00B662D7"/>
    <w:rsid w:val="00B66CEC"/>
    <w:rsid w:val="00B66D90"/>
    <w:rsid w:val="00B66E3C"/>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431"/>
    <w:rsid w:val="00B72F80"/>
    <w:rsid w:val="00B731D8"/>
    <w:rsid w:val="00B7321A"/>
    <w:rsid w:val="00B73A86"/>
    <w:rsid w:val="00B73B0F"/>
    <w:rsid w:val="00B73EDF"/>
    <w:rsid w:val="00B73F36"/>
    <w:rsid w:val="00B73F6E"/>
    <w:rsid w:val="00B746FF"/>
    <w:rsid w:val="00B74708"/>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7CE"/>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48C"/>
    <w:rsid w:val="00BA668F"/>
    <w:rsid w:val="00BA673E"/>
    <w:rsid w:val="00BA6C2F"/>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6C3"/>
    <w:rsid w:val="00BB2895"/>
    <w:rsid w:val="00BB29B4"/>
    <w:rsid w:val="00BB2A57"/>
    <w:rsid w:val="00BB2B38"/>
    <w:rsid w:val="00BB2B71"/>
    <w:rsid w:val="00BB2CAD"/>
    <w:rsid w:val="00BB2F4F"/>
    <w:rsid w:val="00BB35E2"/>
    <w:rsid w:val="00BB3C13"/>
    <w:rsid w:val="00BB3C22"/>
    <w:rsid w:val="00BB3F8C"/>
    <w:rsid w:val="00BB44F4"/>
    <w:rsid w:val="00BB4A6D"/>
    <w:rsid w:val="00BB4B06"/>
    <w:rsid w:val="00BB4D27"/>
    <w:rsid w:val="00BB5190"/>
    <w:rsid w:val="00BB537C"/>
    <w:rsid w:val="00BB54CC"/>
    <w:rsid w:val="00BB5913"/>
    <w:rsid w:val="00BB5C19"/>
    <w:rsid w:val="00BB5FFB"/>
    <w:rsid w:val="00BB66CD"/>
    <w:rsid w:val="00BB6AA2"/>
    <w:rsid w:val="00BB6CFE"/>
    <w:rsid w:val="00BB7295"/>
    <w:rsid w:val="00BB78BF"/>
    <w:rsid w:val="00BB791D"/>
    <w:rsid w:val="00BB7A4D"/>
    <w:rsid w:val="00BC02ED"/>
    <w:rsid w:val="00BC05D3"/>
    <w:rsid w:val="00BC0B50"/>
    <w:rsid w:val="00BC0BD9"/>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477"/>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02B"/>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EB3"/>
    <w:rsid w:val="00C12F17"/>
    <w:rsid w:val="00C132C9"/>
    <w:rsid w:val="00C133F9"/>
    <w:rsid w:val="00C1349A"/>
    <w:rsid w:val="00C13C6E"/>
    <w:rsid w:val="00C13DA4"/>
    <w:rsid w:val="00C13FA0"/>
    <w:rsid w:val="00C145FC"/>
    <w:rsid w:val="00C14722"/>
    <w:rsid w:val="00C14B26"/>
    <w:rsid w:val="00C15FE3"/>
    <w:rsid w:val="00C1666F"/>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026"/>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620"/>
    <w:rsid w:val="00C50B4F"/>
    <w:rsid w:val="00C50CE0"/>
    <w:rsid w:val="00C50D29"/>
    <w:rsid w:val="00C50E43"/>
    <w:rsid w:val="00C50ECA"/>
    <w:rsid w:val="00C518AE"/>
    <w:rsid w:val="00C51918"/>
    <w:rsid w:val="00C51CEE"/>
    <w:rsid w:val="00C527F7"/>
    <w:rsid w:val="00C529D2"/>
    <w:rsid w:val="00C52A65"/>
    <w:rsid w:val="00C52CBF"/>
    <w:rsid w:val="00C53167"/>
    <w:rsid w:val="00C534AA"/>
    <w:rsid w:val="00C53A1A"/>
    <w:rsid w:val="00C53A45"/>
    <w:rsid w:val="00C53D16"/>
    <w:rsid w:val="00C53D78"/>
    <w:rsid w:val="00C53FF1"/>
    <w:rsid w:val="00C54524"/>
    <w:rsid w:val="00C545E4"/>
    <w:rsid w:val="00C54C56"/>
    <w:rsid w:val="00C55575"/>
    <w:rsid w:val="00C5599E"/>
    <w:rsid w:val="00C559FD"/>
    <w:rsid w:val="00C563EB"/>
    <w:rsid w:val="00C564A4"/>
    <w:rsid w:val="00C5652F"/>
    <w:rsid w:val="00C56AF2"/>
    <w:rsid w:val="00C5717F"/>
    <w:rsid w:val="00C57A40"/>
    <w:rsid w:val="00C6101B"/>
    <w:rsid w:val="00C6119E"/>
    <w:rsid w:val="00C61327"/>
    <w:rsid w:val="00C6164C"/>
    <w:rsid w:val="00C61A25"/>
    <w:rsid w:val="00C62169"/>
    <w:rsid w:val="00C62879"/>
    <w:rsid w:val="00C62AD0"/>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4FCB"/>
    <w:rsid w:val="00C7507C"/>
    <w:rsid w:val="00C7559A"/>
    <w:rsid w:val="00C75B6F"/>
    <w:rsid w:val="00C75BCE"/>
    <w:rsid w:val="00C75FCD"/>
    <w:rsid w:val="00C767DE"/>
    <w:rsid w:val="00C76860"/>
    <w:rsid w:val="00C76946"/>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973"/>
    <w:rsid w:val="00C82A42"/>
    <w:rsid w:val="00C830C8"/>
    <w:rsid w:val="00C835E9"/>
    <w:rsid w:val="00C83710"/>
    <w:rsid w:val="00C8446F"/>
    <w:rsid w:val="00C84620"/>
    <w:rsid w:val="00C84A9A"/>
    <w:rsid w:val="00C854E2"/>
    <w:rsid w:val="00C854F5"/>
    <w:rsid w:val="00C858DC"/>
    <w:rsid w:val="00C85C17"/>
    <w:rsid w:val="00C85E01"/>
    <w:rsid w:val="00C85F9D"/>
    <w:rsid w:val="00C86422"/>
    <w:rsid w:val="00C86797"/>
    <w:rsid w:val="00C86F0D"/>
    <w:rsid w:val="00C86F72"/>
    <w:rsid w:val="00C8739C"/>
    <w:rsid w:val="00C87CAF"/>
    <w:rsid w:val="00C9001C"/>
    <w:rsid w:val="00C90EBD"/>
    <w:rsid w:val="00C90FB8"/>
    <w:rsid w:val="00C9103A"/>
    <w:rsid w:val="00C91205"/>
    <w:rsid w:val="00C91245"/>
    <w:rsid w:val="00C9138D"/>
    <w:rsid w:val="00C91440"/>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18"/>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CB6"/>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1E9"/>
    <w:rsid w:val="00CE6353"/>
    <w:rsid w:val="00CE6924"/>
    <w:rsid w:val="00CE69E7"/>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1E03"/>
    <w:rsid w:val="00D029AB"/>
    <w:rsid w:val="00D02A29"/>
    <w:rsid w:val="00D02B49"/>
    <w:rsid w:val="00D039A5"/>
    <w:rsid w:val="00D039F7"/>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5F8E"/>
    <w:rsid w:val="00D165B1"/>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4A1"/>
    <w:rsid w:val="00D337F5"/>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038"/>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4908"/>
    <w:rsid w:val="00D6524B"/>
    <w:rsid w:val="00D66449"/>
    <w:rsid w:val="00D666BD"/>
    <w:rsid w:val="00D672D1"/>
    <w:rsid w:val="00D70471"/>
    <w:rsid w:val="00D71010"/>
    <w:rsid w:val="00D71223"/>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BBD"/>
    <w:rsid w:val="00D77E8D"/>
    <w:rsid w:val="00D804F1"/>
    <w:rsid w:val="00D80530"/>
    <w:rsid w:val="00D81113"/>
    <w:rsid w:val="00D81697"/>
    <w:rsid w:val="00D816A0"/>
    <w:rsid w:val="00D81FEB"/>
    <w:rsid w:val="00D825BB"/>
    <w:rsid w:val="00D8261D"/>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2D86"/>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72"/>
    <w:rsid w:val="00DB77BB"/>
    <w:rsid w:val="00DB78C1"/>
    <w:rsid w:val="00DB7D5B"/>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5CD"/>
    <w:rsid w:val="00DC5DB3"/>
    <w:rsid w:val="00DC6262"/>
    <w:rsid w:val="00DC681C"/>
    <w:rsid w:val="00DC6FCE"/>
    <w:rsid w:val="00DC787D"/>
    <w:rsid w:val="00DC788C"/>
    <w:rsid w:val="00DD01C8"/>
    <w:rsid w:val="00DD0B0D"/>
    <w:rsid w:val="00DD1265"/>
    <w:rsid w:val="00DD12FC"/>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7E5"/>
    <w:rsid w:val="00DD7C77"/>
    <w:rsid w:val="00DE0D44"/>
    <w:rsid w:val="00DE18A4"/>
    <w:rsid w:val="00DE2130"/>
    <w:rsid w:val="00DE2245"/>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2F5A"/>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A10"/>
    <w:rsid w:val="00E17CAF"/>
    <w:rsid w:val="00E17D86"/>
    <w:rsid w:val="00E17DD2"/>
    <w:rsid w:val="00E17EBF"/>
    <w:rsid w:val="00E209C8"/>
    <w:rsid w:val="00E20C69"/>
    <w:rsid w:val="00E21154"/>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CB4"/>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A30"/>
    <w:rsid w:val="00E55EE8"/>
    <w:rsid w:val="00E55F59"/>
    <w:rsid w:val="00E5604A"/>
    <w:rsid w:val="00E5614B"/>
    <w:rsid w:val="00E56542"/>
    <w:rsid w:val="00E5667F"/>
    <w:rsid w:val="00E5678B"/>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4F41"/>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2F2"/>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63B"/>
    <w:rsid w:val="00E87B11"/>
    <w:rsid w:val="00E87CC4"/>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447"/>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128"/>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3D6F"/>
    <w:rsid w:val="00F04405"/>
    <w:rsid w:val="00F04BC5"/>
    <w:rsid w:val="00F04BF0"/>
    <w:rsid w:val="00F04DC9"/>
    <w:rsid w:val="00F05047"/>
    <w:rsid w:val="00F05181"/>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8ED"/>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8F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22"/>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0B6"/>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272"/>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62E"/>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460"/>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3EEE"/>
    <w:rsid w:val="00FA44BE"/>
    <w:rsid w:val="00FA44CA"/>
    <w:rsid w:val="00FA44FE"/>
    <w:rsid w:val="00FA4595"/>
    <w:rsid w:val="00FA45E9"/>
    <w:rsid w:val="00FA4982"/>
    <w:rsid w:val="00FA4FDA"/>
    <w:rsid w:val="00FA523E"/>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15E"/>
    <w:rsid w:val="00FC774A"/>
    <w:rsid w:val="00FC79A0"/>
    <w:rsid w:val="00FC7C6A"/>
    <w:rsid w:val="00FD04D9"/>
    <w:rsid w:val="00FD071B"/>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C9C"/>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896"/>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character" w:styleId="aff6">
    <w:name w:val="Strong"/>
    <w:uiPriority w:val="22"/>
    <w:qFormat/>
    <w:locked/>
    <w:rsid w:val="00C54C56"/>
    <w:rPr>
      <w:b/>
      <w:bCs/>
    </w:rPr>
  </w:style>
  <w:style w:type="character" w:customStyle="1" w:styleId="apple-converted-space">
    <w:name w:val="apple-converted-space"/>
    <w:basedOn w:val="a0"/>
    <w:qFormat/>
    <w:rsid w:val="00C5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1942530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60B99-E861-4201-9F3D-641D0B180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2</Pages>
  <Words>637</Words>
  <Characters>3636</Characters>
  <Application>Microsoft Office Word</Application>
  <DocSecurity>0</DocSecurity>
  <Lines>30</Lines>
  <Paragraphs>8</Paragraphs>
  <ScaleCrop>false</ScaleCrop>
  <Company>Nokia Siemens Networks</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277</cp:revision>
  <cp:lastPrinted>2013-04-02T02:18:00Z</cp:lastPrinted>
  <dcterms:created xsi:type="dcterms:W3CDTF">2020-10-23T05:12:00Z</dcterms:created>
  <dcterms:modified xsi:type="dcterms:W3CDTF">2021-04-06T03:33:00Z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