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7F446995" w14:textId="77777777" w:rsidR="0013119D" w:rsidRDefault="00756146">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맑은 고딕"/>
                <w:bCs/>
                <w:lang w:eastAsia="ko-KR"/>
              </w:rPr>
            </w:pPr>
            <w:r>
              <w:t>Intel</w:t>
            </w:r>
          </w:p>
        </w:tc>
        <w:tc>
          <w:tcPr>
            <w:tcW w:w="7897" w:type="dxa"/>
          </w:tcPr>
          <w:p w14:paraId="4987559F" w14:textId="77777777" w:rsidR="0013119D" w:rsidRDefault="00756146">
            <w:pPr>
              <w:rPr>
                <w:rFonts w:eastAsia="맑은 고딕"/>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 xml:space="preserve">No. We support the majority view that “dynamic indication of number of repetitions” means that the information for selecting the number of PUCCH repetitions should be included in the </w:t>
            </w:r>
            <w:r>
              <w:lastRenderedPageBreak/>
              <w:t>scheduling DCI.</w:t>
            </w:r>
          </w:p>
        </w:tc>
      </w:tr>
      <w:tr w:rsidR="0013119D" w14:paraId="5FE14742" w14:textId="77777777">
        <w:tc>
          <w:tcPr>
            <w:tcW w:w="2065" w:type="dxa"/>
          </w:tcPr>
          <w:p w14:paraId="4681CF55" w14:textId="77777777" w:rsidR="0013119D" w:rsidRDefault="00756146">
            <w:r>
              <w:rPr>
                <w:rFonts w:eastAsia="MS Mincho" w:hint="eastAsia"/>
                <w:lang w:eastAsia="ja-JP"/>
              </w:rPr>
              <w:lastRenderedPageBreak/>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맑은 고딕" w:hint="eastAsia"/>
                <w:lang w:eastAsia="ko-KR"/>
              </w:rPr>
              <w:t>LG</w:t>
            </w:r>
          </w:p>
        </w:tc>
        <w:tc>
          <w:tcPr>
            <w:tcW w:w="7897" w:type="dxa"/>
          </w:tcPr>
          <w:p w14:paraId="0D13BA36" w14:textId="77777777" w:rsidR="0013119D" w:rsidRDefault="00756146">
            <w:pPr>
              <w:rPr>
                <w:rFonts w:eastAsia="MS Mincho"/>
                <w:lang w:eastAsia="ja-JP"/>
              </w:rPr>
            </w:pPr>
            <w:r>
              <w:rPr>
                <w:rFonts w:eastAsia="맑은 고딕"/>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af1"/>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lastRenderedPageBreak/>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7B7A7FE0" w14:textId="77777777" w:rsidR="0013119D" w:rsidRDefault="00756146">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Pr>
                  <w:rFonts w:eastAsia="Times New Roman"/>
                  <w:color w:val="0000FF"/>
                  <w:u w:val="single"/>
                </w:rPr>
                <w:t>R1-2101682</w:t>
              </w:r>
            </w:hyperlink>
            <w:r>
              <w:rPr>
                <w:rFonts w:eastAsia="맑은 고딕"/>
                <w:bCs/>
                <w:lang w:eastAsia="ko-KR"/>
              </w:rPr>
              <w:t>] can be further studied.</w:t>
            </w:r>
          </w:p>
        </w:tc>
      </w:tr>
      <w:tr w:rsidR="0013119D" w14:paraId="33FA4B07" w14:textId="77777777">
        <w:tc>
          <w:tcPr>
            <w:tcW w:w="2335" w:type="dxa"/>
          </w:tcPr>
          <w:p w14:paraId="09E033CB" w14:textId="77777777" w:rsidR="0013119D" w:rsidRDefault="00756146">
            <w:pPr>
              <w:rPr>
                <w:rFonts w:eastAsia="맑은 고딕"/>
                <w:bCs/>
                <w:lang w:eastAsia="ko-KR"/>
              </w:rPr>
            </w:pPr>
            <w:r>
              <w:t>Intel</w:t>
            </w:r>
          </w:p>
        </w:tc>
        <w:tc>
          <w:tcPr>
            <w:tcW w:w="7627" w:type="dxa"/>
          </w:tcPr>
          <w:p w14:paraId="792FA5D8" w14:textId="77777777" w:rsidR="0013119D" w:rsidRDefault="00756146">
            <w:pPr>
              <w:rPr>
                <w:rFonts w:eastAsia="맑은 고딕"/>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lastRenderedPageBreak/>
              <w:t>OPPO</w:t>
            </w:r>
          </w:p>
        </w:tc>
        <w:tc>
          <w:tcPr>
            <w:tcW w:w="7627" w:type="dxa"/>
          </w:tcPr>
          <w:p w14:paraId="0DBC4960" w14:textId="77777777" w:rsidR="0013119D" w:rsidRDefault="00756146">
            <w:pPr>
              <w:rPr>
                <w:rFonts w:eastAsia="맑은 고딕"/>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7C9421CA" w14:textId="77777777" w:rsidR="0013119D" w:rsidRDefault="00756146">
            <w:r>
              <w:rPr>
                <w:rFonts w:eastAsia="맑은 고딕" w:hint="eastAsia"/>
                <w:lang w:eastAsia="ko-KR"/>
              </w:rPr>
              <w:t>A</w:t>
            </w:r>
            <w:r>
              <w:rPr>
                <w:rFonts w:eastAsia="맑은 고딕"/>
                <w:lang w:eastAsia="ko-KR"/>
              </w:rPr>
              <w:t>gree with the proposal.</w:t>
            </w:r>
          </w:p>
        </w:tc>
      </w:tr>
      <w:tr w:rsidR="0013119D" w14:paraId="720B2AEF" w14:textId="77777777">
        <w:tc>
          <w:tcPr>
            <w:tcW w:w="2335" w:type="dxa"/>
          </w:tcPr>
          <w:p w14:paraId="2FBBFDB9" w14:textId="77777777" w:rsidR="0013119D" w:rsidRDefault="00756146">
            <w:pPr>
              <w:rPr>
                <w:rFonts w:eastAsia="맑은 고딕"/>
                <w:lang w:eastAsia="ko-KR"/>
              </w:rPr>
            </w:pPr>
            <w:r>
              <w:rPr>
                <w:rFonts w:eastAsia="바탕체"/>
                <w:lang w:eastAsia="ko-KR"/>
              </w:rPr>
              <w:t>LG</w:t>
            </w:r>
          </w:p>
        </w:tc>
        <w:tc>
          <w:tcPr>
            <w:tcW w:w="7627" w:type="dxa"/>
          </w:tcPr>
          <w:p w14:paraId="5A01742D" w14:textId="77777777" w:rsidR="0013119D" w:rsidRDefault="00756146">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맑은 고딕"/>
                <w:bCs/>
                <w:lang w:eastAsia="ko-KR"/>
              </w:rPr>
            </w:pPr>
            <w:r>
              <w:rPr>
                <w:rFonts w:eastAsia="맑은 고딕"/>
                <w:bCs/>
                <w:lang w:eastAsia="ko-KR"/>
              </w:rPr>
              <w:t>1. A dedicated new field DCI can be introduced only for the repetition number of PUCCH.</w:t>
            </w:r>
          </w:p>
          <w:p w14:paraId="27A65FC7" w14:textId="77777777" w:rsidR="0013119D" w:rsidRDefault="00756146">
            <w:pPr>
              <w:rPr>
                <w:rFonts w:eastAsia="맑은 고딕"/>
                <w:bCs/>
                <w:lang w:eastAsia="ko-KR"/>
              </w:rPr>
            </w:pPr>
            <w:r>
              <w:rPr>
                <w:rFonts w:eastAsia="맑은 고딕"/>
                <w:bCs/>
                <w:lang w:eastAsia="ko-KR"/>
              </w:rPr>
              <w:t xml:space="preserve">2. The additional PUCCH resource sets with repetition number can be introduced, or the </w:t>
            </w:r>
            <w:r>
              <w:rPr>
                <w:rFonts w:eastAsia="맑은 고딕"/>
                <w:bCs/>
                <w:lang w:eastAsia="ko-KR"/>
              </w:rPr>
              <w:lastRenderedPageBreak/>
              <w:t>extension of PUCCH resource sets for repetition number can be considered. Either way, enhanced DCI for PRI is necessary.</w:t>
            </w:r>
          </w:p>
          <w:p w14:paraId="34B5228C" w14:textId="77777777" w:rsidR="0013119D" w:rsidRDefault="00756146">
            <w:pPr>
              <w:rPr>
                <w:rFonts w:eastAsia="맑은 고딕"/>
                <w:bCs/>
                <w:lang w:eastAsia="ko-KR"/>
              </w:rPr>
            </w:pPr>
            <w:r>
              <w:rPr>
                <w:rFonts w:eastAsia="맑은 고딕"/>
                <w:bCs/>
                <w:lang w:eastAsia="ko-KR"/>
              </w:rPr>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맑은 고딕"/>
                <w:lang w:eastAsia="ko-KR"/>
              </w:rPr>
            </w:pPr>
            <w:r>
              <w:rPr>
                <w:rFonts w:eastAsia="맑은 고딕"/>
                <w:lang w:eastAsia="ko-KR"/>
              </w:rPr>
              <w:t>We are open to detailed discussion.</w:t>
            </w:r>
          </w:p>
        </w:tc>
      </w:tr>
      <w:tr w:rsidR="0013119D" w14:paraId="56DC289E" w14:textId="77777777">
        <w:tc>
          <w:tcPr>
            <w:tcW w:w="2335" w:type="dxa"/>
          </w:tcPr>
          <w:p w14:paraId="317B1533" w14:textId="77777777" w:rsidR="0013119D" w:rsidRDefault="00756146">
            <w:pPr>
              <w:rPr>
                <w:rFonts w:eastAsia="바탕체"/>
                <w:lang w:eastAsia="ko-KR"/>
              </w:rPr>
            </w:pPr>
            <w:r>
              <w:rPr>
                <w:rFonts w:eastAsia="바탕체"/>
                <w:lang w:eastAsia="ko-KR"/>
              </w:rPr>
              <w:lastRenderedPageBreak/>
              <w:t>Apple2</w:t>
            </w:r>
          </w:p>
        </w:tc>
        <w:tc>
          <w:tcPr>
            <w:tcW w:w="7627" w:type="dxa"/>
          </w:tcPr>
          <w:p w14:paraId="59E92177" w14:textId="77777777" w:rsidR="0013119D" w:rsidRDefault="00756146">
            <w:pPr>
              <w:rPr>
                <w:rFonts w:eastAsia="맑은 고딕"/>
                <w:bCs/>
                <w:lang w:eastAsia="ko-KR"/>
              </w:rPr>
            </w:pPr>
            <w:r>
              <w:rPr>
                <w:rFonts w:eastAsia="맑은 고딕"/>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맑은 고딕"/>
                <w:bCs/>
                <w:lang w:eastAsia="ko-KR"/>
              </w:rPr>
            </w:pPr>
            <w:r>
              <w:rPr>
                <w:rFonts w:eastAsia="맑은 고딕"/>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af6"/>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af6"/>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lastRenderedPageBreak/>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lastRenderedPageBreak/>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맑은 고딕" w:hint="eastAsia"/>
                <w:lang w:eastAsia="ko-KR"/>
              </w:rPr>
              <w:t>E</w:t>
            </w:r>
            <w:r>
              <w:rPr>
                <w:rFonts w:eastAsia="맑은 고딕"/>
                <w:lang w:eastAsia="ko-KR"/>
              </w:rPr>
              <w:t>TRI</w:t>
            </w:r>
          </w:p>
        </w:tc>
        <w:tc>
          <w:tcPr>
            <w:tcW w:w="7627" w:type="dxa"/>
          </w:tcPr>
          <w:p w14:paraId="1C35E382" w14:textId="77777777" w:rsidR="0013119D" w:rsidRDefault="00756146">
            <w:r>
              <w:rPr>
                <w:rFonts w:eastAsia="맑은 고딕" w:hint="eastAsia"/>
                <w:lang w:eastAsia="ko-KR"/>
              </w:rPr>
              <w:t>W</w:t>
            </w:r>
            <w:r>
              <w:rPr>
                <w:rFonts w:eastAsia="맑은 고딕"/>
                <w:lang w:eastAsia="ko-KR"/>
              </w:rPr>
              <w:t>e are open to discuss after RAN4 LS.</w:t>
            </w:r>
          </w:p>
        </w:tc>
      </w:tr>
      <w:tr w:rsidR="0013119D" w14:paraId="03F78E80" w14:textId="77777777">
        <w:tc>
          <w:tcPr>
            <w:tcW w:w="2335" w:type="dxa"/>
          </w:tcPr>
          <w:p w14:paraId="0D5B44F9" w14:textId="77777777" w:rsidR="0013119D" w:rsidRDefault="00756146">
            <w:pPr>
              <w:rPr>
                <w:rFonts w:eastAsia="맑은 고딕"/>
                <w:lang w:eastAsia="ko-KR"/>
              </w:rPr>
            </w:pPr>
            <w:r>
              <w:rPr>
                <w:rFonts w:eastAsia="바탕체"/>
                <w:lang w:eastAsia="ko-KR"/>
              </w:rPr>
              <w:t>LG</w:t>
            </w:r>
          </w:p>
        </w:tc>
        <w:tc>
          <w:tcPr>
            <w:tcW w:w="7627" w:type="dxa"/>
          </w:tcPr>
          <w:p w14:paraId="0171C0A1" w14:textId="77777777" w:rsidR="0013119D" w:rsidRDefault="00756146">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lastRenderedPageBreak/>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4AE91DE8" w14:textId="77777777" w:rsidR="0013119D" w:rsidRDefault="00756146">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맑은 고딕"/>
                <w:bCs/>
                <w:lang w:eastAsia="ko-KR"/>
              </w:rPr>
            </w:pPr>
            <w:r>
              <w:rPr>
                <w:rFonts w:eastAsia="바탕체"/>
                <w:bCs/>
                <w:lang w:eastAsia="ko-KR"/>
              </w:rPr>
              <w:t>LG</w:t>
            </w:r>
          </w:p>
        </w:tc>
        <w:tc>
          <w:tcPr>
            <w:tcW w:w="7627" w:type="dxa"/>
          </w:tcPr>
          <w:p w14:paraId="3343833D" w14:textId="77777777" w:rsidR="0013119D" w:rsidRDefault="00756146">
            <w:pPr>
              <w:rPr>
                <w:rFonts w:eastAsia="맑은 고딕"/>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14:paraId="0A689352" w14:textId="77777777" w:rsidR="0013119D" w:rsidRDefault="00756146">
      <w:pPr>
        <w:pStyle w:val="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맑은 고딕" w:hint="eastAsia"/>
                <w:lang w:eastAsia="ko-KR"/>
              </w:rPr>
              <w:t>W</w:t>
            </w:r>
            <w:r>
              <w:rPr>
                <w:rFonts w:eastAsia="맑은 고딕"/>
                <w:lang w:eastAsia="ko-KR"/>
              </w:rPr>
              <w:t>ILUS</w:t>
            </w:r>
          </w:p>
        </w:tc>
        <w:tc>
          <w:tcPr>
            <w:tcW w:w="7627" w:type="dxa"/>
          </w:tcPr>
          <w:p w14:paraId="27B39002" w14:textId="77777777" w:rsidR="0013119D" w:rsidRDefault="00756146">
            <w:pPr>
              <w:spacing w:before="0"/>
              <w:rPr>
                <w:lang w:eastAsia="zh-CN"/>
              </w:rPr>
            </w:pPr>
            <w:r>
              <w:rPr>
                <w:rFonts w:eastAsia="맑은 고딕" w:hint="eastAsia"/>
                <w:lang w:eastAsia="ko-KR"/>
              </w:rPr>
              <w:t>W</w:t>
            </w:r>
            <w:r>
              <w:rPr>
                <w:rFonts w:eastAsia="맑은 고딕"/>
                <w:lang w:eastAsia="ko-KR"/>
              </w:rPr>
              <w:t>e support the FL proposal.</w:t>
            </w:r>
          </w:p>
        </w:tc>
      </w:tr>
      <w:tr w:rsidR="0013119D" w14:paraId="3A5E8354" w14:textId="77777777">
        <w:tc>
          <w:tcPr>
            <w:tcW w:w="2335" w:type="dxa"/>
          </w:tcPr>
          <w:p w14:paraId="0B5B9E15" w14:textId="77777777" w:rsidR="0013119D" w:rsidRDefault="00756146">
            <w:pPr>
              <w:rPr>
                <w:rFonts w:eastAsia="맑은 고딕"/>
                <w:lang w:eastAsia="ko-KR"/>
              </w:rPr>
            </w:pPr>
            <w:r>
              <w:t>Intel</w:t>
            </w:r>
          </w:p>
        </w:tc>
        <w:tc>
          <w:tcPr>
            <w:tcW w:w="7627" w:type="dxa"/>
          </w:tcPr>
          <w:p w14:paraId="54CC3D75" w14:textId="77777777" w:rsidR="0013119D" w:rsidRDefault="00756146">
            <w:pPr>
              <w:rPr>
                <w:rFonts w:eastAsia="맑은 고딕"/>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lastRenderedPageBreak/>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3D9E5515" w14:textId="77777777" w:rsidR="0013119D" w:rsidRDefault="00756146">
            <w:pPr>
              <w:rPr>
                <w:rFonts w:eastAsiaTheme="minorEastAsia"/>
                <w:bCs/>
                <w:lang w:eastAsia="zh-CN"/>
              </w:rPr>
            </w:pPr>
            <w:r>
              <w:rPr>
                <w:rFonts w:eastAsia="맑은 고딕"/>
                <w:bCs/>
                <w:lang w:eastAsia="ko-KR"/>
              </w:rPr>
              <w:t>Support the proposal.</w:t>
            </w:r>
          </w:p>
        </w:tc>
      </w:tr>
      <w:tr w:rsidR="0013119D" w14:paraId="2130A5CD" w14:textId="77777777">
        <w:tc>
          <w:tcPr>
            <w:tcW w:w="2335" w:type="dxa"/>
          </w:tcPr>
          <w:p w14:paraId="7DC0D0F5" w14:textId="77777777" w:rsidR="0013119D" w:rsidRDefault="00756146">
            <w:pPr>
              <w:rPr>
                <w:rFonts w:eastAsia="맑은 고딕"/>
                <w:bCs/>
                <w:lang w:eastAsia="ko-KR"/>
              </w:rPr>
            </w:pPr>
            <w:r>
              <w:rPr>
                <w:rFonts w:eastAsia="맑은 고딕"/>
                <w:bCs/>
                <w:lang w:eastAsia="ko-KR"/>
              </w:rPr>
              <w:t>LG</w:t>
            </w:r>
          </w:p>
        </w:tc>
        <w:tc>
          <w:tcPr>
            <w:tcW w:w="7627" w:type="dxa"/>
          </w:tcPr>
          <w:p w14:paraId="691D396B" w14:textId="77777777" w:rsidR="0013119D" w:rsidRDefault="00756146">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af6"/>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af6"/>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af1"/>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맑은 고딕" w:hint="eastAsia"/>
                <w:bCs/>
                <w:lang w:eastAsia="ko-KR"/>
              </w:rPr>
              <w:t>W</w:t>
            </w:r>
            <w:r>
              <w:rPr>
                <w:rFonts w:eastAsia="맑은 고딕"/>
                <w:bCs/>
                <w:lang w:eastAsia="ko-KR"/>
              </w:rPr>
              <w:t>ILUS</w:t>
            </w:r>
          </w:p>
        </w:tc>
        <w:tc>
          <w:tcPr>
            <w:tcW w:w="7627" w:type="dxa"/>
          </w:tcPr>
          <w:p w14:paraId="4C0558B0" w14:textId="45E33646" w:rsidR="001546A8" w:rsidRDefault="001546A8" w:rsidP="001546A8">
            <w:pPr>
              <w:spacing w:before="0"/>
              <w:rPr>
                <w:bCs/>
                <w:lang w:eastAsia="zh-CN"/>
              </w:rPr>
            </w:pPr>
            <w:r>
              <w:rPr>
                <w:rFonts w:eastAsia="맑은 고딕"/>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r w:rsidR="00406279" w14:paraId="13166C49" w14:textId="77777777" w:rsidTr="00D26A57">
        <w:tc>
          <w:tcPr>
            <w:tcW w:w="2335" w:type="dxa"/>
          </w:tcPr>
          <w:p w14:paraId="51094601" w14:textId="77777777" w:rsidR="00406279" w:rsidRDefault="00406279" w:rsidP="00D26A57">
            <w:pPr>
              <w:rPr>
                <w:lang w:eastAsia="zh-CN"/>
              </w:rPr>
            </w:pPr>
            <w:r>
              <w:rPr>
                <w:rFonts w:hint="eastAsia"/>
                <w:lang w:eastAsia="zh-CN"/>
              </w:rPr>
              <w:t>CATT</w:t>
            </w:r>
          </w:p>
        </w:tc>
        <w:tc>
          <w:tcPr>
            <w:tcW w:w="7627" w:type="dxa"/>
          </w:tcPr>
          <w:p w14:paraId="6BCF8461" w14:textId="77777777" w:rsidR="00406279" w:rsidRDefault="00406279" w:rsidP="00D26A57">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9C56A7" w14:paraId="6437F044" w14:textId="77777777" w:rsidTr="008C6906">
        <w:tc>
          <w:tcPr>
            <w:tcW w:w="2335" w:type="dxa"/>
          </w:tcPr>
          <w:p w14:paraId="755E6B95" w14:textId="007AAE3C" w:rsidR="009C56A7" w:rsidRDefault="009C56A7" w:rsidP="009C56A7">
            <w:r w:rsidRPr="002907E7">
              <w:rPr>
                <w:rFonts w:eastAsia="바탕체"/>
                <w:bCs/>
                <w:lang w:eastAsia="ko-KR"/>
              </w:rPr>
              <w:t>LG</w:t>
            </w:r>
          </w:p>
        </w:tc>
        <w:tc>
          <w:tcPr>
            <w:tcW w:w="7627" w:type="dxa"/>
          </w:tcPr>
          <w:p w14:paraId="425223E5" w14:textId="7D7AD882" w:rsidR="009C56A7" w:rsidRDefault="009C56A7" w:rsidP="009C56A7">
            <w:r w:rsidRPr="006D26DA">
              <w:rPr>
                <w:rFonts w:eastAsiaTheme="minorEastAsia"/>
                <w:bCs/>
                <w:lang w:eastAsia="ko-KR"/>
              </w:rPr>
              <w:t xml:space="preserve">It is necessary to consider the hopping interval, which is a unit that maintains the same frequency in consecutive slots. In addition, </w:t>
            </w:r>
            <w:r>
              <w:rPr>
                <w:rFonts w:eastAsiaTheme="minorEastAsia"/>
                <w:bCs/>
                <w:lang w:eastAsia="ko-KR"/>
              </w:rPr>
              <w:t xml:space="preserve">it needs to be considered </w:t>
            </w:r>
            <w:r w:rsidRPr="006D26DA">
              <w:rPr>
                <w:rFonts w:eastAsiaTheme="minorEastAsia"/>
                <w:bCs/>
                <w:lang w:eastAsia="ko-KR"/>
              </w:rPr>
              <w:t xml:space="preserve">the case where the hopping interval and </w:t>
            </w:r>
            <w:r w:rsidRPr="00A70272">
              <w:rPr>
                <w:rFonts w:eastAsiaTheme="minorEastAsia"/>
                <w:bCs/>
                <w:lang w:eastAsia="ko-KR"/>
              </w:rPr>
              <w:t>the DMRS bundling is equal to or larger than the hopping interval.</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lastRenderedPageBreak/>
        <w:t xml:space="preserve">Question: </w:t>
      </w:r>
      <w:r>
        <w:rPr>
          <w:b/>
          <w:bCs/>
        </w:rPr>
        <w:t xml:space="preserve">Are link level simulations needed to evaluate the additional pattens? If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1455D544" w:rsidR="007456F9" w:rsidRPr="00425A05" w:rsidRDefault="00425A05" w:rsidP="00BD3761">
            <w:pPr>
              <w:spacing w:before="0"/>
              <w:rPr>
                <w:bCs/>
              </w:rPr>
            </w:pPr>
            <w:r w:rsidRPr="00425A05">
              <w:rPr>
                <w:bCs/>
              </w:rPr>
              <w:t>NTT DOCOMO</w:t>
            </w:r>
          </w:p>
        </w:tc>
        <w:tc>
          <w:tcPr>
            <w:tcW w:w="7627" w:type="dxa"/>
          </w:tcPr>
          <w:p w14:paraId="5F073631" w14:textId="22E6E2D8" w:rsidR="007456F9" w:rsidRPr="00425A05" w:rsidRDefault="00425A05" w:rsidP="00BD3761">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406279" w14:paraId="4AE2E7C8" w14:textId="77777777" w:rsidTr="00BD3761">
        <w:tc>
          <w:tcPr>
            <w:tcW w:w="2335" w:type="dxa"/>
          </w:tcPr>
          <w:p w14:paraId="610A0C27" w14:textId="7F55CAB5" w:rsidR="00406279" w:rsidRPr="00425A05" w:rsidRDefault="00406279" w:rsidP="00406279">
            <w:pPr>
              <w:rPr>
                <w:bCs/>
                <w:lang w:eastAsia="zh-CN"/>
              </w:rPr>
            </w:pPr>
            <w:r>
              <w:rPr>
                <w:rFonts w:hint="eastAsia"/>
                <w:bCs/>
                <w:lang w:eastAsia="zh-CN"/>
              </w:rPr>
              <w:t>CATT</w:t>
            </w:r>
          </w:p>
        </w:tc>
        <w:tc>
          <w:tcPr>
            <w:tcW w:w="7627" w:type="dxa"/>
          </w:tcPr>
          <w:p w14:paraId="598127DB" w14:textId="3C4C56DA" w:rsidR="00406279" w:rsidRDefault="00406279" w:rsidP="00BD3761">
            <w:pPr>
              <w:rPr>
                <w:rFonts w:eastAsia="MS Mincho"/>
                <w:bCs/>
                <w:lang w:eastAsia="ja-JP"/>
              </w:rPr>
            </w:pPr>
            <w:r>
              <w:rPr>
                <w:bCs/>
                <w:lang w:eastAsia="zh-CN"/>
              </w:rPr>
              <w:t>Fine with Intel’s suggestion</w:t>
            </w:r>
          </w:p>
        </w:tc>
      </w:tr>
      <w:tr w:rsidR="009C56A7" w14:paraId="3C62EB70" w14:textId="77777777" w:rsidTr="00BD3761">
        <w:tc>
          <w:tcPr>
            <w:tcW w:w="2335" w:type="dxa"/>
          </w:tcPr>
          <w:p w14:paraId="04DF082B" w14:textId="1129B50D" w:rsidR="009C56A7" w:rsidRDefault="009C56A7" w:rsidP="009C56A7">
            <w:pPr>
              <w:rPr>
                <w:rFonts w:hint="eastAsia"/>
                <w:bCs/>
                <w:lang w:eastAsia="zh-CN"/>
              </w:rPr>
            </w:pPr>
            <w:r>
              <w:rPr>
                <w:rFonts w:eastAsia="바탕체" w:hint="eastAsia"/>
                <w:bCs/>
                <w:lang w:eastAsia="ko-KR"/>
              </w:rPr>
              <w:t>LG</w:t>
            </w:r>
          </w:p>
        </w:tc>
        <w:tc>
          <w:tcPr>
            <w:tcW w:w="7627" w:type="dxa"/>
          </w:tcPr>
          <w:p w14:paraId="7B490C1F" w14:textId="2D49DCA1" w:rsidR="009C56A7" w:rsidRDefault="009C56A7" w:rsidP="009C56A7">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bl>
    <w:p w14:paraId="3F40B22B" w14:textId="77777777" w:rsidR="007456F9" w:rsidRPr="000308BE" w:rsidRDefault="007456F9" w:rsidP="000308BE"/>
    <w:p w14:paraId="62555A79" w14:textId="6B5F6C06" w:rsidR="0013119D" w:rsidRDefault="00756146">
      <w:pPr>
        <w:pStyle w:val="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lastRenderedPageBreak/>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7D2B832B" w14:textId="77777777" w:rsidR="0013119D" w:rsidRDefault="00756146">
            <w:pPr>
              <w:rPr>
                <w:rFonts w:eastAsiaTheme="minorEastAsia"/>
                <w:lang w:eastAsia="zh-CN"/>
              </w:rPr>
            </w:pPr>
            <w:r>
              <w:rPr>
                <w:rFonts w:eastAsia="맑은 고딕"/>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맑은 고딕"/>
                <w:lang w:eastAsia="ko-KR"/>
              </w:rPr>
            </w:pPr>
            <w:r>
              <w:rPr>
                <w:rFonts w:eastAsia="맑은 고딕" w:hint="eastAsia"/>
                <w:lang w:eastAsia="ko-KR"/>
              </w:rPr>
              <w:t>LG</w:t>
            </w:r>
          </w:p>
        </w:tc>
        <w:tc>
          <w:tcPr>
            <w:tcW w:w="7627" w:type="dxa"/>
          </w:tcPr>
          <w:p w14:paraId="6581C5E6" w14:textId="77777777" w:rsidR="0013119D" w:rsidRDefault="00756146">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w:t>
            </w:r>
            <w:r>
              <w:lastRenderedPageBreak/>
              <w:t xml:space="preserve">the other hand, if some window is defined for PUSCH, that can be considered in the PUCCH design.   </w:t>
            </w:r>
            <w:r>
              <w:rPr>
                <w:rStyle w:val="af4"/>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6F9984A" w14:textId="77777777" w:rsidR="0013119D" w:rsidRDefault="00756146">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13119D" w14:paraId="2063986F" w14:textId="77777777">
        <w:tc>
          <w:tcPr>
            <w:tcW w:w="2335" w:type="dxa"/>
          </w:tcPr>
          <w:p w14:paraId="691262B6" w14:textId="77777777" w:rsidR="0013119D" w:rsidRDefault="00756146">
            <w:pPr>
              <w:rPr>
                <w:rFonts w:eastAsia="맑은 고딕"/>
                <w:lang w:eastAsia="ko-KR"/>
              </w:rPr>
            </w:pPr>
            <w:r>
              <w:rPr>
                <w:rFonts w:eastAsia="바탕체"/>
                <w:bCs/>
                <w:lang w:eastAsia="ko-KR"/>
              </w:rPr>
              <w:t>LG</w:t>
            </w:r>
          </w:p>
        </w:tc>
        <w:tc>
          <w:tcPr>
            <w:tcW w:w="7627" w:type="dxa"/>
          </w:tcPr>
          <w:p w14:paraId="0161CF8A" w14:textId="77777777" w:rsidR="0013119D" w:rsidRDefault="00756146">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af6"/>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맑은 고딕"/>
                <w:bCs/>
                <w:lang w:eastAsia="ko-KR"/>
              </w:rPr>
            </w:pPr>
            <w:r>
              <w:rPr>
                <w:rFonts w:eastAsia="맑은 고딕" w:hint="eastAsia"/>
                <w:bCs/>
                <w:lang w:eastAsia="ko-KR"/>
              </w:rPr>
              <w:t>LG</w:t>
            </w:r>
          </w:p>
        </w:tc>
        <w:tc>
          <w:tcPr>
            <w:tcW w:w="7627" w:type="dxa"/>
            <w:shd w:val="clear" w:color="auto" w:fill="auto"/>
          </w:tcPr>
          <w:p w14:paraId="39EC3639" w14:textId="77777777" w:rsidR="0013119D" w:rsidRDefault="00756146">
            <w:pPr>
              <w:spacing w:before="0"/>
              <w:rPr>
                <w:rFonts w:eastAsia="맑은 고딕"/>
                <w:lang w:eastAsia="ko-KR"/>
              </w:rPr>
            </w:pPr>
            <w:r>
              <w:rPr>
                <w:rFonts w:eastAsia="맑은 고딕"/>
                <w:lang w:eastAsia="ko-KR"/>
              </w:rPr>
              <w:t>F</w:t>
            </w:r>
            <w:r>
              <w:rPr>
                <w:rFonts w:eastAsia="맑은 고딕" w:hint="eastAsia"/>
                <w:lang w:eastAsia="ko-KR"/>
              </w:rPr>
              <w:t xml:space="preserve">ine with </w:t>
            </w:r>
            <w:r>
              <w:rPr>
                <w:rFonts w:eastAsia="맑은 고딕"/>
                <w:lang w:eastAsia="ko-KR"/>
              </w:rPr>
              <w:t xml:space="preserve">FL’s </w:t>
            </w:r>
            <w:r>
              <w:rPr>
                <w:rFonts w:eastAsia="맑은 고딕"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af6"/>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 xml:space="preserve">While we see Huawei’s point that a simple configuration that can be used across PUCCH and PUSCH is desirable, it is not clear to us that this is the best performing method.  We note that frequency hopping is configured per </w:t>
            </w:r>
            <w:r>
              <w:lastRenderedPageBreak/>
              <w:t>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lastRenderedPageBreak/>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r w:rsidR="00542A26" w:rsidRPr="0004299A" w14:paraId="3FC631EF" w14:textId="77777777" w:rsidTr="00BD3761">
        <w:tc>
          <w:tcPr>
            <w:tcW w:w="2245" w:type="dxa"/>
          </w:tcPr>
          <w:p w14:paraId="5E93AA91" w14:textId="32284D52" w:rsidR="00542A26" w:rsidRDefault="00542A26" w:rsidP="00E56E09">
            <w:r>
              <w:t>Apple</w:t>
            </w:r>
          </w:p>
        </w:tc>
        <w:tc>
          <w:tcPr>
            <w:tcW w:w="1350" w:type="dxa"/>
          </w:tcPr>
          <w:p w14:paraId="62036CD7" w14:textId="42F295A9" w:rsidR="00542A26" w:rsidRDefault="00542A26" w:rsidP="00E56E09"/>
        </w:tc>
        <w:tc>
          <w:tcPr>
            <w:tcW w:w="6367" w:type="dxa"/>
          </w:tcPr>
          <w:p w14:paraId="38737116" w14:textId="288B9800" w:rsidR="00542A26" w:rsidRDefault="00542A26" w:rsidP="00E56E09">
            <w:r>
              <w:t>Given that 104e was the first WI meeting, we prefer to keep more discussions on this question open and leave decisions to the next meeting</w:t>
            </w:r>
          </w:p>
        </w:tc>
      </w:tr>
      <w:tr w:rsidR="00406279" w:rsidRPr="0004299A" w14:paraId="40D31ADB" w14:textId="77777777" w:rsidTr="00D26A57">
        <w:tc>
          <w:tcPr>
            <w:tcW w:w="2245" w:type="dxa"/>
          </w:tcPr>
          <w:p w14:paraId="3CDBAED3" w14:textId="77777777" w:rsidR="00406279" w:rsidRDefault="00406279" w:rsidP="00D26A57">
            <w:pPr>
              <w:rPr>
                <w:lang w:eastAsia="zh-CN"/>
              </w:rPr>
            </w:pPr>
            <w:r>
              <w:rPr>
                <w:rFonts w:hint="eastAsia"/>
                <w:lang w:eastAsia="zh-CN"/>
              </w:rPr>
              <w:t>CATT</w:t>
            </w:r>
          </w:p>
        </w:tc>
        <w:tc>
          <w:tcPr>
            <w:tcW w:w="1350" w:type="dxa"/>
          </w:tcPr>
          <w:p w14:paraId="52CE9936" w14:textId="77777777" w:rsidR="00406279" w:rsidRDefault="00406279" w:rsidP="00D26A57">
            <w:pPr>
              <w:rPr>
                <w:lang w:eastAsia="zh-CN"/>
              </w:rPr>
            </w:pPr>
            <w:r>
              <w:rPr>
                <w:rFonts w:hint="eastAsia"/>
                <w:lang w:eastAsia="zh-CN"/>
              </w:rPr>
              <w:t>Per UE</w:t>
            </w:r>
          </w:p>
        </w:tc>
        <w:tc>
          <w:tcPr>
            <w:tcW w:w="6367" w:type="dxa"/>
          </w:tcPr>
          <w:p w14:paraId="5AD88E2C" w14:textId="77777777" w:rsidR="00406279" w:rsidRDefault="00406279" w:rsidP="00D26A57">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9C56A7" w:rsidRPr="0004299A" w14:paraId="77BA3140" w14:textId="77777777" w:rsidTr="00BD3761">
        <w:tc>
          <w:tcPr>
            <w:tcW w:w="2245" w:type="dxa"/>
          </w:tcPr>
          <w:p w14:paraId="49ADB403" w14:textId="756A7AE2" w:rsidR="009C56A7" w:rsidRDefault="009C56A7" w:rsidP="009C56A7">
            <w:r w:rsidRPr="002907E7">
              <w:rPr>
                <w:rFonts w:eastAsiaTheme="minorEastAsia" w:hint="eastAsia"/>
                <w:bCs/>
                <w:lang w:eastAsia="ko-KR"/>
              </w:rPr>
              <w:t>LG</w:t>
            </w:r>
          </w:p>
        </w:tc>
        <w:tc>
          <w:tcPr>
            <w:tcW w:w="1350" w:type="dxa"/>
          </w:tcPr>
          <w:p w14:paraId="27DFAA69" w14:textId="10F926B7" w:rsidR="009C56A7" w:rsidRDefault="009C56A7" w:rsidP="009C56A7">
            <w:r>
              <w:rPr>
                <w:rFonts w:eastAsiaTheme="minorEastAsia" w:hint="eastAsia"/>
                <w:bCs/>
                <w:lang w:eastAsia="ko-KR"/>
              </w:rPr>
              <w:t>FFS</w:t>
            </w:r>
          </w:p>
        </w:tc>
        <w:tc>
          <w:tcPr>
            <w:tcW w:w="6367" w:type="dxa"/>
          </w:tcPr>
          <w:p w14:paraId="414F02A3" w14:textId="77777777" w:rsidR="009C56A7" w:rsidRDefault="009C56A7" w:rsidP="009C56A7">
            <w:pPr>
              <w:rPr>
                <w:rFonts w:eastAsiaTheme="minorEastAsia" w:hint="eastAsia"/>
                <w:bCs/>
                <w:lang w:eastAsia="ko-KR"/>
              </w:rPr>
            </w:pPr>
            <w:r w:rsidRPr="006D26DA">
              <w:rPr>
                <w:rFonts w:eastAsiaTheme="minorEastAsia"/>
                <w:bCs/>
                <w:lang w:eastAsia="ko-KR"/>
              </w:rPr>
              <w:t xml:space="preserve">The geometry is different from UE to UE, so UE specific configuration is required. However, whether to apply the same configuration or different configuration to PUCCH resources of the UE, </w:t>
            </w:r>
            <w:r>
              <w:rPr>
                <w:rFonts w:eastAsiaTheme="minorEastAsia"/>
                <w:bCs/>
                <w:lang w:eastAsia="ko-KR"/>
              </w:rPr>
              <w:t>should be further studied considering following aspect.</w:t>
            </w:r>
          </w:p>
          <w:p w14:paraId="4A995762" w14:textId="0F24FDFC" w:rsidR="009C56A7" w:rsidRDefault="009C56A7" w:rsidP="009C56A7">
            <w:r>
              <w:rPr>
                <w:rFonts w:eastAsiaTheme="minorEastAsia"/>
                <w:bCs/>
                <w:lang w:eastAsia="ko-KR"/>
              </w:rPr>
              <w:t xml:space="preserve">In case of the </w:t>
            </w:r>
            <w:r w:rsidRPr="006D26DA">
              <w:rPr>
                <w:rFonts w:eastAsiaTheme="minorEastAsia"/>
                <w:bCs/>
                <w:lang w:eastAsia="ko-KR"/>
              </w:rPr>
              <w:t xml:space="preserve">PUCCH resource-specific configuration, it </w:t>
            </w:r>
            <w:r>
              <w:rPr>
                <w:rFonts w:eastAsiaTheme="minorEastAsia"/>
                <w:bCs/>
                <w:lang w:eastAsia="ko-KR"/>
              </w:rPr>
              <w:t xml:space="preserve">could be beneficial </w:t>
            </w:r>
            <w:r w:rsidRPr="006D26DA">
              <w:rPr>
                <w:rFonts w:eastAsiaTheme="minorEastAsia"/>
                <w:bCs/>
                <w:lang w:eastAsia="ko-KR"/>
              </w:rPr>
              <w:t>to set the</w:t>
            </w:r>
            <w:r>
              <w:rPr>
                <w:rFonts w:eastAsiaTheme="minorEastAsia"/>
                <w:bCs/>
                <w:lang w:eastAsia="ko-KR"/>
              </w:rPr>
              <w:t xml:space="preserve"> variable</w:t>
            </w:r>
            <w:r w:rsidRPr="006D26DA">
              <w:rPr>
                <w:rFonts w:eastAsiaTheme="minorEastAsia"/>
                <w:bCs/>
                <w:lang w:eastAsia="ko-KR"/>
              </w:rPr>
              <w:t xml:space="preserve"> </w:t>
            </w:r>
            <w:r>
              <w:rPr>
                <w:rFonts w:eastAsiaTheme="minorEastAsia"/>
                <w:bCs/>
                <w:lang w:eastAsia="ko-KR"/>
              </w:rPr>
              <w:t xml:space="preserve">size of </w:t>
            </w:r>
            <w:r w:rsidRPr="006D26DA">
              <w:rPr>
                <w:rFonts w:eastAsiaTheme="minorEastAsia"/>
                <w:bCs/>
                <w:lang w:eastAsia="ko-KR"/>
              </w:rPr>
              <w:t xml:space="preserve">bundle for each resource </w:t>
            </w:r>
            <w:r>
              <w:rPr>
                <w:rFonts w:eastAsiaTheme="minorEastAsia"/>
                <w:bCs/>
                <w:lang w:eastAsia="ko-KR"/>
              </w:rPr>
              <w:t>considering the</w:t>
            </w:r>
            <w:r w:rsidRPr="006D26DA">
              <w:rPr>
                <w:rFonts w:eastAsiaTheme="minorEastAsia"/>
                <w:bCs/>
                <w:lang w:eastAsia="ko-KR"/>
              </w:rPr>
              <w:t xml:space="preserve"> drop</w:t>
            </w:r>
            <w:r>
              <w:rPr>
                <w:rFonts w:eastAsiaTheme="minorEastAsia"/>
                <w:bCs/>
                <w:lang w:eastAsia="ko-KR"/>
              </w:rPr>
              <w:t>ping</w:t>
            </w:r>
            <w:r w:rsidRPr="006D26DA">
              <w:rPr>
                <w:rFonts w:eastAsiaTheme="minorEastAsia"/>
                <w:bCs/>
                <w:lang w:eastAsia="ko-KR"/>
              </w:rPr>
              <w:t xml:space="preserve"> </w:t>
            </w:r>
            <w:r>
              <w:rPr>
                <w:rFonts w:eastAsiaTheme="minorEastAsia"/>
                <w:bCs/>
                <w:lang w:eastAsia="ko-KR"/>
              </w:rPr>
              <w:t>of PUCCH due to the</w:t>
            </w:r>
            <w:r w:rsidRPr="006D26DA">
              <w:rPr>
                <w:rFonts w:eastAsiaTheme="minorEastAsia"/>
                <w:bCs/>
                <w:lang w:eastAsia="ko-KR"/>
              </w:rPr>
              <w:t xml:space="preserve"> priority</w:t>
            </w:r>
            <w:r>
              <w:rPr>
                <w:rFonts w:eastAsiaTheme="minorEastAsia"/>
                <w:bCs/>
                <w:lang w:eastAsia="ko-KR"/>
              </w:rPr>
              <w:t xml:space="preserve"> rule</w:t>
            </w:r>
            <w:r w:rsidRPr="006D26DA">
              <w:rPr>
                <w:rFonts w:eastAsiaTheme="minorEastAsia"/>
                <w:bCs/>
                <w:lang w:eastAsia="ko-KR"/>
              </w:rPr>
              <w:t>.</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af1"/>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 xml:space="preserve">Except when it is repeated, PUCCH is not so likely to be transmitted back to back, and so the UE has more implementation flexibility to adjust its </w:t>
            </w:r>
            <w:r>
              <w:lastRenderedPageBreak/>
              <w:t>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lastRenderedPageBreak/>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r w:rsidR="00425A05" w:rsidRPr="0004299A" w14:paraId="4EF2EDA3" w14:textId="77777777" w:rsidTr="00CC3F9D">
        <w:tc>
          <w:tcPr>
            <w:tcW w:w="2155" w:type="dxa"/>
          </w:tcPr>
          <w:p w14:paraId="6BD4B5CC" w14:textId="6877FA6D" w:rsidR="00425A05" w:rsidRPr="00425A05" w:rsidRDefault="00425A05" w:rsidP="0095383E">
            <w:pPr>
              <w:rPr>
                <w:rFonts w:eastAsia="MS Mincho"/>
                <w:lang w:eastAsia="ja-JP"/>
              </w:rPr>
            </w:pPr>
            <w:r>
              <w:rPr>
                <w:rFonts w:eastAsia="MS Mincho" w:hint="eastAsia"/>
                <w:lang w:eastAsia="ja-JP"/>
              </w:rPr>
              <w:t>NTT DOCOMO</w:t>
            </w:r>
          </w:p>
        </w:tc>
        <w:tc>
          <w:tcPr>
            <w:tcW w:w="1440" w:type="dxa"/>
          </w:tcPr>
          <w:p w14:paraId="5A4F35CA" w14:textId="77777777" w:rsidR="00425A05" w:rsidRDefault="00425A05" w:rsidP="0095383E"/>
        </w:tc>
        <w:tc>
          <w:tcPr>
            <w:tcW w:w="6367" w:type="dxa"/>
          </w:tcPr>
          <w:p w14:paraId="2BCF68C4" w14:textId="193C4564" w:rsidR="00425A05" w:rsidRPr="00425A05" w:rsidRDefault="00425A05" w:rsidP="00425A05">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42932" w:rsidRPr="0004299A" w14:paraId="68A9BBDA" w14:textId="77777777" w:rsidTr="00CC3F9D">
        <w:tc>
          <w:tcPr>
            <w:tcW w:w="2155" w:type="dxa"/>
          </w:tcPr>
          <w:p w14:paraId="290BA280" w14:textId="64D39E4F" w:rsidR="00042932" w:rsidRDefault="00042932" w:rsidP="0095383E">
            <w:pPr>
              <w:rPr>
                <w:rFonts w:eastAsia="MS Mincho"/>
                <w:lang w:eastAsia="ja-JP"/>
              </w:rPr>
            </w:pPr>
            <w:r>
              <w:rPr>
                <w:rFonts w:eastAsia="MS Mincho"/>
                <w:lang w:eastAsia="ja-JP"/>
              </w:rPr>
              <w:t>Apple</w:t>
            </w:r>
          </w:p>
        </w:tc>
        <w:tc>
          <w:tcPr>
            <w:tcW w:w="1440" w:type="dxa"/>
          </w:tcPr>
          <w:p w14:paraId="3E65E290" w14:textId="77777777" w:rsidR="00042932" w:rsidRDefault="00042932" w:rsidP="0095383E"/>
        </w:tc>
        <w:tc>
          <w:tcPr>
            <w:tcW w:w="6367" w:type="dxa"/>
          </w:tcPr>
          <w:p w14:paraId="65B194E3" w14:textId="28DA38FD" w:rsidR="00042932" w:rsidRDefault="00042932" w:rsidP="00425A05">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406279" w:rsidRPr="0004299A" w14:paraId="2C5CA23E" w14:textId="77777777" w:rsidTr="00406279">
        <w:tc>
          <w:tcPr>
            <w:tcW w:w="2155" w:type="dxa"/>
          </w:tcPr>
          <w:p w14:paraId="4D4C3349" w14:textId="77777777" w:rsidR="00406279" w:rsidRPr="000C5F10" w:rsidRDefault="00406279" w:rsidP="00D26A57">
            <w:pPr>
              <w:rPr>
                <w:rFonts w:eastAsiaTheme="minorEastAsia"/>
                <w:lang w:eastAsia="zh-CN"/>
              </w:rPr>
            </w:pPr>
            <w:r>
              <w:rPr>
                <w:rFonts w:eastAsiaTheme="minorEastAsia" w:hint="eastAsia"/>
                <w:lang w:eastAsia="zh-CN"/>
              </w:rPr>
              <w:t>CATT</w:t>
            </w:r>
            <w:bookmarkStart w:id="11" w:name="_GoBack"/>
            <w:bookmarkEnd w:id="11"/>
          </w:p>
        </w:tc>
        <w:tc>
          <w:tcPr>
            <w:tcW w:w="1440" w:type="dxa"/>
          </w:tcPr>
          <w:p w14:paraId="7F58588D" w14:textId="77777777" w:rsidR="00406279" w:rsidRDefault="00406279" w:rsidP="00D26A57">
            <w:pPr>
              <w:rPr>
                <w:lang w:eastAsia="zh-CN"/>
              </w:rPr>
            </w:pPr>
            <w:r>
              <w:rPr>
                <w:rFonts w:hint="eastAsia"/>
                <w:lang w:eastAsia="zh-CN"/>
              </w:rPr>
              <w:t>FFS</w:t>
            </w:r>
          </w:p>
        </w:tc>
        <w:tc>
          <w:tcPr>
            <w:tcW w:w="6367" w:type="dxa"/>
          </w:tcPr>
          <w:p w14:paraId="7B4A12AE" w14:textId="77777777" w:rsidR="00406279" w:rsidRDefault="00406279" w:rsidP="00D26A57">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63BB87FB" w14:textId="77777777" w:rsidR="00406279" w:rsidRPr="000C5F10" w:rsidRDefault="00406279" w:rsidP="00D26A57">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9C56A7" w:rsidRPr="0004299A" w14:paraId="461633E9" w14:textId="77777777" w:rsidTr="00406279">
        <w:tc>
          <w:tcPr>
            <w:tcW w:w="2155" w:type="dxa"/>
          </w:tcPr>
          <w:p w14:paraId="49F44F13" w14:textId="0A02E34C" w:rsidR="009C56A7" w:rsidRDefault="009C56A7" w:rsidP="009C56A7">
            <w:pPr>
              <w:rPr>
                <w:rFonts w:eastAsiaTheme="minorEastAsia" w:hint="eastAsia"/>
                <w:lang w:eastAsia="zh-CN"/>
              </w:rPr>
            </w:pPr>
            <w:r>
              <w:rPr>
                <w:rFonts w:eastAsiaTheme="minorEastAsia"/>
                <w:bCs/>
                <w:lang w:eastAsia="ko-KR"/>
              </w:rPr>
              <w:t>LG</w:t>
            </w:r>
          </w:p>
        </w:tc>
        <w:tc>
          <w:tcPr>
            <w:tcW w:w="1440" w:type="dxa"/>
          </w:tcPr>
          <w:p w14:paraId="3C8A5FAC" w14:textId="2BD694AE" w:rsidR="009C56A7" w:rsidRDefault="009C56A7" w:rsidP="009C56A7">
            <w:pPr>
              <w:rPr>
                <w:rFonts w:hint="eastAsia"/>
                <w:lang w:eastAsia="zh-CN"/>
              </w:rPr>
            </w:pPr>
            <w:r>
              <w:rPr>
                <w:rFonts w:eastAsiaTheme="minorEastAsia"/>
                <w:bCs/>
                <w:lang w:eastAsia="ko-KR"/>
              </w:rPr>
              <w:t>Y</w:t>
            </w:r>
          </w:p>
        </w:tc>
        <w:tc>
          <w:tcPr>
            <w:tcW w:w="6367" w:type="dxa"/>
          </w:tcPr>
          <w:p w14:paraId="2385262C" w14:textId="6212A848" w:rsidR="009C56A7" w:rsidRDefault="009C56A7" w:rsidP="009C56A7">
            <w:pPr>
              <w:rPr>
                <w:rFonts w:eastAsiaTheme="minorEastAsia" w:hint="eastAsia"/>
                <w:lang w:eastAsia="zh-CN"/>
              </w:rPr>
            </w:pPr>
            <w:r w:rsidRPr="00A52D60">
              <w:rPr>
                <w:rFonts w:eastAsiaTheme="minorEastAsia"/>
                <w:bCs/>
                <w:lang w:eastAsia="ko-KR"/>
              </w:rPr>
              <w:t xml:space="preserve">To clarify, </w:t>
            </w:r>
            <w:r>
              <w:rPr>
                <w:rFonts w:eastAsiaTheme="minorEastAsia"/>
                <w:bCs/>
                <w:lang w:eastAsia="ko-KR"/>
              </w:rPr>
              <w:t>in case</w:t>
            </w:r>
            <w:r w:rsidRPr="00A52D60">
              <w:rPr>
                <w:rFonts w:eastAsiaTheme="minorEastAsia"/>
                <w:bCs/>
                <w:lang w:eastAsia="ko-KR"/>
              </w:rPr>
              <w:t xml:space="preserve"> </w:t>
            </w:r>
            <w:r>
              <w:rPr>
                <w:rFonts w:eastAsiaTheme="minorEastAsia"/>
                <w:bCs/>
                <w:lang w:eastAsia="ko-KR"/>
              </w:rPr>
              <w:t>the</w:t>
            </w:r>
            <w:r w:rsidRPr="00A52D60">
              <w:rPr>
                <w:rFonts w:eastAsiaTheme="minorEastAsia"/>
                <w:bCs/>
                <w:lang w:eastAsia="ko-KR"/>
              </w:rPr>
              <w:t xml:space="preserve"> question </w:t>
            </w:r>
            <w:r>
              <w:rPr>
                <w:rFonts w:eastAsiaTheme="minorEastAsia"/>
                <w:bCs/>
                <w:lang w:eastAsia="ko-KR"/>
              </w:rPr>
              <w:t xml:space="preserve">is </w:t>
            </w:r>
            <w:r w:rsidRPr="00A52D60">
              <w:rPr>
                <w:rFonts w:eastAsiaTheme="minorEastAsia"/>
                <w:bCs/>
                <w:lang w:eastAsia="ko-KR"/>
              </w:rPr>
              <w:t xml:space="preserve">asking </w:t>
            </w:r>
            <w:r>
              <w:rPr>
                <w:rFonts w:eastAsiaTheme="minorEastAsia"/>
                <w:bCs/>
                <w:lang w:eastAsia="ko-KR"/>
              </w:rPr>
              <w:t>if a new</w:t>
            </w:r>
            <w:r w:rsidRPr="00A52D60">
              <w:rPr>
                <w:rFonts w:eastAsiaTheme="minorEastAsia"/>
                <w:bCs/>
                <w:lang w:eastAsia="ko-KR"/>
              </w:rPr>
              <w:t xml:space="preserve"> configuration/signaling</w:t>
            </w:r>
            <w:r>
              <w:rPr>
                <w:rFonts w:eastAsiaTheme="minorEastAsia"/>
                <w:bCs/>
                <w:lang w:eastAsia="ko-KR"/>
              </w:rPr>
              <w:t xml:space="preserve"> is needed</w:t>
            </w:r>
            <w:r w:rsidRPr="00A52D60">
              <w:rPr>
                <w:rFonts w:eastAsiaTheme="minorEastAsia"/>
                <w:bCs/>
                <w:lang w:eastAsia="ko-KR"/>
              </w:rPr>
              <w:t xml:space="preserve"> in existing PUCCH configuration, </w:t>
            </w:r>
            <w:r>
              <w:rPr>
                <w:rFonts w:eastAsiaTheme="minorEastAsia"/>
                <w:bCs/>
                <w:lang w:eastAsia="ko-KR"/>
              </w:rPr>
              <w:t>the answer is ‘yes’. A</w:t>
            </w:r>
            <w:r w:rsidRPr="00A52D60">
              <w:rPr>
                <w:rFonts w:eastAsiaTheme="minorEastAsia"/>
                <w:bCs/>
                <w:lang w:eastAsia="ko-KR"/>
              </w:rPr>
              <w:t>dditional signaling/configuration</w:t>
            </w:r>
            <w:r>
              <w:rPr>
                <w:rFonts w:eastAsiaTheme="minorEastAsia"/>
                <w:bCs/>
                <w:lang w:eastAsia="ko-KR"/>
              </w:rPr>
              <w:t xml:space="preserve"> is needed</w:t>
            </w:r>
            <w:r w:rsidRPr="00A52D60">
              <w:rPr>
                <w:rFonts w:eastAsiaTheme="minorEastAsia"/>
                <w:bCs/>
                <w:lang w:eastAsia="ko-KR"/>
              </w:rPr>
              <w:t xml:space="preserve"> for the DMRS bundling window/size/duration in </w:t>
            </w:r>
            <w:r>
              <w:rPr>
                <w:rFonts w:eastAsiaTheme="minorEastAsia"/>
                <w:bCs/>
                <w:lang w:eastAsia="ko-KR"/>
              </w:rPr>
              <w:t>addition to existing PUCCH configuration.</w:t>
            </w:r>
            <w:r>
              <w:rPr>
                <w:rFonts w:eastAsiaTheme="minorEastAsia" w:hint="eastAsia"/>
                <w:bCs/>
                <w:lang w:eastAsia="ko-KR"/>
              </w:rPr>
              <w:t xml:space="preserve"> </w:t>
            </w:r>
            <w:r w:rsidRPr="00A52D60">
              <w:rPr>
                <w:rFonts w:eastAsiaTheme="minorEastAsia"/>
                <w:bCs/>
                <w:lang w:eastAsia="ko-KR"/>
              </w:rPr>
              <w:t>And this parameter should be independent of the parameter indicating the number of PUCCH repetitions.</w:t>
            </w:r>
          </w:p>
        </w:tc>
      </w:tr>
    </w:tbl>
    <w:p w14:paraId="791F26A4" w14:textId="77777777" w:rsidR="0004299A" w:rsidRDefault="0004299A"/>
    <w:p w14:paraId="2A8B5D94" w14:textId="77777777" w:rsidR="0013119D" w:rsidRDefault="00756146">
      <w:pPr>
        <w:pStyle w:val="2"/>
      </w:pPr>
      <w:r>
        <w:t xml:space="preserve">Interruption/prioritization between DMRS bundled PUCCH repetitions and other DL/UL channels </w:t>
      </w:r>
    </w:p>
    <w:p w14:paraId="3F91ADFD" w14:textId="77777777" w:rsidR="0013119D" w:rsidRDefault="00756146">
      <w:pPr>
        <w:snapToGrid w:val="0"/>
        <w:spacing w:before="120"/>
      </w:pPr>
      <w:bookmarkStart w:id="12"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lastRenderedPageBreak/>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5B83D32F" w14:textId="77777777" w:rsidR="0013119D" w:rsidRDefault="00756146">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맑은 고딕"/>
                <w:lang w:eastAsia="ko-KR"/>
              </w:rPr>
            </w:pPr>
            <w:r>
              <w:rPr>
                <w:rFonts w:eastAsia="맑은 고딕" w:hint="eastAsia"/>
                <w:bCs/>
                <w:lang w:eastAsia="ko-KR"/>
              </w:rPr>
              <w:t>LG</w:t>
            </w:r>
          </w:p>
        </w:tc>
        <w:tc>
          <w:tcPr>
            <w:tcW w:w="7627" w:type="dxa"/>
          </w:tcPr>
          <w:p w14:paraId="42DAB0BF" w14:textId="77777777" w:rsidR="0013119D" w:rsidRDefault="00756146">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xml:space="preserve">] has a proposal to clarify what is the scope of “DMRS bundling”, which is related </w:t>
      </w:r>
      <w:r>
        <w:rPr>
          <w:rFonts w:eastAsia="DengXian"/>
          <w:bCs/>
          <w:iCs/>
          <w:lang w:val="en-GB"/>
        </w:rPr>
        <w:lastRenderedPageBreak/>
        <w:t>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ko-KR"/>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af6"/>
      </w:pPr>
    </w:p>
    <w:p w14:paraId="04376983" w14:textId="77777777" w:rsidR="0013119D" w:rsidRDefault="00756146">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90D9817" w14:textId="77777777" w:rsidR="0013119D" w:rsidRDefault="00756146">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맑은 고딕"/>
                <w:lang w:eastAsia="ko-KR"/>
              </w:rPr>
            </w:pPr>
            <w:r>
              <w:rPr>
                <w:rFonts w:eastAsia="바탕체"/>
                <w:bCs/>
                <w:lang w:eastAsia="ko-KR"/>
              </w:rPr>
              <w:t>LG</w:t>
            </w:r>
          </w:p>
        </w:tc>
        <w:tc>
          <w:tcPr>
            <w:tcW w:w="7627" w:type="dxa"/>
          </w:tcPr>
          <w:p w14:paraId="728639FD" w14:textId="77777777" w:rsidR="0013119D" w:rsidRDefault="00756146">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3" w:name="_Hlk63026925"/>
      <w:r>
        <w:t xml:space="preserve">Companies’ feedback on this issue is summarized as below. </w:t>
      </w:r>
    </w:p>
    <w:p w14:paraId="6E38386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07539017" w14:textId="77777777" w:rsidR="0013119D" w:rsidRDefault="00756146">
            <w:pPr>
              <w:rPr>
                <w:rFonts w:eastAsia="맑은 고딕"/>
                <w:bCs/>
                <w:lang w:eastAsia="ko-KR"/>
              </w:rPr>
            </w:pPr>
            <w:r>
              <w:rPr>
                <w:rFonts w:eastAsia="맑은 고딕"/>
                <w:bCs/>
                <w:lang w:eastAsia="ko-KR"/>
              </w:rPr>
              <w:t xml:space="preserve">Even though our preference is to not further optimize DMRS pattern/location/granularity for PUCCH, we think it is too premature to exclude DMRS optimization for PUCCH at this </w:t>
            </w:r>
            <w:r>
              <w:rPr>
                <w:rFonts w:eastAsia="맑은 고딕"/>
                <w:bCs/>
                <w:lang w:eastAsia="ko-KR"/>
              </w:rPr>
              <w:lastRenderedPageBreak/>
              <w:t xml:space="preserve">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맑은 고딕"/>
                <w:bCs/>
              </w:rPr>
              <w:t xml:space="preserve">Now, </w:t>
            </w:r>
            <w:r w:rsidR="00C64F7E">
              <w:rPr>
                <w:rFonts w:eastAsia="맑은 고딕"/>
                <w:bCs/>
              </w:rPr>
              <w:t>let us assume</w:t>
            </w:r>
            <w:r>
              <w:rPr>
                <w:rFonts w:eastAsia="맑은 고딕"/>
                <w:bCs/>
              </w:rPr>
              <w:t xml:space="preserve"> that preclud</w:t>
            </w:r>
            <w:r w:rsidR="00C64F7E">
              <w:rPr>
                <w:rFonts w:eastAsia="맑은 고딕"/>
                <w:bCs/>
              </w:rPr>
              <w:t>ing</w:t>
            </w:r>
            <w:r>
              <w:rPr>
                <w:rFonts w:eastAsia="맑은 고딕"/>
                <w:bCs/>
              </w:rPr>
              <w:t xml:space="preserve"> </w:t>
            </w:r>
            <w:r w:rsidR="00C64F7E">
              <w:rPr>
                <w:rFonts w:eastAsia="맑은 고딕"/>
                <w:bCs/>
              </w:rPr>
              <w:t xml:space="preserve">completely </w:t>
            </w:r>
            <w:r>
              <w:rPr>
                <w:rFonts w:eastAsia="맑은 고딕"/>
                <w:bCs/>
              </w:rPr>
              <w:t>any future discussion on DRM</w:t>
            </w:r>
            <w:r w:rsidR="00C64F7E">
              <w:rPr>
                <w:rFonts w:eastAsia="맑은 고딕"/>
                <w:bCs/>
              </w:rPr>
              <w:t>S optimization as per Alt 1 is not representative of the situation</w:t>
            </w:r>
            <w:r>
              <w:rPr>
                <w:rFonts w:eastAsia="맑은 고딕"/>
                <w:bCs/>
              </w:rPr>
              <w:t xml:space="preserve">, given the non-negligible amount of companies which think such </w:t>
            </w:r>
            <w:r w:rsidR="00C64F7E">
              <w:rPr>
                <w:rFonts w:eastAsia="맑은 고딕"/>
                <w:bCs/>
              </w:rPr>
              <w:t>optimization</w:t>
            </w:r>
            <w:r>
              <w:rPr>
                <w:rFonts w:eastAsia="맑은 고딕"/>
                <w:bCs/>
              </w:rPr>
              <w:t xml:space="preserve"> should occur, wouldn’t it more representative of the situation above if we agreed that </w:t>
            </w:r>
            <w:r>
              <w:rPr>
                <w:rFonts w:eastAsia="맑은 고딕"/>
                <w:bCs/>
                <w:lang w:eastAsia="ko-KR"/>
              </w:rPr>
              <w:t xml:space="preserve">a </w:t>
            </w:r>
            <w:r>
              <w:rPr>
                <w:rFonts w:eastAsia="맑은 고딕"/>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1"/>
        <w:jc w:val="both"/>
      </w:pPr>
      <w:r>
        <w:t xml:space="preserve">Others </w:t>
      </w:r>
    </w:p>
    <w:p w14:paraId="2C1B73DB" w14:textId="77777777" w:rsidR="0013119D" w:rsidRDefault="0075614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8125FC">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8125FC">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8125FC">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8125FC">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8125FC">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8125FC">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8125FC">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8125FC">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8125FC">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8125FC">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8125FC">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8125FC">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8125FC">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8125FC">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8125FC">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8125FC">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8125FC">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8125FC">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8125FC">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8125FC">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8125FC">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8125FC">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8125FC">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A1E1" w14:textId="77777777" w:rsidR="008125FC" w:rsidRDefault="008125FC">
      <w:pPr>
        <w:spacing w:line="240" w:lineRule="auto"/>
      </w:pPr>
      <w:r>
        <w:separator/>
      </w:r>
    </w:p>
  </w:endnote>
  <w:endnote w:type="continuationSeparator" w:id="0">
    <w:p w14:paraId="74638576" w14:textId="77777777" w:rsidR="008125FC" w:rsidRDefault="00812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altName w:val="BatangChe"/>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D5A0" w14:textId="77777777" w:rsidR="00321881" w:rsidRDefault="00321881">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AAB308B" w14:textId="77777777" w:rsidR="00321881" w:rsidRDefault="0032188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1642" w14:textId="5E77A016" w:rsidR="00321881" w:rsidRDefault="00321881">
    <w:pPr>
      <w:pStyle w:val="ab"/>
      <w:ind w:right="360"/>
    </w:pPr>
    <w:r>
      <w:rPr>
        <w:rStyle w:val="af2"/>
      </w:rPr>
      <w:fldChar w:fldCharType="begin"/>
    </w:r>
    <w:r>
      <w:rPr>
        <w:rStyle w:val="af2"/>
      </w:rPr>
      <w:instrText xml:space="preserve"> PAGE </w:instrText>
    </w:r>
    <w:r>
      <w:rPr>
        <w:rStyle w:val="af2"/>
      </w:rPr>
      <w:fldChar w:fldCharType="separate"/>
    </w:r>
    <w:r w:rsidR="009C56A7">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C56A7">
      <w:rPr>
        <w:rStyle w:val="af2"/>
        <w:noProof/>
      </w:rPr>
      <w:t>25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090B8" w14:textId="77777777" w:rsidR="008125FC" w:rsidRDefault="008125FC">
      <w:pPr>
        <w:spacing w:line="240" w:lineRule="auto"/>
      </w:pPr>
      <w:r>
        <w:separator/>
      </w:r>
    </w:p>
  </w:footnote>
  <w:footnote w:type="continuationSeparator" w:id="0">
    <w:p w14:paraId="658028E5" w14:textId="77777777" w:rsidR="008125FC" w:rsidRDefault="008125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59C6AB7F-E277-4676-9C28-A52BC09C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FEEC00-C19D-4255-A2AE-60DE7C4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10472</Words>
  <Characters>59697</Characters>
  <Application>Microsoft Office Word</Application>
  <DocSecurity>0</DocSecurity>
  <Lines>497</Lines>
  <Paragraphs>140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2021-02-04T02:25:00Z</dcterms:created>
  <dcterms:modified xsi:type="dcterms:W3CDTF">2021-02-04T02:25:00Z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