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 xml:space="preserve">UCCH repetition factor indication can be applied to a PUCCH have corresponding DCI, such as HARQ-ACK for dynamically scheduled PDSCH </w:t>
            </w:r>
            <w:r w:rsidR="000F5DFC">
              <w:rPr>
                <w:rFonts w:eastAsia="맑은 고딕"/>
                <w:bCs/>
                <w:lang w:eastAsia="ko-KR"/>
              </w:rPr>
              <w:t>or</w:t>
            </w:r>
            <w:r>
              <w:rPr>
                <w:rFonts w:eastAsia="맑은 고딕"/>
                <w:bCs/>
                <w:lang w:eastAsia="ko-KR"/>
              </w:rPr>
              <w:t xml:space="preserve"> A-CSI. For the HARQ-ACK for SPS PDSCH, </w:t>
            </w:r>
            <w:r w:rsidR="00B911C3">
              <w:rPr>
                <w:rFonts w:eastAsia="맑은 고딕"/>
                <w:bCs/>
                <w:lang w:eastAsia="ko-KR"/>
              </w:rPr>
              <w:t>repetition factor</w:t>
            </w:r>
            <w:r>
              <w:rPr>
                <w:rFonts w:eastAsia="맑은 고딕"/>
                <w:bCs/>
                <w:lang w:eastAsia="ko-KR"/>
              </w:rPr>
              <w:t xml:space="preserve"> can be </w:t>
            </w:r>
            <w:r w:rsidR="00B911C3">
              <w:rPr>
                <w:rFonts w:eastAsia="맑은 고딕"/>
                <w:bCs/>
                <w:lang w:eastAsia="ko-KR"/>
              </w:rPr>
              <w:t>indicat</w:t>
            </w:r>
            <w:r>
              <w:rPr>
                <w:rFonts w:eastAsia="맑은 고딕"/>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맑은 고딕"/>
                <w:bCs/>
                <w:lang w:eastAsia="ko-KR"/>
              </w:rPr>
            </w:pPr>
            <w:r w:rsidRPr="0041197A">
              <w:t>Intel</w:t>
            </w:r>
          </w:p>
        </w:tc>
        <w:tc>
          <w:tcPr>
            <w:tcW w:w="7897" w:type="dxa"/>
          </w:tcPr>
          <w:p w14:paraId="27F98A3B" w14:textId="24C0849F" w:rsidR="005D2F7A" w:rsidRDefault="005D2F7A" w:rsidP="005D2F7A">
            <w:pPr>
              <w:rPr>
                <w:rFonts w:eastAsia="맑은 고딕"/>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맑은 고딕"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맑은 고딕"/>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6648EC9E"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1F12D39E" w:rsidR="00EB51CC" w:rsidRDefault="00DA1708">
      <w:r>
        <w:t xml:space="preserve">Supporting companies: Nokia, QC, Oppo, Samsung (with different configurations), CATT, CT, Apple, LG, CMCC, Xiaomi, ETRI, </w:t>
      </w:r>
      <w:proofErr w:type="spellStart"/>
      <w:r>
        <w:t>Spreadtrum</w:t>
      </w:r>
      <w:proofErr w:type="spellEnd"/>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1"/>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sidRPr="003D30FC">
                <w:rPr>
                  <w:rFonts w:eastAsia="Times New Roman"/>
                  <w:color w:val="0000FF"/>
                  <w:u w:val="single"/>
                </w:rPr>
                <w:t>R1-2101682</w:t>
              </w:r>
            </w:hyperlink>
            <w:r>
              <w:rPr>
                <w:rFonts w:eastAsia="맑은 고딕"/>
                <w:bCs/>
                <w:lang w:eastAsia="ko-KR"/>
              </w:rPr>
              <w:t xml:space="preserve">] can be further </w:t>
            </w:r>
            <w:r w:rsidR="00CE4D81">
              <w:rPr>
                <w:rFonts w:eastAsia="맑은 고딕"/>
                <w:bCs/>
                <w:lang w:eastAsia="ko-KR"/>
              </w:rPr>
              <w:t>studied</w:t>
            </w:r>
            <w:r>
              <w:rPr>
                <w:rFonts w:eastAsia="맑은 고딕"/>
                <w:bCs/>
                <w:lang w:eastAsia="ko-KR"/>
              </w:rPr>
              <w:t>.</w:t>
            </w:r>
          </w:p>
        </w:tc>
      </w:tr>
      <w:tr w:rsidR="0055138D" w14:paraId="7CF4E28E" w14:textId="77777777" w:rsidTr="001340D3">
        <w:tc>
          <w:tcPr>
            <w:tcW w:w="2335" w:type="dxa"/>
          </w:tcPr>
          <w:p w14:paraId="01FE56A3" w14:textId="6BB52D69" w:rsidR="0055138D" w:rsidRDefault="0055138D" w:rsidP="0055138D">
            <w:pPr>
              <w:rPr>
                <w:rFonts w:eastAsia="맑은 고딕"/>
                <w:bCs/>
                <w:lang w:eastAsia="ko-KR"/>
              </w:rPr>
            </w:pPr>
            <w:r w:rsidRPr="00530360">
              <w:t>Intel</w:t>
            </w:r>
          </w:p>
        </w:tc>
        <w:tc>
          <w:tcPr>
            <w:tcW w:w="7627" w:type="dxa"/>
          </w:tcPr>
          <w:p w14:paraId="154E6E94" w14:textId="209BF6EE" w:rsidR="0055138D" w:rsidRDefault="0055138D" w:rsidP="0055138D">
            <w:pPr>
              <w:rPr>
                <w:rFonts w:eastAsia="맑은 고딕"/>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맑은 고딕"/>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lastRenderedPageBreak/>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59E6E631" w14:textId="377D1C4D" w:rsidR="007C430F" w:rsidRDefault="007C430F" w:rsidP="007C430F">
            <w:r>
              <w:rPr>
                <w:rFonts w:eastAsia="맑은 고딕" w:hint="eastAsia"/>
                <w:lang w:eastAsia="ko-KR"/>
              </w:rPr>
              <w:t>A</w:t>
            </w:r>
            <w:r>
              <w:rPr>
                <w:rFonts w:eastAsia="맑은 고딕"/>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맑은 고딕"/>
                <w:lang w:eastAsia="ko-KR"/>
              </w:rPr>
            </w:pPr>
            <w:r w:rsidRPr="007F7222">
              <w:rPr>
                <w:rFonts w:eastAsia="바탕체"/>
                <w:lang w:eastAsia="ko-KR"/>
              </w:rPr>
              <w:t>LG</w:t>
            </w:r>
          </w:p>
        </w:tc>
        <w:tc>
          <w:tcPr>
            <w:tcW w:w="7627" w:type="dxa"/>
          </w:tcPr>
          <w:p w14:paraId="6152F040" w14:textId="77777777" w:rsidR="00205F91" w:rsidRDefault="00205F91" w:rsidP="00205F91">
            <w:pPr>
              <w:rPr>
                <w:rFonts w:eastAsia="맑은 고딕"/>
                <w:bCs/>
                <w:lang w:eastAsia="ko-KR"/>
              </w:rPr>
            </w:pPr>
            <w:r>
              <w:rPr>
                <w:rFonts w:eastAsia="맑은 고딕"/>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맑은 고딕"/>
                <w:bCs/>
                <w:lang w:eastAsia="ko-KR"/>
              </w:rPr>
            </w:pPr>
            <w:r>
              <w:rPr>
                <w:rFonts w:eastAsia="맑은 고딕"/>
                <w:bCs/>
                <w:lang w:eastAsia="ko-KR"/>
              </w:rPr>
              <w:t>1. A dedicated new field DCI can be introduced only for the repetition number of PUCCH.</w:t>
            </w:r>
          </w:p>
          <w:p w14:paraId="7C40418B" w14:textId="77777777" w:rsidR="00205F91" w:rsidRDefault="00205F91" w:rsidP="00205F91">
            <w:pPr>
              <w:rPr>
                <w:rFonts w:eastAsia="맑은 고딕"/>
                <w:bCs/>
                <w:lang w:eastAsia="ko-KR"/>
              </w:rPr>
            </w:pPr>
            <w:r>
              <w:rPr>
                <w:rFonts w:eastAsia="맑은 고딕"/>
                <w:bCs/>
                <w:lang w:eastAsia="ko-KR"/>
              </w:rPr>
              <w:t>2. The additional PUCCH resource sets with repetition number can be introduced, or the extension of PUCCH resource sets for repetition number can be considered. Either way, enhanced DCI for PRI is necessary.</w:t>
            </w:r>
          </w:p>
          <w:p w14:paraId="481F5B5F" w14:textId="77777777" w:rsidR="00205F91" w:rsidRDefault="00205F91" w:rsidP="00205F91">
            <w:pPr>
              <w:rPr>
                <w:rFonts w:eastAsia="맑은 고딕"/>
                <w:bCs/>
                <w:lang w:eastAsia="ko-KR"/>
              </w:rPr>
            </w:pPr>
            <w:r>
              <w:rPr>
                <w:rFonts w:eastAsia="맑은 고딕"/>
                <w:bCs/>
                <w:lang w:eastAsia="ko-KR"/>
              </w:rPr>
              <w:lastRenderedPageBreak/>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맑은 고딕"/>
                <w:lang w:eastAsia="ko-KR"/>
              </w:rPr>
            </w:pPr>
            <w:r>
              <w:rPr>
                <w:rFonts w:eastAsia="맑은 고딕"/>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바탕체"/>
                <w:lang w:eastAsia="ko-KR"/>
              </w:rPr>
            </w:pPr>
            <w:r>
              <w:rPr>
                <w:rFonts w:eastAsia="바탕체"/>
                <w:lang w:eastAsia="ko-KR"/>
              </w:rPr>
              <w:lastRenderedPageBreak/>
              <w:t>Apple2</w:t>
            </w:r>
          </w:p>
        </w:tc>
        <w:tc>
          <w:tcPr>
            <w:tcW w:w="7627" w:type="dxa"/>
          </w:tcPr>
          <w:p w14:paraId="22C67674" w14:textId="77777777" w:rsidR="00EE7F84" w:rsidRDefault="00EE7F84" w:rsidP="00205F91">
            <w:pPr>
              <w:rPr>
                <w:rFonts w:eastAsia="맑은 고딕"/>
                <w:bCs/>
                <w:lang w:eastAsia="ko-KR"/>
              </w:rPr>
            </w:pPr>
            <w:r>
              <w:rPr>
                <w:rFonts w:eastAsia="맑은 고딕"/>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맑은 고딕"/>
                <w:bCs/>
                <w:lang w:eastAsia="ko-KR"/>
              </w:rPr>
            </w:pPr>
            <w:r>
              <w:rPr>
                <w:rFonts w:eastAsia="맑은 고딕"/>
                <w:bCs/>
                <w:lang w:eastAsia="ko-KR"/>
              </w:rPr>
              <w:t>For Option 2, the DCI indication can be combined with Opt1, for example extra PRI bits is simply used to give more flexibility to indicate the PUCCH resource</w:t>
            </w:r>
            <w:r w:rsidR="00F0151A">
              <w:rPr>
                <w:rFonts w:eastAsia="맑은 고딕"/>
                <w:bCs/>
                <w:lang w:eastAsia="ko-KR"/>
              </w:rPr>
              <w:t>s</w:t>
            </w:r>
            <w:r>
              <w:rPr>
                <w:rFonts w:eastAsia="맑은 고딕"/>
                <w:bCs/>
                <w:lang w:eastAsia="ko-KR"/>
              </w:rPr>
              <w:t xml:space="preserve">, where </w:t>
            </w:r>
            <w:r w:rsidR="00F0151A">
              <w:rPr>
                <w:rFonts w:eastAsia="맑은 고딕"/>
                <w:bCs/>
                <w:lang w:eastAsia="ko-KR"/>
              </w:rPr>
              <w:t xml:space="preserve">the </w:t>
            </w:r>
            <w:r>
              <w:rPr>
                <w:rFonts w:eastAsia="맑은 고딕"/>
                <w:bCs/>
                <w:lang w:eastAsia="ko-KR"/>
              </w:rPr>
              <w:t>repetition for each resource is RRC configured</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lastRenderedPageBreak/>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xml:space="preserve">: Thanks for the detailed comment.  Perhaps we’re not on the same page: it is not our intention to signal a phase correction on the downlink, but to estimate the phase error at the </w:t>
            </w:r>
            <w:proofErr w:type="spellStart"/>
            <w:r>
              <w:t>gNB</w:t>
            </w:r>
            <w:proofErr w:type="spellEnd"/>
            <w:r>
              <w:t>.</w:t>
            </w:r>
          </w:p>
          <w:p w14:paraId="1E20F573" w14:textId="77777777" w:rsidR="00490BCB" w:rsidRDefault="00490BCB" w:rsidP="00D76DC7">
            <w:pPr>
              <w:spacing w:before="0"/>
            </w:pPr>
          </w:p>
          <w:p w14:paraId="19808560" w14:textId="17186680" w:rsidR="00D76DC7" w:rsidRDefault="00D76DC7" w:rsidP="00D76DC7">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lastRenderedPageBreak/>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r>
              <w:t>i.e</w:t>
            </w:r>
            <w:proofErr w:type="spell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맑은 고딕" w:hint="eastAsia"/>
                <w:lang w:eastAsia="ko-KR"/>
              </w:rPr>
              <w:t>E</w:t>
            </w:r>
            <w:r>
              <w:rPr>
                <w:rFonts w:eastAsia="맑은 고딕"/>
                <w:lang w:eastAsia="ko-KR"/>
              </w:rPr>
              <w:t>TRI</w:t>
            </w:r>
          </w:p>
        </w:tc>
        <w:tc>
          <w:tcPr>
            <w:tcW w:w="7627" w:type="dxa"/>
          </w:tcPr>
          <w:p w14:paraId="0CBDC56C" w14:textId="0DC41E2A" w:rsidR="007C430F" w:rsidRDefault="007C430F" w:rsidP="007C430F">
            <w:r>
              <w:rPr>
                <w:rFonts w:eastAsia="맑은 고딕" w:hint="eastAsia"/>
                <w:lang w:eastAsia="ko-KR"/>
              </w:rPr>
              <w:t>W</w:t>
            </w:r>
            <w:r>
              <w:rPr>
                <w:rFonts w:eastAsia="맑은 고딕"/>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맑은 고딕"/>
                <w:lang w:eastAsia="ko-KR"/>
              </w:rPr>
            </w:pPr>
            <w:r w:rsidRPr="00D916E5">
              <w:rPr>
                <w:rFonts w:eastAsia="바탕체"/>
                <w:lang w:eastAsia="ko-KR"/>
              </w:rPr>
              <w:t>LG</w:t>
            </w:r>
          </w:p>
        </w:tc>
        <w:tc>
          <w:tcPr>
            <w:tcW w:w="7627" w:type="dxa"/>
          </w:tcPr>
          <w:p w14:paraId="19A7FF60" w14:textId="39C17691" w:rsidR="00205F91" w:rsidRDefault="00205F91" w:rsidP="00205F91">
            <w:pPr>
              <w:rPr>
                <w:rFonts w:eastAsia="맑은 고딕"/>
                <w:lang w:eastAsia="ko-KR"/>
              </w:rPr>
            </w:pPr>
            <w:r>
              <w:rPr>
                <w:rFonts w:eastAsia="맑은 고딕" w:hint="eastAsia"/>
                <w:lang w:eastAsia="ko-KR"/>
              </w:rPr>
              <w:t xml:space="preserve">It seems rather NW implementation </w:t>
            </w:r>
            <w:r>
              <w:rPr>
                <w:rFonts w:eastAsia="맑은 고딕"/>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lastRenderedPageBreak/>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UE  satisfies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맑은 고딕"/>
                <w:bCs/>
                <w:lang w:eastAsia="ko-KR"/>
              </w:rPr>
            </w:pPr>
            <w:r w:rsidRPr="00483A70">
              <w:rPr>
                <w:rFonts w:eastAsia="바탕체"/>
                <w:bCs/>
                <w:lang w:eastAsia="ko-KR"/>
              </w:rPr>
              <w:t>LG</w:t>
            </w:r>
          </w:p>
        </w:tc>
        <w:tc>
          <w:tcPr>
            <w:tcW w:w="7627" w:type="dxa"/>
          </w:tcPr>
          <w:p w14:paraId="335ACC43" w14:textId="274FA130" w:rsidR="00205F91" w:rsidRDefault="00205F91" w:rsidP="00205F91">
            <w:pPr>
              <w:rPr>
                <w:rFonts w:eastAsia="맑은 고딕"/>
                <w:bCs/>
                <w:lang w:eastAsia="ko-KR"/>
              </w:rPr>
            </w:pPr>
            <w:r>
              <w:rPr>
                <w:rFonts w:eastAsia="맑은 고딕"/>
                <w:bCs/>
                <w:lang w:eastAsia="ko-KR"/>
              </w:rPr>
              <w:t xml:space="preserve">We also think </w:t>
            </w:r>
            <w:r>
              <w:rPr>
                <w:rFonts w:eastAsia="맑은 고딕" w:hint="eastAsia"/>
                <w:bCs/>
                <w:lang w:eastAsia="ko-KR"/>
              </w:rPr>
              <w:t>RAN4 input is needed</w:t>
            </w:r>
            <w:r>
              <w:rPr>
                <w:rFonts w:eastAsia="맑은 고딕"/>
                <w:bCs/>
                <w:lang w:eastAsia="ko-KR"/>
              </w:rPr>
              <w:t xml:space="preserve"> and i</w:t>
            </w:r>
            <w:r>
              <w:rPr>
                <w:rFonts w:eastAsia="맑은 고딕" w:hint="eastAsia"/>
                <w:bCs/>
                <w:lang w:eastAsia="ko-KR"/>
              </w:rPr>
              <w:t xml:space="preserve">t </w:t>
            </w:r>
            <w:r>
              <w:rPr>
                <w:rFonts w:eastAsia="맑은 고딕"/>
                <w:bCs/>
                <w:lang w:eastAsia="ko-KR"/>
              </w:rPr>
              <w:t>is desirable to discuss UE capability in later stage.</w:t>
            </w:r>
          </w:p>
        </w:tc>
      </w:tr>
    </w:tbl>
    <w:bookmarkEnd w:id="10"/>
    <w:p w14:paraId="3099C6C6" w14:textId="77777777" w:rsidR="00EB51CC" w:rsidRDefault="00DA1708">
      <w:pPr>
        <w:pStyle w:val="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af6"/>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맑은 고딕" w:hint="eastAsia"/>
                <w:lang w:eastAsia="ko-KR"/>
              </w:rPr>
              <w:t>W</w:t>
            </w:r>
            <w:r w:rsidRPr="002441B8">
              <w:rPr>
                <w:rFonts w:eastAsia="맑은 고딕"/>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맑은 고딕" w:hint="eastAsia"/>
                <w:lang w:eastAsia="ko-KR"/>
              </w:rPr>
              <w:t>W</w:t>
            </w:r>
            <w:r w:rsidRPr="002441B8">
              <w:rPr>
                <w:rFonts w:eastAsia="맑은 고딕"/>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맑은 고딕"/>
                <w:lang w:eastAsia="ko-KR"/>
              </w:rPr>
            </w:pPr>
            <w:r w:rsidRPr="003A1E25">
              <w:lastRenderedPageBreak/>
              <w:t>Intel</w:t>
            </w:r>
          </w:p>
        </w:tc>
        <w:tc>
          <w:tcPr>
            <w:tcW w:w="7627" w:type="dxa"/>
          </w:tcPr>
          <w:p w14:paraId="37DEB485" w14:textId="48E15E60" w:rsidR="004801CF" w:rsidRPr="002441B8" w:rsidRDefault="004801CF" w:rsidP="004801CF">
            <w:pPr>
              <w:rPr>
                <w:rFonts w:eastAsia="맑은 고딕"/>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6"/>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맑은 고딕"/>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맑은 고딕"/>
                <w:bCs/>
                <w:lang w:eastAsia="ko-KR"/>
              </w:rPr>
            </w:pPr>
            <w:r>
              <w:rPr>
                <w:rFonts w:eastAsia="맑은 고딕"/>
                <w:bCs/>
                <w:lang w:eastAsia="ko-KR"/>
              </w:rPr>
              <w:t>LG</w:t>
            </w:r>
          </w:p>
        </w:tc>
        <w:tc>
          <w:tcPr>
            <w:tcW w:w="7627" w:type="dxa"/>
          </w:tcPr>
          <w:p w14:paraId="0339379D" w14:textId="568FD80D" w:rsidR="00205F91" w:rsidRDefault="00205F91" w:rsidP="00205F91">
            <w:pPr>
              <w:rPr>
                <w:rFonts w:eastAsia="맑은 고딕"/>
                <w:bCs/>
                <w:lang w:eastAsia="ko-KR"/>
              </w:rPr>
            </w:pPr>
            <w:r>
              <w:rPr>
                <w:rFonts w:eastAsia="맑은 고딕"/>
                <w:bCs/>
                <w:lang w:eastAsia="ko-KR"/>
              </w:rPr>
              <w:t>F</w:t>
            </w:r>
            <w:r>
              <w:rPr>
                <w:rFonts w:eastAsia="맑은 고딕" w:hint="eastAsia"/>
                <w:bCs/>
                <w:lang w:eastAsia="ko-KR"/>
              </w:rPr>
              <w:t xml:space="preserve">ine </w:t>
            </w:r>
            <w:r>
              <w:rPr>
                <w:rFonts w:eastAsia="맑은 고딕"/>
                <w:bCs/>
                <w:lang w:eastAsia="ko-KR"/>
              </w:rPr>
              <w:t>with FL’s proposal</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660948D0"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lastRenderedPageBreak/>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64CE1E1B" w14:textId="2A256D45" w:rsidR="007C430F" w:rsidRDefault="007C430F" w:rsidP="007C430F">
            <w:pPr>
              <w:rPr>
                <w:rFonts w:eastAsiaTheme="minorEastAsia"/>
                <w:lang w:eastAsia="zh-CN"/>
              </w:rPr>
            </w:pPr>
            <w:r>
              <w:rPr>
                <w:rFonts w:eastAsia="맑은 고딕"/>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맑은 고딕"/>
                <w:lang w:eastAsia="ko-KR"/>
              </w:rPr>
            </w:pPr>
            <w:r>
              <w:rPr>
                <w:rFonts w:eastAsia="맑은 고딕" w:hint="eastAsia"/>
                <w:lang w:eastAsia="ko-KR"/>
              </w:rPr>
              <w:t>LG</w:t>
            </w:r>
          </w:p>
        </w:tc>
        <w:tc>
          <w:tcPr>
            <w:tcW w:w="7627" w:type="dxa"/>
          </w:tcPr>
          <w:p w14:paraId="185A3078" w14:textId="4638A6BB" w:rsidR="00205F91" w:rsidRDefault="00205F91" w:rsidP="00205F91">
            <w:pPr>
              <w:rPr>
                <w:rFonts w:eastAsia="맑은 고딕"/>
                <w:lang w:eastAsia="ko-KR"/>
              </w:rPr>
            </w:pPr>
            <w:r>
              <w:rPr>
                <w:rFonts w:eastAsia="맑은 고딕"/>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lastRenderedPageBreak/>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4"/>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02DA698" w14:textId="526EC3DD" w:rsidR="007C430F" w:rsidRDefault="007C430F" w:rsidP="007C430F">
            <w:pPr>
              <w:rPr>
                <w:rFonts w:eastAsiaTheme="minorEastAsia"/>
                <w:lang w:eastAsia="zh-CN"/>
              </w:rPr>
            </w:pPr>
            <w:r>
              <w:rPr>
                <w:rFonts w:eastAsia="맑은 고딕" w:hint="eastAsia"/>
                <w:lang w:eastAsia="ko-KR"/>
              </w:rPr>
              <w:t>W</w:t>
            </w:r>
            <w:r>
              <w:rPr>
                <w:rFonts w:eastAsia="맑은 고딕"/>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맑은 고딕"/>
                <w:lang w:eastAsia="ko-KR"/>
              </w:rPr>
            </w:pPr>
            <w:r w:rsidRPr="003219FB">
              <w:rPr>
                <w:rFonts w:eastAsia="바탕체"/>
                <w:bCs/>
                <w:lang w:eastAsia="ko-KR"/>
              </w:rPr>
              <w:t>LG</w:t>
            </w:r>
          </w:p>
        </w:tc>
        <w:tc>
          <w:tcPr>
            <w:tcW w:w="7627" w:type="dxa"/>
          </w:tcPr>
          <w:p w14:paraId="1EC53C36" w14:textId="5FF8D471" w:rsidR="00205F91" w:rsidRDefault="00205F91" w:rsidP="00205F91">
            <w:pPr>
              <w:rPr>
                <w:rFonts w:eastAsia="맑은 고딕"/>
                <w:lang w:eastAsia="ko-KR"/>
              </w:rPr>
            </w:pPr>
            <w:r>
              <w:rPr>
                <w:rFonts w:eastAsia="맑은 고딕"/>
                <w:bCs/>
                <w:lang w:eastAsia="ko-KR"/>
              </w:rPr>
              <w:t>Fine with discussion and s</w:t>
            </w:r>
            <w:r>
              <w:rPr>
                <w:rFonts w:eastAsia="맑은 고딕"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af6"/>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맑은 고딕"/>
                <w:bCs/>
                <w:lang w:eastAsia="ko-KR"/>
              </w:rPr>
            </w:pPr>
            <w:r>
              <w:rPr>
                <w:rFonts w:eastAsia="맑은 고딕" w:hint="eastAsia"/>
                <w:bCs/>
                <w:lang w:eastAsia="ko-KR"/>
              </w:rPr>
              <w:lastRenderedPageBreak/>
              <w:t>LG</w:t>
            </w:r>
          </w:p>
        </w:tc>
        <w:tc>
          <w:tcPr>
            <w:tcW w:w="7627" w:type="dxa"/>
            <w:shd w:val="clear" w:color="auto" w:fill="auto"/>
          </w:tcPr>
          <w:p w14:paraId="74A84C52" w14:textId="74571C95" w:rsidR="00554716" w:rsidRPr="00205F91" w:rsidRDefault="00A5159F" w:rsidP="00D969C5">
            <w:pPr>
              <w:spacing w:before="0"/>
              <w:rPr>
                <w:rFonts w:eastAsia="맑은 고딕"/>
                <w:lang w:eastAsia="ko-KR"/>
              </w:rPr>
            </w:pPr>
            <w:r>
              <w:rPr>
                <w:rFonts w:eastAsia="맑은 고딕"/>
                <w:lang w:eastAsia="ko-KR"/>
              </w:rPr>
              <w:t>F</w:t>
            </w:r>
            <w:r w:rsidR="00205F91">
              <w:rPr>
                <w:rFonts w:eastAsia="맑은 고딕" w:hint="eastAsia"/>
                <w:lang w:eastAsia="ko-KR"/>
              </w:rPr>
              <w:t xml:space="preserve">ine with </w:t>
            </w:r>
            <w:r>
              <w:rPr>
                <w:rFonts w:eastAsia="맑은 고딕"/>
                <w:lang w:eastAsia="ko-KR"/>
              </w:rPr>
              <w:t xml:space="preserve">FL’s </w:t>
            </w:r>
            <w:r w:rsidR="00205F91">
              <w:rPr>
                <w:rFonts w:eastAsia="맑은 고딕"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af6"/>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lastRenderedPageBreak/>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맑은 고딕" w:hint="eastAsia"/>
                <w:lang w:eastAsia="ko-KR"/>
              </w:rPr>
              <w:t>E</w:t>
            </w:r>
            <w:r>
              <w:rPr>
                <w:rFonts w:eastAsia="맑은 고딕"/>
                <w:lang w:eastAsia="ko-KR"/>
              </w:rPr>
              <w:t>TRI</w:t>
            </w:r>
          </w:p>
        </w:tc>
        <w:tc>
          <w:tcPr>
            <w:tcW w:w="7627" w:type="dxa"/>
          </w:tcPr>
          <w:p w14:paraId="4E55C149" w14:textId="5DA7E930" w:rsidR="007C430F" w:rsidRDefault="007C430F" w:rsidP="007C430F">
            <w:pPr>
              <w:rPr>
                <w:rFonts w:eastAsiaTheme="minor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맑은 고딕"/>
                <w:lang w:eastAsia="ko-KR"/>
              </w:rPr>
            </w:pPr>
            <w:r w:rsidRPr="003219FB">
              <w:rPr>
                <w:rFonts w:eastAsia="맑은 고딕" w:hint="eastAsia"/>
                <w:bCs/>
                <w:lang w:eastAsia="ko-KR"/>
              </w:rPr>
              <w:t>LG</w:t>
            </w:r>
          </w:p>
        </w:tc>
        <w:tc>
          <w:tcPr>
            <w:tcW w:w="7627" w:type="dxa"/>
          </w:tcPr>
          <w:p w14:paraId="4F42DA9F" w14:textId="388CADC2" w:rsidR="00205F91" w:rsidRDefault="00205F91" w:rsidP="00205F91">
            <w:pPr>
              <w:rPr>
                <w:rFonts w:eastAsia="맑은 고딕"/>
                <w:lang w:eastAsia="ko-KR"/>
              </w:rPr>
            </w:pPr>
            <w:r>
              <w:rPr>
                <w:rFonts w:eastAsia="맑은 고딕"/>
                <w:bCs/>
                <w:lang w:eastAsia="ko-KR"/>
              </w:rPr>
              <w:t>I</w:t>
            </w:r>
            <w:r>
              <w:rPr>
                <w:rFonts w:eastAsia="맑은 고딕" w:hint="eastAsia"/>
                <w:bCs/>
                <w:lang w:eastAsia="ko-KR"/>
              </w:rPr>
              <w:t xml:space="preserve">n </w:t>
            </w:r>
            <w:r>
              <w:rPr>
                <w:rFonts w:eastAsia="맑은 고딕"/>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ko-KR"/>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6"/>
      </w:pPr>
    </w:p>
    <w:p w14:paraId="4821BE68" w14:textId="77777777" w:rsidR="00EB51CC" w:rsidRDefault="00DA1708">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6E956F35" w14:textId="30A5518C" w:rsidR="007C430F" w:rsidRDefault="007C430F" w:rsidP="007C430F">
            <w:pPr>
              <w:rPr>
                <w:rFonts w:eastAsiaTheme="minorEastAsia"/>
                <w:lang w:eastAsia="zh-CN"/>
              </w:rPr>
            </w:pPr>
            <w:r>
              <w:rPr>
                <w:rFonts w:eastAsia="맑은 고딕" w:hint="eastAsia"/>
                <w:lang w:eastAsia="ko-KR"/>
              </w:rPr>
              <w:t>W</w:t>
            </w:r>
            <w:r>
              <w:rPr>
                <w:rFonts w:eastAsia="맑은 고딕"/>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맑은 고딕"/>
                <w:lang w:eastAsia="ko-KR"/>
              </w:rPr>
            </w:pPr>
            <w:r w:rsidRPr="005A4073">
              <w:rPr>
                <w:rFonts w:eastAsia="바탕체"/>
                <w:bCs/>
                <w:lang w:eastAsia="ko-KR"/>
              </w:rPr>
              <w:t>LG</w:t>
            </w:r>
          </w:p>
        </w:tc>
        <w:tc>
          <w:tcPr>
            <w:tcW w:w="7627" w:type="dxa"/>
          </w:tcPr>
          <w:p w14:paraId="7262E720" w14:textId="4226276E" w:rsidR="00205F91" w:rsidRDefault="00205F91" w:rsidP="00205F91">
            <w:pPr>
              <w:rPr>
                <w:rFonts w:eastAsia="맑은 고딕"/>
                <w:lang w:eastAsia="ko-KR"/>
              </w:rPr>
            </w:pPr>
            <w:r>
              <w:rPr>
                <w:rFonts w:eastAsia="맑은 고딕"/>
                <w:bCs/>
                <w:lang w:eastAsia="ko-KR"/>
              </w:rPr>
              <w:t>S</w:t>
            </w:r>
            <w:r>
              <w:rPr>
                <w:rFonts w:eastAsia="맑은 고딕" w:hint="eastAsia"/>
                <w:bCs/>
                <w:lang w:eastAsia="ko-KR"/>
              </w:rPr>
              <w:t xml:space="preserve">upport </w:t>
            </w:r>
            <w:r>
              <w:rPr>
                <w:rFonts w:eastAsia="맑은 고딕"/>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2" w:name="_Hlk63026925"/>
      <w:r>
        <w:t xml:space="preserve">Companies’ feedback on this issue is summarized as below. </w:t>
      </w:r>
    </w:p>
    <w:p w14:paraId="30E3CE49"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511B1C49"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ZTE, Sharp, CMCC</w:t>
      </w:r>
    </w:p>
    <w:p w14:paraId="56EA63BD"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lastRenderedPageBreak/>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FFS: </w:t>
      </w:r>
      <w:r w:rsidR="00274C9D">
        <w:rPr>
          <w:rFonts w:ascii="Times New Roman" w:eastAsia="DengXian" w:hAnsi="Times New Roman"/>
          <w:b/>
          <w:bCs/>
          <w:iCs/>
          <w:sz w:val="20"/>
          <w:szCs w:val="20"/>
          <w:lang w:val="en-GB"/>
        </w:rPr>
        <w:t xml:space="preserve">whether/how to support </w:t>
      </w:r>
      <w:r w:rsidRPr="002D7C98">
        <w:rPr>
          <w:rFonts w:ascii="Times New Roman" w:eastAsia="DengXian" w:hAnsi="Times New Roman"/>
          <w:b/>
          <w:bCs/>
          <w:iCs/>
          <w:sz w:val="20"/>
          <w:szCs w:val="20"/>
          <w:lang w:val="en-GB"/>
        </w:rPr>
        <w:t>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2D7C98" w14:paraId="59E5FBD7" w14:textId="77777777" w:rsidTr="007B668E">
        <w:tc>
          <w:tcPr>
            <w:tcW w:w="2335" w:type="dxa"/>
          </w:tcPr>
          <w:p w14:paraId="3B2C588D" w14:textId="77777777" w:rsidR="002D7C98" w:rsidRDefault="002D7C98" w:rsidP="007B668E">
            <w:pPr>
              <w:spacing w:before="0"/>
              <w:rPr>
                <w:b/>
                <w:bCs/>
              </w:rPr>
            </w:pPr>
            <w:r>
              <w:rPr>
                <w:b/>
                <w:bCs/>
              </w:rPr>
              <w:t>Company name</w:t>
            </w:r>
          </w:p>
        </w:tc>
        <w:tc>
          <w:tcPr>
            <w:tcW w:w="7627" w:type="dxa"/>
          </w:tcPr>
          <w:p w14:paraId="2F4DE20E" w14:textId="2D864C47" w:rsidR="002D7C98" w:rsidRDefault="002D7C98" w:rsidP="007B668E">
            <w:pPr>
              <w:spacing w:before="0"/>
              <w:rPr>
                <w:b/>
                <w:bCs/>
              </w:rPr>
            </w:pPr>
            <w:r>
              <w:rPr>
                <w:b/>
                <w:bCs/>
              </w:rPr>
              <w:t>Comments</w:t>
            </w:r>
          </w:p>
        </w:tc>
      </w:tr>
      <w:tr w:rsidR="002D7C98" w14:paraId="7938670D" w14:textId="77777777" w:rsidTr="007B668E">
        <w:tc>
          <w:tcPr>
            <w:tcW w:w="2335" w:type="dxa"/>
          </w:tcPr>
          <w:p w14:paraId="66FB4F41" w14:textId="32CC8627" w:rsidR="002D7C98" w:rsidRDefault="007B668E" w:rsidP="007B668E">
            <w:pPr>
              <w:spacing w:before="0"/>
              <w:rPr>
                <w:bCs/>
                <w:lang w:eastAsia="zh-CN"/>
              </w:rPr>
            </w:pPr>
            <w:r>
              <w:rPr>
                <w:rFonts w:hint="eastAsia"/>
                <w:bCs/>
                <w:lang w:eastAsia="zh-CN"/>
              </w:rPr>
              <w:t>CATT</w:t>
            </w:r>
          </w:p>
        </w:tc>
        <w:tc>
          <w:tcPr>
            <w:tcW w:w="7627" w:type="dxa"/>
          </w:tcPr>
          <w:p w14:paraId="07FA7EF5" w14:textId="77777777" w:rsidR="002D7C98" w:rsidRDefault="007B668E" w:rsidP="007B668E">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6DBDEAA9" w14:textId="77777777" w:rsidR="007B668E" w:rsidRDefault="007B668E" w:rsidP="007B668E">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621581B" w14:textId="08C2593D" w:rsidR="007B668E" w:rsidRDefault="007B668E" w:rsidP="007B668E">
            <w:pPr>
              <w:spacing w:before="0"/>
              <w:rPr>
                <w:bCs/>
                <w:lang w:eastAsia="zh-CN"/>
              </w:rPr>
            </w:pPr>
            <w:r>
              <w:rPr>
                <w:rFonts w:hint="eastAsia"/>
                <w:bCs/>
                <w:lang w:eastAsia="zh-CN"/>
              </w:rPr>
              <w:t>For 8.8.1.3, DMRS optimization is a promising solution for channel estimation</w:t>
            </w:r>
            <w:r w:rsidR="00A8771B">
              <w:rPr>
                <w:rFonts w:hint="eastAsia"/>
                <w:bCs/>
                <w:lang w:eastAsia="zh-CN"/>
              </w:rPr>
              <w:t xml:space="preserve"> and type 1 DMRS optimization is </w:t>
            </w:r>
            <w:r w:rsidR="00D90316">
              <w:rPr>
                <w:rFonts w:hint="eastAsia"/>
                <w:bCs/>
                <w:lang w:eastAsia="zh-CN"/>
              </w:rPr>
              <w:t>certainly a candidate enhancement</w:t>
            </w:r>
            <w:r>
              <w:rPr>
                <w:rFonts w:hint="eastAsia"/>
                <w:bCs/>
                <w:lang w:eastAsia="zh-CN"/>
              </w:rPr>
              <w:t>. At least we should wait for the discussion in 8.8.1.3 is mature and then we make a decision on what type of DMRS optimization is supported.</w:t>
            </w:r>
          </w:p>
          <w:p w14:paraId="25243600" w14:textId="42180F35" w:rsidR="007B668E" w:rsidRDefault="00A8771B" w:rsidP="00A26DF3">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E83391" w14:paraId="6DD60759" w14:textId="77777777" w:rsidTr="007B668E">
        <w:tc>
          <w:tcPr>
            <w:tcW w:w="2335" w:type="dxa"/>
          </w:tcPr>
          <w:p w14:paraId="03D661C0" w14:textId="63C7C639" w:rsidR="00E83391" w:rsidRDefault="00E83391" w:rsidP="00E83391">
            <w:pPr>
              <w:spacing w:before="0"/>
              <w:rPr>
                <w:bCs/>
                <w:lang w:eastAsia="zh-CN"/>
              </w:rPr>
            </w:pPr>
            <w:r>
              <w:rPr>
                <w:rFonts w:hint="eastAsia"/>
                <w:bCs/>
                <w:lang w:eastAsia="zh-CN"/>
              </w:rPr>
              <w:t>v</w:t>
            </w:r>
            <w:r>
              <w:rPr>
                <w:bCs/>
                <w:lang w:eastAsia="zh-CN"/>
              </w:rPr>
              <w:t>ivo</w:t>
            </w:r>
          </w:p>
        </w:tc>
        <w:tc>
          <w:tcPr>
            <w:tcW w:w="7627" w:type="dxa"/>
          </w:tcPr>
          <w:p w14:paraId="495C1D1F" w14:textId="4DEC65BF" w:rsidR="00E83391" w:rsidRDefault="00E83391" w:rsidP="00E83391">
            <w:pPr>
              <w:spacing w:before="0"/>
              <w:rPr>
                <w:bCs/>
                <w:lang w:eastAsia="zh-CN"/>
              </w:rPr>
            </w:pPr>
            <w:r>
              <w:rPr>
                <w:bCs/>
                <w:lang w:eastAsia="zh-CN"/>
              </w:rPr>
              <w:t>We checked TR 38.830</w:t>
            </w:r>
            <w:r w:rsidR="008C7CAA">
              <w:rPr>
                <w:bCs/>
                <w:lang w:eastAsia="zh-CN"/>
              </w:rPr>
              <w:t>,</w:t>
            </w:r>
            <w:r>
              <w:rPr>
                <w:bCs/>
                <w:lang w:eastAsia="zh-CN"/>
              </w:rPr>
              <w:t xml:space="preserve"> DMRS optimization with DMRS bundling for PUCCH is not studied is SI phase. We do not think we need to study any enhancements which is not justified in SI phase</w:t>
            </w:r>
            <w:r w:rsidR="00AB2FA7">
              <w:rPr>
                <w:bCs/>
                <w:lang w:eastAsia="zh-CN"/>
              </w:rPr>
              <w:t xml:space="preserve">, during </w:t>
            </w:r>
            <w:r w:rsidR="00DA2A92">
              <w:rPr>
                <w:bCs/>
                <w:lang w:eastAsia="zh-CN"/>
              </w:rPr>
              <w:t xml:space="preserve">this </w:t>
            </w:r>
            <w:r w:rsidR="00AB2FA7">
              <w:rPr>
                <w:bCs/>
                <w:lang w:eastAsia="zh-CN"/>
              </w:rPr>
              <w:t>WI</w:t>
            </w:r>
            <w:r>
              <w:rPr>
                <w:bCs/>
                <w:lang w:eastAsia="zh-CN"/>
              </w:rPr>
              <w:t>.</w:t>
            </w:r>
          </w:p>
        </w:tc>
      </w:tr>
      <w:tr w:rsidR="00A61C2D" w14:paraId="76229214" w14:textId="77777777" w:rsidTr="007B668E">
        <w:tc>
          <w:tcPr>
            <w:tcW w:w="2335" w:type="dxa"/>
          </w:tcPr>
          <w:p w14:paraId="46E4E069" w14:textId="771F9757" w:rsidR="00A61C2D" w:rsidRPr="00A61C2D" w:rsidRDefault="00A61C2D" w:rsidP="00A61C2D">
            <w:pPr>
              <w:spacing w:before="0"/>
              <w:rPr>
                <w:rFonts w:eastAsia="MS Mincho"/>
                <w:b/>
                <w:bCs/>
                <w:lang w:eastAsia="ja-JP"/>
              </w:rPr>
            </w:pPr>
            <w:r>
              <w:rPr>
                <w:bCs/>
              </w:rPr>
              <w:t>Apple</w:t>
            </w:r>
          </w:p>
        </w:tc>
        <w:tc>
          <w:tcPr>
            <w:tcW w:w="7627" w:type="dxa"/>
          </w:tcPr>
          <w:p w14:paraId="5581F861" w14:textId="11FDD0E1" w:rsidR="00A61C2D" w:rsidRDefault="00A61C2D" w:rsidP="00A61C2D">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A61C2D" w14:paraId="59821EE5" w14:textId="77777777" w:rsidTr="007B668E">
        <w:tc>
          <w:tcPr>
            <w:tcW w:w="2335" w:type="dxa"/>
          </w:tcPr>
          <w:p w14:paraId="567C7F99" w14:textId="72FBE09A" w:rsidR="00A61C2D" w:rsidRPr="00A61C2D" w:rsidRDefault="00A61C2D" w:rsidP="00A61C2D">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37ECBF" w14:textId="48740CA3" w:rsidR="00A61C2D" w:rsidRPr="00A61C2D" w:rsidRDefault="00A61C2D" w:rsidP="00A61C2D">
            <w:pPr>
              <w:rPr>
                <w:rFonts w:eastAsia="MS Mincho"/>
                <w:bCs/>
                <w:lang w:eastAsia="ja-JP"/>
              </w:rPr>
            </w:pPr>
            <w:r>
              <w:rPr>
                <w:rFonts w:eastAsia="MS Mincho" w:hint="eastAsia"/>
                <w:bCs/>
                <w:lang w:eastAsia="ja-JP"/>
              </w:rPr>
              <w:t>W</w:t>
            </w:r>
            <w:r>
              <w:rPr>
                <w:rFonts w:eastAsia="MS Mincho"/>
                <w:bCs/>
                <w:lang w:eastAsia="ja-JP"/>
              </w:rPr>
              <w:t xml:space="preserve">e support FL proposal. </w:t>
            </w:r>
            <w:r w:rsidRPr="00A61C2D">
              <w:rPr>
                <w:rFonts w:eastAsia="MS Mincho"/>
                <w:bCs/>
                <w:lang w:eastAsia="ja-JP"/>
              </w:rPr>
              <w:t>Intention of Type 1 DMRS optimization is not clear to us yet. Granularity optimization may not increase the coding gain. On the other hand, type 2 DMRS optimization may increase the coding gain.</w:t>
            </w:r>
          </w:p>
        </w:tc>
      </w:tr>
      <w:tr w:rsidR="00564DCC" w14:paraId="52ABD074" w14:textId="77777777" w:rsidTr="007B668E">
        <w:tc>
          <w:tcPr>
            <w:tcW w:w="2335" w:type="dxa"/>
          </w:tcPr>
          <w:p w14:paraId="1D4B0B3E" w14:textId="5D304F69" w:rsidR="00564DCC" w:rsidRPr="00564DCC" w:rsidRDefault="00564DCC" w:rsidP="00564DCC">
            <w:pPr>
              <w:rPr>
                <w:rFonts w:eastAsia="MS Mincho"/>
                <w:bCs/>
                <w:lang w:eastAsia="ja-JP"/>
              </w:rPr>
            </w:pPr>
            <w:r>
              <w:rPr>
                <w:rFonts w:eastAsiaTheme="minorEastAsia" w:hint="eastAsia"/>
                <w:bCs/>
                <w:lang w:eastAsia="ko-KR"/>
              </w:rPr>
              <w:t>LG</w:t>
            </w:r>
          </w:p>
        </w:tc>
        <w:tc>
          <w:tcPr>
            <w:tcW w:w="7627" w:type="dxa"/>
          </w:tcPr>
          <w:p w14:paraId="216346F6" w14:textId="77777777" w:rsidR="00564DCC" w:rsidRDefault="00564DCC" w:rsidP="00564DCC">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78A620B5" w14:textId="77777777" w:rsidR="00564DCC" w:rsidRPr="00696E4D" w:rsidRDefault="00564DCC" w:rsidP="00564DCC">
            <w:pPr>
              <w:rPr>
                <w:rFonts w:eastAsiaTheme="minorEastAsia"/>
                <w:bCs/>
                <w:lang w:eastAsia="ko-KR"/>
              </w:rPr>
            </w:pPr>
            <w:r>
              <w:rPr>
                <w:rFonts w:eastAsiaTheme="minorEastAsia"/>
                <w:bCs/>
                <w:lang w:eastAsia="ko-KR"/>
              </w:rPr>
              <w:t>I</w:t>
            </w:r>
            <w:r w:rsidRPr="00696E4D">
              <w:rPr>
                <w:rFonts w:eastAsiaTheme="minorEastAsia"/>
                <w:bCs/>
                <w:lang w:eastAsia="ko-KR"/>
              </w:rPr>
              <w:t xml:space="preserve">t </w:t>
            </w:r>
            <w:r>
              <w:rPr>
                <w:rFonts w:eastAsiaTheme="minorEastAsia"/>
                <w:bCs/>
                <w:lang w:eastAsia="ko-KR"/>
              </w:rPr>
              <w:t>could mean the</w:t>
            </w:r>
            <w:r w:rsidRPr="00696E4D">
              <w:rPr>
                <w:rFonts w:eastAsiaTheme="minorEastAsia"/>
                <w:bCs/>
                <w:lang w:eastAsia="ko-KR"/>
              </w:rPr>
              <w:t xml:space="preserve"> bundle of a PUCCH format with DMRS </w:t>
            </w:r>
            <w:r>
              <w:rPr>
                <w:rFonts w:eastAsiaTheme="minorEastAsia"/>
                <w:bCs/>
                <w:lang w:eastAsia="ko-KR"/>
              </w:rPr>
              <w:t xml:space="preserve">(PUCCH format 2/3/4) </w:t>
            </w:r>
            <w:r w:rsidRPr="00696E4D">
              <w:rPr>
                <w:rFonts w:eastAsiaTheme="minorEastAsia"/>
                <w:bCs/>
                <w:lang w:eastAsia="ko-KR"/>
              </w:rPr>
              <w:t>and a PUCCH format without DMRS</w:t>
            </w:r>
            <w:r>
              <w:rPr>
                <w:rFonts w:eastAsiaTheme="minorEastAsia"/>
                <w:bCs/>
                <w:lang w:eastAsia="ko-KR"/>
              </w:rPr>
              <w:t xml:space="preserve"> (PUCCH format 0/1)</w:t>
            </w:r>
            <w:r w:rsidRPr="00696E4D">
              <w:rPr>
                <w:rFonts w:eastAsiaTheme="minorEastAsia"/>
                <w:bCs/>
                <w:lang w:eastAsia="ko-KR"/>
              </w:rPr>
              <w:t>.</w:t>
            </w:r>
            <w:r>
              <w:rPr>
                <w:rFonts w:eastAsiaTheme="minorEastAsia"/>
                <w:bCs/>
                <w:lang w:eastAsia="ko-KR"/>
              </w:rPr>
              <w:t xml:space="preserve"> Or, it could mean</w:t>
            </w:r>
            <w:r w:rsidRPr="00696E4D">
              <w:rPr>
                <w:rFonts w:eastAsiaTheme="minorEastAsia"/>
                <w:bCs/>
                <w:lang w:eastAsia="ko-KR"/>
              </w:rPr>
              <w:t xml:space="preserve"> the DMRS of some PUCCH</w:t>
            </w:r>
            <w:r>
              <w:rPr>
                <w:rFonts w:eastAsiaTheme="minorEastAsia"/>
                <w:bCs/>
                <w:lang w:eastAsia="ko-KR"/>
              </w:rPr>
              <w:t>(</w:t>
            </w:r>
            <w:r w:rsidRPr="00696E4D">
              <w:rPr>
                <w:rFonts w:eastAsiaTheme="minorEastAsia"/>
                <w:bCs/>
                <w:lang w:eastAsia="ko-KR"/>
              </w:rPr>
              <w:t>s</w:t>
            </w:r>
            <w:r>
              <w:rPr>
                <w:rFonts w:eastAsiaTheme="minorEastAsia"/>
                <w:bCs/>
                <w:lang w:eastAsia="ko-KR"/>
              </w:rPr>
              <w:t>)</w:t>
            </w:r>
            <w:r w:rsidRPr="00696E4D">
              <w:rPr>
                <w:rFonts w:eastAsiaTheme="minorEastAsia"/>
                <w:bCs/>
                <w:lang w:eastAsia="ko-KR"/>
              </w:rPr>
              <w:t xml:space="preserve"> may not be transmitted </w:t>
            </w:r>
            <w:r>
              <w:rPr>
                <w:rFonts w:eastAsiaTheme="minorEastAsia"/>
                <w:bCs/>
                <w:lang w:eastAsia="ko-KR"/>
              </w:rPr>
              <w:t>within</w:t>
            </w:r>
            <w:r w:rsidRPr="00696E4D">
              <w:rPr>
                <w:rFonts w:eastAsiaTheme="minorEastAsia"/>
                <w:bCs/>
                <w:lang w:eastAsia="ko-KR"/>
              </w:rPr>
              <w:t xml:space="preserve"> the bundled slot</w:t>
            </w:r>
            <w:r>
              <w:rPr>
                <w:rFonts w:eastAsiaTheme="minorEastAsia"/>
                <w:bCs/>
                <w:lang w:eastAsia="ko-KR"/>
              </w:rPr>
              <w:t>s in PUCCH repetition</w:t>
            </w:r>
            <w:r w:rsidRPr="00696E4D">
              <w:rPr>
                <w:rFonts w:eastAsiaTheme="minorEastAsia"/>
                <w:bCs/>
                <w:lang w:eastAsia="ko-KR"/>
              </w:rPr>
              <w:t xml:space="preserve"> of the same format.</w:t>
            </w:r>
          </w:p>
          <w:p w14:paraId="62FB02EB" w14:textId="1841BBB0" w:rsidR="00564DCC" w:rsidRDefault="00564DCC" w:rsidP="00564DCC">
            <w:pPr>
              <w:rPr>
                <w:rFonts w:eastAsia="MS Mincho"/>
                <w:bCs/>
                <w:lang w:eastAsia="ja-JP"/>
              </w:rPr>
            </w:pPr>
            <w:r>
              <w:rPr>
                <w:rFonts w:eastAsiaTheme="minorEastAsia"/>
                <w:bCs/>
                <w:lang w:eastAsia="ko-KR"/>
              </w:rPr>
              <w:t xml:space="preserve">The former case is bundling between different PUCCH formats and the latter case, we think </w:t>
            </w:r>
            <w:r w:rsidRPr="00696E4D">
              <w:rPr>
                <w:rFonts w:eastAsiaTheme="minorEastAsia"/>
                <w:bCs/>
                <w:lang w:eastAsia="ko-KR"/>
              </w:rPr>
              <w:t>it is a change in the DMRS pattern</w:t>
            </w:r>
            <w:r>
              <w:rPr>
                <w:rFonts w:eastAsiaTheme="minorEastAsia"/>
                <w:bCs/>
                <w:lang w:eastAsia="ko-KR"/>
              </w:rPr>
              <w:t>/location/granularity, at least for the location</w:t>
            </w:r>
            <w:r w:rsidRPr="00696E4D">
              <w:rPr>
                <w:rFonts w:eastAsiaTheme="minorEastAsia"/>
                <w:bCs/>
                <w:lang w:eastAsia="ko-KR"/>
              </w:rPr>
              <w:t xml:space="preserve">. Therefore, further </w:t>
            </w:r>
            <w:r>
              <w:rPr>
                <w:rFonts w:eastAsiaTheme="minorEastAsia"/>
                <w:bCs/>
                <w:lang w:eastAsia="ko-KR"/>
              </w:rPr>
              <w:t>clarification</w:t>
            </w:r>
            <w:r w:rsidRPr="00696E4D">
              <w:rPr>
                <w:rFonts w:eastAsiaTheme="minorEastAsia"/>
                <w:bCs/>
                <w:lang w:eastAsia="ko-KR"/>
              </w:rPr>
              <w:t xml:space="preserve"> is needed.</w:t>
            </w:r>
          </w:p>
        </w:tc>
      </w:tr>
      <w:tr w:rsidR="00EB68D6" w14:paraId="6D6BF2F8" w14:textId="77777777" w:rsidTr="007B668E">
        <w:tc>
          <w:tcPr>
            <w:tcW w:w="2335" w:type="dxa"/>
          </w:tcPr>
          <w:p w14:paraId="73B9A2A9" w14:textId="4F024C37" w:rsidR="00EB68D6" w:rsidRPr="00EB68D6" w:rsidRDefault="00EB68D6" w:rsidP="00564DCC">
            <w:pPr>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33A21E2A" w14:textId="4AED432E" w:rsidR="00EB68D6" w:rsidRPr="00EB68D6" w:rsidRDefault="00EB68D6" w:rsidP="00EB68D6">
            <w:pPr>
              <w:rPr>
                <w:rFonts w:eastAsia="맑은 고딕"/>
                <w:bCs/>
                <w:lang w:eastAsia="ko-KR"/>
              </w:rPr>
            </w:pPr>
            <w:r>
              <w:rPr>
                <w:rFonts w:eastAsia="맑은 고딕"/>
                <w:bCs/>
                <w:lang w:eastAsia="ko-KR"/>
              </w:rPr>
              <w:t>Even though our preference is to not further optimize DMRS pattern/location/granularity for PUCCH, we think it is too premature to exclude DMRS optimization for PUCCH at this early stage. Since it is discussing the DMRS optimization for PUSCH in AI8.8.</w:t>
            </w:r>
            <w:r w:rsidR="007524A4">
              <w:rPr>
                <w:rFonts w:eastAsia="맑은 고딕"/>
                <w:bCs/>
                <w:lang w:eastAsia="ko-KR"/>
              </w:rPr>
              <w:t>1.3</w:t>
            </w:r>
            <w:r>
              <w:rPr>
                <w:rFonts w:eastAsia="맑은 고딕"/>
                <w:bCs/>
                <w:lang w:eastAsia="ko-KR"/>
              </w:rPr>
              <w:t xml:space="preserve">, it would be </w:t>
            </w:r>
            <w:r>
              <w:rPr>
                <w:rFonts w:eastAsia="맑은 고딕"/>
                <w:bCs/>
                <w:lang w:eastAsia="ko-KR"/>
              </w:rPr>
              <w:lastRenderedPageBreak/>
              <w:t xml:space="preserve">better to wait progress of the DMRS optimization of PUSCH. The decision can be done based on the progress. </w:t>
            </w:r>
          </w:p>
        </w:tc>
      </w:tr>
    </w:tbl>
    <w:p w14:paraId="24D4F784" w14:textId="77777777" w:rsidR="002D7C98" w:rsidRPr="002D7C98" w:rsidRDefault="002D7C98" w:rsidP="002D7C98">
      <w:pPr>
        <w:rPr>
          <w:rFonts w:eastAsia="DengXian"/>
          <w:b/>
          <w:bCs/>
          <w:iCs/>
        </w:rPr>
      </w:pPr>
    </w:p>
    <w:p w14:paraId="1F11C072" w14:textId="4A8A6CF6" w:rsidR="00EB51CC" w:rsidRDefault="00DA1708">
      <w:pPr>
        <w:pStyle w:val="1"/>
        <w:jc w:val="both"/>
      </w:pPr>
      <w:r>
        <w:t xml:space="preserve">Others </w:t>
      </w:r>
    </w:p>
    <w:p w14:paraId="0710A092" w14:textId="77777777" w:rsidR="00EB51CC" w:rsidRDefault="00DA1708">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662DFE">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662DFE">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662DFE">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662DFE">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662DFE">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662DFE">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662DFE">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662DFE">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662DFE">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662DFE">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662DFE">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662DFE">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662DFE">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662DFE">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662DFE">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662DFE">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662DFE">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662DFE">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662DFE">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662DFE">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662DFE">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662DFE">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662DFE">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E28B0" w14:textId="77777777" w:rsidR="00662DFE" w:rsidRDefault="00662DFE">
      <w:pPr>
        <w:spacing w:line="240" w:lineRule="auto"/>
      </w:pPr>
      <w:r>
        <w:separator/>
      </w:r>
    </w:p>
  </w:endnote>
  <w:endnote w:type="continuationSeparator" w:id="0">
    <w:p w14:paraId="5AE894AF" w14:textId="77777777" w:rsidR="00662DFE" w:rsidRDefault="00662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바탕체">
    <w:altName w:val="BatangChe"/>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7B668E" w:rsidRDefault="007B668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7FAB98" w14:textId="77777777" w:rsidR="007B668E" w:rsidRDefault="007B668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2AA43C3C" w:rsidR="007B668E" w:rsidRDefault="007B668E">
    <w:pPr>
      <w:pStyle w:val="ab"/>
      <w:ind w:right="360"/>
    </w:pPr>
    <w:r>
      <w:rPr>
        <w:rStyle w:val="af2"/>
      </w:rPr>
      <w:fldChar w:fldCharType="begin"/>
    </w:r>
    <w:r>
      <w:rPr>
        <w:rStyle w:val="af2"/>
      </w:rPr>
      <w:instrText xml:space="preserve"> PAGE </w:instrText>
    </w:r>
    <w:r>
      <w:rPr>
        <w:rStyle w:val="af2"/>
      </w:rPr>
      <w:fldChar w:fldCharType="separate"/>
    </w:r>
    <w:r w:rsidR="00564DCC">
      <w:rPr>
        <w:rStyle w:val="af2"/>
        <w:noProof/>
      </w:rPr>
      <w:t>19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64DCC">
      <w:rPr>
        <w:rStyle w:val="af2"/>
        <w:noProof/>
      </w:rPr>
      <w:t>20</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DAC99" w14:textId="77777777" w:rsidR="00662DFE" w:rsidRDefault="00662DFE">
      <w:pPr>
        <w:spacing w:line="240" w:lineRule="auto"/>
      </w:pPr>
      <w:r>
        <w:separator/>
      </w:r>
    </w:p>
  </w:footnote>
  <w:footnote w:type="continuationSeparator" w:id="0">
    <w:p w14:paraId="79AEAEEC" w14:textId="77777777" w:rsidR="00662DFE" w:rsidRDefault="00662D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7B668E" w:rsidRDefault="007B66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523F1BA-AE52-46A8-B2CE-1CB89644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aliases w:val="h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3B364-6953-4547-B334-FF85EE421172}">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20</Pages>
  <Words>8367</Words>
  <Characters>47697</Characters>
  <Application>Microsoft Office Word</Application>
  <DocSecurity>0</DocSecurity>
  <Lines>397</Lines>
  <Paragraphs>111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cp:lastModifiedBy>
  <cp:revision>3</cp:revision>
  <cp:lastPrinted>2014-11-07T05:38:00Z</cp:lastPrinted>
  <dcterms:created xsi:type="dcterms:W3CDTF">2021-02-01T10:43:00Z</dcterms:created>
  <dcterms:modified xsi:type="dcterms:W3CDTF">2021-02-01T10:59:00Z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