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51CC" w:rsidRDefault="00DA1708">
      <w:pPr>
        <w:tabs>
          <w:tab w:val="center" w:pos="4536"/>
          <w:tab w:val="right" w:pos="8280"/>
          <w:tab w:val="right" w:pos="9639"/>
        </w:tabs>
        <w:ind w:right="2"/>
        <w:rPr>
          <w:rFonts w:ascii="Arial" w:hAnsi="Arial" w:cs="Arial"/>
          <w:b/>
          <w:bCs/>
          <w:sz w:val="28"/>
        </w:rPr>
      </w:pPr>
      <w:bookmarkStart w:id="0" w:name="_Hlk32525465"/>
      <w:bookmarkStart w:id="1" w:name="_Ref465963108"/>
      <w:bookmarkStart w:id="2" w:name="_Ref462675860"/>
      <w:r>
        <w:rPr>
          <w:rFonts w:ascii="Arial" w:hAnsi="Arial" w:cs="Arial"/>
          <w:b/>
          <w:bCs/>
          <w:sz w:val="28"/>
        </w:rPr>
        <w:t>3GPP TSG RAN WG1 #104-e</w:t>
      </w:r>
      <w:r>
        <w:rPr>
          <w:rFonts w:ascii="Arial" w:hAnsi="Arial" w:cs="Arial"/>
          <w:b/>
          <w:bCs/>
          <w:sz w:val="28"/>
        </w:rPr>
        <w:tab/>
      </w:r>
      <w:r>
        <w:rPr>
          <w:rFonts w:ascii="Arial" w:hAnsi="Arial" w:cs="Arial"/>
          <w:b/>
          <w:bCs/>
          <w:sz w:val="28"/>
        </w:rPr>
        <w:tab/>
      </w:r>
      <w:r>
        <w:rPr>
          <w:rFonts w:ascii="Arial" w:hAnsi="Arial" w:cs="Arial"/>
          <w:b/>
          <w:bCs/>
          <w:sz w:val="28"/>
        </w:rPr>
        <w:tab/>
        <w:t>R1- 2101813</w:t>
      </w:r>
    </w:p>
    <w:p w:rsidR="00EB51CC" w:rsidRDefault="00DA1708">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e-Meeting, January 25</w:t>
      </w:r>
      <w:r>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February 5</w:t>
      </w:r>
      <w:r>
        <w:rPr>
          <w:rFonts w:ascii="Arial" w:eastAsia="ＭＳ 明朝" w:hAnsi="Arial" w:cs="Arial"/>
          <w:b/>
          <w:bCs/>
          <w:sz w:val="28"/>
          <w:vertAlign w:val="superscript"/>
          <w:lang w:eastAsia="ja-JP"/>
        </w:rPr>
        <w:t>th</w:t>
      </w:r>
      <w:r>
        <w:rPr>
          <w:rFonts w:ascii="Arial" w:eastAsia="ＭＳ 明朝" w:hAnsi="Arial" w:cs="Arial"/>
          <w:b/>
          <w:bCs/>
          <w:sz w:val="28"/>
          <w:lang w:eastAsia="ja-JP"/>
        </w:rPr>
        <w:t>, 2021</w:t>
      </w:r>
    </w:p>
    <w:p w:rsidR="00EB51CC" w:rsidRDefault="00EB51CC">
      <w:pPr>
        <w:tabs>
          <w:tab w:val="center" w:pos="4536"/>
          <w:tab w:val="right" w:pos="9072"/>
        </w:tabs>
        <w:rPr>
          <w:rFonts w:ascii="Arial" w:eastAsia="ＭＳ 明朝" w:hAnsi="Arial" w:cs="Arial"/>
          <w:b/>
          <w:bCs/>
          <w:sz w:val="28"/>
          <w:lang w:eastAsia="ja-JP"/>
        </w:rPr>
      </w:pPr>
    </w:p>
    <w:p w:rsidR="00EB51CC" w:rsidRDefault="00DA1708">
      <w:pPr>
        <w:tabs>
          <w:tab w:val="left" w:pos="1985"/>
        </w:tabs>
        <w:jc w:val="both"/>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rsidR="00EB51CC" w:rsidRDefault="00DA1708">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rsidR="00EB51CC" w:rsidRDefault="00DA1708">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rsidR="00EB51CC" w:rsidRDefault="00DA1708">
      <w:pPr>
        <w:ind w:left="1988" w:hanging="1988"/>
        <w:jc w:val="both"/>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rsidR="00EB51CC" w:rsidRDefault="00DA1708">
      <w:pPr>
        <w:pStyle w:val="1"/>
        <w:jc w:val="both"/>
      </w:pPr>
      <w:r>
        <w:t>Introduction</w:t>
      </w:r>
      <w:bookmarkEnd w:id="1"/>
      <w:bookmarkEnd w:id="2"/>
    </w:p>
    <w:p w:rsidR="00EB51CC" w:rsidRDefault="00DA1708">
      <w:pPr>
        <w:jc w:val="both"/>
      </w:pPr>
      <w:r>
        <w:t xml:space="preserve">In this document, a summary of companies’ proposals for PUCCH coverage enhancement is provided. </w:t>
      </w:r>
    </w:p>
    <w:p w:rsidR="00EB51CC" w:rsidRDefault="00DA1708">
      <w:pPr>
        <w:pStyle w:val="1"/>
        <w:jc w:val="both"/>
      </w:pPr>
      <w:bookmarkStart w:id="6" w:name="_Ref462669569"/>
      <w:bookmarkStart w:id="7" w:name="_Ref471731770"/>
      <w:r>
        <w:rPr>
          <w:lang w:val="en-US" w:eastAsia="zh-CN"/>
        </w:rPr>
        <w:t>D</w:t>
      </w:r>
      <w:proofErr w:type="spellStart"/>
      <w:r>
        <w:t>ynamic</w:t>
      </w:r>
      <w:proofErr w:type="spellEnd"/>
      <w:r>
        <w:t xml:space="preserve"> PUCCH repetition factor indication</w:t>
      </w:r>
    </w:p>
    <w:p w:rsidR="00EB51CC" w:rsidRDefault="00DA1708">
      <w:pPr>
        <w:pStyle w:val="2"/>
      </w:pPr>
      <w:bookmarkStart w:id="8" w:name="_Hlk54547491"/>
      <w:bookmarkEnd w:id="6"/>
      <w:bookmarkEnd w:id="7"/>
      <w:r>
        <w:rPr>
          <w:lang w:val="en-US" w:eastAsia="zh-CN"/>
        </w:rPr>
        <w:t>Scope of d</w:t>
      </w:r>
      <w:proofErr w:type="spellStart"/>
      <w:r>
        <w:t>ynamic</w:t>
      </w:r>
      <w:proofErr w:type="spellEnd"/>
      <w:r>
        <w:t xml:space="preserve"> PUCCH repetition factor indication</w:t>
      </w:r>
    </w:p>
    <w:p w:rsidR="00EB51CC" w:rsidRDefault="00DA1708">
      <w:r>
        <w:rPr>
          <w:lang w:val="en-GB"/>
        </w:rPr>
        <w:t>Based on the WID, one of the objectives of this agenda item 8.8.</w:t>
      </w:r>
      <w:r>
        <w:rPr>
          <w:lang w:val="en-GB"/>
        </w:rPr>
        <w:t>2 is to “</w:t>
      </w:r>
      <w:r>
        <w:rPr>
          <w:lang w:eastAsia="zh-CN"/>
        </w:rPr>
        <w:t>specify signaling mechanism to support d</w:t>
      </w:r>
      <w:r>
        <w:t xml:space="preserve">ynamic PUCCH repetition factor indication”. </w:t>
      </w:r>
      <w:r>
        <w:rPr>
          <w:rFonts w:eastAsia="DengXian"/>
          <w:lang w:val="en-GB"/>
        </w:rPr>
        <w:t>One question was raised in [</w:t>
      </w:r>
      <w:hyperlink r:id="rId13" w:history="1">
        <w:r>
          <w:rPr>
            <w:rFonts w:eastAsia="Times New Roman"/>
            <w:color w:val="0000FF"/>
            <w:u w:val="single"/>
          </w:rPr>
          <w:t>R1-2101523</w:t>
        </w:r>
      </w:hyperlink>
      <w:r>
        <w:rPr>
          <w:rFonts w:eastAsia="DengXian"/>
          <w:lang w:val="en-GB"/>
        </w:rPr>
        <w:t>][</w:t>
      </w:r>
      <w:r>
        <w:t xml:space="preserve"> </w:t>
      </w:r>
      <w:hyperlink r:id="rId14" w:history="1">
        <w:r>
          <w:rPr>
            <w:rFonts w:eastAsia="Times New Roman"/>
            <w:color w:val="0000FF"/>
            <w:u w:val="single"/>
          </w:rPr>
          <w:t>R1-2100400</w:t>
        </w:r>
      </w:hyperlink>
      <w:r>
        <w:rPr>
          <w:rFonts w:eastAsia="DengXian"/>
          <w:lang w:val="en-GB"/>
        </w:rPr>
        <w:t>][</w:t>
      </w:r>
      <w:hyperlink r:id="rId15" w:history="1">
        <w:r>
          <w:rPr>
            <w:rFonts w:eastAsia="Times New Roman"/>
            <w:color w:val="0000FF"/>
            <w:u w:val="single"/>
          </w:rPr>
          <w:t>R1-2101480</w:t>
        </w:r>
      </w:hyperlink>
      <w:r>
        <w:rPr>
          <w:rFonts w:eastAsia="DengXian"/>
          <w:lang w:val="en-GB"/>
        </w:rPr>
        <w:t>] regarding the scope of dynamic PUCCH repetition factor indication. Specifically, the qu</w:t>
      </w:r>
      <w:r>
        <w:rPr>
          <w:rFonts w:eastAsia="DengXian"/>
          <w:lang w:val="en-GB"/>
        </w:rPr>
        <w:t>estion is that whether dynamic PUCCH repetition factor indication should be applied to PUCCH does not have corresponding DCI, such as P-CSI, SP-CSI, SR, HARQ-ACK for SPS PDSCH. Companies are welcome to add your answer to this question in the following tabl</w:t>
      </w:r>
      <w:r>
        <w:rPr>
          <w:rFonts w:eastAsia="DengXian"/>
          <w:lang w:val="en-GB"/>
        </w:rPr>
        <w:t xml:space="preserve">e. </w:t>
      </w:r>
    </w:p>
    <w:p w:rsidR="00EB51CC" w:rsidRDefault="00EB51CC">
      <w:pPr>
        <w:rPr>
          <w:rFonts w:eastAsia="DengXian"/>
          <w:lang w:val="en-GB"/>
        </w:rPr>
      </w:pPr>
    </w:p>
    <w:p w:rsidR="00EB51CC" w:rsidRDefault="00DA1708">
      <w:pPr>
        <w:rPr>
          <w:rFonts w:eastAsia="DengXian"/>
          <w:b/>
          <w:bCs/>
          <w:lang w:val="en-GB"/>
        </w:rPr>
      </w:pPr>
      <w:bookmarkStart w:id="9" w:name="_Hlk62378408"/>
      <w:r>
        <w:rPr>
          <w:b/>
          <w:bCs/>
        </w:rPr>
        <w:t xml:space="preserve">Question: </w:t>
      </w:r>
      <w:r>
        <w:rPr>
          <w:rFonts w:eastAsia="DengXian"/>
          <w:b/>
          <w:bCs/>
          <w:lang w:val="en-GB"/>
        </w:rPr>
        <w:t>Whether dynamic PUCCH repetition factor indication can be applied to a PUCCH does not have corresponding DCI, such as P-CSI, SP-CSI, SR, HARQ-ACK for SPS PDSCH?</w:t>
      </w:r>
    </w:p>
    <w:tbl>
      <w:tblPr>
        <w:tblStyle w:val="af4"/>
        <w:tblW w:w="0" w:type="auto"/>
        <w:tblLook w:val="04A0" w:firstRow="1" w:lastRow="0" w:firstColumn="1" w:lastColumn="0" w:noHBand="0" w:noVBand="1"/>
      </w:tblPr>
      <w:tblGrid>
        <w:gridCol w:w="2065"/>
        <w:gridCol w:w="7897"/>
      </w:tblGrid>
      <w:tr w:rsidR="00EB51CC">
        <w:tc>
          <w:tcPr>
            <w:tcW w:w="2065" w:type="dxa"/>
          </w:tcPr>
          <w:bookmarkEnd w:id="9"/>
          <w:p w:rsidR="00EB51CC" w:rsidRDefault="00DA1708">
            <w:pPr>
              <w:spacing w:before="0"/>
              <w:rPr>
                <w:b/>
                <w:bCs/>
              </w:rPr>
            </w:pPr>
            <w:r>
              <w:rPr>
                <w:b/>
                <w:bCs/>
              </w:rPr>
              <w:t>Company name</w:t>
            </w:r>
          </w:p>
        </w:tc>
        <w:tc>
          <w:tcPr>
            <w:tcW w:w="7897" w:type="dxa"/>
          </w:tcPr>
          <w:p w:rsidR="00EB51CC" w:rsidRDefault="00DA1708">
            <w:pPr>
              <w:spacing w:before="0"/>
              <w:rPr>
                <w:b/>
                <w:bCs/>
              </w:rPr>
            </w:pPr>
            <w:r>
              <w:rPr>
                <w:b/>
                <w:bCs/>
              </w:rPr>
              <w:t>Answer</w:t>
            </w:r>
          </w:p>
        </w:tc>
      </w:tr>
      <w:tr w:rsidR="00EB51CC">
        <w:tc>
          <w:tcPr>
            <w:tcW w:w="2065" w:type="dxa"/>
          </w:tcPr>
          <w:p w:rsidR="00EB51CC" w:rsidRDefault="00DA1708">
            <w:pPr>
              <w:spacing w:before="0"/>
              <w:rPr>
                <w:bCs/>
              </w:rPr>
            </w:pPr>
            <w:r>
              <w:rPr>
                <w:bCs/>
              </w:rPr>
              <w:t>Samsung</w:t>
            </w:r>
          </w:p>
        </w:tc>
        <w:tc>
          <w:tcPr>
            <w:tcW w:w="7897" w:type="dxa"/>
          </w:tcPr>
          <w:p w:rsidR="00EB51CC" w:rsidRDefault="00DA1708">
            <w:pPr>
              <w:spacing w:before="0"/>
              <w:rPr>
                <w:bCs/>
              </w:rPr>
            </w:pPr>
            <w:r>
              <w:rPr>
                <w:bCs/>
              </w:rPr>
              <w:t xml:space="preserve">No. The reasons for dynamic repetitions is to </w:t>
            </w:r>
            <w:r>
              <w:rPr>
                <w:bCs/>
              </w:rPr>
              <w:t>adjust to payload variations and to variations in number of symbols of the PUCCH resource. Those reasons do not exist for the listed cases.</w:t>
            </w:r>
          </w:p>
        </w:tc>
      </w:tr>
      <w:tr w:rsidR="00EB51CC">
        <w:tc>
          <w:tcPr>
            <w:tcW w:w="2065" w:type="dxa"/>
          </w:tcPr>
          <w:p w:rsidR="00EB51CC" w:rsidRDefault="00DA1708">
            <w:pPr>
              <w:spacing w:before="0"/>
              <w:rPr>
                <w:bCs/>
                <w:lang w:eastAsia="zh-CN"/>
              </w:rPr>
            </w:pPr>
            <w:r>
              <w:rPr>
                <w:rFonts w:hint="eastAsia"/>
                <w:bCs/>
                <w:lang w:eastAsia="zh-CN"/>
              </w:rPr>
              <w:t>CATT</w:t>
            </w:r>
          </w:p>
        </w:tc>
        <w:tc>
          <w:tcPr>
            <w:tcW w:w="7897" w:type="dxa"/>
          </w:tcPr>
          <w:p w:rsidR="00EB51CC" w:rsidRDefault="00DA1708">
            <w:pPr>
              <w:spacing w:before="0"/>
              <w:rPr>
                <w:bCs/>
                <w:lang w:eastAsia="zh-CN"/>
              </w:rPr>
            </w:pPr>
            <w:r>
              <w:rPr>
                <w:rFonts w:hint="eastAsia"/>
                <w:bCs/>
                <w:lang w:eastAsia="zh-CN"/>
              </w:rPr>
              <w:t xml:space="preserve">For HARQ-ACK for SPS PDSCH, our feeling is that it is </w:t>
            </w:r>
            <w:proofErr w:type="gramStart"/>
            <w:r>
              <w:rPr>
                <w:rFonts w:hint="eastAsia"/>
                <w:bCs/>
                <w:lang w:eastAsia="zh-CN"/>
              </w:rPr>
              <w:t>similar to</w:t>
            </w:r>
            <w:proofErr w:type="gramEnd"/>
            <w:r>
              <w:rPr>
                <w:rFonts w:hint="eastAsia"/>
                <w:bCs/>
                <w:lang w:eastAsia="zh-CN"/>
              </w:rPr>
              <w:t xml:space="preserve"> the dynamically indicated HARQ-ACK for normal</w:t>
            </w:r>
            <w:r>
              <w:rPr>
                <w:rFonts w:hint="eastAsia"/>
                <w:bCs/>
                <w:lang w:eastAsia="zh-CN"/>
              </w:rPr>
              <w:t xml:space="preserve"> PDSCH, at least from the signaling perspective, i.e. it can be indicated by the activated/release DCI. It may be natural to apply the dynamic PUCCH repetition factor indication to HARQ-ACK for SPS PDSCH.</w:t>
            </w:r>
          </w:p>
          <w:p w:rsidR="00EB51CC" w:rsidRDefault="00DA1708">
            <w:pPr>
              <w:spacing w:before="0"/>
              <w:rPr>
                <w:bCs/>
                <w:lang w:eastAsia="zh-CN"/>
              </w:rPr>
            </w:pPr>
            <w:r>
              <w:rPr>
                <w:rFonts w:hint="eastAsia"/>
                <w:bCs/>
                <w:lang w:eastAsia="zh-CN"/>
              </w:rPr>
              <w:t>For the semi-static UCI, i.e. P-CSI, SP-CSI and SR,</w:t>
            </w:r>
            <w:r>
              <w:rPr>
                <w:rFonts w:hint="eastAsia"/>
                <w:bCs/>
                <w:lang w:eastAsia="zh-CN"/>
              </w:rPr>
              <w:t xml:space="preserve">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w:t>
            </w:r>
            <w:proofErr w:type="spellStart"/>
            <w:r>
              <w:rPr>
                <w:rFonts w:hint="eastAsia"/>
                <w:bCs/>
                <w:lang w:eastAsia="zh-CN"/>
              </w:rPr>
              <w:t>gNB</w:t>
            </w:r>
            <w:proofErr w:type="spellEnd"/>
            <w:r>
              <w:rPr>
                <w:rFonts w:hint="eastAsia"/>
                <w:bCs/>
                <w:lang w:eastAsia="zh-CN"/>
              </w:rPr>
              <w:t xml:space="preserve"> can configure the repetition number wit</w:t>
            </w:r>
            <w:r>
              <w:rPr>
                <w:rFonts w:hint="eastAsia"/>
                <w:bCs/>
                <w:lang w:eastAsia="zh-CN"/>
              </w:rPr>
              <w:t xml:space="preserve">h a conservative manner in order to guarantee the coverage. For P-CSI and SP-CSI, if the coverage becomes a problem in certain case, </w:t>
            </w:r>
            <w:proofErr w:type="spellStart"/>
            <w:r>
              <w:rPr>
                <w:rFonts w:hint="eastAsia"/>
                <w:bCs/>
                <w:lang w:eastAsia="zh-CN"/>
              </w:rPr>
              <w:t>gNB</w:t>
            </w:r>
            <w:proofErr w:type="spellEnd"/>
            <w:r>
              <w:rPr>
                <w:rFonts w:hint="eastAsia"/>
                <w:bCs/>
                <w:lang w:eastAsia="zh-CN"/>
              </w:rPr>
              <w:t xml:space="preserve"> can trigger an A-CSI reporting. </w:t>
            </w:r>
          </w:p>
          <w:p w:rsidR="00EB51CC" w:rsidRDefault="00DA1708">
            <w:pPr>
              <w:spacing w:before="0"/>
              <w:rPr>
                <w:bCs/>
              </w:rPr>
            </w:pPr>
            <w:r>
              <w:rPr>
                <w:rFonts w:hint="eastAsia"/>
                <w:bCs/>
                <w:lang w:eastAsia="zh-CN"/>
              </w:rPr>
              <w:t xml:space="preserve">Although we slightly prefer only </w:t>
            </w:r>
            <w:proofErr w:type="gramStart"/>
            <w:r>
              <w:rPr>
                <w:rFonts w:hint="eastAsia"/>
                <w:bCs/>
                <w:lang w:eastAsia="zh-CN"/>
              </w:rPr>
              <w:t>apply</w:t>
            </w:r>
            <w:proofErr w:type="gramEnd"/>
            <w:r>
              <w:rPr>
                <w:rFonts w:hint="eastAsia"/>
                <w:bCs/>
                <w:lang w:eastAsia="zh-CN"/>
              </w:rPr>
              <w:t xml:space="preserve"> to a PUCCH carrying HARQ-ACK for SPS PDSCH, we </w:t>
            </w:r>
            <w:r>
              <w:rPr>
                <w:rFonts w:hint="eastAsia"/>
                <w:bCs/>
                <w:lang w:eastAsia="zh-CN"/>
              </w:rPr>
              <w:t>are open to discuss the other UCI type.</w:t>
            </w:r>
          </w:p>
        </w:tc>
      </w:tr>
      <w:tr w:rsidR="00EB51CC">
        <w:tc>
          <w:tcPr>
            <w:tcW w:w="2065" w:type="dxa"/>
          </w:tcPr>
          <w:p w:rsidR="00EB51CC" w:rsidRDefault="00DA1708">
            <w:pPr>
              <w:spacing w:before="0"/>
              <w:rPr>
                <w:bCs/>
                <w:lang w:eastAsia="zh-CN"/>
              </w:rPr>
            </w:pPr>
            <w:r>
              <w:rPr>
                <w:rFonts w:hint="eastAsia"/>
                <w:bCs/>
                <w:lang w:eastAsia="zh-CN"/>
              </w:rPr>
              <w:t>China Telecom</w:t>
            </w:r>
          </w:p>
        </w:tc>
        <w:tc>
          <w:tcPr>
            <w:tcW w:w="7897" w:type="dxa"/>
          </w:tcPr>
          <w:p w:rsidR="00EB51CC" w:rsidRDefault="00DA1708">
            <w:pPr>
              <w:spacing w:before="0"/>
              <w:rPr>
                <w:bCs/>
                <w:lang w:eastAsia="zh-CN"/>
              </w:rPr>
            </w:pPr>
            <w:r>
              <w:rPr>
                <w:rFonts w:hint="eastAsia"/>
                <w:bCs/>
                <w:lang w:eastAsia="zh-CN"/>
              </w:rPr>
              <w:t xml:space="preserve">We think it may be </w:t>
            </w:r>
            <w:proofErr w:type="gramStart"/>
            <w:r>
              <w:rPr>
                <w:rFonts w:hint="eastAsia"/>
                <w:bCs/>
                <w:lang w:eastAsia="zh-CN"/>
              </w:rPr>
              <w:t>pretty hard</w:t>
            </w:r>
            <w:proofErr w:type="gramEnd"/>
            <w:r>
              <w:rPr>
                <w:rFonts w:hint="eastAsia"/>
                <w:bCs/>
                <w:lang w:eastAsia="zh-CN"/>
              </w:rPr>
              <w:t xml:space="preserve"> to perform dynamic PUCCH repetition for </w:t>
            </w:r>
            <w:r>
              <w:rPr>
                <w:bCs/>
                <w:lang w:eastAsia="zh-CN"/>
              </w:rPr>
              <w:t>a PUCCH does not have corresponding DCI</w:t>
            </w:r>
            <w:r>
              <w:rPr>
                <w:rFonts w:hint="eastAsia"/>
                <w:bCs/>
                <w:lang w:eastAsia="zh-CN"/>
              </w:rPr>
              <w:t>. But we are open to discuss it.</w:t>
            </w:r>
          </w:p>
        </w:tc>
      </w:tr>
      <w:tr w:rsidR="00EB51CC">
        <w:tc>
          <w:tcPr>
            <w:tcW w:w="2065" w:type="dxa"/>
          </w:tcPr>
          <w:p w:rsidR="00EB51CC" w:rsidRDefault="00DA1708">
            <w:pPr>
              <w:spacing w:before="0"/>
              <w:rPr>
                <w:bCs/>
                <w:lang w:eastAsia="zh-CN"/>
              </w:rPr>
            </w:pPr>
            <w:proofErr w:type="spellStart"/>
            <w:r>
              <w:rPr>
                <w:rFonts w:hint="eastAsia"/>
                <w:bCs/>
                <w:lang w:eastAsia="zh-CN"/>
              </w:rPr>
              <w:t>S</w:t>
            </w:r>
            <w:r>
              <w:rPr>
                <w:bCs/>
                <w:lang w:eastAsia="zh-CN"/>
              </w:rPr>
              <w:t>preadtrum</w:t>
            </w:r>
            <w:proofErr w:type="spellEnd"/>
          </w:p>
        </w:tc>
        <w:tc>
          <w:tcPr>
            <w:tcW w:w="7897" w:type="dxa"/>
          </w:tcPr>
          <w:p w:rsidR="00EB51CC" w:rsidRDefault="00DA1708">
            <w:pPr>
              <w:spacing w:before="0"/>
              <w:rPr>
                <w:bCs/>
                <w:lang w:eastAsia="zh-CN"/>
              </w:rPr>
            </w:pPr>
            <w:r>
              <w:rPr>
                <w:rFonts w:hint="eastAsia"/>
                <w:bCs/>
                <w:lang w:eastAsia="zh-CN"/>
              </w:rPr>
              <w:t>There are also coverage issues for</w:t>
            </w:r>
            <w:r>
              <w:rPr>
                <w:bCs/>
                <w:lang w:eastAsia="zh-CN"/>
              </w:rPr>
              <w:t xml:space="preserve"> PUCCH witho</w:t>
            </w:r>
            <w:r>
              <w:rPr>
                <w:bCs/>
                <w:lang w:eastAsia="zh-CN"/>
              </w:rPr>
              <w:t>ut corresponding DCI, thus we think dynamic PUCCH repetition factor indication should be applied for those PUCCHs.</w:t>
            </w:r>
          </w:p>
        </w:tc>
      </w:tr>
      <w:tr w:rsidR="00EB51CC">
        <w:tc>
          <w:tcPr>
            <w:tcW w:w="2065" w:type="dxa"/>
          </w:tcPr>
          <w:p w:rsidR="00EB51CC" w:rsidRDefault="00DA1708">
            <w:pPr>
              <w:spacing w:before="0"/>
              <w:rPr>
                <w:b/>
                <w:bCs/>
              </w:rPr>
            </w:pPr>
            <w:r>
              <w:rPr>
                <w:bCs/>
                <w:lang w:eastAsia="zh-CN"/>
              </w:rPr>
              <w:t>X</w:t>
            </w:r>
            <w:r>
              <w:rPr>
                <w:rFonts w:hint="eastAsia"/>
                <w:bCs/>
                <w:lang w:eastAsia="zh-CN"/>
              </w:rPr>
              <w:t>ia</w:t>
            </w:r>
            <w:r>
              <w:rPr>
                <w:bCs/>
                <w:lang w:eastAsia="zh-CN"/>
              </w:rPr>
              <w:t>omi</w:t>
            </w:r>
          </w:p>
        </w:tc>
        <w:tc>
          <w:tcPr>
            <w:tcW w:w="7897" w:type="dxa"/>
          </w:tcPr>
          <w:p w:rsidR="00EB51CC" w:rsidRDefault="00DA1708">
            <w:pPr>
              <w:spacing w:before="0"/>
              <w:rPr>
                <w:b/>
                <w:bCs/>
              </w:rPr>
            </w:pPr>
            <w:r>
              <w:rPr>
                <w:bCs/>
                <w:lang w:eastAsia="zh-CN"/>
              </w:rPr>
              <w:t>How to d</w:t>
            </w:r>
            <w:r>
              <w:rPr>
                <w:rFonts w:hint="eastAsia"/>
                <w:bCs/>
                <w:lang w:eastAsia="zh-CN"/>
              </w:rPr>
              <w:t>ynamic</w:t>
            </w:r>
            <w:r>
              <w:rPr>
                <w:bCs/>
                <w:lang w:eastAsia="zh-CN"/>
              </w:rPr>
              <w:t xml:space="preserve">ally </w:t>
            </w:r>
            <w:proofErr w:type="gramStart"/>
            <w:r>
              <w:rPr>
                <w:bCs/>
                <w:lang w:eastAsia="zh-CN"/>
              </w:rPr>
              <w:t>indicating</w:t>
            </w:r>
            <w:proofErr w:type="gramEnd"/>
            <w:r>
              <w:rPr>
                <w:bCs/>
                <w:lang w:eastAsia="zh-CN"/>
              </w:rPr>
              <w:t xml:space="preserve">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 xml:space="preserve">e are open to discuss </w:t>
            </w:r>
            <w:r>
              <w:rPr>
                <w:bCs/>
                <w:lang w:eastAsia="zh-CN"/>
              </w:rPr>
              <w:t>the other UCI type.</w:t>
            </w:r>
          </w:p>
        </w:tc>
      </w:tr>
      <w:tr w:rsidR="00EB51CC">
        <w:tc>
          <w:tcPr>
            <w:tcW w:w="2065" w:type="dxa"/>
          </w:tcPr>
          <w:p w:rsidR="00EB51CC" w:rsidRDefault="00DA1708">
            <w:pPr>
              <w:spacing w:before="0"/>
              <w:rPr>
                <w:bCs/>
                <w:lang w:eastAsia="zh-CN"/>
              </w:rPr>
            </w:pPr>
            <w:r>
              <w:rPr>
                <w:rFonts w:hint="eastAsia"/>
                <w:bCs/>
                <w:lang w:eastAsia="zh-CN"/>
              </w:rPr>
              <w:t>ZTE</w:t>
            </w:r>
          </w:p>
        </w:tc>
        <w:tc>
          <w:tcPr>
            <w:tcW w:w="7897" w:type="dxa"/>
          </w:tcPr>
          <w:p w:rsidR="00EB51CC" w:rsidRDefault="00DA1708">
            <w:pPr>
              <w:spacing w:before="0"/>
              <w:rPr>
                <w:bCs/>
                <w:lang w:eastAsia="zh-CN"/>
              </w:rPr>
            </w:pPr>
            <w:r>
              <w:rPr>
                <w:rFonts w:hint="eastAsia"/>
                <w:bCs/>
                <w:lang w:eastAsia="zh-CN"/>
              </w:rPr>
              <w:t xml:space="preserve">If repetition factor is configured per PUCCH resource, these resources can be also applied other </w:t>
            </w:r>
            <w:r>
              <w:rPr>
                <w:rFonts w:hint="eastAsia"/>
                <w:bCs/>
                <w:lang w:eastAsia="zh-CN"/>
              </w:rPr>
              <w:lastRenderedPageBreak/>
              <w:t>UCI types. While we don</w:t>
            </w:r>
            <w:r>
              <w:rPr>
                <w:bCs/>
                <w:lang w:eastAsia="zh-CN"/>
              </w:rPr>
              <w:t>’</w:t>
            </w:r>
            <w:r>
              <w:rPr>
                <w:rFonts w:hint="eastAsia"/>
                <w:bCs/>
                <w:lang w:eastAsia="zh-CN"/>
              </w:rPr>
              <w:t xml:space="preserve">t know how to make it dynamic for indication of PUCCH without DCI. </w:t>
            </w:r>
          </w:p>
        </w:tc>
      </w:tr>
      <w:tr w:rsidR="00060A17">
        <w:tc>
          <w:tcPr>
            <w:tcW w:w="2065" w:type="dxa"/>
          </w:tcPr>
          <w:p w:rsidR="00060A17" w:rsidRDefault="00060A17">
            <w:pPr>
              <w:rPr>
                <w:rFonts w:hint="eastAsia"/>
                <w:bCs/>
                <w:lang w:eastAsia="zh-CN"/>
              </w:rPr>
            </w:pPr>
            <w:r>
              <w:rPr>
                <w:bCs/>
                <w:lang w:eastAsia="zh-CN"/>
              </w:rPr>
              <w:lastRenderedPageBreak/>
              <w:t>Panasonic</w:t>
            </w:r>
          </w:p>
        </w:tc>
        <w:tc>
          <w:tcPr>
            <w:tcW w:w="7897" w:type="dxa"/>
          </w:tcPr>
          <w:p w:rsidR="00060A17" w:rsidRDefault="00060A17">
            <w:pPr>
              <w:rPr>
                <w:rFonts w:hint="eastAsia"/>
                <w:bCs/>
                <w:lang w:eastAsia="zh-CN"/>
              </w:rPr>
            </w:pPr>
            <w:r>
              <w:rPr>
                <w:rFonts w:eastAsia="ＭＳ 明朝" w:hint="eastAsia"/>
                <w:bCs/>
                <w:lang w:eastAsia="ja-JP"/>
              </w:rPr>
              <w:t>W</w:t>
            </w:r>
            <w:r>
              <w:rPr>
                <w:rFonts w:eastAsia="ＭＳ 明朝"/>
                <w:bCs/>
                <w:lang w:eastAsia="ja-JP"/>
              </w:rPr>
              <w:t>e think to realize dynamic PUCCH repetition factor indication without having corresponding DCI is difficult. The discussion could be lower priority.</w:t>
            </w:r>
          </w:p>
        </w:tc>
      </w:tr>
    </w:tbl>
    <w:p w:rsidR="00EB51CC" w:rsidRDefault="00EB51CC"/>
    <w:p w:rsidR="00EB51CC" w:rsidRDefault="00DA1708">
      <w:pPr>
        <w:pStyle w:val="2"/>
      </w:pPr>
      <w:r>
        <w:rPr>
          <w:lang w:val="en-US" w:eastAsia="zh-CN"/>
        </w:rPr>
        <w:t>Options for d</w:t>
      </w:r>
      <w:proofErr w:type="spellStart"/>
      <w:r>
        <w:t>ynamic</w:t>
      </w:r>
      <w:proofErr w:type="spellEnd"/>
      <w:r>
        <w:t xml:space="preserve"> PUCCH repetition fac</w:t>
      </w:r>
      <w:r>
        <w:t>tor indication</w:t>
      </w:r>
    </w:p>
    <w:p w:rsidR="00EB51CC" w:rsidRDefault="00DA1708">
      <w:r>
        <w:t xml:space="preserve">Based on the input from all companies, there are three options to support the signaling of </w:t>
      </w:r>
      <w:r>
        <w:rPr>
          <w:lang w:eastAsia="zh-CN"/>
        </w:rPr>
        <w:t>d</w:t>
      </w:r>
      <w:r>
        <w:t xml:space="preserve">ynamic PUCCH repetition factor. </w:t>
      </w:r>
    </w:p>
    <w:p w:rsidR="00EB51CC" w:rsidRDefault="00EB51CC"/>
    <w:p w:rsidR="00EB51CC" w:rsidRDefault="00DA1708">
      <w:r>
        <w:t xml:space="preserve">Option 1 (without DCI enhancement): Enhance RRC signaling to allow configuration of PUCCH repetition factor per </w:t>
      </w:r>
      <w:r>
        <w:t>PUCCH resource. Dynamic PUCCH repetition factor indication is effectively achieved by reusing the “</w:t>
      </w:r>
      <w:r>
        <w:rPr>
          <w:rFonts w:hint="eastAsia"/>
        </w:rPr>
        <w:t>P</w:t>
      </w:r>
      <w:r>
        <w:t>UCCH resource</w:t>
      </w:r>
      <w:r>
        <w:rPr>
          <w:rFonts w:hint="eastAsia"/>
        </w:rPr>
        <w:t xml:space="preserve"> indicator</w:t>
      </w:r>
      <w:r>
        <w:t>” field (without increase # bits of it) in DCI.</w:t>
      </w:r>
    </w:p>
    <w:p w:rsidR="00EB51CC" w:rsidRDefault="00DA1708">
      <w:r>
        <w:t>Supporting companies: Huawei/</w:t>
      </w:r>
      <w:proofErr w:type="spellStart"/>
      <w:r>
        <w:t>HiSi</w:t>
      </w:r>
      <w:proofErr w:type="spellEnd"/>
      <w:r>
        <w:t xml:space="preserve">, ZTE, VIVO, IDC, Intel, Ericsson, Docomo, </w:t>
      </w:r>
      <w:r>
        <w:t xml:space="preserve">Sharp, ETRI, </w:t>
      </w:r>
      <w:proofErr w:type="spellStart"/>
      <w:r>
        <w:t>Wilus</w:t>
      </w:r>
      <w:proofErr w:type="spellEnd"/>
      <w:r>
        <w:t xml:space="preserve">, CATT, CT, LG, CMCC, Xiaomi, </w:t>
      </w:r>
      <w:del w:id="10" w:author="Yamamoto Tetsuya (山本 哲矢)" w:date="2021-01-27T22:08:00Z">
        <w:r w:rsidDel="00060A17">
          <w:delText>[</w:delText>
        </w:r>
      </w:del>
      <w:r>
        <w:t>Panasonic</w:t>
      </w:r>
      <w:del w:id="11" w:author="Yamamoto Tetsuya (山本 哲矢)" w:date="2021-01-27T22:08:00Z">
        <w:r w:rsidDel="00060A17">
          <w:delText>?]</w:delText>
        </w:r>
      </w:del>
      <w:r>
        <w:t>, [Apple?]</w:t>
      </w:r>
      <w:ins w:id="12" w:author="Spreadtrum" w:date="2021-01-27T13:57:00Z">
        <w:r>
          <w:t xml:space="preserve">, </w:t>
        </w:r>
        <w:proofErr w:type="spellStart"/>
        <w:r>
          <w:t>Spreadtrum</w:t>
        </w:r>
      </w:ins>
      <w:proofErr w:type="spellEnd"/>
    </w:p>
    <w:p w:rsidR="00EB51CC" w:rsidRDefault="00EB51CC"/>
    <w:p w:rsidR="00EB51CC" w:rsidRDefault="00DA1708">
      <w:r>
        <w:t xml:space="preserve">Option 2 (with DCI enhancement): Introduce a new field or increase the number of bits of existing field (e.g., PRI) in DCI for PUCCH repetition factor indication. </w:t>
      </w:r>
    </w:p>
    <w:p w:rsidR="00EB51CC" w:rsidRDefault="00DA1708">
      <w:r>
        <w:t>Supporti</w:t>
      </w:r>
      <w:r>
        <w:t xml:space="preserve">ng companies: Nokia, QC, </w:t>
      </w:r>
      <w:proofErr w:type="spellStart"/>
      <w:r>
        <w:t>Oppo</w:t>
      </w:r>
      <w:proofErr w:type="spellEnd"/>
      <w:r>
        <w:t xml:space="preserve">, Samsung (with different configurations), CATT, CT, Apple, LG, CMCC, Xiaomi, ETRI, </w:t>
      </w:r>
      <w:del w:id="13" w:author="Spreadtrum" w:date="2021-01-27T13:57:00Z">
        <w:r>
          <w:delText>[</w:delText>
        </w:r>
      </w:del>
      <w:proofErr w:type="spellStart"/>
      <w:r>
        <w:t>Spreadtrum</w:t>
      </w:r>
      <w:proofErr w:type="spellEnd"/>
      <w:del w:id="14" w:author="Spreadtrum" w:date="2021-01-27T13:57:00Z">
        <w:r>
          <w:delText>?]</w:delText>
        </w:r>
      </w:del>
    </w:p>
    <w:p w:rsidR="00EB51CC" w:rsidRDefault="00EB51CC"/>
    <w:p w:rsidR="00EB51CC" w:rsidRDefault="00DA1708">
      <w:r>
        <w:t>Option 3: Without increasing the number of bits of “</w:t>
      </w:r>
      <w:r>
        <w:rPr>
          <w:rFonts w:hint="eastAsia"/>
        </w:rPr>
        <w:t>P</w:t>
      </w:r>
      <w:r>
        <w:t>UCCH resource</w:t>
      </w:r>
      <w:r>
        <w:rPr>
          <w:rFonts w:hint="eastAsia"/>
        </w:rPr>
        <w:t xml:space="preserve"> indicator</w:t>
      </w:r>
      <w:r>
        <w:t>”, re-interpret this field such that a value of this</w:t>
      </w:r>
      <w:r>
        <w:t xml:space="preserve"> field is mapped to a combination of PUCCH resource index and repetition factor. </w:t>
      </w:r>
    </w:p>
    <w:p w:rsidR="00EB51CC" w:rsidRDefault="00DA1708">
      <w:r>
        <w:t>Supporting companies: Lenovo, Motorola Mobility</w:t>
      </w:r>
    </w:p>
    <w:p w:rsidR="00EB51CC" w:rsidRDefault="00EB51CC"/>
    <w:p w:rsidR="00EB51CC" w:rsidRDefault="00DA1708">
      <w:pPr>
        <w:rPr>
          <w:sz w:val="22"/>
          <w:lang w:val="en-GB"/>
        </w:rPr>
      </w:pPr>
      <w:r>
        <w:rPr>
          <w:sz w:val="22"/>
          <w:lang w:val="en-GB"/>
        </w:rPr>
        <w:t>Based on FL initial assessment, the pros and cons of the three options can be summarized in the below table.</w:t>
      </w:r>
    </w:p>
    <w:p w:rsidR="00EB51CC" w:rsidRDefault="00EB51CC">
      <w:pPr>
        <w:rPr>
          <w:sz w:val="22"/>
          <w:lang w:val="en-GB"/>
        </w:rPr>
      </w:pPr>
    </w:p>
    <w:tbl>
      <w:tblPr>
        <w:tblStyle w:val="af4"/>
        <w:tblW w:w="0" w:type="auto"/>
        <w:tblLook w:val="04A0" w:firstRow="1" w:lastRow="0" w:firstColumn="1" w:lastColumn="0" w:noHBand="0" w:noVBand="1"/>
      </w:tblPr>
      <w:tblGrid>
        <w:gridCol w:w="1075"/>
        <w:gridCol w:w="4500"/>
        <w:gridCol w:w="4387"/>
      </w:tblGrid>
      <w:tr w:rsidR="00EB51CC">
        <w:tc>
          <w:tcPr>
            <w:tcW w:w="1075" w:type="dxa"/>
          </w:tcPr>
          <w:p w:rsidR="00EB51CC" w:rsidRDefault="00EB51CC">
            <w:pPr>
              <w:spacing w:before="0" w:line="276" w:lineRule="auto"/>
              <w:rPr>
                <w:rFonts w:eastAsiaTheme="minorEastAsia"/>
                <w:szCs w:val="24"/>
              </w:rPr>
            </w:pPr>
          </w:p>
        </w:tc>
        <w:tc>
          <w:tcPr>
            <w:tcW w:w="4500" w:type="dxa"/>
          </w:tcPr>
          <w:p w:rsidR="00EB51CC" w:rsidRDefault="00DA1708">
            <w:pPr>
              <w:spacing w:before="0" w:line="276" w:lineRule="auto"/>
              <w:rPr>
                <w:rFonts w:eastAsiaTheme="minorEastAsia"/>
                <w:szCs w:val="24"/>
              </w:rPr>
            </w:pPr>
            <w:r>
              <w:rPr>
                <w:rFonts w:eastAsiaTheme="minorEastAsia"/>
                <w:szCs w:val="24"/>
              </w:rPr>
              <w:t>Pros</w:t>
            </w:r>
          </w:p>
        </w:tc>
        <w:tc>
          <w:tcPr>
            <w:tcW w:w="4387" w:type="dxa"/>
          </w:tcPr>
          <w:p w:rsidR="00EB51CC" w:rsidRDefault="00DA1708">
            <w:pPr>
              <w:spacing w:before="0" w:line="276" w:lineRule="auto"/>
              <w:rPr>
                <w:rFonts w:eastAsiaTheme="minorEastAsia"/>
                <w:szCs w:val="24"/>
              </w:rPr>
            </w:pPr>
            <w:r>
              <w:rPr>
                <w:rFonts w:eastAsiaTheme="minorEastAsia"/>
                <w:szCs w:val="24"/>
              </w:rPr>
              <w:t>Cons</w:t>
            </w:r>
          </w:p>
        </w:tc>
      </w:tr>
      <w:tr w:rsidR="00EB51CC">
        <w:tc>
          <w:tcPr>
            <w:tcW w:w="1075" w:type="dxa"/>
          </w:tcPr>
          <w:p w:rsidR="00EB51CC" w:rsidRDefault="00DA1708">
            <w:pPr>
              <w:spacing w:before="0" w:line="276" w:lineRule="auto"/>
              <w:rPr>
                <w:rFonts w:eastAsiaTheme="minorEastAsia"/>
                <w:szCs w:val="24"/>
              </w:rPr>
            </w:pPr>
            <w:r>
              <w:rPr>
                <w:rFonts w:eastAsiaTheme="minorEastAsia"/>
                <w:szCs w:val="24"/>
              </w:rPr>
              <w:t>Opt</w:t>
            </w:r>
            <w:r>
              <w:rPr>
                <w:rFonts w:eastAsiaTheme="minorEastAsia"/>
                <w:szCs w:val="24"/>
              </w:rPr>
              <w:t>ion 1</w:t>
            </w:r>
          </w:p>
        </w:tc>
        <w:tc>
          <w:tcPr>
            <w:tcW w:w="4500" w:type="dxa"/>
          </w:tcPr>
          <w:p w:rsidR="00EB51CC" w:rsidRDefault="00DA1708">
            <w:pPr>
              <w:spacing w:before="0" w:line="276" w:lineRule="auto"/>
              <w:rPr>
                <w:rFonts w:eastAsiaTheme="minorEastAsia"/>
                <w:szCs w:val="24"/>
              </w:rPr>
            </w:pPr>
            <w:r>
              <w:rPr>
                <w:rFonts w:eastAsiaTheme="minorEastAsia"/>
                <w:szCs w:val="24"/>
              </w:rPr>
              <w:t xml:space="preserve">No DCI size increment </w:t>
            </w:r>
          </w:p>
          <w:p w:rsidR="00EB51CC" w:rsidRDefault="00DA1708">
            <w:pPr>
              <w:spacing w:before="0" w:line="276" w:lineRule="auto"/>
              <w:rPr>
                <w:rFonts w:eastAsiaTheme="minorEastAsia"/>
                <w:szCs w:val="24"/>
              </w:rPr>
            </w:pPr>
            <w:r>
              <w:rPr>
                <w:rFonts w:eastAsiaTheme="minorEastAsia"/>
                <w:szCs w:val="24"/>
              </w:rPr>
              <w:t>Applicable to fallback DCI</w:t>
            </w:r>
          </w:p>
          <w:p w:rsidR="00EB51CC" w:rsidRDefault="00EB51CC">
            <w:pPr>
              <w:spacing w:before="0" w:line="276" w:lineRule="auto"/>
              <w:rPr>
                <w:rFonts w:eastAsiaTheme="minorEastAsia"/>
                <w:szCs w:val="24"/>
              </w:rPr>
            </w:pPr>
          </w:p>
        </w:tc>
        <w:tc>
          <w:tcPr>
            <w:tcW w:w="4387" w:type="dxa"/>
          </w:tcPr>
          <w:p w:rsidR="00EB51CC" w:rsidRDefault="00DA1708">
            <w:pPr>
              <w:spacing w:before="0" w:line="276" w:lineRule="auto"/>
              <w:rPr>
                <w:rFonts w:eastAsiaTheme="minorEastAsia"/>
                <w:szCs w:val="24"/>
              </w:rPr>
            </w:pPr>
            <w:r>
              <w:rPr>
                <w:rFonts w:eastAsiaTheme="minorEastAsia"/>
                <w:szCs w:val="24"/>
              </w:rPr>
              <w:t>Does not apply to P/SP-CSI or HARQ-ACK for SPS PDSCH</w:t>
            </w:r>
          </w:p>
          <w:p w:rsidR="00EB51CC" w:rsidRDefault="00DA1708">
            <w:pPr>
              <w:spacing w:before="0" w:line="276" w:lineRule="auto"/>
              <w:rPr>
                <w:rFonts w:eastAsiaTheme="minorEastAsia"/>
                <w:szCs w:val="24"/>
              </w:rPr>
            </w:pPr>
            <w:r>
              <w:rPr>
                <w:rFonts w:eastAsiaTheme="minorEastAsia"/>
                <w:szCs w:val="24"/>
              </w:rPr>
              <w:t>Medium flexibility</w:t>
            </w:r>
          </w:p>
        </w:tc>
      </w:tr>
      <w:tr w:rsidR="00EB51CC">
        <w:tc>
          <w:tcPr>
            <w:tcW w:w="1075" w:type="dxa"/>
          </w:tcPr>
          <w:p w:rsidR="00EB51CC" w:rsidRDefault="00DA1708">
            <w:pPr>
              <w:spacing w:before="0" w:line="276" w:lineRule="auto"/>
              <w:rPr>
                <w:rFonts w:eastAsiaTheme="minorEastAsia"/>
                <w:szCs w:val="24"/>
              </w:rPr>
            </w:pPr>
            <w:r>
              <w:rPr>
                <w:rFonts w:eastAsiaTheme="minorEastAsia"/>
                <w:szCs w:val="24"/>
              </w:rPr>
              <w:t>Option 2</w:t>
            </w:r>
          </w:p>
        </w:tc>
        <w:tc>
          <w:tcPr>
            <w:tcW w:w="4500" w:type="dxa"/>
          </w:tcPr>
          <w:p w:rsidR="00EB51CC" w:rsidRDefault="00DA1708">
            <w:pPr>
              <w:spacing w:before="0" w:line="276" w:lineRule="auto"/>
              <w:rPr>
                <w:rFonts w:eastAsiaTheme="minorEastAsia"/>
                <w:szCs w:val="24"/>
              </w:rPr>
            </w:pPr>
            <w:r>
              <w:rPr>
                <w:rFonts w:eastAsiaTheme="minorEastAsia"/>
                <w:szCs w:val="24"/>
              </w:rPr>
              <w:t>Maximal flexibility</w:t>
            </w:r>
          </w:p>
          <w:p w:rsidR="00EB51CC" w:rsidRDefault="00DA1708">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rsidR="00EB51CC" w:rsidRDefault="00DA1708">
            <w:pPr>
              <w:snapToGrid w:val="0"/>
              <w:spacing w:before="0" w:line="276" w:lineRule="auto"/>
              <w:rPr>
                <w:rFonts w:eastAsiaTheme="minorEastAsia"/>
                <w:szCs w:val="24"/>
              </w:rPr>
            </w:pPr>
            <w:r>
              <w:rPr>
                <w:rFonts w:eastAsiaTheme="minorEastAsia"/>
                <w:szCs w:val="24"/>
              </w:rPr>
              <w:t>Increased DCI size/new DCI field</w:t>
            </w:r>
          </w:p>
          <w:p w:rsidR="00EB51CC" w:rsidRDefault="00DA1708">
            <w:pPr>
              <w:spacing w:before="0" w:line="276" w:lineRule="auto"/>
              <w:rPr>
                <w:rFonts w:eastAsiaTheme="minorEastAsia"/>
                <w:szCs w:val="24"/>
              </w:rPr>
            </w:pPr>
            <w:r>
              <w:rPr>
                <w:rFonts w:eastAsiaTheme="minorEastAsia"/>
                <w:szCs w:val="24"/>
              </w:rPr>
              <w:t>Not applicable to fallback DCI</w:t>
            </w:r>
          </w:p>
        </w:tc>
      </w:tr>
      <w:tr w:rsidR="00EB51CC">
        <w:tc>
          <w:tcPr>
            <w:tcW w:w="1075" w:type="dxa"/>
          </w:tcPr>
          <w:p w:rsidR="00EB51CC" w:rsidRDefault="00DA1708">
            <w:pPr>
              <w:spacing w:before="0" w:line="276" w:lineRule="auto"/>
              <w:rPr>
                <w:rFonts w:eastAsiaTheme="minorEastAsia"/>
                <w:szCs w:val="24"/>
              </w:rPr>
            </w:pPr>
            <w:r>
              <w:rPr>
                <w:rFonts w:eastAsiaTheme="minorEastAsia"/>
                <w:szCs w:val="24"/>
              </w:rPr>
              <w:t>Option 3</w:t>
            </w:r>
          </w:p>
        </w:tc>
        <w:tc>
          <w:tcPr>
            <w:tcW w:w="4500" w:type="dxa"/>
          </w:tcPr>
          <w:p w:rsidR="00EB51CC" w:rsidRDefault="00DA1708">
            <w:pPr>
              <w:spacing w:before="0" w:line="276" w:lineRule="auto"/>
              <w:rPr>
                <w:rFonts w:eastAsiaTheme="minorEastAsia"/>
                <w:szCs w:val="24"/>
              </w:rPr>
            </w:pPr>
            <w:r>
              <w:rPr>
                <w:rFonts w:eastAsiaTheme="minorEastAsia"/>
                <w:szCs w:val="24"/>
              </w:rPr>
              <w:t>FFS</w:t>
            </w:r>
          </w:p>
        </w:tc>
        <w:tc>
          <w:tcPr>
            <w:tcW w:w="4387" w:type="dxa"/>
          </w:tcPr>
          <w:p w:rsidR="00EB51CC" w:rsidRDefault="00DA1708">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rsidR="00EB51CC" w:rsidRDefault="00EB51CC"/>
    <w:p w:rsidR="00EB51CC" w:rsidRDefault="00DA1708">
      <w:r>
        <w:t>Based on the pros and cons of the above options, also considering the number o</w:t>
      </w:r>
      <w:r>
        <w:t xml:space="preserve">f supporting companies, the following is proposed. </w:t>
      </w:r>
    </w:p>
    <w:p w:rsidR="00EB51CC" w:rsidRDefault="00EB51CC"/>
    <w:p w:rsidR="00EB51CC" w:rsidRDefault="00DA1708">
      <w:pPr>
        <w:rPr>
          <w:b/>
          <w:bCs/>
        </w:rPr>
      </w:pPr>
      <w:r>
        <w:rPr>
          <w:b/>
          <w:bCs/>
        </w:rPr>
        <w:t xml:space="preserve">Proposal 1: Down select from the following two options to </w:t>
      </w:r>
      <w:r>
        <w:rPr>
          <w:b/>
          <w:bCs/>
          <w:lang w:eastAsia="zh-CN"/>
        </w:rPr>
        <w:t>support d</w:t>
      </w:r>
      <w:r>
        <w:rPr>
          <w:b/>
          <w:bCs/>
        </w:rPr>
        <w:t>ynamic PUCCH repetition factor indication.</w:t>
      </w:r>
    </w:p>
    <w:p w:rsidR="00EB51CC" w:rsidRDefault="00DA1708">
      <w:pPr>
        <w:pStyle w:val="af9"/>
        <w:numPr>
          <w:ilvl w:val="0"/>
          <w:numId w:val="4"/>
        </w:numPr>
        <w:rPr>
          <w:rFonts w:ascii="Times New Roman" w:hAnsi="Times New Roman"/>
          <w:b/>
          <w:bCs/>
          <w:sz w:val="20"/>
          <w:szCs w:val="20"/>
        </w:rPr>
      </w:pPr>
      <w:r>
        <w:rPr>
          <w:rFonts w:ascii="Times New Roman" w:hAnsi="Times New Roman"/>
          <w:b/>
          <w:bCs/>
          <w:sz w:val="20"/>
          <w:szCs w:val="20"/>
        </w:rPr>
        <w:t>Option 1 (without DCI enhancement): Enhance RRC signaling to allow configuration of PUCCH rep</w:t>
      </w:r>
      <w:r>
        <w:rPr>
          <w:rFonts w:ascii="Times New Roman" w:hAnsi="Times New Roman"/>
          <w:b/>
          <w:bCs/>
          <w:sz w:val="20"/>
          <w:szCs w:val="20"/>
        </w:rPr>
        <w:t>etition factor per PUCCH resource. PUCCH repetition factor is implicitly indicated by DCI via reusing the “PUCCH resource indicator” field (without increase # bits of it) in DCI.</w:t>
      </w:r>
    </w:p>
    <w:p w:rsidR="00EB51CC" w:rsidRDefault="00DA1708">
      <w:pPr>
        <w:pStyle w:val="af9"/>
        <w:numPr>
          <w:ilvl w:val="0"/>
          <w:numId w:val="4"/>
        </w:numPr>
        <w:rPr>
          <w:rFonts w:ascii="Times New Roman" w:hAnsi="Times New Roman"/>
          <w:b/>
          <w:bCs/>
          <w:sz w:val="20"/>
          <w:szCs w:val="20"/>
        </w:rPr>
      </w:pPr>
      <w:r>
        <w:rPr>
          <w:rFonts w:ascii="Times New Roman" w:hAnsi="Times New Roman"/>
          <w:b/>
          <w:bCs/>
          <w:sz w:val="20"/>
          <w:szCs w:val="20"/>
        </w:rPr>
        <w:lastRenderedPageBreak/>
        <w:t xml:space="preserve">Option 2 (with DCI enhancement): PUCCH repetition factor is explicitly indicated by DCI, e.g., introduce a new field or increase the number of bits of an existing field (e.g., PRI) in DCI for PUCCH repetition factor indication. </w:t>
      </w:r>
    </w:p>
    <w:p w:rsidR="00EB51CC" w:rsidRDefault="00DA1708">
      <w:pPr>
        <w:rPr>
          <w:b/>
          <w:bCs/>
          <w:lang w:val="en-GB"/>
        </w:rPr>
      </w:pPr>
      <w:r>
        <w:rPr>
          <w:b/>
          <w:bCs/>
          <w:lang w:val="en-GB"/>
        </w:rPr>
        <w:t xml:space="preserve"> </w:t>
      </w:r>
    </w:p>
    <w:p w:rsidR="00EB51CC" w:rsidRDefault="00DA1708">
      <w:r>
        <w:t xml:space="preserve">Companies are welcome to </w:t>
      </w:r>
      <w:r>
        <w:t xml:space="preserve">provide comments to the above proposal in the following table.  </w:t>
      </w:r>
    </w:p>
    <w:tbl>
      <w:tblPr>
        <w:tblStyle w:val="af4"/>
        <w:tblW w:w="0" w:type="auto"/>
        <w:tblLook w:val="04A0" w:firstRow="1" w:lastRow="0" w:firstColumn="1" w:lastColumn="0" w:noHBand="0" w:noVBand="1"/>
      </w:tblPr>
      <w:tblGrid>
        <w:gridCol w:w="2335"/>
        <w:gridCol w:w="7627"/>
      </w:tblGrid>
      <w:tr w:rsidR="00EB51CC">
        <w:tc>
          <w:tcPr>
            <w:tcW w:w="2335" w:type="dxa"/>
          </w:tcPr>
          <w:p w:rsidR="00EB51CC" w:rsidRDefault="00DA1708">
            <w:pPr>
              <w:spacing w:before="0"/>
              <w:rPr>
                <w:b/>
                <w:bCs/>
              </w:rPr>
            </w:pPr>
            <w:r>
              <w:rPr>
                <w:b/>
                <w:bCs/>
              </w:rPr>
              <w:t>Company name</w:t>
            </w:r>
          </w:p>
        </w:tc>
        <w:tc>
          <w:tcPr>
            <w:tcW w:w="7627" w:type="dxa"/>
          </w:tcPr>
          <w:p w:rsidR="00EB51CC" w:rsidRDefault="00DA1708">
            <w:pPr>
              <w:spacing w:before="0"/>
              <w:rPr>
                <w:b/>
                <w:bCs/>
              </w:rPr>
            </w:pPr>
            <w:r>
              <w:rPr>
                <w:b/>
                <w:bCs/>
              </w:rPr>
              <w:t>Comments</w:t>
            </w:r>
          </w:p>
        </w:tc>
      </w:tr>
      <w:tr w:rsidR="00EB51CC">
        <w:tc>
          <w:tcPr>
            <w:tcW w:w="2335" w:type="dxa"/>
            <w:shd w:val="clear" w:color="auto" w:fill="auto"/>
          </w:tcPr>
          <w:p w:rsidR="00EB51CC" w:rsidRDefault="00DA1708">
            <w:pPr>
              <w:spacing w:before="0"/>
              <w:rPr>
                <w:bCs/>
              </w:rPr>
            </w:pPr>
            <w:r>
              <w:rPr>
                <w:bCs/>
              </w:rPr>
              <w:t>Samsung</w:t>
            </w:r>
          </w:p>
        </w:tc>
        <w:tc>
          <w:tcPr>
            <w:tcW w:w="7627" w:type="dxa"/>
            <w:shd w:val="clear" w:color="auto" w:fill="auto"/>
          </w:tcPr>
          <w:p w:rsidR="00EB51CC" w:rsidRDefault="00DA1708">
            <w:pPr>
              <w:spacing w:before="0"/>
              <w:rPr>
                <w:lang w:eastAsia="zh-CN"/>
              </w:rPr>
            </w:pPr>
            <w:r>
              <w:rPr>
                <w:bCs/>
              </w:rPr>
              <w:t xml:space="preserve">Option 2 is a straightforward way to account for the </w:t>
            </w:r>
            <w:r>
              <w:rPr>
                <w:lang w:eastAsia="zh-CN"/>
              </w:rPr>
              <w:t xml:space="preserve">variable number of symbols and UCI payloads in the number of repetitions. </w:t>
            </w:r>
          </w:p>
          <w:p w:rsidR="00EB51CC" w:rsidRDefault="00DA1708">
            <w:pPr>
              <w:spacing w:before="0"/>
              <w:rPr>
                <w:lang w:eastAsia="zh-CN"/>
              </w:rPr>
            </w:pPr>
            <w:r>
              <w:rPr>
                <w:lang w:eastAsia="zh-CN"/>
              </w:rPr>
              <w:t>It is not correct that Option 1 does not require DCI size increase – it is not for free. For example, if the number of repetitions is not included in the PUCCH resource, the PRI can</w:t>
            </w:r>
            <w:r>
              <w:rPr>
                <w:lang w:eastAsia="zh-CN"/>
              </w:rPr>
              <w:t xml:space="preserve"> have fewer bits (and the additional bits can be used to indicate the repetitions).</w:t>
            </w:r>
          </w:p>
          <w:p w:rsidR="00EB51CC" w:rsidRDefault="00DA1708">
            <w:pPr>
              <w:spacing w:before="0"/>
              <w:rPr>
                <w:lang w:eastAsia="zh-CN"/>
              </w:rPr>
            </w:pPr>
            <w:r>
              <w:rPr>
                <w:lang w:eastAsia="zh-CN"/>
              </w:rPr>
              <w:t>In addition to not mixing functionalities, another important advantage of Option 2 vs. Option 1 is that an adjustment of the number of repetitions to the UCI payload is ful</w:t>
            </w:r>
            <w:r>
              <w:rPr>
                <w:lang w:eastAsia="zh-CN"/>
              </w:rPr>
              <w:t xml:space="preserve">ly flexible – not so if the repetitions are part of the PUCCH resources where many-to-one mapping exists between UCI payloads and PUCCH resource. </w:t>
            </w:r>
          </w:p>
          <w:p w:rsidR="00EB51CC" w:rsidRDefault="00DA1708">
            <w:pPr>
              <w:spacing w:before="0"/>
              <w:rPr>
                <w:lang w:eastAsia="zh-CN"/>
              </w:rPr>
            </w:pPr>
            <w:r>
              <w:rPr>
                <w:lang w:eastAsia="zh-CN"/>
              </w:rPr>
              <w:t xml:space="preserve"> </w:t>
            </w:r>
          </w:p>
        </w:tc>
      </w:tr>
      <w:tr w:rsidR="00EB51CC">
        <w:tc>
          <w:tcPr>
            <w:tcW w:w="2335" w:type="dxa"/>
          </w:tcPr>
          <w:p w:rsidR="00EB51CC" w:rsidRDefault="00DA1708">
            <w:pPr>
              <w:spacing w:before="0"/>
              <w:rPr>
                <w:bCs/>
                <w:lang w:eastAsia="zh-CN"/>
              </w:rPr>
            </w:pPr>
            <w:r>
              <w:rPr>
                <w:rFonts w:hint="eastAsia"/>
                <w:bCs/>
                <w:lang w:eastAsia="zh-CN"/>
              </w:rPr>
              <w:t>CATT</w:t>
            </w:r>
          </w:p>
        </w:tc>
        <w:tc>
          <w:tcPr>
            <w:tcW w:w="7627" w:type="dxa"/>
          </w:tcPr>
          <w:p w:rsidR="00EB51CC" w:rsidRDefault="00DA1708">
            <w:pPr>
              <w:spacing w:before="0"/>
              <w:rPr>
                <w:bCs/>
                <w:lang w:eastAsia="zh-CN"/>
              </w:rPr>
            </w:pPr>
            <w:r>
              <w:rPr>
                <w:rFonts w:hint="eastAsia"/>
                <w:bCs/>
                <w:lang w:eastAsia="zh-CN"/>
              </w:rPr>
              <w:t>We are fine with the proposal.</w:t>
            </w:r>
          </w:p>
        </w:tc>
      </w:tr>
      <w:tr w:rsidR="00EB51CC">
        <w:tc>
          <w:tcPr>
            <w:tcW w:w="2335" w:type="dxa"/>
          </w:tcPr>
          <w:p w:rsidR="00EB51CC" w:rsidRDefault="00DA1708">
            <w:pPr>
              <w:spacing w:before="0"/>
              <w:rPr>
                <w:bCs/>
                <w:lang w:eastAsia="zh-CN"/>
              </w:rPr>
            </w:pPr>
            <w:r>
              <w:rPr>
                <w:bCs/>
              </w:rPr>
              <w:t>C</w:t>
            </w:r>
            <w:r>
              <w:rPr>
                <w:rFonts w:hint="eastAsia"/>
                <w:bCs/>
                <w:lang w:eastAsia="zh-CN"/>
              </w:rPr>
              <w:t>hina Telecom</w:t>
            </w:r>
          </w:p>
        </w:tc>
        <w:tc>
          <w:tcPr>
            <w:tcW w:w="7627" w:type="dxa"/>
          </w:tcPr>
          <w:p w:rsidR="00EB51CC" w:rsidRDefault="00DA1708">
            <w:pPr>
              <w:spacing w:before="0"/>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w:t>
            </w:r>
            <w:r>
              <w:rPr>
                <w:rFonts w:hint="eastAsia"/>
                <w:bCs/>
                <w:lang w:eastAsia="zh-CN"/>
              </w:rPr>
              <w:t>cceptable for us.</w:t>
            </w:r>
          </w:p>
        </w:tc>
      </w:tr>
      <w:tr w:rsidR="00EB51CC">
        <w:tc>
          <w:tcPr>
            <w:tcW w:w="2335" w:type="dxa"/>
          </w:tcPr>
          <w:p w:rsidR="00EB51CC" w:rsidRDefault="00DA1708">
            <w:pPr>
              <w:spacing w:before="0"/>
              <w:rPr>
                <w:bCs/>
                <w:lang w:eastAsia="zh-CN"/>
              </w:rPr>
            </w:pPr>
            <w:proofErr w:type="spellStart"/>
            <w:r>
              <w:rPr>
                <w:rFonts w:hint="eastAsia"/>
                <w:bCs/>
                <w:lang w:eastAsia="zh-CN"/>
              </w:rPr>
              <w:t>Spreadtrum</w:t>
            </w:r>
            <w:proofErr w:type="spellEnd"/>
          </w:p>
        </w:tc>
        <w:tc>
          <w:tcPr>
            <w:tcW w:w="7627" w:type="dxa"/>
          </w:tcPr>
          <w:p w:rsidR="00EB51CC" w:rsidRDefault="00DA1708">
            <w:pPr>
              <w:spacing w:before="0"/>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rsidR="00EB51CC">
        <w:tc>
          <w:tcPr>
            <w:tcW w:w="2335" w:type="dxa"/>
          </w:tcPr>
          <w:p w:rsidR="00EB51CC" w:rsidRDefault="00DA1708">
            <w:pPr>
              <w:spacing w:before="0"/>
              <w:rPr>
                <w:b/>
                <w:bCs/>
              </w:rPr>
            </w:pPr>
            <w:r>
              <w:rPr>
                <w:bCs/>
                <w:lang w:eastAsia="zh-CN"/>
              </w:rPr>
              <w:t>Xiaomi</w:t>
            </w:r>
          </w:p>
        </w:tc>
        <w:tc>
          <w:tcPr>
            <w:tcW w:w="7627" w:type="dxa"/>
          </w:tcPr>
          <w:p w:rsidR="00EB51CC" w:rsidRDefault="00DA1708">
            <w:pPr>
              <w:spacing w:before="0"/>
              <w:rPr>
                <w:b/>
                <w:bCs/>
              </w:rPr>
            </w:pPr>
            <w:r>
              <w:rPr>
                <w:rFonts w:hint="eastAsia"/>
                <w:bCs/>
                <w:lang w:eastAsia="zh-CN"/>
              </w:rPr>
              <w:t>W</w:t>
            </w:r>
            <w:r>
              <w:rPr>
                <w:bCs/>
                <w:lang w:eastAsia="zh-CN"/>
              </w:rPr>
              <w:t xml:space="preserve">e are general fine with the proposal. But for proposal 2, we think it is better to reuse the existing field in DCI rather than introducing a new field or </w:t>
            </w:r>
            <w:r>
              <w:rPr>
                <w:bCs/>
                <w:lang w:eastAsia="zh-CN"/>
              </w:rPr>
              <w:t>increasing the number of bits of an existing field, we suggest the 2bits power control field DCI 1_0/1_1/1_2 can be reused for the PUCCH repetition factor indication. Because PUCCH repetition schemes are mainly applicable for coverage enhancement for cell-</w:t>
            </w:r>
            <w:r>
              <w:rPr>
                <w:bCs/>
                <w:lang w:eastAsia="zh-CN"/>
              </w:rPr>
              <w:t>edge users who already configured with full transmit power.</w:t>
            </w:r>
          </w:p>
        </w:tc>
      </w:tr>
      <w:tr w:rsidR="00EB51CC">
        <w:tc>
          <w:tcPr>
            <w:tcW w:w="2335" w:type="dxa"/>
          </w:tcPr>
          <w:p w:rsidR="00EB51CC" w:rsidRDefault="00DA1708">
            <w:pPr>
              <w:spacing w:before="0"/>
              <w:rPr>
                <w:bCs/>
                <w:lang w:eastAsia="zh-CN"/>
              </w:rPr>
            </w:pPr>
            <w:r>
              <w:rPr>
                <w:rFonts w:hint="eastAsia"/>
                <w:bCs/>
                <w:lang w:eastAsia="zh-CN"/>
              </w:rPr>
              <w:t>ZTE</w:t>
            </w:r>
          </w:p>
        </w:tc>
        <w:tc>
          <w:tcPr>
            <w:tcW w:w="7627" w:type="dxa"/>
          </w:tcPr>
          <w:p w:rsidR="00EB51CC" w:rsidRDefault="00DA1708">
            <w:pPr>
              <w:spacing w:before="0"/>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rsidR="00060A17">
        <w:tc>
          <w:tcPr>
            <w:tcW w:w="2335" w:type="dxa"/>
          </w:tcPr>
          <w:p w:rsidR="00060A17" w:rsidRPr="00060A17" w:rsidRDefault="00060A17">
            <w:pPr>
              <w:rPr>
                <w:rFonts w:eastAsia="ＭＳ 明朝" w:hint="eastAsia"/>
                <w:bCs/>
                <w:lang w:eastAsia="ja-JP"/>
              </w:rPr>
            </w:pPr>
            <w:r>
              <w:rPr>
                <w:rFonts w:eastAsia="ＭＳ 明朝" w:hint="eastAsia"/>
                <w:bCs/>
                <w:lang w:eastAsia="ja-JP"/>
              </w:rPr>
              <w:t>P</w:t>
            </w:r>
            <w:r>
              <w:rPr>
                <w:rFonts w:eastAsia="ＭＳ 明朝"/>
                <w:bCs/>
                <w:lang w:eastAsia="ja-JP"/>
              </w:rPr>
              <w:t>anasonic</w:t>
            </w:r>
          </w:p>
        </w:tc>
        <w:tc>
          <w:tcPr>
            <w:tcW w:w="7627" w:type="dxa"/>
          </w:tcPr>
          <w:p w:rsidR="00060A17" w:rsidRDefault="00060A17">
            <w:pPr>
              <w:rPr>
                <w:rFonts w:hint="eastAsia"/>
                <w:bCs/>
                <w:lang w:eastAsia="zh-CN"/>
              </w:rPr>
            </w:pPr>
            <w:r>
              <w:rPr>
                <w:rFonts w:eastAsia="ＭＳ 明朝" w:hint="eastAsia"/>
                <w:bCs/>
                <w:lang w:eastAsia="ja-JP"/>
              </w:rPr>
              <w:t>W</w:t>
            </w:r>
            <w:r>
              <w:rPr>
                <w:rFonts w:eastAsia="ＭＳ 明朝"/>
                <w:bCs/>
                <w:lang w:eastAsia="ja-JP"/>
              </w:rPr>
              <w:t>e are fine with the proposal 1.</w:t>
            </w:r>
          </w:p>
        </w:tc>
      </w:tr>
    </w:tbl>
    <w:bookmarkEnd w:id="8"/>
    <w:p w:rsidR="00EB51CC" w:rsidRDefault="00DA1708">
      <w:pPr>
        <w:pStyle w:val="1"/>
        <w:jc w:val="both"/>
      </w:pPr>
      <w:r>
        <w:t>DMRS bundling across PUCCH repetitions</w:t>
      </w:r>
    </w:p>
    <w:p w:rsidR="00EB51CC" w:rsidRDefault="00DA1708">
      <w:pPr>
        <w:rPr>
          <w:lang w:val="en-GB"/>
        </w:rPr>
      </w:pPr>
      <w:r>
        <w:rPr>
          <w:lang w:val="en-GB"/>
        </w:rPr>
        <w:t>The second objective o</w:t>
      </w:r>
      <w:r>
        <w:rPr>
          <w:lang w:val="en-GB"/>
        </w:rPr>
        <w:t>f this agenda item is to “</w:t>
      </w:r>
      <w:r>
        <w:t>specify mechanism to support DMRS bundling across PUCCH repetitions.</w:t>
      </w:r>
      <w:r>
        <w:rPr>
          <w:lang w:val="en-GB"/>
        </w:rPr>
        <w:t>” Under this objective, a few topics are addressed in companies’ contributions. The topics are summarized as below.</w:t>
      </w:r>
    </w:p>
    <w:p w:rsidR="00EB51CC" w:rsidRDefault="00DA1708">
      <w:pPr>
        <w:pStyle w:val="2"/>
      </w:pPr>
      <w:r>
        <w:t>Prerequisite for DMRS bundling across PUCCH re</w:t>
      </w:r>
      <w:r>
        <w:t>petitions</w:t>
      </w:r>
    </w:p>
    <w:p w:rsidR="00EB51CC" w:rsidRDefault="00DA1708">
      <w:r>
        <w:t xml:space="preserve">Several prerequisites are proposed by different companies. The prerequisites include at least the following </w:t>
      </w:r>
    </w:p>
    <w:p w:rsidR="00EB51CC" w:rsidRDefault="00DA1708">
      <w:pPr>
        <w:pStyle w:val="af9"/>
        <w:numPr>
          <w:ilvl w:val="0"/>
          <w:numId w:val="5"/>
        </w:numPr>
        <w:rPr>
          <w:rFonts w:ascii="Times New Roman" w:hAnsi="Times New Roman"/>
          <w:sz w:val="20"/>
          <w:szCs w:val="20"/>
        </w:rPr>
      </w:pPr>
      <w:r>
        <w:rPr>
          <w:rFonts w:ascii="Times New Roman" w:hAnsi="Times New Roman"/>
          <w:sz w:val="20"/>
          <w:szCs w:val="20"/>
        </w:rPr>
        <w:t xml:space="preserve">Same transmission power across PUCCH repetitions </w:t>
      </w:r>
    </w:p>
    <w:p w:rsidR="00EB51CC" w:rsidRDefault="00DA1708">
      <w:pPr>
        <w:pStyle w:val="af9"/>
        <w:numPr>
          <w:ilvl w:val="0"/>
          <w:numId w:val="5"/>
        </w:numPr>
        <w:rPr>
          <w:rFonts w:ascii="Times New Roman" w:hAnsi="Times New Roman"/>
          <w:sz w:val="20"/>
          <w:szCs w:val="20"/>
        </w:rPr>
      </w:pPr>
      <w:r>
        <w:rPr>
          <w:rFonts w:ascii="Times New Roman" w:hAnsi="Times New Roman"/>
          <w:sz w:val="20"/>
          <w:szCs w:val="20"/>
        </w:rPr>
        <w:t>Same frequency resource allocation across PUCCH repetitions</w:t>
      </w:r>
    </w:p>
    <w:p w:rsidR="00EB51CC" w:rsidRDefault="00DA1708">
      <w:pPr>
        <w:pStyle w:val="af9"/>
        <w:numPr>
          <w:ilvl w:val="0"/>
          <w:numId w:val="5"/>
        </w:numPr>
        <w:rPr>
          <w:rFonts w:ascii="Times New Roman" w:hAnsi="Times New Roman"/>
          <w:sz w:val="20"/>
          <w:szCs w:val="20"/>
        </w:rPr>
      </w:pPr>
      <w:r>
        <w:rPr>
          <w:rFonts w:ascii="Times New Roman" w:hAnsi="Times New Roman"/>
          <w:sz w:val="20"/>
          <w:szCs w:val="20"/>
        </w:rPr>
        <w:t>No TA adjustment across PUC</w:t>
      </w:r>
      <w:r>
        <w:rPr>
          <w:rFonts w:ascii="Times New Roman" w:hAnsi="Times New Roman"/>
          <w:sz w:val="20"/>
          <w:szCs w:val="20"/>
        </w:rPr>
        <w:t>CH repetitions</w:t>
      </w:r>
    </w:p>
    <w:p w:rsidR="00EB51CC" w:rsidRDefault="00DA1708">
      <w:pPr>
        <w:pStyle w:val="af9"/>
        <w:numPr>
          <w:ilvl w:val="0"/>
          <w:numId w:val="5"/>
        </w:numPr>
        <w:rPr>
          <w:rFonts w:ascii="Times New Roman" w:hAnsi="Times New Roman"/>
          <w:sz w:val="20"/>
          <w:szCs w:val="20"/>
        </w:rPr>
      </w:pPr>
      <w:r>
        <w:rPr>
          <w:rFonts w:ascii="Times New Roman" w:hAnsi="Times New Roman"/>
          <w:sz w:val="20"/>
          <w:szCs w:val="20"/>
        </w:rPr>
        <w:t>No Tx spatial filter change across PUCCH repetitions</w:t>
      </w:r>
    </w:p>
    <w:p w:rsidR="00EB51CC" w:rsidRDefault="00DA1708">
      <w:pPr>
        <w:pStyle w:val="af9"/>
        <w:numPr>
          <w:ilvl w:val="0"/>
          <w:numId w:val="5"/>
        </w:numPr>
        <w:rPr>
          <w:rFonts w:ascii="Times New Roman" w:hAnsi="Times New Roman"/>
          <w:sz w:val="20"/>
          <w:szCs w:val="20"/>
        </w:rPr>
      </w:pPr>
      <w:r>
        <w:rPr>
          <w:rFonts w:ascii="Times New Roman" w:hAnsi="Times New Roman"/>
          <w:sz w:val="20"/>
          <w:szCs w:val="20"/>
        </w:rPr>
        <w:t>No time gap across PUCCH repetitions</w:t>
      </w:r>
    </w:p>
    <w:p w:rsidR="00EB51CC" w:rsidRDefault="00EB51CC"/>
    <w:p w:rsidR="00EB51CC" w:rsidRDefault="00DA1708">
      <w:r>
        <w:t xml:space="preserve">Many companies expressed that RAN1 should aim to harmonize the Prerequisite of DMRS bundling for PUCCH and PUSCH. </w:t>
      </w:r>
    </w:p>
    <w:p w:rsidR="00EB51CC" w:rsidRDefault="00EB51CC"/>
    <w:p w:rsidR="00EB51CC" w:rsidRDefault="00DA1708">
      <w:r>
        <w:lastRenderedPageBreak/>
        <w:t>FL’s initial assessment is that RA</w:t>
      </w:r>
      <w:r>
        <w:t xml:space="preserve">N1 could wait for RAN4 reply LS to decide what RAN1 need to do with those prerequisites. </w:t>
      </w:r>
    </w:p>
    <w:p w:rsidR="00EB51CC" w:rsidRDefault="00EB51CC">
      <w:pPr>
        <w:rPr>
          <w:b/>
          <w:bCs/>
        </w:rPr>
      </w:pPr>
    </w:p>
    <w:p w:rsidR="00EB51CC" w:rsidRDefault="00DA1708">
      <w:r>
        <w:t>[</w:t>
      </w:r>
      <w:hyperlink r:id="rId16" w:history="1">
        <w:r>
          <w:rPr>
            <w:rFonts w:eastAsia="Times New Roman"/>
            <w:color w:val="0000FF"/>
            <w:u w:val="single"/>
          </w:rPr>
          <w:t>R1-2101523</w:t>
        </w:r>
      </w:hyperlink>
      <w:r>
        <w:t xml:space="preserve">] proposed to study </w:t>
      </w:r>
      <w:proofErr w:type="spellStart"/>
      <w:r>
        <w:t>gNB</w:t>
      </w:r>
      <w:proofErr w:type="spellEnd"/>
      <w:r>
        <w:t xml:space="preserve"> assisted wideband phase compensation (sin</w:t>
      </w:r>
      <w:r>
        <w:t>gle scalar estimation) to enable bundling across noncontiguous slots. Companies are encouraged to provide feedback regarding this proposal in the following table.</w:t>
      </w:r>
    </w:p>
    <w:tbl>
      <w:tblPr>
        <w:tblStyle w:val="af4"/>
        <w:tblW w:w="0" w:type="auto"/>
        <w:tblLook w:val="04A0" w:firstRow="1" w:lastRow="0" w:firstColumn="1" w:lastColumn="0" w:noHBand="0" w:noVBand="1"/>
      </w:tblPr>
      <w:tblGrid>
        <w:gridCol w:w="2335"/>
        <w:gridCol w:w="7627"/>
      </w:tblGrid>
      <w:tr w:rsidR="00EB51CC">
        <w:tc>
          <w:tcPr>
            <w:tcW w:w="2335" w:type="dxa"/>
          </w:tcPr>
          <w:p w:rsidR="00EB51CC" w:rsidRDefault="00DA1708">
            <w:pPr>
              <w:spacing w:before="0"/>
              <w:rPr>
                <w:b/>
                <w:bCs/>
              </w:rPr>
            </w:pPr>
            <w:r>
              <w:rPr>
                <w:b/>
                <w:bCs/>
              </w:rPr>
              <w:t>Company name</w:t>
            </w:r>
          </w:p>
        </w:tc>
        <w:tc>
          <w:tcPr>
            <w:tcW w:w="7627" w:type="dxa"/>
          </w:tcPr>
          <w:p w:rsidR="00EB51CC" w:rsidRDefault="00DA1708">
            <w:pPr>
              <w:spacing w:before="0"/>
              <w:rPr>
                <w:b/>
                <w:bCs/>
              </w:rPr>
            </w:pPr>
            <w:r>
              <w:rPr>
                <w:b/>
                <w:bCs/>
              </w:rPr>
              <w:t xml:space="preserve">Comments on the proposal “to study </w:t>
            </w:r>
            <w:proofErr w:type="spellStart"/>
            <w:r>
              <w:rPr>
                <w:b/>
                <w:bCs/>
              </w:rPr>
              <w:t>gNB</w:t>
            </w:r>
            <w:proofErr w:type="spellEnd"/>
            <w:r>
              <w:rPr>
                <w:b/>
                <w:bCs/>
              </w:rPr>
              <w:t xml:space="preserve"> assisted wideband phase </w:t>
            </w:r>
            <w:r>
              <w:rPr>
                <w:b/>
                <w:bCs/>
              </w:rPr>
              <w:t>compensation (single scalar estimation) to enable bundling across noncontiguous slots”</w:t>
            </w:r>
          </w:p>
        </w:tc>
      </w:tr>
      <w:tr w:rsidR="00EB51CC">
        <w:tc>
          <w:tcPr>
            <w:tcW w:w="2335" w:type="dxa"/>
          </w:tcPr>
          <w:p w:rsidR="00EB51CC" w:rsidRDefault="00DA1708">
            <w:pPr>
              <w:spacing w:before="0"/>
              <w:rPr>
                <w:bCs/>
              </w:rPr>
            </w:pPr>
            <w:r>
              <w:rPr>
                <w:bCs/>
              </w:rPr>
              <w:t>Samsung</w:t>
            </w:r>
          </w:p>
        </w:tc>
        <w:tc>
          <w:tcPr>
            <w:tcW w:w="7627" w:type="dxa"/>
          </w:tcPr>
          <w:p w:rsidR="00EB51CC" w:rsidRDefault="00DA1708">
            <w:pPr>
              <w:rPr>
                <w:bCs/>
              </w:rPr>
            </w:pPr>
            <w:r>
              <w:rPr>
                <w:bCs/>
              </w:rPr>
              <w:t xml:space="preserve">We don’t think this needs to be studied because of the </w:t>
            </w:r>
            <w:r>
              <w:t>additional UE complexity, DL overhead, and likelihood of no gains given that the size of the DMRS bundlin</w:t>
            </w:r>
            <w:r>
              <w:t xml:space="preserve">g window will be anyway limited by the </w:t>
            </w:r>
            <w:proofErr w:type="spellStart"/>
            <w:r>
              <w:t>gNB</w:t>
            </w:r>
            <w:proofErr w:type="spellEnd"/>
            <w:r>
              <w:t xml:space="preserve"> frequency clock error. </w:t>
            </w:r>
          </w:p>
        </w:tc>
      </w:tr>
      <w:tr w:rsidR="00EB51CC">
        <w:tc>
          <w:tcPr>
            <w:tcW w:w="2335" w:type="dxa"/>
          </w:tcPr>
          <w:p w:rsidR="00EB51CC" w:rsidRDefault="00DA1708">
            <w:pPr>
              <w:spacing w:before="0"/>
              <w:rPr>
                <w:bCs/>
                <w:lang w:eastAsia="zh-CN"/>
              </w:rPr>
            </w:pPr>
            <w:r>
              <w:rPr>
                <w:rFonts w:hint="eastAsia"/>
                <w:bCs/>
                <w:lang w:eastAsia="zh-CN"/>
              </w:rPr>
              <w:t>CATT</w:t>
            </w:r>
          </w:p>
        </w:tc>
        <w:tc>
          <w:tcPr>
            <w:tcW w:w="7627" w:type="dxa"/>
          </w:tcPr>
          <w:p w:rsidR="00EB51CC" w:rsidRDefault="00DA1708">
            <w:pPr>
              <w:spacing w:before="0"/>
              <w:rPr>
                <w:bCs/>
                <w:lang w:eastAsia="zh-CN"/>
              </w:rPr>
            </w:pPr>
            <w:r>
              <w:rPr>
                <w:rFonts w:hint="eastAsia"/>
                <w:bCs/>
                <w:lang w:eastAsia="zh-CN"/>
              </w:rPr>
              <w:t xml:space="preserve">It seems the </w:t>
            </w:r>
            <w:proofErr w:type="spellStart"/>
            <w:r>
              <w:rPr>
                <w:rFonts w:hint="eastAsia"/>
                <w:bCs/>
                <w:lang w:eastAsia="zh-CN"/>
              </w:rPr>
              <w:t>gNB</w:t>
            </w:r>
            <w:proofErr w:type="spellEnd"/>
            <w:r>
              <w:rPr>
                <w:rFonts w:hint="eastAsia"/>
                <w:bCs/>
                <w:lang w:eastAsia="zh-CN"/>
              </w:rPr>
              <w:t xml:space="preserve"> assisted wideband phase compensation is a kind of </w:t>
            </w:r>
            <w:proofErr w:type="spellStart"/>
            <w:r>
              <w:rPr>
                <w:rFonts w:hint="eastAsia"/>
                <w:bCs/>
                <w:lang w:eastAsia="zh-CN"/>
              </w:rPr>
              <w:t>gNB</w:t>
            </w:r>
            <w:proofErr w:type="spellEnd"/>
            <w:r>
              <w:rPr>
                <w:rFonts w:hint="eastAsia"/>
                <w:bCs/>
                <w:lang w:eastAsia="zh-CN"/>
              </w:rPr>
              <w:t xml:space="preserve"> implementation. Could Ericsson </w:t>
            </w:r>
            <w:r>
              <w:rPr>
                <w:bCs/>
                <w:lang w:eastAsia="zh-CN"/>
              </w:rPr>
              <w:t>elaborate</w:t>
            </w:r>
            <w:r>
              <w:rPr>
                <w:rFonts w:hint="eastAsia"/>
                <w:bCs/>
                <w:lang w:eastAsia="zh-CN"/>
              </w:rPr>
              <w:t xml:space="preserve"> a little bit for better understanding? For example, what is the specifi</w:t>
            </w:r>
            <w:r>
              <w:rPr>
                <w:rFonts w:hint="eastAsia"/>
                <w:bCs/>
                <w:lang w:eastAsia="zh-CN"/>
              </w:rPr>
              <w:t>cation impact?</w:t>
            </w:r>
          </w:p>
        </w:tc>
      </w:tr>
      <w:tr w:rsidR="00EB51CC">
        <w:tc>
          <w:tcPr>
            <w:tcW w:w="2335" w:type="dxa"/>
          </w:tcPr>
          <w:p w:rsidR="00EB51CC" w:rsidRDefault="00DA1708">
            <w:pPr>
              <w:spacing w:before="0"/>
              <w:rPr>
                <w:bCs/>
                <w:lang w:eastAsia="zh-CN"/>
              </w:rPr>
            </w:pPr>
            <w:r>
              <w:rPr>
                <w:rFonts w:hint="eastAsia"/>
                <w:bCs/>
                <w:lang w:eastAsia="zh-CN"/>
              </w:rPr>
              <w:t>X</w:t>
            </w:r>
            <w:r>
              <w:rPr>
                <w:bCs/>
                <w:lang w:eastAsia="zh-CN"/>
              </w:rPr>
              <w:t>iaomi</w:t>
            </w:r>
          </w:p>
        </w:tc>
        <w:tc>
          <w:tcPr>
            <w:tcW w:w="7627" w:type="dxa"/>
          </w:tcPr>
          <w:p w:rsidR="00EB51CC" w:rsidRDefault="00DA1708">
            <w:pPr>
              <w:spacing w:before="0"/>
              <w:rPr>
                <w:bCs/>
                <w:lang w:eastAsia="zh-CN"/>
              </w:rPr>
            </w:pPr>
            <w:r>
              <w:rPr>
                <w:bCs/>
                <w:lang w:eastAsia="zh-CN"/>
              </w:rPr>
              <w:t>Open to discuss it.</w:t>
            </w:r>
          </w:p>
        </w:tc>
      </w:tr>
      <w:tr w:rsidR="00EB51CC">
        <w:tc>
          <w:tcPr>
            <w:tcW w:w="2335" w:type="dxa"/>
          </w:tcPr>
          <w:p w:rsidR="00EB51CC" w:rsidRDefault="00DA1708">
            <w:pPr>
              <w:spacing w:before="0"/>
              <w:rPr>
                <w:b/>
                <w:bCs/>
                <w:lang w:eastAsia="zh-CN"/>
              </w:rPr>
            </w:pPr>
            <w:r>
              <w:rPr>
                <w:rFonts w:hint="eastAsia"/>
                <w:lang w:eastAsia="zh-CN"/>
              </w:rPr>
              <w:t>ZTE</w:t>
            </w:r>
          </w:p>
        </w:tc>
        <w:tc>
          <w:tcPr>
            <w:tcW w:w="7627" w:type="dxa"/>
          </w:tcPr>
          <w:p w:rsidR="00EB51CC" w:rsidRDefault="00DA1708">
            <w:pPr>
              <w:spacing w:before="0"/>
              <w:rPr>
                <w:b/>
                <w:bCs/>
                <w:lang w:eastAsia="zh-CN"/>
              </w:rPr>
            </w:pPr>
            <w:r>
              <w:rPr>
                <w:rFonts w:hint="eastAsia"/>
                <w:lang w:eastAsia="zh-CN"/>
              </w:rPr>
              <w:t xml:space="preserve">We are fine to discuss, but whether to study or not may need more input maybe in the next RAN1 meeting. </w:t>
            </w:r>
          </w:p>
        </w:tc>
      </w:tr>
      <w:tr w:rsidR="00EB51CC">
        <w:tc>
          <w:tcPr>
            <w:tcW w:w="2335" w:type="dxa"/>
          </w:tcPr>
          <w:p w:rsidR="00EB51CC" w:rsidRDefault="00EB51CC">
            <w:pPr>
              <w:spacing w:before="0"/>
              <w:rPr>
                <w:b/>
                <w:bCs/>
              </w:rPr>
            </w:pPr>
          </w:p>
        </w:tc>
        <w:tc>
          <w:tcPr>
            <w:tcW w:w="7627" w:type="dxa"/>
          </w:tcPr>
          <w:p w:rsidR="00EB51CC" w:rsidRDefault="00EB51CC">
            <w:pPr>
              <w:spacing w:before="0"/>
              <w:rPr>
                <w:b/>
                <w:bCs/>
              </w:rPr>
            </w:pPr>
          </w:p>
        </w:tc>
      </w:tr>
    </w:tbl>
    <w:p w:rsidR="00EB51CC" w:rsidRDefault="00EB51CC"/>
    <w:p w:rsidR="00EB51CC" w:rsidRDefault="00DA1708">
      <w:pPr>
        <w:rPr>
          <w:bCs/>
          <w:iCs/>
        </w:rPr>
      </w:pPr>
      <w:bookmarkStart w:id="15" w:name="PRO2"/>
      <w:r>
        <w:rPr>
          <w:bCs/>
          <w:iCs/>
        </w:rPr>
        <w:t>[</w:t>
      </w:r>
      <w:hyperlink r:id="rId17" w:history="1">
        <w:r>
          <w:rPr>
            <w:rFonts w:eastAsia="Times New Roman"/>
            <w:color w:val="0000FF"/>
            <w:u w:val="single"/>
          </w:rPr>
          <w:t>R1-2100460</w:t>
        </w:r>
      </w:hyperlink>
      <w:r>
        <w:rPr>
          <w:iCs/>
        </w:rPr>
        <w:t>] proposed</w:t>
      </w:r>
      <w:r>
        <w:rPr>
          <w:bCs/>
          <w:iCs/>
        </w:rPr>
        <w:t xml:space="preserve"> that a UE can signal to NW when the UE can ensure phase continuity for UL transmission across multiple occasions, and how long UE can maintain the</w:t>
      </w:r>
      <w:r>
        <w:rPr>
          <w:bCs/>
          <w:iCs/>
        </w:rPr>
        <w:t xml:space="preserve"> phase continuity. Companies are encouraged to provide feedback regarding this proposal in the following table.</w:t>
      </w:r>
    </w:p>
    <w:tbl>
      <w:tblPr>
        <w:tblStyle w:val="af4"/>
        <w:tblW w:w="0" w:type="auto"/>
        <w:tblLook w:val="04A0" w:firstRow="1" w:lastRow="0" w:firstColumn="1" w:lastColumn="0" w:noHBand="0" w:noVBand="1"/>
      </w:tblPr>
      <w:tblGrid>
        <w:gridCol w:w="2335"/>
        <w:gridCol w:w="7627"/>
      </w:tblGrid>
      <w:tr w:rsidR="00EB51CC">
        <w:tc>
          <w:tcPr>
            <w:tcW w:w="2335" w:type="dxa"/>
          </w:tcPr>
          <w:p w:rsidR="00EB51CC" w:rsidRDefault="00DA1708">
            <w:pPr>
              <w:spacing w:before="0"/>
              <w:rPr>
                <w:b/>
                <w:bCs/>
              </w:rPr>
            </w:pPr>
            <w:r>
              <w:rPr>
                <w:b/>
                <w:bCs/>
              </w:rPr>
              <w:t>Company name</w:t>
            </w:r>
          </w:p>
        </w:tc>
        <w:tc>
          <w:tcPr>
            <w:tcW w:w="7627" w:type="dxa"/>
          </w:tcPr>
          <w:p w:rsidR="00EB51CC" w:rsidRDefault="00DA1708">
            <w:pPr>
              <w:spacing w:before="0"/>
              <w:rPr>
                <w:b/>
                <w:bCs/>
              </w:rPr>
            </w:pPr>
            <w:r>
              <w:rPr>
                <w:b/>
                <w:bCs/>
              </w:rPr>
              <w:t>Comments on the proposal of “</w:t>
            </w:r>
            <w:r>
              <w:rPr>
                <w:b/>
                <w:bCs/>
                <w:iCs/>
              </w:rPr>
              <w:t>a UE can signal to NW when the UE can ensure phase continuity for UL transmission across multiple occa</w:t>
            </w:r>
            <w:r>
              <w:rPr>
                <w:b/>
                <w:bCs/>
                <w:iCs/>
              </w:rPr>
              <w:t>sions, and how long UE can maintain the phase continuity</w:t>
            </w:r>
            <w:r>
              <w:rPr>
                <w:b/>
                <w:bCs/>
              </w:rPr>
              <w:t>”</w:t>
            </w:r>
          </w:p>
        </w:tc>
      </w:tr>
      <w:tr w:rsidR="00EB51CC">
        <w:tc>
          <w:tcPr>
            <w:tcW w:w="2335" w:type="dxa"/>
          </w:tcPr>
          <w:p w:rsidR="00EB51CC" w:rsidRDefault="00DA1708">
            <w:pPr>
              <w:spacing w:before="0"/>
              <w:rPr>
                <w:bCs/>
              </w:rPr>
            </w:pPr>
            <w:r>
              <w:rPr>
                <w:bCs/>
              </w:rPr>
              <w:t>Samsung</w:t>
            </w:r>
          </w:p>
        </w:tc>
        <w:tc>
          <w:tcPr>
            <w:tcW w:w="7627" w:type="dxa"/>
          </w:tcPr>
          <w:p w:rsidR="00EB51CC" w:rsidRDefault="00DA1708">
            <w:pPr>
              <w:spacing w:before="0"/>
              <w:rPr>
                <w:bCs/>
              </w:rPr>
            </w:pPr>
            <w:r>
              <w:rPr>
                <w:bCs/>
              </w:rPr>
              <w:t xml:space="preserve">We don’t think such a detailed UE capability report is needed. The proposal is also unnecessary </w:t>
            </w:r>
            <w:proofErr w:type="gramStart"/>
            <w:r>
              <w:rPr>
                <w:bCs/>
              </w:rPr>
              <w:t>at the moment</w:t>
            </w:r>
            <w:proofErr w:type="gramEnd"/>
            <w:r>
              <w:rPr>
                <w:bCs/>
              </w:rPr>
              <w:t xml:space="preserve">. It can be revisited once the design for DMRS bundling has progressed. </w:t>
            </w:r>
          </w:p>
        </w:tc>
      </w:tr>
      <w:tr w:rsidR="00EB51CC">
        <w:tc>
          <w:tcPr>
            <w:tcW w:w="2335" w:type="dxa"/>
          </w:tcPr>
          <w:p w:rsidR="00EB51CC" w:rsidRDefault="00DA1708">
            <w:pPr>
              <w:spacing w:before="0"/>
              <w:rPr>
                <w:bCs/>
                <w:lang w:eastAsia="zh-CN"/>
              </w:rPr>
            </w:pPr>
            <w:r>
              <w:rPr>
                <w:rFonts w:hint="eastAsia"/>
                <w:bCs/>
                <w:lang w:eastAsia="zh-CN"/>
              </w:rPr>
              <w:t>CATT</w:t>
            </w:r>
          </w:p>
        </w:tc>
        <w:tc>
          <w:tcPr>
            <w:tcW w:w="7627" w:type="dxa"/>
          </w:tcPr>
          <w:p w:rsidR="00EB51CC" w:rsidRDefault="00DA1708">
            <w:pPr>
              <w:spacing w:before="0"/>
              <w:rPr>
                <w:bCs/>
                <w:lang w:eastAsia="zh-CN"/>
              </w:rPr>
            </w:pPr>
            <w:r>
              <w:rPr>
                <w:rFonts w:hint="eastAsia"/>
                <w:bCs/>
                <w:lang w:eastAsia="zh-CN"/>
              </w:rPr>
              <w:t xml:space="preserve">Open to discuss. </w:t>
            </w:r>
          </w:p>
        </w:tc>
      </w:tr>
      <w:tr w:rsidR="00EB51CC">
        <w:tc>
          <w:tcPr>
            <w:tcW w:w="2335" w:type="dxa"/>
          </w:tcPr>
          <w:p w:rsidR="00EB51CC" w:rsidRDefault="00DA1708">
            <w:pPr>
              <w:spacing w:before="0"/>
              <w:rPr>
                <w:b/>
                <w:bCs/>
                <w:lang w:eastAsia="zh-CN"/>
              </w:rPr>
            </w:pPr>
            <w:r>
              <w:rPr>
                <w:rFonts w:hint="eastAsia"/>
                <w:bCs/>
                <w:lang w:eastAsia="zh-CN"/>
              </w:rPr>
              <w:t>X</w:t>
            </w:r>
            <w:r>
              <w:rPr>
                <w:bCs/>
                <w:lang w:eastAsia="zh-CN"/>
              </w:rPr>
              <w:t>iaomi</w:t>
            </w:r>
          </w:p>
        </w:tc>
        <w:tc>
          <w:tcPr>
            <w:tcW w:w="7627" w:type="dxa"/>
          </w:tcPr>
          <w:p w:rsidR="00EB51CC" w:rsidRDefault="00DA1708">
            <w:pPr>
              <w:spacing w:before="0"/>
              <w:rPr>
                <w:b/>
                <w:bCs/>
              </w:rPr>
            </w:pPr>
            <w:r>
              <w:rPr>
                <w:rFonts w:hint="eastAsia"/>
                <w:bCs/>
                <w:lang w:eastAsia="zh-CN"/>
              </w:rPr>
              <w:t>W</w:t>
            </w:r>
            <w:r>
              <w:rPr>
                <w:bCs/>
                <w:lang w:eastAsia="zh-CN"/>
              </w:rPr>
              <w:t>e agree the phase continuity should be gu</w:t>
            </w:r>
            <w:r>
              <w:rPr>
                <w:bCs/>
                <w:lang w:eastAsia="zh-CN"/>
              </w:rPr>
              <w:t xml:space="preserve">aranteed for DMRS bundling, but whether it belongs to a UE capability and needs UE report should be further discussed. With channel condition varying all the time, </w:t>
            </w:r>
            <w:r>
              <w:rPr>
                <w:bCs/>
                <w:iCs/>
              </w:rPr>
              <w:t>how long UE can maintain the phase continuity is difficult to predict.</w:t>
            </w:r>
          </w:p>
        </w:tc>
      </w:tr>
      <w:tr w:rsidR="00EB51CC">
        <w:tc>
          <w:tcPr>
            <w:tcW w:w="2335" w:type="dxa"/>
          </w:tcPr>
          <w:p w:rsidR="00EB51CC" w:rsidRDefault="00DA1708">
            <w:pPr>
              <w:spacing w:before="0"/>
              <w:rPr>
                <w:lang w:eastAsia="zh-CN"/>
              </w:rPr>
            </w:pPr>
            <w:r>
              <w:rPr>
                <w:rFonts w:hint="eastAsia"/>
                <w:lang w:eastAsia="zh-CN"/>
              </w:rPr>
              <w:t>ZTE</w:t>
            </w:r>
          </w:p>
        </w:tc>
        <w:tc>
          <w:tcPr>
            <w:tcW w:w="7627" w:type="dxa"/>
          </w:tcPr>
          <w:p w:rsidR="00EB51CC" w:rsidRDefault="00DA1708">
            <w:pPr>
              <w:spacing w:before="0"/>
              <w:rPr>
                <w:lang w:eastAsia="zh-CN"/>
              </w:rPr>
            </w:pPr>
            <w:r>
              <w:rPr>
                <w:rFonts w:hint="eastAsia"/>
                <w:lang w:eastAsia="zh-CN"/>
              </w:rPr>
              <w:t>Agree with Samsu</w:t>
            </w:r>
            <w:r>
              <w:rPr>
                <w:rFonts w:hint="eastAsia"/>
                <w:lang w:eastAsia="zh-CN"/>
              </w:rPr>
              <w:t xml:space="preserve">ng. Such detailed UE capability report is not needed. Depending on the RAN4 reply, the conditions may be met by </w:t>
            </w:r>
            <w:proofErr w:type="spellStart"/>
            <w:r>
              <w:rPr>
                <w:rFonts w:hint="eastAsia"/>
                <w:lang w:eastAsia="zh-CN"/>
              </w:rPr>
              <w:t>gNB</w:t>
            </w:r>
            <w:proofErr w:type="spellEnd"/>
            <w:r>
              <w:rPr>
                <w:rFonts w:hint="eastAsia"/>
                <w:lang w:eastAsia="zh-CN"/>
              </w:rPr>
              <w:t xml:space="preserve"> scheduling without requiring additional UE capability. </w:t>
            </w:r>
          </w:p>
        </w:tc>
      </w:tr>
      <w:tr w:rsidR="00EB51CC">
        <w:tc>
          <w:tcPr>
            <w:tcW w:w="2335" w:type="dxa"/>
          </w:tcPr>
          <w:p w:rsidR="00EB51CC" w:rsidRDefault="00EB51CC">
            <w:pPr>
              <w:spacing w:before="0"/>
              <w:rPr>
                <w:b/>
                <w:bCs/>
              </w:rPr>
            </w:pPr>
          </w:p>
        </w:tc>
        <w:tc>
          <w:tcPr>
            <w:tcW w:w="7627" w:type="dxa"/>
          </w:tcPr>
          <w:p w:rsidR="00EB51CC" w:rsidRDefault="00EB51CC">
            <w:pPr>
              <w:spacing w:before="0"/>
              <w:rPr>
                <w:b/>
                <w:bCs/>
              </w:rPr>
            </w:pPr>
          </w:p>
        </w:tc>
      </w:tr>
    </w:tbl>
    <w:bookmarkEnd w:id="15"/>
    <w:p w:rsidR="00EB51CC" w:rsidRDefault="00DA1708">
      <w:pPr>
        <w:pStyle w:val="2"/>
      </w:pPr>
      <w:r>
        <w:t xml:space="preserve">Interaction between DMRS bundling and intra/inter slot </w:t>
      </w:r>
      <w:proofErr w:type="spellStart"/>
      <w:r>
        <w:t>freq</w:t>
      </w:r>
      <w:proofErr w:type="spellEnd"/>
      <w:r>
        <w:t xml:space="preserve"> hopping</w:t>
      </w:r>
    </w:p>
    <w:p w:rsidR="00EB51CC" w:rsidRDefault="00DA1708">
      <w:r>
        <w:t>For the inte</w:t>
      </w:r>
      <w:r>
        <w:t>raction between DMRS bundling with inter-slot and intra-slot frequency hopping, 9 companies (Vivo, ZTE, OPPO, Xiaomi, Intel, CMCC, Apple, Panasonic, CATT) propose to study or support inter-slot frequency hopping pattern enhancement with DMRS bundling acros</w:t>
      </w:r>
      <w:r>
        <w:t xml:space="preserve">s PUCCH repetitions. </w:t>
      </w:r>
    </w:p>
    <w:p w:rsidR="00EB51CC" w:rsidRDefault="00EB51CC"/>
    <w:p w:rsidR="00EB51CC" w:rsidRDefault="00DA1708">
      <w:r>
        <w:t>For intra-slot frequency hopping enhancement with DMRS bundling across PUCCH repetitions, [</w:t>
      </w:r>
      <w:hyperlink r:id="rId18" w:history="1">
        <w:r>
          <w:rPr>
            <w:rFonts w:eastAsia="Times New Roman"/>
            <w:color w:val="0000FF"/>
            <w:u w:val="single"/>
          </w:rPr>
          <w:t>R1-2100747</w:t>
        </w:r>
      </w:hyperlink>
      <w:r>
        <w:t>] proposes to support it, while [</w:t>
      </w:r>
      <w:hyperlink r:id="rId19" w:history="1">
        <w:r>
          <w:rPr>
            <w:rFonts w:eastAsia="Times New Roman"/>
            <w:color w:val="0000FF"/>
            <w:u w:val="single"/>
          </w:rPr>
          <w:t>R1-2101129</w:t>
        </w:r>
      </w:hyperlink>
      <w:r>
        <w:t xml:space="preserve">] is against to support it. </w:t>
      </w:r>
    </w:p>
    <w:p w:rsidR="00EB51CC" w:rsidRDefault="00EB51CC"/>
    <w:p w:rsidR="00EB51CC" w:rsidRDefault="00DA1708">
      <w:r>
        <w:t>Based on the input from companies on this topic, the following FL proposal is made</w:t>
      </w:r>
    </w:p>
    <w:p w:rsidR="00EB51CC" w:rsidRDefault="00EB51CC"/>
    <w:p w:rsidR="00EB51CC" w:rsidRDefault="00DA1708">
      <w:pPr>
        <w:rPr>
          <w:b/>
          <w:bCs/>
        </w:rPr>
      </w:pPr>
      <w:r>
        <w:rPr>
          <w:b/>
          <w:bCs/>
        </w:rPr>
        <w:t xml:space="preserve">Proposal 2: Subject to the prerequisite of DMRS bundling for PUCCH repetitions, support inter-slot frequency hopping pattern enhancement for PUCCH repetitions with DMRS bundling. </w:t>
      </w:r>
    </w:p>
    <w:p w:rsidR="00EB51CC" w:rsidRDefault="00DA1708">
      <w:pPr>
        <w:pStyle w:val="af9"/>
        <w:numPr>
          <w:ilvl w:val="0"/>
          <w:numId w:val="6"/>
        </w:numPr>
        <w:rPr>
          <w:rFonts w:ascii="Times New Roman" w:hAnsi="Times New Roman"/>
          <w:b/>
          <w:bCs/>
          <w:sz w:val="20"/>
          <w:szCs w:val="20"/>
        </w:rPr>
      </w:pPr>
      <w:r>
        <w:rPr>
          <w:rFonts w:ascii="Times New Roman" w:hAnsi="Times New Roman"/>
          <w:b/>
          <w:bCs/>
          <w:sz w:val="20"/>
          <w:szCs w:val="20"/>
        </w:rPr>
        <w:t xml:space="preserve">FFS: details in inter-slot frequency hopping pattern </w:t>
      </w:r>
      <w:r>
        <w:rPr>
          <w:rFonts w:ascii="Times New Roman" w:hAnsi="Times New Roman"/>
          <w:b/>
          <w:bCs/>
          <w:sz w:val="20"/>
          <w:szCs w:val="20"/>
        </w:rPr>
        <w:t>enhancement.</w:t>
      </w:r>
    </w:p>
    <w:p w:rsidR="00EB51CC" w:rsidRDefault="00DA1708">
      <w:pPr>
        <w:pStyle w:val="af9"/>
        <w:numPr>
          <w:ilvl w:val="0"/>
          <w:numId w:val="6"/>
        </w:numPr>
        <w:rPr>
          <w:rFonts w:ascii="Times New Roman" w:hAnsi="Times New Roman"/>
          <w:b/>
          <w:bCs/>
          <w:sz w:val="20"/>
          <w:szCs w:val="20"/>
        </w:rPr>
      </w:pPr>
      <w:r>
        <w:rPr>
          <w:rFonts w:ascii="Times New Roman" w:hAnsi="Times New Roman"/>
          <w:b/>
          <w:bCs/>
          <w:sz w:val="20"/>
          <w:szCs w:val="20"/>
        </w:rPr>
        <w:t>FFS: intra-slot frequency hopping enhancement for PUCCH repetitions with DMRS bundling.</w:t>
      </w:r>
    </w:p>
    <w:p w:rsidR="00EB51CC" w:rsidRDefault="00EB51CC"/>
    <w:p w:rsidR="00EB51CC" w:rsidRDefault="00DA1708">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EB51CC">
        <w:tc>
          <w:tcPr>
            <w:tcW w:w="2335" w:type="dxa"/>
          </w:tcPr>
          <w:p w:rsidR="00EB51CC" w:rsidRDefault="00DA1708">
            <w:pPr>
              <w:spacing w:before="0"/>
              <w:rPr>
                <w:b/>
                <w:bCs/>
              </w:rPr>
            </w:pPr>
            <w:r>
              <w:rPr>
                <w:b/>
                <w:bCs/>
              </w:rPr>
              <w:t>Company name</w:t>
            </w:r>
          </w:p>
        </w:tc>
        <w:tc>
          <w:tcPr>
            <w:tcW w:w="7627" w:type="dxa"/>
          </w:tcPr>
          <w:p w:rsidR="00EB51CC" w:rsidRDefault="00DA1708">
            <w:pPr>
              <w:spacing w:before="0"/>
              <w:rPr>
                <w:b/>
                <w:bCs/>
              </w:rPr>
            </w:pPr>
            <w:r>
              <w:rPr>
                <w:b/>
                <w:bCs/>
              </w:rPr>
              <w:t>Comments</w:t>
            </w:r>
          </w:p>
        </w:tc>
      </w:tr>
      <w:tr w:rsidR="00EB51CC">
        <w:tc>
          <w:tcPr>
            <w:tcW w:w="2335" w:type="dxa"/>
          </w:tcPr>
          <w:p w:rsidR="00EB51CC" w:rsidRDefault="00DA1708">
            <w:pPr>
              <w:spacing w:before="0"/>
              <w:rPr>
                <w:bCs/>
              </w:rPr>
            </w:pPr>
            <w:r>
              <w:rPr>
                <w:bCs/>
              </w:rPr>
              <w:t>Samsung</w:t>
            </w:r>
          </w:p>
        </w:tc>
        <w:tc>
          <w:tcPr>
            <w:tcW w:w="7627" w:type="dxa"/>
          </w:tcPr>
          <w:p w:rsidR="00EB51CC" w:rsidRDefault="00DA1708">
            <w:pPr>
              <w:spacing w:before="0"/>
              <w:rPr>
                <w:bCs/>
              </w:rPr>
            </w:pPr>
            <w:r>
              <w:rPr>
                <w:bCs/>
              </w:rPr>
              <w:t>OK in general. The wording can be</w:t>
            </w:r>
            <w:r>
              <w:rPr>
                <w:bCs/>
              </w:rPr>
              <w:t xml:space="preserve"> improved (e.g. there is no “enhancement”, only additional FH pattern(s) than in Rel-16) but that can be discussed later. </w:t>
            </w:r>
          </w:p>
        </w:tc>
      </w:tr>
      <w:tr w:rsidR="00EB51CC">
        <w:tc>
          <w:tcPr>
            <w:tcW w:w="2335" w:type="dxa"/>
          </w:tcPr>
          <w:p w:rsidR="00EB51CC" w:rsidRDefault="00DA1708">
            <w:pPr>
              <w:spacing w:before="0"/>
              <w:rPr>
                <w:bCs/>
                <w:lang w:eastAsia="zh-CN"/>
              </w:rPr>
            </w:pPr>
            <w:r>
              <w:rPr>
                <w:rFonts w:hint="eastAsia"/>
                <w:bCs/>
                <w:lang w:eastAsia="zh-CN"/>
              </w:rPr>
              <w:t>CATT</w:t>
            </w:r>
          </w:p>
        </w:tc>
        <w:tc>
          <w:tcPr>
            <w:tcW w:w="7627" w:type="dxa"/>
          </w:tcPr>
          <w:p w:rsidR="00EB51CC" w:rsidRDefault="00DA1708">
            <w:pPr>
              <w:spacing w:before="0"/>
              <w:rPr>
                <w:bCs/>
                <w:lang w:eastAsia="zh-CN"/>
              </w:rPr>
            </w:pPr>
            <w:r>
              <w:rPr>
                <w:bCs/>
                <w:lang w:eastAsia="zh-CN"/>
              </w:rPr>
              <w:t>S</w:t>
            </w:r>
            <w:r>
              <w:rPr>
                <w:rFonts w:hint="eastAsia"/>
                <w:bCs/>
                <w:lang w:eastAsia="zh-CN"/>
              </w:rPr>
              <w:t>upport.</w:t>
            </w:r>
          </w:p>
        </w:tc>
      </w:tr>
      <w:tr w:rsidR="00EB51CC">
        <w:tc>
          <w:tcPr>
            <w:tcW w:w="2335" w:type="dxa"/>
          </w:tcPr>
          <w:p w:rsidR="00EB51CC" w:rsidRDefault="00DA1708">
            <w:pPr>
              <w:spacing w:before="0"/>
              <w:rPr>
                <w:bCs/>
                <w:lang w:eastAsia="zh-CN"/>
              </w:rPr>
            </w:pPr>
            <w:r>
              <w:rPr>
                <w:rFonts w:hint="eastAsia"/>
                <w:bCs/>
                <w:lang w:eastAsia="zh-CN"/>
              </w:rPr>
              <w:t xml:space="preserve">China Telecom </w:t>
            </w:r>
          </w:p>
        </w:tc>
        <w:tc>
          <w:tcPr>
            <w:tcW w:w="7627" w:type="dxa"/>
          </w:tcPr>
          <w:p w:rsidR="00EB51CC" w:rsidRDefault="00DA1708">
            <w:pPr>
              <w:spacing w:before="0"/>
              <w:rPr>
                <w:bCs/>
                <w:lang w:eastAsia="zh-CN"/>
              </w:rPr>
            </w:pPr>
            <w:r>
              <w:rPr>
                <w:rFonts w:hint="eastAsia"/>
                <w:bCs/>
                <w:lang w:eastAsia="zh-CN"/>
              </w:rPr>
              <w:t>Support this proposal.</w:t>
            </w:r>
          </w:p>
        </w:tc>
      </w:tr>
      <w:tr w:rsidR="00EB51CC">
        <w:tc>
          <w:tcPr>
            <w:tcW w:w="2335" w:type="dxa"/>
          </w:tcPr>
          <w:p w:rsidR="00EB51CC" w:rsidRDefault="00DA1708">
            <w:pPr>
              <w:spacing w:before="0"/>
              <w:rPr>
                <w:b/>
                <w:bCs/>
              </w:rPr>
            </w:pPr>
            <w:r>
              <w:rPr>
                <w:rFonts w:hint="eastAsia"/>
                <w:bCs/>
                <w:lang w:eastAsia="zh-CN"/>
              </w:rPr>
              <w:t>X</w:t>
            </w:r>
            <w:r>
              <w:rPr>
                <w:bCs/>
                <w:lang w:eastAsia="zh-CN"/>
              </w:rPr>
              <w:t>iaomi</w:t>
            </w:r>
          </w:p>
        </w:tc>
        <w:tc>
          <w:tcPr>
            <w:tcW w:w="7627" w:type="dxa"/>
          </w:tcPr>
          <w:p w:rsidR="00EB51CC" w:rsidRDefault="00DA1708">
            <w:pPr>
              <w:spacing w:before="0"/>
              <w:rPr>
                <w:b/>
                <w:bCs/>
              </w:rPr>
            </w:pPr>
            <w:r>
              <w:rPr>
                <w:bCs/>
                <w:lang w:eastAsia="zh-CN"/>
              </w:rPr>
              <w:t>We support it.</w:t>
            </w:r>
          </w:p>
        </w:tc>
      </w:tr>
      <w:tr w:rsidR="00EB51CC">
        <w:tc>
          <w:tcPr>
            <w:tcW w:w="2335" w:type="dxa"/>
          </w:tcPr>
          <w:p w:rsidR="00EB51CC" w:rsidRDefault="00DA1708">
            <w:pPr>
              <w:spacing w:before="0"/>
              <w:rPr>
                <w:lang w:eastAsia="zh-CN"/>
              </w:rPr>
            </w:pPr>
            <w:r>
              <w:rPr>
                <w:rFonts w:hint="eastAsia"/>
                <w:lang w:eastAsia="zh-CN"/>
              </w:rPr>
              <w:t>ZTE</w:t>
            </w:r>
          </w:p>
        </w:tc>
        <w:tc>
          <w:tcPr>
            <w:tcW w:w="7627" w:type="dxa"/>
          </w:tcPr>
          <w:p w:rsidR="00EB51CC" w:rsidRDefault="00DA1708">
            <w:pPr>
              <w:spacing w:before="0"/>
              <w:rPr>
                <w:lang w:eastAsia="zh-CN"/>
              </w:rPr>
            </w:pPr>
            <w:r>
              <w:rPr>
                <w:rFonts w:hint="eastAsia"/>
                <w:lang w:eastAsia="zh-CN"/>
              </w:rPr>
              <w:t xml:space="preserve">Fine with the proposal. </w:t>
            </w:r>
          </w:p>
        </w:tc>
      </w:tr>
      <w:tr w:rsidR="00060A17">
        <w:tc>
          <w:tcPr>
            <w:tcW w:w="2335" w:type="dxa"/>
          </w:tcPr>
          <w:p w:rsidR="00060A17" w:rsidRPr="00060A17" w:rsidRDefault="00060A17">
            <w:pPr>
              <w:rPr>
                <w:rFonts w:eastAsia="ＭＳ 明朝" w:hint="eastAsia"/>
                <w:lang w:eastAsia="ja-JP"/>
              </w:rPr>
            </w:pPr>
            <w:r>
              <w:rPr>
                <w:rFonts w:eastAsia="ＭＳ 明朝" w:hint="eastAsia"/>
                <w:lang w:eastAsia="ja-JP"/>
              </w:rPr>
              <w:t>P</w:t>
            </w:r>
            <w:r>
              <w:rPr>
                <w:rFonts w:eastAsia="ＭＳ 明朝"/>
                <w:lang w:eastAsia="ja-JP"/>
              </w:rPr>
              <w:t>anasonic</w:t>
            </w:r>
          </w:p>
        </w:tc>
        <w:tc>
          <w:tcPr>
            <w:tcW w:w="7627" w:type="dxa"/>
          </w:tcPr>
          <w:p w:rsidR="00060A17" w:rsidRDefault="00060A17">
            <w:pPr>
              <w:rPr>
                <w:rFonts w:hint="eastAsia"/>
                <w:lang w:eastAsia="zh-CN"/>
              </w:rPr>
            </w:pPr>
            <w:r w:rsidRPr="00060A17">
              <w:rPr>
                <w:lang w:eastAsia="zh-CN"/>
              </w:rPr>
              <w:t>We support proposal 2.</w:t>
            </w:r>
          </w:p>
        </w:tc>
      </w:tr>
    </w:tbl>
    <w:p w:rsidR="00EB51CC" w:rsidRDefault="00DA1708">
      <w:pPr>
        <w:pStyle w:val="2"/>
      </w:pPr>
      <w:r>
        <w:t xml:space="preserve">Signalling </w:t>
      </w:r>
      <w:r>
        <w:t>mechanism to enable DMRS bundling across PUCCH repetitions</w:t>
      </w:r>
    </w:p>
    <w:p w:rsidR="00EB51CC" w:rsidRDefault="00DA1708">
      <w:r>
        <w:t>Two open issues are identified in the area of signaling mechanism to enable DMRS bundling across PUCCH repetitions.</w:t>
      </w:r>
    </w:p>
    <w:p w:rsidR="00EB51CC" w:rsidRDefault="00EB51CC">
      <w:pPr>
        <w:rPr>
          <w:b/>
          <w:bCs/>
        </w:rPr>
      </w:pPr>
    </w:p>
    <w:p w:rsidR="00EB51CC" w:rsidRDefault="00DA1708">
      <w:r>
        <w:rPr>
          <w:b/>
          <w:bCs/>
        </w:rPr>
        <w:t xml:space="preserve">This first issue is how to enable DMRS bundling across PUCCH repetitions. </w:t>
      </w:r>
      <w:r>
        <w:t>Severa</w:t>
      </w:r>
      <w:r>
        <w:t xml:space="preserve">l companies address this issue in their contributions and their view are summarized as below. </w:t>
      </w:r>
    </w:p>
    <w:p w:rsidR="00EB51CC" w:rsidRDefault="00DA1708">
      <w:pPr>
        <w:pStyle w:val="af9"/>
        <w:numPr>
          <w:ilvl w:val="0"/>
          <w:numId w:val="7"/>
        </w:numPr>
        <w:rPr>
          <w:rFonts w:ascii="Times New Roman" w:hAnsi="Times New Roman"/>
          <w:b/>
          <w:bCs/>
          <w:sz w:val="20"/>
          <w:szCs w:val="20"/>
        </w:rPr>
      </w:pPr>
      <w:r>
        <w:rPr>
          <w:rFonts w:ascii="Times New Roman" w:hAnsi="Times New Roman"/>
          <w:sz w:val="20"/>
          <w:szCs w:val="20"/>
        </w:rPr>
        <w:t xml:space="preserve">Xiaomi: via dynamic signaling </w:t>
      </w:r>
    </w:p>
    <w:p w:rsidR="00EB51CC" w:rsidRDefault="00DA1708">
      <w:pPr>
        <w:pStyle w:val="af9"/>
        <w:numPr>
          <w:ilvl w:val="0"/>
          <w:numId w:val="7"/>
        </w:numPr>
        <w:rPr>
          <w:rFonts w:ascii="Times New Roman" w:hAnsi="Times New Roman"/>
          <w:b/>
          <w:bCs/>
          <w:sz w:val="20"/>
          <w:szCs w:val="20"/>
        </w:rPr>
      </w:pPr>
      <w:r>
        <w:rPr>
          <w:rFonts w:ascii="Times New Roman" w:hAnsi="Times New Roman"/>
          <w:sz w:val="20"/>
          <w:szCs w:val="20"/>
        </w:rPr>
        <w:t>Interdigital: via semi-static configuration</w:t>
      </w:r>
    </w:p>
    <w:p w:rsidR="00EB51CC" w:rsidRDefault="00DA1708">
      <w:pPr>
        <w:pStyle w:val="af9"/>
        <w:numPr>
          <w:ilvl w:val="0"/>
          <w:numId w:val="7"/>
        </w:numPr>
        <w:rPr>
          <w:rFonts w:ascii="Times New Roman" w:hAnsi="Times New Roman"/>
          <w:b/>
          <w:bCs/>
          <w:sz w:val="20"/>
          <w:szCs w:val="20"/>
        </w:rPr>
      </w:pPr>
      <w:r>
        <w:rPr>
          <w:rFonts w:ascii="Times New Roman" w:hAnsi="Times New Roman"/>
          <w:sz w:val="20"/>
          <w:szCs w:val="20"/>
        </w:rPr>
        <w:t xml:space="preserve">Panasonic:  via UE specific configuration </w:t>
      </w:r>
    </w:p>
    <w:p w:rsidR="00EB51CC" w:rsidRDefault="00DA1708">
      <w:pPr>
        <w:pStyle w:val="af9"/>
        <w:numPr>
          <w:ilvl w:val="0"/>
          <w:numId w:val="7"/>
        </w:numPr>
        <w:rPr>
          <w:rFonts w:ascii="Times New Roman" w:hAnsi="Times New Roman"/>
          <w:b/>
          <w:bCs/>
          <w:sz w:val="20"/>
          <w:szCs w:val="20"/>
        </w:rPr>
      </w:pPr>
      <w:r>
        <w:rPr>
          <w:rFonts w:ascii="Times New Roman" w:hAnsi="Times New Roman"/>
          <w:sz w:val="20"/>
          <w:szCs w:val="20"/>
        </w:rPr>
        <w:t>QC: via RRC configuration on per PUCCH reso</w:t>
      </w:r>
      <w:r>
        <w:rPr>
          <w:rFonts w:ascii="Times New Roman" w:hAnsi="Times New Roman"/>
          <w:sz w:val="20"/>
          <w:szCs w:val="20"/>
        </w:rPr>
        <w:t>urce basis</w:t>
      </w:r>
    </w:p>
    <w:p w:rsidR="00EB51CC" w:rsidRDefault="00EB51CC"/>
    <w:p w:rsidR="00EB51CC" w:rsidRDefault="00DA1708">
      <w:r>
        <w:t xml:space="preserve">So far, the views are quite diverged. Companies are welcome to provide comments and solution to this open issue.  </w:t>
      </w:r>
    </w:p>
    <w:tbl>
      <w:tblPr>
        <w:tblStyle w:val="af4"/>
        <w:tblW w:w="0" w:type="auto"/>
        <w:tblLook w:val="04A0" w:firstRow="1" w:lastRow="0" w:firstColumn="1" w:lastColumn="0" w:noHBand="0" w:noVBand="1"/>
      </w:tblPr>
      <w:tblGrid>
        <w:gridCol w:w="2335"/>
        <w:gridCol w:w="7627"/>
      </w:tblGrid>
      <w:tr w:rsidR="00EB51CC">
        <w:tc>
          <w:tcPr>
            <w:tcW w:w="2335" w:type="dxa"/>
          </w:tcPr>
          <w:p w:rsidR="00EB51CC" w:rsidRDefault="00DA1708">
            <w:pPr>
              <w:spacing w:before="0"/>
              <w:rPr>
                <w:b/>
                <w:bCs/>
              </w:rPr>
            </w:pPr>
            <w:r>
              <w:rPr>
                <w:b/>
                <w:bCs/>
              </w:rPr>
              <w:t>Company name</w:t>
            </w:r>
          </w:p>
        </w:tc>
        <w:tc>
          <w:tcPr>
            <w:tcW w:w="7627" w:type="dxa"/>
          </w:tcPr>
          <w:p w:rsidR="00EB51CC" w:rsidRDefault="00DA1708">
            <w:pPr>
              <w:spacing w:before="0"/>
              <w:rPr>
                <w:b/>
                <w:bCs/>
              </w:rPr>
            </w:pPr>
            <w:r>
              <w:rPr>
                <w:b/>
                <w:bCs/>
              </w:rPr>
              <w:t>Comments</w:t>
            </w:r>
          </w:p>
        </w:tc>
      </w:tr>
      <w:tr w:rsidR="00EB51CC">
        <w:tc>
          <w:tcPr>
            <w:tcW w:w="2335" w:type="dxa"/>
          </w:tcPr>
          <w:p w:rsidR="00EB51CC" w:rsidRDefault="00DA1708">
            <w:pPr>
              <w:spacing w:before="0"/>
              <w:rPr>
                <w:bCs/>
              </w:rPr>
            </w:pPr>
            <w:r>
              <w:rPr>
                <w:bCs/>
              </w:rPr>
              <w:t>Samsung</w:t>
            </w:r>
          </w:p>
        </w:tc>
        <w:tc>
          <w:tcPr>
            <w:tcW w:w="7627" w:type="dxa"/>
          </w:tcPr>
          <w:p w:rsidR="00EB51CC" w:rsidRDefault="00DA1708">
            <w:pPr>
              <w:spacing w:before="0"/>
              <w:rPr>
                <w:bCs/>
              </w:rPr>
            </w:pPr>
            <w:r>
              <w:rPr>
                <w:bCs/>
              </w:rPr>
              <w:t xml:space="preserve">UE specific configuration seems </w:t>
            </w:r>
            <w:proofErr w:type="gramStart"/>
            <w:r>
              <w:rPr>
                <w:bCs/>
              </w:rPr>
              <w:t>sufficient</w:t>
            </w:r>
            <w:proofErr w:type="gramEnd"/>
            <w:r>
              <w:rPr>
                <w:bCs/>
              </w:rPr>
              <w:t xml:space="preserve"> but OK to discuss further whether or not there is any need for DCI-based indication. </w:t>
            </w:r>
          </w:p>
        </w:tc>
      </w:tr>
      <w:tr w:rsidR="00EB51CC">
        <w:tc>
          <w:tcPr>
            <w:tcW w:w="2335" w:type="dxa"/>
          </w:tcPr>
          <w:p w:rsidR="00EB51CC" w:rsidRDefault="00DA1708">
            <w:pPr>
              <w:spacing w:before="0"/>
              <w:rPr>
                <w:bCs/>
                <w:lang w:eastAsia="zh-CN"/>
              </w:rPr>
            </w:pPr>
            <w:r>
              <w:rPr>
                <w:rFonts w:hint="eastAsia"/>
                <w:bCs/>
                <w:lang w:eastAsia="zh-CN"/>
              </w:rPr>
              <w:t>CATT</w:t>
            </w:r>
          </w:p>
        </w:tc>
        <w:tc>
          <w:tcPr>
            <w:tcW w:w="7627" w:type="dxa"/>
          </w:tcPr>
          <w:p w:rsidR="00EB51CC" w:rsidRDefault="00DA1708">
            <w:pPr>
              <w:spacing w:before="0"/>
              <w:rPr>
                <w:bCs/>
                <w:lang w:eastAsia="zh-CN"/>
              </w:rPr>
            </w:pPr>
            <w:r>
              <w:rPr>
                <w:rFonts w:hint="eastAsia"/>
                <w:bCs/>
                <w:lang w:eastAsia="zh-CN"/>
              </w:rPr>
              <w:t>This issue is related to the second issue. Considering we are discussing how to single/configure DMRS bundling duration/s</w:t>
            </w:r>
            <w:r>
              <w:rPr>
                <w:rFonts w:hint="eastAsia"/>
                <w:bCs/>
                <w:lang w:eastAsia="zh-CN"/>
              </w:rPr>
              <w:t xml:space="preserve">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rsidR="00EB51CC" w:rsidRDefault="00DA1708">
            <w:pPr>
              <w:spacing w:before="0"/>
              <w:rPr>
                <w:bCs/>
                <w:lang w:eastAsia="zh-CN"/>
              </w:rPr>
            </w:pPr>
            <w:r>
              <w:rPr>
                <w:rFonts w:hint="eastAsia"/>
                <w:bCs/>
                <w:lang w:eastAsia="zh-CN"/>
              </w:rPr>
              <w:t xml:space="preserve">If </w:t>
            </w:r>
            <w:proofErr w:type="spellStart"/>
            <w:r>
              <w:rPr>
                <w:rFonts w:hint="eastAsia"/>
                <w:bCs/>
                <w:lang w:eastAsia="zh-CN"/>
              </w:rPr>
              <w:t>gNB</w:t>
            </w:r>
            <w:proofErr w:type="spellEnd"/>
            <w:r>
              <w:rPr>
                <w:rFonts w:hint="eastAsia"/>
                <w:bCs/>
                <w:lang w:eastAsia="zh-CN"/>
              </w:rPr>
              <w:t xml:space="preserve"> signal/configure a DMRS bundling duration/size, the DMRS bundling across PUCCH repetitions is automatically enabled. </w:t>
            </w:r>
          </w:p>
        </w:tc>
      </w:tr>
      <w:tr w:rsidR="00EB51CC">
        <w:tc>
          <w:tcPr>
            <w:tcW w:w="2335" w:type="dxa"/>
          </w:tcPr>
          <w:p w:rsidR="00EB51CC" w:rsidRDefault="00DA1708">
            <w:pPr>
              <w:spacing w:before="0"/>
              <w:rPr>
                <w:b/>
                <w:bCs/>
              </w:rPr>
            </w:pPr>
            <w:r>
              <w:rPr>
                <w:rFonts w:hint="eastAsia"/>
                <w:bCs/>
                <w:lang w:eastAsia="zh-CN"/>
              </w:rPr>
              <w:t>China Telecom</w:t>
            </w:r>
          </w:p>
        </w:tc>
        <w:tc>
          <w:tcPr>
            <w:tcW w:w="7627" w:type="dxa"/>
          </w:tcPr>
          <w:p w:rsidR="00EB51CC" w:rsidRDefault="00DA1708">
            <w:pPr>
              <w:spacing w:before="0"/>
              <w:rPr>
                <w:bCs/>
                <w:lang w:eastAsia="zh-CN"/>
              </w:rPr>
            </w:pPr>
            <w:r>
              <w:rPr>
                <w:rFonts w:hint="eastAsia"/>
                <w:bCs/>
                <w:lang w:eastAsia="zh-CN"/>
              </w:rPr>
              <w:t>Similar mechanism of</w:t>
            </w:r>
            <w:r>
              <w:rPr>
                <w:rFonts w:hint="eastAsia"/>
                <w:bCs/>
                <w:lang w:eastAsia="zh-CN"/>
              </w:rPr>
              <w:t xml:space="preserve"> PUSCH can be considered.</w:t>
            </w:r>
          </w:p>
        </w:tc>
      </w:tr>
      <w:tr w:rsidR="00EB51CC">
        <w:tc>
          <w:tcPr>
            <w:tcW w:w="2335" w:type="dxa"/>
          </w:tcPr>
          <w:p w:rsidR="00EB51CC" w:rsidRDefault="00DA1708">
            <w:pPr>
              <w:spacing w:before="0"/>
              <w:rPr>
                <w:b/>
                <w:bCs/>
              </w:rPr>
            </w:pPr>
            <w:r>
              <w:rPr>
                <w:bCs/>
                <w:lang w:eastAsia="zh-CN"/>
              </w:rPr>
              <w:t>Xiaomi</w:t>
            </w:r>
          </w:p>
        </w:tc>
        <w:tc>
          <w:tcPr>
            <w:tcW w:w="7627" w:type="dxa"/>
          </w:tcPr>
          <w:p w:rsidR="00EB51CC" w:rsidRDefault="00DA1708">
            <w:pPr>
              <w:spacing w:before="0"/>
              <w:rPr>
                <w:b/>
                <w:bCs/>
              </w:rPr>
            </w:pPr>
            <w:r>
              <w:rPr>
                <w:bCs/>
                <w:lang w:eastAsia="zh-CN"/>
              </w:rPr>
              <w:t xml:space="preserve">Because the PUCCH repetition factor is dynamic indicated and the number of PUCCH repetition for each PUCCH format can be change flexibly. So correspondingly, it is better to support enabling DMRS bundling across PUCCH </w:t>
            </w:r>
            <w:r>
              <w:rPr>
                <w:bCs/>
                <w:lang w:eastAsia="zh-CN"/>
              </w:rPr>
              <w:t>repetitions via dynamic signaling.</w:t>
            </w:r>
          </w:p>
        </w:tc>
      </w:tr>
      <w:tr w:rsidR="00EB51CC">
        <w:tc>
          <w:tcPr>
            <w:tcW w:w="2335" w:type="dxa"/>
          </w:tcPr>
          <w:p w:rsidR="00EB51CC" w:rsidRDefault="00DA1708">
            <w:pPr>
              <w:spacing w:before="0"/>
              <w:rPr>
                <w:b/>
                <w:bCs/>
                <w:lang w:eastAsia="zh-CN"/>
              </w:rPr>
            </w:pPr>
            <w:r>
              <w:rPr>
                <w:rFonts w:hint="eastAsia"/>
                <w:lang w:eastAsia="zh-CN"/>
              </w:rPr>
              <w:t>ZTE</w:t>
            </w:r>
          </w:p>
        </w:tc>
        <w:tc>
          <w:tcPr>
            <w:tcW w:w="7627" w:type="dxa"/>
          </w:tcPr>
          <w:p w:rsidR="00EB51CC" w:rsidRDefault="00DA1708">
            <w:pPr>
              <w:spacing w:before="0"/>
              <w:rPr>
                <w:b/>
                <w:bCs/>
                <w:lang w:eastAsia="zh-CN"/>
              </w:rPr>
            </w:pPr>
            <w:r>
              <w:rPr>
                <w:rFonts w:hint="eastAsia"/>
                <w:lang w:eastAsia="zh-CN"/>
              </w:rPr>
              <w:t xml:space="preserve">Both </w:t>
            </w:r>
            <w:r>
              <w:t>semi-static configuration</w:t>
            </w:r>
            <w:r>
              <w:rPr>
                <w:rFonts w:hint="eastAsia"/>
                <w:lang w:eastAsia="zh-CN"/>
              </w:rPr>
              <w:t xml:space="preserve"> </w:t>
            </w:r>
            <w:proofErr w:type="gramStart"/>
            <w:r>
              <w:rPr>
                <w:rFonts w:hint="eastAsia"/>
                <w:lang w:eastAsia="zh-CN"/>
              </w:rPr>
              <w:t>or</w:t>
            </w:r>
            <w:proofErr w:type="gramEnd"/>
            <w:r>
              <w:rPr>
                <w:rFonts w:hint="eastAsia"/>
                <w:lang w:eastAsia="zh-CN"/>
              </w:rPr>
              <w:t xml:space="preserve"> dynamic indication can be considered at this stage. </w:t>
            </w:r>
          </w:p>
        </w:tc>
      </w:tr>
      <w:tr w:rsidR="00060A17">
        <w:tc>
          <w:tcPr>
            <w:tcW w:w="2335" w:type="dxa"/>
          </w:tcPr>
          <w:p w:rsidR="00060A17" w:rsidRPr="00060A17" w:rsidRDefault="00060A17">
            <w:pPr>
              <w:rPr>
                <w:rFonts w:eastAsia="ＭＳ 明朝" w:hint="eastAsia"/>
                <w:lang w:eastAsia="ja-JP"/>
              </w:rPr>
            </w:pPr>
            <w:r>
              <w:rPr>
                <w:rFonts w:eastAsia="ＭＳ 明朝" w:hint="eastAsia"/>
                <w:lang w:eastAsia="ja-JP"/>
              </w:rPr>
              <w:t>P</w:t>
            </w:r>
            <w:r>
              <w:rPr>
                <w:rFonts w:eastAsia="ＭＳ 明朝"/>
                <w:lang w:eastAsia="ja-JP"/>
              </w:rPr>
              <w:t>anasonic</w:t>
            </w:r>
          </w:p>
        </w:tc>
        <w:tc>
          <w:tcPr>
            <w:tcW w:w="7627" w:type="dxa"/>
          </w:tcPr>
          <w:p w:rsidR="00060A17" w:rsidRDefault="00060A17">
            <w:pPr>
              <w:rPr>
                <w:rFonts w:hint="eastAsia"/>
                <w:lang w:eastAsia="zh-CN"/>
              </w:rPr>
            </w:pPr>
            <w:r>
              <w:rPr>
                <w:lang w:eastAsia="ja-JP"/>
              </w:rPr>
              <w:t xml:space="preserve">In </w:t>
            </w:r>
            <w:proofErr w:type="spellStart"/>
            <w:r>
              <w:rPr>
                <w:lang w:eastAsia="ja-JP"/>
              </w:rPr>
              <w:t>eMTC</w:t>
            </w:r>
            <w:proofErr w:type="spellEnd"/>
            <w:r>
              <w:rPr>
                <w:lang w:eastAsia="ja-JP"/>
              </w:rPr>
              <w:t xml:space="preserve">. the period of joint channel estimation and the period of inter-slot frequency hopping are cell level configuration. However, in NR, it would be difficult to use cell level </w:t>
            </w:r>
            <w:r>
              <w:rPr>
                <w:lang w:eastAsia="ja-JP"/>
              </w:rPr>
              <w:lastRenderedPageBreak/>
              <w:t>configuration as more flexibility would be required. Therefore, at least UE-specific configuration is required. Dynamic indication can be further considered.</w:t>
            </w:r>
          </w:p>
        </w:tc>
      </w:tr>
    </w:tbl>
    <w:p w:rsidR="00EB51CC" w:rsidRDefault="00EB51CC"/>
    <w:p w:rsidR="00EB51CC" w:rsidRDefault="00DA1708">
      <w:r>
        <w:rPr>
          <w:b/>
          <w:bCs/>
        </w:rPr>
        <w:t xml:space="preserve">The second issue is how to signal/configure DMRS bundling duration/size. </w:t>
      </w:r>
      <w:r>
        <w:t>Several companies address this issue in their contribu</w:t>
      </w:r>
      <w:r>
        <w:t xml:space="preserve">tions and their view are summarized as below. </w:t>
      </w:r>
    </w:p>
    <w:p w:rsidR="00EB51CC" w:rsidRDefault="00DA1708">
      <w:pPr>
        <w:pStyle w:val="af9"/>
        <w:numPr>
          <w:ilvl w:val="0"/>
          <w:numId w:val="8"/>
        </w:numPr>
        <w:rPr>
          <w:rFonts w:ascii="Times New Roman" w:hAnsi="Times New Roman"/>
          <w:b/>
          <w:bCs/>
          <w:sz w:val="20"/>
          <w:szCs w:val="20"/>
        </w:rPr>
      </w:pPr>
      <w:r>
        <w:rPr>
          <w:rFonts w:ascii="Times New Roman" w:hAnsi="Times New Roman"/>
          <w:sz w:val="20"/>
          <w:szCs w:val="20"/>
        </w:rPr>
        <w:t xml:space="preserve">VIVO: implicitly derived based on TDD configuration </w:t>
      </w:r>
    </w:p>
    <w:p w:rsidR="00EB51CC" w:rsidRDefault="00DA1708">
      <w:pPr>
        <w:pStyle w:val="af9"/>
        <w:numPr>
          <w:ilvl w:val="0"/>
          <w:numId w:val="8"/>
        </w:numPr>
        <w:rPr>
          <w:rFonts w:ascii="Times New Roman" w:hAnsi="Times New Roman"/>
          <w:b/>
          <w:bCs/>
          <w:sz w:val="20"/>
          <w:szCs w:val="20"/>
        </w:rPr>
      </w:pPr>
      <w:r>
        <w:rPr>
          <w:rFonts w:ascii="Times New Roman" w:hAnsi="Times New Roman"/>
          <w:sz w:val="20"/>
          <w:szCs w:val="20"/>
        </w:rPr>
        <w:t xml:space="preserve">Xiaomi: via configure on per PUCCH format basis </w:t>
      </w:r>
    </w:p>
    <w:p w:rsidR="00EB51CC" w:rsidRDefault="00DA1708">
      <w:pPr>
        <w:pStyle w:val="af9"/>
        <w:numPr>
          <w:ilvl w:val="0"/>
          <w:numId w:val="8"/>
        </w:numPr>
        <w:rPr>
          <w:rFonts w:ascii="Times New Roman" w:hAnsi="Times New Roman"/>
          <w:b/>
          <w:bCs/>
          <w:sz w:val="20"/>
          <w:szCs w:val="20"/>
        </w:rPr>
      </w:pPr>
      <w:r>
        <w:rPr>
          <w:rFonts w:ascii="Times New Roman" w:hAnsi="Times New Roman"/>
          <w:sz w:val="20"/>
          <w:szCs w:val="20"/>
        </w:rPr>
        <w:t xml:space="preserve">Interdigital: via an indication of bundling group index </w:t>
      </w:r>
    </w:p>
    <w:p w:rsidR="00EB51CC" w:rsidRDefault="00DA1708">
      <w:pPr>
        <w:pStyle w:val="af9"/>
        <w:numPr>
          <w:ilvl w:val="0"/>
          <w:numId w:val="8"/>
        </w:numPr>
        <w:rPr>
          <w:rFonts w:ascii="Times New Roman" w:hAnsi="Times New Roman"/>
          <w:b/>
          <w:bCs/>
          <w:sz w:val="20"/>
          <w:szCs w:val="20"/>
        </w:rPr>
      </w:pPr>
      <w:r>
        <w:rPr>
          <w:rFonts w:ascii="Times New Roman" w:hAnsi="Times New Roman"/>
          <w:sz w:val="20"/>
          <w:szCs w:val="20"/>
        </w:rPr>
        <w:t xml:space="preserve">Panasonic: via UE specific configuration </w:t>
      </w:r>
    </w:p>
    <w:p w:rsidR="00EB51CC" w:rsidRDefault="00DA1708">
      <w:pPr>
        <w:pStyle w:val="af9"/>
        <w:numPr>
          <w:ilvl w:val="0"/>
          <w:numId w:val="8"/>
        </w:numPr>
        <w:rPr>
          <w:rFonts w:ascii="Times New Roman" w:hAnsi="Times New Roman"/>
          <w:b/>
          <w:bCs/>
          <w:sz w:val="20"/>
          <w:szCs w:val="20"/>
        </w:rPr>
      </w:pPr>
      <w:r>
        <w:rPr>
          <w:rFonts w:ascii="Times New Roman" w:hAnsi="Times New Roman"/>
          <w:sz w:val="20"/>
          <w:szCs w:val="20"/>
        </w:rPr>
        <w:t>LG: whet</w:t>
      </w:r>
      <w:r>
        <w:rPr>
          <w:rFonts w:ascii="Times New Roman" w:hAnsi="Times New Roman"/>
          <w:sz w:val="20"/>
          <w:szCs w:val="20"/>
        </w:rPr>
        <w:t xml:space="preserve">her allow multiple bundling size for an aggregated PUCCH repetitions </w:t>
      </w:r>
    </w:p>
    <w:p w:rsidR="00EB51CC" w:rsidRDefault="00DA1708">
      <w:pPr>
        <w:pStyle w:val="af9"/>
        <w:numPr>
          <w:ilvl w:val="0"/>
          <w:numId w:val="8"/>
        </w:numPr>
        <w:rPr>
          <w:rFonts w:ascii="Times New Roman" w:hAnsi="Times New Roman"/>
          <w:b/>
          <w:bCs/>
          <w:sz w:val="20"/>
          <w:szCs w:val="20"/>
        </w:rPr>
      </w:pPr>
      <w:r>
        <w:rPr>
          <w:rFonts w:ascii="Times New Roman" w:hAnsi="Times New Roman"/>
          <w:sz w:val="20"/>
          <w:szCs w:val="20"/>
        </w:rPr>
        <w:t>QC: via signaling of a bundling window</w:t>
      </w:r>
    </w:p>
    <w:p w:rsidR="00EB51CC" w:rsidRDefault="00EB51CC">
      <w:pPr>
        <w:rPr>
          <w:b/>
          <w:bCs/>
        </w:rPr>
      </w:pPr>
    </w:p>
    <w:p w:rsidR="00EB51CC" w:rsidRDefault="00DA1708">
      <w:r>
        <w:t xml:space="preserve">So far, the views are quite diverged. Companies are welcome to provide comments and solution to this open issue.  </w:t>
      </w:r>
    </w:p>
    <w:tbl>
      <w:tblPr>
        <w:tblStyle w:val="af4"/>
        <w:tblW w:w="0" w:type="auto"/>
        <w:tblLook w:val="04A0" w:firstRow="1" w:lastRow="0" w:firstColumn="1" w:lastColumn="0" w:noHBand="0" w:noVBand="1"/>
      </w:tblPr>
      <w:tblGrid>
        <w:gridCol w:w="2335"/>
        <w:gridCol w:w="7627"/>
      </w:tblGrid>
      <w:tr w:rsidR="00EB51CC">
        <w:tc>
          <w:tcPr>
            <w:tcW w:w="2335" w:type="dxa"/>
          </w:tcPr>
          <w:p w:rsidR="00EB51CC" w:rsidRDefault="00DA1708">
            <w:pPr>
              <w:spacing w:before="0"/>
              <w:rPr>
                <w:b/>
                <w:bCs/>
              </w:rPr>
            </w:pPr>
            <w:r>
              <w:rPr>
                <w:b/>
                <w:bCs/>
              </w:rPr>
              <w:t>Company name</w:t>
            </w:r>
          </w:p>
        </w:tc>
        <w:tc>
          <w:tcPr>
            <w:tcW w:w="7627" w:type="dxa"/>
          </w:tcPr>
          <w:p w:rsidR="00EB51CC" w:rsidRDefault="00DA1708">
            <w:pPr>
              <w:spacing w:before="0"/>
              <w:rPr>
                <w:b/>
                <w:bCs/>
              </w:rPr>
            </w:pPr>
            <w:r>
              <w:rPr>
                <w:b/>
                <w:bCs/>
              </w:rPr>
              <w:t>Comments</w:t>
            </w:r>
          </w:p>
        </w:tc>
      </w:tr>
      <w:tr w:rsidR="00EB51CC">
        <w:tc>
          <w:tcPr>
            <w:tcW w:w="2335" w:type="dxa"/>
          </w:tcPr>
          <w:p w:rsidR="00EB51CC" w:rsidRDefault="00DA1708">
            <w:pPr>
              <w:spacing w:before="0"/>
              <w:rPr>
                <w:bCs/>
              </w:rPr>
            </w:pPr>
            <w:r>
              <w:rPr>
                <w:bCs/>
              </w:rPr>
              <w:t>Samsung</w:t>
            </w:r>
          </w:p>
        </w:tc>
        <w:tc>
          <w:tcPr>
            <w:tcW w:w="7627" w:type="dxa"/>
          </w:tcPr>
          <w:p w:rsidR="00EB51CC" w:rsidRDefault="00DA1708">
            <w:pPr>
              <w:spacing w:before="0"/>
              <w:rPr>
                <w:bCs/>
              </w:rPr>
            </w:pPr>
            <w:r>
              <w:rPr>
                <w:bCs/>
              </w:rPr>
              <w:t xml:space="preserve">FFS. </w:t>
            </w:r>
          </w:p>
          <w:p w:rsidR="00EB51CC" w:rsidRDefault="00DA1708">
            <w:pPr>
              <w:spacing w:before="0"/>
              <w:rPr>
                <w:bCs/>
                <w:highlight w:val="cyan"/>
              </w:rPr>
            </w:pPr>
            <w:r>
              <w:rPr>
                <w:bCs/>
              </w:rPr>
              <w:t xml:space="preserve">Need for configuration of a bundling window should be further discussed. </w:t>
            </w:r>
          </w:p>
        </w:tc>
      </w:tr>
      <w:tr w:rsidR="00EB51CC">
        <w:tc>
          <w:tcPr>
            <w:tcW w:w="2335" w:type="dxa"/>
          </w:tcPr>
          <w:p w:rsidR="00EB51CC" w:rsidRDefault="00DA1708">
            <w:pPr>
              <w:spacing w:before="0"/>
              <w:rPr>
                <w:bCs/>
                <w:lang w:eastAsia="zh-CN"/>
              </w:rPr>
            </w:pPr>
            <w:r>
              <w:rPr>
                <w:rFonts w:hint="eastAsia"/>
                <w:bCs/>
                <w:lang w:eastAsia="zh-CN"/>
              </w:rPr>
              <w:t>CATT</w:t>
            </w:r>
          </w:p>
        </w:tc>
        <w:tc>
          <w:tcPr>
            <w:tcW w:w="7627" w:type="dxa"/>
          </w:tcPr>
          <w:p w:rsidR="00EB51CC" w:rsidRDefault="00DA1708">
            <w:pPr>
              <w:spacing w:before="0"/>
              <w:rPr>
                <w:bCs/>
                <w:lang w:eastAsia="zh-CN"/>
              </w:rPr>
            </w:pPr>
            <w:r>
              <w:rPr>
                <w:rFonts w:hint="eastAsia"/>
                <w:bCs/>
                <w:lang w:eastAsia="zh-CN"/>
              </w:rPr>
              <w:t>Open to discuss.</w:t>
            </w:r>
          </w:p>
        </w:tc>
      </w:tr>
      <w:tr w:rsidR="00EB51CC">
        <w:tc>
          <w:tcPr>
            <w:tcW w:w="2335" w:type="dxa"/>
          </w:tcPr>
          <w:p w:rsidR="00EB51CC" w:rsidRDefault="00DA1708">
            <w:pPr>
              <w:spacing w:before="0"/>
              <w:rPr>
                <w:b/>
                <w:bCs/>
              </w:rPr>
            </w:pPr>
            <w:r>
              <w:rPr>
                <w:rFonts w:hint="eastAsia"/>
                <w:bCs/>
                <w:lang w:eastAsia="zh-CN"/>
              </w:rPr>
              <w:t>China Telecom</w:t>
            </w:r>
          </w:p>
        </w:tc>
        <w:tc>
          <w:tcPr>
            <w:tcW w:w="7627" w:type="dxa"/>
          </w:tcPr>
          <w:p w:rsidR="00EB51CC" w:rsidRDefault="00DA1708">
            <w:pPr>
              <w:spacing w:before="0"/>
              <w:rPr>
                <w:b/>
                <w:bCs/>
              </w:rPr>
            </w:pPr>
            <w:r>
              <w:rPr>
                <w:rFonts w:hint="eastAsia"/>
                <w:bCs/>
                <w:lang w:eastAsia="zh-CN"/>
              </w:rPr>
              <w:t>Similar mechanism of PUSCH can be considered.</w:t>
            </w:r>
          </w:p>
        </w:tc>
      </w:tr>
      <w:tr w:rsidR="00EB51CC">
        <w:tc>
          <w:tcPr>
            <w:tcW w:w="2335" w:type="dxa"/>
          </w:tcPr>
          <w:p w:rsidR="00EB51CC" w:rsidRDefault="00DA1708">
            <w:pPr>
              <w:spacing w:before="0"/>
              <w:rPr>
                <w:b/>
                <w:bCs/>
              </w:rPr>
            </w:pPr>
            <w:r>
              <w:rPr>
                <w:rFonts w:hint="eastAsia"/>
                <w:bCs/>
                <w:lang w:eastAsia="zh-CN"/>
              </w:rPr>
              <w:t>X</w:t>
            </w:r>
            <w:r>
              <w:rPr>
                <w:bCs/>
                <w:lang w:eastAsia="zh-CN"/>
              </w:rPr>
              <w:t>iaomi</w:t>
            </w:r>
          </w:p>
        </w:tc>
        <w:tc>
          <w:tcPr>
            <w:tcW w:w="7627" w:type="dxa"/>
          </w:tcPr>
          <w:p w:rsidR="00EB51CC" w:rsidRDefault="00DA1708">
            <w:pPr>
              <w:spacing w:before="0"/>
              <w:rPr>
                <w:b/>
                <w:bCs/>
              </w:rPr>
            </w:pPr>
            <w:r>
              <w:rPr>
                <w:bCs/>
                <w:lang w:eastAsia="zh-CN"/>
              </w:rPr>
              <w:t xml:space="preserve">Different PUCCH format has different symbol length and number of repetitions, so we think </w:t>
            </w:r>
            <w:r>
              <w:rPr>
                <w:bCs/>
              </w:rPr>
              <w:t>DMRS bundling duration/size should be differentiated among PUCCH format.</w:t>
            </w:r>
          </w:p>
        </w:tc>
      </w:tr>
      <w:tr w:rsidR="00EB51CC">
        <w:tc>
          <w:tcPr>
            <w:tcW w:w="2335" w:type="dxa"/>
          </w:tcPr>
          <w:p w:rsidR="00EB51CC" w:rsidRDefault="00DA1708">
            <w:pPr>
              <w:spacing w:before="0"/>
              <w:rPr>
                <w:lang w:eastAsia="zh-CN"/>
              </w:rPr>
            </w:pPr>
            <w:r>
              <w:rPr>
                <w:rFonts w:hint="eastAsia"/>
                <w:lang w:eastAsia="zh-CN"/>
              </w:rPr>
              <w:t>ZTE</w:t>
            </w:r>
          </w:p>
        </w:tc>
        <w:tc>
          <w:tcPr>
            <w:tcW w:w="7627" w:type="dxa"/>
          </w:tcPr>
          <w:p w:rsidR="00EB51CC" w:rsidRDefault="00DA1708">
            <w:pPr>
              <w:spacing w:before="0"/>
              <w:rPr>
                <w:lang w:eastAsia="zh-CN"/>
              </w:rPr>
            </w:pPr>
            <w:r>
              <w:rPr>
                <w:rFonts w:hint="eastAsia"/>
                <w:lang w:eastAsia="zh-CN"/>
              </w:rPr>
              <w:t xml:space="preserve">We are not sure why we need to explicitly define a DMRS bundling size. For instance, if </w:t>
            </w:r>
            <w:r>
              <w:rPr>
                <w:rFonts w:hint="eastAsia"/>
                <w:lang w:eastAsia="zh-CN"/>
              </w:rPr>
              <w:t xml:space="preserve">a UE can maintain phase continuity across consecutive repetitions, then DMRS bundling could be applied among all repetitions (if there is no FH). Whether and how </w:t>
            </w:r>
            <w:proofErr w:type="spellStart"/>
            <w:r>
              <w:rPr>
                <w:rFonts w:hint="eastAsia"/>
                <w:lang w:eastAsia="zh-CN"/>
              </w:rPr>
              <w:t>gNB</w:t>
            </w:r>
            <w:proofErr w:type="spellEnd"/>
            <w:r>
              <w:rPr>
                <w:rFonts w:hint="eastAsia"/>
                <w:lang w:eastAsia="zh-CN"/>
              </w:rPr>
              <w:t xml:space="preserve"> perform the DMRS bundling is up to </w:t>
            </w:r>
            <w:proofErr w:type="spellStart"/>
            <w:r>
              <w:rPr>
                <w:rFonts w:hint="eastAsia"/>
                <w:lang w:eastAsia="zh-CN"/>
              </w:rPr>
              <w:t>gNB</w:t>
            </w:r>
            <w:proofErr w:type="spellEnd"/>
            <w:r>
              <w:rPr>
                <w:rFonts w:hint="eastAsia"/>
                <w:lang w:eastAsia="zh-CN"/>
              </w:rPr>
              <w:t xml:space="preserve"> implementation. </w:t>
            </w:r>
          </w:p>
          <w:p w:rsidR="00EB51CC" w:rsidRDefault="00EB51CC">
            <w:pPr>
              <w:spacing w:before="0"/>
              <w:rPr>
                <w:lang w:eastAsia="zh-CN"/>
              </w:rPr>
            </w:pPr>
          </w:p>
        </w:tc>
      </w:tr>
      <w:tr w:rsidR="00060A17">
        <w:tc>
          <w:tcPr>
            <w:tcW w:w="2335" w:type="dxa"/>
          </w:tcPr>
          <w:p w:rsidR="00060A17" w:rsidRPr="00060A17" w:rsidRDefault="00060A17">
            <w:pPr>
              <w:rPr>
                <w:rFonts w:eastAsia="ＭＳ 明朝" w:hint="eastAsia"/>
                <w:lang w:eastAsia="ja-JP"/>
              </w:rPr>
            </w:pPr>
            <w:r>
              <w:rPr>
                <w:rFonts w:eastAsia="ＭＳ 明朝" w:hint="eastAsia"/>
                <w:lang w:eastAsia="ja-JP"/>
              </w:rPr>
              <w:t>P</w:t>
            </w:r>
            <w:r>
              <w:rPr>
                <w:rFonts w:eastAsia="ＭＳ 明朝"/>
                <w:lang w:eastAsia="ja-JP"/>
              </w:rPr>
              <w:t>anasonic</w:t>
            </w:r>
          </w:p>
        </w:tc>
        <w:tc>
          <w:tcPr>
            <w:tcW w:w="7627" w:type="dxa"/>
          </w:tcPr>
          <w:p w:rsidR="00060A17" w:rsidRDefault="00060A17">
            <w:pPr>
              <w:rPr>
                <w:rFonts w:hint="eastAsia"/>
                <w:lang w:eastAsia="zh-CN"/>
              </w:rPr>
            </w:pPr>
            <w:r>
              <w:rPr>
                <w:lang w:eastAsia="ja-JP"/>
              </w:rPr>
              <w:t>At least UE-specific configuration is required. Dynamic indication can be further considered.</w:t>
            </w:r>
          </w:p>
        </w:tc>
      </w:tr>
    </w:tbl>
    <w:p w:rsidR="00EB51CC" w:rsidRDefault="00DA1708">
      <w:pPr>
        <w:pStyle w:val="2"/>
      </w:pPr>
      <w:r>
        <w:t>Interruption/prioritization betw</w:t>
      </w:r>
      <w:r>
        <w:t xml:space="preserve">een DMRS bundled PUCCH repetitions and other DL/UL channels </w:t>
      </w:r>
    </w:p>
    <w:p w:rsidR="00EB51CC" w:rsidRDefault="00DA1708">
      <w:pPr>
        <w:snapToGrid w:val="0"/>
        <w:spacing w:before="120"/>
      </w:pPr>
      <w:bookmarkStart w:id="16" w:name="PRO3"/>
      <w:r>
        <w:t>[</w:t>
      </w:r>
      <w:hyperlink r:id="rId20" w:history="1">
        <w:r>
          <w:rPr>
            <w:rFonts w:eastAsia="Times New Roman"/>
            <w:color w:val="0000FF"/>
            <w:u w:val="single"/>
          </w:rPr>
          <w:t>R1-2100460</w:t>
        </w:r>
      </w:hyperlink>
      <w:r>
        <w:t>] mentioned PUCCH repetitions with DMRS bundling may be interrupted by other transmissions/proc</w:t>
      </w:r>
      <w:r>
        <w:t xml:space="preserve">edures, and whether and how to ensure phase continuity in these cases should be further studied. The interruptions could </w:t>
      </w:r>
      <w:proofErr w:type="gramStart"/>
      <w:r>
        <w:t>occurs</w:t>
      </w:r>
      <w:proofErr w:type="gramEnd"/>
      <w:r>
        <w:t xml:space="preserve"> when an PUCCH transmissions is cancelled by SFI, CI or higher priority transmissions. A PUCCH transmission can also be impacted </w:t>
      </w:r>
      <w:r>
        <w:t>by UL transmission in another serving cell, when intra band CA is configured.</w:t>
      </w:r>
    </w:p>
    <w:p w:rsidR="00EB51CC" w:rsidRDefault="00EB51CC">
      <w:pPr>
        <w:jc w:val="both"/>
        <w:rPr>
          <w:highlight w:val="yellow"/>
        </w:rPr>
      </w:pPr>
    </w:p>
    <w:p w:rsidR="00EB51CC" w:rsidRDefault="00DA1708">
      <w:pPr>
        <w:jc w:val="both"/>
        <w:rPr>
          <w:lang w:eastAsia="zh-CN"/>
        </w:rPr>
      </w:pPr>
      <w:r>
        <w:t>[</w:t>
      </w:r>
      <w:hyperlink r:id="rId21" w:history="1">
        <w:r>
          <w:rPr>
            <w:rFonts w:eastAsia="Times New Roman"/>
            <w:color w:val="0000FF"/>
            <w:u w:val="single"/>
          </w:rPr>
          <w:t>R1-2101398</w:t>
        </w:r>
      </w:hyperlink>
      <w:r>
        <w:t xml:space="preserve">] identified that </w:t>
      </w:r>
      <w:r>
        <w:rPr>
          <w:lang w:eastAsia="zh-CN"/>
        </w:rPr>
        <w:t>following the current specification, a PUCCH repetition occ</w:t>
      </w:r>
      <w:r>
        <w:rPr>
          <w:lang w:eastAsia="zh-CN"/>
        </w:rPr>
        <w:t xml:space="preserve">asion within a bundle of repetitions with DMRS bundling may be dropped, e.g. if another overlapping PUCCH has a UCI type with a higher priority, as mentioned above. Subsequently, the phase continuity will be lost for the first PUCCH with DMRS bundling. It </w:t>
      </w:r>
      <w:r>
        <w:rPr>
          <w:lang w:eastAsia="zh-CN"/>
        </w:rPr>
        <w:t>is proposed in [</w:t>
      </w:r>
      <w:hyperlink r:id="rId22" w:history="1">
        <w:r>
          <w:rPr>
            <w:rFonts w:eastAsia="Times New Roman"/>
            <w:color w:val="0000FF"/>
            <w:u w:val="single"/>
          </w:rPr>
          <w:t>R1-2101398</w:t>
        </w:r>
      </w:hyperlink>
      <w:r>
        <w:rPr>
          <w:lang w:eastAsia="zh-CN"/>
        </w:rPr>
        <w:t>] If DMRS bundling is supported, specify conditions under which a PUCCH with DMRS bundling overlapping in one (or more) occasions with a seco</w:t>
      </w:r>
      <w:r>
        <w:rPr>
          <w:lang w:eastAsia="zh-CN"/>
        </w:rPr>
        <w:t>nd PUCCH and yet UE is able to perform joint channel estimation across all repetitions.</w:t>
      </w:r>
    </w:p>
    <w:bookmarkEnd w:id="16"/>
    <w:p w:rsidR="00EB51CC" w:rsidRDefault="00EB51CC"/>
    <w:p w:rsidR="00EB51CC" w:rsidRDefault="00DA1708">
      <w:r>
        <w:t>So far, only two companies provided views on this issue. FL would like to collect more input on this issue before moving forward. In the table below, companies are enc</w:t>
      </w:r>
      <w:r>
        <w:t>ouraged to provide feedback on UE procedures to handle interruption/prioritization between DMRS bundled PUCCH repetitions and other DL/UL channels.</w:t>
      </w:r>
    </w:p>
    <w:tbl>
      <w:tblPr>
        <w:tblStyle w:val="af4"/>
        <w:tblW w:w="0" w:type="auto"/>
        <w:tblLook w:val="04A0" w:firstRow="1" w:lastRow="0" w:firstColumn="1" w:lastColumn="0" w:noHBand="0" w:noVBand="1"/>
      </w:tblPr>
      <w:tblGrid>
        <w:gridCol w:w="2335"/>
        <w:gridCol w:w="7627"/>
      </w:tblGrid>
      <w:tr w:rsidR="00EB51CC">
        <w:tc>
          <w:tcPr>
            <w:tcW w:w="2335" w:type="dxa"/>
          </w:tcPr>
          <w:p w:rsidR="00EB51CC" w:rsidRDefault="00DA1708">
            <w:pPr>
              <w:spacing w:before="0"/>
              <w:rPr>
                <w:b/>
                <w:bCs/>
              </w:rPr>
            </w:pPr>
            <w:r>
              <w:rPr>
                <w:b/>
                <w:bCs/>
              </w:rPr>
              <w:lastRenderedPageBreak/>
              <w:t>Company name</w:t>
            </w:r>
          </w:p>
        </w:tc>
        <w:tc>
          <w:tcPr>
            <w:tcW w:w="7627" w:type="dxa"/>
          </w:tcPr>
          <w:p w:rsidR="00EB51CC" w:rsidRDefault="00DA1708">
            <w:pPr>
              <w:spacing w:before="0"/>
              <w:rPr>
                <w:b/>
                <w:bCs/>
              </w:rPr>
            </w:pPr>
            <w:r>
              <w:rPr>
                <w:b/>
                <w:bCs/>
              </w:rPr>
              <w:t xml:space="preserve">Comments on UE procedures to handle interruption/prioritization between DMRS bundled PUCCH </w:t>
            </w:r>
            <w:r>
              <w:rPr>
                <w:b/>
                <w:bCs/>
              </w:rPr>
              <w:t>repetitions and other DL/UL channels</w:t>
            </w:r>
          </w:p>
        </w:tc>
      </w:tr>
      <w:tr w:rsidR="00EB51CC">
        <w:tc>
          <w:tcPr>
            <w:tcW w:w="2335" w:type="dxa"/>
          </w:tcPr>
          <w:p w:rsidR="00EB51CC" w:rsidRDefault="00DA1708">
            <w:pPr>
              <w:spacing w:before="0"/>
              <w:rPr>
                <w:bCs/>
              </w:rPr>
            </w:pPr>
            <w:r>
              <w:rPr>
                <w:bCs/>
              </w:rPr>
              <w:t>Samsung</w:t>
            </w:r>
          </w:p>
        </w:tc>
        <w:tc>
          <w:tcPr>
            <w:tcW w:w="7627" w:type="dxa"/>
          </w:tcPr>
          <w:p w:rsidR="00EB51CC" w:rsidRDefault="00DA1708">
            <w:pPr>
              <w:spacing w:before="0"/>
              <w:rPr>
                <w:bCs/>
              </w:rPr>
            </w:pPr>
            <w:r>
              <w:rPr>
                <w:bCs/>
              </w:rPr>
              <w:t xml:space="preserve">RAN4 input may be required about </w:t>
            </w:r>
            <w:proofErr w:type="gramStart"/>
            <w:r>
              <w:rPr>
                <w:bCs/>
              </w:rPr>
              <w:t>whether or not</w:t>
            </w:r>
            <w:proofErr w:type="gramEnd"/>
            <w:r>
              <w:rPr>
                <w:bCs/>
              </w:rPr>
              <w:t xml:space="preserve"> the UE can maintain phase continuity if the UE only suspends an ongoing transmission. Further, it is not clear whether any specification support is required for s</w:t>
            </w:r>
            <w:r>
              <w:rPr>
                <w:bCs/>
              </w:rPr>
              <w:t xml:space="preserve">uch cases. The issue can be deprioritized for now and be discussed further next time. </w:t>
            </w:r>
          </w:p>
        </w:tc>
      </w:tr>
      <w:tr w:rsidR="00EB51CC">
        <w:tc>
          <w:tcPr>
            <w:tcW w:w="2335" w:type="dxa"/>
          </w:tcPr>
          <w:p w:rsidR="00EB51CC" w:rsidRDefault="00DA1708">
            <w:pPr>
              <w:spacing w:before="0"/>
              <w:rPr>
                <w:bCs/>
                <w:lang w:eastAsia="zh-CN"/>
              </w:rPr>
            </w:pPr>
            <w:r>
              <w:rPr>
                <w:rFonts w:hint="eastAsia"/>
                <w:bCs/>
                <w:lang w:eastAsia="zh-CN"/>
              </w:rPr>
              <w:t>CATT</w:t>
            </w:r>
          </w:p>
        </w:tc>
        <w:tc>
          <w:tcPr>
            <w:tcW w:w="7627" w:type="dxa"/>
          </w:tcPr>
          <w:p w:rsidR="00EB51CC" w:rsidRDefault="00DA1708">
            <w:pPr>
              <w:spacing w:before="0"/>
              <w:rPr>
                <w:bCs/>
                <w:lang w:eastAsia="zh-CN"/>
              </w:rPr>
            </w:pPr>
            <w:r>
              <w:rPr>
                <w:rFonts w:hint="eastAsia"/>
                <w:bCs/>
                <w:lang w:eastAsia="zh-CN"/>
              </w:rPr>
              <w:t>For UL CI, there should be no issue as UL CI cannot cancel a PUCCH transmission.</w:t>
            </w:r>
          </w:p>
          <w:p w:rsidR="00EB51CC" w:rsidRDefault="00DA1708">
            <w:pPr>
              <w:spacing w:before="0"/>
              <w:rPr>
                <w:bCs/>
                <w:lang w:eastAsia="zh-CN"/>
              </w:rPr>
            </w:pPr>
            <w:r>
              <w:rPr>
                <w:rFonts w:hint="eastAsia"/>
                <w:bCs/>
                <w:lang w:eastAsia="zh-CN"/>
              </w:rPr>
              <w:t>For the other two cases mentioned above, a general comment is that what is the dif</w:t>
            </w:r>
            <w:r>
              <w:rPr>
                <w:rFonts w:hint="eastAsia"/>
                <w:bCs/>
                <w:lang w:eastAsia="zh-CN"/>
              </w:rPr>
              <w:t xml:space="preserve">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rsidR="00EB51CC">
        <w:tc>
          <w:tcPr>
            <w:tcW w:w="2335" w:type="dxa"/>
          </w:tcPr>
          <w:p w:rsidR="00EB51CC" w:rsidRDefault="00DA1708">
            <w:pPr>
              <w:spacing w:before="0"/>
              <w:rPr>
                <w:lang w:eastAsia="zh-CN"/>
              </w:rPr>
            </w:pPr>
            <w:r>
              <w:rPr>
                <w:rFonts w:hint="eastAsia"/>
                <w:lang w:eastAsia="zh-CN"/>
              </w:rPr>
              <w:t>ZTE</w:t>
            </w:r>
          </w:p>
        </w:tc>
        <w:tc>
          <w:tcPr>
            <w:tcW w:w="7627" w:type="dxa"/>
          </w:tcPr>
          <w:p w:rsidR="00EB51CC" w:rsidRDefault="00DA1708">
            <w:pPr>
              <w:spacing w:before="0"/>
              <w:rPr>
                <w:lang w:eastAsia="zh-CN"/>
              </w:rPr>
            </w:pPr>
            <w:r>
              <w:rPr>
                <w:rFonts w:hint="eastAsia"/>
                <w:lang w:eastAsia="zh-CN"/>
              </w:rPr>
              <w:t>Similar question as CATT.</w:t>
            </w:r>
          </w:p>
        </w:tc>
      </w:tr>
      <w:tr w:rsidR="00EB51CC">
        <w:tc>
          <w:tcPr>
            <w:tcW w:w="2335" w:type="dxa"/>
          </w:tcPr>
          <w:p w:rsidR="00EB51CC" w:rsidRPr="00060A17" w:rsidRDefault="00060A17">
            <w:pPr>
              <w:spacing w:before="0"/>
              <w:rPr>
                <w:rFonts w:eastAsia="ＭＳ 明朝" w:hint="eastAsia"/>
                <w:lang w:eastAsia="ja-JP"/>
              </w:rPr>
            </w:pPr>
            <w:r>
              <w:rPr>
                <w:rFonts w:eastAsia="ＭＳ 明朝" w:hint="eastAsia"/>
                <w:lang w:eastAsia="ja-JP"/>
              </w:rPr>
              <w:t>P</w:t>
            </w:r>
            <w:r>
              <w:rPr>
                <w:rFonts w:eastAsia="ＭＳ 明朝"/>
                <w:lang w:eastAsia="ja-JP"/>
              </w:rPr>
              <w:t>anasonic</w:t>
            </w:r>
          </w:p>
        </w:tc>
        <w:tc>
          <w:tcPr>
            <w:tcW w:w="7627" w:type="dxa"/>
          </w:tcPr>
          <w:p w:rsidR="00EB51CC" w:rsidRDefault="00060A17">
            <w:pPr>
              <w:spacing w:before="0"/>
              <w:rPr>
                <w:b/>
                <w:bCs/>
              </w:rPr>
            </w:pPr>
            <w:r>
              <w:rPr>
                <w:bCs/>
                <w:lang w:eastAsia="ja-JP"/>
              </w:rPr>
              <w:t>Although the detailed condition is up to RAN4 discussion/reply, our expectation is at least when the transmission power is not changed across PUCCH repetitions, phase continuity would be kept with some exceptions such that there is no DL reception and gap between PUCCH transmissions is not very long.</w:t>
            </w:r>
          </w:p>
        </w:tc>
      </w:tr>
      <w:tr w:rsidR="00EB51CC">
        <w:tc>
          <w:tcPr>
            <w:tcW w:w="2335" w:type="dxa"/>
          </w:tcPr>
          <w:p w:rsidR="00EB51CC" w:rsidRDefault="00EB51CC">
            <w:pPr>
              <w:spacing w:before="0"/>
              <w:rPr>
                <w:b/>
                <w:bCs/>
              </w:rPr>
            </w:pPr>
          </w:p>
        </w:tc>
        <w:tc>
          <w:tcPr>
            <w:tcW w:w="7627" w:type="dxa"/>
          </w:tcPr>
          <w:p w:rsidR="00EB51CC" w:rsidRDefault="00EB51CC">
            <w:pPr>
              <w:spacing w:before="0"/>
              <w:rPr>
                <w:b/>
                <w:bCs/>
              </w:rPr>
            </w:pPr>
          </w:p>
        </w:tc>
      </w:tr>
    </w:tbl>
    <w:p w:rsidR="00EB51CC" w:rsidRDefault="00EB51CC"/>
    <w:p w:rsidR="00EB51CC" w:rsidRDefault="00DA1708">
      <w:pPr>
        <w:pStyle w:val="2"/>
      </w:pPr>
      <w:r>
        <w:t xml:space="preserve">DMRS optimization with bundling across PUCCH repetitions </w:t>
      </w:r>
    </w:p>
    <w:p w:rsidR="00EB51CC" w:rsidRDefault="00DA1708">
      <w:pPr>
        <w:rPr>
          <w:rFonts w:eastAsia="DengXian"/>
          <w:bCs/>
          <w:iCs/>
          <w:lang w:val="en-GB"/>
        </w:rPr>
      </w:pPr>
      <w:r>
        <w:rPr>
          <w:rFonts w:eastAsia="DengXian"/>
          <w:bCs/>
          <w:iCs/>
          <w:lang w:val="en-GB"/>
        </w:rPr>
        <w:t>DMRS location and granularity optimization is mentioned in a few companies’ contributions [</w:t>
      </w:r>
      <w:hyperlink r:id="rId23" w:history="1">
        <w:r>
          <w:rPr>
            <w:rFonts w:eastAsia="Times New Roman"/>
            <w:color w:val="0000FF"/>
            <w:u w:val="single"/>
          </w:rPr>
          <w:t>R1-2100098</w:t>
        </w:r>
      </w:hyperlink>
      <w:r>
        <w:rPr>
          <w:rFonts w:eastAsia="DengXian"/>
          <w:bCs/>
          <w:iCs/>
          <w:lang w:val="en-GB"/>
        </w:rPr>
        <w:t xml:space="preserve">, </w:t>
      </w:r>
      <w:hyperlink r:id="rId24" w:history="1">
        <w:r>
          <w:rPr>
            <w:rFonts w:eastAsia="Times New Roman"/>
            <w:color w:val="0000FF"/>
            <w:u w:val="single"/>
          </w:rPr>
          <w:t>R1-2100400</w:t>
        </w:r>
      </w:hyperlink>
      <w:r>
        <w:rPr>
          <w:rFonts w:eastAsia="DengXian"/>
          <w:bCs/>
          <w:iCs/>
          <w:lang w:val="en-GB"/>
        </w:rPr>
        <w:t xml:space="preserve">, </w:t>
      </w:r>
      <w:hyperlink r:id="rId25" w:history="1">
        <w:r>
          <w:rPr>
            <w:rFonts w:eastAsia="Times New Roman"/>
            <w:color w:val="0000FF"/>
            <w:u w:val="single"/>
          </w:rPr>
          <w:t>R1-2101021</w:t>
        </w:r>
      </w:hyperlink>
      <w:r>
        <w:rPr>
          <w:rFonts w:eastAsia="DengXian"/>
          <w:bCs/>
          <w:iCs/>
          <w:lang w:val="en-GB"/>
        </w:rPr>
        <w:t>]. Furthermore, [</w:t>
      </w:r>
      <w:hyperlink r:id="rId26" w:history="1">
        <w:r>
          <w:rPr>
            <w:rFonts w:eastAsia="Times New Roman"/>
            <w:color w:val="0000FF"/>
            <w:u w:val="single"/>
          </w:rPr>
          <w:t>R1-2101713</w:t>
        </w:r>
      </w:hyperlink>
      <w:r>
        <w:rPr>
          <w:rFonts w:eastAsia="DengXian"/>
          <w:bCs/>
          <w:iCs/>
          <w:lang w:val="en-GB"/>
        </w:rPr>
        <w:t>] has a proposal to clarify what is the scope of “DMRS bundling”, which is related to this topic. More specifically, [</w:t>
      </w:r>
      <w:hyperlink r:id="rId27" w:history="1">
        <w:r>
          <w:rPr>
            <w:rFonts w:eastAsia="Times New Roman"/>
            <w:color w:val="0000FF"/>
            <w:u w:val="single"/>
          </w:rPr>
          <w:t>R1-2101713</w:t>
        </w:r>
      </w:hyperlink>
      <w:r>
        <w:rPr>
          <w:rFonts w:eastAsia="DengXian"/>
          <w:bCs/>
          <w:iCs/>
          <w:lang w:val="en-GB"/>
        </w:rPr>
        <w:t>] want to clarify whether b) in following figure is allowed by “DMRS bundling” for PUCCH repetitions?</w:t>
      </w:r>
    </w:p>
    <w:p w:rsidR="00EB51CC" w:rsidRDefault="00DA1708">
      <w:pPr>
        <w:jc w:val="center"/>
        <w:rPr>
          <w:rFonts w:eastAsia="DengXian"/>
          <w:bCs/>
          <w:iCs/>
          <w:lang w:val="en-GB"/>
        </w:rPr>
      </w:pPr>
      <w:r>
        <w:rPr>
          <w:noProof/>
          <w:lang w:eastAsia="zh-CN"/>
        </w:rPr>
        <w:drawing>
          <wp:inline distT="0" distB="0" distL="0" distR="0">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rsidR="00EB51CC" w:rsidRDefault="00EB51CC">
      <w:pPr>
        <w:rPr>
          <w:rFonts w:eastAsia="DengXian"/>
          <w:bCs/>
          <w:iCs/>
          <w:lang w:val="en-GB"/>
        </w:rPr>
      </w:pPr>
    </w:p>
    <w:p w:rsidR="00EB51CC" w:rsidRDefault="00DA1708">
      <w:pPr>
        <w:rPr>
          <w:rFonts w:eastAsia="DengXian"/>
          <w:bCs/>
          <w:iCs/>
          <w:lang w:val="en-GB"/>
        </w:rPr>
      </w:pPr>
      <w:r>
        <w:rPr>
          <w:rFonts w:eastAsia="DengXian"/>
          <w:bCs/>
          <w:iCs/>
          <w:lang w:val="en-GB"/>
        </w:rPr>
        <w:t xml:space="preserve">Based on the input from these contributions, there are two types of DMRS location/granularity optimization. </w:t>
      </w:r>
    </w:p>
    <w:p w:rsidR="00EB51CC" w:rsidRDefault="00DA1708">
      <w:pPr>
        <w:pStyle w:val="af9"/>
        <w:numPr>
          <w:ilvl w:val="0"/>
          <w:numId w:val="9"/>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1: on top of Rel-15/16 DMRS patten/location/granularity defined for PUCCH transmit in a slot, introduce new DMRS pattern/location/granularity </w:t>
      </w:r>
      <w:r>
        <w:rPr>
          <w:rFonts w:ascii="Times New Roman" w:eastAsia="DengXian" w:hAnsi="Times New Roman"/>
          <w:bCs/>
          <w:iCs/>
          <w:sz w:val="20"/>
          <w:szCs w:val="20"/>
          <w:lang w:val="en-GB"/>
        </w:rPr>
        <w:t xml:space="preserve">for PUCCH transmit in a slot. </w:t>
      </w:r>
    </w:p>
    <w:p w:rsidR="00EB51CC" w:rsidRDefault="00DA1708">
      <w:pPr>
        <w:pStyle w:val="af9"/>
        <w:numPr>
          <w:ilvl w:val="0"/>
          <w:numId w:val="9"/>
        </w:numPr>
        <w:rPr>
          <w:rFonts w:ascii="Times New Roman" w:eastAsia="DengXian" w:hAnsi="Times New Roman"/>
          <w:bCs/>
          <w:iCs/>
          <w:sz w:val="20"/>
          <w:szCs w:val="20"/>
          <w:lang w:val="en-GB"/>
        </w:rPr>
      </w:pPr>
      <w:r>
        <w:rPr>
          <w:rFonts w:ascii="Times New Roman" w:eastAsia="DengXian" w:hAnsi="Times New Roman"/>
          <w:bCs/>
          <w:iCs/>
          <w:sz w:val="20"/>
          <w:szCs w:val="20"/>
          <w:lang w:val="en-GB"/>
        </w:rPr>
        <w:lastRenderedPageBreak/>
        <w:t xml:space="preserve">Type 2: no change of Rel-15/16 DMRS patten/location/granularity defined for PUCCH transmit in a slot. Allow a PUCCH to be transmitted without DMRS in one or more slot(s) within a set of bundled slots.  </w:t>
      </w:r>
    </w:p>
    <w:p w:rsidR="00EB51CC" w:rsidRDefault="00EB51CC">
      <w:pPr>
        <w:rPr>
          <w:bCs/>
          <w:iCs/>
          <w:lang w:val="en-GB"/>
        </w:rPr>
      </w:pPr>
    </w:p>
    <w:p w:rsidR="00EB51CC" w:rsidRDefault="00DA1708">
      <w:r>
        <w:t xml:space="preserve">To address this open </w:t>
      </w:r>
      <w:r>
        <w:t>issue on DMRS optimization, there are four alternatives:</w:t>
      </w:r>
    </w:p>
    <w:p w:rsidR="00EB51CC" w:rsidRDefault="00DA1708">
      <w:pPr>
        <w:pStyle w:val="af9"/>
        <w:numPr>
          <w:ilvl w:val="0"/>
          <w:numId w:val="10"/>
        </w:numPr>
        <w:rPr>
          <w:rFonts w:ascii="Times New Roman" w:hAnsi="Times New Roman"/>
          <w:sz w:val="20"/>
          <w:szCs w:val="20"/>
        </w:rPr>
      </w:pPr>
      <w:r>
        <w:rPr>
          <w:rFonts w:ascii="Times New Roman" w:hAnsi="Times New Roman"/>
          <w:sz w:val="20"/>
          <w:szCs w:val="20"/>
        </w:rPr>
        <w:t>Alt 1: Neither type 1 nor type 2 DMRS optimization is supported.</w:t>
      </w:r>
    </w:p>
    <w:p w:rsidR="00EB51CC" w:rsidRDefault="00DA1708">
      <w:pPr>
        <w:pStyle w:val="af9"/>
        <w:numPr>
          <w:ilvl w:val="0"/>
          <w:numId w:val="10"/>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rsidR="00EB51CC" w:rsidRDefault="00DA1708">
      <w:pPr>
        <w:pStyle w:val="af9"/>
        <w:numPr>
          <w:ilvl w:val="0"/>
          <w:numId w:val="10"/>
        </w:numPr>
        <w:rPr>
          <w:rFonts w:ascii="Times New Roman" w:hAnsi="Times New Roman"/>
          <w:sz w:val="20"/>
          <w:szCs w:val="20"/>
        </w:rPr>
      </w:pPr>
      <w:r>
        <w:rPr>
          <w:rFonts w:ascii="Times New Roman" w:hAnsi="Times New Roman"/>
          <w:sz w:val="20"/>
          <w:szCs w:val="20"/>
        </w:rPr>
        <w:t xml:space="preserve">Alt 3: Only type 2 DMRS optimization is </w:t>
      </w:r>
      <w:r>
        <w:rPr>
          <w:rFonts w:ascii="Times New Roman" w:hAnsi="Times New Roman"/>
          <w:sz w:val="20"/>
          <w:szCs w:val="20"/>
        </w:rPr>
        <w:t>supported, type 1 DMRS optimization is not supported.</w:t>
      </w:r>
    </w:p>
    <w:p w:rsidR="00EB51CC" w:rsidRDefault="00DA1708">
      <w:pPr>
        <w:pStyle w:val="af9"/>
        <w:numPr>
          <w:ilvl w:val="0"/>
          <w:numId w:val="10"/>
        </w:numPr>
        <w:rPr>
          <w:rFonts w:ascii="Times New Roman" w:hAnsi="Times New Roman"/>
          <w:sz w:val="20"/>
          <w:szCs w:val="20"/>
        </w:rPr>
      </w:pPr>
      <w:r>
        <w:rPr>
          <w:rFonts w:ascii="Times New Roman" w:hAnsi="Times New Roman"/>
          <w:sz w:val="20"/>
          <w:szCs w:val="20"/>
        </w:rPr>
        <w:t>Alt 4: Both type 1 and level 2 DMRS optimization are supported.</w:t>
      </w:r>
    </w:p>
    <w:p w:rsidR="00EB51CC" w:rsidRDefault="00EB51CC">
      <w:pPr>
        <w:pStyle w:val="af9"/>
      </w:pPr>
    </w:p>
    <w:p w:rsidR="00EB51CC" w:rsidRDefault="00DA1708">
      <w:r>
        <w:t xml:space="preserve">Companies are encouraged to provide feedback on this open issue in the following table. </w:t>
      </w:r>
    </w:p>
    <w:tbl>
      <w:tblPr>
        <w:tblStyle w:val="af4"/>
        <w:tblW w:w="0" w:type="auto"/>
        <w:tblLook w:val="04A0" w:firstRow="1" w:lastRow="0" w:firstColumn="1" w:lastColumn="0" w:noHBand="0" w:noVBand="1"/>
      </w:tblPr>
      <w:tblGrid>
        <w:gridCol w:w="2335"/>
        <w:gridCol w:w="7627"/>
      </w:tblGrid>
      <w:tr w:rsidR="00EB51CC">
        <w:tc>
          <w:tcPr>
            <w:tcW w:w="2335" w:type="dxa"/>
          </w:tcPr>
          <w:p w:rsidR="00EB51CC" w:rsidRDefault="00DA1708">
            <w:pPr>
              <w:spacing w:before="0"/>
              <w:rPr>
                <w:b/>
                <w:bCs/>
              </w:rPr>
            </w:pPr>
            <w:r>
              <w:rPr>
                <w:b/>
                <w:bCs/>
              </w:rPr>
              <w:t>Company name</w:t>
            </w:r>
          </w:p>
        </w:tc>
        <w:tc>
          <w:tcPr>
            <w:tcW w:w="7627" w:type="dxa"/>
          </w:tcPr>
          <w:p w:rsidR="00EB51CC" w:rsidRDefault="00DA1708">
            <w:pPr>
              <w:spacing w:before="0"/>
              <w:rPr>
                <w:b/>
                <w:bCs/>
              </w:rPr>
            </w:pPr>
            <w:r>
              <w:rPr>
                <w:b/>
                <w:bCs/>
              </w:rPr>
              <w:t xml:space="preserve">Comments on which alternative should be adopted </w:t>
            </w:r>
          </w:p>
        </w:tc>
      </w:tr>
      <w:tr w:rsidR="00EB51CC">
        <w:tc>
          <w:tcPr>
            <w:tcW w:w="2335" w:type="dxa"/>
          </w:tcPr>
          <w:p w:rsidR="00EB51CC" w:rsidRDefault="00DA1708">
            <w:pPr>
              <w:spacing w:before="0"/>
              <w:rPr>
                <w:bCs/>
              </w:rPr>
            </w:pPr>
            <w:r>
              <w:rPr>
                <w:bCs/>
              </w:rPr>
              <w:t>Samsung</w:t>
            </w:r>
          </w:p>
        </w:tc>
        <w:tc>
          <w:tcPr>
            <w:tcW w:w="7627" w:type="dxa"/>
          </w:tcPr>
          <w:p w:rsidR="00EB51CC" w:rsidRDefault="00DA1708">
            <w:pPr>
              <w:spacing w:before="0"/>
              <w:rPr>
                <w:bCs/>
              </w:rPr>
            </w:pPr>
            <w:r>
              <w:rPr>
                <w:bCs/>
              </w:rPr>
              <w:t xml:space="preserve">Alt 1: No need to design additional DMRS patterns. </w:t>
            </w:r>
          </w:p>
          <w:p w:rsidR="00EB51CC" w:rsidRDefault="00DA1708">
            <w:pPr>
              <w:spacing w:before="0"/>
              <w:rPr>
                <w:bCs/>
              </w:rPr>
            </w:pPr>
            <w:r>
              <w:rPr>
                <w:bCs/>
              </w:rPr>
              <w:t>Can be revisited/reevaluated after progress on DMRS bundling.</w:t>
            </w:r>
          </w:p>
        </w:tc>
      </w:tr>
      <w:tr w:rsidR="00EB51CC">
        <w:tc>
          <w:tcPr>
            <w:tcW w:w="2335" w:type="dxa"/>
          </w:tcPr>
          <w:p w:rsidR="00EB51CC" w:rsidRDefault="00DA1708">
            <w:pPr>
              <w:spacing w:before="0"/>
              <w:rPr>
                <w:bCs/>
                <w:lang w:eastAsia="zh-CN"/>
              </w:rPr>
            </w:pPr>
            <w:r>
              <w:rPr>
                <w:rFonts w:hint="eastAsia"/>
                <w:bCs/>
                <w:lang w:eastAsia="zh-CN"/>
              </w:rPr>
              <w:t>CATT</w:t>
            </w:r>
          </w:p>
        </w:tc>
        <w:tc>
          <w:tcPr>
            <w:tcW w:w="7627" w:type="dxa"/>
          </w:tcPr>
          <w:p w:rsidR="00EB51CC" w:rsidRDefault="00DA1708">
            <w:pPr>
              <w:spacing w:before="0"/>
              <w:rPr>
                <w:bCs/>
                <w:lang w:eastAsia="zh-CN"/>
              </w:rPr>
            </w:pPr>
            <w:r>
              <w:rPr>
                <w:rFonts w:hint="eastAsia"/>
                <w:bCs/>
                <w:lang w:eastAsia="zh-CN"/>
              </w:rPr>
              <w:t>From our point of view, DMRS optimization is valuable to PUCCH as well. Type 1</w:t>
            </w:r>
            <w:r>
              <w:rPr>
                <w:rFonts w:hint="eastAsia"/>
                <w:bCs/>
                <w:lang w:eastAsia="zh-CN"/>
              </w:rPr>
              <w:t xml:space="preserve"> has more flexibility and possibility to achieve a high-end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the new DMRS pattern/location/granularity for PU</w:t>
            </w:r>
            <w:r>
              <w:rPr>
                <w:rFonts w:hint="eastAsia"/>
                <w:bCs/>
                <w:lang w:eastAsia="zh-CN"/>
              </w:rPr>
              <w:t>CCH should be defined in the DMRS bundling duration, instead of in a slot.</w:t>
            </w:r>
          </w:p>
          <w:p w:rsidR="00EB51CC" w:rsidRDefault="00DA1708">
            <w:pPr>
              <w:spacing w:before="0"/>
              <w:rPr>
                <w:bCs/>
                <w:lang w:eastAsia="zh-CN"/>
              </w:rPr>
            </w:pPr>
            <w:r>
              <w:rPr>
                <w:rFonts w:hint="eastAsia"/>
                <w:bCs/>
                <w:lang w:eastAsia="zh-CN"/>
              </w:rPr>
              <w:t>In short, our first preference is Alt2 and second is Alt.4.</w:t>
            </w:r>
          </w:p>
        </w:tc>
      </w:tr>
      <w:tr w:rsidR="00EB51CC">
        <w:tc>
          <w:tcPr>
            <w:tcW w:w="2335" w:type="dxa"/>
          </w:tcPr>
          <w:p w:rsidR="00EB51CC" w:rsidRDefault="00DA1708">
            <w:pPr>
              <w:spacing w:before="0"/>
              <w:rPr>
                <w:b/>
                <w:bCs/>
              </w:rPr>
            </w:pPr>
            <w:r>
              <w:rPr>
                <w:bCs/>
                <w:lang w:eastAsia="zh-CN"/>
              </w:rPr>
              <w:t>Xiaomi</w:t>
            </w:r>
          </w:p>
        </w:tc>
        <w:tc>
          <w:tcPr>
            <w:tcW w:w="7627" w:type="dxa"/>
          </w:tcPr>
          <w:p w:rsidR="00EB51CC" w:rsidRDefault="00DA1708">
            <w:pPr>
              <w:spacing w:before="0"/>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rsidR="00EB51CC">
        <w:tc>
          <w:tcPr>
            <w:tcW w:w="2335" w:type="dxa"/>
          </w:tcPr>
          <w:p w:rsidR="00EB51CC" w:rsidRDefault="00DA1708">
            <w:pPr>
              <w:spacing w:before="0"/>
              <w:rPr>
                <w:lang w:eastAsia="zh-CN"/>
              </w:rPr>
            </w:pPr>
            <w:r>
              <w:rPr>
                <w:rFonts w:hint="eastAsia"/>
                <w:lang w:eastAsia="zh-CN"/>
              </w:rPr>
              <w:t>ZTE</w:t>
            </w:r>
          </w:p>
        </w:tc>
        <w:tc>
          <w:tcPr>
            <w:tcW w:w="7627" w:type="dxa"/>
          </w:tcPr>
          <w:p w:rsidR="00EB51CC" w:rsidRDefault="00DA1708">
            <w:pPr>
              <w:spacing w:before="0"/>
              <w:rPr>
                <w:lang w:eastAsia="zh-CN"/>
              </w:rPr>
            </w:pPr>
            <w:r>
              <w:rPr>
                <w:rFonts w:hint="eastAsia"/>
                <w:lang w:eastAsia="zh-CN"/>
              </w:rPr>
              <w:t>Alt 3.</w:t>
            </w:r>
          </w:p>
          <w:p w:rsidR="00EB51CC" w:rsidRDefault="00DA1708">
            <w:pPr>
              <w:spacing w:before="0"/>
              <w:rPr>
                <w:lang w:eastAsia="zh-CN"/>
              </w:rPr>
            </w:pPr>
            <w:r>
              <w:rPr>
                <w:rFonts w:hint="eastAsia"/>
                <w:lang w:eastAsia="zh-CN"/>
              </w:rPr>
              <w:t xml:space="preserve">Current DMRS configure within one slot is flexible enough. Type 1 DMRS optimization is not needed. For type 2 DMRS optimization, it expects some gain can be obtained as we evaluated for DMRS bundling across PUSCH repetition. </w:t>
            </w:r>
          </w:p>
        </w:tc>
      </w:tr>
      <w:tr w:rsidR="00EB51CC">
        <w:tc>
          <w:tcPr>
            <w:tcW w:w="2335" w:type="dxa"/>
          </w:tcPr>
          <w:p w:rsidR="00EB51CC" w:rsidRPr="00060A17" w:rsidRDefault="00060A17">
            <w:pPr>
              <w:spacing w:before="0"/>
              <w:rPr>
                <w:rFonts w:eastAsia="ＭＳ 明朝" w:hint="eastAsia"/>
                <w:lang w:eastAsia="ja-JP"/>
              </w:rPr>
            </w:pPr>
            <w:r>
              <w:rPr>
                <w:rFonts w:eastAsia="ＭＳ 明朝" w:hint="eastAsia"/>
                <w:lang w:eastAsia="ja-JP"/>
              </w:rPr>
              <w:t>P</w:t>
            </w:r>
            <w:r>
              <w:rPr>
                <w:rFonts w:eastAsia="ＭＳ 明朝"/>
                <w:lang w:eastAsia="ja-JP"/>
              </w:rPr>
              <w:t>anasonic</w:t>
            </w:r>
          </w:p>
        </w:tc>
        <w:tc>
          <w:tcPr>
            <w:tcW w:w="7627" w:type="dxa"/>
          </w:tcPr>
          <w:p w:rsidR="00EB51CC" w:rsidRDefault="00060A17">
            <w:pPr>
              <w:spacing w:before="0"/>
            </w:pPr>
            <w:r>
              <w:rPr>
                <w:bCs/>
              </w:rPr>
              <w:t>It c</w:t>
            </w:r>
            <w:r w:rsidRPr="00E371B5">
              <w:rPr>
                <w:bCs/>
              </w:rPr>
              <w:t xml:space="preserve">an be </w:t>
            </w:r>
            <w:r>
              <w:rPr>
                <w:bCs/>
              </w:rPr>
              <w:t xml:space="preserve">discussed </w:t>
            </w:r>
            <w:r w:rsidRPr="00E371B5">
              <w:rPr>
                <w:bCs/>
              </w:rPr>
              <w:t xml:space="preserve">after progress on </w:t>
            </w:r>
            <w:r>
              <w:rPr>
                <w:bCs/>
              </w:rPr>
              <w:t>joint channel esti</w:t>
            </w:r>
            <w:bookmarkStart w:id="17" w:name="_GoBack"/>
            <w:bookmarkEnd w:id="17"/>
            <w:r>
              <w:rPr>
                <w:bCs/>
              </w:rPr>
              <w:t>mation in agenda item 8.8.1.3.</w:t>
            </w:r>
          </w:p>
        </w:tc>
      </w:tr>
    </w:tbl>
    <w:p w:rsidR="00EB51CC" w:rsidRDefault="00DA1708">
      <w:pPr>
        <w:pStyle w:val="1"/>
        <w:jc w:val="both"/>
      </w:pPr>
      <w:r>
        <w:t xml:space="preserve">Others </w:t>
      </w:r>
    </w:p>
    <w:p w:rsidR="00EB51CC" w:rsidRDefault="00DA1708">
      <w:pPr>
        <w:pStyle w:val="ab"/>
        <w:spacing w:before="120"/>
        <w:jc w:val="left"/>
        <w:rPr>
          <w:rFonts w:ascii="Times New Roman" w:hAnsi="Times New Roman"/>
          <w:bCs/>
          <w:iCs/>
          <w:szCs w:val="20"/>
        </w:rPr>
      </w:pPr>
      <w:r>
        <w:rPr>
          <w:rFonts w:ascii="Times New Roman" w:hAnsi="Times New Roman"/>
          <w:bCs/>
          <w:iCs/>
          <w:szCs w:val="20"/>
        </w:rPr>
        <w:t>There are a few ot</w:t>
      </w:r>
      <w:r>
        <w:rPr>
          <w:rFonts w:ascii="Times New Roman" w:hAnsi="Times New Roman"/>
          <w:bCs/>
          <w:iCs/>
          <w:szCs w:val="20"/>
        </w:rPr>
        <w:t xml:space="preserve">her proposals mentioned in submitted contributions to this agenda. FL’s initial assessment is that they are out of the scope of this agenda. They are listed below for now just for information purpose. </w:t>
      </w:r>
    </w:p>
    <w:p w:rsidR="00EB51CC" w:rsidRDefault="00DA1708">
      <w:pPr>
        <w:pStyle w:val="ab"/>
        <w:spacing w:before="120"/>
        <w:rPr>
          <w:rFonts w:ascii="Times New Roman" w:hAnsi="Times New Roman"/>
          <w:bCs/>
          <w:iCs/>
          <w:szCs w:val="20"/>
        </w:rPr>
      </w:pPr>
      <w:r>
        <w:rPr>
          <w:rFonts w:ascii="Times New Roman" w:hAnsi="Times New Roman"/>
          <w:bCs/>
          <w:iCs/>
          <w:szCs w:val="20"/>
        </w:rPr>
        <w:t>[</w:t>
      </w:r>
      <w:hyperlink r:id="rId29" w:history="1">
        <w:r>
          <w:rPr>
            <w:rFonts w:eastAsia="Times New Roman"/>
            <w:color w:val="0000FF"/>
            <w:u w:val="single"/>
          </w:rPr>
          <w:t>R1-2101129</w:t>
        </w:r>
      </w:hyperlink>
      <w:r>
        <w:rPr>
          <w:rFonts w:ascii="Times New Roman" w:hAnsi="Times New Roman"/>
          <w:bCs/>
          <w:iCs/>
          <w:szCs w:val="20"/>
        </w:rPr>
        <w:t>]: Before RRC connection is established, dynamic repetition factor for PUCCH can be indicated in SIB1.</w:t>
      </w:r>
    </w:p>
    <w:p w:rsidR="00EB51CC" w:rsidRDefault="00DA1708">
      <w:pPr>
        <w:rPr>
          <w:bCs/>
          <w:iCs/>
        </w:rPr>
      </w:pPr>
      <w:r>
        <w:rPr>
          <w:bCs/>
          <w:iCs/>
          <w:lang w:eastAsia="zh-CN"/>
        </w:rPr>
        <w:t>[</w:t>
      </w:r>
      <w:hyperlink r:id="rId30" w:history="1">
        <w:r>
          <w:rPr>
            <w:rFonts w:eastAsia="Times New Roman"/>
            <w:color w:val="0000FF"/>
            <w:u w:val="single"/>
          </w:rPr>
          <w:t>R1-2101224</w:t>
        </w:r>
      </w:hyperlink>
      <w:r>
        <w:rPr>
          <w:bCs/>
          <w:iCs/>
          <w:lang w:eastAsia="zh-CN"/>
        </w:rPr>
        <w:t xml:space="preserve">]: The </w:t>
      </w:r>
      <w:r>
        <w:rPr>
          <w:bCs/>
          <w:iCs/>
          <w:lang w:eastAsia="zh-CN"/>
        </w:rPr>
        <w:t xml:space="preserve">maximum number of repetitions for transmission of PUCCH repetition is 32. </w:t>
      </w:r>
    </w:p>
    <w:p w:rsidR="00EB51CC" w:rsidRDefault="00EB51CC">
      <w:pPr>
        <w:rPr>
          <w:bCs/>
          <w:iCs/>
        </w:rPr>
      </w:pPr>
    </w:p>
    <w:p w:rsidR="00EB51CC" w:rsidRDefault="00DA1708">
      <w:pPr>
        <w:spacing w:line="240" w:lineRule="auto"/>
        <w:rPr>
          <w:bCs/>
          <w:iCs/>
        </w:rPr>
      </w:pPr>
      <w:r>
        <w:rPr>
          <w:bCs/>
          <w:iCs/>
        </w:rPr>
        <w:t>[</w:t>
      </w:r>
      <w:hyperlink r:id="rId31" w:history="1">
        <w:r>
          <w:rPr>
            <w:rFonts w:eastAsia="Times New Roman"/>
            <w:color w:val="0000FF"/>
            <w:u w:val="single"/>
          </w:rPr>
          <w:t>R1-2101523</w:t>
        </w:r>
      </w:hyperlink>
      <w:r>
        <w:rPr>
          <w:bCs/>
          <w:iCs/>
        </w:rPr>
        <w:t xml:space="preserve">]: The dynamic PUCCH repetition mechanism should be applied to all PUCCH </w:t>
      </w:r>
      <w:r>
        <w:rPr>
          <w:bCs/>
          <w:iCs/>
        </w:rPr>
        <w:t>formats and all UCI types including A-CSI.</w:t>
      </w:r>
    </w:p>
    <w:p w:rsidR="00EB51CC" w:rsidRDefault="00DA1708">
      <w:pPr>
        <w:pStyle w:val="1"/>
        <w:jc w:val="both"/>
      </w:pPr>
      <w:bookmarkStart w:id="18" w:name="_Ref54470658"/>
      <w:r>
        <w:t>References</w:t>
      </w:r>
      <w:bookmarkEnd w:id="18"/>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EB51CC">
        <w:trPr>
          <w:trHeight w:val="408"/>
        </w:trPr>
        <w:tc>
          <w:tcPr>
            <w:tcW w:w="1255" w:type="dxa"/>
            <w:tcBorders>
              <w:top w:val="single" w:sz="4" w:space="0" w:color="auto"/>
              <w:left w:val="single" w:sz="4" w:space="0" w:color="auto"/>
              <w:bottom w:val="single" w:sz="4" w:space="0" w:color="auto"/>
              <w:right w:val="single" w:sz="4" w:space="0" w:color="auto"/>
            </w:tcBorders>
          </w:tcPr>
          <w:p w:rsidR="00EB51CC" w:rsidRDefault="00DA1708">
            <w:pPr>
              <w:spacing w:line="256" w:lineRule="auto"/>
              <w:rPr>
                <w:b/>
                <w:bCs/>
              </w:rPr>
            </w:pPr>
            <w:proofErr w:type="spellStart"/>
            <w:r>
              <w:rPr>
                <w:b/>
                <w:bCs/>
              </w:rPr>
              <w:t>Tdoc</w:t>
            </w:r>
            <w:proofErr w:type="spellEnd"/>
            <w:r>
              <w:rPr>
                <w:b/>
                <w:bCs/>
              </w:rPr>
              <w:t xml:space="preserve"> #</w:t>
            </w:r>
          </w:p>
        </w:tc>
        <w:tc>
          <w:tcPr>
            <w:tcW w:w="5670" w:type="dxa"/>
            <w:tcBorders>
              <w:top w:val="single" w:sz="4" w:space="0" w:color="auto"/>
              <w:left w:val="single" w:sz="4" w:space="0" w:color="auto"/>
              <w:bottom w:val="single" w:sz="4" w:space="0" w:color="auto"/>
              <w:right w:val="single" w:sz="4" w:space="0" w:color="auto"/>
            </w:tcBorders>
          </w:tcPr>
          <w:p w:rsidR="00EB51CC" w:rsidRDefault="00DA1708">
            <w:pPr>
              <w:spacing w:line="256" w:lineRule="auto"/>
              <w:rPr>
                <w:b/>
                <w:bCs/>
              </w:rPr>
            </w:pPr>
            <w:r>
              <w:rPr>
                <w:b/>
                <w:bCs/>
              </w:rPr>
              <w:t>Title</w:t>
            </w:r>
          </w:p>
        </w:tc>
        <w:tc>
          <w:tcPr>
            <w:tcW w:w="2160" w:type="dxa"/>
            <w:tcBorders>
              <w:top w:val="single" w:sz="4" w:space="0" w:color="auto"/>
              <w:left w:val="single" w:sz="4" w:space="0" w:color="auto"/>
              <w:bottom w:val="single" w:sz="4" w:space="0" w:color="auto"/>
              <w:right w:val="single" w:sz="4" w:space="0" w:color="auto"/>
            </w:tcBorders>
          </w:tcPr>
          <w:p w:rsidR="00EB51CC" w:rsidRDefault="00DA1708">
            <w:pPr>
              <w:spacing w:line="256" w:lineRule="auto"/>
              <w:rPr>
                <w:b/>
                <w:bCs/>
              </w:rPr>
            </w:pPr>
            <w:r>
              <w:rPr>
                <w:b/>
                <w:bCs/>
              </w:rPr>
              <w:t>Source</w:t>
            </w:r>
          </w:p>
        </w:tc>
      </w:tr>
      <w:tr w:rsidR="00EB51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tcPr>
          <w:p w:rsidR="00EB51CC" w:rsidRDefault="00DA1708">
            <w:pPr>
              <w:rPr>
                <w:rFonts w:eastAsia="Times New Roman"/>
                <w:b/>
                <w:bCs/>
                <w:color w:val="0000FF"/>
                <w:u w:val="single"/>
              </w:rPr>
            </w:pPr>
            <w:hyperlink r:id="rId32" w:history="1">
              <w:r>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tcPr>
          <w:p w:rsidR="00EB51CC" w:rsidRDefault="00DA1708">
            <w:pPr>
              <w:rPr>
                <w:rFonts w:eastAsia="Times New Roman"/>
              </w:rPr>
            </w:pPr>
            <w:r>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tcPr>
          <w:p w:rsidR="00EB51CC" w:rsidRDefault="00DA1708">
            <w:pPr>
              <w:rPr>
                <w:rFonts w:eastAsia="Times New Roman"/>
              </w:rPr>
            </w:pPr>
            <w:r>
              <w:rPr>
                <w:rFonts w:eastAsia="Times New Roman"/>
              </w:rPr>
              <w:t>ZTE</w:t>
            </w:r>
          </w:p>
        </w:tc>
      </w:tr>
      <w:tr w:rsidR="00EB51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EB51CC" w:rsidRDefault="00DA1708">
            <w:pPr>
              <w:rPr>
                <w:rFonts w:eastAsia="Times New Roman"/>
                <w:b/>
                <w:bCs/>
                <w:color w:val="0000FF"/>
                <w:u w:val="single"/>
              </w:rPr>
            </w:pPr>
            <w:hyperlink r:id="rId33" w:history="1">
              <w:r>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tcPr>
          <w:p w:rsidR="00EB51CC" w:rsidRDefault="00DA1708">
            <w:pPr>
              <w:rPr>
                <w:rFonts w:eastAsia="Times New Roman"/>
              </w:rPr>
            </w:pPr>
            <w:r>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tcPr>
          <w:p w:rsidR="00EB51CC" w:rsidRDefault="00DA1708">
            <w:pPr>
              <w:rPr>
                <w:rFonts w:eastAsia="Times New Roman"/>
              </w:rPr>
            </w:pPr>
            <w:r>
              <w:rPr>
                <w:rFonts w:eastAsia="Times New Roman"/>
              </w:rPr>
              <w:t>OPPO</w:t>
            </w:r>
          </w:p>
        </w:tc>
      </w:tr>
      <w:tr w:rsidR="00EB51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EB51CC" w:rsidRDefault="00DA1708">
            <w:pPr>
              <w:rPr>
                <w:rFonts w:eastAsia="Times New Roman"/>
                <w:b/>
                <w:bCs/>
                <w:color w:val="0000FF"/>
                <w:u w:val="single"/>
              </w:rPr>
            </w:pPr>
            <w:hyperlink r:id="rId34" w:history="1">
              <w:r>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tcPr>
          <w:p w:rsidR="00EB51CC" w:rsidRDefault="00DA1708">
            <w:pPr>
              <w:rPr>
                <w:rFonts w:eastAsia="Times New Roman"/>
              </w:rPr>
            </w:pPr>
            <w:r>
              <w:rPr>
                <w:rFonts w:eastAsia="Times New Roman"/>
              </w:rPr>
              <w:t>PUCCH coverage enh</w:t>
            </w:r>
            <w:r>
              <w:rPr>
                <w:rFonts w:eastAsia="Times New Roman"/>
              </w:rPr>
              <w:t>ancement</w:t>
            </w:r>
          </w:p>
        </w:tc>
        <w:tc>
          <w:tcPr>
            <w:tcW w:w="2160" w:type="dxa"/>
            <w:tcBorders>
              <w:top w:val="nil"/>
              <w:left w:val="nil"/>
              <w:bottom w:val="single" w:sz="4" w:space="0" w:color="A6A6A6"/>
              <w:right w:val="single" w:sz="4" w:space="0" w:color="A6A6A6"/>
            </w:tcBorders>
            <w:shd w:val="clear" w:color="auto" w:fill="auto"/>
          </w:tcPr>
          <w:p w:rsidR="00EB51CC" w:rsidRDefault="00DA1708">
            <w:pPr>
              <w:rPr>
                <w:rFonts w:eastAsia="Times New Roman"/>
              </w:rPr>
            </w:pPr>
            <w:r>
              <w:rPr>
                <w:rFonts w:eastAsia="Times New Roman"/>
              </w:rPr>
              <w:t xml:space="preserve">Huawei, </w:t>
            </w:r>
            <w:proofErr w:type="spellStart"/>
            <w:r>
              <w:rPr>
                <w:rFonts w:eastAsia="Times New Roman"/>
              </w:rPr>
              <w:t>HiSilicon</w:t>
            </w:r>
            <w:proofErr w:type="spellEnd"/>
          </w:p>
        </w:tc>
      </w:tr>
      <w:tr w:rsidR="00EB51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EB51CC" w:rsidRDefault="00DA1708">
            <w:pPr>
              <w:rPr>
                <w:rFonts w:eastAsia="Times New Roman"/>
                <w:b/>
                <w:bCs/>
                <w:color w:val="0000FF"/>
                <w:u w:val="single"/>
              </w:rPr>
            </w:pPr>
            <w:hyperlink r:id="rId35" w:history="1">
              <w:r>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tcPr>
          <w:p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rsidR="00EB51CC" w:rsidRDefault="00DA1708">
            <w:pPr>
              <w:rPr>
                <w:rFonts w:eastAsia="Times New Roman"/>
              </w:rPr>
            </w:pPr>
            <w:r>
              <w:rPr>
                <w:rFonts w:eastAsia="Times New Roman"/>
              </w:rPr>
              <w:t>CATT</w:t>
            </w:r>
          </w:p>
        </w:tc>
      </w:tr>
      <w:tr w:rsidR="00EB51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EB51CC" w:rsidRDefault="00DA1708">
            <w:pPr>
              <w:rPr>
                <w:rFonts w:eastAsia="Times New Roman"/>
                <w:b/>
                <w:bCs/>
                <w:color w:val="0000FF"/>
                <w:u w:val="single"/>
              </w:rPr>
            </w:pPr>
            <w:hyperlink r:id="rId36" w:history="1">
              <w:r>
                <w:rPr>
                  <w:rFonts w:eastAsia="Times New Roman"/>
                  <w:b/>
                  <w:bCs/>
                  <w:color w:val="0000FF"/>
                  <w:u w:val="single"/>
                </w:rPr>
                <w:t>R1-</w:t>
              </w:r>
              <w:r>
                <w:rPr>
                  <w:rFonts w:eastAsia="Times New Roman"/>
                  <w:b/>
                  <w:bCs/>
                  <w:color w:val="0000FF"/>
                  <w:u w:val="single"/>
                </w:rPr>
                <w:t>2100460</w:t>
              </w:r>
            </w:hyperlink>
          </w:p>
        </w:tc>
        <w:tc>
          <w:tcPr>
            <w:tcW w:w="5670" w:type="dxa"/>
            <w:tcBorders>
              <w:top w:val="nil"/>
              <w:left w:val="nil"/>
              <w:bottom w:val="single" w:sz="4" w:space="0" w:color="A6A6A6"/>
              <w:right w:val="single" w:sz="4" w:space="0" w:color="A6A6A6"/>
            </w:tcBorders>
            <w:shd w:val="clear" w:color="auto" w:fill="auto"/>
          </w:tcPr>
          <w:p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rsidR="00EB51CC" w:rsidRDefault="00DA1708">
            <w:pPr>
              <w:rPr>
                <w:rFonts w:eastAsia="Times New Roman"/>
              </w:rPr>
            </w:pPr>
            <w:r>
              <w:rPr>
                <w:rFonts w:eastAsia="Times New Roman"/>
              </w:rPr>
              <w:t>vivo</w:t>
            </w:r>
          </w:p>
        </w:tc>
      </w:tr>
      <w:tr w:rsidR="00EB51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EB51CC" w:rsidRDefault="00DA1708">
            <w:pPr>
              <w:rPr>
                <w:rFonts w:eastAsia="Times New Roman"/>
                <w:b/>
                <w:bCs/>
                <w:color w:val="0000FF"/>
                <w:u w:val="single"/>
              </w:rPr>
            </w:pPr>
            <w:hyperlink r:id="rId37" w:history="1">
              <w:r>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tcPr>
          <w:p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rsidR="00EB51CC" w:rsidRDefault="00DA1708">
            <w:pPr>
              <w:rPr>
                <w:rFonts w:eastAsia="Times New Roman"/>
              </w:rPr>
            </w:pPr>
            <w:r>
              <w:rPr>
                <w:rFonts w:eastAsia="Times New Roman"/>
              </w:rPr>
              <w:t>Intel Corporation</w:t>
            </w:r>
          </w:p>
        </w:tc>
      </w:tr>
      <w:tr w:rsidR="00EB51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EB51CC" w:rsidRDefault="00DA1708">
            <w:pPr>
              <w:rPr>
                <w:rFonts w:eastAsia="Times New Roman"/>
                <w:b/>
                <w:bCs/>
                <w:color w:val="0000FF"/>
                <w:u w:val="single"/>
              </w:rPr>
            </w:pPr>
            <w:hyperlink r:id="rId38" w:history="1">
              <w:r>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tcPr>
          <w:p w:rsidR="00EB51CC" w:rsidRDefault="00DA1708">
            <w:pPr>
              <w:rPr>
                <w:rFonts w:eastAsia="Times New Roman"/>
              </w:rPr>
            </w:pPr>
            <w:r>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tcPr>
          <w:p w:rsidR="00EB51CC" w:rsidRDefault="00DA1708">
            <w:pPr>
              <w:rPr>
                <w:rFonts w:eastAsia="Times New Roman"/>
              </w:rPr>
            </w:pPr>
            <w:r>
              <w:rPr>
                <w:rFonts w:eastAsia="Times New Roman"/>
              </w:rPr>
              <w:t>LG Electronics</w:t>
            </w:r>
          </w:p>
        </w:tc>
      </w:tr>
      <w:tr w:rsidR="00EB51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EB51CC" w:rsidRDefault="00DA1708">
            <w:pPr>
              <w:rPr>
                <w:rFonts w:eastAsia="Times New Roman"/>
                <w:b/>
                <w:bCs/>
                <w:color w:val="0000FF"/>
                <w:u w:val="single"/>
              </w:rPr>
            </w:pPr>
            <w:hyperlink r:id="rId39" w:history="1">
              <w:r>
                <w:rPr>
                  <w:rFonts w:eastAsia="Times New Roman"/>
                  <w:b/>
                  <w:bCs/>
                  <w:color w:val="0000FF"/>
                  <w:u w:val="single"/>
                </w:rPr>
                <w:t>R1-21007</w:t>
              </w:r>
              <w:r>
                <w:rPr>
                  <w:rFonts w:eastAsia="Times New Roman"/>
                  <w:b/>
                  <w:bCs/>
                  <w:color w:val="0000FF"/>
                  <w:u w:val="single"/>
                </w:rPr>
                <w:t>47</w:t>
              </w:r>
            </w:hyperlink>
          </w:p>
        </w:tc>
        <w:tc>
          <w:tcPr>
            <w:tcW w:w="5670" w:type="dxa"/>
            <w:tcBorders>
              <w:top w:val="nil"/>
              <w:left w:val="nil"/>
              <w:bottom w:val="single" w:sz="4" w:space="0" w:color="A6A6A6"/>
              <w:right w:val="single" w:sz="4" w:space="0" w:color="A6A6A6"/>
            </w:tcBorders>
            <w:shd w:val="clear" w:color="auto" w:fill="auto"/>
          </w:tcPr>
          <w:p w:rsidR="00EB51CC" w:rsidRDefault="00DA1708">
            <w:pPr>
              <w:rPr>
                <w:rFonts w:eastAsia="Times New Roman"/>
              </w:rPr>
            </w:pPr>
            <w:r>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tcPr>
          <w:p w:rsidR="00EB51CC" w:rsidRDefault="00DA1708">
            <w:pPr>
              <w:rPr>
                <w:rFonts w:eastAsia="Times New Roman"/>
              </w:rPr>
            </w:pPr>
            <w:proofErr w:type="spellStart"/>
            <w:r>
              <w:rPr>
                <w:rFonts w:eastAsia="Times New Roman"/>
              </w:rPr>
              <w:t>InterDigital</w:t>
            </w:r>
            <w:proofErr w:type="spellEnd"/>
            <w:r>
              <w:rPr>
                <w:rFonts w:eastAsia="Times New Roman"/>
              </w:rPr>
              <w:t>, Inc.</w:t>
            </w:r>
          </w:p>
        </w:tc>
      </w:tr>
      <w:tr w:rsidR="00EB51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EB51CC" w:rsidRDefault="00DA1708">
            <w:pPr>
              <w:rPr>
                <w:rFonts w:eastAsia="Times New Roman"/>
                <w:b/>
                <w:bCs/>
                <w:color w:val="0000FF"/>
                <w:u w:val="single"/>
              </w:rPr>
            </w:pPr>
            <w:hyperlink r:id="rId40" w:history="1">
              <w:r>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tcPr>
          <w:p w:rsidR="00EB51CC" w:rsidRDefault="00DA1708">
            <w:pPr>
              <w:rPr>
                <w:rFonts w:eastAsia="Times New Roman"/>
              </w:rPr>
            </w:pPr>
            <w:r>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tcPr>
          <w:p w:rsidR="00EB51CC" w:rsidRDefault="00DA1708">
            <w:pPr>
              <w:rPr>
                <w:rFonts w:eastAsia="Times New Roman"/>
              </w:rPr>
            </w:pPr>
            <w:proofErr w:type="spellStart"/>
            <w:r>
              <w:rPr>
                <w:rFonts w:eastAsia="Times New Roman"/>
              </w:rPr>
              <w:t>Spreadtrum</w:t>
            </w:r>
            <w:proofErr w:type="spellEnd"/>
            <w:r>
              <w:rPr>
                <w:rFonts w:eastAsia="Times New Roman"/>
              </w:rPr>
              <w:t xml:space="preserve"> Communications</w:t>
            </w:r>
          </w:p>
        </w:tc>
      </w:tr>
      <w:tr w:rsidR="00EB51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EB51CC" w:rsidRDefault="00DA1708">
            <w:pPr>
              <w:rPr>
                <w:rFonts w:eastAsia="Times New Roman"/>
                <w:b/>
                <w:bCs/>
                <w:color w:val="0000FF"/>
                <w:u w:val="single"/>
              </w:rPr>
            </w:pPr>
            <w:hyperlink r:id="rId41" w:history="1">
              <w:r>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tcPr>
          <w:p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rsidR="00EB51CC" w:rsidRDefault="00DA1708">
            <w:pPr>
              <w:rPr>
                <w:rFonts w:eastAsia="Times New Roman"/>
              </w:rPr>
            </w:pPr>
            <w:r>
              <w:rPr>
                <w:rFonts w:eastAsia="Times New Roman"/>
              </w:rPr>
              <w:t>China Telecom</w:t>
            </w:r>
          </w:p>
        </w:tc>
      </w:tr>
      <w:tr w:rsidR="00EB51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EB51CC" w:rsidRDefault="00DA1708">
            <w:pPr>
              <w:rPr>
                <w:rFonts w:eastAsia="Times New Roman"/>
                <w:b/>
                <w:bCs/>
                <w:color w:val="0000FF"/>
                <w:u w:val="single"/>
              </w:rPr>
            </w:pPr>
            <w:hyperlink r:id="rId42" w:history="1">
              <w:r>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tcPr>
          <w:p w:rsidR="00EB51CC" w:rsidRDefault="00DA1708">
            <w:pPr>
              <w:rPr>
                <w:rFonts w:eastAsia="Times New Roman"/>
              </w:rPr>
            </w:pPr>
            <w:r>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tcPr>
          <w:p w:rsidR="00EB51CC" w:rsidRDefault="00DA1708">
            <w:pPr>
              <w:rPr>
                <w:rFonts w:eastAsia="Times New Roman"/>
              </w:rPr>
            </w:pPr>
            <w:r>
              <w:rPr>
                <w:rFonts w:eastAsia="Times New Roman"/>
              </w:rPr>
              <w:t>Panasonic Corporation</w:t>
            </w:r>
          </w:p>
        </w:tc>
      </w:tr>
      <w:tr w:rsidR="00EB51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EB51CC" w:rsidRDefault="00DA1708">
            <w:pPr>
              <w:rPr>
                <w:rFonts w:eastAsia="Times New Roman"/>
                <w:b/>
                <w:bCs/>
                <w:color w:val="0000FF"/>
                <w:u w:val="single"/>
              </w:rPr>
            </w:pPr>
            <w:hyperlink r:id="rId43" w:history="1">
              <w:r>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tcPr>
          <w:p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rsidR="00EB51CC" w:rsidRDefault="00DA1708">
            <w:pPr>
              <w:rPr>
                <w:rFonts w:eastAsia="Times New Roman"/>
              </w:rPr>
            </w:pPr>
            <w:r>
              <w:rPr>
                <w:rFonts w:eastAsia="Times New Roman"/>
              </w:rPr>
              <w:t>CMCC</w:t>
            </w:r>
          </w:p>
        </w:tc>
      </w:tr>
      <w:tr w:rsidR="00EB51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EB51CC" w:rsidRDefault="00DA1708">
            <w:pPr>
              <w:rPr>
                <w:rFonts w:eastAsia="Times New Roman"/>
                <w:b/>
                <w:bCs/>
                <w:color w:val="0000FF"/>
                <w:u w:val="single"/>
              </w:rPr>
            </w:pPr>
            <w:hyperlink r:id="rId44" w:history="1">
              <w:r>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tcPr>
          <w:p w:rsidR="00EB51CC" w:rsidRDefault="00DA1708">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rsidR="00EB51CC" w:rsidRDefault="00DA1708">
            <w:pPr>
              <w:rPr>
                <w:rFonts w:eastAsia="Times New Roman"/>
              </w:rPr>
            </w:pPr>
            <w:r>
              <w:rPr>
                <w:rFonts w:eastAsia="Times New Roman"/>
              </w:rPr>
              <w:t>ETRI</w:t>
            </w:r>
          </w:p>
        </w:tc>
      </w:tr>
      <w:tr w:rsidR="00EB51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EB51CC" w:rsidRDefault="00DA1708">
            <w:pPr>
              <w:rPr>
                <w:rFonts w:eastAsia="Times New Roman"/>
                <w:b/>
                <w:bCs/>
                <w:color w:val="0000FF"/>
                <w:u w:val="single"/>
              </w:rPr>
            </w:pPr>
            <w:hyperlink r:id="rId45" w:history="1">
              <w:r>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tcPr>
          <w:p w:rsidR="00EB51CC" w:rsidRDefault="00DA1708">
            <w:pPr>
              <w:rPr>
                <w:rFonts w:eastAsia="Times New Roman"/>
              </w:rPr>
            </w:pPr>
            <w:r>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tcPr>
          <w:p w:rsidR="00EB51CC" w:rsidRDefault="00DA1708">
            <w:pPr>
              <w:rPr>
                <w:rFonts w:eastAsia="Times New Roman"/>
              </w:rPr>
            </w:pPr>
            <w:r>
              <w:rPr>
                <w:rFonts w:eastAsia="Times New Roman"/>
              </w:rPr>
              <w:t>Xiaomi</w:t>
            </w:r>
          </w:p>
        </w:tc>
      </w:tr>
      <w:tr w:rsidR="00EB51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EB51CC" w:rsidRDefault="00DA1708">
            <w:pPr>
              <w:rPr>
                <w:rFonts w:eastAsia="Times New Roman"/>
                <w:b/>
                <w:bCs/>
                <w:color w:val="0000FF"/>
                <w:u w:val="single"/>
              </w:rPr>
            </w:pPr>
            <w:hyperlink r:id="rId46" w:history="1">
              <w:r>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tcPr>
          <w:p w:rsidR="00EB51CC" w:rsidRDefault="00DA1708">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rsidR="00EB51CC" w:rsidRDefault="00DA1708">
            <w:pPr>
              <w:rPr>
                <w:rFonts w:eastAsia="Times New Roman"/>
              </w:rPr>
            </w:pPr>
            <w:r>
              <w:rPr>
                <w:rFonts w:eastAsia="Times New Roman"/>
              </w:rPr>
              <w:t>Samsung</w:t>
            </w:r>
          </w:p>
        </w:tc>
      </w:tr>
      <w:tr w:rsidR="00EB51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EB51CC" w:rsidRDefault="00DA1708">
            <w:pPr>
              <w:rPr>
                <w:rFonts w:eastAsia="Times New Roman"/>
                <w:b/>
                <w:bCs/>
                <w:color w:val="0000FF"/>
                <w:u w:val="single"/>
              </w:rPr>
            </w:pPr>
            <w:hyperlink r:id="rId47" w:history="1">
              <w:r>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tcPr>
          <w:p w:rsidR="00EB51CC" w:rsidRDefault="00DA1708">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rsidR="00EB51CC" w:rsidRDefault="00DA1708">
            <w:pPr>
              <w:rPr>
                <w:rFonts w:eastAsia="Times New Roman"/>
              </w:rPr>
            </w:pPr>
            <w:r>
              <w:rPr>
                <w:rFonts w:eastAsia="Times New Roman"/>
              </w:rPr>
              <w:t>Apple</w:t>
            </w:r>
          </w:p>
        </w:tc>
      </w:tr>
      <w:tr w:rsidR="00EB51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EB51CC" w:rsidRDefault="00DA1708">
            <w:pPr>
              <w:rPr>
                <w:rFonts w:eastAsia="Times New Roman"/>
                <w:b/>
                <w:bCs/>
                <w:color w:val="0000FF"/>
                <w:u w:val="single"/>
              </w:rPr>
            </w:pPr>
            <w:hyperlink r:id="rId48" w:history="1">
              <w:r>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tcPr>
          <w:p w:rsidR="00EB51CC" w:rsidRDefault="00DA1708">
            <w:pPr>
              <w:rPr>
                <w:rFonts w:eastAsia="Times New Roman"/>
              </w:rPr>
            </w:pPr>
            <w:r>
              <w:rPr>
                <w:rFonts w:eastAsia="Times New Roman"/>
              </w:rPr>
              <w:t>PUCCH coverage enhance</w:t>
            </w:r>
            <w:r>
              <w:rPr>
                <w:rFonts w:eastAsia="Times New Roman"/>
              </w:rPr>
              <w:t>ments</w:t>
            </w:r>
          </w:p>
        </w:tc>
        <w:tc>
          <w:tcPr>
            <w:tcW w:w="2160" w:type="dxa"/>
            <w:tcBorders>
              <w:top w:val="nil"/>
              <w:left w:val="nil"/>
              <w:bottom w:val="single" w:sz="4" w:space="0" w:color="A6A6A6"/>
              <w:right w:val="single" w:sz="4" w:space="0" w:color="A6A6A6"/>
            </w:tcBorders>
            <w:shd w:val="clear" w:color="auto" w:fill="auto"/>
          </w:tcPr>
          <w:p w:rsidR="00EB51CC" w:rsidRDefault="00DA1708">
            <w:pPr>
              <w:rPr>
                <w:rFonts w:eastAsia="Times New Roman"/>
              </w:rPr>
            </w:pPr>
            <w:r>
              <w:rPr>
                <w:rFonts w:eastAsia="Times New Roman"/>
              </w:rPr>
              <w:t>Qualcomm Incorporated</w:t>
            </w:r>
          </w:p>
        </w:tc>
      </w:tr>
      <w:tr w:rsidR="00EB51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EB51CC" w:rsidRDefault="00DA1708">
            <w:pPr>
              <w:rPr>
                <w:rFonts w:eastAsia="Times New Roman"/>
                <w:b/>
                <w:bCs/>
                <w:color w:val="0000FF"/>
                <w:u w:val="single"/>
              </w:rPr>
            </w:pPr>
            <w:hyperlink r:id="rId49" w:history="1">
              <w:r>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tcPr>
          <w:p w:rsidR="00EB51CC" w:rsidRDefault="00DA1708">
            <w:pPr>
              <w:rPr>
                <w:rFonts w:eastAsia="Times New Roman"/>
              </w:rPr>
            </w:pPr>
            <w:r>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tcPr>
          <w:p w:rsidR="00EB51CC" w:rsidRDefault="00DA1708">
            <w:pPr>
              <w:rPr>
                <w:rFonts w:eastAsia="Times New Roman"/>
              </w:rPr>
            </w:pPr>
            <w:r>
              <w:rPr>
                <w:rFonts w:eastAsia="Times New Roman"/>
              </w:rPr>
              <w:t>Ericsson</w:t>
            </w:r>
          </w:p>
        </w:tc>
      </w:tr>
      <w:tr w:rsidR="00EB51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EB51CC" w:rsidRDefault="00DA1708">
            <w:pPr>
              <w:rPr>
                <w:rFonts w:eastAsia="Times New Roman"/>
                <w:b/>
                <w:bCs/>
                <w:color w:val="0000FF"/>
                <w:u w:val="single"/>
              </w:rPr>
            </w:pPr>
            <w:hyperlink r:id="rId50" w:history="1">
              <w:r>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tcPr>
          <w:p w:rsidR="00EB51CC" w:rsidRDefault="00DA1708">
            <w:pPr>
              <w:rPr>
                <w:rFonts w:eastAsia="Times New Roman"/>
              </w:rPr>
            </w:pPr>
            <w:r>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tcPr>
          <w:p w:rsidR="00EB51CC" w:rsidRDefault="00DA1708">
            <w:pPr>
              <w:rPr>
                <w:rFonts w:eastAsia="Times New Roman"/>
              </w:rPr>
            </w:pPr>
            <w:r>
              <w:rPr>
                <w:rFonts w:eastAsia="Times New Roman"/>
              </w:rPr>
              <w:t>Sharp</w:t>
            </w:r>
          </w:p>
        </w:tc>
      </w:tr>
      <w:tr w:rsidR="00EB51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EB51CC" w:rsidRDefault="00DA1708">
            <w:pPr>
              <w:rPr>
                <w:rFonts w:eastAsia="Times New Roman"/>
                <w:b/>
                <w:bCs/>
                <w:color w:val="0000FF"/>
                <w:u w:val="single"/>
              </w:rPr>
            </w:pPr>
            <w:hyperlink r:id="rId51" w:history="1">
              <w:r>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tcPr>
          <w:p w:rsidR="00EB51CC" w:rsidRDefault="00DA1708">
            <w:pPr>
              <w:rPr>
                <w:rFonts w:eastAsia="Times New Roman"/>
              </w:rPr>
            </w:pPr>
            <w:r>
              <w:rPr>
                <w:rFonts w:eastAsia="Times New Roman"/>
              </w:rPr>
              <w:t>Enhanc</w:t>
            </w:r>
            <w:r>
              <w:rPr>
                <w:rFonts w:eastAsia="Times New Roman"/>
              </w:rPr>
              <w:t>ements for PUCCH repetition</w:t>
            </w:r>
          </w:p>
        </w:tc>
        <w:tc>
          <w:tcPr>
            <w:tcW w:w="2160" w:type="dxa"/>
            <w:tcBorders>
              <w:top w:val="nil"/>
              <w:left w:val="nil"/>
              <w:bottom w:val="single" w:sz="4" w:space="0" w:color="A6A6A6"/>
              <w:right w:val="single" w:sz="4" w:space="0" w:color="A6A6A6"/>
            </w:tcBorders>
            <w:shd w:val="clear" w:color="auto" w:fill="auto"/>
          </w:tcPr>
          <w:p w:rsidR="00EB51CC" w:rsidRDefault="00DA1708">
            <w:pPr>
              <w:rPr>
                <w:rFonts w:eastAsia="Times New Roman"/>
              </w:rPr>
            </w:pPr>
            <w:r>
              <w:rPr>
                <w:rFonts w:eastAsia="Times New Roman"/>
              </w:rPr>
              <w:t>Lenovo, Motorola Mobility</w:t>
            </w:r>
          </w:p>
        </w:tc>
      </w:tr>
      <w:tr w:rsidR="00EB51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EB51CC" w:rsidRDefault="00DA1708">
            <w:pPr>
              <w:rPr>
                <w:rFonts w:eastAsia="Times New Roman"/>
                <w:b/>
                <w:bCs/>
                <w:color w:val="0000FF"/>
                <w:u w:val="single"/>
              </w:rPr>
            </w:pPr>
            <w:hyperlink r:id="rId52" w:history="1">
              <w:r>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tcPr>
          <w:p w:rsidR="00EB51CC" w:rsidRDefault="00DA1708">
            <w:pPr>
              <w:rPr>
                <w:rFonts w:eastAsia="Times New Roman"/>
              </w:rPr>
            </w:pPr>
            <w:r>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tcPr>
          <w:p w:rsidR="00EB51CC" w:rsidRDefault="00DA1708">
            <w:pPr>
              <w:rPr>
                <w:rFonts w:eastAsia="Times New Roman"/>
              </w:rPr>
            </w:pPr>
            <w:r>
              <w:rPr>
                <w:rFonts w:eastAsia="Times New Roman"/>
              </w:rPr>
              <w:t>NTT DOCOMO, INC.</w:t>
            </w:r>
          </w:p>
        </w:tc>
      </w:tr>
      <w:tr w:rsidR="00EB51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EB51CC" w:rsidRDefault="00DA1708">
            <w:pPr>
              <w:rPr>
                <w:rFonts w:eastAsia="Times New Roman"/>
                <w:b/>
                <w:bCs/>
                <w:color w:val="0000FF"/>
                <w:u w:val="single"/>
              </w:rPr>
            </w:pPr>
            <w:hyperlink r:id="rId53" w:history="1">
              <w:r>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tcPr>
          <w:p w:rsidR="00EB51CC" w:rsidRDefault="00DA1708">
            <w:pPr>
              <w:rPr>
                <w:rFonts w:eastAsia="Times New Roman"/>
              </w:rPr>
            </w:pPr>
            <w:r>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tcPr>
          <w:p w:rsidR="00EB51CC" w:rsidRDefault="00DA1708">
            <w:pPr>
              <w:rPr>
                <w:rFonts w:eastAsia="Times New Roman"/>
              </w:rPr>
            </w:pPr>
            <w:r>
              <w:rPr>
                <w:rFonts w:eastAsia="Times New Roman"/>
              </w:rPr>
              <w:t>WILUS Inc.</w:t>
            </w:r>
          </w:p>
        </w:tc>
      </w:tr>
      <w:tr w:rsidR="00EB51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rsidR="00EB51CC" w:rsidRDefault="00DA1708">
            <w:pPr>
              <w:rPr>
                <w:rFonts w:eastAsia="Times New Roman"/>
                <w:b/>
                <w:bCs/>
                <w:color w:val="0000FF"/>
                <w:u w:val="single"/>
              </w:rPr>
            </w:pPr>
            <w:hyperlink r:id="rId54" w:history="1">
              <w:r>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tcPr>
          <w:p w:rsidR="00EB51CC" w:rsidRDefault="00DA1708">
            <w:pPr>
              <w:rPr>
                <w:rFonts w:eastAsia="Times New Roman"/>
              </w:rPr>
            </w:pPr>
            <w:r>
              <w:rPr>
                <w:rFonts w:eastAsia="Times New Roman"/>
              </w:rPr>
              <w:t xml:space="preserve">PUCCH coverage </w:t>
            </w:r>
            <w:r>
              <w:rPr>
                <w:rFonts w:eastAsia="Times New Roman"/>
              </w:rPr>
              <w:t>enhancements</w:t>
            </w:r>
          </w:p>
        </w:tc>
        <w:tc>
          <w:tcPr>
            <w:tcW w:w="2160" w:type="dxa"/>
            <w:tcBorders>
              <w:top w:val="nil"/>
              <w:left w:val="nil"/>
              <w:bottom w:val="single" w:sz="4" w:space="0" w:color="A6A6A6"/>
              <w:right w:val="single" w:sz="4" w:space="0" w:color="A6A6A6"/>
            </w:tcBorders>
            <w:shd w:val="clear" w:color="auto" w:fill="auto"/>
          </w:tcPr>
          <w:p w:rsidR="00EB51CC" w:rsidRDefault="00DA1708">
            <w:pPr>
              <w:rPr>
                <w:rFonts w:eastAsia="Times New Roman"/>
              </w:rPr>
            </w:pPr>
            <w:r>
              <w:rPr>
                <w:rFonts w:eastAsia="Times New Roman"/>
              </w:rPr>
              <w:t>Nokia, Nokia Shanghai Bell</w:t>
            </w:r>
          </w:p>
        </w:tc>
      </w:tr>
    </w:tbl>
    <w:p w:rsidR="00EB51CC" w:rsidRDefault="00EB51CC">
      <w:pPr>
        <w:rPr>
          <w:iCs/>
          <w:lang w:val="en-GB" w:eastAsia="zh-CN"/>
        </w:rPr>
      </w:pPr>
    </w:p>
    <w:sectPr w:rsidR="00EB51CC">
      <w:headerReference w:type="even" r:id="rId55"/>
      <w:footerReference w:type="even" r:id="rId56"/>
      <w:footerReference w:type="default" r:id="rId5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1708" w:rsidRDefault="00DA1708">
      <w:pPr>
        <w:spacing w:line="240" w:lineRule="auto"/>
      </w:pPr>
      <w:r>
        <w:separator/>
      </w:r>
    </w:p>
  </w:endnote>
  <w:endnote w:type="continuationSeparator" w:id="0">
    <w:p w:rsidR="00DA1708" w:rsidRDefault="00DA17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51CC" w:rsidRDefault="00DA1708">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EB51CC" w:rsidRDefault="00EB51CC">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51CC" w:rsidRDefault="00DA1708">
    <w:pPr>
      <w:pStyle w:val="ad"/>
      <w:ind w:right="360"/>
    </w:pPr>
    <w:r>
      <w:rPr>
        <w:rStyle w:val="af5"/>
      </w:rPr>
      <w:fldChar w:fldCharType="begin"/>
    </w:r>
    <w:r>
      <w:rPr>
        <w:rStyle w:val="af5"/>
      </w:rPr>
      <w:instrText xml:space="preserve"> PAGE </w:instrText>
    </w:r>
    <w:r>
      <w:rPr>
        <w:rStyle w:val="af5"/>
      </w:rPr>
      <w:fldChar w:fldCharType="separate"/>
    </w:r>
    <w:r>
      <w:rPr>
        <w:rStyle w:val="af5"/>
      </w:rPr>
      <w:t>6</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Pr>
        <w:rStyle w:val="af5"/>
      </w:rPr>
      <w:t>9</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1708" w:rsidRDefault="00DA1708">
      <w:pPr>
        <w:spacing w:line="240" w:lineRule="auto"/>
      </w:pPr>
      <w:r>
        <w:separator/>
      </w:r>
    </w:p>
  </w:footnote>
  <w:footnote w:type="continuationSeparator" w:id="0">
    <w:p w:rsidR="00DA1708" w:rsidRDefault="00DA17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51CC" w:rsidRDefault="00DA170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803790"/>
    <w:multiLevelType w:val="multilevel"/>
    <w:tmpl w:val="22803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B143A8B"/>
    <w:multiLevelType w:val="multilevel"/>
    <w:tmpl w:val="3B143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5B85769"/>
    <w:multiLevelType w:val="multilevel"/>
    <w:tmpl w:val="45B857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D062D0F"/>
    <w:multiLevelType w:val="multilevel"/>
    <w:tmpl w:val="4D062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A25D05"/>
    <w:multiLevelType w:val="multilevel"/>
    <w:tmpl w:val="59A25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6"/>
  </w:num>
  <w:num w:numId="6">
    <w:abstractNumId w:val="1"/>
  </w:num>
  <w:num w:numId="7">
    <w:abstractNumId w:val="2"/>
  </w:num>
  <w:num w:numId="8">
    <w:abstractNumId w:val="7"/>
  </w:num>
  <w:num w:numId="9">
    <w:abstractNumId w:val="8"/>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amamoto Tetsuya (山本 哲矢)">
    <w15:presenceInfo w15:providerId="AD" w15:userId="S::yamamoto.tetsuya001@jp.panasonic.com::32353489-dc67-4a21-96bc-e0906faaca32"/>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8E6"/>
    <w:rsid w:val="000C5E7D"/>
    <w:rsid w:val="000C673C"/>
    <w:rsid w:val="000C6962"/>
    <w:rsid w:val="000C69F8"/>
    <w:rsid w:val="000C6A01"/>
    <w:rsid w:val="000C71D9"/>
    <w:rsid w:val="000C735F"/>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A40"/>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752"/>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57B"/>
    <w:rsid w:val="009A56A7"/>
    <w:rsid w:val="009A6127"/>
    <w:rsid w:val="009A62DC"/>
    <w:rsid w:val="009A637B"/>
    <w:rsid w:val="009A6456"/>
    <w:rsid w:val="009A6C74"/>
    <w:rsid w:val="009A6EE7"/>
    <w:rsid w:val="009A7154"/>
    <w:rsid w:val="009A7402"/>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534"/>
    <w:rsid w:val="009F55BD"/>
    <w:rsid w:val="009F5606"/>
    <w:rsid w:val="009F5CA4"/>
    <w:rsid w:val="009F6273"/>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3F"/>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15C"/>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4B"/>
    <w:rsid w:val="00CC4365"/>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C6C"/>
    <w:rsid w:val="00DD1CF2"/>
    <w:rsid w:val="00DD1E75"/>
    <w:rsid w:val="00DD1ED7"/>
    <w:rsid w:val="00DD22A8"/>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70832E8"/>
    <w:rsid w:val="103B35D3"/>
    <w:rsid w:val="10A809C3"/>
    <w:rsid w:val="10F72001"/>
    <w:rsid w:val="21770ECC"/>
    <w:rsid w:val="229E4261"/>
    <w:rsid w:val="24647115"/>
    <w:rsid w:val="26B86B15"/>
    <w:rsid w:val="350E7312"/>
    <w:rsid w:val="3E873B31"/>
    <w:rsid w:val="4C81269D"/>
    <w:rsid w:val="4F0F2DC5"/>
    <w:rsid w:val="54AA2551"/>
    <w:rsid w:val="55234BF7"/>
    <w:rsid w:val="55335512"/>
    <w:rsid w:val="67FC5F11"/>
    <w:rsid w:val="6A13526A"/>
    <w:rsid w:val="6E984120"/>
    <w:rsid w:val="74301E8A"/>
    <w:rsid w:val="74A66C86"/>
    <w:rsid w:val="7BAA5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1E99496"/>
  <w15:docId w15:val="{FCD12B34-59E2-4803-AEB0-C4CA4587B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qFormat="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line="280" w:lineRule="atLeast"/>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pPr>
      <w:ind w:left="1701" w:hanging="1701"/>
    </w:pPr>
  </w:style>
  <w:style w:type="paragraph" w:styleId="41">
    <w:name w:val="toc 4"/>
    <w:basedOn w:val="32"/>
    <w:next w:val="a"/>
    <w:semiHidden/>
    <w:qFormat/>
    <w:pPr>
      <w:ind w:left="1418" w:hanging="1418"/>
    </w:pPr>
  </w:style>
  <w:style w:type="paragraph" w:styleId="32">
    <w:name w:val="toc 3"/>
    <w:basedOn w:val="22"/>
    <w:next w:val="a"/>
    <w:semiHidden/>
    <w:pPr>
      <w:ind w:left="1134" w:hanging="1134"/>
    </w:pPr>
  </w:style>
  <w:style w:type="paragraph" w:styleId="22">
    <w:name w:val="toc 2"/>
    <w:basedOn w:val="11"/>
    <w:next w:val="a"/>
    <w:semiHidden/>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jc w:val="both"/>
    </w:pPr>
    <w:rPr>
      <w:rFonts w:ascii="Times" w:hAnsi="Times"/>
      <w:szCs w:val="24"/>
    </w:rPr>
  </w:style>
  <w:style w:type="paragraph" w:styleId="52">
    <w:name w:val="List Bullet 5"/>
    <w:basedOn w:val="42"/>
    <w:pPr>
      <w:ind w:left="1702"/>
    </w:pPr>
  </w:style>
  <w:style w:type="paragraph" w:styleId="80">
    <w:name w:val="toc 8"/>
    <w:basedOn w:val="11"/>
    <w:next w:val="a"/>
    <w:semiHidden/>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jc w:val="both"/>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3">
    <w:name w:val="annotation subject"/>
    <w:basedOn w:val="a9"/>
    <w:next w:val="a9"/>
    <w:semiHidden/>
    <w:qFormat/>
    <w:rPr>
      <w:b/>
      <w:bCs/>
    </w:rPr>
  </w:style>
  <w:style w:type="table" w:styleId="af4">
    <w:name w:val="Table Grid"/>
    <w:basedOn w:val="a1"/>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style>
  <w:style w:type="character" w:styleId="af6">
    <w:name w:val="Hyperlink"/>
    <w:uiPriority w:val="99"/>
    <w:qFormat/>
    <w:rPr>
      <w:color w:val="0000FF"/>
      <w:u w:val="single"/>
    </w:rPr>
  </w:style>
  <w:style w:type="character" w:styleId="af7">
    <w:name w:val="annotation reference"/>
    <w:semiHidden/>
    <w:qFormat/>
    <w:rPr>
      <w:sz w:val="16"/>
      <w:szCs w:val="16"/>
    </w:rPr>
  </w:style>
  <w:style w:type="character" w:styleId="af8">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style>
  <w:style w:type="paragraph" w:customStyle="1" w:styleId="B4">
    <w:name w:val="B4"/>
    <w:basedOn w:val="43"/>
  </w:style>
  <w:style w:type="paragraph" w:customStyle="1" w:styleId="B5">
    <w:name w:val="B5"/>
    <w:basedOn w:val="53"/>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basedOn w:val="a"/>
    <w:link w:val="afa"/>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line="280" w:lineRule="atLeast"/>
    </w:pPr>
    <w:rPr>
      <w:rFonts w:ascii="Times New Roman" w:hAnsi="Times New Roman"/>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b">
    <w:name w:val="Placeholder Text"/>
    <w:uiPriority w:val="99"/>
    <w:semiHidden/>
    <w:qFormat/>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a">
    <w:name w:val="リスト段落 (文字)"/>
    <w:link w:val="af9"/>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sz w:val="18"/>
      <w:lang w:eastAsia="en-US"/>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523.zip" TargetMode="External"/><Relationship Id="rId18" Type="http://schemas.openxmlformats.org/officeDocument/2006/relationships/hyperlink" Target="https://www.3gpp.org/ftp/TSG_RAN/WG1_RL1/TSGR1_104-e/Docs/R1-2100747.zip" TargetMode="External"/><Relationship Id="rId26" Type="http://schemas.openxmlformats.org/officeDocument/2006/relationships/hyperlink" Target="https://www.3gpp.org/ftp/TSG_RAN/WG1_RL1/TSGR1_104-e/Docs/R1-2101713.zip" TargetMode="External"/><Relationship Id="rId39" Type="http://schemas.openxmlformats.org/officeDocument/2006/relationships/hyperlink" Target="https://www.3gpp.org/ftp/TSG_RAN/WG1_RL1/TSGR1_104-e/Docs/R1-2100747.zip" TargetMode="External"/><Relationship Id="rId21" Type="http://schemas.openxmlformats.org/officeDocument/2006/relationships/hyperlink" Target="https://www.3gpp.org/ftp/TSG_RAN/WG1_RL1/TSGR1_104-e/Docs/R1-2101398.zip" TargetMode="External"/><Relationship Id="rId34" Type="http://schemas.openxmlformats.org/officeDocument/2006/relationships/hyperlink" Target="https://www.3gpp.org/ftp/TSG_RAN/WG1_RL1/TSGR1_104-e/Docs/R1-2100198.zip" TargetMode="External"/><Relationship Id="rId42" Type="http://schemas.openxmlformats.org/officeDocument/2006/relationships/hyperlink" Target="https://www.3gpp.org/ftp/TSG_RAN/WG1_RL1/TSGR1_104-e/Docs/R1-2101021.zip" TargetMode="External"/><Relationship Id="rId47" Type="http://schemas.openxmlformats.org/officeDocument/2006/relationships/hyperlink" Target="https://www.3gpp.org/ftp/TSG_RAN/WG1_RL1/TSGR1_104-e/Docs/R1-2101398.zip" TargetMode="External"/><Relationship Id="rId50" Type="http://schemas.openxmlformats.org/officeDocument/2006/relationships/hyperlink" Target="https://www.3gpp.org/ftp/TSG_RAN/WG1_RL1/TSGR1_104-e/Docs/R1-2101548.zip" TargetMode="External"/><Relationship Id="rId55"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4-e/Docs/R1-2100460.zip" TargetMode="External"/><Relationship Id="rId25" Type="http://schemas.openxmlformats.org/officeDocument/2006/relationships/hyperlink" Target="https://www.3gpp.org/ftp/TSG_RAN/WG1_RL1/TSGR1_104-e/Docs/R1-2101021.zip" TargetMode="External"/><Relationship Id="rId33" Type="http://schemas.openxmlformats.org/officeDocument/2006/relationships/hyperlink" Target="https://www.3gpp.org/ftp/TSG_RAN/WG1_RL1/TSGR1_104-e/Docs/R1-2100175.zip" TargetMode="External"/><Relationship Id="rId38" Type="http://schemas.openxmlformats.org/officeDocument/2006/relationships/hyperlink" Target="https://www.3gpp.org/ftp/TSG_RAN/WG1_RL1/TSGR1_104-e/Docs/R1-2100715.zip" TargetMode="External"/><Relationship Id="rId46" Type="http://schemas.openxmlformats.org/officeDocument/2006/relationships/hyperlink" Target="https://www.3gpp.org/ftp/TSG_RAN/WG1_RL1/TSGR1_104-e/Docs/R1-2101224.zip" TargetMode="External"/><Relationship Id="rId59"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04-e/Docs/R1-2101523.zip" TargetMode="External"/><Relationship Id="rId20" Type="http://schemas.openxmlformats.org/officeDocument/2006/relationships/hyperlink" Target="https://www.3gpp.org/ftp/TSG_RAN/WG1_RL1/TSGR1_104-e/Docs/R1-2100460.zip" TargetMode="External"/><Relationship Id="rId29" Type="http://schemas.openxmlformats.org/officeDocument/2006/relationships/hyperlink" Target="https://www.3gpp.org/ftp/TSG_RAN/WG1_RL1/TSGR1_104-e/Docs/R1-2101129.zip" TargetMode="External"/><Relationship Id="rId41" Type="http://schemas.openxmlformats.org/officeDocument/2006/relationships/hyperlink" Target="https://www.3gpp.org/ftp/TSG_RAN/WG1_RL1/TSGR1_104-e/Docs/R1-2100918.zip" TargetMode="External"/><Relationship Id="rId54" Type="http://schemas.openxmlformats.org/officeDocument/2006/relationships/hyperlink" Target="https://www.3gpp.org/ftp/TSG_RAN/WG1_RL1/TSGR1_104-e/Docs/R1-210171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4-e/Docs/R1-2100400.zip" TargetMode="External"/><Relationship Id="rId32" Type="http://schemas.openxmlformats.org/officeDocument/2006/relationships/hyperlink" Target="https://www.3gpp.org/ftp/TSG_RAN/WG1_RL1/TSGR1_104-e/Docs/R1-2100098.zip" TargetMode="External"/><Relationship Id="rId37" Type="http://schemas.openxmlformats.org/officeDocument/2006/relationships/hyperlink" Target="https://www.3gpp.org/ftp/TSG_RAN/WG1_RL1/TSGR1_104-e/Docs/R1-2100668.zip" TargetMode="External"/><Relationship Id="rId40" Type="http://schemas.openxmlformats.org/officeDocument/2006/relationships/hyperlink" Target="https://www.3gpp.org/ftp/TSG_RAN/WG1_RL1/TSGR1_104-e/Docs/R1-2100798.zip" TargetMode="External"/><Relationship Id="rId45" Type="http://schemas.openxmlformats.org/officeDocument/2006/relationships/hyperlink" Target="https://www.3gpp.org/ftp/TSG_RAN/WG1_RL1/TSGR1_104-e/Docs/R1-2101129.zip" TargetMode="External"/><Relationship Id="rId53" Type="http://schemas.openxmlformats.org/officeDocument/2006/relationships/hyperlink" Target="https://www.3gpp.org/ftp/TSG_RAN/WG1_RL1/TSGR1_104-e/Docs/R1-2101682.zip" TargetMode="Externa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4-e/Docs/R1-2101480.zip" TargetMode="External"/><Relationship Id="rId23" Type="http://schemas.openxmlformats.org/officeDocument/2006/relationships/hyperlink" Target="https://www.3gpp.org/ftp/TSG_RAN/WG1_RL1/TSGR1_104-e/Docs/R1-2100098.zip" TargetMode="External"/><Relationship Id="rId28" Type="http://schemas.openxmlformats.org/officeDocument/2006/relationships/image" Target="media/image1.png"/><Relationship Id="rId36" Type="http://schemas.openxmlformats.org/officeDocument/2006/relationships/hyperlink" Target="https://www.3gpp.org/ftp/TSG_RAN/WG1_RL1/TSGR1_104-e/Docs/R1-2100460.zip" TargetMode="External"/><Relationship Id="rId49" Type="http://schemas.openxmlformats.org/officeDocument/2006/relationships/hyperlink" Target="https://www.3gpp.org/ftp/TSG_RAN/WG1_RL1/TSGR1_104-e/Docs/R1-2101523.zip" TargetMode="External"/><Relationship Id="rId57"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3gpp.org/ftp/TSG_RAN/WG1_RL1/TSGR1_104-e/Docs/R1-2101129.zip" TargetMode="External"/><Relationship Id="rId31" Type="http://schemas.openxmlformats.org/officeDocument/2006/relationships/hyperlink" Target="https://www.3gpp.org/ftp/TSG_RAN/WG1_RL1/TSGR1_104-e/Docs/R1-2101523.zip" TargetMode="External"/><Relationship Id="rId44" Type="http://schemas.openxmlformats.org/officeDocument/2006/relationships/hyperlink" Target="https://www.3gpp.org/ftp/TSG_RAN/WG1_RL1/TSGR1_104-e/Docs/R1-2101081.zip" TargetMode="External"/><Relationship Id="rId52" Type="http://schemas.openxmlformats.org/officeDocument/2006/relationships/hyperlink" Target="https://www.3gpp.org/ftp/TSG_RAN/WG1_RL1/TSGR1_104-e/Docs/R1-2101626.zip"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4-e/Docs/R1-2100400.zip" TargetMode="External"/><Relationship Id="rId22" Type="http://schemas.openxmlformats.org/officeDocument/2006/relationships/hyperlink" Target="https://www.3gpp.org/ftp/TSG_RAN/WG1_RL1/TSGR1_104-e/Docs/R1-2101398.zip" TargetMode="External"/><Relationship Id="rId27" Type="http://schemas.openxmlformats.org/officeDocument/2006/relationships/hyperlink" Target="https://www.3gpp.org/ftp/TSG_RAN/WG1_RL1/TSGR1_104-e/Docs/R1-2101713.zip" TargetMode="External"/><Relationship Id="rId30" Type="http://schemas.openxmlformats.org/officeDocument/2006/relationships/hyperlink" Target="https://www.3gpp.org/ftp/TSG_RAN/WG1_RL1/TSGR1_104-e/Docs/R1-2101224.zip" TargetMode="External"/><Relationship Id="rId35" Type="http://schemas.openxmlformats.org/officeDocument/2006/relationships/hyperlink" Target="https://www.3gpp.org/ftp/TSG_RAN/WG1_RL1/TSGR1_104-e/Docs/R1-2100400.zip" TargetMode="External"/><Relationship Id="rId43" Type="http://schemas.openxmlformats.org/officeDocument/2006/relationships/hyperlink" Target="https://www.3gpp.org/ftp/TSG_RAN/WG1_RL1/TSGR1_104-e/Docs/R1-2101058.zip" TargetMode="External"/><Relationship Id="rId48" Type="http://schemas.openxmlformats.org/officeDocument/2006/relationships/hyperlink" Target="https://www.3gpp.org/ftp/TSG_RAN/WG1_RL1/TSGR1_104-e/Docs/R1-2101480.zip" TargetMode="External"/><Relationship Id="rId56" Type="http://schemas.openxmlformats.org/officeDocument/2006/relationships/footer" Target="footer1.xml"/><Relationship Id="rId8" Type="http://schemas.openxmlformats.org/officeDocument/2006/relationships/styles" Target="styles.xml"/><Relationship Id="rId51" Type="http://schemas.openxmlformats.org/officeDocument/2006/relationships/hyperlink" Target="https://www.3gpp.org/ftp/TSG_RAN/WG1_RL1/TSGR1_104-e/Docs/R1-2101576.zip"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2.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6.xml><?xml version="1.0" encoding="utf-8"?>
<ds:datastoreItem xmlns:ds="http://schemas.openxmlformats.org/officeDocument/2006/customXml" ds:itemID="{AF409046-9784-4F90-A108-09714CE50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9</Pages>
  <Words>3863</Words>
  <Characters>22025</Characters>
  <Application>Microsoft Office Word</Application>
  <DocSecurity>0</DocSecurity>
  <Lines>183</Lines>
  <Paragraphs>51</Paragraphs>
  <ScaleCrop>false</ScaleCrop>
  <Company>Qualcomm Inc.</Company>
  <LinksUpToDate>false</LinksUpToDate>
  <CharactersWithSpaces>25837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Yamamoto Tetsuya (山本 哲矢)</cp:lastModifiedBy>
  <cp:revision>12</cp:revision>
  <cp:lastPrinted>2014-11-07T05:38:00Z</cp:lastPrinted>
  <dcterms:created xsi:type="dcterms:W3CDTF">2021-01-27T02:27:00Z</dcterms:created>
  <dcterms:modified xsi:type="dcterms:W3CDTF">2021-01-27T13:10:00Z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0x010100BC29BFD66497B943AA3B102F0C7B1355</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ies>
</file>