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RedCap use cases, so it is </w:t>
            </w:r>
            <w:r w:rsidRPr="00367BDB">
              <w:rPr>
                <w:lang w:val="en-US"/>
              </w:rPr>
              <w:lastRenderedPageBreak/>
              <w:t>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r w:rsidRPr="0011566B">
              <w:rPr>
                <w:rFonts w:eastAsia="等线"/>
                <w:lang w:val="en-US" w:eastAsia="zh-CN"/>
              </w:rPr>
              <w:t>Spreadtrum</w:t>
            </w:r>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Not essential for supporting RedCap UE in FR2.</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tcPr>
          <w:p w14:paraId="294C51B6" w14:textId="77777777" w:rsidR="00F1227D" w:rsidRDefault="00F1227D" w:rsidP="00642F4E">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lastRenderedPageBreak/>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等线"/>
                <w:lang w:eastAsia="zh-CN"/>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等线" w:hint="eastAsia"/>
                <w:lang w:eastAsia="zh-CN"/>
              </w:rPr>
              <w:lastRenderedPageBreak/>
              <w:t>CATT</w:t>
            </w:r>
          </w:p>
        </w:tc>
        <w:tc>
          <w:tcPr>
            <w:tcW w:w="8146" w:type="dxa"/>
          </w:tcPr>
          <w:p w14:paraId="3B7BD634" w14:textId="77777777" w:rsidR="00F1227D" w:rsidRDefault="00F1227D" w:rsidP="00642F4E">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tcPr>
          <w:p w14:paraId="24627769" w14:textId="3BBE3105" w:rsidR="00F1227D" w:rsidRDefault="00F1227D" w:rsidP="00642F4E">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tcPr>
          <w:p w14:paraId="123E83A7" w14:textId="69CBCF38" w:rsidR="00F1227D" w:rsidRDefault="00F1227D" w:rsidP="00132A00">
            <w:pPr>
              <w:rPr>
                <w:lang w:val="en-US"/>
              </w:rPr>
            </w:pPr>
            <w:r>
              <w:rPr>
                <w:rFonts w:eastAsia="等线" w:hint="eastAsia"/>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973399">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592B95">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hint="eastAsia"/>
                <w:lang w:val="en-US" w:eastAsia="zh-CN"/>
              </w:rPr>
            </w:pPr>
            <w:r>
              <w:rPr>
                <w:lang w:val="en-US" w:eastAsia="ko-KR"/>
              </w:rPr>
              <w:lastRenderedPageBreak/>
              <w:t>Samsung</w:t>
            </w:r>
          </w:p>
        </w:tc>
        <w:tc>
          <w:tcPr>
            <w:tcW w:w="1372" w:type="dxa"/>
          </w:tcPr>
          <w:p w14:paraId="60CBD9EA" w14:textId="4A4F053B" w:rsidR="0034674D" w:rsidRDefault="0034674D" w:rsidP="0034674D">
            <w:pPr>
              <w:tabs>
                <w:tab w:val="left" w:pos="551"/>
              </w:tabs>
              <w:rPr>
                <w:rFonts w:eastAsia="等线" w:hint="eastAsia"/>
                <w:lang w:val="en-US" w:eastAsia="zh-CN"/>
              </w:rPr>
            </w:pPr>
            <w:r>
              <w:rPr>
                <w:lang w:val="en-US" w:eastAsia="ko-KR"/>
              </w:rPr>
              <w:t>Y</w:t>
            </w:r>
          </w:p>
        </w:tc>
        <w:tc>
          <w:tcPr>
            <w:tcW w:w="6783" w:type="dxa"/>
          </w:tcPr>
          <w:p w14:paraId="0773BDE7" w14:textId="77777777" w:rsidR="0034674D" w:rsidRDefault="0034674D" w:rsidP="0034674D">
            <w:pPr>
              <w:rPr>
                <w:rFonts w:eastAsia="等线" w:hint="eastAsia"/>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lastRenderedPageBreak/>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lastRenderedPageBreak/>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9B645C">
            <w:pPr>
              <w:rPr>
                <w:lang w:val="en-US" w:eastAsia="ko-KR"/>
              </w:rPr>
            </w:pPr>
            <w:r>
              <w:rPr>
                <w:lang w:val="en-US" w:eastAsia="ko-KR"/>
              </w:rPr>
              <w:t>Samsung</w:t>
            </w:r>
          </w:p>
        </w:tc>
        <w:tc>
          <w:tcPr>
            <w:tcW w:w="1372" w:type="dxa"/>
          </w:tcPr>
          <w:p w14:paraId="0E7F8B40" w14:textId="77777777" w:rsidR="0034674D" w:rsidRDefault="0034674D" w:rsidP="009B645C">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9B645C">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w:t>
            </w:r>
            <w:r>
              <w:rPr>
                <w:rFonts w:eastAsia="宋体"/>
                <w:lang w:val="en-US" w:eastAsia="zh-CN" w:bidi="hi-IN"/>
              </w:rPr>
              <w:lastRenderedPageBreak/>
              <w:t>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lastRenderedPageBreak/>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592B95">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9B645C">
            <w:pPr>
              <w:rPr>
                <w:lang w:val="en-US" w:eastAsia="ko-KR"/>
              </w:rPr>
            </w:pPr>
            <w:r>
              <w:rPr>
                <w:lang w:val="en-US" w:eastAsia="ko-KR"/>
              </w:rPr>
              <w:t>Samsung</w:t>
            </w:r>
          </w:p>
        </w:tc>
        <w:tc>
          <w:tcPr>
            <w:tcW w:w="1372" w:type="dxa"/>
          </w:tcPr>
          <w:p w14:paraId="06612C74" w14:textId="77777777" w:rsidR="0034674D" w:rsidRDefault="0034674D" w:rsidP="009B645C">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9B645C">
            <w:pPr>
              <w:rPr>
                <w:lang w:val="en-US"/>
              </w:rPr>
            </w:pPr>
            <w:r>
              <w:rPr>
                <w:lang w:val="en-US"/>
              </w:rPr>
              <w:t xml:space="preserve">We prefer a conclusion. The conclusion has more information than WID, i.e., no spec change is needed to support this feature.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47643"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47643"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lastRenderedPageBreak/>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592B95">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592B95">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592B95">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592B95">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lastRenderedPageBreak/>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9B645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9B645C">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9B645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642F4E">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642F4E">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642F4E">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w:t>
            </w:r>
            <w:r>
              <w:rPr>
                <w:rFonts w:eastAsia="等线" w:hint="eastAsia"/>
                <w:lang w:val="en-US" w:eastAsia="zh-CN"/>
              </w:rPr>
              <w:lastRenderedPageBreak/>
              <w:t>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 xml:space="preserve">No. We do not think the reasons provided in the responses justify further study of semi-static TDD-like configuration. It clearly has larger specification impact than defining collision handling </w:t>
            </w:r>
            <w:r>
              <w:rPr>
                <w:lang w:val="en-US"/>
              </w:rPr>
              <w:lastRenderedPageBreak/>
              <w:t>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lastRenderedPageBreak/>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9B645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9B645C">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9B645C">
            <w:pPr>
              <w:rPr>
                <w:rFonts w:eastAsia="等线"/>
                <w:lang w:val="en-US" w:eastAsia="zh-CN"/>
              </w:rPr>
            </w:pPr>
            <w:r>
              <w:rPr>
                <w:rFonts w:eastAsia="等线"/>
                <w:lang w:val="en-US" w:eastAsia="zh-CN"/>
              </w:rPr>
              <w:t xml:space="preserve">We are OK to leave a FFS for this meeting </w:t>
            </w:r>
            <w:bookmarkStart w:id="6" w:name="_GoBack"/>
            <w:bookmarkEnd w:id="6"/>
            <w:r>
              <w:rPr>
                <w:rFonts w:eastAsia="等线"/>
                <w:lang w:val="en-US" w:eastAsia="zh-CN"/>
              </w:rPr>
              <w:t xml:space="preserve">although we don’t see the need for TDD-like semi-static configuration.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47643"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47643"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47643"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47643"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47643"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47643"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47643"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47643"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47643"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47643"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47643"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E47643"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47643"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47643"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47643"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47643"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47643"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47643"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47643"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47643"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47643"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47643"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47643"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47643"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47643"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47643"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47643"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47643"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47643"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D87F" w14:textId="77777777" w:rsidR="00E47643" w:rsidRDefault="00E47643" w:rsidP="00581A60">
      <w:pPr>
        <w:spacing w:after="0"/>
      </w:pPr>
      <w:r>
        <w:separator/>
      </w:r>
    </w:p>
  </w:endnote>
  <w:endnote w:type="continuationSeparator" w:id="0">
    <w:p w14:paraId="7A932A6C" w14:textId="77777777" w:rsidR="00E47643" w:rsidRDefault="00E47643" w:rsidP="00581A60">
      <w:pPr>
        <w:spacing w:after="0"/>
      </w:pPr>
      <w:r>
        <w:continuationSeparator/>
      </w:r>
    </w:p>
  </w:endnote>
  <w:endnote w:type="continuationNotice" w:id="1">
    <w:p w14:paraId="01B2F949" w14:textId="77777777" w:rsidR="00E47643" w:rsidRDefault="00E47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6C3C4" w14:textId="77777777" w:rsidR="00E47643" w:rsidRDefault="00E47643" w:rsidP="00581A60">
      <w:pPr>
        <w:spacing w:after="0"/>
      </w:pPr>
      <w:r>
        <w:separator/>
      </w:r>
    </w:p>
  </w:footnote>
  <w:footnote w:type="continuationSeparator" w:id="0">
    <w:p w14:paraId="10B1F5B6" w14:textId="77777777" w:rsidR="00E47643" w:rsidRDefault="00E47643" w:rsidP="00581A60">
      <w:pPr>
        <w:spacing w:after="0"/>
      </w:pPr>
      <w:r>
        <w:continuationSeparator/>
      </w:r>
    </w:p>
  </w:footnote>
  <w:footnote w:type="continuationNotice" w:id="1">
    <w:p w14:paraId="318C9BA2" w14:textId="77777777" w:rsidR="00E47643" w:rsidRDefault="00E4764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FF3D7-C195-42C3-9046-E466D54F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12729</Words>
  <Characters>72561</Characters>
  <Application>Microsoft Office Word</Application>
  <DocSecurity>0</DocSecurity>
  <Lines>604</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2</cp:revision>
  <dcterms:created xsi:type="dcterms:W3CDTF">2021-01-29T06:50:00Z</dcterms:created>
  <dcterms:modified xsi:type="dcterms:W3CDTF">2021-01-29T06:50:00Z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