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af3"/>
        <w:ind w:left="0"/>
        <w:rPr>
          <w:rFonts w:ascii="Times New Roman" w:hAnsi="Times New Roman"/>
          <w:sz w:val="20"/>
          <w:szCs w:val="20"/>
          <w:highlight w:val="cyan"/>
        </w:rPr>
      </w:pPr>
      <w:r w:rsidRPr="009F4BD2">
        <w:rPr>
          <w:rFonts w:ascii="Times New Roman" w:hAnsi="Times New Roman"/>
          <w:sz w:val="20"/>
          <w:szCs w:val="20"/>
          <w:highlight w:val="cyan"/>
        </w:rPr>
        <w:t>[104-e-NR-NTN-05] Email discussion/approval of the reply LS to R1-2100014 until Feb-01 – Xiaofeng (Qualcomm)</w:t>
      </w:r>
    </w:p>
    <w:p w14:paraId="33BEC043" w14:textId="76189C29" w:rsidR="007D3482" w:rsidRPr="00782C58" w:rsidRDefault="00F65F37" w:rsidP="008232C8">
      <w:pPr>
        <w:pStyle w:val="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14C68565" w:rsidR="00F50DA3" w:rsidRDefault="008F1F9A" w:rsidP="00BD7741">
      <w:r>
        <w:t xml:space="preserve">Based on the above, the proposed </w:t>
      </w:r>
      <w:r w:rsidR="001766E5">
        <w:t>reply from RAN1 is</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ms for GEO satellites and </w:t>
      </w:r>
      <w:r w:rsidR="00CB54ED">
        <w:rPr>
          <w:i/>
          <w:iCs/>
          <w:u w:val="single"/>
        </w:rPr>
        <w:t>[20 to 30</w:t>
      </w:r>
      <w:r w:rsidR="0050620B">
        <w:rPr>
          <w:i/>
          <w:iCs/>
          <w:u w:val="single"/>
        </w:rPr>
        <w:t>]</w:t>
      </w:r>
      <w:r w:rsidR="00F8367C" w:rsidRPr="003D1896">
        <w:rPr>
          <w:i/>
          <w:iCs/>
          <w:u w:val="single"/>
        </w:rPr>
        <w:t xml:space="preserve"> ms</w:t>
      </w:r>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8CB1151"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1 </w:t>
      </w:r>
      <w:r w:rsidRPr="00E65D24">
        <w:rPr>
          <w:rFonts w:eastAsiaTheme="minorEastAsia" w:hint="eastAsia"/>
          <w:b/>
          <w:lang w:val="en-GB" w:eastAsia="zh-CN"/>
        </w:rPr>
        <w:t xml:space="preserve">acceptable? </w:t>
      </w:r>
      <w:r w:rsidRPr="00E65D24">
        <w:rPr>
          <w:rFonts w:eastAsiaTheme="minorEastAsia"/>
          <w:b/>
          <w:lang w:val="en-GB" w:eastAsia="zh-CN"/>
        </w:rPr>
        <w:t>If no</w:t>
      </w:r>
      <w:r w:rsidR="00F46EAE">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w:t>
      </w:r>
      <w:r w:rsidR="00F46EAE">
        <w:rPr>
          <w:rFonts w:eastAsiaTheme="minorEastAsia"/>
          <w:b/>
          <w:lang w:val="en-GB" w:eastAsia="zh-CN"/>
        </w:rPr>
        <w:t>ease</w:t>
      </w:r>
      <w:r>
        <w:rPr>
          <w:rFonts w:eastAsiaTheme="minorEastAsia"/>
          <w:b/>
          <w:lang w:val="en-GB" w:eastAsia="zh-CN"/>
        </w:rPr>
        <w:t xml:space="preserve"> provide comment.</w:t>
      </w:r>
    </w:p>
    <w:tbl>
      <w:tblPr>
        <w:tblStyle w:val="12"/>
        <w:tblW w:w="0" w:type="auto"/>
        <w:tblLook w:val="04A0" w:firstRow="1" w:lastRow="0" w:firstColumn="1" w:lastColumn="0" w:noHBand="0" w:noVBand="1"/>
      </w:tblPr>
      <w:tblGrid>
        <w:gridCol w:w="1413"/>
        <w:gridCol w:w="1238"/>
        <w:gridCol w:w="7084"/>
      </w:tblGrid>
      <w:tr w:rsidR="00884870" w:rsidRPr="00F6417A" w14:paraId="742BA458" w14:textId="77777777" w:rsidTr="00E70D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134"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E70D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134"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E70D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hint="eastAsia"/>
                <w:szCs w:val="24"/>
                <w:lang w:eastAsia="zh-CN"/>
              </w:rPr>
            </w:pPr>
            <w:r>
              <w:rPr>
                <w:rFonts w:ascii="Times" w:eastAsiaTheme="minorEastAsia" w:hAnsi="Times"/>
                <w:szCs w:val="24"/>
                <w:lang w:eastAsia="zh-CN"/>
              </w:rPr>
              <w:t>ZTE</w:t>
            </w:r>
          </w:p>
        </w:tc>
        <w:tc>
          <w:tcPr>
            <w:tcW w:w="1134"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hint="eastAsia"/>
                <w:szCs w:val="24"/>
                <w:lang w:val="en-GB" w:eastAsia="zh-CN"/>
              </w:rPr>
            </w:pPr>
            <w:r>
              <w:rPr>
                <w:rFonts w:ascii="Times" w:eastAsiaTheme="minorEastAsia" w:hAnsi="Times" w:hint="eastAsia"/>
                <w:szCs w:val="24"/>
                <w:lang w:val="en-GB" w:eastAsia="zh-CN"/>
              </w:rPr>
              <w:t>Yes</w:t>
            </w:r>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afd"/>
                <w:color w:val="000000"/>
                <w:shd w:val="clear" w:color="auto" w:fill="FFFFFF"/>
                <w:lang w:val="en-GB"/>
              </w:rPr>
              <w:t xml:space="preserve">In existing discussion, the </w:t>
            </w:r>
            <w:r w:rsidR="00D5391F" w:rsidRPr="00F1409D">
              <w:rPr>
                <w:rStyle w:val="afd"/>
                <w:color w:val="000000"/>
                <w:shd w:val="clear" w:color="auto" w:fill="FFFFFF"/>
              </w:rPr>
              <w:t>case where gNB is co-loca</w:t>
            </w:r>
            <w:r w:rsidRPr="00F1409D">
              <w:rPr>
                <w:rStyle w:val="afd"/>
                <w:color w:val="000000"/>
                <w:shd w:val="clear" w:color="auto" w:fill="FFFFFF"/>
              </w:rPr>
              <w:t>ted at the NTN-GW is prioritized</w:t>
            </w:r>
            <w:r w:rsidR="00D5391F" w:rsidRPr="00F1409D">
              <w:rPr>
                <w:rStyle w:val="afd"/>
                <w:color w:val="000000"/>
                <w:shd w:val="clear" w:color="auto" w:fill="FFFFFF"/>
              </w:rPr>
              <w:t>, in which the propagation delay between NTN-GW and the gNB can be ignored.</w:t>
            </w:r>
          </w:p>
        </w:tc>
      </w:tr>
      <w:tr w:rsidR="00F46EAE" w:rsidRPr="00F6417A" w14:paraId="39954113" w14:textId="77777777" w:rsidTr="00E70DF2">
        <w:tc>
          <w:tcPr>
            <w:tcW w:w="1413" w:type="dxa"/>
          </w:tcPr>
          <w:p w14:paraId="4439706A" w14:textId="77777777" w:rsidR="00F46EAE" w:rsidRPr="00ED0BF0" w:rsidRDefault="00F46EAE" w:rsidP="00E70DF2">
            <w:pPr>
              <w:overflowPunct/>
              <w:autoSpaceDE/>
              <w:autoSpaceDN/>
              <w:adjustRightInd/>
              <w:spacing w:before="120" w:after="120"/>
              <w:textAlignment w:val="auto"/>
              <w:rPr>
                <w:rFonts w:ascii="Times" w:hAnsi="Times"/>
                <w:szCs w:val="24"/>
              </w:rPr>
            </w:pPr>
          </w:p>
        </w:tc>
        <w:tc>
          <w:tcPr>
            <w:tcW w:w="1134" w:type="dxa"/>
          </w:tcPr>
          <w:p w14:paraId="6A9A7EA1"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c>
          <w:tcPr>
            <w:tcW w:w="7084" w:type="dxa"/>
          </w:tcPr>
          <w:p w14:paraId="43F8C473"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46EAE" w:rsidRPr="00F6417A" w14:paraId="24E7897A" w14:textId="77777777" w:rsidTr="00E70DF2">
        <w:tc>
          <w:tcPr>
            <w:tcW w:w="1413" w:type="dxa"/>
          </w:tcPr>
          <w:p w14:paraId="61BAFB2A" w14:textId="77777777" w:rsidR="00F46EAE" w:rsidRPr="00ED0BF0" w:rsidRDefault="00F46EAE" w:rsidP="00E70DF2">
            <w:pPr>
              <w:overflowPunct/>
              <w:autoSpaceDE/>
              <w:autoSpaceDN/>
              <w:adjustRightInd/>
              <w:spacing w:before="120" w:after="120"/>
              <w:textAlignment w:val="auto"/>
              <w:rPr>
                <w:rFonts w:ascii="Times" w:hAnsi="Times"/>
                <w:szCs w:val="24"/>
              </w:rPr>
            </w:pPr>
          </w:p>
        </w:tc>
        <w:tc>
          <w:tcPr>
            <w:tcW w:w="1134" w:type="dxa"/>
          </w:tcPr>
          <w:p w14:paraId="5D425C56"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bl>
    <w:p w14:paraId="76578225" w14:textId="77777777" w:rsidR="001F7D49" w:rsidRDefault="001F7D49" w:rsidP="00BD7741"/>
    <w:p w14:paraId="314DA97E" w14:textId="77777777" w:rsidR="001F7D49" w:rsidRDefault="001F7D49"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5E50E258" w:rsidR="0072661F" w:rsidRPr="00E65D24" w:rsidRDefault="0072661F" w:rsidP="0072661F">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w:t>
      </w:r>
      <w:r>
        <w:rPr>
          <w:rFonts w:eastAsiaTheme="minorEastAsia"/>
          <w:b/>
          <w:lang w:val="en-GB" w:eastAsia="zh-CN"/>
        </w:rPr>
        <w:t>2</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2 </w:t>
      </w:r>
      <w:r w:rsidRPr="00E65D24">
        <w:rPr>
          <w:rFonts w:eastAsiaTheme="minorEastAsia" w:hint="eastAsia"/>
          <w:b/>
          <w:lang w:val="en-GB" w:eastAsia="zh-CN"/>
        </w:rPr>
        <w:t xml:space="preserve">acceptable? </w:t>
      </w:r>
      <w:r w:rsidRPr="00E65D24">
        <w:rPr>
          <w:rFonts w:eastAsiaTheme="minorEastAsia"/>
          <w:b/>
          <w:lang w:val="en-GB" w:eastAsia="zh-CN"/>
        </w:rPr>
        <w:t>If no</w:t>
      </w:r>
      <w:r>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please provide comment.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2"/>
        <w:tblW w:w="0" w:type="auto"/>
        <w:tblLook w:val="04A0" w:firstRow="1" w:lastRow="0" w:firstColumn="1" w:lastColumn="0" w:noHBand="0" w:noVBand="1"/>
      </w:tblPr>
      <w:tblGrid>
        <w:gridCol w:w="1413"/>
        <w:gridCol w:w="1238"/>
        <w:gridCol w:w="7084"/>
      </w:tblGrid>
      <w:tr w:rsidR="00CA22F9" w:rsidRPr="00F6417A" w14:paraId="2717F20A" w14:textId="77777777" w:rsidTr="00E70D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134"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E70D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134"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E70DF2">
        <w:tc>
          <w:tcPr>
            <w:tcW w:w="1413" w:type="dxa"/>
          </w:tcPr>
          <w:p w14:paraId="078FE630" w14:textId="1EE39BA8" w:rsidR="00CA22F9" w:rsidRPr="00F1409D" w:rsidRDefault="00F1409D" w:rsidP="00E70DF2">
            <w:pPr>
              <w:overflowPunct/>
              <w:autoSpaceDE/>
              <w:autoSpaceDN/>
              <w:adjustRightInd/>
              <w:spacing w:before="120" w:after="120"/>
              <w:textAlignment w:val="auto"/>
              <w:rPr>
                <w:rFonts w:ascii="Times" w:eastAsiaTheme="minorEastAsia" w:hAnsi="Times" w:hint="eastAsia"/>
                <w:szCs w:val="24"/>
                <w:lang w:eastAsia="zh-CN"/>
              </w:rPr>
            </w:pPr>
            <w:r>
              <w:rPr>
                <w:rFonts w:ascii="Times" w:eastAsiaTheme="minorEastAsia" w:hAnsi="Times" w:hint="eastAsia"/>
                <w:szCs w:val="24"/>
                <w:lang w:eastAsia="zh-CN"/>
              </w:rPr>
              <w:t>Q</w:t>
            </w:r>
            <w:r>
              <w:rPr>
                <w:rFonts w:ascii="Times" w:eastAsiaTheme="minorEastAsia" w:hAnsi="Times"/>
                <w:szCs w:val="24"/>
                <w:lang w:eastAsia="zh-CN"/>
              </w:rPr>
              <w:t>C</w:t>
            </w:r>
          </w:p>
        </w:tc>
        <w:tc>
          <w:tcPr>
            <w:tcW w:w="1134"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hint="eastAsia"/>
                <w:szCs w:val="24"/>
                <w:lang w:val="en-GB" w:eastAsia="zh-CN"/>
              </w:rPr>
            </w:pPr>
            <w:r>
              <w:rPr>
                <w:rFonts w:ascii="Times" w:eastAsiaTheme="minorEastAsia" w:hAnsi="Times"/>
                <w:szCs w:val="24"/>
                <w:lang w:val="en-GB" w:eastAsia="zh-CN"/>
              </w:rPr>
              <w:t>Yes</w:t>
            </w:r>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hint="eastAsia"/>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bookmarkStart w:id="2" w:name="_GoBack"/>
            <w:bookmarkEnd w:id="2"/>
            <w:r w:rsidR="004911B4">
              <w:rPr>
                <w:rFonts w:ascii="Times" w:hAnsi="Times"/>
                <w:i/>
                <w:iCs/>
                <w:szCs w:val="24"/>
                <w:u w:val="single"/>
                <w:lang w:val="en-GB"/>
              </w:rPr>
              <w:t>.</w:t>
            </w:r>
          </w:p>
        </w:tc>
      </w:tr>
      <w:tr w:rsidR="00CA22F9" w:rsidRPr="00F6417A" w14:paraId="5CD7D157" w14:textId="77777777" w:rsidTr="00E70DF2">
        <w:tc>
          <w:tcPr>
            <w:tcW w:w="1413" w:type="dxa"/>
          </w:tcPr>
          <w:p w14:paraId="0EE2557E" w14:textId="77777777" w:rsidR="00CA22F9" w:rsidRPr="00ED0BF0" w:rsidRDefault="00CA22F9" w:rsidP="00E70DF2">
            <w:pPr>
              <w:overflowPunct/>
              <w:autoSpaceDE/>
              <w:autoSpaceDN/>
              <w:adjustRightInd/>
              <w:spacing w:before="120" w:after="120"/>
              <w:textAlignment w:val="auto"/>
              <w:rPr>
                <w:rFonts w:ascii="Times" w:hAnsi="Times"/>
                <w:szCs w:val="24"/>
              </w:rPr>
            </w:pPr>
          </w:p>
        </w:tc>
        <w:tc>
          <w:tcPr>
            <w:tcW w:w="1134" w:type="dxa"/>
          </w:tcPr>
          <w:p w14:paraId="1BF6761A"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p>
        </w:tc>
        <w:tc>
          <w:tcPr>
            <w:tcW w:w="7084" w:type="dxa"/>
          </w:tcPr>
          <w:p w14:paraId="591D872E"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p>
        </w:tc>
      </w:tr>
      <w:tr w:rsidR="006E1383" w:rsidRPr="00F6417A" w14:paraId="74715C5D" w14:textId="77777777" w:rsidTr="00E70DF2">
        <w:tc>
          <w:tcPr>
            <w:tcW w:w="1413" w:type="dxa"/>
          </w:tcPr>
          <w:p w14:paraId="73BE7DC8" w14:textId="77777777" w:rsidR="006E1383" w:rsidRPr="00ED0BF0" w:rsidRDefault="006E1383" w:rsidP="00E70DF2">
            <w:pPr>
              <w:overflowPunct/>
              <w:autoSpaceDE/>
              <w:autoSpaceDN/>
              <w:adjustRightInd/>
              <w:spacing w:before="120" w:after="120"/>
              <w:textAlignment w:val="auto"/>
              <w:rPr>
                <w:rFonts w:ascii="Times" w:hAnsi="Times"/>
                <w:szCs w:val="24"/>
              </w:rPr>
            </w:pPr>
          </w:p>
        </w:tc>
        <w:tc>
          <w:tcPr>
            <w:tcW w:w="1134" w:type="dxa"/>
          </w:tcPr>
          <w:p w14:paraId="6DEC4B6A" w14:textId="77777777" w:rsidR="006E1383" w:rsidRPr="00F6417A" w:rsidRDefault="006E1383" w:rsidP="00E70DF2">
            <w:pPr>
              <w:overflowPunct/>
              <w:autoSpaceDE/>
              <w:autoSpaceDN/>
              <w:adjustRightInd/>
              <w:spacing w:before="120" w:after="120"/>
              <w:textAlignment w:val="auto"/>
              <w:rPr>
                <w:rFonts w:ascii="Times" w:hAnsi="Times"/>
                <w:szCs w:val="24"/>
                <w:lang w:val="en-GB"/>
              </w:rPr>
            </w:pPr>
          </w:p>
        </w:tc>
        <w:tc>
          <w:tcPr>
            <w:tcW w:w="7084" w:type="dxa"/>
          </w:tcPr>
          <w:p w14:paraId="1D161D5E" w14:textId="77777777" w:rsidR="006E1383" w:rsidRPr="00F6417A" w:rsidRDefault="006E1383" w:rsidP="00E70DF2">
            <w:pPr>
              <w:overflowPunct/>
              <w:autoSpaceDE/>
              <w:autoSpaceDN/>
              <w:adjustRightInd/>
              <w:spacing w:before="120" w:after="120"/>
              <w:textAlignment w:val="auto"/>
              <w:rPr>
                <w:rFonts w:ascii="Times" w:hAnsi="Times"/>
                <w:szCs w:val="24"/>
                <w:lang w:val="en-GB"/>
              </w:rPr>
            </w:pPr>
          </w:p>
        </w:tc>
      </w:tr>
    </w:tbl>
    <w:p w14:paraId="41537844" w14:textId="77777777" w:rsidR="00CA22F9" w:rsidRDefault="00CA22F9" w:rsidP="00AA5B38">
      <w:pPr>
        <w:jc w:val="both"/>
      </w:pPr>
    </w:p>
    <w:p w14:paraId="45D5CA0F" w14:textId="66B7EB97" w:rsidR="00CE53DF" w:rsidRDefault="00CE53DF" w:rsidP="00182126">
      <w:pPr>
        <w:pStyle w:val="af3"/>
        <w:ind w:left="567"/>
        <w:jc w:val="both"/>
      </w:pPr>
    </w:p>
    <w:sectPr w:rsidR="00CE53DF"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30C7C" w14:textId="77777777" w:rsidR="00BD081C" w:rsidRDefault="00BD081C">
      <w:r>
        <w:separator/>
      </w:r>
    </w:p>
  </w:endnote>
  <w:endnote w:type="continuationSeparator" w:id="0">
    <w:p w14:paraId="67911E28" w14:textId="77777777" w:rsidR="00BD081C" w:rsidRDefault="00BD081C">
      <w:r>
        <w:continuationSeparator/>
      </w:r>
    </w:p>
  </w:endnote>
  <w:endnote w:type="continuationNotice" w:id="1">
    <w:p w14:paraId="16616E6C" w14:textId="77777777" w:rsidR="00BD081C" w:rsidRDefault="00BD08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23364F" w:rsidRDefault="0023364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23364F" w:rsidRDefault="0023364F"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6E2CC8C6" w:rsidR="0023364F" w:rsidRDefault="0023364F" w:rsidP="00450D3B">
    <w:pPr>
      <w:pStyle w:val="a9"/>
      <w:ind w:right="360"/>
    </w:pPr>
    <w:r>
      <w:rPr>
        <w:rStyle w:val="ae"/>
      </w:rPr>
      <w:fldChar w:fldCharType="begin"/>
    </w:r>
    <w:r>
      <w:rPr>
        <w:rStyle w:val="ae"/>
      </w:rPr>
      <w:instrText xml:space="preserve"> PAGE </w:instrText>
    </w:r>
    <w:r>
      <w:rPr>
        <w:rStyle w:val="ae"/>
      </w:rPr>
      <w:fldChar w:fldCharType="separate"/>
    </w:r>
    <w:r w:rsidR="002A1937">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A1937">
      <w:rPr>
        <w:rStyle w:val="ae"/>
      </w:rPr>
      <w:t>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A0C73" w14:textId="77777777" w:rsidR="00BD081C" w:rsidRDefault="00BD081C">
      <w:r>
        <w:separator/>
      </w:r>
    </w:p>
  </w:footnote>
  <w:footnote w:type="continuationSeparator" w:id="0">
    <w:p w14:paraId="0DD23608" w14:textId="77777777" w:rsidR="00BD081C" w:rsidRDefault="00BD081C">
      <w:r>
        <w:continuationSeparator/>
      </w:r>
    </w:p>
  </w:footnote>
  <w:footnote w:type="continuationNotice" w:id="1">
    <w:p w14:paraId="56B4C412" w14:textId="77777777" w:rsidR="00BD081C" w:rsidRDefault="00BD081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1"/>
      <w:lvlText w:val="%1"/>
      <w:lvlJc w:val="left"/>
      <w:pPr>
        <w:ind w:left="394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0"/>
  </w:num>
  <w:num w:numId="3">
    <w:abstractNumId w:val="4"/>
  </w:num>
  <w:num w:numId="4">
    <w:abstractNumId w:val="14"/>
  </w:num>
  <w:num w:numId="5">
    <w:abstractNumId w:val="12"/>
  </w:num>
  <w:num w:numId="6">
    <w:abstractNumId w:val="21"/>
  </w:num>
  <w:num w:numId="7">
    <w:abstractNumId w:val="34"/>
  </w:num>
  <w:num w:numId="8">
    <w:abstractNumId w:val="23"/>
  </w:num>
  <w:num w:numId="9">
    <w:abstractNumId w:val="19"/>
  </w:num>
  <w:num w:numId="10">
    <w:abstractNumId w:val="32"/>
  </w:num>
  <w:num w:numId="11">
    <w:abstractNumId w:val="16"/>
  </w:num>
  <w:num w:numId="12">
    <w:abstractNumId w:val="27"/>
  </w:num>
  <w:num w:numId="13">
    <w:abstractNumId w:val="20"/>
  </w:num>
  <w:num w:numId="14">
    <w:abstractNumId w:val="10"/>
  </w:num>
  <w:num w:numId="15">
    <w:abstractNumId w:val="15"/>
  </w:num>
  <w:num w:numId="16">
    <w:abstractNumId w:val="6"/>
  </w:num>
  <w:num w:numId="17">
    <w:abstractNumId w:val="7"/>
  </w:num>
  <w:num w:numId="18">
    <w:abstractNumId w:val="24"/>
  </w:num>
  <w:num w:numId="19">
    <w:abstractNumId w:val="30"/>
  </w:num>
  <w:num w:numId="20">
    <w:abstractNumId w:val="18"/>
  </w:num>
  <w:num w:numId="21">
    <w:abstractNumId w:val="2"/>
  </w:num>
  <w:num w:numId="22">
    <w:abstractNumId w:val="17"/>
  </w:num>
  <w:num w:numId="23">
    <w:abstractNumId w:val="13"/>
  </w:num>
  <w:num w:numId="24">
    <w:abstractNumId w:val="11"/>
  </w:num>
  <w:num w:numId="25">
    <w:abstractNumId w:val="3"/>
  </w:num>
  <w:num w:numId="26">
    <w:abstractNumId w:val="8"/>
  </w:num>
  <w:num w:numId="27">
    <w:abstractNumId w:val="29"/>
  </w:num>
  <w:num w:numId="28">
    <w:abstractNumId w:val="5"/>
  </w:num>
  <w:num w:numId="29">
    <w:abstractNumId w:val="26"/>
  </w:num>
  <w:num w:numId="30">
    <w:abstractNumId w:val="31"/>
  </w:num>
  <w:num w:numId="31">
    <w:abstractNumId w:val="28"/>
  </w:num>
  <w:num w:numId="32">
    <w:abstractNumId w:val="22"/>
  </w:num>
  <w:num w:numId="33">
    <w:abstractNumId w:val="33"/>
  </w:num>
  <w:num w:numId="34">
    <w:abstractNumId w:val="25"/>
  </w:num>
  <w:num w:numId="3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769"/>
    <w:rsid w:val="00121E1A"/>
    <w:rsid w:val="00122727"/>
    <w:rsid w:val="00122837"/>
    <w:rsid w:val="00122842"/>
    <w:rsid w:val="00122BA0"/>
    <w:rsid w:val="001232D2"/>
    <w:rsid w:val="0012345C"/>
    <w:rsid w:val="00123975"/>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7D7"/>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35A"/>
    <w:rsid w:val="006133A2"/>
    <w:rsid w:val="006134CE"/>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A"/>
    <w:rsid w:val="006C1142"/>
    <w:rsid w:val="006C1A29"/>
    <w:rsid w:val="006C1B3F"/>
    <w:rsid w:val="006C1F77"/>
    <w:rsid w:val="006C22BD"/>
    <w:rsid w:val="006C2604"/>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13B4"/>
    <w:rsid w:val="00751DF7"/>
    <w:rsid w:val="00751F76"/>
    <w:rsid w:val="00752497"/>
    <w:rsid w:val="007524CD"/>
    <w:rsid w:val="007524E2"/>
    <w:rsid w:val="00752FE7"/>
    <w:rsid w:val="00753D66"/>
    <w:rsid w:val="00753F01"/>
    <w:rsid w:val="00753F1F"/>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A7"/>
    <w:rsid w:val="00B0588E"/>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30DE"/>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EC1"/>
    <w:rsid w:val="00C613E1"/>
    <w:rsid w:val="00C614F3"/>
    <w:rsid w:val="00C619CD"/>
    <w:rsid w:val="00C61B5A"/>
    <w:rsid w:val="00C61D30"/>
    <w:rsid w:val="00C61EE5"/>
    <w:rsid w:val="00C62027"/>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F9"/>
    <w:rsid w:val="00CA2480"/>
    <w:rsid w:val="00CA2549"/>
    <w:rsid w:val="00CA2919"/>
    <w:rsid w:val="00CA2C56"/>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C9"/>
    <w:rsid w:val="00D34965"/>
    <w:rsid w:val="00D358B2"/>
    <w:rsid w:val="00D359BB"/>
    <w:rsid w:val="00D35C96"/>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9"/>
    <w:rsid w:val="00F71FD5"/>
    <w:rsid w:val="00F7219A"/>
    <w:rsid w:val="00F721A1"/>
    <w:rsid w:val="00F724E3"/>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90D"/>
    <w:rsid w:val="00F9632D"/>
    <w:rsid w:val="00F9644F"/>
    <w:rsid w:val="00F96479"/>
    <w:rsid w:val="00F965D9"/>
    <w:rsid w:val="00F96B7D"/>
    <w:rsid w:val="00F96C7A"/>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948845B8-654F-4AFC-87E8-BE0F3F02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ind w:left="576"/>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Lista1,列出段落1,中等深浅网格 1 - 着色 21,¥¡¡¡¡ì¬º¥¹¥È¶ÎÂä,ÁÐ³ö¶ÎÂä,列表段落1,—ño’i—Ž,¥ê¥¹¥È¶ÎÂä,列表段落,1st level - Bullet List Paragraph,Lettre d'introduction,Paragrafo elenco,Normal bullet 2,Bullet list,목록단락"/>
    <w:basedOn w:val="a"/>
    <w:link w:val="Char8"/>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목록 단락 Char,リスト段落 Char,?? ?? Char,????? Char,???? Char,Lista1 Char,列出段落1 Char,中等深浅网格 1 - 着色 21 Char,¥¡¡¡¡ì¬º¥¹¥È¶ÎÂä Char,ÁÐ³ö¶ÎÂä Char,列表段落1 Char,—ño’i—Ž Char,¥ê¥¹¥È¶ÎÂä Char,列表段落 Char,1st level - Bullet List Paragraph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uiPriority w:val="20"/>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12">
    <w:name w:val="网格型1"/>
    <w:basedOn w:val="a1"/>
    <w:next w:val="ad"/>
    <w:qFormat/>
    <w:rsid w:val="00884870"/>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60F178EC-F8E6-4772-880B-774EA648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cp:lastModifiedBy>ZTE</cp:lastModifiedBy>
  <cp:revision>129</cp:revision>
  <cp:lastPrinted>2014-11-07T05:38:00Z</cp:lastPrinted>
  <dcterms:created xsi:type="dcterms:W3CDTF">2021-01-25T14:14:00Z</dcterms:created>
  <dcterms:modified xsi:type="dcterms:W3CDTF">2021-01-26T13:12:00Z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ies>
</file>