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5337598" w14:textId="0CA1168D"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3366C4">
        <w:rPr>
          <w:b/>
          <w:kern w:val="2"/>
          <w:lang w:eastAsia="zh-CN"/>
        </w:rPr>
        <w:t>104</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C743CE">
        <w:rPr>
          <w:b/>
          <w:kern w:val="2"/>
          <w:lang w:eastAsia="zh-CN"/>
        </w:rPr>
        <w:t>xxxxxxx</w:t>
      </w:r>
    </w:p>
    <w:p w14:paraId="42330B81" w14:textId="106ADFB9" w:rsidR="009C0564" w:rsidRPr="001A6F16" w:rsidRDefault="00C30CF4" w:rsidP="001A6F16">
      <w:pPr>
        <w:jc w:val="left"/>
        <w:rPr>
          <w:b/>
          <w:kern w:val="2"/>
          <w:lang w:eastAsia="zh-CN"/>
        </w:rPr>
      </w:pPr>
      <w:r>
        <w:rPr>
          <w:b/>
          <w:kern w:val="2"/>
          <w:lang w:eastAsia="zh-CN"/>
        </w:rPr>
        <w:t xml:space="preserve">E-meeting, </w:t>
      </w:r>
      <w:r w:rsidR="003366C4" w:rsidRPr="003366C4">
        <w:rPr>
          <w:b/>
          <w:bCs/>
          <w:lang w:eastAsia="zh-CN"/>
        </w:rPr>
        <w:t>January 25 – February 5</w:t>
      </w:r>
      <w:r w:rsidR="003366C4">
        <w:rPr>
          <w:b/>
          <w:kern w:val="2"/>
          <w:lang w:eastAsia="zh-CN"/>
        </w:rPr>
        <w:t>, 2021</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6F157ED1"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EA42C3">
        <w:rPr>
          <w:b/>
          <w:lang w:eastAsia="zh-CN"/>
        </w:rPr>
        <w:t>Feature lead summary on propagation delay compensation enhancements</w:t>
      </w:r>
    </w:p>
    <w:p w14:paraId="08AAD635" w14:textId="1C7AE9BD"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a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D64727">
            <w:pPr>
              <w:numPr>
                <w:ilvl w:val="0"/>
                <w:numId w:val="15"/>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D64727">
            <w:pPr>
              <w:numPr>
                <w:ilvl w:val="0"/>
                <w:numId w:val="14"/>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D64727">
            <w:pPr>
              <w:numPr>
                <w:ilvl w:val="0"/>
                <w:numId w:val="14"/>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67B8A5E"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211F35">
        <w:rPr>
          <w:rStyle w:val="af1"/>
        </w:rPr>
        <w:fldChar w:fldCharType="begin"/>
      </w:r>
      <w:r w:rsidR="00211F35">
        <w:rPr>
          <w:lang w:eastAsia="zh-CN"/>
        </w:rPr>
        <w:instrText xml:space="preserve"> REF _Ref54777371 \r \h </w:instrText>
      </w:r>
      <w:r w:rsidR="00211F35">
        <w:rPr>
          <w:rStyle w:val="af1"/>
        </w:rPr>
      </w:r>
      <w:r w:rsidR="00211F35">
        <w:rPr>
          <w:rStyle w:val="af1"/>
        </w:rPr>
        <w:fldChar w:fldCharType="separate"/>
      </w:r>
      <w:r w:rsidR="00211F35">
        <w:rPr>
          <w:lang w:eastAsia="zh-CN"/>
        </w:rPr>
        <w:t>[10]</w:t>
      </w:r>
      <w:r w:rsidR="00211F35">
        <w:rPr>
          <w:rStyle w:val="af1"/>
        </w:rPr>
        <w:fldChar w:fldCharType="end"/>
      </w:r>
      <w:r w:rsidR="00211F35" w:rsidRPr="00CF213B">
        <w:rPr>
          <w:rStyle w:val="af1"/>
          <w:sz w:val="22"/>
        </w:rPr>
        <w:fldChar w:fldCharType="begin"/>
      </w:r>
      <w:r w:rsidR="00211F35" w:rsidRPr="00CF213B">
        <w:rPr>
          <w:rStyle w:val="af1"/>
          <w:sz w:val="22"/>
        </w:rPr>
        <w:instrText xml:space="preserve"> REF _Ref54777392 \r \h </w:instrText>
      </w:r>
      <w:r w:rsidR="00211F35" w:rsidRPr="00E7152F">
        <w:rPr>
          <w:rStyle w:val="af1"/>
          <w:sz w:val="22"/>
        </w:rPr>
        <w:instrText xml:space="preserve"> \* MERGEFORMAT </w:instrText>
      </w:r>
      <w:r w:rsidR="00211F35" w:rsidRPr="00CF213B">
        <w:rPr>
          <w:rStyle w:val="af1"/>
          <w:sz w:val="22"/>
        </w:rPr>
      </w:r>
      <w:r w:rsidR="00211F35" w:rsidRPr="00CF213B">
        <w:rPr>
          <w:rStyle w:val="af1"/>
          <w:sz w:val="22"/>
        </w:rPr>
        <w:fldChar w:fldCharType="separate"/>
      </w:r>
      <w:r w:rsidR="00211F35" w:rsidRPr="00CF213B">
        <w:rPr>
          <w:rStyle w:val="af1"/>
          <w:sz w:val="22"/>
        </w:rPr>
        <w:t>[11]</w:t>
      </w:r>
      <w:r w:rsidR="00211F35" w:rsidRPr="00CF213B">
        <w:rPr>
          <w:rStyle w:val="af1"/>
          <w:sz w:val="22"/>
        </w:rPr>
        <w:fldChar w:fldCharType="end"/>
      </w:r>
      <w:r w:rsidR="00211F35" w:rsidRPr="00CF213B">
        <w:rPr>
          <w:rStyle w:val="af1"/>
          <w:sz w:val="22"/>
        </w:rPr>
        <w:fldChar w:fldCharType="begin"/>
      </w:r>
      <w:r w:rsidR="00211F35" w:rsidRPr="00CF213B">
        <w:rPr>
          <w:rStyle w:val="af1"/>
          <w:sz w:val="22"/>
        </w:rPr>
        <w:instrText xml:space="preserve"> REF _Ref54777394 \r \h </w:instrText>
      </w:r>
      <w:r w:rsidR="00211F35" w:rsidRPr="00E7152F">
        <w:rPr>
          <w:rStyle w:val="af1"/>
          <w:sz w:val="22"/>
        </w:rPr>
        <w:instrText xml:space="preserve"> \* MERGEFORMAT </w:instrText>
      </w:r>
      <w:r w:rsidR="00211F35" w:rsidRPr="00CF213B">
        <w:rPr>
          <w:rStyle w:val="af1"/>
          <w:sz w:val="22"/>
        </w:rPr>
      </w:r>
      <w:r w:rsidR="00211F35" w:rsidRPr="00CF213B">
        <w:rPr>
          <w:rStyle w:val="af1"/>
          <w:sz w:val="22"/>
        </w:rPr>
        <w:fldChar w:fldCharType="separate"/>
      </w:r>
      <w:r w:rsidR="00211F35" w:rsidRPr="00CF213B">
        <w:rPr>
          <w:rStyle w:val="af1"/>
          <w:sz w:val="22"/>
        </w:rPr>
        <w:t>[12]</w:t>
      </w:r>
      <w:r w:rsidR="00211F35" w:rsidRPr="00CF213B">
        <w:rPr>
          <w:rStyle w:val="af1"/>
          <w:sz w:val="22"/>
        </w:rPr>
        <w:fldChar w:fldCharType="end"/>
      </w:r>
      <w:r w:rsidR="00EC2430">
        <w:rPr>
          <w:rStyle w:val="af1"/>
          <w:sz w:val="22"/>
        </w:rPr>
        <w:fldChar w:fldCharType="begin"/>
      </w:r>
      <w:r w:rsidR="00EC2430">
        <w:rPr>
          <w:rStyle w:val="af1"/>
          <w:sz w:val="22"/>
        </w:rPr>
        <w:instrText xml:space="preserve"> REF _Ref62050432 \n \h </w:instrText>
      </w:r>
      <w:r w:rsidR="00EC2430">
        <w:rPr>
          <w:rStyle w:val="af1"/>
          <w:sz w:val="22"/>
        </w:rPr>
      </w:r>
      <w:r w:rsidR="00EC2430">
        <w:rPr>
          <w:rStyle w:val="af1"/>
          <w:sz w:val="22"/>
        </w:rPr>
        <w:fldChar w:fldCharType="separate"/>
      </w:r>
      <w:r w:rsidR="00EC2430">
        <w:rPr>
          <w:rStyle w:val="af1"/>
          <w:sz w:val="22"/>
        </w:rPr>
        <w:t>[13]</w:t>
      </w:r>
      <w:r w:rsidR="00EC2430">
        <w:rPr>
          <w:rStyle w:val="af1"/>
          <w:sz w:val="22"/>
        </w:rPr>
        <w:fldChar w:fldCharType="end"/>
      </w:r>
      <w:r w:rsidR="00EC2430">
        <w:rPr>
          <w:rStyle w:val="af1"/>
          <w:sz w:val="22"/>
        </w:rPr>
        <w:fldChar w:fldCharType="begin"/>
      </w:r>
      <w:r w:rsidR="00EC2430">
        <w:rPr>
          <w:rStyle w:val="af1"/>
          <w:sz w:val="22"/>
        </w:rPr>
        <w:instrText xml:space="preserve"> REF _Ref62050435 \n \h </w:instrText>
      </w:r>
      <w:r w:rsidR="00EC2430">
        <w:rPr>
          <w:rStyle w:val="af1"/>
          <w:sz w:val="22"/>
        </w:rPr>
      </w:r>
      <w:r w:rsidR="00EC2430">
        <w:rPr>
          <w:rStyle w:val="af1"/>
          <w:sz w:val="22"/>
        </w:rPr>
        <w:fldChar w:fldCharType="separate"/>
      </w:r>
      <w:r w:rsidR="00EC2430">
        <w:rPr>
          <w:rStyle w:val="af1"/>
          <w:sz w:val="22"/>
        </w:rPr>
        <w:t>[14]</w:t>
      </w:r>
      <w:r w:rsidR="00EC2430">
        <w:rPr>
          <w:rStyle w:val="af1"/>
          <w:sz w:val="22"/>
        </w:rPr>
        <w:fldChar w:fldCharType="end"/>
      </w:r>
      <w:r w:rsidR="00EC2430">
        <w:rPr>
          <w:rStyle w:val="af1"/>
          <w:sz w:val="22"/>
        </w:rPr>
        <w:fldChar w:fldCharType="begin"/>
      </w:r>
      <w:r w:rsidR="00EC2430">
        <w:rPr>
          <w:rStyle w:val="af1"/>
          <w:sz w:val="22"/>
        </w:rPr>
        <w:instrText xml:space="preserve"> REF _Ref62050437 \n \h </w:instrText>
      </w:r>
      <w:r w:rsidR="00EC2430">
        <w:rPr>
          <w:rStyle w:val="af1"/>
          <w:sz w:val="22"/>
        </w:rPr>
      </w:r>
      <w:r w:rsidR="00EC2430">
        <w:rPr>
          <w:rStyle w:val="af1"/>
          <w:sz w:val="22"/>
        </w:rPr>
        <w:fldChar w:fldCharType="separate"/>
      </w:r>
      <w:r w:rsidR="00EC2430">
        <w:rPr>
          <w:rStyle w:val="af1"/>
          <w:sz w:val="22"/>
        </w:rPr>
        <w:t>[15]</w:t>
      </w:r>
      <w:r w:rsidR="00EC2430">
        <w:rPr>
          <w:rStyle w:val="af1"/>
          <w:sz w:val="22"/>
        </w:rPr>
        <w:fldChar w:fldCharType="end"/>
      </w:r>
      <w:r w:rsidR="00BA1583">
        <w:rPr>
          <w:lang w:eastAsia="zh-CN"/>
        </w:rPr>
        <w:t xml:space="preserve">, and aims to </w:t>
      </w:r>
      <w:r w:rsidR="00245464">
        <w:rPr>
          <w:lang w:eastAsia="zh-CN"/>
        </w:rPr>
        <w:t xml:space="preserve">discuss </w:t>
      </w:r>
      <w:r w:rsidR="00D05C53">
        <w:rPr>
          <w:lang w:eastAsia="zh-CN"/>
        </w:rPr>
        <w:t>a set of</w:t>
      </w:r>
      <w:r w:rsidR="00245464">
        <w:rPr>
          <w:lang w:eastAsia="zh-CN"/>
        </w:rPr>
        <w:t xml:space="preserve"> issues in</w:t>
      </w:r>
      <w:r w:rsidR="00BA1583">
        <w:rPr>
          <w:lang w:eastAsia="zh-CN"/>
        </w:rPr>
        <w:t xml:space="preserve"> RAN1#10</w:t>
      </w:r>
      <w:r w:rsidR="00EC2430">
        <w:rPr>
          <w:lang w:eastAsia="zh-CN"/>
        </w:rPr>
        <w:t>4-e.</w:t>
      </w:r>
    </w:p>
    <w:p w14:paraId="539FB7E2" w14:textId="4AC550B1" w:rsidR="00323672" w:rsidRDefault="00C74A40" w:rsidP="00E7152F">
      <w:pPr>
        <w:pStyle w:val="10"/>
        <w:spacing w:before="240"/>
        <w:ind w:left="431" w:hanging="431"/>
        <w:rPr>
          <w:lang w:eastAsia="zh-CN"/>
        </w:rPr>
      </w:pPr>
      <w:r>
        <w:rPr>
          <w:lang w:eastAsia="zh-CN"/>
        </w:rPr>
        <w:t>Remaining</w:t>
      </w:r>
      <w:r w:rsidR="00A004D0">
        <w:rPr>
          <w:lang w:eastAsia="zh-CN"/>
        </w:rPr>
        <w:t xml:space="preserve"> issues on error components</w:t>
      </w:r>
    </w:p>
    <w:p w14:paraId="3A546014" w14:textId="01BA4141" w:rsidR="00C06558" w:rsidRDefault="00D225E9" w:rsidP="008662D4">
      <w:pPr>
        <w:overflowPunct w:val="0"/>
        <w:snapToGrid/>
        <w:spacing w:after="180"/>
        <w:textAlignment w:val="baseline"/>
        <w:rPr>
          <w:lang w:eastAsia="zh-CN"/>
        </w:rPr>
      </w:pPr>
      <w:r>
        <w:rPr>
          <w:lang w:eastAsia="zh-CN"/>
        </w:rPr>
        <w:t>There are several aspects which have impact on the timing accuracy between UE and gNB.</w:t>
      </w:r>
      <w:r w:rsidR="000641EE">
        <w:rPr>
          <w:lang w:eastAsia="zh-CN"/>
        </w:rPr>
        <w:t xml:space="preserve"> </w:t>
      </w:r>
      <w:r>
        <w:rPr>
          <w:lang w:eastAsia="zh-CN"/>
        </w:rPr>
        <w:t>In RAN1#102-e</w:t>
      </w:r>
      <w:r w:rsidR="00EC2430">
        <w:rPr>
          <w:lang w:eastAsia="zh-CN"/>
        </w:rPr>
        <w:t xml:space="preserve"> </w:t>
      </w:r>
      <w:r w:rsidR="00EC2430">
        <w:rPr>
          <w:rFonts w:hint="eastAsia"/>
          <w:lang w:eastAsia="zh-CN"/>
        </w:rPr>
        <w:t>a</w:t>
      </w:r>
      <w:r w:rsidR="00EC2430">
        <w:rPr>
          <w:lang w:eastAsia="zh-CN"/>
        </w:rPr>
        <w:t>nd RAN1#103-e</w:t>
      </w:r>
      <w:r>
        <w:rPr>
          <w:lang w:eastAsia="zh-CN"/>
        </w:rPr>
        <w:t xml:space="preserve">, we </w:t>
      </w:r>
      <w:r w:rsidR="000641EE">
        <w:rPr>
          <w:lang w:eastAsia="zh-CN"/>
        </w:rPr>
        <w:t xml:space="preserve">discussed the potential </w:t>
      </w:r>
      <w:r w:rsidR="00C23B5C">
        <w:rPr>
          <w:lang w:eastAsia="zh-CN"/>
        </w:rPr>
        <w:t>error components</w:t>
      </w:r>
      <w:r w:rsidR="000641EE">
        <w:rPr>
          <w:lang w:eastAsia="zh-CN"/>
        </w:rPr>
        <w:t xml:space="preserve"> that would have impact on the time accuracy one by one, and achieved agreements on </w:t>
      </w:r>
      <w:r w:rsidR="00C23B5C">
        <w:rPr>
          <w:lang w:eastAsia="zh-CN"/>
        </w:rPr>
        <w:t>most of the</w:t>
      </w:r>
      <w:r w:rsidR="000641EE">
        <w:rPr>
          <w:lang w:eastAsia="zh-CN"/>
        </w:rPr>
        <w:t xml:space="preserve"> </w:t>
      </w:r>
      <w:r w:rsidR="00C23B5C">
        <w:rPr>
          <w:lang w:eastAsia="zh-CN"/>
        </w:rPr>
        <w:t>error components</w:t>
      </w:r>
      <w:r w:rsidR="005F659C">
        <w:rPr>
          <w:lang w:eastAsia="zh-CN"/>
        </w:rPr>
        <w:t xml:space="preserve"> as shown in the Appendix</w:t>
      </w:r>
      <w:r w:rsidR="000641EE">
        <w:rPr>
          <w:lang w:eastAsia="zh-CN"/>
        </w:rPr>
        <w:t xml:space="preserve">. The following sections </w:t>
      </w:r>
      <w:r w:rsidR="0059737E">
        <w:rPr>
          <w:lang w:eastAsia="zh-CN"/>
        </w:rPr>
        <w:t xml:space="preserve">summarize the discussion for the remaining </w:t>
      </w:r>
      <w:r w:rsidR="00C23B5C">
        <w:rPr>
          <w:lang w:eastAsia="zh-CN"/>
        </w:rPr>
        <w:t>error components</w:t>
      </w:r>
      <w:r w:rsidR="00EC2430">
        <w:rPr>
          <w:lang w:eastAsia="zh-CN"/>
        </w:rPr>
        <w:t>.</w:t>
      </w:r>
    </w:p>
    <w:p w14:paraId="35B8121D" w14:textId="45225A96" w:rsidR="00ED5A2B" w:rsidRPr="00ED5A2B" w:rsidRDefault="00882574" w:rsidP="00882574">
      <w:pPr>
        <w:pStyle w:val="20"/>
        <w:rPr>
          <w:lang w:eastAsia="zh-CN"/>
        </w:rPr>
      </w:pPr>
      <w:r>
        <w:rPr>
          <w:rFonts w:hint="eastAsia"/>
          <w:lang w:eastAsia="zh-CN"/>
        </w:rPr>
        <w:t xml:space="preserve">Downlink frame timing </w:t>
      </w:r>
      <w:r>
        <w:rPr>
          <w:lang w:eastAsia="zh-CN"/>
        </w:rPr>
        <w:t>error (</w:t>
      </w:r>
      <m:oMath>
        <m:sSub>
          <m:sSubPr>
            <m:ctrlPr>
              <w:rPr>
                <w:rFonts w:ascii="Cambria Math" w:eastAsia="等线" w:hAnsi="Cambria Math"/>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lang w:eastAsia="zh-CN"/>
        </w:rPr>
        <w:t>)</w:t>
      </w:r>
    </w:p>
    <w:p w14:paraId="231B3EE6" w14:textId="6CDDD599" w:rsidR="002607CC" w:rsidRDefault="0090796B" w:rsidP="002607CC">
      <w:pPr>
        <w:rPr>
          <w:lang w:eastAsia="zh-CN"/>
        </w:rPr>
      </w:pPr>
      <w:r>
        <w:rPr>
          <w:rFonts w:hint="eastAsia"/>
          <w:lang w:eastAsia="zh-CN"/>
        </w:rPr>
        <w:t>In</w:t>
      </w:r>
      <w:r>
        <w:rPr>
          <w:lang w:eastAsia="zh-CN"/>
        </w:rPr>
        <w:t xml:space="preserve"> the RAN1#103-e meeting, the UE d</w:t>
      </w:r>
      <w:r w:rsidRPr="00400B3A">
        <w:rPr>
          <w:lang w:eastAsia="zh-CN"/>
        </w:rPr>
        <w:t>ownlink frame timing error</w:t>
      </w:r>
      <w:r>
        <w:rPr>
          <w:lang w:eastAsia="zh-CN"/>
        </w:rPr>
        <w:t xml:space="preserve"> has been discussed but no conclusion could be reached. The controversial point is how to interpret the RAN4 specification</w:t>
      </w:r>
      <w:r w:rsidR="002607CC">
        <w:t>.</w:t>
      </w:r>
    </w:p>
    <w:p w14:paraId="620CDC71" w14:textId="32FAE1F3" w:rsidR="002607CC" w:rsidRDefault="002607CC" w:rsidP="002607CC">
      <w:pPr>
        <w:rPr>
          <w:lang w:eastAsia="zh-CN"/>
        </w:rPr>
      </w:pPr>
      <w:r>
        <w:rPr>
          <w:lang w:eastAsia="zh-CN"/>
        </w:rPr>
        <w:t xml:space="preserve">Based on views from </w:t>
      </w:r>
      <w:r w:rsidR="00860816">
        <w:rPr>
          <w:lang w:eastAsia="zh-CN"/>
        </w:rPr>
        <w:t>contributions</w:t>
      </w:r>
      <w:r>
        <w:rPr>
          <w:lang w:eastAsia="zh-CN"/>
        </w:rPr>
        <w:t xml:space="preserve"> submitted in this meeting, </w:t>
      </w:r>
      <w:r w:rsidR="00D32DD7">
        <w:rPr>
          <w:lang w:eastAsia="zh-CN"/>
        </w:rPr>
        <w:t>company position is summarized as below:</w:t>
      </w:r>
    </w:p>
    <w:p w14:paraId="2271D663" w14:textId="77777777" w:rsidR="002607CC" w:rsidRDefault="002607CC" w:rsidP="00D64727">
      <w:pPr>
        <w:numPr>
          <w:ilvl w:val="0"/>
          <w:numId w:val="20"/>
        </w:numPr>
        <w:adjustRightInd/>
        <w:spacing w:line="252" w:lineRule="auto"/>
        <w:contextualSpacing/>
        <w:jc w:val="left"/>
        <w:rPr>
          <w:bCs/>
        </w:rPr>
      </w:pPr>
      <w:r w:rsidRPr="000111D9">
        <w:rPr>
          <w:b/>
          <w:bCs/>
        </w:rPr>
        <w:t>Option 1</w:t>
      </w:r>
      <w:r w:rsidRPr="00E7152F">
        <w:rPr>
          <w:bCs/>
        </w:rPr>
        <w:t>: 100ns i.e. same as gNB UL detection error</w:t>
      </w:r>
    </w:p>
    <w:p w14:paraId="171CAD81" w14:textId="19648904" w:rsidR="003F177B" w:rsidRPr="005251E7" w:rsidRDefault="003F177B" w:rsidP="00D64727">
      <w:pPr>
        <w:pStyle w:val="af0"/>
        <w:numPr>
          <w:ilvl w:val="1"/>
          <w:numId w:val="17"/>
        </w:numPr>
        <w:spacing w:line="259" w:lineRule="auto"/>
        <w:ind w:leftChars="291" w:left="1000"/>
        <w:rPr>
          <w:b/>
          <w:i/>
          <w:color w:val="000000" w:themeColor="text1"/>
          <w:lang w:val="en-GB" w:eastAsia="zh-CN"/>
        </w:rPr>
      </w:pPr>
      <w:r w:rsidRPr="005251E7">
        <w:rPr>
          <w:b/>
          <w:i/>
          <w:color w:val="000000" w:themeColor="text1"/>
          <w:lang w:val="en-GB" w:eastAsia="zh-CN"/>
        </w:rPr>
        <w:t xml:space="preserve">Support: </w:t>
      </w:r>
      <w:r w:rsidR="005251E7" w:rsidRPr="006D4760">
        <w:rPr>
          <w:i/>
          <w:color w:val="0000FF"/>
          <w:lang w:val="en-GB" w:eastAsia="zh-CN"/>
        </w:rPr>
        <w:t>Nokia</w:t>
      </w:r>
      <w:r w:rsidR="00860816">
        <w:rPr>
          <w:i/>
          <w:color w:val="0000FF"/>
          <w:lang w:val="en-GB" w:eastAsia="zh-CN"/>
        </w:rPr>
        <w:t>, OPPO</w:t>
      </w:r>
      <w:r w:rsidR="0069605B" w:rsidRPr="006D4760">
        <w:rPr>
          <w:i/>
          <w:color w:val="0000FF"/>
          <w:lang w:val="en-GB" w:eastAsia="zh-CN"/>
        </w:rPr>
        <w:t>, Ericsson</w:t>
      </w:r>
      <w:r w:rsidR="001D28A6" w:rsidRPr="006D4760">
        <w:rPr>
          <w:rFonts w:hint="eastAsia"/>
          <w:i/>
          <w:color w:val="0000FF"/>
          <w:lang w:val="en-GB" w:eastAsia="zh-CN"/>
        </w:rPr>
        <w:t>,</w:t>
      </w:r>
      <w:r w:rsidR="001D28A6" w:rsidRPr="006D4760">
        <w:rPr>
          <w:i/>
          <w:color w:val="0000FF"/>
          <w:lang w:val="en-GB" w:eastAsia="zh-CN"/>
        </w:rPr>
        <w:t xml:space="preserve"> vivo</w:t>
      </w:r>
      <w:r w:rsidR="00860816">
        <w:rPr>
          <w:i/>
          <w:color w:val="0000FF"/>
          <w:lang w:val="en-GB" w:eastAsia="zh-CN"/>
        </w:rPr>
        <w:t>, Huawei/HiSi</w:t>
      </w:r>
      <w:r w:rsidR="00E4057C">
        <w:rPr>
          <w:i/>
          <w:color w:val="0000FF"/>
          <w:lang w:val="en-GB" w:eastAsia="zh-CN"/>
        </w:rPr>
        <w:t xml:space="preserve">licon </w:t>
      </w:r>
    </w:p>
    <w:p w14:paraId="043A46B2" w14:textId="77777777" w:rsidR="002607CC" w:rsidRDefault="002607CC" w:rsidP="00D64727">
      <w:pPr>
        <w:numPr>
          <w:ilvl w:val="0"/>
          <w:numId w:val="20"/>
        </w:numPr>
        <w:adjustRightInd/>
        <w:spacing w:line="252" w:lineRule="auto"/>
        <w:contextualSpacing/>
        <w:jc w:val="left"/>
        <w:rPr>
          <w:bCs/>
        </w:rPr>
      </w:pPr>
      <w:r w:rsidRPr="000111D9">
        <w:rPr>
          <w:b/>
          <w:bCs/>
        </w:rPr>
        <w:t>Option 2</w:t>
      </w:r>
      <w:r w:rsidRPr="00E7152F">
        <w:rPr>
          <w:bCs/>
        </w:rPr>
        <w:t xml:space="preserve">: </w:t>
      </w:r>
      <w:r>
        <w:rPr>
          <w:bCs/>
        </w:rPr>
        <w:t>Downlink frame timing error is not needed to be considered separately</w:t>
      </w:r>
    </w:p>
    <w:p w14:paraId="76AB5E21" w14:textId="3809B3B6" w:rsidR="003F177B" w:rsidRPr="003F177B" w:rsidRDefault="003F177B" w:rsidP="00D64727">
      <w:pPr>
        <w:pStyle w:val="af0"/>
        <w:numPr>
          <w:ilvl w:val="1"/>
          <w:numId w:val="17"/>
        </w:numPr>
        <w:spacing w:line="259" w:lineRule="auto"/>
        <w:ind w:leftChars="291" w:left="1000"/>
        <w:rPr>
          <w:b/>
          <w:i/>
          <w:color w:val="000000" w:themeColor="text1"/>
          <w:lang w:val="en-GB" w:eastAsia="zh-CN"/>
        </w:rPr>
      </w:pPr>
      <w:r w:rsidRPr="003F177B">
        <w:rPr>
          <w:b/>
          <w:i/>
          <w:color w:val="000000" w:themeColor="text1"/>
          <w:lang w:val="en-GB" w:eastAsia="zh-CN"/>
        </w:rPr>
        <w:t xml:space="preserve">Support: </w:t>
      </w:r>
      <w:r w:rsidRPr="006D4760">
        <w:rPr>
          <w:i/>
          <w:color w:val="0000FF"/>
          <w:lang w:val="en-GB" w:eastAsia="zh-CN"/>
        </w:rPr>
        <w:t>ETRI</w:t>
      </w:r>
      <w:r w:rsidR="005251E7" w:rsidRPr="006D4760">
        <w:rPr>
          <w:i/>
          <w:color w:val="0000FF"/>
          <w:lang w:val="en-GB" w:eastAsia="zh-CN"/>
        </w:rPr>
        <w:t>, CATT, Qualcomm</w:t>
      </w:r>
    </w:p>
    <w:p w14:paraId="4AB6CD04" w14:textId="77777777" w:rsidR="002607CC" w:rsidRDefault="002607CC" w:rsidP="002607CC">
      <w:pPr>
        <w:rPr>
          <w:b/>
          <w:lang w:eastAsia="zh-CN"/>
        </w:rPr>
      </w:pPr>
    </w:p>
    <w:p w14:paraId="5551CC90" w14:textId="2C5008EB" w:rsidR="00345987" w:rsidRPr="00345987" w:rsidRDefault="00345987" w:rsidP="002607CC">
      <w:pPr>
        <w:rPr>
          <w:lang w:eastAsia="zh-CN"/>
        </w:rPr>
      </w:pPr>
      <w:r w:rsidRPr="00345987">
        <w:rPr>
          <w:rFonts w:hint="eastAsia"/>
          <w:b/>
          <w:lang w:eastAsia="zh-CN"/>
        </w:rPr>
        <w:t>F</w:t>
      </w:r>
      <w:r w:rsidRPr="00345987">
        <w:rPr>
          <w:b/>
          <w:lang w:eastAsia="zh-CN"/>
        </w:rPr>
        <w:t>eature lead</w:t>
      </w:r>
      <w:r w:rsidRPr="00345987">
        <w:rPr>
          <w:lang w:eastAsia="zh-CN"/>
        </w:rPr>
        <w:t xml:space="preserve">: </w:t>
      </w:r>
      <w:r w:rsidR="009E2FE8">
        <w:rPr>
          <w:lang w:eastAsia="zh-CN"/>
        </w:rPr>
        <w:t xml:space="preserve">According to the RAN4 specification as copied below, it should be clear that </w:t>
      </w:r>
      <w:r w:rsidR="009E2FE8">
        <w:t>Te and DL frame detection error should both be considered in the evaluation of time synchronization accuracy of PD estimation options based on TA.</w:t>
      </w:r>
      <w:r w:rsidR="009E2FE8">
        <w:rPr>
          <w:lang w:eastAsia="zh-CN"/>
        </w:rPr>
        <w:t xml:space="preserve"> </w:t>
      </w:r>
    </w:p>
    <w:tbl>
      <w:tblPr>
        <w:tblStyle w:val="ad"/>
        <w:tblW w:w="0" w:type="auto"/>
        <w:tblLook w:val="04A0" w:firstRow="1" w:lastRow="0" w:firstColumn="1" w:lastColumn="0" w:noHBand="0" w:noVBand="1"/>
      </w:tblPr>
      <w:tblGrid>
        <w:gridCol w:w="9307"/>
      </w:tblGrid>
      <w:tr w:rsidR="009E2FE8" w:rsidRPr="00786023" w14:paraId="0C198CD1" w14:textId="77777777" w:rsidTr="00D87DA9">
        <w:tc>
          <w:tcPr>
            <w:tcW w:w="9629" w:type="dxa"/>
          </w:tcPr>
          <w:p w14:paraId="1D0DDE30" w14:textId="77777777" w:rsidR="009E2FE8" w:rsidRPr="00786023" w:rsidRDefault="009E2FE8" w:rsidP="00D87DA9">
            <w:pPr>
              <w:pStyle w:val="30"/>
              <w:numPr>
                <w:ilvl w:val="0"/>
                <w:numId w:val="0"/>
              </w:numPr>
              <w:ind w:left="720" w:hanging="720"/>
              <w:outlineLvl w:val="2"/>
            </w:pPr>
            <w:bookmarkStart w:id="4" w:name="_Toc535475937"/>
            <w:r w:rsidRPr="00786023">
              <w:lastRenderedPageBreak/>
              <w:t>7.1.2</w:t>
            </w:r>
            <w:r w:rsidRPr="00786023">
              <w:tab/>
              <w:t>Requirements</w:t>
            </w:r>
          </w:p>
          <w:p w14:paraId="3811A151" w14:textId="77777777" w:rsidR="009E2FE8" w:rsidRPr="000A7CA1" w:rsidRDefault="009E2FE8" w:rsidP="00D87DA9">
            <w:pPr>
              <w:rPr>
                <w:rFonts w:cs="v4.2.0"/>
              </w:rPr>
            </w:pPr>
            <w:r w:rsidRPr="00786023">
              <w:rPr>
                <w:rFonts w:cs="v4.2.0"/>
              </w:rPr>
              <w:t xml:space="preserve">The UE initial transmission timing error shall be less than or equal to </w:t>
            </w:r>
            <w:r w:rsidRPr="00786023">
              <w:rPr>
                <w:rFonts w:ascii="Symbol" w:eastAsia="Symbol" w:hAnsi="Symbol" w:cs="Symbol"/>
              </w:rPr>
              <w:t></w:t>
            </w:r>
            <w:r w:rsidRPr="00786023">
              <w:rPr>
                <w:rFonts w:cs="v4.2.0"/>
              </w:rPr>
              <w:t>T</w:t>
            </w:r>
            <w:r w:rsidRPr="00786023">
              <w:rPr>
                <w:rFonts w:cs="v4.2.0"/>
                <w:vertAlign w:val="subscript"/>
              </w:rPr>
              <w:t>e</w:t>
            </w:r>
            <w:r w:rsidRPr="00786023">
              <w:t xml:space="preserve"> where the timing error limit value </w:t>
            </w:r>
            <w:r w:rsidRPr="00786023">
              <w:rPr>
                <w:rFonts w:cs="v4.2.0"/>
              </w:rPr>
              <w:t>T</w:t>
            </w:r>
            <w:r w:rsidRPr="00786023">
              <w:rPr>
                <w:rFonts w:cs="v4.2.0"/>
                <w:vertAlign w:val="subscript"/>
              </w:rPr>
              <w:t>e</w:t>
            </w:r>
            <w:r w:rsidRPr="00786023">
              <w:t xml:space="preserve"> is specified in Table 7.1.2-1</w:t>
            </w:r>
            <w:r w:rsidRPr="00786023">
              <w:rPr>
                <w:rFonts w:cs="v4.2.0"/>
              </w:rPr>
              <w:t xml:space="preserve">. </w:t>
            </w:r>
            <w:r w:rsidRPr="000A7CA1">
              <w:rPr>
                <w:rFonts w:cs="v4.2.0"/>
              </w:rPr>
              <w:t>This requirement applies:</w:t>
            </w:r>
          </w:p>
          <w:p w14:paraId="17667E04" w14:textId="77777777" w:rsidR="009E2FE8" w:rsidRPr="00786023" w:rsidRDefault="009E2FE8" w:rsidP="00D87DA9">
            <w:pPr>
              <w:ind w:left="568" w:hanging="284"/>
            </w:pPr>
            <w:r w:rsidRPr="000A7CA1">
              <w:rPr>
                <w:noProof/>
                <w:lang w:eastAsia="ko-KR"/>
              </w:rPr>
              <w:t>-</w:t>
            </w:r>
            <w:r w:rsidRPr="000A7CA1">
              <w:rPr>
                <w:noProof/>
                <w:lang w:eastAsia="ko-KR"/>
              </w:rPr>
              <w:tab/>
            </w:r>
            <w:r w:rsidRPr="000A7CA1">
              <w:t>when it is the first transmission in a DRX cycle</w:t>
            </w:r>
            <w:r w:rsidRPr="00786023">
              <w:t xml:space="preserve"> for PUCCH, PUSCH and SRS or it is the PRACH transmission.</w:t>
            </w:r>
          </w:p>
          <w:p w14:paraId="51FD0DE8" w14:textId="77777777" w:rsidR="009E2FE8" w:rsidRPr="00786023" w:rsidRDefault="009E2FE8" w:rsidP="00D87DA9">
            <w:pPr>
              <w:rPr>
                <w:rFonts w:cs="v4.2.0"/>
              </w:rPr>
            </w:pPr>
            <w:r w:rsidRPr="00786023">
              <w:rPr>
                <w:rFonts w:cs="v4.2.0"/>
              </w:rPr>
              <w:t xml:space="preserve">The UE shall meet the Te requirement for an initial transmission provided that at least one SSB is available at the UE during the last 160 ms. </w:t>
            </w:r>
            <w:r w:rsidRPr="00C966BA">
              <w:rPr>
                <w:rFonts w:cs="v4.2.0"/>
                <w:highlight w:val="yellow"/>
              </w:rPr>
              <w:t xml:space="preserve">The reference point for the UE initial transmit timing control requirement shall be the downlink timing of the reference cell minus </w:t>
            </w:r>
            <w:r w:rsidRPr="00C966BA">
              <w:rPr>
                <w:noProof/>
                <w:position w:val="-10"/>
                <w:highlight w:val="yellow"/>
                <w:lang w:eastAsia="zh-CN"/>
              </w:rPr>
              <w:drawing>
                <wp:inline distT="0" distB="0" distL="0" distR="0" wp14:anchorId="4B3BE719" wp14:editId="541D7443">
                  <wp:extent cx="11430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r w:rsidRPr="00786023">
              <w:rPr>
                <w:rFonts w:cs="v4.2.0"/>
              </w:rPr>
              <w:t xml:space="preserve">. </w:t>
            </w:r>
            <w:r w:rsidRPr="00C966BA">
              <w:rPr>
                <w:rFonts w:cs="v4.2.0"/>
                <w:highlight w:val="cyan"/>
              </w:rPr>
              <w:t xml:space="preserve">The downlink timing is defined as the time when the first detected path (in time) of the corresponding downlink frame is received </w:t>
            </w:r>
            <w:r w:rsidRPr="00C966BA">
              <w:rPr>
                <w:highlight w:val="cyan"/>
              </w:rPr>
              <w:t>from the reference cell</w:t>
            </w:r>
            <w:r w:rsidRPr="00786023">
              <w:t xml:space="preserve">. </w:t>
            </w:r>
            <w:r w:rsidRPr="00786023">
              <w:rPr>
                <w:rFonts w:cs="v4.2.0"/>
                <w:i/>
              </w:rPr>
              <w:t>N</w:t>
            </w:r>
            <w:r w:rsidRPr="00786023">
              <w:rPr>
                <w:rFonts w:cs="v4.2.0"/>
                <w:vertAlign w:val="subscript"/>
              </w:rPr>
              <w:t>TA</w:t>
            </w:r>
            <w:r w:rsidRPr="00786023">
              <w:rPr>
                <w:rFonts w:cs="v4.2.0"/>
              </w:rPr>
              <w:t xml:space="preserve"> for PRACH is defined as 0.</w:t>
            </w:r>
          </w:p>
          <w:p w14:paraId="75A66910" w14:textId="0909583D" w:rsidR="009E2FE8" w:rsidRPr="009E2FE8" w:rsidRDefault="009E2FE8" w:rsidP="00D87DA9">
            <w:pPr>
              <w:rPr>
                <w:rFonts w:cs="v4.2.0"/>
              </w:rPr>
            </w:pPr>
            <w:r w:rsidRPr="00786023">
              <w:rPr>
                <w:noProof/>
                <w:position w:val="-10"/>
                <w:lang w:eastAsia="zh-CN"/>
              </w:rPr>
              <w:drawing>
                <wp:inline distT="0" distB="0" distL="0" distR="0" wp14:anchorId="09020170" wp14:editId="2CFDEA06">
                  <wp:extent cx="11430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r w:rsidRPr="00786023">
              <w:rPr>
                <w:rFonts w:cs="v4.2.0"/>
              </w:rPr>
              <w:t xml:space="preserve"> </w:t>
            </w:r>
            <w:r w:rsidRPr="00786023">
              <w:t xml:space="preserve">(in </w:t>
            </w:r>
            <w:r w:rsidRPr="00786023">
              <w:rPr>
                <w:i/>
              </w:rPr>
              <w:t>T</w:t>
            </w:r>
            <w:r w:rsidRPr="00786023">
              <w:rPr>
                <w:i/>
                <w:vertAlign w:val="subscript"/>
              </w:rPr>
              <w:t>c</w:t>
            </w:r>
            <w:r w:rsidRPr="00786023">
              <w:t xml:space="preserve"> units) </w:t>
            </w:r>
            <w:r w:rsidRPr="00786023">
              <w:rPr>
                <w:rFonts w:cs="v4.2.0"/>
              </w:rPr>
              <w:t xml:space="preserve">for other channels is the </w:t>
            </w:r>
            <w:r w:rsidRPr="000A7CA1">
              <w:rPr>
                <w:rFonts w:cs="v4.2.0"/>
                <w:highlight w:val="yellow"/>
              </w:rPr>
              <w:t>difference between UE transmission timing and the downlink timing immediately after when the last timing advance in clause 7.3 was applied</w:t>
            </w:r>
            <w:r w:rsidRPr="00786023">
              <w:rPr>
                <w:rFonts w:cs="v4.2.0"/>
              </w:rPr>
              <w:t xml:space="preserve">. </w:t>
            </w:r>
            <w:r w:rsidRPr="00786023">
              <w:rPr>
                <w:rFonts w:cs="v4.2.0"/>
                <w:i/>
              </w:rPr>
              <w:t>N</w:t>
            </w:r>
            <w:r w:rsidRPr="00786023">
              <w:rPr>
                <w:rFonts w:cs="v4.2.0"/>
                <w:vertAlign w:val="subscript"/>
              </w:rPr>
              <w:t>TA</w:t>
            </w:r>
            <w:r w:rsidRPr="00786023">
              <w:rPr>
                <w:rFonts w:cs="v4.2.0"/>
              </w:rPr>
              <w:t xml:space="preserve"> for other channels is not changed until next timing advance is received. The value of</w:t>
            </w:r>
            <w:r w:rsidRPr="00786023">
              <w:rPr>
                <w:noProof/>
                <w:position w:val="-10"/>
                <w:lang w:eastAsia="zh-CN"/>
              </w:rPr>
              <w:drawing>
                <wp:inline distT="0" distB="0" distL="0" distR="0" wp14:anchorId="2407B4D5" wp14:editId="56B12240">
                  <wp:extent cx="508000" cy="1905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8000" cy="190500"/>
                          </a:xfrm>
                          <a:prstGeom prst="rect">
                            <a:avLst/>
                          </a:prstGeom>
                          <a:noFill/>
                          <a:ln>
                            <a:noFill/>
                          </a:ln>
                        </pic:spPr>
                      </pic:pic>
                    </a:graphicData>
                  </a:graphic>
                </wp:inline>
              </w:drawing>
            </w:r>
            <w:r w:rsidRPr="00786023">
              <w:t xml:space="preserve">depends on the duplex mode of the cell in which the uplink transmission takes place and the frequency range (FR). </w:t>
            </w:r>
            <w:r w:rsidRPr="00786023">
              <w:rPr>
                <w:noProof/>
                <w:position w:val="-10"/>
                <w:lang w:eastAsia="zh-CN"/>
              </w:rPr>
              <w:drawing>
                <wp:inline distT="0" distB="0" distL="0" distR="0" wp14:anchorId="647BC70A" wp14:editId="7B8FCA02">
                  <wp:extent cx="508000" cy="1905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8000" cy="190500"/>
                          </a:xfrm>
                          <a:prstGeom prst="rect">
                            <a:avLst/>
                          </a:prstGeom>
                          <a:noFill/>
                          <a:ln>
                            <a:noFill/>
                          </a:ln>
                        </pic:spPr>
                      </pic:pic>
                    </a:graphicData>
                  </a:graphic>
                </wp:inline>
              </w:drawing>
            </w:r>
            <w:r w:rsidRPr="00786023">
              <w:t xml:space="preserve">is defined in </w:t>
            </w:r>
            <w:r w:rsidRPr="00786023">
              <w:rPr>
                <w:rFonts w:cs="v4.2.0"/>
              </w:rPr>
              <w:t>Table 7.1.2-2.</w:t>
            </w:r>
            <w:bookmarkEnd w:id="4"/>
          </w:p>
        </w:tc>
      </w:tr>
    </w:tbl>
    <w:p w14:paraId="3E218E59" w14:textId="77777777" w:rsidR="00345987" w:rsidRDefault="00345987" w:rsidP="002607CC">
      <w:pPr>
        <w:rPr>
          <w:b/>
          <w:lang w:eastAsia="zh-CN"/>
        </w:rPr>
      </w:pPr>
    </w:p>
    <w:p w14:paraId="61E3EEB0" w14:textId="5595A86F" w:rsidR="002607CC" w:rsidRDefault="00534EE0" w:rsidP="002607CC">
      <w:pPr>
        <w:rPr>
          <w:i/>
          <w:lang w:eastAsia="zh-CN"/>
        </w:rPr>
      </w:pPr>
      <w:r w:rsidRPr="00727235">
        <w:rPr>
          <w:b/>
          <w:highlight w:val="yellow"/>
          <w:lang w:eastAsia="zh-CN"/>
        </w:rPr>
        <w:t>Proposal 2.1-1</w:t>
      </w:r>
      <w:r w:rsidRPr="00727235">
        <w:rPr>
          <w:b/>
          <w:lang w:eastAsia="zh-CN"/>
        </w:rPr>
        <w:t>:</w:t>
      </w:r>
      <w:r w:rsidRPr="00727235">
        <w:rPr>
          <w:b/>
          <w:i/>
          <w:lang w:eastAsia="zh-CN"/>
        </w:rPr>
        <w:t xml:space="preserve"> </w:t>
      </w:r>
      <w:r w:rsidR="00727235" w:rsidRPr="00727235">
        <w:rPr>
          <w:b/>
          <w:lang w:eastAsia="zh-CN"/>
        </w:rPr>
        <w:t xml:space="preserve">Take 100 ns as the assumption for downlink frame timing detection error at the UE for evaluation of the overall time </w:t>
      </w:r>
      <w:r w:rsidR="00727235" w:rsidRPr="00CE65E2">
        <w:rPr>
          <w:b/>
          <w:color w:val="000000" w:themeColor="text1"/>
          <w:lang w:eastAsia="zh-CN"/>
        </w:rPr>
        <w:t>synchronization error</w:t>
      </w:r>
      <w:r w:rsidR="00E13D96" w:rsidRPr="00CE65E2">
        <w:rPr>
          <w:b/>
          <w:color w:val="000000" w:themeColor="text1"/>
          <w:lang w:eastAsia="zh-CN"/>
        </w:rPr>
        <w:t xml:space="preserve"> </w:t>
      </w:r>
      <w:r w:rsidR="009427EC">
        <w:rPr>
          <w:b/>
          <w:color w:val="000000" w:themeColor="text1"/>
          <w:lang w:eastAsia="zh-CN"/>
        </w:rPr>
        <w:t xml:space="preserve">at least </w:t>
      </w:r>
      <w:r w:rsidR="00E13D96" w:rsidRPr="00CE65E2">
        <w:rPr>
          <w:b/>
          <w:color w:val="000000" w:themeColor="text1"/>
          <w:lang w:eastAsia="zh-CN"/>
        </w:rPr>
        <w:t>for TA</w:t>
      </w:r>
      <w:r w:rsidR="00CE65E2" w:rsidRPr="00CE65E2">
        <w:rPr>
          <w:b/>
          <w:color w:val="000000" w:themeColor="text1"/>
          <w:lang w:eastAsia="zh-CN"/>
        </w:rPr>
        <w:t xml:space="preserve"> based propagation delay compensation</w:t>
      </w:r>
      <w:r w:rsidR="00727235" w:rsidRPr="00CE65E2">
        <w:rPr>
          <w:b/>
          <w:color w:val="000000" w:themeColor="text1"/>
          <w:lang w:eastAsia="zh-CN"/>
        </w:rPr>
        <w:t>.</w:t>
      </w:r>
      <w:bookmarkStart w:id="5" w:name="OLE_LINK48"/>
      <w:bookmarkStart w:id="6" w:name="OLE_LINK49"/>
      <w:bookmarkStart w:id="7" w:name="OLE_LINK46"/>
    </w:p>
    <w:p w14:paraId="43B16765" w14:textId="77777777" w:rsidR="00727235" w:rsidRDefault="00727235" w:rsidP="00727235">
      <w:pPr>
        <w:spacing w:after="0"/>
        <w:rPr>
          <w:i/>
          <w:lang w:eastAsia="zh-CN"/>
        </w:rPr>
      </w:pPr>
    </w:p>
    <w:p w14:paraId="2ECC2F78" w14:textId="316C2BBC" w:rsidR="00727235" w:rsidRPr="00727235" w:rsidRDefault="00727235" w:rsidP="002607CC">
      <w:pPr>
        <w:rPr>
          <w:b/>
          <w:bCs/>
        </w:rPr>
      </w:pPr>
      <w:r w:rsidRPr="00727235">
        <w:rPr>
          <w:rFonts w:hint="eastAsia"/>
          <w:b/>
          <w:bCs/>
        </w:rPr>
        <w:t>P</w:t>
      </w:r>
      <w:r w:rsidRPr="00727235">
        <w:rPr>
          <w:b/>
          <w:bCs/>
        </w:rPr>
        <w:t>lease</w:t>
      </w:r>
      <w:r>
        <w:rPr>
          <w:b/>
          <w:bCs/>
        </w:rPr>
        <w:t xml:space="preserve"> comment if you have </w:t>
      </w:r>
      <w:r w:rsidRPr="00866AB4">
        <w:rPr>
          <w:b/>
          <w:bCs/>
          <w:color w:val="FF0000"/>
        </w:rPr>
        <w:t>strong</w:t>
      </w:r>
      <w:r w:rsidR="00866AB4" w:rsidRPr="00866AB4">
        <w:rPr>
          <w:b/>
          <w:bCs/>
          <w:color w:val="FF0000"/>
        </w:rPr>
        <w:t xml:space="preserve"> concern</w:t>
      </w:r>
      <w:r w:rsidR="00866AB4">
        <w:rPr>
          <w:b/>
          <w:bCs/>
        </w:rPr>
        <w:t xml:space="preserve"> on the above proposal 2.1-1. </w:t>
      </w:r>
      <w:r w:rsidR="00624895">
        <w:rPr>
          <w:b/>
          <w:bCs/>
        </w:rPr>
        <w:t xml:space="preserve"> </w:t>
      </w:r>
    </w:p>
    <w:tbl>
      <w:tblPr>
        <w:tblStyle w:val="ad"/>
        <w:tblW w:w="0" w:type="auto"/>
        <w:tblLook w:val="04A0" w:firstRow="1" w:lastRow="0" w:firstColumn="1" w:lastColumn="0" w:noHBand="0" w:noVBand="1"/>
      </w:tblPr>
      <w:tblGrid>
        <w:gridCol w:w="2113"/>
        <w:gridCol w:w="7194"/>
      </w:tblGrid>
      <w:tr w:rsidR="002607CC" w:rsidRPr="00004C3F" w14:paraId="7F96778D" w14:textId="77777777" w:rsidTr="00EB3F9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bookmarkEnd w:id="5"/>
          <w:bookmarkEnd w:id="6"/>
          <w:p w14:paraId="0048C6C9" w14:textId="77777777" w:rsidR="002607CC" w:rsidRPr="00004C3F" w:rsidRDefault="002607CC" w:rsidP="00EB3F92">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2FEAF44" w14:textId="77777777" w:rsidR="002607CC" w:rsidRPr="00004C3F" w:rsidRDefault="002607CC" w:rsidP="00EB3F92">
            <w:pPr>
              <w:spacing w:beforeLines="50" w:before="120"/>
              <w:rPr>
                <w:i/>
                <w:kern w:val="2"/>
                <w:lang w:eastAsia="zh-CN"/>
              </w:rPr>
            </w:pPr>
            <w:r w:rsidRPr="00004C3F">
              <w:rPr>
                <w:i/>
                <w:kern w:val="2"/>
                <w:lang w:eastAsia="zh-CN"/>
              </w:rPr>
              <w:t>View</w:t>
            </w:r>
          </w:p>
        </w:tc>
      </w:tr>
      <w:tr w:rsidR="002607CC" w:rsidRPr="00626CE3" w14:paraId="7839E1C6" w14:textId="77777777" w:rsidTr="00EB3F92">
        <w:tc>
          <w:tcPr>
            <w:tcW w:w="2113" w:type="dxa"/>
            <w:tcBorders>
              <w:top w:val="single" w:sz="4" w:space="0" w:color="auto"/>
              <w:left w:val="single" w:sz="4" w:space="0" w:color="auto"/>
              <w:bottom w:val="single" w:sz="4" w:space="0" w:color="auto"/>
              <w:right w:val="single" w:sz="4" w:space="0" w:color="auto"/>
            </w:tcBorders>
          </w:tcPr>
          <w:p w14:paraId="4A755F1C" w14:textId="189D4016" w:rsidR="002607CC" w:rsidRPr="000158F8" w:rsidRDefault="002607CC" w:rsidP="00EB3F9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3CE9BC0" w14:textId="77777777" w:rsidR="002607CC" w:rsidRPr="000158F8" w:rsidRDefault="002607CC" w:rsidP="00EB3F92">
            <w:pPr>
              <w:spacing w:beforeLines="50" w:before="120"/>
              <w:rPr>
                <w:iCs/>
                <w:kern w:val="2"/>
                <w:lang w:eastAsia="zh-CN"/>
              </w:rPr>
            </w:pPr>
          </w:p>
        </w:tc>
      </w:tr>
      <w:bookmarkEnd w:id="7"/>
    </w:tbl>
    <w:p w14:paraId="5E888571" w14:textId="77777777" w:rsidR="00B64720" w:rsidRDefault="00B64720" w:rsidP="002607CC">
      <w:pPr>
        <w:rPr>
          <w:lang w:eastAsia="zh-CN"/>
        </w:rPr>
      </w:pPr>
    </w:p>
    <w:p w14:paraId="17E4BA72" w14:textId="0797B966" w:rsidR="003E323B" w:rsidRPr="0047108B" w:rsidRDefault="003E323B" w:rsidP="003E323B">
      <w:pPr>
        <w:pStyle w:val="20"/>
        <w:rPr>
          <w:b w:val="0"/>
          <w:bCs w:val="0"/>
          <w:sz w:val="22"/>
        </w:rPr>
      </w:pPr>
      <w:r>
        <w:rPr>
          <w:lang w:eastAsia="zh-CN"/>
        </w:rPr>
        <w:t>H</w:t>
      </w:r>
      <w:r w:rsidRPr="003E323B">
        <w:rPr>
          <w:lang w:eastAsia="zh-CN"/>
        </w:rPr>
        <w:t>ow to interpret the</w:t>
      </w:r>
      <w:r w:rsidR="00991A09">
        <w:rPr>
          <w:lang w:eastAsia="zh-CN"/>
        </w:rPr>
        <w:t xml:space="preserve"> agreed value for</w:t>
      </w:r>
      <w:r w:rsidRPr="003E323B">
        <w:rPr>
          <w:lang w:eastAsia="zh-CN"/>
        </w:rPr>
        <w:t xml:space="preserve"> BS </w:t>
      </w:r>
      <w:r w:rsidR="0047108B" w:rsidRPr="0047108B">
        <w:rPr>
          <w:lang w:eastAsia="zh-CN"/>
        </w:rPr>
        <w:t>transmit timing error</w:t>
      </w:r>
      <w:r w:rsidR="0047108B" w:rsidRPr="003E323B">
        <w:rPr>
          <w:lang w:eastAsia="zh-CN"/>
        </w:rPr>
        <w:t xml:space="preserve"> </w:t>
      </w:r>
    </w:p>
    <w:p w14:paraId="30857C6C" w14:textId="4DE247A4" w:rsidR="007D78B7" w:rsidRDefault="003E323B" w:rsidP="002607CC">
      <w:r w:rsidRPr="00786023">
        <w:t>In RAN1#10</w:t>
      </w:r>
      <w:r>
        <w:t>3</w:t>
      </w:r>
      <w:r w:rsidR="00102E09">
        <w:t>-</w:t>
      </w:r>
      <w:r w:rsidRPr="00786023">
        <w:t>e</w:t>
      </w:r>
      <w:r>
        <w:t>,</w:t>
      </w:r>
      <w:r w:rsidRPr="00786023">
        <w:t xml:space="preserve"> </w:t>
      </w:r>
      <w:r>
        <w:t xml:space="preserve">we have agreed to use 65ns to represent the BS </w:t>
      </w:r>
      <w:r w:rsidR="0047108B" w:rsidRPr="0047108B">
        <w:t>transmit timing error</w:t>
      </w:r>
      <w:r>
        <w:t xml:space="preserve"> for the control-to-control scenario. </w:t>
      </w:r>
    </w:p>
    <w:p w14:paraId="36EF154E" w14:textId="77777777" w:rsidR="007D78B7" w:rsidRPr="007D78B7" w:rsidRDefault="007D78B7" w:rsidP="007D78B7">
      <w:pPr>
        <w:autoSpaceDE/>
        <w:autoSpaceDN/>
        <w:adjustRightInd/>
        <w:snapToGrid/>
        <w:spacing w:after="0"/>
        <w:jc w:val="left"/>
        <w:rPr>
          <w:rFonts w:eastAsia="Times New Roman"/>
          <w:highlight w:val="green"/>
          <w:lang w:eastAsia="x-none"/>
        </w:rPr>
      </w:pPr>
      <w:r w:rsidRPr="007D78B7">
        <w:rPr>
          <w:rFonts w:eastAsia="Times New Roman"/>
          <w:highlight w:val="green"/>
          <w:lang w:eastAsia="x-none"/>
        </w:rPr>
        <w:t>Agreements:</w:t>
      </w:r>
    </w:p>
    <w:p w14:paraId="0D1123C3" w14:textId="77777777" w:rsidR="007D78B7" w:rsidRPr="007D78B7" w:rsidRDefault="007D78B7" w:rsidP="00D64727">
      <w:pPr>
        <w:numPr>
          <w:ilvl w:val="0"/>
          <w:numId w:val="25"/>
        </w:numPr>
        <w:autoSpaceDE/>
        <w:autoSpaceDN/>
        <w:adjustRightInd/>
        <w:snapToGrid/>
        <w:spacing w:after="0"/>
        <w:jc w:val="left"/>
        <w:rPr>
          <w:rFonts w:eastAsia="Times New Roman"/>
        </w:rPr>
      </w:pPr>
      <w:r w:rsidRPr="007D78B7">
        <w:rPr>
          <w:rFonts w:eastAsia="Times New Roman"/>
        </w:rPr>
        <w:t xml:space="preserve">Take 65 ns as the assumption of transmit timing error for evaluation of the overall time synchronization error for control-to-control. </w:t>
      </w:r>
    </w:p>
    <w:p w14:paraId="35130D39" w14:textId="77777777" w:rsidR="007D78B7" w:rsidRDefault="007D78B7" w:rsidP="002607CC"/>
    <w:p w14:paraId="6A164E73" w14:textId="06B22143" w:rsidR="00283D19" w:rsidRDefault="003E323B" w:rsidP="00283D19">
      <w:r>
        <w:t xml:space="preserve">Nokia (R1-2100730) propose to clarify if this should be interpreted as a maximum (&lt;) or a relative (±) value. </w:t>
      </w:r>
    </w:p>
    <w:tbl>
      <w:tblPr>
        <w:tblStyle w:val="ad"/>
        <w:tblW w:w="0" w:type="auto"/>
        <w:tblLook w:val="04A0" w:firstRow="1" w:lastRow="0" w:firstColumn="1" w:lastColumn="0" w:noHBand="0" w:noVBand="1"/>
      </w:tblPr>
      <w:tblGrid>
        <w:gridCol w:w="9307"/>
      </w:tblGrid>
      <w:tr w:rsidR="00283D19" w14:paraId="636B7C49" w14:textId="77777777" w:rsidTr="00D87DA9">
        <w:tc>
          <w:tcPr>
            <w:tcW w:w="9629" w:type="dxa"/>
          </w:tcPr>
          <w:p w14:paraId="5D700CA9" w14:textId="77777777" w:rsidR="00283D19" w:rsidRDefault="00283D19" w:rsidP="00283D19">
            <w:pPr>
              <w:overflowPunct w:val="0"/>
              <w:snapToGrid/>
              <w:spacing w:after="0"/>
              <w:jc w:val="left"/>
              <w:textAlignment w:val="baseline"/>
              <w:rPr>
                <w:bCs/>
              </w:rPr>
            </w:pPr>
            <w:r>
              <w:rPr>
                <w:bCs/>
              </w:rPr>
              <w:t>Nokia R1-2100730</w:t>
            </w:r>
          </w:p>
          <w:p w14:paraId="2EA29154" w14:textId="77777777" w:rsidR="00283D19" w:rsidRDefault="00283D19" w:rsidP="00283D19">
            <w:pPr>
              <w:overflowPunct w:val="0"/>
              <w:snapToGrid/>
              <w:spacing w:after="0"/>
              <w:jc w:val="left"/>
              <w:textAlignment w:val="baseline"/>
              <w:rPr>
                <w:bCs/>
              </w:rPr>
            </w:pPr>
          </w:p>
          <w:p w14:paraId="0B369FAD" w14:textId="77777777" w:rsidR="00283D19" w:rsidRDefault="00283D19" w:rsidP="00283D19">
            <w:r>
              <w:t xml:space="preserve">The agreed number of 65ns originates from the TAE requirement from </w:t>
            </w:r>
            <w:r w:rsidRPr="00786023">
              <w:t>TS 38.104</w:t>
            </w:r>
            <w:r>
              <w:t>,</w:t>
            </w:r>
            <w:r w:rsidRPr="00786023">
              <w:t xml:space="preserve"> </w:t>
            </w:r>
            <w:r>
              <w:t xml:space="preserve">where the </w:t>
            </w:r>
            <w:r w:rsidRPr="00786023">
              <w:t>TAE represents the relative maximum timing error between any two antenna ports</w:t>
            </w:r>
            <w:r>
              <w:t xml:space="preserve"> (i.e. &lt;65ns). So, our interpretation of the agreed value is to use &lt;65ns which translates to ±32.5ns per gNB antenna port.</w:t>
            </w:r>
          </w:p>
          <w:p w14:paraId="1D33B31F" w14:textId="74894B72" w:rsidR="00283D19" w:rsidRPr="00283D19" w:rsidRDefault="00283D19" w:rsidP="00283D19">
            <w:pPr>
              <w:rPr>
                <w:lang w:eastAsia="zh-CN"/>
              </w:rPr>
            </w:pPr>
            <w:r w:rsidRPr="009E4B55">
              <w:rPr>
                <w:b/>
                <w:bCs/>
              </w:rPr>
              <w:t xml:space="preserve">Proposal 1: The agreed </w:t>
            </w:r>
            <w:r>
              <w:rPr>
                <w:b/>
                <w:bCs/>
              </w:rPr>
              <w:t>65ns</w:t>
            </w:r>
            <w:r w:rsidRPr="008E3A11">
              <w:rPr>
                <w:b/>
              </w:rPr>
              <w:t xml:space="preserve"> </w:t>
            </w:r>
            <w:r w:rsidRPr="009E4B55">
              <w:rPr>
                <w:b/>
                <w:bCs/>
              </w:rPr>
              <w:t xml:space="preserve">value used to represent the BS frame transmission error should be interpreted as ±32.5ns </w:t>
            </w:r>
            <w:r>
              <w:rPr>
                <w:b/>
                <w:bCs/>
              </w:rPr>
              <w:t>to represent a single</w:t>
            </w:r>
            <w:r w:rsidRPr="009E4B55">
              <w:rPr>
                <w:b/>
                <w:bCs/>
              </w:rPr>
              <w:t xml:space="preserve"> gNB antenna port</w:t>
            </w:r>
            <w:r>
              <w:rPr>
                <w:b/>
                <w:bCs/>
              </w:rPr>
              <w:t xml:space="preserve"> frame transmission error for the control-to-control scenario</w:t>
            </w:r>
            <w:r w:rsidRPr="009E4B55">
              <w:rPr>
                <w:b/>
                <w:bCs/>
              </w:rPr>
              <w:t xml:space="preserve">. </w:t>
            </w:r>
          </w:p>
        </w:tc>
      </w:tr>
    </w:tbl>
    <w:p w14:paraId="1EC3CEB0" w14:textId="77777777" w:rsidR="00283D19" w:rsidRDefault="00283D19" w:rsidP="002607CC"/>
    <w:p w14:paraId="524E6B59" w14:textId="7D906719" w:rsidR="00EB07F7" w:rsidRPr="00EB07F7" w:rsidRDefault="00EB07F7" w:rsidP="00283D19">
      <w:r w:rsidRPr="00EB07F7">
        <w:rPr>
          <w:rFonts w:hint="eastAsia"/>
          <w:b/>
        </w:rPr>
        <w:lastRenderedPageBreak/>
        <w:t>F</w:t>
      </w:r>
      <w:r w:rsidRPr="00EB07F7">
        <w:rPr>
          <w:b/>
        </w:rPr>
        <w:t>eature lead</w:t>
      </w:r>
      <w:r w:rsidRPr="00EB07F7">
        <w:t>:</w:t>
      </w:r>
      <w:r w:rsidR="009348C7">
        <w:t xml:space="preserve"> It is true that the </w:t>
      </w:r>
      <w:r w:rsidR="009348C7" w:rsidRPr="00786023">
        <w:t>TAE represents the relative maximum timing error between any two antenna ports</w:t>
      </w:r>
      <w:r w:rsidR="009348C7">
        <w:t xml:space="preserve">, however my original interpretation is that the maximum BS </w:t>
      </w:r>
      <w:r w:rsidR="0047108B" w:rsidRPr="0047108B">
        <w:t>transmit timing error</w:t>
      </w:r>
      <w:r w:rsidR="009348C7">
        <w:t xml:space="preserve"> at a single antenna port can be 65 ns also depending on different implementations. But can hear more views from other companies. </w:t>
      </w:r>
    </w:p>
    <w:p w14:paraId="257929EC" w14:textId="77777777" w:rsidR="00EB07F7" w:rsidRPr="0047108B" w:rsidRDefault="00EB07F7" w:rsidP="00283D19">
      <w:pPr>
        <w:rPr>
          <w:b/>
          <w:highlight w:val="yellow"/>
          <w:lang w:eastAsia="zh-CN"/>
        </w:rPr>
      </w:pPr>
    </w:p>
    <w:p w14:paraId="25C2D7E7" w14:textId="2F62A976" w:rsidR="00283D19" w:rsidRPr="00247232" w:rsidRDefault="00283D19" w:rsidP="00283D19">
      <w:pPr>
        <w:rPr>
          <w:lang w:eastAsia="zh-CN"/>
        </w:rPr>
      </w:pPr>
      <w:r w:rsidRPr="00283D19">
        <w:rPr>
          <w:b/>
          <w:highlight w:val="yellow"/>
          <w:lang w:eastAsia="zh-CN"/>
        </w:rPr>
        <w:t>Question 2.2-1</w:t>
      </w:r>
      <w:r>
        <w:rPr>
          <w:b/>
          <w:lang w:eastAsia="zh-CN"/>
        </w:rPr>
        <w:t xml:space="preserve">: </w:t>
      </w:r>
      <w:r w:rsidR="0060535E">
        <w:rPr>
          <w:b/>
          <w:lang w:eastAsia="zh-CN"/>
        </w:rPr>
        <w:t xml:space="preserve">Do you think that </w:t>
      </w:r>
      <w:r w:rsidR="00CC5992">
        <w:rPr>
          <w:b/>
          <w:lang w:eastAsia="zh-CN"/>
        </w:rPr>
        <w:t xml:space="preserve">the </w:t>
      </w:r>
      <w:r w:rsidR="00CC5992" w:rsidRPr="009E4B55">
        <w:rPr>
          <w:b/>
          <w:bCs/>
        </w:rPr>
        <w:t xml:space="preserve">agreed </w:t>
      </w:r>
      <w:r w:rsidR="00CC5992">
        <w:rPr>
          <w:b/>
          <w:bCs/>
        </w:rPr>
        <w:t>65 ns</w:t>
      </w:r>
      <w:r w:rsidR="00CC5992" w:rsidRPr="008E3A11">
        <w:rPr>
          <w:b/>
        </w:rPr>
        <w:t xml:space="preserve"> </w:t>
      </w:r>
      <w:r w:rsidR="00CC5992" w:rsidRPr="009E4B55">
        <w:rPr>
          <w:b/>
          <w:bCs/>
        </w:rPr>
        <w:t xml:space="preserve">value used to represent the BS </w:t>
      </w:r>
      <w:r w:rsidR="0047108B">
        <w:rPr>
          <w:b/>
          <w:bCs/>
        </w:rPr>
        <w:t>transmit timing error</w:t>
      </w:r>
      <w:r w:rsidR="00CC5992" w:rsidRPr="009E4B55">
        <w:rPr>
          <w:b/>
          <w:bCs/>
        </w:rPr>
        <w:t xml:space="preserve"> should be interpreted as ±32.5</w:t>
      </w:r>
      <w:r w:rsidR="00CE5F63">
        <w:rPr>
          <w:b/>
          <w:bCs/>
        </w:rPr>
        <w:t xml:space="preserve"> </w:t>
      </w:r>
      <w:r w:rsidR="00CC5992" w:rsidRPr="009E4B55">
        <w:rPr>
          <w:b/>
          <w:bCs/>
        </w:rPr>
        <w:t xml:space="preserve">ns </w:t>
      </w:r>
      <w:r w:rsidR="00CC5992">
        <w:rPr>
          <w:b/>
          <w:bCs/>
        </w:rPr>
        <w:t>to represent a single</w:t>
      </w:r>
      <w:r w:rsidR="00CC5992" w:rsidRPr="009E4B55">
        <w:rPr>
          <w:b/>
          <w:bCs/>
        </w:rPr>
        <w:t xml:space="preserve"> gNB antenna port</w:t>
      </w:r>
      <w:r w:rsidR="00CC5992">
        <w:rPr>
          <w:b/>
          <w:bCs/>
        </w:rPr>
        <w:t xml:space="preserve"> </w:t>
      </w:r>
      <w:r w:rsidR="0047108B">
        <w:rPr>
          <w:b/>
          <w:bCs/>
        </w:rPr>
        <w:t xml:space="preserve">transmit timing </w:t>
      </w:r>
      <w:r w:rsidR="00CC5992">
        <w:rPr>
          <w:b/>
          <w:bCs/>
        </w:rPr>
        <w:t>error for the control-to-control scenario</w:t>
      </w:r>
      <w:r w:rsidR="0047108B">
        <w:rPr>
          <w:b/>
          <w:lang w:eastAsia="zh-CN"/>
        </w:rPr>
        <w:t>?</w:t>
      </w:r>
    </w:p>
    <w:tbl>
      <w:tblPr>
        <w:tblStyle w:val="ad"/>
        <w:tblW w:w="0" w:type="auto"/>
        <w:tblLook w:val="04A0" w:firstRow="1" w:lastRow="0" w:firstColumn="1" w:lastColumn="0" w:noHBand="0" w:noVBand="1"/>
      </w:tblPr>
      <w:tblGrid>
        <w:gridCol w:w="2113"/>
        <w:gridCol w:w="7194"/>
      </w:tblGrid>
      <w:tr w:rsidR="00283D19" w:rsidRPr="00004C3F" w14:paraId="6C67884C" w14:textId="77777777" w:rsidTr="00D87DA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EE16CFE" w14:textId="77777777" w:rsidR="00283D19" w:rsidRPr="00004C3F" w:rsidRDefault="00283D19" w:rsidP="00D87DA9">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1F2F54" w14:textId="77777777" w:rsidR="00283D19" w:rsidRPr="00004C3F" w:rsidRDefault="00283D19" w:rsidP="00D87DA9">
            <w:pPr>
              <w:spacing w:beforeLines="50" w:before="120"/>
              <w:rPr>
                <w:i/>
                <w:kern w:val="2"/>
                <w:lang w:eastAsia="zh-CN"/>
              </w:rPr>
            </w:pPr>
            <w:r w:rsidRPr="00004C3F">
              <w:rPr>
                <w:i/>
                <w:kern w:val="2"/>
                <w:lang w:eastAsia="zh-CN"/>
              </w:rPr>
              <w:t>View</w:t>
            </w:r>
          </w:p>
        </w:tc>
      </w:tr>
      <w:tr w:rsidR="00283D19" w:rsidRPr="00626CE3" w14:paraId="347F91C3" w14:textId="77777777" w:rsidTr="00D87DA9">
        <w:tc>
          <w:tcPr>
            <w:tcW w:w="2113" w:type="dxa"/>
            <w:tcBorders>
              <w:top w:val="single" w:sz="4" w:space="0" w:color="auto"/>
              <w:left w:val="single" w:sz="4" w:space="0" w:color="auto"/>
              <w:bottom w:val="single" w:sz="4" w:space="0" w:color="auto"/>
              <w:right w:val="single" w:sz="4" w:space="0" w:color="auto"/>
            </w:tcBorders>
          </w:tcPr>
          <w:p w14:paraId="5AE4C332" w14:textId="77777777" w:rsidR="00283D19" w:rsidRPr="000158F8" w:rsidRDefault="00283D19" w:rsidP="00D87DA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5212B1C" w14:textId="77777777" w:rsidR="00283D19" w:rsidRPr="000158F8" w:rsidRDefault="00283D19" w:rsidP="00D87DA9">
            <w:pPr>
              <w:spacing w:beforeLines="50" w:before="120"/>
              <w:rPr>
                <w:iCs/>
                <w:kern w:val="2"/>
                <w:lang w:eastAsia="zh-CN"/>
              </w:rPr>
            </w:pPr>
          </w:p>
        </w:tc>
      </w:tr>
    </w:tbl>
    <w:p w14:paraId="2DBF1DBE" w14:textId="1D07AF59" w:rsidR="003E323B" w:rsidRDefault="003E323B" w:rsidP="002607CC">
      <w:pPr>
        <w:rPr>
          <w:lang w:eastAsia="zh-CN"/>
        </w:rPr>
      </w:pPr>
    </w:p>
    <w:p w14:paraId="474F988C" w14:textId="36601B0F" w:rsidR="007C1134" w:rsidRPr="0047108B" w:rsidRDefault="007C1134" w:rsidP="007C1134">
      <w:pPr>
        <w:pStyle w:val="20"/>
        <w:rPr>
          <w:b w:val="0"/>
          <w:bCs w:val="0"/>
          <w:sz w:val="22"/>
        </w:rPr>
      </w:pPr>
      <w:r w:rsidRPr="003E323B">
        <w:rPr>
          <w:lang w:eastAsia="zh-CN"/>
        </w:rPr>
        <w:t xml:space="preserve">BS </w:t>
      </w:r>
      <w:r w:rsidRPr="0047108B">
        <w:rPr>
          <w:lang w:eastAsia="zh-CN"/>
        </w:rPr>
        <w:t>transmit timing error</w:t>
      </w:r>
      <w:r w:rsidR="00462902">
        <w:rPr>
          <w:lang w:eastAsia="zh-CN"/>
        </w:rPr>
        <w:t xml:space="preserve"> for smart grid scenario </w:t>
      </w:r>
    </w:p>
    <w:p w14:paraId="75B9C52E" w14:textId="366FEEFA" w:rsidR="009348C7" w:rsidRDefault="007C1134" w:rsidP="002607CC">
      <w:r w:rsidRPr="00786023">
        <w:t>In RAN1#10</w:t>
      </w:r>
      <w:r>
        <w:t>3</w:t>
      </w:r>
      <w:r w:rsidRPr="00786023">
        <w:t>e</w:t>
      </w:r>
      <w:r>
        <w:t>,</w:t>
      </w:r>
      <w:r w:rsidRPr="00786023">
        <w:t xml:space="preserve"> </w:t>
      </w:r>
      <w:r w:rsidR="00462902">
        <w:t>the following agreement was achieved:</w:t>
      </w:r>
    </w:p>
    <w:p w14:paraId="130DDC84" w14:textId="77777777" w:rsidR="00462902" w:rsidRPr="00462902" w:rsidRDefault="00462902" w:rsidP="00462902">
      <w:pPr>
        <w:autoSpaceDE/>
        <w:autoSpaceDN/>
        <w:adjustRightInd/>
        <w:snapToGrid/>
        <w:spacing w:after="0"/>
        <w:jc w:val="left"/>
        <w:rPr>
          <w:rFonts w:eastAsia="Times New Roman"/>
          <w:highlight w:val="green"/>
          <w:lang w:eastAsia="x-none"/>
        </w:rPr>
      </w:pPr>
      <w:r w:rsidRPr="00462902">
        <w:rPr>
          <w:rFonts w:eastAsia="Times New Roman"/>
          <w:highlight w:val="green"/>
          <w:lang w:eastAsia="x-none"/>
        </w:rPr>
        <w:t>Agreements:</w:t>
      </w:r>
    </w:p>
    <w:p w14:paraId="15D17E82" w14:textId="77777777" w:rsidR="00462902" w:rsidRPr="00462902" w:rsidRDefault="00462902" w:rsidP="00462902">
      <w:pPr>
        <w:autoSpaceDE/>
        <w:autoSpaceDN/>
        <w:adjustRightInd/>
        <w:snapToGrid/>
        <w:spacing w:after="0"/>
        <w:jc w:val="left"/>
        <w:rPr>
          <w:rFonts w:eastAsia="Times New Roman"/>
        </w:rPr>
      </w:pPr>
      <w:r w:rsidRPr="00462902">
        <w:rPr>
          <w:rFonts w:eastAsia="Times New Roman"/>
        </w:rPr>
        <w:t>For evaluation of the overall time synchronization error for smart grid, companies can take one of the following two options as the assumption for BS transmit timing error:</w:t>
      </w:r>
    </w:p>
    <w:p w14:paraId="20EF10CD" w14:textId="77777777" w:rsidR="00462902" w:rsidRPr="00462902" w:rsidRDefault="00462902" w:rsidP="00D64727">
      <w:pPr>
        <w:numPr>
          <w:ilvl w:val="0"/>
          <w:numId w:val="24"/>
        </w:numPr>
        <w:autoSpaceDE/>
        <w:autoSpaceDN/>
        <w:adjustRightInd/>
        <w:snapToGrid/>
        <w:spacing w:after="0"/>
        <w:jc w:val="left"/>
        <w:rPr>
          <w:rFonts w:eastAsia="Times New Roman"/>
        </w:rPr>
      </w:pPr>
      <w:r w:rsidRPr="00462902">
        <w:rPr>
          <w:rFonts w:eastAsia="Times New Roman"/>
        </w:rPr>
        <w:t>Option 1: 200 ns</w:t>
      </w:r>
    </w:p>
    <w:p w14:paraId="0E645E92" w14:textId="77777777" w:rsidR="00462902" w:rsidRPr="00462902" w:rsidRDefault="00462902" w:rsidP="00D64727">
      <w:pPr>
        <w:numPr>
          <w:ilvl w:val="0"/>
          <w:numId w:val="24"/>
        </w:numPr>
        <w:autoSpaceDE/>
        <w:autoSpaceDN/>
        <w:adjustRightInd/>
        <w:snapToGrid/>
        <w:spacing w:after="0"/>
        <w:jc w:val="left"/>
        <w:rPr>
          <w:rFonts w:eastAsia="Times New Roman"/>
        </w:rPr>
      </w:pPr>
      <w:r w:rsidRPr="00462902">
        <w:rPr>
          <w:rFonts w:eastAsia="Times New Roman"/>
        </w:rPr>
        <w:t>Option 2: 65 ns</w:t>
      </w:r>
    </w:p>
    <w:p w14:paraId="628F70B4" w14:textId="77777777" w:rsidR="00462902" w:rsidRDefault="00462902" w:rsidP="002607CC">
      <w:pPr>
        <w:rPr>
          <w:lang w:eastAsia="zh-CN"/>
        </w:rPr>
      </w:pPr>
    </w:p>
    <w:p w14:paraId="33E39404" w14:textId="3193B260" w:rsidR="00462902" w:rsidRDefault="00E07655" w:rsidP="002607CC">
      <w:pPr>
        <w:rPr>
          <w:rFonts w:eastAsia="Times New Roman"/>
        </w:rPr>
      </w:pPr>
      <w:r>
        <w:rPr>
          <w:rFonts w:hint="eastAsia"/>
          <w:lang w:eastAsia="zh-CN"/>
        </w:rPr>
        <w:t>N</w:t>
      </w:r>
      <w:r>
        <w:rPr>
          <w:lang w:eastAsia="zh-CN"/>
        </w:rPr>
        <w:t>okia prop</w:t>
      </w:r>
      <w:r w:rsidRPr="00E07655">
        <w:rPr>
          <w:rFonts w:eastAsia="Times New Roman"/>
        </w:rPr>
        <w:t xml:space="preserve">oses to </w:t>
      </w:r>
      <w:r>
        <w:rPr>
          <w:rFonts w:eastAsia="Times New Roman"/>
        </w:rPr>
        <w:t>u</w:t>
      </w:r>
      <w:r w:rsidRPr="00E07655">
        <w:rPr>
          <w:rFonts w:eastAsia="Times New Roman"/>
        </w:rPr>
        <w:t>se ±100ns</w:t>
      </w:r>
      <w:r>
        <w:rPr>
          <w:rFonts w:eastAsia="Times New Roman"/>
        </w:rPr>
        <w:t xml:space="preserve"> (i.e. corresponding to option 1)</w:t>
      </w:r>
      <w:r w:rsidRPr="00E07655">
        <w:rPr>
          <w:rFonts w:eastAsia="Times New Roman"/>
        </w:rPr>
        <w:t xml:space="preserve"> to represent the BS frame transmission timing error for the smart grid scenario</w:t>
      </w:r>
      <w:r>
        <w:rPr>
          <w:rFonts w:eastAsia="Times New Roman"/>
        </w:rPr>
        <w:t xml:space="preserve">. </w:t>
      </w:r>
    </w:p>
    <w:p w14:paraId="07721BA0" w14:textId="77777777" w:rsidR="00E07655" w:rsidRDefault="00E07655" w:rsidP="00E07655">
      <w:pPr>
        <w:spacing w:after="0"/>
        <w:rPr>
          <w:b/>
          <w:lang w:eastAsia="zh-CN"/>
        </w:rPr>
      </w:pPr>
    </w:p>
    <w:p w14:paraId="6FBE732E" w14:textId="023772B0" w:rsidR="00E07655" w:rsidRDefault="00E07655" w:rsidP="002607CC">
      <w:pPr>
        <w:rPr>
          <w:lang w:eastAsia="zh-CN"/>
        </w:rPr>
      </w:pPr>
      <w:r w:rsidRPr="00E07655">
        <w:rPr>
          <w:rFonts w:hint="eastAsia"/>
          <w:b/>
          <w:lang w:eastAsia="zh-CN"/>
        </w:rPr>
        <w:t>F</w:t>
      </w:r>
      <w:r w:rsidRPr="00E07655">
        <w:rPr>
          <w:b/>
          <w:lang w:eastAsia="zh-CN"/>
        </w:rPr>
        <w:t>eature lead</w:t>
      </w:r>
      <w:r>
        <w:rPr>
          <w:lang w:eastAsia="zh-CN"/>
        </w:rPr>
        <w:t>: Based on the discussion in RAN1#103-e,</w:t>
      </w:r>
      <w:r w:rsidR="00035EBF">
        <w:rPr>
          <w:lang w:eastAsia="zh-CN"/>
        </w:rPr>
        <w:t xml:space="preserve"> it seems difficult to achieve consensus on one of the o</w:t>
      </w:r>
      <w:r w:rsidR="00CE1D1B">
        <w:rPr>
          <w:lang w:eastAsia="zh-CN"/>
        </w:rPr>
        <w:t xml:space="preserve">ptions at this stage, therefore the intention for the agreement is to leave companies to pick one of them to evaluate the overall synchronization error, since in any case it seems the budget for smart grid would be sufficient. Therefore, I would suggest no more discussion on this in RAN1#104-e, and depending on the outcome for question 2.2-1 the values used here can be translated accordingly, e.g. if the answer to question 2.2-1 is yes, then </w:t>
      </w:r>
      <w:r w:rsidR="00CE1D1B">
        <w:rPr>
          <w:bCs/>
        </w:rPr>
        <w:t xml:space="preserve">±100 ns can be used if option 1 is picked. </w:t>
      </w:r>
      <w:r w:rsidR="00CE1D1B">
        <w:rPr>
          <w:b/>
          <w:bCs/>
        </w:rPr>
        <w:t xml:space="preserve"> </w:t>
      </w:r>
      <w:r w:rsidR="00CE1D1B">
        <w:rPr>
          <w:lang w:eastAsia="zh-CN"/>
        </w:rPr>
        <w:t xml:space="preserve"> </w:t>
      </w:r>
      <w:r>
        <w:rPr>
          <w:lang w:eastAsia="zh-CN"/>
        </w:rPr>
        <w:t xml:space="preserve"> </w:t>
      </w:r>
    </w:p>
    <w:tbl>
      <w:tblPr>
        <w:tblStyle w:val="ad"/>
        <w:tblW w:w="0" w:type="auto"/>
        <w:tblLook w:val="04A0" w:firstRow="1" w:lastRow="0" w:firstColumn="1" w:lastColumn="0" w:noHBand="0" w:noVBand="1"/>
      </w:tblPr>
      <w:tblGrid>
        <w:gridCol w:w="2113"/>
        <w:gridCol w:w="7194"/>
      </w:tblGrid>
      <w:tr w:rsidR="009A48C0" w:rsidRPr="009A48C0" w14:paraId="0FE4E320" w14:textId="77777777" w:rsidTr="00D87DA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9F819E" w14:textId="77777777" w:rsidR="009A48C0" w:rsidRPr="009A48C0" w:rsidRDefault="009A48C0" w:rsidP="009A48C0">
            <w:pPr>
              <w:widowControl/>
              <w:rPr>
                <w:i/>
                <w:lang w:eastAsia="zh-CN"/>
              </w:rPr>
            </w:pPr>
            <w:r w:rsidRPr="009A48C0">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3C430B" w14:textId="77777777" w:rsidR="009A48C0" w:rsidRPr="009A48C0" w:rsidRDefault="009A48C0" w:rsidP="009A48C0">
            <w:pPr>
              <w:widowControl/>
              <w:rPr>
                <w:i/>
                <w:lang w:eastAsia="zh-CN"/>
              </w:rPr>
            </w:pPr>
            <w:r w:rsidRPr="009A48C0">
              <w:rPr>
                <w:i/>
                <w:lang w:eastAsia="zh-CN"/>
              </w:rPr>
              <w:t>View</w:t>
            </w:r>
          </w:p>
        </w:tc>
      </w:tr>
      <w:tr w:rsidR="009A48C0" w:rsidRPr="009A48C0" w14:paraId="24C1FF09" w14:textId="77777777" w:rsidTr="00D87DA9">
        <w:tc>
          <w:tcPr>
            <w:tcW w:w="2113" w:type="dxa"/>
            <w:tcBorders>
              <w:top w:val="single" w:sz="4" w:space="0" w:color="auto"/>
              <w:left w:val="single" w:sz="4" w:space="0" w:color="auto"/>
              <w:bottom w:val="single" w:sz="4" w:space="0" w:color="auto"/>
              <w:right w:val="single" w:sz="4" w:space="0" w:color="auto"/>
            </w:tcBorders>
          </w:tcPr>
          <w:p w14:paraId="5AEA0C34" w14:textId="77777777" w:rsidR="009A48C0" w:rsidRPr="009A48C0" w:rsidRDefault="009A48C0" w:rsidP="009A48C0">
            <w:pPr>
              <w:widowControl/>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FE30EF7" w14:textId="77777777" w:rsidR="009A48C0" w:rsidRPr="009A48C0" w:rsidRDefault="009A48C0" w:rsidP="009A48C0">
            <w:pPr>
              <w:widowControl/>
              <w:rPr>
                <w:iCs/>
                <w:lang w:eastAsia="zh-CN"/>
              </w:rPr>
            </w:pPr>
          </w:p>
        </w:tc>
      </w:tr>
    </w:tbl>
    <w:p w14:paraId="416004A8" w14:textId="77777777" w:rsidR="009A48C0" w:rsidRPr="00E07655" w:rsidRDefault="009A48C0" w:rsidP="002607CC">
      <w:pPr>
        <w:rPr>
          <w:lang w:eastAsia="zh-CN"/>
        </w:rPr>
      </w:pPr>
    </w:p>
    <w:p w14:paraId="7C4BC2BA" w14:textId="23F4408C" w:rsidR="00372B88" w:rsidRPr="00372B88" w:rsidRDefault="00372B88" w:rsidP="00E7152F">
      <w:pPr>
        <w:pStyle w:val="10"/>
        <w:spacing w:before="240"/>
        <w:ind w:left="431" w:hanging="431"/>
        <w:rPr>
          <w:lang w:eastAsia="zh-CN"/>
        </w:rPr>
      </w:pPr>
      <w:r>
        <w:rPr>
          <w:lang w:eastAsia="zh-CN"/>
        </w:rPr>
        <w:t>Evaluation on the achievable time synchronization accuracy over Uu interface</w:t>
      </w:r>
      <w:r w:rsidR="0081256F">
        <w:rPr>
          <w:lang w:eastAsia="zh-CN"/>
        </w:rPr>
        <w:t xml:space="preserve"> in Rel-16</w:t>
      </w:r>
      <w:r>
        <w:rPr>
          <w:lang w:eastAsia="zh-CN"/>
        </w:rPr>
        <w:t xml:space="preserve"> </w:t>
      </w:r>
    </w:p>
    <w:p w14:paraId="36A43CD9" w14:textId="493B81AF" w:rsidR="002C262D" w:rsidRDefault="002C262D" w:rsidP="002C262D">
      <w:pPr>
        <w:rPr>
          <w:lang w:eastAsia="zh-CN"/>
        </w:rPr>
      </w:pPr>
      <w:r w:rsidRPr="002C262D">
        <w:rPr>
          <w:rFonts w:hint="eastAsia"/>
          <w:lang w:eastAsia="zh-CN"/>
        </w:rPr>
        <w:t>I</w:t>
      </w:r>
      <w:r w:rsidRPr="002C262D">
        <w:rPr>
          <w:lang w:eastAsia="zh-CN"/>
        </w:rPr>
        <w:t>n order to evaluate whether any enhancements needed in Rel-17 to meet the requirement</w:t>
      </w:r>
      <w:r>
        <w:rPr>
          <w:lang w:eastAsia="zh-CN"/>
        </w:rPr>
        <w:t xml:space="preserve">, we need the check the performance that can be achieved by Rel-16 mechanisms first. </w:t>
      </w:r>
    </w:p>
    <w:p w14:paraId="34B642AB" w14:textId="0BF02116" w:rsidR="00FF2E37" w:rsidRDefault="000A2235" w:rsidP="00FF2E37">
      <w:pPr>
        <w:rPr>
          <w:lang w:eastAsia="zh-CN"/>
        </w:rPr>
      </w:pPr>
      <w:r>
        <w:rPr>
          <w:rFonts w:hint="eastAsia"/>
          <w:lang w:eastAsia="zh-CN"/>
        </w:rPr>
        <w:t>B</w:t>
      </w:r>
      <w:r>
        <w:rPr>
          <w:lang w:eastAsia="zh-CN"/>
        </w:rPr>
        <w:t>ased on the agreements achieved in RAN1#102-e</w:t>
      </w:r>
      <w:r w:rsidR="008734A7">
        <w:rPr>
          <w:lang w:eastAsia="zh-CN"/>
        </w:rPr>
        <w:t xml:space="preserve"> and RAN1#103-e</w:t>
      </w:r>
      <w:r>
        <w:rPr>
          <w:lang w:eastAsia="zh-CN"/>
        </w:rPr>
        <w:t xml:space="preserve"> and the views in the contributions, the</w:t>
      </w:r>
      <w:r w:rsidR="005538CB">
        <w:rPr>
          <w:lang w:eastAsia="zh-CN"/>
        </w:rPr>
        <w:t xml:space="preserve"> potential</w:t>
      </w:r>
      <w:r>
        <w:rPr>
          <w:lang w:eastAsia="zh-CN"/>
        </w:rPr>
        <w:t xml:space="preserve"> error components that will </w:t>
      </w:r>
      <w:r w:rsidR="00735BF0">
        <w:rPr>
          <w:lang w:eastAsia="zh-CN"/>
        </w:rPr>
        <w:t>have impact on the time synchronization accuracy over Uu interface</w:t>
      </w:r>
      <w:r>
        <w:rPr>
          <w:lang w:eastAsia="zh-CN"/>
        </w:rPr>
        <w:t xml:space="preserve"> are as below: </w:t>
      </w:r>
    </w:p>
    <w:p w14:paraId="00F49AED" w14:textId="172AF3B5" w:rsidR="0081256F" w:rsidRDefault="00D241E1" w:rsidP="00D64727">
      <w:pPr>
        <w:numPr>
          <w:ilvl w:val="0"/>
          <w:numId w:val="20"/>
        </w:numPr>
        <w:adjustRightInd/>
        <w:spacing w:line="252" w:lineRule="auto"/>
        <w:contextualSpacing/>
        <w:jc w:val="left"/>
        <w:rPr>
          <w:lang w:eastAsia="zh-CN"/>
        </w:rPr>
      </w:pPr>
      <w:r w:rsidRPr="00D241E1">
        <w:rPr>
          <w:b/>
          <w:lang w:eastAsia="zh-CN"/>
        </w:rPr>
        <w:t>BS transmit timing error</w:t>
      </w:r>
      <w:r w:rsidR="00E87095">
        <w:rPr>
          <w:b/>
          <w:lang w:eastAsia="zh-CN"/>
        </w:rPr>
        <w:t xml:space="preserve">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14:paraId="1A79DDC7" w14:textId="2A96756F" w:rsidR="00D241E1" w:rsidRDefault="008734A7" w:rsidP="00D64727">
      <w:pPr>
        <w:numPr>
          <w:ilvl w:val="1"/>
          <w:numId w:val="20"/>
        </w:numPr>
        <w:adjustRightInd/>
        <w:spacing w:line="252" w:lineRule="auto"/>
        <w:contextualSpacing/>
        <w:jc w:val="left"/>
        <w:rPr>
          <w:lang w:eastAsia="zh-CN"/>
        </w:rPr>
      </w:pPr>
      <w:r w:rsidRPr="008734A7">
        <w:rPr>
          <w:lang w:eastAsia="zh-CN"/>
        </w:rPr>
        <w:t xml:space="preserve">For control-to-control, it was agreed to </w:t>
      </w:r>
      <w:r>
        <w:rPr>
          <w:lang w:eastAsia="zh-CN"/>
        </w:rPr>
        <w:t>use</w:t>
      </w:r>
      <w:r w:rsidRPr="008734A7">
        <w:rPr>
          <w:lang w:eastAsia="zh-CN"/>
        </w:rPr>
        <w:t xml:space="preserve"> 65ns for the evaluation.</w:t>
      </w:r>
    </w:p>
    <w:p w14:paraId="12942681" w14:textId="1D477F92" w:rsidR="008734A7" w:rsidRPr="008734A7" w:rsidRDefault="008734A7" w:rsidP="00D64727">
      <w:pPr>
        <w:numPr>
          <w:ilvl w:val="1"/>
          <w:numId w:val="20"/>
        </w:numPr>
        <w:adjustRightInd/>
        <w:spacing w:line="252" w:lineRule="auto"/>
        <w:contextualSpacing/>
        <w:jc w:val="left"/>
        <w:rPr>
          <w:lang w:eastAsia="zh-CN"/>
        </w:rPr>
      </w:pPr>
      <w:r>
        <w:rPr>
          <w:lang w:eastAsia="zh-CN"/>
        </w:rPr>
        <w:t xml:space="preserve">For smart grid, </w:t>
      </w:r>
      <w:r w:rsidRPr="008734A7">
        <w:rPr>
          <w:lang w:eastAsia="zh-CN"/>
        </w:rPr>
        <w:t>it was agreed to use 65ns</w:t>
      </w:r>
      <w:r>
        <w:rPr>
          <w:lang w:eastAsia="zh-CN"/>
        </w:rPr>
        <w:t xml:space="preserve"> or 200ns</w:t>
      </w:r>
      <w:r w:rsidRPr="008734A7">
        <w:rPr>
          <w:lang w:eastAsia="zh-CN"/>
        </w:rPr>
        <w:t xml:space="preserve"> for the evaluation.</w:t>
      </w:r>
    </w:p>
    <w:p w14:paraId="47A4CCF7" w14:textId="77777777" w:rsidR="008734A7" w:rsidRPr="008734A7" w:rsidRDefault="008734A7" w:rsidP="00D85961">
      <w:pPr>
        <w:spacing w:after="0"/>
        <w:rPr>
          <w:b/>
          <w:lang w:eastAsia="zh-CN"/>
        </w:rPr>
      </w:pPr>
    </w:p>
    <w:p w14:paraId="5BA0B15A" w14:textId="5BE346F2" w:rsidR="008665D9" w:rsidRPr="00BD6A04" w:rsidRDefault="008665D9" w:rsidP="00D64727">
      <w:pPr>
        <w:numPr>
          <w:ilvl w:val="0"/>
          <w:numId w:val="20"/>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sidR="00BD6A04">
        <w:rPr>
          <w:b/>
          <w:lang w:eastAsia="zh-CN"/>
        </w:rPr>
        <w:t xml:space="preserve"> </w:t>
      </w:r>
      <w:r w:rsidR="00BD6A04">
        <w:rPr>
          <w:lang w:eastAsia="zh-CN"/>
        </w:rPr>
        <w:t>D</w:t>
      </w:r>
      <w:r w:rsidR="008734A7">
        <w:rPr>
          <w:lang w:eastAsia="zh-CN"/>
        </w:rPr>
        <w:t>etails as shown in section 2.1</w:t>
      </w:r>
    </w:p>
    <w:p w14:paraId="612314DD" w14:textId="12BBAE60" w:rsidR="00BD6A04" w:rsidRDefault="008734A7" w:rsidP="00D64727">
      <w:pPr>
        <w:numPr>
          <w:ilvl w:val="1"/>
          <w:numId w:val="20"/>
        </w:numPr>
        <w:adjustRightInd/>
        <w:spacing w:line="252" w:lineRule="auto"/>
        <w:contextualSpacing/>
        <w:jc w:val="left"/>
        <w:rPr>
          <w:highlight w:val="yellow"/>
          <w:lang w:eastAsia="zh-CN"/>
        </w:rPr>
      </w:pPr>
      <w:r>
        <w:rPr>
          <w:highlight w:val="yellow"/>
          <w:lang w:eastAsia="zh-CN"/>
        </w:rPr>
        <w:t>Value to be decided</w:t>
      </w:r>
    </w:p>
    <w:p w14:paraId="260FFD4E" w14:textId="77777777" w:rsidR="00D85961" w:rsidRPr="00E03CC6" w:rsidRDefault="00D85961" w:rsidP="00C904DD">
      <w:pPr>
        <w:adjustRightInd/>
        <w:spacing w:after="0"/>
        <w:ind w:left="1440"/>
        <w:contextualSpacing/>
        <w:jc w:val="left"/>
        <w:rPr>
          <w:highlight w:val="yellow"/>
          <w:lang w:eastAsia="zh-CN"/>
        </w:rPr>
      </w:pPr>
    </w:p>
    <w:p w14:paraId="51AAB2C3" w14:textId="73495BEF" w:rsidR="00E87095" w:rsidRDefault="00E87095" w:rsidP="00D64727">
      <w:pPr>
        <w:numPr>
          <w:ilvl w:val="0"/>
          <w:numId w:val="20"/>
        </w:numPr>
        <w:adjustRightInd/>
        <w:spacing w:line="252" w:lineRule="auto"/>
        <w:contextualSpacing/>
        <w:jc w:val="left"/>
        <w:rPr>
          <w:b/>
          <w:lang w:eastAsia="zh-CN"/>
        </w:rPr>
      </w:pPr>
      <w:r w:rsidRPr="00E87095">
        <w:rPr>
          <w:b/>
          <w:lang w:eastAsia="zh-CN"/>
        </w:rPr>
        <w:t>UE Initial transmit timing error</w:t>
      </w:r>
      <w:r w:rsidR="009F24F9">
        <w:rPr>
          <w:b/>
          <w:lang w:eastAsia="zh-CN"/>
        </w:rPr>
        <w:t xml:space="preserve"> (</w:t>
      </w:r>
      <w:r w:rsidR="009F24F9" w:rsidRPr="004859CB">
        <w:rPr>
          <w:color w:val="000000"/>
        </w:rPr>
        <w:t>Te</w:t>
      </w:r>
      <w:r w:rsidR="009F24F9">
        <w:rPr>
          <w:b/>
          <w:lang w:eastAsia="zh-CN"/>
        </w:rPr>
        <w:t>)</w:t>
      </w:r>
      <w:r w:rsidR="008E26D0" w:rsidRPr="008E26D0">
        <w:rPr>
          <w:rFonts w:hint="eastAsia"/>
          <w:lang w:eastAsia="zh-CN"/>
        </w:rPr>
        <w:t xml:space="preserve"> </w:t>
      </w:r>
      <w:r w:rsidR="008E26D0">
        <w:rPr>
          <w:rFonts w:hint="eastAsia"/>
          <w:lang w:eastAsia="zh-CN"/>
        </w:rPr>
        <w:t>:</w:t>
      </w:r>
    </w:p>
    <w:p w14:paraId="0ABE49B5" w14:textId="7D6BC4A5" w:rsidR="009F24F9" w:rsidRPr="00E87095" w:rsidRDefault="009F24F9" w:rsidP="00D64727">
      <w:pPr>
        <w:numPr>
          <w:ilvl w:val="1"/>
          <w:numId w:val="20"/>
        </w:numPr>
        <w:adjustRightInd/>
        <w:spacing w:line="252" w:lineRule="auto"/>
        <w:contextualSpacing/>
        <w:jc w:val="left"/>
        <w:rPr>
          <w:b/>
          <w:lang w:eastAsia="zh-CN"/>
        </w:rPr>
      </w:pPr>
      <w:r>
        <w:rPr>
          <w:color w:val="000000"/>
        </w:rPr>
        <w:t>T</w:t>
      </w:r>
      <w:r w:rsidRPr="004859CB">
        <w:rPr>
          <w:color w:val="000000"/>
        </w:rPr>
        <w:t>he value defined in Table 7.1.2-1 for initial transmit timing error (Te) in TS 38.133</w:t>
      </w:r>
    </w:p>
    <w:p w14:paraId="6B93A2C7" w14:textId="77777777" w:rsidR="00127810" w:rsidRDefault="00127810" w:rsidP="00127810">
      <w:pPr>
        <w:adjustRightInd/>
        <w:spacing w:line="252" w:lineRule="auto"/>
        <w:contextualSpacing/>
        <w:jc w:val="left"/>
        <w:rPr>
          <w:lang w:eastAsia="zh-CN"/>
        </w:rPr>
      </w:pPr>
    </w:p>
    <w:p w14:paraId="19D8A096" w14:textId="06C82779" w:rsidR="00127810" w:rsidRPr="009F24F9" w:rsidRDefault="008E26D0" w:rsidP="008E26D0">
      <w:pPr>
        <w:adjustRightInd/>
        <w:spacing w:line="252" w:lineRule="auto"/>
        <w:contextualSpacing/>
        <w:jc w:val="center"/>
        <w:rPr>
          <w:lang w:eastAsia="zh-CN"/>
        </w:rPr>
      </w:pPr>
      <w:r>
        <w:rPr>
          <w:noProof/>
          <w:lang w:eastAsia="zh-CN"/>
        </w:rPr>
        <w:drawing>
          <wp:inline distT="0" distB="0" distL="0" distR="0" wp14:anchorId="57C3BDE3" wp14:editId="3557DD0E">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6540" cy="2145665"/>
                    </a:xfrm>
                    <a:prstGeom prst="rect">
                      <a:avLst/>
                    </a:prstGeom>
                    <a:noFill/>
                  </pic:spPr>
                </pic:pic>
              </a:graphicData>
            </a:graphic>
          </wp:inline>
        </w:drawing>
      </w:r>
    </w:p>
    <w:p w14:paraId="327301D8" w14:textId="77777777" w:rsidR="00127810" w:rsidRPr="008734A7" w:rsidRDefault="00127810" w:rsidP="00127810">
      <w:pPr>
        <w:adjustRightInd/>
        <w:spacing w:line="252" w:lineRule="auto"/>
        <w:contextualSpacing/>
        <w:jc w:val="left"/>
        <w:rPr>
          <w:lang w:eastAsia="zh-CN"/>
        </w:rPr>
      </w:pPr>
    </w:p>
    <w:p w14:paraId="47F10E4C" w14:textId="6058D4A3" w:rsidR="00AD20A3" w:rsidRDefault="00AD20A3" w:rsidP="00D64727">
      <w:pPr>
        <w:numPr>
          <w:ilvl w:val="0"/>
          <w:numId w:val="17"/>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sidRPr="008E26D0">
        <w:rPr>
          <w:rFonts w:hint="eastAsia"/>
          <w:lang w:eastAsia="zh-CN"/>
        </w:rPr>
        <w:t xml:space="preserve"> </w:t>
      </w:r>
      <w:r>
        <w:rPr>
          <w:rFonts w:hint="eastAsia"/>
          <w:lang w:eastAsia="zh-CN"/>
        </w:rPr>
        <w:t>:</w:t>
      </w:r>
      <w:r>
        <w:rPr>
          <w:lang w:eastAsia="zh-CN"/>
        </w:rPr>
        <w:t xml:space="preserve"> </w:t>
      </w:r>
    </w:p>
    <w:p w14:paraId="05BE50D4" w14:textId="04730D12" w:rsidR="00AD20A3" w:rsidRPr="00E87095" w:rsidRDefault="00B641AD" w:rsidP="00D64727">
      <w:pPr>
        <w:numPr>
          <w:ilvl w:val="1"/>
          <w:numId w:val="17"/>
        </w:numPr>
        <w:adjustRightInd/>
        <w:spacing w:line="252" w:lineRule="auto"/>
        <w:contextualSpacing/>
        <w:jc w:val="left"/>
        <w:rPr>
          <w:b/>
          <w:lang w:eastAsia="zh-CN"/>
        </w:rPr>
      </w:pPr>
      <w:r>
        <w:rPr>
          <w:color w:val="000000"/>
        </w:rPr>
        <w:t xml:space="preserve">100 ns </w:t>
      </w:r>
    </w:p>
    <w:p w14:paraId="763DC45B" w14:textId="77777777" w:rsidR="008734A7" w:rsidRDefault="008734A7" w:rsidP="00127810">
      <w:pPr>
        <w:adjustRightInd/>
        <w:spacing w:line="252" w:lineRule="auto"/>
        <w:contextualSpacing/>
        <w:jc w:val="left"/>
        <w:rPr>
          <w:lang w:eastAsia="zh-CN"/>
        </w:rPr>
      </w:pPr>
    </w:p>
    <w:p w14:paraId="29A6F865" w14:textId="141BC6FA" w:rsidR="007845AF" w:rsidRDefault="007845AF" w:rsidP="00D64727">
      <w:pPr>
        <w:numPr>
          <w:ilvl w:val="0"/>
          <w:numId w:val="17"/>
        </w:numPr>
        <w:adjustRightInd/>
        <w:spacing w:line="252" w:lineRule="auto"/>
        <w:contextualSpacing/>
        <w:jc w:val="left"/>
        <w:rPr>
          <w:b/>
          <w:lang w:eastAsia="zh-CN"/>
        </w:rPr>
      </w:pPr>
      <w:r w:rsidRPr="007845AF">
        <w:rPr>
          <w:b/>
          <w:lang w:eastAsia="zh-CN"/>
        </w:rPr>
        <w:t>As</w:t>
      </w:r>
      <w:r w:rsidRPr="007845AF">
        <w:rPr>
          <w:rFonts w:hint="eastAsia"/>
          <w:b/>
          <w:lang w:eastAsia="zh-CN"/>
        </w:rPr>
        <w:t xml:space="preserve">ymmetry </w:t>
      </w:r>
      <w:r w:rsidRPr="007845AF">
        <w:rPr>
          <w:b/>
          <w:lang w:eastAsia="zh-CN"/>
        </w:rPr>
        <w:t>between downlink and uplink channel</w:t>
      </w:r>
      <w:r w:rsidR="00FA69A2">
        <w:rPr>
          <w:b/>
          <w:lang w:eastAsia="zh-CN"/>
        </w:rPr>
        <w:t xml:space="preserve">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sidR="00FA69A2">
        <w:rPr>
          <w:b/>
          <w:lang w:eastAsia="zh-CN"/>
        </w:rPr>
        <w:t>)</w:t>
      </w:r>
      <w:r>
        <w:rPr>
          <w:rFonts w:hint="eastAsia"/>
          <w:lang w:eastAsia="zh-CN"/>
        </w:rPr>
        <w:t>:</w:t>
      </w:r>
      <w:r>
        <w:rPr>
          <w:lang w:eastAsia="zh-CN"/>
        </w:rPr>
        <w:t xml:space="preserve"> </w:t>
      </w:r>
    </w:p>
    <w:p w14:paraId="625D39CF" w14:textId="3B4743CD" w:rsidR="007845AF" w:rsidRPr="006C7D56" w:rsidRDefault="006C7D56" w:rsidP="00D64727">
      <w:pPr>
        <w:numPr>
          <w:ilvl w:val="1"/>
          <w:numId w:val="17"/>
        </w:numPr>
        <w:adjustRightInd/>
        <w:spacing w:line="252" w:lineRule="auto"/>
        <w:contextualSpacing/>
        <w:jc w:val="left"/>
        <w:rPr>
          <w:lang w:eastAsia="zh-CN"/>
        </w:rPr>
      </w:pPr>
      <w:r>
        <w:rPr>
          <w:lang w:eastAsia="zh-CN"/>
        </w:rPr>
        <w:t>Not considered</w:t>
      </w:r>
    </w:p>
    <w:p w14:paraId="469DD3DC" w14:textId="77777777" w:rsidR="006C7D56" w:rsidRPr="007845AF" w:rsidRDefault="006C7D56" w:rsidP="00127810">
      <w:pPr>
        <w:adjustRightInd/>
        <w:spacing w:line="252" w:lineRule="auto"/>
        <w:contextualSpacing/>
        <w:jc w:val="left"/>
        <w:rPr>
          <w:lang w:eastAsia="zh-CN"/>
        </w:rPr>
      </w:pPr>
    </w:p>
    <w:p w14:paraId="444A7936" w14:textId="0B13C076" w:rsidR="00E03CC6" w:rsidRDefault="00E03CC6" w:rsidP="00D64727">
      <w:pPr>
        <w:numPr>
          <w:ilvl w:val="0"/>
          <w:numId w:val="17"/>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14:paraId="7818E1F5" w14:textId="29A67D62" w:rsidR="00E03CC6" w:rsidRPr="00BD6A04" w:rsidRDefault="00C904DD" w:rsidP="00D64727">
      <w:pPr>
        <w:numPr>
          <w:ilvl w:val="1"/>
          <w:numId w:val="17"/>
        </w:numPr>
        <w:adjustRightInd/>
        <w:spacing w:line="252" w:lineRule="auto"/>
        <w:contextualSpacing/>
        <w:jc w:val="left"/>
        <w:rPr>
          <w:lang w:eastAsia="zh-CN"/>
        </w:rPr>
      </w:pPr>
      <w:r w:rsidRPr="00A13A17">
        <w:rPr>
          <w:iCs/>
        </w:rPr>
        <w:sym w:font="Symbol" w:char="F0B1"/>
      </w:r>
      <w:r w:rsidRPr="00A13A17">
        <w:rPr>
          <w:iCs/>
        </w:rPr>
        <w:t>8*64*T</w:t>
      </w:r>
      <w:r w:rsidRPr="00A13A17">
        <w:rPr>
          <w:iCs/>
          <w:vertAlign w:val="subscript"/>
        </w:rPr>
        <w:t>c</w:t>
      </w:r>
      <w:r w:rsidRPr="00A13A17">
        <w:rPr>
          <w:iCs/>
        </w:rPr>
        <w:t>/2</w:t>
      </w:r>
      <w:r w:rsidRPr="00A13A17">
        <w:rPr>
          <w:iCs/>
          <w:vertAlign w:val="superscript"/>
        </w:rPr>
        <w:sym w:font="Symbol" w:char="F06D"/>
      </w:r>
      <w:r w:rsidR="006B00B2">
        <w:rPr>
          <w:iCs/>
          <w:vertAlign w:val="superscript"/>
        </w:rPr>
        <w:t xml:space="preserve">  </w:t>
      </w:r>
    </w:p>
    <w:p w14:paraId="334F8E60" w14:textId="77777777" w:rsidR="006C7D56" w:rsidRPr="00E03CC6" w:rsidRDefault="006C7D56" w:rsidP="00127810">
      <w:pPr>
        <w:adjustRightInd/>
        <w:spacing w:line="252" w:lineRule="auto"/>
        <w:contextualSpacing/>
        <w:jc w:val="left"/>
        <w:rPr>
          <w:lang w:eastAsia="zh-CN"/>
        </w:rPr>
      </w:pPr>
    </w:p>
    <w:p w14:paraId="52DD4AE5" w14:textId="1C72CF2C" w:rsidR="005152E9" w:rsidRDefault="005152E9" w:rsidP="00D64727">
      <w:pPr>
        <w:numPr>
          <w:ilvl w:val="0"/>
          <w:numId w:val="17"/>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14:paraId="3C8471E2" w14:textId="68956B89" w:rsidR="00E03CC6" w:rsidRDefault="006C7D56" w:rsidP="00D64727">
      <w:pPr>
        <w:numPr>
          <w:ilvl w:val="1"/>
          <w:numId w:val="17"/>
        </w:numPr>
        <w:adjustRightInd/>
        <w:spacing w:after="240" w:line="252" w:lineRule="auto"/>
        <w:ind w:left="1434" w:hanging="357"/>
        <w:contextualSpacing/>
        <w:jc w:val="left"/>
        <w:rPr>
          <w:lang w:eastAsia="zh-CN"/>
        </w:rPr>
      </w:pPr>
      <w:r>
        <w:rPr>
          <w:iCs/>
        </w:rPr>
        <w:t>Not considered</w:t>
      </w:r>
    </w:p>
    <w:p w14:paraId="23CE9DF3" w14:textId="77777777" w:rsidR="006C7D56" w:rsidRPr="006C7D56" w:rsidRDefault="006C7D56" w:rsidP="006C7D56">
      <w:pPr>
        <w:adjustRightInd/>
        <w:spacing w:beforeLines="50" w:before="120" w:line="252" w:lineRule="auto"/>
        <w:contextualSpacing/>
        <w:rPr>
          <w:lang w:eastAsia="zh-CN"/>
        </w:rPr>
      </w:pPr>
    </w:p>
    <w:p w14:paraId="430BF033" w14:textId="243A7E40" w:rsidR="00963C3D" w:rsidRDefault="006C7D56" w:rsidP="00D64727">
      <w:pPr>
        <w:numPr>
          <w:ilvl w:val="0"/>
          <w:numId w:val="17"/>
        </w:numPr>
        <w:adjustRightInd/>
        <w:spacing w:line="252" w:lineRule="auto"/>
        <w:contextualSpacing/>
        <w:jc w:val="left"/>
        <w:rPr>
          <w:b/>
          <w:lang w:eastAsia="zh-CN"/>
        </w:rPr>
      </w:pPr>
      <w:r w:rsidRPr="006C7D56">
        <w:rPr>
          <w:rFonts w:hint="eastAsia"/>
          <w:b/>
          <w:lang w:eastAsia="zh-CN"/>
        </w:rPr>
        <w:t>I</w:t>
      </w:r>
      <w:r w:rsidRPr="006C7D56">
        <w:rPr>
          <w:b/>
          <w:lang w:eastAsia="zh-CN"/>
        </w:rPr>
        <w:t>ndication error</w:t>
      </w:r>
    </w:p>
    <w:p w14:paraId="3F562032" w14:textId="3A97E5F2" w:rsidR="00C50137" w:rsidRPr="00C50137" w:rsidRDefault="00C50137" w:rsidP="00D64727">
      <w:pPr>
        <w:numPr>
          <w:ilvl w:val="1"/>
          <w:numId w:val="17"/>
        </w:numPr>
        <w:adjustRightInd/>
        <w:spacing w:line="252" w:lineRule="auto"/>
        <w:contextualSpacing/>
        <w:jc w:val="left"/>
        <w:rPr>
          <w:lang w:eastAsia="zh-CN"/>
        </w:rPr>
      </w:pPr>
      <w:r w:rsidRPr="00C50137">
        <w:rPr>
          <w:lang w:eastAsia="zh-CN"/>
        </w:rPr>
        <w:t>5ns, it is already included in the network part budget</w:t>
      </w:r>
      <w:r>
        <w:rPr>
          <w:lang w:eastAsia="zh-CN"/>
        </w:rPr>
        <w:t xml:space="preserve"> </w:t>
      </w:r>
      <w:r>
        <w:rPr>
          <w:lang w:eastAsia="zh-CN"/>
        </w:rPr>
        <w:fldChar w:fldCharType="begin"/>
      </w:r>
      <w:r>
        <w:rPr>
          <w:lang w:eastAsia="zh-CN"/>
        </w:rPr>
        <w:instrText xml:space="preserve"> REF _Ref62053927 \n \h </w:instrText>
      </w:r>
      <w:r>
        <w:rPr>
          <w:lang w:eastAsia="zh-CN"/>
        </w:rPr>
      </w:r>
      <w:r>
        <w:rPr>
          <w:lang w:eastAsia="zh-CN"/>
        </w:rPr>
        <w:fldChar w:fldCharType="separate"/>
      </w:r>
      <w:r>
        <w:rPr>
          <w:lang w:eastAsia="zh-CN"/>
        </w:rPr>
        <w:t>[16]</w:t>
      </w:r>
      <w:r>
        <w:rPr>
          <w:lang w:eastAsia="zh-CN"/>
        </w:rPr>
        <w:fldChar w:fldCharType="end"/>
      </w:r>
    </w:p>
    <w:p w14:paraId="1FCFE014" w14:textId="77777777" w:rsidR="006C7D56" w:rsidRDefault="006C7D56" w:rsidP="00127810">
      <w:pPr>
        <w:adjustRightInd/>
        <w:spacing w:line="252" w:lineRule="auto"/>
        <w:contextualSpacing/>
        <w:jc w:val="left"/>
        <w:rPr>
          <w:lang w:eastAsia="zh-CN"/>
        </w:rPr>
      </w:pPr>
    </w:p>
    <w:p w14:paraId="78A467A6" w14:textId="2E9CE6D3" w:rsidR="00D55D47" w:rsidRPr="00B471CF" w:rsidRDefault="00E27AF2" w:rsidP="00372B88">
      <w:pPr>
        <w:pStyle w:val="20"/>
        <w:rPr>
          <w:lang w:eastAsia="zh-CN"/>
        </w:rPr>
      </w:pPr>
      <w:bookmarkStart w:id="8" w:name="OLE_LINK13"/>
      <w:bookmarkStart w:id="9" w:name="OLE_LINK14"/>
      <w:r>
        <w:rPr>
          <w:lang w:eastAsia="zh-CN"/>
        </w:rPr>
        <w:t>Equation to calculate the overall time synchronization</w:t>
      </w:r>
      <w:r w:rsidR="00961270">
        <w:rPr>
          <w:lang w:eastAsia="zh-CN"/>
        </w:rPr>
        <w:t xml:space="preserve"> error over Uu interface</w:t>
      </w:r>
      <w:r>
        <w:rPr>
          <w:lang w:eastAsia="zh-CN"/>
        </w:rPr>
        <w:t xml:space="preserve"> </w:t>
      </w:r>
    </w:p>
    <w:bookmarkEnd w:id="8"/>
    <w:bookmarkEnd w:id="9"/>
    <w:p w14:paraId="2C695BF5" w14:textId="0D308D08" w:rsidR="00FB3A5B" w:rsidRDefault="0095408D" w:rsidP="00E7152F">
      <w:pPr>
        <w:rPr>
          <w:lang w:eastAsia="zh-CN"/>
        </w:rPr>
      </w:pPr>
      <w:r>
        <w:rPr>
          <w:lang w:eastAsia="zh-CN"/>
        </w:rPr>
        <w:t>Once the factors that will have impact on the error of the time synchronization are set, we need some method to calculate the overall error of the time synchronization</w:t>
      </w:r>
      <w:r w:rsidR="00BC636B">
        <w:rPr>
          <w:lang w:eastAsia="zh-CN"/>
        </w:rPr>
        <w:t xml:space="preserve"> based on Rel-16 mechanism</w:t>
      </w:r>
      <w:r w:rsidR="00B83B4D">
        <w:rPr>
          <w:lang w:eastAsia="zh-CN"/>
        </w:rPr>
        <w:t xml:space="preserve"> to see whether enhancement is needed or not, if needed then how to improve the accuracy of time synchronization</w:t>
      </w:r>
      <w:r w:rsidR="00BC636B">
        <w:rPr>
          <w:lang w:eastAsia="zh-CN"/>
        </w:rPr>
        <w:t xml:space="preserve">. Note that the overall time synchronization error for the enhanced schemes (i.e. propagation delay compensation and RTT-based propagation delay compensation) can be further evaluated in section 4. </w:t>
      </w:r>
    </w:p>
    <w:p w14:paraId="48346722" w14:textId="578D95E3" w:rsidR="00CF0CE0" w:rsidRPr="00A658F7" w:rsidRDefault="00A658F7" w:rsidP="00E7152F">
      <w:pPr>
        <w:rPr>
          <w:lang w:eastAsia="zh-CN"/>
        </w:rPr>
      </w:pPr>
      <w:r>
        <w:rPr>
          <w:rFonts w:hint="eastAsia"/>
          <w:lang w:eastAsia="zh-CN"/>
        </w:rPr>
        <w:t>Ba</w:t>
      </w:r>
      <w:r>
        <w:rPr>
          <w:lang w:eastAsia="zh-CN"/>
        </w:rPr>
        <w:t xml:space="preserve">sed on the contributions, the following </w:t>
      </w:r>
      <w:r w:rsidR="009C143B">
        <w:rPr>
          <w:lang w:eastAsia="zh-CN"/>
        </w:rPr>
        <w:t xml:space="preserve">6 </w:t>
      </w:r>
      <w:r>
        <w:rPr>
          <w:lang w:eastAsia="zh-CN"/>
        </w:rPr>
        <w:t>options are proposed:</w:t>
      </w:r>
    </w:p>
    <w:p w14:paraId="705D3832" w14:textId="7D2BD19D" w:rsidR="00C50137" w:rsidRDefault="00C50137" w:rsidP="00BE367B">
      <w:pPr>
        <w:spacing w:after="0"/>
        <w:rPr>
          <w:b/>
          <w:lang w:eastAsia="zh-CN"/>
        </w:rPr>
      </w:pPr>
      <w:r>
        <w:rPr>
          <w:rFonts w:hint="eastAsia"/>
          <w:b/>
          <w:lang w:eastAsia="zh-CN"/>
        </w:rPr>
        <w:t>O</w:t>
      </w:r>
      <w:r>
        <w:rPr>
          <w:b/>
          <w:lang w:eastAsia="zh-CN"/>
        </w:rPr>
        <w:t xml:space="preserve">ption 1: </w:t>
      </w:r>
    </w:p>
    <w:p w14:paraId="6FD9D72E" w14:textId="3CCB5AC3" w:rsidR="00C50137" w:rsidRPr="00D33F98" w:rsidRDefault="004630F7" w:rsidP="00C50137">
      <w:pPr>
        <w:spacing w:after="0"/>
        <w:rPr>
          <w:rFonts w:ascii="Cambria Math" w:eastAsia="等线" w:hAnsi="Cambria Math"/>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TA_based</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m:rPr>
              <m:sty m:val="p"/>
            </m:rPr>
            <w:rPr>
              <w:rFonts w:ascii="Cambria Math" w:eastAsia="等线" w:hAnsi="Cambria Math"/>
              <w:lang w:eastAsia="zh-CN"/>
            </w:rPr>
            <m:t>+</m:t>
          </m:r>
          <m:f>
            <m:fPr>
              <m:ctrlPr>
                <w:rPr>
                  <w:rFonts w:ascii="Cambria Math" w:eastAsia="等线" w:hAnsi="Cambria Math"/>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UL</m:t>
                  </m:r>
                  <m:r>
                    <m:rPr>
                      <m:sty m:val="p"/>
                    </m:rPr>
                    <w:rPr>
                      <w:rFonts w:ascii="Cambria Math" w:eastAsia="等线" w:hAnsi="Cambria Math"/>
                      <w:lang w:eastAsia="zh-CN"/>
                    </w:rPr>
                    <m:t>,</m:t>
                  </m:r>
                  <m:r>
                    <w:rPr>
                      <w:rFonts w:ascii="Cambria Math" w:eastAsia="等线" w:hAnsi="Cambria Math"/>
                      <w:lang w:eastAsia="zh-CN"/>
                    </w:rPr>
                    <m:t>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TA_indication</m:t>
                  </m:r>
                </m:sub>
              </m:sSub>
            </m:num>
            <m:den>
              <m:r>
                <m:rPr>
                  <m:sty m:val="p"/>
                </m:rPr>
                <w:rPr>
                  <w:rFonts w:ascii="Cambria Math" w:eastAsia="等线" w:hAnsi="Cambria Math"/>
                  <w:lang w:eastAsia="zh-CN"/>
                </w:rPr>
                <m:t>2</m:t>
              </m:r>
            </m:den>
          </m:f>
          <m:r>
            <m:rPr>
              <m:sty m:val="p"/>
            </m:rPr>
            <w:rPr>
              <w:rFonts w:ascii="Cambria Math" w:eastAsia="等线"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m:oMathPara>
    </w:p>
    <w:p w14:paraId="4341DAB6" w14:textId="0CD17D19" w:rsidR="00C50137" w:rsidRPr="00C50137" w:rsidRDefault="00C50137" w:rsidP="00D64727">
      <w:pPr>
        <w:pStyle w:val="af0"/>
        <w:numPr>
          <w:ilvl w:val="1"/>
          <w:numId w:val="17"/>
        </w:numPr>
        <w:spacing w:line="259" w:lineRule="auto"/>
        <w:ind w:leftChars="291" w:left="1000"/>
        <w:rPr>
          <w:b/>
          <w:i/>
          <w:color w:val="000000" w:themeColor="text1"/>
          <w:lang w:val="en-GB" w:eastAsia="zh-CN"/>
        </w:rPr>
      </w:pPr>
      <w:r w:rsidRPr="00C50137">
        <w:rPr>
          <w:rFonts w:hint="eastAsia"/>
          <w:b/>
          <w:i/>
          <w:color w:val="000000" w:themeColor="text1"/>
          <w:lang w:val="en-GB" w:eastAsia="zh-CN"/>
        </w:rPr>
        <w:t>S</w:t>
      </w:r>
      <w:r w:rsidRPr="00C50137">
        <w:rPr>
          <w:b/>
          <w:i/>
          <w:color w:val="000000" w:themeColor="text1"/>
          <w:lang w:val="en-GB" w:eastAsia="zh-CN"/>
        </w:rPr>
        <w:t>upport:</w:t>
      </w:r>
      <w:r w:rsidRPr="00D70D49">
        <w:rPr>
          <w:i/>
          <w:color w:val="0000FF"/>
          <w:lang w:val="en-GB" w:eastAsia="zh-CN"/>
        </w:rPr>
        <w:t xml:space="preserve"> CATT</w:t>
      </w:r>
      <w:r>
        <w:rPr>
          <w:i/>
          <w:color w:val="0000FF"/>
          <w:lang w:val="en-GB" w:eastAsia="zh-CN"/>
        </w:rPr>
        <w:t xml:space="preserve">, </w:t>
      </w:r>
      <w:r w:rsidRPr="00D70D49">
        <w:rPr>
          <w:i/>
          <w:color w:val="0000FF"/>
          <w:lang w:val="en-GB" w:eastAsia="zh-CN"/>
        </w:rPr>
        <w:t>Qualcomm</w:t>
      </w:r>
    </w:p>
    <w:p w14:paraId="01E22036" w14:textId="2E5210D5" w:rsidR="00C50137" w:rsidRDefault="00F022BF" w:rsidP="00BE367B">
      <w:pPr>
        <w:spacing w:after="0"/>
        <w:rPr>
          <w:b/>
          <w:lang w:eastAsia="zh-CN"/>
        </w:rPr>
      </w:pPr>
      <w:r>
        <w:rPr>
          <w:rFonts w:hint="eastAsia"/>
          <w:b/>
          <w:lang w:eastAsia="zh-CN"/>
        </w:rPr>
        <w:t>O</w:t>
      </w:r>
      <w:r>
        <w:rPr>
          <w:b/>
          <w:lang w:eastAsia="zh-CN"/>
        </w:rPr>
        <w:t xml:space="preserve">ption 2: </w:t>
      </w:r>
    </w:p>
    <w:p w14:paraId="7D82053C" w14:textId="699ABA35" w:rsidR="00F022BF" w:rsidRPr="00126550" w:rsidRDefault="004630F7" w:rsidP="00F022BF">
      <w:pPr>
        <w:spacing w:after="0"/>
        <w:rPr>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TA_based</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m:rPr>
                  <m:sty m:val="p"/>
                </m:rPr>
                <w:rPr>
                  <w:rFonts w:ascii="Cambria Math" w:eastAsia="等线" w:hAnsi="Cambria Math"/>
                  <w:sz w:val="21"/>
                  <w:szCs w:val="21"/>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TA_indication</m:t>
                  </m:r>
                </m:sub>
              </m:sSub>
            </m:num>
            <m:den>
              <m:r>
                <w:rPr>
                  <w:rFonts w:ascii="Cambria Math" w:eastAsia="等线" w:hAnsi="Cambria Math"/>
                  <w:lang w:eastAsia="zh-CN"/>
                </w:rPr>
                <m:t>2</m:t>
              </m:r>
            </m:den>
          </m:f>
          <m:r>
            <w:rPr>
              <w:rFonts w:ascii="Cambria Math" w:eastAsia="等线"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m:oMathPara>
    </w:p>
    <w:p w14:paraId="000FDC58" w14:textId="5E9DF9BB" w:rsidR="00F022BF" w:rsidRPr="001C491A" w:rsidRDefault="00F022BF" w:rsidP="00D64727">
      <w:pPr>
        <w:pStyle w:val="af0"/>
        <w:numPr>
          <w:ilvl w:val="1"/>
          <w:numId w:val="17"/>
        </w:numPr>
        <w:spacing w:line="259" w:lineRule="auto"/>
        <w:ind w:leftChars="291" w:left="1000"/>
        <w:rPr>
          <w:lang w:eastAsia="zh-CN"/>
        </w:rPr>
      </w:pPr>
      <w:r>
        <w:rPr>
          <w:b/>
          <w:i/>
          <w:color w:val="000000" w:themeColor="text1"/>
          <w:lang w:val="en-GB" w:eastAsia="zh-CN"/>
        </w:rPr>
        <w:t>Support</w:t>
      </w:r>
      <w:r w:rsidRPr="006C687B">
        <w:rPr>
          <w:b/>
          <w:i/>
          <w:color w:val="000000" w:themeColor="text1"/>
          <w:lang w:val="en-GB" w:eastAsia="zh-CN"/>
        </w:rPr>
        <w:t xml:space="preserve">: </w:t>
      </w:r>
      <w:r w:rsidRPr="00D70D49">
        <w:rPr>
          <w:i/>
          <w:color w:val="0000FF"/>
          <w:lang w:val="en-GB" w:eastAsia="zh-CN"/>
        </w:rPr>
        <w:t>Intel, Huawei</w:t>
      </w:r>
      <w:r w:rsidR="007B7C6F" w:rsidRPr="00D70D49">
        <w:rPr>
          <w:i/>
          <w:color w:val="0000FF"/>
          <w:lang w:val="en-GB" w:eastAsia="zh-CN"/>
        </w:rPr>
        <w:t>/HiSi, LG</w:t>
      </w:r>
      <w:r w:rsidR="00BB2A26" w:rsidRPr="00D70D49">
        <w:rPr>
          <w:rFonts w:hint="eastAsia"/>
          <w:i/>
          <w:color w:val="0000FF"/>
          <w:lang w:val="en-GB" w:eastAsia="zh-CN"/>
        </w:rPr>
        <w:t>,</w:t>
      </w:r>
      <w:r w:rsidR="00BB2A26" w:rsidRPr="00D70D49">
        <w:rPr>
          <w:i/>
          <w:color w:val="0000FF"/>
          <w:lang w:val="en-GB" w:eastAsia="zh-CN"/>
        </w:rPr>
        <w:t xml:space="preserve"> Ericsson</w:t>
      </w:r>
      <w:r w:rsidR="001D28A6" w:rsidRPr="00D70D49">
        <w:rPr>
          <w:i/>
          <w:color w:val="0000FF"/>
          <w:lang w:val="en-GB" w:eastAsia="zh-CN"/>
        </w:rPr>
        <w:t>, vivo</w:t>
      </w:r>
    </w:p>
    <w:p w14:paraId="108389BD" w14:textId="2E6AFD91" w:rsidR="00F54684" w:rsidRDefault="005251E7" w:rsidP="00BE367B">
      <w:pPr>
        <w:spacing w:after="0"/>
        <w:rPr>
          <w:b/>
          <w:lang w:eastAsia="zh-CN"/>
        </w:rPr>
      </w:pPr>
      <w:r w:rsidRPr="0077615D">
        <w:rPr>
          <w:rFonts w:hint="eastAsia"/>
          <w:b/>
          <w:color w:val="000000" w:themeColor="text1"/>
          <w:lang w:eastAsia="zh-CN"/>
        </w:rPr>
        <w:t>O</w:t>
      </w:r>
      <w:r w:rsidRPr="0077615D">
        <w:rPr>
          <w:b/>
          <w:color w:val="000000" w:themeColor="text1"/>
          <w:lang w:eastAsia="zh-CN"/>
        </w:rPr>
        <w:t>ption 3</w:t>
      </w:r>
      <w:r>
        <w:rPr>
          <w:b/>
          <w:lang w:eastAsia="zh-CN"/>
        </w:rPr>
        <w:t>:</w:t>
      </w:r>
    </w:p>
    <w:p w14:paraId="1FA6EEE0" w14:textId="471E5423" w:rsidR="005251E7" w:rsidRPr="009F7171" w:rsidRDefault="005251E7" w:rsidP="005251E7">
      <w:pPr>
        <w:pStyle w:val="af0"/>
        <w:ind w:left="0"/>
        <w:rPr>
          <w:iCs/>
          <w:lang w:eastAsia="zh-CN"/>
        </w:rPr>
      </w:pPr>
      <m:oMathPara>
        <m:oMath>
          <m:r>
            <w:rPr>
              <w:rFonts w:ascii="Cambria Math" w:hAnsi="Cambria Math"/>
              <w:lang w:eastAsia="zh-CN"/>
            </w:rPr>
            <m:t>er</m:t>
          </m:r>
          <m:sSub>
            <m:sSubPr>
              <m:ctrlPr>
                <w:rPr>
                  <w:rFonts w:ascii="Cambria Math" w:hAnsi="Cambria Math"/>
                  <w:i/>
                  <w:iCs/>
                  <w:lang w:eastAsia="zh-CN"/>
                </w:rPr>
              </m:ctrlPr>
            </m:sSubPr>
            <m:e>
              <m:r>
                <w:rPr>
                  <w:rFonts w:ascii="Cambria Math" w:hAnsi="Cambria Math"/>
                  <w:lang w:eastAsia="zh-CN"/>
                </w:rPr>
                <m:t>ror</m:t>
              </m:r>
            </m:e>
            <m:sub>
              <m:r>
                <w:rPr>
                  <w:rFonts w:ascii="Cambria Math" w:hAnsi="Cambria Math"/>
                  <w:lang w:eastAsia="zh-CN"/>
                </w:rPr>
                <m:t>total</m:t>
              </m:r>
              <m:r>
                <w:rPr>
                  <w:rFonts w:ascii="Cambria Math" w:eastAsia="等线" w:hAnsi="Cambria Math"/>
                  <w:lang w:eastAsia="zh-CN"/>
                </w:rPr>
                <m:t>, TA_based</m:t>
              </m:r>
              <m:r>
                <w:rPr>
                  <w:rFonts w:ascii="Cambria Math" w:hAnsi="Cambria Math"/>
                  <w:lang w:eastAsia="zh-CN"/>
                </w:rPr>
                <m:t xml:space="preserve"> </m:t>
              </m:r>
            </m:sub>
          </m:sSub>
          <m:r>
            <w:rPr>
              <w:rFonts w:ascii="Cambria Math" w:hAnsi="Cambria Math"/>
              <w:lang w:eastAsia="zh-CN"/>
            </w:rPr>
            <m:t xml:space="preserve"> ≤er</m:t>
          </m:r>
          <m:sSub>
            <m:sSubPr>
              <m:ctrlPr>
                <w:rPr>
                  <w:rFonts w:ascii="Cambria Math" w:hAnsi="Cambria Math"/>
                  <w:i/>
                  <w:iCs/>
                  <w:lang w:eastAsia="zh-CN"/>
                </w:rPr>
              </m:ctrlPr>
            </m:sSubPr>
            <m:e>
              <m:r>
                <w:rPr>
                  <w:rFonts w:ascii="Cambria Math" w:hAnsi="Cambria Math"/>
                  <w:lang w:eastAsia="zh-CN"/>
                </w:rPr>
                <m:t>ror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r>
            <w:rPr>
              <w:rFonts w:ascii="Cambria Math" w:hAnsi="Cambria Math"/>
              <w:lang w:eastAsia="zh-CN"/>
            </w:rPr>
            <m:t>+</m:t>
          </m:r>
          <m:f>
            <m:fPr>
              <m:ctrlPr>
                <w:rPr>
                  <w:rFonts w:ascii="Cambria Math" w:hAnsi="Cambria Math"/>
                  <w:i/>
                  <w:iCs/>
                  <w:lang w:eastAsia="zh-CN"/>
                </w:rPr>
              </m:ctrlPr>
            </m:fPr>
            <m:num>
              <m:r>
                <w:rPr>
                  <w:rFonts w:ascii="Cambria Math" w:hAnsi="Cambria Math"/>
                  <w:lang w:eastAsia="zh-CN"/>
                </w:rPr>
                <m:t>er</m:t>
              </m:r>
              <m:sSub>
                <m:sSubPr>
                  <m:ctrlPr>
                    <w:rPr>
                      <w:rFonts w:ascii="Cambria Math" w:hAnsi="Cambria Math"/>
                      <w:i/>
                      <w:iCs/>
                      <w:lang w:eastAsia="zh-CN"/>
                    </w:rPr>
                  </m:ctrlPr>
                </m:sSubPr>
                <m:e>
                  <m:r>
                    <w:rPr>
                      <w:rFonts w:ascii="Cambria Math" w:hAnsi="Cambria Math"/>
                      <w:lang w:eastAsia="zh-CN"/>
                    </w:rPr>
                    <m:t>ror</m:t>
                  </m:r>
                </m:e>
                <m:sub>
                  <m:r>
                    <w:rPr>
                      <w:rFonts w:ascii="Cambria Math" w:hAnsi="Cambria Math"/>
                      <w:lang w:eastAsia="zh-CN"/>
                    </w:rPr>
                    <m:t>BS,UL,Rx</m:t>
                  </m:r>
                </m:sub>
              </m:sSub>
              <m:r>
                <w:rPr>
                  <w:rFonts w:ascii="Cambria Math" w:hAnsi="Cambria Math"/>
                  <w:lang w:eastAsia="zh-CN"/>
                </w:rPr>
                <m:t>+er</m:t>
              </m:r>
              <m:sSub>
                <m:sSubPr>
                  <m:ctrlPr>
                    <w:rPr>
                      <w:rFonts w:ascii="Cambria Math" w:hAnsi="Cambria Math"/>
                      <w:i/>
                      <w:iCs/>
                      <w:lang w:eastAsia="zh-CN"/>
                    </w:rPr>
                  </m:ctrlPr>
                </m:sSubPr>
                <m:e>
                  <m:r>
                    <w:rPr>
                      <w:rFonts w:ascii="Cambria Math" w:hAnsi="Cambria Math"/>
                      <w:lang w:eastAsia="zh-CN"/>
                    </w:rPr>
                    <m:t>ror</m:t>
                  </m:r>
                </m:e>
                <m:sub>
                  <m:r>
                    <w:rPr>
                      <w:rFonts w:ascii="Cambria Math" w:hAnsi="Cambria Math"/>
                      <w:lang w:eastAsia="zh-CN"/>
                    </w:rPr>
                    <m:t>TA_adjustment</m:t>
                  </m:r>
                </m:sub>
              </m:sSub>
            </m:num>
            <m:den>
              <m:r>
                <w:rPr>
                  <w:rFonts w:ascii="Cambria Math" w:hAnsi="Cambria Math"/>
                  <w:lang w:eastAsia="zh-CN"/>
                </w:rPr>
                <m:t>2</m:t>
              </m:r>
            </m:den>
          </m:f>
          <m:r>
            <w:rPr>
              <w:rFonts w:ascii="Cambria Math"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m:oMathPara>
    </w:p>
    <w:p w14:paraId="317C61C7" w14:textId="3329B579" w:rsidR="00FD6B58" w:rsidRPr="00FD6B58" w:rsidRDefault="005251E7" w:rsidP="00D64727">
      <w:pPr>
        <w:pStyle w:val="af0"/>
        <w:numPr>
          <w:ilvl w:val="1"/>
          <w:numId w:val="17"/>
        </w:numPr>
        <w:spacing w:line="259" w:lineRule="auto"/>
        <w:ind w:leftChars="291" w:left="1000"/>
        <w:rPr>
          <w:b/>
          <w:i/>
          <w:color w:val="000000" w:themeColor="text1"/>
          <w:lang w:val="en-GB" w:eastAsia="zh-CN"/>
        </w:rPr>
      </w:pPr>
      <w:r>
        <w:rPr>
          <w:b/>
          <w:i/>
          <w:color w:val="000000" w:themeColor="text1"/>
          <w:lang w:val="en-GB" w:eastAsia="zh-CN"/>
        </w:rPr>
        <w:t>Support</w:t>
      </w:r>
      <w:r w:rsidRPr="006C687B">
        <w:rPr>
          <w:b/>
          <w:i/>
          <w:color w:val="000000" w:themeColor="text1"/>
          <w:lang w:val="en-GB" w:eastAsia="zh-CN"/>
        </w:rPr>
        <w:t xml:space="preserve">: </w:t>
      </w:r>
      <w:r w:rsidRPr="00D70D49">
        <w:rPr>
          <w:i/>
          <w:color w:val="0000FF"/>
          <w:lang w:val="en-GB" w:eastAsia="zh-CN"/>
        </w:rPr>
        <w:t>MediaTek</w:t>
      </w:r>
    </w:p>
    <w:p w14:paraId="2147CC69" w14:textId="422C5556" w:rsidR="00F54684" w:rsidRDefault="00BB2A26" w:rsidP="00BE367B">
      <w:pPr>
        <w:spacing w:after="0"/>
        <w:rPr>
          <w:b/>
          <w:lang w:eastAsia="zh-CN"/>
        </w:rPr>
      </w:pPr>
      <w:r w:rsidRPr="0077615D">
        <w:rPr>
          <w:b/>
          <w:color w:val="000000" w:themeColor="text1"/>
          <w:lang w:eastAsia="zh-CN"/>
        </w:rPr>
        <w:t>Option 4</w:t>
      </w:r>
      <w:r>
        <w:rPr>
          <w:b/>
          <w:lang w:eastAsia="zh-CN"/>
        </w:rPr>
        <w:t>:</w:t>
      </w:r>
    </w:p>
    <w:p w14:paraId="06105129" w14:textId="599FCB7B" w:rsidR="00BB2A26" w:rsidRPr="009F7171" w:rsidRDefault="00BB2A26" w:rsidP="00BB2A26">
      <w:pPr>
        <w:pStyle w:val="af0"/>
        <w:ind w:left="0"/>
        <w:rPr>
          <w:iCs/>
          <w:lang w:eastAsia="zh-CN"/>
        </w:rPr>
      </w:pPr>
      <m:oMathPara>
        <m:oMath>
          <m:r>
            <w:rPr>
              <w:rFonts w:ascii="Cambria Math" w:hAnsi="Cambria Math"/>
              <w:lang w:eastAsia="zh-CN"/>
            </w:rPr>
            <m:t>er</m:t>
          </m:r>
          <m:sSub>
            <m:sSubPr>
              <m:ctrlPr>
                <w:rPr>
                  <w:rFonts w:ascii="Cambria Math" w:hAnsi="Cambria Math"/>
                  <w:i/>
                  <w:iCs/>
                  <w:lang w:eastAsia="zh-CN"/>
                </w:rPr>
              </m:ctrlPr>
            </m:sSubPr>
            <m:e>
              <m:r>
                <w:rPr>
                  <w:rFonts w:ascii="Cambria Math" w:hAnsi="Cambria Math"/>
                  <w:lang w:eastAsia="zh-CN"/>
                </w:rPr>
                <m:t>ror</m:t>
              </m:r>
            </m:e>
            <m:sub>
              <m:r>
                <w:rPr>
                  <w:rFonts w:ascii="Cambria Math" w:hAnsi="Cambria Math"/>
                  <w:lang w:eastAsia="zh-CN"/>
                </w:rPr>
                <m:t>total</m:t>
              </m:r>
              <m:r>
                <w:rPr>
                  <w:rFonts w:ascii="Cambria Math" w:eastAsia="等线" w:hAnsi="Cambria Math"/>
                  <w:lang w:eastAsia="zh-CN"/>
                </w:rPr>
                <m:t>, TA_based</m:t>
              </m:r>
              <m:r>
                <w:rPr>
                  <w:rFonts w:ascii="Cambria Math" w:hAnsi="Cambria Math"/>
                  <w:lang w:eastAsia="zh-CN"/>
                </w:rPr>
                <m:t xml:space="preserve"> </m:t>
              </m:r>
            </m:sub>
          </m:sSub>
          <m:r>
            <w:rPr>
              <w:rFonts w:ascii="Cambria Math" w:hAnsi="Cambria Math"/>
              <w:lang w:eastAsia="zh-CN"/>
            </w:rPr>
            <m:t xml:space="preserve"> ≤</m:t>
          </m:r>
          <m:f>
            <m:fPr>
              <m:ctrlPr>
                <w:rPr>
                  <w:rFonts w:ascii="Cambria Math" w:hAnsi="Cambria Math"/>
                  <w:i/>
                  <w:iCs/>
                  <w:lang w:eastAsia="zh-CN"/>
                </w:rPr>
              </m:ctrlPr>
            </m:fPr>
            <m:num>
              <m:r>
                <w:rPr>
                  <w:rFonts w:ascii="Cambria Math" w:hAnsi="Cambria Math"/>
                  <w:lang w:eastAsia="zh-CN"/>
                </w:rPr>
                <m:t>er</m:t>
              </m:r>
              <m:sSub>
                <m:sSubPr>
                  <m:ctrlPr>
                    <w:rPr>
                      <w:rFonts w:ascii="Cambria Math" w:hAnsi="Cambria Math"/>
                      <w:i/>
                      <w:iCs/>
                      <w:lang w:eastAsia="zh-CN"/>
                    </w:rPr>
                  </m:ctrlPr>
                </m:sSubPr>
                <m:e>
                  <m:r>
                    <w:rPr>
                      <w:rFonts w:ascii="Cambria Math" w:hAnsi="Cambria Math"/>
                      <w:lang w:eastAsia="zh-CN"/>
                    </w:rPr>
                    <m:t>ror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r>
                <w:rPr>
                  <w:rFonts w:ascii="Cambria Math" w:hAnsi="Cambria Math"/>
                  <w:lang w:eastAsia="zh-CN"/>
                </w:rPr>
                <m:t>+er</m:t>
              </m:r>
              <m:sSub>
                <m:sSubPr>
                  <m:ctrlPr>
                    <w:rPr>
                      <w:rFonts w:ascii="Cambria Math" w:hAnsi="Cambria Math"/>
                      <w:i/>
                      <w:iCs/>
                      <w:lang w:eastAsia="zh-CN"/>
                    </w:rPr>
                  </m:ctrlPr>
                </m:sSubPr>
                <m:e>
                  <m:r>
                    <w:rPr>
                      <w:rFonts w:ascii="Cambria Math" w:hAnsi="Cambria Math"/>
                      <w:lang w:eastAsia="zh-CN"/>
                    </w:rPr>
                    <m:t>ror</m:t>
                  </m:r>
                </m:e>
                <m:sub>
                  <m:r>
                    <w:rPr>
                      <w:rFonts w:ascii="Cambria Math" w:hAnsi="Cambria Math"/>
                      <w:lang w:eastAsia="zh-CN"/>
                    </w:rPr>
                    <m:t>BS,UL,Rx</m:t>
                  </m:r>
                </m:sub>
              </m:sSub>
              <m:r>
                <w:rPr>
                  <w:rFonts w:ascii="Cambria Math"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TA_indication</m:t>
                  </m:r>
                </m:sub>
              </m:sSub>
            </m:num>
            <m:den>
              <m:r>
                <w:rPr>
                  <w:rFonts w:ascii="Cambria Math" w:hAnsi="Cambria Math"/>
                  <w:lang w:eastAsia="zh-CN"/>
                </w:rPr>
                <m:t>2</m:t>
              </m:r>
            </m:den>
          </m:f>
          <m:r>
            <w:rPr>
              <w:rFonts w:ascii="Cambria Math"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m:oMathPara>
    </w:p>
    <w:p w14:paraId="4C4AF37B" w14:textId="6E759EAE" w:rsidR="00BB2A26" w:rsidRPr="00090479" w:rsidRDefault="00BB2A26" w:rsidP="00D64727">
      <w:pPr>
        <w:pStyle w:val="af0"/>
        <w:numPr>
          <w:ilvl w:val="1"/>
          <w:numId w:val="17"/>
        </w:numPr>
        <w:spacing w:line="259" w:lineRule="auto"/>
        <w:ind w:leftChars="291" w:left="1000"/>
        <w:rPr>
          <w:b/>
          <w:i/>
          <w:color w:val="000000" w:themeColor="text1"/>
          <w:lang w:val="en-GB" w:eastAsia="zh-CN"/>
        </w:rPr>
      </w:pPr>
      <w:r>
        <w:rPr>
          <w:b/>
          <w:i/>
          <w:color w:val="000000" w:themeColor="text1"/>
          <w:lang w:val="en-GB" w:eastAsia="zh-CN"/>
        </w:rPr>
        <w:t>Support</w:t>
      </w:r>
      <w:r w:rsidRPr="006C687B">
        <w:rPr>
          <w:b/>
          <w:i/>
          <w:color w:val="000000" w:themeColor="text1"/>
          <w:lang w:val="en-GB" w:eastAsia="zh-CN"/>
        </w:rPr>
        <w:t xml:space="preserve">: </w:t>
      </w:r>
      <w:r w:rsidR="00650CCC">
        <w:rPr>
          <w:i/>
          <w:color w:val="0000FF"/>
          <w:lang w:val="en-GB" w:eastAsia="zh-CN"/>
        </w:rPr>
        <w:t>OPPO</w:t>
      </w:r>
      <w:r w:rsidR="007D6CCA" w:rsidRPr="00D70D49">
        <w:rPr>
          <w:i/>
          <w:color w:val="0000FF"/>
          <w:lang w:val="en-GB" w:eastAsia="zh-CN"/>
        </w:rPr>
        <w:t>, Nokia</w:t>
      </w:r>
    </w:p>
    <w:p w14:paraId="31968361" w14:textId="5DB5A761" w:rsidR="00090479" w:rsidRDefault="00090479" w:rsidP="00090479">
      <w:pPr>
        <w:spacing w:after="0"/>
        <w:rPr>
          <w:b/>
          <w:lang w:eastAsia="zh-CN"/>
        </w:rPr>
      </w:pPr>
      <w:r>
        <w:rPr>
          <w:rFonts w:hint="eastAsia"/>
          <w:b/>
          <w:lang w:eastAsia="zh-CN"/>
        </w:rPr>
        <w:t>O</w:t>
      </w:r>
      <w:r>
        <w:rPr>
          <w:b/>
          <w:lang w:eastAsia="zh-CN"/>
        </w:rPr>
        <w:t xml:space="preserve">ption 5: </w:t>
      </w:r>
    </w:p>
    <w:p w14:paraId="763AE28C" w14:textId="59994EF0" w:rsidR="00090479" w:rsidRPr="00D33F98" w:rsidRDefault="004630F7" w:rsidP="00090479">
      <w:pPr>
        <w:spacing w:after="0"/>
        <w:rPr>
          <w:rFonts w:ascii="Cambria Math" w:eastAsia="等线" w:hAnsi="Cambria Math"/>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TA_based</m:t>
              </m:r>
            </m:sub>
          </m:sSub>
          <m:r>
            <m:rPr>
              <m:sty m:val="p"/>
            </m:rPr>
            <w:rPr>
              <w:rFonts w:ascii="Cambria Math" w:eastAsia="等线" w:hAnsi="Cambria Math"/>
              <w:lang w:eastAsia="zh-CN"/>
            </w:rPr>
            <m:t>≤</m:t>
          </m:r>
          <m:f>
            <m:fPr>
              <m:ctrlPr>
                <w:rPr>
                  <w:rFonts w:ascii="Cambria Math" w:eastAsia="等线" w:hAnsi="Cambria Math"/>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UL</m:t>
                  </m:r>
                  <m:r>
                    <m:rPr>
                      <m:sty m:val="p"/>
                    </m:rPr>
                    <w:rPr>
                      <w:rFonts w:ascii="Cambria Math" w:eastAsia="等线" w:hAnsi="Cambria Math"/>
                      <w:lang w:eastAsia="zh-CN"/>
                    </w:rPr>
                    <m:t>,</m:t>
                  </m:r>
                  <m:r>
                    <w:rPr>
                      <w:rFonts w:ascii="Cambria Math" w:eastAsia="等线" w:hAnsi="Cambria Math"/>
                      <w:lang w:eastAsia="zh-CN"/>
                    </w:rPr>
                    <m:t>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TA_indication</m:t>
                  </m:r>
                </m:sub>
              </m:sSub>
            </m:num>
            <m:den>
              <m:r>
                <m:rPr>
                  <m:sty m:val="p"/>
                </m:rPr>
                <w:rPr>
                  <w:rFonts w:ascii="Cambria Math" w:eastAsia="等线" w:hAnsi="Cambria Math"/>
                  <w:lang w:eastAsia="zh-CN"/>
                </w:rPr>
                <m:t>2</m:t>
              </m:r>
            </m:den>
          </m:f>
          <m:r>
            <m:rPr>
              <m:sty m:val="p"/>
            </m:rPr>
            <w:rPr>
              <w:rFonts w:ascii="Cambria Math" w:eastAsia="等线"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m:oMathPara>
    </w:p>
    <w:p w14:paraId="4C12170C" w14:textId="2B3C72CB" w:rsidR="00090479" w:rsidRPr="00C50137" w:rsidRDefault="00090479" w:rsidP="00D64727">
      <w:pPr>
        <w:pStyle w:val="af0"/>
        <w:numPr>
          <w:ilvl w:val="1"/>
          <w:numId w:val="17"/>
        </w:numPr>
        <w:spacing w:line="259" w:lineRule="auto"/>
        <w:ind w:leftChars="291" w:left="1000"/>
        <w:rPr>
          <w:b/>
          <w:i/>
          <w:color w:val="000000" w:themeColor="text1"/>
          <w:lang w:val="en-GB" w:eastAsia="zh-CN"/>
        </w:rPr>
      </w:pPr>
      <w:r w:rsidRPr="00C50137">
        <w:rPr>
          <w:rFonts w:hint="eastAsia"/>
          <w:b/>
          <w:i/>
          <w:color w:val="000000" w:themeColor="text1"/>
          <w:lang w:val="en-GB" w:eastAsia="zh-CN"/>
        </w:rPr>
        <w:t>S</w:t>
      </w:r>
      <w:r w:rsidRPr="00C50137">
        <w:rPr>
          <w:b/>
          <w:i/>
          <w:color w:val="000000" w:themeColor="text1"/>
          <w:lang w:val="en-GB" w:eastAsia="zh-CN"/>
        </w:rPr>
        <w:t xml:space="preserve">upport: </w:t>
      </w:r>
      <w:r w:rsidRPr="00D70D49">
        <w:rPr>
          <w:i/>
          <w:color w:val="0000FF"/>
          <w:lang w:val="en-GB" w:eastAsia="zh-CN"/>
        </w:rPr>
        <w:t>Samsung</w:t>
      </w:r>
    </w:p>
    <w:p w14:paraId="17E69644" w14:textId="4A419D42" w:rsidR="00090479" w:rsidRDefault="006B51AA" w:rsidP="00090479">
      <w:pPr>
        <w:spacing w:line="259" w:lineRule="auto"/>
        <w:rPr>
          <w:b/>
          <w:i/>
          <w:color w:val="000000" w:themeColor="text1"/>
          <w:lang w:val="en-GB" w:eastAsia="zh-CN"/>
        </w:rPr>
      </w:pPr>
      <w:r>
        <w:rPr>
          <w:b/>
          <w:i/>
          <w:color w:val="000000" w:themeColor="text1"/>
          <w:lang w:val="en-GB" w:eastAsia="zh-CN"/>
        </w:rPr>
        <w:t>Option 6:</w:t>
      </w:r>
    </w:p>
    <w:p w14:paraId="32072753" w14:textId="53195A69" w:rsidR="006B51AA" w:rsidRPr="00D33F98" w:rsidRDefault="004630F7" w:rsidP="006B51AA">
      <w:pPr>
        <w:spacing w:after="0"/>
        <w:rPr>
          <w:rFonts w:ascii="Cambria Math" w:eastAsia="等线" w:hAnsi="Cambria Math"/>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TA_based</m:t>
              </m:r>
            </m:sub>
          </m:sSub>
          <m:r>
            <m:rPr>
              <m:sty m:val="p"/>
            </m:rPr>
            <w:rPr>
              <w:rFonts w:ascii="Cambria Math" w:eastAsia="等线" w:hAnsi="Cambria Math"/>
              <w:lang w:eastAsia="zh-CN"/>
            </w:rPr>
            <m:t>≤</m:t>
          </m:r>
          <m:f>
            <m:fPr>
              <m:ctrlPr>
                <w:rPr>
                  <w:rFonts w:ascii="Cambria Math" w:eastAsia="等线" w:hAnsi="Cambria Math"/>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UL</m:t>
                  </m:r>
                  <m:r>
                    <m:rPr>
                      <m:sty m:val="p"/>
                    </m:rPr>
                    <w:rPr>
                      <w:rFonts w:ascii="Cambria Math" w:eastAsia="等线" w:hAnsi="Cambria Math"/>
                      <w:lang w:eastAsia="zh-CN"/>
                    </w:rPr>
                    <m:t>,</m:t>
                  </m:r>
                  <m:r>
                    <w:rPr>
                      <w:rFonts w:ascii="Cambria Math" w:eastAsia="等线" w:hAnsi="Cambria Math"/>
                      <w:lang w:eastAsia="zh-CN"/>
                    </w:rPr>
                    <m:t>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m:rPr>
                  <m:sty m:val="p"/>
                </m:rPr>
                <w:rPr>
                  <w:rFonts w:ascii="Cambria Math" w:eastAsia="等线" w:hAnsi="Cambria Math"/>
                  <w:lang w:eastAsia="zh-CN"/>
                </w:rPr>
                <m:t>2</m:t>
              </m:r>
            </m:den>
          </m:f>
          <m:r>
            <m:rPr>
              <m:sty m:val="p"/>
            </m:rPr>
            <w:rPr>
              <w:rFonts w:ascii="Cambria Math" w:eastAsia="等线"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r>
            <m:rPr>
              <m:sty m:val="p"/>
            </m:rP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m:oMathPara>
    </w:p>
    <w:p w14:paraId="2489E12E" w14:textId="4E7DECE4" w:rsidR="006B51AA" w:rsidRPr="00C50137" w:rsidRDefault="006B51AA" w:rsidP="00D64727">
      <w:pPr>
        <w:pStyle w:val="af0"/>
        <w:numPr>
          <w:ilvl w:val="1"/>
          <w:numId w:val="17"/>
        </w:numPr>
        <w:spacing w:line="259" w:lineRule="auto"/>
        <w:ind w:leftChars="291" w:left="1000"/>
        <w:rPr>
          <w:b/>
          <w:i/>
          <w:color w:val="000000" w:themeColor="text1"/>
          <w:lang w:val="en-GB" w:eastAsia="zh-CN"/>
        </w:rPr>
      </w:pPr>
      <w:r w:rsidRPr="00C50137">
        <w:rPr>
          <w:rFonts w:hint="eastAsia"/>
          <w:b/>
          <w:i/>
          <w:color w:val="000000" w:themeColor="text1"/>
          <w:lang w:val="en-GB" w:eastAsia="zh-CN"/>
        </w:rPr>
        <w:t>S</w:t>
      </w:r>
      <w:r w:rsidRPr="00C50137">
        <w:rPr>
          <w:b/>
          <w:i/>
          <w:color w:val="000000" w:themeColor="text1"/>
          <w:lang w:val="en-GB" w:eastAsia="zh-CN"/>
        </w:rPr>
        <w:t xml:space="preserve">upport: </w:t>
      </w:r>
      <w:r w:rsidRPr="00D70D49">
        <w:rPr>
          <w:i/>
          <w:color w:val="0000FF"/>
          <w:lang w:val="en-GB" w:eastAsia="zh-CN"/>
        </w:rPr>
        <w:t>ZTE</w:t>
      </w:r>
    </w:p>
    <w:p w14:paraId="570E73A9" w14:textId="77777777" w:rsidR="006B51AA" w:rsidRPr="00090479" w:rsidRDefault="006B51AA" w:rsidP="00090479">
      <w:pPr>
        <w:spacing w:line="259" w:lineRule="auto"/>
        <w:rPr>
          <w:b/>
          <w:i/>
          <w:color w:val="000000" w:themeColor="text1"/>
          <w:lang w:val="en-GB" w:eastAsia="zh-CN"/>
        </w:rPr>
      </w:pPr>
    </w:p>
    <w:p w14:paraId="2E91BB7B" w14:textId="1AD8C701" w:rsidR="002F2163" w:rsidRPr="00AF4FC5" w:rsidRDefault="007E3837" w:rsidP="002F2163">
      <w:pPr>
        <w:spacing w:before="180" w:afterLines="50"/>
        <w:rPr>
          <w:rFonts w:eastAsia="Times New Roman"/>
          <w:iCs/>
        </w:rPr>
      </w:pPr>
      <w:r w:rsidRPr="00AF4FC5">
        <w:rPr>
          <w:b/>
          <w:lang w:eastAsia="zh-CN"/>
        </w:rPr>
        <w:t xml:space="preserve">Feature lead: </w:t>
      </w:r>
      <w:r w:rsidR="00FD6B58" w:rsidRPr="00AF4FC5">
        <w:rPr>
          <w:lang w:eastAsia="zh-CN"/>
        </w:rPr>
        <w:t xml:space="preserve">In RAN1#103-e meeting, </w:t>
      </w:r>
      <w:r w:rsidR="001E3818" w:rsidRPr="00AF4FC5">
        <w:rPr>
          <w:lang w:eastAsia="zh-CN"/>
        </w:rPr>
        <w:t>the following agreements were achieved, therefo</w:t>
      </w:r>
      <w:r w:rsidR="00E46C40">
        <w:rPr>
          <w:lang w:eastAsia="zh-CN"/>
        </w:rPr>
        <w:t xml:space="preserve">re it seems option 3, option 4 and </w:t>
      </w:r>
      <w:r w:rsidR="001E3818" w:rsidRPr="00AF4FC5">
        <w:rPr>
          <w:lang w:eastAsia="zh-CN"/>
        </w:rPr>
        <w:t>option 5are not aligned with the agreements</w:t>
      </w:r>
      <w:r w:rsidR="009E7A57" w:rsidRPr="00AF4FC5">
        <w:rPr>
          <w:rFonts w:eastAsia="Times New Roman"/>
          <w:iCs/>
        </w:rPr>
        <w:t>.</w:t>
      </w:r>
      <w:r w:rsidR="00FE44D6">
        <w:rPr>
          <w:rFonts w:eastAsia="Times New Roman"/>
          <w:iCs/>
        </w:rPr>
        <w:t xml:space="preserve"> </w:t>
      </w:r>
    </w:p>
    <w:tbl>
      <w:tblPr>
        <w:tblStyle w:val="ad"/>
        <w:tblW w:w="0" w:type="auto"/>
        <w:tblLook w:val="04A0" w:firstRow="1" w:lastRow="0" w:firstColumn="1" w:lastColumn="0" w:noHBand="0" w:noVBand="1"/>
      </w:tblPr>
      <w:tblGrid>
        <w:gridCol w:w="9307"/>
      </w:tblGrid>
      <w:tr w:rsidR="002F2163" w:rsidRPr="00AF4FC5" w14:paraId="5F60DB8E" w14:textId="77777777" w:rsidTr="00D87DA9">
        <w:tc>
          <w:tcPr>
            <w:tcW w:w="9629" w:type="dxa"/>
          </w:tcPr>
          <w:p w14:paraId="072A2C6A" w14:textId="77777777" w:rsidR="002F2163" w:rsidRPr="00AF4FC5" w:rsidRDefault="002F2163" w:rsidP="002F2163">
            <w:pPr>
              <w:autoSpaceDE/>
              <w:autoSpaceDN/>
              <w:adjustRightInd/>
              <w:snapToGrid/>
              <w:spacing w:after="0"/>
              <w:jc w:val="left"/>
              <w:rPr>
                <w:rFonts w:eastAsia="Times New Roman"/>
                <w:highlight w:val="green"/>
                <w:lang w:eastAsia="x-none"/>
              </w:rPr>
            </w:pPr>
            <w:r w:rsidRPr="00AF4FC5">
              <w:rPr>
                <w:rFonts w:eastAsia="Times New Roman"/>
                <w:highlight w:val="green"/>
                <w:lang w:eastAsia="x-none"/>
              </w:rPr>
              <w:t>Agreements:</w:t>
            </w:r>
          </w:p>
          <w:p w14:paraId="77F6864B" w14:textId="77777777" w:rsidR="002F2163" w:rsidRPr="00AF4FC5" w:rsidRDefault="002F2163" w:rsidP="00D64727">
            <w:pPr>
              <w:numPr>
                <w:ilvl w:val="0"/>
                <w:numId w:val="25"/>
              </w:numPr>
              <w:autoSpaceDE/>
              <w:autoSpaceDN/>
              <w:adjustRightInd/>
              <w:snapToGrid/>
              <w:spacing w:after="0"/>
              <w:jc w:val="left"/>
              <w:rPr>
                <w:rFonts w:eastAsia="Times New Roman"/>
              </w:rPr>
            </w:pPr>
            <w:r w:rsidRPr="00AF4FC5">
              <w:rPr>
                <w:rFonts w:eastAsia="Times New Roman"/>
              </w:rPr>
              <w:t xml:space="preserve">Take 65 ns as the assumption of transmit timing error for evaluation of the overall time synchronization error for control-to-control. </w:t>
            </w:r>
          </w:p>
          <w:p w14:paraId="478AD665" w14:textId="77777777" w:rsidR="002F2163" w:rsidRPr="00AF4FC5" w:rsidRDefault="002F2163" w:rsidP="00D64727">
            <w:pPr>
              <w:numPr>
                <w:ilvl w:val="0"/>
                <w:numId w:val="25"/>
              </w:numPr>
              <w:autoSpaceDE/>
              <w:autoSpaceDN/>
              <w:adjustRightInd/>
              <w:snapToGrid/>
              <w:spacing w:after="0"/>
              <w:jc w:val="left"/>
              <w:rPr>
                <w:rFonts w:eastAsia="Times New Roman"/>
              </w:rPr>
            </w:pPr>
            <w:r w:rsidRPr="00AF4FC5">
              <w:rPr>
                <w:rFonts w:eastAsia="Times New Roman"/>
              </w:rPr>
              <w:t>Asymmetry between downlink and uplink channel for smart grid scenario is not considered. </w:t>
            </w:r>
          </w:p>
          <w:p w14:paraId="344FB0F1" w14:textId="77777777" w:rsidR="002F2163" w:rsidRPr="00AF4FC5" w:rsidRDefault="002F2163" w:rsidP="00D64727">
            <w:pPr>
              <w:numPr>
                <w:ilvl w:val="0"/>
                <w:numId w:val="25"/>
              </w:numPr>
              <w:autoSpaceDE/>
              <w:autoSpaceDN/>
              <w:adjustRightInd/>
              <w:snapToGrid/>
              <w:spacing w:after="0"/>
              <w:jc w:val="left"/>
              <w:rPr>
                <w:rFonts w:eastAsia="Times New Roman"/>
                <w:strike/>
                <w:color w:val="FF0000"/>
              </w:rPr>
            </w:pPr>
            <w:r w:rsidRPr="00AF4FC5">
              <w:rPr>
                <w:rFonts w:eastAsia="Times New Roman"/>
                <w:strike/>
                <w:color w:val="FF0000"/>
              </w:rPr>
              <w:t xml:space="preserve">TA adjustment accuracy is not considered for the evaluation of time synchronization error. </w:t>
            </w:r>
          </w:p>
          <w:p w14:paraId="7043D5A1" w14:textId="77777777" w:rsidR="002F2163" w:rsidRPr="00AF4FC5" w:rsidRDefault="002F2163" w:rsidP="00D64727">
            <w:pPr>
              <w:numPr>
                <w:ilvl w:val="0"/>
                <w:numId w:val="25"/>
              </w:numPr>
              <w:autoSpaceDE/>
              <w:autoSpaceDN/>
              <w:adjustRightInd/>
              <w:snapToGrid/>
              <w:spacing w:after="0"/>
              <w:jc w:val="left"/>
              <w:rPr>
                <w:rFonts w:eastAsia="Times New Roman"/>
              </w:rPr>
            </w:pPr>
            <w:r w:rsidRPr="00AF4FC5">
              <w:rPr>
                <w:rFonts w:eastAsia="Times New Roman"/>
                <w:i/>
                <w:iCs/>
              </w:rPr>
              <w:t>error</w:t>
            </w:r>
            <w:r w:rsidRPr="00AF4FC5">
              <w:rPr>
                <w:rFonts w:eastAsia="Times New Roman"/>
                <w:i/>
                <w:iCs/>
                <w:vertAlign w:val="subscript"/>
              </w:rPr>
              <w:t>BS,DL,TX</w:t>
            </w:r>
            <w:r w:rsidRPr="00AF4FC5">
              <w:rPr>
                <w:rFonts w:eastAsia="Times New Roman"/>
              </w:rPr>
              <w:fldChar w:fldCharType="begin"/>
            </w:r>
            <w:r w:rsidRPr="00AF4FC5">
              <w:rPr>
                <w:rFonts w:eastAsia="Times New Roman"/>
              </w:rPr>
              <w:instrText xml:space="preserve"> QUOTE </w:instrText>
            </w:r>
            <m:oMath>
              <m:sSub>
                <m:sSubPr>
                  <m:ctrlPr>
                    <w:rPr>
                      <w:rFonts w:ascii="Cambria Math" w:eastAsia="Calibri" w:hAnsi="Cambria Math"/>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sidRPr="00AF4FC5">
              <w:rPr>
                <w:rFonts w:eastAsia="Times New Roman"/>
              </w:rPr>
              <w:instrText xml:space="preserve"> </w:instrText>
            </w:r>
            <w:r w:rsidRPr="00AF4FC5">
              <w:rPr>
                <w:rFonts w:eastAsia="Times New Roman"/>
              </w:rPr>
              <w:fldChar w:fldCharType="end"/>
            </w:r>
            <w:r w:rsidRPr="00AF4FC5">
              <w:rPr>
                <w:rFonts w:eastAsia="Times New Roman"/>
              </w:rPr>
              <w:t xml:space="preserve"> is included in the equation for calculating the overall time synchronization error. </w:t>
            </w:r>
          </w:p>
          <w:p w14:paraId="756777A6" w14:textId="77777777" w:rsidR="002F2163" w:rsidRPr="00AF4FC5" w:rsidRDefault="002F2163" w:rsidP="002F2163">
            <w:pPr>
              <w:autoSpaceDE/>
              <w:autoSpaceDN/>
              <w:adjustRightInd/>
              <w:snapToGrid/>
              <w:spacing w:after="0"/>
              <w:jc w:val="left"/>
              <w:rPr>
                <w:rFonts w:eastAsia="Times New Roman"/>
                <w:i/>
                <w:iCs/>
                <w:lang w:eastAsia="x-none"/>
              </w:rPr>
            </w:pPr>
          </w:p>
          <w:p w14:paraId="1D660661" w14:textId="77777777" w:rsidR="002F2163" w:rsidRPr="00AF4FC5" w:rsidRDefault="002F2163" w:rsidP="002F2163">
            <w:pPr>
              <w:autoSpaceDE/>
              <w:autoSpaceDN/>
              <w:adjustRightInd/>
              <w:snapToGrid/>
              <w:spacing w:after="0"/>
              <w:jc w:val="left"/>
              <w:rPr>
                <w:rFonts w:eastAsia="Times New Roman"/>
                <w:highlight w:val="green"/>
                <w:lang w:eastAsia="x-none"/>
              </w:rPr>
            </w:pPr>
            <w:r w:rsidRPr="00AF4FC5">
              <w:rPr>
                <w:rFonts w:eastAsia="Times New Roman"/>
                <w:highlight w:val="green"/>
                <w:lang w:eastAsia="x-none"/>
              </w:rPr>
              <w:t>Agreements:</w:t>
            </w:r>
          </w:p>
          <w:p w14:paraId="0722DC0F" w14:textId="63BF5AA5" w:rsidR="002F2163" w:rsidRPr="00AF4FC5" w:rsidRDefault="002F2163" w:rsidP="002F2163">
            <w:pPr>
              <w:autoSpaceDE/>
              <w:autoSpaceDN/>
              <w:adjustRightInd/>
              <w:snapToGrid/>
              <w:spacing w:after="0"/>
              <w:jc w:val="left"/>
              <w:rPr>
                <w:rFonts w:eastAsia="Times New Roman"/>
              </w:rPr>
            </w:pPr>
            <w:r w:rsidRPr="00AF4FC5">
              <w:rPr>
                <w:rFonts w:eastAsia="Times New Roman"/>
              </w:rPr>
              <w:t xml:space="preserve">TA adjustment accuracy is not considered for the evaluation of time synchronization error. </w:t>
            </w:r>
          </w:p>
        </w:tc>
      </w:tr>
    </w:tbl>
    <w:p w14:paraId="4B89706B" w14:textId="77777777" w:rsidR="00FE44D6" w:rsidRDefault="00FE44D6" w:rsidP="00FE44D6">
      <w:pPr>
        <w:rPr>
          <w:lang w:eastAsia="zh-CN"/>
        </w:rPr>
      </w:pPr>
    </w:p>
    <w:p w14:paraId="04994D4D" w14:textId="6ED5E53A" w:rsidR="00FE44D6" w:rsidRPr="008153F1" w:rsidRDefault="00FE44D6" w:rsidP="00FE44D6">
      <w:pPr>
        <w:spacing w:after="0"/>
        <w:rPr>
          <w:lang w:eastAsia="zh-CN"/>
        </w:rPr>
      </w:pPr>
      <w:r>
        <w:rPr>
          <w:rFonts w:hint="eastAsia"/>
          <w:lang w:eastAsia="zh-CN"/>
        </w:rPr>
        <w:t>A</w:t>
      </w:r>
      <w:r>
        <w:rPr>
          <w:lang w:eastAsia="zh-CN"/>
        </w:rPr>
        <w:t>s to option 6, it is expected that the time clock of the UE is equal to the received time clock of the gNB plus the downlink propagation delay as shown in the formula below, therefore it should be “</w:t>
      </w:r>
      <w:r w:rsidRPr="00AF4FC5">
        <w:rPr>
          <w:rFonts w:eastAsia="Times New Roman"/>
          <w:i/>
          <w:iCs/>
        </w:rPr>
        <w:t>error</w:t>
      </w:r>
      <w:r w:rsidRPr="00AF4FC5">
        <w:rPr>
          <w:rFonts w:eastAsia="Times New Roman"/>
          <w:i/>
          <w:iCs/>
          <w:vertAlign w:val="subscript"/>
        </w:rPr>
        <w:t>BS,DL,TX</w:t>
      </w:r>
      <w:r>
        <w:rPr>
          <w:lang w:eastAsia="zh-CN"/>
        </w:rPr>
        <w:t>” instead of “-</w:t>
      </w:r>
      <w:r w:rsidRPr="00AF4FC5">
        <w:rPr>
          <w:rFonts w:eastAsia="Times New Roman"/>
          <w:i/>
          <w:iCs/>
        </w:rPr>
        <w:t>error</w:t>
      </w:r>
      <w:r w:rsidRPr="00AF4FC5">
        <w:rPr>
          <w:rFonts w:eastAsia="Times New Roman"/>
          <w:i/>
          <w:iCs/>
          <w:vertAlign w:val="subscript"/>
        </w:rPr>
        <w:t>BS,DL,TX</w:t>
      </w:r>
      <w:r>
        <w:rPr>
          <w:lang w:eastAsia="zh-CN"/>
        </w:rPr>
        <w:t xml:space="preserve">” to be included in the equation. Therefore, it seems option 6 is not appropriate. </w:t>
      </w:r>
    </w:p>
    <w:p w14:paraId="09573208" w14:textId="0837461D" w:rsidR="00FE44D6" w:rsidRDefault="004630F7" w:rsidP="00FE44D6">
      <w:pPr>
        <w:spacing w:before="180" w:after="0"/>
        <w:jc w:val="center"/>
        <w:rPr>
          <w:rFonts w:eastAsia="Times New Roman"/>
          <w:iCs/>
          <w:lang w:eastAsia="zh-CN"/>
        </w:rPr>
      </w:pPr>
      <m:oMath>
        <m:sSup>
          <m:sSupPr>
            <m:ctrlPr>
              <w:rPr>
                <w:rFonts w:ascii="Cambria Math" w:hAnsi="Cambria Math"/>
                <w:i/>
              </w:rPr>
            </m:ctrlPr>
          </m:sSupPr>
          <m:e>
            <m:r>
              <m:rPr>
                <m:sty m:val="bi"/>
              </m:rPr>
              <w:rPr>
                <w:rFonts w:ascii="Cambria Math" w:hAnsi="Cambria Math"/>
              </w:rPr>
              <m:t>T</m:t>
            </m:r>
          </m:e>
          <m:sup>
            <m:r>
              <m:rPr>
                <m:sty m:val="bi"/>
              </m:rPr>
              <w:rPr>
                <w:rFonts w:ascii="Cambria Math" w:hAnsi="Cambria Math"/>
              </w:rPr>
              <m:t>UE</m:t>
            </m:r>
          </m:sup>
        </m:sSup>
        <m:r>
          <m:rPr>
            <m:sty m:val="bi"/>
          </m:rPr>
          <w:rPr>
            <w:rFonts w:ascii="Cambria Math" w:hAnsi="Cambria Math"/>
          </w:rPr>
          <m:t>=</m:t>
        </m:r>
        <m:sSup>
          <m:sSupPr>
            <m:ctrlPr>
              <w:rPr>
                <w:rFonts w:ascii="Cambria Math" w:hAnsi="Cambria Math"/>
                <w:i/>
              </w:rPr>
            </m:ctrlPr>
          </m:sSupPr>
          <m:e>
            <m:r>
              <m:rPr>
                <m:sty m:val="bi"/>
              </m:rPr>
              <w:rPr>
                <w:rFonts w:ascii="Cambria Math" w:hAnsi="Cambria Math"/>
              </w:rPr>
              <m:t>T</m:t>
            </m:r>
          </m:e>
          <m:sup>
            <m:r>
              <m:rPr>
                <m:sty m:val="bi"/>
              </m:rPr>
              <w:rPr>
                <w:rFonts w:ascii="Cambria Math" w:hAnsi="Cambria Math"/>
              </w:rPr>
              <m:t>BS</m:t>
            </m:r>
          </m:sup>
        </m:sSup>
        <m:r>
          <m:rPr>
            <m:sty m:val="bi"/>
          </m:rPr>
          <w:rPr>
            <w:rFonts w:ascii="Cambria Math" w:hAnsi="Cambria Math"/>
          </w:rPr>
          <m:t>+</m:t>
        </m:r>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DL</m:t>
            </m:r>
          </m:sub>
        </m:sSub>
      </m:oMath>
      <w:r w:rsidR="00FE44D6">
        <w:rPr>
          <w:lang w:eastAsia="zh-CN"/>
        </w:rPr>
        <w:t xml:space="preserve"> ,</w:t>
      </w:r>
    </w:p>
    <w:p w14:paraId="4DE49110" w14:textId="77777777" w:rsidR="002F2163" w:rsidRDefault="002F2163" w:rsidP="00471513">
      <w:pPr>
        <w:spacing w:before="180" w:after="0"/>
        <w:rPr>
          <w:rFonts w:eastAsia="Times New Roman"/>
          <w:iCs/>
        </w:rPr>
      </w:pPr>
    </w:p>
    <w:p w14:paraId="4BD1E487" w14:textId="359F4FF2" w:rsidR="009E7A57" w:rsidRPr="00F90096" w:rsidRDefault="00F90096" w:rsidP="009E7A57">
      <w:pPr>
        <w:autoSpaceDE/>
        <w:autoSpaceDN/>
        <w:adjustRightInd/>
        <w:snapToGrid/>
        <w:spacing w:after="0"/>
        <w:jc w:val="left"/>
        <w:rPr>
          <w:lang w:eastAsia="zh-CN"/>
        </w:rPr>
      </w:pPr>
      <w:r w:rsidRPr="00F90096">
        <w:rPr>
          <w:rFonts w:hint="eastAsia"/>
          <w:lang w:eastAsia="zh-CN"/>
        </w:rPr>
        <w:t>T</w:t>
      </w:r>
      <w:r w:rsidRPr="00F90096">
        <w:rPr>
          <w:lang w:eastAsia="zh-CN"/>
        </w:rPr>
        <w:t>hen</w:t>
      </w:r>
      <w:r w:rsidR="00E756C4">
        <w:rPr>
          <w:lang w:eastAsia="zh-CN"/>
        </w:rPr>
        <w:t xml:space="preserve"> between option 1 and option 2, the difference is whether to consider downlink frame timing error as discussed in section 2.1, since in section 2.1 we propose to include downlink frame timing error, </w:t>
      </w:r>
      <w:r w:rsidR="00736324">
        <w:rPr>
          <w:lang w:eastAsia="zh-CN"/>
        </w:rPr>
        <w:t xml:space="preserve">here </w:t>
      </w:r>
      <w:r w:rsidR="00CB7DDB">
        <w:rPr>
          <w:lang w:eastAsia="zh-CN"/>
        </w:rPr>
        <w:t xml:space="preserve">the starting point is to propose option 2 for further discussion. </w:t>
      </w:r>
    </w:p>
    <w:p w14:paraId="0718BCD5" w14:textId="77777777" w:rsidR="00CD64DB" w:rsidRDefault="00CD64DB" w:rsidP="00CD64DB">
      <w:pPr>
        <w:spacing w:after="0"/>
        <w:rPr>
          <w:lang w:eastAsia="zh-CN"/>
        </w:rPr>
      </w:pPr>
    </w:p>
    <w:p w14:paraId="7A4B983D" w14:textId="160DF84A" w:rsidR="002F2163" w:rsidRPr="00411412" w:rsidRDefault="00CB7DDB" w:rsidP="00411412">
      <w:pPr>
        <w:rPr>
          <w:i/>
          <w:lang w:eastAsia="zh-CN"/>
        </w:rPr>
      </w:pPr>
      <w:r w:rsidRPr="00727235">
        <w:rPr>
          <w:b/>
          <w:highlight w:val="yellow"/>
          <w:lang w:eastAsia="zh-CN"/>
        </w:rPr>
        <w:t xml:space="preserve">Proposal </w:t>
      </w:r>
      <w:r>
        <w:rPr>
          <w:b/>
          <w:highlight w:val="yellow"/>
          <w:lang w:eastAsia="zh-CN"/>
        </w:rPr>
        <w:t>3</w:t>
      </w:r>
      <w:r w:rsidRPr="00727235">
        <w:rPr>
          <w:b/>
          <w:highlight w:val="yellow"/>
          <w:lang w:eastAsia="zh-CN"/>
        </w:rPr>
        <w:t>.1-1</w:t>
      </w:r>
      <w:r w:rsidRPr="00727235">
        <w:rPr>
          <w:b/>
          <w:lang w:eastAsia="zh-CN"/>
        </w:rPr>
        <w:t>:</w:t>
      </w:r>
      <w:r w:rsidRPr="00727235">
        <w:rPr>
          <w:b/>
          <w:i/>
          <w:lang w:eastAsia="zh-CN"/>
        </w:rPr>
        <w:t xml:space="preserve"> </w:t>
      </w:r>
      <w:r w:rsidRPr="00727235">
        <w:rPr>
          <w:b/>
          <w:lang w:eastAsia="zh-CN"/>
        </w:rPr>
        <w:t xml:space="preserve">Take </w:t>
      </w:r>
      <w:r>
        <w:rPr>
          <w:b/>
          <w:lang w:eastAsia="zh-CN"/>
        </w:rPr>
        <w:t>the follow equation</w:t>
      </w:r>
      <w:r w:rsidRPr="00727235">
        <w:rPr>
          <w:b/>
          <w:lang w:eastAsia="zh-CN"/>
        </w:rPr>
        <w:t xml:space="preserve"> for evaluation of the overall time </w:t>
      </w:r>
      <w:r w:rsidRPr="00CE65E2">
        <w:rPr>
          <w:b/>
          <w:color w:val="000000" w:themeColor="text1"/>
          <w:lang w:eastAsia="zh-CN"/>
        </w:rPr>
        <w:t>synchronization error for</w:t>
      </w:r>
      <w:r w:rsidR="002C069B">
        <w:rPr>
          <w:b/>
          <w:color w:val="000000" w:themeColor="text1"/>
          <w:lang w:eastAsia="zh-CN"/>
        </w:rPr>
        <w:t xml:space="preserve"> </w:t>
      </w:r>
      <w:r w:rsidRPr="00CE65E2">
        <w:rPr>
          <w:b/>
          <w:color w:val="000000" w:themeColor="text1"/>
          <w:lang w:eastAsia="zh-CN"/>
        </w:rPr>
        <w:t>TA based propagation delay compensation</w:t>
      </w:r>
      <w:r>
        <w:rPr>
          <w:b/>
          <w:color w:val="000000" w:themeColor="text1"/>
          <w:lang w:eastAsia="zh-CN"/>
        </w:rPr>
        <w:t>:</w:t>
      </w:r>
    </w:p>
    <w:p w14:paraId="1CFA7C0F" w14:textId="77777777" w:rsidR="00411412" w:rsidRPr="005E7FC2" w:rsidRDefault="004630F7" w:rsidP="00411412">
      <w:pPr>
        <w:spacing w:after="0"/>
        <w:rPr>
          <w:lang w:eastAsia="zh-CN"/>
        </w:rPr>
      </w:pPr>
      <m:oMathPara>
        <m:oMathParaPr>
          <m:jc m:val="center"/>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TA_based</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m:rPr>
                  <m:sty m:val="p"/>
                </m:rPr>
                <w:rPr>
                  <w:rFonts w:ascii="Cambria Math" w:eastAsia="等线" w:hAnsi="Cambria Math"/>
                  <w:sz w:val="21"/>
                  <w:szCs w:val="21"/>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TA_indication</m:t>
                  </m:r>
                </m:sub>
              </m:sSub>
            </m:num>
            <m:den>
              <m:r>
                <w:rPr>
                  <w:rFonts w:ascii="Cambria Math" w:eastAsia="等线" w:hAnsi="Cambria Math"/>
                  <w:lang w:eastAsia="zh-CN"/>
                </w:rPr>
                <m:t>2</m:t>
              </m:r>
            </m:den>
          </m:f>
          <m:r>
            <w:rPr>
              <w:rFonts w:ascii="Cambria Math" w:eastAsia="等线"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m:oMathPara>
    </w:p>
    <w:p w14:paraId="1D65564D" w14:textId="79DEEC5A" w:rsidR="00F978F9" w:rsidRDefault="00F978F9" w:rsidP="002C069B">
      <w:pPr>
        <w:spacing w:after="0"/>
        <w:rPr>
          <w:i/>
          <w:kern w:val="2"/>
          <w:szCs w:val="20"/>
          <w:lang w:eastAsia="zh-CN"/>
        </w:rPr>
      </w:pPr>
    </w:p>
    <w:tbl>
      <w:tblPr>
        <w:tblStyle w:val="ad"/>
        <w:tblW w:w="0" w:type="auto"/>
        <w:tblLook w:val="04A0" w:firstRow="1" w:lastRow="0" w:firstColumn="1" w:lastColumn="0" w:noHBand="0" w:noVBand="1"/>
      </w:tblPr>
      <w:tblGrid>
        <w:gridCol w:w="2113"/>
        <w:gridCol w:w="7194"/>
      </w:tblGrid>
      <w:tr w:rsidR="000836CC" w:rsidRPr="00004C3F" w14:paraId="64BEA5BB" w14:textId="77777777" w:rsidTr="00EC243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0B5CC" w14:textId="77777777" w:rsidR="000836CC" w:rsidRPr="00004C3F" w:rsidRDefault="000836CC" w:rsidP="00EC2430">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BB126D" w14:textId="77777777" w:rsidR="000836CC" w:rsidRPr="00004C3F" w:rsidRDefault="000836CC" w:rsidP="00EC2430">
            <w:pPr>
              <w:spacing w:beforeLines="50" w:before="120"/>
              <w:rPr>
                <w:i/>
                <w:kern w:val="2"/>
                <w:lang w:eastAsia="zh-CN"/>
              </w:rPr>
            </w:pPr>
            <w:r w:rsidRPr="00004C3F">
              <w:rPr>
                <w:i/>
                <w:kern w:val="2"/>
                <w:lang w:eastAsia="zh-CN"/>
              </w:rPr>
              <w:t>View</w:t>
            </w:r>
          </w:p>
        </w:tc>
      </w:tr>
      <w:tr w:rsidR="000836CC" w:rsidRPr="000158F8" w14:paraId="02AFF577" w14:textId="77777777" w:rsidTr="00EC2430">
        <w:tc>
          <w:tcPr>
            <w:tcW w:w="2113" w:type="dxa"/>
            <w:tcBorders>
              <w:top w:val="single" w:sz="4" w:space="0" w:color="auto"/>
              <w:left w:val="single" w:sz="4" w:space="0" w:color="auto"/>
              <w:bottom w:val="single" w:sz="4" w:space="0" w:color="auto"/>
              <w:right w:val="single" w:sz="4" w:space="0" w:color="auto"/>
            </w:tcBorders>
          </w:tcPr>
          <w:p w14:paraId="00E8D160" w14:textId="077E9B91" w:rsidR="000836CC" w:rsidRPr="000158F8" w:rsidRDefault="000836CC" w:rsidP="00EC243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EB50C90" w14:textId="5FF2FA71" w:rsidR="00D40A89" w:rsidRPr="009E7A57" w:rsidRDefault="00D40A89" w:rsidP="009E7A57">
            <w:pPr>
              <w:spacing w:beforeLines="50" w:before="120" w:line="259" w:lineRule="auto"/>
              <w:rPr>
                <w:color w:val="000000" w:themeColor="text1"/>
                <w:lang w:eastAsia="zh-CN"/>
              </w:rPr>
            </w:pPr>
          </w:p>
        </w:tc>
      </w:tr>
      <w:tr w:rsidR="000836CC" w:rsidRPr="00004C3F" w14:paraId="629EEF9D" w14:textId="77777777" w:rsidTr="00EC2430">
        <w:tc>
          <w:tcPr>
            <w:tcW w:w="2113" w:type="dxa"/>
            <w:tcBorders>
              <w:top w:val="single" w:sz="4" w:space="0" w:color="auto"/>
              <w:left w:val="single" w:sz="4" w:space="0" w:color="auto"/>
              <w:bottom w:val="single" w:sz="4" w:space="0" w:color="auto"/>
              <w:right w:val="single" w:sz="4" w:space="0" w:color="auto"/>
            </w:tcBorders>
          </w:tcPr>
          <w:p w14:paraId="33688CB4" w14:textId="77777777" w:rsidR="000836CC" w:rsidRPr="00004C3F" w:rsidRDefault="000836CC" w:rsidP="00EC2430">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CEAB141" w14:textId="77777777" w:rsidR="000836CC" w:rsidRPr="00004C3F" w:rsidRDefault="000836CC" w:rsidP="00EC2430">
            <w:pPr>
              <w:spacing w:beforeLines="50" w:before="120"/>
              <w:rPr>
                <w:i/>
                <w:kern w:val="2"/>
                <w:lang w:eastAsia="zh-CN"/>
              </w:rPr>
            </w:pPr>
          </w:p>
        </w:tc>
      </w:tr>
    </w:tbl>
    <w:p w14:paraId="6CECE2F8" w14:textId="5B74BD6C" w:rsidR="0095414E" w:rsidRPr="00B471CF" w:rsidRDefault="00A8251D" w:rsidP="0095414E">
      <w:pPr>
        <w:pStyle w:val="20"/>
        <w:rPr>
          <w:lang w:eastAsia="zh-CN"/>
        </w:rPr>
      </w:pPr>
      <w:r>
        <w:rPr>
          <w:lang w:eastAsia="zh-CN"/>
        </w:rPr>
        <w:t>Overall time synchronization error over Uu interface</w:t>
      </w:r>
    </w:p>
    <w:p w14:paraId="56CC3037" w14:textId="42647BE7" w:rsidR="0095414E" w:rsidRDefault="00A95853" w:rsidP="0095414E">
      <w:pPr>
        <w:rPr>
          <w:lang w:eastAsia="zh-CN"/>
        </w:rPr>
      </w:pPr>
      <w:r>
        <w:rPr>
          <w:lang w:eastAsia="zh-CN"/>
        </w:rPr>
        <w:t>Once we achieve consensus on the equation to be used for calculating the overall time synchronization</w:t>
      </w:r>
      <w:r w:rsidR="003D2498">
        <w:rPr>
          <w:lang w:eastAsia="zh-CN"/>
        </w:rPr>
        <w:t>, we can get the overall time synchronization error achievable based on Rel-16 scheme based on the following assumption we agreed in RAN1#102-e.</w:t>
      </w:r>
    </w:p>
    <w:p w14:paraId="6052F458" w14:textId="1CEAE4F6" w:rsidR="003D2498" w:rsidRPr="004859CB" w:rsidRDefault="003D2498" w:rsidP="00D64727">
      <w:pPr>
        <w:numPr>
          <w:ilvl w:val="0"/>
          <w:numId w:val="17"/>
        </w:numPr>
        <w:adjustRightInd/>
        <w:spacing w:line="252" w:lineRule="auto"/>
        <w:contextualSpacing/>
        <w:jc w:val="left"/>
      </w:pPr>
      <w:r w:rsidRPr="004859CB">
        <w:t>One Uu inter</w:t>
      </w:r>
      <w:r w:rsidR="00616AAF">
        <w:t>face is assumed for smart grid.</w:t>
      </w:r>
    </w:p>
    <w:p w14:paraId="6974AC02" w14:textId="54EDE1B1" w:rsidR="003D2498" w:rsidRPr="004859CB" w:rsidRDefault="003D2498" w:rsidP="00D64727">
      <w:pPr>
        <w:numPr>
          <w:ilvl w:val="0"/>
          <w:numId w:val="17"/>
        </w:numPr>
        <w:adjustRightInd/>
        <w:spacing w:line="252" w:lineRule="auto"/>
        <w:contextualSpacing/>
        <w:jc w:val="left"/>
        <w:rPr>
          <w:color w:val="1F497D"/>
          <w:szCs w:val="21"/>
        </w:rPr>
      </w:pPr>
      <w:r w:rsidRPr="004859CB">
        <w:t>Two Uu interfaces are assumed for control-to-control.</w:t>
      </w:r>
    </w:p>
    <w:p w14:paraId="576D2698" w14:textId="6C53BB66" w:rsidR="00D446B5" w:rsidRDefault="00D446B5" w:rsidP="006A4C1B">
      <w:pPr>
        <w:spacing w:before="240" w:after="0"/>
        <w:rPr>
          <w:lang w:eastAsia="zh-CN"/>
        </w:rPr>
      </w:pPr>
      <w:r>
        <w:rPr>
          <w:rFonts w:hint="eastAsia"/>
          <w:lang w:eastAsia="zh-CN"/>
        </w:rPr>
        <w:t>I</w:t>
      </w:r>
      <w:r>
        <w:rPr>
          <w:lang w:eastAsia="zh-CN"/>
        </w:rPr>
        <w:t xml:space="preserve">n addition, according to the LS [16] from RAN2, the single Uu interface budget for control-to-control scenario and smart grid scenario are as shown below: </w:t>
      </w:r>
    </w:p>
    <w:p w14:paraId="0845F932" w14:textId="77777777" w:rsidR="00D446B5" w:rsidRDefault="00D446B5" w:rsidP="006A4C1B">
      <w:pPr>
        <w:spacing w:before="240" w:after="0"/>
        <w:rPr>
          <w:lang w:eastAsia="zh-CN"/>
        </w:rPr>
      </w:pPr>
    </w:p>
    <w:tbl>
      <w:tblPr>
        <w:tblStyle w:val="ad"/>
        <w:tblW w:w="0" w:type="auto"/>
        <w:jc w:val="center"/>
        <w:tblLook w:val="04A0" w:firstRow="1" w:lastRow="0" w:firstColumn="1" w:lastColumn="0" w:noHBand="0" w:noVBand="1"/>
      </w:tblPr>
      <w:tblGrid>
        <w:gridCol w:w="2972"/>
        <w:gridCol w:w="3402"/>
      </w:tblGrid>
      <w:tr w:rsidR="00D446B5" w:rsidRPr="00D446B5" w14:paraId="3EA1E487" w14:textId="77777777" w:rsidTr="00D446B5">
        <w:trPr>
          <w:trHeight w:val="233"/>
          <w:jc w:val="center"/>
        </w:trPr>
        <w:tc>
          <w:tcPr>
            <w:tcW w:w="2972" w:type="dxa"/>
          </w:tcPr>
          <w:p w14:paraId="7CFDC1C4" w14:textId="77777777" w:rsidR="00D446B5" w:rsidRPr="00D446B5" w:rsidRDefault="00D446B5" w:rsidP="00D87DA9">
            <w:pPr>
              <w:spacing w:after="160"/>
              <w:contextualSpacing/>
              <w:rPr>
                <w:b/>
                <w:bCs/>
                <w:iCs/>
                <w:color w:val="000000"/>
                <w:lang w:eastAsia="ko-KR"/>
              </w:rPr>
            </w:pPr>
            <w:r w:rsidRPr="00D446B5">
              <w:rPr>
                <w:b/>
                <w:bCs/>
                <w:iCs/>
                <w:color w:val="000000"/>
                <w:lang w:eastAsia="ko-KR"/>
              </w:rPr>
              <w:t>Scenario</w:t>
            </w:r>
          </w:p>
        </w:tc>
        <w:tc>
          <w:tcPr>
            <w:tcW w:w="3402" w:type="dxa"/>
          </w:tcPr>
          <w:p w14:paraId="2DFF8519" w14:textId="77777777" w:rsidR="00D446B5" w:rsidRPr="00D446B5" w:rsidRDefault="00D446B5" w:rsidP="00D87DA9">
            <w:pPr>
              <w:spacing w:after="160"/>
              <w:contextualSpacing/>
              <w:rPr>
                <w:b/>
                <w:bCs/>
                <w:iCs/>
                <w:color w:val="000000"/>
                <w:lang w:eastAsia="ko-KR"/>
              </w:rPr>
            </w:pPr>
            <w:r w:rsidRPr="00D446B5">
              <w:rPr>
                <w:b/>
                <w:bCs/>
                <w:iCs/>
                <w:color w:val="000000"/>
                <w:lang w:eastAsia="ko-KR"/>
              </w:rPr>
              <w:t>Single Uu interface Budget</w:t>
            </w:r>
          </w:p>
        </w:tc>
      </w:tr>
      <w:tr w:rsidR="00D446B5" w:rsidRPr="00D446B5" w14:paraId="7E249E9B" w14:textId="77777777" w:rsidTr="00D446B5">
        <w:trPr>
          <w:trHeight w:val="246"/>
          <w:jc w:val="center"/>
        </w:trPr>
        <w:tc>
          <w:tcPr>
            <w:tcW w:w="2972" w:type="dxa"/>
          </w:tcPr>
          <w:p w14:paraId="63C8DDB7" w14:textId="77777777" w:rsidR="00D446B5" w:rsidRPr="00D446B5" w:rsidRDefault="00D446B5" w:rsidP="00D87DA9">
            <w:pPr>
              <w:spacing w:after="160"/>
              <w:contextualSpacing/>
              <w:rPr>
                <w:iCs/>
                <w:color w:val="000000"/>
                <w:lang w:eastAsia="ko-KR"/>
              </w:rPr>
            </w:pPr>
            <w:r w:rsidRPr="00D446B5">
              <w:rPr>
                <w:iCs/>
                <w:color w:val="000000"/>
                <w:lang w:eastAsia="ko-KR"/>
              </w:rPr>
              <w:t>Control-to-Control</w:t>
            </w:r>
          </w:p>
        </w:tc>
        <w:tc>
          <w:tcPr>
            <w:tcW w:w="3402" w:type="dxa"/>
          </w:tcPr>
          <w:p w14:paraId="2BEEAB0B" w14:textId="77777777" w:rsidR="00D446B5" w:rsidRPr="00D446B5" w:rsidRDefault="00D446B5" w:rsidP="00D87DA9">
            <w:pPr>
              <w:spacing w:after="160"/>
              <w:contextualSpacing/>
              <w:rPr>
                <w:iCs/>
                <w:color w:val="000000"/>
                <w:lang w:eastAsia="ko-KR"/>
              </w:rPr>
            </w:pPr>
            <w:r w:rsidRPr="00D446B5">
              <w:rPr>
                <w:iCs/>
                <w:color w:val="000000"/>
                <w:lang w:eastAsia="ko-KR"/>
              </w:rPr>
              <w:t>±145ns to ±275ns</w:t>
            </w:r>
          </w:p>
        </w:tc>
      </w:tr>
      <w:tr w:rsidR="00D446B5" w:rsidRPr="00D446B5" w14:paraId="517B750B" w14:textId="77777777" w:rsidTr="00D446B5">
        <w:trPr>
          <w:trHeight w:val="236"/>
          <w:jc w:val="center"/>
        </w:trPr>
        <w:tc>
          <w:tcPr>
            <w:tcW w:w="2972" w:type="dxa"/>
          </w:tcPr>
          <w:p w14:paraId="5DE5A9CD" w14:textId="77777777" w:rsidR="00D446B5" w:rsidRPr="00D446B5" w:rsidRDefault="00D446B5" w:rsidP="00D87DA9">
            <w:pPr>
              <w:spacing w:after="160"/>
              <w:contextualSpacing/>
              <w:rPr>
                <w:iCs/>
                <w:color w:val="000000"/>
                <w:lang w:eastAsia="ko-KR"/>
              </w:rPr>
            </w:pPr>
            <w:r w:rsidRPr="00D446B5">
              <w:rPr>
                <w:iCs/>
                <w:color w:val="000000"/>
                <w:lang w:eastAsia="ko-KR"/>
              </w:rPr>
              <w:t>Smart Grid</w:t>
            </w:r>
          </w:p>
        </w:tc>
        <w:tc>
          <w:tcPr>
            <w:tcW w:w="3402" w:type="dxa"/>
          </w:tcPr>
          <w:p w14:paraId="4EB0034D" w14:textId="77777777" w:rsidR="00D446B5" w:rsidRPr="00D446B5" w:rsidRDefault="00D446B5" w:rsidP="00D87DA9">
            <w:pPr>
              <w:spacing w:after="160"/>
              <w:contextualSpacing/>
              <w:rPr>
                <w:iCs/>
                <w:color w:val="000000"/>
                <w:lang w:eastAsia="ko-KR"/>
              </w:rPr>
            </w:pPr>
            <w:r w:rsidRPr="00D446B5">
              <w:rPr>
                <w:iCs/>
                <w:color w:val="000000"/>
                <w:lang w:eastAsia="ko-KR"/>
              </w:rPr>
              <w:t>±795ns to ±845ns</w:t>
            </w:r>
          </w:p>
        </w:tc>
      </w:tr>
    </w:tbl>
    <w:p w14:paraId="7F4DD61B" w14:textId="77777777" w:rsidR="00D446B5" w:rsidRDefault="00D446B5" w:rsidP="0022720E">
      <w:pPr>
        <w:spacing w:after="0"/>
        <w:rPr>
          <w:lang w:eastAsia="zh-CN"/>
        </w:rPr>
      </w:pPr>
    </w:p>
    <w:p w14:paraId="7C0CB752" w14:textId="7B935D9B" w:rsidR="006A4C1B" w:rsidRDefault="00EB3F92" w:rsidP="006A4C1B">
      <w:pPr>
        <w:spacing w:before="240" w:after="0"/>
        <w:rPr>
          <w:lang w:eastAsia="zh-CN"/>
        </w:rPr>
      </w:pPr>
      <w:r>
        <w:rPr>
          <w:lang w:eastAsia="zh-CN"/>
        </w:rPr>
        <w:t xml:space="preserve">Although the discussion </w:t>
      </w:r>
      <w:r w:rsidR="006706E5">
        <w:rPr>
          <w:lang w:eastAsia="zh-CN"/>
        </w:rPr>
        <w:t>on the equation to calculate</w:t>
      </w:r>
      <w:r>
        <w:rPr>
          <w:lang w:eastAsia="zh-CN"/>
        </w:rPr>
        <w:t xml:space="preserve"> the total error is still ongoing in section 3.1, s</w:t>
      </w:r>
      <w:r w:rsidR="006A4C1B" w:rsidRPr="006A4C1B">
        <w:rPr>
          <w:lang w:eastAsia="zh-CN"/>
        </w:rPr>
        <w:t>ome companies</w:t>
      </w:r>
      <w:r w:rsidR="006A4C1B">
        <w:rPr>
          <w:lang w:eastAsia="zh-CN"/>
        </w:rPr>
        <w:t xml:space="preserve"> </w:t>
      </w:r>
      <w:r>
        <w:rPr>
          <w:lang w:eastAsia="zh-CN"/>
        </w:rPr>
        <w:t xml:space="preserve">also </w:t>
      </w:r>
      <w:r w:rsidR="006A4C1B">
        <w:rPr>
          <w:lang w:eastAsia="zh-CN"/>
        </w:rPr>
        <w:t xml:space="preserve">provide some evaluation in the contribution based on </w:t>
      </w:r>
      <w:r w:rsidR="00AC36C0">
        <w:rPr>
          <w:lang w:eastAsia="zh-CN"/>
        </w:rPr>
        <w:t>their equation</w:t>
      </w:r>
      <w:r w:rsidR="006706E5">
        <w:rPr>
          <w:lang w:eastAsia="zh-CN"/>
        </w:rPr>
        <w:t>, which is summarized as shown in the following table</w:t>
      </w:r>
      <w:r w:rsidR="00AC36C0">
        <w:rPr>
          <w:lang w:eastAsia="zh-CN"/>
        </w:rPr>
        <w:t>.</w:t>
      </w:r>
      <w:r>
        <w:rPr>
          <w:lang w:eastAsia="zh-CN"/>
        </w:rPr>
        <w:t xml:space="preserve"> </w:t>
      </w:r>
    </w:p>
    <w:p w14:paraId="222B38E3" w14:textId="77777777" w:rsidR="00C74A40" w:rsidRDefault="00C74A40" w:rsidP="00E7152F">
      <w:pPr>
        <w:rPr>
          <w:lang w:eastAsia="zh-CN"/>
        </w:rPr>
      </w:pPr>
    </w:p>
    <w:p w14:paraId="40788945" w14:textId="6BDAEB23" w:rsidR="006706E5" w:rsidRPr="006706E5" w:rsidRDefault="006706E5" w:rsidP="006706E5">
      <w:pPr>
        <w:jc w:val="center"/>
        <w:rPr>
          <w:lang w:eastAsia="zh-CN"/>
        </w:rPr>
      </w:pPr>
      <w:r w:rsidRPr="006706E5">
        <w:rPr>
          <w:rFonts w:hint="eastAsia"/>
          <w:b/>
          <w:lang w:eastAsia="zh-CN"/>
        </w:rPr>
        <w:t>T</w:t>
      </w:r>
      <w:r w:rsidRPr="006706E5">
        <w:rPr>
          <w:b/>
          <w:lang w:eastAsia="zh-CN"/>
        </w:rPr>
        <w:t>able 1</w:t>
      </w:r>
      <w:r>
        <w:rPr>
          <w:lang w:eastAsia="zh-CN"/>
        </w:rPr>
        <w:t xml:space="preserve"> Summary of overall synchronization error over Uu interface</w:t>
      </w:r>
    </w:p>
    <w:tbl>
      <w:tblPr>
        <w:tblStyle w:val="ad"/>
        <w:tblW w:w="0" w:type="auto"/>
        <w:jc w:val="center"/>
        <w:tblLayout w:type="fixed"/>
        <w:tblLook w:val="04A0" w:firstRow="1" w:lastRow="0" w:firstColumn="1" w:lastColumn="0" w:noHBand="0" w:noVBand="1"/>
      </w:tblPr>
      <w:tblGrid>
        <w:gridCol w:w="2002"/>
        <w:gridCol w:w="1289"/>
        <w:gridCol w:w="1290"/>
        <w:gridCol w:w="1289"/>
        <w:gridCol w:w="1290"/>
      </w:tblGrid>
      <w:tr w:rsidR="006706E5" w:rsidRPr="00786023" w14:paraId="66074C05" w14:textId="77777777" w:rsidTr="00D87DA9">
        <w:trPr>
          <w:trHeight w:val="347"/>
          <w:jc w:val="center"/>
        </w:trPr>
        <w:tc>
          <w:tcPr>
            <w:tcW w:w="2002" w:type="dxa"/>
            <w:vMerge w:val="restart"/>
          </w:tcPr>
          <w:p w14:paraId="4C6D1193" w14:textId="3DE0E727" w:rsidR="006706E5" w:rsidRPr="00786023" w:rsidRDefault="006706E5" w:rsidP="00D87DA9">
            <w:pPr>
              <w:rPr>
                <w:lang w:eastAsia="zh-CN"/>
              </w:rPr>
            </w:pPr>
            <w:r>
              <w:rPr>
                <w:rFonts w:hint="eastAsia"/>
                <w:lang w:eastAsia="zh-CN"/>
              </w:rPr>
              <w:t>S</w:t>
            </w:r>
            <w:r>
              <w:rPr>
                <w:lang w:eastAsia="zh-CN"/>
              </w:rPr>
              <w:t xml:space="preserve">ource </w:t>
            </w:r>
          </w:p>
        </w:tc>
        <w:tc>
          <w:tcPr>
            <w:tcW w:w="2579" w:type="dxa"/>
            <w:gridSpan w:val="2"/>
          </w:tcPr>
          <w:p w14:paraId="0F480F4B" w14:textId="77777777" w:rsidR="006706E5" w:rsidRPr="00786023" w:rsidRDefault="006706E5" w:rsidP="00D87DA9">
            <w:pPr>
              <w:jc w:val="center"/>
            </w:pPr>
            <w:r>
              <w:t>Control-to-control</w:t>
            </w:r>
          </w:p>
        </w:tc>
        <w:tc>
          <w:tcPr>
            <w:tcW w:w="2579" w:type="dxa"/>
            <w:gridSpan w:val="2"/>
          </w:tcPr>
          <w:p w14:paraId="5A7F7062" w14:textId="77777777" w:rsidR="006706E5" w:rsidRPr="00786023" w:rsidRDefault="006706E5" w:rsidP="00D87DA9">
            <w:pPr>
              <w:jc w:val="center"/>
            </w:pPr>
            <w:r>
              <w:t>Smart grid</w:t>
            </w:r>
          </w:p>
        </w:tc>
      </w:tr>
      <w:tr w:rsidR="006706E5" w:rsidRPr="00786023" w14:paraId="21029A97" w14:textId="77777777" w:rsidTr="00D87DA9">
        <w:trPr>
          <w:trHeight w:val="359"/>
          <w:jc w:val="center"/>
        </w:trPr>
        <w:tc>
          <w:tcPr>
            <w:tcW w:w="2002" w:type="dxa"/>
            <w:vMerge/>
          </w:tcPr>
          <w:p w14:paraId="40FC55A6" w14:textId="77777777" w:rsidR="006706E5" w:rsidRPr="00786023" w:rsidRDefault="006706E5" w:rsidP="00D87DA9"/>
        </w:tc>
        <w:tc>
          <w:tcPr>
            <w:tcW w:w="1289" w:type="dxa"/>
          </w:tcPr>
          <w:p w14:paraId="2B6EA87C" w14:textId="77777777" w:rsidR="006706E5" w:rsidRPr="00786023" w:rsidRDefault="006706E5" w:rsidP="00D87DA9">
            <w:pPr>
              <w:jc w:val="center"/>
            </w:pPr>
            <w:r w:rsidRPr="00786023">
              <w:t>15kHz</w:t>
            </w:r>
          </w:p>
        </w:tc>
        <w:tc>
          <w:tcPr>
            <w:tcW w:w="1290" w:type="dxa"/>
          </w:tcPr>
          <w:p w14:paraId="4F425518" w14:textId="77777777" w:rsidR="006706E5" w:rsidRPr="00786023" w:rsidRDefault="006706E5" w:rsidP="00D87DA9">
            <w:pPr>
              <w:jc w:val="center"/>
            </w:pPr>
            <w:r w:rsidRPr="00786023">
              <w:t>30kHz</w:t>
            </w:r>
          </w:p>
        </w:tc>
        <w:tc>
          <w:tcPr>
            <w:tcW w:w="1289" w:type="dxa"/>
          </w:tcPr>
          <w:p w14:paraId="3EC74E77" w14:textId="77777777" w:rsidR="006706E5" w:rsidRPr="00786023" w:rsidRDefault="006706E5" w:rsidP="00D87DA9">
            <w:pPr>
              <w:jc w:val="center"/>
            </w:pPr>
            <w:r w:rsidRPr="00786023">
              <w:t>15kHz</w:t>
            </w:r>
          </w:p>
        </w:tc>
        <w:tc>
          <w:tcPr>
            <w:tcW w:w="1290" w:type="dxa"/>
          </w:tcPr>
          <w:p w14:paraId="7F19EF69" w14:textId="77777777" w:rsidR="006706E5" w:rsidRPr="00786023" w:rsidRDefault="006706E5" w:rsidP="00D87DA9">
            <w:pPr>
              <w:jc w:val="center"/>
            </w:pPr>
            <w:r w:rsidRPr="00786023">
              <w:t>30kHz</w:t>
            </w:r>
          </w:p>
        </w:tc>
      </w:tr>
      <w:tr w:rsidR="006706E5" w:rsidRPr="00786023" w14:paraId="339D9C0E" w14:textId="77777777" w:rsidTr="00D87DA9">
        <w:trPr>
          <w:trHeight w:val="533"/>
          <w:jc w:val="center"/>
        </w:trPr>
        <w:tc>
          <w:tcPr>
            <w:tcW w:w="2002" w:type="dxa"/>
          </w:tcPr>
          <w:p w14:paraId="7BF147AD" w14:textId="33E2BC44" w:rsidR="006706E5" w:rsidRPr="00786023" w:rsidRDefault="006706E5" w:rsidP="00D87DA9">
            <w:r>
              <w:t>Nokia</w:t>
            </w:r>
          </w:p>
        </w:tc>
        <w:tc>
          <w:tcPr>
            <w:tcW w:w="1289" w:type="dxa"/>
          </w:tcPr>
          <w:p w14:paraId="7257BA38" w14:textId="77777777" w:rsidR="006706E5" w:rsidRPr="004D4CDE" w:rsidRDefault="006706E5" w:rsidP="00D87DA9">
            <w:pPr>
              <w:jc w:val="center"/>
              <w:rPr>
                <w:rFonts w:ascii="Calibri" w:hAnsi="Calibri" w:cs="Calibri"/>
                <w:color w:val="000000"/>
                <w:highlight w:val="red"/>
              </w:rPr>
            </w:pPr>
            <w:r w:rsidRPr="004D4CDE">
              <w:rPr>
                <w:rFonts w:ascii="Calibri" w:hAnsi="Calibri" w:cs="Calibri"/>
                <w:color w:val="000000"/>
                <w:highlight w:val="red"/>
              </w:rPr>
              <w:t>458ns</w:t>
            </w:r>
          </w:p>
        </w:tc>
        <w:tc>
          <w:tcPr>
            <w:tcW w:w="1290" w:type="dxa"/>
          </w:tcPr>
          <w:p w14:paraId="2A8FF8A5" w14:textId="77777777" w:rsidR="006706E5" w:rsidRPr="004D4CDE" w:rsidRDefault="006706E5" w:rsidP="00D87DA9">
            <w:pPr>
              <w:jc w:val="center"/>
              <w:rPr>
                <w:rFonts w:ascii="Calibri" w:hAnsi="Calibri" w:cs="Calibri"/>
                <w:color w:val="000000"/>
                <w:highlight w:val="red"/>
              </w:rPr>
            </w:pPr>
            <w:r w:rsidRPr="004D4CDE">
              <w:rPr>
                <w:rFonts w:ascii="Calibri" w:hAnsi="Calibri" w:cs="Calibri"/>
                <w:color w:val="000000"/>
                <w:highlight w:val="red"/>
              </w:rPr>
              <w:t>328ns</w:t>
            </w:r>
          </w:p>
        </w:tc>
        <w:tc>
          <w:tcPr>
            <w:tcW w:w="1289" w:type="dxa"/>
          </w:tcPr>
          <w:p w14:paraId="7042A6FB" w14:textId="77777777" w:rsidR="006706E5" w:rsidRPr="00136B78" w:rsidRDefault="006706E5" w:rsidP="00D87DA9">
            <w:pPr>
              <w:jc w:val="center"/>
              <w:rPr>
                <w:highlight w:val="green"/>
              </w:rPr>
            </w:pPr>
            <w:r w:rsidRPr="004D4CDE">
              <w:rPr>
                <w:rFonts w:ascii="Calibri" w:hAnsi="Calibri" w:cs="Calibri"/>
                <w:color w:val="000000"/>
                <w:highlight w:val="green"/>
              </w:rPr>
              <w:t>525ns</w:t>
            </w:r>
          </w:p>
        </w:tc>
        <w:tc>
          <w:tcPr>
            <w:tcW w:w="1290" w:type="dxa"/>
          </w:tcPr>
          <w:p w14:paraId="480CF19B" w14:textId="77777777" w:rsidR="006706E5" w:rsidRPr="00136B78" w:rsidRDefault="006706E5" w:rsidP="00D87DA9">
            <w:pPr>
              <w:jc w:val="center"/>
              <w:rPr>
                <w:strike/>
                <w:highlight w:val="green"/>
              </w:rPr>
            </w:pPr>
            <w:r w:rsidRPr="004D4CDE">
              <w:rPr>
                <w:rFonts w:ascii="Calibri" w:hAnsi="Calibri" w:cs="Calibri"/>
                <w:color w:val="000000"/>
                <w:highlight w:val="green"/>
              </w:rPr>
              <w:t>395ns</w:t>
            </w:r>
          </w:p>
        </w:tc>
      </w:tr>
      <w:tr w:rsidR="00963FB5" w:rsidRPr="00786023" w14:paraId="7262D746" w14:textId="77777777" w:rsidTr="00D87DA9">
        <w:trPr>
          <w:trHeight w:val="533"/>
          <w:jc w:val="center"/>
        </w:trPr>
        <w:tc>
          <w:tcPr>
            <w:tcW w:w="2002" w:type="dxa"/>
          </w:tcPr>
          <w:p w14:paraId="3E96EE0F" w14:textId="5CE06A9A" w:rsidR="00963FB5" w:rsidRDefault="00963FB5" w:rsidP="00963FB5">
            <w:pPr>
              <w:rPr>
                <w:lang w:eastAsia="zh-CN"/>
              </w:rPr>
            </w:pPr>
            <w:r>
              <w:rPr>
                <w:lang w:eastAsia="zh-CN"/>
              </w:rPr>
              <w:t>ZTE</w:t>
            </w:r>
          </w:p>
        </w:tc>
        <w:tc>
          <w:tcPr>
            <w:tcW w:w="1289" w:type="dxa"/>
          </w:tcPr>
          <w:p w14:paraId="3F379056" w14:textId="21870E64" w:rsidR="00963FB5" w:rsidRPr="004D4CDE" w:rsidRDefault="00963FB5" w:rsidP="00963FB5">
            <w:pPr>
              <w:jc w:val="center"/>
              <w:rPr>
                <w:rFonts w:ascii="Calibri" w:hAnsi="Calibri" w:cs="Calibri"/>
                <w:color w:val="000000"/>
                <w:highlight w:val="red"/>
              </w:rPr>
            </w:pPr>
            <w:r w:rsidRPr="00963FB5">
              <w:rPr>
                <w:rFonts w:hint="eastAsia"/>
                <w:highlight w:val="red"/>
                <w:lang w:eastAsia="zh-CN"/>
              </w:rPr>
              <w:t>340.5ns</w:t>
            </w:r>
          </w:p>
        </w:tc>
        <w:tc>
          <w:tcPr>
            <w:tcW w:w="1290" w:type="dxa"/>
          </w:tcPr>
          <w:p w14:paraId="51A919BE" w14:textId="0B3DD9E2" w:rsidR="00963FB5" w:rsidRPr="00963FB5" w:rsidRDefault="00963FB5" w:rsidP="00963FB5">
            <w:pPr>
              <w:jc w:val="center"/>
              <w:rPr>
                <w:rFonts w:ascii="Calibri" w:hAnsi="Calibri" w:cs="Calibri"/>
                <w:color w:val="000000"/>
                <w:highlight w:val="green"/>
              </w:rPr>
            </w:pPr>
            <w:r w:rsidRPr="00963FB5">
              <w:rPr>
                <w:rFonts w:hint="eastAsia"/>
                <w:highlight w:val="green"/>
                <w:lang w:eastAsia="zh-CN"/>
              </w:rPr>
              <w:t>210ns</w:t>
            </w:r>
          </w:p>
        </w:tc>
        <w:tc>
          <w:tcPr>
            <w:tcW w:w="1289" w:type="dxa"/>
          </w:tcPr>
          <w:p w14:paraId="5F4D7A71" w14:textId="40FCEF20" w:rsidR="00963FB5" w:rsidRPr="00963FB5" w:rsidRDefault="00963FB5" w:rsidP="00963FB5">
            <w:pPr>
              <w:jc w:val="center"/>
              <w:rPr>
                <w:rFonts w:ascii="Calibri" w:hAnsi="Calibri" w:cs="Calibri"/>
                <w:color w:val="000000"/>
                <w:highlight w:val="green"/>
              </w:rPr>
            </w:pPr>
            <w:r w:rsidRPr="00963FB5">
              <w:rPr>
                <w:rFonts w:hint="eastAsia"/>
                <w:highlight w:val="green"/>
                <w:lang w:eastAsia="zh-CN"/>
              </w:rPr>
              <w:t>475.5ns</w:t>
            </w:r>
          </w:p>
        </w:tc>
        <w:tc>
          <w:tcPr>
            <w:tcW w:w="1290" w:type="dxa"/>
          </w:tcPr>
          <w:p w14:paraId="3A5F3AE3" w14:textId="426E7551" w:rsidR="00963FB5" w:rsidRPr="00963FB5" w:rsidRDefault="00963FB5" w:rsidP="00963FB5">
            <w:pPr>
              <w:jc w:val="center"/>
              <w:rPr>
                <w:rFonts w:ascii="Calibri" w:hAnsi="Calibri" w:cs="Calibri"/>
                <w:color w:val="000000"/>
                <w:highlight w:val="green"/>
              </w:rPr>
            </w:pPr>
            <w:r w:rsidRPr="00963FB5">
              <w:rPr>
                <w:rFonts w:hint="eastAsia"/>
                <w:highlight w:val="green"/>
                <w:lang w:eastAsia="zh-CN"/>
              </w:rPr>
              <w:t>345ns</w:t>
            </w:r>
          </w:p>
        </w:tc>
      </w:tr>
      <w:tr w:rsidR="006706E5" w:rsidRPr="00786023" w14:paraId="20074A8D" w14:textId="77777777" w:rsidTr="00D87DA9">
        <w:trPr>
          <w:trHeight w:val="533"/>
          <w:jc w:val="center"/>
        </w:trPr>
        <w:tc>
          <w:tcPr>
            <w:tcW w:w="2002" w:type="dxa"/>
          </w:tcPr>
          <w:p w14:paraId="262F2C47" w14:textId="6F5004E2" w:rsidR="006706E5" w:rsidRDefault="00EB113E" w:rsidP="00D87DA9">
            <w:pPr>
              <w:rPr>
                <w:lang w:eastAsia="zh-CN"/>
              </w:rPr>
            </w:pPr>
            <w:r>
              <w:rPr>
                <w:rFonts w:hint="eastAsia"/>
                <w:lang w:eastAsia="zh-CN"/>
              </w:rPr>
              <w:t>V</w:t>
            </w:r>
            <w:r>
              <w:rPr>
                <w:lang w:eastAsia="zh-CN"/>
              </w:rPr>
              <w:t>ivo</w:t>
            </w:r>
          </w:p>
        </w:tc>
        <w:tc>
          <w:tcPr>
            <w:tcW w:w="1289" w:type="dxa"/>
          </w:tcPr>
          <w:p w14:paraId="7AC2597C" w14:textId="70F83407" w:rsidR="006706E5" w:rsidRPr="004D4CDE" w:rsidRDefault="00EB113E"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90</w:t>
            </w:r>
          </w:p>
        </w:tc>
        <w:tc>
          <w:tcPr>
            <w:tcW w:w="1290" w:type="dxa"/>
          </w:tcPr>
          <w:p w14:paraId="0CEFE502" w14:textId="71C73413" w:rsidR="006706E5" w:rsidRPr="004D4CDE" w:rsidRDefault="00EB113E"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14:paraId="6A31340C" w14:textId="7260B0F5" w:rsidR="006706E5" w:rsidRPr="004D4CDE" w:rsidRDefault="00EB113E" w:rsidP="00D87DA9">
            <w:pPr>
              <w:jc w:val="center"/>
              <w:rPr>
                <w:rFonts w:ascii="Calibri" w:hAnsi="Calibri" w:cs="Calibri"/>
                <w:color w:val="000000"/>
                <w:highlight w:val="green"/>
                <w:lang w:eastAsia="zh-CN"/>
              </w:rPr>
            </w:pPr>
            <w:r>
              <w:rPr>
                <w:rFonts w:ascii="Calibri" w:hAnsi="Calibri" w:cs="Calibri"/>
                <w:color w:val="000000"/>
                <w:highlight w:val="green"/>
                <w:lang w:eastAsia="zh-CN"/>
              </w:rPr>
              <w:t>490</w:t>
            </w:r>
          </w:p>
        </w:tc>
        <w:tc>
          <w:tcPr>
            <w:tcW w:w="1290" w:type="dxa"/>
          </w:tcPr>
          <w:p w14:paraId="7CA6A4A5" w14:textId="6D5C2A2B" w:rsidR="006706E5" w:rsidRPr="004D4CDE" w:rsidRDefault="00EB113E"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r w:rsidR="001724CF" w:rsidRPr="00786023" w14:paraId="593C3F37" w14:textId="77777777" w:rsidTr="00D87DA9">
        <w:trPr>
          <w:trHeight w:val="533"/>
          <w:jc w:val="center"/>
        </w:trPr>
        <w:tc>
          <w:tcPr>
            <w:tcW w:w="2002" w:type="dxa"/>
          </w:tcPr>
          <w:p w14:paraId="780BAA90" w14:textId="24ACF090" w:rsidR="001724CF" w:rsidRDefault="001724CF" w:rsidP="00D87DA9">
            <w:pPr>
              <w:rPr>
                <w:lang w:eastAsia="zh-CN"/>
              </w:rPr>
            </w:pPr>
            <w:r>
              <w:rPr>
                <w:rFonts w:hint="eastAsia"/>
                <w:lang w:eastAsia="zh-CN"/>
              </w:rPr>
              <w:t>I</w:t>
            </w:r>
            <w:r>
              <w:rPr>
                <w:lang w:eastAsia="zh-CN"/>
              </w:rPr>
              <w:t>ntel</w:t>
            </w:r>
          </w:p>
        </w:tc>
        <w:tc>
          <w:tcPr>
            <w:tcW w:w="1289" w:type="dxa"/>
          </w:tcPr>
          <w:p w14:paraId="729B3EAF" w14:textId="32FB908E" w:rsidR="001724CF" w:rsidRDefault="00EF6F3D"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91</w:t>
            </w:r>
          </w:p>
        </w:tc>
        <w:tc>
          <w:tcPr>
            <w:tcW w:w="1290" w:type="dxa"/>
          </w:tcPr>
          <w:p w14:paraId="48C0C0D3" w14:textId="07BBEF6A" w:rsidR="001724CF" w:rsidRDefault="00EF6F3D"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14:paraId="25B2453B" w14:textId="6BAB6E77" w:rsidR="001724CF" w:rsidRDefault="001724CF"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91</w:t>
            </w:r>
          </w:p>
        </w:tc>
        <w:tc>
          <w:tcPr>
            <w:tcW w:w="1290" w:type="dxa"/>
          </w:tcPr>
          <w:p w14:paraId="4316B576" w14:textId="54A9796B" w:rsidR="001724CF" w:rsidRDefault="001724CF"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r w:rsidR="008E7542" w:rsidRPr="00786023" w14:paraId="33FA5286" w14:textId="77777777" w:rsidTr="00D87DA9">
        <w:trPr>
          <w:trHeight w:val="533"/>
          <w:jc w:val="center"/>
        </w:trPr>
        <w:tc>
          <w:tcPr>
            <w:tcW w:w="2002" w:type="dxa"/>
          </w:tcPr>
          <w:p w14:paraId="094C3063" w14:textId="6DC2A15F" w:rsidR="008E7542" w:rsidRDefault="008E7542" w:rsidP="00D87DA9">
            <w:pPr>
              <w:rPr>
                <w:lang w:eastAsia="zh-CN"/>
              </w:rPr>
            </w:pPr>
            <w:r>
              <w:rPr>
                <w:rFonts w:hint="eastAsia"/>
                <w:lang w:eastAsia="zh-CN"/>
              </w:rPr>
              <w:t>E</w:t>
            </w:r>
            <w:r>
              <w:rPr>
                <w:lang w:eastAsia="zh-CN"/>
              </w:rPr>
              <w:t xml:space="preserve">ricsson </w:t>
            </w:r>
          </w:p>
        </w:tc>
        <w:tc>
          <w:tcPr>
            <w:tcW w:w="1289" w:type="dxa"/>
          </w:tcPr>
          <w:p w14:paraId="4AE8F88B" w14:textId="7B1F5615" w:rsidR="008E7542" w:rsidRDefault="008E7542"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90</w:t>
            </w:r>
          </w:p>
        </w:tc>
        <w:tc>
          <w:tcPr>
            <w:tcW w:w="1290" w:type="dxa"/>
          </w:tcPr>
          <w:p w14:paraId="6693B746" w14:textId="77777777" w:rsidR="008E7542" w:rsidRDefault="008E7542" w:rsidP="00D87DA9">
            <w:pPr>
              <w:jc w:val="center"/>
              <w:rPr>
                <w:rFonts w:ascii="Calibri" w:hAnsi="Calibri" w:cs="Calibri"/>
                <w:color w:val="000000"/>
                <w:highlight w:val="red"/>
                <w:lang w:eastAsia="zh-CN"/>
              </w:rPr>
            </w:pPr>
          </w:p>
        </w:tc>
        <w:tc>
          <w:tcPr>
            <w:tcW w:w="1289" w:type="dxa"/>
          </w:tcPr>
          <w:p w14:paraId="4BEADCE8" w14:textId="1F2C2750" w:rsidR="008E7542" w:rsidRDefault="008E7542"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90</w:t>
            </w:r>
          </w:p>
        </w:tc>
        <w:tc>
          <w:tcPr>
            <w:tcW w:w="1290" w:type="dxa"/>
          </w:tcPr>
          <w:p w14:paraId="0C29A061" w14:textId="77777777" w:rsidR="008E7542" w:rsidRDefault="008E7542" w:rsidP="00D87DA9">
            <w:pPr>
              <w:jc w:val="center"/>
              <w:rPr>
                <w:rFonts w:ascii="Calibri" w:hAnsi="Calibri" w:cs="Calibri"/>
                <w:color w:val="000000"/>
                <w:highlight w:val="green"/>
                <w:lang w:eastAsia="zh-CN"/>
              </w:rPr>
            </w:pPr>
          </w:p>
        </w:tc>
      </w:tr>
      <w:tr w:rsidR="00B71C28" w:rsidRPr="00786023" w14:paraId="629BCF6E" w14:textId="77777777" w:rsidTr="00D87DA9">
        <w:trPr>
          <w:trHeight w:val="533"/>
          <w:jc w:val="center"/>
        </w:trPr>
        <w:tc>
          <w:tcPr>
            <w:tcW w:w="2002" w:type="dxa"/>
          </w:tcPr>
          <w:p w14:paraId="3D2BC435" w14:textId="7A57096C" w:rsidR="00B71C28" w:rsidRDefault="00B71C28" w:rsidP="00D87DA9">
            <w:pPr>
              <w:rPr>
                <w:lang w:eastAsia="zh-CN"/>
              </w:rPr>
            </w:pPr>
            <w:r>
              <w:rPr>
                <w:rFonts w:hint="eastAsia"/>
                <w:lang w:eastAsia="zh-CN"/>
              </w:rPr>
              <w:t>H</w:t>
            </w:r>
            <w:r>
              <w:rPr>
                <w:lang w:eastAsia="zh-CN"/>
              </w:rPr>
              <w:t>uawei, HiSilicon</w:t>
            </w:r>
          </w:p>
        </w:tc>
        <w:tc>
          <w:tcPr>
            <w:tcW w:w="1289" w:type="dxa"/>
          </w:tcPr>
          <w:p w14:paraId="5312F99F" w14:textId="49E9CEA8" w:rsidR="00B71C28" w:rsidRDefault="006B0F06"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90</w:t>
            </w:r>
          </w:p>
        </w:tc>
        <w:tc>
          <w:tcPr>
            <w:tcW w:w="1290" w:type="dxa"/>
          </w:tcPr>
          <w:p w14:paraId="19FF36D6" w14:textId="1F786444" w:rsidR="00B71C28" w:rsidRDefault="006B0F06"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14:paraId="6EE75CB2" w14:textId="32F3EE28" w:rsidR="00B71C28" w:rsidRDefault="006B0F06"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6</w:t>
            </w:r>
            <w:r>
              <w:rPr>
                <w:rFonts w:ascii="Calibri" w:hAnsi="Calibri" w:cs="Calibri"/>
                <w:color w:val="000000"/>
                <w:highlight w:val="green"/>
                <w:lang w:eastAsia="zh-CN"/>
              </w:rPr>
              <w:t>25</w:t>
            </w:r>
          </w:p>
        </w:tc>
        <w:tc>
          <w:tcPr>
            <w:tcW w:w="1290" w:type="dxa"/>
          </w:tcPr>
          <w:p w14:paraId="3CDC1844" w14:textId="2BAAA012" w:rsidR="00B71C28" w:rsidRDefault="006B0F06"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r w:rsidR="00A26E00" w:rsidRPr="00786023" w14:paraId="1027776F" w14:textId="77777777" w:rsidTr="00D87DA9">
        <w:trPr>
          <w:trHeight w:val="533"/>
          <w:jc w:val="center"/>
        </w:trPr>
        <w:tc>
          <w:tcPr>
            <w:tcW w:w="2002" w:type="dxa"/>
          </w:tcPr>
          <w:p w14:paraId="780930A8" w14:textId="4A2964B3" w:rsidR="00A26E00" w:rsidRDefault="00A26E00" w:rsidP="00D87DA9">
            <w:pPr>
              <w:rPr>
                <w:lang w:eastAsia="zh-CN"/>
              </w:rPr>
            </w:pPr>
            <w:r>
              <w:rPr>
                <w:rFonts w:hint="eastAsia"/>
                <w:lang w:eastAsia="zh-CN"/>
              </w:rPr>
              <w:t>Q</w:t>
            </w:r>
            <w:r>
              <w:rPr>
                <w:lang w:eastAsia="zh-CN"/>
              </w:rPr>
              <w:t>ualcomm</w:t>
            </w:r>
          </w:p>
        </w:tc>
        <w:tc>
          <w:tcPr>
            <w:tcW w:w="1289" w:type="dxa"/>
          </w:tcPr>
          <w:p w14:paraId="139CA5EE" w14:textId="61476B9E" w:rsidR="00A26E00" w:rsidRDefault="00A26E00"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5</w:t>
            </w:r>
            <w:r>
              <w:rPr>
                <w:rFonts w:ascii="Calibri" w:hAnsi="Calibri" w:cs="Calibri"/>
                <w:color w:val="000000"/>
                <w:highlight w:val="red"/>
                <w:lang w:eastAsia="zh-CN"/>
              </w:rPr>
              <w:t>46</w:t>
            </w:r>
          </w:p>
        </w:tc>
        <w:tc>
          <w:tcPr>
            <w:tcW w:w="1290" w:type="dxa"/>
          </w:tcPr>
          <w:p w14:paraId="7B96498A" w14:textId="77777777" w:rsidR="00A26E00" w:rsidRDefault="00A26E00" w:rsidP="00D87DA9">
            <w:pPr>
              <w:jc w:val="center"/>
              <w:rPr>
                <w:rFonts w:ascii="Calibri" w:hAnsi="Calibri" w:cs="Calibri"/>
                <w:color w:val="000000"/>
                <w:highlight w:val="red"/>
                <w:lang w:eastAsia="zh-CN"/>
              </w:rPr>
            </w:pPr>
          </w:p>
        </w:tc>
        <w:tc>
          <w:tcPr>
            <w:tcW w:w="1289" w:type="dxa"/>
          </w:tcPr>
          <w:p w14:paraId="4F90282C" w14:textId="65C132ED" w:rsidR="00A26E00" w:rsidRDefault="00A26E00"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5</w:t>
            </w:r>
            <w:r>
              <w:rPr>
                <w:rFonts w:ascii="Calibri" w:hAnsi="Calibri" w:cs="Calibri"/>
                <w:color w:val="000000"/>
                <w:highlight w:val="green"/>
                <w:lang w:eastAsia="zh-CN"/>
              </w:rPr>
              <w:t>46</w:t>
            </w:r>
          </w:p>
        </w:tc>
        <w:tc>
          <w:tcPr>
            <w:tcW w:w="1290" w:type="dxa"/>
          </w:tcPr>
          <w:p w14:paraId="6861EF55" w14:textId="77777777" w:rsidR="00A26E00" w:rsidRDefault="00A26E00" w:rsidP="00D87DA9">
            <w:pPr>
              <w:jc w:val="center"/>
              <w:rPr>
                <w:rFonts w:ascii="Calibri" w:hAnsi="Calibri" w:cs="Calibri"/>
                <w:color w:val="000000"/>
                <w:highlight w:val="green"/>
                <w:lang w:eastAsia="zh-CN"/>
              </w:rPr>
            </w:pPr>
          </w:p>
        </w:tc>
      </w:tr>
      <w:tr w:rsidR="00A26E00" w:rsidRPr="00786023" w14:paraId="09FB79C3" w14:textId="77777777" w:rsidTr="00D87DA9">
        <w:trPr>
          <w:trHeight w:val="533"/>
          <w:jc w:val="center"/>
        </w:trPr>
        <w:tc>
          <w:tcPr>
            <w:tcW w:w="2002" w:type="dxa"/>
          </w:tcPr>
          <w:p w14:paraId="28BF5AD2" w14:textId="3DB37A78" w:rsidR="00A26E00" w:rsidRDefault="00A26E00" w:rsidP="00D87DA9">
            <w:pPr>
              <w:rPr>
                <w:lang w:eastAsia="zh-CN"/>
              </w:rPr>
            </w:pPr>
            <w:r>
              <w:rPr>
                <w:rFonts w:hint="eastAsia"/>
                <w:lang w:eastAsia="zh-CN"/>
              </w:rPr>
              <w:t>S</w:t>
            </w:r>
            <w:r>
              <w:rPr>
                <w:lang w:eastAsia="zh-CN"/>
              </w:rPr>
              <w:t xml:space="preserve">amsung </w:t>
            </w:r>
          </w:p>
        </w:tc>
        <w:tc>
          <w:tcPr>
            <w:tcW w:w="1289" w:type="dxa"/>
          </w:tcPr>
          <w:p w14:paraId="500BF178" w14:textId="26108532" w:rsidR="00A26E00" w:rsidRDefault="00A26E00"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08</w:t>
            </w:r>
          </w:p>
        </w:tc>
        <w:tc>
          <w:tcPr>
            <w:tcW w:w="1290" w:type="dxa"/>
          </w:tcPr>
          <w:p w14:paraId="753B77DC" w14:textId="2D43C484" w:rsidR="00A26E00" w:rsidRDefault="00A26E00"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2</w:t>
            </w:r>
            <w:r>
              <w:rPr>
                <w:rFonts w:ascii="Calibri" w:hAnsi="Calibri" w:cs="Calibri"/>
                <w:color w:val="000000"/>
                <w:highlight w:val="red"/>
                <w:lang w:eastAsia="zh-CN"/>
              </w:rPr>
              <w:t>77.5</w:t>
            </w:r>
          </w:p>
        </w:tc>
        <w:tc>
          <w:tcPr>
            <w:tcW w:w="1289" w:type="dxa"/>
          </w:tcPr>
          <w:p w14:paraId="05722903" w14:textId="723A5C0D" w:rsidR="00A26E00" w:rsidRDefault="00A26E00"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08</w:t>
            </w:r>
          </w:p>
        </w:tc>
        <w:tc>
          <w:tcPr>
            <w:tcW w:w="1290" w:type="dxa"/>
          </w:tcPr>
          <w:p w14:paraId="079C15C2" w14:textId="5016DF56" w:rsidR="00A26E00" w:rsidRDefault="00A26E00"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2</w:t>
            </w:r>
            <w:r>
              <w:rPr>
                <w:rFonts w:ascii="Calibri" w:hAnsi="Calibri" w:cs="Calibri"/>
                <w:color w:val="000000"/>
                <w:highlight w:val="green"/>
                <w:lang w:eastAsia="zh-CN"/>
              </w:rPr>
              <w:t>77.5</w:t>
            </w:r>
          </w:p>
        </w:tc>
      </w:tr>
      <w:tr w:rsidR="00A26E00" w:rsidRPr="00786023" w14:paraId="4AC353CA" w14:textId="77777777" w:rsidTr="00D87DA9">
        <w:trPr>
          <w:trHeight w:val="533"/>
          <w:jc w:val="center"/>
        </w:trPr>
        <w:tc>
          <w:tcPr>
            <w:tcW w:w="2002" w:type="dxa"/>
          </w:tcPr>
          <w:p w14:paraId="202D63FA" w14:textId="74D05CF7" w:rsidR="00A26E00" w:rsidRDefault="00A26E00" w:rsidP="00D87DA9">
            <w:pPr>
              <w:rPr>
                <w:lang w:eastAsia="zh-CN"/>
              </w:rPr>
            </w:pPr>
            <w:r>
              <w:rPr>
                <w:rFonts w:hint="eastAsia"/>
                <w:lang w:eastAsia="zh-CN"/>
              </w:rPr>
              <w:t>M</w:t>
            </w:r>
            <w:r>
              <w:rPr>
                <w:lang w:eastAsia="zh-CN"/>
              </w:rPr>
              <w:t>ediaTek</w:t>
            </w:r>
          </w:p>
        </w:tc>
        <w:tc>
          <w:tcPr>
            <w:tcW w:w="1289" w:type="dxa"/>
          </w:tcPr>
          <w:p w14:paraId="08613502" w14:textId="7C483AAB" w:rsidR="00A26E00" w:rsidRDefault="00A26E00"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40.5</w:t>
            </w:r>
          </w:p>
        </w:tc>
        <w:tc>
          <w:tcPr>
            <w:tcW w:w="1290" w:type="dxa"/>
          </w:tcPr>
          <w:p w14:paraId="143B3046" w14:textId="77777777" w:rsidR="00A26E00" w:rsidRDefault="00A26E00" w:rsidP="00D87DA9">
            <w:pPr>
              <w:jc w:val="center"/>
              <w:rPr>
                <w:rFonts w:ascii="Calibri" w:hAnsi="Calibri" w:cs="Calibri"/>
                <w:color w:val="000000"/>
                <w:highlight w:val="red"/>
                <w:lang w:eastAsia="zh-CN"/>
              </w:rPr>
            </w:pPr>
          </w:p>
        </w:tc>
        <w:tc>
          <w:tcPr>
            <w:tcW w:w="1289" w:type="dxa"/>
          </w:tcPr>
          <w:p w14:paraId="3DB796CA" w14:textId="3A39D401" w:rsidR="00A26E00" w:rsidRDefault="00A26E00"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5</w:t>
            </w:r>
            <w:r>
              <w:rPr>
                <w:rFonts w:ascii="Calibri" w:hAnsi="Calibri" w:cs="Calibri"/>
                <w:color w:val="000000"/>
                <w:highlight w:val="green"/>
                <w:lang w:eastAsia="zh-CN"/>
              </w:rPr>
              <w:t>75.5</w:t>
            </w:r>
          </w:p>
        </w:tc>
        <w:tc>
          <w:tcPr>
            <w:tcW w:w="1290" w:type="dxa"/>
          </w:tcPr>
          <w:p w14:paraId="4720A769" w14:textId="77777777" w:rsidR="00A26E00" w:rsidRDefault="00A26E00" w:rsidP="00D87DA9">
            <w:pPr>
              <w:jc w:val="center"/>
              <w:rPr>
                <w:rFonts w:ascii="Calibri" w:hAnsi="Calibri" w:cs="Calibri"/>
                <w:color w:val="000000"/>
                <w:highlight w:val="green"/>
                <w:lang w:eastAsia="zh-CN"/>
              </w:rPr>
            </w:pPr>
          </w:p>
        </w:tc>
      </w:tr>
      <w:tr w:rsidR="00A26E00" w:rsidRPr="00786023" w14:paraId="445CC922" w14:textId="77777777" w:rsidTr="00D87DA9">
        <w:trPr>
          <w:trHeight w:val="533"/>
          <w:jc w:val="center"/>
        </w:trPr>
        <w:tc>
          <w:tcPr>
            <w:tcW w:w="2002" w:type="dxa"/>
          </w:tcPr>
          <w:p w14:paraId="493D61A1" w14:textId="1AD8D799" w:rsidR="00A26E00" w:rsidRDefault="00A26E00" w:rsidP="00D87DA9">
            <w:pPr>
              <w:rPr>
                <w:lang w:eastAsia="zh-CN"/>
              </w:rPr>
            </w:pPr>
            <w:r>
              <w:rPr>
                <w:rFonts w:hint="eastAsia"/>
                <w:lang w:eastAsia="zh-CN"/>
              </w:rPr>
              <w:t>C</w:t>
            </w:r>
            <w:r>
              <w:rPr>
                <w:lang w:eastAsia="zh-CN"/>
              </w:rPr>
              <w:t>ATT</w:t>
            </w:r>
          </w:p>
        </w:tc>
        <w:tc>
          <w:tcPr>
            <w:tcW w:w="1289" w:type="dxa"/>
          </w:tcPr>
          <w:p w14:paraId="52D74723" w14:textId="7942946F" w:rsidR="00A26E00" w:rsidRDefault="00A26E00"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40</w:t>
            </w:r>
          </w:p>
        </w:tc>
        <w:tc>
          <w:tcPr>
            <w:tcW w:w="1290" w:type="dxa"/>
          </w:tcPr>
          <w:p w14:paraId="27D0E7E7" w14:textId="1A111276" w:rsidR="00A26E00" w:rsidRDefault="00A26E00"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10</w:t>
            </w:r>
          </w:p>
        </w:tc>
        <w:tc>
          <w:tcPr>
            <w:tcW w:w="1289" w:type="dxa"/>
          </w:tcPr>
          <w:p w14:paraId="145D48C3" w14:textId="0C4C9F42" w:rsidR="00A26E00" w:rsidRDefault="00A26E00"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40</w:t>
            </w:r>
          </w:p>
        </w:tc>
        <w:tc>
          <w:tcPr>
            <w:tcW w:w="1290" w:type="dxa"/>
          </w:tcPr>
          <w:p w14:paraId="59BD0B06" w14:textId="623C6958" w:rsidR="00A26E00" w:rsidRDefault="00A26E00"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10</w:t>
            </w:r>
          </w:p>
        </w:tc>
      </w:tr>
      <w:tr w:rsidR="00A26E00" w:rsidRPr="00786023" w14:paraId="3A39AA2F" w14:textId="77777777" w:rsidTr="00D87DA9">
        <w:trPr>
          <w:trHeight w:val="533"/>
          <w:jc w:val="center"/>
        </w:trPr>
        <w:tc>
          <w:tcPr>
            <w:tcW w:w="2002" w:type="dxa"/>
          </w:tcPr>
          <w:p w14:paraId="057B0B46" w14:textId="7414C53A" w:rsidR="00A26E00" w:rsidRDefault="00A26E00" w:rsidP="00D87DA9">
            <w:pPr>
              <w:rPr>
                <w:lang w:eastAsia="zh-CN"/>
              </w:rPr>
            </w:pPr>
            <w:r>
              <w:rPr>
                <w:rFonts w:hint="eastAsia"/>
                <w:lang w:eastAsia="zh-CN"/>
              </w:rPr>
              <w:t>O</w:t>
            </w:r>
            <w:r>
              <w:rPr>
                <w:lang w:eastAsia="zh-CN"/>
              </w:rPr>
              <w:t>PPO</w:t>
            </w:r>
          </w:p>
        </w:tc>
        <w:tc>
          <w:tcPr>
            <w:tcW w:w="1289" w:type="dxa"/>
          </w:tcPr>
          <w:p w14:paraId="5C6C2590" w14:textId="3DD66BDC" w:rsidR="00A26E00" w:rsidRDefault="00A26E00"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58</w:t>
            </w:r>
          </w:p>
        </w:tc>
        <w:tc>
          <w:tcPr>
            <w:tcW w:w="1290" w:type="dxa"/>
          </w:tcPr>
          <w:p w14:paraId="3BE9FACD" w14:textId="78BEA0BB" w:rsidR="00A26E00" w:rsidRDefault="00A26E00" w:rsidP="00D87DA9">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14:paraId="1A475D1F" w14:textId="35435CD1" w:rsidR="00A26E00" w:rsidRDefault="00A26E00"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58</w:t>
            </w:r>
          </w:p>
        </w:tc>
        <w:tc>
          <w:tcPr>
            <w:tcW w:w="1290" w:type="dxa"/>
          </w:tcPr>
          <w:p w14:paraId="3ECC2F26" w14:textId="0A891AD9" w:rsidR="00A26E00" w:rsidRDefault="00A26E00" w:rsidP="00D87DA9">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bl>
    <w:p w14:paraId="337C40A9" w14:textId="77777777" w:rsidR="00D446B5" w:rsidRDefault="00D446B5" w:rsidP="00E7152F">
      <w:pPr>
        <w:rPr>
          <w:lang w:eastAsia="zh-CN"/>
        </w:rPr>
      </w:pPr>
    </w:p>
    <w:p w14:paraId="5E5A5171" w14:textId="02706341" w:rsidR="006706E5" w:rsidRDefault="006706E5" w:rsidP="00E7152F">
      <w:pPr>
        <w:rPr>
          <w:lang w:eastAsia="zh-CN"/>
        </w:rPr>
      </w:pPr>
      <w:r>
        <w:rPr>
          <w:rFonts w:hint="eastAsia"/>
          <w:lang w:eastAsia="zh-CN"/>
        </w:rPr>
        <w:t>B</w:t>
      </w:r>
      <w:r>
        <w:rPr>
          <w:lang w:eastAsia="zh-CN"/>
        </w:rPr>
        <w:t xml:space="preserve">ased on the above table, the following observations can be seen:  </w:t>
      </w:r>
    </w:p>
    <w:p w14:paraId="49F34001" w14:textId="5B9788C8" w:rsidR="006706E5" w:rsidRDefault="006706E5" w:rsidP="00E7152F">
      <w:pPr>
        <w:rPr>
          <w:lang w:eastAsia="zh-CN"/>
        </w:rPr>
      </w:pPr>
      <w:r w:rsidRPr="00304D36">
        <w:rPr>
          <w:rFonts w:hint="eastAsia"/>
          <w:b/>
          <w:highlight w:val="yellow"/>
          <w:lang w:eastAsia="zh-CN"/>
        </w:rPr>
        <w:t>O</w:t>
      </w:r>
      <w:r w:rsidRPr="00304D36">
        <w:rPr>
          <w:b/>
          <w:highlight w:val="yellow"/>
          <w:lang w:eastAsia="zh-CN"/>
        </w:rPr>
        <w:t>bservation 1</w:t>
      </w:r>
      <w:r>
        <w:rPr>
          <w:lang w:eastAsia="zh-CN"/>
        </w:rPr>
        <w:t xml:space="preserve">: </w:t>
      </w:r>
      <w:r w:rsidR="00304D36">
        <w:rPr>
          <w:b/>
          <w:bCs/>
        </w:rPr>
        <w:t>Rel-16 TA-based propagation delay compensation</w:t>
      </w:r>
      <w:r w:rsidR="00304D36" w:rsidRPr="00CF22FD">
        <w:rPr>
          <w:b/>
          <w:bCs/>
        </w:rPr>
        <w:t xml:space="preserve"> is sufficiently </w:t>
      </w:r>
      <w:r w:rsidR="008578EB">
        <w:rPr>
          <w:b/>
          <w:bCs/>
        </w:rPr>
        <w:t>to be used as propagation delay</w:t>
      </w:r>
      <w:r w:rsidR="00304D36">
        <w:rPr>
          <w:b/>
          <w:bCs/>
        </w:rPr>
        <w:t xml:space="preserve"> estimation </w:t>
      </w:r>
      <w:r w:rsidR="00304D36" w:rsidRPr="00CF22FD">
        <w:rPr>
          <w:b/>
          <w:bCs/>
        </w:rPr>
        <w:t>for the smart grid scenario</w:t>
      </w:r>
      <w:r w:rsidR="00304D36">
        <w:rPr>
          <w:b/>
          <w:bCs/>
        </w:rPr>
        <w:t xml:space="preserve"> with no enhancements needed</w:t>
      </w:r>
      <w:r w:rsidR="00304D36" w:rsidRPr="00CF22FD">
        <w:rPr>
          <w:b/>
          <w:bCs/>
        </w:rPr>
        <w:t>.</w:t>
      </w:r>
    </w:p>
    <w:tbl>
      <w:tblPr>
        <w:tblStyle w:val="ad"/>
        <w:tblW w:w="0" w:type="auto"/>
        <w:tblLook w:val="04A0" w:firstRow="1" w:lastRow="0" w:firstColumn="1" w:lastColumn="0" w:noHBand="0" w:noVBand="1"/>
      </w:tblPr>
      <w:tblGrid>
        <w:gridCol w:w="2113"/>
        <w:gridCol w:w="7194"/>
      </w:tblGrid>
      <w:tr w:rsidR="00304D36" w:rsidRPr="00004C3F" w14:paraId="6F69AE3D" w14:textId="77777777" w:rsidTr="00D87DA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A124D9" w14:textId="77777777" w:rsidR="00304D36" w:rsidRPr="00004C3F" w:rsidRDefault="00304D36" w:rsidP="00D87DA9">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0F7E35" w14:textId="77777777" w:rsidR="00304D36" w:rsidRPr="00004C3F" w:rsidRDefault="00304D36" w:rsidP="00D87DA9">
            <w:pPr>
              <w:spacing w:beforeLines="50" w:before="120"/>
              <w:rPr>
                <w:i/>
                <w:kern w:val="2"/>
                <w:lang w:eastAsia="zh-CN"/>
              </w:rPr>
            </w:pPr>
            <w:r w:rsidRPr="00004C3F">
              <w:rPr>
                <w:i/>
                <w:kern w:val="2"/>
                <w:lang w:eastAsia="zh-CN"/>
              </w:rPr>
              <w:t>View</w:t>
            </w:r>
          </w:p>
        </w:tc>
      </w:tr>
      <w:tr w:rsidR="00304D36" w:rsidRPr="000158F8" w14:paraId="36588FD1" w14:textId="77777777" w:rsidTr="00D87DA9">
        <w:tc>
          <w:tcPr>
            <w:tcW w:w="2113" w:type="dxa"/>
            <w:tcBorders>
              <w:top w:val="single" w:sz="4" w:space="0" w:color="auto"/>
              <w:left w:val="single" w:sz="4" w:space="0" w:color="auto"/>
              <w:bottom w:val="single" w:sz="4" w:space="0" w:color="auto"/>
              <w:right w:val="single" w:sz="4" w:space="0" w:color="auto"/>
            </w:tcBorders>
          </w:tcPr>
          <w:p w14:paraId="444E4515" w14:textId="6B713407" w:rsidR="00304D36" w:rsidRPr="000158F8" w:rsidRDefault="00304D36" w:rsidP="00D87DA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9BD1844" w14:textId="4C97825E" w:rsidR="00304D36" w:rsidRPr="00AD22BA" w:rsidRDefault="00304D36" w:rsidP="00D87DA9">
            <w:pPr>
              <w:spacing w:beforeLines="50" w:before="120" w:line="259" w:lineRule="auto"/>
              <w:rPr>
                <w:color w:val="000000" w:themeColor="text1"/>
                <w:lang w:eastAsia="zh-CN"/>
              </w:rPr>
            </w:pPr>
          </w:p>
        </w:tc>
      </w:tr>
      <w:tr w:rsidR="00304D36" w:rsidRPr="00004C3F" w14:paraId="61A6870A" w14:textId="77777777" w:rsidTr="00D87DA9">
        <w:tc>
          <w:tcPr>
            <w:tcW w:w="2113" w:type="dxa"/>
            <w:tcBorders>
              <w:top w:val="single" w:sz="4" w:space="0" w:color="auto"/>
              <w:left w:val="single" w:sz="4" w:space="0" w:color="auto"/>
              <w:bottom w:val="single" w:sz="4" w:space="0" w:color="auto"/>
              <w:right w:val="single" w:sz="4" w:space="0" w:color="auto"/>
            </w:tcBorders>
          </w:tcPr>
          <w:p w14:paraId="7E9217B8" w14:textId="77777777" w:rsidR="00304D36" w:rsidRPr="00004C3F" w:rsidRDefault="00304D36"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5A4E308" w14:textId="77777777" w:rsidR="00304D36" w:rsidRPr="00004C3F" w:rsidRDefault="00304D36" w:rsidP="00D87DA9">
            <w:pPr>
              <w:spacing w:beforeLines="50" w:before="120"/>
              <w:rPr>
                <w:i/>
                <w:kern w:val="2"/>
                <w:lang w:eastAsia="zh-CN"/>
              </w:rPr>
            </w:pPr>
          </w:p>
        </w:tc>
      </w:tr>
    </w:tbl>
    <w:p w14:paraId="0357EA61" w14:textId="77777777" w:rsidR="00304D36" w:rsidRDefault="00304D36" w:rsidP="006706E5">
      <w:pPr>
        <w:rPr>
          <w:b/>
          <w:lang w:eastAsia="zh-CN"/>
        </w:rPr>
      </w:pPr>
    </w:p>
    <w:p w14:paraId="0146B8A3" w14:textId="5910B51C" w:rsidR="006706E5" w:rsidRPr="00253306" w:rsidRDefault="006706E5" w:rsidP="006706E5">
      <w:pPr>
        <w:rPr>
          <w:b/>
          <w:lang w:eastAsia="zh-CN"/>
        </w:rPr>
      </w:pPr>
      <w:r w:rsidRPr="00253306">
        <w:rPr>
          <w:rFonts w:hint="eastAsia"/>
          <w:b/>
          <w:highlight w:val="yellow"/>
          <w:lang w:eastAsia="zh-CN"/>
        </w:rPr>
        <w:t>O</w:t>
      </w:r>
      <w:r w:rsidRPr="00253306">
        <w:rPr>
          <w:b/>
          <w:highlight w:val="yellow"/>
          <w:lang w:eastAsia="zh-CN"/>
        </w:rPr>
        <w:t>bservation 2</w:t>
      </w:r>
      <w:r w:rsidRPr="00253306">
        <w:rPr>
          <w:b/>
          <w:lang w:eastAsia="zh-CN"/>
        </w:rPr>
        <w:t xml:space="preserve">: </w:t>
      </w:r>
      <w:r w:rsidR="006A19DC" w:rsidRPr="00253306">
        <w:rPr>
          <w:b/>
          <w:lang w:eastAsia="zh-CN"/>
        </w:rPr>
        <w:t xml:space="preserve">Enhancement for propagation delay compensation is needed for </w:t>
      </w:r>
      <w:r w:rsidR="00500257">
        <w:rPr>
          <w:b/>
          <w:lang w:eastAsia="zh-CN"/>
        </w:rPr>
        <w:t xml:space="preserve">control-to-control scenario. </w:t>
      </w:r>
    </w:p>
    <w:p w14:paraId="53634C9E" w14:textId="77777777" w:rsidR="006A19DC" w:rsidRDefault="006A19DC" w:rsidP="006A19DC">
      <w:pPr>
        <w:rPr>
          <w:lang w:eastAsia="zh-CN"/>
        </w:rPr>
      </w:pPr>
    </w:p>
    <w:tbl>
      <w:tblPr>
        <w:tblStyle w:val="ad"/>
        <w:tblW w:w="0" w:type="auto"/>
        <w:tblLook w:val="04A0" w:firstRow="1" w:lastRow="0" w:firstColumn="1" w:lastColumn="0" w:noHBand="0" w:noVBand="1"/>
      </w:tblPr>
      <w:tblGrid>
        <w:gridCol w:w="2113"/>
        <w:gridCol w:w="7194"/>
      </w:tblGrid>
      <w:tr w:rsidR="006A19DC" w:rsidRPr="00004C3F" w14:paraId="3BEBA844" w14:textId="77777777" w:rsidTr="0049472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F3825" w14:textId="77777777" w:rsidR="006A19DC" w:rsidRPr="00004C3F" w:rsidRDefault="006A19DC" w:rsidP="00494725">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99A8C0" w14:textId="77777777" w:rsidR="006A19DC" w:rsidRPr="00004C3F" w:rsidRDefault="006A19DC" w:rsidP="00494725">
            <w:pPr>
              <w:spacing w:beforeLines="50" w:before="120"/>
              <w:rPr>
                <w:i/>
                <w:kern w:val="2"/>
                <w:lang w:eastAsia="zh-CN"/>
              </w:rPr>
            </w:pPr>
            <w:r w:rsidRPr="00004C3F">
              <w:rPr>
                <w:i/>
                <w:kern w:val="2"/>
                <w:lang w:eastAsia="zh-CN"/>
              </w:rPr>
              <w:t>View</w:t>
            </w:r>
          </w:p>
        </w:tc>
      </w:tr>
      <w:tr w:rsidR="006A19DC" w:rsidRPr="000158F8" w14:paraId="6FD94B5F" w14:textId="77777777" w:rsidTr="00494725">
        <w:tc>
          <w:tcPr>
            <w:tcW w:w="2113" w:type="dxa"/>
            <w:tcBorders>
              <w:top w:val="single" w:sz="4" w:space="0" w:color="auto"/>
              <w:left w:val="single" w:sz="4" w:space="0" w:color="auto"/>
              <w:bottom w:val="single" w:sz="4" w:space="0" w:color="auto"/>
              <w:right w:val="single" w:sz="4" w:space="0" w:color="auto"/>
            </w:tcBorders>
          </w:tcPr>
          <w:p w14:paraId="5AA2FC5D" w14:textId="77777777" w:rsidR="006A19DC" w:rsidRPr="000158F8" w:rsidRDefault="006A19DC" w:rsidP="00494725">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9B85673" w14:textId="77777777" w:rsidR="006A19DC" w:rsidRPr="00AD22BA" w:rsidRDefault="006A19DC" w:rsidP="00494725">
            <w:pPr>
              <w:spacing w:beforeLines="50" w:before="120" w:line="259" w:lineRule="auto"/>
              <w:rPr>
                <w:color w:val="000000" w:themeColor="text1"/>
                <w:lang w:eastAsia="zh-CN"/>
              </w:rPr>
            </w:pPr>
          </w:p>
        </w:tc>
      </w:tr>
      <w:tr w:rsidR="006A19DC" w:rsidRPr="00004C3F" w14:paraId="372ED775" w14:textId="77777777" w:rsidTr="00494725">
        <w:tc>
          <w:tcPr>
            <w:tcW w:w="2113" w:type="dxa"/>
            <w:tcBorders>
              <w:top w:val="single" w:sz="4" w:space="0" w:color="auto"/>
              <w:left w:val="single" w:sz="4" w:space="0" w:color="auto"/>
              <w:bottom w:val="single" w:sz="4" w:space="0" w:color="auto"/>
              <w:right w:val="single" w:sz="4" w:space="0" w:color="auto"/>
            </w:tcBorders>
          </w:tcPr>
          <w:p w14:paraId="7E2D744B" w14:textId="77777777" w:rsidR="006A19DC" w:rsidRPr="00004C3F" w:rsidRDefault="006A19DC" w:rsidP="00494725">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0D359F5" w14:textId="77777777" w:rsidR="006A19DC" w:rsidRPr="00004C3F" w:rsidRDefault="006A19DC" w:rsidP="00494725">
            <w:pPr>
              <w:spacing w:beforeLines="50" w:before="120"/>
              <w:rPr>
                <w:i/>
                <w:kern w:val="2"/>
                <w:lang w:eastAsia="zh-CN"/>
              </w:rPr>
            </w:pPr>
          </w:p>
        </w:tc>
      </w:tr>
    </w:tbl>
    <w:p w14:paraId="0B733F3B" w14:textId="65BD264F" w:rsidR="006706E5" w:rsidRPr="000571A7" w:rsidRDefault="006706E5" w:rsidP="00E7152F">
      <w:pPr>
        <w:rPr>
          <w:lang w:eastAsia="zh-CN"/>
        </w:rPr>
      </w:pPr>
    </w:p>
    <w:p w14:paraId="276BB538" w14:textId="62A0116D" w:rsidR="00321C8F" w:rsidRDefault="00AE5D91" w:rsidP="00B061E2">
      <w:pPr>
        <w:pStyle w:val="10"/>
        <w:spacing w:before="240"/>
        <w:ind w:left="431" w:hanging="431"/>
        <w:rPr>
          <w:lang w:eastAsia="zh-CN"/>
        </w:rPr>
      </w:pPr>
      <w:r>
        <w:rPr>
          <w:lang w:eastAsia="zh-CN"/>
        </w:rPr>
        <w:t>Potential enhancements for propagation delay compensation</w:t>
      </w:r>
    </w:p>
    <w:p w14:paraId="60D201C5" w14:textId="0A5C5FFC" w:rsidR="00B83B4D" w:rsidRPr="00D16AD6" w:rsidRDefault="00B83B4D" w:rsidP="00B83B4D">
      <w:pPr>
        <w:rPr>
          <w:lang w:eastAsia="zh-CN"/>
        </w:rPr>
      </w:pPr>
      <w:r>
        <w:rPr>
          <w:lang w:eastAsia="zh-CN"/>
        </w:rPr>
        <w:t xml:space="preserve">In RAN1#102-e </w:t>
      </w:r>
      <w:r w:rsidR="00253A38">
        <w:rPr>
          <w:lang w:eastAsia="zh-CN"/>
        </w:rPr>
        <w:t>meeting, the following option 1 and option 2</w:t>
      </w:r>
      <w:r>
        <w:rPr>
          <w:lang w:eastAsia="zh-CN"/>
        </w:rPr>
        <w:t xml:space="preserve"> are agreed for further study in RAN1.</w:t>
      </w:r>
    </w:p>
    <w:p w14:paraId="739ACB3D" w14:textId="77777777" w:rsidR="00B83B4D" w:rsidRPr="00D16AD6" w:rsidRDefault="00B83B4D" w:rsidP="00D64727">
      <w:pPr>
        <w:numPr>
          <w:ilvl w:val="0"/>
          <w:numId w:val="21"/>
        </w:numPr>
        <w:adjustRightInd/>
        <w:contextualSpacing/>
      </w:pPr>
      <w:r w:rsidRPr="00D16AD6">
        <w:rPr>
          <w:b/>
          <w:bCs/>
        </w:rPr>
        <w:t>Option 1</w:t>
      </w:r>
      <w:r w:rsidRPr="00D16AD6">
        <w:t>: TA-based propagation delay</w:t>
      </w:r>
    </w:p>
    <w:p w14:paraId="1473D9D9" w14:textId="77777777" w:rsidR="00B83B4D" w:rsidRPr="00D16AD6" w:rsidRDefault="00B83B4D" w:rsidP="00D64727">
      <w:pPr>
        <w:numPr>
          <w:ilvl w:val="1"/>
          <w:numId w:val="21"/>
        </w:numPr>
        <w:adjustRightInd/>
        <w:spacing w:beforeLines="50" w:before="120" w:after="240"/>
        <w:ind w:leftChars="417" w:left="1274" w:hanging="357"/>
        <w:contextualSpacing/>
      </w:pPr>
      <w:r w:rsidRPr="00D16AD6">
        <w:rPr>
          <w:b/>
          <w:bCs/>
        </w:rPr>
        <w:t>Option 1a</w:t>
      </w:r>
      <w:r w:rsidRPr="00D16AD6">
        <w:t>: Propagation delay estimation based on legacy Timing advance (potentially with enhanced TA indication granularity).</w:t>
      </w:r>
    </w:p>
    <w:p w14:paraId="3B7928E2" w14:textId="77777777" w:rsidR="00B83B4D" w:rsidRPr="00D16AD6" w:rsidRDefault="00B83B4D" w:rsidP="006128B3">
      <w:pPr>
        <w:spacing w:beforeLines="50" w:before="120" w:after="240"/>
        <w:ind w:leftChars="579" w:left="1274"/>
        <w:contextualSpacing/>
      </w:pPr>
    </w:p>
    <w:p w14:paraId="322231C8" w14:textId="77777777" w:rsidR="00B83B4D" w:rsidRPr="00D16AD6" w:rsidRDefault="00B83B4D" w:rsidP="00D64727">
      <w:pPr>
        <w:numPr>
          <w:ilvl w:val="1"/>
          <w:numId w:val="21"/>
        </w:numPr>
        <w:adjustRightInd/>
        <w:spacing w:beforeLines="50" w:before="120"/>
        <w:ind w:leftChars="418" w:left="1280"/>
        <w:contextualSpacing/>
      </w:pPr>
      <w:r w:rsidRPr="00D16AD6">
        <w:rPr>
          <w:b/>
          <w:bCs/>
        </w:rPr>
        <w:t>Option 1b</w:t>
      </w:r>
      <w:r w:rsidRPr="00D16AD6">
        <w:t>: Propagation delay estimation based on timing advanced enhanced for time synchronization (as 1a but with updated RAN4 requirements to TA adjustment error and Te)</w:t>
      </w:r>
    </w:p>
    <w:p w14:paraId="64DC8AAA" w14:textId="77777777" w:rsidR="00B83B4D" w:rsidRPr="00D16AD6" w:rsidRDefault="00B83B4D" w:rsidP="006128B3">
      <w:pPr>
        <w:ind w:leftChars="-73" w:left="-161"/>
        <w:contextualSpacing/>
      </w:pPr>
    </w:p>
    <w:p w14:paraId="7BC080C2" w14:textId="77777777" w:rsidR="00B83B4D" w:rsidRPr="00D16AD6" w:rsidRDefault="00B83B4D" w:rsidP="00D64727">
      <w:pPr>
        <w:numPr>
          <w:ilvl w:val="1"/>
          <w:numId w:val="21"/>
        </w:numPr>
        <w:adjustRightInd/>
        <w:spacing w:beforeLines="50" w:before="120"/>
        <w:ind w:leftChars="418" w:left="1280"/>
        <w:contextualSpacing/>
        <w:rPr>
          <w:b/>
          <w:bCs/>
        </w:rPr>
      </w:pPr>
      <w:r w:rsidRPr="00D16AD6">
        <w:rPr>
          <w:b/>
          <w:bCs/>
        </w:rPr>
        <w:t xml:space="preserve">Option 1c: </w:t>
      </w:r>
      <w:r w:rsidRPr="00D16AD6">
        <w:t>Propagation delay estimation based on a new dedicated signaling with finer delay compensation granularity (Separated signaling from TA so that TA procedure is not affected)</w:t>
      </w:r>
    </w:p>
    <w:p w14:paraId="23188CFD" w14:textId="77777777" w:rsidR="00B83B4D" w:rsidRPr="00D16AD6" w:rsidRDefault="00B83B4D" w:rsidP="00B83B4D">
      <w:pPr>
        <w:spacing w:beforeLines="50" w:before="120"/>
        <w:ind w:left="2160"/>
        <w:contextualSpacing/>
      </w:pPr>
    </w:p>
    <w:p w14:paraId="7FE578C8" w14:textId="77777777" w:rsidR="00B83B4D" w:rsidRPr="00D16AD6" w:rsidRDefault="00B83B4D" w:rsidP="00D64727">
      <w:pPr>
        <w:numPr>
          <w:ilvl w:val="0"/>
          <w:numId w:val="21"/>
        </w:numPr>
        <w:adjustRightInd/>
        <w:spacing w:after="240"/>
        <w:ind w:left="714" w:hanging="357"/>
        <w:contextualSpacing/>
      </w:pPr>
      <w:r w:rsidRPr="00D16AD6">
        <w:rPr>
          <w:b/>
          <w:bCs/>
        </w:rPr>
        <w:t>Option 2</w:t>
      </w:r>
      <w:r w:rsidRPr="00D16AD6">
        <w:t>: RTT based delay compensation:</w:t>
      </w:r>
    </w:p>
    <w:p w14:paraId="3BC01437" w14:textId="10D27C8E" w:rsidR="0051426C" w:rsidRDefault="00B83B4D" w:rsidP="00D64727">
      <w:pPr>
        <w:numPr>
          <w:ilvl w:val="1"/>
          <w:numId w:val="21"/>
        </w:numPr>
        <w:adjustRightInd/>
        <w:spacing w:after="240"/>
        <w:contextualSpacing/>
      </w:pPr>
      <w:r w:rsidRPr="00D16AD6">
        <w:t xml:space="preserve">Propagation delay estimation based on an RAN managed Rx-Tx procedure intended for time synchronization (FFS to expand or separate procedure/signaling to positioning). </w:t>
      </w:r>
    </w:p>
    <w:p w14:paraId="4483FBD9" w14:textId="77777777" w:rsidR="00121A38" w:rsidRDefault="00121A38" w:rsidP="00A22B51">
      <w:pPr>
        <w:rPr>
          <w:lang w:eastAsia="zh-CN"/>
        </w:rPr>
      </w:pPr>
    </w:p>
    <w:p w14:paraId="0DFFB3F7" w14:textId="611514C2" w:rsidR="004B0670" w:rsidRDefault="004B0670" w:rsidP="004B0670">
      <w:pPr>
        <w:pStyle w:val="20"/>
        <w:rPr>
          <w:lang w:eastAsia="zh-CN"/>
        </w:rPr>
      </w:pPr>
      <w:r>
        <w:rPr>
          <w:lang w:eastAsia="zh-CN"/>
        </w:rPr>
        <w:t>TA-based propagation delay</w:t>
      </w:r>
      <w:r w:rsidR="00597A62">
        <w:rPr>
          <w:lang w:eastAsia="zh-CN"/>
        </w:rPr>
        <w:t xml:space="preserve"> compensation</w:t>
      </w:r>
    </w:p>
    <w:p w14:paraId="004C06C0" w14:textId="41A2A728" w:rsidR="000A1F70" w:rsidRDefault="004B0670" w:rsidP="00AC24AB">
      <w:pPr>
        <w:rPr>
          <w:lang w:eastAsia="zh-CN"/>
        </w:rPr>
      </w:pPr>
      <w:r>
        <w:rPr>
          <w:rFonts w:hint="eastAsia"/>
          <w:lang w:eastAsia="zh-CN"/>
        </w:rPr>
        <w:t>T</w:t>
      </w:r>
      <w:r>
        <w:rPr>
          <w:lang w:eastAsia="zh-CN"/>
        </w:rPr>
        <w:t>his section will discuss details of TA-based propagation delay.</w:t>
      </w:r>
      <w:r w:rsidR="00B060BF">
        <w:rPr>
          <w:lang w:eastAsia="zh-CN"/>
        </w:rPr>
        <w:t xml:space="preserve"> </w:t>
      </w:r>
    </w:p>
    <w:p w14:paraId="6F81DA34" w14:textId="77777777" w:rsidR="004B0670" w:rsidRPr="00D16AD6" w:rsidRDefault="004B0670" w:rsidP="00D64727">
      <w:pPr>
        <w:numPr>
          <w:ilvl w:val="0"/>
          <w:numId w:val="21"/>
        </w:numPr>
        <w:adjustRightInd/>
        <w:spacing w:beforeLines="50" w:before="120" w:after="240"/>
        <w:contextualSpacing/>
      </w:pPr>
      <w:r w:rsidRPr="00D16AD6">
        <w:rPr>
          <w:b/>
          <w:bCs/>
        </w:rPr>
        <w:t>Option 1a</w:t>
      </w:r>
      <w:r w:rsidRPr="00D16AD6">
        <w:t>: Propagation delay estimation based on legacy Timing advance (potentially with enhanced TA indication granularity).</w:t>
      </w:r>
    </w:p>
    <w:p w14:paraId="301E4F17" w14:textId="77777777" w:rsidR="00D33274" w:rsidRDefault="00D33274" w:rsidP="00D33274">
      <w:pPr>
        <w:spacing w:after="0"/>
        <w:rPr>
          <w:lang w:eastAsia="zh-CN"/>
        </w:rPr>
      </w:pPr>
    </w:p>
    <w:p w14:paraId="382BE417" w14:textId="1C6D264C" w:rsidR="000A1F70" w:rsidRDefault="00D33274" w:rsidP="00C00821">
      <w:pPr>
        <w:spacing w:afterLines="50"/>
        <w:rPr>
          <w:lang w:eastAsia="zh-CN"/>
        </w:rPr>
      </w:pPr>
      <w:r>
        <w:rPr>
          <w:rFonts w:hint="eastAsia"/>
          <w:lang w:eastAsia="zh-CN"/>
        </w:rPr>
        <w:t>F</w:t>
      </w:r>
      <w:r>
        <w:rPr>
          <w:lang w:eastAsia="zh-CN"/>
        </w:rPr>
        <w:t xml:space="preserve">or option 1a, TA indication error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r>
              <m:rPr>
                <m:sty m:val="p"/>
              </m:rPr>
              <w:rPr>
                <w:rFonts w:ascii="Cambria Math" w:hAnsi="Cambria Math"/>
                <w:lang w:eastAsia="zh-CN"/>
              </w:rPr>
              <m:t>_</m:t>
            </m:r>
            <m:r>
              <w:rPr>
                <w:rFonts w:ascii="Cambria Math" w:hAnsi="Cambria Math"/>
                <w:lang w:eastAsia="zh-CN"/>
              </w:rPr>
              <m:t>indication</m:t>
            </m:r>
          </m:sub>
        </m:sSub>
      </m:oMath>
      <w:r>
        <w:rPr>
          <w:lang w:eastAsia="zh-CN"/>
        </w:rPr>
        <w:t xml:space="preserve"> needs to be improved.</w:t>
      </w:r>
      <w:r w:rsidR="00666A6B">
        <w:rPr>
          <w:lang w:eastAsia="zh-CN"/>
        </w:rPr>
        <w:t xml:space="preserve">  </w:t>
      </w:r>
      <w:r w:rsidR="000A1F70">
        <w:rPr>
          <w:lang w:eastAsia="zh-CN"/>
        </w:rPr>
        <w:t>Nokia (R1-2100730)</w:t>
      </w:r>
      <w:r w:rsidR="00FD7740">
        <w:rPr>
          <w:lang w:eastAsia="zh-CN"/>
        </w:rPr>
        <w:t xml:space="preserve"> proposes to take</w:t>
      </w:r>
      <w:r w:rsidR="00AF1DCF">
        <w:rPr>
          <w:lang w:eastAsia="zh-CN"/>
        </w:rPr>
        <w:t xml:space="preserve"> </w:t>
      </w:r>
      <w:r w:rsidR="00AF1DCF" w:rsidRPr="00AF1DCF">
        <w:rPr>
          <w:lang w:eastAsia="zh-CN"/>
        </w:rPr>
        <w:t>the Timing Delta MAC CE introduced in Release 16 for IAB</w:t>
      </w:r>
      <w:r w:rsidR="00FD7740">
        <w:rPr>
          <w:lang w:eastAsia="zh-CN"/>
        </w:rPr>
        <w:t xml:space="preserve"> as the baseline</w:t>
      </w:r>
      <w:r w:rsidR="00AF1DCF" w:rsidRPr="00AF1DCF">
        <w:rPr>
          <w:lang w:eastAsia="zh-CN"/>
        </w:rPr>
        <w:t xml:space="preserve"> for TA-based propagation delay compensation enhancements</w:t>
      </w:r>
      <w:r w:rsidR="000A1F70">
        <w:rPr>
          <w:lang w:eastAsia="zh-CN"/>
        </w:rPr>
        <w:t xml:space="preserve">. </w:t>
      </w:r>
    </w:p>
    <w:tbl>
      <w:tblPr>
        <w:tblStyle w:val="ad"/>
        <w:tblW w:w="0" w:type="auto"/>
        <w:tblLook w:val="04A0" w:firstRow="1" w:lastRow="0" w:firstColumn="1" w:lastColumn="0" w:noHBand="0" w:noVBand="1"/>
      </w:tblPr>
      <w:tblGrid>
        <w:gridCol w:w="9307"/>
      </w:tblGrid>
      <w:tr w:rsidR="000A1F70" w14:paraId="00559CBC" w14:textId="77777777" w:rsidTr="00494725">
        <w:tc>
          <w:tcPr>
            <w:tcW w:w="9629" w:type="dxa"/>
          </w:tcPr>
          <w:p w14:paraId="06DA0D17" w14:textId="77777777" w:rsidR="000A1F70" w:rsidRPr="00AC24AB" w:rsidRDefault="000A1F70" w:rsidP="00494725">
            <w:pPr>
              <w:spacing w:before="180"/>
              <w:rPr>
                <w:i/>
                <w:lang w:eastAsia="zh-CN"/>
              </w:rPr>
            </w:pPr>
            <w:r w:rsidRPr="00AC24AB">
              <w:rPr>
                <w:i/>
                <w:lang w:eastAsia="zh-CN"/>
              </w:rPr>
              <w:t>Nokia R1-2100730</w:t>
            </w:r>
          </w:p>
          <w:p w14:paraId="7634F0D0" w14:textId="77777777" w:rsidR="000A1F70" w:rsidRPr="000B3EC4" w:rsidRDefault="000A1F70" w:rsidP="00494725">
            <w:r w:rsidRPr="000B3EC4">
              <w:t xml:space="preserve">It has been discussed how to enhance the time synchronization accuracy error caused by the NTA granularity (e.g. carried in the timing advance command). This is also partly the motivation behind PD estimation Option 1a, where a new MAC CE, could optionally be introduced to be used to supplement the current timing advance command. </w:t>
            </w:r>
          </w:p>
          <w:p w14:paraId="68074403" w14:textId="77777777" w:rsidR="000A1F70" w:rsidRPr="000B3EC4" w:rsidRDefault="000A1F70" w:rsidP="00494725">
            <w:r w:rsidRPr="000B3EC4">
              <w:t>Alternatively, to introducing a new MAC CE, existing work in Release-16 may be used instead. In the context of IAB, a Timing Delta MAC CE has been introduced [TS 38.213 Section 14, TS 38.321 which serves the purpose of enhancing DL PD estimation accuracy and hence also the NTA signaling granularity. The description of the Timing Delta MAC CE is copied in below from TS 38.213 Section 14:</w:t>
            </w:r>
          </w:p>
          <w:tbl>
            <w:tblPr>
              <w:tblStyle w:val="ad"/>
              <w:tblW w:w="0" w:type="auto"/>
              <w:tblLook w:val="04A0" w:firstRow="1" w:lastRow="0" w:firstColumn="1" w:lastColumn="0" w:noHBand="0" w:noVBand="1"/>
            </w:tblPr>
            <w:tblGrid>
              <w:gridCol w:w="9081"/>
            </w:tblGrid>
            <w:tr w:rsidR="000A1F70" w:rsidRPr="000B3EC4" w14:paraId="79F582A2" w14:textId="77777777" w:rsidTr="00494725">
              <w:tc>
                <w:tcPr>
                  <w:tcW w:w="9629" w:type="dxa"/>
                </w:tcPr>
                <w:p w14:paraId="79C90905" w14:textId="77777777" w:rsidR="000A1F70" w:rsidRPr="000B3EC4" w:rsidRDefault="000A1F70" w:rsidP="00494725">
                  <w:pPr>
                    <w:spacing w:before="180"/>
                  </w:pPr>
                  <w:r w:rsidRPr="000B3EC4">
                    <w:rPr>
                      <w:lang w:eastAsia="zh-CN"/>
                    </w:rPr>
                    <w:t>If an IAB-node</w:t>
                  </w:r>
                  <w:r w:rsidRPr="000B3EC4">
                    <w:rPr>
                      <w:rFonts w:eastAsia="等线"/>
                      <w:lang w:eastAsia="zh-CN"/>
                    </w:rPr>
                    <w:t xml:space="preserve"> is provided an index</w:t>
                  </w:r>
                  <w:r w:rsidRPr="000B3EC4" w:rsidDel="005F1798">
                    <w:rPr>
                      <w:lang w:eastAsia="zh-CN"/>
                    </w:rPr>
                    <w:t xml:space="preserve"> </w:t>
                  </w:r>
                  <m:oMath>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delta</m:t>
                        </m:r>
                      </m:sub>
                    </m:sSub>
                  </m:oMath>
                  <w:r w:rsidRPr="000B3EC4">
                    <w:t xml:space="preserve"> in a Timing Delta MAC CE [11, TS 38.321] from a serving cell, the IAB-node</w:t>
                  </w:r>
                  <w:r w:rsidRPr="000B3EC4" w:rsidDel="005F1798">
                    <w:rPr>
                      <w:lang w:eastAsia="zh-CN"/>
                    </w:rPr>
                    <w:t xml:space="preserve"> </w:t>
                  </w:r>
                  <w:r w:rsidRPr="000B3EC4">
                    <w:rPr>
                      <w:lang w:eastAsia="zh-CN"/>
                    </w:rPr>
                    <w:t xml:space="preserve">may assume that </w:t>
                  </w:r>
                  <m:oMath>
                    <m:d>
                      <m:dPr>
                        <m:ctrlPr>
                          <w:rPr>
                            <w:rFonts w:ascii="Cambria Math" w:hAnsi="Cambria Math"/>
                          </w:rPr>
                        </m:ctrlPr>
                      </m:dPr>
                      <m:e>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r>
                          <m:rPr>
                            <m:sty m:val="p"/>
                          </m:rPr>
                          <w:rPr>
                            <w:rFonts w:ascii="Cambria Math" w:eastAsia="等线" w:hAnsi="Cambria Math"/>
                          </w:rPr>
                          <m:t>/2</m:t>
                        </m:r>
                        <m:r>
                          <m:rPr>
                            <m:sty m:val="p"/>
                          </m:rPr>
                          <w:rPr>
                            <w:rFonts w:ascii="Cambria Math" w:hAnsi="Cambria Math"/>
                          </w:rPr>
                          <m:t>+</m:t>
                        </m:r>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r>
                          <w:rPr>
                            <w:rFonts w:ascii="Cambria Math" w:eastAsia="等线" w:hAnsi="Cambria Math"/>
                          </w:rPr>
                          <m:t>+</m:t>
                        </m:r>
                        <m:sSub>
                          <m:sSubPr>
                            <m:ctrlPr>
                              <w:rPr>
                                <w:rFonts w:ascii="Cambria Math" w:eastAsia="等线" w:hAnsi="Cambria Math"/>
                              </w:rPr>
                            </m:ctrlPr>
                          </m:sSubPr>
                          <m:e>
                            <m:r>
                              <w:rPr>
                                <w:rFonts w:ascii="Cambria Math" w:eastAsia="等线" w:hAnsi="Cambria Math"/>
                              </w:rPr>
                              <m:t>T</m:t>
                            </m:r>
                          </m:e>
                          <m:sub>
                            <m:r>
                              <m:rPr>
                                <m:nor/>
                              </m:rPr>
                              <w:rPr>
                                <w:rFonts w:eastAsia="等线"/>
                              </w:rPr>
                              <m:t>delta</m:t>
                            </m:r>
                          </m:sub>
                        </m:sSub>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e>
                    </m:d>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c</m:t>
                        </m:r>
                      </m:sub>
                    </m:sSub>
                  </m:oMath>
                  <w:r w:rsidRPr="000B3EC4">
                    <w:t xml:space="preserve"> </w:t>
                  </w:r>
                  <w:r w:rsidRPr="000B3EC4">
                    <w:rPr>
                      <w:iCs/>
                      <w:lang w:eastAsia="zh-CN"/>
                    </w:rPr>
                    <w:t>is a time difference between a DU transmission of a signal from the serving cell and a reception of the signal by the IAB-MT</w:t>
                  </w:r>
                  <w:r w:rsidRPr="000B3EC4">
                    <w:t xml:space="preserve"> when </w:t>
                  </w:r>
                  <m:oMath>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r>
                      <m:rPr>
                        <m:sty m:val="p"/>
                      </m:rPr>
                      <w:rPr>
                        <w:rFonts w:ascii="Cambria Math" w:eastAsia="等线" w:hAnsi="Cambria Math"/>
                      </w:rPr>
                      <m:t>/2</m:t>
                    </m:r>
                    <m:r>
                      <m:rPr>
                        <m:sty m:val="p"/>
                      </m:rPr>
                      <w:rPr>
                        <w:rFonts w:ascii="Cambria Math" w:hAnsi="Cambria Math"/>
                      </w:rPr>
                      <m:t>+</m:t>
                    </m:r>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r>
                      <w:rPr>
                        <w:rFonts w:ascii="Cambria Math" w:eastAsia="等线" w:hAnsi="Cambria Math"/>
                      </w:rPr>
                      <m:t>+</m:t>
                    </m:r>
                    <m:sSub>
                      <m:sSubPr>
                        <m:ctrlPr>
                          <w:rPr>
                            <w:rFonts w:ascii="Cambria Math" w:eastAsia="等线" w:hAnsi="Cambria Math"/>
                          </w:rPr>
                        </m:ctrlPr>
                      </m:sSubPr>
                      <m:e>
                        <m:r>
                          <w:rPr>
                            <w:rFonts w:ascii="Cambria Math" w:eastAsia="等线" w:hAnsi="Cambria Math"/>
                          </w:rPr>
                          <m:t>T</m:t>
                        </m:r>
                      </m:e>
                      <m:sub>
                        <m:r>
                          <m:rPr>
                            <m:nor/>
                          </m:rPr>
                          <w:rPr>
                            <w:rFonts w:eastAsia="等线"/>
                          </w:rPr>
                          <m:t>delta</m:t>
                        </m:r>
                      </m:sub>
                    </m:sSub>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r>
                      <m:rPr>
                        <m:sty m:val="p"/>
                      </m:rPr>
                      <w:rPr>
                        <w:rFonts w:ascii="Cambria Math" w:eastAsia="等线" w:hAnsi="Cambria Math"/>
                      </w:rPr>
                      <m:t>&gt;0</m:t>
                    </m:r>
                  </m:oMath>
                  <w:r w:rsidRPr="000B3EC4">
                    <w:t xml:space="preserve">, where </w:t>
                  </w:r>
                  <m:oMath>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oMath>
                  <w:r w:rsidRPr="000B3EC4">
                    <w:t xml:space="preserve"> is obtained as for a "UE" in Clause 4.2</w:t>
                  </w:r>
                  <w:r w:rsidRPr="000B3EC4">
                    <w:rPr>
                      <w:bCs/>
                      <w:iCs/>
                    </w:rPr>
                    <w:t xml:space="preserve"> for the TAG containing the serving cell and </w:t>
                  </w:r>
                  <m:oMath>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oMath>
                  <w:r w:rsidRPr="000B3EC4">
                    <w:t xml:space="preserve"> and </w:t>
                  </w:r>
                  <m:oMath>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oMath>
                  <w:r w:rsidRPr="000B3EC4">
                    <w:t xml:space="preserve"> are determined as</w:t>
                  </w:r>
                </w:p>
                <w:p w14:paraId="306BEE2B" w14:textId="77777777" w:rsidR="000A1F70" w:rsidRPr="000B3EC4" w:rsidRDefault="000A1F70" w:rsidP="00494725">
                  <w:pPr>
                    <w:pStyle w:val="B1"/>
                  </w:pPr>
                  <w:r w:rsidRPr="000B3EC4">
                    <w:t>-</w:t>
                  </w:r>
                  <w:r w:rsidRPr="000B3EC4">
                    <w:tab/>
                  </w:r>
                  <m:oMath>
                    <m:sSub>
                      <m:sSubPr>
                        <m:ctrlPr>
                          <w:rPr>
                            <w:rFonts w:ascii="Cambria Math" w:eastAsia="等线" w:hAnsi="Cambria Math"/>
                            <w:i/>
                          </w:rPr>
                        </m:ctrlPr>
                      </m:sSubPr>
                      <m:e>
                        <m:r>
                          <w:rPr>
                            <w:rFonts w:ascii="Cambria Math" w:eastAsia="等线" w:hAnsi="Cambria Math"/>
                          </w:rPr>
                          <m:t>N</m:t>
                        </m:r>
                      </m:e>
                      <m:sub>
                        <m:r>
                          <m:rPr>
                            <m:nor/>
                          </m:rPr>
                          <w:rPr>
                            <w:rFonts w:eastAsia="等线"/>
                            <w:i/>
                          </w:rPr>
                          <m:t>delta</m:t>
                        </m:r>
                      </m:sub>
                    </m:sSub>
                    <m:r>
                      <m:rPr>
                        <m:sty m:val="p"/>
                      </m:rPr>
                      <w:rPr>
                        <w:rFonts w:ascii="Cambria Math" w:eastAsia="等线" w:hAnsi="Cambria Math"/>
                      </w:rPr>
                      <m:t>=-70528</m:t>
                    </m:r>
                  </m:oMath>
                  <w:r w:rsidRPr="000B3EC4">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sidRPr="000B3EC4">
                    <w:t xml:space="preserve">, if the serving cell providing the Timing Delta MAC CE operates in FR1, </w:t>
                  </w:r>
                </w:p>
                <w:p w14:paraId="379CAA15" w14:textId="77777777" w:rsidR="000A1F70" w:rsidRPr="000B3EC4" w:rsidRDefault="000A1F70" w:rsidP="00494725">
                  <w:pPr>
                    <w:pStyle w:val="B1"/>
                  </w:pPr>
                  <w:r w:rsidRPr="000B3EC4">
                    <w:t>-</w:t>
                  </w:r>
                  <w:r w:rsidRPr="000B3EC4">
                    <w:tab/>
                  </w:r>
                  <m:oMath>
                    <m:sSub>
                      <m:sSubPr>
                        <m:ctrlPr>
                          <w:rPr>
                            <w:rFonts w:ascii="Cambria Math" w:eastAsia="等线" w:hAnsi="Cambria Math"/>
                            <w:i/>
                          </w:rPr>
                        </m:ctrlPr>
                      </m:sSubPr>
                      <m:e>
                        <m:r>
                          <w:rPr>
                            <w:rFonts w:ascii="Cambria Math" w:eastAsia="等线" w:hAnsi="Cambria Math"/>
                          </w:rPr>
                          <m:t>N</m:t>
                        </m:r>
                      </m:e>
                      <m:sub>
                        <m:r>
                          <m:rPr>
                            <m:nor/>
                          </m:rPr>
                          <w:rPr>
                            <w:rFonts w:eastAsia="等线"/>
                            <w:i/>
                          </w:rPr>
                          <m:t>delta</m:t>
                        </m:r>
                      </m:sub>
                    </m:sSub>
                    <m:r>
                      <m:rPr>
                        <m:sty m:val="p"/>
                      </m:rPr>
                      <w:rPr>
                        <w:rFonts w:ascii="Cambria Math" w:eastAsia="等线" w:hAnsi="Cambria Math"/>
                      </w:rPr>
                      <m:t>=-17664</m:t>
                    </m:r>
                  </m:oMath>
                  <w:r w:rsidRPr="000B3EC4">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sidRPr="000B3EC4">
                    <w:t>, if the serving cell providing the Timing Delta MAC CE operates in FR2</w:t>
                  </w:r>
                </w:p>
                <w:p w14:paraId="1035C5E4" w14:textId="77777777" w:rsidR="000A1F70" w:rsidRPr="000B3EC4" w:rsidRDefault="000A1F70" w:rsidP="00494725">
                  <w:pPr>
                    <w:spacing w:before="180"/>
                  </w:pPr>
                  <w:r w:rsidRPr="000B3EC4">
                    <w:rPr>
                      <w:color w:val="000000"/>
                      <w:lang w:eastAsia="zh-CN"/>
                    </w:rPr>
                    <w:t>The IAB-node may use the time difference to determine a DU transmission time.</w:t>
                  </w:r>
                </w:p>
              </w:tc>
            </w:tr>
          </w:tbl>
          <w:p w14:paraId="5AA173A4" w14:textId="77777777" w:rsidR="000A1F70" w:rsidRDefault="000A1F70" w:rsidP="00494725">
            <w:r w:rsidRPr="000B3EC4">
              <w:t xml:space="preserve">Utilizing this Timing Delta MAC CE will supplement NTA e.g. provided in the Timing Advance MAC CE, hence the UE. Based on our understanding this should be understood as the downlink air interface propagation delay even with the split between a DU and RU in IAB terminology. The signaling granularity of </w:t>
            </w:r>
            <m:oMath>
              <m:sSub>
                <m:sSubPr>
                  <m:ctrlPr>
                    <w:rPr>
                      <w:rFonts w:ascii="Cambria Math" w:hAnsi="Cambria Math"/>
                    </w:rPr>
                  </m:ctrlPr>
                </m:sSubPr>
                <m:e>
                  <m:r>
                    <w:rPr>
                      <w:rFonts w:ascii="Cambria Math" w:hAnsi="Cambria Math"/>
                    </w:rPr>
                    <m:t>T</m:t>
                  </m:r>
                </m:e>
                <m:sub>
                  <m:r>
                    <m:rPr>
                      <m:nor/>
                    </m:rPr>
                    <m:t>delta</m:t>
                  </m:r>
                </m:sub>
              </m:sSub>
            </m:oMath>
            <w:r w:rsidRPr="000B3EC4">
              <w:t xml:space="preserve"> is given by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Pr="000B3EC4">
              <w:t xml:space="preserve">, where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sidRPr="000B3EC4">
              <w:t xml:space="preserve"> for FR1 operation. This corresponds to 32ns and is 16 times smaller than NTA for 15kHz SCS, and 8 times smaller than NTA for 30kHz SCS. The drawback is that when NTA needs to be updated, Timing Delta MAC CE update might also be needed.</w:t>
            </w:r>
          </w:p>
          <w:p w14:paraId="7EDE3EE7" w14:textId="77777777" w:rsidR="000A1F70" w:rsidRPr="001B21B3" w:rsidRDefault="000A1F70" w:rsidP="00494725">
            <w:pPr>
              <w:rPr>
                <w:b/>
                <w:bCs/>
              </w:rPr>
            </w:pPr>
            <w:r w:rsidRPr="001B21B3">
              <w:rPr>
                <w:b/>
                <w:bCs/>
              </w:rPr>
              <w:t xml:space="preserve">Observation </w:t>
            </w:r>
            <w:r>
              <w:rPr>
                <w:b/>
                <w:bCs/>
              </w:rPr>
              <w:t>2</w:t>
            </w:r>
            <w:r w:rsidRPr="001B21B3">
              <w:rPr>
                <w:b/>
                <w:bCs/>
              </w:rPr>
              <w:t xml:space="preserve">: </w:t>
            </w:r>
            <w:r>
              <w:rPr>
                <w:b/>
                <w:bCs/>
              </w:rPr>
              <w:t>For Option 1 schemes, u</w:t>
            </w:r>
            <w:r w:rsidRPr="001B21B3">
              <w:rPr>
                <w:b/>
                <w:bCs/>
              </w:rPr>
              <w:t xml:space="preserve">sing the Timing Delta MAC CE </w:t>
            </w:r>
            <w:r>
              <w:rPr>
                <w:b/>
                <w:bCs/>
              </w:rPr>
              <w:t xml:space="preserve">introduced in Release 16 for IAB </w:t>
            </w:r>
            <w:r w:rsidRPr="001B21B3">
              <w:rPr>
                <w:b/>
                <w:bCs/>
              </w:rPr>
              <w:t>may red</w:t>
            </w:r>
            <w:r>
              <w:rPr>
                <w:b/>
                <w:bCs/>
              </w:rPr>
              <w:t>u</w:t>
            </w:r>
            <w:r w:rsidRPr="001B21B3">
              <w:rPr>
                <w:b/>
                <w:bCs/>
              </w:rPr>
              <w:t>ce the error from NTA granularity by 16 and 8 times.</w:t>
            </w:r>
          </w:p>
          <w:p w14:paraId="2F202C70" w14:textId="77777777" w:rsidR="000A1F70" w:rsidRDefault="000A1F70" w:rsidP="00494725">
            <w:pPr>
              <w:spacing w:before="180"/>
            </w:pPr>
            <w:r>
              <w:rPr>
                <w:b/>
                <w:bCs/>
              </w:rPr>
              <w:t>Proposal 7</w:t>
            </w:r>
            <w:r w:rsidRPr="009B5D3C">
              <w:rPr>
                <w:b/>
                <w:bCs/>
              </w:rPr>
              <w:t xml:space="preserve">: </w:t>
            </w:r>
            <w:r>
              <w:rPr>
                <w:b/>
                <w:bCs/>
              </w:rPr>
              <w:t>RAN1 should use Release-16 as baseline for PD estimation accuracy enhancement evaluations, which includes the Timing Delta MAC CE introduced in Release 16 for IAB.</w:t>
            </w:r>
          </w:p>
        </w:tc>
      </w:tr>
    </w:tbl>
    <w:p w14:paraId="6F6A75D1" w14:textId="77777777" w:rsidR="000A1F70" w:rsidRDefault="000A1F70" w:rsidP="000A1F70">
      <w:pPr>
        <w:rPr>
          <w:lang w:eastAsia="zh-CN"/>
        </w:rPr>
      </w:pPr>
      <w:r>
        <w:rPr>
          <w:lang w:eastAsia="zh-CN"/>
        </w:rPr>
        <w:t xml:space="preserve">  </w:t>
      </w:r>
    </w:p>
    <w:p w14:paraId="6236C27E" w14:textId="6C918FDE" w:rsidR="000A1F70" w:rsidRDefault="000A1F70" w:rsidP="000A1F70">
      <w:pPr>
        <w:rPr>
          <w:lang w:eastAsia="zh-CN"/>
        </w:rPr>
      </w:pPr>
      <w:r w:rsidRPr="000B3EC4">
        <w:rPr>
          <w:rFonts w:hint="eastAsia"/>
          <w:b/>
          <w:lang w:eastAsia="zh-CN"/>
        </w:rPr>
        <w:t>F</w:t>
      </w:r>
      <w:r w:rsidRPr="000B3EC4">
        <w:rPr>
          <w:b/>
          <w:lang w:eastAsia="zh-CN"/>
        </w:rPr>
        <w:t>eature lead</w:t>
      </w:r>
      <w:r>
        <w:rPr>
          <w:lang w:eastAsia="zh-CN"/>
        </w:rPr>
        <w:t xml:space="preserve">: </w:t>
      </w:r>
      <w:r w:rsidR="002C062B">
        <w:rPr>
          <w:lang w:eastAsia="zh-CN"/>
        </w:rPr>
        <w:t xml:space="preserve">It seems make sense to take the R16 mechanism as the starting point. However, since not much details in the contributions on how to enhance the TA granularity, more views are needed from companies before making any way forward.  </w:t>
      </w:r>
      <w:r>
        <w:rPr>
          <w:lang w:eastAsia="zh-CN"/>
        </w:rPr>
        <w:t xml:space="preserve"> </w:t>
      </w:r>
    </w:p>
    <w:p w14:paraId="3815E40B" w14:textId="1039E6E6" w:rsidR="00666A6B" w:rsidRPr="00EB3F92" w:rsidRDefault="00666A6B" w:rsidP="00666A6B">
      <w:pPr>
        <w:spacing w:beforeLines="100" w:before="240"/>
        <w:rPr>
          <w:b/>
          <w:lang w:eastAsia="zh-CN"/>
        </w:rPr>
      </w:pPr>
      <w:r w:rsidRPr="00903A83">
        <w:rPr>
          <w:b/>
          <w:highlight w:val="yellow"/>
          <w:lang w:eastAsia="zh-CN"/>
        </w:rPr>
        <w:t xml:space="preserve">Question </w:t>
      </w:r>
      <w:r w:rsidRPr="007372B1">
        <w:rPr>
          <w:b/>
          <w:highlight w:val="yellow"/>
          <w:lang w:eastAsia="zh-CN"/>
        </w:rPr>
        <w:t>4.1-</w:t>
      </w:r>
      <w:r w:rsidR="007372B1" w:rsidRPr="007372B1">
        <w:rPr>
          <w:b/>
          <w:highlight w:val="yellow"/>
          <w:lang w:eastAsia="zh-CN"/>
        </w:rPr>
        <w:t>1</w:t>
      </w:r>
      <w:r w:rsidRPr="00EF548D">
        <w:rPr>
          <w:b/>
          <w:lang w:eastAsia="zh-CN"/>
        </w:rPr>
        <w:t xml:space="preserve">: </w:t>
      </w:r>
      <w:r>
        <w:rPr>
          <w:b/>
          <w:lang w:eastAsia="zh-CN"/>
        </w:rPr>
        <w:t>How to enhance the TA indication granularity</w:t>
      </w:r>
      <w:r w:rsidR="008723D0">
        <w:rPr>
          <w:b/>
          <w:lang w:eastAsia="zh-CN"/>
        </w:rPr>
        <w:t xml:space="preserve"> in option 1a</w:t>
      </w:r>
      <w:r>
        <w:rPr>
          <w:b/>
          <w:lang w:eastAsia="zh-CN"/>
        </w:rPr>
        <w:t xml:space="preserve">? Please also indicate the enhanced TA indication granularity that your solution can achieve. </w:t>
      </w:r>
    </w:p>
    <w:tbl>
      <w:tblPr>
        <w:tblStyle w:val="ad"/>
        <w:tblW w:w="0" w:type="auto"/>
        <w:tblLook w:val="04A0" w:firstRow="1" w:lastRow="0" w:firstColumn="1" w:lastColumn="0" w:noHBand="0" w:noVBand="1"/>
      </w:tblPr>
      <w:tblGrid>
        <w:gridCol w:w="2113"/>
        <w:gridCol w:w="7194"/>
      </w:tblGrid>
      <w:tr w:rsidR="00666A6B" w:rsidRPr="00004C3F" w14:paraId="42C7B9D9" w14:textId="77777777" w:rsidTr="00D87DA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DA4D04" w14:textId="77777777" w:rsidR="00666A6B" w:rsidRPr="00004C3F" w:rsidRDefault="00666A6B" w:rsidP="00D87DA9">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9762E" w14:textId="77777777" w:rsidR="00666A6B" w:rsidRPr="00004C3F" w:rsidRDefault="00666A6B" w:rsidP="00D87DA9">
            <w:pPr>
              <w:spacing w:beforeLines="50" w:before="120"/>
              <w:rPr>
                <w:i/>
                <w:kern w:val="2"/>
                <w:lang w:eastAsia="zh-CN"/>
              </w:rPr>
            </w:pPr>
            <w:r w:rsidRPr="00004C3F">
              <w:rPr>
                <w:i/>
                <w:kern w:val="2"/>
                <w:lang w:eastAsia="zh-CN"/>
              </w:rPr>
              <w:t>View</w:t>
            </w:r>
          </w:p>
        </w:tc>
      </w:tr>
      <w:tr w:rsidR="00666A6B" w:rsidRPr="00004C3F" w14:paraId="4426F1A3" w14:textId="77777777" w:rsidTr="00D87DA9">
        <w:tc>
          <w:tcPr>
            <w:tcW w:w="2113" w:type="dxa"/>
            <w:tcBorders>
              <w:top w:val="single" w:sz="4" w:space="0" w:color="auto"/>
              <w:left w:val="single" w:sz="4" w:space="0" w:color="auto"/>
              <w:bottom w:val="single" w:sz="4" w:space="0" w:color="auto"/>
              <w:right w:val="single" w:sz="4" w:space="0" w:color="auto"/>
            </w:tcBorders>
          </w:tcPr>
          <w:p w14:paraId="03318C55" w14:textId="77777777" w:rsidR="00666A6B" w:rsidRPr="00004C3F" w:rsidRDefault="00666A6B"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E14BD5" w14:textId="77777777" w:rsidR="00666A6B" w:rsidRPr="00004C3F" w:rsidRDefault="00666A6B" w:rsidP="00D87DA9">
            <w:pPr>
              <w:spacing w:beforeLines="50" w:before="120"/>
              <w:rPr>
                <w:i/>
                <w:kern w:val="2"/>
                <w:lang w:eastAsia="zh-CN"/>
              </w:rPr>
            </w:pPr>
          </w:p>
        </w:tc>
      </w:tr>
      <w:tr w:rsidR="00666A6B" w:rsidRPr="00004C3F" w14:paraId="4CE75AD7" w14:textId="77777777" w:rsidTr="00D87DA9">
        <w:tc>
          <w:tcPr>
            <w:tcW w:w="2113" w:type="dxa"/>
            <w:tcBorders>
              <w:top w:val="single" w:sz="4" w:space="0" w:color="auto"/>
              <w:left w:val="single" w:sz="4" w:space="0" w:color="auto"/>
              <w:bottom w:val="single" w:sz="4" w:space="0" w:color="auto"/>
              <w:right w:val="single" w:sz="4" w:space="0" w:color="auto"/>
            </w:tcBorders>
          </w:tcPr>
          <w:p w14:paraId="2510E118" w14:textId="77777777" w:rsidR="00666A6B" w:rsidRPr="00004C3F" w:rsidRDefault="00666A6B"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3981842" w14:textId="77777777" w:rsidR="00666A6B" w:rsidRPr="00004C3F" w:rsidRDefault="00666A6B" w:rsidP="00D87DA9">
            <w:pPr>
              <w:spacing w:beforeLines="50" w:before="120"/>
              <w:rPr>
                <w:i/>
                <w:kern w:val="2"/>
                <w:lang w:eastAsia="zh-CN"/>
              </w:rPr>
            </w:pPr>
          </w:p>
        </w:tc>
      </w:tr>
    </w:tbl>
    <w:p w14:paraId="0222C3F0" w14:textId="77777777" w:rsidR="00666A6B" w:rsidRDefault="00666A6B" w:rsidP="00D33274">
      <w:pPr>
        <w:spacing w:after="0"/>
        <w:rPr>
          <w:lang w:eastAsia="zh-CN"/>
        </w:rPr>
      </w:pPr>
    </w:p>
    <w:p w14:paraId="6DC824B3" w14:textId="2E3A3251" w:rsidR="000A1F70" w:rsidRDefault="000A1F70" w:rsidP="00D33274">
      <w:pPr>
        <w:spacing w:after="0"/>
        <w:rPr>
          <w:lang w:eastAsia="zh-CN"/>
        </w:rPr>
      </w:pPr>
      <w:r>
        <w:rPr>
          <w:lang w:eastAsia="zh-CN"/>
        </w:rPr>
        <w:t xml:space="preserve">However, it can be expected that the gain that can be achieved by option 1a would be limited. If we only reply on option 1a, it is impossible to meet the synchronization budget. However, it might be possible to combine with other method, e.g. option 1b. </w:t>
      </w:r>
    </w:p>
    <w:p w14:paraId="09A92B77" w14:textId="77777777" w:rsidR="00167B08" w:rsidRDefault="00167B08" w:rsidP="00D33274">
      <w:pPr>
        <w:spacing w:after="0"/>
        <w:rPr>
          <w:lang w:eastAsia="zh-CN"/>
        </w:rPr>
      </w:pPr>
    </w:p>
    <w:p w14:paraId="7B22167C" w14:textId="40BD0674" w:rsidR="00F41935" w:rsidRPr="00D16AD6" w:rsidRDefault="00D33274" w:rsidP="00D64727">
      <w:pPr>
        <w:numPr>
          <w:ilvl w:val="0"/>
          <w:numId w:val="21"/>
        </w:numPr>
        <w:adjustRightInd/>
        <w:spacing w:beforeLines="50" w:before="120" w:after="240"/>
        <w:contextualSpacing/>
      </w:pPr>
      <w:r>
        <w:rPr>
          <w:lang w:eastAsia="zh-CN"/>
        </w:rPr>
        <w:t xml:space="preserve"> </w:t>
      </w:r>
      <w:r w:rsidR="00F41935" w:rsidRPr="00D16AD6">
        <w:rPr>
          <w:b/>
          <w:bCs/>
        </w:rPr>
        <w:t>O</w:t>
      </w:r>
      <w:r w:rsidR="00167167" w:rsidRPr="00D16AD6">
        <w:rPr>
          <w:b/>
          <w:bCs/>
        </w:rPr>
        <w:t>ption 1b</w:t>
      </w:r>
      <w:r w:rsidR="00167167" w:rsidRPr="00D16AD6">
        <w:t>: Propagation delay estimation based on timing advanced enhanced for time synchronization (as 1a but with updated RAN4 requirements to TA adjustment error and Te)</w:t>
      </w:r>
    </w:p>
    <w:p w14:paraId="65C57B92" w14:textId="77777777" w:rsidR="00F41935" w:rsidRDefault="00F41935" w:rsidP="00F41935">
      <w:pPr>
        <w:spacing w:after="0"/>
        <w:rPr>
          <w:lang w:eastAsia="zh-CN"/>
        </w:rPr>
      </w:pPr>
    </w:p>
    <w:p w14:paraId="5F559687" w14:textId="5C3AA878" w:rsidR="00C2578A" w:rsidRDefault="00167167" w:rsidP="00167167">
      <w:pPr>
        <w:spacing w:after="0"/>
        <w:rPr>
          <w:lang w:eastAsia="zh-CN"/>
        </w:rPr>
      </w:pPr>
      <w:r>
        <w:rPr>
          <w:lang w:eastAsia="zh-CN"/>
        </w:rPr>
        <w:t xml:space="preserve">For option 1b, TA indication error </w:t>
      </w:r>
      <m:oMath>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TA_indication</m:t>
            </m:r>
          </m:sub>
        </m:sSub>
      </m:oMath>
      <w:r>
        <w:rPr>
          <w:sz w:val="21"/>
          <w:szCs w:val="21"/>
          <w:lang w:eastAsia="zh-CN"/>
        </w:rPr>
        <w:t xml:space="preserve">, </w:t>
      </w:r>
      <w:r w:rsidRPr="008128F1">
        <w:rPr>
          <w:sz w:val="21"/>
          <w:szCs w:val="21"/>
          <w:lang w:eastAsia="zh-CN"/>
        </w:rPr>
        <w:t>TA adjustment accuracy</w:t>
      </w:r>
      <w:r>
        <w:rPr>
          <w:sz w:val="21"/>
          <w:szCs w:val="21"/>
          <w:lang w:eastAsia="zh-CN"/>
        </w:rPr>
        <w:t xml:space="preserve"> </w:t>
      </w:r>
      <m:oMath>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TA_adjustment</m:t>
            </m:r>
          </m:sub>
        </m:sSub>
      </m:oMath>
      <w:r>
        <w:rPr>
          <w:sz w:val="21"/>
          <w:szCs w:val="21"/>
          <w:lang w:eastAsia="zh-CN"/>
        </w:rPr>
        <w:t xml:space="preserve"> and </w:t>
      </w:r>
      <w:r>
        <w:rPr>
          <w:lang w:eastAsia="zh-CN"/>
        </w:rPr>
        <w:t xml:space="preserve">Te should be improved compared to legacy UEs. </w:t>
      </w:r>
      <w:r w:rsidR="00C2578A">
        <w:rPr>
          <w:lang w:eastAsia="zh-CN"/>
        </w:rPr>
        <w:t xml:space="preserve">In RAN1#103-e, it was agreed that TA </w:t>
      </w:r>
      <w:r w:rsidR="00C2578A" w:rsidRPr="0025009E">
        <w:rPr>
          <w:lang w:eastAsia="zh-CN"/>
        </w:rPr>
        <w:t>adjustment accuracy is not considered for the evaluation of time synchronization error</w:t>
      </w:r>
      <w:r w:rsidR="00C2578A">
        <w:rPr>
          <w:lang w:eastAsia="zh-CN"/>
        </w:rPr>
        <w:t xml:space="preserve">, thus we would mainly focus on enhance Te. </w:t>
      </w:r>
      <w:r>
        <w:rPr>
          <w:sz w:val="21"/>
          <w:szCs w:val="21"/>
          <w:lang w:eastAsia="zh-CN"/>
        </w:rPr>
        <w:t>However</w:t>
      </w:r>
      <w:r>
        <w:rPr>
          <w:lang w:eastAsia="zh-CN"/>
        </w:rPr>
        <w:t xml:space="preserve">, </w:t>
      </w:r>
      <w:r w:rsidR="00C2578A">
        <w:rPr>
          <w:lang w:eastAsia="zh-CN"/>
        </w:rPr>
        <w:t xml:space="preserve">since Te is specified by RAN4, we need RAN4 to evaluate the feasibility to define a new enhanced Te.  </w:t>
      </w:r>
    </w:p>
    <w:p w14:paraId="53E7D097" w14:textId="77777777" w:rsidR="00C2578A" w:rsidRDefault="00C2578A" w:rsidP="00167167">
      <w:pPr>
        <w:spacing w:after="0"/>
        <w:rPr>
          <w:lang w:eastAsia="zh-CN"/>
        </w:rPr>
      </w:pPr>
    </w:p>
    <w:p w14:paraId="2EBFB5A3" w14:textId="51524DC7" w:rsidR="00C2578A" w:rsidRPr="00C2578A" w:rsidRDefault="00C2578A" w:rsidP="00793C46">
      <w:pPr>
        <w:spacing w:afterLines="50"/>
        <w:rPr>
          <w:b/>
          <w:u w:val="single"/>
          <w:lang w:eastAsia="zh-CN"/>
        </w:rPr>
      </w:pPr>
      <w:r w:rsidRPr="009E3E17">
        <w:rPr>
          <w:b/>
          <w:highlight w:val="yellow"/>
          <w:lang w:eastAsia="zh-CN"/>
        </w:rPr>
        <w:t>Proposal 4.1-1:</w:t>
      </w:r>
      <w:r w:rsidRPr="00C2578A">
        <w:rPr>
          <w:b/>
          <w:i/>
          <w:lang w:eastAsia="zh-CN"/>
        </w:rPr>
        <w:t xml:space="preserve"> </w:t>
      </w:r>
      <w:r w:rsidR="00793C46">
        <w:rPr>
          <w:b/>
          <w:lang w:eastAsia="zh-CN"/>
        </w:rPr>
        <w:t xml:space="preserve">Send a LS to RAN4 </w:t>
      </w:r>
      <w:r w:rsidR="00843932">
        <w:rPr>
          <w:b/>
          <w:lang w:eastAsia="zh-CN"/>
        </w:rPr>
        <w:t xml:space="preserve">to ask for feedback on the following two questions: </w:t>
      </w:r>
      <w:r w:rsidR="00793C46">
        <w:rPr>
          <w:b/>
          <w:lang w:eastAsia="zh-CN"/>
        </w:rPr>
        <w:t xml:space="preserve"> </w:t>
      </w:r>
    </w:p>
    <w:p w14:paraId="3D8DF945" w14:textId="12790BFB" w:rsidR="00793C46" w:rsidRPr="00793C46" w:rsidRDefault="00843932" w:rsidP="00D64727">
      <w:pPr>
        <w:numPr>
          <w:ilvl w:val="0"/>
          <w:numId w:val="21"/>
        </w:numPr>
        <w:adjustRightInd/>
        <w:spacing w:beforeLines="50" w:before="120" w:after="240"/>
        <w:contextualSpacing/>
        <w:jc w:val="left"/>
        <w:rPr>
          <w:b/>
        </w:rPr>
      </w:pPr>
      <w:r>
        <w:rPr>
          <w:b/>
        </w:rPr>
        <w:t xml:space="preserve">Question 1: </w:t>
      </w:r>
      <w:r>
        <w:t>I</w:t>
      </w:r>
      <w:r w:rsidRPr="00843932">
        <w:t>s</w:t>
      </w:r>
      <w:r>
        <w:t xml:space="preserve"> it</w:t>
      </w:r>
      <w:r w:rsidRPr="00843932">
        <w:t xml:space="preserve"> feasible to define a new enhanced</w:t>
      </w:r>
      <w:r>
        <w:t xml:space="preserve"> initial transmit timing error</w:t>
      </w:r>
      <w:r w:rsidRPr="00843932">
        <w:t xml:space="preserve"> Te?</w:t>
      </w:r>
    </w:p>
    <w:p w14:paraId="0AA095B9" w14:textId="35E2DBD4" w:rsidR="00793C46" w:rsidRPr="00793C46" w:rsidRDefault="00843932" w:rsidP="00D64727">
      <w:pPr>
        <w:numPr>
          <w:ilvl w:val="0"/>
          <w:numId w:val="21"/>
        </w:numPr>
        <w:adjustRightInd/>
        <w:spacing w:beforeLines="50" w:before="120" w:after="240"/>
        <w:contextualSpacing/>
        <w:jc w:val="left"/>
        <w:rPr>
          <w:b/>
        </w:rPr>
      </w:pPr>
      <w:r>
        <w:rPr>
          <w:b/>
        </w:rPr>
        <w:t xml:space="preserve">Question 2: </w:t>
      </w:r>
      <w:r w:rsidRPr="00843932">
        <w:t xml:space="preserve">If the answer to question 1 is yes, </w:t>
      </w:r>
      <w:r>
        <w:t xml:space="preserve">what the enhanced value(s) for Te?  </w:t>
      </w:r>
      <w:r w:rsidRPr="00843932">
        <w:t xml:space="preserve"> </w:t>
      </w:r>
    </w:p>
    <w:p w14:paraId="3F6ECA49" w14:textId="77777777" w:rsidR="001110A2" w:rsidRDefault="001110A2" w:rsidP="00BC5AC8">
      <w:pPr>
        <w:spacing w:beforeLines="100" w:before="240"/>
        <w:rPr>
          <w:b/>
          <w:lang w:eastAsia="zh-CN"/>
        </w:rPr>
      </w:pPr>
    </w:p>
    <w:p w14:paraId="5E2D6550" w14:textId="2A591ACD" w:rsidR="00BC5AC8" w:rsidRPr="00BC5AC8" w:rsidRDefault="00BC5AC8" w:rsidP="00BC5AC8">
      <w:pPr>
        <w:spacing w:beforeLines="100" w:before="240"/>
        <w:rPr>
          <w:b/>
          <w:lang w:eastAsia="zh-CN"/>
        </w:rPr>
      </w:pPr>
      <w:r>
        <w:rPr>
          <w:rFonts w:hint="eastAsia"/>
          <w:b/>
          <w:lang w:eastAsia="zh-CN"/>
        </w:rPr>
        <w:t>P</w:t>
      </w:r>
      <w:r>
        <w:rPr>
          <w:b/>
          <w:lang w:eastAsia="zh-CN"/>
        </w:rPr>
        <w:t xml:space="preserve">lease provide your views on the above proposal 4.1-1.  </w:t>
      </w:r>
    </w:p>
    <w:tbl>
      <w:tblPr>
        <w:tblStyle w:val="ad"/>
        <w:tblW w:w="0" w:type="auto"/>
        <w:tblLook w:val="04A0" w:firstRow="1" w:lastRow="0" w:firstColumn="1" w:lastColumn="0" w:noHBand="0" w:noVBand="1"/>
      </w:tblPr>
      <w:tblGrid>
        <w:gridCol w:w="2113"/>
        <w:gridCol w:w="7194"/>
      </w:tblGrid>
      <w:tr w:rsidR="00BC5AC8" w:rsidRPr="00004C3F" w14:paraId="4504DDA5" w14:textId="77777777" w:rsidTr="00D87DA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9498C4" w14:textId="77777777" w:rsidR="00BC5AC8" w:rsidRPr="00004C3F" w:rsidRDefault="00BC5AC8" w:rsidP="00D87DA9">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B53D7D" w14:textId="77777777" w:rsidR="00BC5AC8" w:rsidRPr="00004C3F" w:rsidRDefault="00BC5AC8" w:rsidP="00D87DA9">
            <w:pPr>
              <w:spacing w:beforeLines="50" w:before="120"/>
              <w:rPr>
                <w:i/>
                <w:kern w:val="2"/>
                <w:lang w:eastAsia="zh-CN"/>
              </w:rPr>
            </w:pPr>
            <w:r w:rsidRPr="00004C3F">
              <w:rPr>
                <w:i/>
                <w:kern w:val="2"/>
                <w:lang w:eastAsia="zh-CN"/>
              </w:rPr>
              <w:t>View</w:t>
            </w:r>
          </w:p>
        </w:tc>
      </w:tr>
      <w:tr w:rsidR="00BC5AC8" w:rsidRPr="00004C3F" w14:paraId="751B0B96" w14:textId="77777777" w:rsidTr="00D87DA9">
        <w:tc>
          <w:tcPr>
            <w:tcW w:w="2113" w:type="dxa"/>
            <w:tcBorders>
              <w:top w:val="single" w:sz="4" w:space="0" w:color="auto"/>
              <w:left w:val="single" w:sz="4" w:space="0" w:color="auto"/>
              <w:bottom w:val="single" w:sz="4" w:space="0" w:color="auto"/>
              <w:right w:val="single" w:sz="4" w:space="0" w:color="auto"/>
            </w:tcBorders>
          </w:tcPr>
          <w:p w14:paraId="66B7D8E2" w14:textId="77777777" w:rsidR="00BC5AC8" w:rsidRPr="00004C3F" w:rsidRDefault="00BC5AC8"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6083D0E" w14:textId="77777777" w:rsidR="00BC5AC8" w:rsidRPr="00004C3F" w:rsidRDefault="00BC5AC8" w:rsidP="00D87DA9">
            <w:pPr>
              <w:spacing w:beforeLines="50" w:before="120"/>
              <w:rPr>
                <w:i/>
                <w:kern w:val="2"/>
                <w:lang w:eastAsia="zh-CN"/>
              </w:rPr>
            </w:pPr>
          </w:p>
        </w:tc>
      </w:tr>
      <w:tr w:rsidR="00BC5AC8" w:rsidRPr="00004C3F" w14:paraId="1EE0A307" w14:textId="77777777" w:rsidTr="00D87DA9">
        <w:tc>
          <w:tcPr>
            <w:tcW w:w="2113" w:type="dxa"/>
            <w:tcBorders>
              <w:top w:val="single" w:sz="4" w:space="0" w:color="auto"/>
              <w:left w:val="single" w:sz="4" w:space="0" w:color="auto"/>
              <w:bottom w:val="single" w:sz="4" w:space="0" w:color="auto"/>
              <w:right w:val="single" w:sz="4" w:space="0" w:color="auto"/>
            </w:tcBorders>
          </w:tcPr>
          <w:p w14:paraId="299880F7" w14:textId="77777777" w:rsidR="00BC5AC8" w:rsidRPr="00004C3F" w:rsidRDefault="00BC5AC8"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A9846CA" w14:textId="77777777" w:rsidR="00BC5AC8" w:rsidRPr="00004C3F" w:rsidRDefault="00BC5AC8" w:rsidP="00D87DA9">
            <w:pPr>
              <w:spacing w:beforeLines="50" w:before="120"/>
              <w:rPr>
                <w:i/>
                <w:kern w:val="2"/>
                <w:lang w:eastAsia="zh-CN"/>
              </w:rPr>
            </w:pPr>
          </w:p>
        </w:tc>
      </w:tr>
    </w:tbl>
    <w:p w14:paraId="72CFC847" w14:textId="77777777" w:rsidR="00C2578A" w:rsidRDefault="00C2578A" w:rsidP="00167167">
      <w:pPr>
        <w:spacing w:after="0"/>
        <w:rPr>
          <w:lang w:eastAsia="zh-CN"/>
        </w:rPr>
      </w:pPr>
    </w:p>
    <w:p w14:paraId="54639197" w14:textId="77777777" w:rsidR="00820104" w:rsidRPr="00843932" w:rsidRDefault="00820104" w:rsidP="00167167">
      <w:pPr>
        <w:spacing w:after="0"/>
        <w:rPr>
          <w:lang w:eastAsia="zh-CN"/>
        </w:rPr>
      </w:pPr>
    </w:p>
    <w:p w14:paraId="05457343" w14:textId="77777777" w:rsidR="00820104" w:rsidRPr="00D16AD6" w:rsidRDefault="00820104" w:rsidP="00D64727">
      <w:pPr>
        <w:numPr>
          <w:ilvl w:val="0"/>
          <w:numId w:val="21"/>
        </w:numPr>
        <w:adjustRightInd/>
        <w:spacing w:beforeLines="50" w:before="120"/>
        <w:contextualSpacing/>
        <w:rPr>
          <w:b/>
          <w:bCs/>
        </w:rPr>
      </w:pPr>
      <w:r w:rsidRPr="00D16AD6">
        <w:rPr>
          <w:b/>
          <w:bCs/>
        </w:rPr>
        <w:t xml:space="preserve">Option 1c: </w:t>
      </w:r>
      <w:r w:rsidRPr="00D16AD6">
        <w:t>Propagation delay estimation based on a new dedicated signaling with finer delay compensation granularity (Separated signaling from TA so that TA procedure is not affected)</w:t>
      </w:r>
    </w:p>
    <w:p w14:paraId="28434C4C" w14:textId="77777777" w:rsidR="00C2578A" w:rsidRPr="00820104" w:rsidRDefault="00C2578A" w:rsidP="00167167">
      <w:pPr>
        <w:spacing w:after="0"/>
        <w:rPr>
          <w:lang w:eastAsia="zh-CN"/>
        </w:rPr>
      </w:pPr>
    </w:p>
    <w:p w14:paraId="7DB0979E" w14:textId="7CAA7C73" w:rsidR="004E236B" w:rsidRPr="004E236B" w:rsidRDefault="000C3752" w:rsidP="004E236B">
      <w:pPr>
        <w:spacing w:after="0"/>
        <w:rPr>
          <w:kern w:val="2"/>
          <w:lang w:eastAsia="zh-CN"/>
        </w:rPr>
      </w:pPr>
      <w:r>
        <w:t xml:space="preserve">This option relies on the gNB to estimate DL PD, and then use an </w:t>
      </w:r>
      <w:r>
        <w:rPr>
          <w:kern w:val="2"/>
          <w:lang w:eastAsia="zh-CN"/>
        </w:rPr>
        <w:t>additional signal to indicate the PD from gNB to UE. Since a separate signaling is used, it has no impact on TA procedure.</w:t>
      </w:r>
      <w:r w:rsidR="00037B49">
        <w:rPr>
          <w:kern w:val="2"/>
          <w:lang w:eastAsia="zh-CN"/>
        </w:rPr>
        <w:t xml:space="preserve"> However, </w:t>
      </w:r>
      <w:r w:rsidR="00CB0AE9">
        <w:rPr>
          <w:kern w:val="2"/>
          <w:lang w:eastAsia="zh-CN"/>
        </w:rPr>
        <w:t xml:space="preserve">based on the contributions, </w:t>
      </w:r>
      <w:r w:rsidR="00037B49">
        <w:rPr>
          <w:kern w:val="2"/>
          <w:lang w:eastAsia="zh-CN"/>
        </w:rPr>
        <w:t>it seems there are different understanding whether gNB needs to estimate the DL PD based on TA or some other dedicated reference signal</w:t>
      </w:r>
      <w:r w:rsidR="00CB0AE9">
        <w:rPr>
          <w:kern w:val="2"/>
          <w:lang w:eastAsia="zh-CN"/>
        </w:rPr>
        <w:t xml:space="preserve"> (e.g. Samsung proposes to </w:t>
      </w:r>
      <w:r w:rsidR="00CB0AE9" w:rsidRPr="00CB0AE9">
        <w:rPr>
          <w:kern w:val="2"/>
          <w:lang w:eastAsia="zh-CN"/>
        </w:rPr>
        <w:t>use SRS, UL DMRS or PUSCH</w:t>
      </w:r>
      <w:r w:rsidR="00CB0AE9">
        <w:rPr>
          <w:kern w:val="2"/>
          <w:lang w:eastAsia="zh-CN"/>
        </w:rPr>
        <w:t xml:space="preserve"> with predefined TA</w:t>
      </w:r>
      <w:r w:rsidR="00CB0AE9" w:rsidRPr="00CB0AE9">
        <w:rPr>
          <w:kern w:val="2"/>
          <w:lang w:eastAsia="zh-CN"/>
        </w:rPr>
        <w:t xml:space="preserve"> for propagation delay estimation</w:t>
      </w:r>
      <w:r w:rsidR="00CB0AE9">
        <w:rPr>
          <w:kern w:val="2"/>
          <w:lang w:eastAsia="zh-CN"/>
        </w:rPr>
        <w:t>)</w:t>
      </w:r>
      <w:r w:rsidR="00037B49">
        <w:rPr>
          <w:kern w:val="2"/>
          <w:lang w:eastAsia="zh-CN"/>
        </w:rPr>
        <w:t xml:space="preserve">.  </w:t>
      </w:r>
      <w:r w:rsidR="00497F38">
        <w:rPr>
          <w:kern w:val="2"/>
          <w:lang w:eastAsia="zh-CN"/>
        </w:rPr>
        <w:t xml:space="preserve">Nokia (R1-210037) mentioned that if the estimation is based on TA, then gNB may have to track all relative TA adjustments, and if </w:t>
      </w:r>
      <w:r w:rsidR="00497F38">
        <w:t xml:space="preserve">the UE applies an autonomous adjustment to its timing advance value, the gNB cannot reliably determine the applied timing advance value at the UE. </w:t>
      </w:r>
      <w:r w:rsidR="00497F38">
        <w:rPr>
          <w:kern w:val="2"/>
          <w:lang w:eastAsia="zh-CN"/>
        </w:rPr>
        <w:t xml:space="preserve"> </w:t>
      </w:r>
    </w:p>
    <w:p w14:paraId="3676D2E8" w14:textId="77777777" w:rsidR="00167167" w:rsidRPr="00C2578A" w:rsidRDefault="00167167" w:rsidP="00F41935">
      <w:pPr>
        <w:spacing w:after="0"/>
        <w:rPr>
          <w:lang w:eastAsia="zh-CN"/>
        </w:rPr>
      </w:pPr>
    </w:p>
    <w:p w14:paraId="628971E1" w14:textId="70833A5E" w:rsidR="00497F38" w:rsidRPr="00EB3F92" w:rsidRDefault="00497F38" w:rsidP="00497F38">
      <w:pPr>
        <w:spacing w:beforeLines="100" w:before="240"/>
        <w:rPr>
          <w:b/>
          <w:lang w:eastAsia="zh-CN"/>
        </w:rPr>
      </w:pPr>
      <w:r w:rsidRPr="00903A83">
        <w:rPr>
          <w:b/>
          <w:highlight w:val="yellow"/>
          <w:lang w:eastAsia="zh-CN"/>
        </w:rPr>
        <w:t xml:space="preserve">Question </w:t>
      </w:r>
      <w:r w:rsidRPr="00497F38">
        <w:rPr>
          <w:b/>
          <w:highlight w:val="yellow"/>
          <w:lang w:eastAsia="zh-CN"/>
        </w:rPr>
        <w:t>4.1-</w:t>
      </w:r>
      <w:r w:rsidR="00F24B0C" w:rsidRPr="00F24B0C">
        <w:rPr>
          <w:b/>
          <w:highlight w:val="yellow"/>
          <w:lang w:eastAsia="zh-CN"/>
        </w:rPr>
        <w:t>2</w:t>
      </w:r>
      <w:r w:rsidRPr="00EF548D">
        <w:rPr>
          <w:b/>
          <w:lang w:eastAsia="zh-CN"/>
        </w:rPr>
        <w:t xml:space="preserve">: </w:t>
      </w:r>
      <w:r>
        <w:rPr>
          <w:b/>
          <w:lang w:eastAsia="zh-CN"/>
        </w:rPr>
        <w:t>Do you think that gNB will estimate the DL PD based on TA for option 1c? If your answer is NO, please provide your detailed s</w:t>
      </w:r>
      <w:r w:rsidR="001017E3">
        <w:rPr>
          <w:b/>
          <w:lang w:eastAsia="zh-CN"/>
        </w:rPr>
        <w:t xml:space="preserve">olution. </w:t>
      </w:r>
      <w:r>
        <w:rPr>
          <w:b/>
          <w:lang w:eastAsia="zh-CN"/>
        </w:rPr>
        <w:t xml:space="preserve">  </w:t>
      </w:r>
    </w:p>
    <w:tbl>
      <w:tblPr>
        <w:tblStyle w:val="ad"/>
        <w:tblW w:w="0" w:type="auto"/>
        <w:tblLook w:val="04A0" w:firstRow="1" w:lastRow="0" w:firstColumn="1" w:lastColumn="0" w:noHBand="0" w:noVBand="1"/>
      </w:tblPr>
      <w:tblGrid>
        <w:gridCol w:w="2113"/>
        <w:gridCol w:w="7194"/>
      </w:tblGrid>
      <w:tr w:rsidR="00497F38" w:rsidRPr="00004C3F" w14:paraId="76436A54" w14:textId="77777777" w:rsidTr="00D87DA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DE2A492" w14:textId="77777777" w:rsidR="00497F38" w:rsidRPr="00004C3F" w:rsidRDefault="00497F38" w:rsidP="00D87DA9">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D05B18" w14:textId="77777777" w:rsidR="00497F38" w:rsidRPr="00004C3F" w:rsidRDefault="00497F38" w:rsidP="00D87DA9">
            <w:pPr>
              <w:spacing w:beforeLines="50" w:before="120"/>
              <w:rPr>
                <w:i/>
                <w:kern w:val="2"/>
                <w:lang w:eastAsia="zh-CN"/>
              </w:rPr>
            </w:pPr>
            <w:r w:rsidRPr="00004C3F">
              <w:rPr>
                <w:i/>
                <w:kern w:val="2"/>
                <w:lang w:eastAsia="zh-CN"/>
              </w:rPr>
              <w:t>View</w:t>
            </w:r>
          </w:p>
        </w:tc>
      </w:tr>
      <w:tr w:rsidR="00497F38" w:rsidRPr="00004C3F" w14:paraId="612A5C89" w14:textId="77777777" w:rsidTr="00D87DA9">
        <w:tc>
          <w:tcPr>
            <w:tcW w:w="2113" w:type="dxa"/>
            <w:tcBorders>
              <w:top w:val="single" w:sz="4" w:space="0" w:color="auto"/>
              <w:left w:val="single" w:sz="4" w:space="0" w:color="auto"/>
              <w:bottom w:val="single" w:sz="4" w:space="0" w:color="auto"/>
              <w:right w:val="single" w:sz="4" w:space="0" w:color="auto"/>
            </w:tcBorders>
          </w:tcPr>
          <w:p w14:paraId="135304B7" w14:textId="77777777" w:rsidR="00497F38" w:rsidRPr="00004C3F" w:rsidRDefault="00497F38"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E89F0B" w14:textId="77777777" w:rsidR="00497F38" w:rsidRPr="00004C3F" w:rsidRDefault="00497F38" w:rsidP="00D87DA9">
            <w:pPr>
              <w:spacing w:beforeLines="50" w:before="120"/>
              <w:rPr>
                <w:i/>
                <w:kern w:val="2"/>
                <w:lang w:eastAsia="zh-CN"/>
              </w:rPr>
            </w:pPr>
          </w:p>
        </w:tc>
      </w:tr>
      <w:tr w:rsidR="00497F38" w:rsidRPr="00004C3F" w14:paraId="2666031D" w14:textId="77777777" w:rsidTr="00D87DA9">
        <w:tc>
          <w:tcPr>
            <w:tcW w:w="2113" w:type="dxa"/>
            <w:tcBorders>
              <w:top w:val="single" w:sz="4" w:space="0" w:color="auto"/>
              <w:left w:val="single" w:sz="4" w:space="0" w:color="auto"/>
              <w:bottom w:val="single" w:sz="4" w:space="0" w:color="auto"/>
              <w:right w:val="single" w:sz="4" w:space="0" w:color="auto"/>
            </w:tcBorders>
          </w:tcPr>
          <w:p w14:paraId="312CD135" w14:textId="77777777" w:rsidR="00497F38" w:rsidRPr="00004C3F" w:rsidRDefault="00497F38"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F62A523" w14:textId="77777777" w:rsidR="00497F38" w:rsidRPr="00004C3F" w:rsidRDefault="00497F38" w:rsidP="00D87DA9">
            <w:pPr>
              <w:spacing w:beforeLines="50" w:before="120"/>
              <w:rPr>
                <w:i/>
                <w:kern w:val="2"/>
                <w:lang w:eastAsia="zh-CN"/>
              </w:rPr>
            </w:pPr>
          </w:p>
        </w:tc>
      </w:tr>
    </w:tbl>
    <w:p w14:paraId="0454D1BF" w14:textId="77777777" w:rsidR="00DE1106" w:rsidRDefault="00DE1106" w:rsidP="00A22B51">
      <w:pPr>
        <w:rPr>
          <w:lang w:eastAsia="zh-CN"/>
        </w:rPr>
      </w:pPr>
    </w:p>
    <w:p w14:paraId="534E92D1" w14:textId="5738C3E2" w:rsidR="00C1433D" w:rsidRPr="00CB4440" w:rsidRDefault="00C1433D" w:rsidP="00C1433D">
      <w:pPr>
        <w:spacing w:beforeLines="100" w:before="240"/>
        <w:rPr>
          <w:b/>
          <w:lang w:eastAsia="zh-CN"/>
        </w:rPr>
      </w:pPr>
      <w:r w:rsidRPr="00CB4440">
        <w:rPr>
          <w:b/>
          <w:highlight w:val="yellow"/>
          <w:lang w:eastAsia="zh-CN"/>
        </w:rPr>
        <w:t>Question 4.2</w:t>
      </w:r>
      <w:r w:rsidRPr="00C1433D">
        <w:rPr>
          <w:b/>
          <w:highlight w:val="yellow"/>
          <w:lang w:eastAsia="zh-CN"/>
        </w:rPr>
        <w:t>-3</w:t>
      </w:r>
      <w:r w:rsidRPr="00CB4440">
        <w:rPr>
          <w:b/>
          <w:lang w:eastAsia="zh-CN"/>
        </w:rPr>
        <w:t>: Do you have any</w:t>
      </w:r>
      <w:r w:rsidR="00762B37">
        <w:rPr>
          <w:b/>
          <w:lang w:eastAsia="zh-CN"/>
        </w:rPr>
        <w:t xml:space="preserve"> other</w:t>
      </w:r>
      <w:r w:rsidRPr="00CB4440">
        <w:rPr>
          <w:b/>
          <w:lang w:eastAsia="zh-CN"/>
        </w:rPr>
        <w:t xml:space="preserve"> </w:t>
      </w:r>
      <w:r>
        <w:rPr>
          <w:b/>
          <w:lang w:eastAsia="zh-CN"/>
        </w:rPr>
        <w:t>views on TA-based propagation delay compensation</w:t>
      </w:r>
      <w:r w:rsidRPr="00CB4440">
        <w:rPr>
          <w:b/>
          <w:lang w:eastAsia="zh-CN"/>
        </w:rPr>
        <w:t>?</w:t>
      </w:r>
    </w:p>
    <w:tbl>
      <w:tblPr>
        <w:tblStyle w:val="ad"/>
        <w:tblW w:w="0" w:type="auto"/>
        <w:tblLook w:val="04A0" w:firstRow="1" w:lastRow="0" w:firstColumn="1" w:lastColumn="0" w:noHBand="0" w:noVBand="1"/>
      </w:tblPr>
      <w:tblGrid>
        <w:gridCol w:w="2113"/>
        <w:gridCol w:w="7194"/>
      </w:tblGrid>
      <w:tr w:rsidR="00C1433D" w:rsidRPr="00CB4440" w14:paraId="0FC1AAF5" w14:textId="77777777" w:rsidTr="0049472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633911" w14:textId="77777777" w:rsidR="00C1433D" w:rsidRPr="00CB4440" w:rsidRDefault="00C1433D" w:rsidP="00494725">
            <w:pPr>
              <w:spacing w:beforeLines="50" w:before="120"/>
              <w:rPr>
                <w:i/>
                <w:kern w:val="2"/>
                <w:lang w:eastAsia="zh-CN"/>
              </w:rPr>
            </w:pPr>
            <w:r w:rsidRPr="00CB4440">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90EC2F" w14:textId="77777777" w:rsidR="00C1433D" w:rsidRPr="00CB4440" w:rsidRDefault="00C1433D" w:rsidP="00494725">
            <w:pPr>
              <w:spacing w:beforeLines="50" w:before="120"/>
              <w:rPr>
                <w:i/>
                <w:kern w:val="2"/>
                <w:lang w:eastAsia="zh-CN"/>
              </w:rPr>
            </w:pPr>
            <w:r w:rsidRPr="00CB4440">
              <w:rPr>
                <w:i/>
                <w:kern w:val="2"/>
                <w:lang w:eastAsia="zh-CN"/>
              </w:rPr>
              <w:t>View</w:t>
            </w:r>
          </w:p>
        </w:tc>
      </w:tr>
      <w:tr w:rsidR="00C1433D" w:rsidRPr="00CB4440" w14:paraId="3D7C2B57" w14:textId="77777777" w:rsidTr="00494725">
        <w:tc>
          <w:tcPr>
            <w:tcW w:w="2113" w:type="dxa"/>
            <w:tcBorders>
              <w:top w:val="single" w:sz="4" w:space="0" w:color="auto"/>
              <w:left w:val="single" w:sz="4" w:space="0" w:color="auto"/>
              <w:bottom w:val="single" w:sz="4" w:space="0" w:color="auto"/>
              <w:right w:val="single" w:sz="4" w:space="0" w:color="auto"/>
            </w:tcBorders>
          </w:tcPr>
          <w:p w14:paraId="13C8315A" w14:textId="77777777" w:rsidR="00C1433D" w:rsidRPr="00CB4440" w:rsidRDefault="00C1433D" w:rsidP="00494725">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21A13F4" w14:textId="77777777" w:rsidR="00C1433D" w:rsidRPr="00CB4440" w:rsidRDefault="00C1433D" w:rsidP="00494725">
            <w:pPr>
              <w:spacing w:beforeLines="50" w:before="120"/>
              <w:rPr>
                <w:i/>
                <w:kern w:val="2"/>
                <w:lang w:eastAsia="zh-CN"/>
              </w:rPr>
            </w:pPr>
          </w:p>
        </w:tc>
      </w:tr>
      <w:tr w:rsidR="00C1433D" w:rsidRPr="00CB4440" w14:paraId="0A5AEC18" w14:textId="77777777" w:rsidTr="00494725">
        <w:tc>
          <w:tcPr>
            <w:tcW w:w="2113" w:type="dxa"/>
            <w:tcBorders>
              <w:top w:val="single" w:sz="4" w:space="0" w:color="auto"/>
              <w:left w:val="single" w:sz="4" w:space="0" w:color="auto"/>
              <w:bottom w:val="single" w:sz="4" w:space="0" w:color="auto"/>
              <w:right w:val="single" w:sz="4" w:space="0" w:color="auto"/>
            </w:tcBorders>
          </w:tcPr>
          <w:p w14:paraId="5F978F2F" w14:textId="77777777" w:rsidR="00C1433D" w:rsidRPr="00CB4440" w:rsidRDefault="00C1433D" w:rsidP="00494725">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5CE21A" w14:textId="77777777" w:rsidR="00C1433D" w:rsidRPr="00CB4440" w:rsidRDefault="00C1433D" w:rsidP="00494725">
            <w:pPr>
              <w:spacing w:beforeLines="50" w:before="120"/>
              <w:rPr>
                <w:i/>
                <w:kern w:val="2"/>
                <w:lang w:eastAsia="zh-CN"/>
              </w:rPr>
            </w:pPr>
          </w:p>
        </w:tc>
      </w:tr>
    </w:tbl>
    <w:p w14:paraId="3960D816" w14:textId="77777777" w:rsidR="00C1433D" w:rsidRPr="000C3752" w:rsidRDefault="00C1433D" w:rsidP="00A22B51">
      <w:pPr>
        <w:rPr>
          <w:lang w:eastAsia="zh-CN"/>
        </w:rPr>
      </w:pPr>
    </w:p>
    <w:p w14:paraId="20A59C7C" w14:textId="41434665" w:rsidR="00502544" w:rsidRDefault="00502544" w:rsidP="00502544">
      <w:pPr>
        <w:pStyle w:val="20"/>
        <w:rPr>
          <w:lang w:eastAsia="zh-CN"/>
        </w:rPr>
      </w:pPr>
      <w:r>
        <w:rPr>
          <w:lang w:eastAsia="zh-CN"/>
        </w:rPr>
        <w:t xml:space="preserve">RTT based </w:t>
      </w:r>
      <w:r w:rsidR="00597A62">
        <w:rPr>
          <w:lang w:eastAsia="zh-CN"/>
        </w:rPr>
        <w:t xml:space="preserve">propagation </w:t>
      </w:r>
      <w:r w:rsidRPr="00D16AD6">
        <w:t>delay compensation</w:t>
      </w:r>
      <w:r>
        <w:rPr>
          <w:lang w:eastAsia="zh-CN"/>
        </w:rPr>
        <w:t xml:space="preserve"> </w:t>
      </w:r>
    </w:p>
    <w:p w14:paraId="32152422" w14:textId="77777777" w:rsidR="00321F10" w:rsidRDefault="00502544" w:rsidP="00502544">
      <w:r>
        <w:rPr>
          <w:rFonts w:hint="eastAsia"/>
          <w:lang w:eastAsia="zh-CN"/>
        </w:rPr>
        <w:t>F</w:t>
      </w:r>
      <w:r>
        <w:rPr>
          <w:lang w:eastAsia="zh-CN"/>
        </w:rPr>
        <w:t>or RTT based delay compensation, p</w:t>
      </w:r>
      <w:r w:rsidRPr="00D16AD6">
        <w:t xml:space="preserve">ropagation delay estimation </w:t>
      </w:r>
      <w:r>
        <w:t xml:space="preserve">is </w:t>
      </w:r>
      <w:r w:rsidRPr="00D16AD6">
        <w:t>based on an RAN managed Rx-Tx procedure i</w:t>
      </w:r>
      <w:r w:rsidR="00155C84">
        <w:t xml:space="preserve">ntended for time synchronization.  </w:t>
      </w:r>
    </w:p>
    <w:p w14:paraId="0D384344" w14:textId="1C14EF12" w:rsidR="0021067B" w:rsidRDefault="00321F10" w:rsidP="0008118E">
      <w:r>
        <w:t>Based on the views in the contributions, several companies expressed that RTT-based method is introduced only if TA-based propagation delay compensation enhancements are n</w:t>
      </w:r>
      <w:r w:rsidR="00A435FE">
        <w:t>ot suffi</w:t>
      </w:r>
      <w:r w:rsidR="00B32AF8">
        <w:t xml:space="preserve">cient. </w:t>
      </w:r>
      <w:r w:rsidR="0021067B">
        <w:t xml:space="preserve">Before sufficient discussion is done on TA-based propagation delay compensation enhancements, it might be difficult to justify whether it is sufficient or not. </w:t>
      </w:r>
    </w:p>
    <w:p w14:paraId="3499EC92" w14:textId="2764643F" w:rsidR="00B32AF8" w:rsidRDefault="00B32AF8" w:rsidP="00502544">
      <w:r>
        <w:t xml:space="preserve">If TA-based propagation delay is necessary to be introduced, the following issues are raised by companies to further study: </w:t>
      </w:r>
    </w:p>
    <w:p w14:paraId="3D697073" w14:textId="4AAFB0EE" w:rsidR="00686F60" w:rsidRPr="00686F60" w:rsidRDefault="00B32AF8" w:rsidP="00D64727">
      <w:pPr>
        <w:pStyle w:val="af0"/>
        <w:numPr>
          <w:ilvl w:val="0"/>
          <w:numId w:val="26"/>
        </w:numPr>
        <w:autoSpaceDE/>
        <w:autoSpaceDN/>
        <w:adjustRightInd/>
        <w:snapToGrid/>
        <w:spacing w:afterLines="100" w:after="240"/>
        <w:ind w:left="714" w:hanging="357"/>
        <w:rPr>
          <w:b/>
          <w:bCs/>
          <w:sz w:val="20"/>
          <w:szCs w:val="20"/>
        </w:rPr>
      </w:pPr>
      <w:r w:rsidRPr="006E4FA9">
        <w:rPr>
          <w:b/>
          <w:bCs/>
          <w:sz w:val="20"/>
          <w:szCs w:val="20"/>
        </w:rPr>
        <w:t xml:space="preserve">Whether DL reference signals other than PRS </w:t>
      </w:r>
      <w:r>
        <w:rPr>
          <w:b/>
          <w:bCs/>
          <w:sz w:val="20"/>
          <w:szCs w:val="20"/>
        </w:rPr>
        <w:t>c</w:t>
      </w:r>
      <w:r w:rsidRPr="006E4FA9">
        <w:rPr>
          <w:b/>
          <w:bCs/>
          <w:sz w:val="20"/>
          <w:szCs w:val="20"/>
        </w:rPr>
        <w:t>ould be used</w:t>
      </w:r>
      <w:r w:rsidR="004C2C75">
        <w:rPr>
          <w:b/>
          <w:bCs/>
          <w:sz w:val="20"/>
          <w:szCs w:val="20"/>
        </w:rPr>
        <w:t xml:space="preserve"> </w:t>
      </w:r>
      <w:r w:rsidR="004C2C75" w:rsidRPr="004C2C75">
        <w:rPr>
          <w:b/>
          <w:bCs/>
          <w:sz w:val="20"/>
          <w:szCs w:val="20"/>
        </w:rPr>
        <w:t>for DL time estimation at UE side</w:t>
      </w:r>
      <w:r w:rsidRPr="006E4FA9">
        <w:rPr>
          <w:b/>
          <w:bCs/>
          <w:sz w:val="20"/>
          <w:szCs w:val="20"/>
        </w:rPr>
        <w:t>, such as CSI-RS.</w:t>
      </w:r>
    </w:p>
    <w:p w14:paraId="110BD32E" w14:textId="63534618" w:rsidR="00686F60" w:rsidRPr="00686F60" w:rsidRDefault="00686F60" w:rsidP="00D64727">
      <w:pPr>
        <w:pStyle w:val="af0"/>
        <w:numPr>
          <w:ilvl w:val="0"/>
          <w:numId w:val="26"/>
        </w:numPr>
        <w:autoSpaceDE/>
        <w:autoSpaceDN/>
        <w:adjustRightInd/>
        <w:snapToGrid/>
        <w:spacing w:after="0"/>
        <w:rPr>
          <w:b/>
          <w:bCs/>
          <w:sz w:val="20"/>
          <w:szCs w:val="20"/>
        </w:rPr>
      </w:pPr>
      <w:r>
        <w:rPr>
          <w:b/>
          <w:bCs/>
          <w:sz w:val="20"/>
          <w:szCs w:val="20"/>
        </w:rPr>
        <w:t>Whether to leave the signaling design for RTT based delay compensation method to RAN2? e.g. h</w:t>
      </w:r>
      <w:r w:rsidR="00B32AF8" w:rsidRPr="006E4FA9">
        <w:rPr>
          <w:b/>
          <w:bCs/>
          <w:sz w:val="20"/>
          <w:szCs w:val="20"/>
        </w:rPr>
        <w:t>ow the UE reports the measurement to the gNB (e.g. via RRC) and what the report should contain (can be left for RAN2)</w:t>
      </w:r>
      <w:r>
        <w:rPr>
          <w:b/>
          <w:bCs/>
          <w:sz w:val="20"/>
          <w:szCs w:val="20"/>
        </w:rPr>
        <w:t xml:space="preserve">. </w:t>
      </w:r>
    </w:p>
    <w:p w14:paraId="4361CCAB" w14:textId="77777777" w:rsidR="00686F60" w:rsidRDefault="00686F60" w:rsidP="00D64727">
      <w:pPr>
        <w:pStyle w:val="af0"/>
        <w:numPr>
          <w:ilvl w:val="0"/>
          <w:numId w:val="26"/>
        </w:numPr>
        <w:autoSpaceDE/>
        <w:autoSpaceDN/>
        <w:adjustRightInd/>
        <w:snapToGrid/>
        <w:spacing w:beforeLines="50" w:before="120" w:after="0"/>
        <w:ind w:left="714" w:hanging="357"/>
        <w:rPr>
          <w:b/>
          <w:bCs/>
          <w:sz w:val="20"/>
          <w:szCs w:val="20"/>
        </w:rPr>
      </w:pPr>
      <w:r w:rsidRPr="00686F60">
        <w:rPr>
          <w:b/>
          <w:bCs/>
          <w:sz w:val="20"/>
          <w:szCs w:val="20"/>
        </w:rPr>
        <w:t>What equation to use for evaluating the overall time synchronization error?</w:t>
      </w:r>
    </w:p>
    <w:p w14:paraId="662C0FAA" w14:textId="77777777" w:rsidR="00686F60" w:rsidRPr="006E4FA9" w:rsidRDefault="00686F60" w:rsidP="00686F60">
      <w:pPr>
        <w:pStyle w:val="af0"/>
        <w:autoSpaceDE/>
        <w:autoSpaceDN/>
        <w:adjustRightInd/>
        <w:snapToGrid/>
        <w:spacing w:after="0"/>
        <w:rPr>
          <w:b/>
          <w:bCs/>
          <w:sz w:val="20"/>
          <w:szCs w:val="20"/>
        </w:rPr>
      </w:pPr>
    </w:p>
    <w:p w14:paraId="7DC109DA" w14:textId="2F15CD73" w:rsidR="00B32AF8" w:rsidRDefault="002611FF" w:rsidP="00502544">
      <w:pPr>
        <w:rPr>
          <w:lang w:eastAsia="zh-CN"/>
        </w:rPr>
      </w:pPr>
      <w:r>
        <w:rPr>
          <w:lang w:eastAsia="zh-CN"/>
        </w:rPr>
        <w:t xml:space="preserve">In case we will need to introduce RTT based delay compensation enhancements, the following questions are set to collect the views from the proponents. </w:t>
      </w:r>
    </w:p>
    <w:p w14:paraId="6F427998" w14:textId="6E86E5AE" w:rsidR="002611FF" w:rsidRPr="002611FF" w:rsidRDefault="002611FF" w:rsidP="002611FF">
      <w:pPr>
        <w:spacing w:beforeLines="100" w:before="240"/>
        <w:rPr>
          <w:i/>
          <w:kern w:val="2"/>
          <w:lang w:eastAsia="zh-CN"/>
        </w:rPr>
      </w:pPr>
      <w:r>
        <w:rPr>
          <w:b/>
          <w:highlight w:val="yellow"/>
          <w:lang w:eastAsia="zh-CN"/>
        </w:rPr>
        <w:t>Questio</w:t>
      </w:r>
      <w:r w:rsidRPr="002611FF">
        <w:rPr>
          <w:b/>
          <w:highlight w:val="yellow"/>
          <w:lang w:eastAsia="zh-CN"/>
        </w:rPr>
        <w:t xml:space="preserve">n </w:t>
      </w:r>
      <w:r w:rsidRPr="008D3A1A">
        <w:rPr>
          <w:b/>
          <w:highlight w:val="yellow"/>
          <w:lang w:eastAsia="zh-CN"/>
        </w:rPr>
        <w:t>4.2</w:t>
      </w:r>
      <w:r w:rsidRPr="003E36A1">
        <w:rPr>
          <w:b/>
          <w:highlight w:val="yellow"/>
          <w:lang w:eastAsia="zh-CN"/>
        </w:rPr>
        <w:t>-</w:t>
      </w:r>
      <w:r w:rsidR="003E36A1" w:rsidRPr="003E36A1">
        <w:rPr>
          <w:b/>
          <w:highlight w:val="yellow"/>
          <w:lang w:eastAsia="zh-CN"/>
        </w:rPr>
        <w:t>1</w:t>
      </w:r>
      <w:r>
        <w:rPr>
          <w:b/>
          <w:lang w:eastAsia="zh-CN"/>
        </w:rPr>
        <w:t xml:space="preserve">: </w:t>
      </w:r>
      <w:r w:rsidRPr="002611FF">
        <w:rPr>
          <w:b/>
          <w:bCs/>
        </w:rPr>
        <w:t>Whether DL reference signals other than PRS could be used for DL time estimation at UE side</w:t>
      </w:r>
      <w:r>
        <w:rPr>
          <w:b/>
          <w:lang w:eastAsia="zh-CN"/>
        </w:rPr>
        <w:t>?</w:t>
      </w:r>
    </w:p>
    <w:tbl>
      <w:tblPr>
        <w:tblStyle w:val="ad"/>
        <w:tblW w:w="0" w:type="auto"/>
        <w:tblLook w:val="04A0" w:firstRow="1" w:lastRow="0" w:firstColumn="1" w:lastColumn="0" w:noHBand="0" w:noVBand="1"/>
      </w:tblPr>
      <w:tblGrid>
        <w:gridCol w:w="2113"/>
        <w:gridCol w:w="7194"/>
      </w:tblGrid>
      <w:tr w:rsidR="002611FF" w:rsidRPr="00004C3F" w14:paraId="0FDD68A8" w14:textId="77777777" w:rsidTr="00D87DA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F556B0B" w14:textId="77777777" w:rsidR="002611FF" w:rsidRPr="00004C3F" w:rsidRDefault="002611FF" w:rsidP="00D87DA9">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AF83A32" w14:textId="77777777" w:rsidR="002611FF" w:rsidRPr="00004C3F" w:rsidRDefault="002611FF" w:rsidP="00D87DA9">
            <w:pPr>
              <w:spacing w:beforeLines="50" w:before="120"/>
              <w:rPr>
                <w:i/>
                <w:kern w:val="2"/>
                <w:lang w:eastAsia="zh-CN"/>
              </w:rPr>
            </w:pPr>
            <w:r w:rsidRPr="00004C3F">
              <w:rPr>
                <w:i/>
                <w:kern w:val="2"/>
                <w:lang w:eastAsia="zh-CN"/>
              </w:rPr>
              <w:t>View</w:t>
            </w:r>
          </w:p>
        </w:tc>
      </w:tr>
      <w:tr w:rsidR="002611FF" w:rsidRPr="00004C3F" w14:paraId="4FC671F8" w14:textId="77777777" w:rsidTr="00D87DA9">
        <w:tc>
          <w:tcPr>
            <w:tcW w:w="2113" w:type="dxa"/>
            <w:tcBorders>
              <w:top w:val="single" w:sz="4" w:space="0" w:color="auto"/>
              <w:left w:val="single" w:sz="4" w:space="0" w:color="auto"/>
              <w:bottom w:val="single" w:sz="4" w:space="0" w:color="auto"/>
              <w:right w:val="single" w:sz="4" w:space="0" w:color="auto"/>
            </w:tcBorders>
          </w:tcPr>
          <w:p w14:paraId="3C04BC5D" w14:textId="77777777" w:rsidR="002611FF" w:rsidRPr="00004C3F" w:rsidRDefault="002611FF"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CBB12A1" w14:textId="77777777" w:rsidR="002611FF" w:rsidRPr="00004C3F" w:rsidRDefault="002611FF" w:rsidP="00D87DA9">
            <w:pPr>
              <w:spacing w:beforeLines="50" w:before="120"/>
              <w:rPr>
                <w:i/>
                <w:kern w:val="2"/>
                <w:lang w:eastAsia="zh-CN"/>
              </w:rPr>
            </w:pPr>
          </w:p>
        </w:tc>
      </w:tr>
      <w:tr w:rsidR="002611FF" w:rsidRPr="00004C3F" w14:paraId="55A2AF90" w14:textId="77777777" w:rsidTr="00D87DA9">
        <w:tc>
          <w:tcPr>
            <w:tcW w:w="2113" w:type="dxa"/>
            <w:tcBorders>
              <w:top w:val="single" w:sz="4" w:space="0" w:color="auto"/>
              <w:left w:val="single" w:sz="4" w:space="0" w:color="auto"/>
              <w:bottom w:val="single" w:sz="4" w:space="0" w:color="auto"/>
              <w:right w:val="single" w:sz="4" w:space="0" w:color="auto"/>
            </w:tcBorders>
          </w:tcPr>
          <w:p w14:paraId="0B0F1BE0" w14:textId="77777777" w:rsidR="002611FF" w:rsidRPr="00004C3F" w:rsidRDefault="002611FF"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DAD1F9D" w14:textId="77777777" w:rsidR="002611FF" w:rsidRPr="00004C3F" w:rsidRDefault="002611FF" w:rsidP="00D87DA9">
            <w:pPr>
              <w:spacing w:beforeLines="50" w:before="120"/>
              <w:rPr>
                <w:i/>
                <w:kern w:val="2"/>
                <w:lang w:eastAsia="zh-CN"/>
              </w:rPr>
            </w:pPr>
          </w:p>
        </w:tc>
      </w:tr>
    </w:tbl>
    <w:p w14:paraId="7E1DD7FE" w14:textId="77777777" w:rsidR="00A435FE" w:rsidRPr="00686F60" w:rsidRDefault="00A435FE" w:rsidP="00502544">
      <w:pPr>
        <w:rPr>
          <w:lang w:eastAsia="zh-CN"/>
        </w:rPr>
      </w:pPr>
    </w:p>
    <w:p w14:paraId="7C8C1EB0" w14:textId="3DA99423" w:rsidR="002611FF" w:rsidRPr="002611FF" w:rsidRDefault="002611FF" w:rsidP="002611FF">
      <w:pPr>
        <w:spacing w:beforeLines="100" w:before="240"/>
        <w:rPr>
          <w:i/>
          <w:kern w:val="2"/>
          <w:lang w:eastAsia="zh-CN"/>
        </w:rPr>
      </w:pPr>
      <w:r>
        <w:rPr>
          <w:b/>
          <w:highlight w:val="yellow"/>
          <w:lang w:eastAsia="zh-CN"/>
        </w:rPr>
        <w:t>Questio</w:t>
      </w:r>
      <w:r w:rsidRPr="002611FF">
        <w:rPr>
          <w:b/>
          <w:highlight w:val="yellow"/>
          <w:lang w:eastAsia="zh-CN"/>
        </w:rPr>
        <w:t>n 4.</w:t>
      </w:r>
      <w:r w:rsidRPr="008D3A1A">
        <w:rPr>
          <w:b/>
          <w:highlight w:val="yellow"/>
          <w:lang w:eastAsia="zh-CN"/>
        </w:rPr>
        <w:t>2</w:t>
      </w:r>
      <w:r w:rsidRPr="003E36A1">
        <w:rPr>
          <w:b/>
          <w:highlight w:val="yellow"/>
          <w:lang w:eastAsia="zh-CN"/>
        </w:rPr>
        <w:t>-</w:t>
      </w:r>
      <w:r w:rsidR="003E36A1" w:rsidRPr="003E36A1">
        <w:rPr>
          <w:b/>
          <w:highlight w:val="yellow"/>
          <w:lang w:eastAsia="zh-CN"/>
        </w:rPr>
        <w:t>2</w:t>
      </w:r>
      <w:r>
        <w:rPr>
          <w:b/>
          <w:lang w:eastAsia="zh-CN"/>
        </w:rPr>
        <w:t xml:space="preserve">: </w:t>
      </w:r>
      <w:r w:rsidRPr="002611FF">
        <w:rPr>
          <w:b/>
          <w:bCs/>
        </w:rPr>
        <w:t>Whether to leave the signaling design for RTT based del</w:t>
      </w:r>
      <w:r w:rsidR="003E36A1">
        <w:rPr>
          <w:b/>
          <w:bCs/>
        </w:rPr>
        <w:t xml:space="preserve">ay compensation method to RAN2, </w:t>
      </w:r>
      <w:r w:rsidRPr="002611FF">
        <w:rPr>
          <w:b/>
          <w:bCs/>
        </w:rPr>
        <w:t>e.g</w:t>
      </w:r>
      <w:r w:rsidR="003E36A1">
        <w:rPr>
          <w:b/>
          <w:bCs/>
        </w:rPr>
        <w:t xml:space="preserve">. </w:t>
      </w:r>
      <w:r w:rsidRPr="002611FF">
        <w:rPr>
          <w:b/>
          <w:bCs/>
        </w:rPr>
        <w:t>how the UE reports the measurement to the gNB (e.g. via RRC) and what the report should contain (can be left for RAN2)</w:t>
      </w:r>
      <w:r w:rsidR="003E36A1">
        <w:rPr>
          <w:b/>
          <w:bCs/>
        </w:rPr>
        <w:t>?</w:t>
      </w:r>
    </w:p>
    <w:tbl>
      <w:tblPr>
        <w:tblStyle w:val="ad"/>
        <w:tblW w:w="0" w:type="auto"/>
        <w:tblLook w:val="04A0" w:firstRow="1" w:lastRow="0" w:firstColumn="1" w:lastColumn="0" w:noHBand="0" w:noVBand="1"/>
      </w:tblPr>
      <w:tblGrid>
        <w:gridCol w:w="2113"/>
        <w:gridCol w:w="7194"/>
      </w:tblGrid>
      <w:tr w:rsidR="00095A9E" w:rsidRPr="00004C3F" w14:paraId="5221AA13" w14:textId="77777777" w:rsidTr="00D87DA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35011C" w14:textId="77777777" w:rsidR="00095A9E" w:rsidRPr="00004C3F" w:rsidRDefault="00095A9E" w:rsidP="00D87DA9">
            <w:pPr>
              <w:spacing w:beforeLines="50" w:before="120"/>
              <w:rPr>
                <w:i/>
                <w:kern w:val="2"/>
                <w:lang w:eastAsia="zh-CN"/>
              </w:rPr>
            </w:pPr>
            <w:bookmarkStart w:id="10" w:name="OLE_LINK59"/>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787B5E" w14:textId="77777777" w:rsidR="00095A9E" w:rsidRPr="00004C3F" w:rsidRDefault="00095A9E" w:rsidP="00D87DA9">
            <w:pPr>
              <w:spacing w:beforeLines="50" w:before="120"/>
              <w:rPr>
                <w:i/>
                <w:kern w:val="2"/>
                <w:lang w:eastAsia="zh-CN"/>
              </w:rPr>
            </w:pPr>
            <w:r w:rsidRPr="00004C3F">
              <w:rPr>
                <w:i/>
                <w:kern w:val="2"/>
                <w:lang w:eastAsia="zh-CN"/>
              </w:rPr>
              <w:t>View</w:t>
            </w:r>
          </w:p>
        </w:tc>
      </w:tr>
      <w:tr w:rsidR="00095A9E" w:rsidRPr="00004C3F" w14:paraId="03B05CA1" w14:textId="77777777" w:rsidTr="00D87DA9">
        <w:tc>
          <w:tcPr>
            <w:tcW w:w="2113" w:type="dxa"/>
            <w:tcBorders>
              <w:top w:val="single" w:sz="4" w:space="0" w:color="auto"/>
              <w:left w:val="single" w:sz="4" w:space="0" w:color="auto"/>
              <w:bottom w:val="single" w:sz="4" w:space="0" w:color="auto"/>
              <w:right w:val="single" w:sz="4" w:space="0" w:color="auto"/>
            </w:tcBorders>
          </w:tcPr>
          <w:p w14:paraId="70868E70" w14:textId="77777777" w:rsidR="00095A9E" w:rsidRPr="00004C3F" w:rsidRDefault="00095A9E"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5136255" w14:textId="77777777" w:rsidR="00095A9E" w:rsidRPr="00004C3F" w:rsidRDefault="00095A9E" w:rsidP="00D87DA9">
            <w:pPr>
              <w:spacing w:beforeLines="50" w:before="120"/>
              <w:rPr>
                <w:i/>
                <w:kern w:val="2"/>
                <w:lang w:eastAsia="zh-CN"/>
              </w:rPr>
            </w:pPr>
          </w:p>
        </w:tc>
      </w:tr>
      <w:tr w:rsidR="00095A9E" w:rsidRPr="00004C3F" w14:paraId="514BEFE8" w14:textId="77777777" w:rsidTr="00D87DA9">
        <w:tc>
          <w:tcPr>
            <w:tcW w:w="2113" w:type="dxa"/>
            <w:tcBorders>
              <w:top w:val="single" w:sz="4" w:space="0" w:color="auto"/>
              <w:left w:val="single" w:sz="4" w:space="0" w:color="auto"/>
              <w:bottom w:val="single" w:sz="4" w:space="0" w:color="auto"/>
              <w:right w:val="single" w:sz="4" w:space="0" w:color="auto"/>
            </w:tcBorders>
          </w:tcPr>
          <w:p w14:paraId="1FDE48CF" w14:textId="77777777" w:rsidR="00095A9E" w:rsidRPr="00004C3F" w:rsidRDefault="00095A9E"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D9BE925" w14:textId="77777777" w:rsidR="00095A9E" w:rsidRPr="00004C3F" w:rsidRDefault="00095A9E" w:rsidP="00D87DA9">
            <w:pPr>
              <w:spacing w:beforeLines="50" w:before="120"/>
              <w:rPr>
                <w:i/>
                <w:kern w:val="2"/>
                <w:lang w:eastAsia="zh-CN"/>
              </w:rPr>
            </w:pPr>
          </w:p>
        </w:tc>
      </w:tr>
      <w:bookmarkEnd w:id="10"/>
    </w:tbl>
    <w:p w14:paraId="07519C18" w14:textId="77777777" w:rsidR="00502544" w:rsidRDefault="00502544" w:rsidP="00502544">
      <w:pPr>
        <w:rPr>
          <w:lang w:eastAsia="zh-CN"/>
        </w:rPr>
      </w:pPr>
    </w:p>
    <w:p w14:paraId="0C874E6C" w14:textId="4B47B5D0" w:rsidR="00FD46D4" w:rsidRPr="00CB4440" w:rsidRDefault="00FD46D4" w:rsidP="00502544">
      <w:pPr>
        <w:rPr>
          <w:lang w:eastAsia="zh-CN"/>
        </w:rPr>
      </w:pPr>
      <w:r w:rsidRPr="00CB4440">
        <w:rPr>
          <w:rFonts w:hint="eastAsia"/>
          <w:lang w:eastAsia="zh-CN"/>
        </w:rPr>
        <w:t>A</w:t>
      </w:r>
      <w:r w:rsidRPr="00CB4440">
        <w:rPr>
          <w:lang w:eastAsia="zh-CN"/>
        </w:rPr>
        <w:t>s to what equation to use for evaluating the overall time synchronization error</w:t>
      </w:r>
      <w:r w:rsidR="00526CBA" w:rsidRPr="00CB4440">
        <w:rPr>
          <w:lang w:eastAsia="zh-CN"/>
        </w:rPr>
        <w:t xml:space="preserve"> for RTT based propagation delay compensation enhancements, the following options are proposed from companies:</w:t>
      </w:r>
    </w:p>
    <w:p w14:paraId="4DD29BD0" w14:textId="77777777" w:rsidR="003F177B" w:rsidRPr="00CB4440" w:rsidRDefault="003F177B" w:rsidP="003F177B">
      <w:pPr>
        <w:spacing w:after="0"/>
        <w:rPr>
          <w:b/>
          <w:lang w:eastAsia="zh-CN"/>
        </w:rPr>
      </w:pPr>
      <w:r w:rsidRPr="00CB4440">
        <w:rPr>
          <w:rFonts w:hint="eastAsia"/>
          <w:b/>
          <w:lang w:eastAsia="zh-CN"/>
        </w:rPr>
        <w:t>O</w:t>
      </w:r>
      <w:r w:rsidRPr="00CB4440">
        <w:rPr>
          <w:b/>
          <w:lang w:eastAsia="zh-CN"/>
        </w:rPr>
        <w:t xml:space="preserve">ption 1: </w:t>
      </w:r>
    </w:p>
    <w:p w14:paraId="0512856E" w14:textId="6690F279" w:rsidR="003F177B" w:rsidRPr="00CB4440" w:rsidRDefault="004630F7" w:rsidP="003F177B">
      <w:pPr>
        <w:spacing w:after="0"/>
        <w:rPr>
          <w:b/>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RTT based</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UL</m:t>
                  </m:r>
                  <m:r>
                    <m:rPr>
                      <m:sty m:val="p"/>
                    </m:rPr>
                    <w:rPr>
                      <w:rFonts w:ascii="Cambria Math" w:eastAsia="等线" w:hAnsi="Cambria Math"/>
                      <w:lang w:eastAsia="zh-CN"/>
                    </w:rPr>
                    <m:t>,</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num>
            <m:den>
              <m:r>
                <w:rPr>
                  <w:rFonts w:ascii="Cambria Math" w:eastAsia="等线" w:hAnsi="Cambria Math"/>
                  <w:lang w:eastAsia="zh-CN"/>
                </w:rPr>
                <m:t>2</m:t>
              </m:r>
            </m:den>
          </m:f>
        </m:oMath>
      </m:oMathPara>
    </w:p>
    <w:p w14:paraId="0BCA0F25" w14:textId="0ED14BC5" w:rsidR="00A55EA8" w:rsidRPr="00CB4440" w:rsidRDefault="004630F7" w:rsidP="00D64727">
      <w:pPr>
        <w:pStyle w:val="af0"/>
        <w:numPr>
          <w:ilvl w:val="1"/>
          <w:numId w:val="17"/>
        </w:numPr>
        <w:spacing w:after="240" w:line="259" w:lineRule="auto"/>
        <w:ind w:leftChars="291" w:left="99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A55EA8" w:rsidRPr="00CB4440">
        <w:rPr>
          <w:rFonts w:hint="eastAsia"/>
          <w:lang w:eastAsia="zh-CN"/>
        </w:rPr>
        <w:t xml:space="preserve"> </w:t>
      </w:r>
      <w:r w:rsidR="00A55EA8" w:rsidRPr="00CB4440">
        <w:rPr>
          <w:lang w:eastAsia="zh-CN"/>
        </w:rPr>
        <w:t>is to reflect the error due to report granularity of Rx-Tx time difference</w:t>
      </w:r>
    </w:p>
    <w:p w14:paraId="2A6AA305" w14:textId="2F54D42F" w:rsidR="00D0113C" w:rsidRPr="00CB4440" w:rsidRDefault="00D0113C" w:rsidP="00D64727">
      <w:pPr>
        <w:pStyle w:val="af0"/>
        <w:numPr>
          <w:ilvl w:val="1"/>
          <w:numId w:val="17"/>
        </w:numPr>
        <w:spacing w:line="259" w:lineRule="auto"/>
        <w:ind w:leftChars="291" w:left="1000"/>
        <w:rPr>
          <w:b/>
          <w:i/>
          <w:color w:val="000000" w:themeColor="text1"/>
          <w:lang w:val="en-GB" w:eastAsia="zh-CN"/>
        </w:rPr>
      </w:pPr>
      <w:r w:rsidRPr="00CB4440">
        <w:rPr>
          <w:rFonts w:hint="eastAsia"/>
          <w:b/>
          <w:i/>
          <w:color w:val="000000" w:themeColor="text1"/>
          <w:lang w:val="en-GB" w:eastAsia="zh-CN"/>
        </w:rPr>
        <w:t>S</w:t>
      </w:r>
      <w:r w:rsidRPr="00CB4440">
        <w:rPr>
          <w:b/>
          <w:i/>
          <w:color w:val="000000" w:themeColor="text1"/>
          <w:lang w:val="en-GB" w:eastAsia="zh-CN"/>
        </w:rPr>
        <w:t xml:space="preserve">upport: </w:t>
      </w:r>
      <w:r w:rsidRPr="00CB4440">
        <w:rPr>
          <w:i/>
          <w:color w:val="0000FF"/>
          <w:lang w:val="en-GB" w:eastAsia="zh-CN"/>
        </w:rPr>
        <w:t>ETRI</w:t>
      </w:r>
      <w:r w:rsidR="00F022BF" w:rsidRPr="00CB4440">
        <w:rPr>
          <w:i/>
          <w:color w:val="0000FF"/>
          <w:lang w:val="en-GB" w:eastAsia="zh-CN"/>
        </w:rPr>
        <w:t>, Intel</w:t>
      </w:r>
    </w:p>
    <w:p w14:paraId="2F42BAB8" w14:textId="77777777" w:rsidR="00F06B21" w:rsidRPr="00CB4440" w:rsidRDefault="00F06B21" w:rsidP="00582942">
      <w:pPr>
        <w:pStyle w:val="af0"/>
        <w:spacing w:line="259" w:lineRule="auto"/>
        <w:ind w:left="1000"/>
        <w:rPr>
          <w:lang w:eastAsia="zh-CN"/>
        </w:rPr>
      </w:pPr>
    </w:p>
    <w:p w14:paraId="61E31058" w14:textId="0B4C18E9" w:rsidR="00A0239A" w:rsidRPr="00CB4440" w:rsidRDefault="00A0239A" w:rsidP="00A0239A">
      <w:pPr>
        <w:spacing w:after="0"/>
        <w:rPr>
          <w:b/>
          <w:lang w:eastAsia="zh-CN"/>
        </w:rPr>
      </w:pPr>
      <w:r w:rsidRPr="00CB4440">
        <w:rPr>
          <w:rFonts w:hint="eastAsia"/>
          <w:b/>
          <w:lang w:eastAsia="zh-CN"/>
        </w:rPr>
        <w:t>O</w:t>
      </w:r>
      <w:r w:rsidRPr="00CB4440">
        <w:rPr>
          <w:b/>
          <w:lang w:eastAsia="zh-CN"/>
        </w:rPr>
        <w:t xml:space="preserve">ption 2: </w:t>
      </w:r>
    </w:p>
    <w:p w14:paraId="336BA182" w14:textId="46811C9D" w:rsidR="00A0239A" w:rsidRPr="00CB4440" w:rsidRDefault="004630F7" w:rsidP="00A0239A">
      <w:pPr>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total, RTT based</m:t>
              </m:r>
            </m:sub>
          </m:sSub>
          <m:r>
            <w:rPr>
              <w:rFonts w:ascii="Cambria Math" w:eastAsia="等线" w:hAnsi="Cambria Math"/>
              <w:lang w:eastAsia="zh-CN"/>
            </w:rPr>
            <m:t>≤</m:t>
          </m:r>
          <m:f>
            <m:fPr>
              <m:ctrlPr>
                <w:rPr>
                  <w:rFonts w:ascii="Cambria Math" w:eastAsia="等线" w:hAnsi="Cambria Math"/>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m:t>
                  </m:r>
                  <m:r>
                    <w:rPr>
                      <w:rFonts w:ascii="Cambria Math" w:eastAsia="等线" w:hAnsi="Cambria Math"/>
                      <w:lang w:eastAsia="zh-CN"/>
                    </w:rPr>
                    <m:t>DL</m:t>
                  </m:r>
                  <m:r>
                    <m:rPr>
                      <m:sty m:val="p"/>
                    </m:rPr>
                    <w:rPr>
                      <w:rFonts w:ascii="Cambria Math" w:eastAsia="等线" w:hAnsi="Cambria Math"/>
                      <w:lang w:eastAsia="zh-CN"/>
                    </w:rPr>
                    <m:t>,</m:t>
                  </m:r>
                  <m:r>
                    <w:rPr>
                      <w:rFonts w:ascii="Cambria Math" w:eastAsia="等线" w:hAnsi="Cambria Math"/>
                      <w:lang w:eastAsia="zh-CN"/>
                    </w:rPr>
                    <m:t>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 xml:space="preserve"> </m:t>
              </m:r>
            </m:num>
            <m:den>
              <m:r>
                <w:rPr>
                  <w:rFonts w:ascii="Cambria Math" w:eastAsia="等线" w:hAnsi="Cambria Math"/>
                  <w:lang w:eastAsia="zh-CN"/>
                </w:rPr>
                <m:t>2</m:t>
              </m:r>
            </m:den>
          </m:f>
        </m:oMath>
      </m:oMathPara>
    </w:p>
    <w:p w14:paraId="79C104B2" w14:textId="65B4574E" w:rsidR="00A0239A" w:rsidRPr="00CB4440" w:rsidRDefault="00A0239A" w:rsidP="00D64727">
      <w:pPr>
        <w:pStyle w:val="af0"/>
        <w:numPr>
          <w:ilvl w:val="1"/>
          <w:numId w:val="17"/>
        </w:numPr>
        <w:spacing w:line="259" w:lineRule="auto"/>
        <w:ind w:leftChars="291" w:left="1000"/>
        <w:rPr>
          <w:b/>
          <w:i/>
          <w:color w:val="000000" w:themeColor="text1"/>
          <w:lang w:val="en-GB" w:eastAsia="zh-CN"/>
        </w:rPr>
      </w:pPr>
      <w:r w:rsidRPr="00CB4440">
        <w:rPr>
          <w:rFonts w:hint="eastAsia"/>
          <w:b/>
          <w:i/>
          <w:color w:val="000000" w:themeColor="text1"/>
          <w:lang w:val="en-GB" w:eastAsia="zh-CN"/>
        </w:rPr>
        <w:t>S</w:t>
      </w:r>
      <w:r w:rsidRPr="00CB4440">
        <w:rPr>
          <w:b/>
          <w:i/>
          <w:color w:val="000000" w:themeColor="text1"/>
          <w:lang w:val="en-GB" w:eastAsia="zh-CN"/>
        </w:rPr>
        <w:t xml:space="preserve">upport: </w:t>
      </w:r>
      <w:r w:rsidRPr="00CB4440">
        <w:rPr>
          <w:i/>
          <w:color w:val="0000FF"/>
          <w:lang w:val="en-GB" w:eastAsia="zh-CN"/>
        </w:rPr>
        <w:t>Q</w:t>
      </w:r>
      <w:r w:rsidR="0021471D" w:rsidRPr="00CB4440">
        <w:rPr>
          <w:i/>
          <w:color w:val="0000FF"/>
          <w:lang w:val="en-GB" w:eastAsia="zh-CN"/>
        </w:rPr>
        <w:t xml:space="preserve">ualcomm </w:t>
      </w:r>
    </w:p>
    <w:p w14:paraId="52863223" w14:textId="77777777" w:rsidR="0021471D" w:rsidRPr="00CB4440" w:rsidRDefault="0021471D" w:rsidP="00A0239A">
      <w:pPr>
        <w:spacing w:after="0"/>
        <w:rPr>
          <w:b/>
          <w:lang w:eastAsia="zh-CN"/>
        </w:rPr>
      </w:pPr>
    </w:p>
    <w:p w14:paraId="7E08BDEE" w14:textId="0B3A1B92" w:rsidR="00A0239A" w:rsidRPr="00CB4440" w:rsidRDefault="00A0239A" w:rsidP="00A0239A">
      <w:pPr>
        <w:spacing w:after="0"/>
        <w:rPr>
          <w:b/>
          <w:lang w:eastAsia="zh-CN"/>
        </w:rPr>
      </w:pPr>
      <w:r w:rsidRPr="00CB4440">
        <w:rPr>
          <w:b/>
          <w:lang w:eastAsia="zh-CN"/>
        </w:rPr>
        <w:t xml:space="preserve">Option 3: </w:t>
      </w:r>
    </w:p>
    <w:p w14:paraId="19C9387C" w14:textId="4482A834" w:rsidR="00A0239A" w:rsidRPr="00CB4440" w:rsidRDefault="004630F7" w:rsidP="00A0239A">
      <w:pPr>
        <w:jc w:val="center"/>
        <w:rPr>
          <w:lang w:val="en-GB"/>
        </w:rPr>
      </w:pPr>
      <m:oMathPara>
        <m:oMath>
          <m:sSub>
            <m:sSubPr>
              <m:ctrlPr>
                <w:rPr>
                  <w:rFonts w:ascii="Cambria Math" w:hAnsi="Cambria Math"/>
                  <w:lang w:val="en-GB"/>
                </w:rPr>
              </m:ctrlPr>
            </m:sSubPr>
            <m:e>
              <m:r>
                <w:rPr>
                  <w:rFonts w:ascii="Cambria Math" w:hAnsi="Cambria Math"/>
                  <w:lang w:val="en-GB"/>
                </w:rPr>
                <m:t>error</m:t>
              </m:r>
            </m:e>
            <m:sub>
              <m:r>
                <w:rPr>
                  <w:rFonts w:ascii="Cambria Math" w:hAnsi="Cambria Math"/>
                  <w:lang w:val="en-GB"/>
                </w:rPr>
                <m:t>total, RTT based</m:t>
              </m:r>
            </m:sub>
          </m:sSub>
          <m:r>
            <m:rPr>
              <m:sty m:val="p"/>
            </m:rPr>
            <w:rPr>
              <w:rFonts w:ascii="Cambria Math" w:hAnsi="Cambria Math"/>
              <w:lang w:val="en-GB"/>
            </w:rPr>
            <m:t>≤</m:t>
          </m:r>
          <m:f>
            <m:fPr>
              <m:ctrlPr>
                <w:rPr>
                  <w:rFonts w:ascii="Cambria Math" w:hAnsi="Cambria Math"/>
                  <w:bCs/>
                  <w:i/>
                </w:rPr>
              </m:ctrlPr>
            </m:fPr>
            <m:num>
              <m:sSub>
                <m:sSubPr>
                  <m:ctrlPr>
                    <w:rPr>
                      <w:rFonts w:ascii="Cambria Math" w:hAnsi="Cambria Math"/>
                      <w:lang w:val="en-GB"/>
                    </w:rPr>
                  </m:ctrlPr>
                </m:sSubPr>
                <m:e>
                  <m:sSub>
                    <m:sSubPr>
                      <m:ctrlPr>
                        <w:rPr>
                          <w:rFonts w:ascii="Cambria Math" w:hAnsi="Cambria Math"/>
                          <w:lang w:val="en-GB"/>
                        </w:rPr>
                      </m:ctrlPr>
                    </m:sSubPr>
                    <m:e>
                      <m:r>
                        <w:rPr>
                          <w:rFonts w:ascii="Cambria Math" w:hAnsi="Cambria Math"/>
                          <w:lang w:val="en-GB"/>
                        </w:rPr>
                        <m:t>error</m:t>
                      </m:r>
                    </m:e>
                    <m:sub>
                      <m:r>
                        <w:rPr>
                          <w:rFonts w:ascii="Cambria Math" w:hAnsi="Cambria Math"/>
                          <w:lang w:val="en-GB"/>
                        </w:rPr>
                        <m:t>BS,DL, TX</m:t>
                      </m:r>
                    </m:sub>
                  </m:sSub>
                  <m:r>
                    <w:rPr>
                      <w:rFonts w:ascii="Cambria Math" w:hAnsi="Cambria Math"/>
                      <w:lang w:val="en-GB"/>
                    </w:rPr>
                    <m:t>+error</m:t>
                  </m:r>
                </m:e>
                <m:sub>
                  <m:r>
                    <w:rPr>
                      <w:rFonts w:ascii="Cambria Math" w:hAnsi="Cambria Math"/>
                      <w:lang w:val="en-GB"/>
                    </w:rPr>
                    <m:t>BS,UL,RX</m:t>
                  </m:r>
                </m:sub>
              </m:sSub>
              <m:r>
                <w:rPr>
                  <w:rFonts w:ascii="Cambria Math" w:hAnsi="Cambria Math"/>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hAnsi="Cambria Math"/>
                  <w:lang w:val="en-GB"/>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num>
            <m:den>
              <m:r>
                <w:rPr>
                  <w:rFonts w:ascii="Cambria Math" w:hAnsi="Cambria Math"/>
                </w:rPr>
                <m:t>2</m:t>
              </m:r>
            </m:den>
          </m:f>
        </m:oMath>
      </m:oMathPara>
    </w:p>
    <w:p w14:paraId="5699E075" w14:textId="1CD9808C" w:rsidR="00C83145" w:rsidRPr="00CB4440" w:rsidRDefault="00C83145" w:rsidP="00D64727">
      <w:pPr>
        <w:pStyle w:val="af0"/>
        <w:numPr>
          <w:ilvl w:val="1"/>
          <w:numId w:val="17"/>
        </w:numPr>
        <w:spacing w:line="259" w:lineRule="auto"/>
        <w:ind w:leftChars="291" w:left="1000"/>
        <w:rPr>
          <w:b/>
          <w:i/>
          <w:color w:val="000000" w:themeColor="text1"/>
          <w:lang w:val="en-GB" w:eastAsia="zh-CN"/>
        </w:rPr>
      </w:pPr>
      <w:r w:rsidRPr="00CB4440">
        <w:rPr>
          <w:rFonts w:hint="eastAsia"/>
          <w:b/>
          <w:i/>
          <w:color w:val="000000" w:themeColor="text1"/>
          <w:lang w:val="en-GB" w:eastAsia="zh-CN"/>
        </w:rPr>
        <w:t>S</w:t>
      </w:r>
      <w:r w:rsidRPr="00CB4440">
        <w:rPr>
          <w:b/>
          <w:i/>
          <w:color w:val="000000" w:themeColor="text1"/>
          <w:lang w:val="en-GB" w:eastAsia="zh-CN"/>
        </w:rPr>
        <w:t xml:space="preserve">upport: </w:t>
      </w:r>
      <w:r w:rsidRPr="00CB4440">
        <w:rPr>
          <w:i/>
          <w:color w:val="0000FF"/>
          <w:lang w:val="en-GB" w:eastAsia="zh-CN"/>
        </w:rPr>
        <w:t>CATT</w:t>
      </w:r>
    </w:p>
    <w:p w14:paraId="02936BA4" w14:textId="77777777" w:rsidR="008B11CC" w:rsidRPr="00CB4440" w:rsidRDefault="008B11CC" w:rsidP="00E7780F">
      <w:pPr>
        <w:spacing w:after="0"/>
        <w:rPr>
          <w:b/>
          <w:lang w:eastAsia="zh-CN"/>
        </w:rPr>
      </w:pPr>
    </w:p>
    <w:p w14:paraId="4BEAFE19" w14:textId="51D83B18" w:rsidR="00F022BF" w:rsidRPr="00CB4440" w:rsidRDefault="00E7780F" w:rsidP="00E7780F">
      <w:pPr>
        <w:spacing w:after="0"/>
        <w:rPr>
          <w:b/>
          <w:lang w:eastAsia="zh-CN"/>
        </w:rPr>
      </w:pPr>
      <w:r w:rsidRPr="00CB4440">
        <w:rPr>
          <w:rFonts w:hint="eastAsia"/>
          <w:b/>
          <w:lang w:eastAsia="zh-CN"/>
        </w:rPr>
        <w:t>O</w:t>
      </w:r>
      <w:r w:rsidRPr="00CB4440">
        <w:rPr>
          <w:b/>
          <w:lang w:eastAsia="zh-CN"/>
        </w:rPr>
        <w:t xml:space="preserve">ption 4: </w:t>
      </w:r>
    </w:p>
    <w:p w14:paraId="75C322A7" w14:textId="07193E39" w:rsidR="00E7780F" w:rsidRPr="00CB4440" w:rsidRDefault="004630F7" w:rsidP="00E7780F">
      <w:pPr>
        <w:spacing w:after="0"/>
        <w:rPr>
          <w:b/>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RTT based</m:t>
              </m:r>
            </m:sub>
          </m:sSub>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 DL, 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num>
            <m:den>
              <m:r>
                <w:rPr>
                  <w:rFonts w:ascii="Cambria Math" w:eastAsia="等线" w:hAnsi="Cambria Math"/>
                  <w:lang w:eastAsia="zh-CN"/>
                </w:rPr>
                <m:t>2</m:t>
              </m:r>
            </m:den>
          </m:f>
        </m:oMath>
      </m:oMathPara>
    </w:p>
    <w:p w14:paraId="18C5C27E" w14:textId="07B0A0A0" w:rsidR="00E7780F" w:rsidRPr="00CB4440" w:rsidRDefault="00E7780F" w:rsidP="00D64727">
      <w:pPr>
        <w:pStyle w:val="af0"/>
        <w:numPr>
          <w:ilvl w:val="1"/>
          <w:numId w:val="17"/>
        </w:numPr>
        <w:spacing w:line="259" w:lineRule="auto"/>
        <w:ind w:leftChars="291" w:left="1000"/>
        <w:rPr>
          <w:b/>
          <w:i/>
          <w:color w:val="000000" w:themeColor="text1"/>
          <w:lang w:val="en-GB" w:eastAsia="zh-CN"/>
        </w:rPr>
      </w:pPr>
      <w:r w:rsidRPr="00CB4440">
        <w:rPr>
          <w:rFonts w:hint="eastAsia"/>
          <w:b/>
          <w:i/>
          <w:color w:val="000000" w:themeColor="text1"/>
          <w:lang w:val="en-GB" w:eastAsia="zh-CN"/>
        </w:rPr>
        <w:t>S</w:t>
      </w:r>
      <w:r w:rsidRPr="00CB4440">
        <w:rPr>
          <w:b/>
          <w:i/>
          <w:color w:val="000000" w:themeColor="text1"/>
          <w:lang w:val="en-GB" w:eastAsia="zh-CN"/>
        </w:rPr>
        <w:t xml:space="preserve">upport: </w:t>
      </w:r>
      <w:r w:rsidRPr="00CB4440">
        <w:rPr>
          <w:i/>
          <w:color w:val="0000FF"/>
          <w:lang w:val="en-GB" w:eastAsia="zh-CN"/>
        </w:rPr>
        <w:t>LG</w:t>
      </w:r>
      <w:r w:rsidR="00BB2A26" w:rsidRPr="00CB4440">
        <w:rPr>
          <w:i/>
          <w:color w:val="0000FF"/>
          <w:lang w:val="en-GB" w:eastAsia="zh-CN"/>
        </w:rPr>
        <w:t xml:space="preserve">, </w:t>
      </w:r>
      <w:r w:rsidR="008B11CC" w:rsidRPr="00CB4440">
        <w:rPr>
          <w:i/>
          <w:color w:val="0000FF"/>
          <w:lang w:val="en-GB" w:eastAsia="zh-CN"/>
        </w:rPr>
        <w:t>OPPO</w:t>
      </w:r>
    </w:p>
    <w:p w14:paraId="6C951D5C" w14:textId="77777777" w:rsidR="008B11CC" w:rsidRPr="00CB4440" w:rsidRDefault="008B11CC" w:rsidP="0076689B">
      <w:pPr>
        <w:spacing w:after="0"/>
        <w:rPr>
          <w:b/>
          <w:lang w:eastAsia="zh-CN"/>
        </w:rPr>
      </w:pPr>
    </w:p>
    <w:p w14:paraId="6200745A" w14:textId="5F68B3C9" w:rsidR="0076689B" w:rsidRPr="00CB4440" w:rsidRDefault="0076689B" w:rsidP="0076689B">
      <w:pPr>
        <w:spacing w:after="0"/>
        <w:rPr>
          <w:b/>
          <w:lang w:eastAsia="zh-CN"/>
        </w:rPr>
      </w:pPr>
      <w:r w:rsidRPr="00CB4440">
        <w:rPr>
          <w:rFonts w:hint="eastAsia"/>
          <w:b/>
          <w:lang w:eastAsia="zh-CN"/>
        </w:rPr>
        <w:t>O</w:t>
      </w:r>
      <w:r w:rsidRPr="00CB4440">
        <w:rPr>
          <w:b/>
          <w:lang w:eastAsia="zh-CN"/>
        </w:rPr>
        <w:t xml:space="preserve">ption 5: </w:t>
      </w:r>
    </w:p>
    <w:p w14:paraId="467C9C2D" w14:textId="0A8958D0" w:rsidR="0076689B" w:rsidRPr="00CB4440" w:rsidRDefault="004630F7" w:rsidP="00E7152F">
      <w:pPr>
        <w:rPr>
          <w:iCs/>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RTT based</m:t>
              </m:r>
            </m:sub>
          </m:sSub>
          <m:r>
            <w:rPr>
              <w:rFonts w:ascii="Cambria Math" w:eastAsia="等线" w:hAnsi="Cambria Math"/>
              <w:lang w:eastAsia="zh-CN"/>
            </w:rPr>
            <m:t>≤</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BS</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Tx</m:t>
              </m:r>
            </m:sub>
          </m:sSub>
          <m:r>
            <w:rPr>
              <w:rFonts w:ascii="Cambria Math" w:hAnsi="Cambria Math"/>
            </w:rPr>
            <m:t>+</m:t>
          </m:r>
          <m:f>
            <m:fPr>
              <m:ctrlPr>
                <w:rPr>
                  <w:rFonts w:ascii="Cambria Math" w:eastAsiaTheme="minorEastAsia" w:hAnsi="Cambria Math"/>
                  <w:i/>
                  <w:iCs/>
                </w:rPr>
              </m:ctrlPr>
            </m:fPr>
            <m:num>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r>
                <w:rPr>
                  <w:rFonts w:ascii="Cambria Math" w:eastAsiaTheme="minorEastAsia" w:hAnsi="Cambria Math"/>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num>
            <m:den>
              <m:r>
                <w:rPr>
                  <w:rFonts w:ascii="Cambria Math" w:hAnsi="Cambria Math"/>
                </w:rPr>
                <m:t>2</m:t>
              </m:r>
            </m:den>
          </m:f>
        </m:oMath>
      </m:oMathPara>
    </w:p>
    <w:p w14:paraId="1E0ECDE7" w14:textId="56DD1A79" w:rsidR="008B11CC" w:rsidRPr="00CB4440" w:rsidRDefault="004630F7" w:rsidP="00D64727">
      <w:pPr>
        <w:pStyle w:val="af0"/>
        <w:numPr>
          <w:ilvl w:val="1"/>
          <w:numId w:val="17"/>
        </w:numPr>
        <w:spacing w:line="259" w:lineRule="auto"/>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8B11CC" w:rsidRPr="00CB4440">
        <w:rPr>
          <w:rFonts w:hint="eastAsia"/>
          <w:lang w:eastAsia="zh-CN"/>
        </w:rPr>
        <w:t xml:space="preserve"> </w:t>
      </w:r>
      <w:r w:rsidR="008B11CC" w:rsidRPr="00CB4440">
        <w:rPr>
          <w:lang w:eastAsia="zh-CN"/>
        </w:rPr>
        <w:t>is to reflect the error due to report granularity of Rx-Tx time difference</w:t>
      </w:r>
    </w:p>
    <w:p w14:paraId="38FDDE1A" w14:textId="38B7946B" w:rsidR="008B11CC" w:rsidRPr="00CB4440" w:rsidRDefault="008B11CC" w:rsidP="00D64727">
      <w:pPr>
        <w:pStyle w:val="af0"/>
        <w:numPr>
          <w:ilvl w:val="1"/>
          <w:numId w:val="17"/>
        </w:numPr>
        <w:spacing w:line="259" w:lineRule="auto"/>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CB4440">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Pr="00CB4440">
        <w:rPr>
          <w:rFonts w:eastAsia="等线"/>
          <w:iCs/>
          <w:lang w:val="en-GB" w:eastAsia="ja-JP"/>
        </w:rPr>
        <w:t xml:space="preserve"> reflects the measurement inaccuracy of </w:t>
      </w:r>
      <w:r w:rsidRPr="00CB4440">
        <w:rPr>
          <w:rFonts w:eastAsia="等线"/>
          <w:lang w:val="en-GB" w:eastAsia="ja-JP"/>
        </w:rPr>
        <w:t xml:space="preserve">gNB Rx-Tx time difference, and </w:t>
      </w:r>
      <w:r w:rsidRPr="00CB4440">
        <w:rPr>
          <w:rFonts w:eastAsia="等线"/>
          <w:iCs/>
          <w:lang w:val="en-GB" w:eastAsia="ja-JP"/>
        </w:rPr>
        <w:t xml:space="preserve">the measurement inaccuracy of </w:t>
      </w:r>
      <w:r w:rsidRPr="00CB4440">
        <w:rPr>
          <w:rFonts w:eastAsia="等线"/>
          <w:lang w:val="en-GB"/>
        </w:rPr>
        <w:t xml:space="preserve">UE </w:t>
      </w:r>
      <w:r w:rsidRPr="00CB4440">
        <w:rPr>
          <w:rFonts w:eastAsia="等线"/>
          <w:lang w:val="en-GB" w:eastAsia="ja-JP"/>
        </w:rPr>
        <w:t xml:space="preserve">Rx-Tx time difference, respectively. </w:t>
      </w:r>
    </w:p>
    <w:p w14:paraId="4582528C" w14:textId="001F271F" w:rsidR="00276934" w:rsidRPr="00CB4440" w:rsidRDefault="00276934" w:rsidP="00D64727">
      <w:pPr>
        <w:pStyle w:val="af0"/>
        <w:numPr>
          <w:ilvl w:val="1"/>
          <w:numId w:val="17"/>
        </w:numPr>
        <w:spacing w:line="259" w:lineRule="auto"/>
        <w:ind w:leftChars="291" w:left="1000"/>
        <w:rPr>
          <w:b/>
          <w:i/>
          <w:color w:val="000000" w:themeColor="text1"/>
          <w:lang w:val="en-GB" w:eastAsia="zh-CN"/>
        </w:rPr>
      </w:pPr>
      <w:r w:rsidRPr="00CB4440">
        <w:rPr>
          <w:rFonts w:hint="eastAsia"/>
          <w:b/>
          <w:i/>
          <w:color w:val="000000" w:themeColor="text1"/>
          <w:lang w:val="en-GB" w:eastAsia="zh-CN"/>
        </w:rPr>
        <w:t>S</w:t>
      </w:r>
      <w:r w:rsidRPr="00CB4440">
        <w:rPr>
          <w:b/>
          <w:i/>
          <w:color w:val="000000" w:themeColor="text1"/>
          <w:lang w:val="en-GB" w:eastAsia="zh-CN"/>
        </w:rPr>
        <w:t xml:space="preserve">upport: </w:t>
      </w:r>
      <w:r w:rsidRPr="00CB4440">
        <w:rPr>
          <w:i/>
          <w:color w:val="0000FF"/>
          <w:lang w:val="en-GB" w:eastAsia="zh-CN"/>
        </w:rPr>
        <w:t>Ericsson</w:t>
      </w:r>
    </w:p>
    <w:p w14:paraId="75C591CD" w14:textId="77777777" w:rsidR="00DF5A63" w:rsidRPr="00CB4440" w:rsidRDefault="00DF5A63" w:rsidP="00A41656">
      <w:pPr>
        <w:spacing w:after="0"/>
        <w:rPr>
          <w:b/>
          <w:lang w:eastAsia="zh-CN"/>
        </w:rPr>
      </w:pPr>
    </w:p>
    <w:p w14:paraId="65CB1364" w14:textId="4967D870" w:rsidR="00A41656" w:rsidRPr="00CB4440" w:rsidRDefault="00A41656" w:rsidP="00A41656">
      <w:pPr>
        <w:spacing w:after="0"/>
        <w:rPr>
          <w:b/>
          <w:lang w:eastAsia="zh-CN"/>
        </w:rPr>
      </w:pPr>
      <w:r w:rsidRPr="00CB4440">
        <w:rPr>
          <w:rFonts w:hint="eastAsia"/>
          <w:b/>
          <w:lang w:eastAsia="zh-CN"/>
        </w:rPr>
        <w:t>O</w:t>
      </w:r>
      <w:r w:rsidRPr="00CB4440">
        <w:rPr>
          <w:b/>
          <w:lang w:eastAsia="zh-CN"/>
        </w:rPr>
        <w:t xml:space="preserve">ption 6: </w:t>
      </w:r>
    </w:p>
    <w:p w14:paraId="3AB3D91E" w14:textId="10214A3F" w:rsidR="00A41656" w:rsidRPr="00CB4440" w:rsidRDefault="004630F7" w:rsidP="00A41656">
      <w:pPr>
        <w:spacing w:after="0"/>
        <w:rPr>
          <w:b/>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RTT based</m:t>
              </m:r>
            </m:sub>
          </m:sSub>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 DL, 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num>
            <m:den>
              <m:r>
                <w:rPr>
                  <w:rFonts w:ascii="Cambria Math" w:eastAsia="等线" w:hAnsi="Cambria Math"/>
                  <w:lang w:eastAsia="zh-CN"/>
                </w:rPr>
                <m:t>2</m:t>
              </m:r>
            </m:den>
          </m:f>
        </m:oMath>
      </m:oMathPara>
    </w:p>
    <w:p w14:paraId="209D1C0E" w14:textId="5FCDF088" w:rsidR="00A41656" w:rsidRPr="00CB4440" w:rsidRDefault="00A41656" w:rsidP="00D64727">
      <w:pPr>
        <w:pStyle w:val="af0"/>
        <w:numPr>
          <w:ilvl w:val="1"/>
          <w:numId w:val="17"/>
        </w:numPr>
        <w:spacing w:line="259" w:lineRule="auto"/>
        <w:ind w:leftChars="291" w:left="1000"/>
        <w:rPr>
          <w:b/>
          <w:i/>
          <w:color w:val="000000" w:themeColor="text1"/>
          <w:lang w:val="en-GB" w:eastAsia="zh-CN"/>
        </w:rPr>
      </w:pPr>
      <w:r w:rsidRPr="00CB4440">
        <w:rPr>
          <w:rFonts w:hint="eastAsia"/>
          <w:b/>
          <w:i/>
          <w:color w:val="000000" w:themeColor="text1"/>
          <w:lang w:val="en-GB" w:eastAsia="zh-CN"/>
        </w:rPr>
        <w:t>S</w:t>
      </w:r>
      <w:r w:rsidRPr="00CB4440">
        <w:rPr>
          <w:b/>
          <w:i/>
          <w:color w:val="000000" w:themeColor="text1"/>
          <w:lang w:val="en-GB" w:eastAsia="zh-CN"/>
        </w:rPr>
        <w:t xml:space="preserve">upport: </w:t>
      </w:r>
      <w:r w:rsidRPr="00CB4440">
        <w:rPr>
          <w:i/>
          <w:color w:val="0000FF"/>
          <w:lang w:val="en-GB" w:eastAsia="zh-CN"/>
        </w:rPr>
        <w:t>Nokia</w:t>
      </w:r>
      <w:r w:rsidR="001D28A6" w:rsidRPr="00CB4440">
        <w:rPr>
          <w:i/>
          <w:color w:val="0000FF"/>
          <w:lang w:val="en-GB" w:eastAsia="zh-CN"/>
        </w:rPr>
        <w:t>, vivo</w:t>
      </w:r>
    </w:p>
    <w:p w14:paraId="377769DF" w14:textId="77777777" w:rsidR="00DF5A63" w:rsidRPr="00CB4440" w:rsidRDefault="00DF5A63" w:rsidP="00090479">
      <w:pPr>
        <w:spacing w:after="0"/>
        <w:rPr>
          <w:b/>
          <w:lang w:eastAsia="zh-CN"/>
        </w:rPr>
      </w:pPr>
    </w:p>
    <w:p w14:paraId="20697D9E" w14:textId="3E99CDFC" w:rsidR="00E7585D" w:rsidRPr="00CB4440" w:rsidRDefault="00090479" w:rsidP="00090479">
      <w:pPr>
        <w:spacing w:after="0"/>
        <w:rPr>
          <w:b/>
          <w:lang w:eastAsia="zh-CN"/>
        </w:rPr>
      </w:pPr>
      <w:r w:rsidRPr="00CB4440">
        <w:rPr>
          <w:rFonts w:hint="eastAsia"/>
          <w:b/>
          <w:lang w:eastAsia="zh-CN"/>
        </w:rPr>
        <w:t>O</w:t>
      </w:r>
      <w:r w:rsidRPr="00CB4440">
        <w:rPr>
          <w:b/>
          <w:lang w:eastAsia="zh-CN"/>
        </w:rPr>
        <w:t xml:space="preserve">ption 7: </w:t>
      </w:r>
    </w:p>
    <w:p w14:paraId="2D800D52" w14:textId="32977EBB" w:rsidR="00090479" w:rsidRPr="00CB4440" w:rsidRDefault="004630F7" w:rsidP="00090479">
      <w:pPr>
        <w:spacing w:after="0"/>
        <w:rPr>
          <w:b/>
          <w:lang w:eastAsia="zh-CN"/>
        </w:rPr>
      </w:pPr>
      <m:oMathPara>
        <m:oMathParaPr>
          <m:jc m:val="center"/>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RTT</m:t>
              </m:r>
            </m:sub>
          </m:sSub>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r>
                <w:rPr>
                  <w:rFonts w:ascii="Cambria Math" w:eastAsia="等线" w:hAnsi="Cambria Math"/>
                  <w:lang w:eastAsia="zh-CN"/>
                </w:rPr>
                <m:t>+Te+</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num>
            <m:den>
              <m:r>
                <w:rPr>
                  <w:rFonts w:ascii="Cambria Math" w:eastAsia="等线" w:hAnsi="Cambria Math"/>
                  <w:lang w:eastAsia="zh-CN"/>
                </w:rPr>
                <m:t>2</m:t>
              </m:r>
            </m:den>
          </m:f>
        </m:oMath>
      </m:oMathPara>
    </w:p>
    <w:p w14:paraId="48A8623A" w14:textId="77777777" w:rsidR="00DF5A63" w:rsidRPr="00CB4440" w:rsidRDefault="004630F7" w:rsidP="00D64727">
      <w:pPr>
        <w:pStyle w:val="af0"/>
        <w:numPr>
          <w:ilvl w:val="1"/>
          <w:numId w:val="17"/>
        </w:numPr>
        <w:spacing w:line="259" w:lineRule="auto"/>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DF5A63" w:rsidRPr="00CB4440">
        <w:rPr>
          <w:rFonts w:hint="eastAsia"/>
          <w:lang w:eastAsia="zh-CN"/>
        </w:rPr>
        <w:t xml:space="preserve"> </w:t>
      </w:r>
      <w:r w:rsidR="00DF5A63" w:rsidRPr="00CB4440">
        <w:rPr>
          <w:lang w:eastAsia="zh-CN"/>
        </w:rPr>
        <w:t>is to reflect the error due to report granularity of Rx-Tx time difference</w:t>
      </w:r>
    </w:p>
    <w:p w14:paraId="65212474" w14:textId="07156EEE" w:rsidR="00DF5A63" w:rsidRPr="00CB4440" w:rsidRDefault="004630F7" w:rsidP="00D64727">
      <w:pPr>
        <w:pStyle w:val="af0"/>
        <w:numPr>
          <w:ilvl w:val="1"/>
          <w:numId w:val="17"/>
        </w:numPr>
        <w:spacing w:line="259" w:lineRule="auto"/>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DF5A63" w:rsidRPr="00CB4440">
        <w:rPr>
          <w:rFonts w:hint="eastAsia"/>
          <w:lang w:eastAsia="zh-CN"/>
        </w:rPr>
        <w:t xml:space="preserve"> </w:t>
      </w:r>
      <w:r w:rsidR="00DF5A63" w:rsidRPr="00CB4440">
        <w:rPr>
          <w:lang w:eastAsia="zh-CN"/>
        </w:rPr>
        <w:t xml:space="preserve">is to reflect the error due to the </w:t>
      </w:r>
      <w:r w:rsidR="00DF5A63" w:rsidRPr="00CB4440">
        <w:t>granularity of propagation delay indication</w:t>
      </w:r>
    </w:p>
    <w:p w14:paraId="5C4D6445" w14:textId="28EF4924" w:rsidR="00DF5A63" w:rsidRPr="00CB4440" w:rsidRDefault="00DF5A63" w:rsidP="00D64727">
      <w:pPr>
        <w:pStyle w:val="ListParagraph1"/>
        <w:numPr>
          <w:ilvl w:val="1"/>
          <w:numId w:val="17"/>
        </w:numPr>
        <w:snapToGrid w:val="0"/>
        <w:spacing w:after="120" w:line="240" w:lineRule="auto"/>
        <w:ind w:firstLineChars="0"/>
        <w:contextualSpacing/>
        <w:jc w:val="both"/>
        <w:rPr>
          <w:rFonts w:ascii="Times New Roman" w:hAnsi="Times New Roman"/>
          <w:i/>
        </w:rPr>
      </w:pPr>
      <w:r w:rsidRPr="00CB4440">
        <w:rPr>
          <w:rFonts w:ascii="Times New Roman" w:hAnsi="Times New Roman"/>
          <w:b/>
          <w:i/>
        </w:rPr>
        <w:t>Propagation delay indication granularity error (</w:t>
      </w:r>
      <m:oMath>
        <m:sSub>
          <m:sSubPr>
            <m:ctrlPr>
              <w:rPr>
                <w:rFonts w:ascii="Cambria Math" w:eastAsia="等线" w:hAnsi="Cambria Math"/>
                <w:b/>
                <w:i/>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indication</m:t>
            </m:r>
          </m:sub>
        </m:sSub>
      </m:oMath>
      <w:r w:rsidRPr="00CB4440">
        <w:rPr>
          <w:rFonts w:ascii="Times New Roman" w:hAnsi="Times New Roman"/>
          <w:b/>
          <w:i/>
        </w:rPr>
        <w:t>)</w:t>
      </w:r>
      <w:r w:rsidRPr="00CB4440">
        <w:rPr>
          <w:rFonts w:ascii="Times New Roman" w:hAnsi="Times New Roman"/>
          <w:i/>
        </w:rPr>
        <w:t xml:space="preserve">: gNB eventually need to signaling to UE about the propagation delay. Therefore, an additionally signaling to indicate propagation delay cannot be avoided. The granularity of propagation delay indication will also affect the total error. </w:t>
      </w:r>
    </w:p>
    <w:p w14:paraId="72C29EDF" w14:textId="3AE0FDAC" w:rsidR="00090479" w:rsidRPr="00CB4440" w:rsidRDefault="00090479" w:rsidP="00D64727">
      <w:pPr>
        <w:pStyle w:val="af0"/>
        <w:numPr>
          <w:ilvl w:val="1"/>
          <w:numId w:val="17"/>
        </w:numPr>
        <w:spacing w:line="259" w:lineRule="auto"/>
        <w:ind w:leftChars="291" w:left="1000"/>
        <w:rPr>
          <w:b/>
          <w:i/>
          <w:color w:val="000000" w:themeColor="text1"/>
          <w:lang w:val="en-GB" w:eastAsia="zh-CN"/>
        </w:rPr>
      </w:pPr>
      <w:r w:rsidRPr="00CB4440">
        <w:rPr>
          <w:rFonts w:hint="eastAsia"/>
          <w:b/>
          <w:i/>
          <w:color w:val="000000" w:themeColor="text1"/>
          <w:lang w:val="en-GB" w:eastAsia="zh-CN"/>
        </w:rPr>
        <w:t>S</w:t>
      </w:r>
      <w:r w:rsidRPr="00CB4440">
        <w:rPr>
          <w:b/>
          <w:i/>
          <w:color w:val="000000" w:themeColor="text1"/>
          <w:lang w:val="en-GB" w:eastAsia="zh-CN"/>
        </w:rPr>
        <w:t xml:space="preserve">upport: </w:t>
      </w:r>
      <w:r w:rsidRPr="00CB4440">
        <w:rPr>
          <w:i/>
          <w:color w:val="0000FF"/>
          <w:lang w:val="en-GB" w:eastAsia="zh-CN"/>
        </w:rPr>
        <w:t>Samsung</w:t>
      </w:r>
    </w:p>
    <w:p w14:paraId="7B256859" w14:textId="77777777" w:rsidR="00DF5A63" w:rsidRPr="00CB4440" w:rsidRDefault="00DF5A63" w:rsidP="00276934">
      <w:pPr>
        <w:spacing w:line="259" w:lineRule="auto"/>
        <w:rPr>
          <w:b/>
          <w:color w:val="000000" w:themeColor="text1"/>
          <w:lang w:val="en-GB" w:eastAsia="zh-CN"/>
        </w:rPr>
      </w:pPr>
    </w:p>
    <w:p w14:paraId="211670C1" w14:textId="72946E72" w:rsidR="00526CBA" w:rsidRPr="00CB4440" w:rsidRDefault="00880FD2" w:rsidP="00276934">
      <w:pPr>
        <w:spacing w:line="259" w:lineRule="auto"/>
        <w:rPr>
          <w:lang w:eastAsia="zh-CN"/>
        </w:rPr>
      </w:pPr>
      <w:r w:rsidRPr="00CB4440">
        <w:rPr>
          <w:rFonts w:hint="eastAsia"/>
          <w:lang w:eastAsia="zh-CN"/>
        </w:rPr>
        <w:t>T</w:t>
      </w:r>
      <w:r w:rsidRPr="00CB4440">
        <w:rPr>
          <w:lang w:eastAsia="zh-CN"/>
        </w:rPr>
        <w:t xml:space="preserve">he views are very divergent, maybe once we achieve consensus on the equation for TA-based method, some aspects can be straightforward, e.g. whether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oMath>
      <w:r w:rsidRPr="00CB4440">
        <w:rPr>
          <w:lang w:eastAsia="zh-CN"/>
        </w:rPr>
        <w:t xml:space="preserve"> or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/2</m:t>
        </m:r>
      </m:oMath>
      <w:r w:rsidRPr="00CB4440">
        <w:rPr>
          <w:rFonts w:hint="eastAsia"/>
          <w:lang w:eastAsia="zh-CN"/>
        </w:rPr>
        <w:t xml:space="preserve"> </w:t>
      </w:r>
      <w:r w:rsidRPr="00CB4440">
        <w:rPr>
          <w:lang w:eastAsia="zh-CN"/>
        </w:rPr>
        <w:t xml:space="preserve">should be included, whether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sidRPr="00CB4440">
        <w:rPr>
          <w:rFonts w:hint="eastAsia"/>
          <w:lang w:eastAsia="zh-CN"/>
        </w:rPr>
        <w:t xml:space="preserve"> </w:t>
      </w:r>
      <w:r w:rsidRPr="00CB4440">
        <w:rPr>
          <w:lang w:eastAsia="zh-CN"/>
        </w:rPr>
        <w:t xml:space="preserve">should be considered, etc. </w:t>
      </w:r>
    </w:p>
    <w:p w14:paraId="047689CC" w14:textId="39C61232" w:rsidR="00526CBA" w:rsidRPr="00CB4440" w:rsidRDefault="00526CBA" w:rsidP="00526CBA">
      <w:pPr>
        <w:spacing w:beforeLines="100" w:before="240"/>
        <w:rPr>
          <w:b/>
          <w:lang w:eastAsia="zh-CN"/>
        </w:rPr>
      </w:pPr>
      <w:r w:rsidRPr="00CB4440">
        <w:rPr>
          <w:b/>
          <w:highlight w:val="yellow"/>
          <w:lang w:eastAsia="zh-CN"/>
        </w:rPr>
        <w:t>Question 4.2</w:t>
      </w:r>
      <w:r w:rsidRPr="00072054">
        <w:rPr>
          <w:b/>
          <w:highlight w:val="yellow"/>
          <w:lang w:eastAsia="zh-CN"/>
        </w:rPr>
        <w:t>-</w:t>
      </w:r>
      <w:r w:rsidR="00072054" w:rsidRPr="00072054">
        <w:rPr>
          <w:b/>
          <w:highlight w:val="yellow"/>
          <w:lang w:eastAsia="zh-CN"/>
        </w:rPr>
        <w:t>3</w:t>
      </w:r>
      <w:r w:rsidRPr="00CB4440">
        <w:rPr>
          <w:b/>
          <w:lang w:eastAsia="zh-CN"/>
        </w:rPr>
        <w:t xml:space="preserve">: </w:t>
      </w:r>
      <w:r w:rsidR="00880FD2" w:rsidRPr="00CB4440">
        <w:rPr>
          <w:b/>
          <w:lang w:eastAsia="zh-CN"/>
        </w:rPr>
        <w:t>Do you have any suggestion on how to move forward on the equation to use for evaluating the overall time synchronization error for RTT based propagation delay compensation enhancements?</w:t>
      </w:r>
    </w:p>
    <w:tbl>
      <w:tblPr>
        <w:tblStyle w:val="ad"/>
        <w:tblW w:w="0" w:type="auto"/>
        <w:tblLook w:val="04A0" w:firstRow="1" w:lastRow="0" w:firstColumn="1" w:lastColumn="0" w:noHBand="0" w:noVBand="1"/>
      </w:tblPr>
      <w:tblGrid>
        <w:gridCol w:w="2113"/>
        <w:gridCol w:w="7194"/>
      </w:tblGrid>
      <w:tr w:rsidR="00880FD2" w:rsidRPr="00CB4440" w14:paraId="0DD85C67" w14:textId="77777777" w:rsidTr="00D87DA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A9192B" w14:textId="77777777" w:rsidR="00880FD2" w:rsidRPr="00CB4440" w:rsidRDefault="00880FD2" w:rsidP="00D87DA9">
            <w:pPr>
              <w:spacing w:beforeLines="50" w:before="120"/>
              <w:rPr>
                <w:i/>
                <w:kern w:val="2"/>
                <w:lang w:eastAsia="zh-CN"/>
              </w:rPr>
            </w:pPr>
            <w:r w:rsidRPr="00CB4440">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3762DB" w14:textId="77777777" w:rsidR="00880FD2" w:rsidRPr="00CB4440" w:rsidRDefault="00880FD2" w:rsidP="00D87DA9">
            <w:pPr>
              <w:spacing w:beforeLines="50" w:before="120"/>
              <w:rPr>
                <w:i/>
                <w:kern w:val="2"/>
                <w:lang w:eastAsia="zh-CN"/>
              </w:rPr>
            </w:pPr>
            <w:r w:rsidRPr="00CB4440">
              <w:rPr>
                <w:i/>
                <w:kern w:val="2"/>
                <w:lang w:eastAsia="zh-CN"/>
              </w:rPr>
              <w:t>View</w:t>
            </w:r>
          </w:p>
        </w:tc>
      </w:tr>
      <w:tr w:rsidR="00880FD2" w:rsidRPr="00CB4440" w14:paraId="013474D9" w14:textId="77777777" w:rsidTr="00D87DA9">
        <w:tc>
          <w:tcPr>
            <w:tcW w:w="2113" w:type="dxa"/>
            <w:tcBorders>
              <w:top w:val="single" w:sz="4" w:space="0" w:color="auto"/>
              <w:left w:val="single" w:sz="4" w:space="0" w:color="auto"/>
              <w:bottom w:val="single" w:sz="4" w:space="0" w:color="auto"/>
              <w:right w:val="single" w:sz="4" w:space="0" w:color="auto"/>
            </w:tcBorders>
          </w:tcPr>
          <w:p w14:paraId="405DA406" w14:textId="77777777" w:rsidR="00880FD2" w:rsidRPr="00CB4440" w:rsidRDefault="00880FD2"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36A5464" w14:textId="77777777" w:rsidR="00880FD2" w:rsidRPr="00CB4440" w:rsidRDefault="00880FD2" w:rsidP="00D87DA9">
            <w:pPr>
              <w:spacing w:beforeLines="50" w:before="120"/>
              <w:rPr>
                <w:i/>
                <w:kern w:val="2"/>
                <w:lang w:eastAsia="zh-CN"/>
              </w:rPr>
            </w:pPr>
          </w:p>
        </w:tc>
      </w:tr>
      <w:tr w:rsidR="00880FD2" w:rsidRPr="00CB4440" w14:paraId="2E352A17" w14:textId="77777777" w:rsidTr="00D87DA9">
        <w:tc>
          <w:tcPr>
            <w:tcW w:w="2113" w:type="dxa"/>
            <w:tcBorders>
              <w:top w:val="single" w:sz="4" w:space="0" w:color="auto"/>
              <w:left w:val="single" w:sz="4" w:space="0" w:color="auto"/>
              <w:bottom w:val="single" w:sz="4" w:space="0" w:color="auto"/>
              <w:right w:val="single" w:sz="4" w:space="0" w:color="auto"/>
            </w:tcBorders>
          </w:tcPr>
          <w:p w14:paraId="54734741" w14:textId="77777777" w:rsidR="00880FD2" w:rsidRPr="00CB4440" w:rsidRDefault="00880FD2"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58158B6" w14:textId="77777777" w:rsidR="00880FD2" w:rsidRPr="00CB4440" w:rsidRDefault="00880FD2" w:rsidP="00D87DA9">
            <w:pPr>
              <w:spacing w:beforeLines="50" w:before="120"/>
              <w:rPr>
                <w:i/>
                <w:kern w:val="2"/>
                <w:lang w:eastAsia="zh-CN"/>
              </w:rPr>
            </w:pPr>
          </w:p>
        </w:tc>
      </w:tr>
    </w:tbl>
    <w:p w14:paraId="6624038C" w14:textId="77777777" w:rsidR="00073469" w:rsidRDefault="00073469" w:rsidP="009800CB">
      <w:pPr>
        <w:rPr>
          <w:lang w:eastAsia="zh-CN"/>
        </w:rPr>
      </w:pPr>
      <w:bookmarkStart w:id="11" w:name="_Ref124589665"/>
      <w:bookmarkStart w:id="12" w:name="_Ref71620620"/>
      <w:bookmarkStart w:id="13" w:name="_Ref124671424"/>
    </w:p>
    <w:p w14:paraId="4A8C3F70" w14:textId="77E93235" w:rsidR="001626DF" w:rsidRPr="00CB4440" w:rsidRDefault="001626DF" w:rsidP="001626DF">
      <w:pPr>
        <w:spacing w:beforeLines="100" w:before="240"/>
        <w:rPr>
          <w:b/>
          <w:lang w:eastAsia="zh-CN"/>
        </w:rPr>
      </w:pPr>
      <w:r w:rsidRPr="00CB4440">
        <w:rPr>
          <w:b/>
          <w:highlight w:val="yellow"/>
          <w:lang w:eastAsia="zh-CN"/>
        </w:rPr>
        <w:t>Question 4.2</w:t>
      </w:r>
      <w:r w:rsidRPr="00072054">
        <w:rPr>
          <w:b/>
          <w:highlight w:val="yellow"/>
          <w:lang w:eastAsia="zh-CN"/>
        </w:rPr>
        <w:t>-</w:t>
      </w:r>
      <w:r w:rsidRPr="001626DF">
        <w:rPr>
          <w:b/>
          <w:highlight w:val="yellow"/>
          <w:lang w:eastAsia="zh-CN"/>
        </w:rPr>
        <w:t>4</w:t>
      </w:r>
      <w:r w:rsidRPr="00CB4440">
        <w:rPr>
          <w:b/>
          <w:lang w:eastAsia="zh-CN"/>
        </w:rPr>
        <w:t>: Do you have any</w:t>
      </w:r>
      <w:r w:rsidR="00F94266">
        <w:rPr>
          <w:b/>
          <w:lang w:eastAsia="zh-CN"/>
        </w:rPr>
        <w:t xml:space="preserve"> other</w:t>
      </w:r>
      <w:r w:rsidRPr="00CB4440">
        <w:rPr>
          <w:b/>
          <w:lang w:eastAsia="zh-CN"/>
        </w:rPr>
        <w:t xml:space="preserve"> </w:t>
      </w:r>
      <w:r>
        <w:rPr>
          <w:b/>
          <w:lang w:eastAsia="zh-CN"/>
        </w:rPr>
        <w:t>views on RTT-based propagation delay compensation</w:t>
      </w:r>
      <w:r w:rsidRPr="00CB4440">
        <w:rPr>
          <w:b/>
          <w:lang w:eastAsia="zh-CN"/>
        </w:rPr>
        <w:t>?</w:t>
      </w:r>
    </w:p>
    <w:tbl>
      <w:tblPr>
        <w:tblStyle w:val="ad"/>
        <w:tblW w:w="0" w:type="auto"/>
        <w:tblLook w:val="04A0" w:firstRow="1" w:lastRow="0" w:firstColumn="1" w:lastColumn="0" w:noHBand="0" w:noVBand="1"/>
      </w:tblPr>
      <w:tblGrid>
        <w:gridCol w:w="2113"/>
        <w:gridCol w:w="7194"/>
      </w:tblGrid>
      <w:tr w:rsidR="001626DF" w:rsidRPr="00CB4440" w14:paraId="0EF1D134" w14:textId="77777777" w:rsidTr="0049472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6A854E" w14:textId="77777777" w:rsidR="001626DF" w:rsidRPr="00CB4440" w:rsidRDefault="001626DF" w:rsidP="00494725">
            <w:pPr>
              <w:spacing w:beforeLines="50" w:before="120"/>
              <w:rPr>
                <w:i/>
                <w:kern w:val="2"/>
                <w:lang w:eastAsia="zh-CN"/>
              </w:rPr>
            </w:pPr>
            <w:r w:rsidRPr="00CB4440">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88BE1A" w14:textId="77777777" w:rsidR="001626DF" w:rsidRPr="00CB4440" w:rsidRDefault="001626DF" w:rsidP="00494725">
            <w:pPr>
              <w:spacing w:beforeLines="50" w:before="120"/>
              <w:rPr>
                <w:i/>
                <w:kern w:val="2"/>
                <w:lang w:eastAsia="zh-CN"/>
              </w:rPr>
            </w:pPr>
            <w:r w:rsidRPr="00CB4440">
              <w:rPr>
                <w:i/>
                <w:kern w:val="2"/>
                <w:lang w:eastAsia="zh-CN"/>
              </w:rPr>
              <w:t>View</w:t>
            </w:r>
          </w:p>
        </w:tc>
      </w:tr>
      <w:tr w:rsidR="001626DF" w:rsidRPr="00CB4440" w14:paraId="6CF3A193" w14:textId="77777777" w:rsidTr="00494725">
        <w:tc>
          <w:tcPr>
            <w:tcW w:w="2113" w:type="dxa"/>
            <w:tcBorders>
              <w:top w:val="single" w:sz="4" w:space="0" w:color="auto"/>
              <w:left w:val="single" w:sz="4" w:space="0" w:color="auto"/>
              <w:bottom w:val="single" w:sz="4" w:space="0" w:color="auto"/>
              <w:right w:val="single" w:sz="4" w:space="0" w:color="auto"/>
            </w:tcBorders>
          </w:tcPr>
          <w:p w14:paraId="6DF36A2A" w14:textId="77777777" w:rsidR="001626DF" w:rsidRPr="00CB4440" w:rsidRDefault="001626DF" w:rsidP="00494725">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3CC8E4" w14:textId="77777777" w:rsidR="001626DF" w:rsidRPr="00CB4440" w:rsidRDefault="001626DF" w:rsidP="00494725">
            <w:pPr>
              <w:spacing w:beforeLines="50" w:before="120"/>
              <w:rPr>
                <w:i/>
                <w:kern w:val="2"/>
                <w:lang w:eastAsia="zh-CN"/>
              </w:rPr>
            </w:pPr>
          </w:p>
        </w:tc>
      </w:tr>
      <w:tr w:rsidR="001626DF" w:rsidRPr="00CB4440" w14:paraId="42AD94AC" w14:textId="77777777" w:rsidTr="00494725">
        <w:tc>
          <w:tcPr>
            <w:tcW w:w="2113" w:type="dxa"/>
            <w:tcBorders>
              <w:top w:val="single" w:sz="4" w:space="0" w:color="auto"/>
              <w:left w:val="single" w:sz="4" w:space="0" w:color="auto"/>
              <w:bottom w:val="single" w:sz="4" w:space="0" w:color="auto"/>
              <w:right w:val="single" w:sz="4" w:space="0" w:color="auto"/>
            </w:tcBorders>
          </w:tcPr>
          <w:p w14:paraId="598A80EF" w14:textId="77777777" w:rsidR="001626DF" w:rsidRPr="00CB4440" w:rsidRDefault="001626DF" w:rsidP="00494725">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1812678" w14:textId="77777777" w:rsidR="001626DF" w:rsidRPr="00CB4440" w:rsidRDefault="001626DF" w:rsidP="00494725">
            <w:pPr>
              <w:spacing w:beforeLines="50" w:before="120"/>
              <w:rPr>
                <w:i/>
                <w:kern w:val="2"/>
                <w:lang w:eastAsia="zh-CN"/>
              </w:rPr>
            </w:pPr>
          </w:p>
        </w:tc>
      </w:tr>
    </w:tbl>
    <w:p w14:paraId="1279ACE1" w14:textId="77777777" w:rsidR="001626DF" w:rsidRDefault="001626DF" w:rsidP="009800CB">
      <w:pPr>
        <w:rPr>
          <w:lang w:eastAsia="zh-CN"/>
        </w:rPr>
      </w:pPr>
    </w:p>
    <w:p w14:paraId="5E4D53D9" w14:textId="2AB089E5" w:rsidR="00983AFD" w:rsidRDefault="00983AFD" w:rsidP="0097379E">
      <w:pPr>
        <w:pStyle w:val="20"/>
        <w:rPr>
          <w:b w:val="0"/>
          <w:bCs w:val="0"/>
        </w:rPr>
      </w:pPr>
      <w:r>
        <w:t>gNB-based pre-compensation of the reference time information</w:t>
      </w:r>
    </w:p>
    <w:p w14:paraId="0810833B" w14:textId="6FD0776F" w:rsidR="00FB37C0" w:rsidRDefault="00983AFD" w:rsidP="00983AFD">
      <w:pPr>
        <w:pStyle w:val="3GPPText"/>
        <w:rPr>
          <w:szCs w:val="22"/>
          <w:lang w:eastAsia="zh-CN"/>
        </w:rPr>
      </w:pPr>
      <w:r>
        <w:rPr>
          <w:rFonts w:hint="eastAsia"/>
          <w:szCs w:val="22"/>
          <w:lang w:eastAsia="zh-CN"/>
        </w:rPr>
        <w:t>I</w:t>
      </w:r>
      <w:r>
        <w:rPr>
          <w:szCs w:val="22"/>
          <w:lang w:eastAsia="zh-CN"/>
        </w:rPr>
        <w:t xml:space="preserve">ntel (R1-200643) proposes to </w:t>
      </w:r>
      <w:r w:rsidR="00FB37C0" w:rsidRPr="00FB37C0">
        <w:rPr>
          <w:szCs w:val="22"/>
          <w:lang w:eastAsia="zh-CN"/>
        </w:rPr>
        <w:t>expand the list of propagation delay compensation options with gNB-based pre-compensation (both RTT-based and non-RTT based) in order to match with the latest status of RAN2 discussion</w:t>
      </w:r>
      <w:r w:rsidR="00FB37C0">
        <w:rPr>
          <w:szCs w:val="22"/>
          <w:lang w:eastAsia="zh-CN"/>
        </w:rPr>
        <w:t>.</w:t>
      </w:r>
    </w:p>
    <w:p w14:paraId="65DF53D1" w14:textId="486815F6" w:rsidR="00FB37C0" w:rsidRDefault="00FB37C0" w:rsidP="00983AFD">
      <w:pPr>
        <w:pStyle w:val="3GPPText"/>
        <w:rPr>
          <w:szCs w:val="22"/>
          <w:lang w:eastAsia="zh-CN"/>
        </w:rPr>
      </w:pPr>
      <w:r w:rsidRPr="00FB37C0">
        <w:rPr>
          <w:b/>
          <w:szCs w:val="22"/>
          <w:lang w:eastAsia="zh-CN"/>
        </w:rPr>
        <w:t>Feature lead</w:t>
      </w:r>
      <w:r>
        <w:rPr>
          <w:szCs w:val="22"/>
          <w:lang w:eastAsia="zh-CN"/>
        </w:rPr>
        <w:t xml:space="preserve">: It looks to me that RTT-based gNB-based pre-compensation is same as option 2. Therefore, option 3 here can focus more on non-RTT based gNB-based pre-compensation. However, since there is no more details in the contributions, </w:t>
      </w:r>
      <w:r w:rsidR="0097379E">
        <w:rPr>
          <w:szCs w:val="22"/>
          <w:lang w:eastAsia="zh-CN"/>
        </w:rPr>
        <w:t>it would be further clarify the details of this option here.</w:t>
      </w:r>
    </w:p>
    <w:p w14:paraId="4E827375" w14:textId="23470BA0" w:rsidR="0097379E" w:rsidRDefault="0097379E" w:rsidP="0097379E">
      <w:pPr>
        <w:spacing w:beforeLines="100" w:before="240"/>
        <w:rPr>
          <w:b/>
          <w:lang w:eastAsia="zh-CN"/>
        </w:rPr>
      </w:pPr>
      <w:r>
        <w:rPr>
          <w:b/>
          <w:highlight w:val="yellow"/>
          <w:lang w:eastAsia="zh-CN"/>
        </w:rPr>
        <w:t xml:space="preserve">Question </w:t>
      </w:r>
      <w:r w:rsidRPr="0097379E">
        <w:rPr>
          <w:b/>
          <w:highlight w:val="yellow"/>
          <w:lang w:eastAsia="zh-CN"/>
        </w:rPr>
        <w:t>4.</w:t>
      </w:r>
      <w:r>
        <w:rPr>
          <w:b/>
          <w:highlight w:val="yellow"/>
          <w:lang w:eastAsia="zh-CN"/>
        </w:rPr>
        <w:t>3</w:t>
      </w:r>
      <w:r w:rsidRPr="0097379E">
        <w:rPr>
          <w:b/>
          <w:highlight w:val="yellow"/>
          <w:lang w:eastAsia="zh-CN"/>
        </w:rPr>
        <w:t>-1</w:t>
      </w:r>
      <w:r>
        <w:rPr>
          <w:b/>
          <w:lang w:eastAsia="zh-CN"/>
        </w:rPr>
        <w:t>: Any further details to be provided for gNB-based pre-compensation here?</w:t>
      </w:r>
    </w:p>
    <w:tbl>
      <w:tblPr>
        <w:tblStyle w:val="ad"/>
        <w:tblW w:w="0" w:type="auto"/>
        <w:tblLook w:val="04A0" w:firstRow="1" w:lastRow="0" w:firstColumn="1" w:lastColumn="0" w:noHBand="0" w:noVBand="1"/>
      </w:tblPr>
      <w:tblGrid>
        <w:gridCol w:w="2113"/>
        <w:gridCol w:w="7194"/>
      </w:tblGrid>
      <w:tr w:rsidR="0097379E" w:rsidRPr="00004C3F" w14:paraId="2B143CE0" w14:textId="77777777" w:rsidTr="00D87DA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94242C" w14:textId="77777777" w:rsidR="0097379E" w:rsidRPr="00004C3F" w:rsidRDefault="0097379E" w:rsidP="00D87DA9">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73C9B07" w14:textId="77777777" w:rsidR="0097379E" w:rsidRPr="00004C3F" w:rsidRDefault="0097379E" w:rsidP="00D87DA9">
            <w:pPr>
              <w:spacing w:beforeLines="50" w:before="120"/>
              <w:rPr>
                <w:i/>
                <w:kern w:val="2"/>
                <w:lang w:eastAsia="zh-CN"/>
              </w:rPr>
            </w:pPr>
            <w:r w:rsidRPr="00004C3F">
              <w:rPr>
                <w:i/>
                <w:kern w:val="2"/>
                <w:lang w:eastAsia="zh-CN"/>
              </w:rPr>
              <w:t>View</w:t>
            </w:r>
          </w:p>
        </w:tc>
      </w:tr>
      <w:tr w:rsidR="0097379E" w:rsidRPr="00004C3F" w14:paraId="58DC2ACA" w14:textId="77777777" w:rsidTr="00D87DA9">
        <w:tc>
          <w:tcPr>
            <w:tcW w:w="2113" w:type="dxa"/>
            <w:tcBorders>
              <w:top w:val="single" w:sz="4" w:space="0" w:color="auto"/>
              <w:left w:val="single" w:sz="4" w:space="0" w:color="auto"/>
              <w:bottom w:val="single" w:sz="4" w:space="0" w:color="auto"/>
              <w:right w:val="single" w:sz="4" w:space="0" w:color="auto"/>
            </w:tcBorders>
          </w:tcPr>
          <w:p w14:paraId="42703557" w14:textId="77777777" w:rsidR="0097379E" w:rsidRPr="00004C3F" w:rsidRDefault="0097379E"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5BB2DE2" w14:textId="77777777" w:rsidR="0097379E" w:rsidRPr="00004C3F" w:rsidRDefault="0097379E" w:rsidP="00D87DA9">
            <w:pPr>
              <w:spacing w:beforeLines="50" w:before="120"/>
              <w:rPr>
                <w:i/>
                <w:kern w:val="2"/>
                <w:lang w:eastAsia="zh-CN"/>
              </w:rPr>
            </w:pPr>
          </w:p>
        </w:tc>
      </w:tr>
      <w:tr w:rsidR="0097379E" w:rsidRPr="00004C3F" w14:paraId="3430EE43" w14:textId="77777777" w:rsidTr="00D87DA9">
        <w:tc>
          <w:tcPr>
            <w:tcW w:w="2113" w:type="dxa"/>
            <w:tcBorders>
              <w:top w:val="single" w:sz="4" w:space="0" w:color="auto"/>
              <w:left w:val="single" w:sz="4" w:space="0" w:color="auto"/>
              <w:bottom w:val="single" w:sz="4" w:space="0" w:color="auto"/>
              <w:right w:val="single" w:sz="4" w:space="0" w:color="auto"/>
            </w:tcBorders>
          </w:tcPr>
          <w:p w14:paraId="1162729C" w14:textId="77777777" w:rsidR="0097379E" w:rsidRPr="00004C3F" w:rsidRDefault="0097379E" w:rsidP="00D87DA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8D37B61" w14:textId="77777777" w:rsidR="0097379E" w:rsidRPr="00004C3F" w:rsidRDefault="0097379E" w:rsidP="00D87DA9">
            <w:pPr>
              <w:spacing w:beforeLines="50" w:before="120"/>
              <w:rPr>
                <w:i/>
                <w:kern w:val="2"/>
                <w:lang w:eastAsia="zh-CN"/>
              </w:rPr>
            </w:pPr>
          </w:p>
        </w:tc>
      </w:tr>
    </w:tbl>
    <w:p w14:paraId="7CCF76F1" w14:textId="77777777" w:rsidR="00CE1AFE" w:rsidRDefault="00CE1AFE" w:rsidP="009800CB">
      <w:pPr>
        <w:rPr>
          <w:lang w:eastAsia="zh-CN"/>
        </w:rPr>
      </w:pPr>
    </w:p>
    <w:p w14:paraId="3E12EB32" w14:textId="77777777" w:rsidR="00CE1AFE" w:rsidRDefault="00CE1AFE" w:rsidP="009800CB">
      <w:pPr>
        <w:rPr>
          <w:lang w:eastAsia="zh-CN"/>
        </w:rPr>
      </w:pPr>
    </w:p>
    <w:p w14:paraId="5D0B7788" w14:textId="77777777" w:rsidR="000A441D" w:rsidRDefault="000A441D" w:rsidP="000A441D">
      <w:pPr>
        <w:pStyle w:val="10"/>
        <w:numPr>
          <w:ilvl w:val="0"/>
          <w:numId w:val="0"/>
        </w:numPr>
        <w:ind w:left="432" w:hanging="432"/>
      </w:pPr>
      <w:r w:rsidRPr="001A6F16">
        <w:t>References</w:t>
      </w:r>
    </w:p>
    <w:p w14:paraId="1BF5860F" w14:textId="77777777" w:rsidR="000A441D" w:rsidRDefault="000A441D" w:rsidP="00D64727">
      <w:pPr>
        <w:pStyle w:val="af0"/>
        <w:numPr>
          <w:ilvl w:val="0"/>
          <w:numId w:val="16"/>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34E68AE4" w14:textId="77777777" w:rsidR="00080173" w:rsidRDefault="00080173" w:rsidP="00D64727">
      <w:pPr>
        <w:pStyle w:val="af0"/>
        <w:numPr>
          <w:ilvl w:val="0"/>
          <w:numId w:val="16"/>
        </w:numPr>
        <w:autoSpaceDE/>
        <w:autoSpaceDN/>
        <w:adjustRightInd/>
        <w:snapToGrid/>
        <w:spacing w:after="60"/>
      </w:pPr>
      <w:r>
        <w:t>R1-2100105</w:t>
      </w:r>
      <w:r>
        <w:tab/>
        <w:t>Discussion on propagation delay compensation enhancements</w:t>
      </w:r>
      <w:r>
        <w:tab/>
        <w:t>ZTE</w:t>
      </w:r>
    </w:p>
    <w:p w14:paraId="0B6B0D6B" w14:textId="77777777" w:rsidR="00080173" w:rsidRDefault="00080173" w:rsidP="00D64727">
      <w:pPr>
        <w:pStyle w:val="af0"/>
        <w:numPr>
          <w:ilvl w:val="0"/>
          <w:numId w:val="16"/>
        </w:numPr>
        <w:autoSpaceDE/>
        <w:autoSpaceDN/>
        <w:adjustRightInd/>
        <w:snapToGrid/>
        <w:spacing w:after="60"/>
      </w:pPr>
      <w:r>
        <w:t>R1-2100185</w:t>
      </w:r>
      <w:r>
        <w:tab/>
        <w:t>Enhancements for Propagation Delay Compensation</w:t>
      </w:r>
      <w:r>
        <w:tab/>
        <w:t>OPPO</w:t>
      </w:r>
    </w:p>
    <w:p w14:paraId="24EE8B61" w14:textId="77777777" w:rsidR="00080173" w:rsidRDefault="00080173" w:rsidP="00D64727">
      <w:pPr>
        <w:pStyle w:val="af0"/>
        <w:numPr>
          <w:ilvl w:val="0"/>
          <w:numId w:val="16"/>
        </w:numPr>
        <w:autoSpaceDE/>
        <w:autoSpaceDN/>
        <w:adjustRightInd/>
        <w:snapToGrid/>
        <w:spacing w:after="60"/>
      </w:pPr>
      <w:r>
        <w:t>R1-2100272</w:t>
      </w:r>
      <w:r>
        <w:tab/>
        <w:t>Propagation Delay Compensation Enhancements for Time Synchronization</w:t>
      </w:r>
      <w:r>
        <w:tab/>
        <w:t>Ericsson</w:t>
      </w:r>
    </w:p>
    <w:p w14:paraId="6E65C2FB" w14:textId="77777777" w:rsidR="00080173" w:rsidRDefault="00080173" w:rsidP="00D64727">
      <w:pPr>
        <w:pStyle w:val="af0"/>
        <w:numPr>
          <w:ilvl w:val="0"/>
          <w:numId w:val="16"/>
        </w:numPr>
        <w:autoSpaceDE/>
        <w:autoSpaceDN/>
        <w:adjustRightInd/>
        <w:snapToGrid/>
        <w:spacing w:after="60"/>
      </w:pPr>
      <w:r>
        <w:t>R1-2100380</w:t>
      </w:r>
      <w:r>
        <w:tab/>
        <w:t>Discussion on propagation delay compensation enhancements</w:t>
      </w:r>
      <w:r>
        <w:tab/>
        <w:t>CATT</w:t>
      </w:r>
    </w:p>
    <w:p w14:paraId="50F6009B" w14:textId="77777777" w:rsidR="00080173" w:rsidRDefault="00080173" w:rsidP="00D64727">
      <w:pPr>
        <w:pStyle w:val="af0"/>
        <w:numPr>
          <w:ilvl w:val="0"/>
          <w:numId w:val="16"/>
        </w:numPr>
        <w:autoSpaceDE/>
        <w:autoSpaceDN/>
        <w:adjustRightInd/>
        <w:snapToGrid/>
        <w:spacing w:after="60"/>
      </w:pPr>
      <w:r>
        <w:t>R1-2100440</w:t>
      </w:r>
      <w:r>
        <w:tab/>
        <w:t>Discussion on propagation delay compensation enhancements</w:t>
      </w:r>
      <w:r>
        <w:tab/>
        <w:t>vivo</w:t>
      </w:r>
    </w:p>
    <w:p w14:paraId="08822A08" w14:textId="77777777" w:rsidR="00080173" w:rsidRDefault="00080173" w:rsidP="00D64727">
      <w:pPr>
        <w:pStyle w:val="af0"/>
        <w:numPr>
          <w:ilvl w:val="0"/>
          <w:numId w:val="16"/>
        </w:numPr>
        <w:autoSpaceDE/>
        <w:autoSpaceDN/>
        <w:adjustRightInd/>
        <w:snapToGrid/>
        <w:spacing w:after="60"/>
      </w:pPr>
      <w:r>
        <w:t>R1-2100578</w:t>
      </w:r>
      <w:r>
        <w:tab/>
        <w:t>Discussion on propagation delay compensation for time synchronization</w:t>
      </w:r>
      <w:r>
        <w:tab/>
        <w:t>MediaTek Inc.</w:t>
      </w:r>
    </w:p>
    <w:p w14:paraId="049321B8" w14:textId="77777777" w:rsidR="00080173" w:rsidRDefault="00080173" w:rsidP="00D64727">
      <w:pPr>
        <w:pStyle w:val="af0"/>
        <w:numPr>
          <w:ilvl w:val="0"/>
          <w:numId w:val="16"/>
        </w:numPr>
        <w:autoSpaceDE/>
        <w:autoSpaceDN/>
        <w:adjustRightInd/>
        <w:snapToGrid/>
        <w:spacing w:after="60"/>
      </w:pPr>
      <w:r>
        <w:t>R1-2100653</w:t>
      </w:r>
      <w:r>
        <w:tab/>
        <w:t>Propagation delay compensation analysis and design considerations</w:t>
      </w:r>
      <w:r>
        <w:tab/>
        <w:t>Intel Corporation</w:t>
      </w:r>
    </w:p>
    <w:p w14:paraId="1B8134C9" w14:textId="77777777" w:rsidR="00080173" w:rsidRDefault="00080173" w:rsidP="00D64727">
      <w:pPr>
        <w:pStyle w:val="af0"/>
        <w:numPr>
          <w:ilvl w:val="0"/>
          <w:numId w:val="16"/>
        </w:numPr>
        <w:autoSpaceDE/>
        <w:autoSpaceDN/>
        <w:adjustRightInd/>
        <w:snapToGrid/>
        <w:spacing w:after="60"/>
      </w:pPr>
      <w:r>
        <w:t>R1-2100730</w:t>
      </w:r>
      <w:r>
        <w:tab/>
        <w:t>Discussion on enhancements for propagation delay compensation</w:t>
      </w:r>
      <w:r>
        <w:tab/>
        <w:t>Nokia, Nokia Shanghai Bell</w:t>
      </w:r>
    </w:p>
    <w:p w14:paraId="46D2CB8D" w14:textId="77777777" w:rsidR="00080173" w:rsidRDefault="00080173" w:rsidP="00D64727">
      <w:pPr>
        <w:pStyle w:val="af0"/>
        <w:numPr>
          <w:ilvl w:val="0"/>
          <w:numId w:val="16"/>
        </w:numPr>
        <w:autoSpaceDE/>
        <w:autoSpaceDN/>
        <w:adjustRightInd/>
        <w:snapToGrid/>
        <w:spacing w:after="60"/>
      </w:pPr>
      <w:r>
        <w:t>R1-2100884</w:t>
      </w:r>
      <w:r>
        <w:tab/>
        <w:t>Discussion on propagation delay compensation enhancements</w:t>
      </w:r>
      <w:r>
        <w:tab/>
        <w:t>LG Electronics</w:t>
      </w:r>
    </w:p>
    <w:p w14:paraId="1FD7B378" w14:textId="77777777" w:rsidR="00080173" w:rsidRDefault="00080173" w:rsidP="00D64727">
      <w:pPr>
        <w:pStyle w:val="af0"/>
        <w:numPr>
          <w:ilvl w:val="0"/>
          <w:numId w:val="16"/>
        </w:numPr>
        <w:autoSpaceDE/>
        <w:autoSpaceDN/>
        <w:adjustRightInd/>
        <w:snapToGrid/>
        <w:spacing w:after="60"/>
      </w:pPr>
      <w:r>
        <w:t>R1-2101078</w:t>
      </w:r>
      <w:r>
        <w:tab/>
        <w:t>Propagation delay compensation enhancements</w:t>
      </w:r>
      <w:r>
        <w:tab/>
        <w:t>ETRI</w:t>
      </w:r>
    </w:p>
    <w:p w14:paraId="310CD4DE" w14:textId="1E949332" w:rsidR="00080173" w:rsidRDefault="00080173" w:rsidP="00D64727">
      <w:pPr>
        <w:pStyle w:val="af0"/>
        <w:numPr>
          <w:ilvl w:val="0"/>
          <w:numId w:val="16"/>
        </w:numPr>
        <w:autoSpaceDE/>
        <w:autoSpaceDN/>
        <w:adjustRightInd/>
        <w:snapToGrid/>
        <w:spacing w:after="60"/>
      </w:pPr>
      <w:r>
        <w:t>R1-2101205</w:t>
      </w:r>
      <w:r>
        <w:tab/>
        <w:t>Discussion for propagation delay compensation enhancements</w:t>
      </w:r>
      <w:r>
        <w:tab/>
        <w:t>Samsung</w:t>
      </w:r>
    </w:p>
    <w:p w14:paraId="544F0D0F" w14:textId="77777777" w:rsidR="00080173" w:rsidRDefault="00080173" w:rsidP="00D64727">
      <w:pPr>
        <w:pStyle w:val="af0"/>
        <w:numPr>
          <w:ilvl w:val="0"/>
          <w:numId w:val="16"/>
        </w:numPr>
        <w:autoSpaceDE/>
        <w:autoSpaceDN/>
        <w:adjustRightInd/>
        <w:snapToGrid/>
        <w:spacing w:after="60"/>
      </w:pPr>
      <w:bookmarkStart w:id="14" w:name="_Ref62050432"/>
      <w:r>
        <w:t>R1-2101265</w:t>
      </w:r>
      <w:r>
        <w:tab/>
        <w:t>Enhancements for support of time synchronization</w:t>
      </w:r>
      <w:r>
        <w:tab/>
        <w:t>Huawei, BUPT, China Southern Power Grid, HiSilicon</w:t>
      </w:r>
      <w:bookmarkEnd w:id="14"/>
    </w:p>
    <w:p w14:paraId="77B4CC11" w14:textId="77777777" w:rsidR="00080173" w:rsidRDefault="00080173" w:rsidP="00D64727">
      <w:pPr>
        <w:pStyle w:val="af0"/>
        <w:numPr>
          <w:ilvl w:val="0"/>
          <w:numId w:val="16"/>
        </w:numPr>
        <w:autoSpaceDE/>
        <w:autoSpaceDN/>
        <w:adjustRightInd/>
        <w:snapToGrid/>
        <w:spacing w:after="60"/>
      </w:pPr>
      <w:bookmarkStart w:id="15" w:name="_Ref62050435"/>
      <w:r>
        <w:t>R1-2101382</w:t>
      </w:r>
      <w:r>
        <w:tab/>
        <w:t>Orphan symbol treatment in unlicensed spectrum access</w:t>
      </w:r>
      <w:r>
        <w:tab/>
        <w:t>Apple</w:t>
      </w:r>
      <w:bookmarkEnd w:id="15"/>
    </w:p>
    <w:p w14:paraId="746AF8FF" w14:textId="6E059D49" w:rsidR="00080173" w:rsidRDefault="00080173" w:rsidP="00D64727">
      <w:pPr>
        <w:pStyle w:val="af0"/>
        <w:numPr>
          <w:ilvl w:val="0"/>
          <w:numId w:val="16"/>
        </w:numPr>
        <w:autoSpaceDE/>
        <w:autoSpaceDN/>
        <w:adjustRightInd/>
        <w:snapToGrid/>
        <w:spacing w:after="60"/>
      </w:pPr>
      <w:bookmarkStart w:id="16" w:name="_Ref62050437"/>
      <w:r>
        <w:t>R1-2101463</w:t>
      </w:r>
      <w:r>
        <w:tab/>
        <w:t>Enhancements for support of time synchronization for enhanced IIoT and URLLC</w:t>
      </w:r>
      <w:r>
        <w:tab/>
        <w:t>Qualcomm Incorporated</w:t>
      </w:r>
      <w:bookmarkEnd w:id="16"/>
    </w:p>
    <w:p w14:paraId="29437028" w14:textId="077B6ECE" w:rsidR="00EC2430" w:rsidRPr="00EC2430" w:rsidRDefault="00EC2430" w:rsidP="00D64727">
      <w:pPr>
        <w:pStyle w:val="af0"/>
        <w:numPr>
          <w:ilvl w:val="0"/>
          <w:numId w:val="16"/>
        </w:numPr>
      </w:pPr>
      <w:r w:rsidRPr="00EC2430">
        <w:tab/>
      </w:r>
      <w:bookmarkStart w:id="17" w:name="_Ref62053927"/>
      <w:r w:rsidRPr="00EC2430">
        <w:t>R1-2100024 Reply LS on propagation delay compensation enhancements</w:t>
      </w:r>
      <w:bookmarkEnd w:id="17"/>
    </w:p>
    <w:p w14:paraId="3FF69019" w14:textId="77777777" w:rsidR="00EC2430" w:rsidRDefault="00EC2430" w:rsidP="00EC2430">
      <w:pPr>
        <w:autoSpaceDE/>
        <w:autoSpaceDN/>
        <w:adjustRightInd/>
        <w:snapToGrid/>
        <w:spacing w:after="60"/>
      </w:pPr>
    </w:p>
    <w:p w14:paraId="0F570099" w14:textId="3A55B35A" w:rsidR="00FF14DB" w:rsidRDefault="000A441D" w:rsidP="000A441D">
      <w:pPr>
        <w:pStyle w:val="10"/>
        <w:numPr>
          <w:ilvl w:val="0"/>
          <w:numId w:val="0"/>
        </w:numPr>
        <w:spacing w:before="240"/>
        <w:ind w:left="432" w:hanging="432"/>
        <w:rPr>
          <w:lang w:eastAsia="zh-CN"/>
        </w:rPr>
      </w:pPr>
      <w:r>
        <w:rPr>
          <w:lang w:eastAsia="zh-CN"/>
        </w:rPr>
        <w:t xml:space="preserve">Appendix </w:t>
      </w:r>
      <w:r w:rsidR="00F07776">
        <w:rPr>
          <w:lang w:eastAsia="zh-CN"/>
        </w:rPr>
        <w:t>Agreements in the past meetings</w:t>
      </w:r>
    </w:p>
    <w:p w14:paraId="49569EAA" w14:textId="5514D53E" w:rsidR="00F07776" w:rsidRPr="00F07776" w:rsidRDefault="00F07776" w:rsidP="00F07776">
      <w:pPr>
        <w:spacing w:after="360"/>
        <w:rPr>
          <w:b/>
          <w:color w:val="000000"/>
          <w:u w:val="single"/>
          <w:lang w:eastAsia="zh-CN"/>
        </w:rPr>
      </w:pPr>
      <w:r>
        <w:rPr>
          <w:b/>
          <w:kern w:val="2"/>
          <w:u w:val="single"/>
          <w:lang w:val="en-GB" w:eastAsia="zh-CN"/>
        </w:rPr>
        <w:t>RAN1#102-e</w:t>
      </w:r>
    </w:p>
    <w:p w14:paraId="55816B38" w14:textId="77777777" w:rsidR="00D63505" w:rsidRDefault="00D63505" w:rsidP="00D63505">
      <w:pPr>
        <w:rPr>
          <w:lang w:eastAsia="x-none"/>
        </w:rPr>
      </w:pPr>
      <w:r w:rsidRPr="00A13A17">
        <w:rPr>
          <w:highlight w:val="green"/>
          <w:lang w:eastAsia="x-none"/>
        </w:rPr>
        <w:t>Agreements</w:t>
      </w:r>
      <w:r>
        <w:rPr>
          <w:lang w:eastAsia="x-none"/>
        </w:rPr>
        <w:t>:</w:t>
      </w:r>
    </w:p>
    <w:p w14:paraId="60FB18C3" w14:textId="77777777" w:rsidR="00D63505" w:rsidRPr="00A13A17" w:rsidRDefault="00D63505" w:rsidP="00D64727">
      <w:pPr>
        <w:numPr>
          <w:ilvl w:val="0"/>
          <w:numId w:val="18"/>
        </w:numPr>
        <w:autoSpaceDE/>
        <w:autoSpaceDN/>
        <w:adjustRightInd/>
        <w:snapToGrid/>
        <w:spacing w:after="0"/>
        <w:jc w:val="left"/>
      </w:pPr>
      <w:r w:rsidRPr="00A13A17">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30"/>
        <w:gridCol w:w="2255"/>
        <w:gridCol w:w="1612"/>
        <w:gridCol w:w="1508"/>
        <w:gridCol w:w="2093"/>
      </w:tblGrid>
      <w:tr w:rsidR="00D63505" w14:paraId="1E7118AC" w14:textId="77777777" w:rsidTr="00211F35">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F1CD61" w14:textId="77777777" w:rsidR="00D63505" w:rsidRDefault="00D63505" w:rsidP="00211F35">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0C23B" w14:textId="77777777" w:rsidR="00D63505" w:rsidRDefault="00D63505" w:rsidP="00211F35">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08098D" w14:textId="77777777" w:rsidR="00D63505" w:rsidRDefault="00D63505" w:rsidP="00211F35">
            <w:pPr>
              <w:keepNext/>
              <w:jc w:val="center"/>
              <w:rPr>
                <w:b/>
                <w:bCs/>
                <w:sz w:val="18"/>
                <w:szCs w:val="18"/>
              </w:rPr>
            </w:pPr>
            <w:r>
              <w:rPr>
                <w:b/>
                <w:bCs/>
                <w:sz w:val="18"/>
                <w:szCs w:val="18"/>
              </w:rPr>
              <w:t xml:space="preserve">5GS synchronicity budget requirement </w:t>
            </w:r>
          </w:p>
          <w:p w14:paraId="7463684C" w14:textId="77777777" w:rsidR="00D63505" w:rsidRDefault="00D63505" w:rsidP="00211F35">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5120A" w14:textId="77777777" w:rsidR="00D63505" w:rsidRDefault="00D63505" w:rsidP="00211F35">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1C8CC" w14:textId="77777777" w:rsidR="00D63505" w:rsidRDefault="00D63505" w:rsidP="00211F35">
            <w:pPr>
              <w:keepNext/>
              <w:jc w:val="center"/>
              <w:rPr>
                <w:b/>
                <w:bCs/>
                <w:sz w:val="18"/>
                <w:szCs w:val="18"/>
              </w:rPr>
            </w:pPr>
            <w:r>
              <w:rPr>
                <w:b/>
                <w:bCs/>
                <w:sz w:val="18"/>
                <w:szCs w:val="18"/>
              </w:rPr>
              <w:t>Scenario</w:t>
            </w:r>
          </w:p>
        </w:tc>
      </w:tr>
      <w:tr w:rsidR="00D63505" w14:paraId="561944D1" w14:textId="77777777" w:rsidTr="00211F35">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C3AF3" w14:textId="77777777" w:rsidR="00D63505" w:rsidRDefault="00D63505" w:rsidP="00211F35">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CFE6C84" w14:textId="77777777" w:rsidR="00D63505" w:rsidRDefault="00D63505" w:rsidP="00211F35">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4796080D" w14:textId="77777777" w:rsidR="00D63505" w:rsidRDefault="00D63505" w:rsidP="00211F35">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61BFBD8D" w14:textId="77777777" w:rsidR="00D63505" w:rsidRDefault="00D63505" w:rsidP="00211F35">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13D7BA78" w14:textId="77777777" w:rsidR="00D63505" w:rsidRDefault="00D63505" w:rsidP="00D64727">
            <w:pPr>
              <w:keepNext/>
              <w:numPr>
                <w:ilvl w:val="0"/>
                <w:numId w:val="19"/>
              </w:numPr>
              <w:overflowPunct w:val="0"/>
              <w:adjustRightInd/>
              <w:jc w:val="left"/>
              <w:textAlignment w:val="baseline"/>
              <w:rPr>
                <w:sz w:val="18"/>
                <w:szCs w:val="18"/>
              </w:rPr>
            </w:pPr>
            <w:r>
              <w:rPr>
                <w:sz w:val="18"/>
                <w:szCs w:val="18"/>
              </w:rPr>
              <w:t>Control-to-control communication for industrial controller</w:t>
            </w:r>
          </w:p>
        </w:tc>
      </w:tr>
      <w:tr w:rsidR="00D63505" w14:paraId="49908ABA" w14:textId="77777777" w:rsidTr="00211F35">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1DABF" w14:textId="77777777" w:rsidR="00D63505" w:rsidRDefault="00D63505" w:rsidP="00211F35">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04E19C8B" w14:textId="77777777" w:rsidR="00D63505" w:rsidRDefault="00D63505" w:rsidP="00211F35">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E3F3B17" w14:textId="77777777" w:rsidR="00D63505" w:rsidRDefault="00D63505" w:rsidP="00211F35">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CABCD8" w14:textId="77777777" w:rsidR="00D63505" w:rsidRDefault="00D63505" w:rsidP="00211F35">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EBB7BFE" w14:textId="77777777" w:rsidR="00D63505" w:rsidRDefault="00D63505" w:rsidP="00D64727">
            <w:pPr>
              <w:keepNext/>
              <w:numPr>
                <w:ilvl w:val="0"/>
                <w:numId w:val="19"/>
              </w:numPr>
              <w:adjustRightInd/>
              <w:jc w:val="left"/>
              <w:rPr>
                <w:sz w:val="18"/>
                <w:szCs w:val="18"/>
              </w:rPr>
            </w:pPr>
            <w:r>
              <w:rPr>
                <w:sz w:val="18"/>
                <w:szCs w:val="18"/>
              </w:rPr>
              <w:t>Smart Grid: synchronicity between PMUs</w:t>
            </w:r>
          </w:p>
        </w:tc>
      </w:tr>
    </w:tbl>
    <w:p w14:paraId="723AC2A2" w14:textId="77777777" w:rsidR="00D63505" w:rsidRDefault="00D63505" w:rsidP="00D63505">
      <w:pPr>
        <w:rPr>
          <w:lang w:eastAsia="x-none"/>
        </w:rPr>
      </w:pPr>
    </w:p>
    <w:p w14:paraId="5349BA3C" w14:textId="77777777" w:rsidR="00D63505" w:rsidRDefault="00D63505" w:rsidP="00D63505">
      <w:r w:rsidRPr="00A13A17">
        <w:rPr>
          <w:highlight w:val="green"/>
        </w:rPr>
        <w:t>Agreements</w:t>
      </w:r>
      <w:r>
        <w:t>:</w:t>
      </w:r>
    </w:p>
    <w:p w14:paraId="4E7A7387" w14:textId="584FF688" w:rsidR="00D63505" w:rsidRPr="00A13A17" w:rsidRDefault="00D63505" w:rsidP="00D64727">
      <w:pPr>
        <w:numPr>
          <w:ilvl w:val="0"/>
          <w:numId w:val="18"/>
        </w:numPr>
        <w:adjustRightInd/>
        <w:jc w:val="left"/>
        <w:rPr>
          <w:iCs/>
        </w:rPr>
      </w:pPr>
      <w:r w:rsidRPr="00A13A17">
        <w:rPr>
          <w:iCs/>
        </w:rPr>
        <w:fldChar w:fldCharType="begin"/>
      </w:r>
      <w:r w:rsidRPr="00A13A17">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sidRPr="00A13A17">
        <w:rPr>
          <w:iCs/>
        </w:rPr>
        <w:instrText xml:space="preserve"> </w:instrText>
      </w:r>
      <w:r w:rsidRPr="00A13A17">
        <w:rPr>
          <w:iCs/>
        </w:rPr>
        <w:fldChar w:fldCharType="end"/>
      </w:r>
      <w:r w:rsidRPr="00A13A17">
        <w:rPr>
          <w:iCs/>
        </w:rPr>
        <w:sym w:font="Symbol" w:char="F0B1"/>
      </w:r>
      <w:r w:rsidRPr="00A13A17">
        <w:rPr>
          <w:iCs/>
        </w:rPr>
        <w:t>8*64*T</w:t>
      </w:r>
      <w:r w:rsidRPr="00A13A17">
        <w:rPr>
          <w:iCs/>
          <w:vertAlign w:val="subscript"/>
        </w:rPr>
        <w:t>c</w:t>
      </w:r>
      <w:r w:rsidRPr="00A13A17">
        <w:rPr>
          <w:iCs/>
        </w:rPr>
        <w:t>/2</w:t>
      </w:r>
      <w:r w:rsidRPr="00A13A17">
        <w:rPr>
          <w:iCs/>
          <w:vertAlign w:val="superscript"/>
        </w:rPr>
        <w:sym w:font="Symbol" w:char="F06D"/>
      </w:r>
      <w:r w:rsidRPr="00A13A17">
        <w:rPr>
          <w:iCs/>
        </w:rPr>
        <w:t xml:space="preserve"> as the TA indicating error is assumed in the evaluation.</w:t>
      </w:r>
    </w:p>
    <w:p w14:paraId="24E0257D" w14:textId="77777777" w:rsidR="00211F35" w:rsidRDefault="00211F35" w:rsidP="00D63505"/>
    <w:p w14:paraId="69CAFE8C" w14:textId="77777777" w:rsidR="00D63505" w:rsidRPr="004859CB" w:rsidRDefault="00D63505" w:rsidP="00D63505">
      <w:r w:rsidRPr="004859CB">
        <w:rPr>
          <w:highlight w:val="green"/>
        </w:rPr>
        <w:t>Agreements</w:t>
      </w:r>
      <w:r w:rsidRPr="004859CB">
        <w:t>:</w:t>
      </w:r>
    </w:p>
    <w:p w14:paraId="2B942E7B" w14:textId="77777777" w:rsidR="00D63505" w:rsidRPr="004859CB" w:rsidRDefault="00D63505" w:rsidP="00D63505">
      <w:r w:rsidRPr="004859CB">
        <w:rPr>
          <w:color w:val="000000"/>
        </w:rPr>
        <w:t xml:space="preserve">For 5GS synchronicity budget requirement, </w:t>
      </w:r>
    </w:p>
    <w:p w14:paraId="6EC7F48E" w14:textId="77777777" w:rsidR="00D63505" w:rsidRPr="004859CB" w:rsidRDefault="00D63505" w:rsidP="00D64727">
      <w:pPr>
        <w:numPr>
          <w:ilvl w:val="0"/>
          <w:numId w:val="20"/>
        </w:numPr>
        <w:adjustRightInd/>
        <w:spacing w:line="252" w:lineRule="auto"/>
        <w:contextualSpacing/>
        <w:jc w:val="left"/>
      </w:pPr>
      <w:r w:rsidRPr="004859CB">
        <w:t xml:space="preserve">One Uu interface is assumed for smart grid. </w:t>
      </w:r>
    </w:p>
    <w:p w14:paraId="07FDDD8E" w14:textId="77777777" w:rsidR="00D63505" w:rsidRPr="004859CB" w:rsidRDefault="00D63505" w:rsidP="00D64727">
      <w:pPr>
        <w:numPr>
          <w:ilvl w:val="0"/>
          <w:numId w:val="20"/>
        </w:numPr>
        <w:adjustRightInd/>
        <w:spacing w:line="252" w:lineRule="auto"/>
        <w:contextualSpacing/>
        <w:jc w:val="left"/>
        <w:rPr>
          <w:color w:val="1F497D"/>
          <w:szCs w:val="21"/>
        </w:rPr>
      </w:pPr>
      <w:r w:rsidRPr="004859CB">
        <w:t>Two Uu interfaces are assumed for control-to-control.</w:t>
      </w:r>
    </w:p>
    <w:p w14:paraId="31294EB4" w14:textId="77777777" w:rsidR="00D63505" w:rsidRPr="004859CB" w:rsidRDefault="00D63505" w:rsidP="00D63505">
      <w:pPr>
        <w:rPr>
          <w:color w:val="1F497D"/>
          <w:szCs w:val="21"/>
        </w:rPr>
      </w:pPr>
    </w:p>
    <w:p w14:paraId="18BD191F" w14:textId="77777777" w:rsidR="00D63505" w:rsidRPr="004859CB" w:rsidRDefault="00D63505" w:rsidP="00D63505">
      <w:r w:rsidRPr="004859CB">
        <w:rPr>
          <w:highlight w:val="green"/>
        </w:rPr>
        <w:t>Agreements</w:t>
      </w:r>
      <w:r w:rsidRPr="004859CB">
        <w:t>:</w:t>
      </w:r>
    </w:p>
    <w:p w14:paraId="297989EA" w14:textId="77777777" w:rsidR="00D63505" w:rsidRPr="004859CB" w:rsidRDefault="00D63505" w:rsidP="00D63505">
      <w:r w:rsidRPr="004859CB">
        <w:rPr>
          <w:color w:val="000000"/>
        </w:rPr>
        <w:t xml:space="preserve">For BS transmit timing error, further study the following three options: </w:t>
      </w:r>
    </w:p>
    <w:p w14:paraId="36AC8CB5" w14:textId="77777777" w:rsidR="00D63505" w:rsidRPr="004859CB" w:rsidRDefault="00D63505" w:rsidP="00D64727">
      <w:pPr>
        <w:numPr>
          <w:ilvl w:val="0"/>
          <w:numId w:val="20"/>
        </w:numPr>
        <w:adjustRightInd/>
        <w:spacing w:line="252" w:lineRule="auto"/>
        <w:contextualSpacing/>
        <w:jc w:val="left"/>
      </w:pPr>
      <w:r w:rsidRPr="004859CB">
        <w:rPr>
          <w:b/>
          <w:bCs/>
        </w:rPr>
        <w:t>Option 1</w:t>
      </w:r>
      <w:r w:rsidRPr="004859CB">
        <w:t>:</w:t>
      </w:r>
      <w:r w:rsidRPr="004859CB">
        <w:rPr>
          <w:b/>
          <w:bCs/>
          <w:color w:val="000000"/>
        </w:rPr>
        <w:t xml:space="preserve"> </w:t>
      </w:r>
      <w:r w:rsidRPr="004859CB">
        <w:rPr>
          <w:color w:val="000000"/>
        </w:rPr>
        <w:t>65 ns</w:t>
      </w:r>
      <w:r w:rsidRPr="004859CB">
        <w:t xml:space="preserve"> </w:t>
      </w:r>
    </w:p>
    <w:p w14:paraId="149EC629" w14:textId="77777777" w:rsidR="00D63505" w:rsidRPr="004859CB" w:rsidRDefault="00D63505" w:rsidP="00D64727">
      <w:pPr>
        <w:numPr>
          <w:ilvl w:val="0"/>
          <w:numId w:val="20"/>
        </w:numPr>
        <w:adjustRightInd/>
        <w:spacing w:line="252" w:lineRule="auto"/>
        <w:contextualSpacing/>
        <w:jc w:val="left"/>
      </w:pPr>
      <w:r w:rsidRPr="004859CB">
        <w:rPr>
          <w:b/>
          <w:bCs/>
        </w:rPr>
        <w:t>Option 2</w:t>
      </w:r>
      <w:r w:rsidRPr="004859CB">
        <w:t>:±130ns for the indoor scenario and ±200ns for the smart grid scenario</w:t>
      </w:r>
    </w:p>
    <w:p w14:paraId="2A24D489" w14:textId="77777777" w:rsidR="00D63505" w:rsidRPr="004859CB" w:rsidRDefault="00D63505" w:rsidP="00D64727">
      <w:pPr>
        <w:numPr>
          <w:ilvl w:val="0"/>
          <w:numId w:val="20"/>
        </w:numPr>
        <w:adjustRightInd/>
        <w:spacing w:line="252" w:lineRule="auto"/>
        <w:contextualSpacing/>
        <w:jc w:val="left"/>
      </w:pPr>
      <w:r w:rsidRPr="004859CB">
        <w:rPr>
          <w:b/>
          <w:bCs/>
        </w:rPr>
        <w:t>Option 3</w:t>
      </w:r>
      <w:r w:rsidRPr="004859CB">
        <w:t xml:space="preserve">:82.5 </w:t>
      </w:r>
      <w:r w:rsidRPr="004859CB">
        <w:rPr>
          <w:color w:val="000000"/>
        </w:rPr>
        <w:t>ns</w:t>
      </w:r>
    </w:p>
    <w:p w14:paraId="61FA43BD" w14:textId="77777777" w:rsidR="00D63505" w:rsidRPr="004859CB" w:rsidRDefault="00D63505" w:rsidP="00D63505">
      <w:pPr>
        <w:rPr>
          <w:color w:val="1F497D"/>
          <w:szCs w:val="21"/>
        </w:rPr>
      </w:pPr>
    </w:p>
    <w:p w14:paraId="59059DCC" w14:textId="77777777" w:rsidR="00D63505" w:rsidRPr="004859CB" w:rsidRDefault="00D63505" w:rsidP="00D63505">
      <w:r w:rsidRPr="004859CB">
        <w:rPr>
          <w:highlight w:val="green"/>
        </w:rPr>
        <w:t>Agreements</w:t>
      </w:r>
      <w:r w:rsidRPr="004859CB">
        <w:t>:</w:t>
      </w:r>
    </w:p>
    <w:p w14:paraId="478389C7" w14:textId="77777777" w:rsidR="00D63505" w:rsidRPr="004859CB" w:rsidRDefault="00D63505" w:rsidP="00D63505">
      <w:pPr>
        <w:rPr>
          <w:color w:val="1F497D"/>
        </w:rPr>
      </w:pPr>
      <w:r w:rsidRPr="004859CB">
        <w:rPr>
          <w:color w:val="000000"/>
        </w:rPr>
        <w:t xml:space="preserve">The value defined in Table 7.1.2-1 for initial transmit timing error (Te) in TS 38.133 should be considered for evaluation of the time synchronization.  </w:t>
      </w:r>
    </w:p>
    <w:p w14:paraId="1C497C00" w14:textId="77777777" w:rsidR="00D63505" w:rsidRPr="004859CB" w:rsidRDefault="00D63505" w:rsidP="00D63505">
      <w:pPr>
        <w:rPr>
          <w:color w:val="1F497D"/>
          <w:szCs w:val="21"/>
        </w:rPr>
      </w:pPr>
    </w:p>
    <w:p w14:paraId="4A26C445" w14:textId="77777777" w:rsidR="00D63505" w:rsidRPr="004859CB" w:rsidRDefault="00D63505" w:rsidP="00D63505">
      <w:r w:rsidRPr="004859CB">
        <w:rPr>
          <w:highlight w:val="green"/>
        </w:rPr>
        <w:t>Agreements</w:t>
      </w:r>
      <w:r w:rsidRPr="004859CB">
        <w:t>:</w:t>
      </w:r>
    </w:p>
    <w:p w14:paraId="4C4474B7" w14:textId="77777777" w:rsidR="00D63505" w:rsidRPr="004859CB" w:rsidRDefault="00D63505" w:rsidP="00D63505">
      <w:r w:rsidRPr="004859CB">
        <w:rPr>
          <w:color w:val="000000"/>
        </w:rPr>
        <w:t xml:space="preserve">Asymmetry between downlink and uplink channel for control-to-control scenario is not considered.  </w:t>
      </w:r>
    </w:p>
    <w:p w14:paraId="793E6EAA" w14:textId="77777777" w:rsidR="00D63505" w:rsidRPr="004859CB" w:rsidRDefault="00D63505" w:rsidP="00D63505">
      <w:pPr>
        <w:rPr>
          <w:color w:val="1F497D"/>
          <w:szCs w:val="21"/>
        </w:rPr>
      </w:pPr>
    </w:p>
    <w:p w14:paraId="6B2855F5" w14:textId="77777777" w:rsidR="00D63505" w:rsidRPr="004859CB" w:rsidRDefault="00D63505" w:rsidP="00D63505">
      <w:r w:rsidRPr="004859CB">
        <w:rPr>
          <w:highlight w:val="green"/>
        </w:rPr>
        <w:t>Agreements</w:t>
      </w:r>
      <w:r w:rsidRPr="004859CB">
        <w:t>:</w:t>
      </w:r>
    </w:p>
    <w:p w14:paraId="05768EEB" w14:textId="77777777" w:rsidR="00D63505" w:rsidRPr="004859CB" w:rsidRDefault="00D63505" w:rsidP="00D63505">
      <w:r w:rsidRPr="004859CB">
        <w:rPr>
          <w:color w:val="000000"/>
        </w:rPr>
        <w:t xml:space="preserve">100 ns is assumed for BS detecting error.  </w:t>
      </w:r>
    </w:p>
    <w:p w14:paraId="30558B0A" w14:textId="77777777" w:rsidR="00D63505" w:rsidRPr="004859CB" w:rsidRDefault="00D63505" w:rsidP="00D63505">
      <w:pPr>
        <w:rPr>
          <w:color w:val="1F497D"/>
          <w:szCs w:val="21"/>
        </w:rPr>
      </w:pPr>
    </w:p>
    <w:p w14:paraId="5CC3C4EA" w14:textId="77777777" w:rsidR="00D63505" w:rsidRPr="004859CB" w:rsidRDefault="00D63505" w:rsidP="00D63505">
      <w:r w:rsidRPr="004859CB">
        <w:rPr>
          <w:highlight w:val="green"/>
        </w:rPr>
        <w:t>Agreements</w:t>
      </w:r>
      <w:r w:rsidRPr="004859CB">
        <w:t>:</w:t>
      </w:r>
    </w:p>
    <w:p w14:paraId="5D662D62" w14:textId="77777777" w:rsidR="00D63505" w:rsidRPr="004859CB" w:rsidRDefault="00D63505" w:rsidP="00D63505">
      <w:r w:rsidRPr="004859CB">
        <w:rPr>
          <w:color w:val="000000"/>
        </w:rPr>
        <w:t xml:space="preserve">Timing advance adjustment accuracy defined in Table 7.3.2.2-1 in TS 38.133 is assumed for evaluation of the time synchronization.   </w:t>
      </w:r>
    </w:p>
    <w:p w14:paraId="33E7E36A" w14:textId="77777777" w:rsidR="00D63505" w:rsidRPr="004859CB" w:rsidRDefault="00D63505" w:rsidP="00D63505">
      <w:r w:rsidRPr="004859CB">
        <w:rPr>
          <w:highlight w:val="green"/>
        </w:rPr>
        <w:t>Agreements</w:t>
      </w:r>
      <w:r w:rsidRPr="004859CB">
        <w:t>:</w:t>
      </w:r>
    </w:p>
    <w:p w14:paraId="620C390A" w14:textId="77777777" w:rsidR="00D63505" w:rsidRPr="004859CB" w:rsidRDefault="00D63505" w:rsidP="00D63505">
      <w:r w:rsidRPr="004859CB">
        <w:rPr>
          <w:color w:val="000000"/>
        </w:rPr>
        <w:t xml:space="preserve">Both 15 kHz and 30 kHz are assumed for both control-to-control and smart grid for evaluation of the time synchronization.   </w:t>
      </w:r>
    </w:p>
    <w:p w14:paraId="09F5252E" w14:textId="77777777" w:rsidR="00D63505" w:rsidRDefault="00D63505" w:rsidP="00D63505"/>
    <w:p w14:paraId="1CA00272" w14:textId="77777777" w:rsidR="00D63505" w:rsidRPr="004859CB" w:rsidRDefault="00D63505" w:rsidP="00D63505">
      <w:r w:rsidRPr="004859CB">
        <w:rPr>
          <w:highlight w:val="green"/>
        </w:rPr>
        <w:t>Agreements</w:t>
      </w:r>
      <w:r w:rsidRPr="004859CB">
        <w:t>:</w:t>
      </w:r>
    </w:p>
    <w:p w14:paraId="418A93C0" w14:textId="77777777" w:rsidR="00D63505" w:rsidRPr="004859CB" w:rsidRDefault="00D63505" w:rsidP="00D63505">
      <w:r w:rsidRPr="004859CB">
        <w:rPr>
          <w:color w:val="000000"/>
        </w:rPr>
        <w:t xml:space="preserve">Send an LS to RAN2 with the content including      </w:t>
      </w:r>
    </w:p>
    <w:p w14:paraId="7C52F966" w14:textId="77777777" w:rsidR="00D63505" w:rsidRPr="004859CB" w:rsidRDefault="00D63505" w:rsidP="00D64727">
      <w:pPr>
        <w:numPr>
          <w:ilvl w:val="0"/>
          <w:numId w:val="21"/>
        </w:numPr>
        <w:adjustRightInd/>
        <w:spacing w:beforeLines="50" w:before="120" w:after="240"/>
        <w:ind w:left="1434" w:hanging="357"/>
        <w:contextualSpacing/>
        <w:jc w:val="left"/>
      </w:pPr>
      <w:r w:rsidRPr="004859CB">
        <w:t>Inform RAN2 the two representative use cases concluded in RAN1 for further study;</w:t>
      </w:r>
    </w:p>
    <w:p w14:paraId="1636B74B" w14:textId="77777777" w:rsidR="00D63505" w:rsidRPr="004859CB" w:rsidRDefault="00D63505" w:rsidP="00D64727">
      <w:pPr>
        <w:numPr>
          <w:ilvl w:val="0"/>
          <w:numId w:val="21"/>
        </w:numPr>
        <w:adjustRightInd/>
        <w:spacing w:beforeLines="50" w:before="120" w:after="240"/>
        <w:ind w:left="1434" w:hanging="357"/>
        <w:contextualSpacing/>
        <w:jc w:val="left"/>
      </w:pPr>
      <w:r w:rsidRPr="004859CB">
        <w:t>Ask RAN2 for input about Uu interface error budget for each of the two use cases;</w:t>
      </w:r>
    </w:p>
    <w:p w14:paraId="057AE20B" w14:textId="77777777" w:rsidR="00FF14DB" w:rsidRDefault="00FF14DB" w:rsidP="004B77A7"/>
    <w:p w14:paraId="544B016C" w14:textId="77777777" w:rsidR="00D63505" w:rsidRPr="00D16AD6" w:rsidRDefault="00D63505" w:rsidP="00D63505">
      <w:pPr>
        <w:rPr>
          <w:highlight w:val="green"/>
        </w:rPr>
      </w:pPr>
      <w:r w:rsidRPr="00D16AD6">
        <w:rPr>
          <w:highlight w:val="green"/>
        </w:rPr>
        <w:t>Agreements:</w:t>
      </w:r>
    </w:p>
    <w:p w14:paraId="5C8280AC" w14:textId="77777777" w:rsidR="00D63505" w:rsidRPr="00D16AD6" w:rsidRDefault="00D63505" w:rsidP="00D63505">
      <w:r w:rsidRPr="00D16AD6">
        <w:t xml:space="preserve">The following options for propagation delay compensation are further studied in RAN1  </w:t>
      </w:r>
    </w:p>
    <w:p w14:paraId="158F2AAB" w14:textId="77777777" w:rsidR="00D63505" w:rsidRPr="00D16AD6" w:rsidRDefault="00D63505" w:rsidP="00D64727">
      <w:pPr>
        <w:numPr>
          <w:ilvl w:val="0"/>
          <w:numId w:val="21"/>
        </w:numPr>
        <w:adjustRightInd/>
        <w:contextualSpacing/>
      </w:pPr>
      <w:r w:rsidRPr="00D16AD6">
        <w:rPr>
          <w:b/>
          <w:bCs/>
        </w:rPr>
        <w:t>Option 1</w:t>
      </w:r>
      <w:r w:rsidRPr="00D16AD6">
        <w:t>: TA-based propagation delay</w:t>
      </w:r>
    </w:p>
    <w:p w14:paraId="30648FFA" w14:textId="77777777" w:rsidR="00D63505" w:rsidRPr="00D16AD6" w:rsidRDefault="00D63505" w:rsidP="00D64727">
      <w:pPr>
        <w:numPr>
          <w:ilvl w:val="1"/>
          <w:numId w:val="21"/>
        </w:numPr>
        <w:adjustRightInd/>
        <w:spacing w:beforeLines="50" w:before="120" w:after="240"/>
        <w:ind w:left="2154" w:hanging="357"/>
        <w:contextualSpacing/>
      </w:pPr>
      <w:r w:rsidRPr="00D16AD6">
        <w:rPr>
          <w:b/>
          <w:bCs/>
        </w:rPr>
        <w:t>Option 1a</w:t>
      </w:r>
      <w:r w:rsidRPr="00D16AD6">
        <w:t>: Propagation delay estimation based on legacy Timing advance (potentially with enhanced TA indication granularity).</w:t>
      </w:r>
    </w:p>
    <w:p w14:paraId="1CF449F5" w14:textId="77777777" w:rsidR="00D63505" w:rsidRPr="00D16AD6" w:rsidRDefault="00D63505" w:rsidP="00D63505">
      <w:pPr>
        <w:spacing w:beforeLines="50" w:before="120" w:after="240"/>
        <w:ind w:left="2154"/>
        <w:contextualSpacing/>
      </w:pPr>
    </w:p>
    <w:p w14:paraId="62C5F134" w14:textId="77777777" w:rsidR="00D63505" w:rsidRPr="00D16AD6" w:rsidRDefault="00D63505" w:rsidP="00D64727">
      <w:pPr>
        <w:numPr>
          <w:ilvl w:val="1"/>
          <w:numId w:val="21"/>
        </w:numPr>
        <w:adjustRightInd/>
        <w:spacing w:beforeLines="50" w:before="120"/>
        <w:ind w:left="2160"/>
        <w:contextualSpacing/>
      </w:pPr>
      <w:r w:rsidRPr="00D16AD6">
        <w:rPr>
          <w:b/>
          <w:bCs/>
        </w:rPr>
        <w:t>Option 1b</w:t>
      </w:r>
      <w:r w:rsidRPr="00D16AD6">
        <w:t>: Propagation delay estimation based on timing advanced enhanced for time synchronization (as 1a but with updated RAN4 requirements to TA adjustment error and Te)</w:t>
      </w:r>
    </w:p>
    <w:p w14:paraId="5EC33061" w14:textId="77777777" w:rsidR="00D63505" w:rsidRPr="00D16AD6" w:rsidRDefault="00D63505" w:rsidP="00D63505">
      <w:pPr>
        <w:ind w:left="720"/>
        <w:contextualSpacing/>
      </w:pPr>
    </w:p>
    <w:p w14:paraId="0123E6F0" w14:textId="77777777" w:rsidR="00D63505" w:rsidRPr="00D16AD6" w:rsidRDefault="00D63505" w:rsidP="00D64727">
      <w:pPr>
        <w:numPr>
          <w:ilvl w:val="1"/>
          <w:numId w:val="21"/>
        </w:numPr>
        <w:adjustRightInd/>
        <w:spacing w:beforeLines="50" w:before="120"/>
        <w:ind w:left="2160"/>
        <w:contextualSpacing/>
        <w:rPr>
          <w:b/>
          <w:bCs/>
        </w:rPr>
      </w:pPr>
      <w:r w:rsidRPr="00D16AD6">
        <w:rPr>
          <w:b/>
          <w:bCs/>
        </w:rPr>
        <w:t xml:space="preserve">Option 1c: </w:t>
      </w:r>
      <w:r w:rsidRPr="00D16AD6">
        <w:t>Propagation delay estimation based on a new dedicated signaling with finer delay compensation granularity (Separated signaling from TA so that TA procedure is not affected)</w:t>
      </w:r>
    </w:p>
    <w:p w14:paraId="595F35AA" w14:textId="77777777" w:rsidR="00D63505" w:rsidRPr="00D16AD6" w:rsidRDefault="00D63505" w:rsidP="00D63505">
      <w:pPr>
        <w:spacing w:beforeLines="50" w:before="120"/>
        <w:ind w:left="2160"/>
        <w:contextualSpacing/>
      </w:pPr>
    </w:p>
    <w:p w14:paraId="349AA89B" w14:textId="77777777" w:rsidR="00D63505" w:rsidRPr="00D16AD6" w:rsidRDefault="00D63505" w:rsidP="00D64727">
      <w:pPr>
        <w:numPr>
          <w:ilvl w:val="0"/>
          <w:numId w:val="21"/>
        </w:numPr>
        <w:adjustRightInd/>
        <w:ind w:left="714" w:hanging="357"/>
        <w:contextualSpacing/>
      </w:pPr>
      <w:r w:rsidRPr="00D16AD6">
        <w:rPr>
          <w:b/>
          <w:bCs/>
        </w:rPr>
        <w:t>Option 2</w:t>
      </w:r>
      <w:r w:rsidRPr="00D16AD6">
        <w:t>: RTT based delay compensation:</w:t>
      </w:r>
    </w:p>
    <w:p w14:paraId="2C430C30" w14:textId="77777777" w:rsidR="00D63505" w:rsidRPr="00D16AD6" w:rsidRDefault="00D63505" w:rsidP="00D64727">
      <w:pPr>
        <w:numPr>
          <w:ilvl w:val="1"/>
          <w:numId w:val="21"/>
        </w:numPr>
        <w:adjustRightInd/>
        <w:spacing w:beforeLines="50" w:before="120"/>
        <w:ind w:left="2160"/>
        <w:contextualSpacing/>
      </w:pPr>
      <w:r w:rsidRPr="00D16AD6">
        <w:t xml:space="preserve">Propagation delay estimation based on an RAN managed Rx-Tx procedure intended for time synchronization (FFS to expand or separate procedure/signaling to positioning). </w:t>
      </w:r>
    </w:p>
    <w:p w14:paraId="39F9F7B8" w14:textId="77777777" w:rsidR="00D63505" w:rsidRDefault="00D63505" w:rsidP="004B77A7"/>
    <w:p w14:paraId="5E4DBD27" w14:textId="033C33F6" w:rsidR="00D63505" w:rsidRPr="00D16AD6" w:rsidRDefault="00D63505" w:rsidP="00D63505">
      <w:r>
        <w:t xml:space="preserve">Draft LS </w:t>
      </w:r>
      <w:r w:rsidRPr="00D63505">
        <w:t>R1-2007445</w:t>
      </w:r>
      <w:r>
        <w:t xml:space="preserve"> is </w:t>
      </w:r>
      <w:r w:rsidRPr="00D16AD6">
        <w:rPr>
          <w:highlight w:val="green"/>
        </w:rPr>
        <w:t>approved</w:t>
      </w:r>
      <w:r>
        <w:t>, with final LS in R1-2007446.</w:t>
      </w:r>
    </w:p>
    <w:p w14:paraId="20119A00" w14:textId="77777777" w:rsidR="00D63505" w:rsidRPr="00780BF9" w:rsidRDefault="00D63505" w:rsidP="004B77A7"/>
    <w:bookmarkEnd w:id="3"/>
    <w:bookmarkEnd w:id="11"/>
    <w:bookmarkEnd w:id="12"/>
    <w:bookmarkEnd w:id="13"/>
    <w:p w14:paraId="709C4D22" w14:textId="09264025" w:rsidR="00080173" w:rsidRPr="00F07776" w:rsidRDefault="00080173" w:rsidP="00080173">
      <w:pPr>
        <w:spacing w:after="360"/>
        <w:rPr>
          <w:b/>
          <w:color w:val="000000"/>
          <w:u w:val="single"/>
          <w:lang w:eastAsia="zh-CN"/>
        </w:rPr>
      </w:pPr>
      <w:r>
        <w:rPr>
          <w:b/>
          <w:kern w:val="2"/>
          <w:u w:val="single"/>
          <w:lang w:val="en-GB" w:eastAsia="zh-CN"/>
        </w:rPr>
        <w:t>RAN1#103-e</w:t>
      </w:r>
    </w:p>
    <w:p w14:paraId="3FBC3D7E" w14:textId="77777777" w:rsidR="00080173" w:rsidRPr="00080173" w:rsidRDefault="00080173" w:rsidP="00080173">
      <w:pPr>
        <w:autoSpaceDE/>
        <w:autoSpaceDN/>
        <w:adjustRightInd/>
        <w:snapToGrid/>
        <w:spacing w:after="0"/>
        <w:jc w:val="left"/>
        <w:rPr>
          <w:rFonts w:eastAsia="Times New Roman"/>
          <w:sz w:val="20"/>
          <w:szCs w:val="20"/>
          <w:highlight w:val="green"/>
          <w:lang w:eastAsia="x-none"/>
        </w:rPr>
      </w:pPr>
      <w:bookmarkStart w:id="18" w:name="OLE_LINK58"/>
      <w:r w:rsidRPr="00080173">
        <w:rPr>
          <w:rFonts w:eastAsia="Times New Roman"/>
          <w:sz w:val="20"/>
          <w:szCs w:val="20"/>
          <w:highlight w:val="green"/>
          <w:lang w:eastAsia="x-none"/>
        </w:rPr>
        <w:t>Agreements:</w:t>
      </w:r>
    </w:p>
    <w:p w14:paraId="338FD7BA" w14:textId="77777777" w:rsidR="00080173" w:rsidRPr="00080173" w:rsidRDefault="00080173" w:rsidP="00D64727">
      <w:pPr>
        <w:numPr>
          <w:ilvl w:val="0"/>
          <w:numId w:val="25"/>
        </w:numPr>
        <w:autoSpaceDE/>
        <w:autoSpaceDN/>
        <w:adjustRightInd/>
        <w:snapToGrid/>
        <w:spacing w:after="0"/>
        <w:jc w:val="left"/>
        <w:rPr>
          <w:rFonts w:eastAsia="Times New Roman"/>
          <w:sz w:val="20"/>
          <w:szCs w:val="20"/>
        </w:rPr>
      </w:pPr>
      <w:r w:rsidRPr="00080173">
        <w:rPr>
          <w:rFonts w:eastAsia="Times New Roman"/>
          <w:sz w:val="20"/>
          <w:szCs w:val="20"/>
        </w:rPr>
        <w:t xml:space="preserve">Take 65 ns as the assumption of transmit timing error for evaluation of the overall time synchronization error for control-to-control. </w:t>
      </w:r>
    </w:p>
    <w:p w14:paraId="3053C2F4" w14:textId="77777777" w:rsidR="00080173" w:rsidRPr="00080173" w:rsidRDefault="00080173" w:rsidP="00D64727">
      <w:pPr>
        <w:numPr>
          <w:ilvl w:val="0"/>
          <w:numId w:val="25"/>
        </w:numPr>
        <w:autoSpaceDE/>
        <w:autoSpaceDN/>
        <w:adjustRightInd/>
        <w:snapToGrid/>
        <w:spacing w:after="0"/>
        <w:jc w:val="left"/>
        <w:rPr>
          <w:rFonts w:eastAsia="Times New Roman"/>
          <w:sz w:val="20"/>
          <w:szCs w:val="20"/>
        </w:rPr>
      </w:pPr>
      <w:r w:rsidRPr="00080173">
        <w:rPr>
          <w:rFonts w:eastAsia="Times New Roman"/>
          <w:sz w:val="20"/>
          <w:szCs w:val="20"/>
        </w:rPr>
        <w:t>Asymmetry between downlink and uplink channel for smart grid scenario is not considered. </w:t>
      </w:r>
    </w:p>
    <w:p w14:paraId="186ACFF4" w14:textId="77777777" w:rsidR="00080173" w:rsidRPr="00080173" w:rsidRDefault="00080173" w:rsidP="00D64727">
      <w:pPr>
        <w:numPr>
          <w:ilvl w:val="0"/>
          <w:numId w:val="25"/>
        </w:numPr>
        <w:autoSpaceDE/>
        <w:autoSpaceDN/>
        <w:adjustRightInd/>
        <w:snapToGrid/>
        <w:spacing w:after="0"/>
        <w:jc w:val="left"/>
        <w:rPr>
          <w:rFonts w:eastAsia="Times New Roman"/>
          <w:strike/>
          <w:color w:val="FF0000"/>
          <w:sz w:val="20"/>
          <w:szCs w:val="20"/>
        </w:rPr>
      </w:pPr>
      <w:r w:rsidRPr="00080173">
        <w:rPr>
          <w:rFonts w:eastAsia="Times New Roman"/>
          <w:strike/>
          <w:color w:val="FF0000"/>
          <w:sz w:val="20"/>
          <w:szCs w:val="20"/>
        </w:rPr>
        <w:t xml:space="preserve">TA adjustment accuracy is not considered for the evaluation of time synchronization error. </w:t>
      </w:r>
    </w:p>
    <w:p w14:paraId="54B877CA" w14:textId="637354BD" w:rsidR="00080173" w:rsidRPr="00080173" w:rsidRDefault="00080173" w:rsidP="00D64727">
      <w:pPr>
        <w:numPr>
          <w:ilvl w:val="0"/>
          <w:numId w:val="25"/>
        </w:numPr>
        <w:autoSpaceDE/>
        <w:autoSpaceDN/>
        <w:adjustRightInd/>
        <w:snapToGrid/>
        <w:spacing w:after="0"/>
        <w:jc w:val="left"/>
        <w:rPr>
          <w:rFonts w:eastAsia="Times New Roman"/>
          <w:sz w:val="20"/>
          <w:szCs w:val="20"/>
        </w:rPr>
      </w:pPr>
      <w:r w:rsidRPr="00080173">
        <w:rPr>
          <w:rFonts w:eastAsia="Times New Roman"/>
          <w:i/>
          <w:iCs/>
          <w:sz w:val="20"/>
          <w:szCs w:val="20"/>
        </w:rPr>
        <w:t>error</w:t>
      </w:r>
      <w:r w:rsidRPr="00080173">
        <w:rPr>
          <w:rFonts w:eastAsia="Times New Roman"/>
          <w:i/>
          <w:iCs/>
          <w:sz w:val="20"/>
          <w:szCs w:val="20"/>
          <w:vertAlign w:val="subscript"/>
        </w:rPr>
        <w:t>BS,DL,TX</w:t>
      </w:r>
      <w:r w:rsidRPr="00080173">
        <w:rPr>
          <w:rFonts w:eastAsia="Times New Roman"/>
          <w:sz w:val="20"/>
          <w:szCs w:val="20"/>
        </w:rPr>
        <w:fldChar w:fldCharType="begin"/>
      </w:r>
      <w:r w:rsidRPr="00080173">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sidRPr="00080173">
        <w:rPr>
          <w:rFonts w:eastAsia="Times New Roman"/>
          <w:sz w:val="20"/>
          <w:szCs w:val="20"/>
        </w:rPr>
        <w:instrText xml:space="preserve"> </w:instrText>
      </w:r>
      <w:r w:rsidRPr="00080173">
        <w:rPr>
          <w:rFonts w:eastAsia="Times New Roman"/>
          <w:sz w:val="20"/>
          <w:szCs w:val="20"/>
        </w:rPr>
        <w:fldChar w:fldCharType="end"/>
      </w:r>
      <w:r w:rsidRPr="00080173">
        <w:rPr>
          <w:rFonts w:eastAsia="Times New Roman"/>
          <w:sz w:val="20"/>
          <w:szCs w:val="20"/>
        </w:rPr>
        <w:t xml:space="preserve"> is included in the equation for calculating the overall time synchronization error. </w:t>
      </w:r>
    </w:p>
    <w:p w14:paraId="43D86A68" w14:textId="77777777" w:rsidR="00080173" w:rsidRPr="00080173" w:rsidRDefault="00080173" w:rsidP="00080173">
      <w:pPr>
        <w:autoSpaceDE/>
        <w:autoSpaceDN/>
        <w:adjustRightInd/>
        <w:snapToGrid/>
        <w:spacing w:after="0"/>
        <w:jc w:val="left"/>
        <w:rPr>
          <w:rFonts w:eastAsia="Times New Roman"/>
          <w:i/>
          <w:iCs/>
          <w:sz w:val="20"/>
          <w:szCs w:val="20"/>
          <w:lang w:eastAsia="x-none"/>
        </w:rPr>
      </w:pPr>
    </w:p>
    <w:p w14:paraId="6076F271" w14:textId="77777777" w:rsidR="00080173" w:rsidRPr="00080173" w:rsidRDefault="00080173" w:rsidP="00080173">
      <w:pPr>
        <w:autoSpaceDE/>
        <w:autoSpaceDN/>
        <w:adjustRightInd/>
        <w:snapToGrid/>
        <w:spacing w:after="0"/>
        <w:jc w:val="left"/>
        <w:rPr>
          <w:rFonts w:eastAsia="Times New Roman"/>
          <w:sz w:val="20"/>
          <w:szCs w:val="20"/>
          <w:highlight w:val="green"/>
          <w:lang w:eastAsia="x-none"/>
        </w:rPr>
      </w:pPr>
      <w:r w:rsidRPr="00080173">
        <w:rPr>
          <w:rFonts w:eastAsia="Times New Roman"/>
          <w:sz w:val="20"/>
          <w:szCs w:val="20"/>
          <w:highlight w:val="green"/>
          <w:lang w:eastAsia="x-none"/>
        </w:rPr>
        <w:t>Agreements:</w:t>
      </w:r>
    </w:p>
    <w:p w14:paraId="4E3FD103" w14:textId="77777777" w:rsidR="00080173" w:rsidRPr="00080173" w:rsidRDefault="00080173" w:rsidP="00080173">
      <w:pPr>
        <w:autoSpaceDE/>
        <w:autoSpaceDN/>
        <w:adjustRightInd/>
        <w:snapToGrid/>
        <w:spacing w:after="0"/>
        <w:jc w:val="left"/>
        <w:rPr>
          <w:rFonts w:eastAsia="Times New Roman"/>
          <w:sz w:val="20"/>
          <w:szCs w:val="24"/>
        </w:rPr>
      </w:pPr>
      <w:r w:rsidRPr="00080173">
        <w:rPr>
          <w:rFonts w:eastAsia="Times New Roman"/>
          <w:sz w:val="20"/>
          <w:szCs w:val="24"/>
        </w:rPr>
        <w:t xml:space="preserve">TA adjustment accuracy is not considered for the evaluation of time synchronization error. </w:t>
      </w:r>
    </w:p>
    <w:bookmarkEnd w:id="18"/>
    <w:p w14:paraId="01423284" w14:textId="77777777" w:rsidR="00080173" w:rsidRPr="00080173" w:rsidRDefault="00080173" w:rsidP="00080173">
      <w:pPr>
        <w:autoSpaceDE/>
        <w:autoSpaceDN/>
        <w:adjustRightInd/>
        <w:snapToGrid/>
        <w:spacing w:after="0"/>
        <w:jc w:val="left"/>
        <w:rPr>
          <w:rFonts w:eastAsia="Times New Roman"/>
          <w:sz w:val="20"/>
          <w:szCs w:val="24"/>
        </w:rPr>
      </w:pPr>
    </w:p>
    <w:p w14:paraId="63989DEF" w14:textId="77777777" w:rsidR="00080173" w:rsidRPr="00080173" w:rsidRDefault="00080173" w:rsidP="00080173">
      <w:pPr>
        <w:autoSpaceDE/>
        <w:autoSpaceDN/>
        <w:adjustRightInd/>
        <w:snapToGrid/>
        <w:spacing w:after="0"/>
        <w:jc w:val="left"/>
        <w:rPr>
          <w:rFonts w:eastAsia="Times New Roman"/>
          <w:sz w:val="20"/>
          <w:szCs w:val="20"/>
          <w:highlight w:val="green"/>
          <w:lang w:eastAsia="x-none"/>
        </w:rPr>
      </w:pPr>
      <w:r w:rsidRPr="00080173">
        <w:rPr>
          <w:rFonts w:eastAsia="Times New Roman"/>
          <w:sz w:val="20"/>
          <w:szCs w:val="20"/>
          <w:highlight w:val="green"/>
          <w:lang w:eastAsia="x-none"/>
        </w:rPr>
        <w:t>Agreements:</w:t>
      </w:r>
    </w:p>
    <w:p w14:paraId="70EFCB90" w14:textId="77777777" w:rsidR="00080173" w:rsidRPr="00080173" w:rsidRDefault="00080173" w:rsidP="00080173">
      <w:pPr>
        <w:autoSpaceDE/>
        <w:autoSpaceDN/>
        <w:adjustRightInd/>
        <w:snapToGrid/>
        <w:spacing w:after="0"/>
        <w:jc w:val="left"/>
        <w:rPr>
          <w:rFonts w:eastAsia="Times New Roman"/>
          <w:sz w:val="20"/>
          <w:szCs w:val="24"/>
        </w:rPr>
      </w:pPr>
      <w:r w:rsidRPr="00080173">
        <w:rPr>
          <w:rFonts w:eastAsia="Times New Roman"/>
          <w:sz w:val="20"/>
          <w:szCs w:val="24"/>
        </w:rPr>
        <w:t>For evaluation of the overall time synchronization error for smart grid, companies can take one of the following two options as the assumption for BS transmit timing error:</w:t>
      </w:r>
    </w:p>
    <w:p w14:paraId="3A6154A4" w14:textId="77777777" w:rsidR="00080173" w:rsidRPr="00080173" w:rsidRDefault="00080173" w:rsidP="00D64727">
      <w:pPr>
        <w:numPr>
          <w:ilvl w:val="0"/>
          <w:numId w:val="24"/>
        </w:numPr>
        <w:autoSpaceDE/>
        <w:autoSpaceDN/>
        <w:adjustRightInd/>
        <w:snapToGrid/>
        <w:spacing w:after="0"/>
        <w:jc w:val="left"/>
        <w:rPr>
          <w:rFonts w:eastAsia="Times New Roman"/>
          <w:sz w:val="20"/>
          <w:szCs w:val="24"/>
        </w:rPr>
      </w:pPr>
      <w:r w:rsidRPr="00080173">
        <w:rPr>
          <w:rFonts w:eastAsia="Times New Roman"/>
          <w:sz w:val="20"/>
          <w:szCs w:val="24"/>
        </w:rPr>
        <w:t>Option 1: 200 ns</w:t>
      </w:r>
    </w:p>
    <w:p w14:paraId="4EFBCEE4" w14:textId="764E9712" w:rsidR="00030172" w:rsidRPr="00080173" w:rsidRDefault="00080173" w:rsidP="00D64727">
      <w:pPr>
        <w:numPr>
          <w:ilvl w:val="0"/>
          <w:numId w:val="24"/>
        </w:numPr>
        <w:autoSpaceDE/>
        <w:autoSpaceDN/>
        <w:adjustRightInd/>
        <w:snapToGrid/>
        <w:spacing w:after="0"/>
        <w:jc w:val="left"/>
        <w:rPr>
          <w:rFonts w:eastAsia="Times New Roman"/>
          <w:sz w:val="20"/>
          <w:szCs w:val="24"/>
        </w:rPr>
      </w:pPr>
      <w:r w:rsidRPr="00080173">
        <w:rPr>
          <w:rFonts w:eastAsia="Times New Roman"/>
          <w:sz w:val="20"/>
          <w:szCs w:val="24"/>
        </w:rPr>
        <w:t>Option 2: 65 ns</w:t>
      </w:r>
    </w:p>
    <w:sectPr w:rsidR="00030172" w:rsidRPr="0008017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7FB66" w14:textId="77777777" w:rsidR="00494725" w:rsidRDefault="00494725">
      <w:r>
        <w:separator/>
      </w:r>
    </w:p>
  </w:endnote>
  <w:endnote w:type="continuationSeparator" w:id="0">
    <w:p w14:paraId="558D7E59" w14:textId="77777777" w:rsidR="00494725" w:rsidRDefault="0049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0B834" w14:textId="77777777" w:rsidR="00494725" w:rsidRDefault="00494725">
      <w:r>
        <w:separator/>
      </w:r>
    </w:p>
  </w:footnote>
  <w:footnote w:type="continuationSeparator" w:id="0">
    <w:p w14:paraId="0BF892BD" w14:textId="77777777" w:rsidR="00494725" w:rsidRDefault="00494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4D257A0"/>
    <w:multiLevelType w:val="hybridMultilevel"/>
    <w:tmpl w:val="74C62E82"/>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1145"/>
        </w:tabs>
        <w:ind w:left="1145"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0503C"/>
    <w:multiLevelType w:val="hybridMultilevel"/>
    <w:tmpl w:val="955A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71CF3"/>
    <w:multiLevelType w:val="hybridMultilevel"/>
    <w:tmpl w:val="A4B40CD6"/>
    <w:lvl w:ilvl="0" w:tplc="8AD820D8">
      <w:start w:val="1"/>
      <w:numFmt w:val="bullet"/>
      <w:lvlText w:val="•"/>
      <w:lvlJc w:val="left"/>
      <w:pPr>
        <w:ind w:left="840" w:hanging="420"/>
      </w:pPr>
      <w:rPr>
        <w:rFonts w:ascii="Arial" w:hAnsi="Arial"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6D897456"/>
    <w:multiLevelType w:val="hybridMultilevel"/>
    <w:tmpl w:val="D57C8116"/>
    <w:lvl w:ilvl="0" w:tplc="04090001">
      <w:start w:val="1"/>
      <w:numFmt w:val="bullet"/>
      <w:pStyle w:val="4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1BF0D04"/>
    <w:multiLevelType w:val="hybridMultilevel"/>
    <w:tmpl w:val="2222C21E"/>
    <w:lvl w:ilvl="0" w:tplc="2EDE66A4">
      <w:start w:val="4"/>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1"/>
  </w:num>
  <w:num w:numId="2">
    <w:abstractNumId w:val="9"/>
  </w:num>
  <w:num w:numId="3">
    <w:abstractNumId w:val="4"/>
  </w:num>
  <w:num w:numId="4">
    <w:abstractNumId w:val="17"/>
  </w:num>
  <w:num w:numId="5">
    <w:abstractNumId w:val="10"/>
  </w:num>
  <w:num w:numId="6">
    <w:abstractNumId w:val="7"/>
  </w:num>
  <w:num w:numId="7">
    <w:abstractNumId w:val="12"/>
  </w:num>
  <w:num w:numId="8">
    <w:abstractNumId w:val="14"/>
  </w:num>
  <w:num w:numId="9">
    <w:abstractNumId w:val="19"/>
  </w:num>
  <w:num w:numId="10">
    <w:abstractNumId w:val="24"/>
  </w:num>
  <w:num w:numId="11">
    <w:abstractNumId w:val="1"/>
  </w:num>
  <w:num w:numId="12">
    <w:abstractNumId w:val="0"/>
  </w:num>
  <w:num w:numId="13">
    <w:abstractNumId w:val="8"/>
  </w:num>
  <w:num w:numId="14">
    <w:abstractNumId w:val="13"/>
  </w:num>
  <w:num w:numId="15">
    <w:abstractNumId w:val="23"/>
  </w:num>
  <w:num w:numId="16">
    <w:abstractNumId w:val="3"/>
  </w:num>
  <w:num w:numId="17">
    <w:abstractNumId w:val="2"/>
  </w:num>
  <w:num w:numId="18">
    <w:abstractNumId w:val="5"/>
  </w:num>
  <w:num w:numId="19">
    <w:abstractNumId w:val="21"/>
  </w:num>
  <w:num w:numId="20">
    <w:abstractNumId w:val="2"/>
  </w:num>
  <w:num w:numId="21">
    <w:abstractNumId w:val="6"/>
  </w:num>
  <w:num w:numId="22">
    <w:abstractNumId w:val="22"/>
  </w:num>
  <w:num w:numId="23">
    <w:abstractNumId w:val="18"/>
  </w:num>
  <w:num w:numId="24">
    <w:abstractNumId w:val="16"/>
  </w:num>
  <w:num w:numId="25">
    <w:abstractNumId w:val="15"/>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es-VE"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BFE"/>
    <w:rsid w:val="00005F1C"/>
    <w:rsid w:val="00006032"/>
    <w:rsid w:val="00006C8C"/>
    <w:rsid w:val="0000726D"/>
    <w:rsid w:val="000072B6"/>
    <w:rsid w:val="00007467"/>
    <w:rsid w:val="00007813"/>
    <w:rsid w:val="00007F43"/>
    <w:rsid w:val="000109E6"/>
    <w:rsid w:val="00010C63"/>
    <w:rsid w:val="000111D9"/>
    <w:rsid w:val="00011C55"/>
    <w:rsid w:val="00011E9B"/>
    <w:rsid w:val="00011F67"/>
    <w:rsid w:val="000121EB"/>
    <w:rsid w:val="0001262C"/>
    <w:rsid w:val="00012862"/>
    <w:rsid w:val="000128E6"/>
    <w:rsid w:val="0001344B"/>
    <w:rsid w:val="000142DF"/>
    <w:rsid w:val="000147E9"/>
    <w:rsid w:val="00014F64"/>
    <w:rsid w:val="00015780"/>
    <w:rsid w:val="000158F8"/>
    <w:rsid w:val="00015EFB"/>
    <w:rsid w:val="000165E2"/>
    <w:rsid w:val="00017011"/>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2C3"/>
    <w:rsid w:val="00034676"/>
    <w:rsid w:val="000346E6"/>
    <w:rsid w:val="00034BB4"/>
    <w:rsid w:val="000352B3"/>
    <w:rsid w:val="000353CE"/>
    <w:rsid w:val="00035B74"/>
    <w:rsid w:val="00035BB3"/>
    <w:rsid w:val="00035EBF"/>
    <w:rsid w:val="000365DE"/>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987"/>
    <w:rsid w:val="00054E0C"/>
    <w:rsid w:val="0005541D"/>
    <w:rsid w:val="000557E4"/>
    <w:rsid w:val="000559CB"/>
    <w:rsid w:val="00056223"/>
    <w:rsid w:val="000565C8"/>
    <w:rsid w:val="000571A7"/>
    <w:rsid w:val="00057516"/>
    <w:rsid w:val="00057DC8"/>
    <w:rsid w:val="00060DD6"/>
    <w:rsid w:val="000612E1"/>
    <w:rsid w:val="000614FE"/>
    <w:rsid w:val="00061638"/>
    <w:rsid w:val="000632C0"/>
    <w:rsid w:val="00063596"/>
    <w:rsid w:val="00063766"/>
    <w:rsid w:val="000641EE"/>
    <w:rsid w:val="00064EE8"/>
    <w:rsid w:val="00065D38"/>
    <w:rsid w:val="000661AA"/>
    <w:rsid w:val="00066370"/>
    <w:rsid w:val="000670E6"/>
    <w:rsid w:val="00067DD1"/>
    <w:rsid w:val="00070447"/>
    <w:rsid w:val="00070627"/>
    <w:rsid w:val="000706E7"/>
    <w:rsid w:val="00070AC1"/>
    <w:rsid w:val="00070EF8"/>
    <w:rsid w:val="00071192"/>
    <w:rsid w:val="000713A7"/>
    <w:rsid w:val="00071F94"/>
    <w:rsid w:val="00072054"/>
    <w:rsid w:val="00072A80"/>
    <w:rsid w:val="00072BEE"/>
    <w:rsid w:val="00072FD6"/>
    <w:rsid w:val="000731A0"/>
    <w:rsid w:val="00073469"/>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173"/>
    <w:rsid w:val="000809EF"/>
    <w:rsid w:val="00080EBC"/>
    <w:rsid w:val="0008118E"/>
    <w:rsid w:val="00081A3E"/>
    <w:rsid w:val="000823B0"/>
    <w:rsid w:val="00082B37"/>
    <w:rsid w:val="0008335B"/>
    <w:rsid w:val="00083379"/>
    <w:rsid w:val="00083587"/>
    <w:rsid w:val="000835DE"/>
    <w:rsid w:val="000836CC"/>
    <w:rsid w:val="0008381D"/>
    <w:rsid w:val="00083838"/>
    <w:rsid w:val="00083977"/>
    <w:rsid w:val="00083B6A"/>
    <w:rsid w:val="00084CC1"/>
    <w:rsid w:val="00085E04"/>
    <w:rsid w:val="00086508"/>
    <w:rsid w:val="00086800"/>
    <w:rsid w:val="00086E5A"/>
    <w:rsid w:val="00087004"/>
    <w:rsid w:val="00087913"/>
    <w:rsid w:val="00087CF1"/>
    <w:rsid w:val="000902DC"/>
    <w:rsid w:val="00090479"/>
    <w:rsid w:val="000909FB"/>
    <w:rsid w:val="000911AE"/>
    <w:rsid w:val="00092FBD"/>
    <w:rsid w:val="00093697"/>
    <w:rsid w:val="00093D42"/>
    <w:rsid w:val="00093DD0"/>
    <w:rsid w:val="00094A16"/>
    <w:rsid w:val="00094DE6"/>
    <w:rsid w:val="00094F63"/>
    <w:rsid w:val="00095151"/>
    <w:rsid w:val="0009543B"/>
    <w:rsid w:val="00095465"/>
    <w:rsid w:val="00095510"/>
    <w:rsid w:val="00095A9E"/>
    <w:rsid w:val="00096356"/>
    <w:rsid w:val="000969B8"/>
    <w:rsid w:val="00096B07"/>
    <w:rsid w:val="00096CF8"/>
    <w:rsid w:val="00096FDA"/>
    <w:rsid w:val="00097039"/>
    <w:rsid w:val="000973C1"/>
    <w:rsid w:val="00097C99"/>
    <w:rsid w:val="000A070D"/>
    <w:rsid w:val="000A0F14"/>
    <w:rsid w:val="000A12D3"/>
    <w:rsid w:val="000A1441"/>
    <w:rsid w:val="000A197E"/>
    <w:rsid w:val="000A1A06"/>
    <w:rsid w:val="000A1B60"/>
    <w:rsid w:val="000A1F70"/>
    <w:rsid w:val="000A21B4"/>
    <w:rsid w:val="000A2235"/>
    <w:rsid w:val="000A2CC7"/>
    <w:rsid w:val="000A2ED6"/>
    <w:rsid w:val="000A4205"/>
    <w:rsid w:val="000A441D"/>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3D8"/>
    <w:rsid w:val="000C3752"/>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1B91"/>
    <w:rsid w:val="000D22CC"/>
    <w:rsid w:val="000D36AE"/>
    <w:rsid w:val="000D38A1"/>
    <w:rsid w:val="000D4055"/>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4F6A"/>
    <w:rsid w:val="000E5040"/>
    <w:rsid w:val="000E59A0"/>
    <w:rsid w:val="000E5BA8"/>
    <w:rsid w:val="000E70AC"/>
    <w:rsid w:val="000E70E5"/>
    <w:rsid w:val="000E710A"/>
    <w:rsid w:val="000E775B"/>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928"/>
    <w:rsid w:val="000F5F3D"/>
    <w:rsid w:val="000F619A"/>
    <w:rsid w:val="000F6C31"/>
    <w:rsid w:val="000F7F4C"/>
    <w:rsid w:val="000F7F58"/>
    <w:rsid w:val="00100128"/>
    <w:rsid w:val="00100FF3"/>
    <w:rsid w:val="001017E3"/>
    <w:rsid w:val="00101BD0"/>
    <w:rsid w:val="00102655"/>
    <w:rsid w:val="001026CA"/>
    <w:rsid w:val="00102B90"/>
    <w:rsid w:val="00102E09"/>
    <w:rsid w:val="00104247"/>
    <w:rsid w:val="001043C2"/>
    <w:rsid w:val="001043E1"/>
    <w:rsid w:val="00104795"/>
    <w:rsid w:val="00104EEC"/>
    <w:rsid w:val="00104F9B"/>
    <w:rsid w:val="0010505A"/>
    <w:rsid w:val="00105618"/>
    <w:rsid w:val="00105764"/>
    <w:rsid w:val="00105CC7"/>
    <w:rsid w:val="00106339"/>
    <w:rsid w:val="001064B8"/>
    <w:rsid w:val="00106A54"/>
    <w:rsid w:val="0010722A"/>
    <w:rsid w:val="00107779"/>
    <w:rsid w:val="001078C2"/>
    <w:rsid w:val="001079B5"/>
    <w:rsid w:val="00107A45"/>
    <w:rsid w:val="00107BB7"/>
    <w:rsid w:val="00107E1C"/>
    <w:rsid w:val="00110243"/>
    <w:rsid w:val="0011097D"/>
    <w:rsid w:val="00111031"/>
    <w:rsid w:val="001110A2"/>
    <w:rsid w:val="001112C4"/>
    <w:rsid w:val="00111444"/>
    <w:rsid w:val="00111723"/>
    <w:rsid w:val="001129B5"/>
    <w:rsid w:val="00112AEA"/>
    <w:rsid w:val="00112BE6"/>
    <w:rsid w:val="00113A72"/>
    <w:rsid w:val="00113CBC"/>
    <w:rsid w:val="001141E3"/>
    <w:rsid w:val="001144DF"/>
    <w:rsid w:val="00114CAD"/>
    <w:rsid w:val="0011557B"/>
    <w:rsid w:val="0011574E"/>
    <w:rsid w:val="00116005"/>
    <w:rsid w:val="00116057"/>
    <w:rsid w:val="0011696B"/>
    <w:rsid w:val="00117C85"/>
    <w:rsid w:val="00117E10"/>
    <w:rsid w:val="00120433"/>
    <w:rsid w:val="00120B13"/>
    <w:rsid w:val="00120B44"/>
    <w:rsid w:val="0012167C"/>
    <w:rsid w:val="00121A38"/>
    <w:rsid w:val="0012228B"/>
    <w:rsid w:val="001234AC"/>
    <w:rsid w:val="00123694"/>
    <w:rsid w:val="00124035"/>
    <w:rsid w:val="001242D7"/>
    <w:rsid w:val="00124623"/>
    <w:rsid w:val="00124937"/>
    <w:rsid w:val="00124985"/>
    <w:rsid w:val="00124D84"/>
    <w:rsid w:val="001250DD"/>
    <w:rsid w:val="0012522A"/>
    <w:rsid w:val="00125733"/>
    <w:rsid w:val="00125F4F"/>
    <w:rsid w:val="001263AA"/>
    <w:rsid w:val="001264C4"/>
    <w:rsid w:val="00126550"/>
    <w:rsid w:val="00126577"/>
    <w:rsid w:val="001268C3"/>
    <w:rsid w:val="00126E0E"/>
    <w:rsid w:val="00127785"/>
    <w:rsid w:val="00127810"/>
    <w:rsid w:val="001278D7"/>
    <w:rsid w:val="00130779"/>
    <w:rsid w:val="001307A1"/>
    <w:rsid w:val="00130EA1"/>
    <w:rsid w:val="001313A8"/>
    <w:rsid w:val="0013198E"/>
    <w:rsid w:val="001321D3"/>
    <w:rsid w:val="0013254F"/>
    <w:rsid w:val="00133599"/>
    <w:rsid w:val="00133BF7"/>
    <w:rsid w:val="00134B88"/>
    <w:rsid w:val="00135B24"/>
    <w:rsid w:val="00135B77"/>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3A28"/>
    <w:rsid w:val="00154039"/>
    <w:rsid w:val="00154237"/>
    <w:rsid w:val="00154B73"/>
    <w:rsid w:val="00154E38"/>
    <w:rsid w:val="00154E6D"/>
    <w:rsid w:val="001559FA"/>
    <w:rsid w:val="00155C84"/>
    <w:rsid w:val="001560B3"/>
    <w:rsid w:val="00156374"/>
    <w:rsid w:val="0015665A"/>
    <w:rsid w:val="0015671E"/>
    <w:rsid w:val="0015703E"/>
    <w:rsid w:val="00157115"/>
    <w:rsid w:val="00157786"/>
    <w:rsid w:val="001577D8"/>
    <w:rsid w:val="001578AD"/>
    <w:rsid w:val="00157A44"/>
    <w:rsid w:val="00157A6E"/>
    <w:rsid w:val="00157FC3"/>
    <w:rsid w:val="0016009B"/>
    <w:rsid w:val="001604DE"/>
    <w:rsid w:val="00160739"/>
    <w:rsid w:val="00160CC7"/>
    <w:rsid w:val="00161055"/>
    <w:rsid w:val="00161A1E"/>
    <w:rsid w:val="001620D4"/>
    <w:rsid w:val="001621E1"/>
    <w:rsid w:val="001622F7"/>
    <w:rsid w:val="001624F6"/>
    <w:rsid w:val="001626DF"/>
    <w:rsid w:val="0016271E"/>
    <w:rsid w:val="00162D7A"/>
    <w:rsid w:val="00162DE8"/>
    <w:rsid w:val="00164DAB"/>
    <w:rsid w:val="00165B10"/>
    <w:rsid w:val="00165BBB"/>
    <w:rsid w:val="0016613F"/>
    <w:rsid w:val="00166215"/>
    <w:rsid w:val="001662F0"/>
    <w:rsid w:val="00166591"/>
    <w:rsid w:val="00167167"/>
    <w:rsid w:val="0016795C"/>
    <w:rsid w:val="00167B08"/>
    <w:rsid w:val="00167B9A"/>
    <w:rsid w:val="00167F72"/>
    <w:rsid w:val="00167FBE"/>
    <w:rsid w:val="0017019E"/>
    <w:rsid w:val="001702A3"/>
    <w:rsid w:val="00170488"/>
    <w:rsid w:val="00171143"/>
    <w:rsid w:val="0017159C"/>
    <w:rsid w:val="001724CF"/>
    <w:rsid w:val="00172864"/>
    <w:rsid w:val="00172A26"/>
    <w:rsid w:val="00172B82"/>
    <w:rsid w:val="00172EFA"/>
    <w:rsid w:val="0017350D"/>
    <w:rsid w:val="00173608"/>
    <w:rsid w:val="00173CAF"/>
    <w:rsid w:val="00173D15"/>
    <w:rsid w:val="001745EC"/>
    <w:rsid w:val="001747B7"/>
    <w:rsid w:val="00174B31"/>
    <w:rsid w:val="00174E2A"/>
    <w:rsid w:val="0017507C"/>
    <w:rsid w:val="001754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5A0"/>
    <w:rsid w:val="00193636"/>
    <w:rsid w:val="00193C48"/>
    <w:rsid w:val="00193FCA"/>
    <w:rsid w:val="00194339"/>
    <w:rsid w:val="001946FC"/>
    <w:rsid w:val="00194848"/>
    <w:rsid w:val="00194E74"/>
    <w:rsid w:val="001958EA"/>
    <w:rsid w:val="00195A33"/>
    <w:rsid w:val="00195E0E"/>
    <w:rsid w:val="0019653A"/>
    <w:rsid w:val="00197061"/>
    <w:rsid w:val="001975C4"/>
    <w:rsid w:val="001A04D6"/>
    <w:rsid w:val="001A051E"/>
    <w:rsid w:val="001A0AA0"/>
    <w:rsid w:val="001A0C7B"/>
    <w:rsid w:val="001A1597"/>
    <w:rsid w:val="001A180D"/>
    <w:rsid w:val="001A1BAC"/>
    <w:rsid w:val="001A1F1B"/>
    <w:rsid w:val="001A23CE"/>
    <w:rsid w:val="001A266C"/>
    <w:rsid w:val="001A2C89"/>
    <w:rsid w:val="001A31A6"/>
    <w:rsid w:val="001A3E96"/>
    <w:rsid w:val="001A673E"/>
    <w:rsid w:val="001A6F16"/>
    <w:rsid w:val="001A760F"/>
    <w:rsid w:val="001A7763"/>
    <w:rsid w:val="001A7A36"/>
    <w:rsid w:val="001B0F4C"/>
    <w:rsid w:val="001B114E"/>
    <w:rsid w:val="001B12FB"/>
    <w:rsid w:val="001B145E"/>
    <w:rsid w:val="001B1F04"/>
    <w:rsid w:val="001B2039"/>
    <w:rsid w:val="001B322A"/>
    <w:rsid w:val="001B344E"/>
    <w:rsid w:val="001B3675"/>
    <w:rsid w:val="001B3964"/>
    <w:rsid w:val="001B4191"/>
    <w:rsid w:val="001B4452"/>
    <w:rsid w:val="001B466C"/>
    <w:rsid w:val="001B4F34"/>
    <w:rsid w:val="001B4FE6"/>
    <w:rsid w:val="001B52EC"/>
    <w:rsid w:val="001B5377"/>
    <w:rsid w:val="001B54FB"/>
    <w:rsid w:val="001B554A"/>
    <w:rsid w:val="001B5905"/>
    <w:rsid w:val="001B5C8A"/>
    <w:rsid w:val="001B6201"/>
    <w:rsid w:val="001B6564"/>
    <w:rsid w:val="001B691A"/>
    <w:rsid w:val="001B6F6D"/>
    <w:rsid w:val="001C006E"/>
    <w:rsid w:val="001C02D8"/>
    <w:rsid w:val="001C04E3"/>
    <w:rsid w:val="001C1627"/>
    <w:rsid w:val="001C1C2C"/>
    <w:rsid w:val="001C2378"/>
    <w:rsid w:val="001C24B8"/>
    <w:rsid w:val="001C3EE9"/>
    <w:rsid w:val="001C3FA4"/>
    <w:rsid w:val="001C40F9"/>
    <w:rsid w:val="001C4298"/>
    <w:rsid w:val="001C458B"/>
    <w:rsid w:val="001C491A"/>
    <w:rsid w:val="001C55C5"/>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2785"/>
    <w:rsid w:val="001D28A6"/>
    <w:rsid w:val="001D3011"/>
    <w:rsid w:val="001D303D"/>
    <w:rsid w:val="001D3109"/>
    <w:rsid w:val="001D3313"/>
    <w:rsid w:val="001D332E"/>
    <w:rsid w:val="001D347D"/>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8C6"/>
    <w:rsid w:val="001E2DA4"/>
    <w:rsid w:val="001E327F"/>
    <w:rsid w:val="001E36E4"/>
    <w:rsid w:val="001E379D"/>
    <w:rsid w:val="001E3818"/>
    <w:rsid w:val="001E3A3C"/>
    <w:rsid w:val="001E409C"/>
    <w:rsid w:val="001E4878"/>
    <w:rsid w:val="001E5C23"/>
    <w:rsid w:val="001E6CF9"/>
    <w:rsid w:val="001E7504"/>
    <w:rsid w:val="001E76DF"/>
    <w:rsid w:val="001F1308"/>
    <w:rsid w:val="001F136F"/>
    <w:rsid w:val="001F1525"/>
    <w:rsid w:val="001F1528"/>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545"/>
    <w:rsid w:val="001F5777"/>
    <w:rsid w:val="001F5937"/>
    <w:rsid w:val="001F59E3"/>
    <w:rsid w:val="001F59ED"/>
    <w:rsid w:val="001F614C"/>
    <w:rsid w:val="001F6211"/>
    <w:rsid w:val="001F65FB"/>
    <w:rsid w:val="001F6EEB"/>
    <w:rsid w:val="001F7121"/>
    <w:rsid w:val="001F751B"/>
    <w:rsid w:val="001F754D"/>
    <w:rsid w:val="001F76F1"/>
    <w:rsid w:val="001F7E9C"/>
    <w:rsid w:val="001F7FB9"/>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FE2"/>
    <w:rsid w:val="0021067B"/>
    <w:rsid w:val="00210860"/>
    <w:rsid w:val="00210B6A"/>
    <w:rsid w:val="00211914"/>
    <w:rsid w:val="00211F35"/>
    <w:rsid w:val="00212CB6"/>
    <w:rsid w:val="00212E37"/>
    <w:rsid w:val="00213C10"/>
    <w:rsid w:val="00213C5A"/>
    <w:rsid w:val="002140FF"/>
    <w:rsid w:val="0021471D"/>
    <w:rsid w:val="00214C20"/>
    <w:rsid w:val="00214C52"/>
    <w:rsid w:val="00214DB2"/>
    <w:rsid w:val="00216F40"/>
    <w:rsid w:val="002179C0"/>
    <w:rsid w:val="002204DD"/>
    <w:rsid w:val="00220894"/>
    <w:rsid w:val="00221E66"/>
    <w:rsid w:val="002228A5"/>
    <w:rsid w:val="00222B09"/>
    <w:rsid w:val="002232C0"/>
    <w:rsid w:val="00224952"/>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D5"/>
    <w:rsid w:val="0023374E"/>
    <w:rsid w:val="00234151"/>
    <w:rsid w:val="00234B9A"/>
    <w:rsid w:val="00234F8C"/>
    <w:rsid w:val="00235421"/>
    <w:rsid w:val="00235542"/>
    <w:rsid w:val="0023619B"/>
    <w:rsid w:val="002369B0"/>
    <w:rsid w:val="00236AD8"/>
    <w:rsid w:val="002377AC"/>
    <w:rsid w:val="002377F3"/>
    <w:rsid w:val="00237954"/>
    <w:rsid w:val="00237E9C"/>
    <w:rsid w:val="002401F5"/>
    <w:rsid w:val="00240E54"/>
    <w:rsid w:val="00240F20"/>
    <w:rsid w:val="00241029"/>
    <w:rsid w:val="00241365"/>
    <w:rsid w:val="00241896"/>
    <w:rsid w:val="002425EB"/>
    <w:rsid w:val="00243B94"/>
    <w:rsid w:val="0024478A"/>
    <w:rsid w:val="002449D1"/>
    <w:rsid w:val="00244CDA"/>
    <w:rsid w:val="002451C5"/>
    <w:rsid w:val="00245464"/>
    <w:rsid w:val="002458D8"/>
    <w:rsid w:val="00245F1F"/>
    <w:rsid w:val="0024623B"/>
    <w:rsid w:val="00246245"/>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A38"/>
    <w:rsid w:val="00253D3E"/>
    <w:rsid w:val="00254073"/>
    <w:rsid w:val="00254161"/>
    <w:rsid w:val="00254165"/>
    <w:rsid w:val="002546F4"/>
    <w:rsid w:val="00254A7A"/>
    <w:rsid w:val="002551D0"/>
    <w:rsid w:val="00255374"/>
    <w:rsid w:val="00256C92"/>
    <w:rsid w:val="002576AF"/>
    <w:rsid w:val="00257BF4"/>
    <w:rsid w:val="00260003"/>
    <w:rsid w:val="0026035D"/>
    <w:rsid w:val="002606D6"/>
    <w:rsid w:val="002607CC"/>
    <w:rsid w:val="00260888"/>
    <w:rsid w:val="002611FF"/>
    <w:rsid w:val="00261C98"/>
    <w:rsid w:val="002622D1"/>
    <w:rsid w:val="0026248E"/>
    <w:rsid w:val="00262914"/>
    <w:rsid w:val="00262DA8"/>
    <w:rsid w:val="00262E28"/>
    <w:rsid w:val="0026360C"/>
    <w:rsid w:val="00263BB6"/>
    <w:rsid w:val="00263C03"/>
    <w:rsid w:val="002647BF"/>
    <w:rsid w:val="002647D5"/>
    <w:rsid w:val="00264C3C"/>
    <w:rsid w:val="00264E54"/>
    <w:rsid w:val="00265032"/>
    <w:rsid w:val="002650C7"/>
    <w:rsid w:val="002650D9"/>
    <w:rsid w:val="002651FB"/>
    <w:rsid w:val="0026538C"/>
    <w:rsid w:val="00265781"/>
    <w:rsid w:val="002663EE"/>
    <w:rsid w:val="00266B13"/>
    <w:rsid w:val="00266CDC"/>
    <w:rsid w:val="00266DED"/>
    <w:rsid w:val="00267159"/>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4FBF"/>
    <w:rsid w:val="002750B1"/>
    <w:rsid w:val="002751CC"/>
    <w:rsid w:val="00275953"/>
    <w:rsid w:val="00276407"/>
    <w:rsid w:val="0027652C"/>
    <w:rsid w:val="002768E2"/>
    <w:rsid w:val="00276934"/>
    <w:rsid w:val="00276A35"/>
    <w:rsid w:val="00276BAC"/>
    <w:rsid w:val="00276FF2"/>
    <w:rsid w:val="0027777F"/>
    <w:rsid w:val="00277835"/>
    <w:rsid w:val="00277D9A"/>
    <w:rsid w:val="00280060"/>
    <w:rsid w:val="00280AB1"/>
    <w:rsid w:val="00283606"/>
    <w:rsid w:val="00283D19"/>
    <w:rsid w:val="00284A05"/>
    <w:rsid w:val="00284A15"/>
    <w:rsid w:val="00284BAE"/>
    <w:rsid w:val="00284CA2"/>
    <w:rsid w:val="00284CFD"/>
    <w:rsid w:val="00284DCC"/>
    <w:rsid w:val="0028570C"/>
    <w:rsid w:val="002859AF"/>
    <w:rsid w:val="002869C3"/>
    <w:rsid w:val="00286AE7"/>
    <w:rsid w:val="00287243"/>
    <w:rsid w:val="002879F7"/>
    <w:rsid w:val="00290647"/>
    <w:rsid w:val="002906E7"/>
    <w:rsid w:val="002907F8"/>
    <w:rsid w:val="002911FB"/>
    <w:rsid w:val="00291385"/>
    <w:rsid w:val="00291422"/>
    <w:rsid w:val="0029237F"/>
    <w:rsid w:val="002923CB"/>
    <w:rsid w:val="00292715"/>
    <w:rsid w:val="00293E57"/>
    <w:rsid w:val="002947D1"/>
    <w:rsid w:val="002948DF"/>
    <w:rsid w:val="00294D90"/>
    <w:rsid w:val="002958A0"/>
    <w:rsid w:val="00295F60"/>
    <w:rsid w:val="00296039"/>
    <w:rsid w:val="002966E0"/>
    <w:rsid w:val="00296A48"/>
    <w:rsid w:val="00297609"/>
    <w:rsid w:val="00297706"/>
    <w:rsid w:val="00297A0F"/>
    <w:rsid w:val="00297BF6"/>
    <w:rsid w:val="002A0650"/>
    <w:rsid w:val="002A0855"/>
    <w:rsid w:val="002A0F99"/>
    <w:rsid w:val="002A15BB"/>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41B0"/>
    <w:rsid w:val="002B538E"/>
    <w:rsid w:val="002B5DCA"/>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95E"/>
    <w:rsid w:val="002C20F2"/>
    <w:rsid w:val="002C24E7"/>
    <w:rsid w:val="002C262D"/>
    <w:rsid w:val="002C27AF"/>
    <w:rsid w:val="002C364A"/>
    <w:rsid w:val="002C38B2"/>
    <w:rsid w:val="002C3F9C"/>
    <w:rsid w:val="002C3FD4"/>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6A72"/>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8ED"/>
    <w:rsid w:val="002E4F58"/>
    <w:rsid w:val="002E58BC"/>
    <w:rsid w:val="002E63CF"/>
    <w:rsid w:val="002E63D9"/>
    <w:rsid w:val="002E640E"/>
    <w:rsid w:val="002E70B8"/>
    <w:rsid w:val="002F0651"/>
    <w:rsid w:val="002F08E5"/>
    <w:rsid w:val="002F0C28"/>
    <w:rsid w:val="002F0C88"/>
    <w:rsid w:val="002F0D5B"/>
    <w:rsid w:val="002F18E7"/>
    <w:rsid w:val="002F2163"/>
    <w:rsid w:val="002F2E0B"/>
    <w:rsid w:val="002F301C"/>
    <w:rsid w:val="002F38FA"/>
    <w:rsid w:val="002F3CDE"/>
    <w:rsid w:val="002F55FD"/>
    <w:rsid w:val="002F574C"/>
    <w:rsid w:val="002F585B"/>
    <w:rsid w:val="002F5CDF"/>
    <w:rsid w:val="002F5DD6"/>
    <w:rsid w:val="002F5FEA"/>
    <w:rsid w:val="002F63E7"/>
    <w:rsid w:val="002F7BE3"/>
    <w:rsid w:val="002F7E6A"/>
    <w:rsid w:val="00300165"/>
    <w:rsid w:val="003010CF"/>
    <w:rsid w:val="00301634"/>
    <w:rsid w:val="003021CF"/>
    <w:rsid w:val="003023E1"/>
    <w:rsid w:val="00302449"/>
    <w:rsid w:val="003030B6"/>
    <w:rsid w:val="00303440"/>
    <w:rsid w:val="00303BAB"/>
    <w:rsid w:val="003045C4"/>
    <w:rsid w:val="003046A7"/>
    <w:rsid w:val="00304D36"/>
    <w:rsid w:val="00304D9B"/>
    <w:rsid w:val="00304F85"/>
    <w:rsid w:val="0030568A"/>
    <w:rsid w:val="00305FF9"/>
    <w:rsid w:val="0030620E"/>
    <w:rsid w:val="003064AF"/>
    <w:rsid w:val="00306B25"/>
    <w:rsid w:val="00306E6B"/>
    <w:rsid w:val="00307186"/>
    <w:rsid w:val="003077BA"/>
    <w:rsid w:val="00307CCF"/>
    <w:rsid w:val="003100C8"/>
    <w:rsid w:val="00310420"/>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0734"/>
    <w:rsid w:val="0032100B"/>
    <w:rsid w:val="0032179D"/>
    <w:rsid w:val="00321BD7"/>
    <w:rsid w:val="00321C8F"/>
    <w:rsid w:val="00321F10"/>
    <w:rsid w:val="0032260F"/>
    <w:rsid w:val="003228DA"/>
    <w:rsid w:val="003235B4"/>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77EB"/>
    <w:rsid w:val="00330622"/>
    <w:rsid w:val="00330C0B"/>
    <w:rsid w:val="00331426"/>
    <w:rsid w:val="003314CE"/>
    <w:rsid w:val="0033171D"/>
    <w:rsid w:val="003317B3"/>
    <w:rsid w:val="00331FC2"/>
    <w:rsid w:val="00331FC3"/>
    <w:rsid w:val="0033334C"/>
    <w:rsid w:val="00333502"/>
    <w:rsid w:val="003336B3"/>
    <w:rsid w:val="003346BC"/>
    <w:rsid w:val="003358A8"/>
    <w:rsid w:val="003359C2"/>
    <w:rsid w:val="00335B75"/>
    <w:rsid w:val="00335D8C"/>
    <w:rsid w:val="00336072"/>
    <w:rsid w:val="003363A1"/>
    <w:rsid w:val="003366C4"/>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987"/>
    <w:rsid w:val="00345C44"/>
    <w:rsid w:val="0034638C"/>
    <w:rsid w:val="00346F7F"/>
    <w:rsid w:val="00347516"/>
    <w:rsid w:val="00350108"/>
    <w:rsid w:val="00350762"/>
    <w:rsid w:val="003507C4"/>
    <w:rsid w:val="00350F7A"/>
    <w:rsid w:val="00351131"/>
    <w:rsid w:val="003519A1"/>
    <w:rsid w:val="00352480"/>
    <w:rsid w:val="003530D2"/>
    <w:rsid w:val="0035331A"/>
    <w:rsid w:val="003534E1"/>
    <w:rsid w:val="00353AF1"/>
    <w:rsid w:val="003548D8"/>
    <w:rsid w:val="00354A49"/>
    <w:rsid w:val="00354B86"/>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4BE2"/>
    <w:rsid w:val="00365411"/>
    <w:rsid w:val="00365FA2"/>
    <w:rsid w:val="0036618E"/>
    <w:rsid w:val="00366C69"/>
    <w:rsid w:val="00366F8E"/>
    <w:rsid w:val="00367441"/>
    <w:rsid w:val="003675C3"/>
    <w:rsid w:val="00367B1D"/>
    <w:rsid w:val="00370E4F"/>
    <w:rsid w:val="00371215"/>
    <w:rsid w:val="00371239"/>
    <w:rsid w:val="0037172A"/>
    <w:rsid w:val="003726C2"/>
    <w:rsid w:val="00372B88"/>
    <w:rsid w:val="00372F0D"/>
    <w:rsid w:val="00372F2E"/>
    <w:rsid w:val="00374059"/>
    <w:rsid w:val="00374145"/>
    <w:rsid w:val="00374F09"/>
    <w:rsid w:val="0037535B"/>
    <w:rsid w:val="0037552D"/>
    <w:rsid w:val="00375588"/>
    <w:rsid w:val="00375610"/>
    <w:rsid w:val="003756DB"/>
    <w:rsid w:val="003759FA"/>
    <w:rsid w:val="00376F64"/>
    <w:rsid w:val="003770BB"/>
    <w:rsid w:val="0037771A"/>
    <w:rsid w:val="003802DC"/>
    <w:rsid w:val="00380886"/>
    <w:rsid w:val="00380E4E"/>
    <w:rsid w:val="00380FBF"/>
    <w:rsid w:val="00382A43"/>
    <w:rsid w:val="00382A57"/>
    <w:rsid w:val="00382BEA"/>
    <w:rsid w:val="00382D60"/>
    <w:rsid w:val="00382F29"/>
    <w:rsid w:val="00383847"/>
    <w:rsid w:val="00383C8D"/>
    <w:rsid w:val="003850AB"/>
    <w:rsid w:val="003852FB"/>
    <w:rsid w:val="003853EF"/>
    <w:rsid w:val="00385429"/>
    <w:rsid w:val="00385B05"/>
    <w:rsid w:val="00386382"/>
    <w:rsid w:val="003865EF"/>
    <w:rsid w:val="00386632"/>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A79E8"/>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2DCB"/>
    <w:rsid w:val="003C340F"/>
    <w:rsid w:val="003C4D57"/>
    <w:rsid w:val="003C55BB"/>
    <w:rsid w:val="003C55BE"/>
    <w:rsid w:val="003C5E6B"/>
    <w:rsid w:val="003C70D0"/>
    <w:rsid w:val="003C7277"/>
    <w:rsid w:val="003C75A5"/>
    <w:rsid w:val="003C7AD7"/>
    <w:rsid w:val="003D0D2F"/>
    <w:rsid w:val="003D0ED6"/>
    <w:rsid w:val="003D0FC3"/>
    <w:rsid w:val="003D1176"/>
    <w:rsid w:val="003D1455"/>
    <w:rsid w:val="003D22CE"/>
    <w:rsid w:val="003D2498"/>
    <w:rsid w:val="003D27EB"/>
    <w:rsid w:val="003D2C1D"/>
    <w:rsid w:val="003D2C34"/>
    <w:rsid w:val="003D3006"/>
    <w:rsid w:val="003D3419"/>
    <w:rsid w:val="003D3848"/>
    <w:rsid w:val="003D3DDD"/>
    <w:rsid w:val="003D448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23B"/>
    <w:rsid w:val="003E36A1"/>
    <w:rsid w:val="003E3CAF"/>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177B"/>
    <w:rsid w:val="003F200F"/>
    <w:rsid w:val="003F2563"/>
    <w:rsid w:val="003F2E6C"/>
    <w:rsid w:val="003F324F"/>
    <w:rsid w:val="003F33BC"/>
    <w:rsid w:val="003F3D4E"/>
    <w:rsid w:val="003F3FB2"/>
    <w:rsid w:val="003F4494"/>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07E76"/>
    <w:rsid w:val="0041141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1C"/>
    <w:rsid w:val="00414C65"/>
    <w:rsid w:val="0041570F"/>
    <w:rsid w:val="004158F0"/>
    <w:rsid w:val="00415D76"/>
    <w:rsid w:val="00416665"/>
    <w:rsid w:val="00416A67"/>
    <w:rsid w:val="00416ACB"/>
    <w:rsid w:val="00417FD1"/>
    <w:rsid w:val="0042075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B49"/>
    <w:rsid w:val="00427DD0"/>
    <w:rsid w:val="00430222"/>
    <w:rsid w:val="00430A2D"/>
    <w:rsid w:val="00431505"/>
    <w:rsid w:val="00431526"/>
    <w:rsid w:val="00431867"/>
    <w:rsid w:val="00431AF0"/>
    <w:rsid w:val="0043213A"/>
    <w:rsid w:val="0043278C"/>
    <w:rsid w:val="00432979"/>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107"/>
    <w:rsid w:val="0043723F"/>
    <w:rsid w:val="00437304"/>
    <w:rsid w:val="00441611"/>
    <w:rsid w:val="00441D8F"/>
    <w:rsid w:val="00442203"/>
    <w:rsid w:val="0044242A"/>
    <w:rsid w:val="004428F5"/>
    <w:rsid w:val="004444E7"/>
    <w:rsid w:val="00444BE8"/>
    <w:rsid w:val="0044507B"/>
    <w:rsid w:val="00445E06"/>
    <w:rsid w:val="00445FD3"/>
    <w:rsid w:val="004461D9"/>
    <w:rsid w:val="00446AC6"/>
    <w:rsid w:val="0044759B"/>
    <w:rsid w:val="00447F54"/>
    <w:rsid w:val="00450A01"/>
    <w:rsid w:val="00450B7E"/>
    <w:rsid w:val="0045136B"/>
    <w:rsid w:val="004518EF"/>
    <w:rsid w:val="00451C7E"/>
    <w:rsid w:val="004527A5"/>
    <w:rsid w:val="00453BB6"/>
    <w:rsid w:val="00453CAA"/>
    <w:rsid w:val="0045405B"/>
    <w:rsid w:val="0045419D"/>
    <w:rsid w:val="00455068"/>
    <w:rsid w:val="00455113"/>
    <w:rsid w:val="00456421"/>
    <w:rsid w:val="00456DAB"/>
    <w:rsid w:val="00456F21"/>
    <w:rsid w:val="00457295"/>
    <w:rsid w:val="004574AC"/>
    <w:rsid w:val="00457B3D"/>
    <w:rsid w:val="0046039A"/>
    <w:rsid w:val="00460B64"/>
    <w:rsid w:val="00460CC3"/>
    <w:rsid w:val="00460E86"/>
    <w:rsid w:val="00461BC2"/>
    <w:rsid w:val="00461F53"/>
    <w:rsid w:val="00462554"/>
    <w:rsid w:val="00462902"/>
    <w:rsid w:val="0046294A"/>
    <w:rsid w:val="004630F7"/>
    <w:rsid w:val="00463872"/>
    <w:rsid w:val="004640B2"/>
    <w:rsid w:val="004641CF"/>
    <w:rsid w:val="004646B4"/>
    <w:rsid w:val="00464A88"/>
    <w:rsid w:val="004651A0"/>
    <w:rsid w:val="0046592E"/>
    <w:rsid w:val="00466532"/>
    <w:rsid w:val="00466824"/>
    <w:rsid w:val="00467488"/>
    <w:rsid w:val="0047006C"/>
    <w:rsid w:val="00470663"/>
    <w:rsid w:val="0047083E"/>
    <w:rsid w:val="00470A35"/>
    <w:rsid w:val="00470EB5"/>
    <w:rsid w:val="0047108B"/>
    <w:rsid w:val="00471125"/>
    <w:rsid w:val="00471513"/>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87FAF"/>
    <w:rsid w:val="00490019"/>
    <w:rsid w:val="00491286"/>
    <w:rsid w:val="00492262"/>
    <w:rsid w:val="00493040"/>
    <w:rsid w:val="004933BF"/>
    <w:rsid w:val="00493DF1"/>
    <w:rsid w:val="00494242"/>
    <w:rsid w:val="00494725"/>
    <w:rsid w:val="00494E8E"/>
    <w:rsid w:val="004951AE"/>
    <w:rsid w:val="004955BC"/>
    <w:rsid w:val="00495A8A"/>
    <w:rsid w:val="00495D63"/>
    <w:rsid w:val="0049648F"/>
    <w:rsid w:val="00496606"/>
    <w:rsid w:val="00496D53"/>
    <w:rsid w:val="00496F05"/>
    <w:rsid w:val="004971E9"/>
    <w:rsid w:val="00497319"/>
    <w:rsid w:val="00497370"/>
    <w:rsid w:val="00497F38"/>
    <w:rsid w:val="004A02A2"/>
    <w:rsid w:val="004A0458"/>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05C4"/>
    <w:rsid w:val="004B0670"/>
    <w:rsid w:val="004B1A2F"/>
    <w:rsid w:val="004B23B9"/>
    <w:rsid w:val="004B2508"/>
    <w:rsid w:val="004B27A1"/>
    <w:rsid w:val="004B27B3"/>
    <w:rsid w:val="004B322F"/>
    <w:rsid w:val="004B3BE3"/>
    <w:rsid w:val="004B49E6"/>
    <w:rsid w:val="004B4AF4"/>
    <w:rsid w:val="004B4D69"/>
    <w:rsid w:val="004B4EE2"/>
    <w:rsid w:val="004B5A08"/>
    <w:rsid w:val="004B6CF7"/>
    <w:rsid w:val="004B7215"/>
    <w:rsid w:val="004B7786"/>
    <w:rsid w:val="004B77A7"/>
    <w:rsid w:val="004C017C"/>
    <w:rsid w:val="004C01A8"/>
    <w:rsid w:val="004C0FC1"/>
    <w:rsid w:val="004C105D"/>
    <w:rsid w:val="004C179D"/>
    <w:rsid w:val="004C1840"/>
    <w:rsid w:val="004C1AE5"/>
    <w:rsid w:val="004C1B6E"/>
    <w:rsid w:val="004C24C9"/>
    <w:rsid w:val="004C2C75"/>
    <w:rsid w:val="004C31B6"/>
    <w:rsid w:val="004C37B1"/>
    <w:rsid w:val="004C3D7E"/>
    <w:rsid w:val="004C4D15"/>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36B"/>
    <w:rsid w:val="004E2554"/>
    <w:rsid w:val="004E2898"/>
    <w:rsid w:val="004E2DE0"/>
    <w:rsid w:val="004E309B"/>
    <w:rsid w:val="004E364E"/>
    <w:rsid w:val="004E36EB"/>
    <w:rsid w:val="004E3802"/>
    <w:rsid w:val="004E39C9"/>
    <w:rsid w:val="004E4060"/>
    <w:rsid w:val="004E409A"/>
    <w:rsid w:val="004E4507"/>
    <w:rsid w:val="004E5CBE"/>
    <w:rsid w:val="004E60FC"/>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04"/>
    <w:rsid w:val="00500178"/>
    <w:rsid w:val="00500257"/>
    <w:rsid w:val="00501981"/>
    <w:rsid w:val="00501A85"/>
    <w:rsid w:val="00501BB3"/>
    <w:rsid w:val="005021DD"/>
    <w:rsid w:val="00502544"/>
    <w:rsid w:val="005026CA"/>
    <w:rsid w:val="00502B72"/>
    <w:rsid w:val="00502EAB"/>
    <w:rsid w:val="0050391E"/>
    <w:rsid w:val="00503CC0"/>
    <w:rsid w:val="00504140"/>
    <w:rsid w:val="00504BC1"/>
    <w:rsid w:val="00505100"/>
    <w:rsid w:val="00505134"/>
    <w:rsid w:val="0050537D"/>
    <w:rsid w:val="00505C04"/>
    <w:rsid w:val="0050697F"/>
    <w:rsid w:val="0050770E"/>
    <w:rsid w:val="00507765"/>
    <w:rsid w:val="00510470"/>
    <w:rsid w:val="00510979"/>
    <w:rsid w:val="00511067"/>
    <w:rsid w:val="00511F15"/>
    <w:rsid w:val="005128F7"/>
    <w:rsid w:val="0051316B"/>
    <w:rsid w:val="0051318C"/>
    <w:rsid w:val="00513508"/>
    <w:rsid w:val="00513D6B"/>
    <w:rsid w:val="00513F06"/>
    <w:rsid w:val="00513F37"/>
    <w:rsid w:val="00513FD8"/>
    <w:rsid w:val="00514069"/>
    <w:rsid w:val="0051426C"/>
    <w:rsid w:val="005142CD"/>
    <w:rsid w:val="005143C9"/>
    <w:rsid w:val="005152E9"/>
    <w:rsid w:val="005157A9"/>
    <w:rsid w:val="00516ADC"/>
    <w:rsid w:val="00516FD1"/>
    <w:rsid w:val="005173A7"/>
    <w:rsid w:val="005177E1"/>
    <w:rsid w:val="00517B8E"/>
    <w:rsid w:val="00520C0A"/>
    <w:rsid w:val="005218B6"/>
    <w:rsid w:val="00521EDC"/>
    <w:rsid w:val="0052224D"/>
    <w:rsid w:val="00522589"/>
    <w:rsid w:val="00524545"/>
    <w:rsid w:val="00524653"/>
    <w:rsid w:val="005251E7"/>
    <w:rsid w:val="005255BF"/>
    <w:rsid w:val="005257DE"/>
    <w:rsid w:val="00525D65"/>
    <w:rsid w:val="00526C72"/>
    <w:rsid w:val="00526CBA"/>
    <w:rsid w:val="00527200"/>
    <w:rsid w:val="0052778C"/>
    <w:rsid w:val="00530157"/>
    <w:rsid w:val="00530A5B"/>
    <w:rsid w:val="005312E8"/>
    <w:rsid w:val="00531DD3"/>
    <w:rsid w:val="00531EBE"/>
    <w:rsid w:val="00531F5E"/>
    <w:rsid w:val="00532F8B"/>
    <w:rsid w:val="00533737"/>
    <w:rsid w:val="00533970"/>
    <w:rsid w:val="00533988"/>
    <w:rsid w:val="00533EC7"/>
    <w:rsid w:val="00534EE0"/>
    <w:rsid w:val="00535741"/>
    <w:rsid w:val="00535B79"/>
    <w:rsid w:val="00535BB2"/>
    <w:rsid w:val="00535D7C"/>
    <w:rsid w:val="00536579"/>
    <w:rsid w:val="00536895"/>
    <w:rsid w:val="00536C1E"/>
    <w:rsid w:val="00537B81"/>
    <w:rsid w:val="00540F3E"/>
    <w:rsid w:val="005411DB"/>
    <w:rsid w:val="0054134E"/>
    <w:rsid w:val="0054160D"/>
    <w:rsid w:val="0054167C"/>
    <w:rsid w:val="005419EC"/>
    <w:rsid w:val="005420D5"/>
    <w:rsid w:val="005423B5"/>
    <w:rsid w:val="0054247A"/>
    <w:rsid w:val="00542ABB"/>
    <w:rsid w:val="00542E3E"/>
    <w:rsid w:val="0054343A"/>
    <w:rsid w:val="0054351A"/>
    <w:rsid w:val="00543974"/>
    <w:rsid w:val="00543EBF"/>
    <w:rsid w:val="00544ABA"/>
    <w:rsid w:val="00545727"/>
    <w:rsid w:val="0054593A"/>
    <w:rsid w:val="00545ABB"/>
    <w:rsid w:val="0054603E"/>
    <w:rsid w:val="005461DB"/>
    <w:rsid w:val="00546266"/>
    <w:rsid w:val="005467FB"/>
    <w:rsid w:val="00546AE9"/>
    <w:rsid w:val="00546EA0"/>
    <w:rsid w:val="00547989"/>
    <w:rsid w:val="00547DEB"/>
    <w:rsid w:val="0055062E"/>
    <w:rsid w:val="00550CD4"/>
    <w:rsid w:val="00550F4A"/>
    <w:rsid w:val="00551320"/>
    <w:rsid w:val="005518A4"/>
    <w:rsid w:val="00552768"/>
    <w:rsid w:val="00552935"/>
    <w:rsid w:val="00553127"/>
    <w:rsid w:val="00553794"/>
    <w:rsid w:val="005537D5"/>
    <w:rsid w:val="005538CB"/>
    <w:rsid w:val="00553C93"/>
    <w:rsid w:val="00554616"/>
    <w:rsid w:val="00554BE7"/>
    <w:rsid w:val="00554FC3"/>
    <w:rsid w:val="005553D2"/>
    <w:rsid w:val="005559EB"/>
    <w:rsid w:val="00556081"/>
    <w:rsid w:val="00556D68"/>
    <w:rsid w:val="00557173"/>
    <w:rsid w:val="00557397"/>
    <w:rsid w:val="005576A1"/>
    <w:rsid w:val="00557A64"/>
    <w:rsid w:val="005602B3"/>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2D2"/>
    <w:rsid w:val="005638D4"/>
    <w:rsid w:val="00563F47"/>
    <w:rsid w:val="00564BE9"/>
    <w:rsid w:val="00564ED2"/>
    <w:rsid w:val="005654BB"/>
    <w:rsid w:val="005656ED"/>
    <w:rsid w:val="00565CC7"/>
    <w:rsid w:val="00565EA8"/>
    <w:rsid w:val="0056603C"/>
    <w:rsid w:val="005662AC"/>
    <w:rsid w:val="00566544"/>
    <w:rsid w:val="00566608"/>
    <w:rsid w:val="0056683D"/>
    <w:rsid w:val="00566C83"/>
    <w:rsid w:val="0056740F"/>
    <w:rsid w:val="005677D0"/>
    <w:rsid w:val="005679A8"/>
    <w:rsid w:val="005679C2"/>
    <w:rsid w:val="005700FE"/>
    <w:rsid w:val="00570125"/>
    <w:rsid w:val="00570530"/>
    <w:rsid w:val="00570BCB"/>
    <w:rsid w:val="00570E24"/>
    <w:rsid w:val="005711D9"/>
    <w:rsid w:val="00571B5F"/>
    <w:rsid w:val="00571BF5"/>
    <w:rsid w:val="00571E7B"/>
    <w:rsid w:val="00572760"/>
    <w:rsid w:val="00573456"/>
    <w:rsid w:val="00573EFE"/>
    <w:rsid w:val="005743DE"/>
    <w:rsid w:val="00574942"/>
    <w:rsid w:val="00574F3F"/>
    <w:rsid w:val="00575564"/>
    <w:rsid w:val="0057562C"/>
    <w:rsid w:val="005759F6"/>
    <w:rsid w:val="00575E3E"/>
    <w:rsid w:val="005765F5"/>
    <w:rsid w:val="005767EA"/>
    <w:rsid w:val="00576D6C"/>
    <w:rsid w:val="00577979"/>
    <w:rsid w:val="00577A2E"/>
    <w:rsid w:val="00580634"/>
    <w:rsid w:val="00580CED"/>
    <w:rsid w:val="00580E48"/>
    <w:rsid w:val="00580F0A"/>
    <w:rsid w:val="005811D2"/>
    <w:rsid w:val="00581246"/>
    <w:rsid w:val="00581CB8"/>
    <w:rsid w:val="00582169"/>
    <w:rsid w:val="005827C3"/>
    <w:rsid w:val="00582942"/>
    <w:rsid w:val="00582C3A"/>
    <w:rsid w:val="00582E1A"/>
    <w:rsid w:val="00583147"/>
    <w:rsid w:val="0058339A"/>
    <w:rsid w:val="005834D6"/>
    <w:rsid w:val="0058429F"/>
    <w:rsid w:val="00584416"/>
    <w:rsid w:val="00584B39"/>
    <w:rsid w:val="00585028"/>
    <w:rsid w:val="005854D1"/>
    <w:rsid w:val="00585E5F"/>
    <w:rsid w:val="00585F5B"/>
    <w:rsid w:val="0058620A"/>
    <w:rsid w:val="00586327"/>
    <w:rsid w:val="0058708C"/>
    <w:rsid w:val="005873C0"/>
    <w:rsid w:val="005875C0"/>
    <w:rsid w:val="00587650"/>
    <w:rsid w:val="00587FC0"/>
    <w:rsid w:val="00590108"/>
    <w:rsid w:val="005906AD"/>
    <w:rsid w:val="00590C98"/>
    <w:rsid w:val="00590DA6"/>
    <w:rsid w:val="00591889"/>
    <w:rsid w:val="00591C7D"/>
    <w:rsid w:val="00592A08"/>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9737E"/>
    <w:rsid w:val="00597A62"/>
    <w:rsid w:val="005A054D"/>
    <w:rsid w:val="005A0A46"/>
    <w:rsid w:val="005A10B9"/>
    <w:rsid w:val="005A11EA"/>
    <w:rsid w:val="005A1733"/>
    <w:rsid w:val="005A269F"/>
    <w:rsid w:val="005A26F7"/>
    <w:rsid w:val="005A27EE"/>
    <w:rsid w:val="005A305E"/>
    <w:rsid w:val="005A30BB"/>
    <w:rsid w:val="005A311A"/>
    <w:rsid w:val="005A3887"/>
    <w:rsid w:val="005A3E75"/>
    <w:rsid w:val="005A4A85"/>
    <w:rsid w:val="005A5514"/>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5842"/>
    <w:rsid w:val="005B668A"/>
    <w:rsid w:val="005B6967"/>
    <w:rsid w:val="005B6E3D"/>
    <w:rsid w:val="005B7B8C"/>
    <w:rsid w:val="005B7DD1"/>
    <w:rsid w:val="005C00A0"/>
    <w:rsid w:val="005C04DA"/>
    <w:rsid w:val="005C07BB"/>
    <w:rsid w:val="005C1CBF"/>
    <w:rsid w:val="005C28FA"/>
    <w:rsid w:val="005C2C3D"/>
    <w:rsid w:val="005C3108"/>
    <w:rsid w:val="005C3A8A"/>
    <w:rsid w:val="005C3C02"/>
    <w:rsid w:val="005C40F4"/>
    <w:rsid w:val="005C4355"/>
    <w:rsid w:val="005C43BE"/>
    <w:rsid w:val="005C44F3"/>
    <w:rsid w:val="005C5130"/>
    <w:rsid w:val="005C51F2"/>
    <w:rsid w:val="005C6840"/>
    <w:rsid w:val="005C6A69"/>
    <w:rsid w:val="005C712D"/>
    <w:rsid w:val="005C7C75"/>
    <w:rsid w:val="005D0E4F"/>
    <w:rsid w:val="005D1163"/>
    <w:rsid w:val="005D1512"/>
    <w:rsid w:val="005D1E32"/>
    <w:rsid w:val="005D206B"/>
    <w:rsid w:val="005D22B7"/>
    <w:rsid w:val="005D2BDE"/>
    <w:rsid w:val="005D2E4C"/>
    <w:rsid w:val="005D3D76"/>
    <w:rsid w:val="005D4578"/>
    <w:rsid w:val="005D4EFA"/>
    <w:rsid w:val="005D55BA"/>
    <w:rsid w:val="005D5ADB"/>
    <w:rsid w:val="005D648A"/>
    <w:rsid w:val="005D7968"/>
    <w:rsid w:val="005D7C99"/>
    <w:rsid w:val="005D7E0D"/>
    <w:rsid w:val="005D7EE9"/>
    <w:rsid w:val="005E0640"/>
    <w:rsid w:val="005E234A"/>
    <w:rsid w:val="005E24E7"/>
    <w:rsid w:val="005E2654"/>
    <w:rsid w:val="005E27EA"/>
    <w:rsid w:val="005E2EF2"/>
    <w:rsid w:val="005E35CC"/>
    <w:rsid w:val="005E371E"/>
    <w:rsid w:val="005E4C26"/>
    <w:rsid w:val="005E4C88"/>
    <w:rsid w:val="005E5236"/>
    <w:rsid w:val="005E53F9"/>
    <w:rsid w:val="005E70C1"/>
    <w:rsid w:val="005E775D"/>
    <w:rsid w:val="005E7CCB"/>
    <w:rsid w:val="005E7FC2"/>
    <w:rsid w:val="005F0066"/>
    <w:rsid w:val="005F0427"/>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3AC"/>
    <w:rsid w:val="005F659C"/>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668"/>
    <w:rsid w:val="0061371A"/>
    <w:rsid w:val="00613AF8"/>
    <w:rsid w:val="00613D8E"/>
    <w:rsid w:val="00614010"/>
    <w:rsid w:val="006142E0"/>
    <w:rsid w:val="00614DAC"/>
    <w:rsid w:val="006157E3"/>
    <w:rsid w:val="00616112"/>
    <w:rsid w:val="006161A9"/>
    <w:rsid w:val="00616AAF"/>
    <w:rsid w:val="00616C34"/>
    <w:rsid w:val="00616CF1"/>
    <w:rsid w:val="006170D8"/>
    <w:rsid w:val="00617AA6"/>
    <w:rsid w:val="0062049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660B"/>
    <w:rsid w:val="00626AD1"/>
    <w:rsid w:val="00626C9B"/>
    <w:rsid w:val="00626CC9"/>
    <w:rsid w:val="00626E3E"/>
    <w:rsid w:val="00626EF5"/>
    <w:rsid w:val="0063006F"/>
    <w:rsid w:val="006301AD"/>
    <w:rsid w:val="006304BC"/>
    <w:rsid w:val="0063059A"/>
    <w:rsid w:val="00630C06"/>
    <w:rsid w:val="00630D84"/>
    <w:rsid w:val="00630DCE"/>
    <w:rsid w:val="00630FC2"/>
    <w:rsid w:val="0063120A"/>
    <w:rsid w:val="0063150B"/>
    <w:rsid w:val="00631585"/>
    <w:rsid w:val="00631594"/>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3D8"/>
    <w:rsid w:val="00637714"/>
    <w:rsid w:val="006412A9"/>
    <w:rsid w:val="006413EB"/>
    <w:rsid w:val="00641934"/>
    <w:rsid w:val="00642237"/>
    <w:rsid w:val="00642864"/>
    <w:rsid w:val="00642AA1"/>
    <w:rsid w:val="00643660"/>
    <w:rsid w:val="00643BBE"/>
    <w:rsid w:val="00643F41"/>
    <w:rsid w:val="00644138"/>
    <w:rsid w:val="00644620"/>
    <w:rsid w:val="006447CE"/>
    <w:rsid w:val="00645767"/>
    <w:rsid w:val="00645D40"/>
    <w:rsid w:val="00645DB2"/>
    <w:rsid w:val="0064657E"/>
    <w:rsid w:val="006475FD"/>
    <w:rsid w:val="00647643"/>
    <w:rsid w:val="00647C77"/>
    <w:rsid w:val="00650139"/>
    <w:rsid w:val="006502FC"/>
    <w:rsid w:val="00650CCC"/>
    <w:rsid w:val="006517C5"/>
    <w:rsid w:val="00652756"/>
    <w:rsid w:val="00652AD8"/>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2B4D"/>
    <w:rsid w:val="00663497"/>
    <w:rsid w:val="006638AD"/>
    <w:rsid w:val="0066436A"/>
    <w:rsid w:val="006647EC"/>
    <w:rsid w:val="00664CA9"/>
    <w:rsid w:val="00665789"/>
    <w:rsid w:val="00666080"/>
    <w:rsid w:val="00666272"/>
    <w:rsid w:val="006667B2"/>
    <w:rsid w:val="00666A6B"/>
    <w:rsid w:val="00667109"/>
    <w:rsid w:val="00667181"/>
    <w:rsid w:val="0066732C"/>
    <w:rsid w:val="00667759"/>
    <w:rsid w:val="0066785B"/>
    <w:rsid w:val="006679F5"/>
    <w:rsid w:val="00667B77"/>
    <w:rsid w:val="00667F47"/>
    <w:rsid w:val="00670469"/>
    <w:rsid w:val="006706E5"/>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CF5"/>
    <w:rsid w:val="00682E14"/>
    <w:rsid w:val="00683F13"/>
    <w:rsid w:val="0068436C"/>
    <w:rsid w:val="00684F8C"/>
    <w:rsid w:val="0068545E"/>
    <w:rsid w:val="00685740"/>
    <w:rsid w:val="0068598B"/>
    <w:rsid w:val="00685A73"/>
    <w:rsid w:val="00685FD4"/>
    <w:rsid w:val="00686612"/>
    <w:rsid w:val="0068661E"/>
    <w:rsid w:val="00686F60"/>
    <w:rsid w:val="00690A49"/>
    <w:rsid w:val="00690B5D"/>
    <w:rsid w:val="00690BB6"/>
    <w:rsid w:val="00691560"/>
    <w:rsid w:val="00691B30"/>
    <w:rsid w:val="00692D7C"/>
    <w:rsid w:val="00693353"/>
    <w:rsid w:val="006937D9"/>
    <w:rsid w:val="00693CE8"/>
    <w:rsid w:val="00693E1F"/>
    <w:rsid w:val="00693ECB"/>
    <w:rsid w:val="0069469A"/>
    <w:rsid w:val="00694797"/>
    <w:rsid w:val="0069515E"/>
    <w:rsid w:val="00695887"/>
    <w:rsid w:val="0069605B"/>
    <w:rsid w:val="00697733"/>
    <w:rsid w:val="00697B6C"/>
    <w:rsid w:val="006A19DC"/>
    <w:rsid w:val="006A1F6E"/>
    <w:rsid w:val="006A254E"/>
    <w:rsid w:val="006A2C30"/>
    <w:rsid w:val="006A2D2E"/>
    <w:rsid w:val="006A301C"/>
    <w:rsid w:val="006A3207"/>
    <w:rsid w:val="006A37B4"/>
    <w:rsid w:val="006A3A26"/>
    <w:rsid w:val="006A3E2B"/>
    <w:rsid w:val="006A47BC"/>
    <w:rsid w:val="006A4C1B"/>
    <w:rsid w:val="006A4E3E"/>
    <w:rsid w:val="006A62BF"/>
    <w:rsid w:val="006A6625"/>
    <w:rsid w:val="006A69ED"/>
    <w:rsid w:val="006A6CA1"/>
    <w:rsid w:val="006A6E17"/>
    <w:rsid w:val="006A790F"/>
    <w:rsid w:val="006B00B2"/>
    <w:rsid w:val="006B03F5"/>
    <w:rsid w:val="006B05EB"/>
    <w:rsid w:val="006B0E5F"/>
    <w:rsid w:val="006B0F06"/>
    <w:rsid w:val="006B120D"/>
    <w:rsid w:val="006B17E7"/>
    <w:rsid w:val="006B19DC"/>
    <w:rsid w:val="006B19E8"/>
    <w:rsid w:val="006B1A8A"/>
    <w:rsid w:val="006B1FD5"/>
    <w:rsid w:val="006B20E3"/>
    <w:rsid w:val="006B21ED"/>
    <w:rsid w:val="006B3D21"/>
    <w:rsid w:val="006B44A5"/>
    <w:rsid w:val="006B51AA"/>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D56"/>
    <w:rsid w:val="006D00DB"/>
    <w:rsid w:val="006D01D3"/>
    <w:rsid w:val="006D0361"/>
    <w:rsid w:val="006D0382"/>
    <w:rsid w:val="006D0592"/>
    <w:rsid w:val="006D0E21"/>
    <w:rsid w:val="006D1578"/>
    <w:rsid w:val="006D1662"/>
    <w:rsid w:val="006D16B0"/>
    <w:rsid w:val="006D1BBF"/>
    <w:rsid w:val="006D1F7D"/>
    <w:rsid w:val="006D2182"/>
    <w:rsid w:val="006D2444"/>
    <w:rsid w:val="006D254B"/>
    <w:rsid w:val="006D289B"/>
    <w:rsid w:val="006D35FD"/>
    <w:rsid w:val="006D3BE1"/>
    <w:rsid w:val="006D42AE"/>
    <w:rsid w:val="006D4760"/>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2F5F"/>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6F7AA1"/>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5DDB"/>
    <w:rsid w:val="00716462"/>
    <w:rsid w:val="00716CFF"/>
    <w:rsid w:val="0071759D"/>
    <w:rsid w:val="007175E5"/>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235"/>
    <w:rsid w:val="0072732F"/>
    <w:rsid w:val="00727530"/>
    <w:rsid w:val="00727A82"/>
    <w:rsid w:val="00727EAD"/>
    <w:rsid w:val="007307F6"/>
    <w:rsid w:val="00731E7C"/>
    <w:rsid w:val="007329EF"/>
    <w:rsid w:val="0073303F"/>
    <w:rsid w:val="00733219"/>
    <w:rsid w:val="0073327A"/>
    <w:rsid w:val="00734E9E"/>
    <w:rsid w:val="00734EBE"/>
    <w:rsid w:val="00735BF0"/>
    <w:rsid w:val="00736324"/>
    <w:rsid w:val="0073644D"/>
    <w:rsid w:val="00736D14"/>
    <w:rsid w:val="00736DD8"/>
    <w:rsid w:val="007371A8"/>
    <w:rsid w:val="007372B1"/>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71AE"/>
    <w:rsid w:val="0075729A"/>
    <w:rsid w:val="007574FC"/>
    <w:rsid w:val="00757C82"/>
    <w:rsid w:val="007600D3"/>
    <w:rsid w:val="00760975"/>
    <w:rsid w:val="00761732"/>
    <w:rsid w:val="007617DF"/>
    <w:rsid w:val="007618A5"/>
    <w:rsid w:val="00761FDA"/>
    <w:rsid w:val="007621FF"/>
    <w:rsid w:val="00762B37"/>
    <w:rsid w:val="007634E3"/>
    <w:rsid w:val="00764194"/>
    <w:rsid w:val="00764262"/>
    <w:rsid w:val="0076488D"/>
    <w:rsid w:val="00764952"/>
    <w:rsid w:val="00764CAC"/>
    <w:rsid w:val="00764D13"/>
    <w:rsid w:val="00764F80"/>
    <w:rsid w:val="00765ED3"/>
    <w:rsid w:val="00766253"/>
    <w:rsid w:val="00766518"/>
    <w:rsid w:val="0076681D"/>
    <w:rsid w:val="0076689B"/>
    <w:rsid w:val="00766A65"/>
    <w:rsid w:val="007671F5"/>
    <w:rsid w:val="0076720E"/>
    <w:rsid w:val="007676B8"/>
    <w:rsid w:val="00767CA2"/>
    <w:rsid w:val="00770C67"/>
    <w:rsid w:val="0077175C"/>
    <w:rsid w:val="00771870"/>
    <w:rsid w:val="00771BAC"/>
    <w:rsid w:val="00771BF9"/>
    <w:rsid w:val="00771CA8"/>
    <w:rsid w:val="00772F8A"/>
    <w:rsid w:val="007739C6"/>
    <w:rsid w:val="00774452"/>
    <w:rsid w:val="00774889"/>
    <w:rsid w:val="00774994"/>
    <w:rsid w:val="00774AFF"/>
    <w:rsid w:val="00774FE7"/>
    <w:rsid w:val="00774FF5"/>
    <w:rsid w:val="007750B3"/>
    <w:rsid w:val="00775D20"/>
    <w:rsid w:val="00775F76"/>
    <w:rsid w:val="0077615D"/>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3E37"/>
    <w:rsid w:val="007842D4"/>
    <w:rsid w:val="007845AF"/>
    <w:rsid w:val="0078483B"/>
    <w:rsid w:val="00784946"/>
    <w:rsid w:val="00784EED"/>
    <w:rsid w:val="00785706"/>
    <w:rsid w:val="0078570B"/>
    <w:rsid w:val="00785900"/>
    <w:rsid w:val="00786958"/>
    <w:rsid w:val="00786A6D"/>
    <w:rsid w:val="00786E71"/>
    <w:rsid w:val="007874E4"/>
    <w:rsid w:val="007909A3"/>
    <w:rsid w:val="0079162F"/>
    <w:rsid w:val="00791956"/>
    <w:rsid w:val="007925E1"/>
    <w:rsid w:val="007930E9"/>
    <w:rsid w:val="00793943"/>
    <w:rsid w:val="00793C46"/>
    <w:rsid w:val="0079416C"/>
    <w:rsid w:val="00794924"/>
    <w:rsid w:val="007956EE"/>
    <w:rsid w:val="00795706"/>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2E"/>
    <w:rsid w:val="007A7A96"/>
    <w:rsid w:val="007A7AD1"/>
    <w:rsid w:val="007A7EBA"/>
    <w:rsid w:val="007B03AF"/>
    <w:rsid w:val="007B09BB"/>
    <w:rsid w:val="007B1543"/>
    <w:rsid w:val="007B191C"/>
    <w:rsid w:val="007B1AC0"/>
    <w:rsid w:val="007B200D"/>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C6F"/>
    <w:rsid w:val="007B7DC1"/>
    <w:rsid w:val="007B7EDB"/>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5877"/>
    <w:rsid w:val="007C5AA2"/>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3684"/>
    <w:rsid w:val="007D4178"/>
    <w:rsid w:val="007D441C"/>
    <w:rsid w:val="007D4D33"/>
    <w:rsid w:val="007D55D4"/>
    <w:rsid w:val="007D60AC"/>
    <w:rsid w:val="007D6A24"/>
    <w:rsid w:val="007D6CCA"/>
    <w:rsid w:val="007D7175"/>
    <w:rsid w:val="007D78B7"/>
    <w:rsid w:val="007D7C8E"/>
    <w:rsid w:val="007D7E3D"/>
    <w:rsid w:val="007D7EA2"/>
    <w:rsid w:val="007E0A16"/>
    <w:rsid w:val="007E0AE1"/>
    <w:rsid w:val="007E1369"/>
    <w:rsid w:val="007E14AD"/>
    <w:rsid w:val="007E1A1B"/>
    <w:rsid w:val="007E1A88"/>
    <w:rsid w:val="007E37FF"/>
    <w:rsid w:val="007E3837"/>
    <w:rsid w:val="007E38E5"/>
    <w:rsid w:val="007E4019"/>
    <w:rsid w:val="007E415C"/>
    <w:rsid w:val="007E42A3"/>
    <w:rsid w:val="007E467F"/>
    <w:rsid w:val="007E4C88"/>
    <w:rsid w:val="007E585E"/>
    <w:rsid w:val="007E6525"/>
    <w:rsid w:val="007E709F"/>
    <w:rsid w:val="007E7717"/>
    <w:rsid w:val="007E7DDF"/>
    <w:rsid w:val="007F02B2"/>
    <w:rsid w:val="007F1005"/>
    <w:rsid w:val="007F1073"/>
    <w:rsid w:val="007F111F"/>
    <w:rsid w:val="007F11C8"/>
    <w:rsid w:val="007F1356"/>
    <w:rsid w:val="007F1CFB"/>
    <w:rsid w:val="007F2092"/>
    <w:rsid w:val="007F220B"/>
    <w:rsid w:val="007F27DD"/>
    <w:rsid w:val="007F30EB"/>
    <w:rsid w:val="007F3CD8"/>
    <w:rsid w:val="007F468D"/>
    <w:rsid w:val="007F4A46"/>
    <w:rsid w:val="007F4F54"/>
    <w:rsid w:val="007F6689"/>
    <w:rsid w:val="007F6880"/>
    <w:rsid w:val="007F76B4"/>
    <w:rsid w:val="007F7A69"/>
    <w:rsid w:val="007F7AF0"/>
    <w:rsid w:val="008001B4"/>
    <w:rsid w:val="008003C2"/>
    <w:rsid w:val="008003E4"/>
    <w:rsid w:val="00800769"/>
    <w:rsid w:val="00800C55"/>
    <w:rsid w:val="00800ED2"/>
    <w:rsid w:val="008018D8"/>
    <w:rsid w:val="0080229D"/>
    <w:rsid w:val="00802B8D"/>
    <w:rsid w:val="00802DAE"/>
    <w:rsid w:val="00802E74"/>
    <w:rsid w:val="00803DAE"/>
    <w:rsid w:val="008048C3"/>
    <w:rsid w:val="00804B92"/>
    <w:rsid w:val="00804E21"/>
    <w:rsid w:val="00805092"/>
    <w:rsid w:val="00805633"/>
    <w:rsid w:val="00805789"/>
    <w:rsid w:val="008057F8"/>
    <w:rsid w:val="00805B73"/>
    <w:rsid w:val="00805E1C"/>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4E95"/>
    <w:rsid w:val="00815132"/>
    <w:rsid w:val="0081581D"/>
    <w:rsid w:val="00815E6A"/>
    <w:rsid w:val="008172BE"/>
    <w:rsid w:val="00817B71"/>
    <w:rsid w:val="00820104"/>
    <w:rsid w:val="00820244"/>
    <w:rsid w:val="00820775"/>
    <w:rsid w:val="008218BE"/>
    <w:rsid w:val="00821BA0"/>
    <w:rsid w:val="008221B3"/>
    <w:rsid w:val="008221FE"/>
    <w:rsid w:val="0082248E"/>
    <w:rsid w:val="008224DE"/>
    <w:rsid w:val="00822F68"/>
    <w:rsid w:val="00823078"/>
    <w:rsid w:val="00823C1E"/>
    <w:rsid w:val="00823FA5"/>
    <w:rsid w:val="00824064"/>
    <w:rsid w:val="008240D6"/>
    <w:rsid w:val="00824ADF"/>
    <w:rsid w:val="00824D02"/>
    <w:rsid w:val="00824E61"/>
    <w:rsid w:val="00824FDF"/>
    <w:rsid w:val="008250F1"/>
    <w:rsid w:val="00825125"/>
    <w:rsid w:val="00825703"/>
    <w:rsid w:val="008257CC"/>
    <w:rsid w:val="00826518"/>
    <w:rsid w:val="00826C67"/>
    <w:rsid w:val="00826E2F"/>
    <w:rsid w:val="008273B8"/>
    <w:rsid w:val="008274BF"/>
    <w:rsid w:val="008278D2"/>
    <w:rsid w:val="00830CB6"/>
    <w:rsid w:val="00830CE9"/>
    <w:rsid w:val="00830DC3"/>
    <w:rsid w:val="00831555"/>
    <w:rsid w:val="00831AA4"/>
    <w:rsid w:val="00831DD1"/>
    <w:rsid w:val="00831E8E"/>
    <w:rsid w:val="00831EE1"/>
    <w:rsid w:val="00831F52"/>
    <w:rsid w:val="00832154"/>
    <w:rsid w:val="00832F5C"/>
    <w:rsid w:val="0083344B"/>
    <w:rsid w:val="008338AB"/>
    <w:rsid w:val="00833EAF"/>
    <w:rsid w:val="008343C9"/>
    <w:rsid w:val="00834498"/>
    <w:rsid w:val="00834DEA"/>
    <w:rsid w:val="008354C8"/>
    <w:rsid w:val="008359E0"/>
    <w:rsid w:val="008367E6"/>
    <w:rsid w:val="008376F6"/>
    <w:rsid w:val="00837D5B"/>
    <w:rsid w:val="00837E7E"/>
    <w:rsid w:val="00840237"/>
    <w:rsid w:val="00840607"/>
    <w:rsid w:val="00840872"/>
    <w:rsid w:val="00841914"/>
    <w:rsid w:val="00841CD2"/>
    <w:rsid w:val="00842B2B"/>
    <w:rsid w:val="00842B77"/>
    <w:rsid w:val="0084309F"/>
    <w:rsid w:val="008438C6"/>
    <w:rsid w:val="00843932"/>
    <w:rsid w:val="008439D9"/>
    <w:rsid w:val="00843BE5"/>
    <w:rsid w:val="008443BA"/>
    <w:rsid w:val="00844A01"/>
    <w:rsid w:val="00844D82"/>
    <w:rsid w:val="008450C4"/>
    <w:rsid w:val="008451B0"/>
    <w:rsid w:val="00845321"/>
    <w:rsid w:val="00845C12"/>
    <w:rsid w:val="00845C4A"/>
    <w:rsid w:val="008469D9"/>
    <w:rsid w:val="00846BEB"/>
    <w:rsid w:val="00846DC0"/>
    <w:rsid w:val="00846EC9"/>
    <w:rsid w:val="008474A7"/>
    <w:rsid w:val="00847834"/>
    <w:rsid w:val="008479FA"/>
    <w:rsid w:val="008506B6"/>
    <w:rsid w:val="008509C2"/>
    <w:rsid w:val="00850AE0"/>
    <w:rsid w:val="00851E3B"/>
    <w:rsid w:val="00851F3E"/>
    <w:rsid w:val="008522ED"/>
    <w:rsid w:val="00852397"/>
    <w:rsid w:val="008524D2"/>
    <w:rsid w:val="00852E19"/>
    <w:rsid w:val="00853C5E"/>
    <w:rsid w:val="00853F75"/>
    <w:rsid w:val="0085415F"/>
    <w:rsid w:val="0085447E"/>
    <w:rsid w:val="0085475E"/>
    <w:rsid w:val="00854773"/>
    <w:rsid w:val="0085492B"/>
    <w:rsid w:val="00855F34"/>
    <w:rsid w:val="0085638A"/>
    <w:rsid w:val="00856833"/>
    <w:rsid w:val="00856840"/>
    <w:rsid w:val="0085752E"/>
    <w:rsid w:val="00857851"/>
    <w:rsid w:val="008578EB"/>
    <w:rsid w:val="00857F48"/>
    <w:rsid w:val="008606CA"/>
    <w:rsid w:val="00860816"/>
    <w:rsid w:val="0086087C"/>
    <w:rsid w:val="00860D8E"/>
    <w:rsid w:val="00861627"/>
    <w:rsid w:val="0086183D"/>
    <w:rsid w:val="00861C08"/>
    <w:rsid w:val="008622E4"/>
    <w:rsid w:val="0086275E"/>
    <w:rsid w:val="00862C89"/>
    <w:rsid w:val="00862FBE"/>
    <w:rsid w:val="008632A4"/>
    <w:rsid w:val="00863874"/>
    <w:rsid w:val="008638BD"/>
    <w:rsid w:val="00863B61"/>
    <w:rsid w:val="00864440"/>
    <w:rsid w:val="00864988"/>
    <w:rsid w:val="00864D76"/>
    <w:rsid w:val="008650FC"/>
    <w:rsid w:val="00865489"/>
    <w:rsid w:val="008654CD"/>
    <w:rsid w:val="00865E94"/>
    <w:rsid w:val="008662D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2FD"/>
    <w:rsid w:val="008716A1"/>
    <w:rsid w:val="00871AB6"/>
    <w:rsid w:val="008723D0"/>
    <w:rsid w:val="0087245F"/>
    <w:rsid w:val="00872D3F"/>
    <w:rsid w:val="008733E4"/>
    <w:rsid w:val="008734A7"/>
    <w:rsid w:val="00873908"/>
    <w:rsid w:val="00873B6D"/>
    <w:rsid w:val="00873F15"/>
    <w:rsid w:val="00874096"/>
    <w:rsid w:val="00874237"/>
    <w:rsid w:val="0087487E"/>
    <w:rsid w:val="008756A4"/>
    <w:rsid w:val="00875A10"/>
    <w:rsid w:val="00875F73"/>
    <w:rsid w:val="008767FF"/>
    <w:rsid w:val="00876A75"/>
    <w:rsid w:val="00876EC7"/>
    <w:rsid w:val="00877008"/>
    <w:rsid w:val="00877BB6"/>
    <w:rsid w:val="00880341"/>
    <w:rsid w:val="008808EE"/>
    <w:rsid w:val="00880F30"/>
    <w:rsid w:val="00880FD2"/>
    <w:rsid w:val="00881E27"/>
    <w:rsid w:val="00882574"/>
    <w:rsid w:val="008827DA"/>
    <w:rsid w:val="00882CA4"/>
    <w:rsid w:val="0088331D"/>
    <w:rsid w:val="00883365"/>
    <w:rsid w:val="008833E8"/>
    <w:rsid w:val="0088402E"/>
    <w:rsid w:val="00884897"/>
    <w:rsid w:val="008852A8"/>
    <w:rsid w:val="00886547"/>
    <w:rsid w:val="00886ADF"/>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A25"/>
    <w:rsid w:val="00892BE5"/>
    <w:rsid w:val="0089387C"/>
    <w:rsid w:val="00893C00"/>
    <w:rsid w:val="00893ECE"/>
    <w:rsid w:val="00894141"/>
    <w:rsid w:val="008941A3"/>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0F5C"/>
    <w:rsid w:val="008B11CC"/>
    <w:rsid w:val="008B18B4"/>
    <w:rsid w:val="008B1DAE"/>
    <w:rsid w:val="008B1E53"/>
    <w:rsid w:val="008B1E5B"/>
    <w:rsid w:val="008B1FBA"/>
    <w:rsid w:val="008B315D"/>
    <w:rsid w:val="008B3215"/>
    <w:rsid w:val="008B32F1"/>
    <w:rsid w:val="008B33D0"/>
    <w:rsid w:val="008B3518"/>
    <w:rsid w:val="008B389D"/>
    <w:rsid w:val="008B3C5C"/>
    <w:rsid w:val="008B413D"/>
    <w:rsid w:val="008B44F9"/>
    <w:rsid w:val="008B48B6"/>
    <w:rsid w:val="008B49D6"/>
    <w:rsid w:val="008B504F"/>
    <w:rsid w:val="008B5299"/>
    <w:rsid w:val="008B5595"/>
    <w:rsid w:val="008B5A5F"/>
    <w:rsid w:val="008B5AB0"/>
    <w:rsid w:val="008B6054"/>
    <w:rsid w:val="008B6387"/>
    <w:rsid w:val="008B6C41"/>
    <w:rsid w:val="008B7590"/>
    <w:rsid w:val="008B7793"/>
    <w:rsid w:val="008B7B08"/>
    <w:rsid w:val="008B7BE3"/>
    <w:rsid w:val="008B7F6D"/>
    <w:rsid w:val="008B7F95"/>
    <w:rsid w:val="008C05AD"/>
    <w:rsid w:val="008C0B6B"/>
    <w:rsid w:val="008C13F0"/>
    <w:rsid w:val="008C1511"/>
    <w:rsid w:val="008C1F26"/>
    <w:rsid w:val="008C1F88"/>
    <w:rsid w:val="008C225B"/>
    <w:rsid w:val="008C2A3A"/>
    <w:rsid w:val="008C3E04"/>
    <w:rsid w:val="008C441D"/>
    <w:rsid w:val="008C446B"/>
    <w:rsid w:val="008C4B4E"/>
    <w:rsid w:val="008C4BFB"/>
    <w:rsid w:val="008C4C7E"/>
    <w:rsid w:val="008C4E15"/>
    <w:rsid w:val="008C5584"/>
    <w:rsid w:val="008C5C46"/>
    <w:rsid w:val="008C6184"/>
    <w:rsid w:val="008C694F"/>
    <w:rsid w:val="008C6E5E"/>
    <w:rsid w:val="008C73A0"/>
    <w:rsid w:val="008C77E6"/>
    <w:rsid w:val="008C7808"/>
    <w:rsid w:val="008C785E"/>
    <w:rsid w:val="008C7B01"/>
    <w:rsid w:val="008D07AA"/>
    <w:rsid w:val="008D0829"/>
    <w:rsid w:val="008D0AFB"/>
    <w:rsid w:val="008D0E12"/>
    <w:rsid w:val="008D1511"/>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267"/>
    <w:rsid w:val="008D5BAF"/>
    <w:rsid w:val="008D5FE5"/>
    <w:rsid w:val="008D60BC"/>
    <w:rsid w:val="008D6D7B"/>
    <w:rsid w:val="008D6F95"/>
    <w:rsid w:val="008D7953"/>
    <w:rsid w:val="008D7C73"/>
    <w:rsid w:val="008D7D64"/>
    <w:rsid w:val="008D7E18"/>
    <w:rsid w:val="008D7EB7"/>
    <w:rsid w:val="008D7F55"/>
    <w:rsid w:val="008E0907"/>
    <w:rsid w:val="008E0C2C"/>
    <w:rsid w:val="008E0DB2"/>
    <w:rsid w:val="008E0EB8"/>
    <w:rsid w:val="008E10A6"/>
    <w:rsid w:val="008E1271"/>
    <w:rsid w:val="008E1AE3"/>
    <w:rsid w:val="008E2251"/>
    <w:rsid w:val="008E2378"/>
    <w:rsid w:val="008E24B3"/>
    <w:rsid w:val="008E24CA"/>
    <w:rsid w:val="008E26D0"/>
    <w:rsid w:val="008E282A"/>
    <w:rsid w:val="008E2F0C"/>
    <w:rsid w:val="008E2F6E"/>
    <w:rsid w:val="008E38AD"/>
    <w:rsid w:val="008E391E"/>
    <w:rsid w:val="008E3981"/>
    <w:rsid w:val="008E3EEC"/>
    <w:rsid w:val="008E4C07"/>
    <w:rsid w:val="008E556D"/>
    <w:rsid w:val="008E5BF2"/>
    <w:rsid w:val="008E5C6D"/>
    <w:rsid w:val="008E5C81"/>
    <w:rsid w:val="008E6AA0"/>
    <w:rsid w:val="008E7542"/>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3A83"/>
    <w:rsid w:val="00904212"/>
    <w:rsid w:val="009042F8"/>
    <w:rsid w:val="00904424"/>
    <w:rsid w:val="00904879"/>
    <w:rsid w:val="00904C6D"/>
    <w:rsid w:val="00904E64"/>
    <w:rsid w:val="00905E93"/>
    <w:rsid w:val="00906448"/>
    <w:rsid w:val="00906778"/>
    <w:rsid w:val="0090696D"/>
    <w:rsid w:val="00906CD6"/>
    <w:rsid w:val="00906E4D"/>
    <w:rsid w:val="00906F31"/>
    <w:rsid w:val="009070CC"/>
    <w:rsid w:val="009078B3"/>
    <w:rsid w:val="0090796B"/>
    <w:rsid w:val="00907A77"/>
    <w:rsid w:val="00907AAB"/>
    <w:rsid w:val="00907E00"/>
    <w:rsid w:val="0091088D"/>
    <w:rsid w:val="00910FC9"/>
    <w:rsid w:val="00911A09"/>
    <w:rsid w:val="009123E7"/>
    <w:rsid w:val="0091291A"/>
    <w:rsid w:val="00912EFE"/>
    <w:rsid w:val="00913370"/>
    <w:rsid w:val="00913612"/>
    <w:rsid w:val="0091366A"/>
    <w:rsid w:val="00913728"/>
    <w:rsid w:val="00913824"/>
    <w:rsid w:val="00914027"/>
    <w:rsid w:val="009143A9"/>
    <w:rsid w:val="00915757"/>
    <w:rsid w:val="009159B3"/>
    <w:rsid w:val="00916181"/>
    <w:rsid w:val="00916B99"/>
    <w:rsid w:val="009204C5"/>
    <w:rsid w:val="00920A98"/>
    <w:rsid w:val="009216C0"/>
    <w:rsid w:val="0092176C"/>
    <w:rsid w:val="0092177E"/>
    <w:rsid w:val="0092180D"/>
    <w:rsid w:val="00921EA1"/>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ED8"/>
    <w:rsid w:val="00927F8B"/>
    <w:rsid w:val="0093094D"/>
    <w:rsid w:val="00930BB8"/>
    <w:rsid w:val="00931FCB"/>
    <w:rsid w:val="009328C7"/>
    <w:rsid w:val="00932B94"/>
    <w:rsid w:val="00932BA2"/>
    <w:rsid w:val="00933603"/>
    <w:rsid w:val="009336EC"/>
    <w:rsid w:val="00933F56"/>
    <w:rsid w:val="009348C7"/>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7EC"/>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08D"/>
    <w:rsid w:val="0095414E"/>
    <w:rsid w:val="00954211"/>
    <w:rsid w:val="00954353"/>
    <w:rsid w:val="00955C0A"/>
    <w:rsid w:val="00955C4F"/>
    <w:rsid w:val="0095770F"/>
    <w:rsid w:val="00960034"/>
    <w:rsid w:val="00960BA8"/>
    <w:rsid w:val="00960BC0"/>
    <w:rsid w:val="00961270"/>
    <w:rsid w:val="009616D3"/>
    <w:rsid w:val="00962461"/>
    <w:rsid w:val="00962B55"/>
    <w:rsid w:val="00963C3D"/>
    <w:rsid w:val="00963FB5"/>
    <w:rsid w:val="00964699"/>
    <w:rsid w:val="009657F1"/>
    <w:rsid w:val="00965D17"/>
    <w:rsid w:val="0096625D"/>
    <w:rsid w:val="00966E00"/>
    <w:rsid w:val="009673F1"/>
    <w:rsid w:val="009675FD"/>
    <w:rsid w:val="00970032"/>
    <w:rsid w:val="009701EF"/>
    <w:rsid w:val="009709F8"/>
    <w:rsid w:val="00970E1A"/>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B3A"/>
    <w:rsid w:val="00975BAF"/>
    <w:rsid w:val="00975FBB"/>
    <w:rsid w:val="0097632B"/>
    <w:rsid w:val="0097732F"/>
    <w:rsid w:val="00977BA7"/>
    <w:rsid w:val="00977D33"/>
    <w:rsid w:val="009800CB"/>
    <w:rsid w:val="0098024B"/>
    <w:rsid w:val="00980517"/>
    <w:rsid w:val="009805F8"/>
    <w:rsid w:val="00980F68"/>
    <w:rsid w:val="00981074"/>
    <w:rsid w:val="009811F2"/>
    <w:rsid w:val="0098194F"/>
    <w:rsid w:val="00981C0E"/>
    <w:rsid w:val="0098252F"/>
    <w:rsid w:val="009826C8"/>
    <w:rsid w:val="009836E4"/>
    <w:rsid w:val="00983840"/>
    <w:rsid w:val="00983AFD"/>
    <w:rsid w:val="0098412F"/>
    <w:rsid w:val="00985776"/>
    <w:rsid w:val="00985F28"/>
    <w:rsid w:val="00986149"/>
    <w:rsid w:val="00986176"/>
    <w:rsid w:val="00986289"/>
    <w:rsid w:val="0098666E"/>
    <w:rsid w:val="00986D6D"/>
    <w:rsid w:val="00986E7F"/>
    <w:rsid w:val="009874AF"/>
    <w:rsid w:val="00987536"/>
    <w:rsid w:val="00987839"/>
    <w:rsid w:val="00987ACB"/>
    <w:rsid w:val="009904F1"/>
    <w:rsid w:val="00990BD5"/>
    <w:rsid w:val="00990C2F"/>
    <w:rsid w:val="00991544"/>
    <w:rsid w:val="0099196F"/>
    <w:rsid w:val="00991A09"/>
    <w:rsid w:val="00991E8F"/>
    <w:rsid w:val="00992B98"/>
    <w:rsid w:val="00992FFE"/>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48C0"/>
    <w:rsid w:val="009A53DC"/>
    <w:rsid w:val="009A550D"/>
    <w:rsid w:val="009A5AD8"/>
    <w:rsid w:val="009A5D3A"/>
    <w:rsid w:val="009A6A6B"/>
    <w:rsid w:val="009A6C96"/>
    <w:rsid w:val="009A6E5F"/>
    <w:rsid w:val="009A7423"/>
    <w:rsid w:val="009A7CA6"/>
    <w:rsid w:val="009B01ED"/>
    <w:rsid w:val="009B0AB2"/>
    <w:rsid w:val="009B0D10"/>
    <w:rsid w:val="009B18F5"/>
    <w:rsid w:val="009B1EF9"/>
    <w:rsid w:val="009B250D"/>
    <w:rsid w:val="009B26AC"/>
    <w:rsid w:val="009B2C2E"/>
    <w:rsid w:val="009B3568"/>
    <w:rsid w:val="009B37E2"/>
    <w:rsid w:val="009B44C8"/>
    <w:rsid w:val="009B4519"/>
    <w:rsid w:val="009B4BFF"/>
    <w:rsid w:val="009B506B"/>
    <w:rsid w:val="009B57EF"/>
    <w:rsid w:val="009B5B85"/>
    <w:rsid w:val="009B6490"/>
    <w:rsid w:val="009B6688"/>
    <w:rsid w:val="009B69BF"/>
    <w:rsid w:val="009B6AFD"/>
    <w:rsid w:val="009B6C1B"/>
    <w:rsid w:val="009B6C28"/>
    <w:rsid w:val="009B7204"/>
    <w:rsid w:val="009C0074"/>
    <w:rsid w:val="009C0564"/>
    <w:rsid w:val="009C0A78"/>
    <w:rsid w:val="009C143B"/>
    <w:rsid w:val="009C2169"/>
    <w:rsid w:val="009C2685"/>
    <w:rsid w:val="009C26A1"/>
    <w:rsid w:val="009C2A69"/>
    <w:rsid w:val="009C2B64"/>
    <w:rsid w:val="009C39BC"/>
    <w:rsid w:val="009C4BC2"/>
    <w:rsid w:val="009C4D22"/>
    <w:rsid w:val="009C4D94"/>
    <w:rsid w:val="009C5E51"/>
    <w:rsid w:val="009C63F1"/>
    <w:rsid w:val="009C681C"/>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DF5"/>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2FE8"/>
    <w:rsid w:val="009E3AFD"/>
    <w:rsid w:val="009E3CDD"/>
    <w:rsid w:val="009E3E17"/>
    <w:rsid w:val="009E3F42"/>
    <w:rsid w:val="009E419D"/>
    <w:rsid w:val="009E4B16"/>
    <w:rsid w:val="009E5C60"/>
    <w:rsid w:val="009E5D7E"/>
    <w:rsid w:val="009E64DB"/>
    <w:rsid w:val="009E66DA"/>
    <w:rsid w:val="009E6794"/>
    <w:rsid w:val="009E7189"/>
    <w:rsid w:val="009E7860"/>
    <w:rsid w:val="009E7A57"/>
    <w:rsid w:val="009E7E46"/>
    <w:rsid w:val="009E7ECD"/>
    <w:rsid w:val="009E7FC1"/>
    <w:rsid w:val="009F01E1"/>
    <w:rsid w:val="009F0B4D"/>
    <w:rsid w:val="009F103C"/>
    <w:rsid w:val="009F1096"/>
    <w:rsid w:val="009F150E"/>
    <w:rsid w:val="009F1CB6"/>
    <w:rsid w:val="009F2068"/>
    <w:rsid w:val="009F24F9"/>
    <w:rsid w:val="009F2791"/>
    <w:rsid w:val="009F27AD"/>
    <w:rsid w:val="009F2A3F"/>
    <w:rsid w:val="009F379D"/>
    <w:rsid w:val="009F3FB5"/>
    <w:rsid w:val="009F4C02"/>
    <w:rsid w:val="009F4D82"/>
    <w:rsid w:val="009F4F7C"/>
    <w:rsid w:val="009F521F"/>
    <w:rsid w:val="009F553C"/>
    <w:rsid w:val="009F5946"/>
    <w:rsid w:val="009F59F8"/>
    <w:rsid w:val="009F5C11"/>
    <w:rsid w:val="009F5C26"/>
    <w:rsid w:val="009F6A51"/>
    <w:rsid w:val="009F7A86"/>
    <w:rsid w:val="009F7C2E"/>
    <w:rsid w:val="00A0016B"/>
    <w:rsid w:val="00A00185"/>
    <w:rsid w:val="00A004D0"/>
    <w:rsid w:val="00A005B0"/>
    <w:rsid w:val="00A005F2"/>
    <w:rsid w:val="00A017B4"/>
    <w:rsid w:val="00A01F17"/>
    <w:rsid w:val="00A02294"/>
    <w:rsid w:val="00A022A5"/>
    <w:rsid w:val="00A0239A"/>
    <w:rsid w:val="00A02B38"/>
    <w:rsid w:val="00A03A22"/>
    <w:rsid w:val="00A04634"/>
    <w:rsid w:val="00A04754"/>
    <w:rsid w:val="00A05461"/>
    <w:rsid w:val="00A05EE6"/>
    <w:rsid w:val="00A06119"/>
    <w:rsid w:val="00A06127"/>
    <w:rsid w:val="00A06492"/>
    <w:rsid w:val="00A07471"/>
    <w:rsid w:val="00A07A48"/>
    <w:rsid w:val="00A1010F"/>
    <w:rsid w:val="00A10487"/>
    <w:rsid w:val="00A10609"/>
    <w:rsid w:val="00A108EE"/>
    <w:rsid w:val="00A10BB8"/>
    <w:rsid w:val="00A11CFF"/>
    <w:rsid w:val="00A1200D"/>
    <w:rsid w:val="00A12683"/>
    <w:rsid w:val="00A12F90"/>
    <w:rsid w:val="00A130E4"/>
    <w:rsid w:val="00A13623"/>
    <w:rsid w:val="00A137E4"/>
    <w:rsid w:val="00A13DBB"/>
    <w:rsid w:val="00A14813"/>
    <w:rsid w:val="00A14A61"/>
    <w:rsid w:val="00A14B9F"/>
    <w:rsid w:val="00A14FDA"/>
    <w:rsid w:val="00A1566A"/>
    <w:rsid w:val="00A1654F"/>
    <w:rsid w:val="00A165BF"/>
    <w:rsid w:val="00A16B51"/>
    <w:rsid w:val="00A172E8"/>
    <w:rsid w:val="00A1747C"/>
    <w:rsid w:val="00A1786C"/>
    <w:rsid w:val="00A179FF"/>
    <w:rsid w:val="00A17D95"/>
    <w:rsid w:val="00A17EDF"/>
    <w:rsid w:val="00A208D2"/>
    <w:rsid w:val="00A21A36"/>
    <w:rsid w:val="00A21BC1"/>
    <w:rsid w:val="00A21EB2"/>
    <w:rsid w:val="00A21FA5"/>
    <w:rsid w:val="00A22119"/>
    <w:rsid w:val="00A22B51"/>
    <w:rsid w:val="00A2309F"/>
    <w:rsid w:val="00A2397E"/>
    <w:rsid w:val="00A241D5"/>
    <w:rsid w:val="00A244DC"/>
    <w:rsid w:val="00A24548"/>
    <w:rsid w:val="00A25294"/>
    <w:rsid w:val="00A25456"/>
    <w:rsid w:val="00A254EE"/>
    <w:rsid w:val="00A25BE7"/>
    <w:rsid w:val="00A26273"/>
    <w:rsid w:val="00A26E00"/>
    <w:rsid w:val="00A27008"/>
    <w:rsid w:val="00A27360"/>
    <w:rsid w:val="00A27CDF"/>
    <w:rsid w:val="00A309C6"/>
    <w:rsid w:val="00A30D13"/>
    <w:rsid w:val="00A31287"/>
    <w:rsid w:val="00A314F9"/>
    <w:rsid w:val="00A318E6"/>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1656"/>
    <w:rsid w:val="00A4285F"/>
    <w:rsid w:val="00A430E5"/>
    <w:rsid w:val="00A431CD"/>
    <w:rsid w:val="00A435FE"/>
    <w:rsid w:val="00A4376F"/>
    <w:rsid w:val="00A44284"/>
    <w:rsid w:val="00A4549F"/>
    <w:rsid w:val="00A45B9B"/>
    <w:rsid w:val="00A462FE"/>
    <w:rsid w:val="00A466E8"/>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5EA8"/>
    <w:rsid w:val="00A5638F"/>
    <w:rsid w:val="00A56868"/>
    <w:rsid w:val="00A569D4"/>
    <w:rsid w:val="00A573BC"/>
    <w:rsid w:val="00A574C8"/>
    <w:rsid w:val="00A57BAC"/>
    <w:rsid w:val="00A57C9D"/>
    <w:rsid w:val="00A57F1A"/>
    <w:rsid w:val="00A60163"/>
    <w:rsid w:val="00A6038D"/>
    <w:rsid w:val="00A60CF0"/>
    <w:rsid w:val="00A60E02"/>
    <w:rsid w:val="00A61429"/>
    <w:rsid w:val="00A61514"/>
    <w:rsid w:val="00A61645"/>
    <w:rsid w:val="00A61D6E"/>
    <w:rsid w:val="00A62080"/>
    <w:rsid w:val="00A630A2"/>
    <w:rsid w:val="00A632B8"/>
    <w:rsid w:val="00A63BF3"/>
    <w:rsid w:val="00A63FCF"/>
    <w:rsid w:val="00A6402B"/>
    <w:rsid w:val="00A64942"/>
    <w:rsid w:val="00A64C2B"/>
    <w:rsid w:val="00A65520"/>
    <w:rsid w:val="00A658F7"/>
    <w:rsid w:val="00A65911"/>
    <w:rsid w:val="00A65B05"/>
    <w:rsid w:val="00A65D0D"/>
    <w:rsid w:val="00A65EAF"/>
    <w:rsid w:val="00A6643C"/>
    <w:rsid w:val="00A66677"/>
    <w:rsid w:val="00A67061"/>
    <w:rsid w:val="00A67544"/>
    <w:rsid w:val="00A67710"/>
    <w:rsid w:val="00A677D0"/>
    <w:rsid w:val="00A7075B"/>
    <w:rsid w:val="00A70D2E"/>
    <w:rsid w:val="00A71137"/>
    <w:rsid w:val="00A712D5"/>
    <w:rsid w:val="00A7142B"/>
    <w:rsid w:val="00A71CE6"/>
    <w:rsid w:val="00A71D23"/>
    <w:rsid w:val="00A71F2D"/>
    <w:rsid w:val="00A73182"/>
    <w:rsid w:val="00A7333A"/>
    <w:rsid w:val="00A7355A"/>
    <w:rsid w:val="00A73A07"/>
    <w:rsid w:val="00A73D0D"/>
    <w:rsid w:val="00A73D0E"/>
    <w:rsid w:val="00A74904"/>
    <w:rsid w:val="00A74A92"/>
    <w:rsid w:val="00A75C1D"/>
    <w:rsid w:val="00A75CC1"/>
    <w:rsid w:val="00A75E88"/>
    <w:rsid w:val="00A77D33"/>
    <w:rsid w:val="00A77ECB"/>
    <w:rsid w:val="00A8056E"/>
    <w:rsid w:val="00A8094B"/>
    <w:rsid w:val="00A8251D"/>
    <w:rsid w:val="00A829D0"/>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853"/>
    <w:rsid w:val="00A95BE3"/>
    <w:rsid w:val="00A963C7"/>
    <w:rsid w:val="00A975A7"/>
    <w:rsid w:val="00A97C0F"/>
    <w:rsid w:val="00AA0056"/>
    <w:rsid w:val="00AA0356"/>
    <w:rsid w:val="00AA14F8"/>
    <w:rsid w:val="00AA1626"/>
    <w:rsid w:val="00AA1A72"/>
    <w:rsid w:val="00AA1C25"/>
    <w:rsid w:val="00AA26EE"/>
    <w:rsid w:val="00AA2B0D"/>
    <w:rsid w:val="00AA2B50"/>
    <w:rsid w:val="00AA3266"/>
    <w:rsid w:val="00AA3DB7"/>
    <w:rsid w:val="00AA4B1F"/>
    <w:rsid w:val="00AA51F5"/>
    <w:rsid w:val="00AA5E3B"/>
    <w:rsid w:val="00AA68B4"/>
    <w:rsid w:val="00AA6996"/>
    <w:rsid w:val="00AA6D61"/>
    <w:rsid w:val="00AA768A"/>
    <w:rsid w:val="00AB01AD"/>
    <w:rsid w:val="00AB04DC"/>
    <w:rsid w:val="00AB0543"/>
    <w:rsid w:val="00AB0AC9"/>
    <w:rsid w:val="00AB185A"/>
    <w:rsid w:val="00AB1BA7"/>
    <w:rsid w:val="00AB1C26"/>
    <w:rsid w:val="00AB1E04"/>
    <w:rsid w:val="00AB2200"/>
    <w:rsid w:val="00AB29CF"/>
    <w:rsid w:val="00AB2BA7"/>
    <w:rsid w:val="00AB3113"/>
    <w:rsid w:val="00AB348A"/>
    <w:rsid w:val="00AB3518"/>
    <w:rsid w:val="00AB3BC9"/>
    <w:rsid w:val="00AB3F31"/>
    <w:rsid w:val="00AB3F38"/>
    <w:rsid w:val="00AB403C"/>
    <w:rsid w:val="00AB4068"/>
    <w:rsid w:val="00AB41AA"/>
    <w:rsid w:val="00AB421C"/>
    <w:rsid w:val="00AB4264"/>
    <w:rsid w:val="00AB43EC"/>
    <w:rsid w:val="00AB4564"/>
    <w:rsid w:val="00AB4BF4"/>
    <w:rsid w:val="00AB5AAD"/>
    <w:rsid w:val="00AB5ADF"/>
    <w:rsid w:val="00AB5C45"/>
    <w:rsid w:val="00AB5E57"/>
    <w:rsid w:val="00AB6582"/>
    <w:rsid w:val="00AB725F"/>
    <w:rsid w:val="00AC0149"/>
    <w:rsid w:val="00AC0220"/>
    <w:rsid w:val="00AC0705"/>
    <w:rsid w:val="00AC109B"/>
    <w:rsid w:val="00AC1C24"/>
    <w:rsid w:val="00AC24AB"/>
    <w:rsid w:val="00AC28C5"/>
    <w:rsid w:val="00AC2C19"/>
    <w:rsid w:val="00AC2E53"/>
    <w:rsid w:val="00AC36C0"/>
    <w:rsid w:val="00AC3FB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0A3"/>
    <w:rsid w:val="00AD22BA"/>
    <w:rsid w:val="00AD2852"/>
    <w:rsid w:val="00AD3183"/>
    <w:rsid w:val="00AD3976"/>
    <w:rsid w:val="00AD3A49"/>
    <w:rsid w:val="00AD3DD1"/>
    <w:rsid w:val="00AD4D2A"/>
    <w:rsid w:val="00AD52EF"/>
    <w:rsid w:val="00AD542F"/>
    <w:rsid w:val="00AD55A3"/>
    <w:rsid w:val="00AD7305"/>
    <w:rsid w:val="00AD790F"/>
    <w:rsid w:val="00AD7E64"/>
    <w:rsid w:val="00AD7F39"/>
    <w:rsid w:val="00AE0462"/>
    <w:rsid w:val="00AE0748"/>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C1C"/>
    <w:rsid w:val="00AE528D"/>
    <w:rsid w:val="00AE56BB"/>
    <w:rsid w:val="00AE59EC"/>
    <w:rsid w:val="00AE5CF7"/>
    <w:rsid w:val="00AE5D91"/>
    <w:rsid w:val="00AE60F7"/>
    <w:rsid w:val="00AE67B3"/>
    <w:rsid w:val="00AE6DF1"/>
    <w:rsid w:val="00AE761D"/>
    <w:rsid w:val="00AE7864"/>
    <w:rsid w:val="00AE7949"/>
    <w:rsid w:val="00AE7D42"/>
    <w:rsid w:val="00AF0323"/>
    <w:rsid w:val="00AF0746"/>
    <w:rsid w:val="00AF0C78"/>
    <w:rsid w:val="00AF140F"/>
    <w:rsid w:val="00AF1462"/>
    <w:rsid w:val="00AF1872"/>
    <w:rsid w:val="00AF1DCF"/>
    <w:rsid w:val="00AF227F"/>
    <w:rsid w:val="00AF25D5"/>
    <w:rsid w:val="00AF28E7"/>
    <w:rsid w:val="00AF2ED2"/>
    <w:rsid w:val="00AF325E"/>
    <w:rsid w:val="00AF3588"/>
    <w:rsid w:val="00AF3DBB"/>
    <w:rsid w:val="00AF40A4"/>
    <w:rsid w:val="00AF4F22"/>
    <w:rsid w:val="00AF4FC5"/>
    <w:rsid w:val="00AF4FD7"/>
    <w:rsid w:val="00AF5194"/>
    <w:rsid w:val="00AF524E"/>
    <w:rsid w:val="00AF53EF"/>
    <w:rsid w:val="00AF6119"/>
    <w:rsid w:val="00AF62C1"/>
    <w:rsid w:val="00AF63EE"/>
    <w:rsid w:val="00AF73C3"/>
    <w:rsid w:val="00AF752B"/>
    <w:rsid w:val="00AF795C"/>
    <w:rsid w:val="00B00752"/>
    <w:rsid w:val="00B00948"/>
    <w:rsid w:val="00B01A2C"/>
    <w:rsid w:val="00B01CA5"/>
    <w:rsid w:val="00B020EC"/>
    <w:rsid w:val="00B021A0"/>
    <w:rsid w:val="00B026C1"/>
    <w:rsid w:val="00B02B9C"/>
    <w:rsid w:val="00B03470"/>
    <w:rsid w:val="00B0353B"/>
    <w:rsid w:val="00B03F65"/>
    <w:rsid w:val="00B040B2"/>
    <w:rsid w:val="00B04CDD"/>
    <w:rsid w:val="00B05668"/>
    <w:rsid w:val="00B05B5C"/>
    <w:rsid w:val="00B060BF"/>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AF8"/>
    <w:rsid w:val="00B32FE5"/>
    <w:rsid w:val="00B33BB3"/>
    <w:rsid w:val="00B33DC1"/>
    <w:rsid w:val="00B340AA"/>
    <w:rsid w:val="00B34273"/>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2D5"/>
    <w:rsid w:val="00B41379"/>
    <w:rsid w:val="00B41559"/>
    <w:rsid w:val="00B418E8"/>
    <w:rsid w:val="00B41EFC"/>
    <w:rsid w:val="00B42285"/>
    <w:rsid w:val="00B4274B"/>
    <w:rsid w:val="00B435B1"/>
    <w:rsid w:val="00B4367F"/>
    <w:rsid w:val="00B438BA"/>
    <w:rsid w:val="00B43BA4"/>
    <w:rsid w:val="00B44E8D"/>
    <w:rsid w:val="00B44F99"/>
    <w:rsid w:val="00B45876"/>
    <w:rsid w:val="00B45C38"/>
    <w:rsid w:val="00B4659F"/>
    <w:rsid w:val="00B46C2B"/>
    <w:rsid w:val="00B46E63"/>
    <w:rsid w:val="00B47147"/>
    <w:rsid w:val="00B473D0"/>
    <w:rsid w:val="00B504FF"/>
    <w:rsid w:val="00B50BC7"/>
    <w:rsid w:val="00B51542"/>
    <w:rsid w:val="00B5176D"/>
    <w:rsid w:val="00B517EF"/>
    <w:rsid w:val="00B51892"/>
    <w:rsid w:val="00B51D1D"/>
    <w:rsid w:val="00B52FB7"/>
    <w:rsid w:val="00B5310E"/>
    <w:rsid w:val="00B53F8C"/>
    <w:rsid w:val="00B542D4"/>
    <w:rsid w:val="00B549CF"/>
    <w:rsid w:val="00B54ACC"/>
    <w:rsid w:val="00B54DCB"/>
    <w:rsid w:val="00B5533F"/>
    <w:rsid w:val="00B55636"/>
    <w:rsid w:val="00B55AC2"/>
    <w:rsid w:val="00B560C9"/>
    <w:rsid w:val="00B56533"/>
    <w:rsid w:val="00B566F6"/>
    <w:rsid w:val="00B5680D"/>
    <w:rsid w:val="00B56CFC"/>
    <w:rsid w:val="00B57588"/>
    <w:rsid w:val="00B57777"/>
    <w:rsid w:val="00B578D0"/>
    <w:rsid w:val="00B57A17"/>
    <w:rsid w:val="00B57AFC"/>
    <w:rsid w:val="00B60630"/>
    <w:rsid w:val="00B60B9A"/>
    <w:rsid w:val="00B6116E"/>
    <w:rsid w:val="00B61BE2"/>
    <w:rsid w:val="00B6266F"/>
    <w:rsid w:val="00B6289A"/>
    <w:rsid w:val="00B62C93"/>
    <w:rsid w:val="00B62E0B"/>
    <w:rsid w:val="00B63755"/>
    <w:rsid w:val="00B63821"/>
    <w:rsid w:val="00B63C32"/>
    <w:rsid w:val="00B63F89"/>
    <w:rsid w:val="00B64098"/>
    <w:rsid w:val="00B641AD"/>
    <w:rsid w:val="00B64434"/>
    <w:rsid w:val="00B64720"/>
    <w:rsid w:val="00B6497B"/>
    <w:rsid w:val="00B657B4"/>
    <w:rsid w:val="00B665DA"/>
    <w:rsid w:val="00B674EE"/>
    <w:rsid w:val="00B675EA"/>
    <w:rsid w:val="00B67BA4"/>
    <w:rsid w:val="00B67C53"/>
    <w:rsid w:val="00B67FBF"/>
    <w:rsid w:val="00B704BA"/>
    <w:rsid w:val="00B711CE"/>
    <w:rsid w:val="00B71466"/>
    <w:rsid w:val="00B716FF"/>
    <w:rsid w:val="00B71C28"/>
    <w:rsid w:val="00B71DC8"/>
    <w:rsid w:val="00B71E58"/>
    <w:rsid w:val="00B7212B"/>
    <w:rsid w:val="00B72433"/>
    <w:rsid w:val="00B726B1"/>
    <w:rsid w:val="00B7288B"/>
    <w:rsid w:val="00B746C6"/>
    <w:rsid w:val="00B7478B"/>
    <w:rsid w:val="00B748B6"/>
    <w:rsid w:val="00B74B36"/>
    <w:rsid w:val="00B74EA8"/>
    <w:rsid w:val="00B753D2"/>
    <w:rsid w:val="00B75464"/>
    <w:rsid w:val="00B758D2"/>
    <w:rsid w:val="00B75A5B"/>
    <w:rsid w:val="00B75D51"/>
    <w:rsid w:val="00B75F3E"/>
    <w:rsid w:val="00B7604C"/>
    <w:rsid w:val="00B7652C"/>
    <w:rsid w:val="00B766BF"/>
    <w:rsid w:val="00B76BD3"/>
    <w:rsid w:val="00B76D12"/>
    <w:rsid w:val="00B76FA6"/>
    <w:rsid w:val="00B775A4"/>
    <w:rsid w:val="00B77BD8"/>
    <w:rsid w:val="00B77DBA"/>
    <w:rsid w:val="00B80910"/>
    <w:rsid w:val="00B8136E"/>
    <w:rsid w:val="00B818F4"/>
    <w:rsid w:val="00B81BC9"/>
    <w:rsid w:val="00B8222F"/>
    <w:rsid w:val="00B823E1"/>
    <w:rsid w:val="00B82615"/>
    <w:rsid w:val="00B82871"/>
    <w:rsid w:val="00B82BEE"/>
    <w:rsid w:val="00B83444"/>
    <w:rsid w:val="00B836ED"/>
    <w:rsid w:val="00B83B4D"/>
    <w:rsid w:val="00B842B9"/>
    <w:rsid w:val="00B84E67"/>
    <w:rsid w:val="00B853BE"/>
    <w:rsid w:val="00B85B51"/>
    <w:rsid w:val="00B860AF"/>
    <w:rsid w:val="00B861B7"/>
    <w:rsid w:val="00B86476"/>
    <w:rsid w:val="00B86A3D"/>
    <w:rsid w:val="00B875C7"/>
    <w:rsid w:val="00B87BEF"/>
    <w:rsid w:val="00B90756"/>
    <w:rsid w:val="00B907D4"/>
    <w:rsid w:val="00B90943"/>
    <w:rsid w:val="00B90A95"/>
    <w:rsid w:val="00B90CCF"/>
    <w:rsid w:val="00B90D10"/>
    <w:rsid w:val="00B90FE5"/>
    <w:rsid w:val="00B919AD"/>
    <w:rsid w:val="00B91A2B"/>
    <w:rsid w:val="00B91AF2"/>
    <w:rsid w:val="00B91B60"/>
    <w:rsid w:val="00B92DD7"/>
    <w:rsid w:val="00B93204"/>
    <w:rsid w:val="00B936D2"/>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97FF1"/>
    <w:rsid w:val="00BA05F8"/>
    <w:rsid w:val="00BA0632"/>
    <w:rsid w:val="00BA0AAA"/>
    <w:rsid w:val="00BA0DFB"/>
    <w:rsid w:val="00BA1433"/>
    <w:rsid w:val="00BA1583"/>
    <w:rsid w:val="00BA1587"/>
    <w:rsid w:val="00BA1636"/>
    <w:rsid w:val="00BA2217"/>
    <w:rsid w:val="00BA28C9"/>
    <w:rsid w:val="00BA2FEF"/>
    <w:rsid w:val="00BA33ED"/>
    <w:rsid w:val="00BA4125"/>
    <w:rsid w:val="00BA477E"/>
    <w:rsid w:val="00BA5B1E"/>
    <w:rsid w:val="00BA5FC0"/>
    <w:rsid w:val="00BA68BE"/>
    <w:rsid w:val="00BA6929"/>
    <w:rsid w:val="00BA7B2B"/>
    <w:rsid w:val="00BB1548"/>
    <w:rsid w:val="00BB168B"/>
    <w:rsid w:val="00BB1CE7"/>
    <w:rsid w:val="00BB2A26"/>
    <w:rsid w:val="00BB2D21"/>
    <w:rsid w:val="00BB2FD3"/>
    <w:rsid w:val="00BB2FDF"/>
    <w:rsid w:val="00BB2FFF"/>
    <w:rsid w:val="00BB32DB"/>
    <w:rsid w:val="00BB3AFC"/>
    <w:rsid w:val="00BB4270"/>
    <w:rsid w:val="00BB43AF"/>
    <w:rsid w:val="00BB43EB"/>
    <w:rsid w:val="00BB4B88"/>
    <w:rsid w:val="00BB5264"/>
    <w:rsid w:val="00BB5531"/>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4A47"/>
    <w:rsid w:val="00BC57F6"/>
    <w:rsid w:val="00BC5AC8"/>
    <w:rsid w:val="00BC6341"/>
    <w:rsid w:val="00BC636B"/>
    <w:rsid w:val="00BC6FD6"/>
    <w:rsid w:val="00BC76B6"/>
    <w:rsid w:val="00BC7FBD"/>
    <w:rsid w:val="00BD008E"/>
    <w:rsid w:val="00BD059D"/>
    <w:rsid w:val="00BD0E7E"/>
    <w:rsid w:val="00BD1B60"/>
    <w:rsid w:val="00BD204B"/>
    <w:rsid w:val="00BD21CE"/>
    <w:rsid w:val="00BD2F3B"/>
    <w:rsid w:val="00BD3372"/>
    <w:rsid w:val="00BD4787"/>
    <w:rsid w:val="00BD50AA"/>
    <w:rsid w:val="00BD5135"/>
    <w:rsid w:val="00BD517A"/>
    <w:rsid w:val="00BD61FB"/>
    <w:rsid w:val="00BD6A04"/>
    <w:rsid w:val="00BD7291"/>
    <w:rsid w:val="00BD7337"/>
    <w:rsid w:val="00BD7356"/>
    <w:rsid w:val="00BD7EA3"/>
    <w:rsid w:val="00BD7FE2"/>
    <w:rsid w:val="00BE0B19"/>
    <w:rsid w:val="00BE0DD8"/>
    <w:rsid w:val="00BE13F0"/>
    <w:rsid w:val="00BE1D82"/>
    <w:rsid w:val="00BE1EA8"/>
    <w:rsid w:val="00BE1EE4"/>
    <w:rsid w:val="00BE1F7F"/>
    <w:rsid w:val="00BE1F8B"/>
    <w:rsid w:val="00BE201B"/>
    <w:rsid w:val="00BE23B3"/>
    <w:rsid w:val="00BE2445"/>
    <w:rsid w:val="00BE2B4F"/>
    <w:rsid w:val="00BE2F39"/>
    <w:rsid w:val="00BE332D"/>
    <w:rsid w:val="00BE367B"/>
    <w:rsid w:val="00BE3CF1"/>
    <w:rsid w:val="00BE4400"/>
    <w:rsid w:val="00BE4B20"/>
    <w:rsid w:val="00BE58FC"/>
    <w:rsid w:val="00BE5FC4"/>
    <w:rsid w:val="00BE60B7"/>
    <w:rsid w:val="00BE63CF"/>
    <w:rsid w:val="00BE6467"/>
    <w:rsid w:val="00BE6E7D"/>
    <w:rsid w:val="00BE7060"/>
    <w:rsid w:val="00BE7BDF"/>
    <w:rsid w:val="00BE7C4D"/>
    <w:rsid w:val="00BE7D57"/>
    <w:rsid w:val="00BE7F6A"/>
    <w:rsid w:val="00BE7FCA"/>
    <w:rsid w:val="00BF0274"/>
    <w:rsid w:val="00BF0617"/>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0821"/>
    <w:rsid w:val="00C01671"/>
    <w:rsid w:val="00C01973"/>
    <w:rsid w:val="00C02419"/>
    <w:rsid w:val="00C02766"/>
    <w:rsid w:val="00C029AD"/>
    <w:rsid w:val="00C02CC9"/>
    <w:rsid w:val="00C03EE8"/>
    <w:rsid w:val="00C05808"/>
    <w:rsid w:val="00C05BEC"/>
    <w:rsid w:val="00C062A1"/>
    <w:rsid w:val="00C06496"/>
    <w:rsid w:val="00C06558"/>
    <w:rsid w:val="00C06E7D"/>
    <w:rsid w:val="00C06E9F"/>
    <w:rsid w:val="00C07138"/>
    <w:rsid w:val="00C100CA"/>
    <w:rsid w:val="00C10671"/>
    <w:rsid w:val="00C1112B"/>
    <w:rsid w:val="00C11235"/>
    <w:rsid w:val="00C11323"/>
    <w:rsid w:val="00C11A88"/>
    <w:rsid w:val="00C12012"/>
    <w:rsid w:val="00C12874"/>
    <w:rsid w:val="00C12940"/>
    <w:rsid w:val="00C12BC1"/>
    <w:rsid w:val="00C12F96"/>
    <w:rsid w:val="00C13436"/>
    <w:rsid w:val="00C13A4C"/>
    <w:rsid w:val="00C13A52"/>
    <w:rsid w:val="00C13BDA"/>
    <w:rsid w:val="00C13FFD"/>
    <w:rsid w:val="00C1433D"/>
    <w:rsid w:val="00C14632"/>
    <w:rsid w:val="00C14B2F"/>
    <w:rsid w:val="00C14F91"/>
    <w:rsid w:val="00C16AF9"/>
    <w:rsid w:val="00C16C30"/>
    <w:rsid w:val="00C174C3"/>
    <w:rsid w:val="00C20117"/>
    <w:rsid w:val="00C205F4"/>
    <w:rsid w:val="00C20A00"/>
    <w:rsid w:val="00C21673"/>
    <w:rsid w:val="00C21C7A"/>
    <w:rsid w:val="00C21DE1"/>
    <w:rsid w:val="00C22AFF"/>
    <w:rsid w:val="00C23130"/>
    <w:rsid w:val="00C234A3"/>
    <w:rsid w:val="00C2393D"/>
    <w:rsid w:val="00C239BC"/>
    <w:rsid w:val="00C23ACF"/>
    <w:rsid w:val="00C23B5C"/>
    <w:rsid w:val="00C255A5"/>
    <w:rsid w:val="00C2578A"/>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0D6D"/>
    <w:rsid w:val="00C40FF1"/>
    <w:rsid w:val="00C411AF"/>
    <w:rsid w:val="00C4138D"/>
    <w:rsid w:val="00C41E3A"/>
    <w:rsid w:val="00C42122"/>
    <w:rsid w:val="00C421F0"/>
    <w:rsid w:val="00C42660"/>
    <w:rsid w:val="00C4304C"/>
    <w:rsid w:val="00C43315"/>
    <w:rsid w:val="00C43690"/>
    <w:rsid w:val="00C43BBB"/>
    <w:rsid w:val="00C44402"/>
    <w:rsid w:val="00C446B8"/>
    <w:rsid w:val="00C44B0C"/>
    <w:rsid w:val="00C452F5"/>
    <w:rsid w:val="00C45327"/>
    <w:rsid w:val="00C4532A"/>
    <w:rsid w:val="00C455EC"/>
    <w:rsid w:val="00C45EEE"/>
    <w:rsid w:val="00C4609B"/>
    <w:rsid w:val="00C46555"/>
    <w:rsid w:val="00C465B9"/>
    <w:rsid w:val="00C46B15"/>
    <w:rsid w:val="00C46D7A"/>
    <w:rsid w:val="00C46F7D"/>
    <w:rsid w:val="00C479B5"/>
    <w:rsid w:val="00C50137"/>
    <w:rsid w:val="00C50242"/>
    <w:rsid w:val="00C5034D"/>
    <w:rsid w:val="00C503DF"/>
    <w:rsid w:val="00C5050E"/>
    <w:rsid w:val="00C5066A"/>
    <w:rsid w:val="00C50E99"/>
    <w:rsid w:val="00C510BE"/>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6DB"/>
    <w:rsid w:val="00C61B46"/>
    <w:rsid w:val="00C61D9A"/>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C18"/>
    <w:rsid w:val="00C6781C"/>
    <w:rsid w:val="00C67EAB"/>
    <w:rsid w:val="00C70315"/>
    <w:rsid w:val="00C70AC1"/>
    <w:rsid w:val="00C70B70"/>
    <w:rsid w:val="00C70DFF"/>
    <w:rsid w:val="00C710F2"/>
    <w:rsid w:val="00C72222"/>
    <w:rsid w:val="00C727AA"/>
    <w:rsid w:val="00C72BAE"/>
    <w:rsid w:val="00C73101"/>
    <w:rsid w:val="00C73849"/>
    <w:rsid w:val="00C743CE"/>
    <w:rsid w:val="00C74A40"/>
    <w:rsid w:val="00C755FC"/>
    <w:rsid w:val="00C75A6B"/>
    <w:rsid w:val="00C75C5C"/>
    <w:rsid w:val="00C75DF9"/>
    <w:rsid w:val="00C763B6"/>
    <w:rsid w:val="00C7644F"/>
    <w:rsid w:val="00C7668B"/>
    <w:rsid w:val="00C7681E"/>
    <w:rsid w:val="00C768F6"/>
    <w:rsid w:val="00C76A83"/>
    <w:rsid w:val="00C76D37"/>
    <w:rsid w:val="00C80073"/>
    <w:rsid w:val="00C802B5"/>
    <w:rsid w:val="00C8093D"/>
    <w:rsid w:val="00C80DEA"/>
    <w:rsid w:val="00C80EA4"/>
    <w:rsid w:val="00C8134A"/>
    <w:rsid w:val="00C81F7D"/>
    <w:rsid w:val="00C83145"/>
    <w:rsid w:val="00C832DC"/>
    <w:rsid w:val="00C8377F"/>
    <w:rsid w:val="00C83DEB"/>
    <w:rsid w:val="00C83F77"/>
    <w:rsid w:val="00C84405"/>
    <w:rsid w:val="00C8646D"/>
    <w:rsid w:val="00C87288"/>
    <w:rsid w:val="00C872D3"/>
    <w:rsid w:val="00C8739A"/>
    <w:rsid w:val="00C877E6"/>
    <w:rsid w:val="00C87B06"/>
    <w:rsid w:val="00C87F58"/>
    <w:rsid w:val="00C904DD"/>
    <w:rsid w:val="00C91DE3"/>
    <w:rsid w:val="00C9284C"/>
    <w:rsid w:val="00C92C7F"/>
    <w:rsid w:val="00C92FCE"/>
    <w:rsid w:val="00C93130"/>
    <w:rsid w:val="00C9369D"/>
    <w:rsid w:val="00C944FA"/>
    <w:rsid w:val="00C947D4"/>
    <w:rsid w:val="00C95854"/>
    <w:rsid w:val="00C95ADA"/>
    <w:rsid w:val="00C95BAC"/>
    <w:rsid w:val="00C95EFF"/>
    <w:rsid w:val="00C95FD1"/>
    <w:rsid w:val="00C96254"/>
    <w:rsid w:val="00C965E5"/>
    <w:rsid w:val="00C966BA"/>
    <w:rsid w:val="00C967DC"/>
    <w:rsid w:val="00C96CC6"/>
    <w:rsid w:val="00C96E6F"/>
    <w:rsid w:val="00C9724A"/>
    <w:rsid w:val="00C97872"/>
    <w:rsid w:val="00CA0532"/>
    <w:rsid w:val="00CA1727"/>
    <w:rsid w:val="00CA2241"/>
    <w:rsid w:val="00CA22D5"/>
    <w:rsid w:val="00CA305B"/>
    <w:rsid w:val="00CA3CDD"/>
    <w:rsid w:val="00CA3E62"/>
    <w:rsid w:val="00CA403B"/>
    <w:rsid w:val="00CA491D"/>
    <w:rsid w:val="00CA4C04"/>
    <w:rsid w:val="00CA505A"/>
    <w:rsid w:val="00CA515C"/>
    <w:rsid w:val="00CA5269"/>
    <w:rsid w:val="00CA5579"/>
    <w:rsid w:val="00CA58F1"/>
    <w:rsid w:val="00CA59AD"/>
    <w:rsid w:val="00CA59DD"/>
    <w:rsid w:val="00CA61D5"/>
    <w:rsid w:val="00CA6358"/>
    <w:rsid w:val="00CB008E"/>
    <w:rsid w:val="00CB01FA"/>
    <w:rsid w:val="00CB0737"/>
    <w:rsid w:val="00CB097A"/>
    <w:rsid w:val="00CB0AE9"/>
    <w:rsid w:val="00CB0B4D"/>
    <w:rsid w:val="00CB0C09"/>
    <w:rsid w:val="00CB1077"/>
    <w:rsid w:val="00CB174C"/>
    <w:rsid w:val="00CB18C6"/>
    <w:rsid w:val="00CB1FC9"/>
    <w:rsid w:val="00CB26EC"/>
    <w:rsid w:val="00CB2D2A"/>
    <w:rsid w:val="00CB3149"/>
    <w:rsid w:val="00CB369D"/>
    <w:rsid w:val="00CB3738"/>
    <w:rsid w:val="00CB3851"/>
    <w:rsid w:val="00CB4440"/>
    <w:rsid w:val="00CB5A25"/>
    <w:rsid w:val="00CB5AF6"/>
    <w:rsid w:val="00CB5B1E"/>
    <w:rsid w:val="00CB5C7D"/>
    <w:rsid w:val="00CB5C87"/>
    <w:rsid w:val="00CB64A3"/>
    <w:rsid w:val="00CB787A"/>
    <w:rsid w:val="00CB7DDB"/>
    <w:rsid w:val="00CC0C4A"/>
    <w:rsid w:val="00CC17F0"/>
    <w:rsid w:val="00CC1853"/>
    <w:rsid w:val="00CC1FAE"/>
    <w:rsid w:val="00CC21AC"/>
    <w:rsid w:val="00CC3A23"/>
    <w:rsid w:val="00CC4B71"/>
    <w:rsid w:val="00CC4C25"/>
    <w:rsid w:val="00CC5992"/>
    <w:rsid w:val="00CC5D72"/>
    <w:rsid w:val="00CC6C46"/>
    <w:rsid w:val="00CC737C"/>
    <w:rsid w:val="00CC77FD"/>
    <w:rsid w:val="00CC7FCD"/>
    <w:rsid w:val="00CD087D"/>
    <w:rsid w:val="00CD0F5D"/>
    <w:rsid w:val="00CD1C0B"/>
    <w:rsid w:val="00CD1C78"/>
    <w:rsid w:val="00CD239A"/>
    <w:rsid w:val="00CD3145"/>
    <w:rsid w:val="00CD334D"/>
    <w:rsid w:val="00CD355F"/>
    <w:rsid w:val="00CD426D"/>
    <w:rsid w:val="00CD431B"/>
    <w:rsid w:val="00CD47A2"/>
    <w:rsid w:val="00CD4D88"/>
    <w:rsid w:val="00CD4F69"/>
    <w:rsid w:val="00CD5512"/>
    <w:rsid w:val="00CD64DB"/>
    <w:rsid w:val="00CD6D15"/>
    <w:rsid w:val="00CD6E3D"/>
    <w:rsid w:val="00CD71AB"/>
    <w:rsid w:val="00CD74D0"/>
    <w:rsid w:val="00CD7BD3"/>
    <w:rsid w:val="00CD7F17"/>
    <w:rsid w:val="00CE0109"/>
    <w:rsid w:val="00CE0128"/>
    <w:rsid w:val="00CE139C"/>
    <w:rsid w:val="00CE1703"/>
    <w:rsid w:val="00CE1A4B"/>
    <w:rsid w:val="00CE1AFE"/>
    <w:rsid w:val="00CE1D1B"/>
    <w:rsid w:val="00CE1FC5"/>
    <w:rsid w:val="00CE2E1B"/>
    <w:rsid w:val="00CE321C"/>
    <w:rsid w:val="00CE37E7"/>
    <w:rsid w:val="00CE3FEA"/>
    <w:rsid w:val="00CE46E5"/>
    <w:rsid w:val="00CE485A"/>
    <w:rsid w:val="00CE4C42"/>
    <w:rsid w:val="00CE4CF1"/>
    <w:rsid w:val="00CE5279"/>
    <w:rsid w:val="00CE531D"/>
    <w:rsid w:val="00CE5A31"/>
    <w:rsid w:val="00CE5A78"/>
    <w:rsid w:val="00CE5F63"/>
    <w:rsid w:val="00CE65E2"/>
    <w:rsid w:val="00CE78AE"/>
    <w:rsid w:val="00CE7E62"/>
    <w:rsid w:val="00CF0374"/>
    <w:rsid w:val="00CF090C"/>
    <w:rsid w:val="00CF0CE0"/>
    <w:rsid w:val="00CF195E"/>
    <w:rsid w:val="00CF19DA"/>
    <w:rsid w:val="00CF1C7F"/>
    <w:rsid w:val="00CF1CC0"/>
    <w:rsid w:val="00CF1E61"/>
    <w:rsid w:val="00CF213B"/>
    <w:rsid w:val="00CF2483"/>
    <w:rsid w:val="00CF24F8"/>
    <w:rsid w:val="00CF2653"/>
    <w:rsid w:val="00CF2659"/>
    <w:rsid w:val="00CF2DDE"/>
    <w:rsid w:val="00CF374F"/>
    <w:rsid w:val="00CF38BE"/>
    <w:rsid w:val="00CF3BB1"/>
    <w:rsid w:val="00CF3DD1"/>
    <w:rsid w:val="00CF4247"/>
    <w:rsid w:val="00CF43D9"/>
    <w:rsid w:val="00CF4B0E"/>
    <w:rsid w:val="00CF4B6E"/>
    <w:rsid w:val="00CF4C74"/>
    <w:rsid w:val="00CF4CBF"/>
    <w:rsid w:val="00CF5263"/>
    <w:rsid w:val="00CF567C"/>
    <w:rsid w:val="00CF5954"/>
    <w:rsid w:val="00CF60B5"/>
    <w:rsid w:val="00CF6CB7"/>
    <w:rsid w:val="00CF751F"/>
    <w:rsid w:val="00D00266"/>
    <w:rsid w:val="00D00384"/>
    <w:rsid w:val="00D003EE"/>
    <w:rsid w:val="00D004FA"/>
    <w:rsid w:val="00D008D1"/>
    <w:rsid w:val="00D00E76"/>
    <w:rsid w:val="00D0107F"/>
    <w:rsid w:val="00D0113C"/>
    <w:rsid w:val="00D01B21"/>
    <w:rsid w:val="00D01E2F"/>
    <w:rsid w:val="00D0280E"/>
    <w:rsid w:val="00D03102"/>
    <w:rsid w:val="00D03727"/>
    <w:rsid w:val="00D0378A"/>
    <w:rsid w:val="00D037FE"/>
    <w:rsid w:val="00D03A78"/>
    <w:rsid w:val="00D04257"/>
    <w:rsid w:val="00D047AE"/>
    <w:rsid w:val="00D05132"/>
    <w:rsid w:val="00D053EA"/>
    <w:rsid w:val="00D054E6"/>
    <w:rsid w:val="00D056F7"/>
    <w:rsid w:val="00D05C53"/>
    <w:rsid w:val="00D05EA9"/>
    <w:rsid w:val="00D06923"/>
    <w:rsid w:val="00D06CB8"/>
    <w:rsid w:val="00D07137"/>
    <w:rsid w:val="00D071F8"/>
    <w:rsid w:val="00D07252"/>
    <w:rsid w:val="00D074F4"/>
    <w:rsid w:val="00D07CE1"/>
    <w:rsid w:val="00D1026A"/>
    <w:rsid w:val="00D102C7"/>
    <w:rsid w:val="00D104AA"/>
    <w:rsid w:val="00D107CF"/>
    <w:rsid w:val="00D10A8A"/>
    <w:rsid w:val="00D11A8F"/>
    <w:rsid w:val="00D11B0B"/>
    <w:rsid w:val="00D11BC1"/>
    <w:rsid w:val="00D11D3C"/>
    <w:rsid w:val="00D12293"/>
    <w:rsid w:val="00D12F51"/>
    <w:rsid w:val="00D13B22"/>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4F1"/>
    <w:rsid w:val="00D2162C"/>
    <w:rsid w:val="00D21984"/>
    <w:rsid w:val="00D21A3C"/>
    <w:rsid w:val="00D225B9"/>
    <w:rsid w:val="00D225E9"/>
    <w:rsid w:val="00D22990"/>
    <w:rsid w:val="00D22FF3"/>
    <w:rsid w:val="00D233F1"/>
    <w:rsid w:val="00D23DA4"/>
    <w:rsid w:val="00D23E28"/>
    <w:rsid w:val="00D241E1"/>
    <w:rsid w:val="00D24BE8"/>
    <w:rsid w:val="00D256F8"/>
    <w:rsid w:val="00D26805"/>
    <w:rsid w:val="00D2685C"/>
    <w:rsid w:val="00D26A3B"/>
    <w:rsid w:val="00D27BA1"/>
    <w:rsid w:val="00D27DD2"/>
    <w:rsid w:val="00D302FD"/>
    <w:rsid w:val="00D3038A"/>
    <w:rsid w:val="00D30832"/>
    <w:rsid w:val="00D3098D"/>
    <w:rsid w:val="00D30C0A"/>
    <w:rsid w:val="00D31A02"/>
    <w:rsid w:val="00D321FE"/>
    <w:rsid w:val="00D327EB"/>
    <w:rsid w:val="00D32DD7"/>
    <w:rsid w:val="00D331E8"/>
    <w:rsid w:val="00D3323C"/>
    <w:rsid w:val="00D33274"/>
    <w:rsid w:val="00D33456"/>
    <w:rsid w:val="00D3396F"/>
    <w:rsid w:val="00D33C73"/>
    <w:rsid w:val="00D33D4D"/>
    <w:rsid w:val="00D33F98"/>
    <w:rsid w:val="00D34A0B"/>
    <w:rsid w:val="00D35845"/>
    <w:rsid w:val="00D3596E"/>
    <w:rsid w:val="00D35BD7"/>
    <w:rsid w:val="00D35E90"/>
    <w:rsid w:val="00D36234"/>
    <w:rsid w:val="00D36371"/>
    <w:rsid w:val="00D3689C"/>
    <w:rsid w:val="00D405C0"/>
    <w:rsid w:val="00D40A89"/>
    <w:rsid w:val="00D41CF7"/>
    <w:rsid w:val="00D423FE"/>
    <w:rsid w:val="00D42534"/>
    <w:rsid w:val="00D4294C"/>
    <w:rsid w:val="00D42CA3"/>
    <w:rsid w:val="00D43037"/>
    <w:rsid w:val="00D437D8"/>
    <w:rsid w:val="00D43DFD"/>
    <w:rsid w:val="00D446B5"/>
    <w:rsid w:val="00D4494D"/>
    <w:rsid w:val="00D44994"/>
    <w:rsid w:val="00D4585A"/>
    <w:rsid w:val="00D45C99"/>
    <w:rsid w:val="00D45D71"/>
    <w:rsid w:val="00D45DF3"/>
    <w:rsid w:val="00D46174"/>
    <w:rsid w:val="00D463FB"/>
    <w:rsid w:val="00D46BC0"/>
    <w:rsid w:val="00D46E33"/>
    <w:rsid w:val="00D470E6"/>
    <w:rsid w:val="00D47763"/>
    <w:rsid w:val="00D47DD0"/>
    <w:rsid w:val="00D50183"/>
    <w:rsid w:val="00D50539"/>
    <w:rsid w:val="00D51B6D"/>
    <w:rsid w:val="00D51D12"/>
    <w:rsid w:val="00D527A3"/>
    <w:rsid w:val="00D5288E"/>
    <w:rsid w:val="00D52D47"/>
    <w:rsid w:val="00D5351D"/>
    <w:rsid w:val="00D5362B"/>
    <w:rsid w:val="00D5380E"/>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2D9"/>
    <w:rsid w:val="00D63505"/>
    <w:rsid w:val="00D63517"/>
    <w:rsid w:val="00D63B75"/>
    <w:rsid w:val="00D64727"/>
    <w:rsid w:val="00D6579D"/>
    <w:rsid w:val="00D659B1"/>
    <w:rsid w:val="00D661DE"/>
    <w:rsid w:val="00D663BF"/>
    <w:rsid w:val="00D663DB"/>
    <w:rsid w:val="00D66E18"/>
    <w:rsid w:val="00D6734D"/>
    <w:rsid w:val="00D679CF"/>
    <w:rsid w:val="00D679D3"/>
    <w:rsid w:val="00D67F64"/>
    <w:rsid w:val="00D708B0"/>
    <w:rsid w:val="00D70C2C"/>
    <w:rsid w:val="00D70D49"/>
    <w:rsid w:val="00D712E3"/>
    <w:rsid w:val="00D71396"/>
    <w:rsid w:val="00D71707"/>
    <w:rsid w:val="00D71BAE"/>
    <w:rsid w:val="00D71CF9"/>
    <w:rsid w:val="00D71EE9"/>
    <w:rsid w:val="00D7279C"/>
    <w:rsid w:val="00D72AC9"/>
    <w:rsid w:val="00D72E10"/>
    <w:rsid w:val="00D72FD6"/>
    <w:rsid w:val="00D7356F"/>
    <w:rsid w:val="00D73587"/>
    <w:rsid w:val="00D73EBB"/>
    <w:rsid w:val="00D745F7"/>
    <w:rsid w:val="00D74C80"/>
    <w:rsid w:val="00D751FB"/>
    <w:rsid w:val="00D754D6"/>
    <w:rsid w:val="00D75B88"/>
    <w:rsid w:val="00D75E12"/>
    <w:rsid w:val="00D75EC5"/>
    <w:rsid w:val="00D761AA"/>
    <w:rsid w:val="00D7655D"/>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5961"/>
    <w:rsid w:val="00D8686C"/>
    <w:rsid w:val="00D86EAC"/>
    <w:rsid w:val="00D87175"/>
    <w:rsid w:val="00D87ABF"/>
    <w:rsid w:val="00D87DA9"/>
    <w:rsid w:val="00D90CD3"/>
    <w:rsid w:val="00D90F24"/>
    <w:rsid w:val="00D9103A"/>
    <w:rsid w:val="00D915F8"/>
    <w:rsid w:val="00D919E6"/>
    <w:rsid w:val="00D91A95"/>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088D"/>
    <w:rsid w:val="00DC1327"/>
    <w:rsid w:val="00DC1350"/>
    <w:rsid w:val="00DC1945"/>
    <w:rsid w:val="00DC2068"/>
    <w:rsid w:val="00DC3237"/>
    <w:rsid w:val="00DC38C0"/>
    <w:rsid w:val="00DC41A4"/>
    <w:rsid w:val="00DC4281"/>
    <w:rsid w:val="00DC54CD"/>
    <w:rsid w:val="00DC5672"/>
    <w:rsid w:val="00DC58A1"/>
    <w:rsid w:val="00DC60A2"/>
    <w:rsid w:val="00DC6600"/>
    <w:rsid w:val="00DC6641"/>
    <w:rsid w:val="00DC66F4"/>
    <w:rsid w:val="00DC67BD"/>
    <w:rsid w:val="00DC67F5"/>
    <w:rsid w:val="00DC68F8"/>
    <w:rsid w:val="00DC6924"/>
    <w:rsid w:val="00DC6DA9"/>
    <w:rsid w:val="00DC71F2"/>
    <w:rsid w:val="00DD1021"/>
    <w:rsid w:val="00DD125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1106"/>
    <w:rsid w:val="00DE17B4"/>
    <w:rsid w:val="00DE219B"/>
    <w:rsid w:val="00DE22F1"/>
    <w:rsid w:val="00DE243F"/>
    <w:rsid w:val="00DE2B00"/>
    <w:rsid w:val="00DE3D75"/>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5A63"/>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CC6"/>
    <w:rsid w:val="00E03F70"/>
    <w:rsid w:val="00E04022"/>
    <w:rsid w:val="00E04496"/>
    <w:rsid w:val="00E04837"/>
    <w:rsid w:val="00E04A85"/>
    <w:rsid w:val="00E04DF6"/>
    <w:rsid w:val="00E0728F"/>
    <w:rsid w:val="00E0755C"/>
    <w:rsid w:val="00E07655"/>
    <w:rsid w:val="00E07C4F"/>
    <w:rsid w:val="00E1156B"/>
    <w:rsid w:val="00E12A13"/>
    <w:rsid w:val="00E13A78"/>
    <w:rsid w:val="00E13D96"/>
    <w:rsid w:val="00E14A7E"/>
    <w:rsid w:val="00E14CBF"/>
    <w:rsid w:val="00E151E1"/>
    <w:rsid w:val="00E1557B"/>
    <w:rsid w:val="00E17221"/>
    <w:rsid w:val="00E17619"/>
    <w:rsid w:val="00E17805"/>
    <w:rsid w:val="00E206D4"/>
    <w:rsid w:val="00E208CB"/>
    <w:rsid w:val="00E20F79"/>
    <w:rsid w:val="00E21278"/>
    <w:rsid w:val="00E214E0"/>
    <w:rsid w:val="00E22114"/>
    <w:rsid w:val="00E2228E"/>
    <w:rsid w:val="00E22C6E"/>
    <w:rsid w:val="00E22CCD"/>
    <w:rsid w:val="00E23844"/>
    <w:rsid w:val="00E23A11"/>
    <w:rsid w:val="00E23CE3"/>
    <w:rsid w:val="00E23FB7"/>
    <w:rsid w:val="00E24046"/>
    <w:rsid w:val="00E24308"/>
    <w:rsid w:val="00E24A27"/>
    <w:rsid w:val="00E24E4E"/>
    <w:rsid w:val="00E25651"/>
    <w:rsid w:val="00E25710"/>
    <w:rsid w:val="00E25F89"/>
    <w:rsid w:val="00E27830"/>
    <w:rsid w:val="00E27AF2"/>
    <w:rsid w:val="00E27DBD"/>
    <w:rsid w:val="00E31191"/>
    <w:rsid w:val="00E319FC"/>
    <w:rsid w:val="00E3223C"/>
    <w:rsid w:val="00E32AE7"/>
    <w:rsid w:val="00E32D62"/>
    <w:rsid w:val="00E334B4"/>
    <w:rsid w:val="00E33963"/>
    <w:rsid w:val="00E339DC"/>
    <w:rsid w:val="00E33E15"/>
    <w:rsid w:val="00E34CE0"/>
    <w:rsid w:val="00E34E5E"/>
    <w:rsid w:val="00E3548C"/>
    <w:rsid w:val="00E35B9C"/>
    <w:rsid w:val="00E35DE2"/>
    <w:rsid w:val="00E361B8"/>
    <w:rsid w:val="00E3682E"/>
    <w:rsid w:val="00E36A1B"/>
    <w:rsid w:val="00E36F51"/>
    <w:rsid w:val="00E37345"/>
    <w:rsid w:val="00E37F38"/>
    <w:rsid w:val="00E4057C"/>
    <w:rsid w:val="00E411DE"/>
    <w:rsid w:val="00E4130C"/>
    <w:rsid w:val="00E429ED"/>
    <w:rsid w:val="00E42C43"/>
    <w:rsid w:val="00E4395F"/>
    <w:rsid w:val="00E43989"/>
    <w:rsid w:val="00E43F37"/>
    <w:rsid w:val="00E442F7"/>
    <w:rsid w:val="00E4431D"/>
    <w:rsid w:val="00E450ED"/>
    <w:rsid w:val="00E4562C"/>
    <w:rsid w:val="00E46C40"/>
    <w:rsid w:val="00E477DF"/>
    <w:rsid w:val="00E4791B"/>
    <w:rsid w:val="00E47E31"/>
    <w:rsid w:val="00E50AC6"/>
    <w:rsid w:val="00E50FE3"/>
    <w:rsid w:val="00E5148F"/>
    <w:rsid w:val="00E51DDD"/>
    <w:rsid w:val="00E51FDD"/>
    <w:rsid w:val="00E52435"/>
    <w:rsid w:val="00E52A33"/>
    <w:rsid w:val="00E52D20"/>
    <w:rsid w:val="00E53122"/>
    <w:rsid w:val="00E53364"/>
    <w:rsid w:val="00E5351B"/>
    <w:rsid w:val="00E53FA9"/>
    <w:rsid w:val="00E5414C"/>
    <w:rsid w:val="00E547B3"/>
    <w:rsid w:val="00E55A8C"/>
    <w:rsid w:val="00E55B6F"/>
    <w:rsid w:val="00E5733D"/>
    <w:rsid w:val="00E57EE0"/>
    <w:rsid w:val="00E600EB"/>
    <w:rsid w:val="00E603B1"/>
    <w:rsid w:val="00E61CC0"/>
    <w:rsid w:val="00E6277B"/>
    <w:rsid w:val="00E62ABE"/>
    <w:rsid w:val="00E62CEB"/>
    <w:rsid w:val="00E6333B"/>
    <w:rsid w:val="00E635E3"/>
    <w:rsid w:val="00E64424"/>
    <w:rsid w:val="00E648C5"/>
    <w:rsid w:val="00E64AC8"/>
    <w:rsid w:val="00E64C99"/>
    <w:rsid w:val="00E64CD3"/>
    <w:rsid w:val="00E64F82"/>
    <w:rsid w:val="00E65A9A"/>
    <w:rsid w:val="00E6609D"/>
    <w:rsid w:val="00E66397"/>
    <w:rsid w:val="00E66B51"/>
    <w:rsid w:val="00E671C9"/>
    <w:rsid w:val="00E6743F"/>
    <w:rsid w:val="00E6758E"/>
    <w:rsid w:val="00E679D4"/>
    <w:rsid w:val="00E67E23"/>
    <w:rsid w:val="00E67E5B"/>
    <w:rsid w:val="00E70016"/>
    <w:rsid w:val="00E700D5"/>
    <w:rsid w:val="00E70281"/>
    <w:rsid w:val="00E7080C"/>
    <w:rsid w:val="00E70BC7"/>
    <w:rsid w:val="00E70FBC"/>
    <w:rsid w:val="00E7115A"/>
    <w:rsid w:val="00E7152F"/>
    <w:rsid w:val="00E71FE7"/>
    <w:rsid w:val="00E72B52"/>
    <w:rsid w:val="00E72C01"/>
    <w:rsid w:val="00E741AC"/>
    <w:rsid w:val="00E7462E"/>
    <w:rsid w:val="00E75082"/>
    <w:rsid w:val="00E75174"/>
    <w:rsid w:val="00E752F9"/>
    <w:rsid w:val="00E756C4"/>
    <w:rsid w:val="00E7570D"/>
    <w:rsid w:val="00E7585D"/>
    <w:rsid w:val="00E75EBA"/>
    <w:rsid w:val="00E763B4"/>
    <w:rsid w:val="00E766B1"/>
    <w:rsid w:val="00E76FDB"/>
    <w:rsid w:val="00E77691"/>
    <w:rsid w:val="00E7780F"/>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130"/>
    <w:rsid w:val="00E8644A"/>
    <w:rsid w:val="00E8648E"/>
    <w:rsid w:val="00E86949"/>
    <w:rsid w:val="00E86CCC"/>
    <w:rsid w:val="00E86E12"/>
    <w:rsid w:val="00E87095"/>
    <w:rsid w:val="00E87344"/>
    <w:rsid w:val="00E87BF4"/>
    <w:rsid w:val="00E87D29"/>
    <w:rsid w:val="00E9003B"/>
    <w:rsid w:val="00E90279"/>
    <w:rsid w:val="00E90635"/>
    <w:rsid w:val="00E909A1"/>
    <w:rsid w:val="00E90BFF"/>
    <w:rsid w:val="00E9130E"/>
    <w:rsid w:val="00E91526"/>
    <w:rsid w:val="00E915A2"/>
    <w:rsid w:val="00E91F04"/>
    <w:rsid w:val="00E91F35"/>
    <w:rsid w:val="00E9209B"/>
    <w:rsid w:val="00E9340A"/>
    <w:rsid w:val="00E948F2"/>
    <w:rsid w:val="00E9550C"/>
    <w:rsid w:val="00E956D3"/>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6FC"/>
    <w:rsid w:val="00EA3B2F"/>
    <w:rsid w:val="00EA3B5A"/>
    <w:rsid w:val="00EA3BE1"/>
    <w:rsid w:val="00EA3F4C"/>
    <w:rsid w:val="00EA410E"/>
    <w:rsid w:val="00EA42C3"/>
    <w:rsid w:val="00EA4B8F"/>
    <w:rsid w:val="00EA4FD1"/>
    <w:rsid w:val="00EA53C2"/>
    <w:rsid w:val="00EA5695"/>
    <w:rsid w:val="00EA5B0A"/>
    <w:rsid w:val="00EA5C86"/>
    <w:rsid w:val="00EA65AD"/>
    <w:rsid w:val="00EA6B9C"/>
    <w:rsid w:val="00EA74A3"/>
    <w:rsid w:val="00EA784A"/>
    <w:rsid w:val="00EA7FCF"/>
    <w:rsid w:val="00EB069E"/>
    <w:rsid w:val="00EB07F7"/>
    <w:rsid w:val="00EB0A59"/>
    <w:rsid w:val="00EB0C50"/>
    <w:rsid w:val="00EB0CA3"/>
    <w:rsid w:val="00EB104F"/>
    <w:rsid w:val="00EB113E"/>
    <w:rsid w:val="00EB1B27"/>
    <w:rsid w:val="00EB1B85"/>
    <w:rsid w:val="00EB1B9B"/>
    <w:rsid w:val="00EB1DA8"/>
    <w:rsid w:val="00EB2DA5"/>
    <w:rsid w:val="00EB3197"/>
    <w:rsid w:val="00EB3426"/>
    <w:rsid w:val="00EB35D2"/>
    <w:rsid w:val="00EB3D55"/>
    <w:rsid w:val="00EB3F92"/>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0F"/>
    <w:rsid w:val="00EC21B2"/>
    <w:rsid w:val="00EC2430"/>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520A"/>
    <w:rsid w:val="00ED5A2B"/>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3C8"/>
    <w:rsid w:val="00EF486F"/>
    <w:rsid w:val="00EF4960"/>
    <w:rsid w:val="00EF4B98"/>
    <w:rsid w:val="00EF4CD6"/>
    <w:rsid w:val="00EF548D"/>
    <w:rsid w:val="00EF55A0"/>
    <w:rsid w:val="00EF6045"/>
    <w:rsid w:val="00EF63D1"/>
    <w:rsid w:val="00EF6513"/>
    <w:rsid w:val="00EF6683"/>
    <w:rsid w:val="00EF6F10"/>
    <w:rsid w:val="00EF6F3D"/>
    <w:rsid w:val="00EF7002"/>
    <w:rsid w:val="00EF769B"/>
    <w:rsid w:val="00F00CD0"/>
    <w:rsid w:val="00F01317"/>
    <w:rsid w:val="00F022BF"/>
    <w:rsid w:val="00F027BA"/>
    <w:rsid w:val="00F02802"/>
    <w:rsid w:val="00F03E79"/>
    <w:rsid w:val="00F047A0"/>
    <w:rsid w:val="00F0628D"/>
    <w:rsid w:val="00F06651"/>
    <w:rsid w:val="00F06B21"/>
    <w:rsid w:val="00F07776"/>
    <w:rsid w:val="00F07BAC"/>
    <w:rsid w:val="00F07DB0"/>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51B"/>
    <w:rsid w:val="00F16948"/>
    <w:rsid w:val="00F169FE"/>
    <w:rsid w:val="00F16BF2"/>
    <w:rsid w:val="00F17697"/>
    <w:rsid w:val="00F17EAE"/>
    <w:rsid w:val="00F20E26"/>
    <w:rsid w:val="00F218D4"/>
    <w:rsid w:val="00F21BE5"/>
    <w:rsid w:val="00F2250A"/>
    <w:rsid w:val="00F22F39"/>
    <w:rsid w:val="00F24788"/>
    <w:rsid w:val="00F249D7"/>
    <w:rsid w:val="00F24B0C"/>
    <w:rsid w:val="00F2640F"/>
    <w:rsid w:val="00F26F04"/>
    <w:rsid w:val="00F27726"/>
    <w:rsid w:val="00F27C34"/>
    <w:rsid w:val="00F27E46"/>
    <w:rsid w:val="00F3009B"/>
    <w:rsid w:val="00F3009F"/>
    <w:rsid w:val="00F301C2"/>
    <w:rsid w:val="00F302E1"/>
    <w:rsid w:val="00F30E09"/>
    <w:rsid w:val="00F31225"/>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6C86"/>
    <w:rsid w:val="00F37259"/>
    <w:rsid w:val="00F373AD"/>
    <w:rsid w:val="00F400F0"/>
    <w:rsid w:val="00F405A4"/>
    <w:rsid w:val="00F40C60"/>
    <w:rsid w:val="00F41935"/>
    <w:rsid w:val="00F41F05"/>
    <w:rsid w:val="00F4224F"/>
    <w:rsid w:val="00F42381"/>
    <w:rsid w:val="00F42E17"/>
    <w:rsid w:val="00F43265"/>
    <w:rsid w:val="00F433BD"/>
    <w:rsid w:val="00F43B7F"/>
    <w:rsid w:val="00F43CEF"/>
    <w:rsid w:val="00F44EC5"/>
    <w:rsid w:val="00F4598C"/>
    <w:rsid w:val="00F46212"/>
    <w:rsid w:val="00F462FF"/>
    <w:rsid w:val="00F469A2"/>
    <w:rsid w:val="00F46C8F"/>
    <w:rsid w:val="00F46D35"/>
    <w:rsid w:val="00F47498"/>
    <w:rsid w:val="00F508FD"/>
    <w:rsid w:val="00F50938"/>
    <w:rsid w:val="00F50B38"/>
    <w:rsid w:val="00F512B2"/>
    <w:rsid w:val="00F51B32"/>
    <w:rsid w:val="00F520E6"/>
    <w:rsid w:val="00F5283D"/>
    <w:rsid w:val="00F52ABA"/>
    <w:rsid w:val="00F52BC7"/>
    <w:rsid w:val="00F535F8"/>
    <w:rsid w:val="00F53BF4"/>
    <w:rsid w:val="00F54266"/>
    <w:rsid w:val="00F543EE"/>
    <w:rsid w:val="00F54684"/>
    <w:rsid w:val="00F54714"/>
    <w:rsid w:val="00F55043"/>
    <w:rsid w:val="00F5534E"/>
    <w:rsid w:val="00F55C36"/>
    <w:rsid w:val="00F56D1A"/>
    <w:rsid w:val="00F56DCF"/>
    <w:rsid w:val="00F57034"/>
    <w:rsid w:val="00F57F62"/>
    <w:rsid w:val="00F6035D"/>
    <w:rsid w:val="00F60860"/>
    <w:rsid w:val="00F60BE9"/>
    <w:rsid w:val="00F61FD8"/>
    <w:rsid w:val="00F62B43"/>
    <w:rsid w:val="00F62DBF"/>
    <w:rsid w:val="00F63244"/>
    <w:rsid w:val="00F633BB"/>
    <w:rsid w:val="00F63562"/>
    <w:rsid w:val="00F635B8"/>
    <w:rsid w:val="00F63FBA"/>
    <w:rsid w:val="00F64079"/>
    <w:rsid w:val="00F640A9"/>
    <w:rsid w:val="00F641FC"/>
    <w:rsid w:val="00F647F7"/>
    <w:rsid w:val="00F650C7"/>
    <w:rsid w:val="00F65538"/>
    <w:rsid w:val="00F6583C"/>
    <w:rsid w:val="00F6589A"/>
    <w:rsid w:val="00F65D85"/>
    <w:rsid w:val="00F6604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242"/>
    <w:rsid w:val="00F82637"/>
    <w:rsid w:val="00F82D1F"/>
    <w:rsid w:val="00F82FC3"/>
    <w:rsid w:val="00F83829"/>
    <w:rsid w:val="00F83D37"/>
    <w:rsid w:val="00F84069"/>
    <w:rsid w:val="00F843D7"/>
    <w:rsid w:val="00F847AE"/>
    <w:rsid w:val="00F84C91"/>
    <w:rsid w:val="00F85536"/>
    <w:rsid w:val="00F85665"/>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096"/>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266"/>
    <w:rsid w:val="00F94B20"/>
    <w:rsid w:val="00F94C4C"/>
    <w:rsid w:val="00F94E2F"/>
    <w:rsid w:val="00F950B5"/>
    <w:rsid w:val="00F9513F"/>
    <w:rsid w:val="00F95936"/>
    <w:rsid w:val="00F96092"/>
    <w:rsid w:val="00F96177"/>
    <w:rsid w:val="00F96509"/>
    <w:rsid w:val="00F96E07"/>
    <w:rsid w:val="00F978F9"/>
    <w:rsid w:val="00F97908"/>
    <w:rsid w:val="00F97954"/>
    <w:rsid w:val="00F97B43"/>
    <w:rsid w:val="00FA07F8"/>
    <w:rsid w:val="00FA105C"/>
    <w:rsid w:val="00FA106D"/>
    <w:rsid w:val="00FA1475"/>
    <w:rsid w:val="00FA148A"/>
    <w:rsid w:val="00FA1C7E"/>
    <w:rsid w:val="00FA20A2"/>
    <w:rsid w:val="00FA2394"/>
    <w:rsid w:val="00FA27C8"/>
    <w:rsid w:val="00FA29E5"/>
    <w:rsid w:val="00FA2AD3"/>
    <w:rsid w:val="00FA305D"/>
    <w:rsid w:val="00FA3814"/>
    <w:rsid w:val="00FA3B76"/>
    <w:rsid w:val="00FA3F16"/>
    <w:rsid w:val="00FA3FC5"/>
    <w:rsid w:val="00FA4100"/>
    <w:rsid w:val="00FA4D66"/>
    <w:rsid w:val="00FA5A4E"/>
    <w:rsid w:val="00FA6217"/>
    <w:rsid w:val="00FA67DD"/>
    <w:rsid w:val="00FA69A2"/>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7C0"/>
    <w:rsid w:val="00FB3A5B"/>
    <w:rsid w:val="00FB3B56"/>
    <w:rsid w:val="00FB3C68"/>
    <w:rsid w:val="00FB4338"/>
    <w:rsid w:val="00FB477E"/>
    <w:rsid w:val="00FB4BE7"/>
    <w:rsid w:val="00FB4C9C"/>
    <w:rsid w:val="00FB4F7D"/>
    <w:rsid w:val="00FB5A8F"/>
    <w:rsid w:val="00FB5AB4"/>
    <w:rsid w:val="00FB6165"/>
    <w:rsid w:val="00FB6D10"/>
    <w:rsid w:val="00FB6DAB"/>
    <w:rsid w:val="00FB7B6B"/>
    <w:rsid w:val="00FC0150"/>
    <w:rsid w:val="00FC03AB"/>
    <w:rsid w:val="00FC04AC"/>
    <w:rsid w:val="00FC0EA8"/>
    <w:rsid w:val="00FC1FC7"/>
    <w:rsid w:val="00FC2246"/>
    <w:rsid w:val="00FC2792"/>
    <w:rsid w:val="00FC2F79"/>
    <w:rsid w:val="00FC3519"/>
    <w:rsid w:val="00FC4632"/>
    <w:rsid w:val="00FC468A"/>
    <w:rsid w:val="00FC4724"/>
    <w:rsid w:val="00FC4729"/>
    <w:rsid w:val="00FC4A8C"/>
    <w:rsid w:val="00FC4E8F"/>
    <w:rsid w:val="00FC5147"/>
    <w:rsid w:val="00FC53DB"/>
    <w:rsid w:val="00FC5948"/>
    <w:rsid w:val="00FC5FC2"/>
    <w:rsid w:val="00FC6177"/>
    <w:rsid w:val="00FC6236"/>
    <w:rsid w:val="00FC628F"/>
    <w:rsid w:val="00FC63D1"/>
    <w:rsid w:val="00FC6B1A"/>
    <w:rsid w:val="00FC7528"/>
    <w:rsid w:val="00FC7757"/>
    <w:rsid w:val="00FD0572"/>
    <w:rsid w:val="00FD1A97"/>
    <w:rsid w:val="00FD2A1F"/>
    <w:rsid w:val="00FD2D7B"/>
    <w:rsid w:val="00FD37F6"/>
    <w:rsid w:val="00FD3818"/>
    <w:rsid w:val="00FD4589"/>
    <w:rsid w:val="00FD46D4"/>
    <w:rsid w:val="00FD473E"/>
    <w:rsid w:val="00FD4DF7"/>
    <w:rsid w:val="00FD67C9"/>
    <w:rsid w:val="00FD69ED"/>
    <w:rsid w:val="00FD6B58"/>
    <w:rsid w:val="00FD6C60"/>
    <w:rsid w:val="00FD7684"/>
    <w:rsid w:val="00FD7740"/>
    <w:rsid w:val="00FD7DF9"/>
    <w:rsid w:val="00FE0B51"/>
    <w:rsid w:val="00FE0B78"/>
    <w:rsid w:val="00FE0ED4"/>
    <w:rsid w:val="00FE1512"/>
    <w:rsid w:val="00FE1EAB"/>
    <w:rsid w:val="00FE202D"/>
    <w:rsid w:val="00FE22DA"/>
    <w:rsid w:val="00FE2658"/>
    <w:rsid w:val="00FE3465"/>
    <w:rsid w:val="00FE44D6"/>
    <w:rsid w:val="00FE4586"/>
    <w:rsid w:val="00FE6582"/>
    <w:rsid w:val="00FE67CF"/>
    <w:rsid w:val="00FE67EB"/>
    <w:rsid w:val="00FE6C58"/>
    <w:rsid w:val="00FE6D20"/>
    <w:rsid w:val="00FE6FB9"/>
    <w:rsid w:val="00FE7187"/>
    <w:rsid w:val="00FE7457"/>
    <w:rsid w:val="00FE752F"/>
    <w:rsid w:val="00FE7549"/>
    <w:rsid w:val="00FE754E"/>
    <w:rsid w:val="00FE7622"/>
    <w:rsid w:val="00FE7BCC"/>
    <w:rsid w:val="00FF0B90"/>
    <w:rsid w:val="00FF126D"/>
    <w:rsid w:val="00FF14AA"/>
    <w:rsid w:val="00FF14DB"/>
    <w:rsid w:val="00FF1BFF"/>
    <w:rsid w:val="00FF1D38"/>
    <w:rsid w:val="00FF2310"/>
    <w:rsid w:val="00FF2E37"/>
    <w:rsid w:val="00FF2E73"/>
    <w:rsid w:val="00FF32F5"/>
    <w:rsid w:val="00FF3961"/>
    <w:rsid w:val="00FF3A36"/>
    <w:rsid w:val="00FF3B6A"/>
    <w:rsid w:val="00FF4A1A"/>
    <w:rsid w:val="00FF4AE2"/>
    <w:rsid w:val="00FF50A8"/>
    <w:rsid w:val="00FF571E"/>
    <w:rsid w:val="00FF5CB4"/>
    <w:rsid w:val="00FF62EF"/>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433D"/>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uiPriority w:val="8"/>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Char"/>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a0"/>
    <w:next w:val="a0"/>
    <w:link w:val="4Char"/>
    <w:uiPriority w:val="8"/>
    <w:qFormat/>
    <w:pPr>
      <w:keepNext/>
      <w:numPr>
        <w:ilvl w:val="3"/>
        <w:numId w:val="2"/>
      </w:numPr>
      <w:spacing w:before="120"/>
      <w:outlineLvl w:val="3"/>
    </w:pPr>
    <w:rPr>
      <w:b/>
      <w:bCs/>
      <w:szCs w:val="28"/>
    </w:rPr>
  </w:style>
  <w:style w:type="paragraph" w:styleId="5">
    <w:name w:val="heading 5"/>
    <w:aliases w:val="H5,h5,Heading5"/>
    <w:basedOn w:val="a0"/>
    <w:next w:val="a0"/>
    <w:uiPriority w:val="8"/>
    <w:qFormat/>
    <w:pPr>
      <w:keepNext/>
      <w:numPr>
        <w:ilvl w:val="4"/>
        <w:numId w:val="2"/>
      </w:numPr>
      <w:spacing w:before="1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35"/>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e">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e"/>
    <w:rsid w:val="00AB3F38"/>
    <w:rPr>
      <w:sz w:val="22"/>
      <w:szCs w:val="22"/>
    </w:rPr>
  </w:style>
  <w:style w:type="paragraph" w:styleId="af">
    <w:name w:val="footer"/>
    <w:basedOn w:val="a0"/>
    <w:link w:val="Char3"/>
    <w:rsid w:val="00AB3F38"/>
    <w:pPr>
      <w:tabs>
        <w:tab w:val="center" w:pos="4680"/>
        <w:tab w:val="right" w:pos="9360"/>
      </w:tabs>
    </w:pPr>
  </w:style>
  <w:style w:type="character" w:customStyle="1" w:styleId="Char3">
    <w:name w:val="页脚 Char"/>
    <w:basedOn w:val="a1"/>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Task Body"/>
    <w:basedOn w:val="a0"/>
    <w:link w:val="Char4"/>
    <w:uiPriority w:val="34"/>
    <w:qFormat/>
    <w:rsid w:val="0015703E"/>
    <w:pPr>
      <w:ind w:left="720"/>
      <w:contextualSpacing/>
    </w:pPr>
  </w:style>
  <w:style w:type="character" w:styleId="af1">
    <w:name w:val="annotation reference"/>
    <w:basedOn w:val="a1"/>
    <w:unhideWhenUsed/>
    <w:qFormat/>
    <w:rsid w:val="00DC38C0"/>
    <w:rPr>
      <w:sz w:val="16"/>
      <w:szCs w:val="16"/>
    </w:rPr>
  </w:style>
  <w:style w:type="paragraph" w:styleId="af2">
    <w:name w:val="annotation text"/>
    <w:basedOn w:val="a0"/>
    <w:link w:val="Char5"/>
    <w:uiPriority w:val="99"/>
    <w:unhideWhenUsed/>
    <w:qFormat/>
    <w:rsid w:val="00DC38C0"/>
    <w:rPr>
      <w:sz w:val="20"/>
      <w:szCs w:val="20"/>
    </w:rPr>
  </w:style>
  <w:style w:type="character" w:customStyle="1" w:styleId="Char5">
    <w:name w:val="批注文字 Char"/>
    <w:basedOn w:val="a1"/>
    <w:link w:val="af2"/>
    <w:uiPriority w:val="99"/>
    <w:qFormat/>
    <w:rsid w:val="00DC38C0"/>
  </w:style>
  <w:style w:type="paragraph" w:styleId="af3">
    <w:name w:val="annotation subject"/>
    <w:basedOn w:val="af2"/>
    <w:next w:val="af2"/>
    <w:link w:val="Char6"/>
    <w:unhideWhenUsed/>
    <w:rsid w:val="00DC38C0"/>
    <w:rPr>
      <w:b/>
      <w:bCs/>
    </w:rPr>
  </w:style>
  <w:style w:type="character" w:customStyle="1" w:styleId="Char6">
    <w:name w:val="批注主题 Char"/>
    <w:basedOn w:val="Char5"/>
    <w:link w:val="af3"/>
    <w:semiHidden/>
    <w:rsid w:val="00DC38C0"/>
    <w:rPr>
      <w:b/>
      <w:bCs/>
    </w:rPr>
  </w:style>
  <w:style w:type="character" w:styleId="af4">
    <w:name w:val="Strong"/>
    <w:basedOn w:val="a1"/>
    <w:uiPriority w:val="22"/>
    <w:qFormat/>
    <w:rsid w:val="00DC38C0"/>
    <w:rPr>
      <w:b/>
      <w:bCs/>
    </w:rPr>
  </w:style>
  <w:style w:type="paragraph" w:styleId="af5">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6">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7">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7"/>
    <w:rsid w:val="005411DB"/>
    <w:rPr>
      <w:rFonts w:eastAsia="MS Gothic"/>
      <w:sz w:val="24"/>
      <w:lang w:val="en-GB" w:eastAsia="ja-JP"/>
    </w:rPr>
  </w:style>
  <w:style w:type="paragraph" w:styleId="af8">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8"/>
    <w:semiHidden/>
    <w:rsid w:val="005411DB"/>
    <w:rPr>
      <w:rFonts w:ascii="Tahoma" w:eastAsia="MS Gothic" w:hAnsi="Tahoma"/>
      <w:sz w:val="24"/>
      <w:shd w:val="clear" w:color="auto" w:fill="000080"/>
      <w:lang w:val="en-GB" w:eastAsia="ja-JP"/>
    </w:rPr>
  </w:style>
  <w:style w:type="paragraph" w:styleId="af9">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9"/>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a">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a"/>
    <w:rsid w:val="005411DB"/>
    <w:rPr>
      <w:rFonts w:ascii="Arial" w:eastAsia="MS Gothic" w:hAnsi="Arial"/>
      <w:b/>
      <w:sz w:val="24"/>
      <w:lang w:val="en-GB" w:eastAsia="ja-JP"/>
    </w:rPr>
  </w:style>
  <w:style w:type="paragraph" w:styleId="afb">
    <w:name w:val="table of figures"/>
    <w:basedOn w:val="12"/>
    <w:next w:val="a0"/>
    <w:semiHidden/>
    <w:rsid w:val="005411DB"/>
    <w:pPr>
      <w:tabs>
        <w:tab w:val="right" w:leader="dot" w:pos="9360"/>
      </w:tabs>
      <w:spacing w:before="120" w:after="120"/>
    </w:pPr>
    <w:rPr>
      <w:caps/>
    </w:rPr>
  </w:style>
  <w:style w:type="paragraph" w:styleId="12">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c">
    <w:name w:val="page number"/>
    <w:rsid w:val="005411DB"/>
    <w:rPr>
      <w:rFonts w:eastAsia="Times New Roman"/>
      <w:noProof w:val="0"/>
      <w:kern w:val="2"/>
      <w:sz w:val="21"/>
      <w:lang w:val="en-GB"/>
    </w:rPr>
  </w:style>
  <w:style w:type="paragraph" w:styleId="32">
    <w:name w:val="Body Text 3"/>
    <w:basedOn w:val="a0"/>
    <w:link w:val="3Char0"/>
    <w:rsid w:val="005411DB"/>
    <w:pPr>
      <w:autoSpaceDE/>
      <w:autoSpaceDN/>
      <w:adjustRightInd/>
      <w:snapToGrid/>
      <w:spacing w:after="0"/>
    </w:pPr>
    <w:rPr>
      <w:rFonts w:eastAsia="MS Gothic"/>
      <w:sz w:val="24"/>
      <w:szCs w:val="20"/>
      <w:lang w:val="en-GB" w:eastAsia="ja-JP"/>
    </w:rPr>
  </w:style>
  <w:style w:type="character" w:customStyle="1" w:styleId="3Char0">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d">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0"/>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3">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4">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
    <w:name w:val="Emphasis"/>
    <w:uiPriority w:val="20"/>
    <w:qFormat/>
    <w:rsid w:val="004E6987"/>
    <w:rPr>
      <w:i/>
      <w:iCs/>
    </w:rPr>
  </w:style>
  <w:style w:type="paragraph" w:styleId="41">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a3"/>
    <w:rsid w:val="008924D1"/>
    <w:pPr>
      <w:numPr>
        <w:numId w:val="13"/>
      </w:numPr>
    </w:pPr>
  </w:style>
  <w:style w:type="paragraph" w:customStyle="1" w:styleId="ListParagraph1">
    <w:name w:val="List Paragraph1"/>
    <w:basedOn w:val="a0"/>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 w:type="paragraph" w:styleId="50">
    <w:name w:val="List Bullet 5"/>
    <w:basedOn w:val="40"/>
    <w:rsid w:val="001A051E"/>
    <w:pPr>
      <w:numPr>
        <w:numId w:val="22"/>
      </w:numPr>
      <w:tabs>
        <w:tab w:val="num"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40">
    <w:name w:val="List Bullet 4"/>
    <w:basedOn w:val="a0"/>
    <w:semiHidden/>
    <w:unhideWhenUsed/>
    <w:rsid w:val="001A051E"/>
    <w:pPr>
      <w:numPr>
        <w:numId w:val="23"/>
      </w:numPr>
      <w:contextualSpacing/>
    </w:pPr>
  </w:style>
  <w:style w:type="paragraph" w:customStyle="1" w:styleId="Doc">
    <w:name w:val="Doc"/>
    <w:basedOn w:val="a0"/>
    <w:link w:val="DocChar"/>
    <w:qFormat/>
    <w:rsid w:val="00096B07"/>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rsid w:val="00096B07"/>
    <w:rPr>
      <w:rFonts w:eastAsia="Batang"/>
      <w:bCs/>
      <w:sz w:val="22"/>
      <w:szCs w:val="22"/>
      <w:lang w:eastAsia="ko-KR"/>
    </w:rPr>
  </w:style>
  <w:style w:type="paragraph" w:customStyle="1" w:styleId="3GPPText">
    <w:name w:val="3GPP Text"/>
    <w:basedOn w:val="a0"/>
    <w:link w:val="3GPPTextChar"/>
    <w:qFormat/>
    <w:rsid w:val="00096B07"/>
    <w:pPr>
      <w:overflowPunct w:val="0"/>
      <w:snapToGrid/>
      <w:spacing w:before="120"/>
      <w:textAlignment w:val="baseline"/>
    </w:pPr>
    <w:rPr>
      <w:szCs w:val="20"/>
    </w:rPr>
  </w:style>
  <w:style w:type="character" w:customStyle="1" w:styleId="3GPPTextChar">
    <w:name w:val="3GPP Text Char"/>
    <w:link w:val="3GPPText"/>
    <w:qFormat/>
    <w:rsid w:val="00096B07"/>
    <w:rPr>
      <w:sz w:val="22"/>
    </w:rPr>
  </w:style>
  <w:style w:type="table" w:customStyle="1" w:styleId="TableGrid1">
    <w:name w:val="TableGrid1"/>
    <w:basedOn w:val="a2"/>
    <w:next w:val="ad"/>
    <w:qFormat/>
    <w:rsid w:val="00EF548D"/>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next w:val="ad"/>
    <w:rsid w:val="00376F6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aliases w:val="Underrubrik2 Char,H3 Char,no break Char,Memo Heading 3 Char,h3 Char,hello Char,Titre 3 Car Char,no break Car Char,H3 Car Char,Underrubrik2 Car Char,h3 Car Char,Memo Heading 3 Car Char,hello Car Char,Heading 3 Char Car Char,H3 Char Car Char"/>
    <w:basedOn w:val="a1"/>
    <w:link w:val="30"/>
    <w:rsid w:val="00AD20A3"/>
    <w:rPr>
      <w:b/>
      <w:sz w:val="22"/>
      <w:szCs w:val="22"/>
    </w:rPr>
  </w:style>
  <w:style w:type="table" w:customStyle="1" w:styleId="33">
    <w:name w:val="网格型3"/>
    <w:basedOn w:val="a2"/>
    <w:next w:val="ad"/>
    <w:uiPriority w:val="59"/>
    <w:rsid w:val="00193636"/>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AC24AB"/>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5133547">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47084849">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17835918">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4.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5.xml><?xml version="1.0" encoding="utf-8"?>
<ds:datastoreItem xmlns:ds="http://schemas.openxmlformats.org/officeDocument/2006/customXml" ds:itemID="{4E02641A-8F89-4912-9E1D-C9376981BB31}">
  <ds:schemaRefs>
    <ds:schemaRef ds:uri="http://schemas.microsoft.com/office/2006/documentManagement/types"/>
    <ds:schemaRef ds:uri="http://purl.org/dc/elements/1.1/"/>
    <ds:schemaRef ds:uri="95d2e41d-1f11-4347-bb1c-11d6a32975dd"/>
    <ds:schemaRef ds:uri="http://purl.org/dc/dcmitype/"/>
    <ds:schemaRef ds:uri="3b34c8f0-1ef5-4d1e-bb66-517ce7fe7356"/>
    <ds:schemaRef ds:uri="http://schemas.microsoft.com/office/infopath/2007/PartnerControls"/>
    <ds:schemaRef ds:uri="http://schemas.openxmlformats.org/package/2006/metadata/core-properties"/>
    <ds:schemaRef ds:uri="ebabf6ce-2443-438c-9946-ecc878e7654a"/>
    <ds:schemaRef ds:uri="http://www.w3.org/XML/1998/namespace"/>
    <ds:schemaRef ds:uri="71c5aaf6-e6ce-465b-b873-5148d2a4c105"/>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9B2F66C2-A815-4E45-BE77-30DF1C50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4582</Words>
  <Characters>26121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Chengyan</cp:lastModifiedBy>
  <cp:revision>2</cp:revision>
  <cp:lastPrinted>2007-06-18T22:08:00Z</cp:lastPrinted>
  <dcterms:created xsi:type="dcterms:W3CDTF">2021-01-25T06:29:00Z</dcterms:created>
  <dcterms:modified xsi:type="dcterms:W3CDTF">2021-01-25T06:29:00Z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(3)fuD8z/XSuBDZvvHe7FSqADczMdr9oMnBSPPb3Jjvyhhwc5bVUyhH/oMhEKooPBxSmScq96q5
FbUZ8egIrgP06jf9WkMCvV4sC+A/GROVNkQCaK1cdg/6kNkPX/Vyk+QvnL50wsBtQ0As/srI
uEIVMZID7jIpxgKt2nDY3cTgX46T4OvxkRYMFRUqaOy3wYf6mhNpPjlE1UvJ6/1zQkl1LvQW
ApySwC4cBUejV0iVLG</vt:lpwstr>
  </property>
  <property fmtid="{D5CDD505-2E9C-101B-9397-08002B2CF9AE}" pid="13" name="_2015_ms_pID_725343_00">
    <vt:lpwstr>_2015_ms_pID_725343</vt:lpwstr>
  </property>
  <property fmtid="{D5CDD505-2E9C-101B-9397-08002B2CF9AE}" pid="14" name="_2015_ms_pID_7253431">
    <vt:lpwstr>OMHWv8I3n6audp9+3V1wUU9m/VGOEF5VIYhPm2aAmy4I6o1yZiqP8t
dGHFf9LgGGP7cxvP3JdytcH3aDMbdPMmwtdeXrdT4InJ1NN6hAZHHZ3GDBaWM+xLqochlLSp
pwak83kRyM9YEiaXVqMAFYbxNNkf0eop/wDpGOBROB4XSRTq3AW9Q18MonzY1w77yIIJwqow
dCu0FQ8hJh/BTeBbxQ+tGHu3+NWCDJk5jjDH</vt:lpwstr>
  </property>
  <property fmtid="{D5CDD505-2E9C-101B-9397-08002B2CF9AE}" pid="15" name="_2015_ms_pID_7253431_00">
    <vt:lpwstr>_2015_ms_pID_7253431</vt:lpwstr>
  </property>
  <property fmtid="{D5CDD505-2E9C-101B-9397-08002B2CF9AE}" pid="16" name="_2015_ms_pID_7253432">
    <vt:lpwstr>dDpYbrl/7GZsgFo7ieIxgRdGHm565USGjHbC
0pcprjCM2TrVW75LATw+d5cPvr1iOA==</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1611227609</vt:lpwstr>
  </property>
</Properties>
</file>