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D8" w:rsidRPr="006B31D8" w:rsidRDefault="006B31D8" w:rsidP="006B31D8">
      <w:pPr>
        <w:rPr>
          <w:rFonts w:eastAsia="宋体"/>
          <w:szCs w:val="20"/>
          <w:highlight w:val="yellow"/>
          <w:lang w:eastAsia="zh-CN"/>
        </w:rPr>
      </w:pPr>
      <w:r w:rsidRPr="006B31D8">
        <w:rPr>
          <w:rFonts w:eastAsia="宋体" w:hint="eastAsia"/>
          <w:szCs w:val="20"/>
          <w:highlight w:val="yellow"/>
          <w:lang w:eastAsia="zh-CN"/>
        </w:rPr>
        <w:t>Proposal 2.2.5 after 4</w:t>
      </w:r>
      <w:r w:rsidRPr="006B31D8">
        <w:rPr>
          <w:rFonts w:eastAsia="宋体" w:hint="eastAsia"/>
          <w:szCs w:val="20"/>
          <w:highlight w:val="yellow"/>
          <w:vertAlign w:val="superscript"/>
          <w:lang w:eastAsia="zh-CN"/>
        </w:rPr>
        <w:t>th</w:t>
      </w:r>
      <w:r w:rsidRPr="006B31D8">
        <w:rPr>
          <w:rFonts w:eastAsia="宋体" w:hint="eastAsia"/>
          <w:szCs w:val="20"/>
          <w:highlight w:val="yellow"/>
          <w:lang w:eastAsia="zh-CN"/>
        </w:rPr>
        <w:t xml:space="preserve"> round discussion:</w:t>
      </w:r>
    </w:p>
    <w:p w:rsidR="006B31D8" w:rsidRPr="006B31D8" w:rsidRDefault="006B31D8" w:rsidP="006B31D8">
      <w:pPr>
        <w:rPr>
          <w:rFonts w:eastAsia="微软雅黑"/>
          <w:color w:val="000000"/>
          <w:szCs w:val="20"/>
          <w:lang w:eastAsia="zh-CN"/>
        </w:rPr>
      </w:pPr>
      <w:r w:rsidRPr="006B31D8">
        <w:rPr>
          <w:rFonts w:eastAsia="微软雅黑"/>
          <w:color w:val="000000"/>
          <w:szCs w:val="20"/>
        </w:rPr>
        <w:t>For multiplexing a HP</w:t>
      </w:r>
      <w:r w:rsidRPr="006B31D8">
        <w:rPr>
          <w:rFonts w:eastAsia="微软雅黑" w:hint="eastAsia"/>
          <w:color w:val="000000"/>
          <w:szCs w:val="20"/>
          <w:lang w:eastAsia="zh-CN"/>
        </w:rPr>
        <w:t xml:space="preserve"> HARQ-ACK</w:t>
      </w:r>
      <w:r w:rsidRPr="006B31D8">
        <w:rPr>
          <w:rFonts w:eastAsia="微软雅黑"/>
          <w:color w:val="000000"/>
          <w:szCs w:val="20"/>
        </w:rPr>
        <w:t xml:space="preserve"> and a LP </w:t>
      </w:r>
      <w:r w:rsidRPr="006B31D8">
        <w:rPr>
          <w:rFonts w:eastAsia="微软雅黑" w:hint="eastAsia"/>
          <w:color w:val="000000"/>
          <w:szCs w:val="20"/>
          <w:lang w:eastAsia="zh-CN"/>
        </w:rPr>
        <w:t>HARQ-ACK</w:t>
      </w:r>
      <w:r w:rsidRPr="006B31D8">
        <w:rPr>
          <w:rFonts w:eastAsia="微软雅黑"/>
          <w:color w:val="000000"/>
          <w:szCs w:val="20"/>
        </w:rPr>
        <w:t xml:space="preserve"> into a PUCCH in R17, </w:t>
      </w:r>
      <w:r w:rsidRPr="006B31D8">
        <w:rPr>
          <w:rFonts w:eastAsia="微软雅黑" w:hint="eastAsia"/>
          <w:color w:val="000000"/>
          <w:szCs w:val="20"/>
          <w:lang w:eastAsia="zh-CN"/>
        </w:rPr>
        <w:t xml:space="preserve">select a coding scheme for </w:t>
      </w:r>
      <w:r w:rsidRPr="006B31D8">
        <w:rPr>
          <w:rFonts w:eastAsia="微软雅黑"/>
          <w:color w:val="000000"/>
          <w:szCs w:val="20"/>
        </w:rPr>
        <w:t xml:space="preserve">total number of LP and HP HARQ-ACK bits </w:t>
      </w:r>
      <w:r w:rsidRPr="006B31D8">
        <w:rPr>
          <w:rFonts w:eastAsia="微软雅黑" w:hint="eastAsia"/>
          <w:color w:val="000000"/>
          <w:szCs w:val="20"/>
          <w:lang w:eastAsia="zh-CN"/>
        </w:rPr>
        <w:t>&gt;2</w:t>
      </w:r>
      <w:r w:rsidRPr="006B31D8">
        <w:rPr>
          <w:rFonts w:eastAsia="微软雅黑" w:hint="eastAsia"/>
          <w:color w:val="FF0000"/>
          <w:szCs w:val="20"/>
          <w:lang w:eastAsia="zh-CN"/>
        </w:rPr>
        <w:t xml:space="preserve"> [and</w:t>
      </w:r>
      <w:r w:rsidRPr="006B31D8">
        <w:rPr>
          <w:rFonts w:eastAsia="微软雅黑"/>
          <w:color w:val="FF0000"/>
          <w:szCs w:val="20"/>
        </w:rPr>
        <w:t xml:space="preserve"> </w:t>
      </w:r>
      <w:r w:rsidRPr="006B31D8">
        <w:rPr>
          <w:rFonts w:eastAsia="微软雅黑" w:hint="eastAsia"/>
          <w:color w:val="FF0000"/>
          <w:szCs w:val="20"/>
          <w:lang w:eastAsia="zh-CN"/>
        </w:rPr>
        <w:t xml:space="preserve">select a </w:t>
      </w:r>
      <w:r w:rsidRPr="006B31D8">
        <w:rPr>
          <w:rFonts w:eastAsia="微软雅黑"/>
          <w:color w:val="FF0000"/>
          <w:szCs w:val="20"/>
          <w:lang w:eastAsia="zh-CN"/>
        </w:rPr>
        <w:t>sequence</w:t>
      </w:r>
      <w:r w:rsidRPr="006B31D8">
        <w:rPr>
          <w:rFonts w:eastAsia="微软雅黑" w:hint="eastAsia"/>
          <w:color w:val="FF0000"/>
          <w:szCs w:val="20"/>
          <w:lang w:eastAsia="zh-CN"/>
        </w:rPr>
        <w:t xml:space="preserve">-transmission scheme for </w:t>
      </w:r>
      <w:r w:rsidRPr="006B31D8">
        <w:rPr>
          <w:rFonts w:eastAsia="微软雅黑"/>
          <w:color w:val="FF0000"/>
          <w:szCs w:val="20"/>
        </w:rPr>
        <w:t xml:space="preserve">total number of LP and HP HARQ-ACK bits </w:t>
      </w:r>
      <w:r w:rsidRPr="006B31D8">
        <w:rPr>
          <w:rFonts w:eastAsia="微软雅黑" w:hint="eastAsia"/>
          <w:color w:val="FF0000"/>
          <w:szCs w:val="20"/>
          <w:lang w:eastAsia="zh-CN"/>
        </w:rPr>
        <w:t>=2]</w:t>
      </w:r>
      <w:r w:rsidRPr="006B31D8">
        <w:rPr>
          <w:rFonts w:eastAsia="微软雅黑" w:hint="eastAsia"/>
          <w:color w:val="000000"/>
          <w:szCs w:val="20"/>
          <w:lang w:eastAsia="zh-CN"/>
        </w:rPr>
        <w:t xml:space="preserve"> based on simulation results and analysis following the criteria: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6B31D8">
        <w:rPr>
          <w:rFonts w:eastAsia="微软雅黑" w:hint="eastAsia"/>
          <w:color w:val="000000"/>
          <w:sz w:val="20"/>
          <w:szCs w:val="20"/>
        </w:rPr>
        <w:t>The link performance of HP and LP HARQ-ACK is guaranteed after</w:t>
      </w:r>
      <w:r w:rsidRPr="006B31D8">
        <w:rPr>
          <w:rFonts w:eastAsia="微软雅黑" w:hint="eastAsia"/>
          <w:sz w:val="20"/>
          <w:szCs w:val="20"/>
        </w:rPr>
        <w:t xml:space="preserve"> multiplexing, i.e. the scheme </w:t>
      </w:r>
      <w:r w:rsidRPr="006B31D8">
        <w:rPr>
          <w:rFonts w:eastAsia="微软雅黑"/>
          <w:sz w:val="20"/>
          <w:szCs w:val="20"/>
        </w:rPr>
        <w:t>which achieves the following performance requirements for multiplexed HP and LP UCI with a smaller SNR</w:t>
      </w:r>
      <w:r w:rsidRPr="006B31D8">
        <w:rPr>
          <w:rFonts w:eastAsia="微软雅黑" w:hint="eastAsia"/>
          <w:sz w:val="20"/>
          <w:szCs w:val="20"/>
        </w:rPr>
        <w:t xml:space="preserve"> is desired.</w:t>
      </w:r>
    </w:p>
    <w:p w:rsidR="006B31D8" w:rsidRPr="006B31D8" w:rsidRDefault="006B31D8" w:rsidP="006B31D8">
      <w:pPr>
        <w:pStyle w:val="a4"/>
        <w:numPr>
          <w:ilvl w:val="1"/>
          <w:numId w:val="2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 xml:space="preserve">Performance requirements for HP </w:t>
      </w:r>
      <w:r w:rsidRPr="006B31D8">
        <w:rPr>
          <w:rFonts w:eastAsia="微软雅黑" w:hint="eastAsia"/>
          <w:sz w:val="20"/>
          <w:szCs w:val="20"/>
        </w:rPr>
        <w:t>HARQ-ACK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>10^-4 or 10^-5 bit error rate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color w:val="FF0000"/>
          <w:sz w:val="20"/>
          <w:szCs w:val="20"/>
        </w:rPr>
      </w:pPr>
      <w:r w:rsidRPr="006B31D8">
        <w:rPr>
          <w:rFonts w:eastAsia="宋体" w:hint="eastAsia"/>
          <w:bCs/>
          <w:color w:val="FF0000"/>
          <w:sz w:val="20"/>
          <w:szCs w:val="20"/>
        </w:rPr>
        <w:t>[</w:t>
      </w:r>
      <w:r w:rsidRPr="006B31D8">
        <w:rPr>
          <w:rFonts w:eastAsia="宋体"/>
          <w:bCs/>
          <w:color w:val="FF0000"/>
          <w:sz w:val="20"/>
          <w:szCs w:val="20"/>
        </w:rPr>
        <w:t>10^-2 false alarm rate</w:t>
      </w:r>
      <w:r w:rsidRPr="006B31D8">
        <w:rPr>
          <w:rFonts w:eastAsia="宋体" w:hint="eastAsia"/>
          <w:bCs/>
          <w:color w:val="FF0000"/>
          <w:sz w:val="20"/>
          <w:szCs w:val="20"/>
        </w:rPr>
        <w:t xml:space="preserve"> (encouraged to provide)]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color w:val="FF0000"/>
          <w:sz w:val="20"/>
          <w:szCs w:val="20"/>
        </w:rPr>
      </w:pPr>
      <w:r w:rsidRPr="006B31D8">
        <w:rPr>
          <w:rFonts w:eastAsia="宋体" w:hint="eastAsia"/>
          <w:bCs/>
          <w:color w:val="FF0000"/>
          <w:sz w:val="20"/>
          <w:szCs w:val="20"/>
        </w:rPr>
        <w:t>[</w:t>
      </w:r>
      <w:r w:rsidRPr="006B31D8">
        <w:rPr>
          <w:rFonts w:eastAsia="宋体"/>
          <w:bCs/>
          <w:color w:val="FF0000"/>
          <w:sz w:val="20"/>
          <w:szCs w:val="20"/>
        </w:rPr>
        <w:t xml:space="preserve">10^-3 undetectable error rate (for &gt;2 bits </w:t>
      </w:r>
      <w:r w:rsidRPr="006B31D8">
        <w:rPr>
          <w:rFonts w:eastAsia="微软雅黑" w:hint="eastAsia"/>
          <w:color w:val="FF0000"/>
          <w:sz w:val="20"/>
          <w:szCs w:val="20"/>
        </w:rPr>
        <w:t>HARQ-ACK</w:t>
      </w:r>
      <w:r w:rsidRPr="006B31D8">
        <w:rPr>
          <w:rFonts w:eastAsia="宋体"/>
          <w:bCs/>
          <w:color w:val="FF0000"/>
          <w:sz w:val="20"/>
          <w:szCs w:val="20"/>
        </w:rPr>
        <w:t>)</w:t>
      </w:r>
      <w:r w:rsidRPr="006B31D8">
        <w:rPr>
          <w:rFonts w:eastAsia="宋体" w:hint="eastAsia"/>
          <w:bCs/>
          <w:color w:val="FF0000"/>
          <w:sz w:val="20"/>
          <w:szCs w:val="20"/>
        </w:rPr>
        <w:t xml:space="preserve"> (encouraged to provide)] </w:t>
      </w:r>
    </w:p>
    <w:p w:rsidR="006B31D8" w:rsidRPr="006B31D8" w:rsidRDefault="006B31D8" w:rsidP="006B31D8">
      <w:pPr>
        <w:pStyle w:val="a4"/>
        <w:numPr>
          <w:ilvl w:val="1"/>
          <w:numId w:val="2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 xml:space="preserve">Performance requirements for LP </w:t>
      </w:r>
      <w:r w:rsidRPr="006B31D8">
        <w:rPr>
          <w:rFonts w:eastAsia="微软雅黑" w:hint="eastAsia"/>
          <w:sz w:val="20"/>
          <w:szCs w:val="20"/>
        </w:rPr>
        <w:t>HARQ-ACK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>10^-2 or 10^-3 bit error rat</w:t>
      </w:r>
      <w:bookmarkStart w:id="0" w:name="_GoBack"/>
      <w:bookmarkEnd w:id="0"/>
      <w:r w:rsidRPr="006B31D8">
        <w:rPr>
          <w:rFonts w:eastAsia="宋体"/>
          <w:bCs/>
          <w:sz w:val="20"/>
          <w:szCs w:val="20"/>
        </w:rPr>
        <w:t>e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color w:val="FF0000"/>
          <w:sz w:val="20"/>
          <w:szCs w:val="20"/>
        </w:rPr>
      </w:pPr>
      <w:r w:rsidRPr="006B31D8">
        <w:rPr>
          <w:rFonts w:eastAsia="宋体" w:hint="eastAsia"/>
          <w:bCs/>
          <w:color w:val="FF0000"/>
          <w:sz w:val="20"/>
          <w:szCs w:val="20"/>
        </w:rPr>
        <w:t>[</w:t>
      </w:r>
      <w:r w:rsidRPr="006B31D8">
        <w:rPr>
          <w:rFonts w:eastAsia="宋体"/>
          <w:bCs/>
          <w:color w:val="FF0000"/>
          <w:sz w:val="20"/>
          <w:szCs w:val="20"/>
        </w:rPr>
        <w:t>10^-2 false alarm rate</w:t>
      </w:r>
      <w:r w:rsidRPr="006B31D8">
        <w:rPr>
          <w:rFonts w:eastAsia="宋体" w:hint="eastAsia"/>
          <w:bCs/>
          <w:color w:val="FF0000"/>
          <w:sz w:val="20"/>
          <w:szCs w:val="20"/>
        </w:rPr>
        <w:t xml:space="preserve"> (encouraged to provide)]</w:t>
      </w:r>
    </w:p>
    <w:p w:rsidR="006B31D8" w:rsidRPr="006B31D8" w:rsidRDefault="006B31D8" w:rsidP="006B31D8">
      <w:pPr>
        <w:pStyle w:val="a4"/>
        <w:numPr>
          <w:ilvl w:val="2"/>
          <w:numId w:val="2"/>
        </w:numPr>
        <w:rPr>
          <w:rFonts w:eastAsia="宋体"/>
          <w:bCs/>
          <w:color w:val="FF0000"/>
          <w:sz w:val="20"/>
          <w:szCs w:val="20"/>
        </w:rPr>
      </w:pPr>
      <w:r w:rsidRPr="006B31D8">
        <w:rPr>
          <w:rFonts w:eastAsia="宋体" w:hint="eastAsia"/>
          <w:bCs/>
          <w:color w:val="FF0000"/>
          <w:sz w:val="20"/>
          <w:szCs w:val="20"/>
        </w:rPr>
        <w:t>[</w:t>
      </w:r>
      <w:r w:rsidRPr="006B31D8">
        <w:rPr>
          <w:rFonts w:eastAsia="宋体"/>
          <w:bCs/>
          <w:color w:val="FF0000"/>
          <w:sz w:val="20"/>
          <w:szCs w:val="20"/>
        </w:rPr>
        <w:t xml:space="preserve">10^-2 undetectable error rate (for &gt;2 bits </w:t>
      </w:r>
      <w:r w:rsidRPr="006B31D8">
        <w:rPr>
          <w:rFonts w:eastAsia="微软雅黑" w:hint="eastAsia"/>
          <w:color w:val="FF0000"/>
          <w:sz w:val="20"/>
          <w:szCs w:val="20"/>
        </w:rPr>
        <w:t>HARQ-ACK</w:t>
      </w:r>
      <w:r w:rsidRPr="006B31D8">
        <w:rPr>
          <w:rFonts w:eastAsia="宋体"/>
          <w:bCs/>
          <w:color w:val="FF0000"/>
          <w:sz w:val="20"/>
          <w:szCs w:val="20"/>
        </w:rPr>
        <w:t>)</w:t>
      </w:r>
      <w:r w:rsidRPr="006B31D8">
        <w:rPr>
          <w:rFonts w:eastAsia="宋体" w:hint="eastAsia"/>
          <w:bCs/>
          <w:color w:val="FF0000"/>
          <w:sz w:val="20"/>
          <w:szCs w:val="20"/>
        </w:rPr>
        <w:t xml:space="preserve"> (encouraged to provide)] </w:t>
      </w:r>
    </w:p>
    <w:p w:rsidR="006B31D8" w:rsidRPr="006B31D8" w:rsidRDefault="006B31D8" w:rsidP="006B31D8">
      <w:pPr>
        <w:pStyle w:val="a4"/>
        <w:numPr>
          <w:ilvl w:val="1"/>
          <w:numId w:val="3"/>
        </w:numPr>
        <w:rPr>
          <w:rFonts w:eastAsia="微软雅黑" w:hint="eastAsia"/>
          <w:color w:val="000000"/>
          <w:sz w:val="20"/>
          <w:szCs w:val="20"/>
          <w:lang w:eastAsia="en-GB"/>
        </w:rPr>
      </w:pPr>
      <w:r w:rsidRPr="006B31D8">
        <w:rPr>
          <w:rFonts w:eastAsia="微软雅黑" w:hint="eastAsia"/>
          <w:color w:val="000000"/>
          <w:sz w:val="20"/>
          <w:szCs w:val="20"/>
          <w:lang w:eastAsia="en-GB"/>
        </w:rPr>
        <w:t>Channel: TDL-A 30ns, TDL-C 300ns</w:t>
      </w:r>
    </w:p>
    <w:p w:rsidR="006B31D8" w:rsidRPr="006B31D8" w:rsidRDefault="006B31D8" w:rsidP="006B31D8">
      <w:pPr>
        <w:pStyle w:val="a4"/>
        <w:numPr>
          <w:ilvl w:val="1"/>
          <w:numId w:val="3"/>
        </w:numPr>
        <w:rPr>
          <w:rFonts w:eastAsia="宋体"/>
          <w:bCs/>
          <w:sz w:val="20"/>
          <w:szCs w:val="20"/>
        </w:rPr>
      </w:pPr>
      <w:r w:rsidRPr="006B31D8">
        <w:rPr>
          <w:rFonts w:eastAsia="微软雅黑" w:hint="eastAsia"/>
          <w:color w:val="000000"/>
          <w:sz w:val="20"/>
          <w:szCs w:val="20"/>
          <w:lang w:eastAsia="en-GB"/>
        </w:rPr>
        <w:t xml:space="preserve">For </w:t>
      </w:r>
      <w:r w:rsidRPr="006B31D8">
        <w:rPr>
          <w:rFonts w:eastAsia="微软雅黑"/>
          <w:color w:val="000000"/>
          <w:sz w:val="20"/>
          <w:szCs w:val="20"/>
        </w:rPr>
        <w:t xml:space="preserve">total number of LP and HP HARQ-ACK bits </w:t>
      </w:r>
      <w:r w:rsidRPr="006B31D8">
        <w:rPr>
          <w:rFonts w:eastAsia="微软雅黑" w:hint="eastAsia"/>
          <w:color w:val="000000"/>
          <w:sz w:val="20"/>
          <w:szCs w:val="20"/>
        </w:rPr>
        <w:t xml:space="preserve">&gt;2, </w:t>
      </w:r>
      <w:r w:rsidRPr="006B31D8">
        <w:rPr>
          <w:rFonts w:eastAsia="宋体" w:hint="eastAsia"/>
          <w:bCs/>
          <w:sz w:val="20"/>
          <w:szCs w:val="20"/>
        </w:rPr>
        <w:t>the following combinations are considered: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6B31D8" w:rsidRPr="006B31D8" w:rsidTr="00421ACF">
        <w:tc>
          <w:tcPr>
            <w:tcW w:w="1701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HP HARQ-ACK</w:t>
            </w:r>
          </w:p>
        </w:tc>
        <w:tc>
          <w:tcPr>
            <w:tcW w:w="1843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LP HARQ-ACK</w:t>
            </w:r>
          </w:p>
        </w:tc>
      </w:tr>
      <w:tr w:rsidR="006B31D8" w:rsidRPr="006B31D8" w:rsidTr="00421ACF">
        <w:tc>
          <w:tcPr>
            <w:tcW w:w="1701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1 bit</w:t>
            </w:r>
          </w:p>
        </w:tc>
        <w:tc>
          <w:tcPr>
            <w:tcW w:w="1843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8 bits</w:t>
            </w:r>
          </w:p>
        </w:tc>
      </w:tr>
      <w:tr w:rsidR="006B31D8" w:rsidRPr="006B31D8" w:rsidTr="00421ACF">
        <w:tc>
          <w:tcPr>
            <w:tcW w:w="1701" w:type="dxa"/>
          </w:tcPr>
          <w:p w:rsidR="006B31D8" w:rsidRPr="006B31D8" w:rsidRDefault="006B31D8" w:rsidP="006B31D8">
            <w:pPr>
              <w:jc w:val="center"/>
              <w:rPr>
                <w:rFonts w:eastAsia="宋体" w:hint="eastAsia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4 bits</w:t>
            </w:r>
          </w:p>
        </w:tc>
        <w:tc>
          <w:tcPr>
            <w:tcW w:w="1843" w:type="dxa"/>
          </w:tcPr>
          <w:p w:rsidR="006B31D8" w:rsidRPr="006B31D8" w:rsidRDefault="006B31D8" w:rsidP="006B31D8">
            <w:pPr>
              <w:jc w:val="center"/>
              <w:rPr>
                <w:rFonts w:eastAsia="宋体" w:hint="eastAsia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16 bits</w:t>
            </w:r>
          </w:p>
        </w:tc>
      </w:tr>
      <w:tr w:rsidR="006B31D8" w:rsidRPr="006B31D8" w:rsidTr="00421ACF">
        <w:tc>
          <w:tcPr>
            <w:tcW w:w="1701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10 bits</w:t>
            </w:r>
          </w:p>
        </w:tc>
        <w:tc>
          <w:tcPr>
            <w:tcW w:w="1843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10 bits</w:t>
            </w:r>
          </w:p>
        </w:tc>
      </w:tr>
      <w:tr w:rsidR="006B31D8" w:rsidRPr="006B31D8" w:rsidTr="00421ACF">
        <w:tc>
          <w:tcPr>
            <w:tcW w:w="1701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8 bits</w:t>
            </w:r>
          </w:p>
        </w:tc>
        <w:tc>
          <w:tcPr>
            <w:tcW w:w="1843" w:type="dxa"/>
          </w:tcPr>
          <w:p w:rsidR="006B31D8" w:rsidRPr="006B31D8" w:rsidRDefault="006B31D8" w:rsidP="006B31D8">
            <w:pPr>
              <w:jc w:val="center"/>
              <w:rPr>
                <w:rFonts w:eastAsia="宋体"/>
                <w:bCs/>
                <w:szCs w:val="20"/>
                <w:lang w:eastAsia="zh-CN"/>
              </w:rPr>
            </w:pPr>
            <w:r w:rsidRPr="006B31D8">
              <w:rPr>
                <w:rFonts w:eastAsia="宋体" w:hint="eastAsia"/>
                <w:bCs/>
                <w:szCs w:val="20"/>
                <w:lang w:eastAsia="zh-CN"/>
              </w:rPr>
              <w:t>48 bits</w:t>
            </w:r>
          </w:p>
        </w:tc>
      </w:tr>
    </w:tbl>
    <w:p w:rsidR="006B31D8" w:rsidRPr="006B31D8" w:rsidRDefault="006B31D8" w:rsidP="006B31D8">
      <w:pPr>
        <w:pStyle w:val="a4"/>
        <w:numPr>
          <w:ilvl w:val="1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 w:hint="eastAsia"/>
          <w:bCs/>
          <w:sz w:val="20"/>
          <w:szCs w:val="20"/>
        </w:rPr>
        <w:t xml:space="preserve">The baseline is </w:t>
      </w:r>
      <w:r w:rsidRPr="006B31D8">
        <w:rPr>
          <w:rFonts w:eastAsiaTheme="minorEastAsia" w:hint="eastAsia"/>
          <w:sz w:val="20"/>
          <w:szCs w:val="20"/>
        </w:rPr>
        <w:t>to t</w:t>
      </w:r>
      <w:r w:rsidRPr="006B31D8">
        <w:rPr>
          <w:sz w:val="20"/>
          <w:szCs w:val="20"/>
        </w:rPr>
        <w:t xml:space="preserve">reat </w:t>
      </w:r>
      <w:r w:rsidRPr="006B31D8">
        <w:rPr>
          <w:rFonts w:eastAsiaTheme="minorEastAsia" w:hint="eastAsia"/>
          <w:sz w:val="20"/>
          <w:szCs w:val="20"/>
        </w:rPr>
        <w:t>both</w:t>
      </w:r>
      <w:r w:rsidRPr="006B31D8">
        <w:rPr>
          <w:rFonts w:eastAsia="微软雅黑"/>
          <w:sz w:val="20"/>
          <w:szCs w:val="20"/>
        </w:rPr>
        <w:t xml:space="preserve"> LP and HP HARQ-ACK</w:t>
      </w:r>
      <w:r w:rsidRPr="006B31D8">
        <w:rPr>
          <w:rFonts w:eastAsia="微软雅黑" w:hint="eastAsia"/>
          <w:sz w:val="20"/>
          <w:szCs w:val="20"/>
        </w:rPr>
        <w:t xml:space="preserve"> bits</w:t>
      </w:r>
      <w:r w:rsidRPr="006B31D8">
        <w:rPr>
          <w:rFonts w:eastAsiaTheme="minorEastAsia" w:hint="eastAsia"/>
          <w:sz w:val="20"/>
          <w:szCs w:val="20"/>
        </w:rPr>
        <w:t xml:space="preserve"> </w:t>
      </w:r>
      <w:r w:rsidRPr="006B31D8">
        <w:rPr>
          <w:sz w:val="20"/>
          <w:szCs w:val="20"/>
        </w:rPr>
        <w:t xml:space="preserve">as HARQ-ACK bits </w:t>
      </w:r>
      <w:r w:rsidRPr="006B31D8">
        <w:rPr>
          <w:rFonts w:hint="eastAsia"/>
          <w:sz w:val="20"/>
          <w:szCs w:val="20"/>
        </w:rPr>
        <w:t xml:space="preserve">with HP </w:t>
      </w:r>
      <w:r w:rsidRPr="006B31D8">
        <w:rPr>
          <w:sz w:val="20"/>
          <w:szCs w:val="20"/>
        </w:rPr>
        <w:t xml:space="preserve">priority and </w:t>
      </w:r>
      <w:r w:rsidRPr="006B31D8">
        <w:rPr>
          <w:rFonts w:eastAsiaTheme="minorEastAsia" w:hint="eastAsia"/>
          <w:sz w:val="20"/>
          <w:szCs w:val="20"/>
        </w:rPr>
        <w:t>reuse</w:t>
      </w:r>
      <w:r w:rsidRPr="006B31D8">
        <w:rPr>
          <w:sz w:val="20"/>
          <w:szCs w:val="20"/>
        </w:rPr>
        <w:t xml:space="preserve"> </w:t>
      </w:r>
      <w:r w:rsidRPr="006B31D8">
        <w:rPr>
          <w:rFonts w:hint="eastAsia"/>
          <w:sz w:val="20"/>
          <w:szCs w:val="20"/>
        </w:rPr>
        <w:t>R15</w:t>
      </w:r>
      <w:r w:rsidRPr="006B31D8">
        <w:rPr>
          <w:sz w:val="20"/>
          <w:szCs w:val="20"/>
        </w:rPr>
        <w:t xml:space="preserve"> UCI multiplexing scheme.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>Resource efficiency</w:t>
      </w:r>
      <w:r w:rsidRPr="006B31D8">
        <w:rPr>
          <w:rFonts w:eastAsia="宋体" w:hint="eastAsia"/>
          <w:bCs/>
          <w:sz w:val="20"/>
          <w:szCs w:val="20"/>
        </w:rPr>
        <w:t>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 xml:space="preserve">PUCCH </w:t>
      </w:r>
      <w:r w:rsidRPr="006B31D8">
        <w:rPr>
          <w:rFonts w:eastAsia="宋体" w:hint="eastAsia"/>
          <w:bCs/>
          <w:sz w:val="20"/>
          <w:szCs w:val="20"/>
        </w:rPr>
        <w:t xml:space="preserve">multi-user </w:t>
      </w:r>
      <w:r w:rsidRPr="006B31D8">
        <w:rPr>
          <w:rFonts w:eastAsia="宋体"/>
          <w:bCs/>
          <w:sz w:val="20"/>
          <w:szCs w:val="20"/>
        </w:rPr>
        <w:t>multiplexing capacity</w:t>
      </w:r>
      <w:r w:rsidRPr="006B31D8">
        <w:rPr>
          <w:rFonts w:eastAsia="宋体" w:hint="eastAsia"/>
          <w:bCs/>
          <w:sz w:val="20"/>
          <w:szCs w:val="20"/>
        </w:rPr>
        <w:t>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 xml:space="preserve">Impact to DL PDSCH throughput </w:t>
      </w:r>
      <w:r w:rsidRPr="006B31D8">
        <w:rPr>
          <w:rFonts w:eastAsia="宋体" w:hint="eastAsia"/>
          <w:bCs/>
          <w:sz w:val="20"/>
          <w:szCs w:val="20"/>
        </w:rPr>
        <w:t>if</w:t>
      </w:r>
      <w:r w:rsidRPr="006B31D8">
        <w:rPr>
          <w:rFonts w:eastAsia="宋体"/>
          <w:bCs/>
          <w:sz w:val="20"/>
          <w:szCs w:val="20"/>
        </w:rPr>
        <w:t xml:space="preserve"> compression</w:t>
      </w:r>
      <w:r w:rsidRPr="006B31D8">
        <w:rPr>
          <w:rFonts w:eastAsia="宋体" w:hint="eastAsia"/>
          <w:bCs/>
          <w:sz w:val="20"/>
          <w:szCs w:val="20"/>
        </w:rPr>
        <w:t>/</w:t>
      </w:r>
      <w:r w:rsidRPr="006B31D8">
        <w:rPr>
          <w:rFonts w:eastAsia="宋体" w:hint="eastAsia"/>
          <w:sz w:val="20"/>
          <w:szCs w:val="20"/>
        </w:rPr>
        <w:t>bundling/</w:t>
      </w:r>
      <w:r w:rsidRPr="006B31D8">
        <w:rPr>
          <w:rFonts w:eastAsia="宋体"/>
          <w:sz w:val="20"/>
          <w:szCs w:val="20"/>
        </w:rPr>
        <w:t>Partial dropping</w:t>
      </w:r>
      <w:r w:rsidRPr="006B31D8">
        <w:rPr>
          <w:rFonts w:eastAsia="宋体" w:hint="eastAsia"/>
          <w:sz w:val="20"/>
          <w:szCs w:val="20"/>
        </w:rPr>
        <w:t xml:space="preserve"> for LP HARQ-ACK if considered.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6B31D8">
        <w:rPr>
          <w:rFonts w:eastAsia="宋体" w:hint="eastAsia"/>
          <w:sz w:val="20"/>
          <w:szCs w:val="20"/>
        </w:rPr>
        <w:t>T</w:t>
      </w:r>
      <w:r w:rsidRPr="006B31D8">
        <w:rPr>
          <w:rFonts w:eastAsia="宋体"/>
          <w:sz w:val="20"/>
          <w:szCs w:val="20"/>
        </w:rPr>
        <w:t>he reliability of the LP HARQ-ACK codebook size determination</w:t>
      </w:r>
      <w:r w:rsidRPr="006B31D8">
        <w:rPr>
          <w:rFonts w:eastAsia="宋体" w:hint="eastAsia"/>
          <w:sz w:val="20"/>
          <w:szCs w:val="20"/>
        </w:rPr>
        <w:t>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>Specification impact</w:t>
      </w:r>
      <w:r w:rsidRPr="006B31D8">
        <w:rPr>
          <w:rFonts w:eastAsia="宋体" w:hint="eastAsia"/>
          <w:bCs/>
          <w:sz w:val="20"/>
          <w:szCs w:val="20"/>
        </w:rPr>
        <w:t>s.</w:t>
      </w:r>
    </w:p>
    <w:p w:rsidR="006B31D8" w:rsidRPr="006B31D8" w:rsidRDefault="006B31D8" w:rsidP="006B31D8">
      <w:pPr>
        <w:pStyle w:val="a4"/>
        <w:numPr>
          <w:ilvl w:val="0"/>
          <w:numId w:val="1"/>
        </w:numPr>
        <w:rPr>
          <w:rFonts w:eastAsia="宋体"/>
          <w:bCs/>
          <w:sz w:val="20"/>
          <w:szCs w:val="20"/>
        </w:rPr>
      </w:pPr>
      <w:r w:rsidRPr="006B31D8">
        <w:rPr>
          <w:rFonts w:eastAsia="宋体"/>
          <w:bCs/>
          <w:sz w:val="20"/>
          <w:szCs w:val="20"/>
        </w:rPr>
        <w:t xml:space="preserve">UE and </w:t>
      </w:r>
      <w:proofErr w:type="spellStart"/>
      <w:r w:rsidRPr="006B31D8">
        <w:rPr>
          <w:rFonts w:eastAsia="宋体"/>
          <w:bCs/>
          <w:sz w:val="20"/>
          <w:szCs w:val="20"/>
        </w:rPr>
        <w:t>gNB</w:t>
      </w:r>
      <w:proofErr w:type="spellEnd"/>
      <w:r w:rsidRPr="006B31D8">
        <w:rPr>
          <w:rFonts w:eastAsia="宋体"/>
          <w:bCs/>
          <w:sz w:val="20"/>
          <w:szCs w:val="20"/>
        </w:rPr>
        <w:t xml:space="preserve"> implementation complexity</w:t>
      </w:r>
      <w:r w:rsidRPr="006B31D8">
        <w:rPr>
          <w:rFonts w:eastAsia="宋体" w:hint="eastAsia"/>
          <w:bCs/>
          <w:sz w:val="20"/>
          <w:szCs w:val="20"/>
        </w:rPr>
        <w:t>.</w:t>
      </w:r>
    </w:p>
    <w:p w:rsidR="006B31D8" w:rsidRPr="006B31D8" w:rsidRDefault="006B31D8" w:rsidP="006B31D8">
      <w:pPr>
        <w:rPr>
          <w:rFonts w:eastAsiaTheme="minorEastAsia"/>
          <w:bCs/>
          <w:color w:val="FF0000"/>
          <w:szCs w:val="20"/>
          <w:lang w:eastAsia="zh-CN"/>
        </w:rPr>
      </w:pPr>
      <w:r w:rsidRPr="006B31D8">
        <w:rPr>
          <w:rFonts w:eastAsiaTheme="minorEastAsia" w:hint="eastAsia"/>
          <w:bCs/>
          <w:color w:val="FF0000"/>
          <w:szCs w:val="20"/>
          <w:lang w:eastAsia="zh-CN"/>
        </w:rPr>
        <w:t>[</w:t>
      </w:r>
      <w:r w:rsidRPr="006B31D8">
        <w:rPr>
          <w:bCs/>
          <w:color w:val="FF0000"/>
          <w:szCs w:val="20"/>
        </w:rPr>
        <w:t xml:space="preserve">Note 1: false alarm rate is the probability that DTX is detected as a correct payload. </w:t>
      </w:r>
    </w:p>
    <w:p w:rsidR="006B31D8" w:rsidRPr="006B31D8" w:rsidRDefault="006B31D8" w:rsidP="006B31D8">
      <w:pPr>
        <w:rPr>
          <w:rFonts w:eastAsiaTheme="minorEastAsia"/>
          <w:bCs/>
          <w:color w:val="FF0000"/>
          <w:szCs w:val="20"/>
          <w:lang w:eastAsia="zh-CN"/>
        </w:rPr>
      </w:pPr>
      <w:r w:rsidRPr="006B31D8">
        <w:rPr>
          <w:bCs/>
          <w:color w:val="FF0000"/>
          <w:szCs w:val="20"/>
        </w:rPr>
        <w:t>Note 2: undetectable error rate = # instances that a UCI payload is declared as correct when the UCI payload is in error / Total # instances that UCI payloads are in error, where a UCI payload is declared as correct if it passes the error detection check (with details up to each company, and to be reported)</w:t>
      </w:r>
      <w:r w:rsidRPr="006B31D8">
        <w:rPr>
          <w:rFonts w:hint="eastAsia"/>
          <w:bCs/>
          <w:color w:val="FF0000"/>
          <w:szCs w:val="20"/>
          <w:lang w:eastAsia="zh-CN"/>
        </w:rPr>
        <w:t>.</w:t>
      </w:r>
      <w:r w:rsidRPr="006B31D8">
        <w:rPr>
          <w:rFonts w:eastAsiaTheme="minorEastAsia" w:hint="eastAsia"/>
          <w:bCs/>
          <w:color w:val="FF0000"/>
          <w:szCs w:val="20"/>
          <w:lang w:eastAsia="zh-CN"/>
        </w:rPr>
        <w:t>]</w:t>
      </w:r>
    </w:p>
    <w:p w:rsidR="00C117A8" w:rsidRPr="006B31D8" w:rsidRDefault="00C117A8" w:rsidP="006B31D8">
      <w:pPr>
        <w:rPr>
          <w:szCs w:val="20"/>
        </w:rPr>
      </w:pPr>
    </w:p>
    <w:sectPr w:rsidR="00C117A8" w:rsidRPr="006B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2037"/>
    <w:multiLevelType w:val="multilevel"/>
    <w:tmpl w:val="231F2037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40A406DE"/>
    <w:multiLevelType w:val="multilevel"/>
    <w:tmpl w:val="40A406DE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47C804F4"/>
    <w:multiLevelType w:val="multilevel"/>
    <w:tmpl w:val="47C804F4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D8"/>
    <w:rsid w:val="006B31D8"/>
    <w:rsid w:val="00C1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D8"/>
    <w:rPr>
      <w:rFonts w:ascii="Times New Roman" w:eastAsia="Times New Roman" w:hAnsi="Times New Roman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Grid"/>
    <w:basedOn w:val="a1"/>
    <w:uiPriority w:val="59"/>
    <w:qFormat/>
    <w:rsid w:val="006B31D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4"/>
    <w:uiPriority w:val="34"/>
    <w:qFormat/>
    <w:locked/>
    <w:rsid w:val="006B31D8"/>
    <w:rPr>
      <w:rFonts w:ascii="Times New Roman" w:eastAsia="Times New Roman" w:hAnsi="Times New Roman"/>
      <w:szCs w:val="24"/>
    </w:rPr>
  </w:style>
  <w:style w:type="paragraph" w:styleId="a4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a"/>
    <w:link w:val="Char"/>
    <w:uiPriority w:val="34"/>
    <w:qFormat/>
    <w:rsid w:val="006B31D8"/>
    <w:pPr>
      <w:ind w:left="720"/>
      <w:contextualSpacing/>
    </w:pPr>
    <w:rPr>
      <w:rFonts w:cstheme="minorBidi"/>
      <w:kern w:val="2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D8"/>
    <w:rPr>
      <w:rFonts w:ascii="Times New Roman" w:eastAsia="Times New Roman" w:hAnsi="Times New Roman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Grid"/>
    <w:basedOn w:val="a1"/>
    <w:uiPriority w:val="59"/>
    <w:qFormat/>
    <w:rsid w:val="006B31D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4"/>
    <w:uiPriority w:val="34"/>
    <w:qFormat/>
    <w:locked/>
    <w:rsid w:val="006B31D8"/>
    <w:rPr>
      <w:rFonts w:ascii="Times New Roman" w:eastAsia="Times New Roman" w:hAnsi="Times New Roman"/>
      <w:szCs w:val="24"/>
    </w:rPr>
  </w:style>
  <w:style w:type="paragraph" w:styleId="a4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a"/>
    <w:link w:val="Char"/>
    <w:uiPriority w:val="34"/>
    <w:qFormat/>
    <w:rsid w:val="006B31D8"/>
    <w:pPr>
      <w:ind w:left="720"/>
      <w:contextualSpacing/>
    </w:pPr>
    <w:rPr>
      <w:rFonts w:cstheme="minorBidi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</dc:creator>
  <cp:lastModifiedBy>沈嘉</cp:lastModifiedBy>
  <cp:revision>1</cp:revision>
  <dcterms:created xsi:type="dcterms:W3CDTF">2021-02-04T16:22:00Z</dcterms:created>
  <dcterms:modified xsi:type="dcterms:W3CDTF">2021-02-04T16:28:00Z</dcterms:modified>
</cp:coreProperties>
</file>