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ListParagraph"/>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Alt3 detemines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stalking about and for which step, we propose </w:t>
            </w:r>
            <w:r>
              <w:rPr>
                <w:iCs/>
                <w:kern w:val="2"/>
                <w:lang w:eastAsia="zh-CN"/>
              </w:rPr>
              <w:lastRenderedPageBreak/>
              <w:t>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5200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f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PUCCH-ResourceSet</w:t>
            </w:r>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75pt;mso-width-percent:0;mso-height-percent:0;mso-width-percent:0;mso-height-percent:0" o:ole="">
                  <v:imagedata r:id="rId25" o:title=""/>
                </v:shape>
                <o:OLEObject Type="Embed" ProgID="Visio.Drawing.15" ShapeID="_x0000_i1025" DrawAspect="Content" ObjectID="_1673907141"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FB5BBB6"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6D8D4738"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Malgun Gothic"/>
                <w:bCs/>
                <w:iCs/>
                <w:kern w:val="2"/>
                <w:lang w:eastAsia="ko-KR"/>
              </w:rPr>
            </w:pPr>
            <w:r w:rsidRPr="00CF0431">
              <w:rPr>
                <w:rFonts w:eastAsia="Malgun Gothic" w:hint="eastAsia"/>
                <w:bCs/>
                <w:iCs/>
                <w:kern w:val="2"/>
                <w:highlight w:val="lightGray"/>
                <w:lang w:eastAsia="ko-KR"/>
              </w:rPr>
              <w:t>S</w:t>
            </w:r>
            <w:r w:rsidRPr="00CF0431">
              <w:rPr>
                <w:rFonts w:eastAsia="Malgun Gothic"/>
                <w:bCs/>
                <w:iCs/>
                <w:kern w:val="2"/>
                <w:highlight w:val="lightGray"/>
                <w:lang w:eastAsia="ko-KR"/>
              </w:rPr>
              <w:t>amsung2</w:t>
            </w:r>
            <w:r w:rsidRPr="00F46EAE">
              <w:rPr>
                <w:rFonts w:eastAsia="Malgun Gothic"/>
                <w:bCs/>
                <w:iCs/>
                <w:kern w:val="2"/>
                <w:lang w:eastAsia="ko-KR"/>
              </w:rPr>
              <w:t xml:space="preserve">: </w:t>
            </w:r>
            <w:r w:rsidRPr="008E6EA3">
              <w:rPr>
                <w:rFonts w:eastAsia="Malgun Gothic"/>
                <w:bCs/>
                <w:iCs/>
                <w:kern w:val="2"/>
                <w:lang w:eastAsia="ko-KR"/>
              </w:rPr>
              <w:t>Thank you for the feedback. Regarding last question,</w:t>
            </w:r>
            <w:r>
              <w:rPr>
                <w:rFonts w:eastAsia="Malgun Gothic"/>
                <w:bCs/>
                <w:iCs/>
                <w:kern w:val="2"/>
                <w:lang w:eastAsia="ko-KR"/>
              </w:rPr>
              <w:t xml:space="preserve"> </w:t>
            </w:r>
            <w:r w:rsidRPr="006C5574">
              <w:rPr>
                <w:rFonts w:eastAsia="Malgun Gothic"/>
                <w:bCs/>
                <w:iCs/>
                <w:kern w:val="2"/>
                <w:lang w:eastAsia="ko-KR"/>
              </w:rPr>
              <w:t>we have different understanding regarding the validity of the scenario. As we explain</w:t>
            </w:r>
            <w:r>
              <w:rPr>
                <w:rFonts w:eastAsia="Malgun Gothic"/>
                <w:bCs/>
                <w:iCs/>
                <w:kern w:val="2"/>
                <w:lang w:eastAsia="ko-KR"/>
              </w:rPr>
              <w:t>ed</w:t>
            </w:r>
            <w:r w:rsidRPr="006C5574">
              <w:rPr>
                <w:rFonts w:eastAsia="Malgun Gothic"/>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Malgun Gothic"/>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w:t>
            </w:r>
            <w:r>
              <w:rPr>
                <w:rFonts w:eastAsia="Malgun Gothic"/>
                <w:iCs/>
                <w:kern w:val="2"/>
                <w:lang w:eastAsia="ko-KR"/>
              </w:rPr>
              <w:lastRenderedPageBreak/>
              <w:t xml:space="preserve">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0C7D1AFE" w14:textId="77777777" w:rsidR="00850A58" w:rsidRPr="006C5574" w:rsidRDefault="00850A58" w:rsidP="00850A58">
            <w:pPr>
              <w:pStyle w:val="ListParagraph"/>
              <w:numPr>
                <w:ilvl w:val="1"/>
                <w:numId w:val="85"/>
              </w:numPr>
              <w:spacing w:after="0"/>
              <w:jc w:val="both"/>
              <w:rPr>
                <w:iCs/>
                <w:kern w:val="2"/>
                <w:lang w:eastAsia="zh-CN"/>
              </w:rPr>
            </w:pPr>
            <w:r w:rsidRPr="00850A58">
              <w:rPr>
                <w:rFonts w:eastAsia="Gulim"/>
                <w:b/>
                <w:bCs/>
                <w:lang w:eastAsia="zh-CN"/>
              </w:rPr>
              <w:t xml:space="preserve">FFS on the definition of </w:t>
            </w:r>
            <w:r w:rsidRPr="00850A58">
              <w:rPr>
                <w:rFonts w:eastAsia="Gulim"/>
                <w:b/>
                <w:bCs/>
                <w:color w:val="0070C0"/>
                <w:lang w:eastAsia="zh-CN"/>
              </w:rPr>
              <w:t xml:space="preserve">’not valid’ </w:t>
            </w:r>
            <w:r w:rsidRPr="00850A58">
              <w:rPr>
                <w:rFonts w:eastAsia="Gulim"/>
                <w:b/>
                <w:bCs/>
                <w:lang w:eastAsia="zh-CN"/>
              </w:rPr>
              <w:t>(</w:t>
            </w:r>
            <w:r w:rsidRPr="00850A58">
              <w:rPr>
                <w:rFonts w:eastAsia="Gulim"/>
                <w:b/>
                <w:bCs/>
                <w:color w:val="0070C0"/>
                <w:lang w:eastAsia="zh-CN"/>
              </w:rPr>
              <w:t xml:space="preserve">i.e. </w:t>
            </w:r>
            <w:r w:rsidRPr="00850A58">
              <w:rPr>
                <w:rFonts w:eastAsia="Gulim"/>
                <w:b/>
                <w:bCs/>
                <w:lang w:eastAsia="zh-CN"/>
              </w:rPr>
              <w:t>TDD configuration and semi-static flexible symbol handling)</w:t>
            </w:r>
          </w:p>
          <w:p w14:paraId="66D30FE9" w14:textId="090BB552" w:rsidR="006C5574" w:rsidRDefault="006C5574" w:rsidP="006C5574">
            <w:pPr>
              <w:pStyle w:val="ListParagraph"/>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ListParagraph"/>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Gulim"/>
                <w:b/>
                <w:bCs/>
                <w:i/>
                <w:iCs/>
                <w:color w:val="FF0000"/>
                <w:lang w:eastAsia="ko-KR"/>
              </w:rPr>
              <w:t>PUCCH-ResourceSet</w:t>
            </w:r>
            <w:r w:rsidRPr="00085E12">
              <w:rPr>
                <w:b/>
                <w:bCs/>
                <w:color w:val="FF0000"/>
                <w:lang w:eastAsia="zh-CN"/>
              </w:rPr>
              <w:t xml:space="preserve"> </w:t>
            </w:r>
            <w:r w:rsidRPr="00EF46C3">
              <w:rPr>
                <w:b/>
                <w:bCs/>
                <w:color w:val="0070C0"/>
                <w:lang w:eastAsia="zh-CN"/>
              </w:rPr>
              <w:t xml:space="preserve">or other configured PUCCH resource(s)  is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085E12">
              <w:rPr>
                <w:rFonts w:eastAsia="Gulim"/>
                <w:b/>
                <w:bCs/>
                <w:i/>
                <w:iCs/>
                <w:strike/>
                <w:color w:val="FF0000"/>
                <w:lang w:eastAsia="ko-KR"/>
              </w:rPr>
              <w:t>PUCCH-ResourceSet,</w:t>
            </w:r>
            <w:r w:rsidRPr="00085E12">
              <w:rPr>
                <w:rFonts w:eastAsia="Gulim"/>
                <w:b/>
                <w:bCs/>
                <w:strike/>
                <w:color w:val="FF0000"/>
                <w:lang w:eastAsia="ko-KR"/>
              </w:rPr>
              <w:t xml:space="preserve"> </w:t>
            </w:r>
            <w:r w:rsidRPr="00EF46C3">
              <w:rPr>
                <w:b/>
                <w:bCs/>
                <w:i/>
                <w:color w:val="0070C0"/>
              </w:rPr>
              <w:t>multi-CSI-PUCCH-ResourceList</w:t>
            </w:r>
            <w:r w:rsidRPr="00EF46C3">
              <w:rPr>
                <w:rFonts w:eastAsia="Gulim"/>
                <w:b/>
                <w:bCs/>
                <w:color w:val="0070C0"/>
                <w:lang w:eastAsia="ko-KR"/>
              </w:rPr>
              <w:t>)</w:t>
            </w:r>
          </w:p>
          <w:p w14:paraId="0E182FD6" w14:textId="77777777" w:rsidR="00085E12" w:rsidRPr="002E694B" w:rsidRDefault="00085E12" w:rsidP="00085E12">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ListParagraph"/>
              <w:spacing w:after="0"/>
              <w:ind w:left="0"/>
              <w:jc w:val="both"/>
              <w:rPr>
                <w:iCs/>
                <w:kern w:val="2"/>
                <w:lang w:eastAsia="zh-CN"/>
              </w:rPr>
            </w:pPr>
          </w:p>
          <w:p w14:paraId="4AB7B95D" w14:textId="7A2F49EE" w:rsidR="00085E12" w:rsidRPr="00085E12" w:rsidRDefault="00085E12" w:rsidP="00085E12">
            <w:pPr>
              <w:pStyle w:val="ListParagraph"/>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7452467E" w14:textId="2F2A5730" w:rsidR="00085E12" w:rsidRPr="00085E12" w:rsidRDefault="00085E12" w:rsidP="00085E12">
            <w:pPr>
              <w:pStyle w:val="ListParagraph"/>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59EF18B2"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 xml:space="preserve">Huawei/HiSilicon: In our understanding, Alt.3 is the best since it also considers the </w:t>
            </w:r>
            <w:r>
              <w:rPr>
                <w:iCs/>
                <w:kern w:val="2"/>
                <w:lang w:eastAsia="zh-CN"/>
              </w:rPr>
              <w:lastRenderedPageBreak/>
              <w:t>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44934DDD"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China Telecom</w:t>
            </w:r>
            <w:r w:rsidR="00342816">
              <w:rPr>
                <w:rFonts w:hint="eastAsia"/>
                <w:iCs/>
                <w:kern w:val="2"/>
                <w:lang w:eastAsia="zh-CN"/>
              </w:rPr>
              <w:t>, CATT</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xml:space="preserve">: thanks for noting the mistake above. On the additional proposed FFS, the intention was to get rid of one issue (based on the feedback </w:t>
            </w:r>
            <w:r>
              <w:rPr>
                <w:iCs/>
                <w:color w:val="7030A0"/>
                <w:kern w:val="2"/>
                <w:lang w:eastAsia="zh-CN"/>
              </w:rPr>
              <w:lastRenderedPageBreak/>
              <w:t>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1D33D7AC"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r w:rsidR="00A8249F">
              <w:rPr>
                <w:rFonts w:eastAsia="Malgun Gothic"/>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CommentText"/>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lastRenderedPageBreak/>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ListParagraph"/>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t>Apple: complicated codebook construction and no obivous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t>
            </w:r>
            <w:r>
              <w:rPr>
                <w:b/>
                <w:bCs/>
                <w:iCs/>
                <w:kern w:val="2"/>
                <w:lang w:eastAsia="zh-CN"/>
              </w:rPr>
              <w:lastRenderedPageBreak/>
              <w:t>which exceeds the DL packet expiration, or to a moment at which HARQ feedback is of no use</w:t>
            </w:r>
            <w:r>
              <w:rPr>
                <w:b/>
                <w:bCs/>
                <w:iCs/>
                <w:kern w:val="2"/>
                <w:lang w:eastAsia="zh-CN"/>
              </w:rPr>
              <w:t xml:space="preserve"> at the network</w:t>
            </w:r>
            <w:r>
              <w:rPr>
                <w:b/>
                <w:bCs/>
                <w:iCs/>
                <w:kern w:val="2"/>
                <w:lang w:eastAsia="zh-CN"/>
              </w:rPr>
              <w:t xml:space="preserve">. In the large majority of traffic scenarios, as they are described in TS 22.804 (and as simulated in Rel. 16 URLLC item and in 5G ACIA), traffic arrives periodically, within periods of few ms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can not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ins w:id="5" w:author="Klaus Hugl" w:date="2021-02-03T15:24:00Z">
        <w:r w:rsidR="007233F7">
          <w:rPr>
            <w:b/>
            <w:bCs/>
            <w:iCs/>
            <w:kern w:val="2"/>
            <w:lang w:eastAsia="zh-CN"/>
          </w:rPr>
          <w:t xml:space="preserve"> /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6F5B9639"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342816">
              <w:rPr>
                <w:rFonts w:eastAsiaTheme="minorEastAsia" w:hint="eastAsia"/>
                <w:iCs/>
                <w:kern w:val="2"/>
                <w:lang w:eastAsia="zh-CN"/>
              </w:rPr>
              <w:t>, CATT</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1BBB112" w14:textId="76FB4E45" w:rsidR="00850A58" w:rsidRPr="002A72E9" w:rsidRDefault="00850A58" w:rsidP="005A4FA0">
            <w:pPr>
              <w:spacing w:beforeLines="50" w:before="120"/>
              <w:rPr>
                <w:iCs/>
                <w:kern w:val="2"/>
                <w:lang w:eastAsia="zh-CN"/>
              </w:rPr>
            </w:pPr>
            <w:r>
              <w:rPr>
                <w:iCs/>
                <w:kern w:val="2"/>
                <w:lang w:eastAsia="zh-CN"/>
              </w:rPr>
              <w:t>China Telecom</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79EF01C"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73C68FB3"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lastRenderedPageBreak/>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w:t>
            </w:r>
            <w:r>
              <w:rPr>
                <w:rFonts w:eastAsiaTheme="minorEastAsia"/>
                <w:iCs/>
                <w:kern w:val="2"/>
                <w:lang w:eastAsia="zh-CN"/>
              </w:rPr>
              <w:lastRenderedPageBreak/>
              <w:t>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inline with Alt. 1 while Alt. 3 is inline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4FB83D10"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r w:rsidR="00342816">
              <w:rPr>
                <w:rFonts w:eastAsiaTheme="minorEastAsia" w:hint="eastAsia"/>
                <w:iCs/>
                <w:kern w:val="2"/>
                <w:lang w:eastAsia="zh-CN"/>
              </w:rPr>
              <w:t>, CATT</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The syntax and the wording of the proposal are not clear. Is it possible to reformulate the proposal to “the working assumption is that deferred SPS PUCCH HARD in dynamic TDD does not lead in out-of-order HARQ receptions”?</w:t>
            </w:r>
          </w:p>
          <w:p w14:paraId="487E8025" w14:textId="46F3E83F" w:rsidR="00887075" w:rsidRP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lastRenderedPageBreak/>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lastRenderedPageBreak/>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lastRenderedPageBreak/>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lastRenderedPageBreak/>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lastRenderedPageBreak/>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lastRenderedPageBreak/>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lastRenderedPageBreak/>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675262"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675262"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lastRenderedPageBreak/>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xml:space="preserve">, Ericsson (It was concluded in Rel-16 that is not possible. It needs to </w:t>
            </w:r>
            <w:r w:rsidR="003F3AB1">
              <w:rPr>
                <w:kern w:val="2"/>
                <w:lang w:eastAsia="zh-CN"/>
              </w:rPr>
              <w:lastRenderedPageBreak/>
              <w:t>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lastRenderedPageBreak/>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lastRenderedPageBreak/>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lastRenderedPageBreak/>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0"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0"/>
          <w:p w14:paraId="03694393" w14:textId="1A7F558E" w:rsidR="0008011F" w:rsidRDefault="00501C6A" w:rsidP="0008011F">
            <w:pPr>
              <w:widowControl w:val="0"/>
              <w:spacing w:after="0"/>
              <w:rPr>
                <w:iCs/>
                <w:kern w:val="2"/>
                <w:lang w:eastAsia="zh-CN"/>
              </w:rPr>
            </w:pPr>
            <w:r>
              <w:rPr>
                <w:iCs/>
                <w:kern w:val="2"/>
                <w:lang w:eastAsia="zh-CN"/>
              </w:rPr>
              <w:lastRenderedPageBreak/>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lastRenderedPageBreak/>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 xml:space="preserve">Lenovo/Motorola Mobility: In the triggering DCI, a subset of SPS configurations </w:t>
            </w:r>
            <w:r>
              <w:rPr>
                <w:iCs/>
                <w:kern w:val="2"/>
                <w:lang w:eastAsia="zh-CN"/>
              </w:rPr>
              <w:lastRenderedPageBreak/>
              <w:t>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Heading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lastRenderedPageBreak/>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355D95B"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del w:id="11" w:author="CATT" w:date="2021-02-04T16:09:00Z">
        <w:r w:rsidRPr="002F78A1" w:rsidDel="00342816">
          <w:rPr>
            <w:b/>
            <w:bCs/>
            <w:sz w:val="22"/>
            <w:szCs w:val="22"/>
            <w:lang w:eastAsia="zh-CN"/>
          </w:rPr>
          <w:delText xml:space="preserve">according </w:delText>
        </w:r>
      </w:del>
      <w:r w:rsidRPr="002F78A1">
        <w:rPr>
          <w:b/>
          <w:bCs/>
          <w:sz w:val="22"/>
          <w:szCs w:val="22"/>
          <w:lang w:eastAsia="zh-CN"/>
        </w:rPr>
        <w:t>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6A0B6CB2"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lastRenderedPageBreak/>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0C380AB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68FD46A9" w14:textId="0478253F" w:rsidR="00C62875" w:rsidRPr="00BD26D6" w:rsidRDefault="00C62875" w:rsidP="00C62875">
            <w:pPr>
              <w:widowControl w:val="0"/>
              <w:spacing w:beforeLines="50" w:before="120"/>
              <w:rPr>
                <w:iCs/>
                <w:kern w:val="2"/>
                <w:lang w:val="en-US" w:eastAsia="zh-CN"/>
              </w:rPr>
            </w:pPr>
            <w:r w:rsidRPr="00667FF7">
              <w:rPr>
                <w:iCs/>
                <w:kern w:val="2"/>
                <w:lang w:eastAsia="zh-CN"/>
              </w:rPr>
              <w:t>We support the CB of HARQ-ACK retransmission only includes HARQ-ACK of the HARQ processes with the same HARQ-ACK PHY priority. The pros is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lastRenderedPageBreak/>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lastRenderedPageBreak/>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lastRenderedPageBreak/>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lastRenderedPageBreak/>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lastRenderedPageBreak/>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lastRenderedPageBreak/>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lastRenderedPageBreak/>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lastRenderedPageBreak/>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55pt;height:124.85pt;mso-width-percent:0;mso-height-percent:0;mso-width-percent:0;mso-height-percent:0" o:ole="">
                  <v:imagedata r:id="rId31" o:title=""/>
                </v:shape>
                <o:OLEObject Type="Embed" ProgID="Visio.Drawing.15" ShapeID="_x0000_i1026" DrawAspect="Content" ObjectID="_1673907142"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xml:space="preserve">. We think clarification is needed why it </w:t>
            </w:r>
            <w:r w:rsidRPr="00654313">
              <w:rPr>
                <w:iCs/>
                <w:kern w:val="2"/>
                <w:lang w:eastAsia="zh-CN"/>
              </w:rPr>
              <w:lastRenderedPageBreak/>
              <w:t>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lastRenderedPageBreak/>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lastRenderedPageBreak/>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lastRenderedPageBreak/>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lastRenderedPageBreak/>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lastRenderedPageBreak/>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lastRenderedPageBreak/>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5CFF4965"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48AF95C3"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r w:rsidR="00564EC4">
              <w:rPr>
                <w:rFonts w:hint="eastAsia"/>
                <w:iCs/>
                <w:kern w:val="2"/>
                <w:lang w:eastAsia="zh-CN"/>
              </w:rPr>
              <w:t>, CATT</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30CA111E"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3112D2A"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B946B22"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7C619A00"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 xml:space="preserve">6. No support in </w:t>
            </w:r>
            <w:r>
              <w:rPr>
                <w:b/>
                <w:bCs/>
                <w:kern w:val="2"/>
                <w:sz w:val="24"/>
                <w:szCs w:val="24"/>
                <w:lang w:eastAsia="zh-CN"/>
              </w:rPr>
              <w:lastRenderedPageBreak/>
              <w:t>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lastRenderedPageBreak/>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lastRenderedPageBreak/>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lastRenderedPageBreak/>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lastRenderedPageBreak/>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lastRenderedPageBreak/>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lastRenderedPageBreak/>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w:t>
      </w:r>
      <w:r w:rsidRPr="00C11B5D">
        <w:rPr>
          <w:b/>
          <w:bCs/>
        </w:rPr>
        <w:lastRenderedPageBreak/>
        <w:t xml:space="preserve">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2"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2"/>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3" w:name="OLE_LINK6"/>
      <w:bookmarkStart w:id="14" w:name="OLE_LINK7"/>
      <w:r w:rsidRPr="00B25C5C">
        <w:rPr>
          <w:i/>
          <w:iCs/>
          <w:lang w:eastAsia="zh-CN"/>
        </w:rPr>
        <w:t>PDSCH occasions</w:t>
      </w:r>
      <w:bookmarkEnd w:id="13"/>
      <w:bookmarkEnd w:id="14"/>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w:t>
            </w:r>
            <w:r>
              <w:rPr>
                <w:iCs/>
                <w:kern w:val="2"/>
                <w:lang w:eastAsia="zh-CN"/>
              </w:rPr>
              <w:lastRenderedPageBreak/>
              <w:t xml:space="preserve">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lastRenderedPageBreak/>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15"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5"/>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475DEC5C"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lastRenderedPageBreak/>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7"/>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NormalWeb"/>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lastRenderedPageBreak/>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lastRenderedPageBreak/>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lastRenderedPageBreak/>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6" w:name="_Ref60930965"/>
            <w:r w:rsidRPr="001E018D">
              <w:rPr>
                <w:rFonts w:eastAsia="Malgun Gothic"/>
                <w:b/>
              </w:rPr>
              <w:t xml:space="preserve">Fig </w:t>
            </w:r>
            <w:bookmarkEnd w:id="16"/>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lastRenderedPageBreak/>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lastRenderedPageBreak/>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 xml:space="preserve">Rules are needed, additional spec/UE complexity (e.g. to check PUCCH resources). It is not preferred to have a carrier indicated as part of the PUCCH resource – mixing functionalities should be avoided and no overhead savings exist over direct </w:t>
            </w:r>
            <w:r w:rsidRPr="0019719B">
              <w:rPr>
                <w:iCs/>
                <w:kern w:val="2"/>
                <w:lang w:eastAsia="zh-CN"/>
              </w:rPr>
              <w:lastRenderedPageBreak/>
              <w:t>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lastRenderedPageBreak/>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lastRenderedPageBreak/>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signaling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lastRenderedPageBreak/>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94150B9"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lastRenderedPageBreak/>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lastRenderedPageBreak/>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59C2B81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8"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ListParagraph"/>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4921BC">
            <w:pPr>
              <w:pStyle w:val="ListParagraph"/>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bl>
    <w:p w14:paraId="130D3412" w14:textId="77777777" w:rsidR="007560BA" w:rsidRDefault="007560BA" w:rsidP="007560BA">
      <w:pPr>
        <w:jc w:val="both"/>
      </w:pPr>
    </w:p>
    <w:bookmarkEnd w:id="18"/>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1"/>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lastRenderedPageBreak/>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758AC" w:rsidP="00525A5B">
      <w:pPr>
        <w:pStyle w:val="BodyText"/>
      </w:pPr>
      <w:r>
        <w:rPr>
          <w:noProof/>
        </w:rPr>
        <w:object w:dxaOrig="14858" w:dyaOrig="3937" w14:anchorId="4862EA9D">
          <v:shape id="_x0000_i1027" type="#_x0000_t75" alt="" style="width:452.55pt;height:124.85pt;mso-width-percent:0;mso-height-percent:0;mso-width-percent:0;mso-height-percent:0" o:ole="">
            <v:imagedata r:id="rId31" o:title=""/>
          </v:shape>
          <o:OLEObject Type="Embed" ProgID="Visio.Drawing.15" ShapeID="_x0000_i1027" DrawAspect="Content" ObjectID="_1673907143" r:id="rId44"/>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6.95pt;height:164.55pt;mso-width-percent:0;mso-height-percent:0;mso-width-percent:0;mso-height-percent:0" o:ole="">
            <v:imagedata r:id="rId45" o:title=""/>
          </v:shape>
          <o:OLEObject Type="Embed" ProgID="Visio.Drawing.11" ShapeID="_x0000_i1028" DrawAspect="Content" ObjectID="_1673907144" r:id="rId46"/>
        </w:object>
      </w:r>
    </w:p>
    <w:p w14:paraId="0195C2D9" w14:textId="77777777" w:rsidR="00FF2D4D" w:rsidRDefault="00FF2D4D" w:rsidP="00FF2D4D">
      <w:pPr>
        <w:pStyle w:val="Caption"/>
        <w:jc w:val="center"/>
        <w:rPr>
          <w:lang w:eastAsia="zh-CN"/>
        </w:rPr>
      </w:pPr>
      <w:bookmarkStart w:id="1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6.95pt;height:164.55pt;mso-width-percent:0;mso-height-percent:0;mso-width-percent:0;mso-height-percent:0" o:ole="">
            <v:imagedata r:id="rId47" o:title=""/>
          </v:shape>
          <o:OLEObject Type="Embed" ProgID="Visio.Drawing.11" ShapeID="_x0000_i1029" DrawAspect="Content" ObjectID="_1673907145" r:id="rId48"/>
        </w:object>
      </w:r>
    </w:p>
    <w:p w14:paraId="27595116" w14:textId="77777777" w:rsidR="00FF2D4D" w:rsidRDefault="00FF2D4D" w:rsidP="00FF2D4D">
      <w:pPr>
        <w:pStyle w:val="Caption"/>
        <w:jc w:val="center"/>
        <w:rPr>
          <w:lang w:eastAsia="zh-CN"/>
        </w:rPr>
      </w:pPr>
      <w:bookmarkStart w:id="2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2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21" w:name="_Ref21525502"/>
      <w:r w:rsidRPr="00061268">
        <w:t xml:space="preserve">Figure </w:t>
      </w:r>
      <w:bookmarkEnd w:id="2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22" w:name="_Ref21525540"/>
      <w:r w:rsidRPr="00061268">
        <w:t xml:space="preserve">Figure </w:t>
      </w:r>
      <w:bookmarkEnd w:id="2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23" w:name="_Ref20406320"/>
      <w:r w:rsidRPr="00061268">
        <w:t xml:space="preserve">Figure </w:t>
      </w:r>
      <w:bookmarkEnd w:id="2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4" w:name="_Ref21525563"/>
      <w:r w:rsidRPr="00061268">
        <w:t xml:space="preserve">Figure </w:t>
      </w:r>
      <w:bookmarkEnd w:id="2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4.85pt;height:112.7pt;mso-width-percent:0;mso-height-percent:0;mso-width-percent:0;mso-height-percent:0" o:ole="">
            <v:imagedata r:id="rId53" o:title=""/>
          </v:shape>
          <o:OLEObject Type="Embed" ProgID="Visio.Drawing.15" ShapeID="_x0000_i1030" DrawAspect="Content" ObjectID="_1673907146" r:id="rId54"/>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5"/>
      <w:footerReference w:type="default" r:id="rId5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3286A" w14:textId="77777777" w:rsidR="00B36197" w:rsidRDefault="00B36197">
      <w:r>
        <w:separator/>
      </w:r>
    </w:p>
  </w:endnote>
  <w:endnote w:type="continuationSeparator" w:id="0">
    <w:p w14:paraId="1BA5AD81" w14:textId="77777777" w:rsidR="00B36197" w:rsidRDefault="00B36197">
      <w:r>
        <w:continuationSeparator/>
      </w:r>
    </w:p>
  </w:endnote>
  <w:endnote w:type="continuationNotice" w:id="1">
    <w:p w14:paraId="543B446B" w14:textId="77777777" w:rsidR="00B36197" w:rsidRDefault="00B361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Microsoft YaHei"/>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7BF0D578" w:rsidR="00085E12" w:rsidRDefault="00085E12">
        <w:pPr>
          <w:pStyle w:val="Footer"/>
        </w:pPr>
        <w:r>
          <w:fldChar w:fldCharType="begin"/>
        </w:r>
        <w:r>
          <w:instrText>PAGE   \* MERGEFORMAT</w:instrText>
        </w:r>
        <w:r>
          <w:fldChar w:fldCharType="separate"/>
        </w:r>
        <w:r w:rsidR="00564EC4" w:rsidRPr="00564EC4">
          <w:rPr>
            <w:lang w:val="zh-CN" w:eastAsia="zh-CN"/>
          </w:rPr>
          <w:t>121</w:t>
        </w:r>
        <w:r>
          <w:fldChar w:fldCharType="end"/>
        </w:r>
      </w:p>
    </w:sdtContent>
  </w:sdt>
  <w:p w14:paraId="00A820FC" w14:textId="77777777" w:rsidR="00085E12" w:rsidRDefault="00085E12">
    <w:pPr>
      <w:pStyle w:val="Footer"/>
    </w:pPr>
  </w:p>
  <w:p w14:paraId="4A48D3F3" w14:textId="77777777" w:rsidR="00085E12" w:rsidRDefault="00085E12"/>
  <w:p w14:paraId="46E31D82" w14:textId="77777777" w:rsidR="00085E12" w:rsidRDefault="00085E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960FD" w14:textId="77777777" w:rsidR="00B36197" w:rsidRDefault="00B36197">
      <w:r>
        <w:separator/>
      </w:r>
    </w:p>
  </w:footnote>
  <w:footnote w:type="continuationSeparator" w:id="0">
    <w:p w14:paraId="2E24C609" w14:textId="77777777" w:rsidR="00B36197" w:rsidRDefault="00B36197">
      <w:r>
        <w:continuationSeparator/>
      </w:r>
    </w:p>
  </w:footnote>
  <w:footnote w:type="continuationNotice" w:id="1">
    <w:p w14:paraId="2121CE2A" w14:textId="77777777" w:rsidR="00B36197" w:rsidRDefault="00B361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085E12" w:rsidRDefault="00085E12">
    <w:pPr>
      <w:pStyle w:val="Header"/>
      <w:tabs>
        <w:tab w:val="right" w:pos="9639"/>
      </w:tabs>
    </w:pPr>
    <w:r>
      <w:tab/>
    </w:r>
  </w:p>
  <w:p w14:paraId="246D48EC" w14:textId="77777777" w:rsidR="00085E12" w:rsidRDefault="00085E12"/>
  <w:p w14:paraId="4F6F578E" w14:textId="77777777" w:rsidR="00085E12" w:rsidRDefault="00085E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65858CDE-6F42-4185-95CB-9DC1C666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6D17"/>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1.vsdx"/><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6.emf"/><Relationship Id="rId50" Type="http://schemas.openxmlformats.org/officeDocument/2006/relationships/image" Target="media/image28.png"/><Relationship Id="rId55"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oleObject" Target="embeddings/oleObject1.bin"/><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hyperlink" Target="https://list.etsi.org/scripts/wa.exe?A2=ind1912A&amp;L=3GPP_TSG_RAN_DRAFTS&amp;O=D&amp;P=42584" TargetMode="External"/><Relationship Id="rId41" Type="http://schemas.openxmlformats.org/officeDocument/2006/relationships/image" Target="media/image23.png"/><Relationship Id="rId54" Type="http://schemas.openxmlformats.org/officeDocument/2006/relationships/package" Target="embeddings/Microsoft_Visio_Drawing34.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Drawing12.vsdx"/><Relationship Id="rId37" Type="http://schemas.openxmlformats.org/officeDocument/2006/relationships/image" Target="media/image20.emf"/><Relationship Id="rId40" Type="http://schemas.openxmlformats.org/officeDocument/2006/relationships/image" Target="cid:image001.jpg@01D6F5BC.1CD0C8B0" TargetMode="External"/><Relationship Id="rId45" Type="http://schemas.openxmlformats.org/officeDocument/2006/relationships/image" Target="media/image25.emf"/><Relationship Id="rId53" Type="http://schemas.openxmlformats.org/officeDocument/2006/relationships/image" Target="media/image31.emf"/><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package" Target="embeddings/Microsoft_Visio_Drawing23.vsdx"/><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hyperlink" Target="http://www.3gpp.org/ftp/tsg_ran/TSG_RAN/TSGR_90e/Docs/RP-202872.zip" TargetMode="External"/><Relationship Id="rId48" Type="http://schemas.openxmlformats.org/officeDocument/2006/relationships/oleObject" Target="embeddings/oleObject2.bin"/><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AE6AE3-5404-4898-BCA2-FFBE13B4C15F}">
  <ds:schemaRefs>
    <ds:schemaRef ds:uri="http://schemas.openxmlformats.org/officeDocument/2006/bibliography"/>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158</Pages>
  <Words>65533</Words>
  <Characters>337520</Characters>
  <Application>Microsoft Office Word</Application>
  <DocSecurity>0</DocSecurity>
  <Lines>2812</Lines>
  <Paragraphs>804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402249</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Konstantinos Dimou</cp:lastModifiedBy>
  <cp:revision>11</cp:revision>
  <cp:lastPrinted>1901-01-01T10:00:00Z</cp:lastPrinted>
  <dcterms:created xsi:type="dcterms:W3CDTF">2021-02-04T08:37:00Z</dcterms:created>
  <dcterms:modified xsi:type="dcterms:W3CDTF">2021-02-04T08:47:00Z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