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EA38BD">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EA38BD">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EA38BD">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EA38BD">
      <w:pPr>
        <w:pStyle w:val="Heading3"/>
      </w:pPr>
      <w:r>
        <w:t>2</w:t>
      </w:r>
      <w:r>
        <w:rPr>
          <w:vertAlign w:val="superscript"/>
        </w:rPr>
        <w:t>nd</w:t>
      </w:r>
      <w:r>
        <w:t xml:space="preserve"> round discussion</w:t>
      </w:r>
    </w:p>
    <w:p w14:paraId="51AF294A" w14:textId="1BBA315B" w:rsidR="007E410B" w:rsidRDefault="00ED0DAC" w:rsidP="00515846">
      <w:pPr>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r>
              <w:rPr>
                <w:rFonts w:eastAsia="MS Mincho"/>
                <w:lang w:val="en-US" w:eastAsia="ja-JP"/>
              </w:rPr>
              <w:t>Convida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515846">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6B0854E1" w:rsidR="007E410B" w:rsidRDefault="007E410B">
      <w:pPr>
        <w:rPr>
          <w:lang w:eastAsia="en-US"/>
        </w:rPr>
      </w:pPr>
    </w:p>
    <w:p w14:paraId="457CC2C0" w14:textId="0E2FC411" w:rsidR="00515846" w:rsidRDefault="00515846" w:rsidP="00EA38BD">
      <w:pPr>
        <w:pStyle w:val="Heading3"/>
      </w:pPr>
      <w:r>
        <w:t>3</w:t>
      </w:r>
      <w:r w:rsidRPr="00515846">
        <w:rPr>
          <w:vertAlign w:val="superscript"/>
        </w:rPr>
        <w:t>rd</w:t>
      </w:r>
      <w:r>
        <w:t xml:space="preserve"> round discussion</w:t>
      </w:r>
    </w:p>
    <w:p w14:paraId="5E480FEC" w14:textId="0A300419" w:rsidR="00515846" w:rsidRPr="00515846" w:rsidRDefault="00515846" w:rsidP="00515846">
      <w:pPr>
        <w:pStyle w:val="discussionpoint"/>
        <w:rPr>
          <w:highlight w:val="cyan"/>
        </w:rPr>
      </w:pPr>
      <w:r w:rsidRPr="00515846">
        <w:rPr>
          <w:highlight w:val="cyan"/>
        </w:rPr>
        <w:t>Proposal 2.1.5-1 (listing options)</w:t>
      </w:r>
    </w:p>
    <w:p w14:paraId="0D97B837" w14:textId="77777777" w:rsidR="00515846" w:rsidRDefault="00515846" w:rsidP="00515846">
      <w:pPr>
        <w:rPr>
          <w:lang w:eastAsia="en-US"/>
        </w:rPr>
      </w:pPr>
      <w:r>
        <w:rPr>
          <w:lang w:eastAsia="en-US"/>
        </w:rPr>
        <w:t>For LBT for single carrier transmission, consider the following alternatives</w:t>
      </w:r>
    </w:p>
    <w:p w14:paraId="1082C38A" w14:textId="77777777" w:rsidR="00515846" w:rsidRDefault="00515846" w:rsidP="00515846">
      <w:pPr>
        <w:pStyle w:val="ListParagraph"/>
        <w:numPr>
          <w:ilvl w:val="0"/>
          <w:numId w:val="13"/>
        </w:numPr>
        <w:rPr>
          <w:lang w:eastAsia="en-US"/>
        </w:rPr>
      </w:pPr>
      <w:r>
        <w:rPr>
          <w:lang w:eastAsia="en-US"/>
        </w:rPr>
        <w:t>Alt SC.1. gNB/UE performs LBT over the channel bandwidth (or BWP bandwidth)</w:t>
      </w:r>
    </w:p>
    <w:p w14:paraId="03944966" w14:textId="77777777" w:rsidR="00515846" w:rsidRDefault="00515846" w:rsidP="00515846">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6AD06D5F" w14:textId="77777777" w:rsidR="00515846" w:rsidRDefault="00515846" w:rsidP="00515846">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5900D2DE" w14:textId="77777777" w:rsidR="00515846" w:rsidRDefault="00515846" w:rsidP="00515846">
      <w:pPr>
        <w:rPr>
          <w:lang w:eastAsia="en-US"/>
        </w:rPr>
      </w:pPr>
      <w:r>
        <w:rPr>
          <w:lang w:eastAsia="en-US"/>
        </w:rPr>
        <w:t>For LBT for multi-carrier transmission in intra-band CA, consider the following alternatives</w:t>
      </w:r>
    </w:p>
    <w:p w14:paraId="0FA66425" w14:textId="77777777" w:rsidR="00515846" w:rsidRDefault="00515846" w:rsidP="00515846">
      <w:pPr>
        <w:pStyle w:val="ListParagraph"/>
        <w:numPr>
          <w:ilvl w:val="0"/>
          <w:numId w:val="14"/>
        </w:numPr>
        <w:rPr>
          <w:lang w:eastAsia="en-US"/>
        </w:rPr>
      </w:pPr>
      <w:r>
        <w:rPr>
          <w:lang w:eastAsia="en-US"/>
        </w:rPr>
        <w:t>Alt CA.1. gNB/UE performs multiple LBT, one for each channel bandwidth separately</w:t>
      </w:r>
    </w:p>
    <w:p w14:paraId="7D5C9C94" w14:textId="77777777" w:rsidR="00515846" w:rsidRDefault="00515846" w:rsidP="00515846">
      <w:pPr>
        <w:pStyle w:val="ListParagraph"/>
        <w:numPr>
          <w:ilvl w:val="0"/>
          <w:numId w:val="14"/>
        </w:numPr>
        <w:rPr>
          <w:lang w:eastAsia="en-US"/>
        </w:rPr>
      </w:pPr>
      <w:r>
        <w:rPr>
          <w:lang w:eastAsia="en-US"/>
        </w:rPr>
        <w:t>Alt CA.2. gNB/UE performs single LBT over all CCs</w:t>
      </w:r>
    </w:p>
    <w:p w14:paraId="64EFE25C" w14:textId="77777777" w:rsidR="00515846" w:rsidRDefault="00515846" w:rsidP="00515846">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1CBC25B" w14:textId="77777777" w:rsidR="00515846" w:rsidRDefault="00515846" w:rsidP="00515846">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60EBFC37" w14:textId="77777777" w:rsidR="00515846" w:rsidRDefault="00515846" w:rsidP="00515846">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5837BE0B" w14:textId="77777777" w:rsidR="00515846" w:rsidRDefault="00515846" w:rsidP="00515846">
      <w:pPr>
        <w:rPr>
          <w:lang w:eastAsia="en-US"/>
        </w:rPr>
      </w:pPr>
    </w:p>
    <w:p w14:paraId="6D8293B2" w14:textId="11EB2D22"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2BD3DE2A" w14:textId="77777777" w:rsidTr="00515846">
        <w:tc>
          <w:tcPr>
            <w:tcW w:w="1435" w:type="dxa"/>
          </w:tcPr>
          <w:p w14:paraId="4568FC7D" w14:textId="77777777" w:rsidR="00515846" w:rsidRDefault="00515846" w:rsidP="00515846">
            <w:pPr>
              <w:rPr>
                <w:b/>
                <w:szCs w:val="20"/>
              </w:rPr>
            </w:pPr>
            <w:r>
              <w:rPr>
                <w:rFonts w:hint="eastAsia"/>
                <w:b/>
                <w:szCs w:val="20"/>
              </w:rPr>
              <w:t>Company</w:t>
            </w:r>
          </w:p>
        </w:tc>
        <w:tc>
          <w:tcPr>
            <w:tcW w:w="7927" w:type="dxa"/>
          </w:tcPr>
          <w:p w14:paraId="67AB25BE" w14:textId="77777777" w:rsidR="00515846" w:rsidRDefault="00515846" w:rsidP="00515846">
            <w:pPr>
              <w:rPr>
                <w:b/>
                <w:szCs w:val="20"/>
              </w:rPr>
            </w:pPr>
            <w:r>
              <w:rPr>
                <w:b/>
                <w:szCs w:val="20"/>
              </w:rPr>
              <w:t>View</w:t>
            </w:r>
          </w:p>
        </w:tc>
      </w:tr>
      <w:tr w:rsidR="00515846" w14:paraId="731DAE16" w14:textId="77777777" w:rsidTr="00515846">
        <w:tc>
          <w:tcPr>
            <w:tcW w:w="1435" w:type="dxa"/>
          </w:tcPr>
          <w:p w14:paraId="79FEB98F" w14:textId="7DF1445D" w:rsidR="00515846" w:rsidRDefault="00515846" w:rsidP="00515846">
            <w:pPr>
              <w:rPr>
                <w:szCs w:val="20"/>
              </w:rPr>
            </w:pPr>
          </w:p>
        </w:tc>
        <w:tc>
          <w:tcPr>
            <w:tcW w:w="7927" w:type="dxa"/>
          </w:tcPr>
          <w:p w14:paraId="3C21AE04" w14:textId="7D8F4FB1" w:rsidR="00515846" w:rsidRDefault="00515846" w:rsidP="00515846">
            <w:pPr>
              <w:rPr>
                <w:szCs w:val="20"/>
              </w:rPr>
            </w:pPr>
          </w:p>
        </w:tc>
      </w:tr>
    </w:tbl>
    <w:p w14:paraId="5E74D346" w14:textId="77777777" w:rsidR="00515846" w:rsidRDefault="00515846" w:rsidP="00515846">
      <w:pPr>
        <w:rPr>
          <w:b/>
          <w:bCs/>
          <w:lang w:eastAsia="en-US"/>
        </w:rPr>
      </w:pPr>
    </w:p>
    <w:p w14:paraId="42DA0D08" w14:textId="553FE8D1" w:rsidR="00515846" w:rsidRDefault="00515846" w:rsidP="00515846">
      <w:pPr>
        <w:pStyle w:val="discussionpoint"/>
      </w:pPr>
      <w:r w:rsidRPr="00515846">
        <w:rPr>
          <w:highlight w:val="cyan"/>
        </w:rPr>
        <w:t>Proposal 2.1.5-2</w:t>
      </w:r>
      <w:r>
        <w:t xml:space="preserve"> </w:t>
      </w:r>
    </w:p>
    <w:p w14:paraId="668063B8" w14:textId="77777777" w:rsidR="00515846" w:rsidRDefault="00515846" w:rsidP="00515846">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485E757C"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38FB4EC0" w14:textId="77777777" w:rsidTr="00515846">
        <w:tc>
          <w:tcPr>
            <w:tcW w:w="1435" w:type="dxa"/>
          </w:tcPr>
          <w:p w14:paraId="6ACDE3E5" w14:textId="77777777" w:rsidR="00515846" w:rsidRDefault="00515846" w:rsidP="00515846">
            <w:pPr>
              <w:rPr>
                <w:b/>
                <w:szCs w:val="20"/>
              </w:rPr>
            </w:pPr>
            <w:r>
              <w:rPr>
                <w:rFonts w:hint="eastAsia"/>
                <w:b/>
                <w:szCs w:val="20"/>
              </w:rPr>
              <w:t>Company</w:t>
            </w:r>
          </w:p>
        </w:tc>
        <w:tc>
          <w:tcPr>
            <w:tcW w:w="7927" w:type="dxa"/>
          </w:tcPr>
          <w:p w14:paraId="77ACBDD3" w14:textId="77777777" w:rsidR="00515846" w:rsidRDefault="00515846" w:rsidP="00515846">
            <w:pPr>
              <w:rPr>
                <w:b/>
                <w:szCs w:val="20"/>
              </w:rPr>
            </w:pPr>
            <w:r>
              <w:rPr>
                <w:b/>
                <w:szCs w:val="20"/>
              </w:rPr>
              <w:t>View</w:t>
            </w:r>
          </w:p>
        </w:tc>
      </w:tr>
      <w:tr w:rsidR="00515846" w14:paraId="5E6CF76C" w14:textId="77777777" w:rsidTr="00515846">
        <w:tc>
          <w:tcPr>
            <w:tcW w:w="1435" w:type="dxa"/>
          </w:tcPr>
          <w:p w14:paraId="1C08E269" w14:textId="77777777" w:rsidR="00515846" w:rsidRDefault="00515846" w:rsidP="00515846">
            <w:pPr>
              <w:rPr>
                <w:szCs w:val="20"/>
              </w:rPr>
            </w:pPr>
          </w:p>
        </w:tc>
        <w:tc>
          <w:tcPr>
            <w:tcW w:w="7927" w:type="dxa"/>
          </w:tcPr>
          <w:p w14:paraId="1BE294A3" w14:textId="77777777" w:rsidR="00515846" w:rsidRDefault="00515846" w:rsidP="00515846">
            <w:pPr>
              <w:rPr>
                <w:szCs w:val="20"/>
              </w:rPr>
            </w:pPr>
          </w:p>
        </w:tc>
      </w:tr>
    </w:tbl>
    <w:p w14:paraId="78F7755D" w14:textId="77777777" w:rsidR="00515846" w:rsidRDefault="00515846" w:rsidP="00515846">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lastRenderedPageBreak/>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lastRenderedPageBreak/>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EA38BD">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lastRenderedPageBreak/>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EA38BD">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EA38BD">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EA38BD">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EA38BD">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We would like to clarify first the LBT mode or no-LBT mode is defined per system or per node? If it’s defined for the whole system, the FL’s proposal could be applicable, but for Alt 2, instead of UE-specific RRC, cell-</w:t>
            </w:r>
            <w:r>
              <w:rPr>
                <w:szCs w:val="20"/>
              </w:rPr>
              <w:lastRenderedPageBreak/>
              <w:t xml:space="preserve">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lastRenderedPageBreak/>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lastRenderedPageBreak/>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lastRenderedPageBreak/>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w:t>
            </w:r>
            <w:r>
              <w:rPr>
                <w:szCs w:val="20"/>
              </w:rPr>
              <w:lastRenderedPageBreak/>
              <w:t>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lastRenderedPageBreak/>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EA38BD">
      <w:pPr>
        <w:pStyle w:val="Heading3"/>
      </w:pPr>
      <w:r>
        <w:t>2</w:t>
      </w:r>
      <w:r>
        <w:rPr>
          <w:vertAlign w:val="superscript"/>
        </w:rPr>
        <w:t>nd</w:t>
      </w:r>
      <w:r>
        <w:t xml:space="preserve"> round discussion</w:t>
      </w:r>
    </w:p>
    <w:p w14:paraId="0368640B" w14:textId="3DE98E47" w:rsidR="007E410B" w:rsidRDefault="00ED0DAC" w:rsidP="00515846">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lastRenderedPageBreak/>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lastRenderedPageBreak/>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r>
              <w:rPr>
                <w:rFonts w:eastAsia="MS Mincho"/>
                <w:szCs w:val="20"/>
                <w:lang w:eastAsia="ja-JP"/>
              </w:rPr>
              <w:t>Futurewei</w:t>
            </w:r>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6CBD5958" w:rsidR="007E410B" w:rsidRDefault="007E410B">
      <w:pPr>
        <w:rPr>
          <w:lang w:eastAsia="en-US"/>
        </w:rPr>
      </w:pPr>
    </w:p>
    <w:p w14:paraId="692AD9E6" w14:textId="490DAAF9" w:rsidR="00515846" w:rsidRDefault="00515846" w:rsidP="00EA38BD">
      <w:pPr>
        <w:pStyle w:val="Heading3"/>
      </w:pPr>
      <w:r>
        <w:t>3</w:t>
      </w:r>
      <w:r w:rsidRPr="00515846">
        <w:rPr>
          <w:vertAlign w:val="superscript"/>
        </w:rPr>
        <w:t>rd</w:t>
      </w:r>
      <w:r>
        <w:t xml:space="preserve"> round discussion</w:t>
      </w:r>
    </w:p>
    <w:p w14:paraId="2BF63D66" w14:textId="390317AD" w:rsidR="00515846" w:rsidRDefault="00515846" w:rsidP="00515846">
      <w:pPr>
        <w:pStyle w:val="discussionpoint"/>
      </w:pPr>
      <w:r w:rsidRPr="00ED0DAC">
        <w:rPr>
          <w:highlight w:val="cyan"/>
        </w:rPr>
        <w:t>Proposal 2.2.</w:t>
      </w:r>
      <w:r>
        <w:rPr>
          <w:highlight w:val="cyan"/>
        </w:rPr>
        <w:t>7</w:t>
      </w:r>
      <w:r w:rsidRPr="00ED0DAC">
        <w:rPr>
          <w:highlight w:val="cyan"/>
        </w:rPr>
        <w:t>-1:</w:t>
      </w:r>
    </w:p>
    <w:p w14:paraId="209E3AAA" w14:textId="77777777" w:rsidR="00515846" w:rsidRPr="00515846" w:rsidRDefault="00515846" w:rsidP="00515846">
      <w:pPr>
        <w:rPr>
          <w:lang w:eastAsia="en-US"/>
        </w:rPr>
      </w:pPr>
      <w:r>
        <w:rPr>
          <w:lang w:eastAsia="en-US"/>
        </w:rPr>
        <w:t xml:space="preserve">For regions where LBT is not mandated, gNB should indicate to the </w:t>
      </w:r>
      <w:r w:rsidRPr="00515846">
        <w:rPr>
          <w:lang w:eastAsia="en-US"/>
        </w:rPr>
        <w:t xml:space="preserve">UE this gNB-UE connection is operating in LBT </w:t>
      </w:r>
      <w:r w:rsidRPr="00515846">
        <w:rPr>
          <w:lang w:eastAsia="en-US"/>
        </w:rPr>
        <w:lastRenderedPageBreak/>
        <w:t>mode or no-LBT mode. Further discussion whether one or both of the following alternatives can be used for indication:</w:t>
      </w:r>
    </w:p>
    <w:p w14:paraId="713D3F9B" w14:textId="77777777" w:rsidR="00515846" w:rsidRPr="00515846" w:rsidRDefault="00515846" w:rsidP="00515846">
      <w:pPr>
        <w:pStyle w:val="ListParagraph"/>
        <w:numPr>
          <w:ilvl w:val="0"/>
          <w:numId w:val="16"/>
        </w:numPr>
        <w:rPr>
          <w:lang w:eastAsia="en-US"/>
        </w:rPr>
      </w:pPr>
      <w:r w:rsidRPr="00515846">
        <w:rPr>
          <w:lang w:eastAsia="en-US"/>
        </w:rPr>
        <w:t>Alt.1. Cell specific (common for all UEs in a cell) as part of cell-specific RRC configuration or part of UE-specific RRC configuration or both</w:t>
      </w:r>
    </w:p>
    <w:p w14:paraId="55BE11D2" w14:textId="77777777" w:rsidR="00515846" w:rsidRPr="00515846" w:rsidRDefault="00515846" w:rsidP="00515846">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77BE9082" w14:textId="77777777" w:rsidR="00515846" w:rsidRPr="00515846" w:rsidRDefault="00515846" w:rsidP="00515846">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1D8DD108" w14:textId="77777777" w:rsidR="00515846" w:rsidRDefault="00515846" w:rsidP="00515846">
      <w:pPr>
        <w:rPr>
          <w:lang w:eastAsia="en-US"/>
        </w:rPr>
      </w:pPr>
    </w:p>
    <w:p w14:paraId="3E07B602" w14:textId="7B022D39"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0424712" w14:textId="77777777" w:rsidTr="00515846">
        <w:tc>
          <w:tcPr>
            <w:tcW w:w="1435" w:type="dxa"/>
          </w:tcPr>
          <w:p w14:paraId="48DE2DB6" w14:textId="77777777" w:rsidR="00515846" w:rsidRDefault="00515846" w:rsidP="00515846">
            <w:pPr>
              <w:rPr>
                <w:b/>
                <w:szCs w:val="20"/>
              </w:rPr>
            </w:pPr>
            <w:r>
              <w:rPr>
                <w:rFonts w:hint="eastAsia"/>
                <w:b/>
                <w:szCs w:val="20"/>
              </w:rPr>
              <w:t>Company</w:t>
            </w:r>
          </w:p>
        </w:tc>
        <w:tc>
          <w:tcPr>
            <w:tcW w:w="7927" w:type="dxa"/>
          </w:tcPr>
          <w:p w14:paraId="0E8C87CC" w14:textId="77777777" w:rsidR="00515846" w:rsidRDefault="00515846" w:rsidP="00515846">
            <w:pPr>
              <w:rPr>
                <w:b/>
                <w:szCs w:val="20"/>
              </w:rPr>
            </w:pPr>
            <w:r>
              <w:rPr>
                <w:b/>
                <w:szCs w:val="20"/>
              </w:rPr>
              <w:t>View</w:t>
            </w:r>
          </w:p>
        </w:tc>
      </w:tr>
      <w:tr w:rsidR="00515846" w14:paraId="373434C8" w14:textId="77777777" w:rsidTr="00515846">
        <w:tc>
          <w:tcPr>
            <w:tcW w:w="1435" w:type="dxa"/>
          </w:tcPr>
          <w:p w14:paraId="49AD4C97" w14:textId="77777777" w:rsidR="00515846" w:rsidRDefault="00515846" w:rsidP="00515846">
            <w:pPr>
              <w:rPr>
                <w:szCs w:val="20"/>
              </w:rPr>
            </w:pPr>
          </w:p>
        </w:tc>
        <w:tc>
          <w:tcPr>
            <w:tcW w:w="7927" w:type="dxa"/>
          </w:tcPr>
          <w:p w14:paraId="18600889" w14:textId="77777777" w:rsidR="00515846" w:rsidRDefault="00515846" w:rsidP="00515846">
            <w:pPr>
              <w:rPr>
                <w:szCs w:val="20"/>
              </w:rPr>
            </w:pPr>
          </w:p>
        </w:tc>
      </w:tr>
    </w:tbl>
    <w:p w14:paraId="64BAC8A8" w14:textId="77777777" w:rsidR="00515846" w:rsidRDefault="00515846" w:rsidP="00515846">
      <w:pPr>
        <w:rPr>
          <w:lang w:eastAsia="en-US"/>
        </w:rPr>
      </w:pPr>
    </w:p>
    <w:p w14:paraId="371985B2" w14:textId="77777777" w:rsidR="00515846" w:rsidRDefault="00515846">
      <w:pPr>
        <w:rPr>
          <w:lang w:eastAsia="en-US"/>
        </w:rPr>
      </w:pPr>
    </w:p>
    <w:p w14:paraId="3DDDACB0" w14:textId="77777777" w:rsidR="007E410B" w:rsidRDefault="00B617C9" w:rsidP="007F1AD6">
      <w:pPr>
        <w:pStyle w:val="Heading2"/>
      </w:pPr>
      <w:r>
        <w:t>LBT Mode</w:t>
      </w:r>
    </w:p>
    <w:p w14:paraId="7C36A2E4" w14:textId="77777777" w:rsidR="007E410B" w:rsidRDefault="00B617C9" w:rsidP="00EA38BD">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EA38BD">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EA38BD">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EA38BD">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w:t>
            </w:r>
            <w:r>
              <w:rPr>
                <w:szCs w:val="20"/>
              </w:rPr>
              <w:lastRenderedPageBreak/>
              <w:t>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EA38BD">
      <w:pPr>
        <w:pStyle w:val="Heading3"/>
      </w:pPr>
      <w:r>
        <w:t>2</w:t>
      </w:r>
      <w:r>
        <w:rPr>
          <w:vertAlign w:val="superscript"/>
        </w:rPr>
        <w:t>nd</w:t>
      </w:r>
      <w:r>
        <w:t xml:space="preserve"> round discussion</w:t>
      </w:r>
    </w:p>
    <w:p w14:paraId="428F0306" w14:textId="0B5D1EA9" w:rsidR="007E410B" w:rsidRDefault="00FF6259" w:rsidP="00515846">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Pout≤Pmax</w:t>
      </w:r>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w:t>
            </w:r>
            <w:r>
              <w:rPr>
                <w:i/>
                <w:iCs/>
                <w:sz w:val="16"/>
                <w:szCs w:val="20"/>
              </w:rPr>
              <w:lastRenderedPageBreak/>
              <w:t>(adjacent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w:t>
            </w:r>
            <w:r w:rsidRPr="000233B2">
              <w:rPr>
                <w:lang w:eastAsia="en-US"/>
              </w:rPr>
              <w:lastRenderedPageBreak/>
              <w:t xml:space="preserve">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515846">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lastRenderedPageBreak/>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67BCFB80" w14:textId="582DA34A" w:rsidR="00515846" w:rsidRDefault="00515846" w:rsidP="00EA38BD">
      <w:pPr>
        <w:pStyle w:val="Heading3"/>
      </w:pPr>
      <w:r>
        <w:t>3</w:t>
      </w:r>
      <w:r w:rsidRPr="00515846">
        <w:rPr>
          <w:vertAlign w:val="superscript"/>
        </w:rPr>
        <w:t>rd</w:t>
      </w:r>
      <w:r>
        <w:t xml:space="preserve"> round discussion</w:t>
      </w:r>
    </w:p>
    <w:p w14:paraId="48F6D26A" w14:textId="7F0CEFC1" w:rsidR="00515846" w:rsidRDefault="00515846" w:rsidP="00515846">
      <w:pPr>
        <w:pStyle w:val="discussionpoint"/>
      </w:pPr>
      <w:r w:rsidRPr="00DA617C">
        <w:rPr>
          <w:highlight w:val="cyan"/>
        </w:rPr>
        <w:t>Proposal 2.3.</w:t>
      </w:r>
      <w:r>
        <w:rPr>
          <w:highlight w:val="cyan"/>
        </w:rPr>
        <w:t>6</w:t>
      </w:r>
      <w:r w:rsidRPr="00DA617C">
        <w:rPr>
          <w:highlight w:val="cyan"/>
        </w:rPr>
        <w:t>-</w:t>
      </w:r>
      <w:r>
        <w:rPr>
          <w:highlight w:val="cyan"/>
        </w:rPr>
        <w:t>1 (capture options, seems stable)</w:t>
      </w:r>
      <w:r w:rsidRPr="00DA617C">
        <w:rPr>
          <w:highlight w:val="cyan"/>
        </w:rPr>
        <w:t>:</w:t>
      </w:r>
    </w:p>
    <w:p w14:paraId="3FF30A18" w14:textId="77777777" w:rsidR="00515846" w:rsidRDefault="00515846" w:rsidP="00515846">
      <w:pPr>
        <w:rPr>
          <w:lang w:eastAsia="en-US"/>
        </w:rPr>
      </w:pPr>
      <w:r>
        <w:rPr>
          <w:lang w:eastAsia="en-US"/>
        </w:rPr>
        <w:t>For energy measurement in 8us deferral period, down-select from the following:</w:t>
      </w:r>
    </w:p>
    <w:p w14:paraId="69D70F89" w14:textId="77777777" w:rsidR="00515846" w:rsidRDefault="00515846" w:rsidP="00515846">
      <w:pPr>
        <w:pStyle w:val="ListParagraph"/>
        <w:numPr>
          <w:ilvl w:val="0"/>
          <w:numId w:val="14"/>
        </w:numPr>
        <w:rPr>
          <w:lang w:eastAsia="en-US"/>
        </w:rPr>
      </w:pPr>
      <w:r>
        <w:rPr>
          <w:lang w:eastAsia="en-US"/>
        </w:rPr>
        <w:t>Alt 1. Two energy measurements are required</w:t>
      </w:r>
    </w:p>
    <w:p w14:paraId="7A7BEC48" w14:textId="77777777" w:rsidR="00515846" w:rsidRDefault="00515846" w:rsidP="00515846">
      <w:pPr>
        <w:pStyle w:val="ListParagraph"/>
        <w:numPr>
          <w:ilvl w:val="0"/>
          <w:numId w:val="14"/>
        </w:numPr>
        <w:rPr>
          <w:lang w:eastAsia="en-US"/>
        </w:rPr>
      </w:pPr>
      <w:r>
        <w:rPr>
          <w:lang w:eastAsia="en-US"/>
        </w:rPr>
        <w:t>Alt 2. One measurement is required</w:t>
      </w:r>
    </w:p>
    <w:p w14:paraId="7F248D79" w14:textId="77777777" w:rsidR="00515846" w:rsidRDefault="00515846" w:rsidP="00515846">
      <w:pPr>
        <w:pStyle w:val="ListParagraph"/>
        <w:numPr>
          <w:ilvl w:val="0"/>
          <w:numId w:val="14"/>
        </w:numPr>
        <w:rPr>
          <w:lang w:eastAsia="en-US"/>
        </w:rPr>
      </w:pPr>
      <w:r>
        <w:rPr>
          <w:lang w:eastAsia="en-US"/>
        </w:rPr>
        <w:t>Alt 3. Extend the 8us to 10us and perform two measurement, one in each 5us segment</w:t>
      </w:r>
    </w:p>
    <w:p w14:paraId="38545CF5" w14:textId="77777777" w:rsidR="00515846" w:rsidRDefault="00515846" w:rsidP="00515846">
      <w:pPr>
        <w:rPr>
          <w:lang w:eastAsia="en-US"/>
        </w:rPr>
      </w:pPr>
      <w:r>
        <w:rPr>
          <w:lang w:eastAsia="en-US"/>
        </w:rPr>
        <w:t>For energy measurement in 5us observation slot, perform single measurement</w:t>
      </w:r>
    </w:p>
    <w:p w14:paraId="177F028A" w14:textId="77777777" w:rsidR="00515846" w:rsidRDefault="00515846" w:rsidP="00515846">
      <w:pPr>
        <w:pStyle w:val="ListParagraph"/>
        <w:numPr>
          <w:ilvl w:val="0"/>
          <w:numId w:val="14"/>
        </w:numPr>
        <w:rPr>
          <w:lang w:eastAsia="en-US"/>
        </w:rPr>
      </w:pPr>
      <w:r>
        <w:rPr>
          <w:lang w:eastAsia="en-US"/>
        </w:rPr>
        <w:t>FFS minimum duration of the measurement</w:t>
      </w:r>
    </w:p>
    <w:p w14:paraId="7E91324F" w14:textId="77777777" w:rsidR="00515846" w:rsidRDefault="00515846" w:rsidP="00515846">
      <w:pPr>
        <w:pStyle w:val="ListParagraph"/>
        <w:numPr>
          <w:ilvl w:val="0"/>
          <w:numId w:val="14"/>
        </w:numPr>
        <w:rPr>
          <w:lang w:eastAsia="en-US"/>
        </w:rPr>
      </w:pPr>
      <w:r>
        <w:rPr>
          <w:lang w:eastAsia="en-US"/>
        </w:rPr>
        <w:t>FFS location of the measurement</w:t>
      </w:r>
    </w:p>
    <w:p w14:paraId="6530F7C4" w14:textId="77777777" w:rsidR="00515846" w:rsidRDefault="00515846" w:rsidP="00515846">
      <w:pPr>
        <w:rPr>
          <w:lang w:eastAsia="en-US"/>
        </w:rPr>
      </w:pPr>
    </w:p>
    <w:p w14:paraId="0F21EB9C" w14:textId="63CDB1F5" w:rsidR="00515846" w:rsidRDefault="00515846" w:rsidP="00515846">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7A73FA57" w14:textId="77777777" w:rsidTr="00515846">
        <w:tc>
          <w:tcPr>
            <w:tcW w:w="1435" w:type="dxa"/>
          </w:tcPr>
          <w:p w14:paraId="23588488" w14:textId="77777777" w:rsidR="00515846" w:rsidRDefault="00515846" w:rsidP="00515846">
            <w:pPr>
              <w:rPr>
                <w:b/>
                <w:szCs w:val="20"/>
              </w:rPr>
            </w:pPr>
            <w:r>
              <w:rPr>
                <w:rFonts w:hint="eastAsia"/>
                <w:b/>
                <w:szCs w:val="20"/>
              </w:rPr>
              <w:t>Company</w:t>
            </w:r>
          </w:p>
        </w:tc>
        <w:tc>
          <w:tcPr>
            <w:tcW w:w="7927" w:type="dxa"/>
          </w:tcPr>
          <w:p w14:paraId="15E12C7A" w14:textId="77777777" w:rsidR="00515846" w:rsidRDefault="00515846" w:rsidP="00515846">
            <w:pPr>
              <w:rPr>
                <w:b/>
                <w:szCs w:val="20"/>
              </w:rPr>
            </w:pPr>
            <w:r>
              <w:rPr>
                <w:b/>
                <w:szCs w:val="20"/>
              </w:rPr>
              <w:t>View</w:t>
            </w:r>
          </w:p>
        </w:tc>
      </w:tr>
      <w:tr w:rsidR="00515846" w14:paraId="114F197B" w14:textId="77777777" w:rsidTr="00515846">
        <w:tc>
          <w:tcPr>
            <w:tcW w:w="1435" w:type="dxa"/>
          </w:tcPr>
          <w:p w14:paraId="4E57DA62" w14:textId="77777777" w:rsidR="00515846" w:rsidRDefault="00515846" w:rsidP="00515846">
            <w:pPr>
              <w:rPr>
                <w:szCs w:val="20"/>
              </w:rPr>
            </w:pPr>
          </w:p>
        </w:tc>
        <w:tc>
          <w:tcPr>
            <w:tcW w:w="7927" w:type="dxa"/>
          </w:tcPr>
          <w:p w14:paraId="1B61C855" w14:textId="77777777" w:rsidR="00515846" w:rsidRDefault="00515846" w:rsidP="00515846">
            <w:pPr>
              <w:rPr>
                <w:szCs w:val="20"/>
              </w:rPr>
            </w:pPr>
          </w:p>
        </w:tc>
      </w:tr>
    </w:tbl>
    <w:p w14:paraId="77877239" w14:textId="7B0984C5" w:rsidR="007E410B" w:rsidRDefault="007E410B">
      <w:pPr>
        <w:rPr>
          <w:lang w:eastAsia="en-US"/>
        </w:rPr>
      </w:pPr>
    </w:p>
    <w:p w14:paraId="37378383" w14:textId="77777777" w:rsidR="00515846" w:rsidRDefault="00515846">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EA38BD">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lastRenderedPageBreak/>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lastRenderedPageBreak/>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lastRenderedPageBreak/>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EA38BD">
      <w:pPr>
        <w:pStyle w:val="Heading3"/>
      </w:pPr>
      <w:r>
        <w:t>2</w:t>
      </w:r>
      <w:r>
        <w:rPr>
          <w:vertAlign w:val="superscript"/>
        </w:rPr>
        <w:t>nd</w:t>
      </w:r>
      <w:r>
        <w:t xml:space="preserve"> round discussion</w:t>
      </w:r>
    </w:p>
    <w:p w14:paraId="0DCBD3B9" w14:textId="58932897" w:rsidR="007E410B" w:rsidRDefault="00AA6A6B" w:rsidP="00515846">
      <w:r w:rsidRPr="00AA6A6B">
        <w:rPr>
          <w:highlight w:val="cyan"/>
        </w:rPr>
        <w:t>Proposal 2.4.2-1 (capture options. Seems stable)</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w:t>
            </w:r>
            <w:r w:rsidRPr="001502B3">
              <w:rPr>
                <w:rFonts w:eastAsiaTheme="minorEastAsia"/>
                <w:szCs w:val="20"/>
                <w:lang w:eastAsia="zh-CN"/>
              </w:rPr>
              <w:lastRenderedPageBreak/>
              <w:t>con</w:t>
            </w:r>
          </w:p>
        </w:tc>
        <w:tc>
          <w:tcPr>
            <w:tcW w:w="13216" w:type="dxa"/>
          </w:tcPr>
          <w:p w14:paraId="46BB5820" w14:textId="213F4797" w:rsidR="001502B3" w:rsidRPr="001502B3" w:rsidRDefault="001502B3" w:rsidP="001502B3">
            <w:pPr>
              <w:rPr>
                <w:rFonts w:eastAsiaTheme="minorEastAsia"/>
                <w:szCs w:val="20"/>
                <w:lang w:eastAsia="zh-CN"/>
              </w:rPr>
            </w:pPr>
            <w:r w:rsidRPr="001502B3">
              <w:lastRenderedPageBreak/>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244E51A4" w:rsidR="007E410B" w:rsidRDefault="007E410B">
      <w:pPr>
        <w:rPr>
          <w:lang w:eastAsia="en-US"/>
        </w:rPr>
      </w:pPr>
    </w:p>
    <w:p w14:paraId="42DE69B7" w14:textId="42D74BA4" w:rsidR="00515846" w:rsidRDefault="00515846" w:rsidP="00EA38BD">
      <w:pPr>
        <w:pStyle w:val="Heading3"/>
      </w:pPr>
      <w:r>
        <w:t>3</w:t>
      </w:r>
      <w:r w:rsidRPr="00515846">
        <w:rPr>
          <w:vertAlign w:val="superscript"/>
        </w:rPr>
        <w:t>rd</w:t>
      </w:r>
      <w:r>
        <w:t xml:space="preserve"> round discussion</w:t>
      </w:r>
    </w:p>
    <w:p w14:paraId="70F260DD" w14:textId="722CC602" w:rsidR="00515846" w:rsidRDefault="00515846" w:rsidP="00515846">
      <w:pPr>
        <w:pStyle w:val="discussionpoint"/>
      </w:pPr>
      <w:r w:rsidRPr="00AA6A6B">
        <w:rPr>
          <w:highlight w:val="cyan"/>
        </w:rPr>
        <w:t>Proposal 2.4.</w:t>
      </w:r>
      <w:r>
        <w:rPr>
          <w:highlight w:val="cyan"/>
        </w:rPr>
        <w:t>3</w:t>
      </w:r>
      <w:r w:rsidRPr="00AA6A6B">
        <w:rPr>
          <w:highlight w:val="cyan"/>
        </w:rPr>
        <w:t xml:space="preserve">-1 (capture </w:t>
      </w:r>
      <w:r>
        <w:rPr>
          <w:highlight w:val="cyan"/>
        </w:rPr>
        <w:t>alternatives</w:t>
      </w:r>
      <w:r w:rsidRPr="00AA6A6B">
        <w:rPr>
          <w:highlight w:val="cyan"/>
        </w:rPr>
        <w:t>. Seems stable)</w:t>
      </w:r>
    </w:p>
    <w:p w14:paraId="1D7AF8A5" w14:textId="77777777" w:rsidR="00515846" w:rsidRDefault="00515846" w:rsidP="00515846">
      <w:pPr>
        <w:rPr>
          <w:lang w:eastAsia="en-US"/>
        </w:rPr>
      </w:pPr>
      <w:r>
        <w:rPr>
          <w:lang w:eastAsia="en-US"/>
        </w:rPr>
        <w:t>On maximum gap within a COT to allow COT sharing without LBT, down-select from</w:t>
      </w:r>
    </w:p>
    <w:p w14:paraId="11A19D3F" w14:textId="77777777" w:rsidR="00515846" w:rsidRDefault="00515846" w:rsidP="00515846">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01A426C" w14:textId="77777777" w:rsidR="00515846" w:rsidRDefault="00515846" w:rsidP="00515846">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0A72D61F" w14:textId="77777777" w:rsidR="00515846" w:rsidRDefault="00515846" w:rsidP="00515846">
      <w:pPr>
        <w:pStyle w:val="ListParagraph"/>
        <w:numPr>
          <w:ilvl w:val="1"/>
          <w:numId w:val="18"/>
        </w:numPr>
        <w:spacing w:after="0"/>
        <w:rPr>
          <w:lang w:eastAsia="en-US"/>
        </w:rPr>
      </w:pPr>
      <w:r>
        <w:rPr>
          <w:lang w:eastAsia="en-US"/>
        </w:rPr>
        <w:t>FFS: Value for X</w:t>
      </w:r>
    </w:p>
    <w:p w14:paraId="728D0F2B" w14:textId="77777777" w:rsidR="00515846" w:rsidRDefault="00515846" w:rsidP="00515846">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88BDDC6" w14:textId="77777777" w:rsidR="00515846" w:rsidRDefault="00515846" w:rsidP="00515846">
      <w:pPr>
        <w:pStyle w:val="ListParagraph"/>
        <w:numPr>
          <w:ilvl w:val="1"/>
          <w:numId w:val="18"/>
        </w:numPr>
        <w:spacing w:after="0"/>
        <w:rPr>
          <w:lang w:eastAsia="en-US"/>
        </w:rPr>
      </w:pPr>
      <w:r>
        <w:rPr>
          <w:lang w:eastAsia="en-US"/>
        </w:rPr>
        <w:t>FFS: Value for Y</w:t>
      </w:r>
    </w:p>
    <w:p w14:paraId="18C7B48C" w14:textId="77777777" w:rsidR="00515846" w:rsidRDefault="00515846" w:rsidP="00515846">
      <w:pPr>
        <w:pStyle w:val="ListParagraph"/>
        <w:numPr>
          <w:ilvl w:val="1"/>
          <w:numId w:val="18"/>
        </w:numPr>
        <w:spacing w:after="0"/>
        <w:rPr>
          <w:lang w:eastAsia="en-US"/>
        </w:rPr>
      </w:pPr>
      <w:r>
        <w:rPr>
          <w:lang w:eastAsia="en-US"/>
        </w:rPr>
        <w:t>FFS:  How to define the one-shot LBT</w:t>
      </w:r>
    </w:p>
    <w:p w14:paraId="665E45D2" w14:textId="77777777" w:rsidR="00515846" w:rsidRDefault="00515846" w:rsidP="00515846">
      <w:pPr>
        <w:rPr>
          <w:lang w:eastAsia="en-US"/>
        </w:rPr>
      </w:pPr>
    </w:p>
    <w:p w14:paraId="494B8515" w14:textId="6975C6F3"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96F0E86" w14:textId="77777777" w:rsidTr="00515846">
        <w:tc>
          <w:tcPr>
            <w:tcW w:w="1435" w:type="dxa"/>
          </w:tcPr>
          <w:p w14:paraId="713D4CCB" w14:textId="77777777" w:rsidR="00515846" w:rsidRDefault="00515846" w:rsidP="00515846">
            <w:pPr>
              <w:rPr>
                <w:b/>
                <w:szCs w:val="20"/>
              </w:rPr>
            </w:pPr>
            <w:r>
              <w:rPr>
                <w:rFonts w:hint="eastAsia"/>
                <w:b/>
                <w:szCs w:val="20"/>
              </w:rPr>
              <w:t>Company</w:t>
            </w:r>
          </w:p>
        </w:tc>
        <w:tc>
          <w:tcPr>
            <w:tcW w:w="7927" w:type="dxa"/>
          </w:tcPr>
          <w:p w14:paraId="57B8039A" w14:textId="77777777" w:rsidR="00515846" w:rsidRDefault="00515846" w:rsidP="00515846">
            <w:pPr>
              <w:rPr>
                <w:b/>
                <w:szCs w:val="20"/>
              </w:rPr>
            </w:pPr>
            <w:r>
              <w:rPr>
                <w:b/>
                <w:szCs w:val="20"/>
              </w:rPr>
              <w:t>View</w:t>
            </w:r>
          </w:p>
        </w:tc>
      </w:tr>
      <w:tr w:rsidR="00515846" w14:paraId="0B8115E4" w14:textId="77777777" w:rsidTr="00515846">
        <w:tc>
          <w:tcPr>
            <w:tcW w:w="1435" w:type="dxa"/>
          </w:tcPr>
          <w:p w14:paraId="448D13E1" w14:textId="77777777" w:rsidR="00515846" w:rsidRDefault="00515846" w:rsidP="00515846">
            <w:pPr>
              <w:rPr>
                <w:szCs w:val="20"/>
              </w:rPr>
            </w:pPr>
          </w:p>
        </w:tc>
        <w:tc>
          <w:tcPr>
            <w:tcW w:w="7927" w:type="dxa"/>
          </w:tcPr>
          <w:p w14:paraId="73407979" w14:textId="77777777" w:rsidR="00515846" w:rsidRDefault="00515846" w:rsidP="00515846">
            <w:pPr>
              <w:rPr>
                <w:szCs w:val="20"/>
              </w:rPr>
            </w:pPr>
          </w:p>
        </w:tc>
      </w:tr>
    </w:tbl>
    <w:p w14:paraId="6B9EB6F9" w14:textId="77777777" w:rsidR="00515846" w:rsidRDefault="00515846">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lastRenderedPageBreak/>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lastRenderedPageBreak/>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EA38BD">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With this clarification, we support Alt 1 for simplicity. CAPC and CWS adjustment can be up to i</w:t>
            </w:r>
            <w:r>
              <w:rPr>
                <w:szCs w:val="20"/>
              </w:rPr>
              <w:lastRenderedPageBreak/>
              <w:t xml:space="preserve">mplementation. </w:t>
            </w:r>
          </w:p>
        </w:tc>
      </w:tr>
      <w:tr w:rsidR="007E410B" w14:paraId="1E7E8656" w14:textId="77777777">
        <w:tc>
          <w:tcPr>
            <w:tcW w:w="1345" w:type="dxa"/>
          </w:tcPr>
          <w:p w14:paraId="20AF22DD" w14:textId="77777777" w:rsidR="007E410B" w:rsidRDefault="00B617C9">
            <w:pPr>
              <w:rPr>
                <w:lang w:eastAsia="en-US"/>
              </w:rPr>
            </w:pPr>
            <w:r>
              <w:rPr>
                <w:lang w:eastAsia="en-US"/>
              </w:rPr>
              <w:lastRenderedPageBreak/>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lastRenderedPageBreak/>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EA38BD">
      <w:pPr>
        <w:pStyle w:val="Heading3"/>
      </w:pPr>
      <w:r>
        <w:t>2</w:t>
      </w:r>
      <w:r>
        <w:rPr>
          <w:vertAlign w:val="superscript"/>
        </w:rPr>
        <w:t>nd</w:t>
      </w:r>
      <w:r>
        <w:t xml:space="preserve"> round discussion</w:t>
      </w:r>
    </w:p>
    <w:p w14:paraId="7A5B94CA" w14:textId="1ACFFA45" w:rsidR="007E410B" w:rsidRDefault="00AA6A6B" w:rsidP="00515846">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lastRenderedPageBreak/>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EA38BD">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lastRenderedPageBreak/>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w:t>
            </w:r>
            <w:r>
              <w:rPr>
                <w:rFonts w:eastAsia="MS Mincho"/>
                <w:szCs w:val="20"/>
                <w:lang w:eastAsia="ja-JP"/>
              </w:rPr>
              <w:lastRenderedPageBreak/>
              <w:t>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lastRenderedPageBreak/>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EA38BD">
      <w:pPr>
        <w:pStyle w:val="Heading3"/>
      </w:pPr>
      <w:r>
        <w:t>2</w:t>
      </w:r>
      <w:r>
        <w:rPr>
          <w:vertAlign w:val="superscript"/>
        </w:rPr>
        <w:t>nd</w:t>
      </w:r>
      <w:r>
        <w:t xml:space="preserve"> round discussion</w:t>
      </w:r>
    </w:p>
    <w:p w14:paraId="686B0986" w14:textId="589F8EBD" w:rsidR="007E410B" w:rsidRDefault="00AA6A6B" w:rsidP="00EA38BD">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w:t>
            </w:r>
            <w:r>
              <w:rPr>
                <w:rFonts w:eastAsia="SimSun" w:hint="eastAsia"/>
                <w:lang w:val="en-US" w:eastAsia="zh-CN"/>
              </w:rPr>
              <w:lastRenderedPageBreak/>
              <w:t>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lastRenderedPageBreak/>
              <w:t>Support the updated proposal from Intel considering not all SS/PBCH corresponding to SCS can</w:t>
            </w:r>
            <w:r>
              <w:rPr>
                <w:rFonts w:eastAsiaTheme="minorEastAsia" w:hint="eastAsia"/>
                <w:szCs w:val="20"/>
                <w:lang w:val="en-US" w:eastAsia="zh-CN"/>
              </w:rPr>
              <w:lastRenderedPageBreak/>
              <w:t xml:space="preserve">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lastRenderedPageBreak/>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rsidP="00EA38BD">
      <w:r>
        <w:rPr>
          <w:highlight w:val="cyan"/>
        </w:rPr>
        <w:lastRenderedPageBreak/>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w:t>
            </w:r>
            <w:r w:rsidRPr="000233B2">
              <w:lastRenderedPageBreak/>
              <w:t xml:space="preserve">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lastRenderedPageBreak/>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5F6FAE1E" w14:textId="1268A760" w:rsidR="00515846" w:rsidRDefault="00EA38BD" w:rsidP="00EA38BD">
      <w:pPr>
        <w:pStyle w:val="Heading3"/>
      </w:pPr>
      <w:r>
        <w:t>3</w:t>
      </w:r>
      <w:r w:rsidRPr="00EA38BD">
        <w:rPr>
          <w:vertAlign w:val="superscript"/>
        </w:rPr>
        <w:t>rd</w:t>
      </w:r>
      <w:r w:rsidR="00515846">
        <w:t xml:space="preserve"> round discussion</w:t>
      </w:r>
    </w:p>
    <w:p w14:paraId="5A77AE5B" w14:textId="1E1F5ADB" w:rsidR="00515846" w:rsidRDefault="00515846" w:rsidP="00515846">
      <w:pPr>
        <w:pStyle w:val="discussionpoint"/>
      </w:pPr>
      <w:r>
        <w:rPr>
          <w:highlight w:val="cyan"/>
        </w:rPr>
        <w:t>Proposal 2.6.</w:t>
      </w:r>
      <w:r w:rsidR="00EA38BD">
        <w:rPr>
          <w:highlight w:val="cyan"/>
        </w:rPr>
        <w:t>3</w:t>
      </w:r>
      <w:r>
        <w:rPr>
          <w:highlight w:val="cyan"/>
        </w:rPr>
        <w:t>-1 (majority view except HW):</w:t>
      </w:r>
    </w:p>
    <w:p w14:paraId="3C68C3C2" w14:textId="77777777" w:rsidR="00515846" w:rsidRPr="00EA38BD" w:rsidRDefault="00515846" w:rsidP="00515846">
      <w:pPr>
        <w:pStyle w:val="ListParagraph"/>
        <w:numPr>
          <w:ilvl w:val="0"/>
          <w:numId w:val="14"/>
        </w:numPr>
        <w:rPr>
          <w:lang w:eastAsia="en-US"/>
        </w:rPr>
      </w:pPr>
      <w:r>
        <w:rPr>
          <w:lang w:eastAsia="en-US"/>
        </w:rPr>
        <w:t xml:space="preserve">Contention Exempt Short Control Signaling </w:t>
      </w:r>
      <w:r w:rsidRPr="00EA38BD">
        <w:rPr>
          <w:lang w:eastAsia="en-US"/>
        </w:rPr>
        <w:t>rules can be applicable to the transmission of SS/PBCH.</w:t>
      </w:r>
    </w:p>
    <w:p w14:paraId="1A2AB621" w14:textId="77777777" w:rsidR="00515846" w:rsidRPr="00EA38BD" w:rsidRDefault="00515846" w:rsidP="00515846">
      <w:pPr>
        <w:pStyle w:val="ListParagraph"/>
        <w:numPr>
          <w:ilvl w:val="1"/>
          <w:numId w:val="14"/>
        </w:numPr>
        <w:rPr>
          <w:lang w:eastAsia="en-US"/>
        </w:rPr>
      </w:pPr>
      <w:r w:rsidRPr="00EA38BD">
        <w:rPr>
          <w:lang w:eastAsia="en-US"/>
        </w:rPr>
        <w:t>FFS what are the other DL signals and channels that can be multiplexed with SS/PBCH transmission under Contention Exempt Short Control Signaling rule</w:t>
      </w:r>
    </w:p>
    <w:p w14:paraId="7399E2DB" w14:textId="77777777" w:rsidR="00515846" w:rsidRPr="00EA38BD" w:rsidRDefault="00515846" w:rsidP="00515846">
      <w:pPr>
        <w:pStyle w:val="ListParagraph"/>
        <w:numPr>
          <w:ilvl w:val="1"/>
          <w:numId w:val="14"/>
        </w:numPr>
        <w:rPr>
          <w:lang w:eastAsia="en-US"/>
        </w:rPr>
      </w:pPr>
      <w:r w:rsidRPr="00EA38BD">
        <w:t>FFS: whether this can be applied to all supported SCS or specific SCS.</w:t>
      </w:r>
    </w:p>
    <w:p w14:paraId="71A0E7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44E63092" w14:textId="77777777" w:rsidR="00515846" w:rsidRPr="00EA38BD" w:rsidRDefault="00515846" w:rsidP="00515846">
      <w:pPr>
        <w:pStyle w:val="ListParagraph"/>
        <w:numPr>
          <w:ilvl w:val="0"/>
          <w:numId w:val="14"/>
        </w:numPr>
        <w:rPr>
          <w:lang w:eastAsia="en-US"/>
        </w:rPr>
      </w:pPr>
      <w:r w:rsidRPr="00EA38BD">
        <w:rPr>
          <w:lang w:eastAsia="en-US"/>
        </w:rPr>
        <w:t>FFS: Other DL signals/channels can be transmitted with Contention Exempt Short Control Signaling rule, such as PDCCH, broadcast PDSCH, PDSCH without user plain data, CSI-RS, PRS, etc</w:t>
      </w:r>
    </w:p>
    <w:p w14:paraId="1256D5F3" w14:textId="1FFDB5D8" w:rsidR="007E410B" w:rsidRDefault="007E410B">
      <w:pPr>
        <w:rPr>
          <w:lang w:eastAsia="en-US"/>
        </w:rPr>
      </w:pPr>
    </w:p>
    <w:p w14:paraId="22B6A1EA"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5715BFA0" w14:textId="77777777" w:rsidTr="00515846">
        <w:tc>
          <w:tcPr>
            <w:tcW w:w="1435" w:type="dxa"/>
          </w:tcPr>
          <w:p w14:paraId="536E64D9" w14:textId="77777777" w:rsidR="00515846" w:rsidRDefault="00515846" w:rsidP="00515846">
            <w:pPr>
              <w:rPr>
                <w:b/>
                <w:szCs w:val="20"/>
              </w:rPr>
            </w:pPr>
            <w:r>
              <w:rPr>
                <w:rFonts w:hint="eastAsia"/>
                <w:b/>
                <w:szCs w:val="20"/>
              </w:rPr>
              <w:t>Company</w:t>
            </w:r>
          </w:p>
        </w:tc>
        <w:tc>
          <w:tcPr>
            <w:tcW w:w="7927" w:type="dxa"/>
          </w:tcPr>
          <w:p w14:paraId="4D1FC6AD" w14:textId="77777777" w:rsidR="00515846" w:rsidRDefault="00515846" w:rsidP="00515846">
            <w:pPr>
              <w:rPr>
                <w:b/>
                <w:szCs w:val="20"/>
              </w:rPr>
            </w:pPr>
            <w:r>
              <w:rPr>
                <w:b/>
                <w:szCs w:val="20"/>
              </w:rPr>
              <w:t>View</w:t>
            </w:r>
          </w:p>
        </w:tc>
      </w:tr>
      <w:tr w:rsidR="00515846" w14:paraId="0D5900B8" w14:textId="77777777" w:rsidTr="00515846">
        <w:tc>
          <w:tcPr>
            <w:tcW w:w="1435" w:type="dxa"/>
          </w:tcPr>
          <w:p w14:paraId="786542BA" w14:textId="77777777" w:rsidR="00515846" w:rsidRDefault="00515846" w:rsidP="00515846">
            <w:pPr>
              <w:rPr>
                <w:szCs w:val="20"/>
              </w:rPr>
            </w:pPr>
          </w:p>
        </w:tc>
        <w:tc>
          <w:tcPr>
            <w:tcW w:w="7927" w:type="dxa"/>
          </w:tcPr>
          <w:p w14:paraId="5FBDBF19" w14:textId="77777777" w:rsidR="00515846" w:rsidRDefault="00515846" w:rsidP="00515846">
            <w:pPr>
              <w:rPr>
                <w:szCs w:val="20"/>
              </w:rPr>
            </w:pPr>
          </w:p>
        </w:tc>
      </w:tr>
    </w:tbl>
    <w:p w14:paraId="2A7D5622" w14:textId="77777777" w:rsidR="00515846" w:rsidRDefault="00515846" w:rsidP="00515846">
      <w:pPr>
        <w:rPr>
          <w:lang w:eastAsia="en-US"/>
        </w:rPr>
      </w:pPr>
    </w:p>
    <w:p w14:paraId="6335D198" w14:textId="77777777" w:rsidR="00515846" w:rsidRDefault="00515846">
      <w:pPr>
        <w:rPr>
          <w:lang w:eastAsia="en-US"/>
        </w:rPr>
      </w:pPr>
    </w:p>
    <w:p w14:paraId="64CED642" w14:textId="6DFE834E" w:rsidR="00515846" w:rsidRDefault="00515846">
      <w:pPr>
        <w:rPr>
          <w:lang w:eastAsia="en-US"/>
        </w:rPr>
      </w:pPr>
    </w:p>
    <w:p w14:paraId="580045AA" w14:textId="1D7D6E31" w:rsidR="00515846" w:rsidRDefault="00515846">
      <w:pPr>
        <w:rPr>
          <w:lang w:eastAsia="en-US"/>
        </w:rPr>
      </w:pPr>
    </w:p>
    <w:p w14:paraId="3EE97002" w14:textId="2DC42D2F" w:rsidR="00515846" w:rsidRDefault="00515846" w:rsidP="00515846">
      <w:pPr>
        <w:pStyle w:val="discussionpoint"/>
      </w:pPr>
      <w:r>
        <w:rPr>
          <w:highlight w:val="cyan"/>
        </w:rPr>
        <w:t>Proposal 2.6.</w:t>
      </w:r>
      <w:r w:rsidR="00EA38BD">
        <w:rPr>
          <w:highlight w:val="cyan"/>
        </w:rPr>
        <w:t>3</w:t>
      </w:r>
      <w:r>
        <w:rPr>
          <w:highlight w:val="cyan"/>
        </w:rPr>
        <w:t>-2: (majority view except HW, vivo, LGE):</w:t>
      </w:r>
    </w:p>
    <w:p w14:paraId="1C7AD49F" w14:textId="77777777" w:rsidR="00515846" w:rsidRPr="00EA38BD" w:rsidRDefault="00515846" w:rsidP="00515846">
      <w:pPr>
        <w:pStyle w:val="ListParagraph"/>
        <w:numPr>
          <w:ilvl w:val="0"/>
          <w:numId w:val="14"/>
        </w:numPr>
        <w:rPr>
          <w:lang w:eastAsia="en-US"/>
        </w:rPr>
      </w:pPr>
      <w:r>
        <w:rPr>
          <w:lang w:eastAsia="en-US"/>
        </w:rPr>
        <w:t>Contention Exempt Short Control Signaling rules apply to the transmiss</w:t>
      </w:r>
      <w:r w:rsidRPr="00EA38BD">
        <w:rPr>
          <w:lang w:eastAsia="en-US"/>
        </w:rPr>
        <w:t>ion of msg1 and msg3 for the 4 step RACH and MsgA for the 2-step RACH for all supported SCS.</w:t>
      </w:r>
    </w:p>
    <w:p w14:paraId="2F3B8D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1AB85091" w14:textId="77777777" w:rsidR="00515846" w:rsidRPr="00EA38BD" w:rsidRDefault="00515846" w:rsidP="00515846">
      <w:pPr>
        <w:pStyle w:val="ListParagraph"/>
        <w:numPr>
          <w:ilvl w:val="1"/>
          <w:numId w:val="14"/>
        </w:numPr>
        <w:rPr>
          <w:lang w:eastAsia="en-US"/>
        </w:rPr>
      </w:pPr>
      <w:r w:rsidRPr="00EA38BD">
        <w:rPr>
          <w:lang w:eastAsia="en-US"/>
        </w:rPr>
        <w:t>FFS: If the 10% over 100ms restriction is applicable to all available msg1/msg3/msgA resources configured in a cell, or msg1/msg3/msgA transmission from one UE perspective</w:t>
      </w:r>
    </w:p>
    <w:p w14:paraId="2BF78F29" w14:textId="77777777" w:rsidR="00515846" w:rsidRPr="00EA38BD" w:rsidRDefault="00515846" w:rsidP="00515846">
      <w:pPr>
        <w:pStyle w:val="ListParagraph"/>
        <w:numPr>
          <w:ilvl w:val="0"/>
          <w:numId w:val="14"/>
        </w:numPr>
        <w:rPr>
          <w:lang w:eastAsia="en-US"/>
        </w:rPr>
      </w:pPr>
      <w:r w:rsidRPr="00EA38BD">
        <w:rPr>
          <w:lang w:eastAsia="en-US"/>
        </w:rPr>
        <w:t>FFS: Other UL signals/channels can be transmitted with Contention Exempt Short Control Signaling rule, such as SRS, PUCCH, PUSCH without user plain data, etc</w:t>
      </w:r>
    </w:p>
    <w:p w14:paraId="6FF902B3" w14:textId="255E0E2D" w:rsidR="00515846" w:rsidRDefault="00515846">
      <w:pPr>
        <w:rPr>
          <w:lang w:eastAsia="en-US"/>
        </w:rPr>
      </w:pPr>
    </w:p>
    <w:p w14:paraId="0F0BC5FD"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6DE5E6D7" w14:textId="77777777" w:rsidTr="00515846">
        <w:tc>
          <w:tcPr>
            <w:tcW w:w="1435" w:type="dxa"/>
          </w:tcPr>
          <w:p w14:paraId="51B73880" w14:textId="77777777" w:rsidR="00515846" w:rsidRDefault="00515846" w:rsidP="00515846">
            <w:pPr>
              <w:rPr>
                <w:b/>
                <w:szCs w:val="20"/>
              </w:rPr>
            </w:pPr>
            <w:r>
              <w:rPr>
                <w:rFonts w:hint="eastAsia"/>
                <w:b/>
                <w:szCs w:val="20"/>
              </w:rPr>
              <w:t>Company</w:t>
            </w:r>
          </w:p>
        </w:tc>
        <w:tc>
          <w:tcPr>
            <w:tcW w:w="7927" w:type="dxa"/>
          </w:tcPr>
          <w:p w14:paraId="7CFF6C2D" w14:textId="77777777" w:rsidR="00515846" w:rsidRDefault="00515846" w:rsidP="00515846">
            <w:pPr>
              <w:rPr>
                <w:b/>
                <w:szCs w:val="20"/>
              </w:rPr>
            </w:pPr>
            <w:r>
              <w:rPr>
                <w:b/>
                <w:szCs w:val="20"/>
              </w:rPr>
              <w:t>View</w:t>
            </w:r>
          </w:p>
        </w:tc>
      </w:tr>
      <w:tr w:rsidR="00515846" w14:paraId="623CC2E5" w14:textId="77777777" w:rsidTr="00515846">
        <w:tc>
          <w:tcPr>
            <w:tcW w:w="1435" w:type="dxa"/>
          </w:tcPr>
          <w:p w14:paraId="27D5C6E9" w14:textId="77777777" w:rsidR="00515846" w:rsidRDefault="00515846" w:rsidP="00515846">
            <w:pPr>
              <w:rPr>
                <w:szCs w:val="20"/>
              </w:rPr>
            </w:pPr>
          </w:p>
        </w:tc>
        <w:tc>
          <w:tcPr>
            <w:tcW w:w="7927" w:type="dxa"/>
          </w:tcPr>
          <w:p w14:paraId="4F3C9569" w14:textId="77777777" w:rsidR="00515846" w:rsidRDefault="00515846" w:rsidP="00515846">
            <w:pPr>
              <w:rPr>
                <w:szCs w:val="20"/>
              </w:rPr>
            </w:pPr>
          </w:p>
        </w:tc>
      </w:tr>
    </w:tbl>
    <w:p w14:paraId="500DBEA8" w14:textId="77777777" w:rsidR="00515846" w:rsidRDefault="00515846" w:rsidP="00515846">
      <w:pPr>
        <w:rPr>
          <w:lang w:eastAsia="en-US"/>
        </w:rPr>
      </w:pPr>
    </w:p>
    <w:p w14:paraId="24529430" w14:textId="77777777" w:rsidR="00515846" w:rsidRDefault="00515846">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lastRenderedPageBreak/>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lastRenderedPageBreak/>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EA38BD">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lastRenderedPageBreak/>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w:t>
            </w:r>
            <w:r>
              <w:rPr>
                <w:szCs w:val="20"/>
              </w:rPr>
              <w:lastRenderedPageBreak/>
              <w:t>bility</w:t>
            </w:r>
          </w:p>
        </w:tc>
        <w:tc>
          <w:tcPr>
            <w:tcW w:w="7271" w:type="dxa"/>
          </w:tcPr>
          <w:p w14:paraId="190AA901" w14:textId="77777777" w:rsidR="007E410B" w:rsidRDefault="00B617C9">
            <w:pPr>
              <w:rPr>
                <w:szCs w:val="20"/>
              </w:rPr>
            </w:pPr>
            <w:r>
              <w:rPr>
                <w:szCs w:val="20"/>
              </w:rPr>
              <w:lastRenderedPageBreak/>
              <w:t xml:space="preserve">We agree with A. For B and C, we suggest removing “optionally”. Depending upon </w:t>
            </w:r>
            <w:r>
              <w:rPr>
                <w:szCs w:val="20"/>
              </w:rPr>
              <w:lastRenderedPageBreak/>
              <w:t>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lastRenderedPageBreak/>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EA38BD">
      <w:pPr>
        <w:pStyle w:val="Heading3"/>
      </w:pPr>
      <w:r>
        <w:t>2</w:t>
      </w:r>
      <w:r>
        <w:rPr>
          <w:vertAlign w:val="superscript"/>
        </w:rPr>
        <w:t>nd</w:t>
      </w:r>
      <w:r>
        <w:t xml:space="preserve"> round discussion</w:t>
      </w:r>
    </w:p>
    <w:p w14:paraId="6747A4C8" w14:textId="31BCC469" w:rsidR="007E410B" w:rsidRDefault="00243341" w:rsidP="00EA38BD">
      <w:r w:rsidRPr="00243341">
        <w:rPr>
          <w:highlight w:val="cyan"/>
        </w:rPr>
        <w:t>Proposal 2.7.2-1: (Capture options. Seems to be stable)</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lastRenderedPageBreak/>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EA38BD">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lastRenderedPageBreak/>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w:t>
            </w:r>
            <w:r>
              <w:rPr>
                <w:rFonts w:eastAsia="SimSun" w:hint="eastAsia"/>
                <w:szCs w:val="20"/>
                <w:lang w:val="en-US" w:eastAsia="zh-CN"/>
              </w:rPr>
              <w:lastRenderedPageBreak/>
              <w:t>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lastRenderedPageBreak/>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Lenovo/Motorola Mobility(2)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5A73A486" w:rsidR="007E410B" w:rsidRDefault="007E410B">
      <w:pPr>
        <w:rPr>
          <w:lang w:eastAsia="en-US"/>
        </w:rPr>
      </w:pPr>
    </w:p>
    <w:p w14:paraId="1CF43B57" w14:textId="46FDED60" w:rsidR="00EA38BD" w:rsidRDefault="00EA38BD" w:rsidP="00EA38BD">
      <w:pPr>
        <w:pStyle w:val="Heading3"/>
      </w:pPr>
      <w:r>
        <w:t>3</w:t>
      </w:r>
      <w:r w:rsidRPr="00EA38BD">
        <w:rPr>
          <w:vertAlign w:val="superscript"/>
        </w:rPr>
        <w:t>rd</w:t>
      </w:r>
      <w:r>
        <w:t xml:space="preserve"> round discussion</w:t>
      </w:r>
    </w:p>
    <w:p w14:paraId="60954063" w14:textId="45FEE94D" w:rsidR="00EA38BD" w:rsidRDefault="00EA38BD" w:rsidP="00EA38BD">
      <w:pPr>
        <w:pStyle w:val="discussionpoint"/>
      </w:pPr>
      <w:r w:rsidRPr="00243341">
        <w:rPr>
          <w:highlight w:val="cyan"/>
        </w:rPr>
        <w:t>Proposal 2.7.</w:t>
      </w:r>
      <w:r>
        <w:rPr>
          <w:highlight w:val="cyan"/>
        </w:rPr>
        <w:t>3</w:t>
      </w:r>
      <w:r w:rsidRPr="00243341">
        <w:rPr>
          <w:highlight w:val="cyan"/>
        </w:rPr>
        <w:t>-1: (Capture options. Seems to be stable)</w:t>
      </w:r>
    </w:p>
    <w:p w14:paraId="58D3F041" w14:textId="77777777" w:rsidR="00EA38BD" w:rsidRDefault="00EA38BD" w:rsidP="00EA38BD">
      <w:pPr>
        <w:rPr>
          <w:lang w:eastAsia="en-US"/>
        </w:rPr>
      </w:pPr>
      <w:r>
        <w:rPr>
          <w:lang w:eastAsia="en-US"/>
        </w:rPr>
        <w:t>For Cat 2 LBT, down-select from the following alternatives</w:t>
      </w:r>
    </w:p>
    <w:p w14:paraId="55B4C2BB" w14:textId="77777777" w:rsidR="00EA38BD" w:rsidRDefault="00EA38BD" w:rsidP="00EA38BD">
      <w:pPr>
        <w:pStyle w:val="ListParagraph"/>
        <w:numPr>
          <w:ilvl w:val="0"/>
          <w:numId w:val="18"/>
        </w:numPr>
        <w:rPr>
          <w:lang w:eastAsia="en-US"/>
        </w:rPr>
      </w:pPr>
      <w:r>
        <w:rPr>
          <w:lang w:eastAsia="en-US"/>
        </w:rPr>
        <w:t>Alt 1: Do not introduce Cat 2 LBT for 60GHz unlicensed band operation</w:t>
      </w:r>
    </w:p>
    <w:p w14:paraId="129F66F7" w14:textId="77777777" w:rsidR="00EA38BD" w:rsidRDefault="00EA38BD" w:rsidP="00EA38BD">
      <w:pPr>
        <w:pStyle w:val="ListParagraph"/>
        <w:numPr>
          <w:ilvl w:val="0"/>
          <w:numId w:val="18"/>
        </w:numPr>
        <w:rPr>
          <w:lang w:eastAsia="en-US"/>
        </w:rPr>
      </w:pPr>
      <w:r>
        <w:rPr>
          <w:lang w:eastAsia="en-US"/>
        </w:rPr>
        <w:t>Alt 2: Introduce Cat 2 LBT for 60GHz unlicensed band operation</w:t>
      </w:r>
    </w:p>
    <w:p w14:paraId="465170BA" w14:textId="77777777" w:rsidR="00EA38BD" w:rsidRDefault="00EA38BD" w:rsidP="00EA38BD">
      <w:pPr>
        <w:rPr>
          <w:lang w:eastAsia="en-US"/>
        </w:rPr>
      </w:pPr>
    </w:p>
    <w:p w14:paraId="13D787E2" w14:textId="4A33F52C"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729E06B" w14:textId="77777777" w:rsidTr="00671D2B">
        <w:tc>
          <w:tcPr>
            <w:tcW w:w="1435" w:type="dxa"/>
          </w:tcPr>
          <w:p w14:paraId="4E84B454" w14:textId="77777777" w:rsidR="00EA38BD" w:rsidRDefault="00EA38BD" w:rsidP="00671D2B">
            <w:pPr>
              <w:rPr>
                <w:b/>
                <w:szCs w:val="20"/>
              </w:rPr>
            </w:pPr>
            <w:r>
              <w:rPr>
                <w:rFonts w:hint="eastAsia"/>
                <w:b/>
                <w:szCs w:val="20"/>
              </w:rPr>
              <w:t>Company</w:t>
            </w:r>
          </w:p>
        </w:tc>
        <w:tc>
          <w:tcPr>
            <w:tcW w:w="7927" w:type="dxa"/>
          </w:tcPr>
          <w:p w14:paraId="5406E271" w14:textId="77777777" w:rsidR="00EA38BD" w:rsidRDefault="00EA38BD" w:rsidP="00671D2B">
            <w:pPr>
              <w:rPr>
                <w:b/>
                <w:szCs w:val="20"/>
              </w:rPr>
            </w:pPr>
            <w:r>
              <w:rPr>
                <w:b/>
                <w:szCs w:val="20"/>
              </w:rPr>
              <w:t>View</w:t>
            </w:r>
          </w:p>
        </w:tc>
      </w:tr>
      <w:tr w:rsidR="00EA38BD" w14:paraId="1856735D" w14:textId="77777777" w:rsidTr="00671D2B">
        <w:tc>
          <w:tcPr>
            <w:tcW w:w="1435" w:type="dxa"/>
          </w:tcPr>
          <w:p w14:paraId="0C933AC5" w14:textId="77777777" w:rsidR="00EA38BD" w:rsidRDefault="00EA38BD" w:rsidP="00671D2B">
            <w:pPr>
              <w:rPr>
                <w:szCs w:val="20"/>
              </w:rPr>
            </w:pPr>
          </w:p>
        </w:tc>
        <w:tc>
          <w:tcPr>
            <w:tcW w:w="7927" w:type="dxa"/>
          </w:tcPr>
          <w:p w14:paraId="07425F80" w14:textId="77777777" w:rsidR="00EA38BD" w:rsidRDefault="00EA38BD" w:rsidP="00671D2B">
            <w:pPr>
              <w:rPr>
                <w:szCs w:val="20"/>
              </w:rPr>
            </w:pPr>
          </w:p>
        </w:tc>
      </w:tr>
    </w:tbl>
    <w:p w14:paraId="217B9447" w14:textId="63704FEC" w:rsidR="00EA38BD" w:rsidRDefault="00EA38BD">
      <w:pPr>
        <w:rPr>
          <w:lang w:eastAsia="en-US"/>
        </w:rPr>
      </w:pPr>
    </w:p>
    <w:p w14:paraId="66B6EADF" w14:textId="125D5A8F" w:rsidR="00EA38BD" w:rsidRDefault="00EA38BD">
      <w:pPr>
        <w:rPr>
          <w:lang w:eastAsia="en-US"/>
        </w:rPr>
      </w:pPr>
    </w:p>
    <w:p w14:paraId="075CE949" w14:textId="0ED89144" w:rsidR="00EA38BD" w:rsidRDefault="00EA38BD" w:rsidP="00EA38BD">
      <w:pPr>
        <w:pStyle w:val="discussionpoint"/>
      </w:pPr>
      <w:r w:rsidRPr="00243341">
        <w:rPr>
          <w:highlight w:val="cyan"/>
        </w:rPr>
        <w:t>Proposal 2.7.</w:t>
      </w:r>
      <w:r>
        <w:rPr>
          <w:highlight w:val="cyan"/>
        </w:rPr>
        <w:t>3</w:t>
      </w:r>
      <w:r w:rsidRPr="00243341">
        <w:rPr>
          <w:highlight w:val="cyan"/>
        </w:rPr>
        <w:t>-2 (captures use cases. Seems to be stable)</w:t>
      </w:r>
    </w:p>
    <w:p w14:paraId="126E5330" w14:textId="77777777" w:rsidR="00EA38BD" w:rsidRDefault="00EA38BD" w:rsidP="00EA38BD">
      <w:pPr>
        <w:rPr>
          <w:lang w:eastAsia="en-US"/>
        </w:rPr>
      </w:pPr>
      <w:r>
        <w:rPr>
          <w:lang w:eastAsia="en-US"/>
        </w:rPr>
        <w:t>If Cat 2 LBT is introduced, the following use cases can be considered:</w:t>
      </w:r>
    </w:p>
    <w:p w14:paraId="2D7A1EB9" w14:textId="77777777" w:rsidR="00EA38BD" w:rsidRDefault="00EA38BD" w:rsidP="00EA38BD">
      <w:pPr>
        <w:pStyle w:val="ListParagraph"/>
        <w:numPr>
          <w:ilvl w:val="0"/>
          <w:numId w:val="18"/>
        </w:numPr>
        <w:rPr>
          <w:lang w:eastAsia="en-US"/>
        </w:rPr>
      </w:pPr>
      <w:r>
        <w:rPr>
          <w:lang w:eastAsia="en-US"/>
        </w:rPr>
        <w:t xml:space="preserve">Resume transmission after a gap </w:t>
      </w:r>
      <w:r w:rsidRPr="00C04314">
        <w:rPr>
          <w:color w:val="FF0000"/>
          <w:lang w:eastAsia="en-US"/>
        </w:rPr>
        <w:t>Y</w:t>
      </w:r>
      <w:r>
        <w:rPr>
          <w:lang w:eastAsia="en-US"/>
        </w:rPr>
        <w:t xml:space="preserve">:  Cat 2 LBT </w:t>
      </w:r>
      <w:r w:rsidRPr="00C04314">
        <w:rPr>
          <w:color w:val="FF0000"/>
          <w:lang w:eastAsia="en-US"/>
        </w:rPr>
        <w:t>may be</w:t>
      </w:r>
      <w:r>
        <w:rPr>
          <w:lang w:eastAsia="en-US"/>
        </w:rPr>
        <w:t xml:space="preserve"> used to resume transmission by the initiating device within the COT after a gap </w:t>
      </w:r>
      <w:r w:rsidRPr="00C04314">
        <w:rPr>
          <w:color w:val="FF0000"/>
          <w:lang w:eastAsia="en-US"/>
        </w:rPr>
        <w:t>Y (FFS the value of Y)</w:t>
      </w:r>
    </w:p>
    <w:p w14:paraId="40F96138" w14:textId="77777777" w:rsidR="00EA38BD" w:rsidRDefault="00EA38BD" w:rsidP="00EA38BD">
      <w:pPr>
        <w:pStyle w:val="ListParagraph"/>
        <w:numPr>
          <w:ilvl w:val="0"/>
          <w:numId w:val="18"/>
        </w:numPr>
        <w:spacing w:before="120"/>
        <w:rPr>
          <w:lang w:eastAsia="en-US"/>
        </w:rPr>
      </w:pPr>
      <w:r>
        <w:rPr>
          <w:lang w:eastAsia="en-US"/>
        </w:rPr>
        <w:t xml:space="preserve">COT sharing: Cat 2 LBT </w:t>
      </w:r>
      <w:r w:rsidRPr="00C04314">
        <w:rPr>
          <w:color w:val="FF0000"/>
          <w:lang w:eastAsia="en-US"/>
        </w:rPr>
        <w:t xml:space="preserve">may be </w:t>
      </w:r>
      <w:r>
        <w:rPr>
          <w:lang w:eastAsia="en-US"/>
        </w:rPr>
        <w:t>used before transmission by a responding node sharing a COT</w:t>
      </w:r>
    </w:p>
    <w:p w14:paraId="3A137C28" w14:textId="77777777" w:rsidR="00EA38BD" w:rsidRDefault="00EA38BD" w:rsidP="00EA38BD">
      <w:pPr>
        <w:pStyle w:val="ListParagraph"/>
        <w:numPr>
          <w:ilvl w:val="0"/>
          <w:numId w:val="18"/>
        </w:numPr>
        <w:spacing w:before="120"/>
        <w:rPr>
          <w:lang w:eastAsia="en-US"/>
        </w:rPr>
      </w:pPr>
      <w:r>
        <w:rPr>
          <w:lang w:eastAsia="en-US"/>
        </w:rPr>
        <w:t xml:space="preserve">Multi-Beam LBT:  Cat 2 LBT </w:t>
      </w:r>
      <w:r w:rsidRPr="00C04314">
        <w:rPr>
          <w:color w:val="FF0000"/>
          <w:lang w:eastAsia="en-US"/>
        </w:rPr>
        <w:t xml:space="preserve">may be </w:t>
      </w:r>
      <w:r>
        <w:rPr>
          <w:lang w:eastAsia="en-US"/>
        </w:rPr>
        <w:t xml:space="preserve">used before </w:t>
      </w:r>
      <w:r w:rsidRPr="00C04314">
        <w:rPr>
          <w:color w:val="FF0000"/>
          <w:lang w:eastAsia="en-US"/>
        </w:rPr>
        <w:t>switching to a new beam in a COT with TDM beams</w:t>
      </w:r>
      <w:r>
        <w:rPr>
          <w:color w:val="FF0000"/>
          <w:lang w:eastAsia="en-US"/>
        </w:rPr>
        <w:t>, or resume a previously used beam after a gap Z (FFS the value of Z)</w:t>
      </w:r>
    </w:p>
    <w:p w14:paraId="188EEA11" w14:textId="77777777" w:rsidR="00EA38BD" w:rsidRDefault="00EA38BD" w:rsidP="00EA38BD">
      <w:pPr>
        <w:pStyle w:val="ListParagraph"/>
        <w:numPr>
          <w:ilvl w:val="0"/>
          <w:numId w:val="18"/>
        </w:numPr>
        <w:spacing w:before="120"/>
        <w:rPr>
          <w:lang w:eastAsia="en-US"/>
        </w:rPr>
      </w:pPr>
      <w:r>
        <w:rPr>
          <w:lang w:eastAsia="en-US"/>
        </w:rPr>
        <w:t xml:space="preserve">Rx-Assistance:  Cat 2 LBT </w:t>
      </w:r>
      <w:r w:rsidRPr="00C04314">
        <w:rPr>
          <w:color w:val="FF0000"/>
          <w:lang w:eastAsia="en-US"/>
        </w:rPr>
        <w:t xml:space="preserve">may be </w:t>
      </w:r>
      <w:r>
        <w:rPr>
          <w:lang w:eastAsia="en-US"/>
        </w:rPr>
        <w:t xml:space="preserve">used for sensing at the receiver for Rx-Assistance measurements and associated signalling </w:t>
      </w:r>
      <w:r w:rsidRPr="00C04314">
        <w:rPr>
          <w:color w:val="FF0000"/>
          <w:lang w:eastAsia="en-US"/>
        </w:rPr>
        <w:t>when Cat 4 LBT is used for initiating device</w:t>
      </w:r>
    </w:p>
    <w:p w14:paraId="3DB6585B" w14:textId="77777777" w:rsidR="00EA38BD" w:rsidRDefault="00EA38BD" w:rsidP="00EA38BD">
      <w:pPr>
        <w:rPr>
          <w:lang w:eastAsia="en-US"/>
        </w:rPr>
      </w:pPr>
      <w:r>
        <w:rPr>
          <w:lang w:eastAsia="en-US"/>
        </w:rPr>
        <w:t xml:space="preserve">Other use cases not precluded. </w:t>
      </w:r>
    </w:p>
    <w:p w14:paraId="17686E28" w14:textId="77777777" w:rsidR="00EA38BD" w:rsidRDefault="00EA38BD" w:rsidP="00EA38BD">
      <w:pPr>
        <w:rPr>
          <w:lang w:eastAsia="en-US"/>
        </w:rPr>
      </w:pPr>
      <w:r>
        <w:rPr>
          <w:lang w:eastAsia="en-US"/>
        </w:rPr>
        <w:t>FFS if Cat 2 LBT is mandated for each use case or not.</w:t>
      </w:r>
    </w:p>
    <w:p w14:paraId="3D5E5DF2"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04E63A1" w14:textId="77777777" w:rsidTr="00671D2B">
        <w:tc>
          <w:tcPr>
            <w:tcW w:w="1435" w:type="dxa"/>
          </w:tcPr>
          <w:p w14:paraId="6846E69A" w14:textId="77777777" w:rsidR="00EA38BD" w:rsidRDefault="00EA38BD" w:rsidP="00671D2B">
            <w:pPr>
              <w:rPr>
                <w:b/>
                <w:szCs w:val="20"/>
              </w:rPr>
            </w:pPr>
            <w:r>
              <w:rPr>
                <w:rFonts w:hint="eastAsia"/>
                <w:b/>
                <w:szCs w:val="20"/>
              </w:rPr>
              <w:t>Company</w:t>
            </w:r>
          </w:p>
        </w:tc>
        <w:tc>
          <w:tcPr>
            <w:tcW w:w="7927" w:type="dxa"/>
          </w:tcPr>
          <w:p w14:paraId="03098C0C" w14:textId="77777777" w:rsidR="00EA38BD" w:rsidRDefault="00EA38BD" w:rsidP="00671D2B">
            <w:pPr>
              <w:rPr>
                <w:b/>
                <w:szCs w:val="20"/>
              </w:rPr>
            </w:pPr>
            <w:r>
              <w:rPr>
                <w:b/>
                <w:szCs w:val="20"/>
              </w:rPr>
              <w:t>View</w:t>
            </w:r>
          </w:p>
        </w:tc>
      </w:tr>
      <w:tr w:rsidR="00EA38BD" w14:paraId="4349442A" w14:textId="77777777" w:rsidTr="00671D2B">
        <w:tc>
          <w:tcPr>
            <w:tcW w:w="1435" w:type="dxa"/>
          </w:tcPr>
          <w:p w14:paraId="7A50E4F7" w14:textId="77777777" w:rsidR="00EA38BD" w:rsidRDefault="00EA38BD" w:rsidP="00671D2B">
            <w:pPr>
              <w:rPr>
                <w:szCs w:val="20"/>
              </w:rPr>
            </w:pPr>
          </w:p>
        </w:tc>
        <w:tc>
          <w:tcPr>
            <w:tcW w:w="7927" w:type="dxa"/>
          </w:tcPr>
          <w:p w14:paraId="0C6CC188" w14:textId="77777777" w:rsidR="00EA38BD" w:rsidRDefault="00EA38BD" w:rsidP="00671D2B">
            <w:pPr>
              <w:rPr>
                <w:szCs w:val="20"/>
              </w:rPr>
            </w:pPr>
          </w:p>
        </w:tc>
      </w:tr>
    </w:tbl>
    <w:p w14:paraId="2267E8DB" w14:textId="77777777" w:rsidR="00EA38BD" w:rsidRDefault="00EA38BD">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lastRenderedPageBreak/>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t>
            </w:r>
            <w:r>
              <w:lastRenderedPageBreak/>
              <w:t xml:space="preserve">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 xml:space="preserve">Proposal 1: Directional LBT is defined as a complete beam sweep with Cat. 4 LBT followed by Cat. </w:t>
            </w:r>
            <w:r>
              <w:lastRenderedPageBreak/>
              <w:t>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lastRenderedPageBreak/>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 xml:space="preserve">Proposal 2: Both omni-directional LBT and directional LBT should be supported for frequency range </w:t>
            </w:r>
            <w:r>
              <w:lastRenderedPageBreak/>
              <w:t>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lastRenderedPageBreak/>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EA38BD">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 xml:space="preserve">Nokia, Nokia Shanghai </w:t>
            </w:r>
            <w:r>
              <w:lastRenderedPageBreak/>
              <w:t>Bell</w:t>
            </w:r>
          </w:p>
        </w:tc>
        <w:tc>
          <w:tcPr>
            <w:tcW w:w="7796" w:type="dxa"/>
          </w:tcPr>
          <w:p w14:paraId="5DB5BBAD" w14:textId="77777777" w:rsidR="007E410B" w:rsidRDefault="00B617C9">
            <w:r>
              <w:lastRenderedPageBreak/>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EA38BD">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lastRenderedPageBreak/>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w:t>
            </w:r>
            <w:r>
              <w:rPr>
                <w:rFonts w:eastAsiaTheme="minorEastAsia" w:hint="eastAsia"/>
                <w:szCs w:val="20"/>
                <w:lang w:val="en-US" w:eastAsia="zh-CN"/>
              </w:rPr>
              <w:lastRenderedPageBreak/>
              <w:t>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lastRenderedPageBreak/>
              <w:t>We prefer Alt.2 to better reflect the interference situation on transmission beam by the definition th</w:t>
            </w:r>
            <w:r>
              <w:rPr>
                <w:rFonts w:eastAsia="SimSun" w:hint="eastAsia"/>
                <w:szCs w:val="20"/>
                <w:lang w:val="en-US" w:eastAsia="zh-CN"/>
              </w:rPr>
              <w:lastRenderedPageBreak/>
              <w:t>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lastRenderedPageBreak/>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w:t>
            </w:r>
            <w:r>
              <w:rPr>
                <w:szCs w:val="20"/>
              </w:rPr>
              <w:lastRenderedPageBreak/>
              <w:t>cs</w:t>
            </w:r>
          </w:p>
        </w:tc>
        <w:tc>
          <w:tcPr>
            <w:tcW w:w="8017" w:type="dxa"/>
          </w:tcPr>
          <w:p w14:paraId="67B690EC" w14:textId="77777777" w:rsidR="007E410B" w:rsidRDefault="00B617C9">
            <w:pPr>
              <w:rPr>
                <w:szCs w:val="20"/>
              </w:rPr>
            </w:pPr>
            <w:r>
              <w:rPr>
                <w:rFonts w:hint="eastAsia"/>
                <w:szCs w:val="20"/>
              </w:rPr>
              <w:lastRenderedPageBreak/>
              <w:t>We support Alt 2.</w:t>
            </w:r>
            <w:r>
              <w:rPr>
                <w:szCs w:val="20"/>
              </w:rPr>
              <w:t xml:space="preserve"> Within the COT acquired by the LBT beams with specific direction and ED </w:t>
            </w:r>
            <w:r>
              <w:rPr>
                <w:szCs w:val="20"/>
              </w:rPr>
              <w:lastRenderedPageBreak/>
              <w:t>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EA38BD">
      <w:pPr>
        <w:pStyle w:val="Heading3"/>
      </w:pPr>
      <w:r>
        <w:t>2</w:t>
      </w:r>
      <w:r>
        <w:rPr>
          <w:vertAlign w:val="superscript"/>
        </w:rPr>
        <w:t>nd</w:t>
      </w:r>
      <w:r>
        <w:t xml:space="preserve"> round discussion</w:t>
      </w:r>
    </w:p>
    <w:p w14:paraId="7B3C5B91" w14:textId="7E96A29C" w:rsidR="007E410B" w:rsidRDefault="00243341" w:rsidP="00EA38BD">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lastRenderedPageBreak/>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w:t>
            </w:r>
            <w:r w:rsidRPr="00802E49">
              <w:rPr>
                <w:lang w:eastAsia="en-US"/>
              </w:rPr>
              <w:lastRenderedPageBreak/>
              <w:t>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r>
              <w:rPr>
                <w:rFonts w:eastAsia="MS Mincho"/>
                <w:szCs w:val="20"/>
                <w:lang w:eastAsia="ja-JP"/>
              </w:rPr>
              <w:t>Futurewei</w:t>
            </w:r>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lastRenderedPageBreak/>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A446718" w:rsidR="007E410B" w:rsidRDefault="007E410B"/>
    <w:p w14:paraId="3E4DF4A7" w14:textId="42B8D202" w:rsidR="00EA38BD" w:rsidRDefault="00EA38BD" w:rsidP="00EA38BD">
      <w:pPr>
        <w:pStyle w:val="Heading3"/>
      </w:pPr>
      <w:r>
        <w:t>3</w:t>
      </w:r>
      <w:r w:rsidRPr="00EA38BD">
        <w:rPr>
          <w:vertAlign w:val="superscript"/>
        </w:rPr>
        <w:t>rd</w:t>
      </w:r>
      <w:r>
        <w:t xml:space="preserve"> round discussion</w:t>
      </w:r>
    </w:p>
    <w:p w14:paraId="4FAF86D4" w14:textId="665E003A" w:rsidR="00EA38BD" w:rsidRDefault="00EA38BD" w:rsidP="00EA38BD">
      <w:pPr>
        <w:pStyle w:val="discussionpoint"/>
      </w:pPr>
      <w:r>
        <w:rPr>
          <w:highlight w:val="cyan"/>
        </w:rPr>
        <w:t>Proposal 2.8.4-1 (majority view except Ericsson):</w:t>
      </w:r>
    </w:p>
    <w:p w14:paraId="1BD45CE4" w14:textId="3F3B9301" w:rsidR="00EA38BD" w:rsidRPr="00EA38BD" w:rsidRDefault="00EA38BD" w:rsidP="00EA38BD">
      <w:pPr>
        <w:pStyle w:val="ListParagraph"/>
        <w:numPr>
          <w:ilvl w:val="0"/>
          <w:numId w:val="18"/>
        </w:numPr>
        <w:rPr>
          <w:lang w:eastAsia="en-US"/>
        </w:rPr>
      </w:pPr>
      <w:r>
        <w:rPr>
          <w:lang w:eastAsia="en-US"/>
        </w:rPr>
        <w:t xml:space="preserve">3GPP specification defines </w:t>
      </w:r>
      <w:r w:rsidRPr="00EA38BD">
        <w:rPr>
          <w:lang w:eastAsia="en-US"/>
        </w:rPr>
        <w:t>the relative relationship between all applicable sensing beams and the transmission beam, at least sensing beam “covers” the transmission beam</w:t>
      </w:r>
      <w:r w:rsidRPr="00EA38BD">
        <w:rPr>
          <w:strike/>
          <w:lang w:eastAsia="en-US"/>
        </w:rPr>
        <w:t xml:space="preserve">, </w:t>
      </w:r>
    </w:p>
    <w:p w14:paraId="3CFC638E" w14:textId="77777777" w:rsidR="00EA38BD" w:rsidRPr="00EA38BD" w:rsidRDefault="00EA38BD" w:rsidP="00EA38BD">
      <w:pPr>
        <w:pStyle w:val="ListParagraph"/>
        <w:numPr>
          <w:ilvl w:val="1"/>
          <w:numId w:val="18"/>
        </w:numPr>
        <w:rPr>
          <w:lang w:eastAsia="en-US"/>
        </w:rPr>
      </w:pPr>
      <w:r w:rsidRPr="00EA38BD">
        <w:rPr>
          <w:lang w:eastAsia="en-US"/>
        </w:rPr>
        <w:t>FFS: How to define the relationship</w:t>
      </w:r>
    </w:p>
    <w:p w14:paraId="3984186D" w14:textId="77777777" w:rsidR="00EA38BD" w:rsidRPr="00EA38BD" w:rsidRDefault="00EA38BD" w:rsidP="00EA38BD">
      <w:pPr>
        <w:pStyle w:val="ListParagraph"/>
        <w:numPr>
          <w:ilvl w:val="1"/>
          <w:numId w:val="18"/>
        </w:numPr>
        <w:rPr>
          <w:lang w:eastAsia="en-US"/>
        </w:rPr>
      </w:pPr>
      <w:r w:rsidRPr="00EA38BD">
        <w:rPr>
          <w:lang w:eastAsia="en-US"/>
        </w:rPr>
        <w:t>FFS: What is the exact definition of sensing beam “covers” the transmission beam.</w:t>
      </w:r>
    </w:p>
    <w:p w14:paraId="5D7BB8CC" w14:textId="77777777" w:rsidR="00EA38BD" w:rsidRDefault="00EA38BD" w:rsidP="00EA38BD">
      <w:pPr>
        <w:rPr>
          <w:lang w:eastAsia="en-US"/>
        </w:rPr>
      </w:pPr>
    </w:p>
    <w:p w14:paraId="0149EE09" w14:textId="262466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FA42ADC" w14:textId="77777777" w:rsidTr="00671D2B">
        <w:tc>
          <w:tcPr>
            <w:tcW w:w="1435" w:type="dxa"/>
          </w:tcPr>
          <w:p w14:paraId="0C3D8F69" w14:textId="77777777" w:rsidR="00EA38BD" w:rsidRDefault="00EA38BD" w:rsidP="00671D2B">
            <w:pPr>
              <w:rPr>
                <w:b/>
                <w:szCs w:val="20"/>
              </w:rPr>
            </w:pPr>
            <w:r>
              <w:rPr>
                <w:rFonts w:hint="eastAsia"/>
                <w:b/>
                <w:szCs w:val="20"/>
              </w:rPr>
              <w:t>Company</w:t>
            </w:r>
          </w:p>
        </w:tc>
        <w:tc>
          <w:tcPr>
            <w:tcW w:w="7927" w:type="dxa"/>
          </w:tcPr>
          <w:p w14:paraId="30B37534" w14:textId="77777777" w:rsidR="00EA38BD" w:rsidRDefault="00EA38BD" w:rsidP="00671D2B">
            <w:pPr>
              <w:rPr>
                <w:b/>
                <w:szCs w:val="20"/>
              </w:rPr>
            </w:pPr>
            <w:r>
              <w:rPr>
                <w:b/>
                <w:szCs w:val="20"/>
              </w:rPr>
              <w:t>View</w:t>
            </w:r>
          </w:p>
        </w:tc>
      </w:tr>
      <w:tr w:rsidR="00EA38BD" w14:paraId="40ECD5F3" w14:textId="77777777" w:rsidTr="00671D2B">
        <w:tc>
          <w:tcPr>
            <w:tcW w:w="1435" w:type="dxa"/>
          </w:tcPr>
          <w:p w14:paraId="080D2FC0" w14:textId="77777777" w:rsidR="00EA38BD" w:rsidRDefault="00EA38BD" w:rsidP="00671D2B">
            <w:pPr>
              <w:rPr>
                <w:szCs w:val="20"/>
              </w:rPr>
            </w:pPr>
          </w:p>
        </w:tc>
        <w:tc>
          <w:tcPr>
            <w:tcW w:w="7927" w:type="dxa"/>
          </w:tcPr>
          <w:p w14:paraId="7CED9151" w14:textId="77777777" w:rsidR="00EA38BD" w:rsidRDefault="00EA38BD" w:rsidP="00671D2B">
            <w:pPr>
              <w:rPr>
                <w:szCs w:val="20"/>
              </w:rPr>
            </w:pPr>
          </w:p>
        </w:tc>
      </w:tr>
    </w:tbl>
    <w:p w14:paraId="2D33FBC1" w14:textId="77777777" w:rsidR="00EA38BD" w:rsidRDefault="00EA38BD"/>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lastRenderedPageBreak/>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lastRenderedPageBreak/>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w:t>
            </w:r>
            <w:r>
              <w:lastRenderedPageBreak/>
              <w:t>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lastRenderedPageBreak/>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EA38BD">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lastRenderedPageBreak/>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lastRenderedPageBreak/>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lastRenderedPageBreak/>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lastRenderedPageBreak/>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EA38BD">
      <w:pPr>
        <w:pStyle w:val="Heading3"/>
      </w:pPr>
      <w:r>
        <w:t>2</w:t>
      </w:r>
      <w:r>
        <w:rPr>
          <w:vertAlign w:val="superscript"/>
        </w:rPr>
        <w:t>nd</w:t>
      </w:r>
      <w:r>
        <w:t xml:space="preserve"> round discussion</w:t>
      </w:r>
    </w:p>
    <w:p w14:paraId="324074E3" w14:textId="100FA1CF" w:rsidR="007E410B" w:rsidRDefault="00B62563" w:rsidP="00EA38BD">
      <w:r w:rsidRPr="00B62563">
        <w:rPr>
          <w:highlight w:val="cyan"/>
        </w:rPr>
        <w:t>Proposal 2.9.2-1 (capture alternatives. Seems stable)</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lastRenderedPageBreak/>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0788125A" w14:textId="37AEE726" w:rsidR="00EA38BD" w:rsidRDefault="00EA38BD" w:rsidP="00EA38BD">
      <w:pPr>
        <w:pStyle w:val="Heading3"/>
      </w:pPr>
      <w:r>
        <w:t>3</w:t>
      </w:r>
      <w:r w:rsidRPr="00EA38BD">
        <w:rPr>
          <w:vertAlign w:val="superscript"/>
        </w:rPr>
        <w:t>rd</w:t>
      </w:r>
      <w:r>
        <w:t xml:space="preserve"> round discussion</w:t>
      </w:r>
    </w:p>
    <w:p w14:paraId="0A34BBE6" w14:textId="609C698E" w:rsidR="00EA38BD" w:rsidRDefault="00EA38BD" w:rsidP="00EA38BD">
      <w:pPr>
        <w:pStyle w:val="discussionpoint"/>
      </w:pPr>
      <w:r w:rsidRPr="00B62563">
        <w:rPr>
          <w:highlight w:val="cyan"/>
        </w:rPr>
        <w:t>Proposal 2.9.</w:t>
      </w:r>
      <w:r>
        <w:rPr>
          <w:highlight w:val="cyan"/>
        </w:rPr>
        <w:t>3</w:t>
      </w:r>
      <w:r w:rsidRPr="00B62563">
        <w:rPr>
          <w:highlight w:val="cyan"/>
        </w:rPr>
        <w:t>-1 (capture alternatives. Seems stable)</w:t>
      </w:r>
    </w:p>
    <w:p w14:paraId="241918AF" w14:textId="77777777" w:rsidR="00EA38BD" w:rsidRDefault="00EA38BD" w:rsidP="00EA38BD">
      <w:pPr>
        <w:rPr>
          <w:lang w:eastAsia="en-US"/>
        </w:rPr>
      </w:pPr>
      <w:r>
        <w:rPr>
          <w:lang w:eastAsia="en-US"/>
        </w:rPr>
        <w:t>For receiver to provide assistance, channel sensing needs to be performed. The following set of tools can be considered</w:t>
      </w:r>
    </w:p>
    <w:p w14:paraId="71D4B8E7" w14:textId="77777777" w:rsidR="00EA38BD" w:rsidRDefault="00EA38BD" w:rsidP="00EA38BD">
      <w:pPr>
        <w:pStyle w:val="ListParagraph"/>
        <w:numPr>
          <w:ilvl w:val="0"/>
          <w:numId w:val="25"/>
        </w:numPr>
        <w:rPr>
          <w:lang w:eastAsia="en-US"/>
        </w:rPr>
      </w:pPr>
      <w:r>
        <w:rPr>
          <w:lang w:eastAsia="en-US"/>
        </w:rPr>
        <w:t>Alt 1. Legacy RSSI measurement</w:t>
      </w:r>
    </w:p>
    <w:p w14:paraId="08C67320" w14:textId="77777777" w:rsidR="00EA38BD" w:rsidRDefault="00EA38BD" w:rsidP="00EA38BD">
      <w:pPr>
        <w:pStyle w:val="ListParagraph"/>
        <w:numPr>
          <w:ilvl w:val="0"/>
          <w:numId w:val="25"/>
        </w:numPr>
        <w:rPr>
          <w:lang w:eastAsia="en-US"/>
        </w:rPr>
      </w:pPr>
      <w:r>
        <w:rPr>
          <w:lang w:eastAsia="en-US"/>
        </w:rPr>
        <w:t>Alt 2. AP-CSI report</w:t>
      </w:r>
    </w:p>
    <w:p w14:paraId="403B5A2F" w14:textId="77777777" w:rsidR="00EA38BD" w:rsidRDefault="00EA38BD" w:rsidP="00EA38BD">
      <w:pPr>
        <w:pStyle w:val="ListParagraph"/>
        <w:numPr>
          <w:ilvl w:val="0"/>
          <w:numId w:val="25"/>
        </w:numPr>
        <w:rPr>
          <w:lang w:eastAsia="en-US"/>
        </w:rPr>
      </w:pPr>
      <w:r>
        <w:rPr>
          <w:lang w:eastAsia="en-US"/>
        </w:rPr>
        <w:t>Alt 3. LBT at receiver</w:t>
      </w:r>
    </w:p>
    <w:p w14:paraId="3FFF8275" w14:textId="77777777" w:rsidR="00EA38BD" w:rsidRDefault="00EA38BD" w:rsidP="00EA38BD">
      <w:pPr>
        <w:pStyle w:val="ListParagraph"/>
        <w:numPr>
          <w:ilvl w:val="1"/>
          <w:numId w:val="25"/>
        </w:numPr>
        <w:rPr>
          <w:lang w:eastAsia="en-US"/>
        </w:rPr>
      </w:pPr>
      <w:r>
        <w:rPr>
          <w:lang w:eastAsia="en-US"/>
        </w:rPr>
        <w:t xml:space="preserve">Alt 3.1 eCCA </w:t>
      </w:r>
    </w:p>
    <w:p w14:paraId="483CA3FC" w14:textId="77777777" w:rsidR="00EA38BD" w:rsidRDefault="00EA38BD" w:rsidP="00EA38BD">
      <w:pPr>
        <w:pStyle w:val="ListParagraph"/>
        <w:numPr>
          <w:ilvl w:val="1"/>
          <w:numId w:val="25"/>
        </w:numPr>
        <w:rPr>
          <w:lang w:eastAsia="en-US"/>
        </w:rPr>
      </w:pPr>
      <w:r>
        <w:rPr>
          <w:lang w:eastAsia="en-US"/>
        </w:rPr>
        <w:t>Alt 3.2 Cat2 LBT</w:t>
      </w:r>
    </w:p>
    <w:p w14:paraId="16D2ACCD" w14:textId="4E4A7326" w:rsidR="007E410B" w:rsidRDefault="007E410B">
      <w:pPr>
        <w:rPr>
          <w:lang w:eastAsia="en-US"/>
        </w:rPr>
      </w:pPr>
    </w:p>
    <w:p w14:paraId="6FD65EFB"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491B63FB" w14:textId="77777777" w:rsidTr="00671D2B">
        <w:tc>
          <w:tcPr>
            <w:tcW w:w="1435" w:type="dxa"/>
          </w:tcPr>
          <w:p w14:paraId="0E06A44B" w14:textId="77777777" w:rsidR="00EA38BD" w:rsidRDefault="00EA38BD" w:rsidP="00671D2B">
            <w:pPr>
              <w:rPr>
                <w:b/>
                <w:szCs w:val="20"/>
              </w:rPr>
            </w:pPr>
            <w:r>
              <w:rPr>
                <w:rFonts w:hint="eastAsia"/>
                <w:b/>
                <w:szCs w:val="20"/>
              </w:rPr>
              <w:lastRenderedPageBreak/>
              <w:t>Company</w:t>
            </w:r>
          </w:p>
        </w:tc>
        <w:tc>
          <w:tcPr>
            <w:tcW w:w="7927" w:type="dxa"/>
          </w:tcPr>
          <w:p w14:paraId="2FD9944F" w14:textId="77777777" w:rsidR="00EA38BD" w:rsidRDefault="00EA38BD" w:rsidP="00671D2B">
            <w:pPr>
              <w:rPr>
                <w:b/>
                <w:szCs w:val="20"/>
              </w:rPr>
            </w:pPr>
            <w:r>
              <w:rPr>
                <w:b/>
                <w:szCs w:val="20"/>
              </w:rPr>
              <w:t>View</w:t>
            </w:r>
          </w:p>
        </w:tc>
      </w:tr>
      <w:tr w:rsidR="00EA38BD" w14:paraId="639F157B" w14:textId="77777777" w:rsidTr="00671D2B">
        <w:tc>
          <w:tcPr>
            <w:tcW w:w="1435" w:type="dxa"/>
          </w:tcPr>
          <w:p w14:paraId="3AD76063" w14:textId="5C45C7F7" w:rsidR="00EA38BD" w:rsidRDefault="009422F8" w:rsidP="00671D2B">
            <w:pPr>
              <w:rPr>
                <w:szCs w:val="20"/>
              </w:rPr>
            </w:pPr>
            <w:r>
              <w:rPr>
                <w:szCs w:val="20"/>
              </w:rPr>
              <w:t>Lenovo, Motorola Mobility</w:t>
            </w:r>
          </w:p>
        </w:tc>
        <w:tc>
          <w:tcPr>
            <w:tcW w:w="7927" w:type="dxa"/>
          </w:tcPr>
          <w:p w14:paraId="73998563" w14:textId="4144817D" w:rsidR="009422F8" w:rsidRDefault="009422F8" w:rsidP="00671D2B">
            <w:pPr>
              <w:rPr>
                <w:szCs w:val="20"/>
              </w:rPr>
            </w:pPr>
            <w:r>
              <w:rPr>
                <w:szCs w:val="20"/>
              </w:rPr>
              <w:t xml:space="preserve">As commented earlier, we would like to reiterate with a clarification question for Alt 1. Does it preclude any enhancements in terms of CSI measurements </w:t>
            </w:r>
            <w:r w:rsidR="00843DC7">
              <w:rPr>
                <w:szCs w:val="20"/>
              </w:rPr>
              <w:t>(</w:t>
            </w:r>
            <w:r>
              <w:rPr>
                <w:szCs w:val="20"/>
              </w:rPr>
              <w:t>and reporting</w:t>
            </w:r>
            <w:r w:rsidR="00843DC7">
              <w:rPr>
                <w:szCs w:val="20"/>
              </w:rPr>
              <w:t>)</w:t>
            </w:r>
            <w:r>
              <w:rPr>
                <w:szCs w:val="20"/>
              </w:rPr>
              <w:t xml:space="preserve">? If they are not precluded, then we are fine with the proposal. Otherwise, we suggest </w:t>
            </w:r>
            <w:r w:rsidR="00843DC7">
              <w:rPr>
                <w:szCs w:val="20"/>
              </w:rPr>
              <w:t>removing</w:t>
            </w:r>
            <w:r>
              <w:rPr>
                <w:szCs w:val="20"/>
              </w:rPr>
              <w:t xml:space="preserve"> “Legacy” from Alt 1 to include the possibility of enhancements related to RSSI measurements</w:t>
            </w:r>
            <w:r w:rsidR="00843DC7">
              <w:rPr>
                <w:szCs w:val="20"/>
              </w:rPr>
              <w:t xml:space="preserve"> (and </w:t>
            </w:r>
            <w:r>
              <w:rPr>
                <w:szCs w:val="20"/>
              </w:rPr>
              <w:t>reporting</w:t>
            </w:r>
            <w:r w:rsidR="00843DC7">
              <w:rPr>
                <w:szCs w:val="20"/>
              </w:rPr>
              <w:t>)</w:t>
            </w:r>
            <w:r>
              <w:rPr>
                <w:szCs w:val="20"/>
              </w:rPr>
              <w:t>.</w:t>
            </w:r>
          </w:p>
        </w:tc>
      </w:tr>
    </w:tbl>
    <w:p w14:paraId="69080CE3" w14:textId="77777777" w:rsidR="00EA38BD" w:rsidRDefault="00EA38BD" w:rsidP="00EA38BD"/>
    <w:p w14:paraId="19305FC2" w14:textId="77777777" w:rsidR="00EA38BD" w:rsidRDefault="00EA38BD">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lastRenderedPageBreak/>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lastRenderedPageBreak/>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lastRenderedPageBreak/>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EA38BD">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w:t>
            </w:r>
            <w:r>
              <w:rPr>
                <w:szCs w:val="20"/>
              </w:rPr>
              <w:lastRenderedPageBreak/>
              <w:t xml:space="preserve">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lastRenderedPageBreak/>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EA38BD">
      <w:pPr>
        <w:pStyle w:val="Heading3"/>
      </w:pPr>
      <w:r>
        <w:t>2</w:t>
      </w:r>
      <w:r>
        <w:rPr>
          <w:vertAlign w:val="superscript"/>
        </w:rPr>
        <w:t>nd</w:t>
      </w:r>
      <w:r>
        <w:t xml:space="preserve"> round discussion</w:t>
      </w:r>
    </w:p>
    <w:p w14:paraId="413FCEB3" w14:textId="611A1545" w:rsidR="007E410B" w:rsidRDefault="00B62563" w:rsidP="00EA38BD">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lastRenderedPageBreak/>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lastRenderedPageBreak/>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EA38BD">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 xml:space="preserve">Convida </w:t>
            </w:r>
            <w:r>
              <w:rPr>
                <w:szCs w:val="20"/>
              </w:rPr>
              <w:lastRenderedPageBreak/>
              <w:t>Wireless</w:t>
            </w:r>
          </w:p>
        </w:tc>
        <w:tc>
          <w:tcPr>
            <w:tcW w:w="7927" w:type="dxa"/>
          </w:tcPr>
          <w:p w14:paraId="21B4C910" w14:textId="5BEF76F4" w:rsidR="000F182B" w:rsidRDefault="000F182B" w:rsidP="00BA028C">
            <w:pPr>
              <w:rPr>
                <w:szCs w:val="20"/>
              </w:rPr>
            </w:pPr>
            <w:r>
              <w:rPr>
                <w:szCs w:val="20"/>
              </w:rPr>
              <w:lastRenderedPageBreak/>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4651A52E" w:rsidR="007E410B" w:rsidRDefault="007E410B"/>
    <w:p w14:paraId="76D80C9E" w14:textId="51FD5756" w:rsidR="00EA38BD" w:rsidRDefault="00EA38BD" w:rsidP="00EA38BD">
      <w:pPr>
        <w:pStyle w:val="Heading3"/>
      </w:pPr>
      <w:r>
        <w:t>3</w:t>
      </w:r>
      <w:r w:rsidRPr="00EA38BD">
        <w:rPr>
          <w:vertAlign w:val="superscript"/>
        </w:rPr>
        <w:t>rd</w:t>
      </w:r>
      <w:r>
        <w:t xml:space="preserve"> round discussion</w:t>
      </w:r>
    </w:p>
    <w:p w14:paraId="5968F944" w14:textId="20E702F7" w:rsidR="00EA38BD" w:rsidRDefault="00EA38BD" w:rsidP="00EA38BD">
      <w:pPr>
        <w:pStyle w:val="discussionpoint"/>
      </w:pPr>
      <w:r>
        <w:rPr>
          <w:highlight w:val="cyan"/>
        </w:rPr>
        <w:t>Proposal 2.10.3-1 (capture alternatives. Seems stable):</w:t>
      </w:r>
    </w:p>
    <w:p w14:paraId="2B2F86E3" w14:textId="77777777" w:rsidR="00EA38BD" w:rsidRDefault="00EA38BD" w:rsidP="00EA38BD">
      <w:pPr>
        <w:rPr>
          <w:lang w:eastAsia="en-US"/>
        </w:rPr>
      </w:pPr>
      <w:r>
        <w:rPr>
          <w:lang w:eastAsia="en-US"/>
        </w:rPr>
        <w:t>For a COT with MU-MIMO (SDM) transmission, further consider the follow alternatives (down-select or support both)</w:t>
      </w:r>
    </w:p>
    <w:p w14:paraId="59567C7E" w14:textId="77777777" w:rsidR="00EA38BD" w:rsidRDefault="00EA38BD" w:rsidP="00EA38BD">
      <w:pPr>
        <w:pStyle w:val="ListParagraph"/>
        <w:numPr>
          <w:ilvl w:val="0"/>
          <w:numId w:val="26"/>
        </w:numPr>
        <w:rPr>
          <w:lang w:eastAsia="en-US"/>
        </w:rPr>
      </w:pPr>
      <w:r>
        <w:rPr>
          <w:lang w:eastAsia="en-US"/>
        </w:rPr>
        <w:t xml:space="preserve">Alt 1: Single LBT sensing </w:t>
      </w:r>
      <w:r w:rsidRPr="00B62563">
        <w:rPr>
          <w:color w:val="FF0000"/>
          <w:lang w:eastAsia="en-US"/>
        </w:rPr>
        <w:t xml:space="preserve">at the start of the COT </w:t>
      </w:r>
      <w:r>
        <w:rPr>
          <w:lang w:eastAsia="en-US"/>
        </w:rPr>
        <w:t>with wide beam ‘cover’ all beams to be used in the COT with appropriate ED threshold</w:t>
      </w:r>
    </w:p>
    <w:p w14:paraId="65F2D94B" w14:textId="77777777" w:rsidR="00EA38BD" w:rsidRDefault="00EA38BD" w:rsidP="00EA38BD">
      <w:pPr>
        <w:pStyle w:val="ListParagraph"/>
        <w:numPr>
          <w:ilvl w:val="0"/>
          <w:numId w:val="26"/>
        </w:numPr>
        <w:rPr>
          <w:lang w:eastAsia="en-US"/>
        </w:rPr>
      </w:pPr>
      <w:r>
        <w:rPr>
          <w:lang w:eastAsia="en-US"/>
        </w:rPr>
        <w:t>Alt 2: Independent per-beam LBT sensing at the start of COT is performed for beams used in the COT</w:t>
      </w:r>
    </w:p>
    <w:p w14:paraId="337B08A3" w14:textId="77777777" w:rsidR="00EA38BD" w:rsidRDefault="00EA38BD" w:rsidP="00EA38BD">
      <w:pPr>
        <w:rPr>
          <w:lang w:eastAsia="en-US"/>
        </w:rPr>
      </w:pPr>
    </w:p>
    <w:p w14:paraId="5EECDEB8" w14:textId="58F1133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7A2A1DE" w14:textId="77777777" w:rsidTr="00671D2B">
        <w:tc>
          <w:tcPr>
            <w:tcW w:w="1435" w:type="dxa"/>
          </w:tcPr>
          <w:p w14:paraId="4029306E" w14:textId="77777777" w:rsidR="00EA38BD" w:rsidRDefault="00EA38BD" w:rsidP="00671D2B">
            <w:pPr>
              <w:rPr>
                <w:b/>
                <w:szCs w:val="20"/>
              </w:rPr>
            </w:pPr>
            <w:r>
              <w:rPr>
                <w:rFonts w:hint="eastAsia"/>
                <w:b/>
                <w:szCs w:val="20"/>
              </w:rPr>
              <w:t>Company</w:t>
            </w:r>
          </w:p>
        </w:tc>
        <w:tc>
          <w:tcPr>
            <w:tcW w:w="7927" w:type="dxa"/>
          </w:tcPr>
          <w:p w14:paraId="0733C1E8" w14:textId="77777777" w:rsidR="00EA38BD" w:rsidRDefault="00EA38BD" w:rsidP="00671D2B">
            <w:pPr>
              <w:rPr>
                <w:b/>
                <w:szCs w:val="20"/>
              </w:rPr>
            </w:pPr>
            <w:r>
              <w:rPr>
                <w:b/>
                <w:szCs w:val="20"/>
              </w:rPr>
              <w:t>View</w:t>
            </w:r>
          </w:p>
        </w:tc>
      </w:tr>
      <w:tr w:rsidR="00EA38BD" w14:paraId="55A286DF" w14:textId="77777777" w:rsidTr="00671D2B">
        <w:tc>
          <w:tcPr>
            <w:tcW w:w="1435" w:type="dxa"/>
          </w:tcPr>
          <w:p w14:paraId="6528B184" w14:textId="77777777" w:rsidR="00EA38BD" w:rsidRDefault="00EA38BD" w:rsidP="00671D2B">
            <w:pPr>
              <w:rPr>
                <w:szCs w:val="20"/>
              </w:rPr>
            </w:pPr>
          </w:p>
        </w:tc>
        <w:tc>
          <w:tcPr>
            <w:tcW w:w="7927" w:type="dxa"/>
          </w:tcPr>
          <w:p w14:paraId="652EF60F" w14:textId="77777777" w:rsidR="00EA38BD" w:rsidRDefault="00EA38BD" w:rsidP="00671D2B">
            <w:pPr>
              <w:rPr>
                <w:szCs w:val="20"/>
              </w:rPr>
            </w:pPr>
          </w:p>
        </w:tc>
      </w:tr>
    </w:tbl>
    <w:p w14:paraId="453AABA7" w14:textId="77777777" w:rsidR="00EA38BD" w:rsidRPr="00EA38BD" w:rsidRDefault="00EA38BD">
      <w:pPr>
        <w:rPr>
          <w:b/>
          <w:bCs/>
        </w:rPr>
      </w:pPr>
    </w:p>
    <w:p w14:paraId="7980A409" w14:textId="1D0574D0" w:rsidR="007E410B" w:rsidRDefault="007E410B"/>
    <w:p w14:paraId="596EC385" w14:textId="40EEA479" w:rsidR="00EA38BD" w:rsidRDefault="00EA38BD" w:rsidP="00EA38BD">
      <w:pPr>
        <w:pStyle w:val="discussionpoint"/>
      </w:pPr>
      <w:r w:rsidRPr="00B62563">
        <w:rPr>
          <w:highlight w:val="cyan"/>
        </w:rPr>
        <w:t>Proposal 2.10.</w:t>
      </w:r>
      <w:r>
        <w:rPr>
          <w:highlight w:val="cyan"/>
        </w:rPr>
        <w:t>3</w:t>
      </w:r>
      <w:r w:rsidRPr="00B62563">
        <w:rPr>
          <w:highlight w:val="cyan"/>
        </w:rPr>
        <w:t>-2 (capture alternatives, seems stable)</w:t>
      </w:r>
    </w:p>
    <w:p w14:paraId="094F9FC2" w14:textId="77777777" w:rsidR="00EA38BD" w:rsidRDefault="00EA38BD" w:rsidP="00EA38BD">
      <w:pPr>
        <w:rPr>
          <w:lang w:eastAsia="en-US"/>
        </w:rPr>
      </w:pPr>
      <w:r>
        <w:rPr>
          <w:lang w:eastAsia="en-US"/>
        </w:rPr>
        <w:t xml:space="preserve">Within a COT with TDM of beams with beam switching, down-select one or more of the following LBT operations </w:t>
      </w:r>
    </w:p>
    <w:p w14:paraId="4EB0922B" w14:textId="77777777" w:rsidR="00EA38BD" w:rsidRDefault="00EA38BD" w:rsidP="00EA38BD">
      <w:pPr>
        <w:pStyle w:val="ListParagraph"/>
        <w:numPr>
          <w:ilvl w:val="0"/>
          <w:numId w:val="27"/>
        </w:numPr>
        <w:rPr>
          <w:lang w:eastAsia="en-US"/>
        </w:rPr>
      </w:pPr>
      <w:r>
        <w:rPr>
          <w:lang w:eastAsia="en-US"/>
        </w:rPr>
        <w:t>Alt 1: Single LBT sensing with wide beam ‘cover’ all beams to be used in the COT with appropriate ED threshold</w:t>
      </w:r>
    </w:p>
    <w:p w14:paraId="66E45A67" w14:textId="77777777" w:rsidR="00EA38BD" w:rsidRDefault="00EA38BD" w:rsidP="00EA38BD">
      <w:pPr>
        <w:pStyle w:val="ListParagraph"/>
        <w:numPr>
          <w:ilvl w:val="0"/>
          <w:numId w:val="27"/>
        </w:numPr>
        <w:rPr>
          <w:lang w:eastAsia="en-US"/>
        </w:rPr>
      </w:pPr>
      <w:r>
        <w:rPr>
          <w:lang w:eastAsia="en-US"/>
        </w:rPr>
        <w:t>Alt 2: Independent per-beam LBT sensing at the start of COT is performed for beams used in the COT</w:t>
      </w:r>
    </w:p>
    <w:p w14:paraId="616D1900" w14:textId="77777777" w:rsidR="00EA38BD" w:rsidRDefault="00EA38BD" w:rsidP="00EA38BD">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01A1052F" w14:textId="77777777" w:rsidR="00EA38BD" w:rsidRDefault="00EA38BD" w:rsidP="00EA38BD">
      <w:pPr>
        <w:rPr>
          <w:lang w:eastAsia="en-US"/>
        </w:rPr>
      </w:pPr>
    </w:p>
    <w:p w14:paraId="2DF4C522" w14:textId="7AFE1CBA"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16CA5624" w14:textId="77777777" w:rsidTr="00671D2B">
        <w:tc>
          <w:tcPr>
            <w:tcW w:w="1435" w:type="dxa"/>
          </w:tcPr>
          <w:p w14:paraId="223B7A6D" w14:textId="77777777" w:rsidR="00EA38BD" w:rsidRDefault="00EA38BD" w:rsidP="00671D2B">
            <w:pPr>
              <w:rPr>
                <w:b/>
                <w:szCs w:val="20"/>
              </w:rPr>
            </w:pPr>
            <w:r>
              <w:rPr>
                <w:rFonts w:hint="eastAsia"/>
                <w:b/>
                <w:szCs w:val="20"/>
              </w:rPr>
              <w:t>Company</w:t>
            </w:r>
          </w:p>
        </w:tc>
        <w:tc>
          <w:tcPr>
            <w:tcW w:w="7927" w:type="dxa"/>
          </w:tcPr>
          <w:p w14:paraId="5ED46F9A" w14:textId="77777777" w:rsidR="00EA38BD" w:rsidRDefault="00EA38BD" w:rsidP="00671D2B">
            <w:pPr>
              <w:rPr>
                <w:b/>
                <w:szCs w:val="20"/>
              </w:rPr>
            </w:pPr>
            <w:r>
              <w:rPr>
                <w:b/>
                <w:szCs w:val="20"/>
              </w:rPr>
              <w:t>View</w:t>
            </w:r>
          </w:p>
        </w:tc>
      </w:tr>
      <w:tr w:rsidR="00EA38BD" w14:paraId="485DD177" w14:textId="77777777" w:rsidTr="00671D2B">
        <w:tc>
          <w:tcPr>
            <w:tcW w:w="1435" w:type="dxa"/>
          </w:tcPr>
          <w:p w14:paraId="6B576BD5" w14:textId="77777777" w:rsidR="00EA38BD" w:rsidRDefault="00EA38BD" w:rsidP="00671D2B">
            <w:pPr>
              <w:rPr>
                <w:szCs w:val="20"/>
              </w:rPr>
            </w:pPr>
          </w:p>
        </w:tc>
        <w:tc>
          <w:tcPr>
            <w:tcW w:w="7927" w:type="dxa"/>
          </w:tcPr>
          <w:p w14:paraId="13D0B288" w14:textId="77777777" w:rsidR="00EA38BD" w:rsidRDefault="00EA38BD" w:rsidP="00671D2B">
            <w:pPr>
              <w:rPr>
                <w:szCs w:val="20"/>
              </w:rPr>
            </w:pPr>
          </w:p>
        </w:tc>
      </w:tr>
    </w:tbl>
    <w:p w14:paraId="755F05CF" w14:textId="77777777" w:rsidR="00EA38BD" w:rsidRDefault="00EA38BD"/>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EA38BD">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lastRenderedPageBreak/>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EA38BD">
      <w:pPr>
        <w:pStyle w:val="Heading3"/>
      </w:pPr>
      <w:r>
        <w:t>2</w:t>
      </w:r>
      <w:r>
        <w:rPr>
          <w:vertAlign w:val="superscript"/>
        </w:rPr>
        <w:t>nd</w:t>
      </w:r>
      <w:r>
        <w:t xml:space="preserve"> round discussion</w:t>
      </w:r>
    </w:p>
    <w:p w14:paraId="6CF5CE43" w14:textId="05C7B37F" w:rsidR="007E410B" w:rsidRDefault="003A1DCE" w:rsidP="00EA38BD">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5F948411" w:rsidR="007E410B" w:rsidRDefault="007E410B">
      <w:pPr>
        <w:rPr>
          <w:lang w:eastAsia="en-US"/>
        </w:rPr>
      </w:pPr>
    </w:p>
    <w:p w14:paraId="5F9B791C" w14:textId="6A820774" w:rsidR="00EA38BD" w:rsidRDefault="00EA38BD">
      <w:pPr>
        <w:rPr>
          <w:lang w:eastAsia="en-US"/>
        </w:rPr>
      </w:pPr>
    </w:p>
    <w:p w14:paraId="06C7B0E2" w14:textId="5F6D90A0" w:rsidR="00EA38BD" w:rsidRDefault="00EA38BD" w:rsidP="00EA38BD">
      <w:pPr>
        <w:pStyle w:val="Heading3"/>
      </w:pPr>
      <w:r>
        <w:lastRenderedPageBreak/>
        <w:t>3</w:t>
      </w:r>
      <w:r w:rsidRPr="00EA38BD">
        <w:rPr>
          <w:vertAlign w:val="superscript"/>
        </w:rPr>
        <w:t>rd</w:t>
      </w:r>
      <w:r>
        <w:t xml:space="preserve"> round discussion</w:t>
      </w:r>
    </w:p>
    <w:p w14:paraId="35D992BD" w14:textId="2EFB4F40" w:rsidR="00EA38BD" w:rsidRDefault="00EA38BD" w:rsidP="00EA38BD">
      <w:pPr>
        <w:pStyle w:val="discussionpoint"/>
      </w:pPr>
      <w:r w:rsidRPr="003A1DCE">
        <w:rPr>
          <w:highlight w:val="cyan"/>
        </w:rPr>
        <w:t>Proposal 2.11.</w:t>
      </w:r>
      <w:r>
        <w:rPr>
          <w:highlight w:val="cyan"/>
        </w:rPr>
        <w:t>3</w:t>
      </w:r>
      <w:r w:rsidRPr="003A1DCE">
        <w:rPr>
          <w:highlight w:val="cyan"/>
        </w:rPr>
        <w:t>-1 (capture alternatives, seems stable)</w:t>
      </w:r>
    </w:p>
    <w:p w14:paraId="76DF1ED2" w14:textId="77777777" w:rsidR="00EA38BD" w:rsidRDefault="00EA38BD" w:rsidP="00EA38BD">
      <w:pPr>
        <w:rPr>
          <w:lang w:eastAsia="en-US"/>
        </w:rPr>
      </w:pPr>
      <w:r>
        <w:rPr>
          <w:lang w:eastAsia="en-US"/>
        </w:rPr>
        <w:t>Define Type A and Type B multi-channel channel access as:</w:t>
      </w:r>
    </w:p>
    <w:p w14:paraId="68AE4709" w14:textId="77777777" w:rsidR="00EA38BD" w:rsidRDefault="00EA38BD" w:rsidP="00EA38BD">
      <w:pPr>
        <w:pStyle w:val="ListParagraph"/>
        <w:numPr>
          <w:ilvl w:val="0"/>
          <w:numId w:val="25"/>
        </w:numPr>
        <w:rPr>
          <w:lang w:eastAsia="en-US"/>
        </w:rPr>
      </w:pPr>
      <w:r>
        <w:rPr>
          <w:lang w:eastAsia="en-US"/>
        </w:rPr>
        <w:t>Type A: Perform independent eCCA for each channel</w:t>
      </w:r>
    </w:p>
    <w:p w14:paraId="00E82214" w14:textId="77777777" w:rsidR="00EA38BD" w:rsidRDefault="00EA38BD" w:rsidP="00EA38BD">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64700BC4" w14:textId="77777777" w:rsidR="00EA38BD" w:rsidRDefault="00EA38BD" w:rsidP="00EA38BD">
      <w:pPr>
        <w:rPr>
          <w:lang w:eastAsia="en-US"/>
        </w:rPr>
      </w:pPr>
      <w:r>
        <w:rPr>
          <w:lang w:eastAsia="en-US"/>
        </w:rPr>
        <w:t>Down-selection between</w:t>
      </w:r>
    </w:p>
    <w:p w14:paraId="39804861" w14:textId="77777777" w:rsidR="00EA38BD" w:rsidRDefault="00EA38BD" w:rsidP="00EA38BD">
      <w:pPr>
        <w:pStyle w:val="ListParagraph"/>
        <w:numPr>
          <w:ilvl w:val="0"/>
          <w:numId w:val="25"/>
        </w:numPr>
        <w:rPr>
          <w:lang w:eastAsia="en-US"/>
        </w:rPr>
      </w:pPr>
      <w:r>
        <w:rPr>
          <w:lang w:eastAsia="en-US"/>
        </w:rPr>
        <w:t>Alt1: Support Type A multi-channel channel access only</w:t>
      </w:r>
    </w:p>
    <w:p w14:paraId="09657EF1" w14:textId="77777777" w:rsidR="00EA38BD" w:rsidRDefault="00EA38BD" w:rsidP="00EA38BD">
      <w:pPr>
        <w:pStyle w:val="ListParagraph"/>
        <w:numPr>
          <w:ilvl w:val="0"/>
          <w:numId w:val="25"/>
        </w:numPr>
        <w:rPr>
          <w:lang w:eastAsia="en-US"/>
        </w:rPr>
      </w:pPr>
      <w:r>
        <w:rPr>
          <w:lang w:eastAsia="en-US"/>
        </w:rPr>
        <w:t>Alt2: Support both Type A and Type B multi-channel channel access.</w:t>
      </w:r>
    </w:p>
    <w:p w14:paraId="47A9662F" w14:textId="77777777" w:rsidR="00EA38BD" w:rsidRDefault="00EA38BD" w:rsidP="00EA38BD">
      <w:pPr>
        <w:rPr>
          <w:lang w:eastAsia="en-US"/>
        </w:rPr>
      </w:pPr>
    </w:p>
    <w:p w14:paraId="6F45F462" w14:textId="55E1849D"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4F9A053" w14:textId="77777777" w:rsidTr="00671D2B">
        <w:tc>
          <w:tcPr>
            <w:tcW w:w="1435" w:type="dxa"/>
          </w:tcPr>
          <w:p w14:paraId="69BD365B" w14:textId="77777777" w:rsidR="00EA38BD" w:rsidRDefault="00EA38BD" w:rsidP="00671D2B">
            <w:pPr>
              <w:rPr>
                <w:b/>
                <w:szCs w:val="20"/>
              </w:rPr>
            </w:pPr>
            <w:r>
              <w:rPr>
                <w:rFonts w:hint="eastAsia"/>
                <w:b/>
                <w:szCs w:val="20"/>
              </w:rPr>
              <w:t>Company</w:t>
            </w:r>
          </w:p>
        </w:tc>
        <w:tc>
          <w:tcPr>
            <w:tcW w:w="7927" w:type="dxa"/>
          </w:tcPr>
          <w:p w14:paraId="1ADB2A7C" w14:textId="77777777" w:rsidR="00EA38BD" w:rsidRDefault="00EA38BD" w:rsidP="00671D2B">
            <w:pPr>
              <w:rPr>
                <w:b/>
                <w:szCs w:val="20"/>
              </w:rPr>
            </w:pPr>
            <w:r>
              <w:rPr>
                <w:b/>
                <w:szCs w:val="20"/>
              </w:rPr>
              <w:t>View</w:t>
            </w:r>
          </w:p>
        </w:tc>
      </w:tr>
      <w:tr w:rsidR="00EA38BD" w14:paraId="7776CB38" w14:textId="77777777" w:rsidTr="00671D2B">
        <w:tc>
          <w:tcPr>
            <w:tcW w:w="1435" w:type="dxa"/>
          </w:tcPr>
          <w:p w14:paraId="578882B7" w14:textId="77777777" w:rsidR="00EA38BD" w:rsidRDefault="00EA38BD" w:rsidP="00671D2B">
            <w:pPr>
              <w:rPr>
                <w:szCs w:val="20"/>
              </w:rPr>
            </w:pPr>
          </w:p>
        </w:tc>
        <w:tc>
          <w:tcPr>
            <w:tcW w:w="7927" w:type="dxa"/>
          </w:tcPr>
          <w:p w14:paraId="2B0B9C45" w14:textId="77777777" w:rsidR="00EA38BD" w:rsidRDefault="00EA38BD" w:rsidP="00671D2B">
            <w:pPr>
              <w:rPr>
                <w:szCs w:val="20"/>
              </w:rPr>
            </w:pPr>
          </w:p>
        </w:tc>
      </w:tr>
    </w:tbl>
    <w:p w14:paraId="235F207A" w14:textId="77777777" w:rsidR="00EA38BD" w:rsidRPr="00EA38BD" w:rsidRDefault="00EA38BD" w:rsidP="00EA38BD">
      <w:pPr>
        <w:rPr>
          <w:b/>
          <w:bCs/>
        </w:rPr>
      </w:pPr>
    </w:p>
    <w:p w14:paraId="1964D6A4" w14:textId="4C8B21D3" w:rsidR="00EA38BD" w:rsidRDefault="00EA38BD">
      <w:pPr>
        <w:rPr>
          <w:lang w:eastAsia="en-US"/>
        </w:rPr>
      </w:pPr>
    </w:p>
    <w:p w14:paraId="109D8A1A" w14:textId="77777777" w:rsidR="00EA38BD" w:rsidRDefault="00EA38BD">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EA38BD">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lastRenderedPageBreak/>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lastRenderedPageBreak/>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lastRenderedPageBreak/>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EA38BD">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rsidP="00EA38BD">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lastRenderedPageBreak/>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1D2C14C1" w:rsidR="007E410B" w:rsidRDefault="007E410B">
      <w:pPr>
        <w:rPr>
          <w:lang w:eastAsia="en-US"/>
        </w:rPr>
      </w:pPr>
    </w:p>
    <w:p w14:paraId="05A644BF" w14:textId="30C4AAFF" w:rsidR="00EA38BD" w:rsidRDefault="00EA38BD" w:rsidP="00EA38BD">
      <w:pPr>
        <w:pStyle w:val="Heading3"/>
      </w:pPr>
      <w:r>
        <w:t>3</w:t>
      </w:r>
      <w:r w:rsidRPr="00EA38BD">
        <w:rPr>
          <w:vertAlign w:val="superscript"/>
        </w:rPr>
        <w:t>rd</w:t>
      </w:r>
      <w:r>
        <w:t xml:space="preserve"> round discussion</w:t>
      </w:r>
    </w:p>
    <w:p w14:paraId="7356C4A4" w14:textId="7B589DCC" w:rsidR="00EA38BD" w:rsidRDefault="00EA38BD" w:rsidP="00EA38BD">
      <w:pPr>
        <w:pStyle w:val="discussionpoint"/>
      </w:pPr>
      <w:r>
        <w:rPr>
          <w:highlight w:val="cyan"/>
        </w:rPr>
        <w:t>Proposal 2.12.3-1 (majority view except Apple):</w:t>
      </w:r>
    </w:p>
    <w:p w14:paraId="62C2B08D" w14:textId="77777777" w:rsidR="00EA38BD" w:rsidRDefault="00EA38BD" w:rsidP="00EA38BD">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61FBFD7E" w14:textId="77777777" w:rsidR="00EA38BD" w:rsidRDefault="00EA38BD" w:rsidP="00EA38BD">
      <w:pPr>
        <w:pStyle w:val="ListParagraph"/>
        <w:numPr>
          <w:ilvl w:val="1"/>
          <w:numId w:val="25"/>
        </w:numPr>
        <w:rPr>
          <w:lang w:eastAsia="en-US"/>
        </w:rPr>
      </w:pPr>
      <w:r>
        <w:rPr>
          <w:lang w:eastAsia="en-US"/>
        </w:rPr>
        <w:t>Note the channel access for SSB with LBT may not be different from a normal COT with multiple beams</w:t>
      </w:r>
    </w:p>
    <w:p w14:paraId="1B38B6AC" w14:textId="77777777" w:rsidR="00EA38BD" w:rsidRDefault="00EA38BD" w:rsidP="00EA38BD">
      <w:pPr>
        <w:pStyle w:val="ListParagraph"/>
        <w:numPr>
          <w:ilvl w:val="1"/>
          <w:numId w:val="25"/>
        </w:numPr>
        <w:rPr>
          <w:lang w:eastAsia="en-US"/>
        </w:rPr>
      </w:pPr>
      <w:r>
        <w:rPr>
          <w:lang w:eastAsia="en-US"/>
        </w:rPr>
        <w:lastRenderedPageBreak/>
        <w:t>FFS: If any difference from a multi-beam COT LBT needs to be introduced</w:t>
      </w:r>
    </w:p>
    <w:p w14:paraId="5069E17A" w14:textId="77777777" w:rsidR="00EA38BD" w:rsidRDefault="00EA38BD" w:rsidP="00EA38BD">
      <w:pPr>
        <w:rPr>
          <w:lang w:eastAsia="en-US"/>
        </w:rPr>
      </w:pPr>
    </w:p>
    <w:p w14:paraId="3810E76F" w14:textId="76665F7B"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8747FD0" w14:textId="77777777" w:rsidTr="00671D2B">
        <w:tc>
          <w:tcPr>
            <w:tcW w:w="1435" w:type="dxa"/>
          </w:tcPr>
          <w:p w14:paraId="7B8B6270" w14:textId="77777777" w:rsidR="00EA38BD" w:rsidRDefault="00EA38BD" w:rsidP="00671D2B">
            <w:pPr>
              <w:rPr>
                <w:b/>
                <w:szCs w:val="20"/>
              </w:rPr>
            </w:pPr>
            <w:r>
              <w:rPr>
                <w:rFonts w:hint="eastAsia"/>
                <w:b/>
                <w:szCs w:val="20"/>
              </w:rPr>
              <w:t>Company</w:t>
            </w:r>
          </w:p>
        </w:tc>
        <w:tc>
          <w:tcPr>
            <w:tcW w:w="7927" w:type="dxa"/>
          </w:tcPr>
          <w:p w14:paraId="2D4C7014" w14:textId="77777777" w:rsidR="00EA38BD" w:rsidRDefault="00EA38BD" w:rsidP="00671D2B">
            <w:pPr>
              <w:rPr>
                <w:b/>
                <w:szCs w:val="20"/>
              </w:rPr>
            </w:pPr>
            <w:r>
              <w:rPr>
                <w:b/>
                <w:szCs w:val="20"/>
              </w:rPr>
              <w:t>View</w:t>
            </w:r>
          </w:p>
        </w:tc>
      </w:tr>
      <w:tr w:rsidR="00EA38BD" w14:paraId="17DB27FD" w14:textId="77777777" w:rsidTr="00671D2B">
        <w:tc>
          <w:tcPr>
            <w:tcW w:w="1435" w:type="dxa"/>
          </w:tcPr>
          <w:p w14:paraId="58583284" w14:textId="77777777" w:rsidR="00EA38BD" w:rsidRDefault="00EA38BD" w:rsidP="00671D2B">
            <w:pPr>
              <w:rPr>
                <w:szCs w:val="20"/>
              </w:rPr>
            </w:pPr>
          </w:p>
        </w:tc>
        <w:tc>
          <w:tcPr>
            <w:tcW w:w="7927" w:type="dxa"/>
          </w:tcPr>
          <w:p w14:paraId="4A96D7A1" w14:textId="77777777" w:rsidR="00EA38BD" w:rsidRDefault="00EA38BD" w:rsidP="00671D2B">
            <w:pPr>
              <w:rPr>
                <w:szCs w:val="20"/>
              </w:rPr>
            </w:pPr>
          </w:p>
        </w:tc>
      </w:tr>
    </w:tbl>
    <w:p w14:paraId="3F24E65D" w14:textId="77777777" w:rsidR="00EA38BD" w:rsidRPr="00EA38BD" w:rsidRDefault="00EA38BD">
      <w:pPr>
        <w:rPr>
          <w:b/>
          <w:bCs/>
          <w:lang w:eastAsia="en-US"/>
        </w:rPr>
      </w:pPr>
    </w:p>
    <w:p w14:paraId="4FD30E77" w14:textId="77777777" w:rsidR="007E410B" w:rsidRDefault="00B617C9" w:rsidP="007F1AD6">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lastRenderedPageBreak/>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31209" w14:textId="77777777" w:rsidR="0018417B" w:rsidRDefault="0018417B">
      <w:pPr>
        <w:spacing w:after="0" w:line="240" w:lineRule="auto"/>
      </w:pPr>
      <w:r>
        <w:separator/>
      </w:r>
    </w:p>
  </w:endnote>
  <w:endnote w:type="continuationSeparator" w:id="0">
    <w:p w14:paraId="2F582FA5" w14:textId="77777777" w:rsidR="0018417B" w:rsidRDefault="00184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515846" w:rsidRDefault="0051584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515846" w:rsidRDefault="00515846">
    <w:pPr>
      <w:pStyle w:val="Footer"/>
    </w:pPr>
  </w:p>
  <w:p w14:paraId="628280E4" w14:textId="77777777" w:rsidR="00515846" w:rsidRDefault="00515846"/>
  <w:p w14:paraId="4397A69C" w14:textId="77777777" w:rsidR="00515846" w:rsidRDefault="005158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515846" w:rsidRDefault="0051584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515846" w:rsidRDefault="00515846">
    <w:pPr>
      <w:pStyle w:val="Footer"/>
    </w:pPr>
  </w:p>
  <w:p w14:paraId="72E58575" w14:textId="77777777" w:rsidR="00515846" w:rsidRDefault="00515846"/>
  <w:p w14:paraId="6A3DBFEE" w14:textId="77777777" w:rsidR="00515846" w:rsidRDefault="005158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515846" w:rsidRDefault="00515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0D6C0" w14:textId="77777777" w:rsidR="0018417B" w:rsidRDefault="0018417B">
      <w:pPr>
        <w:spacing w:after="0" w:line="240" w:lineRule="auto"/>
      </w:pPr>
      <w:r>
        <w:separator/>
      </w:r>
    </w:p>
  </w:footnote>
  <w:footnote w:type="continuationSeparator" w:id="0">
    <w:p w14:paraId="09FE7375" w14:textId="77777777" w:rsidR="0018417B" w:rsidRDefault="001841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515846" w:rsidRDefault="00515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515846" w:rsidRDefault="00515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515846" w:rsidRDefault="00515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90C4BEE"/>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33"/>
  </w:num>
  <w:num w:numId="3">
    <w:abstractNumId w:val="9"/>
  </w:num>
  <w:num w:numId="4">
    <w:abstractNumId w:val="31"/>
  </w:num>
  <w:num w:numId="5">
    <w:abstractNumId w:val="7"/>
  </w:num>
  <w:num w:numId="6">
    <w:abstractNumId w:val="17"/>
  </w:num>
  <w:num w:numId="7">
    <w:abstractNumId w:val="10"/>
  </w:num>
  <w:num w:numId="8">
    <w:abstractNumId w:val="18"/>
  </w:num>
  <w:num w:numId="9">
    <w:abstractNumId w:val="19"/>
  </w:num>
  <w:num w:numId="10">
    <w:abstractNumId w:val="13"/>
  </w:num>
  <w:num w:numId="11">
    <w:abstractNumId w:val="22"/>
  </w:num>
  <w:num w:numId="12">
    <w:abstractNumId w:val="0"/>
  </w:num>
  <w:num w:numId="13">
    <w:abstractNumId w:val="20"/>
  </w:num>
  <w:num w:numId="14">
    <w:abstractNumId w:val="4"/>
  </w:num>
  <w:num w:numId="15">
    <w:abstractNumId w:val="6"/>
  </w:num>
  <w:num w:numId="16">
    <w:abstractNumId w:val="2"/>
  </w:num>
  <w:num w:numId="17">
    <w:abstractNumId w:val="29"/>
  </w:num>
  <w:num w:numId="18">
    <w:abstractNumId w:val="32"/>
  </w:num>
  <w:num w:numId="19">
    <w:abstractNumId w:val="30"/>
  </w:num>
  <w:num w:numId="20">
    <w:abstractNumId w:val="11"/>
  </w:num>
  <w:num w:numId="21">
    <w:abstractNumId w:val="3"/>
  </w:num>
  <w:num w:numId="22">
    <w:abstractNumId w:val="23"/>
  </w:num>
  <w:num w:numId="23">
    <w:abstractNumId w:val="26"/>
  </w:num>
  <w:num w:numId="24">
    <w:abstractNumId w:val="15"/>
  </w:num>
  <w:num w:numId="25">
    <w:abstractNumId w:val="28"/>
  </w:num>
  <w:num w:numId="26">
    <w:abstractNumId w:val="21"/>
  </w:num>
  <w:num w:numId="27">
    <w:abstractNumId w:val="27"/>
  </w:num>
  <w:num w:numId="28">
    <w:abstractNumId w:val="25"/>
  </w:num>
  <w:num w:numId="29">
    <w:abstractNumId w:val="16"/>
  </w:num>
  <w:num w:numId="30">
    <w:abstractNumId w:val="5"/>
  </w:num>
  <w:num w:numId="31">
    <w:abstractNumId w:val="24"/>
  </w:num>
  <w:num w:numId="32">
    <w:abstractNumId w:val="12"/>
  </w:num>
  <w:num w:numId="33">
    <w:abstractNumId w:val="8"/>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rsid w:val="00EA38BD"/>
    <w:pPr>
      <w:numPr>
        <w:ilvl w:val="2"/>
      </w:numPr>
      <w:tabs>
        <w:tab w:val="clear" w:pos="3150"/>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sid w:val="00EA38BD"/>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5NUHHDQN7SK2-1476151046-429584</_dlc_DocId>
    <_dlc_DocIdUrl xmlns="f166a696-7b5b-4ccd-9f0c-ffde0cceec81">
      <Url>https://ericsson.sharepoint.com/sites/star/_layouts/15/DocIdRedir.aspx?ID=5NUHHDQN7SK2-1476151046-429584</Url>
      <Description>5NUHHDQN7SK2-1476151046-429584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4.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7.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35696</Words>
  <Characters>224886</Characters>
  <Application>Microsoft Office Word</Application>
  <DocSecurity>0</DocSecurity>
  <Lines>1874</Lines>
  <Paragraphs>520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260062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ANKIT BHAMRI</cp:lastModifiedBy>
  <cp:revision>9</cp:revision>
  <cp:lastPrinted>2019-01-10T09:30:00Z</cp:lastPrinted>
  <dcterms:created xsi:type="dcterms:W3CDTF">2021-02-02T19:59:00Z</dcterms:created>
  <dcterms:modified xsi:type="dcterms:W3CDTF">2021-02-03T07:58:00Z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_dlc_DocIdItemGuid">
    <vt:lpwstr>fe12eae2-4ed8-4835-ae6f-941dfa89ea65</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y fmtid="{D5CDD505-2E9C-101B-9397-08002B2CF9AE}" pid="10" name="EriCOLLCategory">
    <vt:lpwstr>4;#Research|7f1f7aab-c784-40ec-8666-825d2ac7abef</vt:lpwstr>
  </property>
  <property fmtid="{D5CDD505-2E9C-101B-9397-08002B2CF9AE}" pid="11" name="TaxKeyword">
    <vt:lpwstr/>
  </property>
  <property fmtid="{D5CDD505-2E9C-101B-9397-08002B2CF9AE}" pid="12" name="EriCOLLProjectsTaxHTField0">
    <vt:lpwstr/>
  </property>
  <property fmtid="{D5CDD505-2E9C-101B-9397-08002B2CF9AE}" pid="13" name="EriCOLLCountry">
    <vt:lpwstr/>
  </property>
  <property fmtid="{D5CDD505-2E9C-101B-9397-08002B2CF9AE}" pid="14" name="EriCOLLCompetence">
    <vt:lpwstr/>
  </property>
  <property fmtid="{D5CDD505-2E9C-101B-9397-08002B2CF9AE}" pid="15" name="EriCOLLOrganizationUnit">
    <vt:lpwstr>5;#GFTE ER Radio Access Technologies|692a7af5-c1f7-4d68-b1ab-a7920dfecb78</vt:lpwstr>
  </property>
  <property fmtid="{D5CDD505-2E9C-101B-9397-08002B2CF9AE}" pid="16" name="EriCOLLCategoryTaxHTField0">
    <vt:lpwstr>Research|7f1f7aab-c784-40ec-8666-825d2ac7abef</vt:lpwstr>
  </property>
  <property fmtid="{D5CDD505-2E9C-101B-9397-08002B2CF9AE}" pid="17" name="EriCOLLOrganizationUnitTaxHTField0">
    <vt:lpwstr>GFTE ER Radio Access Technologies|692a7af5-c1f7-4d68-b1ab-a7920dfecb78</vt:lpwstr>
  </property>
  <property fmtid="{D5CDD505-2E9C-101B-9397-08002B2CF9AE}" pid="18" name="EriCOLLProducts">
    <vt:lpwstr/>
  </property>
  <property fmtid="{D5CDD505-2E9C-101B-9397-08002B2CF9AE}" pid="19" name="EriCOLLCustomer">
    <vt:lpwstr/>
  </property>
  <property fmtid="{D5CDD505-2E9C-101B-9397-08002B2CF9AE}" pid="20" name="EriCOLLCompetenceTaxHTField0">
    <vt:lpwstr/>
  </property>
  <property fmtid="{D5CDD505-2E9C-101B-9397-08002B2CF9AE}" pid="21" name="EriCOLLCustomerTaxHTField0">
    <vt:lpwstr/>
  </property>
  <property fmtid="{D5CDD505-2E9C-101B-9397-08002B2CF9AE}" pid="22" name="EriCOLLCountryTaxHTField0">
    <vt:lpwstr/>
  </property>
  <property fmtid="{D5CDD505-2E9C-101B-9397-08002B2CF9AE}" pid="23" name="EriCOLLProductsTaxHTField0">
    <vt:lpwstr/>
  </property>
  <property fmtid="{D5CDD505-2E9C-101B-9397-08002B2CF9AE}" pid="24" name="EriCOLLProcessTaxHTField0">
    <vt:lpwstr/>
  </property>
  <property fmtid="{D5CDD505-2E9C-101B-9397-08002B2CF9AE}" pid="25" name="EriCOLLProjects">
    <vt:lpwstr/>
  </property>
  <property fmtid="{D5CDD505-2E9C-101B-9397-08002B2CF9AE}" pid="26" name="EriCOLLProcess">
    <vt:lpwstr/>
  </property>
</Properties>
</file>