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3"/>
      </w:pPr>
      <w:r>
        <w:t>LBT</w:t>
      </w:r>
      <w:r w:rsidR="00942E1C">
        <w:t xml:space="preserve"> Bandwidth</w:t>
      </w:r>
    </w:p>
    <w:tbl>
      <w:tblPr>
        <w:tblStyle w:val="ab"/>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3"/>
      </w:pPr>
      <w:r>
        <w:t>Channelization</w:t>
      </w:r>
    </w:p>
    <w:tbl>
      <w:tblPr>
        <w:tblStyle w:val="ab"/>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ab"/>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proofErr w:type="spellStart"/>
            <w:r>
              <w:rPr>
                <w:lang w:eastAsia="en-US"/>
              </w:rPr>
              <w:t>Futurewei</w:t>
            </w:r>
            <w:proofErr w:type="spellEnd"/>
          </w:p>
        </w:tc>
        <w:tc>
          <w:tcPr>
            <w:tcW w:w="8107" w:type="dxa"/>
          </w:tcPr>
          <w:p w14:paraId="11F6B9B0" w14:textId="5767A6A7" w:rsidR="00F01B4B" w:rsidRDefault="00F01B4B" w:rsidP="00F01B4B">
            <w:pPr>
              <w:rPr>
                <w:rFonts w:eastAsiaTheme="minorEastAsia"/>
                <w:szCs w:val="20"/>
                <w:lang w:eastAsia="zh-CN"/>
              </w:rPr>
            </w:pPr>
            <w:r>
              <w:rPr>
                <w:szCs w:val="20"/>
              </w:rPr>
              <w:t>Prefer Alt SC1 (</w:t>
            </w:r>
            <w:proofErr w:type="spellStart"/>
            <w:r w:rsidRPr="00272B19">
              <w:rPr>
                <w:lang w:eastAsia="en-US"/>
              </w:rPr>
              <w:t>gNB</w:t>
            </w:r>
            <w:proofErr w:type="spellEnd"/>
            <w:r w:rsidRPr="00272B19">
              <w:rPr>
                <w:lang w:eastAsia="en-US"/>
              </w:rPr>
              <w:t>/UE performs LBT over the channel bandwidth</w:t>
            </w:r>
            <w:r>
              <w:rPr>
                <w:lang w:eastAsia="en-US"/>
              </w:rPr>
              <w:t xml:space="preserve">) </w:t>
            </w:r>
            <w:r>
              <w:rPr>
                <w:szCs w:val="20"/>
              </w:rPr>
              <w:t>and respectively Alt CA 1.(</w:t>
            </w:r>
            <w:r w:rsidRPr="00272B19">
              <w:rPr>
                <w:lang w:eastAsia="en-US"/>
              </w:rPr>
              <w:t xml:space="preserve"> </w:t>
            </w:r>
            <w:proofErr w:type="spellStart"/>
            <w:r w:rsidRPr="00272B19">
              <w:rPr>
                <w:lang w:eastAsia="en-US"/>
              </w:rPr>
              <w:t>gNB</w:t>
            </w:r>
            <w:proofErr w:type="spellEnd"/>
            <w:r w:rsidRPr="00272B19">
              <w:rPr>
                <w:lang w:eastAsia="en-US"/>
              </w:rPr>
              <w:t>/UE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premature, and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56C4A">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a"/>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ab"/>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Same discussion is taking place in AI 8.2.5, and suggest to keep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So maybe for now, we suggest to keep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2"/>
      </w:pPr>
      <w:r>
        <w:t>N</w:t>
      </w:r>
      <w:r w:rsidR="001707BC">
        <w:t>o-LBT</w:t>
      </w:r>
    </w:p>
    <w:tbl>
      <w:tblPr>
        <w:tblStyle w:val="ab"/>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w:t>
            </w:r>
            <w:r>
              <w:rPr>
                <w:rFonts w:hint="eastAsia"/>
              </w:rPr>
              <w:lastRenderedPageBreak/>
              <w:t xml:space="preserve">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lastRenderedPageBreak/>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3"/>
      </w:pPr>
      <w:r w:rsidRPr="00942E1C">
        <w:t>No-LBT mode</w:t>
      </w:r>
      <w:r w:rsidR="008D1DCE">
        <w:t xml:space="preserve"> and LBT-</w:t>
      </w:r>
      <w:proofErr w:type="spellStart"/>
      <w:r w:rsidR="008D1DCE">
        <w:t>NoLBT</w:t>
      </w:r>
      <w:proofErr w:type="spellEnd"/>
      <w:r w:rsidR="008D1DCE">
        <w:t xml:space="preserve"> switching</w:t>
      </w:r>
    </w:p>
    <w:tbl>
      <w:tblPr>
        <w:tblStyle w:val="ab"/>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 xml:space="preserve">Proposal 20: For NR operation in unlicensed bands between 52.6 GHz and 71 GHz, different implicit </w:t>
            </w:r>
            <w:r>
              <w:lastRenderedPageBreak/>
              <w:t>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lastRenderedPageBreak/>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 xml:space="preserve">UE can operate in same or different mode from its serving </w:t>
            </w:r>
            <w:proofErr w:type="spellStart"/>
            <w:r>
              <w:t>gNB</w:t>
            </w:r>
            <w:proofErr w:type="spellEnd"/>
            <w:r>
              <w:t>;</w:t>
            </w:r>
          </w:p>
          <w:p w14:paraId="5CABC162" w14:textId="77777777" w:rsidR="0056018C" w:rsidRDefault="0056018C" w:rsidP="00D25087">
            <w:pPr>
              <w:jc w:val="left"/>
            </w:pPr>
            <w:r>
              <w:t>•</w:t>
            </w:r>
            <w:r>
              <w:tab/>
            </w:r>
            <w:proofErr w:type="spellStart"/>
            <w:r>
              <w:t>gNB</w:t>
            </w:r>
            <w:proofErr w:type="spellEnd"/>
            <w:r>
              <w:t xml:space="preserve"> determines its operation mode up to implementation;</w:t>
            </w:r>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w:t>
            </w:r>
            <w:r>
              <w:lastRenderedPageBreak/>
              <w:t xml:space="preserve">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lastRenderedPageBreak/>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3"/>
      </w:pPr>
      <w:r>
        <w:t>Long Term Sensing</w:t>
      </w:r>
    </w:p>
    <w:tbl>
      <w:tblPr>
        <w:tblStyle w:val="ab"/>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3"/>
      </w:pPr>
      <w:r>
        <w:lastRenderedPageBreak/>
        <w:t>DFS</w:t>
      </w:r>
    </w:p>
    <w:tbl>
      <w:tblPr>
        <w:tblStyle w:val="ab"/>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3"/>
      </w:pPr>
      <w:r>
        <w:t>ATPC</w:t>
      </w:r>
    </w:p>
    <w:tbl>
      <w:tblPr>
        <w:tblStyle w:val="ab"/>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a"/>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a"/>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a"/>
        <w:numPr>
          <w:ilvl w:val="0"/>
          <w:numId w:val="0"/>
        </w:numPr>
        <w:ind w:left="720"/>
        <w:rPr>
          <w:lang w:eastAsia="en-US"/>
        </w:rPr>
      </w:pPr>
    </w:p>
    <w:tbl>
      <w:tblPr>
        <w:tblStyle w:val="ab"/>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proofErr w:type="spellStart"/>
            <w:r>
              <w:rPr>
                <w:lang w:eastAsia="en-US"/>
              </w:rPr>
              <w:t>Futurewei</w:t>
            </w:r>
            <w:proofErr w:type="spellEnd"/>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lastRenderedPageBreak/>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lastRenderedPageBreak/>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56C4A">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41870">
      <w:pPr>
        <w:pStyle w:val="a"/>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ab"/>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t xml:space="preserve">Apple </w:t>
            </w:r>
          </w:p>
        </w:tc>
        <w:tc>
          <w:tcPr>
            <w:tcW w:w="8107"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proofErr w:type="spellStart"/>
            <w:r>
              <w:rPr>
                <w:lang w:eastAsia="en-US"/>
              </w:rPr>
              <w:t>Futurewei</w:t>
            </w:r>
            <w:proofErr w:type="spellEnd"/>
          </w:p>
        </w:tc>
        <w:tc>
          <w:tcPr>
            <w:tcW w:w="8107" w:type="dxa"/>
          </w:tcPr>
          <w:p w14:paraId="5ED47268" w14:textId="6F22D1FD" w:rsidR="00612E0F" w:rsidRDefault="00612E0F" w:rsidP="00612E0F">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 xml:space="preserve">For example, </w:t>
            </w:r>
            <w:proofErr w:type="spellStart"/>
            <w:r w:rsidRPr="001D10F3">
              <w:rPr>
                <w:szCs w:val="20"/>
              </w:rPr>
              <w:t>gNB</w:t>
            </w:r>
            <w:proofErr w:type="spellEnd"/>
            <w:r w:rsidRPr="001D10F3">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641870">
      <w:pPr>
        <w:pStyle w:val="a"/>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a"/>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a"/>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a"/>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a"/>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ab"/>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lastRenderedPageBreak/>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proofErr w:type="spellStart"/>
            <w:r>
              <w:rPr>
                <w:lang w:eastAsia="en-US"/>
              </w:rPr>
              <w:t>Futurewei</w:t>
            </w:r>
            <w:proofErr w:type="spellEnd"/>
          </w:p>
        </w:tc>
        <w:tc>
          <w:tcPr>
            <w:tcW w:w="7796" w:type="dxa"/>
          </w:tcPr>
          <w:p w14:paraId="6749C707" w14:textId="09092442" w:rsidR="00A64C04" w:rsidRDefault="00A64C04" w:rsidP="00A64C04">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t>Qualcomm</w:t>
            </w:r>
          </w:p>
        </w:tc>
        <w:tc>
          <w:tcPr>
            <w:tcW w:w="7796" w:type="dxa"/>
          </w:tcPr>
          <w:p w14:paraId="59001480" w14:textId="77777777" w:rsidR="00A64C04" w:rsidRDefault="00A64C04" w:rsidP="00A64C04">
            <w:pPr>
              <w:rPr>
                <w:szCs w:val="20"/>
              </w:rPr>
            </w:pPr>
            <w:r>
              <w:rPr>
                <w:szCs w:val="20"/>
              </w:rPr>
              <w:t>Providing measurement and reporting framework  for long term sensing (RSSI) will be useful. They can provide input for cell level actions such as DFS,  that need not be specified.</w:t>
            </w:r>
          </w:p>
          <w:p w14:paraId="731F48F7" w14:textId="77777777" w:rsidR="00A64C04" w:rsidRDefault="00A64C04" w:rsidP="00A64C04">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t>Samsung</w:t>
            </w:r>
          </w:p>
        </w:tc>
        <w:tc>
          <w:tcPr>
            <w:tcW w:w="7796" w:type="dxa"/>
          </w:tcPr>
          <w:p w14:paraId="6670DFAE" w14:textId="066EDA99" w:rsidR="00A64C04" w:rsidRDefault="00A64C04" w:rsidP="00A64C04">
            <w:pPr>
              <w:rPr>
                <w:szCs w:val="20"/>
              </w:rPr>
            </w:pPr>
            <w:r>
              <w:rPr>
                <w:szCs w:val="20"/>
              </w:rPr>
              <w:t xml:space="preserve">It can be up to </w:t>
            </w:r>
            <w:proofErr w:type="spellStart"/>
            <w:r>
              <w:rPr>
                <w:szCs w:val="20"/>
              </w:rPr>
              <w:t>gNB’s</w:t>
            </w:r>
            <w:proofErr w:type="spellEnd"/>
            <w:r>
              <w:rPr>
                <w:szCs w:val="20"/>
              </w:rPr>
              <w:t xml:space="preserve">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5BA8" w:rsidRPr="00512629" w14:paraId="2173B8D7" w14:textId="77777777" w:rsidTr="00AE3A61">
        <w:tc>
          <w:tcPr>
            <w:tcW w:w="1555"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796"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long term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Shall we design HARQ feedback information based switching mechanism to be used in no-LBT mode</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ab"/>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proofErr w:type="spellStart"/>
            <w:r>
              <w:rPr>
                <w:lang w:eastAsia="en-US"/>
              </w:rPr>
              <w:t>Futurewei</w:t>
            </w:r>
            <w:proofErr w:type="spellEnd"/>
          </w:p>
        </w:tc>
        <w:tc>
          <w:tcPr>
            <w:tcW w:w="7837" w:type="dxa"/>
          </w:tcPr>
          <w:p w14:paraId="13FDBD34" w14:textId="2236D11D" w:rsidR="00C867BA" w:rsidRDefault="00C867BA" w:rsidP="00C867BA">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 xml:space="preserve">it should be left up to </w:t>
            </w:r>
            <w:proofErr w:type="spellStart"/>
            <w:r w:rsidR="00390E3B">
              <w:rPr>
                <w:szCs w:val="20"/>
              </w:rPr>
              <w:t>gNB’s</w:t>
            </w:r>
            <w:proofErr w:type="spellEnd"/>
            <w:r w:rsidR="00390E3B">
              <w:rPr>
                <w:szCs w:val="20"/>
              </w:rPr>
              <w:t xml:space="preserve"> implementation when the fall-back should occur.</w:t>
            </w:r>
          </w:p>
        </w:tc>
      </w:tr>
      <w:tr w:rsidR="00785BA8" w:rsidRPr="00512629" w14:paraId="298AEB08" w14:textId="77777777" w:rsidTr="00C867BA">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proofErr w:type="spellStart"/>
            <w:r w:rsidRPr="00C07DF1">
              <w:rPr>
                <w:szCs w:val="20"/>
              </w:rPr>
              <w:t>fallback</w:t>
            </w:r>
            <w:proofErr w:type="spellEnd"/>
            <w:r w:rsidRPr="00C07DF1">
              <w:rPr>
                <w:szCs w:val="20"/>
              </w:rPr>
              <w:t xml:space="preserve">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2"/>
      </w:pPr>
      <w:r w:rsidRPr="00E31D5C">
        <w:lastRenderedPageBreak/>
        <w:t xml:space="preserve">LBT </w:t>
      </w:r>
      <w:r w:rsidR="00FA3188">
        <w:t>Mode</w:t>
      </w:r>
    </w:p>
    <w:tbl>
      <w:tblPr>
        <w:tblStyle w:val="ab"/>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a"/>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3"/>
      </w:pPr>
      <w:r>
        <w:t>Sensing S</w:t>
      </w:r>
      <w:r w:rsidR="001045B2">
        <w:t>t</w:t>
      </w:r>
      <w:r>
        <w:t>ructures</w:t>
      </w:r>
    </w:p>
    <w:tbl>
      <w:tblPr>
        <w:tblStyle w:val="ab"/>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a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3"/>
      </w:pPr>
      <w:r>
        <w:t>LBT Parameters, COT duration, Gaps</w:t>
      </w:r>
    </w:p>
    <w:tbl>
      <w:tblPr>
        <w:tblStyle w:val="ab"/>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3"/>
      </w:pPr>
      <w:r w:rsidRPr="00942E1C">
        <w:t xml:space="preserve">ED threshold adaptation </w:t>
      </w:r>
      <w:r w:rsidR="00426CBE">
        <w:t>based on bandwidth</w:t>
      </w:r>
    </w:p>
    <w:tbl>
      <w:tblPr>
        <w:tblStyle w:val="ab"/>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a"/>
        <w:numPr>
          <w:ilvl w:val="0"/>
          <w:numId w:val="14"/>
        </w:numPr>
        <w:rPr>
          <w:lang w:eastAsia="en-US"/>
        </w:rPr>
      </w:pPr>
      <w:r>
        <w:rPr>
          <w:lang w:eastAsia="en-US"/>
        </w:rPr>
        <w:t>FFS if further adjustment on ED threshold based on sensing beam and transmission beam</w:t>
      </w:r>
    </w:p>
    <w:tbl>
      <w:tblPr>
        <w:tblStyle w:val="ab"/>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w:t>
            </w:r>
            <w:r w:rsidRPr="00664DE4">
              <w:lastRenderedPageBreak/>
              <w:t xml:space="preserve">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proofErr w:type="spellStart"/>
            <w:r w:rsidRPr="003905F4">
              <w:rPr>
                <w:szCs w:val="20"/>
              </w:rPr>
              <w:t>Futurewei</w:t>
            </w:r>
            <w:proofErr w:type="spellEnd"/>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a"/>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a"/>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a"/>
              <w:numPr>
                <w:ilvl w:val="0"/>
                <w:numId w:val="18"/>
              </w:numPr>
              <w:spacing w:line="276" w:lineRule="auto"/>
              <w:rPr>
                <w:rFonts w:eastAsia="바탕"/>
                <w:kern w:val="2"/>
                <w:szCs w:val="20"/>
              </w:rPr>
            </w:pPr>
            <w:r w:rsidRPr="00390E3B">
              <w:rPr>
                <w:rFonts w:eastAsia="바탕"/>
                <w:kern w:val="2"/>
                <w:szCs w:val="20"/>
              </w:rPr>
              <w:t xml:space="preserve">CCA level </w:t>
            </w:r>
            <w:r>
              <w:rPr>
                <w:rFonts w:eastAsia="바탕"/>
                <w:kern w:val="2"/>
                <w:szCs w:val="20"/>
              </w:rPr>
              <w:t xml:space="preserve">imposed by the ETSI BRAN </w:t>
            </w:r>
            <w:r w:rsidRPr="00390E3B">
              <w:rPr>
                <w:rFonts w:eastAsia="바탕"/>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a"/>
              <w:numPr>
                <w:ilvl w:val="0"/>
                <w:numId w:val="18"/>
              </w:numPr>
              <w:spacing w:line="276" w:lineRule="auto"/>
              <w:rPr>
                <w:rFonts w:eastAsia="바탕"/>
                <w:kern w:val="2"/>
                <w:szCs w:val="20"/>
              </w:rPr>
            </w:pPr>
            <w:r>
              <w:rPr>
                <w:rFonts w:eastAsia="바탕"/>
                <w:kern w:val="2"/>
                <w:szCs w:val="20"/>
              </w:rPr>
              <w:t>D</w:t>
            </w:r>
            <w:r w:rsidRPr="00390E3B">
              <w:rPr>
                <w:rFonts w:eastAsia="바탕"/>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바탕"/>
                <w:kern w:val="2"/>
                <w:szCs w:val="20"/>
              </w:rPr>
              <w:t xml:space="preserve">and sensing beam </w:t>
            </w:r>
            <w:r w:rsidRPr="00390E3B">
              <w:rPr>
                <w:rFonts w:eastAsia="바탕"/>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43576A">
        <w:tc>
          <w:tcPr>
            <w:tcW w:w="1525" w:type="dxa"/>
          </w:tcPr>
          <w:p w14:paraId="213FECDD" w14:textId="744E0E72" w:rsidR="00F2117D" w:rsidRDefault="00F2117D" w:rsidP="00F2117D">
            <w:pPr>
              <w:rPr>
                <w:lang w:eastAsia="en-US"/>
              </w:rPr>
            </w:pPr>
            <w:r>
              <w:rPr>
                <w:rFonts w:hint="eastAsia"/>
                <w:szCs w:val="20"/>
              </w:rPr>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a"/>
        <w:numPr>
          <w:ilvl w:val="0"/>
          <w:numId w:val="14"/>
        </w:numPr>
        <w:rPr>
          <w:lang w:eastAsia="en-US"/>
        </w:rPr>
      </w:pPr>
      <w:r>
        <w:rPr>
          <w:lang w:eastAsia="en-US"/>
        </w:rPr>
        <w:t>FFS the duration and the location of the energy measurements</w:t>
      </w:r>
    </w:p>
    <w:tbl>
      <w:tblPr>
        <w:tblStyle w:val="ab"/>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lastRenderedPageBreak/>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proofErr w:type="spellStart"/>
            <w:r>
              <w:rPr>
                <w:lang w:eastAsia="en-US"/>
              </w:rPr>
              <w:t>Futurewei</w:t>
            </w:r>
            <w:proofErr w:type="spellEnd"/>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656906">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bl>
    <w:p w14:paraId="3D752AAE" w14:textId="573AB31F" w:rsidR="00C862B4" w:rsidRDefault="00C862B4" w:rsidP="00B521EE">
      <w:pPr>
        <w:rPr>
          <w:lang w:eastAsia="en-US"/>
        </w:rPr>
      </w:pPr>
    </w:p>
    <w:p w14:paraId="50F448D6" w14:textId="39D8562F" w:rsidR="00B521EE" w:rsidRDefault="00B521EE" w:rsidP="009F4CA4">
      <w:pPr>
        <w:pStyle w:val="2"/>
      </w:pPr>
      <w:r>
        <w:t>COT Sharing</w:t>
      </w:r>
      <w:r w:rsidR="00344473">
        <w:t xml:space="preserve"> Aspects</w:t>
      </w:r>
    </w:p>
    <w:tbl>
      <w:tblPr>
        <w:tblStyle w:val="ab"/>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 xml:space="preserve">UE can be configured with a mapping table for determining suitable transmit beams </w:t>
            </w:r>
            <w:r w:rsidRPr="008A1CB8">
              <w:rPr>
                <w:szCs w:val="20"/>
              </w:rPr>
              <w:lastRenderedPageBreak/>
              <w:t>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lastRenderedPageBreak/>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a"/>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a"/>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a"/>
        <w:numPr>
          <w:ilvl w:val="1"/>
          <w:numId w:val="14"/>
        </w:numPr>
        <w:spacing w:before="240" w:after="120"/>
        <w:rPr>
          <w:lang w:eastAsia="en-US"/>
        </w:rPr>
      </w:pPr>
      <w:r>
        <w:rPr>
          <w:lang w:eastAsia="en-US"/>
        </w:rPr>
        <w:t>FFS: Value for X</w:t>
      </w:r>
    </w:p>
    <w:p w14:paraId="2E8EDCED" w14:textId="77777777" w:rsidR="006C30C4" w:rsidRDefault="006C30C4" w:rsidP="00641870">
      <w:pPr>
        <w:pStyle w:val="a"/>
        <w:numPr>
          <w:ilvl w:val="0"/>
          <w:numId w:val="14"/>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39BE32B6" w14:textId="77777777" w:rsidR="006C30C4" w:rsidRDefault="006C30C4" w:rsidP="00641870">
      <w:pPr>
        <w:pStyle w:val="a"/>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a"/>
        <w:numPr>
          <w:ilvl w:val="1"/>
          <w:numId w:val="14"/>
        </w:numPr>
        <w:spacing w:before="240" w:after="120"/>
        <w:rPr>
          <w:lang w:eastAsia="en-US"/>
        </w:rPr>
      </w:pPr>
      <w:r>
        <w:rPr>
          <w:lang w:eastAsia="en-US"/>
        </w:rPr>
        <w:t>FFS:  How to define the one-shot LBT</w:t>
      </w:r>
    </w:p>
    <w:tbl>
      <w:tblPr>
        <w:tblStyle w:val="ab"/>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proofErr w:type="spellStart"/>
            <w:r w:rsidRPr="003905F4">
              <w:rPr>
                <w:szCs w:val="20"/>
              </w:rPr>
              <w:t>Futurewei</w:t>
            </w:r>
            <w:proofErr w:type="spellEnd"/>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lastRenderedPageBreak/>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w:t>
            </w:r>
            <w:proofErr w:type="spellStart"/>
            <w:r w:rsidR="00045BF5">
              <w:rPr>
                <w:szCs w:val="20"/>
              </w:rPr>
              <w:t>gNB</w:t>
            </w:r>
            <w:proofErr w:type="spellEnd"/>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bl>
    <w:p w14:paraId="6035937C" w14:textId="77777777" w:rsidR="006C30C4" w:rsidRPr="007E69B6" w:rsidRDefault="006C30C4" w:rsidP="007E69B6"/>
    <w:p w14:paraId="494C0F36" w14:textId="77777777" w:rsidR="007F5B89" w:rsidRDefault="007F5B89" w:rsidP="009F4CA4">
      <w:pPr>
        <w:pStyle w:val="2"/>
      </w:pPr>
      <w:r>
        <w:t>CWS and CAPC</w:t>
      </w:r>
    </w:p>
    <w:tbl>
      <w:tblPr>
        <w:tblStyle w:val="ab"/>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spec.</w:t>
      </w:r>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a"/>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641870">
      <w:pPr>
        <w:pStyle w:val="a"/>
        <w:numPr>
          <w:ilvl w:val="0"/>
          <w:numId w:val="14"/>
        </w:numPr>
        <w:rPr>
          <w:lang w:eastAsia="en-US"/>
        </w:rPr>
      </w:pPr>
      <w:r>
        <w:rPr>
          <w:lang w:eastAsia="en-US"/>
        </w:rPr>
        <w:lastRenderedPageBreak/>
        <w:t>Alt 2. Introduce CAPS, CWS and CWS adjustment mechanism for 6GHz band, with Rel.16 NR-U as baseline.</w:t>
      </w:r>
    </w:p>
    <w:tbl>
      <w:tblPr>
        <w:tblStyle w:val="ab"/>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proofErr w:type="spellStart"/>
            <w:r>
              <w:rPr>
                <w:lang w:eastAsia="en-US"/>
              </w:rPr>
              <w:t>Futurewei</w:t>
            </w:r>
            <w:proofErr w:type="spellEnd"/>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t>Intel</w:t>
            </w:r>
          </w:p>
        </w:tc>
        <w:tc>
          <w:tcPr>
            <w:tcW w:w="8017" w:type="dxa"/>
          </w:tcPr>
          <w:p w14:paraId="3AAAA85F" w14:textId="53B6184C" w:rsidR="00EC6836" w:rsidRPr="00512629" w:rsidRDefault="00F735F2" w:rsidP="00F735F2">
            <w:pPr>
              <w:pStyle w:val="a"/>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E96AB7">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a"/>
              <w:spacing w:line="276" w:lineRule="auto"/>
              <w:ind w:left="0"/>
              <w:jc w:val="both"/>
              <w:rPr>
                <w:szCs w:val="20"/>
              </w:rPr>
            </w:pPr>
            <w:r>
              <w:rPr>
                <w:rFonts w:hint="eastAsia"/>
                <w:szCs w:val="20"/>
              </w:rPr>
              <w:t xml:space="preserve">We support Alt 2. </w:t>
            </w:r>
            <w:r w:rsidRPr="00D92BFE">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sidRPr="00D92BFE">
              <w:rPr>
                <w:szCs w:val="20"/>
              </w:rPr>
              <w:t>WiGig</w:t>
            </w:r>
            <w:proofErr w:type="spellEnd"/>
            <w:r w:rsidRPr="00D92BFE">
              <w:rPr>
                <w:szCs w:val="20"/>
              </w:rPr>
              <w:t>) operating in the above 52.6GHz, it is necessary to consider the introduction of CAPC and CWS adjustment procedure</w:t>
            </w:r>
            <w:r>
              <w:rPr>
                <w:szCs w:val="20"/>
              </w:rPr>
              <w:t>.</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2"/>
      </w:pPr>
      <w:r>
        <w:t>CET and short control signalling</w:t>
      </w:r>
    </w:p>
    <w:tbl>
      <w:tblPr>
        <w:tblStyle w:val="ab"/>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lastRenderedPageBreak/>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3"/>
      </w:pPr>
      <w:r>
        <w:lastRenderedPageBreak/>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a"/>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a"/>
        <w:numPr>
          <w:ilvl w:val="0"/>
          <w:numId w:val="14"/>
        </w:numPr>
        <w:rPr>
          <w:lang w:eastAsia="en-US"/>
        </w:rPr>
      </w:pPr>
      <w:r>
        <w:rPr>
          <w:lang w:eastAsia="en-US"/>
        </w:rPr>
        <w:t>PDCCH</w:t>
      </w:r>
    </w:p>
    <w:p w14:paraId="16A2A34E" w14:textId="18AF0389" w:rsidR="00F763CC" w:rsidRDefault="00F763CC" w:rsidP="00641870">
      <w:pPr>
        <w:pStyle w:val="a"/>
        <w:numPr>
          <w:ilvl w:val="0"/>
          <w:numId w:val="14"/>
        </w:numPr>
        <w:rPr>
          <w:lang w:eastAsia="en-US"/>
        </w:rPr>
      </w:pPr>
      <w:r>
        <w:rPr>
          <w:lang w:eastAsia="en-US"/>
        </w:rPr>
        <w:t>Broadcast PDSCH</w:t>
      </w:r>
    </w:p>
    <w:p w14:paraId="0D274D61" w14:textId="38107593" w:rsidR="00F763CC" w:rsidRDefault="00F763CC" w:rsidP="00641870">
      <w:pPr>
        <w:pStyle w:val="a"/>
        <w:numPr>
          <w:ilvl w:val="0"/>
          <w:numId w:val="14"/>
        </w:numPr>
        <w:rPr>
          <w:lang w:eastAsia="en-US"/>
        </w:rPr>
      </w:pPr>
      <w:r>
        <w:rPr>
          <w:lang w:eastAsia="en-US"/>
        </w:rPr>
        <w:t>CSI-RS</w:t>
      </w:r>
    </w:p>
    <w:p w14:paraId="6A7B4D2F" w14:textId="419CB511" w:rsidR="00F763CC" w:rsidRDefault="00F763CC" w:rsidP="00641870">
      <w:pPr>
        <w:pStyle w:val="a"/>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a"/>
        <w:numPr>
          <w:ilvl w:val="0"/>
          <w:numId w:val="14"/>
        </w:numPr>
        <w:rPr>
          <w:lang w:eastAsia="en-US"/>
        </w:rPr>
      </w:pPr>
      <w:r>
        <w:rPr>
          <w:lang w:eastAsia="en-US"/>
        </w:rPr>
        <w:t>PRACH</w:t>
      </w:r>
    </w:p>
    <w:p w14:paraId="1EE8D9AB" w14:textId="0D5ED693" w:rsidR="00E84E49" w:rsidRDefault="00E84E49" w:rsidP="00641870">
      <w:pPr>
        <w:pStyle w:val="a"/>
        <w:numPr>
          <w:ilvl w:val="0"/>
          <w:numId w:val="14"/>
        </w:numPr>
        <w:rPr>
          <w:lang w:eastAsia="en-US"/>
        </w:rPr>
      </w:pPr>
      <w:r>
        <w:rPr>
          <w:lang w:eastAsia="en-US"/>
        </w:rPr>
        <w:t>PUCCH</w:t>
      </w:r>
    </w:p>
    <w:p w14:paraId="7E1EA843" w14:textId="07A84033" w:rsidR="00E84E49" w:rsidRDefault="00EB0A32" w:rsidP="00641870">
      <w:pPr>
        <w:pStyle w:val="a"/>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ab"/>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proofErr w:type="spellStart"/>
            <w:r>
              <w:rPr>
                <w:lang w:eastAsia="en-US"/>
              </w:rPr>
              <w:t>Futurewei</w:t>
            </w:r>
            <w:proofErr w:type="spellEnd"/>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w:t>
            </w:r>
            <w:r w:rsidR="000D34AE">
              <w:rPr>
                <w:szCs w:val="20"/>
              </w:rPr>
              <w:t>120</w:t>
            </w:r>
            <w:r>
              <w:rPr>
                <w:szCs w:val="20"/>
              </w:rPr>
              <w:t xml:space="preserve"> KHz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to </w:t>
            </w:r>
            <w:r w:rsidR="00CC0E42">
              <w:rPr>
                <w:szCs w:val="20"/>
              </w:rPr>
              <w:t xml:space="preserve">put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B139DE">
        <w:tc>
          <w:tcPr>
            <w:tcW w:w="1555" w:type="dxa"/>
          </w:tcPr>
          <w:p w14:paraId="661BC5F9" w14:textId="1A16AC49" w:rsidR="00992E2D" w:rsidRDefault="00992E2D" w:rsidP="00992E2D">
            <w:pPr>
              <w:rPr>
                <w:lang w:eastAsia="en-US"/>
              </w:rPr>
            </w:pPr>
            <w:r>
              <w:rPr>
                <w:rFonts w:hint="eastAsia"/>
              </w:rPr>
              <w:t>LG</w:t>
            </w:r>
            <w:r w:rsidR="003418EB">
              <w:t xml:space="preserve"> Electronics</w:t>
            </w:r>
          </w:p>
        </w:tc>
        <w:tc>
          <w:tcPr>
            <w:tcW w:w="779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ab"/>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lastRenderedPageBreak/>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proofErr w:type="spellStart"/>
            <w:r>
              <w:rPr>
                <w:lang w:eastAsia="en-US"/>
              </w:rPr>
              <w:t>Futurewei</w:t>
            </w:r>
            <w:proofErr w:type="spellEnd"/>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sidR="00381036">
              <w:rPr>
                <w:szCs w:val="20"/>
              </w:rPr>
              <w:t>gNB</w:t>
            </w:r>
            <w:proofErr w:type="spellEnd"/>
            <w:r w:rsidR="00381036">
              <w:rPr>
                <w:szCs w:val="20"/>
              </w:rPr>
              <w:t xml:space="preserve"> sends all 64 SSB with 960kHz, this should not exceed the 10% duty cycle per 100msec rule.</w:t>
            </w:r>
          </w:p>
        </w:tc>
      </w:tr>
      <w:tr w:rsidR="00405140" w:rsidRPr="00512629" w14:paraId="1CE8F071" w14:textId="77777777" w:rsidTr="00CB1B93">
        <w:tc>
          <w:tcPr>
            <w:tcW w:w="1345" w:type="dxa"/>
          </w:tcPr>
          <w:p w14:paraId="736044D9" w14:textId="72DC35CC" w:rsidR="00405140" w:rsidRDefault="00405140" w:rsidP="00405140">
            <w:pPr>
              <w:rPr>
                <w:lang w:eastAsia="en-US"/>
              </w:rPr>
            </w:pPr>
            <w:r>
              <w:rPr>
                <w:rFonts w:hint="eastAsia"/>
                <w:szCs w:val="20"/>
              </w:rPr>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bl>
    <w:p w14:paraId="4887D4D0" w14:textId="77777777" w:rsidR="00650DE7" w:rsidRDefault="00650DE7" w:rsidP="008364E1">
      <w:pPr>
        <w:rPr>
          <w:lang w:eastAsia="en-US"/>
        </w:rPr>
      </w:pPr>
    </w:p>
    <w:p w14:paraId="4D116712" w14:textId="64207B6F" w:rsidR="007C5944" w:rsidRDefault="00677BAA" w:rsidP="00AE3A61">
      <w:pPr>
        <w:pStyle w:val="2"/>
      </w:pPr>
      <w:r>
        <w:t>Cat</w:t>
      </w:r>
      <w:r w:rsidR="007C5944">
        <w:t xml:space="preserve"> 2 LBT</w:t>
      </w:r>
    </w:p>
    <w:tbl>
      <w:tblPr>
        <w:tblStyle w:val="ab"/>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t>For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t>For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lastRenderedPageBreak/>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lastRenderedPageBreak/>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a"/>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a"/>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a"/>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a"/>
        <w:numPr>
          <w:ilvl w:val="0"/>
          <w:numId w:val="0"/>
        </w:numPr>
        <w:ind w:left="720"/>
        <w:rPr>
          <w:lang w:eastAsia="en-US"/>
        </w:rPr>
      </w:pPr>
    </w:p>
    <w:tbl>
      <w:tblPr>
        <w:tblStyle w:val="ab"/>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proofErr w:type="spellStart"/>
            <w:r w:rsidRPr="003905F4">
              <w:rPr>
                <w:szCs w:val="20"/>
              </w:rPr>
              <w:t>Futurewei</w:t>
            </w:r>
            <w:proofErr w:type="spellEnd"/>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lastRenderedPageBreak/>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3418EB" w:rsidRPr="00512629" w14:paraId="4DCEE185" w14:textId="77777777" w:rsidTr="00914B06">
        <w:tc>
          <w:tcPr>
            <w:tcW w:w="1255" w:type="dxa"/>
          </w:tcPr>
          <w:p w14:paraId="3470BCD6" w14:textId="68BA5647" w:rsidR="003418EB" w:rsidRDefault="003418EB" w:rsidP="003418EB">
            <w:pPr>
              <w:rPr>
                <w:lang w:eastAsia="en-US"/>
              </w:rPr>
            </w:pPr>
            <w:r>
              <w:rPr>
                <w:rFonts w:hint="eastAsia"/>
                <w:szCs w:val="20"/>
              </w:rPr>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 xml:space="preserve">If the directional LBT can be used to initiate channel occupancy together with </w:t>
            </w:r>
            <w:proofErr w:type="spellStart"/>
            <w:r w:rsidRPr="00B736E3">
              <w:rPr>
                <w:szCs w:val="20"/>
              </w:rPr>
              <w:t>omni</w:t>
            </w:r>
            <w:proofErr w:type="spellEnd"/>
            <w:r w:rsidRPr="00B736E3">
              <w:rPr>
                <w:szCs w:val="20"/>
              </w:rPr>
              <w:t xml:space="preserve">-directional LBT for initiating a channel occupancy, it is necessary to indicate both the direction of LBT (e.g., </w:t>
            </w:r>
            <w:proofErr w:type="spellStart"/>
            <w:r w:rsidRPr="00B736E3">
              <w:rPr>
                <w:szCs w:val="20"/>
              </w:rPr>
              <w:t>omni</w:t>
            </w:r>
            <w:proofErr w:type="spellEnd"/>
            <w:r w:rsidRPr="00B736E3">
              <w:rPr>
                <w:szCs w:val="20"/>
              </w:rPr>
              <w:t>-directional LBT or directional LBT) and the type of LBT (e.g., Type 1 or Type 2A/2B/2C channel access procedure in NR-U) when scheduling a UL transmission to a UE.</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a"/>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a"/>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a"/>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a"/>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b"/>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proofErr w:type="spellStart"/>
            <w:r w:rsidRPr="003905F4">
              <w:rPr>
                <w:szCs w:val="20"/>
              </w:rPr>
              <w:t>Futurewei</w:t>
            </w:r>
            <w:proofErr w:type="spellEnd"/>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D, </w:t>
            </w:r>
            <w:r w:rsidRPr="003905F4">
              <w:rPr>
                <w:szCs w:val="20"/>
              </w:rPr>
              <w:t xml:space="preserve"> RX-Assistance,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r w:rsidR="007905A2">
              <w:rPr>
                <w:szCs w:val="20"/>
              </w:rPr>
              <w:t xml:space="preserve">receiver-assisted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62431F">
        <w:tc>
          <w:tcPr>
            <w:tcW w:w="1555"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7796"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 xml:space="preserve">can be applied to the COT sharing between the </w:t>
            </w:r>
            <w:proofErr w:type="spellStart"/>
            <w:r w:rsidRPr="0067278E">
              <w:rPr>
                <w:szCs w:val="20"/>
              </w:rPr>
              <w:t>gNB</w:t>
            </w:r>
            <w:proofErr w:type="spellEnd"/>
            <w:r w:rsidRPr="0067278E">
              <w:rPr>
                <w:szCs w:val="20"/>
              </w:rPr>
              <w:t xml:space="preserve"> and UE in the COT acquired by the directional LBT. Moreover, a </w:t>
            </w:r>
            <w:proofErr w:type="spellStart"/>
            <w:r w:rsidRPr="0067278E">
              <w:rPr>
                <w:szCs w:val="20"/>
              </w:rPr>
              <w:t>gNB</w:t>
            </w:r>
            <w:proofErr w:type="spellEnd"/>
            <w:r w:rsidRPr="0067278E">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considered to support introducing Cat-2 LBT.</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2"/>
      </w:pPr>
      <w:r>
        <w:lastRenderedPageBreak/>
        <w:t>Direction</w:t>
      </w:r>
      <w:r w:rsidR="00362950">
        <w:t>al</w:t>
      </w:r>
      <w:r>
        <w:t xml:space="preserve"> </w:t>
      </w:r>
      <w:r w:rsidR="00E93635">
        <w:t>LBT</w:t>
      </w:r>
    </w:p>
    <w:tbl>
      <w:tblPr>
        <w:tblStyle w:val="ab"/>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 xml:space="preserve">Observation 2: Receiver-aided LBT is able to mitigate the issues introduced by directional LBT and </w:t>
            </w:r>
            <w:r>
              <w:lastRenderedPageBreak/>
              <w:t>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lastRenderedPageBreak/>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How to perform the CCA procedure for multiple-beam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t>For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t>For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lastRenderedPageBreak/>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lastRenderedPageBreak/>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w:t>
            </w:r>
            <w:r>
              <w:lastRenderedPageBreak/>
              <w:t xml:space="preserve">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lastRenderedPageBreak/>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3"/>
      </w:pPr>
      <w:r w:rsidRPr="00942E1C">
        <w:t xml:space="preserve">ED threshold adaptation </w:t>
      </w:r>
      <w:r>
        <w:t>based on Beamforming gain</w:t>
      </w:r>
    </w:p>
    <w:tbl>
      <w:tblPr>
        <w:tblStyle w:val="ab"/>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3"/>
      </w:pPr>
      <w:r>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a"/>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a"/>
        <w:numPr>
          <w:ilvl w:val="0"/>
          <w:numId w:val="14"/>
        </w:numPr>
        <w:rPr>
          <w:lang w:eastAsia="en-US"/>
        </w:rPr>
      </w:pPr>
      <w:r>
        <w:rPr>
          <w:lang w:eastAsia="en-US"/>
        </w:rPr>
        <w:lastRenderedPageBreak/>
        <w:t>Alt 2. Defines the relationship between the sensing beam and the transmission beam, at least sensing beam “covers” the transmission beam</w:t>
      </w:r>
    </w:p>
    <w:p w14:paraId="7FF59202" w14:textId="0224B5CA" w:rsidR="00EE5CCB" w:rsidRDefault="00EE5CCB" w:rsidP="00641870">
      <w:pPr>
        <w:pStyle w:val="a"/>
        <w:numPr>
          <w:ilvl w:val="1"/>
          <w:numId w:val="14"/>
        </w:numPr>
        <w:rPr>
          <w:lang w:eastAsia="en-US"/>
        </w:rPr>
      </w:pPr>
      <w:r>
        <w:rPr>
          <w:lang w:eastAsia="en-US"/>
        </w:rPr>
        <w:t>FFS: How to define the relationship</w:t>
      </w:r>
    </w:p>
    <w:tbl>
      <w:tblPr>
        <w:tblStyle w:val="ab"/>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proofErr w:type="spellStart"/>
            <w:r w:rsidRPr="003905F4">
              <w:rPr>
                <w:szCs w:val="20"/>
              </w:rPr>
              <w:t>Futurewei</w:t>
            </w:r>
            <w:proofErr w:type="spellEnd"/>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16045C">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a"/>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a"/>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a"/>
        <w:numPr>
          <w:ilvl w:val="1"/>
          <w:numId w:val="14"/>
        </w:numPr>
        <w:rPr>
          <w:lang w:eastAsia="en-US"/>
        </w:rPr>
      </w:pPr>
      <w:r>
        <w:rPr>
          <w:lang w:eastAsia="en-US"/>
        </w:rPr>
        <w:t>FFS: How to adjust the ED threshold by sensing beam and transmission beam</w:t>
      </w:r>
    </w:p>
    <w:tbl>
      <w:tblPr>
        <w:tblStyle w:val="ab"/>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proofErr w:type="spellStart"/>
            <w:r>
              <w:rPr>
                <w:lang w:eastAsia="en-US"/>
              </w:rPr>
              <w:t>Futurewei</w:t>
            </w:r>
            <w:proofErr w:type="spellEnd"/>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w:t>
            </w:r>
            <w:r>
              <w:rPr>
                <w:szCs w:val="20"/>
              </w:rPr>
              <w:lastRenderedPageBreak/>
              <w:t>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lastRenderedPageBreak/>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E70242">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2"/>
      </w:pPr>
      <w:r w:rsidRPr="00D8598E">
        <w:t>Rx Assistance in LBT process</w:t>
      </w:r>
    </w:p>
    <w:tbl>
      <w:tblPr>
        <w:tblStyle w:val="ab"/>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 xml:space="preserve">Observation 6: Compared to No-LBT, substantial coverage gains are achieved using Receiver-assisted LBT/Receiver-only LBT in the indoor scenario, especially at medium and high traffic </w:t>
            </w:r>
            <w:r>
              <w:lastRenderedPageBreak/>
              <w:t>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t xml:space="preserve">Proposal 5: Each transmitter request monitoring occasion corresponds to a receiver feedback </w:t>
            </w:r>
            <w:r>
              <w:lastRenderedPageBreak/>
              <w:t>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a"/>
        <w:numPr>
          <w:ilvl w:val="0"/>
          <w:numId w:val="17"/>
        </w:numPr>
        <w:rPr>
          <w:lang w:eastAsia="en-US"/>
        </w:rPr>
      </w:pPr>
      <w:r>
        <w:rPr>
          <w:lang w:eastAsia="en-US"/>
        </w:rPr>
        <w:t>Alt 1. Legacy RSSI measurement</w:t>
      </w:r>
    </w:p>
    <w:p w14:paraId="3C1E35CB" w14:textId="2F4B85E1" w:rsidR="0062431F" w:rsidRDefault="0062431F" w:rsidP="00641870">
      <w:pPr>
        <w:pStyle w:val="a"/>
        <w:numPr>
          <w:ilvl w:val="0"/>
          <w:numId w:val="17"/>
        </w:numPr>
        <w:rPr>
          <w:lang w:eastAsia="en-US"/>
        </w:rPr>
      </w:pPr>
      <w:r>
        <w:rPr>
          <w:lang w:eastAsia="en-US"/>
        </w:rPr>
        <w:t>Alt 2. AP-CSI report</w:t>
      </w:r>
    </w:p>
    <w:p w14:paraId="7E91811B" w14:textId="1C2FEF30" w:rsidR="0062431F" w:rsidRDefault="0062431F" w:rsidP="00641870">
      <w:pPr>
        <w:pStyle w:val="a"/>
        <w:numPr>
          <w:ilvl w:val="0"/>
          <w:numId w:val="17"/>
        </w:numPr>
        <w:rPr>
          <w:lang w:eastAsia="en-US"/>
        </w:rPr>
      </w:pPr>
      <w:r>
        <w:rPr>
          <w:lang w:eastAsia="en-US"/>
        </w:rPr>
        <w:t>Alt 3. LBT at receiver</w:t>
      </w:r>
    </w:p>
    <w:p w14:paraId="4750899C" w14:textId="77777777" w:rsidR="0062431F" w:rsidRDefault="0062431F" w:rsidP="00641870">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641870">
      <w:pPr>
        <w:pStyle w:val="a"/>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ab"/>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proofErr w:type="spellStart"/>
            <w:r>
              <w:rPr>
                <w:lang w:eastAsia="en-US"/>
              </w:rPr>
              <w:t>Futurewei</w:t>
            </w:r>
            <w:proofErr w:type="spellEnd"/>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7336E3">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2"/>
      </w:pPr>
      <w:r>
        <w:t>Multibeam operation</w:t>
      </w:r>
    </w:p>
    <w:tbl>
      <w:tblPr>
        <w:tblStyle w:val="ab"/>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t>For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t xml:space="preserve">For multi-beam TDM scenario, select between Alt 2 and Alt 3 depending on whether </w:t>
            </w:r>
            <w:r>
              <w:lastRenderedPageBreak/>
              <w:t>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lastRenderedPageBreak/>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3"/>
      </w:pPr>
      <w:r>
        <w:lastRenderedPageBreak/>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ab"/>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proofErr w:type="spellStart"/>
            <w:r>
              <w:rPr>
                <w:lang w:eastAsia="en-US"/>
              </w:rPr>
              <w:t>Futurewei</w:t>
            </w:r>
            <w:proofErr w:type="spellEnd"/>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6F6B85">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ab"/>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proofErr w:type="spellStart"/>
            <w:r>
              <w:rPr>
                <w:lang w:eastAsia="en-US"/>
              </w:rPr>
              <w:t>Futurewei</w:t>
            </w:r>
            <w:proofErr w:type="spellEnd"/>
          </w:p>
        </w:tc>
        <w:tc>
          <w:tcPr>
            <w:tcW w:w="7796" w:type="dxa"/>
          </w:tcPr>
          <w:p w14:paraId="34685666" w14:textId="16A651F6" w:rsidR="00911F7B" w:rsidRDefault="00911F7B" w:rsidP="00911F7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t>Qualcomm</w:t>
            </w:r>
          </w:p>
        </w:tc>
        <w:tc>
          <w:tcPr>
            <w:tcW w:w="7796" w:type="dxa"/>
          </w:tcPr>
          <w:p w14:paraId="5D46E26E" w14:textId="5B697CB0" w:rsidR="00911F7B" w:rsidRDefault="00911F7B" w:rsidP="00911F7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C46F07" w:rsidRPr="00512629" w14:paraId="05EAFC52" w14:textId="77777777" w:rsidTr="00AE3A61">
        <w:tc>
          <w:tcPr>
            <w:tcW w:w="1555"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7796"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 xml:space="preserve">t may be necessary to discuss whether to allow transmission of the multiple narrow beams included in the beam A (i.e., multiple beam sweeping transmission) </w:t>
            </w:r>
            <w:r w:rsidRPr="00ED3221">
              <w:rPr>
                <w:szCs w:val="20"/>
              </w:rPr>
              <w:lastRenderedPageBreak/>
              <w:t>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bl>
    <w:p w14:paraId="32F691FD" w14:textId="4C19CCD6" w:rsidR="00F5581E" w:rsidRDefault="00F5581E" w:rsidP="00F5581E">
      <w:pPr>
        <w:rPr>
          <w:b/>
          <w:bCs/>
          <w:lang w:eastAsia="en-US"/>
        </w:rPr>
      </w:pPr>
    </w:p>
    <w:p w14:paraId="24E0548E" w14:textId="7C536B34" w:rsidR="00D25087" w:rsidRDefault="00D25087" w:rsidP="00D25087">
      <w:pPr>
        <w:pStyle w:val="2"/>
      </w:pPr>
      <w:r>
        <w:t>Multi-Channel Access</w:t>
      </w:r>
    </w:p>
    <w:p w14:paraId="4067B3A1" w14:textId="49BA4648" w:rsidR="00D25087" w:rsidRDefault="00D25087" w:rsidP="00D25087">
      <w:pPr>
        <w:rPr>
          <w:lang w:eastAsia="en-US"/>
        </w:rPr>
      </w:pPr>
    </w:p>
    <w:tbl>
      <w:tblPr>
        <w:tblStyle w:val="ab"/>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641870">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ab"/>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proofErr w:type="spellStart"/>
            <w:r>
              <w:rPr>
                <w:lang w:eastAsia="en-US"/>
              </w:rPr>
              <w:t>Futurewei</w:t>
            </w:r>
            <w:proofErr w:type="spellEnd"/>
          </w:p>
        </w:tc>
        <w:tc>
          <w:tcPr>
            <w:tcW w:w="7796" w:type="dxa"/>
          </w:tcPr>
          <w:p w14:paraId="1F1E208B" w14:textId="51A35FFB" w:rsidR="0018061B" w:rsidRDefault="0018061B" w:rsidP="0018061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62431F">
        <w:tc>
          <w:tcPr>
            <w:tcW w:w="1555"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7796" w:type="dxa"/>
          </w:tcPr>
          <w:p w14:paraId="103758DB" w14:textId="06DCD5D8" w:rsidR="00C46F07" w:rsidRDefault="00C46F07" w:rsidP="00C46F07">
            <w:pPr>
              <w:rPr>
                <w:szCs w:val="20"/>
              </w:rPr>
            </w:pPr>
            <w:r>
              <w:rPr>
                <w:rFonts w:hint="eastAsia"/>
                <w:szCs w:val="20"/>
              </w:rPr>
              <w:t>We support Alt 1.</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2"/>
      </w:pPr>
      <w:r>
        <w:t>SSB related</w:t>
      </w:r>
    </w:p>
    <w:tbl>
      <w:tblPr>
        <w:tblStyle w:val="ab"/>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lastRenderedPageBreak/>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lastRenderedPageBreak/>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ab"/>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proofErr w:type="spellStart"/>
            <w:r>
              <w:rPr>
                <w:lang w:eastAsia="en-US"/>
              </w:rPr>
              <w:t>Futurewei</w:t>
            </w:r>
            <w:proofErr w:type="spellEnd"/>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607DB">
        <w:tc>
          <w:tcPr>
            <w:tcW w:w="1345" w:type="dxa"/>
          </w:tcPr>
          <w:p w14:paraId="5B38E75D" w14:textId="239DA1F2" w:rsidR="00C46F07" w:rsidRDefault="00C46F07" w:rsidP="00C46F07">
            <w:pPr>
              <w:rPr>
                <w:lang w:eastAsia="en-US"/>
              </w:rPr>
            </w:pPr>
            <w:r>
              <w:rPr>
                <w:rFonts w:hint="eastAsia"/>
                <w:szCs w:val="20"/>
              </w:rPr>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bl>
    <w:p w14:paraId="7C5B138B" w14:textId="77777777" w:rsidR="00781ED1" w:rsidRPr="00C46F07"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a"/>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641870">
      <w:pPr>
        <w:pStyle w:val="a"/>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641870">
      <w:pPr>
        <w:pStyle w:val="a"/>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ab"/>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w:t>
            </w:r>
            <w:r w:rsidR="00731E90">
              <w:rPr>
                <w:szCs w:val="20"/>
              </w:rPr>
              <w:lastRenderedPageBreak/>
              <w:t xml:space="preserve">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lastRenderedPageBreak/>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proofErr w:type="spellStart"/>
            <w:r>
              <w:rPr>
                <w:szCs w:val="20"/>
              </w:rPr>
              <w:t>Futurewei</w:t>
            </w:r>
            <w:proofErr w:type="spellEnd"/>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KHz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BA19A3">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2"/>
      </w:pPr>
      <w:r>
        <w:t xml:space="preserve"> </w:t>
      </w:r>
      <w:proofErr w:type="spellStart"/>
      <w:r w:rsidR="00C42A6A">
        <w:t>Misc</w:t>
      </w:r>
      <w:proofErr w:type="spellEnd"/>
      <w:r w:rsidR="00C42A6A">
        <w:t xml:space="preserve"> </w:t>
      </w:r>
      <w:r w:rsidR="004028F5">
        <w:t>I</w:t>
      </w:r>
      <w:r w:rsidR="00C42A6A">
        <w:t>ssues</w:t>
      </w:r>
    </w:p>
    <w:tbl>
      <w:tblPr>
        <w:tblStyle w:val="ab"/>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w:t>
            </w:r>
            <w:bookmarkStart w:id="16" w:name="_GoBack"/>
            <w:bookmarkEnd w:id="16"/>
            <w:r>
              <w:t>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1"/>
        <w:tabs>
          <w:tab w:val="left" w:pos="9090"/>
        </w:tabs>
      </w:pPr>
      <w:r>
        <w:lastRenderedPageBreak/>
        <w:t>References</w:t>
      </w:r>
    </w:p>
    <w:p w14:paraId="226945FE" w14:textId="633A546A" w:rsidR="00AE29B9" w:rsidRDefault="00AE29B9" w:rsidP="00641870">
      <w:pPr>
        <w:pStyle w:val="a"/>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a"/>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a"/>
        <w:numPr>
          <w:ilvl w:val="0"/>
          <w:numId w:val="12"/>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641870">
      <w:pPr>
        <w:pStyle w:val="a"/>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a"/>
        <w:numPr>
          <w:ilvl w:val="0"/>
          <w:numId w:val="12"/>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641870">
      <w:pPr>
        <w:pStyle w:val="a"/>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a"/>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a"/>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a"/>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a"/>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a"/>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a"/>
        <w:numPr>
          <w:ilvl w:val="0"/>
          <w:numId w:val="12"/>
        </w:numPr>
        <w:rPr>
          <w:lang w:eastAsia="en-US"/>
        </w:rPr>
      </w:pPr>
      <w:r>
        <w:rPr>
          <w:lang w:eastAsia="en-US"/>
        </w:rPr>
        <w:t>R1-2100742, Considerations on channel access mechanism for NR  from 52.6GHz to 71 GHz, Fujitsu</w:t>
      </w:r>
    </w:p>
    <w:p w14:paraId="268012DD" w14:textId="77777777" w:rsidR="00AE29B9" w:rsidRDefault="00AE29B9" w:rsidP="00641870">
      <w:pPr>
        <w:pStyle w:val="a"/>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a"/>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a"/>
        <w:numPr>
          <w:ilvl w:val="0"/>
          <w:numId w:val="12"/>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641870">
      <w:pPr>
        <w:pStyle w:val="a"/>
        <w:numPr>
          <w:ilvl w:val="0"/>
          <w:numId w:val="12"/>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641870">
      <w:pPr>
        <w:pStyle w:val="a"/>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a"/>
        <w:numPr>
          <w:ilvl w:val="0"/>
          <w:numId w:val="12"/>
        </w:numPr>
        <w:rPr>
          <w:lang w:eastAsia="en-US"/>
        </w:rPr>
      </w:pPr>
      <w:r>
        <w:rPr>
          <w:lang w:eastAsia="en-US"/>
        </w:rPr>
        <w:t>R1-2100897, Channel access mechanism to support NR above 52.6 GHz, LG Electronics</w:t>
      </w:r>
    </w:p>
    <w:p w14:paraId="5116B4AF" w14:textId="77777777" w:rsidR="00AE29B9" w:rsidRDefault="00AE29B9" w:rsidP="00641870">
      <w:pPr>
        <w:pStyle w:val="a"/>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a"/>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a"/>
        <w:numPr>
          <w:ilvl w:val="0"/>
          <w:numId w:val="12"/>
        </w:numPr>
        <w:rPr>
          <w:lang w:eastAsia="en-US"/>
        </w:rPr>
      </w:pPr>
      <w:r>
        <w:rPr>
          <w:lang w:eastAsia="en-US"/>
        </w:rPr>
        <w:t>R1-2101199, Channel access mechanism  for NR from 52.6 GHz to 71 GHz, Samsung</w:t>
      </w:r>
    </w:p>
    <w:p w14:paraId="32843414" w14:textId="77777777" w:rsidR="00AE29B9" w:rsidRDefault="00AE29B9" w:rsidP="00641870">
      <w:pPr>
        <w:pStyle w:val="a"/>
        <w:numPr>
          <w:ilvl w:val="0"/>
          <w:numId w:val="12"/>
        </w:numPr>
        <w:rPr>
          <w:lang w:eastAsia="en-US"/>
        </w:rPr>
      </w:pPr>
      <w:r>
        <w:rPr>
          <w:lang w:eastAsia="en-US"/>
        </w:rPr>
        <w:t>R1-2101311, Channel Access Mechanisms, Ericsson</w:t>
      </w:r>
    </w:p>
    <w:p w14:paraId="14CEA55C" w14:textId="77777777" w:rsidR="00AE29B9" w:rsidRDefault="00AE29B9" w:rsidP="00641870">
      <w:pPr>
        <w:pStyle w:val="a"/>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a"/>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a"/>
        <w:numPr>
          <w:ilvl w:val="0"/>
          <w:numId w:val="12"/>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641870">
      <w:pPr>
        <w:pStyle w:val="a"/>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a"/>
        <w:numPr>
          <w:ilvl w:val="0"/>
          <w:numId w:val="12"/>
        </w:numPr>
        <w:rPr>
          <w:lang w:eastAsia="en-US"/>
        </w:rPr>
      </w:pPr>
      <w:r>
        <w:rPr>
          <w:lang w:eastAsia="en-US"/>
        </w:rPr>
        <w:t>R1-2101569, Discussion on LBT mode, ITRI</w:t>
      </w:r>
    </w:p>
    <w:p w14:paraId="4B47208D" w14:textId="233C47F1" w:rsidR="00883B3D" w:rsidRDefault="00AE29B9" w:rsidP="00641870">
      <w:pPr>
        <w:pStyle w:val="a"/>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5"/>
      <w:footerReference w:type="default" r:id="rId16"/>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83118" w14:textId="77777777" w:rsidR="00926D40" w:rsidRDefault="00926D40" w:rsidP="00C418D9">
      <w:r>
        <w:separator/>
      </w:r>
    </w:p>
    <w:p w14:paraId="01102A0F" w14:textId="77777777" w:rsidR="00926D40" w:rsidRDefault="00926D40"/>
    <w:p w14:paraId="642A27BC" w14:textId="77777777" w:rsidR="00926D40" w:rsidRDefault="00926D40" w:rsidP="00A73185"/>
  </w:endnote>
  <w:endnote w:type="continuationSeparator" w:id="0">
    <w:p w14:paraId="717552A9" w14:textId="77777777" w:rsidR="00926D40" w:rsidRDefault="00926D40" w:rsidP="00C418D9">
      <w:r>
        <w:continuationSeparator/>
      </w:r>
    </w:p>
    <w:p w14:paraId="3CF114C1" w14:textId="77777777" w:rsidR="00926D40" w:rsidRDefault="00926D40"/>
    <w:p w14:paraId="07B61798" w14:textId="77777777" w:rsidR="00926D40" w:rsidRDefault="00926D40" w:rsidP="00A73185"/>
  </w:endnote>
  <w:endnote w:type="continuationNotice" w:id="1">
    <w:p w14:paraId="6036C98D" w14:textId="77777777" w:rsidR="00926D40" w:rsidRDefault="00926D40" w:rsidP="00C418D9"/>
    <w:p w14:paraId="30DF1258" w14:textId="77777777" w:rsidR="00926D40" w:rsidRDefault="00926D40"/>
    <w:p w14:paraId="78CF97ED" w14:textId="77777777" w:rsidR="00926D40" w:rsidRDefault="00926D40"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6F548" w14:textId="77777777" w:rsidR="006B63FA" w:rsidRDefault="006B63FA" w:rsidP="00C418D9">
    <w:pPr>
      <w:pStyle w:val="a8"/>
      <w:rPr>
        <w:rStyle w:val="a9"/>
      </w:rPr>
    </w:pPr>
    <w:r>
      <w:rPr>
        <w:rStyle w:val="a9"/>
      </w:rPr>
      <w:fldChar w:fldCharType="begin"/>
    </w:r>
    <w:r>
      <w:rPr>
        <w:rStyle w:val="a9"/>
      </w:rPr>
      <w:instrText xml:space="preserve">PAGE  </w:instrText>
    </w:r>
    <w:r>
      <w:rPr>
        <w:rStyle w:val="a9"/>
      </w:rPr>
      <w:fldChar w:fldCharType="end"/>
    </w:r>
  </w:p>
  <w:p w14:paraId="35DC7D22" w14:textId="77777777" w:rsidR="006B63FA" w:rsidRDefault="006B63FA" w:rsidP="00C418D9">
    <w:pPr>
      <w:pStyle w:val="a8"/>
    </w:pPr>
  </w:p>
  <w:p w14:paraId="7265A418" w14:textId="77777777" w:rsidR="006B63FA" w:rsidRDefault="006B63FA"/>
  <w:p w14:paraId="48825022" w14:textId="77777777" w:rsidR="006B63FA" w:rsidRDefault="006B63FA" w:rsidP="00A731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F4E41" w14:textId="693F1499" w:rsidR="006B63FA" w:rsidRDefault="006B63FA" w:rsidP="00C418D9">
    <w:pPr>
      <w:pStyle w:val="a8"/>
      <w:rPr>
        <w:rStyle w:val="a9"/>
      </w:rPr>
    </w:pPr>
    <w:r>
      <w:rPr>
        <w:rStyle w:val="a9"/>
      </w:rPr>
      <w:fldChar w:fldCharType="begin"/>
    </w:r>
    <w:r>
      <w:rPr>
        <w:rStyle w:val="a9"/>
      </w:rPr>
      <w:instrText xml:space="preserve">PAGE  </w:instrText>
    </w:r>
    <w:r>
      <w:rPr>
        <w:rStyle w:val="a9"/>
      </w:rPr>
      <w:fldChar w:fldCharType="separate"/>
    </w:r>
    <w:r w:rsidR="00785BA8">
      <w:rPr>
        <w:rStyle w:val="a9"/>
        <w:noProof/>
      </w:rPr>
      <w:t>40</w:t>
    </w:r>
    <w:r>
      <w:rPr>
        <w:rStyle w:val="a9"/>
      </w:rPr>
      <w:fldChar w:fldCharType="end"/>
    </w:r>
  </w:p>
  <w:p w14:paraId="5BFA00B5" w14:textId="77777777" w:rsidR="006B63FA" w:rsidRDefault="006B63FA" w:rsidP="00C418D9">
    <w:pPr>
      <w:pStyle w:val="a8"/>
    </w:pPr>
  </w:p>
  <w:p w14:paraId="062CBF9A" w14:textId="77777777" w:rsidR="006B63FA" w:rsidRDefault="006B63FA"/>
  <w:p w14:paraId="1543B3B4" w14:textId="77777777" w:rsidR="006B63FA" w:rsidRDefault="006B63FA" w:rsidP="00A73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C5E33" w14:textId="77777777" w:rsidR="00926D40" w:rsidRDefault="00926D40" w:rsidP="00C418D9">
      <w:r>
        <w:separator/>
      </w:r>
    </w:p>
    <w:p w14:paraId="7876D152" w14:textId="77777777" w:rsidR="00926D40" w:rsidRDefault="00926D40"/>
    <w:p w14:paraId="01492E4E" w14:textId="77777777" w:rsidR="00926D40" w:rsidRDefault="00926D40" w:rsidP="00A73185"/>
  </w:footnote>
  <w:footnote w:type="continuationSeparator" w:id="0">
    <w:p w14:paraId="6B8724DB" w14:textId="77777777" w:rsidR="00926D40" w:rsidRDefault="00926D40" w:rsidP="00C418D9">
      <w:r>
        <w:continuationSeparator/>
      </w:r>
    </w:p>
    <w:p w14:paraId="3A9DDC78" w14:textId="77777777" w:rsidR="00926D40" w:rsidRDefault="00926D40"/>
    <w:p w14:paraId="551FCB9F" w14:textId="77777777" w:rsidR="00926D40" w:rsidRDefault="00926D40" w:rsidP="00A73185"/>
  </w:footnote>
  <w:footnote w:type="continuationNotice" w:id="1">
    <w:p w14:paraId="2FCBA128" w14:textId="77777777" w:rsidR="00926D40" w:rsidRDefault="00926D40" w:rsidP="00C418D9"/>
    <w:p w14:paraId="31F25658" w14:textId="77777777" w:rsidR="00926D40" w:rsidRDefault="00926D40"/>
    <w:p w14:paraId="38E74D81" w14:textId="77777777" w:rsidR="00926D40" w:rsidRDefault="00926D40" w:rsidP="00A7318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2515FCB"/>
    <w:multiLevelType w:val="hybridMultilevel"/>
    <w:tmpl w:val="C114D300"/>
    <w:lvl w:ilvl="0" w:tplc="BB68F6EE">
      <w:start w:val="550"/>
      <w:numFmt w:val="bullet"/>
      <w:lvlText w:val=""/>
      <w:lvlJc w:val="left"/>
      <w:pPr>
        <w:ind w:left="720" w:hanging="360"/>
      </w:pPr>
      <w:rPr>
        <w:rFonts w:ascii="Symbol" w:eastAsia="바탕"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D33492"/>
    <w:multiLevelType w:val="hybridMultilevel"/>
    <w:tmpl w:val="CFA44C8A"/>
    <w:lvl w:ilvl="0" w:tplc="DA30E394">
      <w:start w:val="1"/>
      <w:numFmt w:val="bullet"/>
      <w:pStyle w:val="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6F0552E"/>
    <w:multiLevelType w:val="multilevel"/>
    <w:tmpl w:val="8E9A1D84"/>
    <w:lvl w:ilvl="0">
      <w:start w:val="2"/>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421B68"/>
    <w:multiLevelType w:val="hybridMultilevel"/>
    <w:tmpl w:val="163C68B2"/>
    <w:lvl w:ilvl="0" w:tplc="5D306924">
      <w:start w:val="1"/>
      <w:numFmt w:val="bullet"/>
      <w:pStyle w:val="a0"/>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78D1D5B9-609C-4AC9-ABD0-1F67E806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aliases w:val="H1,h1,app heading 1,l1,Memo Heading 1,h11,h12,h13,h14,h15,h16"/>
    <w:next w:val="a1"/>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aliases w:val="H2,Head2A,2,h2,UNDERRUBRIK 1-2,DO NOT USE_h2,h21,Heading 2 Char,H2 Char,h2 Char"/>
    <w:basedOn w:val="1"/>
    <w:next w:val="a1"/>
    <w:qFormat/>
    <w:rsid w:val="00182DA7"/>
    <w:pPr>
      <w:numPr>
        <w:ilvl w:val="1"/>
      </w:numPr>
      <w:pBdr>
        <w:top w:val="none" w:sz="0" w:space="0" w:color="auto"/>
      </w:pBdr>
      <w:tabs>
        <w:tab w:val="clear" w:pos="3150"/>
      </w:tabs>
      <w:ind w:left="540"/>
      <w:outlineLvl w:val="1"/>
    </w:pPr>
    <w:rPr>
      <w:sz w:val="32"/>
      <w:szCs w:val="32"/>
    </w:rPr>
  </w:style>
  <w:style w:type="paragraph" w:styleId="3">
    <w:name w:val="heading 3"/>
    <w:aliases w:val="Underrubrik2,H3,no break,h3,Memo Heading 3,hello,Titre 3 Car,no break Car,H3 Car,Underrubrik2 Car,h3 Car,Memo Heading 3 Car,hello Car,Heading 3 Char Car,no break Char Car,H3 Char Car,Underrubrik2 Char Car,h3 Char Car,Memo Heading 3 Char Car"/>
    <w:basedOn w:val="2"/>
    <w:next w:val="a1"/>
    <w:link w:val="3Char"/>
    <w:qFormat/>
    <w:rsid w:val="00622530"/>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
    <w:basedOn w:val="a1"/>
    <w:next w:val="a1"/>
    <w:qFormat/>
    <w:rsid w:val="00622530"/>
    <w:pPr>
      <w:keepNext/>
      <w:jc w:val="center"/>
      <w:outlineLvl w:val="3"/>
    </w:pPr>
    <w:rPr>
      <w:b/>
      <w:bCs/>
    </w:rPr>
  </w:style>
  <w:style w:type="paragraph" w:styleId="5">
    <w:name w:val="heading 5"/>
    <w:aliases w:val="H5"/>
    <w:basedOn w:val="a1"/>
    <w:next w:val="a1"/>
    <w:qFormat/>
    <w:rsid w:val="00622530"/>
    <w:pPr>
      <w:keepNext/>
      <w:numPr>
        <w:ilvl w:val="4"/>
        <w:numId w:val="1"/>
      </w:numPr>
      <w:tabs>
        <w:tab w:val="clear" w:pos="1008"/>
        <w:tab w:val="num" w:pos="432"/>
      </w:tabs>
      <w:ind w:left="432" w:hanging="432"/>
      <w:outlineLvl w:val="4"/>
    </w:pPr>
    <w:rPr>
      <w:b/>
      <w:bCs/>
      <w:sz w:val="24"/>
    </w:rPr>
  </w:style>
  <w:style w:type="paragraph" w:styleId="6">
    <w:name w:val="heading 6"/>
    <w:basedOn w:val="a1"/>
    <w:next w:val="a1"/>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8">
    <w:name w:val="heading 8"/>
    <w:aliases w:val="Table Heading"/>
    <w:basedOn w:val="a1"/>
    <w:next w:val="a1"/>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9">
    <w:name w:val="heading 9"/>
    <w:aliases w:val="Figure Heading,FH"/>
    <w:basedOn w:val="a1"/>
    <w:next w:val="a1"/>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
    <w:rsid w:val="00622530"/>
    <w:pPr>
      <w:widowControl/>
      <w:autoSpaceDE/>
      <w:autoSpaceDN/>
    </w:pPr>
    <w:rPr>
      <w:snapToGrid/>
      <w:kern w:val="0"/>
      <w:sz w:val="22"/>
      <w:szCs w:val="20"/>
    </w:rPr>
  </w:style>
  <w:style w:type="paragraph" w:customStyle="1" w:styleId="LGTdoc1">
    <w:name w:val="LGTdoc_제목1"/>
    <w:basedOn w:val="a1"/>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rsid w:val="00061791"/>
    <w:pPr>
      <w:snapToGrid w:val="0"/>
      <w:spacing w:afterLines="50" w:line="264" w:lineRule="auto"/>
    </w:pPr>
    <w:rPr>
      <w:sz w:val="22"/>
    </w:rPr>
  </w:style>
  <w:style w:type="paragraph" w:customStyle="1" w:styleId="LGTdoc11">
    <w:name w:val="LGTdoc_제목1.1"/>
    <w:basedOn w:val="a1"/>
    <w:rsid w:val="0098364B"/>
    <w:pPr>
      <w:snapToGrid w:val="0"/>
      <w:spacing w:beforeLines="100" w:afterLines="50"/>
      <w:ind w:left="391" w:hangingChars="166" w:hanging="391"/>
    </w:pPr>
    <w:rPr>
      <w:b/>
      <w:bCs/>
      <w:sz w:val="24"/>
    </w:rPr>
  </w:style>
  <w:style w:type="paragraph" w:customStyle="1" w:styleId="LGTdoc111">
    <w:name w:val="LGTdoc_제목1.1.1"/>
    <w:basedOn w:val="a1"/>
    <w:rsid w:val="00622530"/>
    <w:pPr>
      <w:snapToGrid w:val="0"/>
      <w:spacing w:beforeLines="50" w:line="264" w:lineRule="auto"/>
      <w:ind w:firstLineChars="100" w:firstLine="220"/>
    </w:pPr>
    <w:rPr>
      <w:b/>
      <w:bCs/>
      <w:sz w:val="22"/>
    </w:rPr>
  </w:style>
  <w:style w:type="paragraph" w:customStyle="1" w:styleId="TAL">
    <w:name w:val="TAL"/>
    <w:basedOn w:val="a1"/>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a1"/>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a6">
    <w:name w:val="Balloon Text"/>
    <w:basedOn w:val="a1"/>
    <w:semiHidden/>
    <w:rsid w:val="00622530"/>
    <w:rPr>
      <w:rFonts w:ascii="Arial" w:eastAsia="돋움" w:hAnsi="Arial"/>
      <w:sz w:val="18"/>
      <w:szCs w:val="18"/>
    </w:rPr>
  </w:style>
  <w:style w:type="character" w:styleId="a7">
    <w:name w:val="Strong"/>
    <w:uiPriority w:val="22"/>
    <w:qFormat/>
    <w:rsid w:val="00622530"/>
    <w:rPr>
      <w:b/>
      <w:bCs/>
    </w:rPr>
  </w:style>
  <w:style w:type="paragraph" w:customStyle="1" w:styleId="10">
    <w:name w:val="랜1회의_본문"/>
    <w:basedOn w:val="a1"/>
    <w:rsid w:val="00622530"/>
    <w:pPr>
      <w:tabs>
        <w:tab w:val="left" w:pos="720"/>
      </w:tabs>
      <w:spacing w:afterLines="20"/>
      <w:ind w:left="720" w:hanging="181"/>
    </w:pPr>
    <w:rPr>
      <w:rFonts w:ascii="Arial" w:eastAsia="굴림" w:hAnsi="Arial"/>
      <w:szCs w:val="20"/>
    </w:rPr>
  </w:style>
  <w:style w:type="paragraph" w:styleId="a8">
    <w:name w:val="footer"/>
    <w:basedOn w:val="a1"/>
    <w:link w:val="Char0"/>
    <w:rsid w:val="00622530"/>
    <w:pPr>
      <w:tabs>
        <w:tab w:val="center" w:pos="4252"/>
        <w:tab w:val="right" w:pos="8504"/>
      </w:tabs>
      <w:snapToGrid w:val="0"/>
    </w:pPr>
  </w:style>
  <w:style w:type="character" w:styleId="a9">
    <w:name w:val="page number"/>
    <w:basedOn w:val="a2"/>
    <w:rsid w:val="00622530"/>
  </w:style>
  <w:style w:type="paragraph" w:styleId="aa">
    <w:name w:val="caption"/>
    <w:aliases w:val="cap,cap Char,cap1,cap2,cap11,Caption Char1 Char,Caption Char Char1 Char,cap Char Char Char Char Char Char Char,Caption Char1,Caption Char2,Caption Char Char Char,Caption Char Char1,fig and tbl,fighead2,Table Caption,fighead21"/>
    <w:basedOn w:val="a1"/>
    <w:next w:val="a1"/>
    <w:link w:val="Char1"/>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har1">
    <w:name w:val="캡션 Char"/>
    <w:aliases w:val="cap Char1,cap Char Char1,cap1 Char1,cap2 Char1,cap11 Char1,Caption Char1 Char Char1,Caption Char Char1 Char Char1,cap Char Char Char Char Char Char Char Char1,Caption Char1 Char2,Caption Char2 Char1,Caption Char Char Char Char,fig and tbl Char"/>
    <w:link w:val="aa"/>
    <w:rsid w:val="008C47B6"/>
    <w:rPr>
      <w:b/>
      <w:lang w:val="en-GB" w:eastAsia="en-US" w:bidi="ar-SA"/>
    </w:rPr>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5"/>
    <w:rsid w:val="00AB78AB"/>
    <w:rPr>
      <w:rFonts w:eastAsia="바탕"/>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rsid w:val="004255FF"/>
    <w:pPr>
      <w:keepNext/>
      <w:widowControl/>
      <w:numPr>
        <w:numId w:val="4"/>
      </w:numPr>
      <w:spacing w:before="60"/>
    </w:pPr>
    <w:rPr>
      <w:rFonts w:eastAsia="SimSun" w:cs="Arial"/>
      <w:color w:val="0000FF"/>
      <w:sz w:val="24"/>
      <w:lang w:eastAsia="zh-CN"/>
    </w:rPr>
  </w:style>
  <w:style w:type="table" w:styleId="ab">
    <w:name w:val="Table Grid"/>
    <w:aliases w:val="TableGrid"/>
    <w:basedOn w:val="a3"/>
    <w:uiPriority w:val="99"/>
    <w:qFormat/>
    <w:rsid w:val="00BC1953"/>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a1"/>
    <w:rsid w:val="004E089D"/>
    <w:pPr>
      <w:spacing w:line="252" w:lineRule="auto"/>
      <w:ind w:firstLine="202"/>
    </w:pPr>
    <w:rPr>
      <w:kern w:val="0"/>
      <w:szCs w:val="20"/>
      <w:lang w:eastAsia="en-US"/>
    </w:rPr>
  </w:style>
  <w:style w:type="character" w:styleId="ac">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a0">
    <w:name w:val="List Bullet"/>
    <w:basedOn w:val="a1"/>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rsid w:val="00E04011"/>
    <w:pPr>
      <w:widowControl/>
      <w:autoSpaceDE/>
      <w:autoSpaceDN/>
    </w:pPr>
    <w:rPr>
      <w:rFonts w:eastAsia="Times New Roman"/>
      <w:kern w:val="0"/>
      <w:sz w:val="16"/>
      <w:lang w:eastAsia="en-US"/>
    </w:rPr>
  </w:style>
  <w:style w:type="paragraph" w:customStyle="1" w:styleId="11">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ad">
    <w:name w:val="Document Map"/>
    <w:basedOn w:val="a1"/>
    <w:semiHidden/>
    <w:rsid w:val="007406BC"/>
    <w:pPr>
      <w:shd w:val="clear" w:color="auto" w:fill="000080"/>
    </w:pPr>
    <w:rPr>
      <w:rFonts w:ascii="Arial" w:eastAsia="돋움"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
    <w:basedOn w:val="a1"/>
    <w:link w:val="Char3"/>
    <w:rsid w:val="00975944"/>
    <w:pPr>
      <w:tabs>
        <w:tab w:val="center" w:pos="4252"/>
        <w:tab w:val="right" w:pos="8504"/>
      </w:tabs>
      <w:snapToGrid w:val="0"/>
    </w:pPr>
  </w:style>
  <w:style w:type="character" w:customStyle="1" w:styleId="Char3">
    <w:name w:val="머리글 Char"/>
    <w:aliases w:val="header odd Char,header Char,header odd1 Char,header odd2 Char,header odd3 Char,header odd4 Char,header odd5 Char,header odd6 Char,header1 Char,header2 Char,header3 Char,header odd11 Char,header odd21 Char,header odd7 Char,header4 Char"/>
    <w:link w:val="ae"/>
    <w:rsid w:val="00B600D4"/>
    <w:rPr>
      <w:rFonts w:ascii="바탕" w:eastAsia="바탕"/>
      <w:kern w:val="2"/>
      <w:szCs w:val="24"/>
      <w:lang w:val="en-US" w:eastAsia="ko-KR" w:bidi="ar-SA"/>
    </w:rPr>
  </w:style>
  <w:style w:type="character" w:styleId="af">
    <w:name w:val="annotation reference"/>
    <w:qFormat/>
    <w:rsid w:val="00D600DC"/>
    <w:rPr>
      <w:sz w:val="18"/>
      <w:szCs w:val="18"/>
    </w:rPr>
  </w:style>
  <w:style w:type="paragraph" w:styleId="af0">
    <w:name w:val="annotation text"/>
    <w:basedOn w:val="a1"/>
    <w:link w:val="Char4"/>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af1">
    <w:name w:val="annotation subject"/>
    <w:basedOn w:val="af0"/>
    <w:next w:val="af0"/>
    <w:semiHidden/>
    <w:rsid w:val="001D3007"/>
    <w:rPr>
      <w:b/>
      <w:bCs/>
    </w:rPr>
  </w:style>
  <w:style w:type="paragraph" w:styleId="af2">
    <w:name w:val="footnote text"/>
    <w:basedOn w:val="a1"/>
    <w:link w:val="Char5"/>
    <w:rsid w:val="003F36E8"/>
    <w:pPr>
      <w:snapToGrid w:val="0"/>
      <w:jc w:val="left"/>
    </w:pPr>
    <w:rPr>
      <w:lang w:val="x-none" w:eastAsia="x-none"/>
    </w:rPr>
  </w:style>
  <w:style w:type="character" w:customStyle="1" w:styleId="Char5">
    <w:name w:val="각주 텍스트 Char"/>
    <w:link w:val="af2"/>
    <w:rsid w:val="003F36E8"/>
    <w:rPr>
      <w:rFonts w:ascii="바탕"/>
      <w:kern w:val="2"/>
      <w:szCs w:val="24"/>
    </w:rPr>
  </w:style>
  <w:style w:type="character" w:styleId="af3">
    <w:name w:val="footnote reference"/>
    <w:rsid w:val="003F36E8"/>
    <w:rPr>
      <w:vertAlign w:val="superscript"/>
    </w:rPr>
  </w:style>
  <w:style w:type="paragraph" w:customStyle="1" w:styleId="lgtdoc3">
    <w:name w:val="lgtdoc"/>
    <w:basedOn w:val="a1"/>
    <w:rsid w:val="00FB4C10"/>
    <w:pPr>
      <w:widowControl/>
      <w:autoSpaceDE/>
      <w:autoSpaceDN/>
      <w:spacing w:before="100" w:beforeAutospacing="1" w:after="100" w:afterAutospacing="1"/>
      <w:jc w:val="left"/>
    </w:pPr>
    <w:rPr>
      <w:rFonts w:ascii="굴림" w:eastAsia="굴림" w:hAnsi="굴림" w:cs="굴림"/>
      <w:kern w:val="0"/>
      <w:sz w:val="24"/>
    </w:rPr>
  </w:style>
  <w:style w:type="paragraph" w:styleId="af4">
    <w:name w:val="Normal (Web)"/>
    <w:basedOn w:val="a1"/>
    <w:uiPriority w:val="99"/>
    <w:unhideWhenUsed/>
    <w:rsid w:val="00B05A1F"/>
    <w:pPr>
      <w:widowControl/>
      <w:autoSpaceDE/>
      <w:autoSpaceDN/>
      <w:spacing w:before="100" w:beforeAutospacing="1" w:after="100" w:afterAutospacing="1"/>
      <w:jc w:val="left"/>
    </w:pPr>
    <w:rPr>
      <w:rFonts w:ascii="굴림" w:eastAsia="굴림" w:hAnsi="굴림" w:cs="굴림"/>
      <w:kern w:val="0"/>
      <w:sz w:val="24"/>
    </w:rPr>
  </w:style>
  <w:style w:type="character" w:styleId="af5">
    <w:name w:val="Emphasis"/>
    <w:uiPriority w:val="20"/>
    <w:qFormat/>
    <w:rsid w:val="0031195F"/>
    <w:rPr>
      <w:i/>
      <w:iCs/>
    </w:rPr>
  </w:style>
  <w:style w:type="paragraph" w:styleId="af6">
    <w:name w:val="Revision"/>
    <w:hidden/>
    <w:uiPriority w:val="99"/>
    <w:semiHidden/>
    <w:rsid w:val="00E30BA2"/>
    <w:rPr>
      <w:rFonts w:ascii="바탕"/>
      <w:kern w:val="2"/>
      <w:szCs w:val="24"/>
      <w:lang w:eastAsia="ko-KR"/>
    </w:rPr>
  </w:style>
  <w:style w:type="paragraph" w:styleId="a">
    <w:name w:val="List Paragraph"/>
    <w:aliases w:val="- Bullets,リスト段落,列出段落,Lista1,?? ??,?????,????,列出段落1,中等深浅网格 1 - 着色 21,列表段落1,—ño’i—Ž,列表段落,¥¡¡¡¡ì¬º¥¹¥È¶ÎÂä,ÁÐ³ö¶ÎÂä,¥ê¥¹¥È¶ÎÂä,1st level - Bullet List Paragraph,Lettre d'introduction,Paragrafo elenco,Normal bullet 2,Bullet list,목록단락"/>
    <w:basedOn w:val="a1"/>
    <w:link w:val="Char6"/>
    <w:uiPriority w:val="34"/>
    <w:qFormat/>
    <w:rsid w:val="00AE102E"/>
    <w:pPr>
      <w:widowControl/>
      <w:numPr>
        <w:numId w:val="6"/>
      </w:numPr>
      <w:autoSpaceDE/>
      <w:autoSpaceDN/>
      <w:jc w:val="left"/>
    </w:pPr>
    <w:rPr>
      <w:rFonts w:eastAsia="굴림"/>
      <w:kern w:val="0"/>
    </w:rPr>
  </w:style>
  <w:style w:type="paragraph" w:styleId="af7">
    <w:name w:val="Plain Text"/>
    <w:basedOn w:val="a1"/>
    <w:link w:val="Char7"/>
    <w:uiPriority w:val="99"/>
    <w:unhideWhenUsed/>
    <w:rsid w:val="006C40D2"/>
    <w:pPr>
      <w:jc w:val="left"/>
    </w:pPr>
    <w:rPr>
      <w:rFonts w:ascii="Courier New" w:eastAsia="굴림" w:hAnsi="Courier New"/>
      <w:szCs w:val="20"/>
      <w:lang w:val="x-none" w:eastAsia="x-none"/>
    </w:rPr>
  </w:style>
  <w:style w:type="character" w:customStyle="1" w:styleId="Char7">
    <w:name w:val="글자만 Char"/>
    <w:link w:val="af7"/>
    <w:uiPriority w:val="99"/>
    <w:rsid w:val="006C40D2"/>
    <w:rPr>
      <w:rFonts w:ascii="Courier New" w:eastAsia="굴림"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80">
    <w:name w:val="toc 8"/>
    <w:basedOn w:val="a1"/>
    <w:next w:val="a1"/>
    <w:autoRedefine/>
    <w:rsid w:val="0047530F"/>
    <w:pPr>
      <w:ind w:leftChars="1400" w:left="2975"/>
    </w:pPr>
  </w:style>
  <w:style w:type="paragraph" w:styleId="af8">
    <w:name w:val="No Spacing"/>
    <w:uiPriority w:val="1"/>
    <w:qFormat/>
    <w:rsid w:val="00295800"/>
    <w:rPr>
      <w:rFonts w:eastAsia="맑은 고딕"/>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2-3">
    <w:name w:val="Grid Table 2 Accent 3"/>
    <w:basedOn w:val="a3"/>
    <w:uiPriority w:val="47"/>
    <w:rsid w:val="00FF472D"/>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6-3">
    <w:name w:val="Grid Table 6 Colorful Accent 3"/>
    <w:basedOn w:val="a3"/>
    <w:uiPriority w:val="51"/>
    <w:rsid w:val="00FF472D"/>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6">
    <w:name w:val="목록 단락 Char"/>
    <w:aliases w:val="- Bullets Char,リスト段落 Char,列出段落 Char,Lista1 Char,?? ?? Char,????? Char,???? Char,列出段落1 Char,中等深浅网格 1 - 着色 21 Char,列表段落1 Char,—ño’i—Ž Char,列表段落 Char,¥¡¡¡¡ì¬º¥¹¥È¶ÎÂä Char,ÁÐ³ö¶ÎÂä Char,¥ê¥¹¥È¶ÎÂä Char,1st level - Bullet List Paragraph Char"/>
    <w:link w:val="a"/>
    <w:uiPriority w:val="34"/>
    <w:qFormat/>
    <w:rsid w:val="00AE102E"/>
    <w:rPr>
      <w:rFonts w:eastAsia="굴림"/>
      <w:snapToGrid w:val="0"/>
      <w:szCs w:val="22"/>
      <w:lang w:val="en-GB" w:eastAsia="ko-KR"/>
    </w:rPr>
  </w:style>
  <w:style w:type="character" w:styleId="af9">
    <w:name w:val="Placeholder Text"/>
    <w:basedOn w:val="a2"/>
    <w:uiPriority w:val="99"/>
    <w:semiHidden/>
    <w:rsid w:val="00287AD4"/>
    <w:rPr>
      <w:color w:val="808080"/>
    </w:rPr>
  </w:style>
  <w:style w:type="character" w:customStyle="1" w:styleId="3Char">
    <w:name w:val="제목 3 Char"/>
    <w:aliases w:val="Underrubrik2 Char,H3 Char,no break Char,h3 Char,Memo Heading 3 Char,hello Char,Titre 3 Car Char,no break Car Char,H3 Car Char,Underrubrik2 Car Char,h3 Car Char,Memo Heading 3 Car Char,hello Car Char,Heading 3 Char Car Char,H3 Char Car Char"/>
    <w:basedOn w:val="a2"/>
    <w:link w:val="3"/>
    <w:rsid w:val="004E6768"/>
    <w:rPr>
      <w:rFonts w:ascii="Arial" w:hAnsi="Arial"/>
      <w:sz w:val="28"/>
      <w:szCs w:val="32"/>
      <w:lang w:val="en-GB"/>
    </w:rPr>
  </w:style>
  <w:style w:type="table" w:styleId="30">
    <w:name w:val="Plain Table 3"/>
    <w:basedOn w:val="a3"/>
    <w:uiPriority w:val="43"/>
    <w:rsid w:val="00DA6B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0">
    <w:name w:val="Plain Table 5"/>
    <w:basedOn w:val="a3"/>
    <w:uiPriority w:val="45"/>
    <w:rsid w:val="00DA6B4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a1"/>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a2"/>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a"/>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a1"/>
    <w:next w:val="a1"/>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31">
    <w:name w:val="toc 3"/>
    <w:basedOn w:val="a1"/>
    <w:next w:val="a1"/>
    <w:autoRedefine/>
    <w:rsid w:val="00B2715F"/>
    <w:pPr>
      <w:spacing w:after="100"/>
      <w:ind w:left="400"/>
    </w:pPr>
  </w:style>
  <w:style w:type="character" w:customStyle="1" w:styleId="notesChar">
    <w:name w:val="notes Char"/>
    <w:basedOn w:val="a2"/>
    <w:link w:val="notes"/>
    <w:locked/>
    <w:rsid w:val="00AF71EC"/>
    <w:rPr>
      <w:rFonts w:ascii="Arial" w:hAnsi="Arial" w:cs="Arial"/>
      <w:i/>
      <w:color w:val="00B0F0"/>
      <w:sz w:val="16"/>
      <w:szCs w:val="16"/>
    </w:rPr>
  </w:style>
  <w:style w:type="paragraph" w:customStyle="1" w:styleId="notes">
    <w:name w:val="notes"/>
    <w:basedOn w:val="a1"/>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0">
    <w:name w:val="바닥글 Char"/>
    <w:link w:val="a8"/>
    <w:rsid w:val="005F48D5"/>
    <w:rPr>
      <w:snapToGrid w:val="0"/>
      <w:kern w:val="2"/>
      <w:szCs w:val="22"/>
      <w:lang w:val="en-GB" w:eastAsia="ko-KR"/>
    </w:rPr>
  </w:style>
  <w:style w:type="paragraph" w:customStyle="1" w:styleId="B1">
    <w:name w:val="B1"/>
    <w:basedOn w:val="afa"/>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2"/>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a2"/>
    <w:link w:val="B3"/>
    <w:rsid w:val="009F548F"/>
    <w:rPr>
      <w:rFonts w:eastAsia="Times New Roman"/>
      <w:lang w:val="en-GB"/>
    </w:rPr>
  </w:style>
  <w:style w:type="paragraph" w:styleId="afa">
    <w:name w:val="List"/>
    <w:basedOn w:val="a1"/>
    <w:rsid w:val="009F548F"/>
    <w:pPr>
      <w:ind w:left="360" w:hanging="360"/>
      <w:contextualSpacing/>
    </w:pPr>
  </w:style>
  <w:style w:type="paragraph" w:styleId="20">
    <w:name w:val="List 2"/>
    <w:basedOn w:val="a1"/>
    <w:rsid w:val="009F548F"/>
    <w:pPr>
      <w:ind w:left="720" w:hanging="360"/>
      <w:contextualSpacing/>
    </w:pPr>
  </w:style>
  <w:style w:type="paragraph" w:styleId="32">
    <w:name w:val="List 3"/>
    <w:basedOn w:val="a1"/>
    <w:rsid w:val="009F548F"/>
    <w:pPr>
      <w:ind w:left="1080" w:hanging="360"/>
      <w:contextualSpacing/>
    </w:pPr>
  </w:style>
  <w:style w:type="character" w:customStyle="1" w:styleId="B1Char1">
    <w:name w:val="B1 Char1"/>
    <w:qFormat/>
    <w:rsid w:val="001C4D91"/>
    <w:rPr>
      <w:rFonts w:eastAsia="Times New Roman"/>
    </w:rPr>
  </w:style>
  <w:style w:type="character" w:customStyle="1" w:styleId="Char4">
    <w:name w:val="메모 텍스트 Char"/>
    <w:link w:val="af0"/>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a1"/>
    <w:next w:val="a1"/>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맑은 고딕"/>
      <w:noProof/>
      <w:snapToGrid/>
      <w:kern w:val="0"/>
      <w:szCs w:val="20"/>
    </w:rPr>
  </w:style>
  <w:style w:type="character" w:customStyle="1" w:styleId="colour">
    <w:name w:val="colour"/>
    <w:basedOn w:val="a2"/>
    <w:rsid w:val="00413B41"/>
  </w:style>
  <w:style w:type="paragraph" w:customStyle="1" w:styleId="BN">
    <w:name w:val="BN"/>
    <w:basedOn w:val="a1"/>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UnresolvedMention">
    <w:name w:val="Unresolved Mention"/>
    <w:basedOn w:val="a2"/>
    <w:uiPriority w:val="99"/>
    <w:unhideWhenUsed/>
    <w:rsid w:val="00350DBD"/>
    <w:rPr>
      <w:color w:val="605E5C"/>
      <w:shd w:val="clear" w:color="auto" w:fill="E1DFDD"/>
    </w:rPr>
  </w:style>
  <w:style w:type="character" w:customStyle="1" w:styleId="Mention">
    <w:name w:val="Mention"/>
    <w:basedOn w:val="a2"/>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A936D-76AE-4DD6-AC15-899DC09DD3DE}">
  <ds:schemaRefs>
    <ds:schemaRef ds:uri="http://schemas.openxmlformats.org/officeDocument/2006/bibliography"/>
  </ds:schemaRefs>
</ds:datastoreItem>
</file>

<file path=customXml/itemProps5.xml><?xml version="1.0" encoding="utf-8"?>
<ds:datastoreItem xmlns:ds="http://schemas.openxmlformats.org/officeDocument/2006/customXml" ds:itemID="{955C3448-EE3F-4344-8CE6-37BEA784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16955</Words>
  <Characters>96644</Characters>
  <Application>Microsoft Office Word</Application>
  <DocSecurity>0</DocSecurity>
  <Lines>805</Lines>
  <Paragraphs>226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113373</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Sechang</cp:lastModifiedBy>
  <cp:revision>16</cp:revision>
  <cp:lastPrinted>2019-01-10T09:30:00Z</cp:lastPrinted>
  <dcterms:created xsi:type="dcterms:W3CDTF">2021-01-27T05:15:00Z</dcterms:created>
  <dcterms:modified xsi:type="dcterms:W3CDTF">2021-01-27T05:23:00Z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