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w:t>
            </w:r>
            <w:proofErr w:type="gramStart"/>
            <w:r>
              <w:t>down-selecting</w:t>
            </w:r>
            <w:proofErr w:type="gramEnd"/>
            <w:r>
              <w:t xml:space="preserve">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8C1DAE">
      <w:pPr>
        <w:pStyle w:val="B1"/>
        <w:numPr>
          <w:ilvl w:val="1"/>
          <w:numId w:val="44"/>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8C1DAE">
      <w:pPr>
        <w:pStyle w:val="B1"/>
        <w:numPr>
          <w:ilvl w:val="0"/>
          <w:numId w:val="44"/>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 xml:space="preserve">Recommend </w:t>
      </w:r>
      <w:proofErr w:type="gramStart"/>
      <w:r w:rsidRPr="00272B19">
        <w:rPr>
          <w:lang w:eastAsia="en-US"/>
        </w:rPr>
        <w:t>to separate</w:t>
      </w:r>
      <w:proofErr w:type="gramEnd"/>
      <w:r w:rsidRPr="00272B19">
        <w:rPr>
          <w:lang w:eastAsia="en-US"/>
        </w:rPr>
        <w:t xml:space="preserv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 xml:space="preserve">/UE performs multiple LBT, one for each CC over the transmission bandwidth (from the lowest RB </w:t>
      </w:r>
      <w:proofErr w:type="gramStart"/>
      <w:r w:rsidRPr="00272B19">
        <w:rPr>
          <w:lang w:eastAsia="en-US"/>
        </w:rPr>
        <w:t>in to</w:t>
      </w:r>
      <w:proofErr w:type="gramEnd"/>
      <w:r w:rsidRPr="00272B19">
        <w:rPr>
          <w:lang w:eastAsia="en-US"/>
        </w:rPr>
        <w:t xml:space="preserve">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9351" w:type="dxa"/>
        <w:tblLook w:val="04A0" w:firstRow="1" w:lastRow="0" w:firstColumn="1" w:lastColumn="0" w:noHBand="0" w:noVBand="1"/>
      </w:tblPr>
      <w:tblGrid>
        <w:gridCol w:w="1555"/>
        <w:gridCol w:w="7796"/>
      </w:tblGrid>
      <w:tr w:rsidR="008B25BB" w:rsidRPr="00512629" w14:paraId="086B92AE" w14:textId="77777777" w:rsidTr="00801EA6">
        <w:tc>
          <w:tcPr>
            <w:tcW w:w="1555" w:type="dxa"/>
          </w:tcPr>
          <w:p w14:paraId="2D9AB227" w14:textId="77777777" w:rsidR="008B25BB" w:rsidRPr="00512629" w:rsidRDefault="008B25BB" w:rsidP="00801EA6">
            <w:pPr>
              <w:rPr>
                <w:b/>
                <w:szCs w:val="20"/>
              </w:rPr>
            </w:pPr>
            <w:r w:rsidRPr="00512629">
              <w:rPr>
                <w:rFonts w:hint="eastAsia"/>
                <w:b/>
                <w:szCs w:val="20"/>
              </w:rPr>
              <w:t>Company</w:t>
            </w:r>
          </w:p>
        </w:tc>
        <w:tc>
          <w:tcPr>
            <w:tcW w:w="7796"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801EA6">
        <w:tc>
          <w:tcPr>
            <w:tcW w:w="1555" w:type="dxa"/>
          </w:tcPr>
          <w:p w14:paraId="21E6CB72" w14:textId="7C141F47" w:rsidR="008B25BB" w:rsidRPr="00512629" w:rsidRDefault="00E4266E" w:rsidP="00801EA6">
            <w:pPr>
              <w:rPr>
                <w:szCs w:val="20"/>
              </w:rPr>
            </w:pPr>
            <w:r>
              <w:rPr>
                <w:szCs w:val="20"/>
              </w:rPr>
              <w:t>Apple</w:t>
            </w:r>
          </w:p>
        </w:tc>
        <w:tc>
          <w:tcPr>
            <w:tcW w:w="7796"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8B25BB" w:rsidRPr="00512629" w14:paraId="7CF61C7D" w14:textId="77777777" w:rsidTr="00801EA6">
        <w:tc>
          <w:tcPr>
            <w:tcW w:w="1555" w:type="dxa"/>
          </w:tcPr>
          <w:p w14:paraId="2CEAE0D8" w14:textId="77777777" w:rsidR="008B25BB" w:rsidRDefault="008B25BB" w:rsidP="00801EA6">
            <w:pPr>
              <w:rPr>
                <w:lang w:eastAsia="en-US"/>
              </w:rPr>
            </w:pPr>
          </w:p>
        </w:tc>
        <w:tc>
          <w:tcPr>
            <w:tcW w:w="7796" w:type="dxa"/>
          </w:tcPr>
          <w:p w14:paraId="49C09A8E" w14:textId="77777777" w:rsidR="008B25BB" w:rsidRPr="00512629" w:rsidRDefault="008B25BB" w:rsidP="00801EA6">
            <w:pPr>
              <w:rPr>
                <w:szCs w:val="20"/>
              </w:rPr>
            </w:pP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7219A6">
      <w:pPr>
        <w:pStyle w:val="ListParagraph"/>
        <w:numPr>
          <w:ilvl w:val="0"/>
          <w:numId w:val="4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7219A6">
      <w:pPr>
        <w:pStyle w:val="ListParagraph"/>
        <w:numPr>
          <w:ilvl w:val="0"/>
          <w:numId w:val="4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247CB1" w:rsidRPr="00512629" w14:paraId="3967C507" w14:textId="77777777" w:rsidTr="00AE3A61">
        <w:tc>
          <w:tcPr>
            <w:tcW w:w="1555" w:type="dxa"/>
          </w:tcPr>
          <w:p w14:paraId="6C978E65" w14:textId="77777777" w:rsidR="00247CB1" w:rsidRDefault="00247CB1" w:rsidP="00AE3A61">
            <w:pPr>
              <w:rPr>
                <w:lang w:eastAsia="en-US"/>
              </w:rPr>
            </w:pPr>
          </w:p>
        </w:tc>
        <w:tc>
          <w:tcPr>
            <w:tcW w:w="7796" w:type="dxa"/>
          </w:tcPr>
          <w:p w14:paraId="0D3EB30E" w14:textId="77777777" w:rsidR="00247CB1" w:rsidRPr="00512629" w:rsidRDefault="00247CB1" w:rsidP="00AE3A61">
            <w:pPr>
              <w:rPr>
                <w:szCs w:val="20"/>
              </w:rPr>
            </w:pP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lastRenderedPageBreak/>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Proposal 16: Channel access mechanism (</w:t>
            </w:r>
            <w:proofErr w:type="gramStart"/>
            <w:r>
              <w:t>i.e.</w:t>
            </w:r>
            <w:proofErr w:type="gramEnd"/>
            <w:r>
              <w:t xml:space="preserv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lastRenderedPageBreak/>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Proposal 16: Channel access mechanism (</w:t>
            </w:r>
            <w:proofErr w:type="gramStart"/>
            <w:r>
              <w:t>i.e.</w:t>
            </w:r>
            <w:proofErr w:type="gramEnd"/>
            <w:r>
              <w:t xml:space="preserv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 xml:space="preserve">UEs in a cell can operate in same or different </w:t>
            </w:r>
            <w:proofErr w:type="gramStart"/>
            <w:r>
              <w:t>mode;</w:t>
            </w:r>
            <w:proofErr w:type="gramEnd"/>
          </w:p>
          <w:p w14:paraId="2EC1D241" w14:textId="77777777" w:rsidR="0056018C" w:rsidRDefault="0056018C" w:rsidP="00D25087">
            <w:pPr>
              <w:jc w:val="left"/>
            </w:pPr>
            <w:r>
              <w:t>•</w:t>
            </w:r>
            <w:r>
              <w:tab/>
              <w:t xml:space="preserve">UE can operate in same or different mode from its serving </w:t>
            </w:r>
            <w:proofErr w:type="spellStart"/>
            <w:proofErr w:type="gramStart"/>
            <w:r>
              <w:t>gNB</w:t>
            </w:r>
            <w:proofErr w:type="spellEnd"/>
            <w:r>
              <w:t>;</w:t>
            </w:r>
            <w:proofErr w:type="gramEnd"/>
          </w:p>
          <w:p w14:paraId="5CABC162" w14:textId="77777777" w:rsidR="0056018C" w:rsidRDefault="0056018C" w:rsidP="00D25087">
            <w:pPr>
              <w:jc w:val="left"/>
            </w:pPr>
            <w:r>
              <w:t>•</w:t>
            </w:r>
            <w:r>
              <w:tab/>
            </w:r>
            <w:proofErr w:type="spellStart"/>
            <w:r>
              <w:t>gNB</w:t>
            </w:r>
            <w:proofErr w:type="spellEnd"/>
            <w:r>
              <w:t xml:space="preserve"> determines its operation mode up to </w:t>
            </w:r>
            <w:proofErr w:type="gramStart"/>
            <w:r>
              <w:t>implementation;</w:t>
            </w:r>
            <w:proofErr w:type="gramEnd"/>
          </w:p>
          <w:p w14:paraId="4426A82A" w14:textId="77777777" w:rsidR="0056018C" w:rsidRDefault="0056018C" w:rsidP="00D25087">
            <w:pPr>
              <w:jc w:val="left"/>
            </w:pPr>
            <w:r>
              <w:t>•</w:t>
            </w:r>
            <w:r>
              <w:tab/>
            </w:r>
            <w:proofErr w:type="spellStart"/>
            <w:r>
              <w:t>gNB</w:t>
            </w:r>
            <w:proofErr w:type="spellEnd"/>
            <w:r>
              <w:t xml:space="preserve"> indicates operation mode to UE in both cell-specific (</w:t>
            </w:r>
            <w:proofErr w:type="gramStart"/>
            <w:r>
              <w:t>e.g.</w:t>
            </w:r>
            <w:proofErr w:type="gramEnd"/>
            <w:r>
              <w:t xml:space="preserve">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lastRenderedPageBreak/>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lastRenderedPageBreak/>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w:t>
            </w:r>
            <w:r w:rsidRPr="0038067E">
              <w:rPr>
                <w:szCs w:val="20"/>
              </w:rPr>
              <w:lastRenderedPageBreak/>
              <w:t xml:space="preserve">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lastRenderedPageBreak/>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272B19">
      <w:pPr>
        <w:pStyle w:val="ListParagraph"/>
        <w:numPr>
          <w:ilvl w:val="0"/>
          <w:numId w:val="46"/>
        </w:numPr>
        <w:rPr>
          <w:lang w:eastAsia="en-US"/>
        </w:rPr>
      </w:pPr>
      <w:r w:rsidRPr="00272B19">
        <w:rPr>
          <w:lang w:eastAsia="en-US"/>
        </w:rPr>
        <w:t xml:space="preserve">Alt.1. Cell specific </w:t>
      </w:r>
      <w:r w:rsidR="001534BB" w:rsidRPr="00272B19">
        <w:rPr>
          <w:lang w:eastAsia="en-US"/>
        </w:rPr>
        <w:t>as part of system information</w:t>
      </w:r>
    </w:p>
    <w:p w14:paraId="64C1E2EC" w14:textId="4E2CD47E" w:rsidR="00272B19" w:rsidRPr="00272B19" w:rsidRDefault="00272B19" w:rsidP="00272B19">
      <w:pPr>
        <w:pStyle w:val="ListParagraph"/>
        <w:numPr>
          <w:ilvl w:val="0"/>
          <w:numId w:val="46"/>
        </w:numPr>
        <w:rPr>
          <w:lang w:eastAsia="en-US"/>
        </w:rPr>
      </w:pPr>
      <w:r w:rsidRPr="00272B19">
        <w:rPr>
          <w:lang w:eastAsia="en-US"/>
        </w:rPr>
        <w:t>Alt 2. UE specific as part of UE RRC configuration</w:t>
      </w:r>
    </w:p>
    <w:tbl>
      <w:tblPr>
        <w:tblStyle w:val="TableGrid"/>
        <w:tblW w:w="9351" w:type="dxa"/>
        <w:tblLook w:val="04A0" w:firstRow="1" w:lastRow="0" w:firstColumn="1" w:lastColumn="0" w:noHBand="0" w:noVBand="1"/>
      </w:tblPr>
      <w:tblGrid>
        <w:gridCol w:w="1555"/>
        <w:gridCol w:w="7796"/>
      </w:tblGrid>
      <w:tr w:rsidR="006B56D8" w:rsidRPr="00512629" w14:paraId="6F3F8DE6" w14:textId="77777777" w:rsidTr="00AE3A61">
        <w:tc>
          <w:tcPr>
            <w:tcW w:w="1555" w:type="dxa"/>
          </w:tcPr>
          <w:p w14:paraId="6DBC336C" w14:textId="77777777" w:rsidR="006B56D8" w:rsidRPr="00512629" w:rsidRDefault="006B56D8" w:rsidP="00AE3A61">
            <w:pPr>
              <w:rPr>
                <w:b/>
                <w:szCs w:val="20"/>
              </w:rPr>
            </w:pPr>
            <w:r w:rsidRPr="00512629">
              <w:rPr>
                <w:rFonts w:hint="eastAsia"/>
                <w:b/>
                <w:szCs w:val="20"/>
              </w:rPr>
              <w:t>Company</w:t>
            </w:r>
          </w:p>
        </w:tc>
        <w:tc>
          <w:tcPr>
            <w:tcW w:w="7796"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AE3A61">
        <w:tc>
          <w:tcPr>
            <w:tcW w:w="1555" w:type="dxa"/>
          </w:tcPr>
          <w:p w14:paraId="7433B0D4" w14:textId="335E0477" w:rsidR="006B56D8" w:rsidRPr="00512629" w:rsidRDefault="00E4266E" w:rsidP="00AE3A61">
            <w:pPr>
              <w:rPr>
                <w:szCs w:val="20"/>
              </w:rPr>
            </w:pPr>
            <w:r>
              <w:rPr>
                <w:szCs w:val="20"/>
              </w:rPr>
              <w:t xml:space="preserve">Apple </w:t>
            </w:r>
          </w:p>
        </w:tc>
        <w:tc>
          <w:tcPr>
            <w:tcW w:w="7796"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6B56D8" w:rsidRPr="00512629" w14:paraId="06DA0D9C" w14:textId="77777777" w:rsidTr="00AE3A61">
        <w:tc>
          <w:tcPr>
            <w:tcW w:w="1555" w:type="dxa"/>
          </w:tcPr>
          <w:p w14:paraId="487C6F8A" w14:textId="77777777" w:rsidR="006B56D8" w:rsidRDefault="006B56D8" w:rsidP="00AE3A61">
            <w:pPr>
              <w:rPr>
                <w:lang w:eastAsia="en-US"/>
              </w:rPr>
            </w:pPr>
          </w:p>
        </w:tc>
        <w:tc>
          <w:tcPr>
            <w:tcW w:w="7796" w:type="dxa"/>
          </w:tcPr>
          <w:p w14:paraId="68CFCC35" w14:textId="77777777" w:rsidR="006B56D8" w:rsidRPr="00512629" w:rsidRDefault="006B56D8" w:rsidP="00AE3A61">
            <w:pPr>
              <w:rPr>
                <w:szCs w:val="20"/>
              </w:rPr>
            </w:pP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lastRenderedPageBreak/>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B56D8">
      <w:pPr>
        <w:pStyle w:val="ListParagraph"/>
        <w:numPr>
          <w:ilvl w:val="0"/>
          <w:numId w:val="39"/>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9351" w:type="dxa"/>
        <w:tblLook w:val="04A0" w:firstRow="1" w:lastRow="0" w:firstColumn="1" w:lastColumn="0" w:noHBand="0" w:noVBand="1"/>
      </w:tblPr>
      <w:tblGrid>
        <w:gridCol w:w="1555"/>
        <w:gridCol w:w="7796"/>
      </w:tblGrid>
      <w:tr w:rsidR="0010008D" w:rsidRPr="00512629" w14:paraId="7CAD1F3E" w14:textId="77777777" w:rsidTr="00E16ABE">
        <w:tc>
          <w:tcPr>
            <w:tcW w:w="1555" w:type="dxa"/>
          </w:tcPr>
          <w:p w14:paraId="52D62076" w14:textId="77777777" w:rsidR="0010008D" w:rsidRPr="00512629" w:rsidRDefault="0010008D" w:rsidP="00E16ABE">
            <w:pPr>
              <w:rPr>
                <w:b/>
                <w:szCs w:val="20"/>
              </w:rPr>
            </w:pPr>
            <w:r w:rsidRPr="00512629">
              <w:rPr>
                <w:rFonts w:hint="eastAsia"/>
                <w:b/>
                <w:szCs w:val="20"/>
              </w:rPr>
              <w:t>Company</w:t>
            </w:r>
          </w:p>
        </w:tc>
        <w:tc>
          <w:tcPr>
            <w:tcW w:w="7796"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E16ABE">
        <w:tc>
          <w:tcPr>
            <w:tcW w:w="1555" w:type="dxa"/>
          </w:tcPr>
          <w:p w14:paraId="189486FC" w14:textId="1925F351" w:rsidR="0010008D" w:rsidRPr="00512629" w:rsidRDefault="00E4266E" w:rsidP="00E16ABE">
            <w:pPr>
              <w:rPr>
                <w:szCs w:val="20"/>
              </w:rPr>
            </w:pPr>
            <w:r>
              <w:rPr>
                <w:szCs w:val="20"/>
              </w:rPr>
              <w:t xml:space="preserve">Apple </w:t>
            </w:r>
          </w:p>
        </w:tc>
        <w:tc>
          <w:tcPr>
            <w:tcW w:w="7796"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10008D" w:rsidRPr="00512629" w14:paraId="581113FD" w14:textId="77777777" w:rsidTr="00E16ABE">
        <w:tc>
          <w:tcPr>
            <w:tcW w:w="1555" w:type="dxa"/>
          </w:tcPr>
          <w:p w14:paraId="2D8D87E0" w14:textId="77777777" w:rsidR="0010008D" w:rsidRDefault="0010008D" w:rsidP="00E16ABE">
            <w:pPr>
              <w:rPr>
                <w:lang w:eastAsia="en-US"/>
              </w:rPr>
            </w:pPr>
          </w:p>
        </w:tc>
        <w:tc>
          <w:tcPr>
            <w:tcW w:w="7796" w:type="dxa"/>
          </w:tcPr>
          <w:p w14:paraId="29A2728B" w14:textId="77777777" w:rsidR="0010008D" w:rsidRPr="00512629" w:rsidRDefault="0010008D" w:rsidP="00E16ABE">
            <w:pPr>
              <w:rPr>
                <w:szCs w:val="20"/>
              </w:rPr>
            </w:pP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C42A6A">
      <w:pPr>
        <w:pStyle w:val="ListParagraph"/>
        <w:numPr>
          <w:ilvl w:val="0"/>
          <w:numId w:val="39"/>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C42A6A">
      <w:pPr>
        <w:pStyle w:val="ListParagraph"/>
        <w:numPr>
          <w:ilvl w:val="0"/>
          <w:numId w:val="39"/>
        </w:numPr>
        <w:rPr>
          <w:lang w:eastAsia="en-US"/>
        </w:rPr>
      </w:pPr>
      <w:r>
        <w:rPr>
          <w:lang w:eastAsia="en-US"/>
        </w:rPr>
        <w:t>Shall we design long term sensing type mechanism to be used in no-LBT mode</w:t>
      </w:r>
    </w:p>
    <w:p w14:paraId="4B7A3392" w14:textId="03F3C493" w:rsidR="00B54B61" w:rsidRDefault="00B54B61" w:rsidP="00C42A6A">
      <w:pPr>
        <w:pStyle w:val="ListParagraph"/>
        <w:numPr>
          <w:ilvl w:val="0"/>
          <w:numId w:val="39"/>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C42A6A">
      <w:pPr>
        <w:pStyle w:val="ListParagraph"/>
        <w:numPr>
          <w:ilvl w:val="0"/>
          <w:numId w:val="39"/>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77777777" w:rsidR="00C42A6A" w:rsidRDefault="00C42A6A" w:rsidP="00AE3A61">
            <w:pPr>
              <w:rPr>
                <w:lang w:eastAsia="en-US"/>
              </w:rPr>
            </w:pPr>
          </w:p>
        </w:tc>
        <w:tc>
          <w:tcPr>
            <w:tcW w:w="7796" w:type="dxa"/>
          </w:tcPr>
          <w:p w14:paraId="41378EB5" w14:textId="77777777" w:rsidR="00C42A6A" w:rsidRPr="00512629" w:rsidRDefault="00C42A6A" w:rsidP="00AE3A61">
            <w:pPr>
              <w:rPr>
                <w:szCs w:val="20"/>
              </w:rPr>
            </w:pP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9351" w:type="dxa"/>
        <w:tblLook w:val="04A0" w:firstRow="1" w:lastRow="0" w:firstColumn="1" w:lastColumn="0" w:noHBand="0" w:noVBand="1"/>
      </w:tblPr>
      <w:tblGrid>
        <w:gridCol w:w="1555"/>
        <w:gridCol w:w="7796"/>
      </w:tblGrid>
      <w:tr w:rsidR="00A24DEF" w:rsidRPr="00512629" w14:paraId="2AB8630E" w14:textId="77777777" w:rsidTr="00AE3A61">
        <w:tc>
          <w:tcPr>
            <w:tcW w:w="1555" w:type="dxa"/>
          </w:tcPr>
          <w:p w14:paraId="74FA8C71" w14:textId="77777777" w:rsidR="00A24DEF" w:rsidRPr="00512629" w:rsidRDefault="00A24DEF" w:rsidP="00AE3A61">
            <w:pPr>
              <w:rPr>
                <w:b/>
                <w:szCs w:val="20"/>
              </w:rPr>
            </w:pPr>
            <w:r w:rsidRPr="00512629">
              <w:rPr>
                <w:rFonts w:hint="eastAsia"/>
                <w:b/>
                <w:szCs w:val="20"/>
              </w:rPr>
              <w:t>Company</w:t>
            </w:r>
          </w:p>
        </w:tc>
        <w:tc>
          <w:tcPr>
            <w:tcW w:w="7796"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AE3A61">
        <w:tc>
          <w:tcPr>
            <w:tcW w:w="1555" w:type="dxa"/>
          </w:tcPr>
          <w:p w14:paraId="7EBCD145" w14:textId="42A6FA19" w:rsidR="00A24DEF" w:rsidRPr="00512629" w:rsidRDefault="00183E86" w:rsidP="00AE3A61">
            <w:pPr>
              <w:rPr>
                <w:szCs w:val="20"/>
              </w:rPr>
            </w:pPr>
            <w:r>
              <w:rPr>
                <w:szCs w:val="20"/>
              </w:rPr>
              <w:t xml:space="preserve">Apple </w:t>
            </w:r>
          </w:p>
        </w:tc>
        <w:tc>
          <w:tcPr>
            <w:tcW w:w="7796"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A24DEF" w:rsidRPr="00512629" w14:paraId="1200E567" w14:textId="77777777" w:rsidTr="00AE3A61">
        <w:tc>
          <w:tcPr>
            <w:tcW w:w="1555" w:type="dxa"/>
          </w:tcPr>
          <w:p w14:paraId="13E5C265" w14:textId="77777777" w:rsidR="00A24DEF" w:rsidRDefault="00A24DEF" w:rsidP="00AE3A61">
            <w:pPr>
              <w:rPr>
                <w:lang w:eastAsia="en-US"/>
              </w:rPr>
            </w:pPr>
          </w:p>
        </w:tc>
        <w:tc>
          <w:tcPr>
            <w:tcW w:w="7796" w:type="dxa"/>
          </w:tcPr>
          <w:p w14:paraId="705F45AD" w14:textId="77777777" w:rsidR="00A24DEF" w:rsidRPr="00512629" w:rsidRDefault="00A24DEF" w:rsidP="00AE3A61">
            <w:pPr>
              <w:rPr>
                <w:szCs w:val="20"/>
              </w:rPr>
            </w:pP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E16ABE">
            <w:pPr>
              <w:pStyle w:val="ListParagraph"/>
              <w:numPr>
                <w:ilvl w:val="1"/>
                <w:numId w:val="40"/>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w:t>
            </w:r>
            <w:proofErr w:type="gramStart"/>
            <w:r>
              <w:t>a</w:t>
            </w:r>
            <w:proofErr w:type="gramEnd"/>
            <w:r>
              <w:t xml:space="preserve"> 8us deferral period. Study the locations and durations of the two measurements. </w:t>
            </w:r>
          </w:p>
          <w:p w14:paraId="6B1B2ECE" w14:textId="63BC88E4" w:rsidR="000E1E68" w:rsidRDefault="00FD52BB" w:rsidP="00FD52BB">
            <w:r>
              <w:lastRenderedPageBreak/>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lastRenderedPageBreak/>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7E69B6">
      <w:pPr>
        <w:pStyle w:val="ListParagraph"/>
        <w:numPr>
          <w:ilvl w:val="0"/>
          <w:numId w:val="40"/>
        </w:numPr>
        <w:rPr>
          <w:lang w:eastAsia="en-US"/>
        </w:rPr>
      </w:pPr>
      <w:r>
        <w:rPr>
          <w:lang w:eastAsia="en-US"/>
        </w:rPr>
        <w:t>FFS if further adjustment on ED threshold based on sensing beam and transmission beam</w:t>
      </w:r>
    </w:p>
    <w:tbl>
      <w:tblPr>
        <w:tblStyle w:val="TableGrid"/>
        <w:tblW w:w="9351" w:type="dxa"/>
        <w:tblLook w:val="04A0" w:firstRow="1" w:lastRow="0" w:firstColumn="1" w:lastColumn="0" w:noHBand="0" w:noVBand="1"/>
      </w:tblPr>
      <w:tblGrid>
        <w:gridCol w:w="1555"/>
        <w:gridCol w:w="7796"/>
      </w:tblGrid>
      <w:tr w:rsidR="00C862B4" w:rsidRPr="00512629" w14:paraId="033FCD18" w14:textId="77777777" w:rsidTr="0062431F">
        <w:tc>
          <w:tcPr>
            <w:tcW w:w="1555" w:type="dxa"/>
          </w:tcPr>
          <w:p w14:paraId="253255AE" w14:textId="77777777" w:rsidR="00C862B4" w:rsidRPr="00512629" w:rsidRDefault="00C862B4" w:rsidP="0062431F">
            <w:pPr>
              <w:rPr>
                <w:b/>
                <w:szCs w:val="20"/>
              </w:rPr>
            </w:pPr>
            <w:r w:rsidRPr="00512629">
              <w:rPr>
                <w:rFonts w:hint="eastAsia"/>
                <w:b/>
                <w:szCs w:val="20"/>
              </w:rPr>
              <w:t>Company</w:t>
            </w:r>
          </w:p>
        </w:tc>
        <w:tc>
          <w:tcPr>
            <w:tcW w:w="7796"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62431F">
        <w:tc>
          <w:tcPr>
            <w:tcW w:w="1555" w:type="dxa"/>
          </w:tcPr>
          <w:p w14:paraId="41ABC8F1" w14:textId="5829CCEF" w:rsidR="00C862B4" w:rsidRPr="00512629" w:rsidRDefault="00183E86" w:rsidP="0062431F">
            <w:pPr>
              <w:rPr>
                <w:szCs w:val="20"/>
              </w:rPr>
            </w:pPr>
            <w:r>
              <w:rPr>
                <w:szCs w:val="20"/>
              </w:rPr>
              <w:t xml:space="preserve">Apple </w:t>
            </w:r>
          </w:p>
        </w:tc>
        <w:tc>
          <w:tcPr>
            <w:tcW w:w="7796"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w:t>
            </w:r>
            <w:proofErr w:type="gramStart"/>
            <w:r w:rsidR="00C0267C">
              <w:rPr>
                <w:szCs w:val="20"/>
              </w:rPr>
              <w:t>added</w:t>
            </w:r>
            <w:proofErr w:type="gramEnd"/>
            <w:r w:rsidR="00C0267C">
              <w:rPr>
                <w:szCs w:val="20"/>
              </w:rPr>
              <w:t xml:space="preserve">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C862B4" w:rsidRPr="00512629" w14:paraId="7D384FA5" w14:textId="77777777" w:rsidTr="0062431F">
        <w:tc>
          <w:tcPr>
            <w:tcW w:w="1555" w:type="dxa"/>
          </w:tcPr>
          <w:p w14:paraId="59274829" w14:textId="77777777" w:rsidR="00C862B4" w:rsidRDefault="00C862B4" w:rsidP="0062431F">
            <w:pPr>
              <w:rPr>
                <w:lang w:eastAsia="en-US"/>
              </w:rPr>
            </w:pPr>
          </w:p>
        </w:tc>
        <w:tc>
          <w:tcPr>
            <w:tcW w:w="7796" w:type="dxa"/>
          </w:tcPr>
          <w:p w14:paraId="53083724" w14:textId="77777777" w:rsidR="00C862B4" w:rsidRPr="00512629" w:rsidRDefault="00C862B4" w:rsidP="0062431F">
            <w:pPr>
              <w:rPr>
                <w:szCs w:val="20"/>
              </w:rPr>
            </w:pP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7E69B6">
      <w:pPr>
        <w:pStyle w:val="ListParagraph"/>
        <w:numPr>
          <w:ilvl w:val="0"/>
          <w:numId w:val="40"/>
        </w:numPr>
        <w:rPr>
          <w:lang w:eastAsia="en-US"/>
        </w:rPr>
      </w:pPr>
      <w:r>
        <w:rPr>
          <w:lang w:eastAsia="en-US"/>
        </w:rPr>
        <w:t>FFS the duration and the location of the energy measurements</w:t>
      </w:r>
    </w:p>
    <w:tbl>
      <w:tblPr>
        <w:tblStyle w:val="TableGrid"/>
        <w:tblW w:w="9351" w:type="dxa"/>
        <w:tblLook w:val="04A0" w:firstRow="1" w:lastRow="0" w:firstColumn="1" w:lastColumn="0" w:noHBand="0" w:noVBand="1"/>
      </w:tblPr>
      <w:tblGrid>
        <w:gridCol w:w="945"/>
        <w:gridCol w:w="8417"/>
      </w:tblGrid>
      <w:tr w:rsidR="00C862B4" w:rsidRPr="00512629" w14:paraId="45232C1A" w14:textId="77777777" w:rsidTr="0062431F">
        <w:tc>
          <w:tcPr>
            <w:tcW w:w="1555" w:type="dxa"/>
          </w:tcPr>
          <w:p w14:paraId="52F3186C" w14:textId="77777777" w:rsidR="00C862B4" w:rsidRPr="00512629" w:rsidRDefault="00C862B4" w:rsidP="0062431F">
            <w:pPr>
              <w:rPr>
                <w:b/>
                <w:szCs w:val="20"/>
              </w:rPr>
            </w:pPr>
            <w:r w:rsidRPr="00512629">
              <w:rPr>
                <w:rFonts w:hint="eastAsia"/>
                <w:b/>
                <w:szCs w:val="20"/>
              </w:rPr>
              <w:t>Company</w:t>
            </w:r>
          </w:p>
        </w:tc>
        <w:tc>
          <w:tcPr>
            <w:tcW w:w="7796"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2431F">
        <w:tc>
          <w:tcPr>
            <w:tcW w:w="1555" w:type="dxa"/>
          </w:tcPr>
          <w:p w14:paraId="715FB19E" w14:textId="20258635" w:rsidR="00C862B4" w:rsidRPr="00512629" w:rsidRDefault="00C0267C" w:rsidP="0062431F">
            <w:pPr>
              <w:rPr>
                <w:szCs w:val="20"/>
              </w:rPr>
            </w:pPr>
            <w:r>
              <w:rPr>
                <w:szCs w:val="20"/>
              </w:rPr>
              <w:t xml:space="preserve">Apple </w:t>
            </w:r>
          </w:p>
        </w:tc>
        <w:tc>
          <w:tcPr>
            <w:tcW w:w="7796"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rPr>
              <w:lastRenderedPageBreak/>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szCs w:val="20"/>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2431F">
        <w:tc>
          <w:tcPr>
            <w:tcW w:w="1555" w:type="dxa"/>
          </w:tcPr>
          <w:p w14:paraId="771661D0" w14:textId="77777777" w:rsidR="00C862B4" w:rsidRDefault="00C862B4" w:rsidP="0062431F">
            <w:pPr>
              <w:rPr>
                <w:lang w:eastAsia="en-US"/>
              </w:rPr>
            </w:pPr>
          </w:p>
        </w:tc>
        <w:tc>
          <w:tcPr>
            <w:tcW w:w="7796" w:type="dxa"/>
          </w:tcPr>
          <w:p w14:paraId="30B35775" w14:textId="77777777" w:rsidR="00C862B4" w:rsidRPr="00512629" w:rsidRDefault="00C862B4" w:rsidP="0062431F">
            <w:pPr>
              <w:rPr>
                <w:szCs w:val="20"/>
              </w:rPr>
            </w:pPr>
          </w:p>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lastRenderedPageBreak/>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C30C4">
      <w:pPr>
        <w:pStyle w:val="ListParagraph"/>
        <w:numPr>
          <w:ilvl w:val="0"/>
          <w:numId w:val="40"/>
        </w:numPr>
        <w:spacing w:before="240" w:after="120"/>
        <w:ind w:left="391" w:hanging="391"/>
        <w:rPr>
          <w:lang w:eastAsia="en-US"/>
        </w:rPr>
      </w:pPr>
      <w:r>
        <w:rPr>
          <w:lang w:eastAsia="en-US"/>
        </w:rPr>
        <w:t>Alt 1. No maximum gap defined. A later transmission can share the COT without LBT with any gap within the maximum COT duration</w:t>
      </w:r>
    </w:p>
    <w:p w14:paraId="29E72B8F" w14:textId="77777777" w:rsidR="006C30C4" w:rsidRDefault="006C30C4" w:rsidP="006C30C4">
      <w:pPr>
        <w:pStyle w:val="ListParagraph"/>
        <w:numPr>
          <w:ilvl w:val="0"/>
          <w:numId w:val="40"/>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7E69B6">
      <w:pPr>
        <w:pStyle w:val="ListParagraph"/>
        <w:numPr>
          <w:ilvl w:val="1"/>
          <w:numId w:val="40"/>
        </w:numPr>
        <w:spacing w:before="240" w:after="120"/>
        <w:rPr>
          <w:lang w:eastAsia="en-US"/>
        </w:rPr>
      </w:pPr>
      <w:r>
        <w:rPr>
          <w:lang w:eastAsia="en-US"/>
        </w:rPr>
        <w:t>FFS: Value for X</w:t>
      </w:r>
    </w:p>
    <w:p w14:paraId="2E8EDCED" w14:textId="77777777" w:rsidR="006C30C4" w:rsidRDefault="006C30C4" w:rsidP="006C30C4">
      <w:pPr>
        <w:pStyle w:val="ListParagraph"/>
        <w:numPr>
          <w:ilvl w:val="0"/>
          <w:numId w:val="40"/>
        </w:numPr>
        <w:spacing w:before="240" w:after="12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39BE32B6" w14:textId="77777777" w:rsidR="006C30C4" w:rsidRDefault="006C30C4" w:rsidP="007E69B6">
      <w:pPr>
        <w:pStyle w:val="ListParagraph"/>
        <w:numPr>
          <w:ilvl w:val="1"/>
          <w:numId w:val="40"/>
        </w:numPr>
        <w:spacing w:before="240" w:after="120"/>
        <w:rPr>
          <w:lang w:eastAsia="en-US"/>
        </w:rPr>
      </w:pPr>
      <w:r>
        <w:rPr>
          <w:lang w:eastAsia="en-US"/>
        </w:rPr>
        <w:t>FFS: Value for X</w:t>
      </w:r>
    </w:p>
    <w:p w14:paraId="50AC35F3" w14:textId="77777777" w:rsidR="006C30C4" w:rsidRPr="0055020E" w:rsidRDefault="006C30C4" w:rsidP="007E69B6">
      <w:pPr>
        <w:pStyle w:val="ListParagraph"/>
        <w:numPr>
          <w:ilvl w:val="1"/>
          <w:numId w:val="40"/>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bl>
    <w:p w14:paraId="6035937C" w14:textId="77777777" w:rsidR="006C30C4" w:rsidRPr="007E69B6" w:rsidRDefault="006C30C4" w:rsidP="007E69B6"/>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 xml:space="preserve">Type 1 channel access procedure without CWS </w:t>
            </w:r>
            <w:proofErr w:type="gramStart"/>
            <w:r>
              <w:t>adaptation;</w:t>
            </w:r>
            <w:proofErr w:type="gramEnd"/>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w:t>
            </w:r>
            <w:r>
              <w:lastRenderedPageBreak/>
              <w:t>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lastRenderedPageBreak/>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w:t>
      </w:r>
      <w:proofErr w:type="gramStart"/>
      <w:r w:rsidR="00DC48FE">
        <w:rPr>
          <w:lang w:eastAsia="en-US"/>
        </w:rPr>
        <w:t>spec.</w:t>
      </w:r>
      <w:proofErr w:type="gramEnd"/>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DC48FE">
      <w:pPr>
        <w:pStyle w:val="ListParagraph"/>
        <w:numPr>
          <w:ilvl w:val="0"/>
          <w:numId w:val="40"/>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EC6836">
      <w:pPr>
        <w:pStyle w:val="ListParagraph"/>
        <w:numPr>
          <w:ilvl w:val="0"/>
          <w:numId w:val="40"/>
        </w:numPr>
        <w:rPr>
          <w:lang w:eastAsia="en-US"/>
        </w:rPr>
      </w:pPr>
      <w:r>
        <w:rPr>
          <w:lang w:eastAsia="en-US"/>
        </w:rPr>
        <w:t>Alt 2. Introduce CAPS, CWS and CWS adjustment mechanism for 6GHz band, with Rel.16 NR-U as baseline.</w:t>
      </w:r>
    </w:p>
    <w:tbl>
      <w:tblPr>
        <w:tblStyle w:val="TableGrid"/>
        <w:tblW w:w="9351" w:type="dxa"/>
        <w:tblLook w:val="04A0" w:firstRow="1" w:lastRow="0" w:firstColumn="1" w:lastColumn="0" w:noHBand="0" w:noVBand="1"/>
      </w:tblPr>
      <w:tblGrid>
        <w:gridCol w:w="1555"/>
        <w:gridCol w:w="7796"/>
      </w:tblGrid>
      <w:tr w:rsidR="00EC6836" w:rsidRPr="00512629" w14:paraId="4F12BE31" w14:textId="77777777" w:rsidTr="00E16ABE">
        <w:tc>
          <w:tcPr>
            <w:tcW w:w="1555" w:type="dxa"/>
          </w:tcPr>
          <w:p w14:paraId="206A1145" w14:textId="77777777" w:rsidR="00EC6836" w:rsidRPr="00512629" w:rsidRDefault="00EC6836" w:rsidP="00E16ABE">
            <w:pPr>
              <w:rPr>
                <w:b/>
                <w:szCs w:val="20"/>
              </w:rPr>
            </w:pPr>
            <w:r w:rsidRPr="00512629">
              <w:rPr>
                <w:rFonts w:hint="eastAsia"/>
                <w:b/>
                <w:szCs w:val="20"/>
              </w:rPr>
              <w:t>Company</w:t>
            </w:r>
          </w:p>
        </w:tc>
        <w:tc>
          <w:tcPr>
            <w:tcW w:w="7796"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16ABE">
        <w:tc>
          <w:tcPr>
            <w:tcW w:w="1555" w:type="dxa"/>
          </w:tcPr>
          <w:p w14:paraId="1D174B80" w14:textId="47BA84DA" w:rsidR="00EC6836" w:rsidRPr="00512629" w:rsidRDefault="00D25070" w:rsidP="00E16ABE">
            <w:pPr>
              <w:rPr>
                <w:szCs w:val="20"/>
              </w:rPr>
            </w:pPr>
            <w:r>
              <w:rPr>
                <w:szCs w:val="20"/>
              </w:rPr>
              <w:t xml:space="preserve">Apple </w:t>
            </w:r>
          </w:p>
        </w:tc>
        <w:tc>
          <w:tcPr>
            <w:tcW w:w="7796"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EC6836" w:rsidRPr="00512629" w14:paraId="400A2A0B" w14:textId="77777777" w:rsidTr="00E16ABE">
        <w:tc>
          <w:tcPr>
            <w:tcW w:w="1555" w:type="dxa"/>
          </w:tcPr>
          <w:p w14:paraId="0144778A" w14:textId="77777777" w:rsidR="00EC6836" w:rsidRDefault="00EC6836" w:rsidP="00E16ABE">
            <w:pPr>
              <w:rPr>
                <w:lang w:eastAsia="en-US"/>
              </w:rPr>
            </w:pPr>
          </w:p>
        </w:tc>
        <w:tc>
          <w:tcPr>
            <w:tcW w:w="7796" w:type="dxa"/>
          </w:tcPr>
          <w:p w14:paraId="3AAAA85F" w14:textId="77777777" w:rsidR="00EC6836" w:rsidRPr="00512629" w:rsidRDefault="00EC6836" w:rsidP="00E16ABE">
            <w:pPr>
              <w:rPr>
                <w:szCs w:val="20"/>
              </w:rPr>
            </w:pP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r>
              <w:t>.</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 xml:space="preserve">For 480 kHz SCS SSB. Transmission of 64 SSB and 64 Type0-PDCCH with associated PDSCH with 20 msec SSB periodicity exceed 10 msec transmission duration within </w:t>
            </w:r>
            <w:r>
              <w:lastRenderedPageBreak/>
              <w:t>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lastRenderedPageBreak/>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SCS transmissions have a duty cycle requirement but no limitations on the 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Signaling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E84E49">
      <w:pPr>
        <w:pStyle w:val="ListParagraph"/>
        <w:numPr>
          <w:ilvl w:val="0"/>
          <w:numId w:val="40"/>
        </w:numPr>
        <w:rPr>
          <w:lang w:eastAsia="en-US"/>
        </w:rPr>
      </w:pPr>
      <w:r>
        <w:rPr>
          <w:lang w:eastAsia="en-US"/>
        </w:rPr>
        <w:lastRenderedPageBreak/>
        <w:t>SSB</w:t>
      </w:r>
      <w:r w:rsidR="00EB0A32">
        <w:rPr>
          <w:lang w:eastAsia="en-US"/>
        </w:rPr>
        <w:t>/PBCH</w:t>
      </w:r>
    </w:p>
    <w:p w14:paraId="697D8AEE" w14:textId="1BAEA953" w:rsidR="00F763CC" w:rsidRDefault="00F763CC" w:rsidP="00E84E49">
      <w:pPr>
        <w:pStyle w:val="ListParagraph"/>
        <w:numPr>
          <w:ilvl w:val="0"/>
          <w:numId w:val="40"/>
        </w:numPr>
        <w:rPr>
          <w:lang w:eastAsia="en-US"/>
        </w:rPr>
      </w:pPr>
      <w:r>
        <w:rPr>
          <w:lang w:eastAsia="en-US"/>
        </w:rPr>
        <w:t>PDCCH</w:t>
      </w:r>
    </w:p>
    <w:p w14:paraId="16A2A34E" w14:textId="18AF0389" w:rsidR="00F763CC" w:rsidRDefault="00F763CC" w:rsidP="00E84E49">
      <w:pPr>
        <w:pStyle w:val="ListParagraph"/>
        <w:numPr>
          <w:ilvl w:val="0"/>
          <w:numId w:val="40"/>
        </w:numPr>
        <w:rPr>
          <w:lang w:eastAsia="en-US"/>
        </w:rPr>
      </w:pPr>
      <w:r>
        <w:rPr>
          <w:lang w:eastAsia="en-US"/>
        </w:rPr>
        <w:t>Broadcast PDSCH</w:t>
      </w:r>
    </w:p>
    <w:p w14:paraId="0D274D61" w14:textId="38107593" w:rsidR="00F763CC" w:rsidRDefault="00F763CC" w:rsidP="00E84E49">
      <w:pPr>
        <w:pStyle w:val="ListParagraph"/>
        <w:numPr>
          <w:ilvl w:val="0"/>
          <w:numId w:val="40"/>
        </w:numPr>
        <w:rPr>
          <w:lang w:eastAsia="en-US"/>
        </w:rPr>
      </w:pPr>
      <w:r>
        <w:rPr>
          <w:lang w:eastAsia="en-US"/>
        </w:rPr>
        <w:t>CSI-RS</w:t>
      </w:r>
    </w:p>
    <w:p w14:paraId="6A7B4D2F" w14:textId="419CB511" w:rsidR="00F763CC" w:rsidRDefault="00F763CC" w:rsidP="00E84E49">
      <w:pPr>
        <w:pStyle w:val="ListParagraph"/>
        <w:numPr>
          <w:ilvl w:val="0"/>
          <w:numId w:val="40"/>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E84E49">
      <w:pPr>
        <w:pStyle w:val="ListParagraph"/>
        <w:numPr>
          <w:ilvl w:val="0"/>
          <w:numId w:val="40"/>
        </w:numPr>
        <w:rPr>
          <w:lang w:eastAsia="en-US"/>
        </w:rPr>
      </w:pPr>
      <w:r>
        <w:rPr>
          <w:lang w:eastAsia="en-US"/>
        </w:rPr>
        <w:t>PRACH</w:t>
      </w:r>
    </w:p>
    <w:p w14:paraId="1EE8D9AB" w14:textId="0D5ED693" w:rsidR="00E84E49" w:rsidRDefault="00E84E49" w:rsidP="00E84E49">
      <w:pPr>
        <w:pStyle w:val="ListParagraph"/>
        <w:numPr>
          <w:ilvl w:val="0"/>
          <w:numId w:val="40"/>
        </w:numPr>
        <w:rPr>
          <w:lang w:eastAsia="en-US"/>
        </w:rPr>
      </w:pPr>
      <w:r>
        <w:rPr>
          <w:lang w:eastAsia="en-US"/>
        </w:rPr>
        <w:t>PUCCH</w:t>
      </w:r>
    </w:p>
    <w:p w14:paraId="7E1EA843" w14:textId="07A84033" w:rsidR="00E84E49" w:rsidRDefault="00EB0A32" w:rsidP="00E84E49">
      <w:pPr>
        <w:pStyle w:val="ListParagraph"/>
        <w:numPr>
          <w:ilvl w:val="0"/>
          <w:numId w:val="40"/>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77777777" w:rsidR="00E84E49" w:rsidRDefault="00E84E49" w:rsidP="00B139DE">
            <w:pPr>
              <w:rPr>
                <w:lang w:eastAsia="en-US"/>
              </w:rPr>
            </w:pPr>
          </w:p>
        </w:tc>
        <w:tc>
          <w:tcPr>
            <w:tcW w:w="7796" w:type="dxa"/>
          </w:tcPr>
          <w:p w14:paraId="5A2C193A" w14:textId="77777777" w:rsidR="00E84E49" w:rsidRPr="00512629" w:rsidRDefault="00E84E49" w:rsidP="00B139DE">
            <w:pPr>
              <w:rPr>
                <w:szCs w:val="20"/>
              </w:rPr>
            </w:pP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9351" w:type="dxa"/>
        <w:tblLook w:val="04A0" w:firstRow="1" w:lastRow="0" w:firstColumn="1" w:lastColumn="0" w:noHBand="0" w:noVBand="1"/>
      </w:tblPr>
      <w:tblGrid>
        <w:gridCol w:w="1555"/>
        <w:gridCol w:w="7796"/>
      </w:tblGrid>
      <w:tr w:rsidR="00650DE7" w:rsidRPr="00512629" w14:paraId="30760017" w14:textId="77777777" w:rsidTr="00B139DE">
        <w:tc>
          <w:tcPr>
            <w:tcW w:w="1555" w:type="dxa"/>
          </w:tcPr>
          <w:p w14:paraId="0D9C9D56" w14:textId="77777777" w:rsidR="00650DE7" w:rsidRPr="00512629" w:rsidRDefault="00650DE7" w:rsidP="00B139DE">
            <w:pPr>
              <w:rPr>
                <w:b/>
                <w:szCs w:val="20"/>
              </w:rPr>
            </w:pPr>
            <w:r w:rsidRPr="00512629">
              <w:rPr>
                <w:rFonts w:hint="eastAsia"/>
                <w:b/>
                <w:szCs w:val="20"/>
              </w:rPr>
              <w:t>Company</w:t>
            </w:r>
          </w:p>
        </w:tc>
        <w:tc>
          <w:tcPr>
            <w:tcW w:w="7796"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B139DE">
        <w:tc>
          <w:tcPr>
            <w:tcW w:w="1555" w:type="dxa"/>
          </w:tcPr>
          <w:p w14:paraId="39EE351E" w14:textId="5EE692D8" w:rsidR="00650DE7" w:rsidRPr="00512629" w:rsidRDefault="0070685F" w:rsidP="00B139DE">
            <w:pPr>
              <w:rPr>
                <w:szCs w:val="20"/>
              </w:rPr>
            </w:pPr>
            <w:r>
              <w:rPr>
                <w:szCs w:val="20"/>
              </w:rPr>
              <w:t>Apple</w:t>
            </w:r>
          </w:p>
        </w:tc>
        <w:tc>
          <w:tcPr>
            <w:tcW w:w="7796" w:type="dxa"/>
          </w:tcPr>
          <w:p w14:paraId="027893AC" w14:textId="7655B115" w:rsidR="00650DE7" w:rsidRPr="00512629" w:rsidRDefault="0070685F" w:rsidP="00B139DE">
            <w:pPr>
              <w:rPr>
                <w:szCs w:val="20"/>
              </w:rPr>
            </w:pPr>
            <w:r>
              <w:rPr>
                <w:szCs w:val="20"/>
              </w:rPr>
              <w:t>Alt 1</w:t>
            </w:r>
          </w:p>
        </w:tc>
      </w:tr>
      <w:tr w:rsidR="00650DE7" w:rsidRPr="00512629" w14:paraId="63533068" w14:textId="77777777" w:rsidTr="00B139DE">
        <w:tc>
          <w:tcPr>
            <w:tcW w:w="1555" w:type="dxa"/>
          </w:tcPr>
          <w:p w14:paraId="50C14A20" w14:textId="77777777" w:rsidR="00650DE7" w:rsidRDefault="00650DE7" w:rsidP="00B139DE">
            <w:pPr>
              <w:rPr>
                <w:lang w:eastAsia="en-US"/>
              </w:rPr>
            </w:pPr>
          </w:p>
        </w:tc>
        <w:tc>
          <w:tcPr>
            <w:tcW w:w="7796" w:type="dxa"/>
          </w:tcPr>
          <w:p w14:paraId="22459ADF" w14:textId="77777777" w:rsidR="00650DE7" w:rsidRPr="00512629" w:rsidRDefault="00650DE7" w:rsidP="00B139DE">
            <w:pPr>
              <w:rPr>
                <w:szCs w:val="20"/>
              </w:rPr>
            </w:pP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 xml:space="preserve">Type 1 channel access procedure without CWS </w:t>
            </w:r>
            <w:proofErr w:type="gramStart"/>
            <w:r>
              <w:t>adaptation;</w:t>
            </w:r>
            <w:proofErr w:type="gramEnd"/>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lastRenderedPageBreak/>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r>
            <w:proofErr w:type="gramStart"/>
            <w:r>
              <w:t>For</w:t>
            </w:r>
            <w:proofErr w:type="gramEnd"/>
            <w:r>
              <w:t xml:space="preserve">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lastRenderedPageBreak/>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2416F">
      <w:pPr>
        <w:pStyle w:val="ListParagraph"/>
        <w:numPr>
          <w:ilvl w:val="0"/>
          <w:numId w:val="40"/>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204124">
      <w:pPr>
        <w:pStyle w:val="ListParagraph"/>
        <w:numPr>
          <w:ilvl w:val="0"/>
          <w:numId w:val="40"/>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2416F">
      <w:pPr>
        <w:pStyle w:val="ListParagraph"/>
        <w:numPr>
          <w:ilvl w:val="0"/>
          <w:numId w:val="40"/>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9351" w:type="dxa"/>
        <w:tblLook w:val="04A0" w:firstRow="1" w:lastRow="0" w:firstColumn="1" w:lastColumn="0" w:noHBand="0" w:noVBand="1"/>
      </w:tblPr>
      <w:tblGrid>
        <w:gridCol w:w="1555"/>
        <w:gridCol w:w="7796"/>
      </w:tblGrid>
      <w:tr w:rsidR="009F4CA4" w:rsidRPr="00512629" w14:paraId="24CA0AB6" w14:textId="77777777" w:rsidTr="00B139DE">
        <w:tc>
          <w:tcPr>
            <w:tcW w:w="1555" w:type="dxa"/>
          </w:tcPr>
          <w:p w14:paraId="1229A1BB" w14:textId="77777777" w:rsidR="009F4CA4" w:rsidRPr="00512629" w:rsidRDefault="009F4CA4" w:rsidP="00B139DE">
            <w:pPr>
              <w:rPr>
                <w:b/>
                <w:szCs w:val="20"/>
              </w:rPr>
            </w:pPr>
            <w:r w:rsidRPr="00512629">
              <w:rPr>
                <w:rFonts w:hint="eastAsia"/>
                <w:b/>
                <w:szCs w:val="20"/>
              </w:rPr>
              <w:t>Company</w:t>
            </w:r>
          </w:p>
        </w:tc>
        <w:tc>
          <w:tcPr>
            <w:tcW w:w="7796"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B139DE">
        <w:tc>
          <w:tcPr>
            <w:tcW w:w="1555" w:type="dxa"/>
          </w:tcPr>
          <w:p w14:paraId="7609AE52" w14:textId="14214D12" w:rsidR="009F4CA4" w:rsidRPr="00512629" w:rsidRDefault="0070685F" w:rsidP="00B139DE">
            <w:pPr>
              <w:rPr>
                <w:szCs w:val="20"/>
              </w:rPr>
            </w:pPr>
            <w:r>
              <w:rPr>
                <w:szCs w:val="20"/>
              </w:rPr>
              <w:t>Apple</w:t>
            </w:r>
          </w:p>
        </w:tc>
        <w:tc>
          <w:tcPr>
            <w:tcW w:w="7796" w:type="dxa"/>
          </w:tcPr>
          <w:p w14:paraId="6C71878F" w14:textId="137443A4" w:rsidR="009F4CA4" w:rsidRPr="00512629" w:rsidRDefault="0070685F" w:rsidP="00B139DE">
            <w:pPr>
              <w:rPr>
                <w:szCs w:val="20"/>
              </w:rPr>
            </w:pPr>
            <w:r>
              <w:rPr>
                <w:szCs w:val="20"/>
              </w:rPr>
              <w:t>Alt 1</w:t>
            </w:r>
          </w:p>
        </w:tc>
      </w:tr>
      <w:tr w:rsidR="009F4CA4" w:rsidRPr="00512629" w14:paraId="2DF8613A" w14:textId="77777777" w:rsidTr="00B139DE">
        <w:tc>
          <w:tcPr>
            <w:tcW w:w="1555" w:type="dxa"/>
          </w:tcPr>
          <w:p w14:paraId="3CBA5856" w14:textId="77777777" w:rsidR="009F4CA4" w:rsidRDefault="009F4CA4" w:rsidP="00B139DE">
            <w:pPr>
              <w:rPr>
                <w:lang w:eastAsia="en-US"/>
              </w:rPr>
            </w:pPr>
          </w:p>
        </w:tc>
        <w:tc>
          <w:tcPr>
            <w:tcW w:w="7796" w:type="dxa"/>
          </w:tcPr>
          <w:p w14:paraId="53DBAFE9" w14:textId="77777777" w:rsidR="009F4CA4" w:rsidRPr="00512629" w:rsidRDefault="009F4CA4" w:rsidP="00B139DE">
            <w:pPr>
              <w:rPr>
                <w:szCs w:val="20"/>
              </w:rPr>
            </w:pP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7E69B6">
      <w:pPr>
        <w:pStyle w:val="ListParagraph"/>
        <w:numPr>
          <w:ilvl w:val="0"/>
          <w:numId w:val="40"/>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DF6C8A">
      <w:pPr>
        <w:pStyle w:val="ListParagraph"/>
        <w:numPr>
          <w:ilvl w:val="0"/>
          <w:numId w:val="40"/>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DF6C8A">
      <w:pPr>
        <w:pStyle w:val="ListParagraph"/>
        <w:numPr>
          <w:ilvl w:val="0"/>
          <w:numId w:val="40"/>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DF6C8A">
      <w:pPr>
        <w:pStyle w:val="ListParagraph"/>
        <w:numPr>
          <w:ilvl w:val="0"/>
          <w:numId w:val="40"/>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DF6C8A" w:rsidRPr="00512629" w14:paraId="60959FC7" w14:textId="77777777" w:rsidTr="0062431F">
        <w:tc>
          <w:tcPr>
            <w:tcW w:w="1555" w:type="dxa"/>
          </w:tcPr>
          <w:p w14:paraId="4F075812" w14:textId="77777777" w:rsidR="00DF6C8A" w:rsidRPr="00512629" w:rsidRDefault="00DF6C8A" w:rsidP="0062431F">
            <w:pPr>
              <w:rPr>
                <w:szCs w:val="20"/>
              </w:rPr>
            </w:pPr>
          </w:p>
        </w:tc>
        <w:tc>
          <w:tcPr>
            <w:tcW w:w="7796" w:type="dxa"/>
          </w:tcPr>
          <w:p w14:paraId="67CA8D25" w14:textId="77777777" w:rsidR="00DF6C8A" w:rsidRPr="00512629" w:rsidRDefault="00DF6C8A" w:rsidP="0062431F">
            <w:pPr>
              <w:rPr>
                <w:szCs w:val="20"/>
              </w:rPr>
            </w:pPr>
          </w:p>
        </w:tc>
      </w:tr>
      <w:tr w:rsidR="00DF6C8A" w:rsidRPr="00512629" w14:paraId="340FD710" w14:textId="77777777" w:rsidTr="0062431F">
        <w:tc>
          <w:tcPr>
            <w:tcW w:w="1555" w:type="dxa"/>
          </w:tcPr>
          <w:p w14:paraId="671F7F3D" w14:textId="77777777" w:rsidR="00DF6C8A" w:rsidRDefault="00DF6C8A" w:rsidP="0062431F">
            <w:pPr>
              <w:rPr>
                <w:lang w:eastAsia="en-US"/>
              </w:rPr>
            </w:pPr>
          </w:p>
        </w:tc>
        <w:tc>
          <w:tcPr>
            <w:tcW w:w="7796" w:type="dxa"/>
          </w:tcPr>
          <w:p w14:paraId="3E614138" w14:textId="77777777" w:rsidR="00DF6C8A" w:rsidRPr="00512629" w:rsidRDefault="00DF6C8A" w:rsidP="0062431F">
            <w:pPr>
              <w:rPr>
                <w:szCs w:val="20"/>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 xml:space="preserve">Proposal 7: If directional LBT is supported, similar principle to determine LBT beam in LTE-LAA and below 7GHz NR-U can be reused, </w:t>
            </w:r>
            <w:proofErr w:type="gramStart"/>
            <w:r>
              <w:t>i.e.</w:t>
            </w:r>
            <w:proofErr w:type="gramEnd"/>
            <w:r>
              <w:t xml:space="preserv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lastRenderedPageBreak/>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lastRenderedPageBreak/>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Observation 4: Generic requirements may be considered, e.g., that the beam(s) used in the LBT 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lastRenderedPageBreak/>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 xml:space="preserve">How to perform the CCA procedure for </w:t>
            </w:r>
            <w:proofErr w:type="gramStart"/>
            <w:r>
              <w:t>multiple-beam</w:t>
            </w:r>
            <w:proofErr w:type="gramEnd"/>
            <w:r>
              <w:t xml:space="preserve">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r>
            <w:proofErr w:type="gramStart"/>
            <w:r>
              <w:t>For</w:t>
            </w:r>
            <w:proofErr w:type="gramEnd"/>
            <w:r>
              <w:t xml:space="preserve">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r>
            <w:proofErr w:type="gramStart"/>
            <w:r>
              <w:t>For</w:t>
            </w:r>
            <w:proofErr w:type="gramEnd"/>
            <w:r>
              <w:t xml:space="preserve">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w:t>
            </w:r>
            <w:r>
              <w:lastRenderedPageBreak/>
              <w:t>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lastRenderedPageBreak/>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lastRenderedPageBreak/>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w:t>
            </w:r>
            <w:proofErr w:type="gramStart"/>
            <w:r>
              <w:t>e.g.</w:t>
            </w:r>
            <w:proofErr w:type="gramEnd"/>
            <w:r>
              <w:t xml:space="preserve"> X=-47+10log10(BW/2GHz), </w:t>
            </w:r>
          </w:p>
          <w:p w14:paraId="60BE2C6C" w14:textId="77777777" w:rsidR="00173DC7" w:rsidRDefault="00173DC7" w:rsidP="00B139DE">
            <w:r>
              <w:t>•</w:t>
            </w:r>
            <w:r>
              <w:tab/>
              <w:t xml:space="preserve">Y is the maximum EIRP limit, </w:t>
            </w:r>
            <w:proofErr w:type="gramStart"/>
            <w:r>
              <w:t>e.g.</w:t>
            </w:r>
            <w:proofErr w:type="gramEnd"/>
            <w:r>
              <w:t xml:space="preserve">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 xml:space="preserve">Whether other technology sharing the channel is absent or not on a long-term </w:t>
            </w:r>
            <w:proofErr w:type="gramStart"/>
            <w:r>
              <w:t>basis;</w:t>
            </w:r>
            <w:proofErr w:type="gramEnd"/>
          </w:p>
          <w:p w14:paraId="51C62159" w14:textId="77777777" w:rsidR="00173DC7" w:rsidRDefault="00173DC7" w:rsidP="00B139DE">
            <w:r>
              <w:t>•</w:t>
            </w:r>
            <w:r>
              <w:tab/>
              <w:t xml:space="preserve">LBT </w:t>
            </w:r>
            <w:proofErr w:type="gramStart"/>
            <w:r>
              <w:t>bandwidth;</w:t>
            </w:r>
            <w:proofErr w:type="gramEnd"/>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 xml:space="preserve">Proposal 2: The energy detection threshold adaptation for </w:t>
            </w:r>
            <w:proofErr w:type="gramStart"/>
            <w:r w:rsidRPr="00A52BCD">
              <w:t>beam based</w:t>
            </w:r>
            <w:proofErr w:type="gramEnd"/>
            <w:r w:rsidRPr="00A52BCD">
              <w:t xml:space="preserve"> channel access procedure should take into account the maximum transmission power difference between transmission on a </w:t>
            </w:r>
            <w:r w:rsidRPr="00A52BCD">
              <w:lastRenderedPageBreak/>
              <w:t>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lastRenderedPageBreak/>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EE5CCB">
      <w:pPr>
        <w:pStyle w:val="ListParagraph"/>
        <w:numPr>
          <w:ilvl w:val="0"/>
          <w:numId w:val="40"/>
        </w:numPr>
        <w:rPr>
          <w:lang w:eastAsia="en-US"/>
        </w:rPr>
      </w:pPr>
      <w:r>
        <w:rPr>
          <w:lang w:eastAsia="en-US"/>
        </w:rPr>
        <w:t>Alt 1. Leave the relationship between sensing beam and transmission beam as implementation</w:t>
      </w:r>
    </w:p>
    <w:p w14:paraId="0F0547A2" w14:textId="2DF08D25" w:rsidR="00EE5CCB" w:rsidRDefault="00EE5CCB" w:rsidP="00EE5CCB">
      <w:pPr>
        <w:pStyle w:val="ListParagraph"/>
        <w:numPr>
          <w:ilvl w:val="0"/>
          <w:numId w:val="40"/>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EE5CCB">
      <w:pPr>
        <w:pStyle w:val="ListParagraph"/>
        <w:numPr>
          <w:ilvl w:val="1"/>
          <w:numId w:val="40"/>
        </w:numPr>
        <w:rPr>
          <w:lang w:eastAsia="en-US"/>
        </w:rPr>
      </w:pPr>
      <w:r>
        <w:rPr>
          <w:lang w:eastAsia="en-US"/>
        </w:rPr>
        <w:t>FFS: How to define the relationship</w:t>
      </w:r>
    </w:p>
    <w:tbl>
      <w:tblPr>
        <w:tblStyle w:val="TableGrid"/>
        <w:tblW w:w="9351" w:type="dxa"/>
        <w:tblLook w:val="04A0" w:firstRow="1" w:lastRow="0" w:firstColumn="1" w:lastColumn="0" w:noHBand="0" w:noVBand="1"/>
      </w:tblPr>
      <w:tblGrid>
        <w:gridCol w:w="945"/>
        <w:gridCol w:w="8417"/>
      </w:tblGrid>
      <w:tr w:rsidR="002B2E8C" w:rsidRPr="00512629" w14:paraId="3E23C17F" w14:textId="77777777" w:rsidTr="0062431F">
        <w:tc>
          <w:tcPr>
            <w:tcW w:w="1555" w:type="dxa"/>
          </w:tcPr>
          <w:p w14:paraId="7489F8DE" w14:textId="77777777" w:rsidR="002B2E8C" w:rsidRPr="00512629" w:rsidRDefault="002B2E8C" w:rsidP="0062431F">
            <w:pPr>
              <w:rPr>
                <w:b/>
                <w:szCs w:val="20"/>
              </w:rPr>
            </w:pPr>
            <w:r w:rsidRPr="00512629">
              <w:rPr>
                <w:rFonts w:hint="eastAsia"/>
                <w:b/>
                <w:szCs w:val="20"/>
              </w:rPr>
              <w:t>Company</w:t>
            </w:r>
          </w:p>
        </w:tc>
        <w:tc>
          <w:tcPr>
            <w:tcW w:w="7796"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62431F">
        <w:tc>
          <w:tcPr>
            <w:tcW w:w="1555" w:type="dxa"/>
          </w:tcPr>
          <w:p w14:paraId="7CC2F9E1" w14:textId="616B514C" w:rsidR="002B2E8C" w:rsidRPr="00512629" w:rsidRDefault="0070685F" w:rsidP="0062431F">
            <w:pPr>
              <w:rPr>
                <w:szCs w:val="20"/>
              </w:rPr>
            </w:pPr>
            <w:r>
              <w:rPr>
                <w:szCs w:val="20"/>
              </w:rPr>
              <w:t xml:space="preserve">Apple </w:t>
            </w:r>
          </w:p>
        </w:tc>
        <w:tc>
          <w:tcPr>
            <w:tcW w:w="7796"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Pout</w:t>
            </w:r>
            <w:r w:rsidR="00B05A9E">
              <w:rPr>
                <w:szCs w:val="20"/>
              </w:rPr>
              <w:t xml:space="preserve">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1339850"/>
                          </a:xfrm>
                          <a:prstGeom prst="rect">
                            <a:avLst/>
                          </a:prstGeom>
                        </pic:spPr>
                      </pic:pic>
                    </a:graphicData>
                  </a:graphic>
                </wp:inline>
              </w:drawing>
            </w:r>
          </w:p>
        </w:tc>
      </w:tr>
      <w:tr w:rsidR="002B2E8C" w:rsidRPr="00512629" w14:paraId="247C7538" w14:textId="77777777" w:rsidTr="0062431F">
        <w:tc>
          <w:tcPr>
            <w:tcW w:w="1555" w:type="dxa"/>
          </w:tcPr>
          <w:p w14:paraId="1CFDF870" w14:textId="77777777" w:rsidR="002B2E8C" w:rsidRDefault="002B2E8C" w:rsidP="0062431F">
            <w:pPr>
              <w:rPr>
                <w:lang w:eastAsia="en-US"/>
              </w:rPr>
            </w:pPr>
          </w:p>
        </w:tc>
        <w:tc>
          <w:tcPr>
            <w:tcW w:w="7796" w:type="dxa"/>
          </w:tcPr>
          <w:p w14:paraId="5630AD7D" w14:textId="77777777" w:rsidR="002B2E8C" w:rsidRPr="00512629" w:rsidRDefault="002B2E8C" w:rsidP="0062431F">
            <w:pPr>
              <w:rPr>
                <w:szCs w:val="20"/>
              </w:rPr>
            </w:pP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EE5CCB">
      <w:pPr>
        <w:pStyle w:val="ListParagraph"/>
        <w:numPr>
          <w:ilvl w:val="0"/>
          <w:numId w:val="40"/>
        </w:numPr>
        <w:rPr>
          <w:lang w:eastAsia="en-US"/>
        </w:rPr>
      </w:pPr>
      <w:r>
        <w:rPr>
          <w:lang w:eastAsia="en-US"/>
        </w:rPr>
        <w:t>Alt 1. No impact to ED threshold on sensing beam and transmission beam choices</w:t>
      </w:r>
    </w:p>
    <w:p w14:paraId="3D2594AC" w14:textId="6A3133FB" w:rsidR="00EE5CCB" w:rsidRDefault="00EE5CCB" w:rsidP="00EE5CCB">
      <w:pPr>
        <w:pStyle w:val="ListParagraph"/>
        <w:numPr>
          <w:ilvl w:val="0"/>
          <w:numId w:val="40"/>
        </w:numPr>
        <w:rPr>
          <w:lang w:eastAsia="en-US"/>
        </w:rPr>
      </w:pPr>
      <w:r>
        <w:rPr>
          <w:lang w:eastAsia="en-US"/>
        </w:rPr>
        <w:t>Alt 2. ED threshold is a function of the choice of sensing beam and transmission beam</w:t>
      </w:r>
    </w:p>
    <w:p w14:paraId="7CA40B48" w14:textId="2477D09A" w:rsidR="00EE5CCB" w:rsidRDefault="00EE5CCB" w:rsidP="00EE5CCB">
      <w:pPr>
        <w:pStyle w:val="ListParagraph"/>
        <w:numPr>
          <w:ilvl w:val="1"/>
          <w:numId w:val="40"/>
        </w:numPr>
        <w:rPr>
          <w:lang w:eastAsia="en-US"/>
        </w:rPr>
      </w:pPr>
      <w:r>
        <w:rPr>
          <w:lang w:eastAsia="en-US"/>
        </w:rPr>
        <w:t>FFS: How to adjust the ED threshold by sensing beam and transmission beam</w:t>
      </w:r>
    </w:p>
    <w:tbl>
      <w:tblPr>
        <w:tblStyle w:val="TableGrid"/>
        <w:tblW w:w="9351" w:type="dxa"/>
        <w:tblLook w:val="04A0" w:firstRow="1" w:lastRow="0" w:firstColumn="1" w:lastColumn="0" w:noHBand="0" w:noVBand="1"/>
      </w:tblPr>
      <w:tblGrid>
        <w:gridCol w:w="1555"/>
        <w:gridCol w:w="7796"/>
      </w:tblGrid>
      <w:tr w:rsidR="00E16ABE" w:rsidRPr="00512629" w14:paraId="46203706" w14:textId="77777777" w:rsidTr="00E16ABE">
        <w:tc>
          <w:tcPr>
            <w:tcW w:w="1555" w:type="dxa"/>
          </w:tcPr>
          <w:p w14:paraId="164EFE48" w14:textId="77777777" w:rsidR="00E16ABE" w:rsidRPr="00512629" w:rsidRDefault="00E16ABE" w:rsidP="00E16ABE">
            <w:pPr>
              <w:rPr>
                <w:b/>
                <w:szCs w:val="20"/>
              </w:rPr>
            </w:pPr>
            <w:r w:rsidRPr="00512629">
              <w:rPr>
                <w:rFonts w:hint="eastAsia"/>
                <w:b/>
                <w:szCs w:val="20"/>
              </w:rPr>
              <w:t>Company</w:t>
            </w:r>
          </w:p>
        </w:tc>
        <w:tc>
          <w:tcPr>
            <w:tcW w:w="7796"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16ABE">
        <w:tc>
          <w:tcPr>
            <w:tcW w:w="1555" w:type="dxa"/>
          </w:tcPr>
          <w:p w14:paraId="5CEBC369" w14:textId="520D20B9" w:rsidR="00E16ABE" w:rsidRPr="00512629" w:rsidRDefault="00D466D3" w:rsidP="00E16ABE">
            <w:pPr>
              <w:rPr>
                <w:szCs w:val="20"/>
              </w:rPr>
            </w:pPr>
            <w:r>
              <w:rPr>
                <w:szCs w:val="20"/>
              </w:rPr>
              <w:t xml:space="preserve">Apple </w:t>
            </w:r>
          </w:p>
        </w:tc>
        <w:tc>
          <w:tcPr>
            <w:tcW w:w="7796" w:type="dxa"/>
          </w:tcPr>
          <w:p w14:paraId="5BB47201" w14:textId="3943BC33" w:rsidR="00E16ABE" w:rsidRPr="00512629" w:rsidRDefault="00D466D3" w:rsidP="00E16ABE">
            <w:pPr>
              <w:rPr>
                <w:szCs w:val="20"/>
              </w:rPr>
            </w:pPr>
            <w:r>
              <w:rPr>
                <w:szCs w:val="20"/>
              </w:rPr>
              <w:t xml:space="preserve">Alt 2. Follow EDT equation and Pout definition. </w:t>
            </w:r>
          </w:p>
        </w:tc>
      </w:tr>
      <w:tr w:rsidR="00E16ABE" w:rsidRPr="00512629" w14:paraId="10130A28" w14:textId="77777777" w:rsidTr="00E16ABE">
        <w:tc>
          <w:tcPr>
            <w:tcW w:w="1555" w:type="dxa"/>
          </w:tcPr>
          <w:p w14:paraId="2365E169" w14:textId="77777777" w:rsidR="00E16ABE" w:rsidRDefault="00E16ABE" w:rsidP="00E16ABE">
            <w:pPr>
              <w:rPr>
                <w:lang w:eastAsia="en-US"/>
              </w:rPr>
            </w:pPr>
          </w:p>
        </w:tc>
        <w:tc>
          <w:tcPr>
            <w:tcW w:w="7796" w:type="dxa"/>
          </w:tcPr>
          <w:p w14:paraId="16853A1C" w14:textId="77777777" w:rsidR="00E16ABE" w:rsidRPr="00512629" w:rsidRDefault="00E16ABE" w:rsidP="00E16ABE">
            <w:pPr>
              <w:rPr>
                <w:szCs w:val="20"/>
              </w:rPr>
            </w:pP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 xml:space="preserve">Proposal 9: Support dynamic RX-assistant channel access mechanism with handshake between transmitter and receiver, </w:t>
            </w:r>
            <w:proofErr w:type="gramStart"/>
            <w:r>
              <w:t>e.g.</w:t>
            </w:r>
            <w:proofErr w:type="gramEnd"/>
            <w:r>
              <w:t xml:space="preserve">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lastRenderedPageBreak/>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2431F">
      <w:pPr>
        <w:pStyle w:val="ListParagraph"/>
        <w:numPr>
          <w:ilvl w:val="0"/>
          <w:numId w:val="47"/>
        </w:numPr>
        <w:rPr>
          <w:lang w:eastAsia="en-US"/>
        </w:rPr>
      </w:pPr>
      <w:r>
        <w:rPr>
          <w:lang w:eastAsia="en-US"/>
        </w:rPr>
        <w:t>Alt 1. Legacy RSSI measurement</w:t>
      </w:r>
    </w:p>
    <w:p w14:paraId="3C1E35CB" w14:textId="2F4B85E1" w:rsidR="0062431F" w:rsidRDefault="0062431F" w:rsidP="0062431F">
      <w:pPr>
        <w:pStyle w:val="ListParagraph"/>
        <w:numPr>
          <w:ilvl w:val="0"/>
          <w:numId w:val="47"/>
        </w:numPr>
        <w:rPr>
          <w:lang w:eastAsia="en-US"/>
        </w:rPr>
      </w:pPr>
      <w:r>
        <w:rPr>
          <w:lang w:eastAsia="en-US"/>
        </w:rPr>
        <w:t>Alt 2. AP-CSI report</w:t>
      </w:r>
    </w:p>
    <w:p w14:paraId="7E91811B" w14:textId="1C2FEF30" w:rsidR="0062431F" w:rsidRDefault="0062431F" w:rsidP="0062431F">
      <w:pPr>
        <w:pStyle w:val="ListParagraph"/>
        <w:numPr>
          <w:ilvl w:val="0"/>
          <w:numId w:val="47"/>
        </w:numPr>
        <w:rPr>
          <w:lang w:eastAsia="en-US"/>
        </w:rPr>
      </w:pPr>
      <w:r>
        <w:rPr>
          <w:lang w:eastAsia="en-US"/>
        </w:rPr>
        <w:t>Alt 3. LBT at receiver</w:t>
      </w:r>
    </w:p>
    <w:p w14:paraId="4750899C" w14:textId="77777777" w:rsidR="0062431F" w:rsidRDefault="0062431F" w:rsidP="00BC595F">
      <w:pPr>
        <w:pStyle w:val="ListParagraph"/>
        <w:numPr>
          <w:ilvl w:val="1"/>
          <w:numId w:val="4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BC595F">
      <w:pPr>
        <w:pStyle w:val="ListParagraph"/>
        <w:numPr>
          <w:ilvl w:val="1"/>
          <w:numId w:val="4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9351" w:type="dxa"/>
        <w:tblLook w:val="04A0" w:firstRow="1" w:lastRow="0" w:firstColumn="1" w:lastColumn="0" w:noHBand="0" w:noVBand="1"/>
      </w:tblPr>
      <w:tblGrid>
        <w:gridCol w:w="1555"/>
        <w:gridCol w:w="7796"/>
      </w:tblGrid>
      <w:tr w:rsidR="00F253A7" w:rsidRPr="00512629" w14:paraId="688FB433" w14:textId="77777777" w:rsidTr="00B848B5">
        <w:tc>
          <w:tcPr>
            <w:tcW w:w="1555" w:type="dxa"/>
          </w:tcPr>
          <w:p w14:paraId="4931C05E" w14:textId="77777777" w:rsidR="00F253A7" w:rsidRPr="00512629" w:rsidRDefault="00F253A7" w:rsidP="00B848B5">
            <w:pPr>
              <w:rPr>
                <w:b/>
                <w:szCs w:val="20"/>
              </w:rPr>
            </w:pPr>
            <w:r w:rsidRPr="00512629">
              <w:rPr>
                <w:rFonts w:hint="eastAsia"/>
                <w:b/>
                <w:szCs w:val="20"/>
              </w:rPr>
              <w:t>Company</w:t>
            </w:r>
          </w:p>
        </w:tc>
        <w:tc>
          <w:tcPr>
            <w:tcW w:w="7796"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B848B5">
        <w:tc>
          <w:tcPr>
            <w:tcW w:w="1555" w:type="dxa"/>
          </w:tcPr>
          <w:p w14:paraId="6C00E536" w14:textId="1B9EB018" w:rsidR="00F253A7" w:rsidRPr="00512629" w:rsidRDefault="00832FD6" w:rsidP="00B848B5">
            <w:pPr>
              <w:rPr>
                <w:szCs w:val="20"/>
              </w:rPr>
            </w:pPr>
            <w:r>
              <w:rPr>
                <w:szCs w:val="20"/>
              </w:rPr>
              <w:t>Apple</w:t>
            </w:r>
          </w:p>
        </w:tc>
        <w:tc>
          <w:tcPr>
            <w:tcW w:w="7796" w:type="dxa"/>
          </w:tcPr>
          <w:p w14:paraId="79663CE7" w14:textId="27469BAE" w:rsidR="00F253A7" w:rsidRPr="00512629" w:rsidRDefault="00832FD6" w:rsidP="00B848B5">
            <w:pPr>
              <w:rPr>
                <w:szCs w:val="20"/>
              </w:rPr>
            </w:pPr>
            <w:r>
              <w:rPr>
                <w:szCs w:val="20"/>
              </w:rPr>
              <w:t xml:space="preserve">All alternatives can be considered. </w:t>
            </w:r>
          </w:p>
        </w:tc>
      </w:tr>
      <w:tr w:rsidR="00F253A7" w:rsidRPr="00512629" w14:paraId="67C2E65D" w14:textId="77777777" w:rsidTr="00B848B5">
        <w:tc>
          <w:tcPr>
            <w:tcW w:w="1555" w:type="dxa"/>
          </w:tcPr>
          <w:p w14:paraId="1BD8FF38" w14:textId="77777777" w:rsidR="00F253A7" w:rsidRDefault="00F253A7" w:rsidP="00B848B5">
            <w:pPr>
              <w:rPr>
                <w:lang w:eastAsia="en-US"/>
              </w:rPr>
            </w:pPr>
          </w:p>
        </w:tc>
        <w:tc>
          <w:tcPr>
            <w:tcW w:w="7796" w:type="dxa"/>
          </w:tcPr>
          <w:p w14:paraId="6EC3C754" w14:textId="77777777" w:rsidR="00F253A7" w:rsidRPr="00512629" w:rsidRDefault="00F253A7" w:rsidP="00B848B5">
            <w:pPr>
              <w:rPr>
                <w:szCs w:val="20"/>
              </w:rPr>
            </w:pP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 xml:space="preserve">Proposal 8: Considering transmission opportunity and utilization of resource, multiple LBT beams that cover multiple transmission beams can be considered for the transmission with multiple beams </w:t>
            </w:r>
            <w:r>
              <w:lastRenderedPageBreak/>
              <w:t>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lastRenderedPageBreak/>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r>
            <w:proofErr w:type="gramStart"/>
            <w:r>
              <w:t>For</w:t>
            </w:r>
            <w:proofErr w:type="gramEnd"/>
            <w:r>
              <w:t xml:space="preserve">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r>
            <w:proofErr w:type="gramStart"/>
            <w:r>
              <w:t>For</w:t>
            </w:r>
            <w:proofErr w:type="gramEnd"/>
            <w:r>
              <w:t xml:space="preserve"> multi-beam TDM scenario, select between Alt 2 and Alt 3 depending on whether sensing is required for switching beams within a COT.</w:t>
            </w:r>
          </w:p>
          <w:p w14:paraId="1E4F25BA" w14:textId="77777777" w:rsidR="002B1917" w:rsidRDefault="002B1917" w:rsidP="002B1917">
            <w:r>
              <w:sym w:font="Arial" w:char="F0A7"/>
            </w:r>
            <w:r>
              <w:tab/>
              <w:t>If sensing is supported within a COT, Type 2 channel access procedure with fixed sensing 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lastRenderedPageBreak/>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lastRenderedPageBreak/>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34282" w:rsidRPr="00512629" w14:paraId="03B91CC8" w14:textId="77777777" w:rsidTr="00E4266E">
        <w:tc>
          <w:tcPr>
            <w:tcW w:w="1555" w:type="dxa"/>
          </w:tcPr>
          <w:p w14:paraId="4A51E500" w14:textId="77777777" w:rsidR="00F34282" w:rsidRPr="00512629" w:rsidRDefault="00F34282" w:rsidP="00E4266E">
            <w:pPr>
              <w:rPr>
                <w:b/>
                <w:szCs w:val="20"/>
              </w:rPr>
            </w:pPr>
            <w:r w:rsidRPr="00512629">
              <w:rPr>
                <w:rFonts w:hint="eastAsia"/>
                <w:b/>
                <w:szCs w:val="20"/>
              </w:rPr>
              <w:t>Company</w:t>
            </w:r>
          </w:p>
        </w:tc>
        <w:tc>
          <w:tcPr>
            <w:tcW w:w="7796"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E4266E">
        <w:tc>
          <w:tcPr>
            <w:tcW w:w="1555" w:type="dxa"/>
          </w:tcPr>
          <w:p w14:paraId="6F91C5FF" w14:textId="72DBFAFD" w:rsidR="00F34282" w:rsidRPr="00512629" w:rsidRDefault="00832FD6" w:rsidP="00E4266E">
            <w:pPr>
              <w:rPr>
                <w:szCs w:val="20"/>
              </w:rPr>
            </w:pPr>
            <w:r>
              <w:rPr>
                <w:szCs w:val="20"/>
              </w:rPr>
              <w:t>Apple</w:t>
            </w:r>
          </w:p>
        </w:tc>
        <w:tc>
          <w:tcPr>
            <w:tcW w:w="7796" w:type="dxa"/>
          </w:tcPr>
          <w:p w14:paraId="4665C152" w14:textId="239AB9A1" w:rsidR="00F34282" w:rsidRPr="00512629" w:rsidRDefault="00832FD6" w:rsidP="00E4266E">
            <w:pPr>
              <w:rPr>
                <w:szCs w:val="20"/>
              </w:rPr>
            </w:pPr>
            <w:r>
              <w:rPr>
                <w:szCs w:val="20"/>
              </w:rPr>
              <w:t>Alt 1</w:t>
            </w:r>
          </w:p>
        </w:tc>
      </w:tr>
      <w:tr w:rsidR="00F34282" w:rsidRPr="00512629" w14:paraId="5A8AC51F" w14:textId="77777777" w:rsidTr="00E4266E">
        <w:tc>
          <w:tcPr>
            <w:tcW w:w="1555" w:type="dxa"/>
          </w:tcPr>
          <w:p w14:paraId="12C33333" w14:textId="77777777" w:rsidR="00F34282" w:rsidRDefault="00F34282" w:rsidP="00E4266E">
            <w:pPr>
              <w:rPr>
                <w:lang w:eastAsia="en-US"/>
              </w:rPr>
            </w:pPr>
          </w:p>
        </w:tc>
        <w:tc>
          <w:tcPr>
            <w:tcW w:w="7796" w:type="dxa"/>
          </w:tcPr>
          <w:p w14:paraId="658FD928" w14:textId="77777777" w:rsidR="00F34282" w:rsidRPr="00512629" w:rsidRDefault="00F34282" w:rsidP="00E4266E">
            <w:pPr>
              <w:rPr>
                <w:szCs w:val="20"/>
              </w:rPr>
            </w:pP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F5581E" w:rsidRPr="00512629" w14:paraId="30C3CC2A" w14:textId="77777777" w:rsidTr="00AE3A61">
        <w:tc>
          <w:tcPr>
            <w:tcW w:w="1555" w:type="dxa"/>
          </w:tcPr>
          <w:p w14:paraId="5E54BD1F" w14:textId="77777777" w:rsidR="00F5581E" w:rsidRDefault="00F5581E" w:rsidP="00AE3A61">
            <w:pPr>
              <w:rPr>
                <w:lang w:eastAsia="en-US"/>
              </w:rPr>
            </w:pPr>
          </w:p>
        </w:tc>
        <w:tc>
          <w:tcPr>
            <w:tcW w:w="7796" w:type="dxa"/>
          </w:tcPr>
          <w:p w14:paraId="73E8459F" w14:textId="77777777" w:rsidR="00F5581E" w:rsidRPr="00512629" w:rsidRDefault="00F5581E" w:rsidP="00AE3A61">
            <w:pPr>
              <w:rPr>
                <w:szCs w:val="20"/>
              </w:rPr>
            </w:pP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lastRenderedPageBreak/>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CB3CE4">
      <w:pPr>
        <w:pStyle w:val="ListParagraph"/>
        <w:numPr>
          <w:ilvl w:val="0"/>
          <w:numId w:val="4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CB3CE4">
      <w:pPr>
        <w:pStyle w:val="ListParagraph"/>
        <w:numPr>
          <w:ilvl w:val="0"/>
          <w:numId w:val="4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w:t>
      </w:r>
      <w:proofErr w:type="gramStart"/>
      <w:r w:rsidR="00CB3CE4">
        <w:rPr>
          <w:lang w:eastAsia="en-US"/>
        </w:rPr>
        <w:t>or</w:t>
      </w:r>
      <w:proofErr w:type="gramEnd"/>
      <w:r w:rsidR="00CB3CE4">
        <w:rPr>
          <w:lang w:eastAsia="en-US"/>
        </w:rPr>
        <w:t xml:space="preserve">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CA4052" w:rsidRPr="00512629" w14:paraId="2D50E5C8" w14:textId="77777777" w:rsidTr="0062431F">
        <w:tc>
          <w:tcPr>
            <w:tcW w:w="1555" w:type="dxa"/>
          </w:tcPr>
          <w:p w14:paraId="124BD7F9" w14:textId="77777777" w:rsidR="00CA4052" w:rsidRDefault="00CA4052" w:rsidP="0062431F">
            <w:pPr>
              <w:rPr>
                <w:lang w:eastAsia="en-US"/>
              </w:rPr>
            </w:pPr>
          </w:p>
        </w:tc>
        <w:tc>
          <w:tcPr>
            <w:tcW w:w="7796" w:type="dxa"/>
          </w:tcPr>
          <w:p w14:paraId="02A92083" w14:textId="77777777" w:rsidR="00CA4052" w:rsidRPr="00512629" w:rsidRDefault="00CA4052" w:rsidP="0062431F">
            <w:pPr>
              <w:rPr>
                <w:szCs w:val="20"/>
              </w:rPr>
            </w:pP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Observation 4: For 120 kHz, 480kHz, and 960 kHz PRACH transmission, UE does not exceed total 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lastRenderedPageBreak/>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9351" w:type="dxa"/>
        <w:tblLook w:val="04A0" w:firstRow="1" w:lastRow="0" w:firstColumn="1" w:lastColumn="0" w:noHBand="0" w:noVBand="1"/>
      </w:tblPr>
      <w:tblGrid>
        <w:gridCol w:w="1555"/>
        <w:gridCol w:w="7796"/>
      </w:tblGrid>
      <w:tr w:rsidR="00781ED1" w:rsidRPr="00512629" w14:paraId="74998662" w14:textId="77777777" w:rsidTr="007217CF">
        <w:tc>
          <w:tcPr>
            <w:tcW w:w="1555" w:type="dxa"/>
          </w:tcPr>
          <w:p w14:paraId="6DB46313" w14:textId="77777777" w:rsidR="00781ED1" w:rsidRPr="00512629" w:rsidRDefault="00781ED1" w:rsidP="007217CF">
            <w:pPr>
              <w:rPr>
                <w:b/>
                <w:szCs w:val="20"/>
              </w:rPr>
            </w:pPr>
            <w:r w:rsidRPr="00512629">
              <w:rPr>
                <w:rFonts w:hint="eastAsia"/>
                <w:b/>
                <w:szCs w:val="20"/>
              </w:rPr>
              <w:t>Company</w:t>
            </w:r>
          </w:p>
        </w:tc>
        <w:tc>
          <w:tcPr>
            <w:tcW w:w="7796"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7217CF">
        <w:tc>
          <w:tcPr>
            <w:tcW w:w="1555" w:type="dxa"/>
          </w:tcPr>
          <w:p w14:paraId="40C555F0" w14:textId="53480E92" w:rsidR="00781ED1" w:rsidRPr="00512629" w:rsidRDefault="00832FD6" w:rsidP="007217CF">
            <w:pPr>
              <w:rPr>
                <w:szCs w:val="20"/>
              </w:rPr>
            </w:pPr>
            <w:r>
              <w:rPr>
                <w:szCs w:val="20"/>
              </w:rPr>
              <w:t xml:space="preserve">Apple </w:t>
            </w:r>
          </w:p>
        </w:tc>
        <w:tc>
          <w:tcPr>
            <w:tcW w:w="7796"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781ED1" w:rsidRPr="00512629" w14:paraId="0CD82610" w14:textId="77777777" w:rsidTr="007217CF">
        <w:tc>
          <w:tcPr>
            <w:tcW w:w="1555" w:type="dxa"/>
          </w:tcPr>
          <w:p w14:paraId="465AEF44" w14:textId="77777777" w:rsidR="00781ED1" w:rsidRDefault="00781ED1" w:rsidP="007217CF">
            <w:pPr>
              <w:rPr>
                <w:lang w:eastAsia="en-US"/>
              </w:rPr>
            </w:pPr>
          </w:p>
        </w:tc>
        <w:tc>
          <w:tcPr>
            <w:tcW w:w="7796" w:type="dxa"/>
          </w:tcPr>
          <w:p w14:paraId="2999D048" w14:textId="77777777" w:rsidR="00781ED1" w:rsidRPr="00512629" w:rsidRDefault="00781ED1" w:rsidP="007217CF">
            <w:pPr>
              <w:rPr>
                <w:szCs w:val="20"/>
              </w:rPr>
            </w:pPr>
          </w:p>
        </w:tc>
      </w:tr>
      <w:tr w:rsidR="00781ED1" w:rsidRPr="00512629" w14:paraId="68C031DD" w14:textId="77777777" w:rsidTr="007217CF">
        <w:tc>
          <w:tcPr>
            <w:tcW w:w="1555" w:type="dxa"/>
          </w:tcPr>
          <w:p w14:paraId="5B38E75D" w14:textId="77777777" w:rsidR="00781ED1" w:rsidRDefault="00781ED1" w:rsidP="007217CF">
            <w:pPr>
              <w:rPr>
                <w:lang w:eastAsia="en-US"/>
              </w:rPr>
            </w:pPr>
          </w:p>
        </w:tc>
        <w:tc>
          <w:tcPr>
            <w:tcW w:w="7796" w:type="dxa"/>
          </w:tcPr>
          <w:p w14:paraId="3110B36D" w14:textId="77777777" w:rsidR="00781ED1" w:rsidRPr="00512629" w:rsidRDefault="00781ED1" w:rsidP="007217CF">
            <w:pPr>
              <w:rPr>
                <w:szCs w:val="20"/>
              </w:rPr>
            </w:pP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4277FD">
      <w:pPr>
        <w:pStyle w:val="ListParagraph"/>
        <w:numPr>
          <w:ilvl w:val="0"/>
          <w:numId w:val="4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4277FD">
      <w:pPr>
        <w:pStyle w:val="ListParagraph"/>
        <w:numPr>
          <w:ilvl w:val="0"/>
          <w:numId w:val="4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4277FD">
      <w:pPr>
        <w:pStyle w:val="ListParagraph"/>
        <w:numPr>
          <w:ilvl w:val="0"/>
          <w:numId w:val="4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9351" w:type="dxa"/>
        <w:tblLook w:val="04A0" w:firstRow="1" w:lastRow="0" w:firstColumn="1" w:lastColumn="0" w:noHBand="0" w:noVBand="1"/>
      </w:tblPr>
      <w:tblGrid>
        <w:gridCol w:w="1555"/>
        <w:gridCol w:w="7796"/>
      </w:tblGrid>
      <w:tr w:rsidR="008C05C4" w:rsidRPr="00512629" w14:paraId="52A55387" w14:textId="77777777" w:rsidTr="00AE3A61">
        <w:tc>
          <w:tcPr>
            <w:tcW w:w="1555" w:type="dxa"/>
          </w:tcPr>
          <w:p w14:paraId="260C6426" w14:textId="77777777" w:rsidR="008C05C4" w:rsidRPr="00512629" w:rsidRDefault="008C05C4" w:rsidP="00AE3A61">
            <w:pPr>
              <w:rPr>
                <w:b/>
                <w:szCs w:val="20"/>
              </w:rPr>
            </w:pPr>
            <w:r w:rsidRPr="00512629">
              <w:rPr>
                <w:rFonts w:hint="eastAsia"/>
                <w:b/>
                <w:szCs w:val="20"/>
              </w:rPr>
              <w:t>Company</w:t>
            </w:r>
          </w:p>
        </w:tc>
        <w:tc>
          <w:tcPr>
            <w:tcW w:w="7796"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AE3A61">
        <w:tc>
          <w:tcPr>
            <w:tcW w:w="1555" w:type="dxa"/>
          </w:tcPr>
          <w:p w14:paraId="2B823E95" w14:textId="653127FE" w:rsidR="008C05C4" w:rsidRPr="00512629" w:rsidRDefault="00832FD6" w:rsidP="00AE3A61">
            <w:pPr>
              <w:rPr>
                <w:szCs w:val="20"/>
              </w:rPr>
            </w:pPr>
            <w:r>
              <w:rPr>
                <w:szCs w:val="20"/>
              </w:rPr>
              <w:t>Apple</w:t>
            </w:r>
          </w:p>
        </w:tc>
        <w:tc>
          <w:tcPr>
            <w:tcW w:w="7796"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AE3A61">
        <w:tc>
          <w:tcPr>
            <w:tcW w:w="1555" w:type="dxa"/>
          </w:tcPr>
          <w:p w14:paraId="58823E50" w14:textId="77777777" w:rsidR="008C05C4" w:rsidRDefault="008C05C4" w:rsidP="00AE3A61">
            <w:pPr>
              <w:rPr>
                <w:lang w:eastAsia="en-US"/>
              </w:rPr>
            </w:pPr>
          </w:p>
        </w:tc>
        <w:tc>
          <w:tcPr>
            <w:tcW w:w="7796" w:type="dxa"/>
          </w:tcPr>
          <w:p w14:paraId="179D697E" w14:textId="77777777" w:rsidR="008C05C4" w:rsidRPr="00512629" w:rsidRDefault="008C05C4" w:rsidP="00AE3A61">
            <w:pPr>
              <w:rPr>
                <w:szCs w:val="20"/>
              </w:rPr>
            </w:pPr>
          </w:p>
        </w:tc>
      </w:tr>
      <w:tr w:rsidR="008D6C46" w:rsidRPr="00512629" w14:paraId="671B40F9" w14:textId="77777777" w:rsidTr="00AE3A61">
        <w:tc>
          <w:tcPr>
            <w:tcW w:w="1555" w:type="dxa"/>
          </w:tcPr>
          <w:p w14:paraId="0F176A69" w14:textId="77777777" w:rsidR="008D6C46" w:rsidRDefault="008D6C46" w:rsidP="00AE3A61">
            <w:pPr>
              <w:rPr>
                <w:lang w:eastAsia="en-US"/>
              </w:rPr>
            </w:pPr>
          </w:p>
        </w:tc>
        <w:tc>
          <w:tcPr>
            <w:tcW w:w="7796" w:type="dxa"/>
          </w:tcPr>
          <w:p w14:paraId="1059FBBD" w14:textId="77777777" w:rsidR="008D6C46" w:rsidRPr="00512629" w:rsidRDefault="008D6C46" w:rsidP="00AE3A61">
            <w:pPr>
              <w:rPr>
                <w:szCs w:val="20"/>
              </w:rPr>
            </w:pP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lastRenderedPageBreak/>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AE29B9">
      <w:pPr>
        <w:pStyle w:val="ListParagraph"/>
        <w:numPr>
          <w:ilvl w:val="0"/>
          <w:numId w:val="27"/>
        </w:numPr>
        <w:rPr>
          <w:lang w:eastAsia="en-US"/>
        </w:rPr>
      </w:pPr>
      <w:r>
        <w:rPr>
          <w:lang w:eastAsia="en-US"/>
        </w:rPr>
        <w:t>R1-2100053, Considerations on channel access for shared spectrum Beyond 52.6 GHz, FUTUREWEI</w:t>
      </w:r>
    </w:p>
    <w:p w14:paraId="3BAED4F9" w14:textId="77777777" w:rsidR="00AE29B9" w:rsidRDefault="00AE29B9" w:rsidP="00AE29B9">
      <w:pPr>
        <w:pStyle w:val="ListParagraph"/>
        <w:numPr>
          <w:ilvl w:val="0"/>
          <w:numId w:val="27"/>
        </w:numPr>
        <w:rPr>
          <w:lang w:eastAsia="en-US"/>
        </w:rPr>
      </w:pPr>
      <w:r>
        <w:rPr>
          <w:lang w:eastAsia="en-US"/>
        </w:rPr>
        <w:t>R1-2100062, Channel access mechanisms for NR from 52.6 GHz to 71GHz, Lenovo, Motorola Mobility</w:t>
      </w:r>
    </w:p>
    <w:p w14:paraId="3D2D3B09" w14:textId="77777777" w:rsidR="00AE29B9" w:rsidRDefault="00AE29B9" w:rsidP="00AE29B9">
      <w:pPr>
        <w:pStyle w:val="ListParagraph"/>
        <w:numPr>
          <w:ilvl w:val="0"/>
          <w:numId w:val="27"/>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AE29B9">
      <w:pPr>
        <w:pStyle w:val="ListParagraph"/>
        <w:numPr>
          <w:ilvl w:val="0"/>
          <w:numId w:val="27"/>
        </w:numPr>
        <w:rPr>
          <w:lang w:eastAsia="en-US"/>
        </w:rPr>
      </w:pPr>
      <w:r>
        <w:rPr>
          <w:lang w:eastAsia="en-US"/>
        </w:rPr>
        <w:t>R1-2100154, Discussion on channel access mechanism, OPPO</w:t>
      </w:r>
    </w:p>
    <w:p w14:paraId="7AF253F5" w14:textId="77777777" w:rsidR="00AE29B9" w:rsidRDefault="00AE29B9" w:rsidP="00AE29B9">
      <w:pPr>
        <w:pStyle w:val="ListParagraph"/>
        <w:numPr>
          <w:ilvl w:val="0"/>
          <w:numId w:val="27"/>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AE29B9">
      <w:pPr>
        <w:pStyle w:val="ListParagraph"/>
        <w:numPr>
          <w:ilvl w:val="0"/>
          <w:numId w:val="27"/>
        </w:numPr>
        <w:rPr>
          <w:lang w:eastAsia="en-US"/>
        </w:rPr>
      </w:pPr>
      <w:r>
        <w:rPr>
          <w:lang w:eastAsia="en-US"/>
        </w:rPr>
        <w:t>R1-2100262, Channel access mechanism, Nokia, Nokia Shanghai Bell</w:t>
      </w:r>
    </w:p>
    <w:p w14:paraId="3626B3A0" w14:textId="77777777" w:rsidR="00AE29B9" w:rsidRDefault="00AE29B9" w:rsidP="00AE29B9">
      <w:pPr>
        <w:pStyle w:val="ListParagraph"/>
        <w:numPr>
          <w:ilvl w:val="0"/>
          <w:numId w:val="27"/>
        </w:numPr>
        <w:rPr>
          <w:lang w:eastAsia="en-US"/>
        </w:rPr>
      </w:pPr>
      <w:r>
        <w:rPr>
          <w:lang w:eastAsia="en-US"/>
        </w:rPr>
        <w:t>R1-2100301, Discussions on channel access mechanism for 52.6G-71 GHz, CAICT</w:t>
      </w:r>
    </w:p>
    <w:p w14:paraId="05C5CF34" w14:textId="77777777" w:rsidR="00AE29B9" w:rsidRDefault="00AE29B9" w:rsidP="00AE29B9">
      <w:pPr>
        <w:pStyle w:val="ListParagraph"/>
        <w:numPr>
          <w:ilvl w:val="0"/>
          <w:numId w:val="27"/>
        </w:numPr>
        <w:rPr>
          <w:lang w:eastAsia="en-US"/>
        </w:rPr>
      </w:pPr>
      <w:r>
        <w:rPr>
          <w:lang w:eastAsia="en-US"/>
        </w:rPr>
        <w:t>R1-2100375, Channel access mechanism for up to 71GHz operation, CATT</w:t>
      </w:r>
    </w:p>
    <w:p w14:paraId="10AABBB6" w14:textId="77777777" w:rsidR="00AE29B9" w:rsidRDefault="00AE29B9" w:rsidP="00AE29B9">
      <w:pPr>
        <w:pStyle w:val="ListParagraph"/>
        <w:numPr>
          <w:ilvl w:val="0"/>
          <w:numId w:val="27"/>
        </w:numPr>
        <w:rPr>
          <w:lang w:eastAsia="en-US"/>
        </w:rPr>
      </w:pPr>
      <w:r>
        <w:rPr>
          <w:lang w:eastAsia="en-US"/>
        </w:rPr>
        <w:t>R1-2100434, Discussions on channel access mechanism for NR operation from 52.6GHz to 71 GHz, vivo</w:t>
      </w:r>
    </w:p>
    <w:p w14:paraId="00EFE2FA" w14:textId="77777777" w:rsidR="00AE29B9" w:rsidRDefault="00AE29B9" w:rsidP="00AE29B9">
      <w:pPr>
        <w:pStyle w:val="ListParagraph"/>
        <w:numPr>
          <w:ilvl w:val="0"/>
          <w:numId w:val="27"/>
        </w:numPr>
        <w:rPr>
          <w:lang w:eastAsia="en-US"/>
        </w:rPr>
      </w:pPr>
      <w:r>
        <w:rPr>
          <w:lang w:eastAsia="en-US"/>
        </w:rPr>
        <w:t>R1-2100542, Channel access mechanism, TCL Communication Ltd.</w:t>
      </w:r>
    </w:p>
    <w:p w14:paraId="0DE34A98" w14:textId="77777777" w:rsidR="00AE29B9" w:rsidRDefault="00AE29B9" w:rsidP="00AE29B9">
      <w:pPr>
        <w:pStyle w:val="ListParagraph"/>
        <w:numPr>
          <w:ilvl w:val="0"/>
          <w:numId w:val="27"/>
        </w:numPr>
        <w:rPr>
          <w:lang w:eastAsia="en-US"/>
        </w:rPr>
      </w:pPr>
      <w:r>
        <w:rPr>
          <w:lang w:eastAsia="en-US"/>
        </w:rPr>
        <w:t>R1-2100648, Discussion on channel access mechanism for extending NR up to 71 GHz, Intel Corporation</w:t>
      </w:r>
    </w:p>
    <w:p w14:paraId="63B15E6B" w14:textId="77777777" w:rsidR="00AE29B9" w:rsidRDefault="00AE29B9" w:rsidP="00AE29B9">
      <w:pPr>
        <w:pStyle w:val="ListParagraph"/>
        <w:numPr>
          <w:ilvl w:val="0"/>
          <w:numId w:val="27"/>
        </w:numPr>
        <w:rPr>
          <w:lang w:eastAsia="en-US"/>
        </w:rPr>
      </w:pPr>
      <w:r>
        <w:rPr>
          <w:lang w:eastAsia="en-US"/>
        </w:rPr>
        <w:t>R1-2100742, Considerations on channel access mechanism for NR  from 52.6GHz to 71 GHz, Fujitsu</w:t>
      </w:r>
    </w:p>
    <w:p w14:paraId="268012DD" w14:textId="77777777" w:rsidR="00AE29B9" w:rsidRDefault="00AE29B9" w:rsidP="00AE29B9">
      <w:pPr>
        <w:pStyle w:val="ListParagraph"/>
        <w:numPr>
          <w:ilvl w:val="0"/>
          <w:numId w:val="27"/>
        </w:numPr>
        <w:rPr>
          <w:lang w:eastAsia="en-US"/>
        </w:rPr>
      </w:pPr>
      <w:r>
        <w:rPr>
          <w:lang w:eastAsia="en-US"/>
        </w:rPr>
        <w:t xml:space="preserve">R1-2100755, Channel access for multi-beam operation, PANASONIC </w:t>
      </w:r>
    </w:p>
    <w:p w14:paraId="1A607E4E" w14:textId="77777777" w:rsidR="00AE29B9" w:rsidRDefault="00AE29B9" w:rsidP="00AE29B9">
      <w:pPr>
        <w:pStyle w:val="ListParagraph"/>
        <w:numPr>
          <w:ilvl w:val="0"/>
          <w:numId w:val="27"/>
        </w:numPr>
        <w:rPr>
          <w:lang w:eastAsia="en-US"/>
        </w:rPr>
      </w:pPr>
      <w:r>
        <w:rPr>
          <w:lang w:eastAsia="en-US"/>
        </w:rPr>
        <w:t>R1-2100782, Further Discussion of Channel Access Mechanisms, AT&amp;T</w:t>
      </w:r>
    </w:p>
    <w:p w14:paraId="02DA3DE6" w14:textId="77777777" w:rsidR="00AE29B9" w:rsidRDefault="00AE29B9" w:rsidP="00AE29B9">
      <w:pPr>
        <w:pStyle w:val="ListParagraph"/>
        <w:numPr>
          <w:ilvl w:val="0"/>
          <w:numId w:val="27"/>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AE29B9">
      <w:pPr>
        <w:pStyle w:val="ListParagraph"/>
        <w:numPr>
          <w:ilvl w:val="0"/>
          <w:numId w:val="27"/>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AE29B9">
      <w:pPr>
        <w:pStyle w:val="ListParagraph"/>
        <w:numPr>
          <w:ilvl w:val="0"/>
          <w:numId w:val="27"/>
        </w:numPr>
        <w:rPr>
          <w:lang w:eastAsia="en-US"/>
        </w:rPr>
      </w:pPr>
      <w:r>
        <w:rPr>
          <w:lang w:eastAsia="en-US"/>
        </w:rPr>
        <w:t>R1-2100854, Channel access mechanism for 60 GHz unlicensed spectrum, Sony</w:t>
      </w:r>
    </w:p>
    <w:p w14:paraId="7F6E99FE" w14:textId="77777777" w:rsidR="00AE29B9" w:rsidRDefault="00AE29B9" w:rsidP="00AE29B9">
      <w:pPr>
        <w:pStyle w:val="ListParagraph"/>
        <w:numPr>
          <w:ilvl w:val="0"/>
          <w:numId w:val="27"/>
        </w:numPr>
        <w:rPr>
          <w:lang w:eastAsia="en-US"/>
        </w:rPr>
      </w:pPr>
      <w:r>
        <w:rPr>
          <w:lang w:eastAsia="en-US"/>
        </w:rPr>
        <w:t>R1-2100897, Channel access mechanism to support NR above 52.6 GHz, LG Electronics</w:t>
      </w:r>
    </w:p>
    <w:p w14:paraId="5116B4AF" w14:textId="77777777" w:rsidR="00AE29B9" w:rsidRDefault="00AE29B9" w:rsidP="00AE29B9">
      <w:pPr>
        <w:pStyle w:val="ListParagraph"/>
        <w:numPr>
          <w:ilvl w:val="0"/>
          <w:numId w:val="27"/>
        </w:numPr>
        <w:rPr>
          <w:lang w:eastAsia="en-US"/>
        </w:rPr>
      </w:pPr>
      <w:r>
        <w:rPr>
          <w:lang w:eastAsia="en-US"/>
        </w:rPr>
        <w:t>R1-2100941, Discussion on channel access mechanism supporting NR from 52.6 to 71GHz, NEC</w:t>
      </w:r>
    </w:p>
    <w:p w14:paraId="6F1E90E3" w14:textId="77777777" w:rsidR="00AE29B9" w:rsidRDefault="00AE29B9" w:rsidP="00AE29B9">
      <w:pPr>
        <w:pStyle w:val="ListParagraph"/>
        <w:numPr>
          <w:ilvl w:val="0"/>
          <w:numId w:val="27"/>
        </w:numPr>
        <w:rPr>
          <w:lang w:eastAsia="en-US"/>
        </w:rPr>
      </w:pPr>
      <w:r>
        <w:rPr>
          <w:lang w:eastAsia="en-US"/>
        </w:rPr>
        <w:t>R1-2101113, Channel access mechanism for NR on 52.6-71 GHz, Xiaomi</w:t>
      </w:r>
    </w:p>
    <w:p w14:paraId="02A94337" w14:textId="77777777" w:rsidR="00AE29B9" w:rsidRDefault="00AE29B9" w:rsidP="00AE29B9">
      <w:pPr>
        <w:pStyle w:val="ListParagraph"/>
        <w:numPr>
          <w:ilvl w:val="0"/>
          <w:numId w:val="27"/>
        </w:numPr>
        <w:rPr>
          <w:lang w:eastAsia="en-US"/>
        </w:rPr>
      </w:pPr>
      <w:r>
        <w:rPr>
          <w:lang w:eastAsia="en-US"/>
        </w:rPr>
        <w:t>R1-2101199, Channel access mechanism  for NR from 52.6 GHz to 71 GHz, Samsung</w:t>
      </w:r>
    </w:p>
    <w:p w14:paraId="32843414" w14:textId="77777777" w:rsidR="00AE29B9" w:rsidRDefault="00AE29B9" w:rsidP="00AE29B9">
      <w:pPr>
        <w:pStyle w:val="ListParagraph"/>
        <w:numPr>
          <w:ilvl w:val="0"/>
          <w:numId w:val="27"/>
        </w:numPr>
        <w:rPr>
          <w:lang w:eastAsia="en-US"/>
        </w:rPr>
      </w:pPr>
      <w:r>
        <w:rPr>
          <w:lang w:eastAsia="en-US"/>
        </w:rPr>
        <w:t>R1-2101311, Channel Access Mechanisms, Ericsson</w:t>
      </w:r>
    </w:p>
    <w:p w14:paraId="14CEA55C" w14:textId="77777777" w:rsidR="00AE29B9" w:rsidRDefault="00AE29B9" w:rsidP="00AE29B9">
      <w:pPr>
        <w:pStyle w:val="ListParagraph"/>
        <w:numPr>
          <w:ilvl w:val="0"/>
          <w:numId w:val="27"/>
        </w:numPr>
        <w:rPr>
          <w:lang w:eastAsia="en-US"/>
        </w:rPr>
      </w:pPr>
      <w:r>
        <w:rPr>
          <w:lang w:eastAsia="en-US"/>
        </w:rPr>
        <w:t>R1-2101331, Channel access mechanisms, Charter Communications</w:t>
      </w:r>
    </w:p>
    <w:p w14:paraId="56AA667B" w14:textId="77777777" w:rsidR="00AE29B9" w:rsidRDefault="00AE29B9" w:rsidP="00AE29B9">
      <w:pPr>
        <w:pStyle w:val="ListParagraph"/>
        <w:numPr>
          <w:ilvl w:val="0"/>
          <w:numId w:val="27"/>
        </w:numPr>
        <w:rPr>
          <w:lang w:eastAsia="en-US"/>
        </w:rPr>
      </w:pPr>
      <w:r>
        <w:rPr>
          <w:lang w:eastAsia="en-US"/>
        </w:rPr>
        <w:t>R1-2101377, Channel access mechanisms for unlicensed access above 52.6GHz, Apple</w:t>
      </w:r>
    </w:p>
    <w:p w14:paraId="622A4F07" w14:textId="77777777" w:rsidR="00AE29B9" w:rsidRDefault="00AE29B9" w:rsidP="00AE29B9">
      <w:pPr>
        <w:pStyle w:val="ListParagraph"/>
        <w:numPr>
          <w:ilvl w:val="0"/>
          <w:numId w:val="27"/>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AE29B9">
      <w:pPr>
        <w:pStyle w:val="ListParagraph"/>
        <w:numPr>
          <w:ilvl w:val="0"/>
          <w:numId w:val="27"/>
        </w:numPr>
        <w:rPr>
          <w:lang w:eastAsia="en-US"/>
        </w:rPr>
      </w:pPr>
      <w:r>
        <w:rPr>
          <w:lang w:eastAsia="en-US"/>
        </w:rPr>
        <w:t>R1-2101458, Channel access mechanism for NR in 52.6 to 71GHz band, Qualcomm Incorporated</w:t>
      </w:r>
    </w:p>
    <w:p w14:paraId="436C0D05" w14:textId="77777777" w:rsidR="00AE29B9" w:rsidRDefault="00AE29B9" w:rsidP="00AE29B9">
      <w:pPr>
        <w:pStyle w:val="ListParagraph"/>
        <w:numPr>
          <w:ilvl w:val="0"/>
          <w:numId w:val="27"/>
        </w:numPr>
        <w:rPr>
          <w:lang w:eastAsia="en-US"/>
        </w:rPr>
      </w:pPr>
      <w:r>
        <w:rPr>
          <w:lang w:eastAsia="en-US"/>
        </w:rPr>
        <w:t>R1-2101569, Discussion on LBT mode, ITRI</w:t>
      </w:r>
    </w:p>
    <w:p w14:paraId="4B47208D" w14:textId="233C47F1" w:rsidR="00883B3D" w:rsidRDefault="00AE29B9" w:rsidP="00AE29B9">
      <w:pPr>
        <w:pStyle w:val="ListParagraph"/>
        <w:numPr>
          <w:ilvl w:val="0"/>
          <w:numId w:val="27"/>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6"/>
      <w:headerReference w:type="default" r:id="rId17"/>
      <w:footerReference w:type="even" r:id="rId18"/>
      <w:footerReference w:type="default" r:id="rId19"/>
      <w:headerReference w:type="first" r:id="rId20"/>
      <w:footerReference w:type="first" r:id="rId21"/>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34F5C" w14:textId="77777777" w:rsidR="00D975CE" w:rsidRDefault="00D975CE" w:rsidP="00C418D9">
      <w:r>
        <w:separator/>
      </w:r>
    </w:p>
    <w:p w14:paraId="2E384B9F" w14:textId="77777777" w:rsidR="00D975CE" w:rsidRDefault="00D975CE"/>
    <w:p w14:paraId="40B9EC60" w14:textId="77777777" w:rsidR="00D975CE" w:rsidRDefault="00D975CE" w:rsidP="00A73185"/>
  </w:endnote>
  <w:endnote w:type="continuationSeparator" w:id="0">
    <w:p w14:paraId="298FC61E" w14:textId="77777777" w:rsidR="00D975CE" w:rsidRDefault="00D975CE" w:rsidP="00C418D9">
      <w:r>
        <w:continuationSeparator/>
      </w:r>
    </w:p>
    <w:p w14:paraId="0BB03A01" w14:textId="77777777" w:rsidR="00D975CE" w:rsidRDefault="00D975CE"/>
    <w:p w14:paraId="02ADE852" w14:textId="77777777" w:rsidR="00D975CE" w:rsidRDefault="00D975CE" w:rsidP="00A73185"/>
  </w:endnote>
  <w:endnote w:type="continuationNotice" w:id="1">
    <w:p w14:paraId="40FC02D3" w14:textId="77777777" w:rsidR="00D975CE" w:rsidRDefault="00D975CE" w:rsidP="00C418D9"/>
    <w:p w14:paraId="1F052C46" w14:textId="77777777" w:rsidR="00D975CE" w:rsidRDefault="00D975CE"/>
    <w:p w14:paraId="2480482E" w14:textId="77777777" w:rsidR="00D975CE" w:rsidRDefault="00D975CE"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ZapfDingbats">
    <w:panose1 w:val="020B0604020202020204"/>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6F548" w14:textId="77777777" w:rsidR="003B769B" w:rsidRDefault="003B769B"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3B769B" w:rsidRDefault="003B769B" w:rsidP="00C418D9">
    <w:pPr>
      <w:pStyle w:val="Footer"/>
    </w:pPr>
  </w:p>
  <w:p w14:paraId="7265A418" w14:textId="77777777" w:rsidR="003B769B" w:rsidRDefault="003B769B"/>
  <w:p w14:paraId="48825022" w14:textId="77777777" w:rsidR="003B769B" w:rsidRDefault="003B769B"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4E41" w14:textId="794827A5" w:rsidR="003B769B" w:rsidRDefault="003B769B"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BFA00B5" w14:textId="77777777" w:rsidR="003B769B" w:rsidRDefault="003B769B" w:rsidP="00C418D9">
    <w:pPr>
      <w:pStyle w:val="Footer"/>
    </w:pPr>
  </w:p>
  <w:p w14:paraId="062CBF9A" w14:textId="77777777" w:rsidR="003B769B" w:rsidRDefault="003B769B"/>
  <w:p w14:paraId="1543B3B4" w14:textId="77777777" w:rsidR="003B769B" w:rsidRDefault="003B769B" w:rsidP="00A731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0B7C1" w14:textId="77777777" w:rsidR="003B769B" w:rsidRDefault="003B7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5D7F9" w14:textId="77777777" w:rsidR="00D975CE" w:rsidRDefault="00D975CE" w:rsidP="00C418D9">
      <w:r>
        <w:separator/>
      </w:r>
    </w:p>
    <w:p w14:paraId="0C0B3F01" w14:textId="77777777" w:rsidR="00D975CE" w:rsidRDefault="00D975CE"/>
    <w:p w14:paraId="267CD125" w14:textId="77777777" w:rsidR="00D975CE" w:rsidRDefault="00D975CE" w:rsidP="00A73185"/>
  </w:footnote>
  <w:footnote w:type="continuationSeparator" w:id="0">
    <w:p w14:paraId="7922A50D" w14:textId="77777777" w:rsidR="00D975CE" w:rsidRDefault="00D975CE" w:rsidP="00C418D9">
      <w:r>
        <w:continuationSeparator/>
      </w:r>
    </w:p>
    <w:p w14:paraId="4122CAC0" w14:textId="77777777" w:rsidR="00D975CE" w:rsidRDefault="00D975CE"/>
    <w:p w14:paraId="6EC8F84C" w14:textId="77777777" w:rsidR="00D975CE" w:rsidRDefault="00D975CE" w:rsidP="00A73185"/>
  </w:footnote>
  <w:footnote w:type="continuationNotice" w:id="1">
    <w:p w14:paraId="7060FD23" w14:textId="77777777" w:rsidR="00D975CE" w:rsidRDefault="00D975CE" w:rsidP="00C418D9"/>
    <w:p w14:paraId="53DC2226" w14:textId="77777777" w:rsidR="00D975CE" w:rsidRDefault="00D975CE"/>
    <w:p w14:paraId="3F16DE27" w14:textId="77777777" w:rsidR="00D975CE" w:rsidRDefault="00D975CE" w:rsidP="00A73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5B874" w14:textId="77777777" w:rsidR="003B769B" w:rsidRDefault="003B76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EBE77" w14:textId="77777777" w:rsidR="003B769B" w:rsidRDefault="003B76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A57D6" w14:textId="77777777" w:rsidR="003B769B" w:rsidRDefault="003B7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0088"/>
    <w:multiLevelType w:val="hybridMultilevel"/>
    <w:tmpl w:val="14F0B554"/>
    <w:lvl w:ilvl="0" w:tplc="2BE20790">
      <w:numFmt w:val="bullet"/>
      <w:lvlText w:val="-"/>
      <w:lvlJc w:val="left"/>
      <w:pPr>
        <w:ind w:left="720" w:hanging="360"/>
      </w:pPr>
      <w:rPr>
        <w:rFonts w:ascii="Times New Roman" w:eastAsia="Batang" w:hAnsi="Times New Roman" w:cs="Times New Roman" w:hint="default"/>
      </w:rPr>
    </w:lvl>
    <w:lvl w:ilvl="1" w:tplc="2BE20790">
      <w:numFmt w:val="bullet"/>
      <w:lvlText w:val="-"/>
      <w:lvlJc w:val="left"/>
      <w:pPr>
        <w:ind w:left="1440" w:hanging="360"/>
      </w:pPr>
      <w:rPr>
        <w:rFonts w:ascii="Times New Roman" w:eastAsia="Batang"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455BE"/>
    <w:multiLevelType w:val="multilevel"/>
    <w:tmpl w:val="00E45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CD0FB7"/>
    <w:multiLevelType w:val="hybridMultilevel"/>
    <w:tmpl w:val="25CC7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09FA716E"/>
    <w:multiLevelType w:val="hybridMultilevel"/>
    <w:tmpl w:val="A774A6E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D5FA0"/>
    <w:multiLevelType w:val="hybridMultilevel"/>
    <w:tmpl w:val="C6FE816C"/>
    <w:lvl w:ilvl="0" w:tplc="ED7C6E30">
      <w:start w:val="4"/>
      <w:numFmt w:val="bullet"/>
      <w:lvlText w:val=""/>
      <w:lvlJc w:val="left"/>
      <w:pPr>
        <w:ind w:left="720" w:hanging="360"/>
      </w:pPr>
      <w:rPr>
        <w:rFonts w:ascii="Symbol" w:eastAsia="Batang"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68BC"/>
    <w:multiLevelType w:val="hybridMultilevel"/>
    <w:tmpl w:val="CD3029B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03744C2"/>
    <w:multiLevelType w:val="hybridMultilevel"/>
    <w:tmpl w:val="81004990"/>
    <w:lvl w:ilvl="0" w:tplc="2BE20790">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127B1"/>
    <w:multiLevelType w:val="hybridMultilevel"/>
    <w:tmpl w:val="E54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37418"/>
    <w:multiLevelType w:val="hybridMultilevel"/>
    <w:tmpl w:val="34B42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42F58"/>
    <w:multiLevelType w:val="hybridMultilevel"/>
    <w:tmpl w:val="D616CC74"/>
    <w:lvl w:ilvl="0" w:tplc="BE4ABDAA">
      <w:start w:val="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542A72"/>
    <w:multiLevelType w:val="hybridMultilevel"/>
    <w:tmpl w:val="0226B2CA"/>
    <w:lvl w:ilvl="0" w:tplc="A2F4D3B6">
      <w:start w:val="1"/>
      <w:numFmt w:val="bullet"/>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BD3E45"/>
    <w:multiLevelType w:val="hybridMultilevel"/>
    <w:tmpl w:val="211ECB9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A70EC"/>
    <w:multiLevelType w:val="hybridMultilevel"/>
    <w:tmpl w:val="D29C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397C0671"/>
    <w:multiLevelType w:val="hybridMultilevel"/>
    <w:tmpl w:val="66F8C62A"/>
    <w:lvl w:ilvl="0" w:tplc="56AED268">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01A566F"/>
    <w:multiLevelType w:val="hybridMultilevel"/>
    <w:tmpl w:val="44EC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BF1"/>
    <w:multiLevelType w:val="hybridMultilevel"/>
    <w:tmpl w:val="459032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6696ED6"/>
    <w:multiLevelType w:val="hybridMultilevel"/>
    <w:tmpl w:val="3B9A0AB4"/>
    <w:lvl w:ilvl="0" w:tplc="4948B88A">
      <w:numFmt w:val="bullet"/>
      <w:lvlText w:val="-"/>
      <w:lvlJc w:val="left"/>
      <w:pPr>
        <w:ind w:left="760" w:hanging="360"/>
      </w:pPr>
      <w:rPr>
        <w:rFonts w:ascii="Malgun Gothic" w:eastAsia="Malgun Gothic" w:hAnsi="Malgun Gothic" w:cs="Times New Roman" w:hint="eastAsia"/>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487442B0"/>
    <w:multiLevelType w:val="hybridMultilevel"/>
    <w:tmpl w:val="1AD48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8" w15:restartNumberingAfterBreak="0">
    <w:nsid w:val="511C74D8"/>
    <w:multiLevelType w:val="hybridMultilevel"/>
    <w:tmpl w:val="7CB46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0" w15:restartNumberingAfterBreak="0">
    <w:nsid w:val="5F020D4C"/>
    <w:multiLevelType w:val="hybridMultilevel"/>
    <w:tmpl w:val="B87C00D8"/>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666138"/>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32" w15:restartNumberingAfterBreak="0">
    <w:nsid w:val="6100169A"/>
    <w:multiLevelType w:val="hybridMultilevel"/>
    <w:tmpl w:val="83967408"/>
    <w:lvl w:ilvl="0" w:tplc="F60CB67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5D3703"/>
    <w:multiLevelType w:val="hybridMultilevel"/>
    <w:tmpl w:val="4D2A9D06"/>
    <w:lvl w:ilvl="0" w:tplc="0409000F">
      <w:start w:val="1"/>
      <w:numFmt w:val="lowerLetter"/>
      <w:lvlText w:val="%1)"/>
      <w:lvlJc w:val="left"/>
      <w:pPr>
        <w:tabs>
          <w:tab w:val="num" w:pos="737"/>
        </w:tabs>
        <w:ind w:left="737"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8646C52"/>
    <w:multiLevelType w:val="hybridMultilevel"/>
    <w:tmpl w:val="B138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19"/>
  </w:num>
  <w:num w:numId="2">
    <w:abstractNumId w:val="15"/>
  </w:num>
  <w:num w:numId="3">
    <w:abstractNumId w:val="29"/>
  </w:num>
  <w:num w:numId="4">
    <w:abstractNumId w:val="38"/>
  </w:num>
  <w:num w:numId="5">
    <w:abstractNumId w:val="40"/>
  </w:num>
  <w:num w:numId="6">
    <w:abstractNumId w:val="14"/>
  </w:num>
  <w:num w:numId="7">
    <w:abstractNumId w:val="23"/>
  </w:num>
  <w:num w:numId="8">
    <w:abstractNumId w:val="16"/>
  </w:num>
  <w:num w:numId="9">
    <w:abstractNumId w:val="24"/>
  </w:num>
  <w:num w:numId="10">
    <w:abstractNumId w:val="22"/>
  </w:num>
  <w:num w:numId="11">
    <w:abstractNumId w:val="27"/>
  </w:num>
  <w:num w:numId="12">
    <w:abstractNumId w:val="7"/>
  </w:num>
  <w:num w:numId="13">
    <w:abstractNumId w:val="25"/>
  </w:num>
  <w:num w:numId="14">
    <w:abstractNumId w:val="0"/>
  </w:num>
  <w:num w:numId="15">
    <w:abstractNumId w:val="13"/>
  </w:num>
  <w:num w:numId="16">
    <w:abstractNumId w:val="17"/>
  </w:num>
  <w:num w:numId="17">
    <w:abstractNumId w:val="12"/>
  </w:num>
  <w:num w:numId="18">
    <w:abstractNumId w:val="4"/>
  </w:num>
  <w:num w:numId="19">
    <w:abstractNumId w:val="21"/>
  </w:num>
  <w:num w:numId="20">
    <w:abstractNumId w:val="30"/>
  </w:num>
  <w:num w:numId="21">
    <w:abstractNumId w:val="14"/>
  </w:num>
  <w:num w:numId="22">
    <w:abstractNumId w:val="35"/>
  </w:num>
  <w:num w:numId="23">
    <w:abstractNumId w:val="18"/>
  </w:num>
  <w:num w:numId="24">
    <w:abstractNumId w:val="5"/>
  </w:num>
  <w:num w:numId="25">
    <w:abstractNumId w:val="20"/>
  </w:num>
  <w:num w:numId="26">
    <w:abstractNumId w:val="31"/>
  </w:num>
  <w:num w:numId="27">
    <w:abstractNumId w:val="33"/>
  </w:num>
  <w:num w:numId="28">
    <w:abstractNumId w:val="9"/>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9"/>
  </w:num>
  <w:num w:numId="32">
    <w:abstractNumId w:val="19"/>
  </w:num>
  <w:num w:numId="33">
    <w:abstractNumId w:val="19"/>
  </w:num>
  <w:num w:numId="34">
    <w:abstractNumId w:val="19"/>
  </w:num>
  <w:num w:numId="35">
    <w:abstractNumId w:val="19"/>
  </w:num>
  <w:num w:numId="36">
    <w:abstractNumId w:val="6"/>
  </w:num>
  <w:num w:numId="37">
    <w:abstractNumId w:val="26"/>
  </w:num>
  <w:num w:numId="38">
    <w:abstractNumId w:val="37"/>
  </w:num>
  <w:num w:numId="39">
    <w:abstractNumId w:val="36"/>
  </w:num>
  <w:num w:numId="40">
    <w:abstractNumId w:val="39"/>
  </w:num>
  <w:num w:numId="41">
    <w:abstractNumId w:val="10"/>
  </w:num>
  <w:num w:numId="42">
    <w:abstractNumId w:val="28"/>
  </w:num>
  <w:num w:numId="43">
    <w:abstractNumId w:val="32"/>
  </w:num>
  <w:num w:numId="44">
    <w:abstractNumId w:val="3"/>
  </w:num>
  <w:num w:numId="45">
    <w:abstractNumId w:val="11"/>
  </w:num>
  <w:num w:numId="46">
    <w:abstractNumId w:val="8"/>
  </w:num>
  <w:num w:numId="47">
    <w:abstractNumId w:val="34"/>
  </w:num>
  <w:num w:numId="48">
    <w:abstractNumId w:val="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ning Niu">
    <w15:presenceInfo w15:providerId="AD" w15:userId="S::huaning_niu@apple.com::4dee1d1c-d529-486e-a13a-6e690ea6e908"/>
  </w15:person>
  <w15:person w15:author="Kome Oteri">
    <w15:presenceInfo w15:providerId="AD" w15:userId="S::ooteri@apple.com::51b7910b-4e6f-4b40-a71e-35a8b75f45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412"/>
    <w:rsid w:val="000044C8"/>
    <w:rsid w:val="00004803"/>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446F"/>
    <w:rsid w:val="00044937"/>
    <w:rsid w:val="000450D9"/>
    <w:rsid w:val="000450FF"/>
    <w:rsid w:val="00045271"/>
    <w:rsid w:val="000453EE"/>
    <w:rsid w:val="000457FE"/>
    <w:rsid w:val="000458A9"/>
    <w:rsid w:val="000458AA"/>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42A"/>
    <w:rsid w:val="00081AFA"/>
    <w:rsid w:val="00081EB0"/>
    <w:rsid w:val="00081F31"/>
    <w:rsid w:val="00081FEC"/>
    <w:rsid w:val="0008213B"/>
    <w:rsid w:val="00082434"/>
    <w:rsid w:val="00082530"/>
    <w:rsid w:val="00082AEE"/>
    <w:rsid w:val="00082D5F"/>
    <w:rsid w:val="000830B9"/>
    <w:rsid w:val="00083211"/>
    <w:rsid w:val="0008322E"/>
    <w:rsid w:val="000835D1"/>
    <w:rsid w:val="00083643"/>
    <w:rsid w:val="0008388C"/>
    <w:rsid w:val="00083956"/>
    <w:rsid w:val="00083A67"/>
    <w:rsid w:val="00083C86"/>
    <w:rsid w:val="00083D34"/>
    <w:rsid w:val="00083EA4"/>
    <w:rsid w:val="000842A2"/>
    <w:rsid w:val="000843F7"/>
    <w:rsid w:val="00084862"/>
    <w:rsid w:val="00084BD1"/>
    <w:rsid w:val="00084E63"/>
    <w:rsid w:val="000854CB"/>
    <w:rsid w:val="0008570D"/>
    <w:rsid w:val="00085E0B"/>
    <w:rsid w:val="00085EF4"/>
    <w:rsid w:val="00086022"/>
    <w:rsid w:val="00086269"/>
    <w:rsid w:val="00086577"/>
    <w:rsid w:val="0008658D"/>
    <w:rsid w:val="0008666B"/>
    <w:rsid w:val="00086849"/>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6D5"/>
    <w:rsid w:val="000B57E7"/>
    <w:rsid w:val="000B57E9"/>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A5E"/>
    <w:rsid w:val="000D3AA4"/>
    <w:rsid w:val="000D3B72"/>
    <w:rsid w:val="000D3D06"/>
    <w:rsid w:val="000D40DC"/>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54C2"/>
    <w:rsid w:val="001055FF"/>
    <w:rsid w:val="00105BD5"/>
    <w:rsid w:val="00106326"/>
    <w:rsid w:val="00106752"/>
    <w:rsid w:val="00106891"/>
    <w:rsid w:val="001068D9"/>
    <w:rsid w:val="0010698B"/>
    <w:rsid w:val="00106A71"/>
    <w:rsid w:val="00106BB5"/>
    <w:rsid w:val="00106DA6"/>
    <w:rsid w:val="00107188"/>
    <w:rsid w:val="00107235"/>
    <w:rsid w:val="0010723C"/>
    <w:rsid w:val="001072B7"/>
    <w:rsid w:val="001072F0"/>
    <w:rsid w:val="001073B9"/>
    <w:rsid w:val="001074BF"/>
    <w:rsid w:val="00107666"/>
    <w:rsid w:val="00107ACC"/>
    <w:rsid w:val="00110020"/>
    <w:rsid w:val="00110092"/>
    <w:rsid w:val="00110124"/>
    <w:rsid w:val="0011031D"/>
    <w:rsid w:val="001104BB"/>
    <w:rsid w:val="00110B5D"/>
    <w:rsid w:val="00110DBB"/>
    <w:rsid w:val="00110FB0"/>
    <w:rsid w:val="001116F9"/>
    <w:rsid w:val="0011172F"/>
    <w:rsid w:val="00111873"/>
    <w:rsid w:val="00111B9A"/>
    <w:rsid w:val="00111DBD"/>
    <w:rsid w:val="00112285"/>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BD5"/>
    <w:rsid w:val="00176D0E"/>
    <w:rsid w:val="00176F29"/>
    <w:rsid w:val="00177520"/>
    <w:rsid w:val="0017768B"/>
    <w:rsid w:val="00177A20"/>
    <w:rsid w:val="00177DE5"/>
    <w:rsid w:val="00180186"/>
    <w:rsid w:val="001801E9"/>
    <w:rsid w:val="001801FD"/>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358"/>
    <w:rsid w:val="002024C3"/>
    <w:rsid w:val="00202757"/>
    <w:rsid w:val="00202A1F"/>
    <w:rsid w:val="00202CBD"/>
    <w:rsid w:val="00202D7F"/>
    <w:rsid w:val="00202DE5"/>
    <w:rsid w:val="00202EBF"/>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2BD"/>
    <w:rsid w:val="002A03F5"/>
    <w:rsid w:val="002A07CA"/>
    <w:rsid w:val="002A088B"/>
    <w:rsid w:val="002A095F"/>
    <w:rsid w:val="002A0CC7"/>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A17"/>
    <w:rsid w:val="00373CC0"/>
    <w:rsid w:val="00373ED3"/>
    <w:rsid w:val="00374064"/>
    <w:rsid w:val="003744CD"/>
    <w:rsid w:val="00374540"/>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80038"/>
    <w:rsid w:val="003801AC"/>
    <w:rsid w:val="0038022F"/>
    <w:rsid w:val="0038067E"/>
    <w:rsid w:val="00380C5D"/>
    <w:rsid w:val="00380D69"/>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AF"/>
    <w:rsid w:val="00466E0F"/>
    <w:rsid w:val="00466F8F"/>
    <w:rsid w:val="00466FDE"/>
    <w:rsid w:val="0046719B"/>
    <w:rsid w:val="00467433"/>
    <w:rsid w:val="0046784B"/>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7D2"/>
    <w:rsid w:val="0048088B"/>
    <w:rsid w:val="004808F2"/>
    <w:rsid w:val="00480A2C"/>
    <w:rsid w:val="00480CBA"/>
    <w:rsid w:val="00480D67"/>
    <w:rsid w:val="00480FC8"/>
    <w:rsid w:val="0048125C"/>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319"/>
    <w:rsid w:val="00495510"/>
    <w:rsid w:val="004958FA"/>
    <w:rsid w:val="00495AC3"/>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ED"/>
    <w:rsid w:val="004B0910"/>
    <w:rsid w:val="004B0A44"/>
    <w:rsid w:val="004B0AD1"/>
    <w:rsid w:val="004B0B83"/>
    <w:rsid w:val="004B0F7F"/>
    <w:rsid w:val="004B0FF3"/>
    <w:rsid w:val="004B104E"/>
    <w:rsid w:val="004B111C"/>
    <w:rsid w:val="004B1177"/>
    <w:rsid w:val="004B117D"/>
    <w:rsid w:val="004B15FE"/>
    <w:rsid w:val="004B180B"/>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C16"/>
    <w:rsid w:val="00597C29"/>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9A1"/>
    <w:rsid w:val="005E2AA1"/>
    <w:rsid w:val="005E2C96"/>
    <w:rsid w:val="005E2E17"/>
    <w:rsid w:val="005E358F"/>
    <w:rsid w:val="005E3927"/>
    <w:rsid w:val="005E3A0A"/>
    <w:rsid w:val="005E42AF"/>
    <w:rsid w:val="005E4418"/>
    <w:rsid w:val="005E4516"/>
    <w:rsid w:val="005E46FC"/>
    <w:rsid w:val="005E48DB"/>
    <w:rsid w:val="005E4957"/>
    <w:rsid w:val="005E4ED6"/>
    <w:rsid w:val="005E51EE"/>
    <w:rsid w:val="005E53A1"/>
    <w:rsid w:val="005E544E"/>
    <w:rsid w:val="005E5684"/>
    <w:rsid w:val="005E587B"/>
    <w:rsid w:val="005E599C"/>
    <w:rsid w:val="005E59DC"/>
    <w:rsid w:val="005E5E9A"/>
    <w:rsid w:val="005E601E"/>
    <w:rsid w:val="005E63A1"/>
    <w:rsid w:val="005E65F0"/>
    <w:rsid w:val="005E66DC"/>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D0F"/>
    <w:rsid w:val="00610EDF"/>
    <w:rsid w:val="0061108F"/>
    <w:rsid w:val="006112B1"/>
    <w:rsid w:val="006112F6"/>
    <w:rsid w:val="00611498"/>
    <w:rsid w:val="00611637"/>
    <w:rsid w:val="00611B8F"/>
    <w:rsid w:val="00611D97"/>
    <w:rsid w:val="00611F1A"/>
    <w:rsid w:val="006120B1"/>
    <w:rsid w:val="006122B3"/>
    <w:rsid w:val="006125E2"/>
    <w:rsid w:val="00612671"/>
    <w:rsid w:val="0061285B"/>
    <w:rsid w:val="0061296D"/>
    <w:rsid w:val="00612CC1"/>
    <w:rsid w:val="00612D20"/>
    <w:rsid w:val="00612E08"/>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D87"/>
    <w:rsid w:val="0066715D"/>
    <w:rsid w:val="0066717E"/>
    <w:rsid w:val="00667565"/>
    <w:rsid w:val="006678DB"/>
    <w:rsid w:val="00667BD0"/>
    <w:rsid w:val="00667BFF"/>
    <w:rsid w:val="00667C58"/>
    <w:rsid w:val="00667DC8"/>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5197"/>
    <w:rsid w:val="006B55FD"/>
    <w:rsid w:val="006B56D8"/>
    <w:rsid w:val="006B5A51"/>
    <w:rsid w:val="006B6065"/>
    <w:rsid w:val="006B606B"/>
    <w:rsid w:val="006B6237"/>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B0C"/>
    <w:rsid w:val="00714C29"/>
    <w:rsid w:val="00714F4D"/>
    <w:rsid w:val="00715023"/>
    <w:rsid w:val="0071529E"/>
    <w:rsid w:val="007157D4"/>
    <w:rsid w:val="0071590E"/>
    <w:rsid w:val="00715B38"/>
    <w:rsid w:val="00715DB3"/>
    <w:rsid w:val="00716356"/>
    <w:rsid w:val="007163E5"/>
    <w:rsid w:val="007165D9"/>
    <w:rsid w:val="007166E1"/>
    <w:rsid w:val="007168FA"/>
    <w:rsid w:val="00716AC4"/>
    <w:rsid w:val="00717006"/>
    <w:rsid w:val="0071711D"/>
    <w:rsid w:val="00717193"/>
    <w:rsid w:val="0071766B"/>
    <w:rsid w:val="0071774A"/>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EE"/>
    <w:rsid w:val="0072248C"/>
    <w:rsid w:val="00722748"/>
    <w:rsid w:val="00722836"/>
    <w:rsid w:val="00722C3F"/>
    <w:rsid w:val="00723696"/>
    <w:rsid w:val="007236DB"/>
    <w:rsid w:val="007238D5"/>
    <w:rsid w:val="00723D19"/>
    <w:rsid w:val="00723E6A"/>
    <w:rsid w:val="00723EA6"/>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917"/>
    <w:rsid w:val="0072698F"/>
    <w:rsid w:val="007269A0"/>
    <w:rsid w:val="00726B56"/>
    <w:rsid w:val="00726DDF"/>
    <w:rsid w:val="00726E33"/>
    <w:rsid w:val="00726EBB"/>
    <w:rsid w:val="007270A9"/>
    <w:rsid w:val="007272EA"/>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6B8"/>
    <w:rsid w:val="007406BC"/>
    <w:rsid w:val="00740741"/>
    <w:rsid w:val="00740A8A"/>
    <w:rsid w:val="00740EF2"/>
    <w:rsid w:val="007412C8"/>
    <w:rsid w:val="007416F5"/>
    <w:rsid w:val="007416F8"/>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C73"/>
    <w:rsid w:val="00773D37"/>
    <w:rsid w:val="00773E3F"/>
    <w:rsid w:val="00773EE7"/>
    <w:rsid w:val="00774012"/>
    <w:rsid w:val="007742E4"/>
    <w:rsid w:val="007743E1"/>
    <w:rsid w:val="0077446C"/>
    <w:rsid w:val="007744DC"/>
    <w:rsid w:val="00774539"/>
    <w:rsid w:val="0077456C"/>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DA"/>
    <w:rsid w:val="007E617D"/>
    <w:rsid w:val="007E620E"/>
    <w:rsid w:val="007E6325"/>
    <w:rsid w:val="007E65EC"/>
    <w:rsid w:val="007E6922"/>
    <w:rsid w:val="007E69AC"/>
    <w:rsid w:val="007E69B6"/>
    <w:rsid w:val="007E6A3B"/>
    <w:rsid w:val="007E6AFA"/>
    <w:rsid w:val="007E6B69"/>
    <w:rsid w:val="007E6BDE"/>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728"/>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4E0"/>
    <w:rsid w:val="00832B39"/>
    <w:rsid w:val="00832BBF"/>
    <w:rsid w:val="00832C35"/>
    <w:rsid w:val="00832E49"/>
    <w:rsid w:val="00832F25"/>
    <w:rsid w:val="00832FD6"/>
    <w:rsid w:val="008330B9"/>
    <w:rsid w:val="008334A8"/>
    <w:rsid w:val="0083352B"/>
    <w:rsid w:val="0083354E"/>
    <w:rsid w:val="00833963"/>
    <w:rsid w:val="00833CE2"/>
    <w:rsid w:val="00833D4C"/>
    <w:rsid w:val="0083463C"/>
    <w:rsid w:val="00834863"/>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23D6"/>
    <w:rsid w:val="009126D5"/>
    <w:rsid w:val="00912A1F"/>
    <w:rsid w:val="00912B9B"/>
    <w:rsid w:val="00912E1E"/>
    <w:rsid w:val="0091312C"/>
    <w:rsid w:val="009133DE"/>
    <w:rsid w:val="009135DB"/>
    <w:rsid w:val="00913748"/>
    <w:rsid w:val="00913772"/>
    <w:rsid w:val="009137BF"/>
    <w:rsid w:val="00913965"/>
    <w:rsid w:val="00913C01"/>
    <w:rsid w:val="00913FBB"/>
    <w:rsid w:val="0091410B"/>
    <w:rsid w:val="009141AB"/>
    <w:rsid w:val="00914436"/>
    <w:rsid w:val="00914688"/>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209"/>
    <w:rsid w:val="0094658B"/>
    <w:rsid w:val="00946BF6"/>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CAF"/>
    <w:rsid w:val="009870B3"/>
    <w:rsid w:val="009870BB"/>
    <w:rsid w:val="00987778"/>
    <w:rsid w:val="009878B9"/>
    <w:rsid w:val="00987997"/>
    <w:rsid w:val="00987A6F"/>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71B1"/>
    <w:rsid w:val="00A27307"/>
    <w:rsid w:val="00A2753B"/>
    <w:rsid w:val="00A275F7"/>
    <w:rsid w:val="00A27643"/>
    <w:rsid w:val="00A279E9"/>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4047"/>
    <w:rsid w:val="00B54281"/>
    <w:rsid w:val="00B543F0"/>
    <w:rsid w:val="00B5472F"/>
    <w:rsid w:val="00B54778"/>
    <w:rsid w:val="00B549C6"/>
    <w:rsid w:val="00B549CD"/>
    <w:rsid w:val="00B54B61"/>
    <w:rsid w:val="00B54E9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F6E"/>
    <w:rsid w:val="00B90FF1"/>
    <w:rsid w:val="00B91159"/>
    <w:rsid w:val="00B911BD"/>
    <w:rsid w:val="00B9180F"/>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363"/>
    <w:rsid w:val="00C056DD"/>
    <w:rsid w:val="00C05810"/>
    <w:rsid w:val="00C05A14"/>
    <w:rsid w:val="00C05AE6"/>
    <w:rsid w:val="00C05AF0"/>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7079"/>
    <w:rsid w:val="00CF742F"/>
    <w:rsid w:val="00CF7460"/>
    <w:rsid w:val="00D0011D"/>
    <w:rsid w:val="00D00449"/>
    <w:rsid w:val="00D007E0"/>
    <w:rsid w:val="00D008CA"/>
    <w:rsid w:val="00D00A6E"/>
    <w:rsid w:val="00D00B83"/>
    <w:rsid w:val="00D00CC7"/>
    <w:rsid w:val="00D01095"/>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47A"/>
    <w:rsid w:val="00D21A33"/>
    <w:rsid w:val="00D21BF3"/>
    <w:rsid w:val="00D21C8E"/>
    <w:rsid w:val="00D21C9F"/>
    <w:rsid w:val="00D22A99"/>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BA3"/>
    <w:rsid w:val="00D51DF7"/>
    <w:rsid w:val="00D51E6A"/>
    <w:rsid w:val="00D51FB2"/>
    <w:rsid w:val="00D5217A"/>
    <w:rsid w:val="00D52280"/>
    <w:rsid w:val="00D52346"/>
    <w:rsid w:val="00D5245B"/>
    <w:rsid w:val="00D5261B"/>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701B"/>
    <w:rsid w:val="00D570EF"/>
    <w:rsid w:val="00D572E8"/>
    <w:rsid w:val="00D57529"/>
    <w:rsid w:val="00D576C1"/>
    <w:rsid w:val="00D578C8"/>
    <w:rsid w:val="00D57AFD"/>
    <w:rsid w:val="00D600DC"/>
    <w:rsid w:val="00D607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5EC"/>
    <w:rsid w:val="00DD46B2"/>
    <w:rsid w:val="00DD4898"/>
    <w:rsid w:val="00DD4991"/>
    <w:rsid w:val="00DD49F6"/>
    <w:rsid w:val="00DD4E43"/>
    <w:rsid w:val="00DD514B"/>
    <w:rsid w:val="00DD51DE"/>
    <w:rsid w:val="00DD58EA"/>
    <w:rsid w:val="00DD59F7"/>
    <w:rsid w:val="00DD5A4D"/>
    <w:rsid w:val="00DD5EC0"/>
    <w:rsid w:val="00DD6312"/>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440"/>
    <w:rsid w:val="00EB2517"/>
    <w:rsid w:val="00EB27CD"/>
    <w:rsid w:val="00EB2B68"/>
    <w:rsid w:val="00EB2D13"/>
    <w:rsid w:val="00EB2D7F"/>
    <w:rsid w:val="00EB32EF"/>
    <w:rsid w:val="00EB34F4"/>
    <w:rsid w:val="00EB3540"/>
    <w:rsid w:val="00EB3685"/>
    <w:rsid w:val="00EB37BA"/>
    <w:rsid w:val="00EB37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C39"/>
    <w:rsid w:val="00EC3CD8"/>
    <w:rsid w:val="00EC3F32"/>
    <w:rsid w:val="00EC4169"/>
    <w:rsid w:val="00EC4743"/>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A25"/>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C42"/>
    <w:rsid w:val="00F46D44"/>
    <w:rsid w:val="00F47060"/>
    <w:rsid w:val="00F47870"/>
    <w:rsid w:val="00F478AD"/>
    <w:rsid w:val="00F47B4A"/>
    <w:rsid w:val="00F500A6"/>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F9D"/>
    <w:rsid w:val="00F541AF"/>
    <w:rsid w:val="00F54210"/>
    <w:rsid w:val="00F54298"/>
    <w:rsid w:val="00F54300"/>
    <w:rsid w:val="00F5482F"/>
    <w:rsid w:val="00F54A88"/>
    <w:rsid w:val="00F54B67"/>
    <w:rsid w:val="00F54D27"/>
    <w:rsid w:val="00F54F45"/>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CE9"/>
    <w:rsid w:val="00F62F31"/>
    <w:rsid w:val="00F638D7"/>
    <w:rsid w:val="00F63B86"/>
    <w:rsid w:val="00F63C21"/>
    <w:rsid w:val="00F63C9B"/>
    <w:rsid w:val="00F63F10"/>
    <w:rsid w:val="00F64085"/>
    <w:rsid w:val="00F64361"/>
    <w:rsid w:val="00F643FB"/>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5D7"/>
    <w:rsid w:val="00FF0968"/>
    <w:rsid w:val="00FF0A27"/>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F3DBB5E4-2F1C-443C-9CC0-5259E2C7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1"/>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23"/>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2141654204">
          <w:marLeft w:val="446"/>
          <w:marRight w:val="0"/>
          <w:marTop w:val="10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12026143">
          <w:marLeft w:val="1080"/>
          <w:marRight w:val="0"/>
          <w:marTop w:val="86"/>
          <w:marBottom w:val="0"/>
          <w:divBdr>
            <w:top w:val="none" w:sz="0" w:space="0" w:color="auto"/>
            <w:left w:val="none" w:sz="0" w:space="0" w:color="auto"/>
            <w:bottom w:val="none" w:sz="0" w:space="0" w:color="auto"/>
            <w:right w:val="none" w:sz="0" w:space="0" w:color="auto"/>
          </w:divBdr>
        </w:div>
        <w:div w:id="34543917">
          <w:marLeft w:val="180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715306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132752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941988892">
          <w:marLeft w:val="562"/>
          <w:marRight w:val="0"/>
          <w:marTop w:val="0"/>
          <w:marBottom w:val="0"/>
          <w:divBdr>
            <w:top w:val="none" w:sz="0" w:space="0" w:color="auto"/>
            <w:left w:val="none" w:sz="0" w:space="0" w:color="auto"/>
            <w:bottom w:val="none" w:sz="0" w:space="0" w:color="auto"/>
            <w:right w:val="none" w:sz="0" w:space="0" w:color="auto"/>
          </w:divBdr>
        </w:div>
        <w:div w:id="1553347857">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1019039059">
          <w:marLeft w:val="216"/>
          <w:marRight w:val="0"/>
          <w:marTop w:val="24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 w:id="692220288">
          <w:marLeft w:val="821"/>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575751138">
          <w:marLeft w:val="274"/>
          <w:marRight w:val="0"/>
          <w:marTop w:val="240"/>
          <w:marBottom w:val="0"/>
          <w:divBdr>
            <w:top w:val="none" w:sz="0" w:space="0" w:color="auto"/>
            <w:left w:val="none" w:sz="0" w:space="0" w:color="auto"/>
            <w:bottom w:val="none" w:sz="0" w:space="0" w:color="auto"/>
            <w:right w:val="none" w:sz="0" w:space="0" w:color="auto"/>
          </w:divBdr>
        </w:div>
        <w:div w:id="209657099">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30958167">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324">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201408479">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tiff"/><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PersistId xmlns="df4eea7b-52db-4162-980b-b352f1b580a3">false</_dlc_DocIdPersistId>
    <_dlc_DocId xmlns="df4eea7b-52db-4162-980b-b352f1b580a3">3EQ6UJ4K66FU-116443906-39587</_dlc_DocId>
    <_dlc_DocIdUrl xmlns="df4eea7b-52db-4162-980b-b352f1b580a3">
      <Url>https://projects.qualcomm.com/sites/meridian/_layouts/15/DocIdRedir.aspx?ID=3EQ6UJ4K66FU-116443906-39587</Url>
      <Description>3EQ6UJ4K66FU-116443906-39587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85C6574B4423147967AFA97304B0FFB" ma:contentTypeVersion="0" ma:contentTypeDescription="Create a new document." ma:contentTypeScope="" ma:versionID="a6d384a40dd091661f89b8e19291e8d5">
  <xsd:schema xmlns:xsd="http://www.w3.org/2001/XMLSchema" xmlns:xs="http://www.w3.org/2001/XMLSchema" xmlns:p="http://schemas.microsoft.com/office/2006/metadata/properties" xmlns:ns2="df4eea7b-52db-4162-980b-b352f1b580a3" xmlns:ns3="http://schemas.microsoft.com/sharepoint/v4" targetNamespace="http://schemas.microsoft.com/office/2006/metadata/properties" ma:root="true" ma:fieldsID="b70d4939b70fa51f661869ff1c7a8007" ns2:_="" ns3:_="">
    <xsd:import namespace="df4eea7b-52db-4162-980b-b352f1b580a3"/>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4eea7b-52db-4162-980b-b352f1b580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http://schemas.microsoft.com/sharepoint/v4"/>
    <ds:schemaRef ds:uri="df4eea7b-52db-4162-980b-b352f1b580a3"/>
  </ds:schemaRefs>
</ds:datastoreItem>
</file>

<file path=customXml/itemProps2.xml><?xml version="1.0" encoding="utf-8"?>
<ds:datastoreItem xmlns:ds="http://schemas.openxmlformats.org/officeDocument/2006/customXml" ds:itemID="{A52DCE01-5C02-4A9A-A082-3F14FD8A0453}">
  <ds:schemaRefs>
    <ds:schemaRef ds:uri="http://schemas.microsoft.com/sharepoint/events"/>
  </ds:schemaRefs>
</ds:datastoreItem>
</file>

<file path=customXml/itemProps3.xml><?xml version="1.0" encoding="utf-8"?>
<ds:datastoreItem xmlns:ds="http://schemas.openxmlformats.org/officeDocument/2006/customXml" ds:itemID="{8AD54B38-7B72-453D-861E-F9A44DF84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4eea7b-52db-4162-980b-b352f1b580a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5319C4-29AA-4AFF-ABAE-10CC04EFDF7E}">
  <ds:schemaRefs>
    <ds:schemaRef ds:uri="http://schemas.openxmlformats.org/officeDocument/2006/bibliography"/>
  </ds:schemaRefs>
</ds:datastoreItem>
</file>

<file path=customXml/itemProps5.xml><?xml version="1.0" encoding="utf-8"?>
<ds:datastoreItem xmlns:ds="http://schemas.openxmlformats.org/officeDocument/2006/customXml" ds:itemID="{53397649-E33D-475B-B9E0-88531D3A0C51}">
  <ds:schemaRefs>
    <ds:schemaRef ds:uri="http://schemas.openxmlformats.org/officeDocument/2006/bibliography"/>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12108</Words>
  <Characters>69017</Characters>
  <Application>Microsoft Office Word</Application>
  <DocSecurity>0</DocSecurity>
  <Lines>575</Lines>
  <Paragraphs>161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80964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Huaning Niu</cp:lastModifiedBy>
  <cp:revision>5</cp:revision>
  <cp:lastPrinted>2019-01-10T09:30:00Z</cp:lastPrinted>
  <dcterms:created xsi:type="dcterms:W3CDTF">2021-01-26T16:46:00Z</dcterms:created>
  <dcterms:modified xsi:type="dcterms:W3CDTF">2021-01-26T17:07:00Z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0x010100B85C6574B4423147967AFA97304B0FFB</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