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proofErr w:type="spellStart"/>
            <w:r>
              <w:rPr>
                <w:lang w:eastAsia="zh-CN"/>
              </w:rPr>
              <w:t>Futurewei</w:t>
            </w:r>
            <w:proofErr w:type="spellEnd"/>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 xml:space="preserve">uawei, </w:t>
            </w:r>
            <w:proofErr w:type="spellStart"/>
            <w:r>
              <w:t>HiSilicon</w:t>
            </w:r>
            <w:proofErr w:type="spellEnd"/>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proofErr w:type="spellStart"/>
            <w:r>
              <w:rPr>
                <w:lang w:eastAsia="zh-CN"/>
              </w:rPr>
              <w:t>InterDigital</w:t>
            </w:r>
            <w:proofErr w:type="spellEnd"/>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proofErr w:type="spellStart"/>
            <w:r>
              <w:rPr>
                <w:lang w:eastAsia="zh-CN"/>
              </w:rPr>
              <w:t>InterDigital</w:t>
            </w:r>
            <w:proofErr w:type="spellEnd"/>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w:t>
      </w:r>
      <w:proofErr w:type="spellStart"/>
      <w:r>
        <w:rPr>
          <w:lang w:eastAsia="zh-CN"/>
        </w:rPr>
        <w:t>as</w:t>
      </w:r>
      <w:proofErr w:type="spellEnd"/>
      <w:r>
        <w:rPr>
          <w:lang w:eastAsia="zh-CN"/>
        </w:rPr>
        <w:t xml:space="preserve">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proofErr w:type="spellStart"/>
            <w:r>
              <w:rPr>
                <w:lang w:eastAsia="zh-CN"/>
              </w:rPr>
              <w:t>Futurewei</w:t>
            </w:r>
            <w:proofErr w:type="spellEnd"/>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 xml:space="preserve">uawei, </w:t>
            </w:r>
            <w:proofErr w:type="spellStart"/>
            <w:r>
              <w:t>HiSilicon</w:t>
            </w:r>
            <w:proofErr w:type="spellEnd"/>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proofErr w:type="spellStart"/>
            <w:r>
              <w:rPr>
                <w:lang w:eastAsia="zh-CN"/>
              </w:rPr>
              <w:t>InterDigital</w:t>
            </w:r>
            <w:proofErr w:type="spellEnd"/>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proofErr w:type="spellStart"/>
            <w:r>
              <w:rPr>
                <w:lang w:val="en-GB" w:eastAsia="zh-CN"/>
              </w:rPr>
              <w:t>Spreadtrum</w:t>
            </w:r>
            <w:proofErr w:type="spellEnd"/>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proofErr w:type="spellStart"/>
            <w:r>
              <w:rPr>
                <w:lang w:eastAsia="zh-CN"/>
              </w:rPr>
              <w:t>Futurewei</w:t>
            </w:r>
            <w:proofErr w:type="spellEnd"/>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 xml:space="preserve">X : Number of OFDM symbols within which the monitoring occasion occurs, </w:t>
            </w:r>
          </w:p>
          <w:p w14:paraId="59623E21" w14:textId="77777777" w:rsidR="00526256" w:rsidRDefault="00064B3A">
            <w:pPr>
              <w:pStyle w:val="ListParagraph"/>
              <w:numPr>
                <w:ilvl w:val="1"/>
                <w:numId w:val="15"/>
              </w:numPr>
              <w:snapToGrid/>
              <w:jc w:val="both"/>
            </w:pPr>
            <w:r>
              <w:t xml:space="preserve">Y: minimum number of OFDM symbols between the start of different PDCCH </w:t>
            </w:r>
            <w:proofErr w:type="spellStart"/>
            <w:r>
              <w:t>Mos</w:t>
            </w:r>
            <w:proofErr w:type="spellEnd"/>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w:t>
            </w:r>
            <w:proofErr w:type="spellStart"/>
            <w:r>
              <w:t>ase</w:t>
            </w:r>
            <w:proofErr w:type="spellEnd"/>
            <w:r>
              <w:t xml:space="preserv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proofErr w:type="spellStart"/>
            <w:r>
              <w:rPr>
                <w:lang w:eastAsia="zh-CN"/>
              </w:rPr>
              <w:t>InterDigital</w:t>
            </w:r>
            <w:proofErr w:type="spellEnd"/>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proofErr w:type="spellStart"/>
            <w:r>
              <w:rPr>
                <w:lang w:val="en-GB" w:eastAsia="zh-CN"/>
              </w:rPr>
              <w:t>Spreadtrum</w:t>
            </w:r>
            <w:proofErr w:type="spellEnd"/>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proofErr w:type="spellStart"/>
            <w:r>
              <w:rPr>
                <w:lang w:val="en-GB" w:eastAsia="zh-CN"/>
              </w:rPr>
              <w:lastRenderedPageBreak/>
              <w:t>Spreadtrum</w:t>
            </w:r>
            <w:proofErr w:type="spellEnd"/>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similar to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proofErr w:type="spellStart"/>
            <w:r w:rsidR="00C35F8E">
              <w:rPr>
                <w:i/>
                <w:iCs/>
              </w:rPr>
              <w:t>pdcch</w:t>
            </w:r>
            <w:proofErr w:type="spellEnd"/>
            <w:r w:rsidR="00C35F8E">
              <w:rPr>
                <w:i/>
                <w:iCs/>
              </w:rPr>
              <w:t>-Monitoring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rFonts w:hint="eastAsia"/>
                <w:lang w:val="en-GB" w:eastAsia="zh-CN"/>
              </w:rPr>
            </w:pPr>
            <w:r>
              <w:rPr>
                <w:lang w:val="en-GB" w:eastAsia="zh-CN"/>
              </w:rPr>
              <w:lastRenderedPageBreak/>
              <w:t>Sony</w:t>
            </w:r>
          </w:p>
        </w:tc>
        <w:tc>
          <w:tcPr>
            <w:tcW w:w="12176" w:type="dxa"/>
          </w:tcPr>
          <w:p w14:paraId="16C8B369" w14:textId="47A97B79" w:rsidR="00D45AE0" w:rsidRDefault="00D45AE0" w:rsidP="00D45AE0">
            <w:pPr>
              <w:rPr>
                <w:rFonts w:hint="eastAsia"/>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bl>
    <w:p w14:paraId="11455D50" w14:textId="5B62E1C6" w:rsidR="00526256" w:rsidRPr="0070012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lastRenderedPageBreak/>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lastRenderedPageBreak/>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lastRenderedPageBreak/>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proofErr w:type="spellStart"/>
            <w:r>
              <w:rPr>
                <w:lang w:val="en-GB" w:eastAsia="zh-CN"/>
              </w:rPr>
              <w:t>Spreadtrum</w:t>
            </w:r>
            <w:proofErr w:type="spellEnd"/>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r>
              <w:rPr>
                <w:lang w:eastAsia="zh-CN"/>
              </w:rPr>
              <w:t>.</w:t>
            </w:r>
          </w:p>
        </w:tc>
      </w:tr>
    </w:tbl>
    <w:p w14:paraId="2E79DDB5" w14:textId="77777777" w:rsidR="00526256" w:rsidRPr="0070012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proofErr w:type="spellStart"/>
            <w:r>
              <w:rPr>
                <w:lang w:eastAsia="zh-CN"/>
              </w:rPr>
              <w:t>Futurewei</w:t>
            </w:r>
            <w:proofErr w:type="spellEnd"/>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 xml:space="preserve">uawei, </w:t>
            </w:r>
            <w:proofErr w:type="spellStart"/>
            <w:r>
              <w:t>HiSilicon</w:t>
            </w:r>
            <w:proofErr w:type="spellEnd"/>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w:t>
            </w:r>
            <w:r>
              <w:lastRenderedPageBreak/>
              <w:t xml:space="preserve">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proofErr w:type="spellStart"/>
            <w:r>
              <w:lastRenderedPageBreak/>
              <w:t>InterDigital</w:t>
            </w:r>
            <w:proofErr w:type="spellEnd"/>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proofErr w:type="spellStart"/>
            <w:r>
              <w:rPr>
                <w:lang w:val="en-GB" w:eastAsia="zh-CN"/>
              </w:rPr>
              <w:t>Spreadtrum</w:t>
            </w:r>
            <w:proofErr w:type="spellEnd"/>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lastRenderedPageBreak/>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proofErr w:type="spellStart"/>
            <w:r>
              <w:rPr>
                <w:lang w:val="en-GB" w:eastAsia="zh-CN"/>
              </w:rPr>
              <w:t>Spreadtrum</w:t>
            </w:r>
            <w:proofErr w:type="spellEnd"/>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lastRenderedPageBreak/>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lastRenderedPageBreak/>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proofErr w:type="spellStart"/>
            <w:r>
              <w:rPr>
                <w:lang w:eastAsia="zh-CN"/>
              </w:rPr>
              <w:t>Futurewei</w:t>
            </w:r>
            <w:proofErr w:type="spellEnd"/>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 xml:space="preserve">uawei, </w:t>
            </w:r>
            <w:proofErr w:type="spellStart"/>
            <w:r>
              <w:t>HiSilicon</w:t>
            </w:r>
            <w:proofErr w:type="spellEnd"/>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w:t>
            </w:r>
            <w:r>
              <w:lastRenderedPageBreak/>
              <w:t xml:space="preserve">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lastRenderedPageBreak/>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25pt;height:108.8pt;mso-width-percent:0;mso-height-percent:0;mso-width-percent:0;mso-height-percent:0" o:ole="">
                  <v:imagedata r:id="rId12" o:title=""/>
                </v:shape>
                <o:OLEObject Type="Embed" ProgID="Visio.Drawing.15" ShapeID="_x0000_i1025" DrawAspect="Content" ObjectID="_1673690233"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lastRenderedPageBreak/>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r>
              <w:rPr>
                <w:lang w:val="en-GB" w:eastAsia="zh-CN"/>
              </w:rPr>
              <w:t>Spreadtrum</w:t>
            </w:r>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Huawei, HiSilicon</w:t>
            </w:r>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r w:rsidRPr="007C1FEA">
              <w:rPr>
                <w:i/>
                <w:iCs/>
              </w:rPr>
              <w:t>pdcch-Monitoring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rFonts w:hint="eastAsia"/>
                <w:lang w:val="en-GB" w:eastAsia="zh-CN"/>
              </w:rPr>
            </w:pPr>
            <w:r>
              <w:rPr>
                <w:lang w:val="en-GB" w:eastAsia="zh-CN"/>
              </w:rPr>
              <w:t>Sony</w:t>
            </w:r>
          </w:p>
        </w:tc>
        <w:tc>
          <w:tcPr>
            <w:tcW w:w="12176" w:type="dxa"/>
          </w:tcPr>
          <w:p w14:paraId="223AF791" w14:textId="32383998" w:rsidR="00567FB3" w:rsidRDefault="00670613" w:rsidP="007C1FEA">
            <w:pPr>
              <w:rPr>
                <w:rFonts w:hint="eastAsia"/>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Alt 2 a</w:t>
            </w:r>
            <w:bookmarkStart w:id="1" w:name="_GoBack"/>
            <w:bookmarkEnd w:id="1"/>
            <w:r w:rsidR="00567FB3" w:rsidRPr="71A08C2A">
              <w:rPr>
                <w:lang w:eastAsia="zh-CN"/>
              </w:rPr>
              <w:t xml:space="preserve">nd 3 </w:t>
            </w:r>
            <w:r>
              <w:rPr>
                <w:lang w:eastAsia="zh-CN"/>
              </w:rPr>
              <w:t>can</w:t>
            </w:r>
            <w:r w:rsidR="00567FB3" w:rsidRPr="71A08C2A">
              <w:rPr>
                <w:lang w:eastAsia="zh-CN"/>
              </w:rPr>
              <w:t xml:space="preserve"> be further studied and justified.</w:t>
            </w:r>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lastRenderedPageBreak/>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lastRenderedPageBreak/>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w:t>
            </w:r>
            <w:r>
              <w:rPr>
                <w:rStyle w:val="normaltextrun"/>
                <w:sz w:val="20"/>
                <w:szCs w:val="20"/>
              </w:rPr>
              <w:lastRenderedPageBreak/>
              <w:t xml:space="preserve">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lastRenderedPageBreak/>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418553A2" w14:textId="77777777" w:rsidR="00526256" w:rsidRDefault="00064B3A">
            <w:pPr>
              <w:rPr>
                <w:rFonts w:eastAsia="MS Mincho"/>
                <w:lang w:eastAsia="ja-JP"/>
              </w:rPr>
            </w:pPr>
            <w:r>
              <w:rPr>
                <w:lang w:eastAsia="zh-CN"/>
              </w:rPr>
              <w:lastRenderedPageBreak/>
              <w:t xml:space="preserve">In our view, PDDCH monitoring restrictions should be considered in terms of at least SS set configuration where the SS is allowed to </w:t>
            </w:r>
            <w:r>
              <w:rPr>
                <w:lang w:eastAsia="zh-CN"/>
              </w:rPr>
              <w:lastRenderedPageBreak/>
              <w:t>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lastRenderedPageBreak/>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lastRenderedPageBreak/>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lastRenderedPageBreak/>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 xml:space="preserve">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w:t>
            </w:r>
            <w:r>
              <w:lastRenderedPageBreak/>
              <w:t>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lastRenderedPageBreak/>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lastRenderedPageBreak/>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lastRenderedPageBreak/>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lastRenderedPageBreak/>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w:t>
            </w:r>
            <w:r>
              <w:rPr>
                <w:rFonts w:eastAsia="SimSun" w:hint="eastAsia"/>
                <w:bCs/>
                <w:lang w:eastAsia="zh-CN"/>
              </w:rPr>
              <w:lastRenderedPageBreak/>
              <w:t>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6pt;height:366.85pt;mso-width-percent:0;mso-height-percent:0;mso-width-percent:0;mso-height-percent:0" o:ole="">
                  <v:imagedata r:id="rId16" o:title=""/>
                </v:shape>
                <o:OLEObject Type="Embed" ProgID="Visio.Drawing.15" ShapeID="_x0000_i1026" DrawAspect="Content" ObjectID="_1673690234"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lastRenderedPageBreak/>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0EE31118" w14:textId="77777777" w:rsidR="00526256" w:rsidRDefault="00526256">
            <w:pPr>
              <w:spacing w:beforeLines="50" w:before="120"/>
              <w:jc w:val="both"/>
              <w:rPr>
                <w:lang w:eastAsia="zh-CN"/>
              </w:rPr>
            </w:pPr>
          </w:p>
        </w:tc>
      </w:tr>
      <w:bookmarkEnd w:id="4"/>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2"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2"/>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3" w:name="_Ref61525739"/>
            <w:r>
              <w:t xml:space="preserve">Figure </w:t>
            </w:r>
            <w:r>
              <w:fldChar w:fldCharType="begin"/>
            </w:r>
            <w:r>
              <w:instrText>SEQ Figure \* ARABIC</w:instrText>
            </w:r>
            <w:r>
              <w:fldChar w:fldCharType="separate"/>
            </w:r>
            <w:r>
              <w:t>1</w:t>
            </w:r>
            <w:r>
              <w:fldChar w:fldCharType="end"/>
            </w:r>
            <w:bookmarkEnd w:id="13"/>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4"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15"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5"/>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E06EF0">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E06EF0">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E06EF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E06EF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E06EF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E06EF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25pt;height:118.25pt;mso-width-percent:0;mso-height-percent:0;mso-width-percent:0;mso-height-percent:0" o:ole="">
                  <v:imagedata r:id="rId19" o:title=""/>
                </v:shape>
                <o:OLEObject Type="Embed" ProgID="Visio.Drawing.15" ShapeID="_x0000_i1027" DrawAspect="Content" ObjectID="_1673690235" r:id="rId20"/>
              </w:object>
            </w:r>
          </w:p>
          <w:p w14:paraId="69D3847D" w14:textId="77777777" w:rsidR="00526256" w:rsidRDefault="00064B3A">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4" w:name="_Toc61547195"/>
            <w:bookmarkStart w:id="25" w:name="_Toc61822876"/>
            <w:bookmarkStart w:id="26" w:name="_Toc61859755"/>
            <w:bookmarkStart w:id="27" w:name="_Toc61547161"/>
            <w:bookmarkStart w:id="28" w:name="_Toc61869390"/>
            <w:bookmarkStart w:id="29" w:name="_Toc61547146"/>
            <w:bookmarkStart w:id="30" w:name="_Toc61546060"/>
            <w:bookmarkStart w:id="31"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2" w:name="_Ref60926036"/>
            <w:r>
              <w:t xml:space="preserve">Table </w:t>
            </w:r>
            <w:r>
              <w:fldChar w:fldCharType="begin"/>
            </w:r>
            <w:r>
              <w:instrText>SEQ Table \* ARABIC</w:instrText>
            </w:r>
            <w:r>
              <w:fldChar w:fldCharType="separate"/>
            </w:r>
            <w:r>
              <w:t>1</w:t>
            </w:r>
            <w:r>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3" w:name="_Toc61859756"/>
            <w:bookmarkStart w:id="34" w:name="_Toc61547162"/>
            <w:bookmarkStart w:id="35" w:name="_Toc61547147"/>
            <w:bookmarkStart w:id="36" w:name="_Toc61822877"/>
            <w:bookmarkStart w:id="37" w:name="_Toc61547196"/>
            <w:bookmarkStart w:id="38" w:name="_Toc61546061"/>
            <w:bookmarkStart w:id="39" w:name="_Toc61293887"/>
            <w:bookmarkStart w:id="40" w:name="_Toc61869391"/>
            <w:bookmarkStart w:id="41" w:name="_Toc61859945"/>
            <w:bookmarkStart w:id="42"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3" w:name="_Toc61547163"/>
            <w:bookmarkStart w:id="44" w:name="_Toc61859946"/>
            <w:bookmarkStart w:id="45" w:name="_Toc61859757"/>
            <w:bookmarkStart w:id="46" w:name="_Toc61869392"/>
            <w:bookmarkStart w:id="47" w:name="_Toc61547197"/>
            <w:bookmarkStart w:id="48" w:name="_Toc61293888"/>
            <w:bookmarkStart w:id="49" w:name="_Toc61547148"/>
            <w:bookmarkStart w:id="50" w:name="_Toc61822878"/>
            <w:bookmarkStart w:id="51" w:name="_Toc61546062"/>
            <w:bookmarkStart w:id="52"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346547E2" w14:textId="77777777" w:rsidR="00526256" w:rsidRDefault="00526256"/>
          <w:p w14:paraId="2C838591" w14:textId="77777777" w:rsidR="00526256" w:rsidRDefault="00064B3A">
            <w:pPr>
              <w:pStyle w:val="Caption"/>
            </w:pPr>
            <w:bookmarkStart w:id="53" w:name="_Ref53568688"/>
            <w:r>
              <w:t xml:space="preserve">Table </w:t>
            </w:r>
            <w:r>
              <w:fldChar w:fldCharType="begin"/>
            </w:r>
            <w:r>
              <w:instrText>SEQ Table \* ARABIC</w:instrText>
            </w:r>
            <w:r>
              <w:fldChar w:fldCharType="separate"/>
            </w:r>
            <w:r>
              <w:t>2</w:t>
            </w:r>
            <w:r>
              <w:fldChar w:fldCharType="end"/>
            </w:r>
            <w:bookmarkEnd w:id="5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4" w:name="_Toc61822879"/>
            <w:bookmarkStart w:id="55" w:name="_Toc61859758"/>
            <w:bookmarkStart w:id="56" w:name="_Toc61859947"/>
            <w:bookmarkStart w:id="57"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58" w:name="_Toc61547198"/>
            <w:bookmarkStart w:id="59" w:name="_Toc61293889"/>
            <w:bookmarkStart w:id="60" w:name="_Toc61547149"/>
            <w:bookmarkStart w:id="61" w:name="_Toc61547164"/>
            <w:bookmarkStart w:id="62" w:name="_Toc61869394"/>
            <w:bookmarkStart w:id="63" w:name="_Toc61822880"/>
            <w:bookmarkStart w:id="64" w:name="_Toc61859948"/>
            <w:bookmarkStart w:id="65" w:name="_Toc61859759"/>
            <w:bookmarkStart w:id="66"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4EE96EFD" w14:textId="77777777" w:rsidR="00526256" w:rsidRDefault="00064B3A">
            <w:pPr>
              <w:pStyle w:val="Caption"/>
              <w:jc w:val="left"/>
            </w:pPr>
            <w:bookmarkStart w:id="67" w:name="_Toc61546065"/>
            <w:bookmarkStart w:id="68" w:name="_Toc61547166"/>
            <w:bookmarkStart w:id="69" w:name="_Toc61869396"/>
            <w:bookmarkStart w:id="70" w:name="_Toc61859761"/>
            <w:bookmarkStart w:id="71" w:name="_Toc61547200"/>
            <w:bookmarkStart w:id="72" w:name="_Toc61822882"/>
            <w:bookmarkStart w:id="73" w:name="_Toc61547151"/>
            <w:bookmarkStart w:id="74" w:name="_Toc61293932"/>
            <w:bookmarkStart w:id="75"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76"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76"/>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50pt;height:141.9pt;mso-width-percent:0;mso-height-percent:0;mso-width-percent:0;mso-height-percent:0" o:ole="">
                  <v:imagedata r:id="rId22" o:title=""/>
                </v:shape>
                <o:OLEObject Type="Embed" ProgID="Visio.Drawing.15" ShapeID="_x0000_i1028" DrawAspect="Content" ObjectID="_1673690236" r:id="rId23"/>
              </w:object>
            </w:r>
          </w:p>
          <w:p w14:paraId="30250478" w14:textId="77777777" w:rsidR="00526256" w:rsidRDefault="00064B3A">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6pt;height:206pt;mso-width-percent:0;mso-height-percent:0;mso-width-percent:0;mso-height-percent:0" o:ole="">
                  <v:imagedata r:id="rId24" o:title=""/>
                </v:shape>
                <o:OLEObject Type="Embed" ProgID="Visio.Drawing.15" ShapeID="_x0000_i1029" DrawAspect="Content" ObjectID="_1673690237" r:id="rId25"/>
              </w:object>
            </w:r>
          </w:p>
          <w:p w14:paraId="3A8BCA2C" w14:textId="77777777" w:rsidR="00526256" w:rsidRDefault="00064B3A">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6pt;height:206pt;mso-width-percent:0;mso-height-percent:0;mso-width-percent:0;mso-height-percent:0" o:ole="">
                  <v:imagedata r:id="rId24" o:title=""/>
                </v:shape>
                <o:OLEObject Type="Embed" ProgID="Visio.Drawing.15" ShapeID="_x0000_i1030" DrawAspect="Content" ObjectID="_1673690238"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79" w:name="_Toc61859949"/>
            <w:bookmarkStart w:id="80" w:name="_Toc61547165"/>
            <w:bookmarkStart w:id="81" w:name="_Toc61869395"/>
            <w:bookmarkStart w:id="82" w:name="_Toc61293890"/>
            <w:bookmarkStart w:id="83" w:name="_Toc61822881"/>
            <w:bookmarkStart w:id="84" w:name="_Toc61859760"/>
            <w:bookmarkStart w:id="85" w:name="_Toc61547199"/>
            <w:bookmarkStart w:id="86" w:name="_Toc61547150"/>
            <w:bookmarkStart w:id="87"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88" w:name="_Toc61547152"/>
            <w:bookmarkStart w:id="89" w:name="_Toc61869397"/>
            <w:bookmarkStart w:id="90" w:name="_Toc61546066"/>
            <w:bookmarkStart w:id="91" w:name="_Toc61547167"/>
            <w:bookmarkStart w:id="92" w:name="_Toc61547201"/>
            <w:bookmarkStart w:id="93" w:name="_Toc61859762"/>
            <w:bookmarkStart w:id="94" w:name="_Toc61822883"/>
            <w:bookmarkStart w:id="95"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39.35pt;height:137.15pt;mso-width-percent:0;mso-height-percent:0;mso-width-percent:0;mso-height-percent:0" o:ole="">
                  <v:imagedata r:id="rId27" o:title=""/>
                </v:shape>
                <o:OLEObject Type="Embed" ProgID="Visio.Drawing.15" ShapeID="_x0000_i1031" DrawAspect="Content" ObjectID="_1673690239" r:id="rId28"/>
              </w:object>
            </w:r>
          </w:p>
          <w:p w14:paraId="5CB28C48" w14:textId="77777777" w:rsidR="00526256" w:rsidRDefault="00064B3A">
            <w:pPr>
              <w:pStyle w:val="Caption"/>
              <w:rPr>
                <w:lang w:val="en-GB"/>
              </w:rPr>
            </w:pPr>
            <w:bookmarkStart w:id="96" w:name="_Ref61547006"/>
            <w:r>
              <w:t xml:space="preserve">Figure </w:t>
            </w:r>
            <w:r>
              <w:fldChar w:fldCharType="begin"/>
            </w:r>
            <w:r>
              <w:instrText>SEQ Figure \* ARABIC</w:instrText>
            </w:r>
            <w:r>
              <w:fldChar w:fldCharType="separate"/>
            </w:r>
            <w:r>
              <w:t>1</w:t>
            </w:r>
            <w:r>
              <w:fldChar w:fldCharType="end"/>
            </w:r>
            <w:bookmarkEnd w:id="96"/>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3C6EE" w14:textId="77777777" w:rsidR="00E06EF0" w:rsidRDefault="00E06EF0" w:rsidP="00206CE8">
      <w:pPr>
        <w:spacing w:after="0" w:line="240" w:lineRule="auto"/>
      </w:pPr>
      <w:r>
        <w:separator/>
      </w:r>
    </w:p>
  </w:endnote>
  <w:endnote w:type="continuationSeparator" w:id="0">
    <w:p w14:paraId="18840F1B" w14:textId="77777777" w:rsidR="00E06EF0" w:rsidRDefault="00E06EF0"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794D1" w14:textId="77777777" w:rsidR="00E06EF0" w:rsidRDefault="00E06EF0" w:rsidP="00206CE8">
      <w:pPr>
        <w:spacing w:after="0" w:line="240" w:lineRule="auto"/>
      </w:pPr>
      <w:r>
        <w:separator/>
      </w:r>
    </w:p>
  </w:footnote>
  <w:footnote w:type="continuationSeparator" w:id="0">
    <w:p w14:paraId="565105F1" w14:textId="77777777" w:rsidR="00E06EF0" w:rsidRDefault="00E06EF0"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__1.vsdx"/><Relationship Id="rId18" Type="http://schemas.openxmlformats.org/officeDocument/2006/relationships/image" Target="media/image10.png"/><Relationship Id="rId26" Type="http://schemas.openxmlformats.org/officeDocument/2006/relationships/package" Target="embeddings/Microsoft_Visio___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__12.vsdx"/><Relationship Id="rId25" Type="http://schemas.openxmlformats.org/officeDocument/2006/relationships/package" Target="embeddings/Microsoft_Visio___45.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__23.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__34.vsdx"/><Relationship Id="rId28" Type="http://schemas.openxmlformats.org/officeDocument/2006/relationships/package" Target="embeddings/Microsoft_Visio___67.vsdx"/><Relationship Id="rId10" Type="http://schemas.openxmlformats.org/officeDocument/2006/relationships/image" Target="media/image4.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81</Pages>
  <Words>29027</Words>
  <Characters>153848</Characters>
  <Application>Microsoft Office Word</Application>
  <DocSecurity>0</DocSecurity>
  <Lines>1282</Lines>
  <Paragraphs>365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182510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Zhao, Kun</cp:lastModifiedBy>
  <cp:revision>8</cp:revision>
  <cp:lastPrinted>2016-08-13T07:06:00Z</cp:lastPrinted>
  <dcterms:created xsi:type="dcterms:W3CDTF">2021-02-01T12:01:00Z</dcterms:created>
  <dcterms:modified xsi:type="dcterms:W3CDTF">2021-02-01T12:10:00Z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